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DCDB3" w14:textId="77777777" w:rsidR="00D83435" w:rsidRPr="00165FEC" w:rsidRDefault="00D83435" w:rsidP="00A417CF">
      <w:pPr>
        <w:keepNext/>
        <w:jc w:val="both"/>
        <w:rPr>
          <w:rFonts w:ascii="Cambria" w:hAnsi="Cambria" w:cs="Cambria"/>
          <w:b/>
          <w:bCs/>
          <w:sz w:val="20"/>
          <w:szCs w:val="20"/>
          <w:lang w:val="en-US"/>
        </w:rPr>
      </w:pPr>
    </w:p>
    <w:p w14:paraId="4A492F02" w14:textId="452AC8B5" w:rsidR="00A540DD" w:rsidRDefault="00A540DD" w:rsidP="00A417CF">
      <w:pPr>
        <w:pStyle w:val="Title"/>
      </w:pPr>
      <w:r w:rsidRPr="00165FEC">
        <w:t>CHAPTER III</w:t>
      </w:r>
    </w:p>
    <w:p w14:paraId="156291DC" w14:textId="77777777" w:rsidR="0029316C" w:rsidRPr="0029316C" w:rsidRDefault="0029316C" w:rsidP="0029316C">
      <w:pPr>
        <w:rPr>
          <w:lang w:val="en-US"/>
        </w:rPr>
      </w:pPr>
    </w:p>
    <w:p w14:paraId="749D378A" w14:textId="77777777" w:rsidR="00A540DD" w:rsidRPr="00165FEC" w:rsidRDefault="00A540DD" w:rsidP="00A417CF">
      <w:pPr>
        <w:pStyle w:val="Title"/>
      </w:pPr>
      <w:r w:rsidRPr="00165FEC">
        <w:t xml:space="preserve">ACTIVITIES OF THEMATIC AND COUNTRY RAPPORTEURS </w:t>
      </w:r>
      <w:r w:rsidRPr="00165FEC">
        <w:br/>
        <w:t>AND PROMOTION AND TRAINING ACTIVITIES</w:t>
      </w:r>
    </w:p>
    <w:p w14:paraId="4E68A4D7" w14:textId="77777777" w:rsidR="00D83435" w:rsidRPr="00165FEC" w:rsidRDefault="00D83435" w:rsidP="00D83435">
      <w:pPr>
        <w:pStyle w:val="ListParagraph"/>
        <w:keepNext/>
        <w:spacing w:line="240" w:lineRule="auto"/>
        <w:ind w:left="141" w:firstLine="720"/>
        <w:jc w:val="center"/>
        <w:rPr>
          <w:rFonts w:ascii="Cambria" w:hAnsi="Cambria" w:cs="Cambria"/>
          <w:b/>
          <w:bCs/>
          <w:sz w:val="20"/>
          <w:szCs w:val="20"/>
        </w:rPr>
      </w:pPr>
    </w:p>
    <w:p w14:paraId="1F88A1C0" w14:textId="77777777" w:rsidR="00A540DD" w:rsidRPr="00165FEC" w:rsidRDefault="00A540DD" w:rsidP="00A417CF">
      <w:pPr>
        <w:pStyle w:val="parrafos"/>
      </w:pPr>
      <w:r w:rsidRPr="00165FEC">
        <w:t xml:space="preserve">The Inter-American Commission on Human Rights (IACHR) performs its functions of observation and monitoring of specific human rights issues through its Country </w:t>
      </w:r>
      <w:proofErr w:type="spellStart"/>
      <w:r w:rsidRPr="00165FEC">
        <w:t>Rapporteurships</w:t>
      </w:r>
      <w:proofErr w:type="spellEnd"/>
      <w:r w:rsidRPr="00165FEC">
        <w:t xml:space="preserve"> and Thematic </w:t>
      </w:r>
      <w:proofErr w:type="spellStart"/>
      <w:r w:rsidRPr="00165FEC">
        <w:t>Rapporteurships</w:t>
      </w:r>
      <w:proofErr w:type="spellEnd"/>
      <w:r w:rsidRPr="00165FEC">
        <w:t>. It should be noted that the IACHR carries out these activities of observ</w:t>
      </w:r>
      <w:r w:rsidR="006C54F9" w:rsidRPr="00165FEC">
        <w:t xml:space="preserve">ing </w:t>
      </w:r>
      <w:r w:rsidRPr="00165FEC">
        <w:t>and monitoring the human rights situation in the countries of the region through a number of mechanisms such as on-site visits, working visits, press releases, and requests for information from the States (letters based on Article 41 of the American Convention on Human Rights</w:t>
      </w:r>
      <w:r w:rsidRPr="00165FEC">
        <w:footnoteReference w:id="1"/>
      </w:r>
      <w:r w:rsidRPr="00165FEC">
        <w:t xml:space="preserve"> and Article 18 of the Statute of the IACHR</w:t>
      </w:r>
      <w:r w:rsidRPr="00165FEC">
        <w:footnoteReference w:id="2"/>
      </w:r>
      <w:r w:rsidRPr="00165FEC">
        <w:t xml:space="preserve">), among other instruments. </w:t>
      </w:r>
    </w:p>
    <w:p w14:paraId="57B20DD4" w14:textId="77777777" w:rsidR="00150CDA" w:rsidRPr="00165FEC" w:rsidRDefault="00150CDA" w:rsidP="00A417CF">
      <w:pPr>
        <w:pStyle w:val="parrafos"/>
      </w:pPr>
      <w:r w:rsidRPr="00165FEC">
        <w:t>In addition, the IACHR conducts training and promotion</w:t>
      </w:r>
      <w:r w:rsidR="007A79EB" w:rsidRPr="00165FEC">
        <w:t>al a</w:t>
      </w:r>
      <w:r w:rsidRPr="00165FEC">
        <w:t>ctivities - often in coordination with the a</w:t>
      </w:r>
      <w:r w:rsidR="006C54F9" w:rsidRPr="00165FEC">
        <w:t>bove-</w:t>
      </w:r>
      <w:r w:rsidRPr="00165FEC">
        <w:t xml:space="preserve">mentioned </w:t>
      </w:r>
      <w:proofErr w:type="spellStart"/>
      <w:r w:rsidRPr="00165FEC">
        <w:t>Rapporteurships</w:t>
      </w:r>
      <w:proofErr w:type="spellEnd"/>
      <w:r w:rsidRPr="00165FEC">
        <w:t xml:space="preserve"> - through its specialized areas, to disseminate and provide training on</w:t>
      </w:r>
      <w:r w:rsidR="007A79EB" w:rsidRPr="00165FEC">
        <w:t xml:space="preserve"> the int</w:t>
      </w:r>
      <w:r w:rsidRPr="00165FEC">
        <w:t xml:space="preserve">er-American human rights standards that have been generated through the doctrine and jurisprudence of the inter-American human rights system.  The aim of these activities is to promote greater understanding of these standards by civil society, networks of social actors, and member states, and their application and incorporation into national decisions, </w:t>
      </w:r>
      <w:r w:rsidR="00FA34D9" w:rsidRPr="00165FEC">
        <w:t xml:space="preserve">legislative </w:t>
      </w:r>
      <w:r w:rsidRPr="00165FEC">
        <w:t xml:space="preserve">frameworks, and public policies with a focus on human rights. For the IACHR, the strengthening of State institutions is the </w:t>
      </w:r>
      <w:r w:rsidR="006C54F9" w:rsidRPr="00165FEC">
        <w:t>foundation</w:t>
      </w:r>
      <w:r w:rsidRPr="00165FEC">
        <w:t xml:space="preserve"> </w:t>
      </w:r>
      <w:r w:rsidR="006C54F9" w:rsidRPr="00165FEC">
        <w:t>for</w:t>
      </w:r>
      <w:r w:rsidRPr="00165FEC">
        <w:t xml:space="preserve"> the effectiveness of human rights in the countries of the region. </w:t>
      </w:r>
    </w:p>
    <w:p w14:paraId="64C95801" w14:textId="77777777" w:rsidR="0086653F" w:rsidRPr="00165FEC" w:rsidRDefault="006C54F9" w:rsidP="00A417CF">
      <w:pPr>
        <w:pStyle w:val="parrafos"/>
      </w:pPr>
      <w:r w:rsidRPr="00165FEC">
        <w:t>T</w:t>
      </w:r>
      <w:r w:rsidR="00150CDA" w:rsidRPr="00165FEC">
        <w:t xml:space="preserve">he Inter-American Commission has been establishing </w:t>
      </w:r>
      <w:proofErr w:type="spellStart"/>
      <w:r w:rsidRPr="00165FEC">
        <w:t>rapporteurships</w:t>
      </w:r>
      <w:proofErr w:type="spellEnd"/>
      <w:r w:rsidRPr="00165FEC">
        <w:t xml:space="preserve"> </w:t>
      </w:r>
      <w:r w:rsidR="00150CDA" w:rsidRPr="00165FEC">
        <w:t xml:space="preserve">since 1990 to draw attention to </w:t>
      </w:r>
      <w:r w:rsidRPr="00165FEC">
        <w:t>specific</w:t>
      </w:r>
      <w:r w:rsidR="00150CDA" w:rsidRPr="00165FEC">
        <w:t xml:space="preserve"> individuals, groups, and communities especially exposed to human rights violations </w:t>
      </w:r>
      <w:r w:rsidR="000F7738" w:rsidRPr="00165FEC">
        <w:t xml:space="preserve">owing </w:t>
      </w:r>
      <w:r w:rsidR="00150CDA" w:rsidRPr="00165FEC">
        <w:t xml:space="preserve">to their vulnerability and the historical discrimination to which they have been subjected. The purpose of creating a thematic </w:t>
      </w:r>
      <w:proofErr w:type="spellStart"/>
      <w:r w:rsidR="00150CDA" w:rsidRPr="00165FEC">
        <w:t>rapporteurship</w:t>
      </w:r>
      <w:proofErr w:type="spellEnd"/>
      <w:r w:rsidR="00150CDA" w:rsidRPr="00165FEC">
        <w:t xml:space="preserve"> is to </w:t>
      </w:r>
      <w:r w:rsidR="00150CDA" w:rsidRPr="00165FEC">
        <w:rPr>
          <w:rStyle w:val="parrafosChar"/>
        </w:rPr>
        <w:t>strengthen</w:t>
      </w:r>
      <w:r w:rsidR="00150CDA" w:rsidRPr="00165FEC">
        <w:t xml:space="preserve">, promote, and systematize the work of the Inter-American Commission on specific issues. </w:t>
      </w:r>
      <w:r w:rsidR="0086653F" w:rsidRPr="00165FEC">
        <w:t xml:space="preserve"> To that end</w:t>
      </w:r>
      <w:r w:rsidR="00150CDA" w:rsidRPr="00165FEC">
        <w:t xml:space="preserve">, they </w:t>
      </w:r>
      <w:r w:rsidR="000F7738" w:rsidRPr="00165FEC">
        <w:t xml:space="preserve">develop an </w:t>
      </w:r>
      <w:r w:rsidR="00150CDA" w:rsidRPr="00165FEC">
        <w:t>awareness of human rights among the peoples of the Americas.</w:t>
      </w:r>
      <w:r w:rsidR="00150CDA" w:rsidRPr="00165FEC">
        <w:rPr>
          <w:vertAlign w:val="superscript"/>
        </w:rPr>
        <w:footnoteReference w:id="3"/>
      </w:r>
      <w:r w:rsidR="00150CDA" w:rsidRPr="00165FEC">
        <w:t xml:space="preserve"> The </w:t>
      </w:r>
      <w:proofErr w:type="spellStart"/>
      <w:r w:rsidR="00150CDA" w:rsidRPr="00165FEC">
        <w:t>rapporteurships</w:t>
      </w:r>
      <w:proofErr w:type="spellEnd"/>
      <w:r w:rsidR="00150CDA" w:rsidRPr="00165FEC">
        <w:t xml:space="preserve"> also support the work of the IACHR in developing legal standards; contribute to knowledge about the mechanisms of the inter-American system; and promote access to national and international justice for individuals, groups, and c</w:t>
      </w:r>
      <w:r w:rsidR="0086653F" w:rsidRPr="00165FEC">
        <w:t xml:space="preserve">ommunities </w:t>
      </w:r>
      <w:r w:rsidR="00150CDA" w:rsidRPr="00165FEC">
        <w:t xml:space="preserve">related to their thematic focus. In turn, the IACHR </w:t>
      </w:r>
      <w:proofErr w:type="spellStart"/>
      <w:r w:rsidR="00150CDA" w:rsidRPr="00165FEC">
        <w:t>rapporteurships</w:t>
      </w:r>
      <w:proofErr w:type="spellEnd"/>
      <w:r w:rsidR="00150CDA" w:rsidRPr="00165FEC">
        <w:t xml:space="preserve"> work closely with various sectors </w:t>
      </w:r>
      <w:r w:rsidR="000F7738" w:rsidRPr="00165FEC">
        <w:t xml:space="preserve">working in </w:t>
      </w:r>
      <w:r w:rsidR="00150CDA" w:rsidRPr="00165FEC">
        <w:t xml:space="preserve">their </w:t>
      </w:r>
      <w:r w:rsidR="000F7738" w:rsidRPr="00165FEC">
        <w:t xml:space="preserve">specialized </w:t>
      </w:r>
      <w:r w:rsidR="00150CDA" w:rsidRPr="00165FEC">
        <w:t xml:space="preserve">areas, including the </w:t>
      </w:r>
      <w:proofErr w:type="spellStart"/>
      <w:r w:rsidR="00150CDA" w:rsidRPr="00165FEC">
        <w:t>rapporteurships</w:t>
      </w:r>
      <w:proofErr w:type="spellEnd"/>
      <w:r w:rsidR="00150CDA" w:rsidRPr="00165FEC">
        <w:t xml:space="preserve"> of the United Nations and other universal mechanisms, civil society organizations, States, and</w:t>
      </w:r>
      <w:r w:rsidR="0086653F" w:rsidRPr="00165FEC">
        <w:t xml:space="preserve"> the academic community</w:t>
      </w:r>
      <w:r w:rsidR="00150CDA" w:rsidRPr="00165FEC">
        <w:t>, among others.</w:t>
      </w:r>
    </w:p>
    <w:p w14:paraId="1B41FDF9" w14:textId="77777777" w:rsidR="0086653F" w:rsidRPr="00165FEC" w:rsidRDefault="0086653F" w:rsidP="00A417CF">
      <w:pPr>
        <w:pStyle w:val="parrafos"/>
      </w:pPr>
      <w:r w:rsidRPr="00165FEC">
        <w:t xml:space="preserve">The IACHR's thematic </w:t>
      </w:r>
      <w:proofErr w:type="spellStart"/>
      <w:r w:rsidRPr="00165FEC">
        <w:t>rapporteurships</w:t>
      </w:r>
      <w:proofErr w:type="spellEnd"/>
      <w:r w:rsidRPr="00165FEC">
        <w:t xml:space="preserve"> are governed by the provisions </w:t>
      </w:r>
      <w:r w:rsidR="006C54F9" w:rsidRPr="00165FEC">
        <w:t xml:space="preserve">of </w:t>
      </w:r>
      <w:r w:rsidRPr="00165FEC">
        <w:t>Article 15 of the Commission's Rules of Procedure,</w:t>
      </w:r>
      <w:r w:rsidRPr="00165FEC">
        <w:rPr>
          <w:vertAlign w:val="superscript"/>
        </w:rPr>
        <w:footnoteReference w:id="4"/>
      </w:r>
      <w:r w:rsidR="006C54F9" w:rsidRPr="00165FEC">
        <w:t xml:space="preserve"> and </w:t>
      </w:r>
      <w:r w:rsidRPr="00165FEC">
        <w:t xml:space="preserve">by the practices established by the plenary of the Commission. The Commission approves the reports and work plans of each </w:t>
      </w:r>
      <w:proofErr w:type="spellStart"/>
      <w:r w:rsidRPr="00165FEC">
        <w:t>rapporteurship</w:t>
      </w:r>
      <w:proofErr w:type="spellEnd"/>
      <w:r w:rsidRPr="00165FEC">
        <w:t xml:space="preserve"> and oversees the day-to-day </w:t>
      </w:r>
      <w:r w:rsidR="006C54F9" w:rsidRPr="00165FEC">
        <w:t xml:space="preserve">implementation </w:t>
      </w:r>
      <w:r w:rsidRPr="00165FEC">
        <w:t>of its mandates. The</w:t>
      </w:r>
      <w:r w:rsidR="006C54F9" w:rsidRPr="00165FEC">
        <w:t xml:space="preserve"> IACHR’s</w:t>
      </w:r>
      <w:r w:rsidRPr="00165FEC">
        <w:t xml:space="preserve"> Rules of Procedure precisely define the procedure for their establishment as specialized thematic offices created by the IACHR itself and for the election of the thematic rapporteurs. </w:t>
      </w:r>
      <w:r w:rsidR="006C54F9" w:rsidRPr="00165FEC">
        <w:t xml:space="preserve"> T</w:t>
      </w:r>
      <w:r w:rsidRPr="00165FEC">
        <w:t xml:space="preserve">he Rules of Procedure </w:t>
      </w:r>
      <w:r w:rsidR="006C54F9" w:rsidRPr="00165FEC">
        <w:t>also govern</w:t>
      </w:r>
      <w:r w:rsidRPr="00165FEC">
        <w:t xml:space="preserve"> the functions carried out by the IACHR in which its </w:t>
      </w:r>
      <w:proofErr w:type="spellStart"/>
      <w:r w:rsidRPr="00165FEC">
        <w:t>rapporteurships</w:t>
      </w:r>
      <w:proofErr w:type="spellEnd"/>
      <w:r w:rsidRPr="00165FEC">
        <w:t xml:space="preserve"> participate. The afore</w:t>
      </w:r>
      <w:r w:rsidR="00106CFC" w:rsidRPr="00165FEC">
        <w:t xml:space="preserve">said </w:t>
      </w:r>
      <w:r w:rsidR="00324254" w:rsidRPr="00165FEC">
        <w:t xml:space="preserve">norms </w:t>
      </w:r>
      <w:r w:rsidRPr="00165FEC">
        <w:t xml:space="preserve">and practices constitute an important set of rules that govern the conduct of all the </w:t>
      </w:r>
      <w:proofErr w:type="spellStart"/>
      <w:r w:rsidRPr="00165FEC">
        <w:t>rapporteurships</w:t>
      </w:r>
      <w:proofErr w:type="spellEnd"/>
      <w:r w:rsidRPr="00165FEC">
        <w:t xml:space="preserve"> and establish rigorous procedures for action. </w:t>
      </w:r>
    </w:p>
    <w:p w14:paraId="4DB90A9B" w14:textId="77777777" w:rsidR="00106CFC" w:rsidRPr="00165FEC" w:rsidRDefault="00106CFC" w:rsidP="00A417CF">
      <w:pPr>
        <w:pStyle w:val="parrafos"/>
      </w:pPr>
      <w:r w:rsidRPr="00165FEC">
        <w:lastRenderedPageBreak/>
        <w:t xml:space="preserve">In addition, the thematic </w:t>
      </w:r>
      <w:proofErr w:type="spellStart"/>
      <w:r w:rsidRPr="00165FEC">
        <w:t>rapporteurships</w:t>
      </w:r>
      <w:proofErr w:type="spellEnd"/>
      <w:r w:rsidRPr="00165FEC">
        <w:t xml:space="preserve"> collaborate in the fulfillment of the IACHR's main function of pr</w:t>
      </w:r>
      <w:r w:rsidR="00324254" w:rsidRPr="00165FEC">
        <w:t xml:space="preserve">omoting respect for and protecting </w:t>
      </w:r>
      <w:r w:rsidRPr="00165FEC">
        <w:t>human rights, and serve as an advisory body to the OAS in this area.</w:t>
      </w:r>
      <w:r w:rsidRPr="00165FEC">
        <w:rPr>
          <w:vertAlign w:val="superscript"/>
        </w:rPr>
        <w:footnoteReference w:id="5"/>
      </w:r>
      <w:r w:rsidRPr="00165FEC">
        <w:t xml:space="preserve"> In this regard, they may request information from the governments of the States</w:t>
      </w:r>
      <w:r w:rsidRPr="00165FEC">
        <w:rPr>
          <w:vertAlign w:val="superscript"/>
        </w:rPr>
        <w:footnoteReference w:id="6"/>
      </w:r>
      <w:r w:rsidRPr="00165FEC">
        <w:t xml:space="preserve"> and provide reports on the measures they adopt in the area of human rights,</w:t>
      </w:r>
      <w:r w:rsidRPr="00165FEC">
        <w:rPr>
          <w:vertAlign w:val="superscript"/>
        </w:rPr>
        <w:footnoteReference w:id="7"/>
      </w:r>
      <w:r w:rsidRPr="00165FEC">
        <w:t xml:space="preserve"> as well as formulate recommendations for the adoption of progressive measures that promote human rights, in accordance with the IACHR's mandate.</w:t>
      </w:r>
      <w:r w:rsidRPr="00165FEC">
        <w:rPr>
          <w:vertAlign w:val="superscript"/>
        </w:rPr>
        <w:footnoteReference w:id="8"/>
      </w:r>
      <w:r w:rsidRPr="00165FEC">
        <w:t xml:space="preserve"> The rapporteurs also prepare studies and reports relevant to their thematic functions.</w:t>
      </w:r>
      <w:r w:rsidRPr="00165FEC">
        <w:rPr>
          <w:vertAlign w:val="superscript"/>
        </w:rPr>
        <w:footnoteReference w:id="9"/>
      </w:r>
      <w:r w:rsidRPr="00165FEC">
        <w:t xml:space="preserve"> In addition, as part of their authorities, the rapporteurs may conduct working visits to States and participate in on-site</w:t>
      </w:r>
      <w:r w:rsidRPr="00165FEC">
        <w:rPr>
          <w:i/>
        </w:rPr>
        <w:t xml:space="preserve"> </w:t>
      </w:r>
      <w:r w:rsidRPr="00165FEC">
        <w:t xml:space="preserve">visits </w:t>
      </w:r>
      <w:r w:rsidR="00324254" w:rsidRPr="00165FEC">
        <w:t>of</w:t>
      </w:r>
      <w:r w:rsidRPr="00165FEC">
        <w:t xml:space="preserve"> the IACHR, with the consent or at the invitation of the respective government.</w:t>
      </w:r>
      <w:r w:rsidRPr="00165FEC">
        <w:rPr>
          <w:vertAlign w:val="superscript"/>
        </w:rPr>
        <w:footnoteReference w:id="10"/>
      </w:r>
      <w:r w:rsidRPr="00165FEC">
        <w:t xml:space="preserve"> </w:t>
      </w:r>
    </w:p>
    <w:p w14:paraId="4ED8AB48" w14:textId="77777777" w:rsidR="0086653F" w:rsidRPr="00165FEC" w:rsidRDefault="0086653F" w:rsidP="00A417CF">
      <w:pPr>
        <w:pStyle w:val="parrafos"/>
      </w:pPr>
      <w:r w:rsidRPr="00165FEC">
        <w:t xml:space="preserve">The IACHR currently has eleven thematic </w:t>
      </w:r>
      <w:proofErr w:type="spellStart"/>
      <w:r w:rsidRPr="00165FEC">
        <w:t>rapporteurships</w:t>
      </w:r>
      <w:proofErr w:type="spellEnd"/>
      <w:r w:rsidRPr="00165FEC">
        <w:t xml:space="preserve">: </w:t>
      </w:r>
    </w:p>
    <w:p w14:paraId="692FD43A" w14:textId="77777777" w:rsidR="0086653F" w:rsidRPr="00165FEC" w:rsidRDefault="0086653F" w:rsidP="0086653F">
      <w:pPr>
        <w:numPr>
          <w:ilvl w:val="3"/>
          <w:numId w:val="37"/>
        </w:numPr>
        <w:pBdr>
          <w:top w:val="nil"/>
          <w:left w:val="nil"/>
          <w:bottom w:val="nil"/>
          <w:right w:val="nil"/>
          <w:between w:val="nil"/>
        </w:pBdr>
        <w:ind w:left="1080" w:hanging="371"/>
        <w:jc w:val="both"/>
        <w:rPr>
          <w:rFonts w:ascii="Cambria" w:eastAsia="Cambria" w:hAnsi="Cambria" w:cs="Cambria"/>
          <w:i/>
          <w:color w:val="000000"/>
          <w:sz w:val="20"/>
          <w:szCs w:val="20"/>
          <w:lang w:val="en-US"/>
        </w:rPr>
      </w:pPr>
      <w:proofErr w:type="spellStart"/>
      <w:r w:rsidRPr="00165FEC">
        <w:rPr>
          <w:rFonts w:ascii="Cambria" w:eastAsia="Cambria" w:hAnsi="Cambria" w:cs="Cambria"/>
          <w:i/>
          <w:color w:val="000000"/>
          <w:sz w:val="20"/>
          <w:szCs w:val="20"/>
          <w:lang w:val="en-US"/>
        </w:rPr>
        <w:t>Rapporteurship</w:t>
      </w:r>
      <w:proofErr w:type="spellEnd"/>
      <w:r w:rsidRPr="00165FEC">
        <w:rPr>
          <w:rFonts w:ascii="Cambria" w:eastAsia="Cambria" w:hAnsi="Cambria" w:cs="Cambria"/>
          <w:i/>
          <w:color w:val="000000"/>
          <w:sz w:val="20"/>
          <w:szCs w:val="20"/>
          <w:lang w:val="en-US"/>
        </w:rPr>
        <w:t xml:space="preserve"> on the Rights of Indigenous Peoples (1990);</w:t>
      </w:r>
    </w:p>
    <w:p w14:paraId="6AEDA490" w14:textId="77777777" w:rsidR="0086653F" w:rsidRPr="00165FEC" w:rsidRDefault="0086653F" w:rsidP="0086653F">
      <w:pPr>
        <w:numPr>
          <w:ilvl w:val="3"/>
          <w:numId w:val="37"/>
        </w:numPr>
        <w:pBdr>
          <w:top w:val="nil"/>
          <w:left w:val="nil"/>
          <w:bottom w:val="nil"/>
          <w:right w:val="nil"/>
          <w:between w:val="nil"/>
        </w:pBdr>
        <w:ind w:left="1080" w:hanging="371"/>
        <w:jc w:val="both"/>
        <w:rPr>
          <w:rFonts w:ascii="Cambria" w:eastAsia="Cambria" w:hAnsi="Cambria" w:cs="Cambria"/>
          <w:i/>
          <w:color w:val="000000"/>
          <w:sz w:val="20"/>
          <w:szCs w:val="20"/>
          <w:lang w:val="en-US"/>
        </w:rPr>
      </w:pPr>
      <w:r w:rsidRPr="00165FEC">
        <w:rPr>
          <w:rFonts w:ascii="Cambria" w:eastAsia="Cambria" w:hAnsi="Cambria" w:cs="Cambria"/>
          <w:i/>
          <w:color w:val="000000"/>
          <w:sz w:val="20"/>
          <w:szCs w:val="20"/>
          <w:lang w:val="en-US"/>
        </w:rPr>
        <w:t>Office of the Rapporteur on the Rights of Women (1994);</w:t>
      </w:r>
    </w:p>
    <w:p w14:paraId="39CF0CF1" w14:textId="77777777" w:rsidR="0086653F" w:rsidRPr="00165FEC" w:rsidRDefault="0086653F" w:rsidP="0086653F">
      <w:pPr>
        <w:numPr>
          <w:ilvl w:val="3"/>
          <w:numId w:val="37"/>
        </w:numPr>
        <w:pBdr>
          <w:top w:val="nil"/>
          <w:left w:val="nil"/>
          <w:bottom w:val="nil"/>
          <w:right w:val="nil"/>
          <w:between w:val="nil"/>
        </w:pBdr>
        <w:ind w:left="1080" w:hanging="371"/>
        <w:jc w:val="both"/>
        <w:rPr>
          <w:rFonts w:ascii="Cambria" w:eastAsia="Cambria" w:hAnsi="Cambria" w:cs="Cambria"/>
          <w:i/>
          <w:color w:val="000000"/>
          <w:sz w:val="20"/>
          <w:szCs w:val="20"/>
          <w:lang w:val="en-US"/>
        </w:rPr>
      </w:pPr>
      <w:proofErr w:type="spellStart"/>
      <w:r w:rsidRPr="00165FEC">
        <w:rPr>
          <w:rFonts w:ascii="Cambria" w:eastAsia="Cambria" w:hAnsi="Cambria" w:cs="Cambria"/>
          <w:i/>
          <w:color w:val="000000"/>
          <w:sz w:val="20"/>
          <w:szCs w:val="20"/>
          <w:lang w:val="en-US"/>
        </w:rPr>
        <w:t>Rapporteurship</w:t>
      </w:r>
      <w:proofErr w:type="spellEnd"/>
      <w:r w:rsidRPr="00165FEC">
        <w:rPr>
          <w:rFonts w:ascii="Cambria" w:eastAsia="Cambria" w:hAnsi="Cambria" w:cs="Cambria"/>
          <w:i/>
          <w:color w:val="000000"/>
          <w:sz w:val="20"/>
          <w:szCs w:val="20"/>
          <w:lang w:val="en-US"/>
        </w:rPr>
        <w:t xml:space="preserve"> on the Rights of Migrants (1996);</w:t>
      </w:r>
    </w:p>
    <w:p w14:paraId="5730514A" w14:textId="77777777" w:rsidR="0086653F" w:rsidRPr="00165FEC" w:rsidRDefault="0086653F" w:rsidP="0086653F">
      <w:pPr>
        <w:numPr>
          <w:ilvl w:val="3"/>
          <w:numId w:val="37"/>
        </w:numPr>
        <w:pBdr>
          <w:top w:val="nil"/>
          <w:left w:val="nil"/>
          <w:bottom w:val="nil"/>
          <w:right w:val="nil"/>
          <w:between w:val="nil"/>
        </w:pBdr>
        <w:ind w:left="1080" w:hanging="371"/>
        <w:jc w:val="both"/>
        <w:rPr>
          <w:rFonts w:ascii="Cambria" w:eastAsia="Cambria" w:hAnsi="Cambria" w:cs="Cambria"/>
          <w:i/>
          <w:color w:val="000000"/>
          <w:sz w:val="20"/>
          <w:szCs w:val="20"/>
          <w:lang w:val="en-US"/>
        </w:rPr>
      </w:pPr>
      <w:proofErr w:type="spellStart"/>
      <w:r w:rsidRPr="00165FEC">
        <w:rPr>
          <w:rFonts w:ascii="Cambria" w:eastAsia="Cambria" w:hAnsi="Cambria" w:cs="Cambria"/>
          <w:i/>
          <w:color w:val="000000"/>
          <w:sz w:val="20"/>
          <w:szCs w:val="20"/>
          <w:lang w:val="en-US"/>
        </w:rPr>
        <w:t>Rapporteurship</w:t>
      </w:r>
      <w:proofErr w:type="spellEnd"/>
      <w:r w:rsidRPr="00165FEC">
        <w:rPr>
          <w:rFonts w:ascii="Cambria" w:eastAsia="Cambria" w:hAnsi="Cambria" w:cs="Cambria"/>
          <w:i/>
          <w:color w:val="000000"/>
          <w:sz w:val="20"/>
          <w:szCs w:val="20"/>
          <w:lang w:val="en-US"/>
        </w:rPr>
        <w:t xml:space="preserve"> on the Rights of the Child (1998);</w:t>
      </w:r>
    </w:p>
    <w:p w14:paraId="73AB789E" w14:textId="77777777" w:rsidR="0086653F" w:rsidRPr="00165FEC" w:rsidRDefault="0086653F" w:rsidP="0086653F">
      <w:pPr>
        <w:numPr>
          <w:ilvl w:val="3"/>
          <w:numId w:val="37"/>
        </w:numPr>
        <w:pBdr>
          <w:top w:val="nil"/>
          <w:left w:val="nil"/>
          <w:bottom w:val="nil"/>
          <w:right w:val="nil"/>
          <w:between w:val="nil"/>
        </w:pBdr>
        <w:ind w:left="1080" w:hanging="371"/>
        <w:jc w:val="both"/>
        <w:rPr>
          <w:rFonts w:ascii="Cambria" w:eastAsia="Cambria" w:hAnsi="Cambria" w:cs="Cambria"/>
          <w:i/>
          <w:color w:val="000000"/>
          <w:sz w:val="20"/>
          <w:szCs w:val="20"/>
          <w:lang w:val="en-US"/>
        </w:rPr>
      </w:pPr>
      <w:r w:rsidRPr="00165FEC">
        <w:rPr>
          <w:rFonts w:ascii="Cambria" w:eastAsia="Cambria" w:hAnsi="Cambria" w:cs="Cambria"/>
          <w:i/>
          <w:color w:val="000000"/>
          <w:sz w:val="20"/>
          <w:szCs w:val="20"/>
          <w:lang w:val="en-US"/>
        </w:rPr>
        <w:t>Office of the Rapporteur on Human Rights Defenders (2011</w:t>
      </w:r>
      <w:r w:rsidRPr="00165FEC">
        <w:rPr>
          <w:rFonts w:ascii="Cambria" w:eastAsia="Cambria" w:hAnsi="Cambria" w:cs="Cambria"/>
          <w:i/>
          <w:color w:val="000000"/>
          <w:sz w:val="20"/>
          <w:szCs w:val="20"/>
          <w:vertAlign w:val="superscript"/>
          <w:lang w:val="en-US"/>
        </w:rPr>
        <w:footnoteReference w:id="11"/>
      </w:r>
      <w:r w:rsidRPr="00165FEC">
        <w:rPr>
          <w:rFonts w:ascii="Cambria" w:eastAsia="Cambria" w:hAnsi="Cambria" w:cs="Cambria"/>
          <w:i/>
          <w:color w:val="000000"/>
          <w:sz w:val="20"/>
          <w:szCs w:val="20"/>
          <w:lang w:val="en-US"/>
        </w:rPr>
        <w:t>);</w:t>
      </w:r>
    </w:p>
    <w:p w14:paraId="143F4574" w14:textId="77777777" w:rsidR="0086653F" w:rsidRPr="00165FEC" w:rsidRDefault="0086653F" w:rsidP="0086653F">
      <w:pPr>
        <w:numPr>
          <w:ilvl w:val="3"/>
          <w:numId w:val="37"/>
        </w:numPr>
        <w:pBdr>
          <w:top w:val="nil"/>
          <w:left w:val="nil"/>
          <w:bottom w:val="nil"/>
          <w:right w:val="nil"/>
          <w:between w:val="nil"/>
        </w:pBdr>
        <w:ind w:left="1080" w:hanging="371"/>
        <w:jc w:val="both"/>
        <w:rPr>
          <w:rFonts w:ascii="Cambria" w:eastAsia="Cambria" w:hAnsi="Cambria" w:cs="Cambria"/>
          <w:i/>
          <w:color w:val="000000"/>
          <w:sz w:val="20"/>
          <w:szCs w:val="20"/>
          <w:lang w:val="en-US"/>
        </w:rPr>
      </w:pPr>
      <w:r w:rsidRPr="00165FEC">
        <w:rPr>
          <w:rFonts w:ascii="Cambria" w:eastAsia="Cambria" w:hAnsi="Cambria" w:cs="Cambria"/>
          <w:i/>
          <w:color w:val="000000"/>
          <w:sz w:val="20"/>
          <w:szCs w:val="20"/>
          <w:lang w:val="en-US"/>
        </w:rPr>
        <w:t xml:space="preserve">Office of the Rapporteur on the Rights of Persons Deprived of Liberty (2004); </w:t>
      </w:r>
    </w:p>
    <w:p w14:paraId="5A5836F3" w14:textId="77777777" w:rsidR="0086653F" w:rsidRPr="00165FEC" w:rsidRDefault="0086653F" w:rsidP="009F2750">
      <w:pPr>
        <w:numPr>
          <w:ilvl w:val="2"/>
          <w:numId w:val="37"/>
        </w:numPr>
        <w:pBdr>
          <w:top w:val="nil"/>
          <w:left w:val="nil"/>
          <w:bottom w:val="nil"/>
          <w:right w:val="nil"/>
          <w:between w:val="nil"/>
        </w:pBdr>
        <w:jc w:val="both"/>
        <w:rPr>
          <w:rFonts w:ascii="Cambria" w:eastAsia="Cambria" w:hAnsi="Cambria" w:cs="Cambria"/>
          <w:i/>
          <w:color w:val="000000"/>
          <w:sz w:val="20"/>
          <w:szCs w:val="20"/>
          <w:lang w:val="en-US"/>
        </w:rPr>
      </w:pPr>
      <w:proofErr w:type="spellStart"/>
      <w:r w:rsidRPr="00165FEC">
        <w:rPr>
          <w:rFonts w:ascii="Cambria" w:eastAsia="Cambria" w:hAnsi="Cambria" w:cs="Cambria"/>
          <w:i/>
          <w:color w:val="000000"/>
          <w:sz w:val="20"/>
          <w:szCs w:val="20"/>
          <w:lang w:val="en-US"/>
        </w:rPr>
        <w:t>Rapporteurship</w:t>
      </w:r>
      <w:proofErr w:type="spellEnd"/>
      <w:r w:rsidRPr="00165FEC">
        <w:rPr>
          <w:rFonts w:ascii="Cambria" w:eastAsia="Cambria" w:hAnsi="Cambria" w:cs="Cambria"/>
          <w:i/>
          <w:color w:val="000000"/>
          <w:sz w:val="20"/>
          <w:szCs w:val="20"/>
          <w:lang w:val="en-US"/>
        </w:rPr>
        <w:t xml:space="preserve"> on the Rights of Afro-descendants and against Racial Discrimination (2005);</w:t>
      </w:r>
    </w:p>
    <w:p w14:paraId="0540F0E2" w14:textId="77777777" w:rsidR="0086653F" w:rsidRPr="00165FEC" w:rsidRDefault="0086653F" w:rsidP="0086653F">
      <w:pPr>
        <w:numPr>
          <w:ilvl w:val="3"/>
          <w:numId w:val="37"/>
        </w:numPr>
        <w:pBdr>
          <w:top w:val="nil"/>
          <w:left w:val="nil"/>
          <w:bottom w:val="nil"/>
          <w:right w:val="nil"/>
          <w:between w:val="nil"/>
        </w:pBdr>
        <w:ind w:left="1080" w:hanging="371"/>
        <w:jc w:val="both"/>
        <w:rPr>
          <w:rFonts w:ascii="Cambria" w:eastAsia="Cambria" w:hAnsi="Cambria" w:cs="Cambria"/>
          <w:i/>
          <w:color w:val="000000"/>
          <w:sz w:val="20"/>
          <w:szCs w:val="20"/>
          <w:lang w:val="en-US"/>
        </w:rPr>
      </w:pPr>
      <w:proofErr w:type="spellStart"/>
      <w:r w:rsidRPr="00165FEC">
        <w:rPr>
          <w:rFonts w:ascii="Cambria" w:eastAsia="Cambria" w:hAnsi="Cambria" w:cs="Cambria"/>
          <w:i/>
          <w:color w:val="000000"/>
          <w:sz w:val="20"/>
          <w:szCs w:val="20"/>
          <w:lang w:val="en-US"/>
        </w:rPr>
        <w:t>Rapporteurship</w:t>
      </w:r>
      <w:proofErr w:type="spellEnd"/>
      <w:r w:rsidRPr="00165FEC">
        <w:rPr>
          <w:rFonts w:ascii="Cambria" w:eastAsia="Cambria" w:hAnsi="Cambria" w:cs="Cambria"/>
          <w:i/>
          <w:color w:val="000000"/>
          <w:sz w:val="20"/>
          <w:szCs w:val="20"/>
          <w:lang w:val="en-US"/>
        </w:rPr>
        <w:t xml:space="preserve"> on the Rights of Lesbian, Gay, Bisexual, Trans, and Intersex Persons (2014);</w:t>
      </w:r>
    </w:p>
    <w:p w14:paraId="2765B118" w14:textId="77777777" w:rsidR="0086653F" w:rsidRPr="00165FEC" w:rsidRDefault="0086653F" w:rsidP="0086653F">
      <w:pPr>
        <w:numPr>
          <w:ilvl w:val="3"/>
          <w:numId w:val="37"/>
        </w:numPr>
        <w:pBdr>
          <w:top w:val="nil"/>
          <w:left w:val="nil"/>
          <w:bottom w:val="nil"/>
          <w:right w:val="nil"/>
          <w:between w:val="nil"/>
        </w:pBdr>
        <w:ind w:left="1080" w:hanging="371"/>
        <w:jc w:val="both"/>
        <w:rPr>
          <w:rFonts w:ascii="Cambria" w:eastAsia="Cambria" w:hAnsi="Cambria" w:cs="Cambria"/>
          <w:i/>
          <w:color w:val="000000"/>
          <w:sz w:val="20"/>
          <w:szCs w:val="20"/>
          <w:lang w:val="en-US"/>
        </w:rPr>
      </w:pPr>
      <w:proofErr w:type="spellStart"/>
      <w:r w:rsidRPr="00165FEC">
        <w:rPr>
          <w:rFonts w:ascii="Cambria" w:eastAsia="Cambria" w:hAnsi="Cambria" w:cs="Cambria"/>
          <w:i/>
          <w:color w:val="000000"/>
          <w:sz w:val="20"/>
          <w:szCs w:val="20"/>
          <w:lang w:val="en-US"/>
        </w:rPr>
        <w:t>Rapporteurship</w:t>
      </w:r>
      <w:proofErr w:type="spellEnd"/>
      <w:r w:rsidRPr="00165FEC">
        <w:rPr>
          <w:rFonts w:ascii="Cambria" w:eastAsia="Cambria" w:hAnsi="Cambria" w:cs="Cambria"/>
          <w:i/>
          <w:color w:val="000000"/>
          <w:sz w:val="20"/>
          <w:szCs w:val="20"/>
          <w:lang w:val="en-US"/>
        </w:rPr>
        <w:t xml:space="preserve"> on Memory, Truth,</w:t>
      </w:r>
      <w:r w:rsidR="00CE3095" w:rsidRPr="00165FEC">
        <w:rPr>
          <w:rFonts w:ascii="Cambria" w:eastAsia="Cambria" w:hAnsi="Cambria" w:cs="Cambria"/>
          <w:i/>
          <w:color w:val="000000"/>
          <w:sz w:val="20"/>
          <w:szCs w:val="20"/>
          <w:lang w:val="en-US"/>
        </w:rPr>
        <w:t xml:space="preserve"> and Justice (2019);</w:t>
      </w:r>
    </w:p>
    <w:p w14:paraId="0347B8E5" w14:textId="77777777" w:rsidR="0086653F" w:rsidRPr="00165FEC" w:rsidRDefault="0086653F" w:rsidP="0086653F">
      <w:pPr>
        <w:numPr>
          <w:ilvl w:val="3"/>
          <w:numId w:val="37"/>
        </w:numPr>
        <w:pBdr>
          <w:top w:val="nil"/>
          <w:left w:val="nil"/>
          <w:bottom w:val="nil"/>
          <w:right w:val="nil"/>
          <w:between w:val="nil"/>
        </w:pBdr>
        <w:ind w:left="1080" w:hanging="371"/>
        <w:jc w:val="both"/>
        <w:rPr>
          <w:rFonts w:ascii="Cambria" w:eastAsia="Cambria" w:hAnsi="Cambria" w:cs="Cambria"/>
          <w:i/>
          <w:color w:val="000000"/>
          <w:sz w:val="20"/>
          <w:szCs w:val="20"/>
          <w:lang w:val="en-US"/>
        </w:rPr>
      </w:pPr>
      <w:proofErr w:type="spellStart"/>
      <w:r w:rsidRPr="00165FEC">
        <w:rPr>
          <w:rFonts w:ascii="Cambria" w:eastAsia="Cambria" w:hAnsi="Cambria" w:cs="Cambria"/>
          <w:i/>
          <w:color w:val="000000"/>
          <w:sz w:val="20"/>
          <w:szCs w:val="20"/>
          <w:lang w:val="en-US"/>
        </w:rPr>
        <w:t>Rapporteurship</w:t>
      </w:r>
      <w:proofErr w:type="spellEnd"/>
      <w:r w:rsidRPr="00165FEC">
        <w:rPr>
          <w:rFonts w:ascii="Cambria" w:eastAsia="Cambria" w:hAnsi="Cambria" w:cs="Cambria"/>
          <w:i/>
          <w:color w:val="000000"/>
          <w:sz w:val="20"/>
          <w:szCs w:val="20"/>
          <w:lang w:val="en-US"/>
        </w:rPr>
        <w:t xml:space="preserve"> on </w:t>
      </w:r>
      <w:r w:rsidR="000A5D50" w:rsidRPr="00165FEC">
        <w:rPr>
          <w:rFonts w:ascii="Cambria" w:eastAsia="Cambria" w:hAnsi="Cambria" w:cs="Cambria"/>
          <w:i/>
          <w:color w:val="000000"/>
          <w:sz w:val="20"/>
          <w:szCs w:val="20"/>
          <w:lang w:val="en-US"/>
        </w:rPr>
        <w:t xml:space="preserve">the Rights of </w:t>
      </w:r>
      <w:r w:rsidR="00CE3095" w:rsidRPr="00165FEC">
        <w:rPr>
          <w:rFonts w:ascii="Cambria" w:eastAsia="Cambria" w:hAnsi="Cambria" w:cs="Cambria"/>
          <w:i/>
          <w:color w:val="000000"/>
          <w:sz w:val="20"/>
          <w:szCs w:val="20"/>
          <w:lang w:val="en-US"/>
        </w:rPr>
        <w:t>Older Persons (2019),</w:t>
      </w:r>
      <w:r w:rsidRPr="00165FEC">
        <w:rPr>
          <w:rFonts w:ascii="Cambria" w:eastAsia="Cambria" w:hAnsi="Cambria" w:cs="Cambria"/>
          <w:i/>
          <w:color w:val="000000"/>
          <w:sz w:val="20"/>
          <w:szCs w:val="20"/>
          <w:lang w:val="en-US"/>
        </w:rPr>
        <w:t xml:space="preserve"> and</w:t>
      </w:r>
    </w:p>
    <w:p w14:paraId="718CCE21" w14:textId="77777777" w:rsidR="0086653F" w:rsidRPr="00165FEC" w:rsidRDefault="0086653F" w:rsidP="0086653F">
      <w:pPr>
        <w:numPr>
          <w:ilvl w:val="3"/>
          <w:numId w:val="37"/>
        </w:numPr>
        <w:pBdr>
          <w:top w:val="nil"/>
          <w:left w:val="nil"/>
          <w:bottom w:val="nil"/>
          <w:right w:val="nil"/>
          <w:between w:val="nil"/>
        </w:pBdr>
        <w:ind w:left="1080" w:hanging="371"/>
        <w:jc w:val="both"/>
        <w:rPr>
          <w:rFonts w:ascii="Cambria" w:eastAsia="Cambria" w:hAnsi="Cambria" w:cs="Cambria"/>
          <w:i/>
          <w:color w:val="000000"/>
          <w:sz w:val="20"/>
          <w:szCs w:val="20"/>
          <w:lang w:val="en-US"/>
        </w:rPr>
      </w:pPr>
      <w:proofErr w:type="spellStart"/>
      <w:r w:rsidRPr="00165FEC">
        <w:rPr>
          <w:rFonts w:ascii="Cambria" w:eastAsia="Cambria" w:hAnsi="Cambria" w:cs="Cambria"/>
          <w:i/>
          <w:color w:val="000000"/>
          <w:sz w:val="20"/>
          <w:szCs w:val="20"/>
          <w:lang w:val="en-US"/>
        </w:rPr>
        <w:t>Rapporteurship</w:t>
      </w:r>
      <w:proofErr w:type="spellEnd"/>
      <w:r w:rsidRPr="00165FEC">
        <w:rPr>
          <w:rFonts w:ascii="Cambria" w:eastAsia="Cambria" w:hAnsi="Cambria" w:cs="Cambria"/>
          <w:i/>
          <w:color w:val="000000"/>
          <w:sz w:val="20"/>
          <w:szCs w:val="20"/>
          <w:lang w:val="en-US"/>
        </w:rPr>
        <w:t xml:space="preserve"> on </w:t>
      </w:r>
      <w:r w:rsidR="000A5D50" w:rsidRPr="00165FEC">
        <w:rPr>
          <w:rFonts w:ascii="Cambria" w:eastAsia="Cambria" w:hAnsi="Cambria" w:cs="Cambria"/>
          <w:i/>
          <w:color w:val="000000"/>
          <w:sz w:val="20"/>
          <w:szCs w:val="20"/>
          <w:lang w:val="en-US"/>
        </w:rPr>
        <w:t xml:space="preserve">the Rights of </w:t>
      </w:r>
      <w:r w:rsidRPr="00165FEC">
        <w:rPr>
          <w:rFonts w:ascii="Cambria" w:eastAsia="Cambria" w:hAnsi="Cambria" w:cs="Cambria"/>
          <w:i/>
          <w:color w:val="000000"/>
          <w:sz w:val="20"/>
          <w:szCs w:val="20"/>
          <w:lang w:val="en-US"/>
        </w:rPr>
        <w:t>Persons with Disabilities (2019).</w:t>
      </w:r>
    </w:p>
    <w:p w14:paraId="41CCB6E2" w14:textId="77777777" w:rsidR="00AC4BB5" w:rsidRPr="00165FEC" w:rsidRDefault="00AC4BB5" w:rsidP="00511060">
      <w:pPr>
        <w:ind w:firstLine="709"/>
        <w:jc w:val="both"/>
        <w:rPr>
          <w:rFonts w:ascii="Cambria" w:eastAsia="Cambria" w:hAnsi="Cambria" w:cs="Cambria"/>
          <w:sz w:val="20"/>
          <w:szCs w:val="20"/>
          <w:lang w:val="en-US"/>
        </w:rPr>
      </w:pPr>
    </w:p>
    <w:p w14:paraId="6590E66C" w14:textId="77777777" w:rsidR="0056768B" w:rsidRPr="00165FEC" w:rsidRDefault="0056768B" w:rsidP="00A417CF">
      <w:pPr>
        <w:pStyle w:val="parrafos"/>
      </w:pPr>
      <w:r w:rsidRPr="00165FEC">
        <w:t xml:space="preserve">The IACHR also has the power to create </w:t>
      </w:r>
      <w:r w:rsidRPr="00165FEC">
        <w:rPr>
          <w:i/>
        </w:rPr>
        <w:t xml:space="preserve">Special </w:t>
      </w:r>
      <w:proofErr w:type="spellStart"/>
      <w:r w:rsidRPr="00165FEC">
        <w:rPr>
          <w:i/>
        </w:rPr>
        <w:t>Rapporteurships</w:t>
      </w:r>
      <w:proofErr w:type="spellEnd"/>
      <w:r w:rsidRPr="00165FEC">
        <w:rPr>
          <w:i/>
        </w:rPr>
        <w:t xml:space="preserve"> </w:t>
      </w:r>
      <w:r w:rsidR="00511060" w:rsidRPr="00165FEC">
        <w:t xml:space="preserve">that are the responsibility of </w:t>
      </w:r>
      <w:r w:rsidRPr="00165FEC">
        <w:t>other persons appointed by the Commission.</w:t>
      </w:r>
      <w:r w:rsidRPr="00165FEC">
        <w:rPr>
          <w:vertAlign w:val="superscript"/>
        </w:rPr>
        <w:footnoteReference w:id="12"/>
      </w:r>
      <w:r w:rsidRPr="00165FEC">
        <w:t xml:space="preserve"> </w:t>
      </w:r>
      <w:r w:rsidR="00511060" w:rsidRPr="00165FEC">
        <w:t xml:space="preserve"> In that context</w:t>
      </w:r>
      <w:r w:rsidRPr="00165FEC">
        <w:t xml:space="preserve">, since 1997, there has been a </w:t>
      </w:r>
      <w:r w:rsidRPr="00165FEC">
        <w:rPr>
          <w:i/>
        </w:rPr>
        <w:t xml:space="preserve">Special </w:t>
      </w:r>
      <w:proofErr w:type="spellStart"/>
      <w:r w:rsidRPr="00165FEC">
        <w:rPr>
          <w:i/>
        </w:rPr>
        <w:t>Rapporteurship</w:t>
      </w:r>
      <w:proofErr w:type="spellEnd"/>
      <w:r w:rsidRPr="00165FEC">
        <w:rPr>
          <w:i/>
        </w:rPr>
        <w:t xml:space="preserve"> for Freedom of Expression (RELE),</w:t>
      </w:r>
      <w:r w:rsidRPr="00165FEC">
        <w:rPr>
          <w:vertAlign w:val="superscript"/>
        </w:rPr>
        <w:footnoteReference w:id="13"/>
      </w:r>
      <w:r w:rsidRPr="00165FEC">
        <w:t xml:space="preserve"> which is a permanent office with its own operational structure and functional independence that operates within the legal framework of the IACHR. </w:t>
      </w:r>
    </w:p>
    <w:p w14:paraId="1AD1740C" w14:textId="77777777" w:rsidR="00C04255" w:rsidRPr="00165FEC" w:rsidRDefault="00C04255" w:rsidP="00A417CF">
      <w:pPr>
        <w:pStyle w:val="parrafos"/>
      </w:pPr>
      <w:r w:rsidRPr="00165FEC">
        <w:t xml:space="preserve">On April 3, 2014, the IACHR also decided to establish a </w:t>
      </w:r>
      <w:r w:rsidRPr="00165FEC">
        <w:rPr>
          <w:i/>
        </w:rPr>
        <w:t xml:space="preserve">Special </w:t>
      </w:r>
      <w:proofErr w:type="spellStart"/>
      <w:r w:rsidRPr="00165FEC">
        <w:rPr>
          <w:i/>
        </w:rPr>
        <w:t>Rapporteurship</w:t>
      </w:r>
      <w:proofErr w:type="spellEnd"/>
      <w:r w:rsidRPr="00165FEC">
        <w:rPr>
          <w:i/>
        </w:rPr>
        <w:t xml:space="preserve"> on Economic, Social, Cultural and Environmental Rights (REDESCA or Special </w:t>
      </w:r>
      <w:proofErr w:type="spellStart"/>
      <w:r w:rsidRPr="00165FEC">
        <w:rPr>
          <w:i/>
        </w:rPr>
        <w:t>Rapporteurship</w:t>
      </w:r>
      <w:proofErr w:type="spellEnd"/>
      <w:r w:rsidRPr="00165FEC">
        <w:rPr>
          <w:i/>
        </w:rPr>
        <w:t xml:space="preserve"> on ESCER</w:t>
      </w:r>
      <w:r w:rsidRPr="00165FEC">
        <w:t>), taking into account</w:t>
      </w:r>
      <w:r w:rsidRPr="00165FEC">
        <w:rPr>
          <w:i/>
        </w:rPr>
        <w:t xml:space="preserve"> </w:t>
      </w:r>
      <w:r w:rsidRPr="00165FEC">
        <w:t xml:space="preserve">the interdependent and indivisible nature of human rights and the importance of the protection and promotion of economic, social, and cultural rights in the region. Through this new </w:t>
      </w:r>
      <w:proofErr w:type="spellStart"/>
      <w:r w:rsidRPr="00165FEC">
        <w:t>rapporteurship</w:t>
      </w:r>
      <w:proofErr w:type="spellEnd"/>
      <w:r w:rsidRPr="00165FEC">
        <w:t xml:space="preserve">, the IACHR seeks to strengthen and deepen its work in the defense and protection of economic, social, and cultural rights in the Americas. As background to the creation of </w:t>
      </w:r>
      <w:r w:rsidR="00CE3095" w:rsidRPr="00165FEC">
        <w:t xml:space="preserve">the </w:t>
      </w:r>
      <w:r w:rsidRPr="00165FEC">
        <w:t>REDESCA, it should be recalled that as part of the process of strengthening the inter-American system, both OAS member states and other actors of the inter-American human rights system expressed their interest in directing greater attention to the issue of economic, social, and cultural rights. As a result of this process, the IACHR created specialized institutional bodies. In</w:t>
      </w:r>
      <w:r w:rsidR="00CE3095" w:rsidRPr="00165FEC">
        <w:t xml:space="preserve"> fact</w:t>
      </w:r>
      <w:r w:rsidRPr="00165FEC">
        <w:t xml:space="preserve">, during </w:t>
      </w:r>
      <w:r w:rsidR="00324254" w:rsidRPr="00165FEC">
        <w:t>its</w:t>
      </w:r>
      <w:r w:rsidRPr="00165FEC">
        <w:t xml:space="preserve"> </w:t>
      </w:r>
      <w:r w:rsidR="00FC53C5" w:rsidRPr="00165FEC">
        <w:lastRenderedPageBreak/>
        <w:t>146</w:t>
      </w:r>
      <w:r w:rsidR="00FC53C5" w:rsidRPr="00165FEC">
        <w:rPr>
          <w:vertAlign w:val="superscript"/>
        </w:rPr>
        <w:t>th</w:t>
      </w:r>
      <w:r w:rsidR="00FC53C5" w:rsidRPr="00165FEC">
        <w:t xml:space="preserve"> r</w:t>
      </w:r>
      <w:r w:rsidRPr="00165FEC">
        <w:t xml:space="preserve">egular </w:t>
      </w:r>
      <w:r w:rsidR="00FC53C5" w:rsidRPr="00165FEC">
        <w:t>s</w:t>
      </w:r>
      <w:r w:rsidRPr="00165FEC">
        <w:t xml:space="preserve">ession, </w:t>
      </w:r>
      <w:r w:rsidR="00FC53C5" w:rsidRPr="00165FEC">
        <w:t xml:space="preserve">held </w:t>
      </w:r>
      <w:r w:rsidRPr="00165FEC">
        <w:t xml:space="preserve">from October 29 to November 16, 2012, the Commission created a Unit on Economic, Social, and Cultural Rights (ESCR Unit), which later became </w:t>
      </w:r>
      <w:r w:rsidR="00CE3095" w:rsidRPr="00165FEC">
        <w:t xml:space="preserve">today’s </w:t>
      </w:r>
      <w:r w:rsidRPr="00165FEC">
        <w:t xml:space="preserve">REDESCA. </w:t>
      </w:r>
    </w:p>
    <w:p w14:paraId="52801BA2" w14:textId="77777777" w:rsidR="000F393C" w:rsidRPr="00165FEC" w:rsidRDefault="00FC53C5" w:rsidP="00A417CF">
      <w:pPr>
        <w:pStyle w:val="parrafos"/>
      </w:pPr>
      <w:r w:rsidRPr="00165FEC">
        <w:t xml:space="preserve">Regarding the most recent changes in the structure of the IACHR's thematic </w:t>
      </w:r>
      <w:proofErr w:type="spellStart"/>
      <w:r w:rsidRPr="00165FEC">
        <w:t>rapporteurships</w:t>
      </w:r>
      <w:proofErr w:type="spellEnd"/>
      <w:r w:rsidRPr="00165FEC">
        <w:t xml:space="preserve">, it should be noted that during </w:t>
      </w:r>
      <w:r w:rsidR="00E2539B" w:rsidRPr="00165FEC">
        <w:t>its</w:t>
      </w:r>
      <w:r w:rsidRPr="00165FEC">
        <w:t xml:space="preserve"> 171</w:t>
      </w:r>
      <w:r w:rsidR="00156617" w:rsidRPr="00165FEC">
        <w:rPr>
          <w:vertAlign w:val="superscript"/>
        </w:rPr>
        <w:t>st</w:t>
      </w:r>
      <w:r w:rsidR="00156617" w:rsidRPr="00165FEC">
        <w:t xml:space="preserve"> </w:t>
      </w:r>
      <w:r w:rsidR="00E2539B" w:rsidRPr="00165FEC">
        <w:t>regular session</w:t>
      </w:r>
      <w:r w:rsidRPr="00165FEC">
        <w:t>, held from February 7 to 16, 2019</w:t>
      </w:r>
      <w:r w:rsidR="00E2539B" w:rsidRPr="00165FEC">
        <w:t>,</w:t>
      </w:r>
      <w:r w:rsidRPr="00165FEC">
        <w:t xml:space="preserve"> in Bolivia, it was decided to broaden and deepen the existing institutional framework for following up on certain matters. Specifically, the IACHR decided that the Units on Memory, Truth, and Justice; on Older Persons; and on Persons with Disabilities would be</w:t>
      </w:r>
      <w:r w:rsidR="00156617" w:rsidRPr="00165FEC">
        <w:t>come</w:t>
      </w:r>
      <w:r w:rsidRPr="00165FEC">
        <w:t xml:space="preserve"> </w:t>
      </w:r>
      <w:proofErr w:type="spellStart"/>
      <w:r w:rsidRPr="00165FEC">
        <w:t>rapporteurships</w:t>
      </w:r>
      <w:proofErr w:type="spellEnd"/>
      <w:r w:rsidRPr="00165FEC">
        <w:t xml:space="preserve">, joining the eight existing thematic </w:t>
      </w:r>
      <w:proofErr w:type="spellStart"/>
      <w:r w:rsidRPr="00165FEC">
        <w:t>rapporteurships</w:t>
      </w:r>
      <w:proofErr w:type="spellEnd"/>
      <w:r w:rsidRPr="00165FEC">
        <w:t xml:space="preserve">. In addition, the mandate of the </w:t>
      </w:r>
      <w:proofErr w:type="spellStart"/>
      <w:r w:rsidRPr="00165FEC">
        <w:t>Rapporteurship</w:t>
      </w:r>
      <w:proofErr w:type="spellEnd"/>
      <w:r w:rsidRPr="00165FEC">
        <w:t xml:space="preserve"> on the Rights of Persons Deprived of Liberty was expanded to include the prevention of and fight against torture, and the mandate of the </w:t>
      </w:r>
      <w:proofErr w:type="spellStart"/>
      <w:r w:rsidRPr="00165FEC">
        <w:t>Rapporteurship</w:t>
      </w:r>
      <w:proofErr w:type="spellEnd"/>
      <w:r w:rsidRPr="00165FEC">
        <w:t xml:space="preserve"> on Human Rights Defenders was expanded to include the situation of justice </w:t>
      </w:r>
      <w:r w:rsidR="00BB1E2A" w:rsidRPr="00165FEC">
        <w:t>workers</w:t>
      </w:r>
      <w:r w:rsidRPr="00165FEC">
        <w:t>.</w:t>
      </w:r>
    </w:p>
    <w:p w14:paraId="17B0F8FC" w14:textId="77777777" w:rsidR="000F393C" w:rsidRPr="00165FEC" w:rsidRDefault="00E61C94" w:rsidP="00A417CF">
      <w:pPr>
        <w:pStyle w:val="parrafos"/>
      </w:pPr>
      <w:r w:rsidRPr="00165FEC">
        <w:t>T</w:t>
      </w:r>
      <w:r w:rsidR="000F393C" w:rsidRPr="00165FEC">
        <w:t xml:space="preserve">he </w:t>
      </w:r>
      <w:proofErr w:type="spellStart"/>
      <w:r w:rsidR="000F393C" w:rsidRPr="00165FEC">
        <w:t>rapporteurships</w:t>
      </w:r>
      <w:proofErr w:type="spellEnd"/>
      <w:r w:rsidRPr="00165FEC">
        <w:t>, from among their functions,</w:t>
      </w:r>
      <w:r w:rsidR="000F393C" w:rsidRPr="00165FEC">
        <w:t xml:space="preserve"> have used their mandate</w:t>
      </w:r>
      <w:r w:rsidR="00156617" w:rsidRPr="00165FEC">
        <w:t>s</w:t>
      </w:r>
      <w:r w:rsidR="000F393C" w:rsidRPr="00165FEC">
        <w:t xml:space="preserve"> to promote regional initiatives on priority issues in the region relevant to their areas of focus. These initiatives have been strengthened by participatory</w:t>
      </w:r>
      <w:r w:rsidRPr="00165FEC">
        <w:t xml:space="preserve"> processes for gathering</w:t>
      </w:r>
      <w:r w:rsidR="000F393C" w:rsidRPr="00165FEC">
        <w:t xml:space="preserve"> information, including </w:t>
      </w:r>
      <w:r w:rsidRPr="00165FEC">
        <w:t xml:space="preserve">on </w:t>
      </w:r>
      <w:r w:rsidR="000F393C" w:rsidRPr="00165FEC">
        <w:t xml:space="preserve">the perspective of States and civil society; regional reports </w:t>
      </w:r>
      <w:r w:rsidR="00D17C85" w:rsidRPr="00165FEC">
        <w:t xml:space="preserve">prepared </w:t>
      </w:r>
      <w:r w:rsidR="000F393C" w:rsidRPr="00165FEC">
        <w:t xml:space="preserve">on pressing issues and the presentation of these reports; promotional activities </w:t>
      </w:r>
      <w:r w:rsidR="00D17C85" w:rsidRPr="00165FEC">
        <w:t xml:space="preserve">organized </w:t>
      </w:r>
      <w:r w:rsidR="000F393C" w:rsidRPr="00165FEC">
        <w:t xml:space="preserve">to disseminate knowledge about the standards of the inter-American system; questionnaires </w:t>
      </w:r>
      <w:r w:rsidR="00D17C85" w:rsidRPr="00165FEC">
        <w:t xml:space="preserve">distributed </w:t>
      </w:r>
      <w:r w:rsidR="000F393C" w:rsidRPr="00165FEC">
        <w:t>and consultations with experts</w:t>
      </w:r>
      <w:r w:rsidR="00D17C85" w:rsidRPr="00165FEC">
        <w:t xml:space="preserve"> prepared</w:t>
      </w:r>
      <w:r w:rsidR="000F393C" w:rsidRPr="00165FEC">
        <w:t>; relevant thematic hearings and working visits</w:t>
      </w:r>
      <w:r w:rsidR="00D17C85" w:rsidRPr="00165FEC">
        <w:t xml:space="preserve"> organized</w:t>
      </w:r>
      <w:r w:rsidR="000F393C" w:rsidRPr="00165FEC">
        <w:t xml:space="preserve">; </w:t>
      </w:r>
      <w:r w:rsidR="00D17C85" w:rsidRPr="00165FEC">
        <w:t xml:space="preserve">and </w:t>
      </w:r>
      <w:r w:rsidR="000F393C" w:rsidRPr="00165FEC">
        <w:t>press releases</w:t>
      </w:r>
      <w:r w:rsidR="00D17C85" w:rsidRPr="00165FEC">
        <w:t xml:space="preserve"> prepared</w:t>
      </w:r>
      <w:r w:rsidR="000F393C" w:rsidRPr="00165FEC">
        <w:t xml:space="preserve">; </w:t>
      </w:r>
      <w:r w:rsidR="00D17C85" w:rsidRPr="00165FEC">
        <w:t xml:space="preserve">as well as </w:t>
      </w:r>
      <w:r w:rsidR="000F393C" w:rsidRPr="00165FEC">
        <w:t xml:space="preserve">other mechanisms. At the individual cases level, the </w:t>
      </w:r>
      <w:proofErr w:type="spellStart"/>
      <w:r w:rsidR="000F393C" w:rsidRPr="00165FEC">
        <w:t>rapporteurships</w:t>
      </w:r>
      <w:proofErr w:type="spellEnd"/>
      <w:r w:rsidR="000F393C" w:rsidRPr="00165FEC">
        <w:t xml:space="preserve"> participate and p</w:t>
      </w:r>
      <w:r w:rsidR="001A7BDC" w:rsidRPr="00165FEC">
        <w:t xml:space="preserve">rovide </w:t>
      </w:r>
      <w:r w:rsidR="000F393C" w:rsidRPr="00165FEC">
        <w:t xml:space="preserve">specialized </w:t>
      </w:r>
      <w:r w:rsidR="001A7BDC" w:rsidRPr="00165FEC">
        <w:t>input i</w:t>
      </w:r>
      <w:r w:rsidR="000F393C" w:rsidRPr="00165FEC">
        <w:t xml:space="preserve">n the processing of individual petitions on human rights violations received by the IACHR. They also participate in the analysis of requests for precautionary measures and in hearings and friendly settlements. </w:t>
      </w:r>
      <w:r w:rsidR="00C458A9" w:rsidRPr="00165FEC">
        <w:t xml:space="preserve"> </w:t>
      </w:r>
    </w:p>
    <w:p w14:paraId="44E0B64A" w14:textId="77777777" w:rsidR="00185887" w:rsidRPr="00165FEC" w:rsidRDefault="00185887" w:rsidP="00A417CF">
      <w:pPr>
        <w:pStyle w:val="parrafos"/>
      </w:pPr>
      <w:r w:rsidRPr="00165FEC">
        <w:t xml:space="preserve">In this regard, as part of their role of monitoring and promoting human rights, the IACHR's thematic </w:t>
      </w:r>
      <w:proofErr w:type="spellStart"/>
      <w:r w:rsidRPr="00165FEC">
        <w:t>rapporteurships</w:t>
      </w:r>
      <w:proofErr w:type="spellEnd"/>
      <w:r w:rsidRPr="00165FEC">
        <w:t xml:space="preserve"> constantly strive to work </w:t>
      </w:r>
      <w:r w:rsidR="00C458A9" w:rsidRPr="00165FEC">
        <w:t xml:space="preserve">strategically and </w:t>
      </w:r>
      <w:r w:rsidRPr="00165FEC">
        <w:t>in coordinat</w:t>
      </w:r>
      <w:r w:rsidR="00C458A9" w:rsidRPr="00165FEC">
        <w:t>ion</w:t>
      </w:r>
      <w:r w:rsidRPr="00165FEC">
        <w:t xml:space="preserve">, taking into account the intersection of identities and the existence of heightened risks of human rights violations against certain individuals, groups, and communities in the Hemisphere. In addition, over the years, the </w:t>
      </w:r>
      <w:proofErr w:type="spellStart"/>
      <w:r w:rsidRPr="00165FEC">
        <w:t>rapporteurships</w:t>
      </w:r>
      <w:proofErr w:type="spellEnd"/>
      <w:r w:rsidRPr="00165FEC">
        <w:t xml:space="preserve"> have identified issues that </w:t>
      </w:r>
      <w:r w:rsidR="00D17C85" w:rsidRPr="00165FEC">
        <w:t>call for</w:t>
      </w:r>
      <w:r w:rsidRPr="00165FEC">
        <w:t xml:space="preserve"> cross-cutting and joint action by the different thematic areas, such as those involving indigenous women, and migrants deprived of liberty, among others, which has led to actions </w:t>
      </w:r>
      <w:r w:rsidR="00D17C85" w:rsidRPr="00165FEC">
        <w:t xml:space="preserve">involving </w:t>
      </w:r>
      <w:r w:rsidRPr="00165FEC">
        <w:t xml:space="preserve">interaction among different thematic </w:t>
      </w:r>
      <w:proofErr w:type="spellStart"/>
      <w:r w:rsidRPr="00165FEC">
        <w:t>rapporteurships</w:t>
      </w:r>
      <w:proofErr w:type="spellEnd"/>
      <w:r w:rsidRPr="00165FEC">
        <w:t xml:space="preserve">. </w:t>
      </w:r>
    </w:p>
    <w:p w14:paraId="7BBE0B46" w14:textId="77777777" w:rsidR="003911F1" w:rsidRPr="00165FEC" w:rsidRDefault="003911F1" w:rsidP="00A417CF">
      <w:pPr>
        <w:pStyle w:val="parrafos"/>
      </w:pPr>
      <w:r w:rsidRPr="00165FEC">
        <w:t xml:space="preserve">In light of the </w:t>
      </w:r>
      <w:r w:rsidR="00D17C85" w:rsidRPr="00165FEC">
        <w:t>foregoing</w:t>
      </w:r>
      <w:r w:rsidRPr="00165FEC">
        <w:t>, considering the variety of observation, monitoring, promotion</w:t>
      </w:r>
      <w:r w:rsidR="00C458A9" w:rsidRPr="00165FEC">
        <w:t>al</w:t>
      </w:r>
      <w:r w:rsidRPr="00165FEC">
        <w:t xml:space="preserve">, and training activities of the IACHR </w:t>
      </w:r>
      <w:proofErr w:type="spellStart"/>
      <w:r w:rsidRPr="00165FEC">
        <w:t>rapporteurships</w:t>
      </w:r>
      <w:proofErr w:type="spellEnd"/>
      <w:r w:rsidRPr="00165FEC">
        <w:t xml:space="preserve">, this chapter is divided into two sections: the </w:t>
      </w:r>
      <w:r w:rsidRPr="00165FEC">
        <w:rPr>
          <w:b/>
          <w:i/>
        </w:rPr>
        <w:t xml:space="preserve">first </w:t>
      </w:r>
      <w:r w:rsidRPr="00165FEC">
        <w:t xml:space="preserve">will address human rights </w:t>
      </w:r>
      <w:r w:rsidRPr="00165FEC">
        <w:rPr>
          <w:b/>
          <w:i/>
        </w:rPr>
        <w:t xml:space="preserve">observation and monitoring activities </w:t>
      </w:r>
      <w:r w:rsidRPr="00165FEC">
        <w:t>carried out by the IACHR through on-site</w:t>
      </w:r>
      <w:r w:rsidRPr="00165FEC">
        <w:rPr>
          <w:i/>
        </w:rPr>
        <w:t xml:space="preserve"> </w:t>
      </w:r>
      <w:r w:rsidRPr="00165FEC">
        <w:t xml:space="preserve">and working visits, press releases, requests for information, and thematic and country reports (A); and the </w:t>
      </w:r>
      <w:r w:rsidRPr="00165FEC">
        <w:rPr>
          <w:b/>
          <w:i/>
        </w:rPr>
        <w:t xml:space="preserve">second </w:t>
      </w:r>
      <w:r w:rsidRPr="00165FEC">
        <w:t xml:space="preserve">will report on </w:t>
      </w:r>
      <w:r w:rsidRPr="00165FEC">
        <w:rPr>
          <w:b/>
          <w:i/>
        </w:rPr>
        <w:t>promotion</w:t>
      </w:r>
      <w:r w:rsidR="00C458A9" w:rsidRPr="00165FEC">
        <w:rPr>
          <w:b/>
          <w:i/>
        </w:rPr>
        <w:t>al</w:t>
      </w:r>
      <w:r w:rsidRPr="00165FEC">
        <w:rPr>
          <w:b/>
          <w:i/>
        </w:rPr>
        <w:t xml:space="preserve"> and training activities </w:t>
      </w:r>
      <w:r w:rsidRPr="00165FEC">
        <w:t>(B).</w:t>
      </w:r>
    </w:p>
    <w:p w14:paraId="7328A3E2" w14:textId="0BF8C16E" w:rsidR="00D83435" w:rsidRPr="00165FEC" w:rsidRDefault="00D83435" w:rsidP="00165FEC">
      <w:pPr>
        <w:pStyle w:val="Heading1"/>
      </w:pPr>
      <w:r w:rsidRPr="00165FEC">
        <w:t xml:space="preserve">A. </w:t>
      </w:r>
      <w:r w:rsidR="003911F1" w:rsidRPr="00165FEC">
        <w:t xml:space="preserve"> </w:t>
      </w:r>
      <w:r w:rsidR="00EF39B0" w:rsidRPr="00165FEC">
        <w:tab/>
      </w:r>
      <w:r w:rsidR="003911F1" w:rsidRPr="00165FEC">
        <w:t xml:space="preserve">IACHR observation and monitoring activities in </w:t>
      </w:r>
      <w:r w:rsidRPr="00165FEC">
        <w:t>2021</w:t>
      </w:r>
    </w:p>
    <w:p w14:paraId="79240FC2" w14:textId="7A171A02" w:rsidR="00D83435" w:rsidRPr="00165FEC" w:rsidRDefault="00D83435" w:rsidP="00165FEC">
      <w:pPr>
        <w:pStyle w:val="Heading2"/>
      </w:pPr>
      <w:r w:rsidRPr="00165FEC">
        <w:t>1.</w:t>
      </w:r>
      <w:r w:rsidRPr="00165FEC">
        <w:tab/>
      </w:r>
      <w:r w:rsidR="003911F1" w:rsidRPr="00165FEC">
        <w:t>On-site visits</w:t>
      </w:r>
    </w:p>
    <w:p w14:paraId="21BE2128" w14:textId="77777777" w:rsidR="00D83435" w:rsidRPr="00165FEC" w:rsidRDefault="003911F1" w:rsidP="00EF39B0">
      <w:pPr>
        <w:pStyle w:val="parrafos"/>
      </w:pPr>
      <w:r w:rsidRPr="00165FEC">
        <w:t xml:space="preserve">In the period covered by this report, the IACHR did not conduct on-site visits owing to the restrictions imposed by the </w:t>
      </w:r>
      <w:r w:rsidR="00D83435" w:rsidRPr="00165FEC">
        <w:t>COVID-19</w:t>
      </w:r>
      <w:r w:rsidRPr="00165FEC">
        <w:t xml:space="preserve"> pandemic.</w:t>
      </w:r>
      <w:r w:rsidR="00FC743F" w:rsidRPr="00165FEC">
        <w:t xml:space="preserve"> </w:t>
      </w:r>
    </w:p>
    <w:p w14:paraId="160AB0F5" w14:textId="634DA680" w:rsidR="00D83435" w:rsidRPr="00165FEC" w:rsidRDefault="00D83435" w:rsidP="00165FEC">
      <w:pPr>
        <w:pStyle w:val="Heading2"/>
      </w:pPr>
      <w:r w:rsidRPr="00165FEC">
        <w:t xml:space="preserve">2. </w:t>
      </w:r>
      <w:r w:rsidRPr="00165FEC">
        <w:tab/>
      </w:r>
      <w:r w:rsidR="00797051" w:rsidRPr="00165FEC">
        <w:t>Working visits</w:t>
      </w:r>
      <w:r w:rsidRPr="00165FEC">
        <w:t xml:space="preserve"> </w:t>
      </w:r>
    </w:p>
    <w:p w14:paraId="33336E09" w14:textId="77777777" w:rsidR="00D83435" w:rsidRPr="00165FEC" w:rsidRDefault="00164828" w:rsidP="00EF39B0">
      <w:pPr>
        <w:pStyle w:val="parrafos"/>
        <w:rPr>
          <w:color w:val="000000"/>
        </w:rPr>
      </w:pPr>
      <w:r w:rsidRPr="00165FEC">
        <w:t>In</w:t>
      </w:r>
      <w:r w:rsidR="00D83435" w:rsidRPr="00165FEC">
        <w:t xml:space="preserve"> 2021, </w:t>
      </w:r>
      <w:r w:rsidRPr="00165FEC">
        <w:t>the Inter-American Commission on Human Right conducted the following three working visits</w:t>
      </w:r>
      <w:proofErr w:type="gramStart"/>
      <w:r w:rsidRPr="00165FEC">
        <w:t xml:space="preserve">: </w:t>
      </w:r>
      <w:r w:rsidR="00ED12A2" w:rsidRPr="00165FEC">
        <w:t xml:space="preserve"> </w:t>
      </w:r>
      <w:r w:rsidRPr="00165FEC">
        <w:t>(</w:t>
      </w:r>
      <w:proofErr w:type="spellStart"/>
      <w:proofErr w:type="gramEnd"/>
      <w:r w:rsidR="00D83435" w:rsidRPr="00165FEC">
        <w:t>i</w:t>
      </w:r>
      <w:proofErr w:type="spellEnd"/>
      <w:r w:rsidR="00D83435" w:rsidRPr="00165FEC">
        <w:t xml:space="preserve">) virtual </w:t>
      </w:r>
      <w:r w:rsidRPr="00165FEC">
        <w:t xml:space="preserve">visit to </w:t>
      </w:r>
      <w:r w:rsidR="00D83435" w:rsidRPr="00165FEC">
        <w:t>M</w:t>
      </w:r>
      <w:r w:rsidRPr="00165FEC">
        <w:t>e</w:t>
      </w:r>
      <w:r w:rsidR="00D83435" w:rsidRPr="00165FEC">
        <w:t xml:space="preserve">xico </w:t>
      </w:r>
      <w:r w:rsidRPr="00165FEC">
        <w:t>on human mobility</w:t>
      </w:r>
      <w:r w:rsidR="00D83435" w:rsidRPr="00165FEC">
        <w:t xml:space="preserve">; </w:t>
      </w:r>
      <w:r w:rsidRPr="00165FEC">
        <w:t>(</w:t>
      </w:r>
      <w:r w:rsidR="00D83435" w:rsidRPr="00165FEC">
        <w:t xml:space="preserve">ii) </w:t>
      </w:r>
      <w:r w:rsidR="00ED12A2" w:rsidRPr="00165FEC">
        <w:t xml:space="preserve">on-site </w:t>
      </w:r>
      <w:r w:rsidRPr="00165FEC">
        <w:t>visit to</w:t>
      </w:r>
      <w:r w:rsidR="00D83435" w:rsidRPr="00165FEC">
        <w:t xml:space="preserve"> Colombia;</w:t>
      </w:r>
      <w:r w:rsidR="00C458A9" w:rsidRPr="00165FEC">
        <w:t xml:space="preserve"> and</w:t>
      </w:r>
      <w:r w:rsidR="00D83435" w:rsidRPr="00165FEC">
        <w:t xml:space="preserve"> </w:t>
      </w:r>
      <w:r w:rsidRPr="00165FEC">
        <w:t>(</w:t>
      </w:r>
      <w:r w:rsidR="00D83435" w:rsidRPr="00165FEC">
        <w:t xml:space="preserve">iii) </w:t>
      </w:r>
      <w:r w:rsidR="00ED12A2" w:rsidRPr="00165FEC">
        <w:t>on</w:t>
      </w:r>
      <w:r w:rsidRPr="00165FEC">
        <w:t>-</w:t>
      </w:r>
      <w:r w:rsidR="00ED12A2" w:rsidRPr="00165FEC">
        <w:t xml:space="preserve">site </w:t>
      </w:r>
      <w:r w:rsidRPr="00165FEC">
        <w:t>visit to</w:t>
      </w:r>
      <w:r w:rsidR="00D83435" w:rsidRPr="00165FEC">
        <w:t xml:space="preserve"> Ecuador</w:t>
      </w:r>
      <w:r w:rsidRPr="00165FEC">
        <w:t xml:space="preserve"> on persons deprived of liberty</w:t>
      </w:r>
      <w:r w:rsidR="00D83435" w:rsidRPr="00165FEC">
        <w:t xml:space="preserve">. </w:t>
      </w:r>
      <w:r w:rsidRPr="00165FEC">
        <w:t xml:space="preserve"> In addition, t</w:t>
      </w:r>
      <w:r w:rsidR="00ED12A2" w:rsidRPr="00165FEC">
        <w:t>w</w:t>
      </w:r>
      <w:r w:rsidRPr="00165FEC">
        <w:t>o virtual</w:t>
      </w:r>
      <w:r w:rsidR="00ED12A2" w:rsidRPr="00165FEC">
        <w:t xml:space="preserve"> promotional w</w:t>
      </w:r>
      <w:r w:rsidRPr="00165FEC">
        <w:t xml:space="preserve">orking visits </w:t>
      </w:r>
      <w:r w:rsidR="00ED12A2" w:rsidRPr="00165FEC">
        <w:t xml:space="preserve">were made, to </w:t>
      </w:r>
      <w:r w:rsidR="00D83435" w:rsidRPr="00165FEC">
        <w:t>Honduras</w:t>
      </w:r>
      <w:r w:rsidR="00C458A9" w:rsidRPr="00165FEC">
        <w:t xml:space="preserve"> and</w:t>
      </w:r>
      <w:r w:rsidR="00D83435" w:rsidRPr="00165FEC">
        <w:t xml:space="preserve"> </w:t>
      </w:r>
      <w:r w:rsidR="00ED12A2" w:rsidRPr="00165FEC">
        <w:t>Dominican Republic</w:t>
      </w:r>
      <w:r w:rsidR="00D83435" w:rsidRPr="00165FEC">
        <w:t xml:space="preserve">. </w:t>
      </w:r>
      <w:r w:rsidR="00ED12A2" w:rsidRPr="00165FEC">
        <w:t xml:space="preserve">  The aim of these visits was to promote </w:t>
      </w:r>
      <w:r w:rsidR="00C458A9" w:rsidRPr="00165FEC">
        <w:t xml:space="preserve">the </w:t>
      </w:r>
      <w:r w:rsidR="00ED12A2" w:rsidRPr="00165FEC">
        <w:t xml:space="preserve">inter-American standards </w:t>
      </w:r>
      <w:r w:rsidR="00D17C85" w:rsidRPr="00165FEC">
        <w:t xml:space="preserve">on </w:t>
      </w:r>
      <w:r w:rsidR="00ED12A2" w:rsidRPr="00165FEC">
        <w:t>combating violence and discrimination against women, girls, and adolescents</w:t>
      </w:r>
      <w:r w:rsidR="00D83435" w:rsidRPr="00165FEC">
        <w:t xml:space="preserve">. </w:t>
      </w:r>
    </w:p>
    <w:p w14:paraId="5711309A" w14:textId="34F96C5E" w:rsidR="00D83435" w:rsidRPr="00165FEC" w:rsidRDefault="00D83435" w:rsidP="00EF39B0">
      <w:pPr>
        <w:spacing w:before="240" w:after="240"/>
        <w:ind w:left="144"/>
        <w:jc w:val="both"/>
        <w:rPr>
          <w:rFonts w:ascii="Cambria" w:hAnsi="Cambria" w:cs="Cambria"/>
          <w:b/>
          <w:bCs/>
          <w:sz w:val="20"/>
          <w:szCs w:val="20"/>
          <w:lang w:val="en-US"/>
        </w:rPr>
      </w:pPr>
      <w:r w:rsidRPr="00165FEC">
        <w:rPr>
          <w:rFonts w:ascii="Cambria" w:hAnsi="Cambria" w:cs="Cambria"/>
          <w:b/>
          <w:sz w:val="20"/>
          <w:szCs w:val="20"/>
          <w:lang w:val="en-US"/>
        </w:rPr>
        <w:lastRenderedPageBreak/>
        <w:tab/>
      </w:r>
      <w:r w:rsidRPr="00165FEC">
        <w:rPr>
          <w:rFonts w:ascii="Cambria" w:hAnsi="Cambria" w:cs="Cambria"/>
          <w:b/>
          <w:bCs/>
          <w:sz w:val="20"/>
          <w:szCs w:val="20"/>
          <w:lang w:val="en-US"/>
        </w:rPr>
        <w:t xml:space="preserve">2.1. </w:t>
      </w:r>
      <w:r w:rsidRPr="00165FEC">
        <w:rPr>
          <w:rFonts w:ascii="Cambria" w:hAnsi="Cambria" w:cs="Cambria"/>
          <w:b/>
          <w:sz w:val="20"/>
          <w:szCs w:val="20"/>
          <w:lang w:val="en-US"/>
        </w:rPr>
        <w:tab/>
      </w:r>
      <w:r w:rsidRPr="00165FEC">
        <w:rPr>
          <w:rFonts w:ascii="Cambria" w:hAnsi="Cambria" w:cs="Cambria"/>
          <w:b/>
          <w:bCs/>
          <w:sz w:val="20"/>
          <w:szCs w:val="20"/>
          <w:lang w:val="en-US"/>
        </w:rPr>
        <w:t xml:space="preserve">Virtual </w:t>
      </w:r>
      <w:r w:rsidR="00ED12A2" w:rsidRPr="00165FEC">
        <w:rPr>
          <w:rFonts w:ascii="Cambria" w:hAnsi="Cambria" w:cs="Cambria"/>
          <w:b/>
          <w:bCs/>
          <w:sz w:val="20"/>
          <w:szCs w:val="20"/>
          <w:lang w:val="en-US"/>
        </w:rPr>
        <w:t xml:space="preserve">visit to </w:t>
      </w:r>
      <w:r w:rsidR="00164828" w:rsidRPr="00165FEC">
        <w:rPr>
          <w:rFonts w:ascii="Cambria" w:hAnsi="Cambria" w:cs="Cambria"/>
          <w:b/>
          <w:bCs/>
          <w:sz w:val="20"/>
          <w:szCs w:val="20"/>
          <w:lang w:val="en-US"/>
        </w:rPr>
        <w:t>Mexico</w:t>
      </w:r>
    </w:p>
    <w:p w14:paraId="49825BE9" w14:textId="77777777" w:rsidR="00D83435" w:rsidRPr="00165FEC" w:rsidRDefault="00620DCF" w:rsidP="00EF39B0">
      <w:pPr>
        <w:pStyle w:val="parrafos"/>
      </w:pPr>
      <w:r w:rsidRPr="00165FEC">
        <w:rPr>
          <w:highlight w:val="white"/>
        </w:rPr>
        <w:t xml:space="preserve"> The IACHR conducted the second part of its virtual working visit </w:t>
      </w:r>
      <w:r w:rsidR="00C458A9" w:rsidRPr="00165FEC">
        <w:rPr>
          <w:highlight w:val="white"/>
        </w:rPr>
        <w:t>to</w:t>
      </w:r>
      <w:r w:rsidR="00D83435" w:rsidRPr="00165FEC">
        <w:rPr>
          <w:highlight w:val="white"/>
        </w:rPr>
        <w:t xml:space="preserve"> </w:t>
      </w:r>
      <w:r w:rsidR="00164828" w:rsidRPr="00165FEC">
        <w:rPr>
          <w:b/>
          <w:bCs/>
          <w:highlight w:val="white"/>
        </w:rPr>
        <w:t>Mexico</w:t>
      </w:r>
      <w:r w:rsidR="00D83435" w:rsidRPr="00165FEC">
        <w:rPr>
          <w:b/>
          <w:bCs/>
          <w:highlight w:val="white"/>
        </w:rPr>
        <w:t xml:space="preserve"> </w:t>
      </w:r>
      <w:r w:rsidRPr="00165FEC">
        <w:rPr>
          <w:highlight w:val="white"/>
        </w:rPr>
        <w:t>on January</w:t>
      </w:r>
      <w:r w:rsidR="00D83435" w:rsidRPr="00165FEC">
        <w:rPr>
          <w:highlight w:val="white"/>
        </w:rPr>
        <w:t xml:space="preserve"> 11 </w:t>
      </w:r>
      <w:r w:rsidRPr="00165FEC">
        <w:rPr>
          <w:highlight w:val="white"/>
        </w:rPr>
        <w:t xml:space="preserve">and </w:t>
      </w:r>
      <w:r w:rsidR="00D83435" w:rsidRPr="00165FEC">
        <w:rPr>
          <w:highlight w:val="white"/>
        </w:rPr>
        <w:t>12</w:t>
      </w:r>
      <w:r w:rsidRPr="00165FEC">
        <w:rPr>
          <w:highlight w:val="white"/>
        </w:rPr>
        <w:t>,</w:t>
      </w:r>
      <w:r w:rsidR="00D83435" w:rsidRPr="00165FEC">
        <w:rPr>
          <w:highlight w:val="white"/>
        </w:rPr>
        <w:t xml:space="preserve"> 2021</w:t>
      </w:r>
      <w:r w:rsidRPr="00165FEC">
        <w:rPr>
          <w:highlight w:val="white"/>
        </w:rPr>
        <w:t xml:space="preserve">, with the objective of observing </w:t>
      </w:r>
      <w:r w:rsidRPr="00165FEC">
        <w:t xml:space="preserve">the </w:t>
      </w:r>
      <w:r w:rsidR="002F7623" w:rsidRPr="00165FEC">
        <w:t xml:space="preserve">situation of the </w:t>
      </w:r>
      <w:r w:rsidRPr="00165FEC">
        <w:t xml:space="preserve">human rights of persons in </w:t>
      </w:r>
      <w:r w:rsidR="00C458A9" w:rsidRPr="00165FEC">
        <w:t xml:space="preserve">a </w:t>
      </w:r>
      <w:r w:rsidRPr="00165FEC">
        <w:t>human mobility</w:t>
      </w:r>
      <w:r w:rsidR="00C458A9" w:rsidRPr="00165FEC">
        <w:t xml:space="preserve"> context</w:t>
      </w:r>
      <w:r w:rsidRPr="00165FEC">
        <w:t xml:space="preserve">, </w:t>
      </w:r>
      <w:r w:rsidR="002F7623" w:rsidRPr="00165FEC">
        <w:t xml:space="preserve">from </w:t>
      </w:r>
      <w:r w:rsidRPr="00165FEC">
        <w:t xml:space="preserve">a sub-regional </w:t>
      </w:r>
      <w:r w:rsidR="002F7623" w:rsidRPr="00165FEC">
        <w:t>perspective</w:t>
      </w:r>
      <w:r w:rsidR="00B82599" w:rsidRPr="00165FEC">
        <w:t>, focusing especially on the cross-border situation in the country</w:t>
      </w:r>
      <w:r w:rsidRPr="00165FEC">
        <w:t xml:space="preserve">. </w:t>
      </w:r>
      <w:r w:rsidRPr="00165FEC">
        <w:rPr>
          <w:highlight w:val="white"/>
        </w:rPr>
        <w:t xml:space="preserve">The </w:t>
      </w:r>
      <w:r w:rsidRPr="00165FEC">
        <w:t xml:space="preserve">delegation was </w:t>
      </w:r>
      <w:r w:rsidR="00182CC7" w:rsidRPr="00165FEC">
        <w:t>led</w:t>
      </w:r>
      <w:r w:rsidRPr="00165FEC">
        <w:t xml:space="preserve"> by Commissioner Julissa Mantilla, Rapporteur on the Rights of Migrant Persons</w:t>
      </w:r>
      <w:r w:rsidR="00B82599" w:rsidRPr="00165FEC">
        <w:t>,</w:t>
      </w:r>
      <w:r w:rsidRPr="00165FEC">
        <w:t xml:space="preserve"> and was c</w:t>
      </w:r>
      <w:r w:rsidR="0054045F" w:rsidRPr="00165FEC">
        <w:t xml:space="preserve">omposed </w:t>
      </w:r>
      <w:r w:rsidRPr="00165FEC">
        <w:t xml:space="preserve">of Commissioner Esmeralda </w:t>
      </w:r>
      <w:proofErr w:type="spellStart"/>
      <w:r w:rsidRPr="00165FEC">
        <w:t>Arosemena</w:t>
      </w:r>
      <w:proofErr w:type="spellEnd"/>
      <w:r w:rsidRPr="00165FEC">
        <w:t xml:space="preserve"> de </w:t>
      </w:r>
      <w:proofErr w:type="spellStart"/>
      <w:r w:rsidRPr="00165FEC">
        <w:t>Troitiño</w:t>
      </w:r>
      <w:proofErr w:type="spellEnd"/>
      <w:r w:rsidRPr="00165FEC">
        <w:t>, Country Rapporteur for Mexico and on the Rights of Children and Adolescents; Soledad García Muñoz, Special Rapporteur for Economic, Social</w:t>
      </w:r>
      <w:r w:rsidR="00B82599" w:rsidRPr="00165FEC">
        <w:t>,</w:t>
      </w:r>
      <w:r w:rsidRPr="00165FEC">
        <w:t xml:space="preserve"> Cultural </w:t>
      </w:r>
      <w:r w:rsidR="00B82599" w:rsidRPr="00165FEC">
        <w:t xml:space="preserve">and Environmental </w:t>
      </w:r>
      <w:r w:rsidRPr="00165FEC">
        <w:t>Rights; María Claudia Pulido, Acting Executive Secretary</w:t>
      </w:r>
      <w:r w:rsidR="00FC743F" w:rsidRPr="00165FEC">
        <w:t>;</w:t>
      </w:r>
      <w:r w:rsidRPr="00165FEC">
        <w:t xml:space="preserve"> and specialists from the</w:t>
      </w:r>
      <w:r w:rsidR="00B82599" w:rsidRPr="00165FEC">
        <w:t xml:space="preserve"> IACHR</w:t>
      </w:r>
      <w:r w:rsidRPr="00165FEC">
        <w:t xml:space="preserve"> Executive Secretariat</w:t>
      </w:r>
      <w:r w:rsidR="00D83435" w:rsidRPr="00165FEC">
        <w:t xml:space="preserve">. </w:t>
      </w:r>
      <w:r w:rsidRPr="00165FEC">
        <w:t>On th</w:t>
      </w:r>
      <w:r w:rsidR="00B82599" w:rsidRPr="00165FEC">
        <w:t>is</w:t>
      </w:r>
      <w:r w:rsidRPr="00165FEC">
        <w:t xml:space="preserve"> occasion, the Inter-American Commission met with the Secretariat </w:t>
      </w:r>
      <w:r w:rsidR="00B82599" w:rsidRPr="00165FEC">
        <w:t>of</w:t>
      </w:r>
      <w:r w:rsidRPr="00165FEC">
        <w:t xml:space="preserve"> Foreign Affairs (SRE), the Secretariat of Labor and Social Security (STPS), the National Institute </w:t>
      </w:r>
      <w:r w:rsidR="00D740E4" w:rsidRPr="00165FEC">
        <w:t>on Migration (IN</w:t>
      </w:r>
      <w:r w:rsidRPr="00165FEC">
        <w:t>M), the Mexican Commission for Refugee Assistance (COMAR), the Unit for Migration Policy, Registration</w:t>
      </w:r>
      <w:r w:rsidR="0054045F" w:rsidRPr="00165FEC">
        <w:t xml:space="preserve">, </w:t>
      </w:r>
      <w:r w:rsidRPr="00165FEC">
        <w:t xml:space="preserve">and Identity of Persons (UPMRIP), the National System for </w:t>
      </w:r>
      <w:r w:rsidR="00D740E4" w:rsidRPr="00165FEC">
        <w:t xml:space="preserve">Family </w:t>
      </w:r>
      <w:r w:rsidRPr="00165FEC">
        <w:t xml:space="preserve">Integral Development; </w:t>
      </w:r>
      <w:r w:rsidR="00E70002" w:rsidRPr="00165FEC">
        <w:t>the Executive Secretariat</w:t>
      </w:r>
      <w:r w:rsidR="00D83435" w:rsidRPr="00165FEC">
        <w:t xml:space="preserve"> </w:t>
      </w:r>
      <w:r w:rsidRPr="00165FEC">
        <w:t>of the System for Integral Protection of Children and Adole</w:t>
      </w:r>
      <w:r w:rsidR="0054045F" w:rsidRPr="00165FEC">
        <w:t>s</w:t>
      </w:r>
      <w:r w:rsidRPr="00165FEC">
        <w:t>cents</w:t>
      </w:r>
      <w:r w:rsidR="00D83435" w:rsidRPr="00165FEC">
        <w:t xml:space="preserve"> (SE-SIPINNA), </w:t>
      </w:r>
      <w:r w:rsidRPr="00165FEC">
        <w:t>local government</w:t>
      </w:r>
      <w:r w:rsidR="00D740E4" w:rsidRPr="00165FEC">
        <w:t xml:space="preserve"> representative</w:t>
      </w:r>
      <w:r w:rsidRPr="00165FEC">
        <w:t xml:space="preserve">s, </w:t>
      </w:r>
      <w:r w:rsidR="0054045F" w:rsidRPr="00165FEC">
        <w:t xml:space="preserve">the National Human Rights Commission </w:t>
      </w:r>
      <w:r w:rsidR="00D83435" w:rsidRPr="00165FEC">
        <w:t xml:space="preserve">(CNDH), </w:t>
      </w:r>
      <w:r w:rsidR="0054045F" w:rsidRPr="00165FEC">
        <w:t>the state human rights commissions, representative</w:t>
      </w:r>
      <w:r w:rsidR="00FC743F" w:rsidRPr="00165FEC">
        <w:t xml:space="preserve">s </w:t>
      </w:r>
      <w:r w:rsidR="0054045F" w:rsidRPr="00165FEC">
        <w:t>of the judiciary and legislature, the Federal Institute of the Office of the Public Defender</w:t>
      </w:r>
      <w:r w:rsidR="00D83435" w:rsidRPr="00165FEC">
        <w:t xml:space="preserve"> (IFDP)</w:t>
      </w:r>
      <w:r w:rsidR="0054045F" w:rsidRPr="00165FEC">
        <w:t xml:space="preserve">, </w:t>
      </w:r>
      <w:r w:rsidR="00D83435" w:rsidRPr="00165FEC">
        <w:t xml:space="preserve"> </w:t>
      </w:r>
      <w:r w:rsidR="0054045F" w:rsidRPr="00165FEC">
        <w:t xml:space="preserve">and southern and northern Mexican </w:t>
      </w:r>
      <w:r w:rsidR="00FC743F" w:rsidRPr="00165FEC">
        <w:t xml:space="preserve">border </w:t>
      </w:r>
      <w:r w:rsidR="0054045F" w:rsidRPr="00165FEC">
        <w:t>consular authorities</w:t>
      </w:r>
      <w:r w:rsidR="00D83435" w:rsidRPr="00165FEC">
        <w:t xml:space="preserve">. </w:t>
      </w:r>
      <w:r w:rsidR="0054045F" w:rsidRPr="00165FEC">
        <w:t xml:space="preserve">Meetings were also held with international organizations with territorial presence in Mexico and with civil society </w:t>
      </w:r>
      <w:r w:rsidR="00D740E4" w:rsidRPr="00165FEC">
        <w:t>representatives.</w:t>
      </w:r>
    </w:p>
    <w:p w14:paraId="6D843D6C" w14:textId="77777777" w:rsidR="00D83435" w:rsidRPr="00165FEC" w:rsidRDefault="00E70002" w:rsidP="00EF39B0">
      <w:pPr>
        <w:pStyle w:val="parrafos"/>
      </w:pPr>
      <w:bookmarkStart w:id="0" w:name="_Hlk95473616"/>
      <w:r w:rsidRPr="00165FEC">
        <w:t xml:space="preserve">The IACHR published its observations on the visit in Press Release 33/2021: </w:t>
      </w:r>
      <w:hyperlink r:id="rId9" w:history="1">
        <w:r w:rsidRPr="00165FEC">
          <w:rPr>
            <w:rStyle w:val="Hyperlink"/>
          </w:rPr>
          <w:t>The IACHR and the Regional Office for Central America (OHCHR) Welcome the Return of More Than 300 Nicaraguans to Their Country and Urge States to Continue Cooperating to Ensure Their Safe, Dignified, Voluntary Return</w:t>
        </w:r>
      </w:hyperlink>
      <w:r w:rsidR="00D83435" w:rsidRPr="00165FEC">
        <w:t xml:space="preserve">. A </w:t>
      </w:r>
      <w:r w:rsidRPr="00165FEC">
        <w:t xml:space="preserve">fact sheet on the visit </w:t>
      </w:r>
      <w:r w:rsidR="00025298" w:rsidRPr="00165FEC">
        <w:t>is provided</w:t>
      </w:r>
      <w:r w:rsidRPr="00165FEC">
        <w:t xml:space="preserve"> below</w:t>
      </w:r>
      <w:r w:rsidR="00D83435" w:rsidRPr="00165FEC">
        <w:t>.</w:t>
      </w:r>
    </w:p>
    <w:tbl>
      <w:tblPr>
        <w:tblW w:w="9228" w:type="dxa"/>
        <w:jc w:val="center"/>
        <w:tblLayout w:type="fixed"/>
        <w:tblLook w:val="0600" w:firstRow="0" w:lastRow="0" w:firstColumn="0" w:lastColumn="0" w:noHBand="1" w:noVBand="1"/>
      </w:tblPr>
      <w:tblGrid>
        <w:gridCol w:w="2684"/>
        <w:gridCol w:w="6544"/>
      </w:tblGrid>
      <w:tr w:rsidR="00D83435" w:rsidRPr="00165FEC" w14:paraId="5D90BB4B" w14:textId="77777777" w:rsidTr="00947093">
        <w:trPr>
          <w:trHeight w:val="500"/>
          <w:jc w:val="center"/>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FE2F3"/>
            <w:tcMar>
              <w:top w:w="100" w:type="dxa"/>
              <w:left w:w="80" w:type="dxa"/>
              <w:bottom w:w="100" w:type="dxa"/>
              <w:right w:w="80" w:type="dxa"/>
            </w:tcMar>
          </w:tcPr>
          <w:bookmarkEnd w:id="0"/>
          <w:p w14:paraId="05354376" w14:textId="77777777" w:rsidR="00D83435" w:rsidRPr="00165FEC" w:rsidRDefault="00164828" w:rsidP="00947093">
            <w:pPr>
              <w:ind w:left="194"/>
              <w:rPr>
                <w:rFonts w:ascii="Cambria" w:hAnsi="Cambria" w:cs="Cambria"/>
                <w:b/>
                <w:bCs/>
                <w:sz w:val="20"/>
                <w:szCs w:val="20"/>
                <w:lang w:val="en-US"/>
              </w:rPr>
            </w:pPr>
            <w:r w:rsidRPr="00165FEC">
              <w:rPr>
                <w:rFonts w:ascii="Cambria" w:hAnsi="Cambria" w:cs="Cambria"/>
                <w:b/>
                <w:bCs/>
                <w:sz w:val="20"/>
                <w:szCs w:val="20"/>
                <w:lang w:val="en-US"/>
              </w:rPr>
              <w:t>State</w:t>
            </w:r>
          </w:p>
        </w:tc>
        <w:tc>
          <w:tcPr>
            <w:tcW w:w="6544" w:type="dxa"/>
            <w:tcBorders>
              <w:top w:val="single" w:sz="8" w:space="0" w:color="000000" w:themeColor="text1"/>
              <w:left w:val="nil"/>
              <w:bottom w:val="single" w:sz="8" w:space="0" w:color="000000" w:themeColor="text1"/>
              <w:right w:val="single" w:sz="8" w:space="0" w:color="000000" w:themeColor="text1"/>
            </w:tcBorders>
            <w:tcMar>
              <w:top w:w="100" w:type="dxa"/>
              <w:left w:w="80" w:type="dxa"/>
              <w:bottom w:w="100" w:type="dxa"/>
              <w:right w:w="80" w:type="dxa"/>
            </w:tcMar>
          </w:tcPr>
          <w:p w14:paraId="6769B6A5" w14:textId="77777777" w:rsidR="00D83435" w:rsidRPr="00165FEC" w:rsidRDefault="00164828" w:rsidP="00947093">
            <w:pPr>
              <w:pStyle w:val="ListParagraph"/>
              <w:spacing w:line="240" w:lineRule="auto"/>
              <w:ind w:left="48"/>
              <w:jc w:val="both"/>
              <w:rPr>
                <w:rFonts w:ascii="Cambria" w:hAnsi="Cambria" w:cs="Cambria"/>
                <w:b/>
                <w:bCs/>
                <w:sz w:val="20"/>
                <w:szCs w:val="20"/>
              </w:rPr>
            </w:pPr>
            <w:r w:rsidRPr="00165FEC">
              <w:rPr>
                <w:rFonts w:ascii="Cambria" w:hAnsi="Cambria" w:cs="Cambria"/>
                <w:b/>
                <w:bCs/>
                <w:sz w:val="20"/>
                <w:szCs w:val="20"/>
              </w:rPr>
              <w:t>Mexico</w:t>
            </w:r>
          </w:p>
        </w:tc>
      </w:tr>
      <w:tr w:rsidR="00D83435" w:rsidRPr="00165FEC" w14:paraId="3F98BE42" w14:textId="77777777" w:rsidTr="00947093">
        <w:trPr>
          <w:trHeight w:val="710"/>
          <w:jc w:val="center"/>
        </w:trPr>
        <w:tc>
          <w:tcPr>
            <w:tcW w:w="2684" w:type="dxa"/>
            <w:tcBorders>
              <w:top w:val="nil"/>
              <w:left w:val="single" w:sz="8" w:space="0" w:color="000000" w:themeColor="text1"/>
              <w:bottom w:val="single" w:sz="8" w:space="0" w:color="000000" w:themeColor="text1"/>
              <w:right w:val="single" w:sz="8" w:space="0" w:color="000000" w:themeColor="text1"/>
            </w:tcBorders>
            <w:shd w:val="clear" w:color="auto" w:fill="CFE2F3"/>
            <w:tcMar>
              <w:top w:w="100" w:type="dxa"/>
              <w:left w:w="80" w:type="dxa"/>
              <w:bottom w:w="100" w:type="dxa"/>
              <w:right w:w="80" w:type="dxa"/>
            </w:tcMar>
          </w:tcPr>
          <w:p w14:paraId="146E26E8" w14:textId="77777777" w:rsidR="00D83435" w:rsidRPr="00165FEC" w:rsidRDefault="00164828" w:rsidP="00947093">
            <w:pPr>
              <w:ind w:left="194"/>
              <w:rPr>
                <w:rFonts w:ascii="Cambria" w:hAnsi="Cambria" w:cs="Cambria"/>
                <w:b/>
                <w:bCs/>
                <w:sz w:val="20"/>
                <w:szCs w:val="20"/>
                <w:lang w:val="en-US"/>
              </w:rPr>
            </w:pPr>
            <w:r w:rsidRPr="00165FEC">
              <w:rPr>
                <w:rFonts w:ascii="Cambria" w:hAnsi="Cambria" w:cs="Cambria"/>
                <w:b/>
                <w:bCs/>
                <w:sz w:val="20"/>
                <w:szCs w:val="20"/>
                <w:lang w:val="en-US"/>
              </w:rPr>
              <w:t>Dates / Locations</w:t>
            </w:r>
          </w:p>
        </w:tc>
        <w:tc>
          <w:tcPr>
            <w:tcW w:w="6544" w:type="dxa"/>
            <w:tcBorders>
              <w:top w:val="nil"/>
              <w:left w:val="nil"/>
              <w:bottom w:val="single" w:sz="8" w:space="0" w:color="000000" w:themeColor="text1"/>
              <w:right w:val="single" w:sz="8" w:space="0" w:color="000000" w:themeColor="text1"/>
            </w:tcBorders>
            <w:tcMar>
              <w:top w:w="100" w:type="dxa"/>
              <w:left w:w="80" w:type="dxa"/>
              <w:bottom w:w="100" w:type="dxa"/>
              <w:right w:w="80" w:type="dxa"/>
            </w:tcMar>
          </w:tcPr>
          <w:p w14:paraId="60D75305" w14:textId="77777777" w:rsidR="00D83435" w:rsidRPr="00165FEC" w:rsidRDefault="00ED12A2" w:rsidP="00ED12A2">
            <w:pPr>
              <w:pStyle w:val="ListParagraph"/>
              <w:spacing w:line="240" w:lineRule="auto"/>
              <w:ind w:left="48"/>
              <w:jc w:val="both"/>
              <w:rPr>
                <w:rFonts w:ascii="Cambria" w:hAnsi="Cambria" w:cs="Cambria"/>
                <w:sz w:val="20"/>
                <w:szCs w:val="20"/>
              </w:rPr>
            </w:pPr>
            <w:r w:rsidRPr="00165FEC">
              <w:rPr>
                <w:rFonts w:ascii="Cambria" w:hAnsi="Cambria" w:cs="Cambria"/>
                <w:sz w:val="20"/>
                <w:szCs w:val="20"/>
              </w:rPr>
              <w:t xml:space="preserve">January </w:t>
            </w:r>
            <w:r w:rsidR="00D83435" w:rsidRPr="00165FEC">
              <w:rPr>
                <w:rFonts w:ascii="Cambria" w:hAnsi="Cambria" w:cs="Cambria"/>
                <w:sz w:val="20"/>
                <w:szCs w:val="20"/>
              </w:rPr>
              <w:t xml:space="preserve">11 </w:t>
            </w:r>
            <w:r w:rsidRPr="00165FEC">
              <w:rPr>
                <w:rFonts w:ascii="Cambria" w:hAnsi="Cambria" w:cs="Cambria"/>
                <w:sz w:val="20"/>
                <w:szCs w:val="20"/>
              </w:rPr>
              <w:t>to</w:t>
            </w:r>
            <w:r w:rsidR="00D83435" w:rsidRPr="00165FEC">
              <w:rPr>
                <w:rFonts w:ascii="Cambria" w:hAnsi="Cambria" w:cs="Cambria"/>
                <w:sz w:val="20"/>
                <w:szCs w:val="20"/>
              </w:rPr>
              <w:t xml:space="preserve"> 12</w:t>
            </w:r>
            <w:r w:rsidRPr="00165FEC">
              <w:rPr>
                <w:rFonts w:ascii="Cambria" w:hAnsi="Cambria" w:cs="Cambria"/>
                <w:sz w:val="20"/>
                <w:szCs w:val="20"/>
              </w:rPr>
              <w:t>,</w:t>
            </w:r>
            <w:r w:rsidR="00D83435" w:rsidRPr="00165FEC">
              <w:rPr>
                <w:rFonts w:ascii="Cambria" w:hAnsi="Cambria" w:cs="Cambria"/>
                <w:sz w:val="20"/>
                <w:szCs w:val="20"/>
              </w:rPr>
              <w:t xml:space="preserve"> 2021/virtual</w:t>
            </w:r>
          </w:p>
        </w:tc>
      </w:tr>
      <w:tr w:rsidR="00D83435" w:rsidRPr="00165FEC" w14:paraId="2B9A3865" w14:textId="77777777" w:rsidTr="00947093">
        <w:trPr>
          <w:trHeight w:val="1220"/>
          <w:jc w:val="center"/>
        </w:trPr>
        <w:tc>
          <w:tcPr>
            <w:tcW w:w="2684" w:type="dxa"/>
            <w:tcBorders>
              <w:top w:val="nil"/>
              <w:left w:val="single" w:sz="8" w:space="0" w:color="000000" w:themeColor="text1"/>
              <w:bottom w:val="single" w:sz="8" w:space="0" w:color="000000" w:themeColor="text1"/>
              <w:right w:val="single" w:sz="8" w:space="0" w:color="000000" w:themeColor="text1"/>
            </w:tcBorders>
            <w:shd w:val="clear" w:color="auto" w:fill="CFE2F3"/>
            <w:tcMar>
              <w:top w:w="100" w:type="dxa"/>
              <w:left w:w="80" w:type="dxa"/>
              <w:bottom w:w="100" w:type="dxa"/>
              <w:right w:w="80" w:type="dxa"/>
            </w:tcMar>
          </w:tcPr>
          <w:p w14:paraId="61C7C2D7" w14:textId="77777777" w:rsidR="00D83435" w:rsidRPr="00165FEC" w:rsidRDefault="00164828" w:rsidP="00947093">
            <w:pPr>
              <w:ind w:left="194"/>
              <w:rPr>
                <w:rFonts w:ascii="Cambria" w:hAnsi="Cambria" w:cs="Cambria"/>
                <w:b/>
                <w:bCs/>
                <w:sz w:val="20"/>
                <w:szCs w:val="20"/>
                <w:lang w:val="en-US"/>
              </w:rPr>
            </w:pPr>
            <w:r w:rsidRPr="00165FEC">
              <w:rPr>
                <w:rFonts w:ascii="Cambria" w:hAnsi="Cambria" w:cs="Cambria"/>
                <w:b/>
                <w:bCs/>
                <w:sz w:val="20"/>
                <w:szCs w:val="20"/>
                <w:lang w:val="en-US"/>
              </w:rPr>
              <w:t xml:space="preserve">Topic(s) / </w:t>
            </w:r>
            <w:proofErr w:type="spellStart"/>
            <w:r w:rsidRPr="00165FEC">
              <w:rPr>
                <w:rFonts w:ascii="Cambria" w:hAnsi="Cambria" w:cs="Cambria"/>
                <w:b/>
                <w:bCs/>
                <w:sz w:val="20"/>
                <w:szCs w:val="20"/>
                <w:lang w:val="en-US"/>
              </w:rPr>
              <w:t>rapporteurships</w:t>
            </w:r>
            <w:proofErr w:type="spellEnd"/>
          </w:p>
        </w:tc>
        <w:tc>
          <w:tcPr>
            <w:tcW w:w="6544" w:type="dxa"/>
            <w:tcBorders>
              <w:top w:val="nil"/>
              <w:left w:val="nil"/>
              <w:bottom w:val="single" w:sz="8" w:space="0" w:color="000000" w:themeColor="text1"/>
              <w:right w:val="single" w:sz="8" w:space="0" w:color="000000" w:themeColor="text1"/>
            </w:tcBorders>
            <w:tcMar>
              <w:top w:w="100" w:type="dxa"/>
              <w:left w:w="80" w:type="dxa"/>
              <w:bottom w:w="100" w:type="dxa"/>
              <w:right w:w="80" w:type="dxa"/>
            </w:tcMar>
          </w:tcPr>
          <w:p w14:paraId="478A9C47" w14:textId="77777777" w:rsidR="00ED12A2" w:rsidRPr="00165FEC" w:rsidRDefault="00D83435" w:rsidP="00D740E4">
            <w:pPr>
              <w:pStyle w:val="ListParagraph"/>
              <w:spacing w:line="240" w:lineRule="auto"/>
              <w:ind w:left="0"/>
              <w:jc w:val="both"/>
              <w:rPr>
                <w:rFonts w:ascii="Cambria" w:hAnsi="Cambria" w:cs="Cambria"/>
                <w:sz w:val="20"/>
                <w:szCs w:val="20"/>
              </w:rPr>
            </w:pPr>
            <w:r w:rsidRPr="00165FEC">
              <w:rPr>
                <w:rFonts w:ascii="Cambria" w:hAnsi="Cambria" w:cs="Cambria"/>
                <w:sz w:val="20"/>
                <w:szCs w:val="20"/>
              </w:rPr>
              <w:t xml:space="preserve">Migrants, </w:t>
            </w:r>
            <w:r w:rsidR="00ED12A2" w:rsidRPr="00165FEC">
              <w:rPr>
                <w:rFonts w:ascii="Cambria" w:eastAsia="Cambria" w:hAnsi="Cambria" w:cs="Cambria"/>
                <w:sz w:val="20"/>
                <w:szCs w:val="20"/>
              </w:rPr>
              <w:t xml:space="preserve">persons in a human mobility </w:t>
            </w:r>
            <w:r w:rsidR="00D740E4" w:rsidRPr="00165FEC">
              <w:rPr>
                <w:rFonts w:ascii="Cambria" w:eastAsia="Cambria" w:hAnsi="Cambria" w:cs="Cambria"/>
                <w:sz w:val="20"/>
                <w:szCs w:val="20"/>
              </w:rPr>
              <w:t>context (</w:t>
            </w:r>
            <w:r w:rsidR="00ED12A2" w:rsidRPr="00165FEC">
              <w:rPr>
                <w:rFonts w:ascii="Cambria" w:eastAsia="Cambria" w:hAnsi="Cambria" w:cs="Cambria"/>
                <w:sz w:val="20"/>
                <w:szCs w:val="20"/>
              </w:rPr>
              <w:t xml:space="preserve">migrants, returnees or deportees, asylum seekers, refugees, stateless persons, internally displaced persons, </w:t>
            </w:r>
            <w:r w:rsidR="00D740E4" w:rsidRPr="00165FEC">
              <w:rPr>
                <w:rFonts w:ascii="Cambria" w:eastAsia="Cambria" w:hAnsi="Cambria" w:cs="Cambria"/>
                <w:sz w:val="20"/>
                <w:szCs w:val="20"/>
              </w:rPr>
              <w:t xml:space="preserve">and </w:t>
            </w:r>
            <w:r w:rsidR="00ED12A2" w:rsidRPr="00165FEC">
              <w:rPr>
                <w:rFonts w:ascii="Cambria" w:eastAsia="Cambria" w:hAnsi="Cambria" w:cs="Cambria"/>
                <w:sz w:val="20"/>
                <w:szCs w:val="20"/>
              </w:rPr>
              <w:t>victims of human trafficking)</w:t>
            </w:r>
          </w:p>
        </w:tc>
      </w:tr>
      <w:tr w:rsidR="00D83435" w:rsidRPr="00165FEC" w14:paraId="12F653B6" w14:textId="77777777" w:rsidTr="00947093">
        <w:trPr>
          <w:trHeight w:val="1985"/>
          <w:jc w:val="center"/>
        </w:trPr>
        <w:tc>
          <w:tcPr>
            <w:tcW w:w="2684" w:type="dxa"/>
            <w:tcBorders>
              <w:top w:val="nil"/>
              <w:left w:val="single" w:sz="8" w:space="0" w:color="000000" w:themeColor="text1"/>
              <w:bottom w:val="single" w:sz="8" w:space="0" w:color="000000" w:themeColor="text1"/>
              <w:right w:val="single" w:sz="8" w:space="0" w:color="000000" w:themeColor="text1"/>
            </w:tcBorders>
            <w:shd w:val="clear" w:color="auto" w:fill="CFE2F3"/>
            <w:tcMar>
              <w:top w:w="100" w:type="dxa"/>
              <w:left w:w="80" w:type="dxa"/>
              <w:bottom w:w="100" w:type="dxa"/>
              <w:right w:w="80" w:type="dxa"/>
            </w:tcMar>
          </w:tcPr>
          <w:p w14:paraId="5672440C" w14:textId="77777777" w:rsidR="00D83435" w:rsidRPr="00165FEC" w:rsidRDefault="00164828" w:rsidP="00947093">
            <w:pPr>
              <w:ind w:left="194"/>
              <w:rPr>
                <w:rFonts w:ascii="Cambria" w:hAnsi="Cambria" w:cs="Cambria"/>
                <w:b/>
                <w:bCs/>
                <w:sz w:val="20"/>
                <w:szCs w:val="20"/>
                <w:lang w:val="en-US"/>
              </w:rPr>
            </w:pPr>
            <w:r w:rsidRPr="00165FEC">
              <w:rPr>
                <w:rFonts w:ascii="Cambria" w:hAnsi="Cambria" w:cs="Cambria"/>
                <w:b/>
                <w:bCs/>
                <w:sz w:val="20"/>
                <w:szCs w:val="20"/>
                <w:lang w:val="en-US"/>
              </w:rPr>
              <w:t>Institutions visited</w:t>
            </w:r>
          </w:p>
        </w:tc>
        <w:tc>
          <w:tcPr>
            <w:tcW w:w="6544" w:type="dxa"/>
            <w:tcBorders>
              <w:top w:val="nil"/>
              <w:left w:val="nil"/>
              <w:bottom w:val="single" w:sz="8" w:space="0" w:color="000000" w:themeColor="text1"/>
              <w:right w:val="single" w:sz="8" w:space="0" w:color="000000" w:themeColor="text1"/>
            </w:tcBorders>
            <w:tcMar>
              <w:top w:w="100" w:type="dxa"/>
              <w:left w:w="80" w:type="dxa"/>
              <w:bottom w:w="100" w:type="dxa"/>
              <w:right w:w="80" w:type="dxa"/>
            </w:tcMar>
          </w:tcPr>
          <w:p w14:paraId="78A95387" w14:textId="77777777" w:rsidR="00D83435" w:rsidRPr="00165FEC" w:rsidRDefault="00D83435" w:rsidP="00FC743F">
            <w:pPr>
              <w:pStyle w:val="ListParagraph"/>
              <w:spacing w:line="240" w:lineRule="auto"/>
              <w:ind w:left="48"/>
              <w:jc w:val="both"/>
              <w:rPr>
                <w:rFonts w:ascii="Cambria" w:hAnsi="Cambria" w:cs="Cambria"/>
                <w:sz w:val="20"/>
                <w:szCs w:val="20"/>
              </w:rPr>
            </w:pPr>
            <w:r w:rsidRPr="00165FEC">
              <w:rPr>
                <w:rFonts w:ascii="Cambria" w:hAnsi="Cambria" w:cs="Cambria"/>
                <w:sz w:val="20"/>
                <w:szCs w:val="20"/>
              </w:rPr>
              <w:t>Sec</w:t>
            </w:r>
            <w:r w:rsidR="0000287A" w:rsidRPr="00165FEC">
              <w:rPr>
                <w:rFonts w:ascii="Cambria" w:hAnsi="Cambria" w:cs="Cambria"/>
                <w:sz w:val="20"/>
                <w:szCs w:val="20"/>
              </w:rPr>
              <w:t>retariat of Foreign Affair</w:t>
            </w:r>
            <w:r w:rsidR="00350437" w:rsidRPr="00165FEC">
              <w:rPr>
                <w:rFonts w:ascii="Cambria" w:hAnsi="Cambria" w:cs="Cambria"/>
                <w:sz w:val="20"/>
                <w:szCs w:val="20"/>
              </w:rPr>
              <w:t xml:space="preserve">s </w:t>
            </w:r>
            <w:r w:rsidRPr="00165FEC">
              <w:rPr>
                <w:rFonts w:ascii="Cambria" w:hAnsi="Cambria" w:cs="Cambria"/>
                <w:sz w:val="20"/>
                <w:szCs w:val="20"/>
              </w:rPr>
              <w:t xml:space="preserve">(SRE), </w:t>
            </w:r>
            <w:r w:rsidR="0000287A" w:rsidRPr="00165FEC">
              <w:rPr>
                <w:rFonts w:ascii="Cambria" w:hAnsi="Cambria" w:cs="Cambria"/>
                <w:sz w:val="20"/>
                <w:szCs w:val="20"/>
              </w:rPr>
              <w:t>Secretariat for Labor and Social Security</w:t>
            </w:r>
            <w:r w:rsidRPr="00165FEC">
              <w:rPr>
                <w:rFonts w:ascii="Cambria" w:hAnsi="Cambria" w:cs="Cambria"/>
                <w:sz w:val="20"/>
                <w:szCs w:val="20"/>
              </w:rPr>
              <w:t xml:space="preserve"> (STPS), </w:t>
            </w:r>
            <w:r w:rsidR="0000287A" w:rsidRPr="00165FEC">
              <w:rPr>
                <w:rFonts w:ascii="Cambria" w:hAnsi="Cambria" w:cs="Cambria"/>
                <w:sz w:val="20"/>
                <w:szCs w:val="20"/>
              </w:rPr>
              <w:t>Nation</w:t>
            </w:r>
            <w:r w:rsidR="009903A9" w:rsidRPr="00165FEC">
              <w:rPr>
                <w:rFonts w:ascii="Cambria" w:hAnsi="Cambria" w:cs="Cambria"/>
                <w:sz w:val="20"/>
                <w:szCs w:val="20"/>
              </w:rPr>
              <w:t xml:space="preserve">al </w:t>
            </w:r>
            <w:r w:rsidR="0000287A" w:rsidRPr="00165FEC">
              <w:rPr>
                <w:rFonts w:ascii="Cambria" w:hAnsi="Cambria" w:cs="Cambria"/>
                <w:sz w:val="20"/>
                <w:szCs w:val="20"/>
              </w:rPr>
              <w:t>Institute of Migration</w:t>
            </w:r>
            <w:r w:rsidRPr="00165FEC">
              <w:rPr>
                <w:rFonts w:ascii="Cambria" w:hAnsi="Cambria" w:cs="Cambria"/>
                <w:sz w:val="20"/>
                <w:szCs w:val="20"/>
              </w:rPr>
              <w:t xml:space="preserve"> (INM), </w:t>
            </w:r>
            <w:r w:rsidR="0000287A" w:rsidRPr="00165FEC">
              <w:rPr>
                <w:rFonts w:ascii="Cambria" w:hAnsi="Cambria" w:cs="Cambria"/>
                <w:sz w:val="20"/>
                <w:szCs w:val="20"/>
              </w:rPr>
              <w:t>Mexican Commission for Refugee Assistance</w:t>
            </w:r>
            <w:r w:rsidRPr="00165FEC">
              <w:rPr>
                <w:rFonts w:ascii="Cambria" w:hAnsi="Cambria" w:cs="Cambria"/>
                <w:sz w:val="20"/>
                <w:szCs w:val="20"/>
              </w:rPr>
              <w:t xml:space="preserve"> (COMAR), </w:t>
            </w:r>
            <w:r w:rsidR="009903A9" w:rsidRPr="00165FEC">
              <w:rPr>
                <w:rFonts w:ascii="Cambria" w:hAnsi="Cambria" w:cs="Cambria"/>
                <w:sz w:val="20"/>
                <w:szCs w:val="20"/>
              </w:rPr>
              <w:t>Unit for</w:t>
            </w:r>
            <w:r w:rsidR="009903A9" w:rsidRPr="00165FEC">
              <w:rPr>
                <w:rFonts w:ascii="Cambria" w:hAnsi="Cambria" w:cs="Cambria"/>
                <w:sz w:val="20"/>
                <w:szCs w:val="20"/>
                <w:u w:val="single"/>
              </w:rPr>
              <w:t xml:space="preserve"> </w:t>
            </w:r>
            <w:r w:rsidR="0000287A" w:rsidRPr="00165FEC">
              <w:rPr>
                <w:rFonts w:ascii="Cambria" w:hAnsi="Cambria" w:cs="Cambria"/>
                <w:sz w:val="20"/>
                <w:szCs w:val="20"/>
              </w:rPr>
              <w:t>Migration</w:t>
            </w:r>
            <w:r w:rsidR="009903A9" w:rsidRPr="00165FEC">
              <w:rPr>
                <w:rFonts w:ascii="Cambria" w:hAnsi="Cambria" w:cs="Cambria"/>
                <w:sz w:val="20"/>
                <w:szCs w:val="20"/>
              </w:rPr>
              <w:t xml:space="preserve"> Policy, Registration, and Identity</w:t>
            </w:r>
            <w:r w:rsidR="0000287A" w:rsidRPr="00165FEC">
              <w:rPr>
                <w:rFonts w:ascii="Cambria" w:hAnsi="Cambria" w:cs="Cambria"/>
                <w:sz w:val="20"/>
                <w:szCs w:val="20"/>
              </w:rPr>
              <w:t xml:space="preserve"> </w:t>
            </w:r>
            <w:r w:rsidR="009903A9" w:rsidRPr="00165FEC">
              <w:rPr>
                <w:rFonts w:ascii="Cambria" w:hAnsi="Cambria" w:cs="Cambria"/>
                <w:sz w:val="20"/>
                <w:szCs w:val="20"/>
              </w:rPr>
              <w:t xml:space="preserve">of Persons </w:t>
            </w:r>
            <w:r w:rsidRPr="00165FEC">
              <w:rPr>
                <w:rFonts w:ascii="Cambria" w:hAnsi="Cambria" w:cs="Cambria"/>
                <w:sz w:val="20"/>
                <w:szCs w:val="20"/>
              </w:rPr>
              <w:t xml:space="preserve">(UPMRIP), </w:t>
            </w:r>
            <w:r w:rsidR="009903A9" w:rsidRPr="00165FEC">
              <w:rPr>
                <w:rFonts w:ascii="Cambria" w:hAnsi="Cambria" w:cs="Cambria"/>
                <w:sz w:val="20"/>
                <w:szCs w:val="20"/>
              </w:rPr>
              <w:t xml:space="preserve">National System for </w:t>
            </w:r>
            <w:r w:rsidR="00D740E4" w:rsidRPr="00165FEC">
              <w:rPr>
                <w:rFonts w:ascii="Cambria" w:hAnsi="Cambria" w:cs="Cambria"/>
                <w:sz w:val="20"/>
                <w:szCs w:val="20"/>
              </w:rPr>
              <w:t xml:space="preserve">Family </w:t>
            </w:r>
            <w:r w:rsidR="009903A9" w:rsidRPr="00165FEC">
              <w:rPr>
                <w:rFonts w:ascii="Cambria" w:hAnsi="Cambria" w:cs="Cambria"/>
                <w:sz w:val="20"/>
                <w:szCs w:val="20"/>
              </w:rPr>
              <w:t xml:space="preserve">Integral Development </w:t>
            </w:r>
            <w:r w:rsidRPr="00165FEC">
              <w:rPr>
                <w:rFonts w:ascii="Cambria" w:hAnsi="Cambria" w:cs="Cambria"/>
                <w:sz w:val="20"/>
                <w:szCs w:val="20"/>
              </w:rPr>
              <w:t xml:space="preserve">(SNDIF); </w:t>
            </w:r>
            <w:r w:rsidR="009903A9" w:rsidRPr="00165FEC">
              <w:rPr>
                <w:rFonts w:ascii="Cambria" w:hAnsi="Cambria" w:cs="Cambria"/>
                <w:sz w:val="20"/>
                <w:szCs w:val="20"/>
              </w:rPr>
              <w:t>Executive Secretariat for the System for Integral Protection of Children and Adolescents</w:t>
            </w:r>
            <w:r w:rsidRPr="00165FEC">
              <w:rPr>
                <w:rFonts w:ascii="Cambria" w:hAnsi="Cambria" w:cs="Cambria"/>
                <w:sz w:val="20"/>
                <w:szCs w:val="20"/>
              </w:rPr>
              <w:t xml:space="preserve"> (SE-SIPINNA), </w:t>
            </w:r>
            <w:r w:rsidR="009903A9" w:rsidRPr="00165FEC">
              <w:rPr>
                <w:rFonts w:ascii="Cambria" w:hAnsi="Cambria" w:cs="Cambria"/>
                <w:sz w:val="20"/>
                <w:szCs w:val="20"/>
              </w:rPr>
              <w:t>local government</w:t>
            </w:r>
            <w:r w:rsidR="00D740E4" w:rsidRPr="00165FEC">
              <w:rPr>
                <w:rFonts w:ascii="Cambria" w:hAnsi="Cambria" w:cs="Cambria"/>
                <w:sz w:val="20"/>
                <w:szCs w:val="20"/>
              </w:rPr>
              <w:t xml:space="preserve"> representative</w:t>
            </w:r>
            <w:r w:rsidR="009903A9" w:rsidRPr="00165FEC">
              <w:rPr>
                <w:rFonts w:ascii="Cambria" w:hAnsi="Cambria" w:cs="Cambria"/>
                <w:sz w:val="20"/>
                <w:szCs w:val="20"/>
              </w:rPr>
              <w:t xml:space="preserve">s, the National Human Rights Commission </w:t>
            </w:r>
            <w:r w:rsidRPr="00165FEC">
              <w:rPr>
                <w:rFonts w:ascii="Cambria" w:hAnsi="Cambria" w:cs="Cambria"/>
                <w:sz w:val="20"/>
                <w:szCs w:val="20"/>
              </w:rPr>
              <w:t xml:space="preserve">(CNDH), </w:t>
            </w:r>
            <w:r w:rsidR="00D740E4" w:rsidRPr="00165FEC">
              <w:rPr>
                <w:rFonts w:ascii="Cambria" w:hAnsi="Cambria" w:cs="Cambria"/>
                <w:sz w:val="20"/>
                <w:szCs w:val="20"/>
              </w:rPr>
              <w:t>s</w:t>
            </w:r>
            <w:r w:rsidR="009903A9" w:rsidRPr="00165FEC">
              <w:rPr>
                <w:rFonts w:ascii="Cambria" w:hAnsi="Cambria" w:cs="Cambria"/>
                <w:sz w:val="20"/>
                <w:szCs w:val="20"/>
              </w:rPr>
              <w:t xml:space="preserve">tate </w:t>
            </w:r>
            <w:r w:rsidR="00D740E4" w:rsidRPr="00165FEC">
              <w:rPr>
                <w:rFonts w:ascii="Cambria" w:hAnsi="Cambria" w:cs="Cambria"/>
                <w:sz w:val="20"/>
                <w:szCs w:val="20"/>
              </w:rPr>
              <w:t>h</w:t>
            </w:r>
            <w:r w:rsidR="009903A9" w:rsidRPr="00165FEC">
              <w:rPr>
                <w:rFonts w:ascii="Cambria" w:hAnsi="Cambria" w:cs="Cambria"/>
                <w:sz w:val="20"/>
                <w:szCs w:val="20"/>
              </w:rPr>
              <w:t xml:space="preserve">uman </w:t>
            </w:r>
            <w:r w:rsidR="00D740E4" w:rsidRPr="00165FEC">
              <w:rPr>
                <w:rFonts w:ascii="Cambria" w:hAnsi="Cambria" w:cs="Cambria"/>
                <w:sz w:val="20"/>
                <w:szCs w:val="20"/>
              </w:rPr>
              <w:t>r</w:t>
            </w:r>
            <w:r w:rsidR="009903A9" w:rsidRPr="00165FEC">
              <w:rPr>
                <w:rFonts w:ascii="Cambria" w:hAnsi="Cambria" w:cs="Cambria"/>
                <w:sz w:val="20"/>
                <w:szCs w:val="20"/>
              </w:rPr>
              <w:t xml:space="preserve">ights </w:t>
            </w:r>
            <w:r w:rsidR="00D740E4" w:rsidRPr="00165FEC">
              <w:rPr>
                <w:rFonts w:ascii="Cambria" w:hAnsi="Cambria" w:cs="Cambria"/>
                <w:sz w:val="20"/>
                <w:szCs w:val="20"/>
              </w:rPr>
              <w:t>c</w:t>
            </w:r>
            <w:r w:rsidR="009903A9" w:rsidRPr="00165FEC">
              <w:rPr>
                <w:rFonts w:ascii="Cambria" w:hAnsi="Cambria" w:cs="Cambria"/>
                <w:sz w:val="20"/>
                <w:szCs w:val="20"/>
              </w:rPr>
              <w:t>ommissions</w:t>
            </w:r>
            <w:r w:rsidRPr="00165FEC">
              <w:rPr>
                <w:rFonts w:ascii="Cambria" w:hAnsi="Cambria" w:cs="Cambria"/>
                <w:sz w:val="20"/>
                <w:szCs w:val="20"/>
              </w:rPr>
              <w:t>, repres</w:t>
            </w:r>
            <w:r w:rsidR="00350437" w:rsidRPr="00165FEC">
              <w:rPr>
                <w:rFonts w:ascii="Cambria" w:hAnsi="Cambria" w:cs="Cambria"/>
                <w:sz w:val="20"/>
                <w:szCs w:val="20"/>
              </w:rPr>
              <w:t>entatives of the judiciary and legislature</w:t>
            </w:r>
            <w:r w:rsidRPr="00165FEC">
              <w:rPr>
                <w:rFonts w:ascii="Cambria" w:hAnsi="Cambria" w:cs="Cambria"/>
                <w:sz w:val="20"/>
                <w:szCs w:val="20"/>
              </w:rPr>
              <w:t xml:space="preserve">, </w:t>
            </w:r>
            <w:r w:rsidR="00350437" w:rsidRPr="00165FEC">
              <w:rPr>
                <w:rFonts w:ascii="Cambria" w:hAnsi="Cambria" w:cs="Cambria"/>
                <w:sz w:val="20"/>
                <w:szCs w:val="20"/>
              </w:rPr>
              <w:t>Federal Institute of the Office of the Public Defender</w:t>
            </w:r>
            <w:r w:rsidRPr="00165FEC">
              <w:rPr>
                <w:rFonts w:ascii="Cambria" w:hAnsi="Cambria" w:cs="Cambria"/>
                <w:sz w:val="20"/>
                <w:szCs w:val="20"/>
              </w:rPr>
              <w:t xml:space="preserve"> (IFDP)</w:t>
            </w:r>
            <w:r w:rsidR="00D740E4" w:rsidRPr="00165FEC">
              <w:rPr>
                <w:rFonts w:ascii="Cambria" w:hAnsi="Cambria" w:cs="Cambria"/>
                <w:sz w:val="20"/>
                <w:szCs w:val="20"/>
              </w:rPr>
              <w:t xml:space="preserve">, </w:t>
            </w:r>
            <w:r w:rsidR="00350437" w:rsidRPr="00165FEC">
              <w:rPr>
                <w:rFonts w:ascii="Cambria" w:hAnsi="Cambria" w:cs="Cambria"/>
                <w:sz w:val="20"/>
                <w:szCs w:val="20"/>
              </w:rPr>
              <w:t xml:space="preserve">and southern and northern Mexican </w:t>
            </w:r>
            <w:r w:rsidR="00FC743F" w:rsidRPr="00165FEC">
              <w:rPr>
                <w:rFonts w:ascii="Cambria" w:hAnsi="Cambria" w:cs="Cambria"/>
                <w:sz w:val="20"/>
                <w:szCs w:val="20"/>
              </w:rPr>
              <w:t xml:space="preserve">border </w:t>
            </w:r>
            <w:r w:rsidR="00350437" w:rsidRPr="00165FEC">
              <w:rPr>
                <w:rFonts w:ascii="Cambria" w:hAnsi="Cambria" w:cs="Cambria"/>
                <w:sz w:val="20"/>
                <w:szCs w:val="20"/>
              </w:rPr>
              <w:t>consular authorities</w:t>
            </w:r>
          </w:p>
        </w:tc>
      </w:tr>
      <w:tr w:rsidR="00D83435" w:rsidRPr="00165FEC" w14:paraId="0E1D0163" w14:textId="77777777" w:rsidTr="00947093">
        <w:trPr>
          <w:trHeight w:val="685"/>
          <w:jc w:val="center"/>
        </w:trPr>
        <w:tc>
          <w:tcPr>
            <w:tcW w:w="2684" w:type="dxa"/>
            <w:tcBorders>
              <w:top w:val="nil"/>
              <w:left w:val="single" w:sz="8" w:space="0" w:color="000000" w:themeColor="text1"/>
              <w:bottom w:val="single" w:sz="8" w:space="0" w:color="000000" w:themeColor="text1"/>
              <w:right w:val="single" w:sz="8" w:space="0" w:color="000000" w:themeColor="text1"/>
            </w:tcBorders>
            <w:shd w:val="clear" w:color="auto" w:fill="CFE2F3"/>
            <w:tcMar>
              <w:top w:w="100" w:type="dxa"/>
              <w:left w:w="80" w:type="dxa"/>
              <w:bottom w:w="100" w:type="dxa"/>
              <w:right w:w="80" w:type="dxa"/>
            </w:tcMar>
          </w:tcPr>
          <w:p w14:paraId="0EF635BA" w14:textId="77777777" w:rsidR="00D83435" w:rsidRPr="00165FEC" w:rsidRDefault="00164828" w:rsidP="00164828">
            <w:pPr>
              <w:pStyle w:val="ListParagraph"/>
              <w:spacing w:line="240" w:lineRule="auto"/>
              <w:ind w:left="194"/>
              <w:jc w:val="both"/>
              <w:rPr>
                <w:rFonts w:ascii="Cambria" w:hAnsi="Cambria" w:cs="Cambria"/>
                <w:b/>
                <w:bCs/>
                <w:sz w:val="20"/>
                <w:szCs w:val="20"/>
              </w:rPr>
            </w:pPr>
            <w:r w:rsidRPr="00165FEC">
              <w:rPr>
                <w:rFonts w:ascii="Cambria" w:hAnsi="Cambria" w:cs="Cambria"/>
                <w:b/>
                <w:bCs/>
                <w:sz w:val="20"/>
                <w:szCs w:val="20"/>
              </w:rPr>
              <w:t>Commissioner/ Rapporteur</w:t>
            </w:r>
          </w:p>
        </w:tc>
        <w:tc>
          <w:tcPr>
            <w:tcW w:w="6544" w:type="dxa"/>
            <w:tcBorders>
              <w:top w:val="nil"/>
              <w:left w:val="nil"/>
              <w:bottom w:val="single" w:sz="8" w:space="0" w:color="000000" w:themeColor="text1"/>
              <w:right w:val="single" w:sz="8" w:space="0" w:color="000000" w:themeColor="text1"/>
            </w:tcBorders>
            <w:tcMar>
              <w:top w:w="100" w:type="dxa"/>
              <w:left w:w="80" w:type="dxa"/>
              <w:bottom w:w="100" w:type="dxa"/>
              <w:right w:w="80" w:type="dxa"/>
            </w:tcMar>
          </w:tcPr>
          <w:p w14:paraId="1677D46C" w14:textId="31706864" w:rsidR="00F84F6F" w:rsidRPr="00165FEC" w:rsidRDefault="00ED12A2" w:rsidP="00D740E4">
            <w:pPr>
              <w:pStyle w:val="ListParagraph"/>
              <w:spacing w:line="240" w:lineRule="auto"/>
              <w:ind w:left="65"/>
              <w:jc w:val="both"/>
              <w:rPr>
                <w:rFonts w:ascii="Cambria" w:hAnsi="Cambria" w:cs="Cambria"/>
                <w:sz w:val="20"/>
                <w:szCs w:val="20"/>
              </w:rPr>
            </w:pPr>
            <w:r w:rsidRPr="00165FEC">
              <w:rPr>
                <w:rFonts w:ascii="Cambria" w:hAnsi="Cambria" w:cs="Cambria"/>
                <w:sz w:val="20"/>
                <w:szCs w:val="20"/>
              </w:rPr>
              <w:t>Commissioner</w:t>
            </w:r>
            <w:r w:rsidR="00D83435" w:rsidRPr="00165FEC">
              <w:rPr>
                <w:rFonts w:ascii="Cambria" w:hAnsi="Cambria" w:cs="Cambria"/>
                <w:sz w:val="20"/>
                <w:szCs w:val="20"/>
              </w:rPr>
              <w:t xml:space="preserve"> Julissa Mantilla, </w:t>
            </w:r>
            <w:r w:rsidR="00F84F6F" w:rsidRPr="00165FEC">
              <w:rPr>
                <w:rFonts w:ascii="Cambria" w:eastAsia="Cambria" w:hAnsi="Cambria" w:cs="Cambria"/>
                <w:sz w:val="20"/>
                <w:szCs w:val="20"/>
              </w:rPr>
              <w:t>Rapporteur on the Rights of Migrants</w:t>
            </w:r>
            <w:r w:rsidR="00D83435" w:rsidRPr="00165FEC">
              <w:rPr>
                <w:rFonts w:ascii="Cambria" w:hAnsi="Cambria" w:cs="Cambria"/>
                <w:sz w:val="20"/>
                <w:szCs w:val="20"/>
              </w:rPr>
              <w:t xml:space="preserve">, </w:t>
            </w:r>
            <w:r w:rsidRPr="00165FEC">
              <w:rPr>
                <w:rFonts w:ascii="Cambria" w:hAnsi="Cambria" w:cs="Cambria"/>
                <w:sz w:val="20"/>
                <w:szCs w:val="20"/>
              </w:rPr>
              <w:t>and composed of Commissioner</w:t>
            </w:r>
            <w:r w:rsidR="00D83435" w:rsidRPr="00165FEC">
              <w:rPr>
                <w:rFonts w:ascii="Cambria" w:hAnsi="Cambria" w:cs="Cambria"/>
                <w:sz w:val="20"/>
                <w:szCs w:val="20"/>
              </w:rPr>
              <w:t xml:space="preserve"> Esmeralda </w:t>
            </w:r>
            <w:proofErr w:type="spellStart"/>
            <w:r w:rsidR="00D83435" w:rsidRPr="00165FEC">
              <w:rPr>
                <w:rFonts w:ascii="Cambria" w:hAnsi="Cambria" w:cs="Cambria"/>
                <w:sz w:val="20"/>
                <w:szCs w:val="20"/>
              </w:rPr>
              <w:t>Arosemena</w:t>
            </w:r>
            <w:proofErr w:type="spellEnd"/>
            <w:r w:rsidR="00D83435" w:rsidRPr="00165FEC">
              <w:rPr>
                <w:rFonts w:ascii="Cambria" w:hAnsi="Cambria" w:cs="Cambria"/>
                <w:sz w:val="20"/>
                <w:szCs w:val="20"/>
              </w:rPr>
              <w:t xml:space="preserve"> de </w:t>
            </w:r>
            <w:proofErr w:type="spellStart"/>
            <w:r w:rsidR="00D83435" w:rsidRPr="00165FEC">
              <w:rPr>
                <w:rFonts w:ascii="Cambria" w:hAnsi="Cambria" w:cs="Cambria"/>
                <w:sz w:val="20"/>
                <w:szCs w:val="20"/>
              </w:rPr>
              <w:t>Troitiño</w:t>
            </w:r>
            <w:proofErr w:type="spellEnd"/>
            <w:r w:rsidR="00D83435" w:rsidRPr="00165FEC">
              <w:rPr>
                <w:rFonts w:ascii="Cambria" w:hAnsi="Cambria" w:cs="Cambria"/>
                <w:sz w:val="20"/>
                <w:szCs w:val="20"/>
              </w:rPr>
              <w:t xml:space="preserve">, </w:t>
            </w:r>
            <w:r w:rsidR="00F84F6F" w:rsidRPr="00165FEC">
              <w:rPr>
                <w:rFonts w:ascii="Cambria" w:hAnsi="Cambria" w:cs="Cambria"/>
                <w:sz w:val="20"/>
                <w:szCs w:val="20"/>
              </w:rPr>
              <w:t xml:space="preserve">Country Rapporteur for </w:t>
            </w:r>
            <w:r w:rsidR="00164828" w:rsidRPr="00165FEC">
              <w:rPr>
                <w:rFonts w:ascii="Cambria" w:hAnsi="Cambria" w:cs="Cambria"/>
                <w:sz w:val="20"/>
                <w:szCs w:val="20"/>
              </w:rPr>
              <w:t>Mexico</w:t>
            </w:r>
            <w:r w:rsidR="00D83435" w:rsidRPr="00165FEC">
              <w:rPr>
                <w:rFonts w:ascii="Cambria" w:hAnsi="Cambria" w:cs="Cambria"/>
                <w:sz w:val="20"/>
                <w:szCs w:val="20"/>
              </w:rPr>
              <w:t xml:space="preserve"> </w:t>
            </w:r>
            <w:r w:rsidR="00F84F6F" w:rsidRPr="00165FEC">
              <w:rPr>
                <w:rFonts w:ascii="Cambria" w:hAnsi="Cambria" w:cs="Cambria"/>
                <w:sz w:val="20"/>
                <w:szCs w:val="20"/>
              </w:rPr>
              <w:t xml:space="preserve">and </w:t>
            </w:r>
            <w:proofErr w:type="gramStart"/>
            <w:r w:rsidR="00F84F6F" w:rsidRPr="00165FEC">
              <w:rPr>
                <w:rFonts w:ascii="Cambria" w:hAnsi="Cambria" w:cs="Cambria"/>
                <w:sz w:val="20"/>
                <w:szCs w:val="20"/>
              </w:rPr>
              <w:t xml:space="preserve">on </w:t>
            </w:r>
            <w:r w:rsidR="00D83435" w:rsidRPr="00165FEC">
              <w:rPr>
                <w:rFonts w:ascii="Cambria" w:hAnsi="Cambria" w:cs="Cambria"/>
                <w:sz w:val="20"/>
                <w:szCs w:val="20"/>
              </w:rPr>
              <w:t xml:space="preserve"> </w:t>
            </w:r>
            <w:r w:rsidR="00F84F6F" w:rsidRPr="00165FEC">
              <w:rPr>
                <w:rFonts w:ascii="Cambria" w:eastAsia="Cambria" w:hAnsi="Cambria" w:cs="Cambria"/>
                <w:sz w:val="20"/>
                <w:szCs w:val="20"/>
              </w:rPr>
              <w:t>the</w:t>
            </w:r>
            <w:proofErr w:type="gramEnd"/>
            <w:r w:rsidR="00F84F6F" w:rsidRPr="00165FEC">
              <w:rPr>
                <w:rFonts w:ascii="Cambria" w:eastAsia="Cambria" w:hAnsi="Cambria" w:cs="Cambria"/>
                <w:sz w:val="20"/>
                <w:szCs w:val="20"/>
              </w:rPr>
              <w:t xml:space="preserve"> Rights of Children and Adolescents; Soledad García Muñoz, Special Rapporteur for Economic, Social</w:t>
            </w:r>
            <w:r w:rsidR="00D740E4" w:rsidRPr="00165FEC">
              <w:rPr>
                <w:rFonts w:ascii="Cambria" w:eastAsia="Cambria" w:hAnsi="Cambria" w:cs="Cambria"/>
                <w:sz w:val="20"/>
                <w:szCs w:val="20"/>
              </w:rPr>
              <w:t>,</w:t>
            </w:r>
            <w:r w:rsidR="00F84F6F" w:rsidRPr="00165FEC">
              <w:rPr>
                <w:rFonts w:ascii="Cambria" w:eastAsia="Cambria" w:hAnsi="Cambria" w:cs="Cambria"/>
                <w:sz w:val="20"/>
                <w:szCs w:val="20"/>
              </w:rPr>
              <w:t xml:space="preserve"> Cultural</w:t>
            </w:r>
            <w:r w:rsidR="00D740E4" w:rsidRPr="00165FEC">
              <w:rPr>
                <w:rFonts w:ascii="Cambria" w:eastAsia="Cambria" w:hAnsi="Cambria" w:cs="Cambria"/>
                <w:sz w:val="20"/>
                <w:szCs w:val="20"/>
              </w:rPr>
              <w:t>,</w:t>
            </w:r>
            <w:r w:rsidR="00F84F6F" w:rsidRPr="00165FEC">
              <w:rPr>
                <w:rFonts w:ascii="Cambria" w:eastAsia="Cambria" w:hAnsi="Cambria" w:cs="Cambria"/>
                <w:sz w:val="20"/>
                <w:szCs w:val="20"/>
              </w:rPr>
              <w:t xml:space="preserve"> </w:t>
            </w:r>
            <w:r w:rsidR="00D740E4" w:rsidRPr="00165FEC">
              <w:rPr>
                <w:rFonts w:ascii="Cambria" w:eastAsia="Cambria" w:hAnsi="Cambria" w:cs="Cambria"/>
                <w:sz w:val="20"/>
                <w:szCs w:val="20"/>
              </w:rPr>
              <w:lastRenderedPageBreak/>
              <w:t xml:space="preserve">and Environmental </w:t>
            </w:r>
            <w:r w:rsidR="00F84F6F" w:rsidRPr="00165FEC">
              <w:rPr>
                <w:rFonts w:ascii="Cambria" w:eastAsia="Cambria" w:hAnsi="Cambria" w:cs="Cambria"/>
                <w:sz w:val="20"/>
                <w:szCs w:val="20"/>
              </w:rPr>
              <w:t xml:space="preserve">Rights; María Claudia Pulido, Acting Executive Secretary; and specialists from the </w:t>
            </w:r>
            <w:r w:rsidR="00D740E4" w:rsidRPr="00165FEC">
              <w:rPr>
                <w:rFonts w:ascii="Cambria" w:eastAsia="Cambria" w:hAnsi="Cambria" w:cs="Cambria"/>
                <w:sz w:val="20"/>
                <w:szCs w:val="20"/>
              </w:rPr>
              <w:t xml:space="preserve">IACHR </w:t>
            </w:r>
            <w:r w:rsidR="00F84F6F" w:rsidRPr="00165FEC">
              <w:rPr>
                <w:rFonts w:ascii="Cambria" w:eastAsia="Cambria" w:hAnsi="Cambria" w:cs="Cambria"/>
                <w:sz w:val="20"/>
                <w:szCs w:val="20"/>
              </w:rPr>
              <w:t>Executive Secretariat.</w:t>
            </w:r>
          </w:p>
        </w:tc>
      </w:tr>
      <w:tr w:rsidR="00D83435" w:rsidRPr="00165FEC" w14:paraId="158586E1" w14:textId="77777777" w:rsidTr="00947093">
        <w:trPr>
          <w:trHeight w:val="1565"/>
          <w:jc w:val="center"/>
        </w:trPr>
        <w:tc>
          <w:tcPr>
            <w:tcW w:w="2684" w:type="dxa"/>
            <w:tcBorders>
              <w:top w:val="nil"/>
              <w:left w:val="single" w:sz="8" w:space="0" w:color="000000" w:themeColor="text1"/>
              <w:bottom w:val="single" w:sz="8" w:space="0" w:color="000000" w:themeColor="text1"/>
              <w:right w:val="single" w:sz="8" w:space="0" w:color="000000" w:themeColor="text1"/>
            </w:tcBorders>
            <w:shd w:val="clear" w:color="auto" w:fill="CFE2F3"/>
            <w:tcMar>
              <w:top w:w="100" w:type="dxa"/>
              <w:left w:w="80" w:type="dxa"/>
              <w:bottom w:w="100" w:type="dxa"/>
              <w:right w:w="80" w:type="dxa"/>
            </w:tcMar>
          </w:tcPr>
          <w:p w14:paraId="09CAF7C1" w14:textId="77777777" w:rsidR="00D83435" w:rsidRPr="00165FEC" w:rsidRDefault="00164828" w:rsidP="00947093">
            <w:pPr>
              <w:ind w:left="194"/>
              <w:jc w:val="both"/>
              <w:rPr>
                <w:rFonts w:ascii="Cambria" w:hAnsi="Cambria" w:cs="Cambria"/>
                <w:b/>
                <w:bCs/>
                <w:sz w:val="20"/>
                <w:szCs w:val="20"/>
                <w:lang w:val="en-US"/>
              </w:rPr>
            </w:pPr>
            <w:bookmarkStart w:id="1" w:name="_Hlk95473683"/>
            <w:r w:rsidRPr="00165FEC">
              <w:rPr>
                <w:rFonts w:ascii="Cambria" w:hAnsi="Cambria" w:cs="Cambria"/>
                <w:b/>
                <w:bCs/>
                <w:sz w:val="20"/>
                <w:szCs w:val="20"/>
                <w:lang w:val="en-US"/>
              </w:rPr>
              <w:lastRenderedPageBreak/>
              <w:t>Observation</w:t>
            </w:r>
          </w:p>
        </w:tc>
        <w:tc>
          <w:tcPr>
            <w:tcW w:w="6544" w:type="dxa"/>
            <w:tcBorders>
              <w:top w:val="nil"/>
              <w:left w:val="nil"/>
              <w:bottom w:val="single" w:sz="8" w:space="0" w:color="000000" w:themeColor="text1"/>
              <w:right w:val="single" w:sz="8" w:space="0" w:color="000000" w:themeColor="text1"/>
            </w:tcBorders>
            <w:tcMar>
              <w:top w:w="100" w:type="dxa"/>
              <w:left w:w="80" w:type="dxa"/>
              <w:bottom w:w="100" w:type="dxa"/>
              <w:right w:w="80" w:type="dxa"/>
            </w:tcMar>
          </w:tcPr>
          <w:p w14:paraId="4A8F50D9" w14:textId="77777777" w:rsidR="00D83435" w:rsidRPr="00165FEC" w:rsidRDefault="00F84F6F" w:rsidP="00947093">
            <w:pPr>
              <w:pStyle w:val="ListParagraph"/>
              <w:spacing w:line="240" w:lineRule="auto"/>
              <w:ind w:left="65"/>
              <w:jc w:val="both"/>
              <w:rPr>
                <w:rFonts w:ascii="Cambria" w:hAnsi="Cambria" w:cs="Cambria"/>
                <w:sz w:val="20"/>
                <w:szCs w:val="20"/>
              </w:rPr>
            </w:pPr>
            <w:r w:rsidRPr="00165FEC">
              <w:rPr>
                <w:rFonts w:ascii="Cambria" w:hAnsi="Cambria" w:cs="Cambria"/>
                <w:sz w:val="20"/>
                <w:szCs w:val="20"/>
              </w:rPr>
              <w:t xml:space="preserve">According to information received during its visit, the Commission observed progress in this </w:t>
            </w:r>
            <w:r w:rsidR="00793080" w:rsidRPr="00165FEC">
              <w:rPr>
                <w:rFonts w:ascii="Cambria" w:hAnsi="Cambria" w:cs="Cambria"/>
                <w:sz w:val="20"/>
                <w:szCs w:val="20"/>
              </w:rPr>
              <w:t>area</w:t>
            </w:r>
            <w:r w:rsidRPr="00165FEC">
              <w:rPr>
                <w:rFonts w:ascii="Cambria" w:hAnsi="Cambria" w:cs="Cambria"/>
                <w:sz w:val="20"/>
                <w:szCs w:val="20"/>
              </w:rPr>
              <w:t>.  The</w:t>
            </w:r>
            <w:r w:rsidR="00D83435" w:rsidRPr="00165FEC">
              <w:rPr>
                <w:rFonts w:ascii="Cambria" w:hAnsi="Cambria" w:cs="Cambria"/>
                <w:sz w:val="20"/>
                <w:szCs w:val="20"/>
              </w:rPr>
              <w:t xml:space="preserve"> </w:t>
            </w:r>
            <w:r w:rsidR="00164828" w:rsidRPr="00165FEC">
              <w:rPr>
                <w:rFonts w:ascii="Cambria" w:hAnsi="Cambria" w:cs="Cambria"/>
                <w:sz w:val="20"/>
                <w:szCs w:val="20"/>
              </w:rPr>
              <w:t>State</w:t>
            </w:r>
            <w:r w:rsidR="00D83435" w:rsidRPr="00165FEC">
              <w:rPr>
                <w:rFonts w:ascii="Cambria" w:hAnsi="Cambria" w:cs="Cambria"/>
                <w:sz w:val="20"/>
                <w:szCs w:val="20"/>
              </w:rPr>
              <w:t xml:space="preserve"> </w:t>
            </w:r>
            <w:r w:rsidR="00A23EA9" w:rsidRPr="00165FEC">
              <w:rPr>
                <w:rFonts w:ascii="Cambria" w:hAnsi="Cambria" w:cs="Cambria"/>
                <w:sz w:val="20"/>
                <w:szCs w:val="20"/>
              </w:rPr>
              <w:t>indicat</w:t>
            </w:r>
            <w:r w:rsidR="00D740E4" w:rsidRPr="00165FEC">
              <w:rPr>
                <w:rFonts w:ascii="Cambria" w:hAnsi="Cambria" w:cs="Cambria"/>
                <w:sz w:val="20"/>
                <w:szCs w:val="20"/>
              </w:rPr>
              <w:t>ed</w:t>
            </w:r>
            <w:r w:rsidR="00A23EA9" w:rsidRPr="00165FEC">
              <w:rPr>
                <w:rFonts w:ascii="Cambria" w:hAnsi="Cambria" w:cs="Cambria"/>
                <w:sz w:val="20"/>
                <w:szCs w:val="20"/>
              </w:rPr>
              <w:t xml:space="preserve"> its agreement for an on-site visit to be conducted when health conditions permit</w:t>
            </w:r>
            <w:r w:rsidR="00D83435" w:rsidRPr="00165FEC">
              <w:rPr>
                <w:rFonts w:ascii="Cambria" w:hAnsi="Cambria" w:cs="Cambria"/>
                <w:sz w:val="20"/>
                <w:szCs w:val="20"/>
              </w:rPr>
              <w:t>.</w:t>
            </w:r>
          </w:p>
          <w:p w14:paraId="771D7556" w14:textId="77777777" w:rsidR="00D83435" w:rsidRPr="00165FEC" w:rsidRDefault="00D83435" w:rsidP="00947093">
            <w:pPr>
              <w:pStyle w:val="ListParagraph"/>
              <w:spacing w:line="240" w:lineRule="auto"/>
              <w:ind w:left="65"/>
              <w:jc w:val="both"/>
              <w:rPr>
                <w:rFonts w:ascii="Cambria" w:hAnsi="Cambria" w:cs="Cambria"/>
                <w:sz w:val="20"/>
                <w:szCs w:val="20"/>
              </w:rPr>
            </w:pPr>
          </w:p>
          <w:p w14:paraId="402B62A6" w14:textId="77777777" w:rsidR="00D83435" w:rsidRPr="00165FEC" w:rsidRDefault="00A23EA9" w:rsidP="00947093">
            <w:pPr>
              <w:pStyle w:val="ListParagraph"/>
              <w:spacing w:line="240" w:lineRule="auto"/>
              <w:ind w:left="65"/>
              <w:jc w:val="both"/>
              <w:rPr>
                <w:rFonts w:ascii="Cambria" w:hAnsi="Cambria" w:cs="Cambria"/>
                <w:sz w:val="20"/>
                <w:szCs w:val="20"/>
              </w:rPr>
            </w:pPr>
            <w:r w:rsidRPr="00165FEC">
              <w:rPr>
                <w:rFonts w:ascii="Cambria" w:hAnsi="Cambria" w:cs="Cambria"/>
                <w:sz w:val="20"/>
                <w:szCs w:val="20"/>
              </w:rPr>
              <w:t>See the Preliminary Observations on the visit</w:t>
            </w:r>
            <w:r w:rsidR="00D83435" w:rsidRPr="00165FEC">
              <w:rPr>
                <w:rFonts w:ascii="Cambria" w:hAnsi="Cambria" w:cs="Cambria"/>
                <w:sz w:val="20"/>
                <w:szCs w:val="20"/>
              </w:rPr>
              <w:t>:</w:t>
            </w:r>
          </w:p>
          <w:p w14:paraId="5B743E43" w14:textId="77777777" w:rsidR="00A23EA9" w:rsidRPr="00165FEC" w:rsidRDefault="00973B61" w:rsidP="00A23EA9">
            <w:pPr>
              <w:pStyle w:val="ListParagraph"/>
              <w:spacing w:line="240" w:lineRule="auto"/>
              <w:ind w:left="65"/>
              <w:jc w:val="both"/>
              <w:rPr>
                <w:rFonts w:ascii="Cambria" w:hAnsi="Cambria"/>
                <w:sz w:val="20"/>
                <w:szCs w:val="20"/>
              </w:rPr>
            </w:pPr>
            <w:hyperlink r:id="rId10" w:history="1">
              <w:r w:rsidR="00A23EA9" w:rsidRPr="00165FEC">
                <w:rPr>
                  <w:rStyle w:val="Hyperlink"/>
                  <w:rFonts w:ascii="Cambria" w:hAnsi="Cambria"/>
                  <w:sz w:val="20"/>
                  <w:szCs w:val="20"/>
                </w:rPr>
                <w:t xml:space="preserve">Press Release 33/2021:  The IACHR and the Regional Office for Central America (OHCHR) Welcome the Return of More Than 300 Nicaraguans to Their Country and Urge States to Continue Cooperating to Ensure Their Safe, Dignified, Voluntary Return </w:t>
              </w:r>
            </w:hyperlink>
          </w:p>
        </w:tc>
      </w:tr>
      <w:bookmarkEnd w:id="1"/>
    </w:tbl>
    <w:p w14:paraId="3E9426DA" w14:textId="77777777" w:rsidR="00D83435" w:rsidRPr="00165FEC" w:rsidRDefault="00D83435" w:rsidP="00EF39B0">
      <w:pPr>
        <w:pStyle w:val="ListParagraph"/>
        <w:spacing w:after="0" w:line="240" w:lineRule="auto"/>
        <w:ind w:left="2160"/>
        <w:contextualSpacing w:val="0"/>
        <w:jc w:val="both"/>
        <w:rPr>
          <w:rFonts w:ascii="Cambria" w:hAnsi="Cambria" w:cs="Cambria"/>
          <w:b/>
          <w:bCs/>
          <w:sz w:val="20"/>
          <w:szCs w:val="20"/>
        </w:rPr>
      </w:pPr>
    </w:p>
    <w:p w14:paraId="17D23C29" w14:textId="62118D9E" w:rsidR="00B34CDC" w:rsidRPr="00165FEC" w:rsidRDefault="00B34CDC" w:rsidP="00D83435">
      <w:pPr>
        <w:pStyle w:val="ListParagraph"/>
        <w:spacing w:line="240" w:lineRule="auto"/>
        <w:ind w:left="0"/>
        <w:jc w:val="both"/>
        <w:rPr>
          <w:rFonts w:ascii="Cambria" w:hAnsi="Cambria" w:cs="Cambria"/>
          <w:b/>
          <w:sz w:val="20"/>
          <w:szCs w:val="20"/>
        </w:rPr>
      </w:pPr>
    </w:p>
    <w:p w14:paraId="775AB693" w14:textId="77777777" w:rsidR="00D83435" w:rsidRPr="00165FEC" w:rsidRDefault="00D83435" w:rsidP="00EF39B0">
      <w:pPr>
        <w:pStyle w:val="ListParagraph"/>
        <w:spacing w:after="240" w:line="240" w:lineRule="auto"/>
        <w:ind w:left="0" w:firstLine="720"/>
        <w:contextualSpacing w:val="0"/>
        <w:jc w:val="both"/>
        <w:rPr>
          <w:rFonts w:ascii="Cambria" w:hAnsi="Cambria" w:cs="Cambria"/>
          <w:b/>
          <w:bCs/>
          <w:sz w:val="20"/>
          <w:szCs w:val="20"/>
        </w:rPr>
      </w:pPr>
      <w:r w:rsidRPr="00165FEC">
        <w:rPr>
          <w:rFonts w:ascii="Cambria" w:hAnsi="Cambria" w:cs="Cambria"/>
          <w:b/>
          <w:bCs/>
          <w:sz w:val="20"/>
          <w:szCs w:val="20"/>
        </w:rPr>
        <w:t>2.2</w:t>
      </w:r>
      <w:r w:rsidRPr="00165FEC">
        <w:rPr>
          <w:rFonts w:ascii="Cambria" w:hAnsi="Cambria" w:cs="Cambria"/>
          <w:b/>
          <w:sz w:val="20"/>
          <w:szCs w:val="20"/>
        </w:rPr>
        <w:tab/>
      </w:r>
      <w:r w:rsidRPr="00165FEC">
        <w:rPr>
          <w:rFonts w:ascii="Cambria" w:hAnsi="Cambria" w:cs="Cambria"/>
          <w:b/>
          <w:bCs/>
          <w:sz w:val="20"/>
          <w:szCs w:val="20"/>
        </w:rPr>
        <w:t>Visit</w:t>
      </w:r>
      <w:r w:rsidR="00721C97" w:rsidRPr="00165FEC">
        <w:rPr>
          <w:rFonts w:ascii="Cambria" w:hAnsi="Cambria" w:cs="Cambria"/>
          <w:b/>
          <w:bCs/>
          <w:sz w:val="20"/>
          <w:szCs w:val="20"/>
        </w:rPr>
        <w:t xml:space="preserve"> to </w:t>
      </w:r>
      <w:r w:rsidRPr="00165FEC">
        <w:rPr>
          <w:rFonts w:ascii="Cambria" w:hAnsi="Cambria" w:cs="Cambria"/>
          <w:b/>
          <w:bCs/>
          <w:sz w:val="20"/>
          <w:szCs w:val="20"/>
        </w:rPr>
        <w:t>Colombia</w:t>
      </w:r>
    </w:p>
    <w:p w14:paraId="6E1B22C1" w14:textId="77777777" w:rsidR="00D83435" w:rsidRPr="00165FEC" w:rsidRDefault="0054045F" w:rsidP="00EF39B0">
      <w:pPr>
        <w:pStyle w:val="parrafos"/>
      </w:pPr>
      <w:r w:rsidRPr="00165FEC">
        <w:rPr>
          <w:highlight w:val="white"/>
        </w:rPr>
        <w:t>The working visit to</w:t>
      </w:r>
      <w:r w:rsidR="00D83435" w:rsidRPr="00165FEC">
        <w:rPr>
          <w:highlight w:val="white"/>
        </w:rPr>
        <w:t xml:space="preserve"> </w:t>
      </w:r>
      <w:r w:rsidR="00D83435" w:rsidRPr="00165FEC">
        <w:rPr>
          <w:b/>
          <w:bCs/>
          <w:highlight w:val="white"/>
        </w:rPr>
        <w:t xml:space="preserve">Colombia </w:t>
      </w:r>
      <w:r w:rsidR="00D83435" w:rsidRPr="00165FEC">
        <w:rPr>
          <w:highlight w:val="white"/>
        </w:rPr>
        <w:t>t</w:t>
      </w:r>
      <w:r w:rsidRPr="00165FEC">
        <w:rPr>
          <w:highlight w:val="white"/>
        </w:rPr>
        <w:t xml:space="preserve">ook place from June </w:t>
      </w:r>
      <w:r w:rsidR="00D83435" w:rsidRPr="00165FEC">
        <w:rPr>
          <w:highlight w:val="white"/>
        </w:rPr>
        <w:t xml:space="preserve">8 </w:t>
      </w:r>
      <w:r w:rsidRPr="00165FEC">
        <w:rPr>
          <w:highlight w:val="white"/>
        </w:rPr>
        <w:t>to</w:t>
      </w:r>
      <w:r w:rsidR="00D83435" w:rsidRPr="00165FEC">
        <w:rPr>
          <w:highlight w:val="white"/>
        </w:rPr>
        <w:t xml:space="preserve"> 10</w:t>
      </w:r>
      <w:r w:rsidRPr="00165FEC">
        <w:rPr>
          <w:highlight w:val="white"/>
        </w:rPr>
        <w:t xml:space="preserve">, </w:t>
      </w:r>
      <w:r w:rsidR="00D83435" w:rsidRPr="00165FEC">
        <w:rPr>
          <w:highlight w:val="white"/>
        </w:rPr>
        <w:t xml:space="preserve">2021, </w:t>
      </w:r>
      <w:r w:rsidRPr="00165FEC">
        <w:rPr>
          <w:highlight w:val="white"/>
        </w:rPr>
        <w:t>to observe on</w:t>
      </w:r>
      <w:r w:rsidR="00FC743F" w:rsidRPr="00165FEC">
        <w:rPr>
          <w:highlight w:val="white"/>
        </w:rPr>
        <w:t>-</w:t>
      </w:r>
      <w:r w:rsidRPr="00165FEC">
        <w:rPr>
          <w:highlight w:val="white"/>
        </w:rPr>
        <w:t xml:space="preserve">site the human rights situation in the context of the protest that began </w:t>
      </w:r>
      <w:r w:rsidR="002F7623" w:rsidRPr="00165FEC">
        <w:rPr>
          <w:highlight w:val="white"/>
        </w:rPr>
        <w:t>on</w:t>
      </w:r>
      <w:r w:rsidRPr="00165FEC">
        <w:rPr>
          <w:highlight w:val="white"/>
        </w:rPr>
        <w:t xml:space="preserve"> April 28 of that year</w:t>
      </w:r>
      <w:r w:rsidR="00D83435" w:rsidRPr="00165FEC">
        <w:rPr>
          <w:highlight w:val="white"/>
        </w:rPr>
        <w:t xml:space="preserve">, </w:t>
      </w:r>
      <w:r w:rsidRPr="00165FEC">
        <w:rPr>
          <w:highlight w:val="white"/>
        </w:rPr>
        <w:t>and to contribute to the s</w:t>
      </w:r>
      <w:r w:rsidRPr="00165FEC">
        <w:t xml:space="preserve">trengthening of dialogue </w:t>
      </w:r>
      <w:r w:rsidRPr="00165FEC">
        <w:rPr>
          <w:highlight w:val="white"/>
        </w:rPr>
        <w:t>as a mechanism for overcoming the social conflict</w:t>
      </w:r>
      <w:r w:rsidR="00D83435" w:rsidRPr="00165FEC">
        <w:t>.</w:t>
      </w:r>
      <w:r w:rsidR="00D83435" w:rsidRPr="00165FEC">
        <w:rPr>
          <w:highlight w:val="white"/>
        </w:rPr>
        <w:t xml:space="preserve"> </w:t>
      </w:r>
      <w:r w:rsidR="002F7623" w:rsidRPr="00165FEC">
        <w:rPr>
          <w:highlight w:val="white"/>
        </w:rPr>
        <w:t xml:space="preserve"> The </w:t>
      </w:r>
      <w:r w:rsidR="002F7623" w:rsidRPr="00165FEC">
        <w:rPr>
          <w:vanish/>
          <w:highlight w:val="white"/>
        </w:rPr>
        <w:t>IARIA</w:t>
      </w:r>
      <w:r w:rsidR="00D83435" w:rsidRPr="00165FEC">
        <w:rPr>
          <w:vanish/>
          <w:highlight w:val="white"/>
        </w:rPr>
        <w:t>L</w:t>
      </w:r>
      <w:r w:rsidR="00D83435" w:rsidRPr="00165FEC">
        <w:rPr>
          <w:vanish/>
        </w:rPr>
        <w:t xml:space="preserve">a </w:t>
      </w:r>
      <w:r w:rsidR="002F7623" w:rsidRPr="00165FEC">
        <w:t xml:space="preserve"> delegation of the IACHR was </w:t>
      </w:r>
      <w:r w:rsidR="00182CC7" w:rsidRPr="00165FEC">
        <w:t>led</w:t>
      </w:r>
      <w:r w:rsidR="002F7623" w:rsidRPr="00165FEC">
        <w:t xml:space="preserve"> by its President, </w:t>
      </w:r>
      <w:r w:rsidR="00ED12A2" w:rsidRPr="00165FEC">
        <w:t>Commissioner</w:t>
      </w:r>
      <w:r w:rsidR="00D83435" w:rsidRPr="00165FEC">
        <w:t xml:space="preserve"> Antonia Urrejola, </w:t>
      </w:r>
      <w:r w:rsidR="002F7623" w:rsidRPr="00165FEC">
        <w:t>Commissioners Joel Hernández and</w:t>
      </w:r>
      <w:r w:rsidR="00D83435" w:rsidRPr="00165FEC">
        <w:t xml:space="preserve"> </w:t>
      </w:r>
      <w:proofErr w:type="spellStart"/>
      <w:r w:rsidR="00D83435" w:rsidRPr="00165FEC">
        <w:t>Stuardo</w:t>
      </w:r>
      <w:proofErr w:type="spellEnd"/>
      <w:r w:rsidR="00D83435" w:rsidRPr="00165FEC">
        <w:t xml:space="preserve"> </w:t>
      </w:r>
      <w:proofErr w:type="spellStart"/>
      <w:r w:rsidR="00D83435" w:rsidRPr="00165FEC">
        <w:t>Ralón</w:t>
      </w:r>
      <w:proofErr w:type="spellEnd"/>
      <w:r w:rsidR="00D83435" w:rsidRPr="00165FEC">
        <w:t xml:space="preserve">, </w:t>
      </w:r>
      <w:r w:rsidR="00E70002" w:rsidRPr="00165FEC">
        <w:t>the Executive Secretary</w:t>
      </w:r>
      <w:r w:rsidR="00D83435" w:rsidRPr="00165FEC">
        <w:t xml:space="preserve">, Tania Reneaum Panszi, </w:t>
      </w:r>
      <w:r w:rsidR="002F7623" w:rsidRPr="00165FEC">
        <w:t xml:space="preserve">the </w:t>
      </w:r>
      <w:r w:rsidR="00B34CDC" w:rsidRPr="00165FEC">
        <w:t xml:space="preserve">Assistant Secretary for </w:t>
      </w:r>
      <w:r w:rsidR="002F7623" w:rsidRPr="00165FEC">
        <w:t xml:space="preserve">Monitoring, Promotion, and Technical Cooperation, </w:t>
      </w:r>
      <w:r w:rsidR="00D83435" w:rsidRPr="00165FEC">
        <w:t xml:space="preserve">María Claudia Pulido, </w:t>
      </w:r>
      <w:r w:rsidR="00E70002" w:rsidRPr="00165FEC">
        <w:t>the Special Rapporteur for Freedom of Expression</w:t>
      </w:r>
      <w:r w:rsidR="00D83435" w:rsidRPr="00165FEC">
        <w:t xml:space="preserve">, Pedro Vaca, </w:t>
      </w:r>
      <w:r w:rsidRPr="00165FEC">
        <w:t xml:space="preserve">and members of the technical team of </w:t>
      </w:r>
      <w:r w:rsidR="00E70002" w:rsidRPr="00165FEC">
        <w:t>the Executive Secretariat</w:t>
      </w:r>
      <w:r w:rsidR="00D83435" w:rsidRPr="00165FEC">
        <w:t xml:space="preserve"> </w:t>
      </w:r>
      <w:r w:rsidR="00E70002" w:rsidRPr="00165FEC">
        <w:t>and of the</w:t>
      </w:r>
      <w:r w:rsidR="00D83435" w:rsidRPr="00165FEC">
        <w:t xml:space="preserve"> </w:t>
      </w:r>
      <w:r w:rsidR="00E70002" w:rsidRPr="00165FEC">
        <w:t xml:space="preserve">Special </w:t>
      </w:r>
      <w:proofErr w:type="spellStart"/>
      <w:r w:rsidR="00E70002" w:rsidRPr="00165FEC">
        <w:t>Rapporteurship</w:t>
      </w:r>
      <w:proofErr w:type="spellEnd"/>
      <w:r w:rsidR="00E70002" w:rsidRPr="00165FEC">
        <w:t xml:space="preserve"> for Economic and Social Rights</w:t>
      </w:r>
      <w:r w:rsidR="00D83435" w:rsidRPr="00165FEC">
        <w:t xml:space="preserve">. </w:t>
      </w:r>
    </w:p>
    <w:p w14:paraId="0B1CAAAD" w14:textId="77777777" w:rsidR="00D83435" w:rsidRPr="00165FEC" w:rsidRDefault="00B34CDC" w:rsidP="00EF39B0">
      <w:pPr>
        <w:pStyle w:val="parrafos"/>
      </w:pPr>
      <w:r w:rsidRPr="00165FEC">
        <w:t xml:space="preserve">In the context of the visit, the Commission met with authorities of the </w:t>
      </w:r>
      <w:r w:rsidR="00E92026" w:rsidRPr="00165FEC">
        <w:t xml:space="preserve">different </w:t>
      </w:r>
      <w:r w:rsidRPr="00165FEC">
        <w:t xml:space="preserve">branches of government and </w:t>
      </w:r>
      <w:r w:rsidR="00E92026" w:rsidRPr="00165FEC">
        <w:t>oversight</w:t>
      </w:r>
      <w:r w:rsidRPr="00165FEC">
        <w:t xml:space="preserve"> bodies at the national, departmental, district, and municipal levels</w:t>
      </w:r>
      <w:r w:rsidR="00D83435" w:rsidRPr="00165FEC">
        <w:t xml:space="preserve">. </w:t>
      </w:r>
      <w:r w:rsidRPr="00165FEC">
        <w:t xml:space="preserve">Meetings were also held with different victims of human rights violation, defenders, women’s, Afro-descendant, </w:t>
      </w:r>
      <w:r w:rsidR="00211AF9" w:rsidRPr="00165FEC">
        <w:t xml:space="preserve">and </w:t>
      </w:r>
      <w:r w:rsidRPr="00165FEC">
        <w:t xml:space="preserve">indigenous groups, journalists, representatives of social movements, business associations, and law enforcement officials.  </w:t>
      </w:r>
      <w:r w:rsidR="00E92026" w:rsidRPr="00165FEC">
        <w:t>In addition, m</w:t>
      </w:r>
      <w:r w:rsidRPr="00165FEC">
        <w:t>eetings were held with representatives of the United Nations Office</w:t>
      </w:r>
      <w:r w:rsidR="00A52600" w:rsidRPr="00165FEC">
        <w:t>,</w:t>
      </w:r>
      <w:r w:rsidRPr="00165FEC">
        <w:t xml:space="preserve"> and diplomatic corps representations</w:t>
      </w:r>
      <w:r w:rsidR="00D83435" w:rsidRPr="00165FEC">
        <w:t xml:space="preserve">. </w:t>
      </w:r>
      <w:bookmarkStart w:id="2" w:name="_Hlk89267455"/>
    </w:p>
    <w:p w14:paraId="65CC71AF" w14:textId="77777777" w:rsidR="00D83435" w:rsidRPr="00165FEC" w:rsidRDefault="002F7623" w:rsidP="00EF39B0">
      <w:pPr>
        <w:pStyle w:val="parrafos"/>
      </w:pPr>
      <w:bookmarkStart w:id="3" w:name="_Hlk95473735"/>
      <w:r w:rsidRPr="00165FEC">
        <w:t xml:space="preserve">The </w:t>
      </w:r>
      <w:r w:rsidRPr="00165FEC">
        <w:rPr>
          <w:vanish/>
        </w:rPr>
        <w:t>IACR ii</w:t>
      </w:r>
      <w:r w:rsidR="00D83435" w:rsidRPr="00165FEC">
        <w:rPr>
          <w:vanish/>
        </w:rPr>
        <w:t xml:space="preserve">La </w:t>
      </w:r>
      <w:r w:rsidRPr="00165FEC">
        <w:t>IACHR published its observations and recommendations on the visit in</w:t>
      </w:r>
      <w:r w:rsidR="00E01606" w:rsidRPr="00165FEC">
        <w:t xml:space="preserve"> press release 167/21: </w:t>
      </w:r>
      <w:hyperlink r:id="rId11" w:history="1">
        <w:r w:rsidR="00E01606" w:rsidRPr="00165FEC">
          <w:rPr>
            <w:rStyle w:val="Hyperlink"/>
          </w:rPr>
          <w:t>IACHR Completes Working Visit to Colombia and Issues Observations and Recommendations</w:t>
        </w:r>
      </w:hyperlink>
      <w:r w:rsidR="00D83435" w:rsidRPr="00165FEC">
        <w:t xml:space="preserve">. </w:t>
      </w:r>
      <w:r w:rsidR="006B01E8" w:rsidRPr="00165FEC">
        <w:t xml:space="preserve"> </w:t>
      </w:r>
      <w:r w:rsidR="0054045F" w:rsidRPr="00165FEC">
        <w:t xml:space="preserve">A fact sheet on the visit is </w:t>
      </w:r>
      <w:r w:rsidR="006B01E8" w:rsidRPr="00165FEC">
        <w:t xml:space="preserve">provided </w:t>
      </w:r>
      <w:r w:rsidR="0054045F" w:rsidRPr="00165FEC">
        <w:t>below</w:t>
      </w:r>
      <w:r w:rsidR="00D83435" w:rsidRPr="00165FEC">
        <w:t>.</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520"/>
      </w:tblGrid>
      <w:tr w:rsidR="00D83435" w:rsidRPr="00165FEC" w14:paraId="128138F1" w14:textId="77777777" w:rsidTr="00947093">
        <w:trPr>
          <w:jc w:val="center"/>
        </w:trPr>
        <w:tc>
          <w:tcPr>
            <w:tcW w:w="2689" w:type="dxa"/>
            <w:shd w:val="clear" w:color="auto" w:fill="DEEBF6"/>
          </w:tcPr>
          <w:bookmarkEnd w:id="2"/>
          <w:bookmarkEnd w:id="3"/>
          <w:p w14:paraId="6F32214F" w14:textId="77777777" w:rsidR="00D83435" w:rsidRPr="00165FEC" w:rsidRDefault="00164828" w:rsidP="00947093">
            <w:pPr>
              <w:spacing w:after="240"/>
              <w:jc w:val="both"/>
              <w:rPr>
                <w:rFonts w:ascii="Cambria" w:hAnsi="Cambria" w:cs="Cambria"/>
                <w:sz w:val="20"/>
                <w:szCs w:val="20"/>
                <w:lang w:val="en-US"/>
              </w:rPr>
            </w:pPr>
            <w:r w:rsidRPr="00165FEC">
              <w:rPr>
                <w:rFonts w:ascii="Cambria" w:hAnsi="Cambria" w:cs="Cambria"/>
                <w:b/>
                <w:bCs/>
                <w:sz w:val="20"/>
                <w:szCs w:val="20"/>
                <w:lang w:val="en-US"/>
              </w:rPr>
              <w:t>State</w:t>
            </w:r>
          </w:p>
        </w:tc>
        <w:tc>
          <w:tcPr>
            <w:tcW w:w="6520" w:type="dxa"/>
            <w:shd w:val="clear" w:color="auto" w:fill="FFFFFF" w:themeFill="background1"/>
          </w:tcPr>
          <w:p w14:paraId="7134D2A0" w14:textId="77777777" w:rsidR="00D83435" w:rsidRPr="00165FEC" w:rsidRDefault="00D83435" w:rsidP="00947093">
            <w:pPr>
              <w:spacing w:after="240"/>
              <w:ind w:left="25"/>
              <w:jc w:val="both"/>
              <w:rPr>
                <w:rFonts w:ascii="Cambria" w:hAnsi="Cambria" w:cs="Cambria"/>
                <w:b/>
                <w:bCs/>
                <w:sz w:val="20"/>
                <w:szCs w:val="20"/>
                <w:lang w:val="en-US"/>
              </w:rPr>
            </w:pPr>
            <w:r w:rsidRPr="00165FEC">
              <w:rPr>
                <w:rFonts w:ascii="Cambria" w:hAnsi="Cambria" w:cs="Cambria"/>
                <w:b/>
                <w:bCs/>
                <w:sz w:val="20"/>
                <w:szCs w:val="20"/>
                <w:lang w:val="en-US"/>
              </w:rPr>
              <w:t>Colombia</w:t>
            </w:r>
          </w:p>
        </w:tc>
      </w:tr>
      <w:tr w:rsidR="00D83435" w:rsidRPr="00165FEC" w14:paraId="6A47FC50" w14:textId="77777777" w:rsidTr="00947093">
        <w:trPr>
          <w:jc w:val="center"/>
        </w:trPr>
        <w:tc>
          <w:tcPr>
            <w:tcW w:w="2689" w:type="dxa"/>
            <w:shd w:val="clear" w:color="auto" w:fill="DEEBF6"/>
          </w:tcPr>
          <w:p w14:paraId="02722FED" w14:textId="77777777" w:rsidR="00D83435" w:rsidRPr="00165FEC" w:rsidRDefault="00164828" w:rsidP="00947093">
            <w:pPr>
              <w:spacing w:after="240"/>
              <w:jc w:val="both"/>
              <w:rPr>
                <w:rFonts w:ascii="Cambria" w:hAnsi="Cambria" w:cs="Cambria"/>
                <w:sz w:val="20"/>
                <w:szCs w:val="20"/>
                <w:lang w:val="en-US"/>
              </w:rPr>
            </w:pPr>
            <w:r w:rsidRPr="00165FEC">
              <w:rPr>
                <w:rFonts w:ascii="Cambria" w:hAnsi="Cambria" w:cs="Cambria"/>
                <w:b/>
                <w:bCs/>
                <w:sz w:val="20"/>
                <w:szCs w:val="20"/>
                <w:lang w:val="en-US"/>
              </w:rPr>
              <w:t>Dates / Locations</w:t>
            </w:r>
          </w:p>
        </w:tc>
        <w:tc>
          <w:tcPr>
            <w:tcW w:w="6520" w:type="dxa"/>
            <w:shd w:val="clear" w:color="auto" w:fill="FFFFFF" w:themeFill="background1"/>
          </w:tcPr>
          <w:p w14:paraId="71A53750" w14:textId="77777777" w:rsidR="00D83435" w:rsidRPr="00165FEC" w:rsidRDefault="00B34CDC" w:rsidP="00B34CDC">
            <w:pPr>
              <w:spacing w:after="240"/>
              <w:ind w:left="25"/>
              <w:jc w:val="both"/>
              <w:rPr>
                <w:rFonts w:ascii="Cambria" w:hAnsi="Cambria" w:cs="Cambria"/>
                <w:sz w:val="20"/>
                <w:szCs w:val="20"/>
                <w:lang w:val="en-US"/>
              </w:rPr>
            </w:pPr>
            <w:r w:rsidRPr="00165FEC">
              <w:rPr>
                <w:rFonts w:ascii="Cambria" w:hAnsi="Cambria" w:cs="Cambria"/>
                <w:sz w:val="20"/>
                <w:szCs w:val="20"/>
                <w:highlight w:val="white"/>
                <w:lang w:val="en-US"/>
              </w:rPr>
              <w:t>June 8 to</w:t>
            </w:r>
            <w:r w:rsidR="00D83435" w:rsidRPr="00165FEC">
              <w:rPr>
                <w:rFonts w:ascii="Cambria" w:hAnsi="Cambria" w:cs="Cambria"/>
                <w:sz w:val="20"/>
                <w:szCs w:val="20"/>
                <w:highlight w:val="white"/>
                <w:lang w:val="en-US"/>
              </w:rPr>
              <w:t xml:space="preserve"> 10</w:t>
            </w:r>
            <w:r w:rsidRPr="00165FEC">
              <w:rPr>
                <w:rFonts w:ascii="Cambria" w:hAnsi="Cambria" w:cs="Cambria"/>
                <w:sz w:val="20"/>
                <w:szCs w:val="20"/>
                <w:highlight w:val="white"/>
                <w:lang w:val="en-US"/>
              </w:rPr>
              <w:t>,</w:t>
            </w:r>
            <w:r w:rsidR="00D83435" w:rsidRPr="00165FEC">
              <w:rPr>
                <w:rFonts w:ascii="Cambria" w:hAnsi="Cambria" w:cs="Cambria"/>
                <w:sz w:val="20"/>
                <w:szCs w:val="20"/>
                <w:highlight w:val="white"/>
                <w:lang w:val="en-US"/>
              </w:rPr>
              <w:t xml:space="preserve"> 2021</w:t>
            </w:r>
            <w:r w:rsidR="00D83435" w:rsidRPr="00165FEC">
              <w:rPr>
                <w:rFonts w:ascii="Cambria" w:hAnsi="Cambria" w:cs="Cambria"/>
                <w:sz w:val="20"/>
                <w:szCs w:val="20"/>
                <w:lang w:val="en-US"/>
              </w:rPr>
              <w:t xml:space="preserve">/ Bogotá, Cali, </w:t>
            </w:r>
            <w:proofErr w:type="spellStart"/>
            <w:r w:rsidR="00D83435" w:rsidRPr="00165FEC">
              <w:rPr>
                <w:rFonts w:ascii="Cambria" w:hAnsi="Cambria" w:cs="Cambria"/>
                <w:sz w:val="20"/>
                <w:szCs w:val="20"/>
                <w:lang w:val="en-US"/>
              </w:rPr>
              <w:t>Tuluá</w:t>
            </w:r>
            <w:proofErr w:type="spellEnd"/>
            <w:r w:rsidR="00D83435" w:rsidRPr="00165FEC">
              <w:rPr>
                <w:rFonts w:ascii="Cambria" w:hAnsi="Cambria" w:cs="Cambria"/>
                <w:sz w:val="20"/>
                <w:szCs w:val="20"/>
                <w:lang w:val="en-US"/>
              </w:rPr>
              <w:t xml:space="preserve">, </w:t>
            </w:r>
            <w:proofErr w:type="spellStart"/>
            <w:r w:rsidR="00D83435" w:rsidRPr="00165FEC">
              <w:rPr>
                <w:rFonts w:ascii="Cambria" w:hAnsi="Cambria" w:cs="Cambria"/>
                <w:sz w:val="20"/>
                <w:szCs w:val="20"/>
                <w:lang w:val="en-US"/>
              </w:rPr>
              <w:t>Buga</w:t>
            </w:r>
            <w:proofErr w:type="spellEnd"/>
            <w:r w:rsidRPr="00165FEC">
              <w:rPr>
                <w:rFonts w:ascii="Cambria" w:hAnsi="Cambria" w:cs="Cambria"/>
                <w:sz w:val="20"/>
                <w:szCs w:val="20"/>
                <w:lang w:val="en-US"/>
              </w:rPr>
              <w:t>, and</w:t>
            </w:r>
            <w:r w:rsidR="00D83435" w:rsidRPr="00165FEC">
              <w:rPr>
                <w:rFonts w:ascii="Cambria" w:hAnsi="Cambria" w:cs="Cambria"/>
                <w:sz w:val="20"/>
                <w:szCs w:val="20"/>
                <w:lang w:val="en-US"/>
              </w:rPr>
              <w:t xml:space="preserve"> </w:t>
            </w:r>
            <w:proofErr w:type="spellStart"/>
            <w:r w:rsidR="00D83435" w:rsidRPr="00165FEC">
              <w:rPr>
                <w:rFonts w:ascii="Cambria" w:hAnsi="Cambria" w:cs="Cambria"/>
                <w:sz w:val="20"/>
                <w:szCs w:val="20"/>
                <w:lang w:val="en-US"/>
              </w:rPr>
              <w:t>Popayán</w:t>
            </w:r>
            <w:proofErr w:type="spellEnd"/>
          </w:p>
        </w:tc>
      </w:tr>
      <w:tr w:rsidR="00D83435" w:rsidRPr="00165FEC" w14:paraId="3EEAF664" w14:textId="77777777" w:rsidTr="00947093">
        <w:trPr>
          <w:jc w:val="center"/>
        </w:trPr>
        <w:tc>
          <w:tcPr>
            <w:tcW w:w="2689" w:type="dxa"/>
            <w:shd w:val="clear" w:color="auto" w:fill="DEEBF6"/>
          </w:tcPr>
          <w:p w14:paraId="66A76A64" w14:textId="77777777" w:rsidR="00D83435" w:rsidRPr="00165FEC" w:rsidRDefault="00164828" w:rsidP="00947093">
            <w:pPr>
              <w:spacing w:after="240"/>
              <w:jc w:val="both"/>
              <w:rPr>
                <w:rFonts w:ascii="Cambria" w:hAnsi="Cambria" w:cs="Cambria"/>
                <w:sz w:val="20"/>
                <w:szCs w:val="20"/>
                <w:lang w:val="en-US"/>
              </w:rPr>
            </w:pPr>
            <w:r w:rsidRPr="00165FEC">
              <w:rPr>
                <w:rFonts w:ascii="Cambria" w:hAnsi="Cambria" w:cs="Cambria"/>
                <w:b/>
                <w:bCs/>
                <w:sz w:val="20"/>
                <w:szCs w:val="20"/>
                <w:lang w:val="en-US"/>
              </w:rPr>
              <w:t xml:space="preserve">Topic(s) / </w:t>
            </w:r>
            <w:proofErr w:type="spellStart"/>
            <w:r w:rsidRPr="00165FEC">
              <w:rPr>
                <w:rFonts w:ascii="Cambria" w:hAnsi="Cambria" w:cs="Cambria"/>
                <w:b/>
                <w:bCs/>
                <w:sz w:val="20"/>
                <w:szCs w:val="20"/>
                <w:lang w:val="en-US"/>
              </w:rPr>
              <w:t>rapporteurships</w:t>
            </w:r>
            <w:proofErr w:type="spellEnd"/>
          </w:p>
        </w:tc>
        <w:tc>
          <w:tcPr>
            <w:tcW w:w="6520" w:type="dxa"/>
            <w:shd w:val="clear" w:color="auto" w:fill="FFFFFF" w:themeFill="background1"/>
          </w:tcPr>
          <w:p w14:paraId="3FA97CA8" w14:textId="77777777" w:rsidR="00D83435" w:rsidRPr="00165FEC" w:rsidRDefault="00B34CDC" w:rsidP="00947093">
            <w:pPr>
              <w:ind w:left="25"/>
              <w:jc w:val="both"/>
              <w:rPr>
                <w:rFonts w:ascii="Cambria" w:hAnsi="Cambria" w:cs="Cambria"/>
                <w:sz w:val="20"/>
                <w:szCs w:val="20"/>
                <w:lang w:val="en-US"/>
              </w:rPr>
            </w:pPr>
            <w:r w:rsidRPr="00165FEC">
              <w:rPr>
                <w:rFonts w:ascii="Cambria" w:hAnsi="Cambria" w:cs="Cambria"/>
                <w:sz w:val="20"/>
                <w:szCs w:val="20"/>
                <w:lang w:val="en-US"/>
              </w:rPr>
              <w:t xml:space="preserve">Social protest; excessive and disproportionate use of force, sexual </w:t>
            </w:r>
            <w:r w:rsidR="00E101DE" w:rsidRPr="00165FEC">
              <w:rPr>
                <w:rFonts w:ascii="Cambria" w:hAnsi="Cambria" w:cs="Cambria"/>
                <w:sz w:val="20"/>
                <w:szCs w:val="20"/>
                <w:lang w:val="en-US"/>
              </w:rPr>
              <w:t xml:space="preserve">and </w:t>
            </w:r>
            <w:r w:rsidRPr="00165FEC">
              <w:rPr>
                <w:rFonts w:ascii="Cambria" w:hAnsi="Cambria" w:cs="Cambria"/>
                <w:sz w:val="20"/>
                <w:szCs w:val="20"/>
                <w:lang w:val="en-US"/>
              </w:rPr>
              <w:t>gender</w:t>
            </w:r>
            <w:r w:rsidR="00E92026" w:rsidRPr="00165FEC">
              <w:rPr>
                <w:rFonts w:ascii="Cambria" w:hAnsi="Cambria" w:cs="Cambria"/>
                <w:sz w:val="20"/>
                <w:szCs w:val="20"/>
                <w:lang w:val="en-US"/>
              </w:rPr>
              <w:t>-based violence;</w:t>
            </w:r>
            <w:r w:rsidRPr="00165FEC">
              <w:rPr>
                <w:rFonts w:ascii="Cambria" w:hAnsi="Cambria" w:cs="Cambria"/>
                <w:sz w:val="20"/>
                <w:szCs w:val="20"/>
                <w:lang w:val="en-US"/>
              </w:rPr>
              <w:t xml:space="preserve"> violence based on ethnic-racial discrimination; persons deprived of liberty; use of disciplinary authorities, military assistance, and </w:t>
            </w:r>
            <w:r w:rsidR="00B30719" w:rsidRPr="00165FEC">
              <w:rPr>
                <w:rFonts w:ascii="Cambria" w:hAnsi="Cambria" w:cs="Cambria"/>
                <w:sz w:val="20"/>
                <w:szCs w:val="20"/>
                <w:lang w:val="en-US"/>
              </w:rPr>
              <w:t xml:space="preserve">use </w:t>
            </w:r>
            <w:r w:rsidRPr="00165FEC">
              <w:rPr>
                <w:rFonts w:ascii="Cambria" w:hAnsi="Cambria" w:cs="Cambria"/>
                <w:sz w:val="20"/>
                <w:szCs w:val="20"/>
                <w:lang w:val="en-US"/>
              </w:rPr>
              <w:t xml:space="preserve">of </w:t>
            </w:r>
            <w:r w:rsidR="00B30719" w:rsidRPr="00165FEC">
              <w:rPr>
                <w:rFonts w:ascii="Cambria" w:hAnsi="Cambria" w:cs="Cambria"/>
                <w:sz w:val="20"/>
                <w:szCs w:val="20"/>
                <w:lang w:val="en-US"/>
              </w:rPr>
              <w:t xml:space="preserve">the </w:t>
            </w:r>
            <w:r w:rsidRPr="00165FEC">
              <w:rPr>
                <w:rFonts w:ascii="Cambria" w:hAnsi="Cambria" w:cs="Cambria"/>
                <w:sz w:val="20"/>
                <w:szCs w:val="20"/>
                <w:lang w:val="en-US"/>
              </w:rPr>
              <w:t xml:space="preserve">military criminal </w:t>
            </w:r>
            <w:r w:rsidR="00B30719" w:rsidRPr="00165FEC">
              <w:rPr>
                <w:rFonts w:ascii="Cambria" w:hAnsi="Cambria" w:cs="Cambria"/>
                <w:sz w:val="20"/>
                <w:szCs w:val="20"/>
                <w:lang w:val="en-US"/>
              </w:rPr>
              <w:t>courts</w:t>
            </w:r>
            <w:r w:rsidRPr="00165FEC">
              <w:rPr>
                <w:rFonts w:ascii="Cambria" w:hAnsi="Cambria" w:cs="Cambria"/>
                <w:sz w:val="20"/>
                <w:szCs w:val="20"/>
                <w:lang w:val="en-US"/>
              </w:rPr>
              <w:t>; protection of journalist</w:t>
            </w:r>
            <w:r w:rsidR="00E92026" w:rsidRPr="00165FEC">
              <w:rPr>
                <w:rFonts w:ascii="Cambria" w:hAnsi="Cambria" w:cs="Cambria"/>
                <w:sz w:val="20"/>
                <w:szCs w:val="20"/>
                <w:lang w:val="en-US"/>
              </w:rPr>
              <w:t>s</w:t>
            </w:r>
            <w:r w:rsidRPr="00165FEC">
              <w:rPr>
                <w:rFonts w:ascii="Cambria" w:hAnsi="Cambria" w:cs="Cambria"/>
                <w:sz w:val="20"/>
                <w:szCs w:val="20"/>
                <w:lang w:val="en-US"/>
              </w:rPr>
              <w:t>, freedom of expression, and Internet access; other cross-cutting topics</w:t>
            </w:r>
            <w:r w:rsidR="00D83435" w:rsidRPr="00165FEC">
              <w:rPr>
                <w:rFonts w:ascii="Cambria" w:hAnsi="Cambria" w:cs="Cambria"/>
                <w:sz w:val="20"/>
                <w:szCs w:val="20"/>
                <w:lang w:val="en-US"/>
              </w:rPr>
              <w:t xml:space="preserve">. </w:t>
            </w:r>
          </w:p>
          <w:p w14:paraId="64201C4F" w14:textId="77777777" w:rsidR="00D83435" w:rsidRPr="00165FEC" w:rsidRDefault="00D83435" w:rsidP="00947093">
            <w:pPr>
              <w:ind w:left="25"/>
              <w:jc w:val="both"/>
              <w:rPr>
                <w:rFonts w:ascii="Cambria" w:hAnsi="Cambria" w:cs="Cambria"/>
                <w:sz w:val="20"/>
                <w:szCs w:val="20"/>
                <w:lang w:val="en-US"/>
              </w:rPr>
            </w:pPr>
          </w:p>
        </w:tc>
      </w:tr>
      <w:tr w:rsidR="00D83435" w:rsidRPr="00165FEC" w14:paraId="31D01FBE" w14:textId="77777777" w:rsidTr="00947093">
        <w:trPr>
          <w:jc w:val="center"/>
        </w:trPr>
        <w:tc>
          <w:tcPr>
            <w:tcW w:w="2689" w:type="dxa"/>
            <w:shd w:val="clear" w:color="auto" w:fill="DEEBF6"/>
          </w:tcPr>
          <w:p w14:paraId="56FB1F30" w14:textId="77777777" w:rsidR="00D83435" w:rsidRPr="00165FEC" w:rsidRDefault="00164828" w:rsidP="00947093">
            <w:pPr>
              <w:spacing w:after="240"/>
              <w:jc w:val="both"/>
              <w:rPr>
                <w:rFonts w:ascii="Cambria" w:hAnsi="Cambria" w:cs="Cambria"/>
                <w:sz w:val="20"/>
                <w:szCs w:val="20"/>
                <w:lang w:val="en-US"/>
              </w:rPr>
            </w:pPr>
            <w:r w:rsidRPr="00165FEC">
              <w:rPr>
                <w:rFonts w:ascii="Cambria" w:hAnsi="Cambria" w:cs="Cambria"/>
                <w:b/>
                <w:bCs/>
                <w:sz w:val="20"/>
                <w:szCs w:val="20"/>
                <w:lang w:val="en-US"/>
              </w:rPr>
              <w:t>Institutions visited</w:t>
            </w:r>
          </w:p>
        </w:tc>
        <w:tc>
          <w:tcPr>
            <w:tcW w:w="6520" w:type="dxa"/>
            <w:shd w:val="clear" w:color="auto" w:fill="FFFFFF" w:themeFill="background1"/>
          </w:tcPr>
          <w:p w14:paraId="7AE84B80" w14:textId="77777777" w:rsidR="00D83435" w:rsidRPr="00165FEC" w:rsidRDefault="00D83435" w:rsidP="00947093">
            <w:pPr>
              <w:ind w:left="25"/>
              <w:jc w:val="both"/>
              <w:rPr>
                <w:rFonts w:ascii="Cambria" w:hAnsi="Cambria" w:cs="Cambria"/>
                <w:sz w:val="20"/>
                <w:szCs w:val="20"/>
                <w:lang w:val="en-US"/>
              </w:rPr>
            </w:pPr>
            <w:r w:rsidRPr="00165FEC">
              <w:rPr>
                <w:rFonts w:ascii="Cambria" w:hAnsi="Cambria" w:cs="Cambria"/>
                <w:sz w:val="20"/>
                <w:szCs w:val="20"/>
                <w:lang w:val="en-US"/>
              </w:rPr>
              <w:t>Aut</w:t>
            </w:r>
            <w:r w:rsidR="00A87C0A" w:rsidRPr="00165FEC">
              <w:rPr>
                <w:rFonts w:ascii="Cambria" w:hAnsi="Cambria" w:cs="Cambria"/>
                <w:sz w:val="20"/>
                <w:szCs w:val="20"/>
                <w:lang w:val="en-US"/>
              </w:rPr>
              <w:t>horities of the branches of government and oversight bodies, at the nationa</w:t>
            </w:r>
            <w:r w:rsidR="00211AF9" w:rsidRPr="00165FEC">
              <w:rPr>
                <w:rFonts w:ascii="Cambria" w:hAnsi="Cambria" w:cs="Cambria"/>
                <w:sz w:val="20"/>
                <w:szCs w:val="20"/>
                <w:lang w:val="en-US"/>
              </w:rPr>
              <w:t>l</w:t>
            </w:r>
            <w:r w:rsidR="00A87C0A" w:rsidRPr="00165FEC">
              <w:rPr>
                <w:rFonts w:ascii="Cambria" w:hAnsi="Cambria" w:cs="Cambria"/>
                <w:sz w:val="20"/>
                <w:szCs w:val="20"/>
                <w:lang w:val="en-US"/>
              </w:rPr>
              <w:t xml:space="preserve">, </w:t>
            </w:r>
            <w:r w:rsidR="00211AF9" w:rsidRPr="00165FEC">
              <w:rPr>
                <w:rFonts w:ascii="Cambria" w:hAnsi="Cambria" w:cs="Cambria"/>
                <w:sz w:val="20"/>
                <w:szCs w:val="20"/>
                <w:lang w:val="en-US"/>
              </w:rPr>
              <w:t>depart</w:t>
            </w:r>
            <w:r w:rsidRPr="00165FEC">
              <w:rPr>
                <w:rFonts w:ascii="Cambria" w:hAnsi="Cambria" w:cs="Cambria"/>
                <w:sz w:val="20"/>
                <w:szCs w:val="20"/>
                <w:lang w:val="en-US"/>
              </w:rPr>
              <w:t>mental, distri</w:t>
            </w:r>
            <w:r w:rsidR="00A87C0A" w:rsidRPr="00165FEC">
              <w:rPr>
                <w:rFonts w:ascii="Cambria" w:hAnsi="Cambria" w:cs="Cambria"/>
                <w:sz w:val="20"/>
                <w:szCs w:val="20"/>
                <w:lang w:val="en-US"/>
              </w:rPr>
              <w:t>ct, and mu</w:t>
            </w:r>
            <w:r w:rsidRPr="00165FEC">
              <w:rPr>
                <w:rFonts w:ascii="Cambria" w:hAnsi="Cambria" w:cs="Cambria"/>
                <w:sz w:val="20"/>
                <w:szCs w:val="20"/>
                <w:lang w:val="en-US"/>
              </w:rPr>
              <w:t>nicipal</w:t>
            </w:r>
            <w:r w:rsidR="00A87C0A" w:rsidRPr="00165FEC">
              <w:rPr>
                <w:rFonts w:ascii="Cambria" w:hAnsi="Cambria" w:cs="Cambria"/>
                <w:sz w:val="20"/>
                <w:szCs w:val="20"/>
                <w:lang w:val="en-US"/>
              </w:rPr>
              <w:t xml:space="preserve"> levels</w:t>
            </w:r>
            <w:r w:rsidRPr="00165FEC">
              <w:rPr>
                <w:rFonts w:ascii="Cambria" w:hAnsi="Cambria" w:cs="Cambria"/>
                <w:sz w:val="20"/>
                <w:szCs w:val="20"/>
                <w:lang w:val="en-US"/>
              </w:rPr>
              <w:t xml:space="preserve">. </w:t>
            </w:r>
            <w:r w:rsidR="00A87C0A" w:rsidRPr="00165FEC">
              <w:rPr>
                <w:rFonts w:ascii="Cambria" w:hAnsi="Cambria" w:cs="Cambria"/>
                <w:sz w:val="20"/>
                <w:szCs w:val="20"/>
                <w:lang w:val="en-US"/>
              </w:rPr>
              <w:t xml:space="preserve">Meetings were also held with </w:t>
            </w:r>
            <w:r w:rsidR="00211AF9" w:rsidRPr="00165FEC">
              <w:rPr>
                <w:rFonts w:ascii="Cambria" w:hAnsi="Cambria" w:cs="Cambria"/>
                <w:sz w:val="20"/>
                <w:szCs w:val="20"/>
                <w:lang w:val="en-US"/>
              </w:rPr>
              <w:t xml:space="preserve">various victims of human rights violations, defenders, </w:t>
            </w:r>
            <w:r w:rsidR="00211AF9" w:rsidRPr="00165FEC">
              <w:rPr>
                <w:rFonts w:ascii="Cambria" w:hAnsi="Cambria" w:cs="Cambria"/>
                <w:color w:val="000000" w:themeColor="text1"/>
                <w:sz w:val="20"/>
                <w:szCs w:val="20"/>
                <w:lang w:val="en-US"/>
              </w:rPr>
              <w:t xml:space="preserve">women’s, Afro-descendant, and indigenous groups, journalists, representatives of </w:t>
            </w:r>
            <w:r w:rsidR="00211AF9" w:rsidRPr="00165FEC">
              <w:rPr>
                <w:rFonts w:ascii="Cambria" w:hAnsi="Cambria" w:cs="Cambria"/>
                <w:color w:val="000000" w:themeColor="text1"/>
                <w:sz w:val="20"/>
                <w:szCs w:val="20"/>
                <w:lang w:val="en-US"/>
              </w:rPr>
              <w:lastRenderedPageBreak/>
              <w:t>social movements, business associations, and law enforcement officials.  Meetings were also held with representatives of the United Nations Office and diplomatic corps representations.</w:t>
            </w:r>
          </w:p>
          <w:p w14:paraId="3CA57040" w14:textId="77777777" w:rsidR="00D83435" w:rsidRPr="00165FEC" w:rsidRDefault="00D83435" w:rsidP="00947093">
            <w:pPr>
              <w:ind w:left="25"/>
              <w:jc w:val="both"/>
              <w:rPr>
                <w:rFonts w:ascii="Cambria" w:hAnsi="Cambria" w:cs="Cambria"/>
                <w:sz w:val="20"/>
                <w:szCs w:val="20"/>
                <w:highlight w:val="yellow"/>
                <w:lang w:val="en-US"/>
              </w:rPr>
            </w:pPr>
          </w:p>
        </w:tc>
      </w:tr>
      <w:tr w:rsidR="00D83435" w:rsidRPr="00165FEC" w14:paraId="07AF3567" w14:textId="77777777" w:rsidTr="00947093">
        <w:trPr>
          <w:trHeight w:val="699"/>
          <w:jc w:val="center"/>
        </w:trPr>
        <w:tc>
          <w:tcPr>
            <w:tcW w:w="2689" w:type="dxa"/>
            <w:shd w:val="clear" w:color="auto" w:fill="DEEBF6"/>
          </w:tcPr>
          <w:p w14:paraId="185E835C" w14:textId="77777777" w:rsidR="00D83435" w:rsidRPr="00165FEC" w:rsidRDefault="00164828" w:rsidP="00947093">
            <w:pPr>
              <w:spacing w:after="240"/>
              <w:ind w:left="164"/>
              <w:jc w:val="both"/>
              <w:rPr>
                <w:rFonts w:ascii="Cambria" w:hAnsi="Cambria" w:cs="Cambria"/>
                <w:sz w:val="20"/>
                <w:szCs w:val="20"/>
                <w:lang w:val="en-US"/>
              </w:rPr>
            </w:pPr>
            <w:r w:rsidRPr="00165FEC">
              <w:rPr>
                <w:rFonts w:ascii="Cambria" w:hAnsi="Cambria" w:cs="Cambria"/>
                <w:b/>
                <w:bCs/>
                <w:sz w:val="20"/>
                <w:szCs w:val="20"/>
                <w:lang w:val="en-US"/>
              </w:rPr>
              <w:lastRenderedPageBreak/>
              <w:t>Commissioner / Rapporteur</w:t>
            </w:r>
          </w:p>
        </w:tc>
        <w:tc>
          <w:tcPr>
            <w:tcW w:w="6520" w:type="dxa"/>
            <w:shd w:val="clear" w:color="auto" w:fill="FFFFFF" w:themeFill="background1"/>
          </w:tcPr>
          <w:p w14:paraId="7CE210E6" w14:textId="77777777" w:rsidR="00D83435" w:rsidRPr="00165FEC" w:rsidRDefault="00D83435" w:rsidP="00211AF9">
            <w:pPr>
              <w:spacing w:after="240"/>
              <w:ind w:left="25"/>
              <w:jc w:val="both"/>
              <w:rPr>
                <w:rFonts w:ascii="Cambria" w:hAnsi="Cambria" w:cs="Cambria"/>
                <w:sz w:val="20"/>
                <w:szCs w:val="20"/>
                <w:lang w:val="en-US"/>
              </w:rPr>
            </w:pPr>
            <w:r w:rsidRPr="00165FEC">
              <w:rPr>
                <w:rFonts w:ascii="Cambria" w:hAnsi="Cambria" w:cs="Cambria"/>
                <w:sz w:val="20"/>
                <w:szCs w:val="20"/>
                <w:lang w:val="en-US"/>
              </w:rPr>
              <w:t xml:space="preserve">President, </w:t>
            </w:r>
            <w:r w:rsidR="00211AF9" w:rsidRPr="00165FEC">
              <w:rPr>
                <w:rFonts w:ascii="Cambria" w:hAnsi="Cambria" w:cs="Cambria"/>
                <w:color w:val="000000" w:themeColor="text1"/>
                <w:sz w:val="20"/>
                <w:szCs w:val="20"/>
                <w:lang w:val="en-US"/>
              </w:rPr>
              <w:t xml:space="preserve">Commissioner Antonia Urrejola, Commissioners Joel Hernández and </w:t>
            </w:r>
            <w:proofErr w:type="spellStart"/>
            <w:r w:rsidR="00211AF9" w:rsidRPr="00165FEC">
              <w:rPr>
                <w:rFonts w:ascii="Cambria" w:hAnsi="Cambria" w:cs="Cambria"/>
                <w:color w:val="000000" w:themeColor="text1"/>
                <w:sz w:val="20"/>
                <w:szCs w:val="20"/>
                <w:lang w:val="en-US"/>
              </w:rPr>
              <w:t>Stuardo</w:t>
            </w:r>
            <w:proofErr w:type="spellEnd"/>
            <w:r w:rsidR="00211AF9" w:rsidRPr="00165FEC">
              <w:rPr>
                <w:rFonts w:ascii="Cambria" w:hAnsi="Cambria" w:cs="Cambria"/>
                <w:color w:val="000000" w:themeColor="text1"/>
                <w:sz w:val="20"/>
                <w:szCs w:val="20"/>
                <w:lang w:val="en-US"/>
              </w:rPr>
              <w:t xml:space="preserve"> </w:t>
            </w:r>
            <w:proofErr w:type="spellStart"/>
            <w:r w:rsidR="00211AF9" w:rsidRPr="00165FEC">
              <w:rPr>
                <w:rFonts w:ascii="Cambria" w:hAnsi="Cambria" w:cs="Cambria"/>
                <w:color w:val="000000" w:themeColor="text1"/>
                <w:sz w:val="20"/>
                <w:szCs w:val="20"/>
                <w:lang w:val="en-US"/>
              </w:rPr>
              <w:t>Ralón</w:t>
            </w:r>
            <w:proofErr w:type="spellEnd"/>
            <w:r w:rsidR="00211AF9" w:rsidRPr="00165FEC">
              <w:rPr>
                <w:rFonts w:ascii="Cambria" w:hAnsi="Cambria" w:cs="Cambria"/>
                <w:color w:val="000000" w:themeColor="text1"/>
                <w:sz w:val="20"/>
                <w:szCs w:val="20"/>
                <w:lang w:val="en-US"/>
              </w:rPr>
              <w:t xml:space="preserve">, the Executive Secretary, Tania Reneaum Panszi, the Assistant Secretary for Monitoring, </w:t>
            </w:r>
            <w:r w:rsidR="00211AF9" w:rsidRPr="00165FEC">
              <w:rPr>
                <w:rFonts w:ascii="Cambria" w:eastAsia="Cambria" w:hAnsi="Cambria" w:cs="Cambria"/>
                <w:sz w:val="20"/>
                <w:szCs w:val="20"/>
                <w:lang w:val="en-US"/>
              </w:rPr>
              <w:t xml:space="preserve">Promotion, and Technical Cooperation, </w:t>
            </w:r>
            <w:r w:rsidR="00211AF9" w:rsidRPr="00165FEC">
              <w:rPr>
                <w:rFonts w:ascii="Cambria" w:hAnsi="Cambria" w:cs="Cambria"/>
                <w:color w:val="000000" w:themeColor="text1"/>
                <w:sz w:val="20"/>
                <w:szCs w:val="20"/>
                <w:lang w:val="en-US"/>
              </w:rPr>
              <w:t xml:space="preserve">María Claudia Pulido, the Special Rapporteur for Freedom of Expression, Pedro Vaca, and members of the technical team of the Executive Secretariat and of the Special </w:t>
            </w:r>
            <w:proofErr w:type="spellStart"/>
            <w:r w:rsidR="00211AF9" w:rsidRPr="00165FEC">
              <w:rPr>
                <w:rFonts w:ascii="Cambria" w:hAnsi="Cambria" w:cs="Cambria"/>
                <w:color w:val="000000" w:themeColor="text1"/>
                <w:sz w:val="20"/>
                <w:szCs w:val="20"/>
                <w:lang w:val="en-US"/>
              </w:rPr>
              <w:t>Rapporteurship</w:t>
            </w:r>
            <w:proofErr w:type="spellEnd"/>
            <w:r w:rsidR="00211AF9" w:rsidRPr="00165FEC">
              <w:rPr>
                <w:rFonts w:ascii="Cambria" w:hAnsi="Cambria" w:cs="Cambria"/>
                <w:color w:val="000000" w:themeColor="text1"/>
                <w:sz w:val="20"/>
                <w:szCs w:val="20"/>
                <w:lang w:val="en-US"/>
              </w:rPr>
              <w:t xml:space="preserve"> for Economic and Social Rights.</w:t>
            </w:r>
          </w:p>
        </w:tc>
      </w:tr>
      <w:tr w:rsidR="00D83435" w:rsidRPr="00165FEC" w14:paraId="5D81C2A0" w14:textId="77777777" w:rsidTr="00947093">
        <w:trPr>
          <w:jc w:val="center"/>
        </w:trPr>
        <w:tc>
          <w:tcPr>
            <w:tcW w:w="2689" w:type="dxa"/>
            <w:shd w:val="clear" w:color="auto" w:fill="DEEBF6"/>
          </w:tcPr>
          <w:p w14:paraId="67A06EFB" w14:textId="77777777" w:rsidR="00D83435" w:rsidRPr="00165FEC" w:rsidRDefault="00164828" w:rsidP="00947093">
            <w:pPr>
              <w:spacing w:after="240"/>
              <w:ind w:left="164"/>
              <w:jc w:val="both"/>
              <w:rPr>
                <w:rFonts w:ascii="Cambria" w:hAnsi="Cambria" w:cs="Cambria"/>
                <w:b/>
                <w:bCs/>
                <w:sz w:val="20"/>
                <w:szCs w:val="20"/>
                <w:lang w:val="en-US"/>
              </w:rPr>
            </w:pPr>
            <w:bookmarkStart w:id="4" w:name="_Hlk95473782"/>
            <w:r w:rsidRPr="00165FEC">
              <w:rPr>
                <w:rFonts w:ascii="Cambria" w:hAnsi="Cambria" w:cs="Cambria"/>
                <w:b/>
                <w:bCs/>
                <w:sz w:val="20"/>
                <w:szCs w:val="20"/>
                <w:lang w:val="en-US"/>
              </w:rPr>
              <w:t>Observation</w:t>
            </w:r>
          </w:p>
        </w:tc>
        <w:tc>
          <w:tcPr>
            <w:tcW w:w="6520" w:type="dxa"/>
            <w:shd w:val="clear" w:color="auto" w:fill="FFFFFF" w:themeFill="background1"/>
          </w:tcPr>
          <w:p w14:paraId="10CE86BA" w14:textId="77777777" w:rsidR="00D83435" w:rsidRPr="00165FEC" w:rsidRDefault="006C690E" w:rsidP="00947093">
            <w:pPr>
              <w:jc w:val="both"/>
              <w:rPr>
                <w:rFonts w:ascii="Cambria" w:hAnsi="Cambria" w:cs="Cambria"/>
                <w:sz w:val="20"/>
                <w:szCs w:val="20"/>
                <w:lang w:val="en-US"/>
              </w:rPr>
            </w:pPr>
            <w:r w:rsidRPr="00165FEC">
              <w:rPr>
                <w:rFonts w:ascii="Cambria" w:hAnsi="Cambria" w:cs="Cambria"/>
                <w:sz w:val="20"/>
                <w:szCs w:val="20"/>
                <w:lang w:val="en-US"/>
              </w:rPr>
              <w:t xml:space="preserve">The Inter-American </w:t>
            </w:r>
            <w:r w:rsidR="00E101DE" w:rsidRPr="00165FEC">
              <w:rPr>
                <w:rFonts w:ascii="Cambria" w:hAnsi="Cambria" w:cs="Cambria"/>
                <w:sz w:val="20"/>
                <w:szCs w:val="20"/>
                <w:lang w:val="en-US"/>
              </w:rPr>
              <w:t>C</w:t>
            </w:r>
            <w:r w:rsidRPr="00165FEC">
              <w:rPr>
                <w:rFonts w:ascii="Cambria" w:hAnsi="Cambria" w:cs="Cambria"/>
                <w:sz w:val="20"/>
                <w:szCs w:val="20"/>
                <w:lang w:val="en-US"/>
              </w:rPr>
              <w:t xml:space="preserve">ommission received a </w:t>
            </w:r>
            <w:r w:rsidR="00D83435" w:rsidRPr="00165FEC">
              <w:rPr>
                <w:rFonts w:ascii="Cambria" w:hAnsi="Cambria" w:cs="Cambria"/>
                <w:sz w:val="20"/>
                <w:szCs w:val="20"/>
                <w:lang w:val="en-US"/>
              </w:rPr>
              <w:t xml:space="preserve">total </w:t>
            </w:r>
            <w:r w:rsidRPr="00165FEC">
              <w:rPr>
                <w:rFonts w:ascii="Cambria" w:hAnsi="Cambria" w:cs="Cambria"/>
                <w:sz w:val="20"/>
                <w:szCs w:val="20"/>
                <w:lang w:val="en-US"/>
              </w:rPr>
              <w:t>of</w:t>
            </w:r>
            <w:r w:rsidR="00D83435" w:rsidRPr="00165FEC">
              <w:rPr>
                <w:rFonts w:ascii="Cambria" w:hAnsi="Cambria" w:cs="Cambria"/>
                <w:sz w:val="20"/>
                <w:szCs w:val="20"/>
                <w:lang w:val="en-US"/>
              </w:rPr>
              <w:t xml:space="preserve"> 2</w:t>
            </w:r>
            <w:r w:rsidRPr="00165FEC">
              <w:rPr>
                <w:rFonts w:ascii="Cambria" w:hAnsi="Cambria" w:cs="Cambria"/>
                <w:sz w:val="20"/>
                <w:szCs w:val="20"/>
                <w:lang w:val="en-US"/>
              </w:rPr>
              <w:t>,</w:t>
            </w:r>
            <w:r w:rsidR="00D83435" w:rsidRPr="00165FEC">
              <w:rPr>
                <w:rFonts w:ascii="Cambria" w:hAnsi="Cambria" w:cs="Cambria"/>
                <w:sz w:val="20"/>
                <w:szCs w:val="20"/>
                <w:lang w:val="en-US"/>
              </w:rPr>
              <w:t xml:space="preserve">908 </w:t>
            </w:r>
            <w:r w:rsidRPr="00165FEC">
              <w:rPr>
                <w:rFonts w:ascii="Cambria" w:hAnsi="Cambria" w:cs="Cambria"/>
                <w:sz w:val="20"/>
                <w:szCs w:val="20"/>
                <w:lang w:val="en-US"/>
              </w:rPr>
              <w:t xml:space="preserve">requests to give testimony, of which, based on criteria of representation and diversity, at least 302 individual and collective statements were taken, </w:t>
            </w:r>
            <w:r w:rsidR="00E101DE" w:rsidRPr="00165FEC">
              <w:rPr>
                <w:rFonts w:ascii="Cambria" w:hAnsi="Cambria" w:cs="Cambria"/>
                <w:sz w:val="20"/>
                <w:szCs w:val="20"/>
                <w:lang w:val="en-US"/>
              </w:rPr>
              <w:t>meaning that</w:t>
            </w:r>
            <w:r w:rsidRPr="00165FEC">
              <w:rPr>
                <w:rFonts w:ascii="Cambria" w:hAnsi="Cambria" w:cs="Cambria"/>
                <w:sz w:val="20"/>
                <w:szCs w:val="20"/>
                <w:lang w:val="en-US"/>
              </w:rPr>
              <w:t xml:space="preserve"> over </w:t>
            </w:r>
            <w:r w:rsidR="00D83435" w:rsidRPr="00165FEC">
              <w:rPr>
                <w:rFonts w:ascii="Cambria" w:hAnsi="Cambria" w:cs="Cambria"/>
                <w:sz w:val="20"/>
                <w:szCs w:val="20"/>
                <w:lang w:val="en-US"/>
              </w:rPr>
              <w:t xml:space="preserve">500 </w:t>
            </w:r>
            <w:r w:rsidRPr="00165FEC">
              <w:rPr>
                <w:rFonts w:ascii="Cambria" w:hAnsi="Cambria" w:cs="Cambria"/>
                <w:sz w:val="20"/>
                <w:szCs w:val="20"/>
                <w:lang w:val="en-US"/>
              </w:rPr>
              <w:t>individuals</w:t>
            </w:r>
            <w:r w:rsidR="00E101DE" w:rsidRPr="00165FEC">
              <w:rPr>
                <w:rFonts w:ascii="Cambria" w:hAnsi="Cambria" w:cs="Cambria"/>
                <w:sz w:val="20"/>
                <w:szCs w:val="20"/>
                <w:lang w:val="en-US"/>
              </w:rPr>
              <w:t xml:space="preserve"> were heard</w:t>
            </w:r>
            <w:r w:rsidRPr="00165FEC">
              <w:rPr>
                <w:rFonts w:ascii="Cambria" w:hAnsi="Cambria" w:cs="Cambria"/>
                <w:sz w:val="20"/>
                <w:szCs w:val="20"/>
                <w:lang w:val="en-US"/>
              </w:rPr>
              <w:t>.  Additionally, the IACHR</w:t>
            </w:r>
            <w:r w:rsidR="00D83435" w:rsidRPr="00165FEC">
              <w:rPr>
                <w:rFonts w:ascii="Cambria" w:hAnsi="Cambria" w:cs="Cambria"/>
                <w:sz w:val="20"/>
                <w:szCs w:val="20"/>
                <w:lang w:val="en-US"/>
              </w:rPr>
              <w:t xml:space="preserve"> a</w:t>
            </w:r>
            <w:r w:rsidR="00E101DE" w:rsidRPr="00165FEC">
              <w:rPr>
                <w:rFonts w:ascii="Cambria" w:hAnsi="Cambria" w:cs="Cambria"/>
                <w:sz w:val="20"/>
                <w:szCs w:val="20"/>
                <w:lang w:val="en-US"/>
              </w:rPr>
              <w:t xml:space="preserve">nnounced the </w:t>
            </w:r>
            <w:r w:rsidR="00E63344" w:rsidRPr="00165FEC">
              <w:rPr>
                <w:rFonts w:ascii="Cambria" w:hAnsi="Cambria" w:cs="Cambria"/>
                <w:sz w:val="20"/>
                <w:szCs w:val="20"/>
                <w:lang w:val="en-US"/>
              </w:rPr>
              <w:t>launch</w:t>
            </w:r>
            <w:r w:rsidR="00E101DE" w:rsidRPr="00165FEC">
              <w:rPr>
                <w:rFonts w:ascii="Cambria" w:hAnsi="Cambria" w:cs="Cambria"/>
                <w:sz w:val="20"/>
                <w:szCs w:val="20"/>
                <w:lang w:val="en-US"/>
              </w:rPr>
              <w:t xml:space="preserve"> of a Special</w:t>
            </w:r>
            <w:r w:rsidR="006F4099" w:rsidRPr="00165FEC">
              <w:rPr>
                <w:rFonts w:ascii="Cambria" w:hAnsi="Cambria" w:cs="Cambria"/>
                <w:sz w:val="20"/>
                <w:szCs w:val="20"/>
                <w:lang w:val="en-US"/>
              </w:rPr>
              <w:t xml:space="preserve"> </w:t>
            </w:r>
            <w:r w:rsidR="00E101DE" w:rsidRPr="00165FEC">
              <w:rPr>
                <w:rFonts w:ascii="Cambria" w:hAnsi="Cambria" w:cs="Cambria"/>
                <w:sz w:val="20"/>
                <w:szCs w:val="20"/>
                <w:lang w:val="en-US"/>
              </w:rPr>
              <w:t xml:space="preserve">Monitoring </w:t>
            </w:r>
            <w:r w:rsidR="006F4099" w:rsidRPr="00165FEC">
              <w:rPr>
                <w:rFonts w:ascii="Cambria" w:hAnsi="Cambria" w:cs="Cambria"/>
                <w:sz w:val="20"/>
                <w:szCs w:val="20"/>
                <w:lang w:val="en-US"/>
              </w:rPr>
              <w:t>Me</w:t>
            </w:r>
            <w:r w:rsidR="00E101DE" w:rsidRPr="00165FEC">
              <w:rPr>
                <w:rFonts w:ascii="Cambria" w:hAnsi="Cambria" w:cs="Cambria"/>
                <w:sz w:val="20"/>
                <w:szCs w:val="20"/>
                <w:lang w:val="en-US"/>
              </w:rPr>
              <w:t>chanism for</w:t>
            </w:r>
            <w:r w:rsidR="006F4099" w:rsidRPr="00165FEC">
              <w:rPr>
                <w:rFonts w:ascii="Cambria" w:hAnsi="Cambria" w:cs="Cambria"/>
                <w:sz w:val="20"/>
                <w:szCs w:val="20"/>
                <w:lang w:val="en-US"/>
              </w:rPr>
              <w:t xml:space="preserve"> Human Rights in</w:t>
            </w:r>
            <w:r w:rsidR="00E101DE" w:rsidRPr="00165FEC">
              <w:rPr>
                <w:rFonts w:ascii="Cambria" w:hAnsi="Cambria" w:cs="Cambria"/>
                <w:sz w:val="20"/>
                <w:szCs w:val="20"/>
                <w:lang w:val="en-US"/>
              </w:rPr>
              <w:t xml:space="preserve"> </w:t>
            </w:r>
            <w:r w:rsidR="00D83435" w:rsidRPr="00165FEC">
              <w:rPr>
                <w:rFonts w:ascii="Cambria" w:hAnsi="Cambria" w:cs="Cambria"/>
                <w:sz w:val="20"/>
                <w:szCs w:val="20"/>
                <w:lang w:val="en-US"/>
              </w:rPr>
              <w:t xml:space="preserve">Colombia </w:t>
            </w:r>
            <w:r w:rsidR="00E101DE" w:rsidRPr="00165FEC">
              <w:rPr>
                <w:rFonts w:ascii="Cambria" w:hAnsi="Cambria" w:cs="Cambria"/>
                <w:sz w:val="20"/>
                <w:szCs w:val="20"/>
                <w:lang w:val="en-US"/>
              </w:rPr>
              <w:t>to support the consolidation of peace within the various sectors of Colombian society.</w:t>
            </w:r>
          </w:p>
          <w:p w14:paraId="5E13447E" w14:textId="77777777" w:rsidR="00D83435" w:rsidRPr="00165FEC" w:rsidRDefault="00D83435" w:rsidP="00947093">
            <w:pPr>
              <w:jc w:val="both"/>
              <w:rPr>
                <w:rFonts w:ascii="Cambria" w:hAnsi="Cambria" w:cs="Cambria"/>
                <w:sz w:val="20"/>
                <w:szCs w:val="20"/>
                <w:lang w:val="en-US"/>
              </w:rPr>
            </w:pPr>
          </w:p>
          <w:p w14:paraId="24377516" w14:textId="77777777" w:rsidR="00D83435" w:rsidRPr="00165FEC" w:rsidRDefault="00211AF9" w:rsidP="00947093">
            <w:pPr>
              <w:jc w:val="both"/>
              <w:rPr>
                <w:rFonts w:ascii="Cambria" w:hAnsi="Cambria" w:cs="Cambria"/>
                <w:sz w:val="20"/>
                <w:szCs w:val="20"/>
                <w:lang w:val="en-US"/>
              </w:rPr>
            </w:pPr>
            <w:r w:rsidRPr="00165FEC">
              <w:rPr>
                <w:rFonts w:ascii="Cambria" w:hAnsi="Cambria" w:cs="Cambria"/>
                <w:sz w:val="20"/>
                <w:szCs w:val="20"/>
                <w:lang w:val="en-US"/>
              </w:rPr>
              <w:t xml:space="preserve">The </w:t>
            </w:r>
            <w:proofErr w:type="gramStart"/>
            <w:r w:rsidRPr="00165FEC">
              <w:rPr>
                <w:rFonts w:ascii="Cambria" w:hAnsi="Cambria" w:cs="Cambria"/>
                <w:sz w:val="20"/>
                <w:szCs w:val="20"/>
                <w:lang w:val="en-US"/>
              </w:rPr>
              <w:t>observations  and</w:t>
            </w:r>
            <w:proofErr w:type="gramEnd"/>
            <w:r w:rsidRPr="00165FEC">
              <w:rPr>
                <w:rFonts w:ascii="Cambria" w:hAnsi="Cambria" w:cs="Cambria"/>
                <w:sz w:val="20"/>
                <w:szCs w:val="20"/>
                <w:lang w:val="en-US"/>
              </w:rPr>
              <w:t xml:space="preserve"> recommendations on the visit may be accessed at the link below:</w:t>
            </w:r>
          </w:p>
          <w:p w14:paraId="7E938243" w14:textId="77777777" w:rsidR="00D83435" w:rsidRPr="00165FEC" w:rsidRDefault="00D83435" w:rsidP="00947093">
            <w:pPr>
              <w:jc w:val="both"/>
              <w:rPr>
                <w:rFonts w:ascii="Cambria" w:hAnsi="Cambria" w:cs="Cambria"/>
                <w:sz w:val="20"/>
                <w:szCs w:val="20"/>
                <w:lang w:val="en-US"/>
              </w:rPr>
            </w:pPr>
          </w:p>
          <w:p w14:paraId="7BF94A29" w14:textId="77777777" w:rsidR="006C690E" w:rsidRPr="00165FEC" w:rsidRDefault="006F4099"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 xml:space="preserve">Press release 167/21: </w:t>
            </w:r>
            <w:hyperlink r:id="rId12" w:history="1">
              <w:r w:rsidR="006C690E" w:rsidRPr="00165FEC">
                <w:rPr>
                  <w:rStyle w:val="Hyperlink"/>
                  <w:rFonts w:ascii="Cambria" w:hAnsi="Cambria"/>
                  <w:sz w:val="20"/>
                  <w:szCs w:val="20"/>
                  <w:lang w:val="en-US"/>
                </w:rPr>
                <w:t xml:space="preserve">IACHR Completes Working Visit to Colombia and Issues Observations and Recommendations </w:t>
              </w:r>
            </w:hyperlink>
          </w:p>
          <w:p w14:paraId="259EF09F" w14:textId="77777777" w:rsidR="00D83435" w:rsidRPr="00165FEC" w:rsidRDefault="00D83435" w:rsidP="006C690E">
            <w:pPr>
              <w:jc w:val="both"/>
              <w:rPr>
                <w:rFonts w:ascii="Cambria" w:hAnsi="Cambria" w:cs="Cambria"/>
                <w:sz w:val="20"/>
                <w:szCs w:val="20"/>
                <w:lang w:val="en-US"/>
              </w:rPr>
            </w:pPr>
          </w:p>
        </w:tc>
      </w:tr>
      <w:bookmarkEnd w:id="4"/>
    </w:tbl>
    <w:p w14:paraId="56145D2C" w14:textId="77777777" w:rsidR="00D83435" w:rsidRPr="00165FEC" w:rsidRDefault="00D83435" w:rsidP="00D83435">
      <w:pPr>
        <w:pStyle w:val="ListParagraph"/>
        <w:spacing w:line="240" w:lineRule="auto"/>
        <w:ind w:left="2160"/>
        <w:jc w:val="both"/>
        <w:rPr>
          <w:rFonts w:ascii="Cambria" w:hAnsi="Cambria" w:cs="Cambria"/>
          <w:b/>
          <w:bCs/>
          <w:sz w:val="20"/>
          <w:szCs w:val="20"/>
        </w:rPr>
      </w:pPr>
    </w:p>
    <w:p w14:paraId="66475426" w14:textId="5E3648A9" w:rsidR="00D83435" w:rsidRPr="00165FEC" w:rsidRDefault="00D83435" w:rsidP="00EF39B0">
      <w:pPr>
        <w:pStyle w:val="ListParagraph"/>
        <w:spacing w:after="240" w:line="240" w:lineRule="auto"/>
        <w:contextualSpacing w:val="0"/>
        <w:jc w:val="both"/>
        <w:rPr>
          <w:rFonts w:ascii="Cambria" w:hAnsi="Cambria" w:cs="Cambria"/>
          <w:b/>
          <w:bCs/>
          <w:sz w:val="20"/>
          <w:szCs w:val="20"/>
        </w:rPr>
      </w:pPr>
      <w:r w:rsidRPr="00165FEC">
        <w:rPr>
          <w:rFonts w:ascii="Cambria" w:hAnsi="Cambria" w:cs="Cambria"/>
          <w:b/>
          <w:bCs/>
          <w:sz w:val="20"/>
          <w:szCs w:val="20"/>
        </w:rPr>
        <w:t>2.3</w:t>
      </w:r>
      <w:r w:rsidR="00182CC7" w:rsidRPr="00165FEC">
        <w:rPr>
          <w:rFonts w:ascii="Cambria" w:hAnsi="Cambria" w:cs="Cambria"/>
          <w:b/>
          <w:bCs/>
          <w:sz w:val="20"/>
          <w:szCs w:val="20"/>
        </w:rPr>
        <w:tab/>
      </w:r>
      <w:r w:rsidRPr="00165FEC">
        <w:rPr>
          <w:rFonts w:ascii="Cambria" w:hAnsi="Cambria" w:cs="Cambria"/>
          <w:b/>
          <w:bCs/>
          <w:sz w:val="20"/>
          <w:szCs w:val="20"/>
        </w:rPr>
        <w:t>Visi</w:t>
      </w:r>
      <w:r w:rsidR="00E101DE" w:rsidRPr="00165FEC">
        <w:rPr>
          <w:rFonts w:ascii="Cambria" w:hAnsi="Cambria" w:cs="Cambria"/>
          <w:b/>
          <w:bCs/>
          <w:sz w:val="20"/>
          <w:szCs w:val="20"/>
        </w:rPr>
        <w:t xml:space="preserve">t to </w:t>
      </w:r>
      <w:r w:rsidRPr="00165FEC">
        <w:rPr>
          <w:rFonts w:ascii="Cambria" w:hAnsi="Cambria" w:cs="Cambria"/>
          <w:b/>
          <w:bCs/>
          <w:sz w:val="20"/>
          <w:szCs w:val="20"/>
        </w:rPr>
        <w:t>Ecuador</w:t>
      </w:r>
    </w:p>
    <w:p w14:paraId="5974169C" w14:textId="6A6B21DA" w:rsidR="00D83435" w:rsidRPr="00165FEC" w:rsidRDefault="00E101DE" w:rsidP="00EF39B0">
      <w:pPr>
        <w:pStyle w:val="parrafos"/>
      </w:pPr>
      <w:r w:rsidRPr="00165FEC">
        <w:rPr>
          <w:color w:val="000000" w:themeColor="text1"/>
          <w:highlight w:val="white"/>
        </w:rPr>
        <w:t xml:space="preserve">The visit to </w:t>
      </w:r>
      <w:r w:rsidRPr="00165FEC">
        <w:rPr>
          <w:b/>
          <w:bCs/>
          <w:color w:val="000000" w:themeColor="text1"/>
          <w:highlight w:val="white"/>
        </w:rPr>
        <w:t xml:space="preserve">Ecuador </w:t>
      </w:r>
      <w:r w:rsidRPr="00165FEC">
        <w:rPr>
          <w:color w:val="000000" w:themeColor="text1"/>
          <w:highlight w:val="white"/>
        </w:rPr>
        <w:t xml:space="preserve">took place from December </w:t>
      </w:r>
      <w:r w:rsidR="00D83435" w:rsidRPr="00165FEC">
        <w:rPr>
          <w:highlight w:val="white"/>
        </w:rPr>
        <w:t xml:space="preserve">1 </w:t>
      </w:r>
      <w:r w:rsidRPr="00165FEC">
        <w:rPr>
          <w:highlight w:val="white"/>
        </w:rPr>
        <w:t>to</w:t>
      </w:r>
      <w:r w:rsidR="00D83435" w:rsidRPr="00165FEC">
        <w:rPr>
          <w:highlight w:val="white"/>
        </w:rPr>
        <w:t xml:space="preserve"> 4</w:t>
      </w:r>
      <w:r w:rsidRPr="00165FEC">
        <w:rPr>
          <w:highlight w:val="white"/>
        </w:rPr>
        <w:t xml:space="preserve">, </w:t>
      </w:r>
      <w:r w:rsidR="00D83435" w:rsidRPr="00165FEC">
        <w:rPr>
          <w:highlight w:val="white"/>
        </w:rPr>
        <w:t xml:space="preserve">2021, </w:t>
      </w:r>
      <w:r w:rsidRPr="00165FEC">
        <w:rPr>
          <w:highlight w:val="white"/>
        </w:rPr>
        <w:t>to observe on</w:t>
      </w:r>
      <w:r w:rsidR="00A52600" w:rsidRPr="00165FEC">
        <w:rPr>
          <w:highlight w:val="white"/>
        </w:rPr>
        <w:t>-</w:t>
      </w:r>
      <w:r w:rsidRPr="00165FEC">
        <w:rPr>
          <w:highlight w:val="white"/>
        </w:rPr>
        <w:t>site the situation of human rights of persons deprived of liberty</w:t>
      </w:r>
      <w:r w:rsidR="00D83435" w:rsidRPr="00165FEC">
        <w:rPr>
          <w:highlight w:val="white"/>
        </w:rPr>
        <w:t xml:space="preserve">. </w:t>
      </w:r>
      <w:r w:rsidRPr="00165FEC">
        <w:rPr>
          <w:highlight w:val="white"/>
        </w:rPr>
        <w:t xml:space="preserve">The IACHR delegation </w:t>
      </w:r>
      <w:r w:rsidRPr="00165FEC">
        <w:rPr>
          <w:color w:val="000000" w:themeColor="text1"/>
        </w:rPr>
        <w:t xml:space="preserve">was </w:t>
      </w:r>
      <w:r w:rsidR="00182CC7" w:rsidRPr="00165FEC">
        <w:rPr>
          <w:color w:val="000000" w:themeColor="text1"/>
        </w:rPr>
        <w:t>led</w:t>
      </w:r>
      <w:r w:rsidRPr="00165FEC">
        <w:rPr>
          <w:color w:val="000000" w:themeColor="text1"/>
        </w:rPr>
        <w:t xml:space="preserve"> by Commissioner </w:t>
      </w:r>
      <w:proofErr w:type="spellStart"/>
      <w:r w:rsidRPr="00165FEC">
        <w:rPr>
          <w:color w:val="000000" w:themeColor="text1"/>
        </w:rPr>
        <w:t>Stuardo</w:t>
      </w:r>
      <w:proofErr w:type="spellEnd"/>
      <w:r w:rsidRPr="00165FEC">
        <w:rPr>
          <w:color w:val="000000" w:themeColor="text1"/>
        </w:rPr>
        <w:t xml:space="preserve"> </w:t>
      </w:r>
      <w:proofErr w:type="spellStart"/>
      <w:r w:rsidRPr="00165FEC">
        <w:rPr>
          <w:color w:val="000000" w:themeColor="text1"/>
        </w:rPr>
        <w:t>Ralón</w:t>
      </w:r>
      <w:proofErr w:type="spellEnd"/>
      <w:r w:rsidRPr="00165FEC">
        <w:rPr>
          <w:color w:val="000000" w:themeColor="text1"/>
        </w:rPr>
        <w:t xml:space="preserve">, </w:t>
      </w:r>
      <w:r w:rsidRPr="00165FEC">
        <w:rPr>
          <w:rStyle w:val="Strong"/>
          <w:b w:val="0"/>
          <w:shd w:val="clear" w:color="auto" w:fill="FFFFFF"/>
        </w:rPr>
        <w:t>Rapporteur</w:t>
      </w:r>
      <w:r w:rsidRPr="00165FEC">
        <w:rPr>
          <w:b/>
          <w:shd w:val="clear" w:color="auto" w:fill="FFFFFF"/>
        </w:rPr>
        <w:t> </w:t>
      </w:r>
      <w:r w:rsidRPr="00165FEC">
        <w:rPr>
          <w:shd w:val="clear" w:color="auto" w:fill="FFFFFF"/>
        </w:rPr>
        <w:t xml:space="preserve">on the Rights of Persons Deprived of Liberty and to Prevent and Combat Torture, </w:t>
      </w:r>
      <w:r w:rsidR="00E70002" w:rsidRPr="00165FEC">
        <w:t>the Executive Secretary</w:t>
      </w:r>
      <w:r w:rsidR="00D83435" w:rsidRPr="00165FEC">
        <w:t xml:space="preserve">, Tania Reneaum Panszi, </w:t>
      </w:r>
      <w:r w:rsidRPr="00165FEC">
        <w:rPr>
          <w:color w:val="000000" w:themeColor="text1"/>
        </w:rPr>
        <w:t xml:space="preserve">the Assistant Secretary for Monitoring, </w:t>
      </w:r>
      <w:r w:rsidRPr="00165FEC">
        <w:t xml:space="preserve">Promotion, and Technical Cooperation, </w:t>
      </w:r>
      <w:r w:rsidRPr="00165FEC">
        <w:rPr>
          <w:color w:val="000000" w:themeColor="text1"/>
        </w:rPr>
        <w:t>María Claudia Pulido</w:t>
      </w:r>
      <w:r w:rsidRPr="00165FEC">
        <w:t xml:space="preserve">, and members of the </w:t>
      </w:r>
      <w:r w:rsidR="00E70002" w:rsidRPr="00165FEC">
        <w:t>Executive Secretariat</w:t>
      </w:r>
      <w:r w:rsidR="00A52600" w:rsidRPr="00165FEC">
        <w:t>’s technical team</w:t>
      </w:r>
      <w:r w:rsidR="00D83435" w:rsidRPr="00165FEC">
        <w:t xml:space="preserve">. </w:t>
      </w:r>
      <w:r w:rsidRPr="00165FEC">
        <w:t xml:space="preserve"> In this context, the Inter-American Commission</w:t>
      </w:r>
      <w:r w:rsidR="006F4099" w:rsidRPr="00165FEC">
        <w:t xml:space="preserve"> met </w:t>
      </w:r>
      <w:r w:rsidRPr="00165FEC">
        <w:t xml:space="preserve">with the President of the Republic, </w:t>
      </w:r>
      <w:r w:rsidR="00BA0F37" w:rsidRPr="00165FEC">
        <w:t>Mi</w:t>
      </w:r>
      <w:r w:rsidR="006B01E8" w:rsidRPr="00165FEC">
        <w:t>ni</w:t>
      </w:r>
      <w:r w:rsidR="00BA0F37" w:rsidRPr="00165FEC">
        <w:t>stry of Foreign Affairs</w:t>
      </w:r>
      <w:r w:rsidR="006B01E8" w:rsidRPr="00165FEC">
        <w:t xml:space="preserve"> authorities</w:t>
      </w:r>
      <w:r w:rsidR="00BA0F37" w:rsidRPr="00165FEC">
        <w:t xml:space="preserve">, the Secretariat for Human Rights, </w:t>
      </w:r>
      <w:r w:rsidR="006B01E8" w:rsidRPr="00165FEC">
        <w:t xml:space="preserve"> the </w:t>
      </w:r>
      <w:r w:rsidR="006F4099" w:rsidRPr="00165FEC">
        <w:t xml:space="preserve">Interior Ministry </w:t>
      </w:r>
      <w:r w:rsidR="00BA0F37" w:rsidRPr="00165FEC">
        <w:t xml:space="preserve">and the Ministry of Defense, the National Police, the Governor of </w:t>
      </w:r>
      <w:r w:rsidR="00D83435" w:rsidRPr="00165FEC">
        <w:t xml:space="preserve">Guayaquil, </w:t>
      </w:r>
      <w:r w:rsidR="00BA0F37" w:rsidRPr="00165FEC">
        <w:t>the Office of the Public Defender,</w:t>
      </w:r>
      <w:r w:rsidR="00D83435" w:rsidRPr="00165FEC">
        <w:t xml:space="preserve"> </w:t>
      </w:r>
      <w:r w:rsidR="006B01E8" w:rsidRPr="00165FEC">
        <w:t>the National Service for Comprehensive Care of Adults Deprived of Liberty and Juvenile Offender</w:t>
      </w:r>
      <w:r w:rsidR="006F4099" w:rsidRPr="00165FEC">
        <w:t>s</w:t>
      </w:r>
      <w:r w:rsidR="006B01E8" w:rsidRPr="00165FEC">
        <w:t xml:space="preserve"> </w:t>
      </w:r>
      <w:r w:rsidR="00D83435" w:rsidRPr="00165FEC">
        <w:t xml:space="preserve">(SNAI), </w:t>
      </w:r>
      <w:r w:rsidR="006B01E8" w:rsidRPr="00165FEC">
        <w:t>the Constitutional Court of</w:t>
      </w:r>
      <w:r w:rsidR="00D83435" w:rsidRPr="00165FEC">
        <w:t xml:space="preserve"> Ecuador, </w:t>
      </w:r>
      <w:r w:rsidR="006B01E8" w:rsidRPr="00165FEC">
        <w:t>international organizations, and civil society representatives.</w:t>
      </w:r>
      <w:r w:rsidR="00D83435" w:rsidRPr="00165FEC">
        <w:t xml:space="preserve"> </w:t>
      </w:r>
    </w:p>
    <w:p w14:paraId="36311E42" w14:textId="5672E10E" w:rsidR="00D83435" w:rsidRPr="00165FEC" w:rsidRDefault="006B01E8" w:rsidP="00EF39B0">
      <w:pPr>
        <w:pStyle w:val="parrafos"/>
      </w:pPr>
      <w:r w:rsidRPr="00165FEC">
        <w:t>The IACHR will publish its preliminary observations upon the conclusion of the visit. A fact sheet on the visit is provided below.</w:t>
      </w:r>
    </w:p>
    <w:tbl>
      <w:tblPr>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241"/>
      </w:tblGrid>
      <w:tr w:rsidR="00D83435" w:rsidRPr="00165FEC" w14:paraId="08216DBB" w14:textId="77777777" w:rsidTr="00947093">
        <w:trPr>
          <w:jc w:val="center"/>
        </w:trPr>
        <w:tc>
          <w:tcPr>
            <w:tcW w:w="2972" w:type="dxa"/>
            <w:shd w:val="clear" w:color="auto" w:fill="DEEBF6"/>
          </w:tcPr>
          <w:p w14:paraId="01EEB4BA" w14:textId="77777777" w:rsidR="00D83435" w:rsidRPr="00165FEC" w:rsidRDefault="00164828" w:rsidP="00947093">
            <w:pPr>
              <w:spacing w:after="240"/>
              <w:ind w:left="164"/>
              <w:jc w:val="both"/>
              <w:rPr>
                <w:rFonts w:ascii="Cambria" w:hAnsi="Cambria" w:cs="Cambria"/>
                <w:sz w:val="20"/>
                <w:szCs w:val="20"/>
                <w:lang w:val="en-US"/>
              </w:rPr>
            </w:pPr>
            <w:r w:rsidRPr="00165FEC">
              <w:rPr>
                <w:rFonts w:ascii="Cambria" w:hAnsi="Cambria" w:cs="Cambria"/>
                <w:b/>
                <w:bCs/>
                <w:sz w:val="20"/>
                <w:szCs w:val="20"/>
                <w:lang w:val="en-US"/>
              </w:rPr>
              <w:t>State</w:t>
            </w:r>
          </w:p>
        </w:tc>
        <w:tc>
          <w:tcPr>
            <w:tcW w:w="6241" w:type="dxa"/>
            <w:shd w:val="clear" w:color="auto" w:fill="FFFFFF" w:themeFill="background1"/>
          </w:tcPr>
          <w:p w14:paraId="3D97EB0F" w14:textId="77777777" w:rsidR="00D83435" w:rsidRPr="00165FEC" w:rsidRDefault="00D83435" w:rsidP="00947093">
            <w:pPr>
              <w:spacing w:after="240"/>
              <w:ind w:left="29"/>
              <w:jc w:val="both"/>
              <w:rPr>
                <w:rFonts w:ascii="Cambria" w:hAnsi="Cambria" w:cs="Cambria"/>
                <w:b/>
                <w:bCs/>
                <w:sz w:val="20"/>
                <w:szCs w:val="20"/>
                <w:lang w:val="en-US"/>
              </w:rPr>
            </w:pPr>
            <w:r w:rsidRPr="00165FEC">
              <w:rPr>
                <w:rFonts w:ascii="Cambria" w:hAnsi="Cambria" w:cs="Cambria"/>
                <w:b/>
                <w:bCs/>
                <w:sz w:val="20"/>
                <w:szCs w:val="20"/>
                <w:lang w:val="en-US"/>
              </w:rPr>
              <w:t>Ecuador</w:t>
            </w:r>
          </w:p>
        </w:tc>
      </w:tr>
      <w:tr w:rsidR="00D83435" w:rsidRPr="00165FEC" w14:paraId="2F3534E4" w14:textId="77777777" w:rsidTr="00947093">
        <w:trPr>
          <w:jc w:val="center"/>
        </w:trPr>
        <w:tc>
          <w:tcPr>
            <w:tcW w:w="2972" w:type="dxa"/>
            <w:shd w:val="clear" w:color="auto" w:fill="DEEBF6"/>
          </w:tcPr>
          <w:p w14:paraId="057B49CC" w14:textId="77777777" w:rsidR="00D83435" w:rsidRPr="00165FEC" w:rsidRDefault="00164828" w:rsidP="00947093">
            <w:pPr>
              <w:spacing w:after="240"/>
              <w:ind w:left="164"/>
              <w:jc w:val="both"/>
              <w:rPr>
                <w:rFonts w:ascii="Cambria" w:hAnsi="Cambria" w:cs="Cambria"/>
                <w:sz w:val="20"/>
                <w:szCs w:val="20"/>
                <w:lang w:val="en-US"/>
              </w:rPr>
            </w:pPr>
            <w:r w:rsidRPr="00165FEC">
              <w:rPr>
                <w:rFonts w:ascii="Cambria" w:hAnsi="Cambria" w:cs="Cambria"/>
                <w:b/>
                <w:bCs/>
                <w:sz w:val="20"/>
                <w:szCs w:val="20"/>
                <w:lang w:val="en-US"/>
              </w:rPr>
              <w:t>Dates / Locations</w:t>
            </w:r>
          </w:p>
        </w:tc>
        <w:tc>
          <w:tcPr>
            <w:tcW w:w="6241" w:type="dxa"/>
            <w:shd w:val="clear" w:color="auto" w:fill="FFFFFF" w:themeFill="background1"/>
          </w:tcPr>
          <w:p w14:paraId="65CAC6B0" w14:textId="77777777" w:rsidR="00D83435" w:rsidRPr="00165FEC" w:rsidRDefault="006B01E8" w:rsidP="00947093">
            <w:pPr>
              <w:spacing w:after="240"/>
              <w:ind w:left="29"/>
              <w:jc w:val="both"/>
              <w:rPr>
                <w:rFonts w:ascii="Cambria" w:hAnsi="Cambria" w:cs="Cambria"/>
                <w:sz w:val="20"/>
                <w:szCs w:val="20"/>
                <w:lang w:val="en-US"/>
              </w:rPr>
            </w:pPr>
            <w:r w:rsidRPr="00165FEC">
              <w:rPr>
                <w:rFonts w:ascii="Cambria" w:hAnsi="Cambria" w:cs="Cambria"/>
                <w:color w:val="000000" w:themeColor="text1"/>
                <w:sz w:val="20"/>
                <w:szCs w:val="20"/>
                <w:highlight w:val="white"/>
                <w:lang w:val="en-US"/>
              </w:rPr>
              <w:t xml:space="preserve">December </w:t>
            </w:r>
            <w:r w:rsidRPr="00165FEC">
              <w:rPr>
                <w:rFonts w:ascii="Cambria" w:hAnsi="Cambria" w:cs="Cambria"/>
                <w:color w:val="000000"/>
                <w:sz w:val="20"/>
                <w:szCs w:val="20"/>
                <w:highlight w:val="white"/>
                <w:lang w:val="en-US"/>
              </w:rPr>
              <w:t>1 to 4, 2021</w:t>
            </w:r>
            <w:r w:rsidR="00D83435" w:rsidRPr="00165FEC">
              <w:rPr>
                <w:rFonts w:ascii="Cambria" w:hAnsi="Cambria" w:cs="Cambria"/>
                <w:sz w:val="20"/>
                <w:szCs w:val="20"/>
                <w:lang w:val="en-US"/>
              </w:rPr>
              <w:t>/ Quito</w:t>
            </w:r>
            <w:r w:rsidR="0004264D" w:rsidRPr="00165FEC">
              <w:rPr>
                <w:rFonts w:ascii="Cambria" w:hAnsi="Cambria" w:cs="Cambria"/>
                <w:sz w:val="20"/>
                <w:szCs w:val="20"/>
                <w:lang w:val="en-US"/>
              </w:rPr>
              <w:t xml:space="preserve"> and </w:t>
            </w:r>
            <w:r w:rsidR="00D83435" w:rsidRPr="00165FEC">
              <w:rPr>
                <w:rFonts w:ascii="Cambria" w:hAnsi="Cambria" w:cs="Cambria"/>
                <w:sz w:val="20"/>
                <w:szCs w:val="20"/>
                <w:lang w:val="en-US"/>
              </w:rPr>
              <w:t>Guayaquil</w:t>
            </w:r>
          </w:p>
        </w:tc>
      </w:tr>
      <w:tr w:rsidR="00D83435" w:rsidRPr="00165FEC" w14:paraId="1A0E12BD" w14:textId="77777777" w:rsidTr="00947093">
        <w:trPr>
          <w:jc w:val="center"/>
        </w:trPr>
        <w:tc>
          <w:tcPr>
            <w:tcW w:w="2972" w:type="dxa"/>
            <w:shd w:val="clear" w:color="auto" w:fill="DEEBF6"/>
          </w:tcPr>
          <w:p w14:paraId="273AD856" w14:textId="77777777" w:rsidR="00D83435" w:rsidRPr="00165FEC" w:rsidRDefault="00164828" w:rsidP="00947093">
            <w:pPr>
              <w:spacing w:after="240"/>
              <w:ind w:left="164"/>
              <w:jc w:val="both"/>
              <w:rPr>
                <w:rFonts w:ascii="Cambria" w:hAnsi="Cambria" w:cs="Cambria"/>
                <w:sz w:val="20"/>
                <w:szCs w:val="20"/>
                <w:lang w:val="en-US"/>
              </w:rPr>
            </w:pPr>
            <w:r w:rsidRPr="00165FEC">
              <w:rPr>
                <w:rFonts w:ascii="Cambria" w:hAnsi="Cambria" w:cs="Cambria"/>
                <w:b/>
                <w:bCs/>
                <w:sz w:val="20"/>
                <w:szCs w:val="20"/>
                <w:lang w:val="en-US"/>
              </w:rPr>
              <w:t xml:space="preserve">Topic(s) / </w:t>
            </w:r>
            <w:proofErr w:type="spellStart"/>
            <w:r w:rsidRPr="00165FEC">
              <w:rPr>
                <w:rFonts w:ascii="Cambria" w:hAnsi="Cambria" w:cs="Cambria"/>
                <w:b/>
                <w:bCs/>
                <w:sz w:val="20"/>
                <w:szCs w:val="20"/>
                <w:lang w:val="en-US"/>
              </w:rPr>
              <w:t>rapporteurships</w:t>
            </w:r>
            <w:proofErr w:type="spellEnd"/>
          </w:p>
        </w:tc>
        <w:tc>
          <w:tcPr>
            <w:tcW w:w="6241" w:type="dxa"/>
            <w:shd w:val="clear" w:color="auto" w:fill="FFFFFF" w:themeFill="background1"/>
          </w:tcPr>
          <w:p w14:paraId="178A15FD" w14:textId="77777777" w:rsidR="00D83435" w:rsidRPr="00165FEC" w:rsidRDefault="00D83435" w:rsidP="00947093">
            <w:pPr>
              <w:ind w:left="29"/>
              <w:jc w:val="both"/>
              <w:rPr>
                <w:rFonts w:ascii="Cambria" w:hAnsi="Cambria" w:cs="Cambria"/>
                <w:sz w:val="20"/>
                <w:szCs w:val="20"/>
                <w:lang w:val="en-US"/>
              </w:rPr>
            </w:pPr>
            <w:r w:rsidRPr="00165FEC">
              <w:rPr>
                <w:rFonts w:ascii="Cambria" w:hAnsi="Cambria" w:cs="Cambria"/>
                <w:sz w:val="20"/>
                <w:szCs w:val="20"/>
                <w:lang w:val="en-US"/>
              </w:rPr>
              <w:t>Person</w:t>
            </w:r>
            <w:r w:rsidR="006B01E8" w:rsidRPr="00165FEC">
              <w:rPr>
                <w:rFonts w:ascii="Cambria" w:hAnsi="Cambria" w:cs="Cambria"/>
                <w:sz w:val="20"/>
                <w:szCs w:val="20"/>
                <w:lang w:val="en-US"/>
              </w:rPr>
              <w:t xml:space="preserve">s </w:t>
            </w:r>
            <w:r w:rsidR="006B01E8" w:rsidRPr="00165FEC">
              <w:rPr>
                <w:rFonts w:ascii="Cambria" w:hAnsi="Cambria" w:cs="Cambria"/>
                <w:color w:val="000000"/>
                <w:sz w:val="20"/>
                <w:szCs w:val="20"/>
                <w:lang w:val="en-US"/>
              </w:rPr>
              <w:t>Deprived of Liberty</w:t>
            </w:r>
          </w:p>
          <w:p w14:paraId="277A4DF9" w14:textId="77777777" w:rsidR="00D83435" w:rsidRPr="00165FEC" w:rsidRDefault="00D83435" w:rsidP="00947093">
            <w:pPr>
              <w:ind w:left="29"/>
              <w:jc w:val="both"/>
              <w:rPr>
                <w:rFonts w:ascii="Cambria" w:hAnsi="Cambria" w:cs="Cambria"/>
                <w:sz w:val="20"/>
                <w:szCs w:val="20"/>
                <w:lang w:val="en-US"/>
              </w:rPr>
            </w:pPr>
          </w:p>
        </w:tc>
      </w:tr>
      <w:tr w:rsidR="00D83435" w:rsidRPr="00165FEC" w14:paraId="0CB8C733" w14:textId="77777777" w:rsidTr="00947093">
        <w:trPr>
          <w:jc w:val="center"/>
        </w:trPr>
        <w:tc>
          <w:tcPr>
            <w:tcW w:w="2972" w:type="dxa"/>
            <w:shd w:val="clear" w:color="auto" w:fill="DEEBF6"/>
          </w:tcPr>
          <w:p w14:paraId="28F1A8DD" w14:textId="77777777" w:rsidR="00D83435" w:rsidRPr="00165FEC" w:rsidRDefault="00164828" w:rsidP="00947093">
            <w:pPr>
              <w:spacing w:after="240"/>
              <w:ind w:left="164"/>
              <w:jc w:val="both"/>
              <w:rPr>
                <w:rFonts w:ascii="Cambria" w:hAnsi="Cambria" w:cs="Cambria"/>
                <w:sz w:val="20"/>
                <w:szCs w:val="20"/>
                <w:lang w:val="en-US"/>
              </w:rPr>
            </w:pPr>
            <w:r w:rsidRPr="00165FEC">
              <w:rPr>
                <w:rFonts w:ascii="Cambria" w:hAnsi="Cambria" w:cs="Cambria"/>
                <w:b/>
                <w:bCs/>
                <w:sz w:val="20"/>
                <w:szCs w:val="20"/>
                <w:lang w:val="en-US"/>
              </w:rPr>
              <w:t>Institutions visited</w:t>
            </w:r>
          </w:p>
        </w:tc>
        <w:tc>
          <w:tcPr>
            <w:tcW w:w="6241" w:type="dxa"/>
            <w:shd w:val="clear" w:color="auto" w:fill="FFFFFF" w:themeFill="background1"/>
          </w:tcPr>
          <w:p w14:paraId="59E7F5B5" w14:textId="77777777" w:rsidR="006B01E8" w:rsidRPr="00165FEC" w:rsidRDefault="006B01E8" w:rsidP="00947093">
            <w:pPr>
              <w:ind w:left="29"/>
              <w:jc w:val="both"/>
              <w:rPr>
                <w:rFonts w:ascii="Cambria" w:hAnsi="Cambria" w:cs="Cambria"/>
                <w:sz w:val="20"/>
                <w:szCs w:val="20"/>
                <w:lang w:val="en-US"/>
              </w:rPr>
            </w:pPr>
            <w:r w:rsidRPr="00165FEC">
              <w:rPr>
                <w:rFonts w:ascii="Cambria" w:hAnsi="Cambria" w:cs="Cambria"/>
                <w:color w:val="000000"/>
                <w:sz w:val="20"/>
                <w:szCs w:val="20"/>
                <w:lang w:val="en-US"/>
              </w:rPr>
              <w:t xml:space="preserve">President of the Republic, Ministry of Foreign Affairs authorities, the Secretariat for Human </w:t>
            </w:r>
            <w:proofErr w:type="gramStart"/>
            <w:r w:rsidRPr="00165FEC">
              <w:rPr>
                <w:rFonts w:ascii="Cambria" w:hAnsi="Cambria" w:cs="Cambria"/>
                <w:color w:val="000000"/>
                <w:sz w:val="20"/>
                <w:szCs w:val="20"/>
                <w:lang w:val="en-US"/>
              </w:rPr>
              <w:t>Rights,  the</w:t>
            </w:r>
            <w:proofErr w:type="gramEnd"/>
            <w:r w:rsidRPr="00165FEC">
              <w:rPr>
                <w:rFonts w:ascii="Cambria" w:hAnsi="Cambria" w:cs="Cambria"/>
                <w:color w:val="000000"/>
                <w:sz w:val="20"/>
                <w:szCs w:val="20"/>
                <w:lang w:val="en-US"/>
              </w:rPr>
              <w:t xml:space="preserve"> Ministry of  Interior and the Ministry of Defense, the National Police, the Governor of Guayaquil, the Office of the Public Defender, the National Service for Comprehensive Care of </w:t>
            </w:r>
            <w:r w:rsidRPr="00165FEC">
              <w:rPr>
                <w:rFonts w:ascii="Cambria" w:hAnsi="Cambria" w:cs="Cambria"/>
                <w:color w:val="000000"/>
                <w:sz w:val="20"/>
                <w:szCs w:val="20"/>
                <w:lang w:val="en-US"/>
              </w:rPr>
              <w:lastRenderedPageBreak/>
              <w:t>Adults Deprived of Liberty and Juvenile Offender</w:t>
            </w:r>
            <w:r w:rsidR="006F4099" w:rsidRPr="00165FEC">
              <w:rPr>
                <w:rFonts w:ascii="Cambria" w:hAnsi="Cambria" w:cs="Cambria"/>
                <w:color w:val="000000"/>
                <w:sz w:val="20"/>
                <w:szCs w:val="20"/>
                <w:lang w:val="en-US"/>
              </w:rPr>
              <w:t>s</w:t>
            </w:r>
            <w:r w:rsidRPr="00165FEC">
              <w:rPr>
                <w:rFonts w:ascii="Cambria" w:hAnsi="Cambria" w:cs="Cambria"/>
                <w:color w:val="000000"/>
                <w:sz w:val="20"/>
                <w:szCs w:val="20"/>
                <w:lang w:val="en-US"/>
              </w:rPr>
              <w:t xml:space="preserve"> (SNAI), the Constitutional Court of Ecuador, and international organizations</w:t>
            </w:r>
          </w:p>
          <w:p w14:paraId="32CA0F46" w14:textId="77777777" w:rsidR="00D83435" w:rsidRPr="00165FEC" w:rsidRDefault="00D83435" w:rsidP="006B01E8">
            <w:pPr>
              <w:ind w:left="29"/>
              <w:jc w:val="both"/>
              <w:rPr>
                <w:rFonts w:ascii="Cambria" w:hAnsi="Cambria" w:cs="Cambria"/>
                <w:sz w:val="20"/>
                <w:szCs w:val="20"/>
                <w:highlight w:val="yellow"/>
                <w:lang w:val="en-US"/>
              </w:rPr>
            </w:pPr>
          </w:p>
        </w:tc>
      </w:tr>
      <w:tr w:rsidR="00D83435" w:rsidRPr="00165FEC" w14:paraId="5F753EA2" w14:textId="77777777" w:rsidTr="00947093">
        <w:trPr>
          <w:trHeight w:val="699"/>
          <w:jc w:val="center"/>
        </w:trPr>
        <w:tc>
          <w:tcPr>
            <w:tcW w:w="2972" w:type="dxa"/>
            <w:shd w:val="clear" w:color="auto" w:fill="DEEBF6"/>
          </w:tcPr>
          <w:p w14:paraId="27BEB00B" w14:textId="77777777" w:rsidR="00D83435" w:rsidRPr="00165FEC" w:rsidRDefault="00164828" w:rsidP="00947093">
            <w:pPr>
              <w:spacing w:after="240"/>
              <w:ind w:left="164"/>
              <w:jc w:val="both"/>
              <w:rPr>
                <w:rFonts w:ascii="Cambria" w:hAnsi="Cambria" w:cs="Cambria"/>
                <w:sz w:val="20"/>
                <w:szCs w:val="20"/>
                <w:lang w:val="en-US"/>
              </w:rPr>
            </w:pPr>
            <w:r w:rsidRPr="00165FEC">
              <w:rPr>
                <w:rFonts w:ascii="Cambria" w:hAnsi="Cambria" w:cs="Cambria"/>
                <w:b/>
                <w:bCs/>
                <w:sz w:val="20"/>
                <w:szCs w:val="20"/>
                <w:lang w:val="en-US"/>
              </w:rPr>
              <w:lastRenderedPageBreak/>
              <w:t>Commissioner / Rapporteur</w:t>
            </w:r>
          </w:p>
        </w:tc>
        <w:tc>
          <w:tcPr>
            <w:tcW w:w="6241" w:type="dxa"/>
            <w:shd w:val="clear" w:color="auto" w:fill="FFFFFF" w:themeFill="background1"/>
          </w:tcPr>
          <w:p w14:paraId="59745888" w14:textId="77777777" w:rsidR="00D83435" w:rsidRPr="00165FEC" w:rsidRDefault="006B01E8" w:rsidP="00A52600">
            <w:pPr>
              <w:spacing w:after="240"/>
              <w:ind w:left="29"/>
              <w:jc w:val="both"/>
              <w:rPr>
                <w:rFonts w:ascii="Cambria" w:hAnsi="Cambria" w:cs="Cambria"/>
                <w:sz w:val="20"/>
                <w:szCs w:val="20"/>
                <w:lang w:val="en-US"/>
              </w:rPr>
            </w:pPr>
            <w:r w:rsidRPr="00165FEC">
              <w:rPr>
                <w:rFonts w:ascii="Cambria" w:hAnsi="Cambria" w:cs="Cambria"/>
                <w:color w:val="000000" w:themeColor="text1"/>
                <w:sz w:val="20"/>
                <w:szCs w:val="20"/>
                <w:lang w:val="en-US"/>
              </w:rPr>
              <w:t xml:space="preserve">Commissioner </w:t>
            </w:r>
            <w:proofErr w:type="spellStart"/>
            <w:r w:rsidRPr="00165FEC">
              <w:rPr>
                <w:rFonts w:ascii="Cambria" w:hAnsi="Cambria" w:cs="Cambria"/>
                <w:color w:val="000000" w:themeColor="text1"/>
                <w:sz w:val="20"/>
                <w:szCs w:val="20"/>
                <w:lang w:val="en-US"/>
              </w:rPr>
              <w:t>Stuardo</w:t>
            </w:r>
            <w:proofErr w:type="spellEnd"/>
            <w:r w:rsidRPr="00165FEC">
              <w:rPr>
                <w:rFonts w:ascii="Cambria" w:hAnsi="Cambria" w:cs="Cambria"/>
                <w:color w:val="000000" w:themeColor="text1"/>
                <w:sz w:val="20"/>
                <w:szCs w:val="20"/>
                <w:lang w:val="en-US"/>
              </w:rPr>
              <w:t xml:space="preserve"> </w:t>
            </w:r>
            <w:proofErr w:type="spellStart"/>
            <w:r w:rsidRPr="00165FEC">
              <w:rPr>
                <w:rFonts w:ascii="Cambria" w:hAnsi="Cambria" w:cs="Cambria"/>
                <w:color w:val="000000" w:themeColor="text1"/>
                <w:sz w:val="20"/>
                <w:szCs w:val="20"/>
                <w:lang w:val="en-US"/>
              </w:rPr>
              <w:t>Ralón</w:t>
            </w:r>
            <w:proofErr w:type="spellEnd"/>
            <w:r w:rsidRPr="00165FEC">
              <w:rPr>
                <w:rFonts w:ascii="Cambria" w:hAnsi="Cambria" w:cs="Cambria"/>
                <w:color w:val="000000" w:themeColor="text1"/>
                <w:sz w:val="20"/>
                <w:szCs w:val="20"/>
                <w:lang w:val="en-US"/>
              </w:rPr>
              <w:t xml:space="preserve">, </w:t>
            </w:r>
            <w:r w:rsidRPr="00165FEC">
              <w:rPr>
                <w:rStyle w:val="Strong"/>
                <w:rFonts w:ascii="Cambria" w:hAnsi="Cambria"/>
                <w:b w:val="0"/>
                <w:sz w:val="20"/>
                <w:szCs w:val="20"/>
                <w:shd w:val="clear" w:color="auto" w:fill="FFFFFF"/>
                <w:lang w:val="en-US"/>
              </w:rPr>
              <w:t>Rapporteur</w:t>
            </w:r>
            <w:r w:rsidRPr="00165FEC">
              <w:rPr>
                <w:rFonts w:ascii="Cambria" w:hAnsi="Cambria"/>
                <w:b/>
                <w:sz w:val="20"/>
                <w:szCs w:val="20"/>
                <w:shd w:val="clear" w:color="auto" w:fill="FFFFFF"/>
                <w:lang w:val="en-US"/>
              </w:rPr>
              <w:t> </w:t>
            </w:r>
            <w:r w:rsidRPr="00165FEC">
              <w:rPr>
                <w:rFonts w:ascii="Cambria" w:hAnsi="Cambria"/>
                <w:sz w:val="20"/>
                <w:szCs w:val="20"/>
                <w:shd w:val="clear" w:color="auto" w:fill="FFFFFF"/>
                <w:lang w:val="en-US"/>
              </w:rPr>
              <w:t xml:space="preserve">on the Rights of Persons Deprived of Liberty and to Prevent and Combat Torture, </w:t>
            </w:r>
            <w:r w:rsidRPr="00165FEC">
              <w:rPr>
                <w:rFonts w:ascii="Cambria" w:hAnsi="Cambria" w:cs="Cambria"/>
                <w:color w:val="000000"/>
                <w:sz w:val="20"/>
                <w:szCs w:val="20"/>
                <w:lang w:val="en-US"/>
              </w:rPr>
              <w:t xml:space="preserve">the Executive Secretary, Tania Reneaum Panszi, </w:t>
            </w:r>
            <w:r w:rsidRPr="00165FEC">
              <w:rPr>
                <w:rFonts w:ascii="Cambria" w:hAnsi="Cambria" w:cs="Cambria"/>
                <w:color w:val="000000" w:themeColor="text1"/>
                <w:sz w:val="20"/>
                <w:szCs w:val="20"/>
                <w:lang w:val="en-US"/>
              </w:rPr>
              <w:t xml:space="preserve">the Assistant Secretary for Monitoring, </w:t>
            </w:r>
            <w:r w:rsidRPr="00165FEC">
              <w:rPr>
                <w:rFonts w:ascii="Cambria" w:eastAsia="Cambria" w:hAnsi="Cambria" w:cs="Cambria"/>
                <w:sz w:val="20"/>
                <w:szCs w:val="20"/>
                <w:lang w:val="en-US"/>
              </w:rPr>
              <w:t xml:space="preserve">Promotion, and Technical Cooperation, </w:t>
            </w:r>
            <w:r w:rsidRPr="00165FEC">
              <w:rPr>
                <w:rFonts w:ascii="Cambria" w:hAnsi="Cambria" w:cs="Cambria"/>
                <w:color w:val="000000" w:themeColor="text1"/>
                <w:sz w:val="20"/>
                <w:szCs w:val="20"/>
                <w:lang w:val="en-US"/>
              </w:rPr>
              <w:t>María Claudia Pulido</w:t>
            </w:r>
            <w:r w:rsidRPr="00165FEC">
              <w:rPr>
                <w:rFonts w:ascii="Cambria" w:hAnsi="Cambria" w:cs="Cambria"/>
                <w:color w:val="000000"/>
                <w:sz w:val="20"/>
                <w:szCs w:val="20"/>
                <w:lang w:val="en-US"/>
              </w:rPr>
              <w:t>, and members of the Executive Secretariat</w:t>
            </w:r>
            <w:r w:rsidR="00A52600" w:rsidRPr="00165FEC">
              <w:rPr>
                <w:rFonts w:ascii="Cambria" w:hAnsi="Cambria" w:cs="Cambria"/>
                <w:color w:val="000000"/>
                <w:sz w:val="20"/>
                <w:szCs w:val="20"/>
                <w:lang w:val="en-US"/>
              </w:rPr>
              <w:t>’s technical team</w:t>
            </w:r>
          </w:p>
        </w:tc>
      </w:tr>
      <w:tr w:rsidR="00D83435" w:rsidRPr="00165FEC" w14:paraId="15815E39" w14:textId="77777777" w:rsidTr="00947093">
        <w:trPr>
          <w:jc w:val="center"/>
        </w:trPr>
        <w:tc>
          <w:tcPr>
            <w:tcW w:w="2972" w:type="dxa"/>
            <w:shd w:val="clear" w:color="auto" w:fill="DEEBF6"/>
          </w:tcPr>
          <w:p w14:paraId="2FF0B5E7" w14:textId="77777777" w:rsidR="00D83435" w:rsidRPr="00165FEC" w:rsidRDefault="00164828" w:rsidP="00947093">
            <w:pPr>
              <w:spacing w:after="240"/>
              <w:ind w:left="164"/>
              <w:jc w:val="both"/>
              <w:rPr>
                <w:rFonts w:ascii="Cambria" w:hAnsi="Cambria" w:cs="Cambria"/>
                <w:b/>
                <w:bCs/>
                <w:sz w:val="20"/>
                <w:szCs w:val="20"/>
                <w:lang w:val="en-US"/>
              </w:rPr>
            </w:pPr>
            <w:r w:rsidRPr="00165FEC">
              <w:rPr>
                <w:rFonts w:ascii="Cambria" w:hAnsi="Cambria" w:cs="Cambria"/>
                <w:b/>
                <w:bCs/>
                <w:sz w:val="20"/>
                <w:szCs w:val="20"/>
                <w:lang w:val="en-US"/>
              </w:rPr>
              <w:t>Observation</w:t>
            </w:r>
          </w:p>
        </w:tc>
        <w:tc>
          <w:tcPr>
            <w:tcW w:w="6241" w:type="dxa"/>
            <w:shd w:val="clear" w:color="auto" w:fill="FFFFFF" w:themeFill="background1"/>
          </w:tcPr>
          <w:p w14:paraId="407F2BB8" w14:textId="77777777" w:rsidR="00D83435" w:rsidRPr="00165FEC" w:rsidRDefault="006B01E8" w:rsidP="006B01E8">
            <w:pPr>
              <w:ind w:left="29"/>
              <w:jc w:val="both"/>
              <w:rPr>
                <w:rFonts w:ascii="Cambria" w:hAnsi="Cambria" w:cs="Cambria"/>
                <w:sz w:val="20"/>
                <w:szCs w:val="20"/>
                <w:lang w:val="en-US"/>
              </w:rPr>
            </w:pPr>
            <w:r w:rsidRPr="00165FEC">
              <w:rPr>
                <w:rFonts w:ascii="Cambria" w:hAnsi="Cambria" w:cs="Cambria"/>
                <w:sz w:val="20"/>
                <w:szCs w:val="20"/>
                <w:lang w:val="en-US"/>
              </w:rPr>
              <w:t>The IACHR will publish its preliminary observations upon the conclusion of the visit.</w:t>
            </w:r>
          </w:p>
          <w:p w14:paraId="69BD12A6" w14:textId="77777777" w:rsidR="006B01E8" w:rsidRPr="00165FEC" w:rsidRDefault="006B01E8" w:rsidP="006B01E8">
            <w:pPr>
              <w:ind w:left="29"/>
              <w:jc w:val="both"/>
              <w:rPr>
                <w:rFonts w:ascii="Cambria" w:hAnsi="Cambria" w:cs="Cambria"/>
                <w:sz w:val="20"/>
                <w:szCs w:val="20"/>
                <w:lang w:val="en-US"/>
              </w:rPr>
            </w:pPr>
          </w:p>
        </w:tc>
      </w:tr>
    </w:tbl>
    <w:p w14:paraId="1F08641C" w14:textId="77777777" w:rsidR="00D83435" w:rsidRPr="00165FEC" w:rsidRDefault="00D83435" w:rsidP="00D83435">
      <w:pPr>
        <w:pStyle w:val="ListParagraph"/>
        <w:spacing w:line="240" w:lineRule="auto"/>
        <w:ind w:left="2160"/>
        <w:jc w:val="both"/>
        <w:rPr>
          <w:rFonts w:ascii="Cambria" w:hAnsi="Cambria" w:cs="Cambria"/>
          <w:b/>
          <w:bCs/>
          <w:sz w:val="20"/>
          <w:szCs w:val="20"/>
        </w:rPr>
      </w:pPr>
    </w:p>
    <w:p w14:paraId="1FF550E1" w14:textId="77777777" w:rsidR="00D83435" w:rsidRPr="00165FEC" w:rsidRDefault="00D83435" w:rsidP="00D83435">
      <w:pPr>
        <w:pStyle w:val="ListParagraph"/>
        <w:spacing w:line="240" w:lineRule="auto"/>
        <w:ind w:left="2160"/>
        <w:jc w:val="both"/>
        <w:rPr>
          <w:rFonts w:ascii="Cambria" w:hAnsi="Cambria" w:cs="Cambria"/>
          <w:b/>
          <w:bCs/>
          <w:sz w:val="20"/>
          <w:szCs w:val="20"/>
        </w:rPr>
      </w:pPr>
    </w:p>
    <w:p w14:paraId="212C7EE3" w14:textId="77777777" w:rsidR="00D83435" w:rsidRPr="00165FEC" w:rsidRDefault="00D83435" w:rsidP="008E03F5">
      <w:pPr>
        <w:pStyle w:val="ListParagraph"/>
        <w:spacing w:after="240" w:line="240" w:lineRule="auto"/>
        <w:ind w:left="806" w:hanging="86"/>
        <w:contextualSpacing w:val="0"/>
        <w:jc w:val="both"/>
        <w:rPr>
          <w:rFonts w:ascii="Cambria" w:hAnsi="Cambria" w:cs="Cambria"/>
          <w:b/>
          <w:bCs/>
          <w:sz w:val="20"/>
          <w:szCs w:val="20"/>
        </w:rPr>
      </w:pPr>
      <w:r w:rsidRPr="00165FEC">
        <w:rPr>
          <w:rFonts w:ascii="Cambria" w:hAnsi="Cambria" w:cs="Cambria"/>
          <w:b/>
          <w:bCs/>
          <w:sz w:val="20"/>
          <w:szCs w:val="20"/>
        </w:rPr>
        <w:t xml:space="preserve">2.4 </w:t>
      </w:r>
      <w:r w:rsidRPr="00165FEC">
        <w:rPr>
          <w:rFonts w:ascii="Cambria" w:hAnsi="Cambria"/>
          <w:sz w:val="20"/>
          <w:szCs w:val="20"/>
        </w:rPr>
        <w:tab/>
      </w:r>
      <w:r w:rsidRPr="00165FEC">
        <w:rPr>
          <w:rFonts w:ascii="Cambria" w:hAnsi="Cambria" w:cs="Cambria"/>
          <w:b/>
          <w:bCs/>
          <w:sz w:val="20"/>
          <w:szCs w:val="20"/>
        </w:rPr>
        <w:t>Visit</w:t>
      </w:r>
      <w:r w:rsidR="006B01E8" w:rsidRPr="00165FEC">
        <w:rPr>
          <w:rFonts w:ascii="Cambria" w:hAnsi="Cambria" w:cs="Cambria"/>
          <w:b/>
          <w:bCs/>
          <w:sz w:val="20"/>
          <w:szCs w:val="20"/>
        </w:rPr>
        <w:t xml:space="preserve"> to </w:t>
      </w:r>
      <w:r w:rsidRPr="00165FEC">
        <w:rPr>
          <w:rFonts w:ascii="Cambria" w:hAnsi="Cambria" w:cs="Cambria"/>
          <w:b/>
          <w:bCs/>
          <w:sz w:val="20"/>
          <w:szCs w:val="20"/>
        </w:rPr>
        <w:t>Honduras (promo</w:t>
      </w:r>
      <w:r w:rsidR="006B01E8" w:rsidRPr="00165FEC">
        <w:rPr>
          <w:rFonts w:ascii="Cambria" w:hAnsi="Cambria" w:cs="Cambria"/>
          <w:b/>
          <w:bCs/>
          <w:sz w:val="20"/>
          <w:szCs w:val="20"/>
        </w:rPr>
        <w:t>t</w:t>
      </w:r>
      <w:r w:rsidRPr="00165FEC">
        <w:rPr>
          <w:rFonts w:ascii="Cambria" w:hAnsi="Cambria" w:cs="Cambria"/>
          <w:b/>
          <w:bCs/>
          <w:sz w:val="20"/>
          <w:szCs w:val="20"/>
        </w:rPr>
        <w:t>ional)</w:t>
      </w:r>
    </w:p>
    <w:p w14:paraId="553C2AB3" w14:textId="10DF593D" w:rsidR="00D83435" w:rsidRPr="00165FEC" w:rsidRDefault="00E63344" w:rsidP="008E03F5">
      <w:pPr>
        <w:pStyle w:val="parrafos"/>
        <w:rPr>
          <w:b/>
          <w:bCs/>
        </w:rPr>
      </w:pPr>
      <w:r w:rsidRPr="00165FEC">
        <w:rPr>
          <w:color w:val="000000" w:themeColor="text1"/>
          <w:highlight w:val="white"/>
        </w:rPr>
        <w:t xml:space="preserve">The promotional visit to Honduras took place from May </w:t>
      </w:r>
      <w:r w:rsidR="00D83435" w:rsidRPr="00165FEC">
        <w:t xml:space="preserve">11 </w:t>
      </w:r>
      <w:r w:rsidRPr="00165FEC">
        <w:t>to</w:t>
      </w:r>
      <w:r w:rsidR="00D83435" w:rsidRPr="00165FEC">
        <w:t xml:space="preserve"> 13</w:t>
      </w:r>
      <w:r w:rsidRPr="00165FEC">
        <w:t xml:space="preserve">, </w:t>
      </w:r>
      <w:r w:rsidR="00D83435" w:rsidRPr="00165FEC">
        <w:t xml:space="preserve">2021. </w:t>
      </w:r>
      <w:r w:rsidRPr="00165FEC">
        <w:t xml:space="preserve"> It was conducted </w:t>
      </w:r>
      <w:r w:rsidR="00A52600" w:rsidRPr="00165FEC">
        <w:t>virtually</w:t>
      </w:r>
      <w:r w:rsidRPr="00165FEC">
        <w:t xml:space="preserve"> </w:t>
      </w:r>
      <w:r w:rsidR="001E5EB2" w:rsidRPr="00165FEC">
        <w:t xml:space="preserve">due </w:t>
      </w:r>
      <w:r w:rsidRPr="00165FEC">
        <w:t xml:space="preserve">to restrictions </w:t>
      </w:r>
      <w:r w:rsidR="001E5EB2" w:rsidRPr="00165FEC">
        <w:t xml:space="preserve">resulting from </w:t>
      </w:r>
      <w:r w:rsidRPr="00165FEC">
        <w:t xml:space="preserve">the COVID-19 pandemic health emergency.  </w:t>
      </w:r>
      <w:r w:rsidRPr="00165FEC">
        <w:rPr>
          <w:color w:val="000000"/>
          <w:highlight w:val="white"/>
        </w:rPr>
        <w:t xml:space="preserve">The delegation </w:t>
      </w:r>
      <w:r w:rsidRPr="00165FEC">
        <w:rPr>
          <w:color w:val="000000" w:themeColor="text1"/>
        </w:rPr>
        <w:t xml:space="preserve">was </w:t>
      </w:r>
      <w:r w:rsidR="00182CC7" w:rsidRPr="00165FEC">
        <w:rPr>
          <w:color w:val="000000" w:themeColor="text1"/>
        </w:rPr>
        <w:t xml:space="preserve">led </w:t>
      </w:r>
      <w:r w:rsidRPr="00165FEC">
        <w:rPr>
          <w:color w:val="000000" w:themeColor="text1"/>
        </w:rPr>
        <w:t xml:space="preserve">by Commissioner </w:t>
      </w:r>
      <w:r w:rsidR="00D83435" w:rsidRPr="00165FEC">
        <w:t xml:space="preserve">Margarette May Macaulay, </w:t>
      </w:r>
      <w:r w:rsidRPr="00165FEC">
        <w:rPr>
          <w:shd w:val="clear" w:color="auto" w:fill="FFFFFF"/>
        </w:rPr>
        <w:t>Rapporteur on the Rights of Women and the Rights of Persons of African Descent and against Racial Discrimination</w:t>
      </w:r>
      <w:r w:rsidRPr="00165FEC">
        <w:t xml:space="preserve">, and Commissioner </w:t>
      </w:r>
      <w:r w:rsidR="00D83435" w:rsidRPr="00165FEC">
        <w:t xml:space="preserve">Esmeralda </w:t>
      </w:r>
      <w:proofErr w:type="spellStart"/>
      <w:r w:rsidR="00D83435" w:rsidRPr="00165FEC">
        <w:t>Arosemena</w:t>
      </w:r>
      <w:proofErr w:type="spellEnd"/>
      <w:r w:rsidR="00D83435" w:rsidRPr="00165FEC">
        <w:t xml:space="preserve"> de </w:t>
      </w:r>
      <w:proofErr w:type="spellStart"/>
      <w:r w:rsidR="00D83435" w:rsidRPr="00165FEC">
        <w:t>Troitiño</w:t>
      </w:r>
      <w:proofErr w:type="spellEnd"/>
      <w:r w:rsidR="00D83435" w:rsidRPr="00165FEC">
        <w:t xml:space="preserve">, </w:t>
      </w:r>
      <w:r w:rsidRPr="00165FEC">
        <w:t xml:space="preserve">Rapporteur on the Rights of Children and Adolescents, and composed of </w:t>
      </w:r>
      <w:r w:rsidR="00E70002" w:rsidRPr="00165FEC">
        <w:rPr>
          <w:color w:val="000000"/>
        </w:rPr>
        <w:t xml:space="preserve">the </w:t>
      </w:r>
      <w:r w:rsidR="003C5E98" w:rsidRPr="00165FEC">
        <w:rPr>
          <w:color w:val="000000" w:themeColor="text1"/>
        </w:rPr>
        <w:t xml:space="preserve">Assistant Secretary for Monitoring, </w:t>
      </w:r>
      <w:r w:rsidR="003C5E98" w:rsidRPr="00165FEC">
        <w:t>Promotion, and Technical Cooperation</w:t>
      </w:r>
      <w:r w:rsidR="00D83435" w:rsidRPr="00165FEC">
        <w:rPr>
          <w:color w:val="000000"/>
        </w:rPr>
        <w:t>, María Claudia Pulido</w:t>
      </w:r>
      <w:r w:rsidR="006603CA" w:rsidRPr="00165FEC">
        <w:rPr>
          <w:color w:val="000000"/>
        </w:rPr>
        <w:t>,</w:t>
      </w:r>
      <w:r w:rsidR="00D83435" w:rsidRPr="00165FEC">
        <w:rPr>
          <w:color w:val="000000"/>
        </w:rPr>
        <w:t xml:space="preserve"> </w:t>
      </w:r>
      <w:r w:rsidRPr="00165FEC">
        <w:rPr>
          <w:color w:val="000000"/>
        </w:rPr>
        <w:t xml:space="preserve">and specialists of the IACHR </w:t>
      </w:r>
      <w:r w:rsidR="00E70002" w:rsidRPr="00165FEC">
        <w:t>Executive Secretariat</w:t>
      </w:r>
      <w:r w:rsidR="00D83435" w:rsidRPr="00165FEC">
        <w:t xml:space="preserve">. </w:t>
      </w:r>
      <w:r w:rsidRPr="00165FEC">
        <w:t xml:space="preserve"> </w:t>
      </w:r>
      <w:r w:rsidR="003C5E98" w:rsidRPr="00165FEC">
        <w:t xml:space="preserve"> The purpose of the working visit was to promote the inter-American standards on combating violence and discrimination against women</w:t>
      </w:r>
      <w:r w:rsidR="001E5EB2" w:rsidRPr="00165FEC">
        <w:t xml:space="preserve"> and</w:t>
      </w:r>
      <w:r w:rsidR="003C5E98" w:rsidRPr="00165FEC">
        <w:t xml:space="preserve"> girls, and to collaborate with the </w:t>
      </w:r>
      <w:r w:rsidR="00164828" w:rsidRPr="00165FEC">
        <w:t>State</w:t>
      </w:r>
      <w:r w:rsidR="00D83435" w:rsidRPr="00165FEC">
        <w:t xml:space="preserve"> </w:t>
      </w:r>
      <w:r w:rsidR="003C5E98" w:rsidRPr="00165FEC">
        <w:t>of</w:t>
      </w:r>
      <w:r w:rsidR="00D83435" w:rsidRPr="00165FEC">
        <w:t xml:space="preserve"> Honduras</w:t>
      </w:r>
      <w:r w:rsidR="003C5E98" w:rsidRPr="00165FEC">
        <w:t xml:space="preserve"> in implementing the recommendations issued by the IACHR in its thematic report </w:t>
      </w:r>
      <w:r w:rsidR="001E5EB2" w:rsidRPr="00165FEC">
        <w:t xml:space="preserve">titled </w:t>
      </w:r>
      <w:r w:rsidR="003C5E98" w:rsidRPr="00165FEC">
        <w:t xml:space="preserve">Violence and Discrimination against Women and Girls, published in </w:t>
      </w:r>
      <w:r w:rsidR="00D83435" w:rsidRPr="00165FEC">
        <w:t>2019.</w:t>
      </w:r>
    </w:p>
    <w:p w14:paraId="0A6140AF" w14:textId="27488344" w:rsidR="00D83435" w:rsidRPr="00165FEC" w:rsidRDefault="003C5E98" w:rsidP="008E03F5">
      <w:pPr>
        <w:pStyle w:val="parrafos"/>
        <w:rPr>
          <w:b/>
          <w:bCs/>
        </w:rPr>
      </w:pPr>
      <w:r w:rsidRPr="00165FEC">
        <w:t>In the context of the visit, the Inter-American Commission met with high state authorities focused primarily o</w:t>
      </w:r>
      <w:r w:rsidR="001E5EB2" w:rsidRPr="00165FEC">
        <w:t>n</w:t>
      </w:r>
      <w:r w:rsidRPr="00165FEC">
        <w:t xml:space="preserve"> the rights of women</w:t>
      </w:r>
      <w:r w:rsidR="00C91798" w:rsidRPr="00165FEC">
        <w:t xml:space="preserve">, </w:t>
      </w:r>
      <w:r w:rsidRPr="00165FEC">
        <w:t>girls</w:t>
      </w:r>
      <w:r w:rsidR="00C91798" w:rsidRPr="00165FEC">
        <w:t>, and adolescents</w:t>
      </w:r>
      <w:r w:rsidRPr="00165FEC">
        <w:t>, among them</w:t>
      </w:r>
      <w:r w:rsidR="00D83435" w:rsidRPr="00165FEC">
        <w:t xml:space="preserve">, </w:t>
      </w:r>
      <w:r w:rsidRPr="00165FEC">
        <w:t>the Secretariat for Human Rights</w:t>
      </w:r>
      <w:r w:rsidR="00D83435" w:rsidRPr="00165FEC">
        <w:t xml:space="preserve"> (SEDH), </w:t>
      </w:r>
      <w:r w:rsidRPr="00165FEC">
        <w:t>the National Women’s Institute</w:t>
      </w:r>
      <w:r w:rsidR="00D83435" w:rsidRPr="00165FEC">
        <w:t xml:space="preserve"> (INAM), </w:t>
      </w:r>
      <w:r w:rsidR="00864866" w:rsidRPr="00165FEC">
        <w:t xml:space="preserve">the </w:t>
      </w:r>
      <w:r w:rsidR="001E5EB2" w:rsidRPr="00165FEC">
        <w:t>Women City</w:t>
      </w:r>
      <w:r w:rsidR="00D83435" w:rsidRPr="00165FEC">
        <w:t xml:space="preserve"> </w:t>
      </w:r>
      <w:r w:rsidR="00864866" w:rsidRPr="00165FEC">
        <w:t xml:space="preserve">program </w:t>
      </w:r>
      <w:r w:rsidR="00D83435" w:rsidRPr="00165FEC">
        <w:t xml:space="preserve">(CM), </w:t>
      </w:r>
      <w:r w:rsidRPr="00165FEC">
        <w:t>the Secretariat for Development and Social Inclusion</w:t>
      </w:r>
      <w:r w:rsidR="00D83435" w:rsidRPr="00165FEC">
        <w:t xml:space="preserve"> (SEDIS), </w:t>
      </w:r>
      <w:r w:rsidR="001E5EB2" w:rsidRPr="00165FEC">
        <w:t xml:space="preserve">the Department for Children, Adolescents, and the Family </w:t>
      </w:r>
      <w:r w:rsidR="00D83435" w:rsidRPr="00165FEC">
        <w:t xml:space="preserve">(DINAF), </w:t>
      </w:r>
      <w:r w:rsidRPr="00165FEC">
        <w:t xml:space="preserve">the Secretariat </w:t>
      </w:r>
      <w:r w:rsidR="001E5EB2" w:rsidRPr="00165FEC">
        <w:t>of</w:t>
      </w:r>
      <w:r w:rsidRPr="00165FEC">
        <w:t xml:space="preserve"> Security, the Secretariat </w:t>
      </w:r>
      <w:r w:rsidR="001E5EB2" w:rsidRPr="00165FEC">
        <w:t>of</w:t>
      </w:r>
      <w:r w:rsidRPr="00165FEC">
        <w:t xml:space="preserve"> Foreign Affairs and International Cooperation </w:t>
      </w:r>
      <w:r w:rsidR="00D83435" w:rsidRPr="00165FEC">
        <w:t xml:space="preserve">(SRECI), </w:t>
      </w:r>
      <w:r w:rsidRPr="00165FEC">
        <w:t>the Office of the Attorney Gen</w:t>
      </w:r>
      <w:r w:rsidR="00D83435" w:rsidRPr="00165FEC">
        <w:t xml:space="preserve">eral </w:t>
      </w:r>
      <w:r w:rsidRPr="00165FEC">
        <w:t>of the Republic</w:t>
      </w:r>
      <w:r w:rsidR="00D83435" w:rsidRPr="00165FEC">
        <w:t xml:space="preserve"> (PGR), </w:t>
      </w:r>
      <w:r w:rsidRPr="00165FEC">
        <w:t xml:space="preserve">and representatives of the judiciary and the legislature.  Meetings were also held with international organizations </w:t>
      </w:r>
      <w:r w:rsidR="00A52600" w:rsidRPr="00165FEC">
        <w:t>working</w:t>
      </w:r>
      <w:r w:rsidR="001E5EB2" w:rsidRPr="00165FEC">
        <w:t xml:space="preserve"> in </w:t>
      </w:r>
      <w:r w:rsidRPr="00165FEC">
        <w:t xml:space="preserve">the country and civil society </w:t>
      </w:r>
      <w:r w:rsidR="001E5EB2" w:rsidRPr="00165FEC">
        <w:t>representatives.</w:t>
      </w:r>
    </w:p>
    <w:p w14:paraId="73D3968F" w14:textId="23E09A93" w:rsidR="00D83435" w:rsidRPr="00165FEC" w:rsidRDefault="001E5EB2" w:rsidP="008E03F5">
      <w:pPr>
        <w:pStyle w:val="parrafos"/>
      </w:pPr>
      <w:bookmarkStart w:id="5" w:name="_Hlk95473858"/>
      <w:r w:rsidRPr="00165FEC">
        <w:t>The IACHR reported on its visit in</w:t>
      </w:r>
      <w:r w:rsidR="00182CC7" w:rsidRPr="00165FEC">
        <w:t xml:space="preserve"> the press release</w:t>
      </w:r>
      <w:r w:rsidR="006603CA" w:rsidRPr="00165FEC">
        <w:t xml:space="preserve"> 133/2021, </w:t>
      </w:r>
      <w:hyperlink r:id="rId13" w:history="1">
        <w:r w:rsidRPr="00165FEC">
          <w:rPr>
            <w:rStyle w:val="Hyperlink"/>
            <w:color w:val="auto"/>
          </w:rPr>
          <w:t>IACHR Concludes Virtual Working Visit to Honduras Regarding Violence and Discrimination Against Women and Girls</w:t>
        </w:r>
      </w:hyperlink>
      <w:r w:rsidRPr="00165FEC">
        <w:t>.</w:t>
      </w:r>
      <w:r w:rsidRPr="00165FEC">
        <w:rPr>
          <w:b/>
          <w:bCs/>
        </w:rPr>
        <w:t xml:space="preserve"> </w:t>
      </w:r>
      <w:r w:rsidRPr="00165FEC">
        <w:t>A fact sheet on the visit is provided below</w:t>
      </w:r>
      <w:r w:rsidR="00D83435" w:rsidRPr="00165FEC">
        <w:t>.</w:t>
      </w:r>
    </w:p>
    <w:tbl>
      <w:tblPr>
        <w:tblW w:w="9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6163"/>
      </w:tblGrid>
      <w:tr w:rsidR="00D83435" w:rsidRPr="00165FEC" w14:paraId="402A4A70" w14:textId="77777777" w:rsidTr="008E03F5">
        <w:trPr>
          <w:jc w:val="center"/>
        </w:trPr>
        <w:tc>
          <w:tcPr>
            <w:tcW w:w="3055" w:type="dxa"/>
            <w:shd w:val="clear" w:color="auto" w:fill="DEEBF6"/>
          </w:tcPr>
          <w:bookmarkEnd w:id="5"/>
          <w:p w14:paraId="22E73001" w14:textId="77777777" w:rsidR="00D83435" w:rsidRPr="00165FEC" w:rsidRDefault="00164828" w:rsidP="00947093">
            <w:pPr>
              <w:spacing w:after="240"/>
              <w:ind w:left="22"/>
              <w:jc w:val="both"/>
              <w:rPr>
                <w:rFonts w:ascii="Cambria" w:hAnsi="Cambria" w:cs="Cambria"/>
                <w:sz w:val="20"/>
                <w:szCs w:val="20"/>
                <w:lang w:val="en-US"/>
              </w:rPr>
            </w:pPr>
            <w:r w:rsidRPr="00165FEC">
              <w:rPr>
                <w:rFonts w:ascii="Cambria" w:hAnsi="Cambria" w:cs="Cambria"/>
                <w:b/>
                <w:bCs/>
                <w:sz w:val="20"/>
                <w:szCs w:val="20"/>
                <w:lang w:val="en-US"/>
              </w:rPr>
              <w:t>State</w:t>
            </w:r>
          </w:p>
        </w:tc>
        <w:tc>
          <w:tcPr>
            <w:tcW w:w="6163" w:type="dxa"/>
            <w:shd w:val="clear" w:color="auto" w:fill="FFFFFF" w:themeFill="background1"/>
          </w:tcPr>
          <w:p w14:paraId="1A295EE6" w14:textId="77777777" w:rsidR="00D83435" w:rsidRPr="00165FEC" w:rsidRDefault="00D83435" w:rsidP="00947093">
            <w:pPr>
              <w:spacing w:after="240"/>
              <w:ind w:left="31"/>
              <w:jc w:val="both"/>
              <w:rPr>
                <w:rFonts w:ascii="Cambria" w:hAnsi="Cambria" w:cs="Cambria"/>
                <w:b/>
                <w:bCs/>
                <w:sz w:val="20"/>
                <w:szCs w:val="20"/>
                <w:lang w:val="en-US"/>
              </w:rPr>
            </w:pPr>
            <w:r w:rsidRPr="00165FEC">
              <w:rPr>
                <w:rFonts w:ascii="Cambria" w:hAnsi="Cambria" w:cs="Cambria"/>
                <w:b/>
                <w:bCs/>
                <w:sz w:val="20"/>
                <w:szCs w:val="20"/>
                <w:lang w:val="en-US"/>
              </w:rPr>
              <w:t>Honduras</w:t>
            </w:r>
          </w:p>
        </w:tc>
      </w:tr>
      <w:tr w:rsidR="00D83435" w:rsidRPr="00165FEC" w14:paraId="2DAB7EEA" w14:textId="77777777" w:rsidTr="008E03F5">
        <w:trPr>
          <w:jc w:val="center"/>
        </w:trPr>
        <w:tc>
          <w:tcPr>
            <w:tcW w:w="3055" w:type="dxa"/>
            <w:shd w:val="clear" w:color="auto" w:fill="DEEBF6"/>
          </w:tcPr>
          <w:p w14:paraId="31767CF6" w14:textId="77777777" w:rsidR="00D83435" w:rsidRPr="00165FEC" w:rsidRDefault="00164828" w:rsidP="00947093">
            <w:pPr>
              <w:spacing w:after="240"/>
              <w:ind w:left="22"/>
              <w:jc w:val="both"/>
              <w:rPr>
                <w:rFonts w:ascii="Cambria" w:hAnsi="Cambria" w:cs="Cambria"/>
                <w:sz w:val="20"/>
                <w:szCs w:val="20"/>
                <w:lang w:val="en-US"/>
              </w:rPr>
            </w:pPr>
            <w:r w:rsidRPr="00165FEC">
              <w:rPr>
                <w:rFonts w:ascii="Cambria" w:hAnsi="Cambria" w:cs="Cambria"/>
                <w:b/>
                <w:bCs/>
                <w:sz w:val="20"/>
                <w:szCs w:val="20"/>
                <w:lang w:val="en-US"/>
              </w:rPr>
              <w:t>Dates / Locations</w:t>
            </w:r>
          </w:p>
        </w:tc>
        <w:tc>
          <w:tcPr>
            <w:tcW w:w="6163" w:type="dxa"/>
            <w:shd w:val="clear" w:color="auto" w:fill="FFFFFF" w:themeFill="background1"/>
          </w:tcPr>
          <w:p w14:paraId="29A4ADC7" w14:textId="77777777" w:rsidR="00D83435" w:rsidRPr="00165FEC" w:rsidRDefault="001E5EB2" w:rsidP="00947093">
            <w:pPr>
              <w:spacing w:after="240"/>
              <w:ind w:left="31"/>
              <w:jc w:val="both"/>
              <w:rPr>
                <w:rFonts w:ascii="Cambria" w:hAnsi="Cambria" w:cs="Cambria"/>
                <w:sz w:val="20"/>
                <w:szCs w:val="20"/>
                <w:lang w:val="en-US"/>
              </w:rPr>
            </w:pPr>
            <w:r w:rsidRPr="00165FEC">
              <w:rPr>
                <w:rFonts w:ascii="Cambria" w:hAnsi="Cambria" w:cs="Cambria"/>
                <w:color w:val="000000" w:themeColor="text1"/>
                <w:sz w:val="20"/>
                <w:szCs w:val="20"/>
                <w:highlight w:val="white"/>
                <w:lang w:val="en-US"/>
              </w:rPr>
              <w:t xml:space="preserve">May </w:t>
            </w:r>
            <w:r w:rsidRPr="00165FEC">
              <w:rPr>
                <w:rFonts w:ascii="Cambria" w:hAnsi="Cambria" w:cs="Cambria"/>
                <w:sz w:val="20"/>
                <w:szCs w:val="20"/>
                <w:lang w:val="en-US"/>
              </w:rPr>
              <w:t>11 to 13, 2021</w:t>
            </w:r>
            <w:r w:rsidR="00D83435" w:rsidRPr="00165FEC">
              <w:rPr>
                <w:rFonts w:ascii="Cambria" w:hAnsi="Cambria" w:cs="Cambria"/>
                <w:sz w:val="20"/>
                <w:szCs w:val="20"/>
                <w:lang w:val="en-US"/>
              </w:rPr>
              <w:t>/ virtual</w:t>
            </w:r>
          </w:p>
        </w:tc>
      </w:tr>
      <w:tr w:rsidR="00D83435" w:rsidRPr="00165FEC" w14:paraId="2B06D9D5" w14:textId="77777777" w:rsidTr="008E03F5">
        <w:trPr>
          <w:jc w:val="center"/>
        </w:trPr>
        <w:tc>
          <w:tcPr>
            <w:tcW w:w="3055" w:type="dxa"/>
            <w:shd w:val="clear" w:color="auto" w:fill="DEEBF6"/>
          </w:tcPr>
          <w:p w14:paraId="2730A5C2" w14:textId="77777777" w:rsidR="00D83435" w:rsidRPr="00165FEC" w:rsidRDefault="00164828" w:rsidP="00947093">
            <w:pPr>
              <w:spacing w:after="240"/>
              <w:ind w:left="22"/>
              <w:jc w:val="both"/>
              <w:rPr>
                <w:rFonts w:ascii="Cambria" w:hAnsi="Cambria" w:cs="Cambria"/>
                <w:sz w:val="20"/>
                <w:szCs w:val="20"/>
                <w:lang w:val="en-US"/>
              </w:rPr>
            </w:pPr>
            <w:r w:rsidRPr="00165FEC">
              <w:rPr>
                <w:rFonts w:ascii="Cambria" w:hAnsi="Cambria" w:cs="Cambria"/>
                <w:b/>
                <w:bCs/>
                <w:sz w:val="20"/>
                <w:szCs w:val="20"/>
                <w:lang w:val="en-US"/>
              </w:rPr>
              <w:t xml:space="preserve">Topic(s) / </w:t>
            </w:r>
            <w:proofErr w:type="spellStart"/>
            <w:r w:rsidRPr="00165FEC">
              <w:rPr>
                <w:rFonts w:ascii="Cambria" w:hAnsi="Cambria" w:cs="Cambria"/>
                <w:b/>
                <w:bCs/>
                <w:sz w:val="20"/>
                <w:szCs w:val="20"/>
                <w:lang w:val="en-US"/>
              </w:rPr>
              <w:t>rapporteurships</w:t>
            </w:r>
            <w:proofErr w:type="spellEnd"/>
          </w:p>
        </w:tc>
        <w:tc>
          <w:tcPr>
            <w:tcW w:w="6163" w:type="dxa"/>
            <w:shd w:val="clear" w:color="auto" w:fill="FFFFFF" w:themeFill="background1"/>
          </w:tcPr>
          <w:p w14:paraId="1053D9A6" w14:textId="77777777" w:rsidR="00D83435" w:rsidRPr="00165FEC" w:rsidRDefault="001E5EB2" w:rsidP="00947093">
            <w:pPr>
              <w:ind w:left="31"/>
              <w:jc w:val="both"/>
              <w:rPr>
                <w:rFonts w:ascii="Cambria" w:hAnsi="Cambria" w:cs="Cambria"/>
                <w:sz w:val="20"/>
                <w:szCs w:val="20"/>
                <w:lang w:val="en-US"/>
              </w:rPr>
            </w:pPr>
            <w:r w:rsidRPr="00165FEC">
              <w:rPr>
                <w:rFonts w:ascii="Cambria" w:hAnsi="Cambria" w:cs="Cambria"/>
                <w:sz w:val="20"/>
                <w:szCs w:val="20"/>
                <w:lang w:val="en-US"/>
              </w:rPr>
              <w:t xml:space="preserve">Combating violence and discrimination against </w:t>
            </w:r>
            <w:r w:rsidR="00664C17" w:rsidRPr="00165FEC">
              <w:rPr>
                <w:rFonts w:ascii="Cambria" w:hAnsi="Cambria" w:cs="Cambria"/>
                <w:sz w:val="20"/>
                <w:szCs w:val="20"/>
                <w:lang w:val="en-US"/>
              </w:rPr>
              <w:t>women</w:t>
            </w:r>
            <w:r w:rsidRPr="00165FEC">
              <w:rPr>
                <w:rFonts w:ascii="Cambria" w:hAnsi="Cambria" w:cs="Cambria"/>
                <w:sz w:val="20"/>
                <w:szCs w:val="20"/>
                <w:lang w:val="en-US"/>
              </w:rPr>
              <w:t xml:space="preserve"> and girls</w:t>
            </w:r>
          </w:p>
          <w:p w14:paraId="7BD1646E" w14:textId="77777777" w:rsidR="00D83435" w:rsidRPr="00165FEC" w:rsidRDefault="00D83435" w:rsidP="00947093">
            <w:pPr>
              <w:ind w:left="31"/>
              <w:jc w:val="both"/>
              <w:rPr>
                <w:rFonts w:ascii="Cambria" w:hAnsi="Cambria" w:cs="Cambria"/>
                <w:sz w:val="20"/>
                <w:szCs w:val="20"/>
                <w:lang w:val="en-US"/>
              </w:rPr>
            </w:pPr>
          </w:p>
        </w:tc>
      </w:tr>
      <w:tr w:rsidR="00D83435" w:rsidRPr="00165FEC" w14:paraId="5FF1AD96" w14:textId="77777777" w:rsidTr="008E03F5">
        <w:trPr>
          <w:jc w:val="center"/>
        </w:trPr>
        <w:tc>
          <w:tcPr>
            <w:tcW w:w="3055" w:type="dxa"/>
            <w:tcBorders>
              <w:bottom w:val="single" w:sz="4" w:space="0" w:color="auto"/>
            </w:tcBorders>
            <w:shd w:val="clear" w:color="auto" w:fill="DEEBF6"/>
          </w:tcPr>
          <w:p w14:paraId="40DF7C3F" w14:textId="77777777" w:rsidR="00D83435" w:rsidRPr="00165FEC" w:rsidRDefault="00164828" w:rsidP="00947093">
            <w:pPr>
              <w:spacing w:after="240"/>
              <w:ind w:left="22"/>
              <w:jc w:val="both"/>
              <w:rPr>
                <w:rFonts w:ascii="Cambria" w:hAnsi="Cambria" w:cs="Cambria"/>
                <w:sz w:val="20"/>
                <w:szCs w:val="20"/>
                <w:lang w:val="en-US"/>
              </w:rPr>
            </w:pPr>
            <w:r w:rsidRPr="00165FEC">
              <w:rPr>
                <w:rFonts w:ascii="Cambria" w:hAnsi="Cambria" w:cs="Cambria"/>
                <w:b/>
                <w:bCs/>
                <w:sz w:val="20"/>
                <w:szCs w:val="20"/>
                <w:lang w:val="en-US"/>
              </w:rPr>
              <w:t>Institutions visited</w:t>
            </w:r>
          </w:p>
        </w:tc>
        <w:tc>
          <w:tcPr>
            <w:tcW w:w="6163" w:type="dxa"/>
            <w:tcBorders>
              <w:bottom w:val="single" w:sz="4" w:space="0" w:color="auto"/>
            </w:tcBorders>
            <w:shd w:val="clear" w:color="auto" w:fill="FFFFFF" w:themeFill="background1"/>
          </w:tcPr>
          <w:p w14:paraId="34028694" w14:textId="6C562D48" w:rsidR="00D83435" w:rsidRPr="00165FEC" w:rsidRDefault="00CE5837" w:rsidP="00BE01E1">
            <w:pPr>
              <w:ind w:left="31"/>
              <w:jc w:val="both"/>
              <w:rPr>
                <w:rFonts w:ascii="Cambria" w:hAnsi="Cambria" w:cs="Cambria"/>
                <w:sz w:val="20"/>
                <w:szCs w:val="20"/>
                <w:highlight w:val="yellow"/>
                <w:lang w:val="en-US"/>
              </w:rPr>
            </w:pPr>
            <w:r w:rsidRPr="00165FEC">
              <w:rPr>
                <w:rFonts w:ascii="Cambria" w:hAnsi="Cambria" w:cs="Cambria"/>
                <w:sz w:val="20"/>
                <w:szCs w:val="20"/>
                <w:lang w:val="en-US"/>
              </w:rPr>
              <w:t>T</w:t>
            </w:r>
            <w:r w:rsidR="001E5EB2" w:rsidRPr="00165FEC">
              <w:rPr>
                <w:rFonts w:ascii="Cambria" w:hAnsi="Cambria" w:cs="Cambria"/>
                <w:sz w:val="20"/>
                <w:szCs w:val="20"/>
                <w:lang w:val="en-US"/>
              </w:rPr>
              <w:t>he Secretariat for Human Rights (SEDH), the National Women’s Institute (INAM), the Women’s City program (CM), the Secretariat for Development and Social Inclusion (SEDIS), the Department for Children, Adolescents, and the Family (DINAF), the Secretariat of Security, the Secretariat of Foreign Affairs and International Cooperation (SRECI), the Office of the Attorney General of the Republic (PGR), and representatives of the judiciary and the legislature.</w:t>
            </w:r>
          </w:p>
        </w:tc>
      </w:tr>
      <w:tr w:rsidR="00D83435" w:rsidRPr="00165FEC" w14:paraId="1DA259EF" w14:textId="77777777" w:rsidTr="008E03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8"/>
        </w:trPr>
        <w:tc>
          <w:tcPr>
            <w:tcW w:w="30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9D3AD1" w14:textId="77777777" w:rsidR="00D83435" w:rsidRPr="00165FEC" w:rsidRDefault="00164828" w:rsidP="00947093">
            <w:pPr>
              <w:spacing w:after="240"/>
              <w:ind w:left="22"/>
              <w:jc w:val="both"/>
              <w:rPr>
                <w:rFonts w:ascii="Cambria" w:hAnsi="Cambria" w:cs="Cambria"/>
                <w:sz w:val="20"/>
                <w:szCs w:val="20"/>
                <w:lang w:val="en-US"/>
              </w:rPr>
            </w:pPr>
            <w:r w:rsidRPr="00165FEC">
              <w:rPr>
                <w:rFonts w:ascii="Cambria" w:hAnsi="Cambria" w:cs="Cambria"/>
                <w:b/>
                <w:bCs/>
                <w:sz w:val="20"/>
                <w:szCs w:val="20"/>
                <w:lang w:val="en-US"/>
              </w:rPr>
              <w:lastRenderedPageBreak/>
              <w:t>Commissioner / Rapporteur</w:t>
            </w:r>
          </w:p>
        </w:tc>
        <w:tc>
          <w:tcPr>
            <w:tcW w:w="6163" w:type="dxa"/>
            <w:tcBorders>
              <w:top w:val="single" w:sz="4" w:space="0" w:color="auto"/>
              <w:left w:val="single" w:sz="4" w:space="0" w:color="auto"/>
              <w:bottom w:val="single" w:sz="4" w:space="0" w:color="auto"/>
              <w:right w:val="single" w:sz="4" w:space="0" w:color="auto"/>
            </w:tcBorders>
            <w:shd w:val="clear" w:color="auto" w:fill="FFFFFF" w:themeFill="background1"/>
          </w:tcPr>
          <w:p w14:paraId="0BE65047" w14:textId="77777777" w:rsidR="00D83435" w:rsidRPr="00165FEC" w:rsidRDefault="00E01606" w:rsidP="00C91798">
            <w:pPr>
              <w:spacing w:after="240"/>
              <w:ind w:left="31"/>
              <w:jc w:val="both"/>
              <w:rPr>
                <w:rFonts w:ascii="Cambria" w:hAnsi="Cambria" w:cs="Cambria"/>
                <w:sz w:val="20"/>
                <w:szCs w:val="20"/>
                <w:lang w:val="en-US"/>
              </w:rPr>
            </w:pPr>
            <w:r w:rsidRPr="00165FEC">
              <w:rPr>
                <w:rFonts w:ascii="Cambria" w:hAnsi="Cambria" w:cs="Cambria"/>
                <w:color w:val="000000" w:themeColor="text1"/>
                <w:sz w:val="20"/>
                <w:szCs w:val="20"/>
                <w:lang w:val="en-US"/>
              </w:rPr>
              <w:t xml:space="preserve">Commissioner </w:t>
            </w:r>
            <w:r w:rsidRPr="00165FEC">
              <w:rPr>
                <w:rFonts w:ascii="Cambria" w:hAnsi="Cambria" w:cs="Cambria"/>
                <w:sz w:val="20"/>
                <w:szCs w:val="20"/>
                <w:lang w:val="en-US"/>
              </w:rPr>
              <w:t xml:space="preserve">Margarette May Macaulay, </w:t>
            </w:r>
            <w:r w:rsidRPr="00165FEC">
              <w:rPr>
                <w:rFonts w:ascii="Cambria" w:hAnsi="Cambria"/>
                <w:sz w:val="20"/>
                <w:szCs w:val="20"/>
                <w:shd w:val="clear" w:color="auto" w:fill="FFFFFF"/>
                <w:lang w:val="en-US"/>
              </w:rPr>
              <w:t>Rapporteur on the Rights of Women and the Rights of Persons of African Descent and against Racial Discrimination</w:t>
            </w:r>
            <w:r w:rsidRPr="00165FEC">
              <w:rPr>
                <w:rFonts w:ascii="Cambria" w:hAnsi="Cambria" w:cs="Cambria"/>
                <w:sz w:val="20"/>
                <w:szCs w:val="20"/>
                <w:lang w:val="en-US"/>
              </w:rPr>
              <w:t xml:space="preserve">, </w:t>
            </w:r>
            <w:r w:rsidR="00C91798" w:rsidRPr="00165FEC">
              <w:rPr>
                <w:rFonts w:ascii="Cambria" w:hAnsi="Cambria" w:cs="Cambria"/>
                <w:sz w:val="20"/>
                <w:szCs w:val="20"/>
                <w:lang w:val="en-US"/>
              </w:rPr>
              <w:t>C</w:t>
            </w:r>
            <w:r w:rsidRPr="00165FEC">
              <w:rPr>
                <w:rFonts w:ascii="Cambria" w:hAnsi="Cambria" w:cs="Cambria"/>
                <w:sz w:val="20"/>
                <w:szCs w:val="20"/>
                <w:lang w:val="en-US"/>
              </w:rPr>
              <w:t xml:space="preserve">ommissioner Esmeralda </w:t>
            </w:r>
            <w:proofErr w:type="spellStart"/>
            <w:r w:rsidRPr="00165FEC">
              <w:rPr>
                <w:rFonts w:ascii="Cambria" w:hAnsi="Cambria" w:cs="Cambria"/>
                <w:sz w:val="20"/>
                <w:szCs w:val="20"/>
                <w:lang w:val="en-US"/>
              </w:rPr>
              <w:t>Arosemena</w:t>
            </w:r>
            <w:proofErr w:type="spellEnd"/>
            <w:r w:rsidRPr="00165FEC">
              <w:rPr>
                <w:rFonts w:ascii="Cambria" w:hAnsi="Cambria" w:cs="Cambria"/>
                <w:sz w:val="20"/>
                <w:szCs w:val="20"/>
                <w:lang w:val="en-US"/>
              </w:rPr>
              <w:t xml:space="preserve"> de </w:t>
            </w:r>
            <w:proofErr w:type="spellStart"/>
            <w:r w:rsidRPr="00165FEC">
              <w:rPr>
                <w:rFonts w:ascii="Cambria" w:hAnsi="Cambria" w:cs="Cambria"/>
                <w:sz w:val="20"/>
                <w:szCs w:val="20"/>
                <w:lang w:val="en-US"/>
              </w:rPr>
              <w:t>Troitiño</w:t>
            </w:r>
            <w:proofErr w:type="spellEnd"/>
            <w:r w:rsidRPr="00165FEC">
              <w:rPr>
                <w:rFonts w:ascii="Cambria" w:hAnsi="Cambria" w:cs="Cambria"/>
                <w:sz w:val="20"/>
                <w:szCs w:val="20"/>
                <w:lang w:val="en-US"/>
              </w:rPr>
              <w:t xml:space="preserve">, </w:t>
            </w:r>
            <w:r w:rsidRPr="00165FEC">
              <w:rPr>
                <w:rFonts w:ascii="Cambria" w:eastAsia="Cambria" w:hAnsi="Cambria" w:cs="Cambria"/>
                <w:sz w:val="20"/>
                <w:szCs w:val="20"/>
                <w:lang w:val="en-US"/>
              </w:rPr>
              <w:t>Rapporteur on the Rights of Children and Adolescents</w:t>
            </w:r>
            <w:r w:rsidR="00D83435" w:rsidRPr="00165FEC">
              <w:rPr>
                <w:rFonts w:ascii="Cambria" w:hAnsi="Cambria" w:cs="Cambria"/>
                <w:sz w:val="20"/>
                <w:szCs w:val="20"/>
                <w:lang w:val="en-US"/>
              </w:rPr>
              <w:t xml:space="preserve">, </w:t>
            </w:r>
            <w:r w:rsidRPr="00165FEC">
              <w:rPr>
                <w:rFonts w:ascii="Cambria" w:hAnsi="Cambria" w:cs="Cambria"/>
                <w:color w:val="000000" w:themeColor="text1"/>
                <w:sz w:val="20"/>
                <w:szCs w:val="20"/>
                <w:lang w:val="en-US"/>
              </w:rPr>
              <w:t xml:space="preserve">Assistant Secretary for Monitoring, </w:t>
            </w:r>
            <w:r w:rsidRPr="00165FEC">
              <w:rPr>
                <w:rFonts w:ascii="Cambria" w:eastAsia="Cambria" w:hAnsi="Cambria" w:cs="Cambria"/>
                <w:sz w:val="20"/>
                <w:szCs w:val="20"/>
                <w:lang w:val="en-US"/>
              </w:rPr>
              <w:t>Promotion, and Technical Cooperation</w:t>
            </w:r>
            <w:r w:rsidRPr="00165FEC">
              <w:rPr>
                <w:rFonts w:ascii="Cambria" w:hAnsi="Cambria" w:cs="Cambria"/>
                <w:color w:val="000000"/>
                <w:sz w:val="20"/>
                <w:szCs w:val="20"/>
                <w:lang w:val="en-US"/>
              </w:rPr>
              <w:t>, María Claudia Pulido</w:t>
            </w:r>
            <w:r w:rsidR="00664C17" w:rsidRPr="00165FEC">
              <w:rPr>
                <w:rFonts w:ascii="Cambria" w:hAnsi="Cambria" w:cs="Cambria"/>
                <w:color w:val="000000"/>
                <w:sz w:val="20"/>
                <w:szCs w:val="20"/>
                <w:lang w:val="en-US"/>
              </w:rPr>
              <w:t>,</w:t>
            </w:r>
            <w:r w:rsidRPr="00165FEC">
              <w:rPr>
                <w:rFonts w:ascii="Cambria" w:hAnsi="Cambria" w:cs="Cambria"/>
                <w:color w:val="000000"/>
                <w:sz w:val="20"/>
                <w:szCs w:val="20"/>
                <w:lang w:val="en-US"/>
              </w:rPr>
              <w:t xml:space="preserve"> and specialists of the IACHR </w:t>
            </w:r>
            <w:r w:rsidRPr="00165FEC">
              <w:rPr>
                <w:rFonts w:ascii="Cambria" w:hAnsi="Cambria" w:cs="Cambria"/>
                <w:sz w:val="20"/>
                <w:szCs w:val="20"/>
                <w:lang w:val="en-US"/>
              </w:rPr>
              <w:t>Executive Secretariat</w:t>
            </w:r>
            <w:r w:rsidR="00D83435" w:rsidRPr="00165FEC">
              <w:rPr>
                <w:rFonts w:ascii="Cambria" w:hAnsi="Cambria" w:cs="Cambria"/>
                <w:sz w:val="20"/>
                <w:szCs w:val="20"/>
                <w:lang w:val="en-US"/>
              </w:rPr>
              <w:t>.</w:t>
            </w:r>
          </w:p>
        </w:tc>
      </w:tr>
      <w:tr w:rsidR="00D83435" w:rsidRPr="00165FEC" w14:paraId="10C48139" w14:textId="77777777" w:rsidTr="008E03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0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60EAC1" w14:textId="77777777" w:rsidR="00D83435" w:rsidRPr="00165FEC" w:rsidRDefault="00164828" w:rsidP="00947093">
            <w:pPr>
              <w:spacing w:after="240"/>
              <w:ind w:left="22"/>
              <w:jc w:val="both"/>
              <w:rPr>
                <w:rFonts w:ascii="Cambria" w:hAnsi="Cambria" w:cs="Cambria"/>
                <w:b/>
                <w:bCs/>
                <w:sz w:val="20"/>
                <w:szCs w:val="20"/>
                <w:lang w:val="en-US"/>
              </w:rPr>
            </w:pPr>
            <w:r w:rsidRPr="00165FEC">
              <w:rPr>
                <w:rFonts w:ascii="Cambria" w:hAnsi="Cambria" w:cs="Cambria"/>
                <w:b/>
                <w:bCs/>
                <w:sz w:val="20"/>
                <w:szCs w:val="20"/>
                <w:lang w:val="en-US"/>
              </w:rPr>
              <w:t>Observation</w:t>
            </w:r>
          </w:p>
        </w:tc>
        <w:tc>
          <w:tcPr>
            <w:tcW w:w="6163" w:type="dxa"/>
            <w:tcBorders>
              <w:top w:val="single" w:sz="4" w:space="0" w:color="auto"/>
              <w:left w:val="single" w:sz="4" w:space="0" w:color="auto"/>
              <w:bottom w:val="single" w:sz="4" w:space="0" w:color="auto"/>
              <w:right w:val="single" w:sz="4" w:space="0" w:color="auto"/>
            </w:tcBorders>
            <w:shd w:val="clear" w:color="auto" w:fill="FFFFFF" w:themeFill="background1"/>
          </w:tcPr>
          <w:p w14:paraId="391AF283" w14:textId="77777777" w:rsidR="00D83435" w:rsidRPr="00165FEC" w:rsidRDefault="00313B9C" w:rsidP="00947093">
            <w:pPr>
              <w:ind w:left="31"/>
              <w:jc w:val="both"/>
              <w:rPr>
                <w:rFonts w:ascii="Cambria" w:hAnsi="Cambria" w:cs="Cambria"/>
                <w:sz w:val="20"/>
                <w:szCs w:val="20"/>
                <w:lang w:val="en-US"/>
              </w:rPr>
            </w:pPr>
            <w:r w:rsidRPr="00165FEC">
              <w:rPr>
                <w:rFonts w:ascii="Cambria" w:hAnsi="Cambria" w:cs="Cambria"/>
                <w:sz w:val="20"/>
                <w:szCs w:val="20"/>
                <w:lang w:val="en-US"/>
              </w:rPr>
              <w:t xml:space="preserve">The Commission </w:t>
            </w:r>
            <w:r w:rsidR="00CE5837" w:rsidRPr="00165FEC">
              <w:rPr>
                <w:rFonts w:ascii="Cambria" w:hAnsi="Cambria" w:cs="Cambria"/>
                <w:sz w:val="20"/>
                <w:szCs w:val="20"/>
                <w:lang w:val="en-US"/>
              </w:rPr>
              <w:t>underscore</w:t>
            </w:r>
            <w:r w:rsidR="009E70A0" w:rsidRPr="00165FEC">
              <w:rPr>
                <w:rFonts w:ascii="Cambria" w:hAnsi="Cambria" w:cs="Cambria"/>
                <w:sz w:val="20"/>
                <w:szCs w:val="20"/>
                <w:lang w:val="en-US"/>
              </w:rPr>
              <w:t xml:space="preserve">d </w:t>
            </w:r>
            <w:r w:rsidRPr="00165FEC">
              <w:rPr>
                <w:rFonts w:ascii="Cambria" w:hAnsi="Cambria" w:cs="Cambria"/>
                <w:sz w:val="20"/>
                <w:szCs w:val="20"/>
                <w:lang w:val="en-US"/>
              </w:rPr>
              <w:t xml:space="preserve">the productive sharing of </w:t>
            </w:r>
            <w:r w:rsidR="00664C17" w:rsidRPr="00165FEC">
              <w:rPr>
                <w:rFonts w:ascii="Cambria" w:hAnsi="Cambria" w:cs="Cambria"/>
                <w:sz w:val="20"/>
                <w:szCs w:val="20"/>
                <w:lang w:val="en-US"/>
              </w:rPr>
              <w:t>information on</w:t>
            </w:r>
            <w:r w:rsidRPr="00165FEC">
              <w:rPr>
                <w:rFonts w:ascii="Cambria" w:hAnsi="Cambria" w:cs="Cambria"/>
                <w:sz w:val="20"/>
                <w:szCs w:val="20"/>
                <w:lang w:val="en-US"/>
              </w:rPr>
              <w:t xml:space="preserve"> progress made and challenges in implementing the applicable inter-American principles and standards for protection</w:t>
            </w:r>
            <w:r w:rsidR="00CE5837" w:rsidRPr="00165FEC">
              <w:rPr>
                <w:rFonts w:ascii="Cambria" w:hAnsi="Cambria" w:cs="Cambria"/>
                <w:sz w:val="20"/>
                <w:szCs w:val="20"/>
                <w:lang w:val="en-US"/>
              </w:rPr>
              <w:t>,</w:t>
            </w:r>
            <w:r w:rsidRPr="00165FEC">
              <w:rPr>
                <w:rFonts w:ascii="Cambria" w:hAnsi="Cambria" w:cs="Cambria"/>
                <w:sz w:val="20"/>
                <w:szCs w:val="20"/>
                <w:lang w:val="en-US"/>
              </w:rPr>
              <w:t xml:space="preserve"> at the </w:t>
            </w:r>
            <w:r w:rsidR="00664C17" w:rsidRPr="00165FEC">
              <w:rPr>
                <w:rFonts w:ascii="Cambria" w:hAnsi="Cambria" w:cs="Cambria"/>
                <w:sz w:val="20"/>
                <w:szCs w:val="20"/>
                <w:lang w:val="en-US"/>
              </w:rPr>
              <w:t>highest</w:t>
            </w:r>
            <w:r w:rsidRPr="00165FEC">
              <w:rPr>
                <w:rFonts w:ascii="Cambria" w:hAnsi="Cambria" w:cs="Cambria"/>
                <w:sz w:val="20"/>
                <w:szCs w:val="20"/>
                <w:lang w:val="en-US"/>
              </w:rPr>
              <w:t xml:space="preserve"> level</w:t>
            </w:r>
            <w:r w:rsidR="00CE5837" w:rsidRPr="00165FEC">
              <w:rPr>
                <w:rFonts w:ascii="Cambria" w:hAnsi="Cambria" w:cs="Cambria"/>
                <w:sz w:val="20"/>
                <w:szCs w:val="20"/>
                <w:lang w:val="en-US"/>
              </w:rPr>
              <w:t>,</w:t>
            </w:r>
            <w:r w:rsidRPr="00165FEC">
              <w:rPr>
                <w:rFonts w:ascii="Cambria" w:hAnsi="Cambria" w:cs="Cambria"/>
                <w:sz w:val="20"/>
                <w:szCs w:val="20"/>
                <w:lang w:val="en-US"/>
              </w:rPr>
              <w:t xml:space="preserve"> of the rights of women and girls in </w:t>
            </w:r>
            <w:r w:rsidR="00D83435" w:rsidRPr="00165FEC">
              <w:rPr>
                <w:rFonts w:ascii="Cambria" w:hAnsi="Cambria" w:cs="Cambria"/>
                <w:sz w:val="20"/>
                <w:szCs w:val="20"/>
                <w:lang w:val="en-US"/>
              </w:rPr>
              <w:t xml:space="preserve">Honduras. </w:t>
            </w:r>
            <w:r w:rsidRPr="00165FEC">
              <w:rPr>
                <w:rFonts w:ascii="Cambria" w:hAnsi="Cambria" w:cs="Cambria"/>
                <w:sz w:val="20"/>
                <w:szCs w:val="20"/>
                <w:lang w:val="en-US"/>
              </w:rPr>
              <w:t>The Commission also noted Honduras’ commitment to continue m</w:t>
            </w:r>
            <w:r w:rsidR="009E70A0" w:rsidRPr="00165FEC">
              <w:rPr>
                <w:rFonts w:ascii="Cambria" w:hAnsi="Cambria" w:cs="Cambria"/>
                <w:sz w:val="20"/>
                <w:szCs w:val="20"/>
                <w:lang w:val="en-US"/>
              </w:rPr>
              <w:t xml:space="preserve">oving forward </w:t>
            </w:r>
            <w:r w:rsidRPr="00165FEC">
              <w:rPr>
                <w:rFonts w:ascii="Cambria" w:hAnsi="Cambria" w:cs="Cambria"/>
                <w:sz w:val="20"/>
                <w:szCs w:val="20"/>
                <w:lang w:val="en-US"/>
              </w:rPr>
              <w:t>in a</w:t>
            </w:r>
            <w:r w:rsidR="00C91798" w:rsidRPr="00165FEC">
              <w:rPr>
                <w:rFonts w:ascii="Cambria" w:hAnsi="Cambria" w:cs="Cambria"/>
                <w:sz w:val="20"/>
                <w:szCs w:val="20"/>
                <w:lang w:val="en-US"/>
              </w:rPr>
              <w:t>ccord</w:t>
            </w:r>
            <w:r w:rsidRPr="00165FEC">
              <w:rPr>
                <w:rFonts w:ascii="Cambria" w:hAnsi="Cambria" w:cs="Cambria"/>
                <w:sz w:val="20"/>
                <w:szCs w:val="20"/>
                <w:lang w:val="en-US"/>
              </w:rPr>
              <w:t>ing priority to this issue.</w:t>
            </w:r>
          </w:p>
          <w:p w14:paraId="59D663EE" w14:textId="77777777" w:rsidR="00D83435" w:rsidRPr="00165FEC" w:rsidRDefault="00D83435" w:rsidP="00947093">
            <w:pPr>
              <w:ind w:left="720"/>
              <w:jc w:val="both"/>
              <w:rPr>
                <w:rFonts w:ascii="Cambria" w:hAnsi="Cambria" w:cs="Cambria"/>
                <w:sz w:val="20"/>
                <w:szCs w:val="20"/>
                <w:lang w:val="en-US"/>
              </w:rPr>
            </w:pPr>
          </w:p>
        </w:tc>
      </w:tr>
    </w:tbl>
    <w:p w14:paraId="5D9E206D" w14:textId="77777777" w:rsidR="00D83435" w:rsidRPr="00165FEC" w:rsidRDefault="00D83435" w:rsidP="00D83435">
      <w:pPr>
        <w:ind w:firstLine="720"/>
        <w:jc w:val="both"/>
        <w:rPr>
          <w:rFonts w:ascii="Cambria" w:hAnsi="Cambria" w:cs="Cambria"/>
          <w:b/>
          <w:bCs/>
          <w:sz w:val="20"/>
          <w:szCs w:val="20"/>
          <w:lang w:val="en-US"/>
        </w:rPr>
      </w:pPr>
    </w:p>
    <w:p w14:paraId="164EE2B2" w14:textId="77777777" w:rsidR="00D83435" w:rsidRPr="00165FEC" w:rsidRDefault="00D83435" w:rsidP="00D83435">
      <w:pPr>
        <w:pStyle w:val="ListParagraph"/>
        <w:spacing w:line="240" w:lineRule="auto"/>
        <w:ind w:left="2160"/>
        <w:jc w:val="both"/>
        <w:rPr>
          <w:rFonts w:ascii="Cambria" w:hAnsi="Cambria" w:cs="Cambria"/>
          <w:b/>
          <w:bCs/>
          <w:sz w:val="20"/>
          <w:szCs w:val="20"/>
        </w:rPr>
      </w:pPr>
    </w:p>
    <w:p w14:paraId="321B69B7" w14:textId="2EAB358F" w:rsidR="00D83435" w:rsidRPr="00165FEC" w:rsidRDefault="00D83435" w:rsidP="008E03F5">
      <w:pPr>
        <w:pStyle w:val="ListParagraph"/>
        <w:spacing w:after="240" w:line="240" w:lineRule="auto"/>
        <w:ind w:left="1440" w:hanging="720"/>
        <w:contextualSpacing w:val="0"/>
        <w:jc w:val="both"/>
        <w:rPr>
          <w:rFonts w:ascii="Cambria" w:hAnsi="Cambria" w:cs="Cambria"/>
          <w:b/>
          <w:bCs/>
          <w:sz w:val="20"/>
          <w:szCs w:val="20"/>
        </w:rPr>
      </w:pPr>
      <w:r w:rsidRPr="00165FEC">
        <w:rPr>
          <w:rFonts w:ascii="Cambria" w:hAnsi="Cambria" w:cs="Cambria"/>
          <w:b/>
          <w:bCs/>
          <w:sz w:val="20"/>
          <w:szCs w:val="20"/>
        </w:rPr>
        <w:t xml:space="preserve">2.5.  </w:t>
      </w:r>
      <w:r w:rsidRPr="00165FEC">
        <w:rPr>
          <w:rFonts w:ascii="Cambria" w:hAnsi="Cambria"/>
          <w:sz w:val="20"/>
          <w:szCs w:val="20"/>
        </w:rPr>
        <w:tab/>
      </w:r>
      <w:r w:rsidRPr="00165FEC">
        <w:rPr>
          <w:rFonts w:ascii="Cambria" w:hAnsi="Cambria" w:cs="Cambria"/>
          <w:b/>
          <w:bCs/>
          <w:sz w:val="20"/>
          <w:szCs w:val="20"/>
        </w:rPr>
        <w:t>Visit</w:t>
      </w:r>
      <w:r w:rsidR="00E01606" w:rsidRPr="00165FEC">
        <w:rPr>
          <w:rFonts w:ascii="Cambria" w:hAnsi="Cambria" w:cs="Cambria"/>
          <w:b/>
          <w:bCs/>
          <w:sz w:val="20"/>
          <w:szCs w:val="20"/>
        </w:rPr>
        <w:t xml:space="preserve"> to Dominican Republic</w:t>
      </w:r>
      <w:r w:rsidRPr="00165FEC">
        <w:rPr>
          <w:rFonts w:ascii="Cambria" w:hAnsi="Cambria" w:cs="Cambria"/>
          <w:b/>
          <w:bCs/>
          <w:sz w:val="20"/>
          <w:szCs w:val="20"/>
        </w:rPr>
        <w:t xml:space="preserve"> (promo</w:t>
      </w:r>
      <w:r w:rsidR="00E01606" w:rsidRPr="00165FEC">
        <w:rPr>
          <w:rFonts w:ascii="Cambria" w:hAnsi="Cambria" w:cs="Cambria"/>
          <w:b/>
          <w:bCs/>
          <w:sz w:val="20"/>
          <w:szCs w:val="20"/>
        </w:rPr>
        <w:t>t</w:t>
      </w:r>
      <w:r w:rsidRPr="00165FEC">
        <w:rPr>
          <w:rFonts w:ascii="Cambria" w:hAnsi="Cambria" w:cs="Cambria"/>
          <w:b/>
          <w:bCs/>
          <w:sz w:val="20"/>
          <w:szCs w:val="20"/>
        </w:rPr>
        <w:t>ional)</w:t>
      </w:r>
    </w:p>
    <w:p w14:paraId="60B34D0C" w14:textId="79326EA3" w:rsidR="00182CC7" w:rsidRPr="00165FEC" w:rsidRDefault="00182CC7" w:rsidP="008E03F5">
      <w:pPr>
        <w:pStyle w:val="parrafos"/>
        <w:rPr>
          <w:color w:val="000000"/>
        </w:rPr>
      </w:pPr>
      <w:r w:rsidRPr="00165FEC">
        <w:rPr>
          <w:color w:val="000000" w:themeColor="text1"/>
          <w:highlight w:val="white"/>
        </w:rPr>
        <w:t xml:space="preserve">The promotional visit to </w:t>
      </w:r>
      <w:r w:rsidRPr="00165FEC">
        <w:rPr>
          <w:b/>
          <w:color w:val="000000" w:themeColor="text1"/>
          <w:highlight w:val="white"/>
        </w:rPr>
        <w:t>Dominican Republic</w:t>
      </w:r>
      <w:r w:rsidRPr="00165FEC">
        <w:rPr>
          <w:color w:val="000000" w:themeColor="text1"/>
          <w:highlight w:val="white"/>
        </w:rPr>
        <w:t xml:space="preserve"> took place from July</w:t>
      </w:r>
      <w:r w:rsidRPr="00165FEC">
        <w:rPr>
          <w:color w:val="000000" w:themeColor="text1"/>
        </w:rPr>
        <w:t xml:space="preserve"> </w:t>
      </w:r>
      <w:r w:rsidR="00D83435" w:rsidRPr="00165FEC">
        <w:rPr>
          <w:color w:val="000000"/>
        </w:rPr>
        <w:t xml:space="preserve">13 </w:t>
      </w:r>
      <w:r w:rsidRPr="00165FEC">
        <w:rPr>
          <w:color w:val="000000"/>
        </w:rPr>
        <w:t xml:space="preserve">to </w:t>
      </w:r>
      <w:r w:rsidR="00D83435" w:rsidRPr="00165FEC">
        <w:rPr>
          <w:color w:val="000000"/>
        </w:rPr>
        <w:t>15</w:t>
      </w:r>
      <w:r w:rsidRPr="00165FEC">
        <w:rPr>
          <w:color w:val="000000"/>
        </w:rPr>
        <w:t>,</w:t>
      </w:r>
      <w:r w:rsidR="00D83435" w:rsidRPr="00165FEC">
        <w:rPr>
          <w:color w:val="000000"/>
        </w:rPr>
        <w:t xml:space="preserve"> 2021</w:t>
      </w:r>
      <w:r w:rsidR="00531F26" w:rsidRPr="00165FEC">
        <w:rPr>
          <w:color w:val="000000"/>
        </w:rPr>
        <w:t xml:space="preserve">, </w:t>
      </w:r>
      <w:r w:rsidR="00A52600" w:rsidRPr="00165FEC">
        <w:rPr>
          <w:color w:val="000000"/>
        </w:rPr>
        <w:t>in</w:t>
      </w:r>
      <w:r w:rsidR="00531F26" w:rsidRPr="00165FEC">
        <w:rPr>
          <w:color w:val="000000"/>
        </w:rPr>
        <w:t xml:space="preserve"> virtual </w:t>
      </w:r>
      <w:r w:rsidR="00A52600" w:rsidRPr="00165FEC">
        <w:rPr>
          <w:color w:val="000000"/>
        </w:rPr>
        <w:t>forma</w:t>
      </w:r>
      <w:r w:rsidR="00531F26" w:rsidRPr="00165FEC">
        <w:rPr>
          <w:color w:val="000000"/>
        </w:rPr>
        <w:t>t</w:t>
      </w:r>
      <w:r w:rsidRPr="00165FEC">
        <w:rPr>
          <w:color w:val="000000"/>
        </w:rPr>
        <w:t xml:space="preserve">.  </w:t>
      </w:r>
      <w:r w:rsidR="00A52600" w:rsidRPr="00165FEC">
        <w:rPr>
          <w:color w:val="000000"/>
        </w:rPr>
        <w:t xml:space="preserve">Its </w:t>
      </w:r>
      <w:r w:rsidR="00531F26" w:rsidRPr="00165FEC">
        <w:t>primary</w:t>
      </w:r>
      <w:r w:rsidRPr="00165FEC">
        <w:t xml:space="preserve"> </w:t>
      </w:r>
      <w:r w:rsidR="00531F26" w:rsidRPr="00165FEC">
        <w:t xml:space="preserve">purpose </w:t>
      </w:r>
      <w:r w:rsidRPr="00165FEC">
        <w:t>was to promote the inter-American standards on combating violence and discrimination against women</w:t>
      </w:r>
      <w:r w:rsidR="00531F26" w:rsidRPr="00165FEC">
        <w:t xml:space="preserve">, </w:t>
      </w:r>
      <w:r w:rsidRPr="00165FEC">
        <w:t>girls</w:t>
      </w:r>
      <w:r w:rsidR="00531F26" w:rsidRPr="00165FEC">
        <w:t>, and adolescents</w:t>
      </w:r>
      <w:r w:rsidRPr="00165FEC">
        <w:t xml:space="preserve">, and to collaborate with the State of Dominican Republic in implementing the recommendations issued by the IACHR in its thematic report titled Violence and Discrimination against Women and Girls, published in 2019. </w:t>
      </w:r>
      <w:r w:rsidRPr="00165FEC">
        <w:rPr>
          <w:color w:val="000000"/>
          <w:highlight w:val="white"/>
        </w:rPr>
        <w:t>The delegation f</w:t>
      </w:r>
      <w:r w:rsidRPr="00165FEC">
        <w:rPr>
          <w:color w:val="000000"/>
        </w:rPr>
        <w:t>or the visit w</w:t>
      </w:r>
      <w:r w:rsidRPr="00165FEC">
        <w:rPr>
          <w:color w:val="000000" w:themeColor="text1"/>
        </w:rPr>
        <w:t xml:space="preserve">as led by Commissioner </w:t>
      </w:r>
      <w:r w:rsidRPr="00165FEC">
        <w:t xml:space="preserve">Margarette May Macaulay, </w:t>
      </w:r>
      <w:r w:rsidRPr="00165FEC">
        <w:rPr>
          <w:shd w:val="clear" w:color="auto" w:fill="FFFFFF"/>
        </w:rPr>
        <w:t>Rapporteur for the Dominican Republic and Rapporteur on the Rights of Women and the Rights of Persons of African Descent and against Racial Discrimination</w:t>
      </w:r>
      <w:r w:rsidRPr="00165FEC">
        <w:t xml:space="preserve">, and Commissioner Esmeralda </w:t>
      </w:r>
      <w:proofErr w:type="spellStart"/>
      <w:r w:rsidRPr="00165FEC">
        <w:t>Arosemena</w:t>
      </w:r>
      <w:proofErr w:type="spellEnd"/>
      <w:r w:rsidRPr="00165FEC">
        <w:t xml:space="preserve"> de </w:t>
      </w:r>
      <w:proofErr w:type="spellStart"/>
      <w:r w:rsidRPr="00165FEC">
        <w:t>Troitiño</w:t>
      </w:r>
      <w:proofErr w:type="spellEnd"/>
      <w:r w:rsidRPr="00165FEC">
        <w:t xml:space="preserve">, Rapporteur on the Rights of Children and Adolescents.  The delegation was also accompanied by </w:t>
      </w:r>
      <w:r w:rsidRPr="00165FEC">
        <w:rPr>
          <w:color w:val="000000"/>
        </w:rPr>
        <w:t xml:space="preserve">the </w:t>
      </w:r>
      <w:r w:rsidRPr="00165FEC">
        <w:rPr>
          <w:color w:val="000000" w:themeColor="text1"/>
        </w:rPr>
        <w:t xml:space="preserve">Assistant Secretary for Monitoring, </w:t>
      </w:r>
      <w:r w:rsidRPr="00165FEC">
        <w:t>Promotion, and Technical Cooperation</w:t>
      </w:r>
      <w:r w:rsidRPr="00165FEC">
        <w:rPr>
          <w:color w:val="000000"/>
        </w:rPr>
        <w:t>, María Claudia Pulido, and members of the technical team.</w:t>
      </w:r>
    </w:p>
    <w:p w14:paraId="5DFE3E6D" w14:textId="1ECB4C31" w:rsidR="00CE5837" w:rsidRPr="00165FEC" w:rsidRDefault="00B755EF" w:rsidP="008E03F5">
      <w:pPr>
        <w:pStyle w:val="parrafos"/>
        <w:rPr>
          <w:b/>
          <w:bCs/>
        </w:rPr>
      </w:pPr>
      <w:r w:rsidRPr="00165FEC">
        <w:t>In the context of the visit, the Inter-American Commission met with high state authorities with jurisdiction in the area of the rights of women</w:t>
      </w:r>
      <w:r w:rsidR="00531F26" w:rsidRPr="00165FEC">
        <w:t xml:space="preserve">, </w:t>
      </w:r>
      <w:r w:rsidRPr="00165FEC">
        <w:t>girls</w:t>
      </w:r>
      <w:r w:rsidR="00531F26" w:rsidRPr="00165FEC">
        <w:t>, and adolescents</w:t>
      </w:r>
      <w:r w:rsidRPr="00165FEC">
        <w:t>, among them, the Ministry for Women, the Ministry for Youth, the Ministry of Interior and Police, the Ministry of Public Health and Social Se</w:t>
      </w:r>
      <w:r w:rsidR="00EA17C3" w:rsidRPr="00165FEC">
        <w:t>curity</w:t>
      </w:r>
      <w:r w:rsidRPr="00165FEC">
        <w:t xml:space="preserve">, the </w:t>
      </w:r>
      <w:r w:rsidR="00CE5837" w:rsidRPr="00165FEC">
        <w:t>Office of the Attorney General, the National Council for Children and Adolescents, the Ministry for Foreign Affairs, and with representatives of the judiciary and the legislature.  The IACHR also met with international organizations that work in the country and civil society representatives.</w:t>
      </w:r>
    </w:p>
    <w:p w14:paraId="10690992" w14:textId="7836B9B5" w:rsidR="00B755EF" w:rsidRPr="00165FEC" w:rsidRDefault="00182CC7" w:rsidP="008E03F5">
      <w:pPr>
        <w:pStyle w:val="parrafos"/>
      </w:pPr>
      <w:r w:rsidRPr="00165FEC">
        <w:t xml:space="preserve">The IACHR reported its conclusions regarding the visit in </w:t>
      </w:r>
      <w:hyperlink r:id="rId14" w:history="1">
        <w:r w:rsidR="009E70A0" w:rsidRPr="00165FEC">
          <w:rPr>
            <w:rStyle w:val="Hyperlink"/>
          </w:rPr>
          <w:t xml:space="preserve">Press Release </w:t>
        </w:r>
        <w:r w:rsidR="00D83435" w:rsidRPr="00165FEC">
          <w:rPr>
            <w:rStyle w:val="Hyperlink"/>
          </w:rPr>
          <w:t>185/2021</w:t>
        </w:r>
      </w:hyperlink>
      <w:r w:rsidRPr="00165FEC">
        <w:t xml:space="preserve"> [</w:t>
      </w:r>
      <w:r w:rsidR="00F21046" w:rsidRPr="00165FEC">
        <w:t xml:space="preserve">not </w:t>
      </w:r>
      <w:r w:rsidRPr="00165FEC">
        <w:t xml:space="preserve">available in </w:t>
      </w:r>
      <w:r w:rsidR="00F21046" w:rsidRPr="00165FEC">
        <w:t>Engl</w:t>
      </w:r>
      <w:r w:rsidRPr="00165FEC">
        <w:t>ish]</w:t>
      </w:r>
      <w:r w:rsidR="00D83435" w:rsidRPr="00165FEC">
        <w:rPr>
          <w:color w:val="000000"/>
        </w:rPr>
        <w:t xml:space="preserve">. </w:t>
      </w:r>
      <w:r w:rsidR="00B755EF" w:rsidRPr="00165FEC">
        <w:t>A fact sheet on the visit is provided below.</w:t>
      </w:r>
    </w:p>
    <w:tbl>
      <w:tblPr>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957"/>
      </w:tblGrid>
      <w:tr w:rsidR="00D83435" w:rsidRPr="00165FEC" w14:paraId="6FA21CDF" w14:textId="77777777" w:rsidTr="00947093">
        <w:trPr>
          <w:jc w:val="center"/>
        </w:trPr>
        <w:tc>
          <w:tcPr>
            <w:tcW w:w="3256" w:type="dxa"/>
            <w:shd w:val="clear" w:color="auto" w:fill="DEEBF6"/>
          </w:tcPr>
          <w:p w14:paraId="4168C4B9" w14:textId="77777777" w:rsidR="00D83435" w:rsidRPr="00165FEC" w:rsidRDefault="00164828" w:rsidP="00947093">
            <w:pPr>
              <w:spacing w:after="240"/>
              <w:ind w:left="164"/>
              <w:jc w:val="both"/>
              <w:rPr>
                <w:rFonts w:ascii="Cambria" w:hAnsi="Cambria" w:cs="Cambria"/>
                <w:sz w:val="20"/>
                <w:szCs w:val="20"/>
                <w:lang w:val="en-US"/>
              </w:rPr>
            </w:pPr>
            <w:r w:rsidRPr="00165FEC">
              <w:rPr>
                <w:rFonts w:ascii="Cambria" w:hAnsi="Cambria" w:cs="Cambria"/>
                <w:b/>
                <w:bCs/>
                <w:sz w:val="20"/>
                <w:szCs w:val="20"/>
                <w:lang w:val="en-US"/>
              </w:rPr>
              <w:t>State</w:t>
            </w:r>
          </w:p>
        </w:tc>
        <w:tc>
          <w:tcPr>
            <w:tcW w:w="5957" w:type="dxa"/>
            <w:shd w:val="clear" w:color="auto" w:fill="FFFFFF" w:themeFill="background1"/>
          </w:tcPr>
          <w:p w14:paraId="6B4FCE16" w14:textId="77777777" w:rsidR="00D83435" w:rsidRPr="00165FEC" w:rsidRDefault="00B755EF" w:rsidP="00947093">
            <w:pPr>
              <w:spacing w:after="240"/>
              <w:ind w:left="22"/>
              <w:jc w:val="both"/>
              <w:rPr>
                <w:rFonts w:ascii="Cambria" w:hAnsi="Cambria" w:cs="Cambria"/>
                <w:b/>
                <w:bCs/>
                <w:sz w:val="20"/>
                <w:szCs w:val="20"/>
                <w:lang w:val="en-US"/>
              </w:rPr>
            </w:pPr>
            <w:r w:rsidRPr="00165FEC">
              <w:rPr>
                <w:rFonts w:ascii="Cambria" w:hAnsi="Cambria" w:cs="Cambria"/>
                <w:b/>
                <w:color w:val="000000" w:themeColor="text1"/>
                <w:sz w:val="20"/>
                <w:szCs w:val="20"/>
                <w:highlight w:val="white"/>
                <w:lang w:val="en-US"/>
              </w:rPr>
              <w:t>Dominican Republic</w:t>
            </w:r>
          </w:p>
        </w:tc>
      </w:tr>
      <w:tr w:rsidR="00D83435" w:rsidRPr="00165FEC" w14:paraId="4C1D980D" w14:textId="77777777" w:rsidTr="00947093">
        <w:trPr>
          <w:jc w:val="center"/>
        </w:trPr>
        <w:tc>
          <w:tcPr>
            <w:tcW w:w="3256" w:type="dxa"/>
            <w:shd w:val="clear" w:color="auto" w:fill="DEEBF6"/>
          </w:tcPr>
          <w:p w14:paraId="393A9305" w14:textId="77777777" w:rsidR="00D83435" w:rsidRPr="00165FEC" w:rsidRDefault="00164828" w:rsidP="00947093">
            <w:pPr>
              <w:spacing w:after="240"/>
              <w:ind w:left="164"/>
              <w:jc w:val="both"/>
              <w:rPr>
                <w:rFonts w:ascii="Cambria" w:hAnsi="Cambria" w:cs="Cambria"/>
                <w:sz w:val="20"/>
                <w:szCs w:val="20"/>
                <w:lang w:val="en-US"/>
              </w:rPr>
            </w:pPr>
            <w:r w:rsidRPr="00165FEC">
              <w:rPr>
                <w:rFonts w:ascii="Cambria" w:hAnsi="Cambria" w:cs="Cambria"/>
                <w:b/>
                <w:bCs/>
                <w:sz w:val="20"/>
                <w:szCs w:val="20"/>
                <w:lang w:val="en-US"/>
              </w:rPr>
              <w:t>Dates / Locations</w:t>
            </w:r>
          </w:p>
        </w:tc>
        <w:tc>
          <w:tcPr>
            <w:tcW w:w="5957" w:type="dxa"/>
            <w:shd w:val="clear" w:color="auto" w:fill="FFFFFF" w:themeFill="background1"/>
          </w:tcPr>
          <w:p w14:paraId="1726F1F9" w14:textId="77777777" w:rsidR="00D83435" w:rsidRPr="00165FEC" w:rsidRDefault="00CE5837" w:rsidP="00EA17C3">
            <w:pPr>
              <w:spacing w:after="240"/>
              <w:ind w:left="22"/>
              <w:jc w:val="both"/>
              <w:rPr>
                <w:rFonts w:ascii="Cambria" w:hAnsi="Cambria" w:cs="Cambria"/>
                <w:sz w:val="20"/>
                <w:szCs w:val="20"/>
                <w:highlight w:val="yellow"/>
                <w:lang w:val="en-US"/>
              </w:rPr>
            </w:pPr>
            <w:r w:rsidRPr="00165FEC">
              <w:rPr>
                <w:rFonts w:ascii="Cambria" w:hAnsi="Cambria" w:cs="Cambria"/>
                <w:color w:val="000000" w:themeColor="text1"/>
                <w:sz w:val="20"/>
                <w:szCs w:val="20"/>
                <w:highlight w:val="white"/>
                <w:lang w:val="en-US"/>
              </w:rPr>
              <w:t>July</w:t>
            </w:r>
            <w:r w:rsidRPr="00165FEC">
              <w:rPr>
                <w:rFonts w:ascii="Cambria" w:hAnsi="Cambria" w:cs="Cambria"/>
                <w:color w:val="000000" w:themeColor="text1"/>
                <w:sz w:val="20"/>
                <w:szCs w:val="20"/>
                <w:lang w:val="en-US"/>
              </w:rPr>
              <w:t xml:space="preserve"> </w:t>
            </w:r>
            <w:r w:rsidRPr="00165FEC">
              <w:rPr>
                <w:rFonts w:ascii="Cambria" w:hAnsi="Cambria" w:cs="Cambria"/>
                <w:color w:val="000000"/>
                <w:sz w:val="20"/>
                <w:szCs w:val="20"/>
                <w:lang w:val="en-US"/>
              </w:rPr>
              <w:t xml:space="preserve">13 to 15, 2021 / </w:t>
            </w:r>
            <w:r w:rsidR="00EA17C3" w:rsidRPr="00165FEC">
              <w:rPr>
                <w:rFonts w:ascii="Cambria" w:hAnsi="Cambria" w:cs="Cambria"/>
                <w:color w:val="000000"/>
                <w:sz w:val="20"/>
                <w:szCs w:val="20"/>
                <w:lang w:val="en-US"/>
              </w:rPr>
              <w:t>virtual</w:t>
            </w:r>
          </w:p>
        </w:tc>
      </w:tr>
      <w:tr w:rsidR="00D83435" w:rsidRPr="00165FEC" w14:paraId="1CD7B6E0" w14:textId="77777777" w:rsidTr="00947093">
        <w:trPr>
          <w:jc w:val="center"/>
        </w:trPr>
        <w:tc>
          <w:tcPr>
            <w:tcW w:w="3256" w:type="dxa"/>
            <w:shd w:val="clear" w:color="auto" w:fill="DEEBF6"/>
          </w:tcPr>
          <w:p w14:paraId="265F0636" w14:textId="77777777" w:rsidR="00D83435" w:rsidRPr="00165FEC" w:rsidRDefault="00164828" w:rsidP="00947093">
            <w:pPr>
              <w:spacing w:after="240"/>
              <w:ind w:left="164"/>
              <w:jc w:val="both"/>
              <w:rPr>
                <w:rFonts w:ascii="Cambria" w:hAnsi="Cambria" w:cs="Cambria"/>
                <w:sz w:val="20"/>
                <w:szCs w:val="20"/>
                <w:lang w:val="en-US"/>
              </w:rPr>
            </w:pPr>
            <w:r w:rsidRPr="00165FEC">
              <w:rPr>
                <w:rFonts w:ascii="Cambria" w:hAnsi="Cambria" w:cs="Cambria"/>
                <w:b/>
                <w:bCs/>
                <w:sz w:val="20"/>
                <w:szCs w:val="20"/>
                <w:lang w:val="en-US"/>
              </w:rPr>
              <w:t xml:space="preserve">Topic(s) / </w:t>
            </w:r>
            <w:proofErr w:type="spellStart"/>
            <w:r w:rsidRPr="00165FEC">
              <w:rPr>
                <w:rFonts w:ascii="Cambria" w:hAnsi="Cambria" w:cs="Cambria"/>
                <w:b/>
                <w:bCs/>
                <w:sz w:val="20"/>
                <w:szCs w:val="20"/>
                <w:lang w:val="en-US"/>
              </w:rPr>
              <w:t>rapporteurships</w:t>
            </w:r>
            <w:proofErr w:type="spellEnd"/>
          </w:p>
        </w:tc>
        <w:tc>
          <w:tcPr>
            <w:tcW w:w="5957" w:type="dxa"/>
            <w:shd w:val="clear" w:color="auto" w:fill="FFFFFF" w:themeFill="background1"/>
          </w:tcPr>
          <w:p w14:paraId="267E1724" w14:textId="77777777" w:rsidR="00D83435" w:rsidRPr="00165FEC" w:rsidRDefault="00CE5837" w:rsidP="00CE5837">
            <w:pPr>
              <w:jc w:val="both"/>
              <w:rPr>
                <w:rFonts w:ascii="Cambria" w:hAnsi="Cambria" w:cs="Cambria"/>
                <w:sz w:val="20"/>
                <w:szCs w:val="20"/>
                <w:highlight w:val="yellow"/>
                <w:lang w:val="en-US"/>
              </w:rPr>
            </w:pPr>
            <w:r w:rsidRPr="00165FEC">
              <w:rPr>
                <w:rFonts w:ascii="Cambria" w:hAnsi="Cambria" w:cs="Cambria"/>
                <w:sz w:val="20"/>
                <w:szCs w:val="20"/>
                <w:lang w:val="en-US"/>
              </w:rPr>
              <w:t>Combating violence and discrimination against women</w:t>
            </w:r>
            <w:r w:rsidR="00EA17C3" w:rsidRPr="00165FEC">
              <w:rPr>
                <w:rFonts w:ascii="Cambria" w:hAnsi="Cambria" w:cs="Cambria"/>
                <w:sz w:val="20"/>
                <w:szCs w:val="20"/>
                <w:lang w:val="en-US"/>
              </w:rPr>
              <w:t xml:space="preserve">, </w:t>
            </w:r>
            <w:r w:rsidRPr="00165FEC">
              <w:rPr>
                <w:rFonts w:ascii="Cambria" w:hAnsi="Cambria" w:cs="Cambria"/>
                <w:sz w:val="20"/>
                <w:szCs w:val="20"/>
                <w:lang w:val="en-US"/>
              </w:rPr>
              <w:t>girls</w:t>
            </w:r>
            <w:r w:rsidR="00EA17C3" w:rsidRPr="00165FEC">
              <w:rPr>
                <w:rFonts w:ascii="Cambria" w:hAnsi="Cambria" w:cs="Cambria"/>
                <w:sz w:val="20"/>
                <w:szCs w:val="20"/>
                <w:lang w:val="en-US"/>
              </w:rPr>
              <w:t>, and adolescents</w:t>
            </w:r>
          </w:p>
          <w:p w14:paraId="4E4A8B88" w14:textId="77777777" w:rsidR="00D83435" w:rsidRPr="00165FEC" w:rsidRDefault="00D83435" w:rsidP="00947093">
            <w:pPr>
              <w:ind w:left="22"/>
              <w:jc w:val="both"/>
              <w:rPr>
                <w:rFonts w:ascii="Cambria" w:hAnsi="Cambria" w:cs="Cambria"/>
                <w:sz w:val="20"/>
                <w:szCs w:val="20"/>
                <w:highlight w:val="yellow"/>
                <w:lang w:val="en-US"/>
              </w:rPr>
            </w:pPr>
          </w:p>
        </w:tc>
      </w:tr>
      <w:tr w:rsidR="00D83435" w:rsidRPr="00165FEC" w14:paraId="1D7CD987" w14:textId="77777777" w:rsidTr="00947093">
        <w:trPr>
          <w:jc w:val="center"/>
        </w:trPr>
        <w:tc>
          <w:tcPr>
            <w:tcW w:w="3256" w:type="dxa"/>
            <w:shd w:val="clear" w:color="auto" w:fill="DEEBF6"/>
          </w:tcPr>
          <w:p w14:paraId="1A8F7A61" w14:textId="77777777" w:rsidR="00D83435" w:rsidRPr="00165FEC" w:rsidRDefault="00164828" w:rsidP="00947093">
            <w:pPr>
              <w:spacing w:after="240"/>
              <w:ind w:left="164"/>
              <w:jc w:val="both"/>
              <w:rPr>
                <w:rFonts w:ascii="Cambria" w:hAnsi="Cambria" w:cs="Cambria"/>
                <w:sz w:val="20"/>
                <w:szCs w:val="20"/>
                <w:lang w:val="en-US"/>
              </w:rPr>
            </w:pPr>
            <w:r w:rsidRPr="00165FEC">
              <w:rPr>
                <w:rFonts w:ascii="Cambria" w:hAnsi="Cambria" w:cs="Cambria"/>
                <w:b/>
                <w:bCs/>
                <w:sz w:val="20"/>
                <w:szCs w:val="20"/>
                <w:lang w:val="en-US"/>
              </w:rPr>
              <w:t>Institutions visited</w:t>
            </w:r>
          </w:p>
        </w:tc>
        <w:tc>
          <w:tcPr>
            <w:tcW w:w="5957" w:type="dxa"/>
            <w:shd w:val="clear" w:color="auto" w:fill="FFFFFF" w:themeFill="background1"/>
          </w:tcPr>
          <w:p w14:paraId="0D56AE43" w14:textId="77777777" w:rsidR="00D83435" w:rsidRPr="00165FEC" w:rsidRDefault="009E70A0" w:rsidP="00947093">
            <w:pPr>
              <w:ind w:left="22"/>
              <w:jc w:val="both"/>
              <w:rPr>
                <w:rFonts w:ascii="Cambria" w:hAnsi="Cambria" w:cs="Cambria"/>
                <w:sz w:val="20"/>
                <w:szCs w:val="20"/>
                <w:highlight w:val="yellow"/>
                <w:lang w:val="en-US"/>
              </w:rPr>
            </w:pPr>
            <w:r w:rsidRPr="00165FEC">
              <w:rPr>
                <w:rFonts w:ascii="Cambria" w:hAnsi="Cambria" w:cs="Cambria"/>
                <w:sz w:val="20"/>
                <w:szCs w:val="20"/>
                <w:lang w:val="en-US"/>
              </w:rPr>
              <w:t>T</w:t>
            </w:r>
            <w:r w:rsidR="00CE5837" w:rsidRPr="00165FEC">
              <w:rPr>
                <w:rFonts w:ascii="Cambria" w:hAnsi="Cambria" w:cs="Cambria"/>
                <w:sz w:val="20"/>
                <w:szCs w:val="20"/>
                <w:lang w:val="en-US"/>
              </w:rPr>
              <w:t>he Ministry for Women, the Ministry for Youth, the Ministry of Interior and Police, the Ministry of Public Health and Social Se</w:t>
            </w:r>
            <w:r w:rsidR="00EA17C3" w:rsidRPr="00165FEC">
              <w:rPr>
                <w:rFonts w:ascii="Cambria" w:hAnsi="Cambria" w:cs="Cambria"/>
                <w:sz w:val="20"/>
                <w:szCs w:val="20"/>
                <w:lang w:val="en-US"/>
              </w:rPr>
              <w:t>curity</w:t>
            </w:r>
            <w:r w:rsidR="00CE5837" w:rsidRPr="00165FEC">
              <w:rPr>
                <w:rFonts w:ascii="Cambria" w:hAnsi="Cambria" w:cs="Cambria"/>
                <w:sz w:val="20"/>
                <w:szCs w:val="20"/>
                <w:lang w:val="en-US"/>
              </w:rPr>
              <w:t>, the Office of the Attorney General, the National Council for Children and Adolescents, the Ministry for Foreign Affairs, and representatives of the judiciary and the legislature</w:t>
            </w:r>
            <w:r w:rsidR="00D83435" w:rsidRPr="00165FEC">
              <w:rPr>
                <w:rFonts w:ascii="Cambria" w:hAnsi="Cambria" w:cs="Cambria"/>
                <w:sz w:val="20"/>
                <w:szCs w:val="20"/>
                <w:lang w:val="en-US"/>
              </w:rPr>
              <w:t xml:space="preserve">. </w:t>
            </w:r>
          </w:p>
          <w:p w14:paraId="5167FDB5" w14:textId="77777777" w:rsidR="00D83435" w:rsidRPr="00165FEC" w:rsidRDefault="00D83435" w:rsidP="00947093">
            <w:pPr>
              <w:ind w:left="22"/>
              <w:jc w:val="both"/>
              <w:rPr>
                <w:rFonts w:ascii="Cambria" w:hAnsi="Cambria" w:cs="Cambria"/>
                <w:sz w:val="20"/>
                <w:szCs w:val="20"/>
                <w:highlight w:val="yellow"/>
                <w:lang w:val="en-US"/>
              </w:rPr>
            </w:pPr>
          </w:p>
        </w:tc>
      </w:tr>
      <w:tr w:rsidR="00D83435" w:rsidRPr="00165FEC" w14:paraId="4EDA8009" w14:textId="77777777" w:rsidTr="00947093">
        <w:trPr>
          <w:trHeight w:val="699"/>
          <w:jc w:val="center"/>
        </w:trPr>
        <w:tc>
          <w:tcPr>
            <w:tcW w:w="3256" w:type="dxa"/>
            <w:shd w:val="clear" w:color="auto" w:fill="DEEBF6"/>
          </w:tcPr>
          <w:p w14:paraId="59B1E28A" w14:textId="77777777" w:rsidR="00D83435" w:rsidRPr="00165FEC" w:rsidRDefault="00ED12A2" w:rsidP="00947093">
            <w:pPr>
              <w:spacing w:after="240"/>
              <w:ind w:left="164"/>
              <w:jc w:val="both"/>
              <w:rPr>
                <w:rFonts w:ascii="Cambria" w:hAnsi="Cambria" w:cs="Cambria"/>
                <w:sz w:val="20"/>
                <w:szCs w:val="20"/>
                <w:lang w:val="en-US"/>
              </w:rPr>
            </w:pPr>
            <w:r w:rsidRPr="00165FEC">
              <w:rPr>
                <w:rFonts w:ascii="Cambria" w:hAnsi="Cambria" w:cs="Cambria"/>
                <w:b/>
                <w:bCs/>
                <w:sz w:val="20"/>
                <w:szCs w:val="20"/>
                <w:lang w:val="en-US"/>
              </w:rPr>
              <w:lastRenderedPageBreak/>
              <w:t>Commissioner / Rapporteur</w:t>
            </w:r>
          </w:p>
        </w:tc>
        <w:tc>
          <w:tcPr>
            <w:tcW w:w="5957" w:type="dxa"/>
            <w:shd w:val="clear" w:color="auto" w:fill="FFFFFF" w:themeFill="background1"/>
          </w:tcPr>
          <w:p w14:paraId="184CA173" w14:textId="77777777" w:rsidR="00D83435" w:rsidRPr="00165FEC" w:rsidRDefault="00CE5837" w:rsidP="00CE5837">
            <w:pPr>
              <w:spacing w:after="240"/>
              <w:ind w:left="22"/>
              <w:jc w:val="both"/>
              <w:rPr>
                <w:rFonts w:ascii="Cambria" w:hAnsi="Cambria" w:cs="Cambria"/>
                <w:sz w:val="20"/>
                <w:szCs w:val="20"/>
                <w:highlight w:val="yellow"/>
                <w:lang w:val="en-US"/>
              </w:rPr>
            </w:pPr>
            <w:r w:rsidRPr="00165FEC">
              <w:rPr>
                <w:rFonts w:ascii="Cambria" w:hAnsi="Cambria" w:cs="Cambria"/>
                <w:color w:val="000000" w:themeColor="text1"/>
                <w:sz w:val="20"/>
                <w:szCs w:val="20"/>
                <w:lang w:val="en-US"/>
              </w:rPr>
              <w:t xml:space="preserve">Commissioner </w:t>
            </w:r>
            <w:r w:rsidRPr="00165FEC">
              <w:rPr>
                <w:rFonts w:ascii="Cambria" w:hAnsi="Cambria" w:cs="Cambria"/>
                <w:sz w:val="20"/>
                <w:szCs w:val="20"/>
                <w:lang w:val="en-US"/>
              </w:rPr>
              <w:t xml:space="preserve">Margarette May Macaulay, </w:t>
            </w:r>
            <w:r w:rsidRPr="00165FEC">
              <w:rPr>
                <w:rFonts w:ascii="Cambria" w:hAnsi="Cambria"/>
                <w:sz w:val="20"/>
                <w:szCs w:val="20"/>
                <w:shd w:val="clear" w:color="auto" w:fill="FFFFFF"/>
                <w:lang w:val="en-US"/>
              </w:rPr>
              <w:t>Rapporteur for the Dominican Republic and Rapporteur on the Rights of Women and the Rights of Persons of African Descent and against Racial Discrimination</w:t>
            </w:r>
            <w:r w:rsidRPr="00165FEC">
              <w:rPr>
                <w:rFonts w:ascii="Cambria" w:hAnsi="Cambria" w:cs="Cambria"/>
                <w:sz w:val="20"/>
                <w:szCs w:val="20"/>
                <w:lang w:val="en-US"/>
              </w:rPr>
              <w:t xml:space="preserve">, Commissioner Esmeralda </w:t>
            </w:r>
            <w:proofErr w:type="spellStart"/>
            <w:r w:rsidRPr="00165FEC">
              <w:rPr>
                <w:rFonts w:ascii="Cambria" w:hAnsi="Cambria" w:cs="Cambria"/>
                <w:sz w:val="20"/>
                <w:szCs w:val="20"/>
                <w:lang w:val="en-US"/>
              </w:rPr>
              <w:t>Arosemena</w:t>
            </w:r>
            <w:proofErr w:type="spellEnd"/>
            <w:r w:rsidRPr="00165FEC">
              <w:rPr>
                <w:rFonts w:ascii="Cambria" w:hAnsi="Cambria" w:cs="Cambria"/>
                <w:sz w:val="20"/>
                <w:szCs w:val="20"/>
                <w:lang w:val="en-US"/>
              </w:rPr>
              <w:t xml:space="preserve"> de </w:t>
            </w:r>
            <w:proofErr w:type="spellStart"/>
            <w:r w:rsidRPr="00165FEC">
              <w:rPr>
                <w:rFonts w:ascii="Cambria" w:hAnsi="Cambria" w:cs="Cambria"/>
                <w:sz w:val="20"/>
                <w:szCs w:val="20"/>
                <w:lang w:val="en-US"/>
              </w:rPr>
              <w:t>Troitiño</w:t>
            </w:r>
            <w:proofErr w:type="spellEnd"/>
            <w:r w:rsidRPr="00165FEC">
              <w:rPr>
                <w:rFonts w:ascii="Cambria" w:hAnsi="Cambria" w:cs="Cambria"/>
                <w:sz w:val="20"/>
                <w:szCs w:val="20"/>
                <w:lang w:val="en-US"/>
              </w:rPr>
              <w:t xml:space="preserve">, </w:t>
            </w:r>
            <w:r w:rsidRPr="00165FEC">
              <w:rPr>
                <w:rFonts w:ascii="Cambria" w:eastAsia="Cambria" w:hAnsi="Cambria" w:cs="Cambria"/>
                <w:sz w:val="20"/>
                <w:szCs w:val="20"/>
                <w:lang w:val="en-US"/>
              </w:rPr>
              <w:t xml:space="preserve">Rapporteur on the Rights of Children and Adolescents, </w:t>
            </w:r>
            <w:r w:rsidRPr="00165FEC">
              <w:rPr>
                <w:rFonts w:ascii="Cambria" w:hAnsi="Cambria" w:cs="Cambria"/>
                <w:color w:val="000000"/>
                <w:sz w:val="20"/>
                <w:szCs w:val="20"/>
                <w:lang w:val="en-US"/>
              </w:rPr>
              <w:t xml:space="preserve">the </w:t>
            </w:r>
            <w:r w:rsidRPr="00165FEC">
              <w:rPr>
                <w:rFonts w:ascii="Cambria" w:hAnsi="Cambria" w:cs="Cambria"/>
                <w:color w:val="000000" w:themeColor="text1"/>
                <w:sz w:val="20"/>
                <w:szCs w:val="20"/>
                <w:lang w:val="en-US"/>
              </w:rPr>
              <w:t xml:space="preserve">Assistant Secretary for Monitoring, </w:t>
            </w:r>
            <w:r w:rsidRPr="00165FEC">
              <w:rPr>
                <w:rFonts w:ascii="Cambria" w:eastAsia="Cambria" w:hAnsi="Cambria" w:cs="Cambria"/>
                <w:sz w:val="20"/>
                <w:szCs w:val="20"/>
                <w:lang w:val="en-US"/>
              </w:rPr>
              <w:t>Promotion, and Technical Cooperation</w:t>
            </w:r>
            <w:r w:rsidRPr="00165FEC">
              <w:rPr>
                <w:rFonts w:ascii="Cambria" w:hAnsi="Cambria" w:cs="Cambria"/>
                <w:color w:val="000000"/>
                <w:sz w:val="20"/>
                <w:szCs w:val="20"/>
                <w:lang w:val="en-US"/>
              </w:rPr>
              <w:t>, María Claudia Pulido, and members of the technical team.</w:t>
            </w:r>
          </w:p>
        </w:tc>
      </w:tr>
      <w:tr w:rsidR="00D83435" w:rsidRPr="00165FEC" w14:paraId="78B2F02D" w14:textId="77777777" w:rsidTr="00947093">
        <w:trPr>
          <w:jc w:val="center"/>
        </w:trPr>
        <w:tc>
          <w:tcPr>
            <w:tcW w:w="3256" w:type="dxa"/>
            <w:shd w:val="clear" w:color="auto" w:fill="DEEBF6"/>
          </w:tcPr>
          <w:p w14:paraId="2F6EA925" w14:textId="77777777" w:rsidR="00D83435" w:rsidRPr="00165FEC" w:rsidRDefault="00164828" w:rsidP="00947093">
            <w:pPr>
              <w:spacing w:after="240"/>
              <w:ind w:left="164"/>
              <w:jc w:val="both"/>
              <w:rPr>
                <w:rFonts w:ascii="Cambria" w:hAnsi="Cambria" w:cs="Cambria"/>
                <w:b/>
                <w:bCs/>
                <w:sz w:val="20"/>
                <w:szCs w:val="20"/>
                <w:lang w:val="en-US"/>
              </w:rPr>
            </w:pPr>
            <w:r w:rsidRPr="00165FEC">
              <w:rPr>
                <w:rFonts w:ascii="Cambria" w:hAnsi="Cambria" w:cs="Cambria"/>
                <w:b/>
                <w:bCs/>
                <w:sz w:val="20"/>
                <w:szCs w:val="20"/>
                <w:lang w:val="en-US"/>
              </w:rPr>
              <w:t>Observation</w:t>
            </w:r>
          </w:p>
        </w:tc>
        <w:tc>
          <w:tcPr>
            <w:tcW w:w="5957" w:type="dxa"/>
            <w:shd w:val="clear" w:color="auto" w:fill="FFFFFF" w:themeFill="background1"/>
          </w:tcPr>
          <w:p w14:paraId="435BBC0B" w14:textId="77777777" w:rsidR="00CE5837" w:rsidRPr="00165FEC" w:rsidRDefault="00CE5837" w:rsidP="00CE5837">
            <w:pPr>
              <w:ind w:left="31"/>
              <w:jc w:val="both"/>
              <w:rPr>
                <w:rFonts w:ascii="Cambria" w:hAnsi="Cambria" w:cs="Cambria"/>
                <w:sz w:val="20"/>
                <w:szCs w:val="20"/>
                <w:lang w:val="en-US"/>
              </w:rPr>
            </w:pPr>
            <w:r w:rsidRPr="00165FEC">
              <w:rPr>
                <w:rFonts w:ascii="Cambria" w:hAnsi="Cambria" w:cs="Cambria"/>
                <w:sz w:val="20"/>
                <w:szCs w:val="20"/>
                <w:lang w:val="en-US"/>
              </w:rPr>
              <w:t xml:space="preserve">The Commission underscored the productive sharing of information on progress made and challenges in implementing the applicable inter-American principles and standards for protection, at the </w:t>
            </w:r>
            <w:r w:rsidR="00664C17" w:rsidRPr="00165FEC">
              <w:rPr>
                <w:rFonts w:ascii="Cambria" w:hAnsi="Cambria" w:cs="Cambria"/>
                <w:sz w:val="20"/>
                <w:szCs w:val="20"/>
                <w:lang w:val="en-US"/>
              </w:rPr>
              <w:t>highest</w:t>
            </w:r>
            <w:r w:rsidRPr="00165FEC">
              <w:rPr>
                <w:rFonts w:ascii="Cambria" w:hAnsi="Cambria" w:cs="Cambria"/>
                <w:sz w:val="20"/>
                <w:szCs w:val="20"/>
                <w:lang w:val="en-US"/>
              </w:rPr>
              <w:t xml:space="preserve"> level, of the rights of women</w:t>
            </w:r>
            <w:r w:rsidR="00EA17C3" w:rsidRPr="00165FEC">
              <w:rPr>
                <w:rFonts w:ascii="Cambria" w:hAnsi="Cambria" w:cs="Cambria"/>
                <w:sz w:val="20"/>
                <w:szCs w:val="20"/>
                <w:lang w:val="en-US"/>
              </w:rPr>
              <w:t xml:space="preserve">, </w:t>
            </w:r>
            <w:r w:rsidRPr="00165FEC">
              <w:rPr>
                <w:rFonts w:ascii="Cambria" w:hAnsi="Cambria" w:cs="Cambria"/>
                <w:sz w:val="20"/>
                <w:szCs w:val="20"/>
                <w:lang w:val="en-US"/>
              </w:rPr>
              <w:t>girls</w:t>
            </w:r>
            <w:r w:rsidR="00EA17C3" w:rsidRPr="00165FEC">
              <w:rPr>
                <w:rFonts w:ascii="Cambria" w:hAnsi="Cambria" w:cs="Cambria"/>
                <w:sz w:val="20"/>
                <w:szCs w:val="20"/>
                <w:lang w:val="en-US"/>
              </w:rPr>
              <w:t>, and adolescents</w:t>
            </w:r>
            <w:r w:rsidRPr="00165FEC">
              <w:rPr>
                <w:rFonts w:ascii="Cambria" w:hAnsi="Cambria" w:cs="Cambria"/>
                <w:sz w:val="20"/>
                <w:szCs w:val="20"/>
                <w:lang w:val="en-US"/>
              </w:rPr>
              <w:t xml:space="preserve"> in Dominican Republic. The Commission also noted </w:t>
            </w:r>
            <w:r w:rsidR="00EA17C3" w:rsidRPr="00165FEC">
              <w:rPr>
                <w:rFonts w:ascii="Cambria" w:hAnsi="Cambria" w:cs="Cambria"/>
                <w:sz w:val="20"/>
                <w:szCs w:val="20"/>
                <w:lang w:val="en-US"/>
              </w:rPr>
              <w:t>Dominican Republic’</w:t>
            </w:r>
            <w:r w:rsidRPr="00165FEC">
              <w:rPr>
                <w:rFonts w:ascii="Cambria" w:hAnsi="Cambria" w:cs="Cambria"/>
                <w:sz w:val="20"/>
                <w:szCs w:val="20"/>
                <w:lang w:val="en-US"/>
              </w:rPr>
              <w:t xml:space="preserve"> valuable work and commitment to continue making progress in according priority to this issue.</w:t>
            </w:r>
          </w:p>
          <w:p w14:paraId="3149D667" w14:textId="77777777" w:rsidR="00D83435" w:rsidRPr="00165FEC" w:rsidRDefault="00D83435" w:rsidP="009E70A0">
            <w:pPr>
              <w:ind w:left="22"/>
              <w:jc w:val="both"/>
              <w:rPr>
                <w:rFonts w:ascii="Cambria" w:hAnsi="Cambria" w:cs="Cambria"/>
                <w:sz w:val="20"/>
                <w:szCs w:val="20"/>
                <w:lang w:val="en-US"/>
              </w:rPr>
            </w:pPr>
          </w:p>
        </w:tc>
      </w:tr>
    </w:tbl>
    <w:p w14:paraId="03B4E87C" w14:textId="77777777" w:rsidR="00D83435" w:rsidRPr="00165FEC" w:rsidRDefault="00D83435" w:rsidP="00D83435">
      <w:pPr>
        <w:ind w:firstLine="720"/>
        <w:jc w:val="both"/>
        <w:rPr>
          <w:rFonts w:ascii="Cambria" w:hAnsi="Cambria" w:cs="Cambria"/>
          <w:b/>
          <w:bCs/>
          <w:sz w:val="20"/>
          <w:szCs w:val="20"/>
          <w:highlight w:val="yellow"/>
          <w:lang w:val="en-US"/>
        </w:rPr>
      </w:pPr>
    </w:p>
    <w:p w14:paraId="4E479385" w14:textId="77777777" w:rsidR="00D83435" w:rsidRPr="00165FEC" w:rsidRDefault="00D83435" w:rsidP="00165FEC">
      <w:pPr>
        <w:pStyle w:val="Heading2"/>
      </w:pPr>
      <w:r w:rsidRPr="00165FEC">
        <w:t>3.</w:t>
      </w:r>
      <w:r w:rsidRPr="00165FEC">
        <w:tab/>
      </w:r>
      <w:r w:rsidR="00ED12A2" w:rsidRPr="00165FEC">
        <w:t>Press releases</w:t>
      </w:r>
      <w:r w:rsidRPr="00165FEC">
        <w:t xml:space="preserve"> </w:t>
      </w:r>
    </w:p>
    <w:p w14:paraId="4EB27FB6" w14:textId="77777777" w:rsidR="00036B64" w:rsidRPr="00165FEC" w:rsidRDefault="00036B64" w:rsidP="008E03F5">
      <w:pPr>
        <w:pStyle w:val="parrafos"/>
      </w:pPr>
      <w:r w:rsidRPr="00165FEC">
        <w:t xml:space="preserve">As part of its mandate to monitor the human rights situation in the Americas, in 2021, the Inter-American Commission on Human Rights issued 132 press releases on specific human rights situations </w:t>
      </w:r>
      <w:r w:rsidR="00A86BEB" w:rsidRPr="00165FEC">
        <w:t xml:space="preserve">and </w:t>
      </w:r>
      <w:r w:rsidRPr="00165FEC">
        <w:t xml:space="preserve">on emerging and structural crises; </w:t>
      </w:r>
      <w:r w:rsidR="00E33AFE" w:rsidRPr="00165FEC">
        <w:t>stre</w:t>
      </w:r>
      <w:r w:rsidRPr="00165FEC">
        <w:t>ngthen</w:t>
      </w:r>
      <w:r w:rsidR="00A86BEB" w:rsidRPr="00165FEC">
        <w:t>ing</w:t>
      </w:r>
      <w:r w:rsidRPr="00165FEC">
        <w:t xml:space="preserve"> the promotion of and </w:t>
      </w:r>
      <w:r w:rsidR="00E33AFE" w:rsidRPr="00165FEC">
        <w:t>adherence</w:t>
      </w:r>
      <w:r w:rsidRPr="00165FEC">
        <w:t xml:space="preserve"> </w:t>
      </w:r>
      <w:r w:rsidR="00E33AFE" w:rsidRPr="00165FEC">
        <w:t xml:space="preserve">to </w:t>
      </w:r>
      <w:r w:rsidRPr="00165FEC">
        <w:t xml:space="preserve">inter-American standards, and recognized best </w:t>
      </w:r>
      <w:r w:rsidR="00A52600" w:rsidRPr="00165FEC">
        <w:t xml:space="preserve">State </w:t>
      </w:r>
      <w:r w:rsidRPr="00165FEC">
        <w:t>practices. Through this mechanism, the Commission addressed the human rights situation in 19 countries in the region (Argentina, Bolivia, Brazil, Chile, Colombia, Costa Rica, Cuba, Dominican Republic, Ecuador, El Salvador, Guatemala, Haiti, Honduras, Mexico, Nicaragua, Panama, Peru, United States, and Venezuela).</w:t>
      </w:r>
    </w:p>
    <w:p w14:paraId="40C8DCDB" w14:textId="77777777" w:rsidR="00A86BEB" w:rsidRPr="00165FEC" w:rsidRDefault="00036B64" w:rsidP="008E03F5">
      <w:pPr>
        <w:pStyle w:val="parrafos"/>
      </w:pPr>
      <w:r w:rsidRPr="00165FEC">
        <w:t xml:space="preserve">Through press releases and social networks, the Commission addressed all the issues defined as priorities by the IACHR in its Strategic Plan 2017-2021.  The IACHR also </w:t>
      </w:r>
      <w:r w:rsidR="00A86BEB" w:rsidRPr="00165FEC">
        <w:t xml:space="preserve">had occasion to address </w:t>
      </w:r>
      <w:r w:rsidRPr="00165FEC">
        <w:t>various</w:t>
      </w:r>
      <w:r w:rsidR="00A86BEB" w:rsidRPr="00165FEC">
        <w:t xml:space="preserve"> issues and situations, </w:t>
      </w:r>
      <w:r w:rsidR="00A52600" w:rsidRPr="00165FEC">
        <w:t>such as</w:t>
      </w:r>
      <w:r w:rsidR="00A86BEB" w:rsidRPr="00165FEC">
        <w:t>: social protest</w:t>
      </w:r>
      <w:r w:rsidR="005D17CE" w:rsidRPr="00165FEC">
        <w:t>;</w:t>
      </w:r>
      <w:r w:rsidR="00A86BEB" w:rsidRPr="00165FEC">
        <w:t xml:space="preserve"> racial </w:t>
      </w:r>
      <w:r w:rsidR="00664C17" w:rsidRPr="00165FEC">
        <w:t>discrimination</w:t>
      </w:r>
      <w:r w:rsidR="005D17CE" w:rsidRPr="00165FEC">
        <w:t>;</w:t>
      </w:r>
      <w:r w:rsidR="00A86BEB" w:rsidRPr="00165FEC">
        <w:t xml:space="preserve"> migrants</w:t>
      </w:r>
      <w:r w:rsidR="005D17CE" w:rsidRPr="00165FEC">
        <w:t>;</w:t>
      </w:r>
      <w:r w:rsidR="00A86BEB" w:rsidRPr="00165FEC">
        <w:t xml:space="preserve"> persons deprived of liberty</w:t>
      </w:r>
      <w:r w:rsidR="005D17CE" w:rsidRPr="00165FEC">
        <w:t>;</w:t>
      </w:r>
      <w:r w:rsidR="00A86BEB" w:rsidRPr="00165FEC">
        <w:t xml:space="preserve"> human rights defenders</w:t>
      </w:r>
      <w:r w:rsidR="005D17CE" w:rsidRPr="00165FEC">
        <w:t>;</w:t>
      </w:r>
      <w:r w:rsidR="00A86BEB" w:rsidRPr="00165FEC">
        <w:t xml:space="preserve"> excessive use of force; rights of women and girls; rights of LGBTI persons</w:t>
      </w:r>
      <w:r w:rsidR="005D17CE" w:rsidRPr="00165FEC">
        <w:t>;</w:t>
      </w:r>
      <w:r w:rsidR="00A86BEB" w:rsidRPr="00165FEC">
        <w:t xml:space="preserve"> older persons</w:t>
      </w:r>
      <w:r w:rsidR="005D17CE" w:rsidRPr="00165FEC">
        <w:t>;</w:t>
      </w:r>
      <w:r w:rsidR="00A86BEB" w:rsidRPr="00165FEC">
        <w:t xml:space="preserve"> issues related to democratic institutional </w:t>
      </w:r>
      <w:r w:rsidR="005D17CE" w:rsidRPr="00165FEC">
        <w:t>frameworks;</w:t>
      </w:r>
      <w:r w:rsidR="00A86BEB" w:rsidRPr="00165FEC">
        <w:t xml:space="preserve"> the right to freedom of expression</w:t>
      </w:r>
      <w:r w:rsidR="005D17CE" w:rsidRPr="00165FEC">
        <w:t>;</w:t>
      </w:r>
      <w:r w:rsidR="00A86BEB" w:rsidRPr="00165FEC">
        <w:t xml:space="preserve"> and economic, social, cultural, and environmental rights, among others.</w:t>
      </w:r>
    </w:p>
    <w:p w14:paraId="74CD9D50" w14:textId="77777777" w:rsidR="006F66D1" w:rsidRPr="00165FEC" w:rsidRDefault="00036B64" w:rsidP="008E03F5">
      <w:pPr>
        <w:pStyle w:val="parrafos"/>
      </w:pPr>
      <w:r w:rsidRPr="00165FEC">
        <w:t xml:space="preserve"> </w:t>
      </w:r>
      <w:r w:rsidR="00A86BEB" w:rsidRPr="00165FEC">
        <w:t xml:space="preserve">In 2021, the IACHR continued to monitor </w:t>
      </w:r>
      <w:r w:rsidRPr="00165FEC">
        <w:t>human rights protection in the context of the pandemic, with sp</w:t>
      </w:r>
      <w:r w:rsidR="00F151BD" w:rsidRPr="00165FEC">
        <w:t>ecial</w:t>
      </w:r>
      <w:r w:rsidR="00A86BEB" w:rsidRPr="00165FEC">
        <w:t xml:space="preserve"> emphasis on access to vaccines.   Through press releases, the IACHR called on the </w:t>
      </w:r>
      <w:r w:rsidR="00AC09AE" w:rsidRPr="00165FEC">
        <w:t>S</w:t>
      </w:r>
      <w:r w:rsidR="00A86BEB" w:rsidRPr="00165FEC">
        <w:t xml:space="preserve">tates to make </w:t>
      </w:r>
      <w:r w:rsidR="00664C17" w:rsidRPr="00165FEC">
        <w:t>public</w:t>
      </w:r>
      <w:r w:rsidR="00A86BEB" w:rsidRPr="00165FEC">
        <w:t xml:space="preserve"> health and human rights t</w:t>
      </w:r>
      <w:r w:rsidR="00F151BD" w:rsidRPr="00165FEC">
        <w:t>he</w:t>
      </w:r>
      <w:r w:rsidR="00A86BEB" w:rsidRPr="00165FEC">
        <w:t xml:space="preserve"> focus of their </w:t>
      </w:r>
      <w:r w:rsidR="008A12E5" w:rsidRPr="00165FEC">
        <w:t xml:space="preserve">COVID-19 </w:t>
      </w:r>
      <w:r w:rsidR="00A86BEB" w:rsidRPr="00165FEC">
        <w:t xml:space="preserve">decisions </w:t>
      </w:r>
      <w:r w:rsidR="00F151BD" w:rsidRPr="00165FEC">
        <w:t xml:space="preserve">and </w:t>
      </w:r>
      <w:r w:rsidR="008A12E5" w:rsidRPr="00165FEC">
        <w:t xml:space="preserve">vaccination policies, </w:t>
      </w:r>
      <w:r w:rsidR="00F151BD" w:rsidRPr="00165FEC">
        <w:t xml:space="preserve">and, in a joint declaration with the United Nations Special Rapporteur on the independence of judges and lawyers, addressed access to justice in the context of the pandemic.  Also </w:t>
      </w:r>
      <w:r w:rsidR="008A12E5" w:rsidRPr="00165FEC">
        <w:t xml:space="preserve">in </w:t>
      </w:r>
      <w:r w:rsidR="00F151BD" w:rsidRPr="00165FEC">
        <w:t xml:space="preserve">this </w:t>
      </w:r>
      <w:r w:rsidR="008A12E5" w:rsidRPr="00165FEC">
        <w:t>context,</w:t>
      </w:r>
      <w:r w:rsidR="00F151BD" w:rsidRPr="00165FEC">
        <w:t xml:space="preserve"> the IACHR published press releases to disseminate its </w:t>
      </w:r>
      <w:r w:rsidR="008A12E5" w:rsidRPr="00165FEC">
        <w:t>r</w:t>
      </w:r>
      <w:r w:rsidR="00F151BD" w:rsidRPr="00165FEC">
        <w:t xml:space="preserve">esolution on pandemic and vaccinations in the Americas and the Practical Guide on universal access to the Internet during the COVID-19 pandemic.  </w:t>
      </w:r>
    </w:p>
    <w:p w14:paraId="0F190B83" w14:textId="77777777" w:rsidR="00491315" w:rsidRPr="00165FEC" w:rsidRDefault="006F66D1" w:rsidP="008E03F5">
      <w:pPr>
        <w:pStyle w:val="parrafos"/>
      </w:pPr>
      <w:r w:rsidRPr="00165FEC">
        <w:t xml:space="preserve">With regard to </w:t>
      </w:r>
      <w:r w:rsidRPr="00165FEC">
        <w:rPr>
          <w:b/>
        </w:rPr>
        <w:t>the rights of</w:t>
      </w:r>
      <w:r w:rsidRPr="00165FEC">
        <w:t xml:space="preserve"> </w:t>
      </w:r>
      <w:r w:rsidRPr="00165FEC">
        <w:rPr>
          <w:b/>
        </w:rPr>
        <w:t>indigenous peoples</w:t>
      </w:r>
      <w:r w:rsidRPr="00165FEC">
        <w:t xml:space="preserve">, the </w:t>
      </w:r>
      <w:r w:rsidR="00491315" w:rsidRPr="00165FEC">
        <w:t xml:space="preserve">IACHR </w:t>
      </w:r>
      <w:r w:rsidRPr="00165FEC">
        <w:t xml:space="preserve">followed up on the situation through five press releases, in which it expressed its concern </w:t>
      </w:r>
      <w:r w:rsidR="002E2FB9" w:rsidRPr="00165FEC">
        <w:t xml:space="preserve">over the </w:t>
      </w:r>
      <w:r w:rsidRPr="00165FEC">
        <w:t xml:space="preserve">draft laws in Brazil that might constitute setbacks in the area of the human rights of indigenous peoples </w:t>
      </w:r>
      <w:r w:rsidR="00491315" w:rsidRPr="00165FEC">
        <w:t xml:space="preserve">and </w:t>
      </w:r>
      <w:r w:rsidR="002E2FB9" w:rsidRPr="00165FEC">
        <w:t xml:space="preserve">over </w:t>
      </w:r>
      <w:r w:rsidR="00491315" w:rsidRPr="00165FEC">
        <w:t xml:space="preserve">the retrogressive impact of the application of the “time frame” </w:t>
      </w:r>
      <w:r w:rsidR="002E2FB9" w:rsidRPr="00165FEC">
        <w:t xml:space="preserve">legal </w:t>
      </w:r>
      <w:r w:rsidR="00FD08C2" w:rsidRPr="00165FEC">
        <w:t xml:space="preserve">concept </w:t>
      </w:r>
      <w:r w:rsidR="00491315" w:rsidRPr="00165FEC">
        <w:t xml:space="preserve">in that country.  At the same time, through a joint </w:t>
      </w:r>
      <w:r w:rsidR="00804743" w:rsidRPr="00165FEC">
        <w:t xml:space="preserve">statement </w:t>
      </w:r>
      <w:r w:rsidR="00491315" w:rsidRPr="00165FEC">
        <w:t xml:space="preserve">with the Regional Office </w:t>
      </w:r>
      <w:r w:rsidR="00804743" w:rsidRPr="00165FEC">
        <w:t xml:space="preserve">for South America </w:t>
      </w:r>
      <w:r w:rsidR="00491315" w:rsidRPr="00165FEC">
        <w:t xml:space="preserve">of the UN Office of the High Commissioner </w:t>
      </w:r>
      <w:r w:rsidR="00FD08C2" w:rsidRPr="00165FEC">
        <w:t xml:space="preserve">for Human Rights </w:t>
      </w:r>
      <w:r w:rsidR="00491315" w:rsidRPr="00165FEC">
        <w:t>(</w:t>
      </w:r>
      <w:r w:rsidR="002E2FB9" w:rsidRPr="00165FEC">
        <w:t>UN</w:t>
      </w:r>
      <w:r w:rsidR="00491315" w:rsidRPr="00165FEC">
        <w:t xml:space="preserve">HCHR), it urged the State of Brazil to guarantee the integral protection of the Yanomami and </w:t>
      </w:r>
      <w:proofErr w:type="spellStart"/>
      <w:r w:rsidR="00491315" w:rsidRPr="00165FEC">
        <w:t>Munduru</w:t>
      </w:r>
      <w:r w:rsidR="00804743" w:rsidRPr="00165FEC">
        <w:t>ku</w:t>
      </w:r>
      <w:proofErr w:type="spellEnd"/>
      <w:r w:rsidR="00491315" w:rsidRPr="00165FEC">
        <w:t xml:space="preserve"> indigenous peoples.  It also condemned the excessive use of force against the </w:t>
      </w:r>
      <w:proofErr w:type="spellStart"/>
      <w:r w:rsidR="00491315" w:rsidRPr="00165FEC">
        <w:t>mayas</w:t>
      </w:r>
      <w:proofErr w:type="spellEnd"/>
      <w:r w:rsidR="00491315" w:rsidRPr="00165FEC">
        <w:t xml:space="preserve"> </w:t>
      </w:r>
      <w:proofErr w:type="spellStart"/>
      <w:r w:rsidR="00491315" w:rsidRPr="00165FEC">
        <w:t>q'eqchi</w:t>
      </w:r>
      <w:proofErr w:type="spellEnd"/>
      <w:r w:rsidR="00491315" w:rsidRPr="00165FEC">
        <w:t xml:space="preserve">' indigenous peoples, journalists, and the media in El </w:t>
      </w:r>
      <w:proofErr w:type="spellStart"/>
      <w:r w:rsidR="00491315" w:rsidRPr="00165FEC">
        <w:t>Estor</w:t>
      </w:r>
      <w:proofErr w:type="spellEnd"/>
      <w:r w:rsidR="00491315" w:rsidRPr="00165FEC">
        <w:t xml:space="preserve"> municipality</w:t>
      </w:r>
      <w:r w:rsidR="002E2FB9" w:rsidRPr="00165FEC">
        <w:t>,</w:t>
      </w:r>
      <w:r w:rsidR="00491315" w:rsidRPr="00165FEC">
        <w:t xml:space="preserve"> Guatemala; and urged the States to step up efforts for the protection of the territories of indigenous peoples as an essential measure to protect nature and biodiversity.</w:t>
      </w:r>
    </w:p>
    <w:p w14:paraId="4EDB6766" w14:textId="77777777" w:rsidR="00804743" w:rsidRPr="00165FEC" w:rsidRDefault="00804743" w:rsidP="008E03F5">
      <w:pPr>
        <w:pStyle w:val="parrafos"/>
      </w:pPr>
      <w:r w:rsidRPr="00165FEC">
        <w:lastRenderedPageBreak/>
        <w:t xml:space="preserve">With regard to </w:t>
      </w:r>
      <w:r w:rsidRPr="00165FEC">
        <w:rPr>
          <w:b/>
        </w:rPr>
        <w:t>women's rights</w:t>
      </w:r>
      <w:r w:rsidRPr="00165FEC">
        <w:t xml:space="preserve">, the IACHR monitored the situation through </w:t>
      </w:r>
      <w:r w:rsidR="00CB34A5" w:rsidRPr="00165FEC">
        <w:t>nine</w:t>
      </w:r>
      <w:r w:rsidRPr="00165FEC">
        <w:t xml:space="preserve"> press releases that addressed different forms of violence and </w:t>
      </w:r>
      <w:r w:rsidR="00FD08C2" w:rsidRPr="00165FEC">
        <w:t xml:space="preserve">rights </w:t>
      </w:r>
      <w:r w:rsidRPr="00165FEC">
        <w:t xml:space="preserve">violations </w:t>
      </w:r>
      <w:r w:rsidR="00FD08C2" w:rsidRPr="00165FEC">
        <w:t xml:space="preserve">impacting </w:t>
      </w:r>
      <w:r w:rsidRPr="00165FEC">
        <w:t>women</w:t>
      </w:r>
      <w:r w:rsidR="00FD08C2" w:rsidRPr="00165FEC">
        <w:t xml:space="preserve">, </w:t>
      </w:r>
      <w:r w:rsidRPr="00165FEC">
        <w:t>girls</w:t>
      </w:r>
      <w:r w:rsidR="00FD08C2" w:rsidRPr="00165FEC">
        <w:t>, and adolescents</w:t>
      </w:r>
      <w:r w:rsidRPr="00165FEC">
        <w:t>.  In that regard, the Commission called on the States to end sexual violence against women</w:t>
      </w:r>
      <w:r w:rsidR="00FD08C2" w:rsidRPr="00165FEC">
        <w:t>,</w:t>
      </w:r>
      <w:r w:rsidRPr="00165FEC">
        <w:t xml:space="preserve"> girls</w:t>
      </w:r>
      <w:r w:rsidR="00FD08C2" w:rsidRPr="00165FEC">
        <w:t>, and adolescents</w:t>
      </w:r>
      <w:r w:rsidRPr="00165FEC">
        <w:t xml:space="preserve">; combat political violence against Afro-descendant women; </w:t>
      </w:r>
      <w:r w:rsidR="00CB34A5" w:rsidRPr="00165FEC">
        <w:t xml:space="preserve">and </w:t>
      </w:r>
      <w:r w:rsidRPr="00165FEC">
        <w:t>prevent and combat the disproportionate impact of trafficking in the victimization of women</w:t>
      </w:r>
      <w:r w:rsidR="00FD08C2" w:rsidRPr="00165FEC">
        <w:t>, adolescents,</w:t>
      </w:r>
      <w:r w:rsidRPr="00165FEC">
        <w:t xml:space="preserve"> and girls; and expressed concern over the lack of access to sexual and reproductive health services in Venezuela and the </w:t>
      </w:r>
      <w:r w:rsidR="006D482F" w:rsidRPr="00165FEC">
        <w:t>deportatio</w:t>
      </w:r>
      <w:r w:rsidRPr="00165FEC">
        <w:t xml:space="preserve">n of pregnant women in Dominican Republic.   </w:t>
      </w:r>
      <w:r w:rsidR="00CB34A5" w:rsidRPr="00165FEC">
        <w:t>The</w:t>
      </w:r>
      <w:r w:rsidRPr="00165FEC">
        <w:t xml:space="preserve"> Commission </w:t>
      </w:r>
      <w:r w:rsidR="00CB34A5" w:rsidRPr="00165FEC">
        <w:t xml:space="preserve">also expressed concern over </w:t>
      </w:r>
      <w:r w:rsidRPr="00165FEC">
        <w:t xml:space="preserve">the adoption of regressive measures in the area of sexual and reproductive rights in the region and, in the same vein, called on the States to mainstream gender as a tool to combat structural discrimination against women and LGBTI persons. </w:t>
      </w:r>
    </w:p>
    <w:p w14:paraId="521A807B" w14:textId="77777777" w:rsidR="00FF3CAE" w:rsidRPr="00165FEC" w:rsidRDefault="00FF3CAE" w:rsidP="008E03F5">
      <w:pPr>
        <w:pStyle w:val="parrafos"/>
      </w:pPr>
      <w:r w:rsidRPr="00165FEC">
        <w:t xml:space="preserve">The Commission also monitored in particular the situation of </w:t>
      </w:r>
      <w:r w:rsidRPr="00165FEC">
        <w:rPr>
          <w:b/>
        </w:rPr>
        <w:t xml:space="preserve">migrants </w:t>
      </w:r>
      <w:r w:rsidRPr="00165FEC">
        <w:t>in the region</w:t>
      </w:r>
      <w:r w:rsidR="00F0146D" w:rsidRPr="00165FEC">
        <w:t xml:space="preserve">. In </w:t>
      </w:r>
      <w:r w:rsidRPr="00165FEC">
        <w:t>15 press releases, the IACHR</w:t>
      </w:r>
      <w:r w:rsidR="00397845" w:rsidRPr="00165FEC">
        <w:t xml:space="preserve"> emphasized the need for comprehensive protection of the human rights of asylum-seekers, refugees, and those with protection needs </w:t>
      </w:r>
      <w:r w:rsidR="002E2FB9" w:rsidRPr="00165FEC">
        <w:t xml:space="preserve">given the </w:t>
      </w:r>
      <w:r w:rsidR="00397845" w:rsidRPr="00165FEC">
        <w:t>new and persistent challenges in the region and, in that regard, called on States to adopt migration and border management policies incorporat</w:t>
      </w:r>
      <w:r w:rsidR="002E2FB9" w:rsidRPr="00165FEC">
        <w:t>ing</w:t>
      </w:r>
      <w:r w:rsidR="00397845" w:rsidRPr="00165FEC">
        <w:t xml:space="preserve"> a human rights approach.  The IACHR also emphasized the situation of </w:t>
      </w:r>
      <w:r w:rsidR="006B7CD0" w:rsidRPr="00165FEC">
        <w:t xml:space="preserve">individuals who make up </w:t>
      </w:r>
      <w:r w:rsidR="00397845" w:rsidRPr="00165FEC">
        <w:t xml:space="preserve">the </w:t>
      </w:r>
      <w:r w:rsidR="006B7CD0" w:rsidRPr="00165FEC">
        <w:t xml:space="preserve">migrant </w:t>
      </w:r>
      <w:r w:rsidR="00397845" w:rsidRPr="00165FEC">
        <w:t xml:space="preserve">caravan and refugees from Honduras; expressed concern </w:t>
      </w:r>
      <w:r w:rsidR="002E2FB9" w:rsidRPr="00165FEC">
        <w:t>over</w:t>
      </w:r>
      <w:r w:rsidR="00397845" w:rsidRPr="00165FEC">
        <w:t xml:space="preserve"> the </w:t>
      </w:r>
      <w:r w:rsidR="006D482F" w:rsidRPr="00165FEC">
        <w:t>deportations</w:t>
      </w:r>
      <w:r w:rsidR="00397845" w:rsidRPr="00165FEC">
        <w:t xml:space="preserve"> of displaced persons</w:t>
      </w:r>
      <w:r w:rsidR="002C1DB1" w:rsidRPr="00165FEC">
        <w:t xml:space="preserve"> in human mobility contexts</w:t>
      </w:r>
      <w:r w:rsidR="00397845" w:rsidRPr="00165FEC">
        <w:t xml:space="preserve"> in Chile and the marked increase in internal forced displacement in Colombia; and condemned the violence and xenophobia against Venezuelan migrants in Iquique, and the excessive use of force and </w:t>
      </w:r>
      <w:r w:rsidR="00664C17" w:rsidRPr="00165FEC">
        <w:t xml:space="preserve">deportations </w:t>
      </w:r>
      <w:r w:rsidR="00397845" w:rsidRPr="00165FEC">
        <w:t>on the souther</w:t>
      </w:r>
      <w:r w:rsidR="00664C17" w:rsidRPr="00165FEC">
        <w:t>n</w:t>
      </w:r>
      <w:r w:rsidR="00397845" w:rsidRPr="00165FEC">
        <w:t xml:space="preserve"> border of the United States, with Mexico.  In another vein, the Commission </w:t>
      </w:r>
      <w:r w:rsidR="00F0146D" w:rsidRPr="00165FEC">
        <w:t xml:space="preserve">applauded </w:t>
      </w:r>
      <w:r w:rsidR="00397845" w:rsidRPr="00165FEC">
        <w:t xml:space="preserve">the return to their country of over 300 Nicaraguans and the end of the Migrant Protection Protocols in the United States.  </w:t>
      </w:r>
      <w:r w:rsidR="00F0146D" w:rsidRPr="00165FEC">
        <w:t xml:space="preserve">It should be noted that through press release 319/2021, </w:t>
      </w:r>
      <w:hyperlink r:id="rId15" w:history="1">
        <w:r w:rsidR="00F0146D" w:rsidRPr="00165FEC">
          <w:rPr>
            <w:rStyle w:val="Hyperlink"/>
          </w:rPr>
          <w:t>IACHR Issues Resolution on the Protection of Haitians in Human Mobility Contexts</w:t>
        </w:r>
      </w:hyperlink>
      <w:r w:rsidR="00F0146D" w:rsidRPr="00165FEC">
        <w:t>, a resolution was presented on the protection of Haitians in human mobility contexts.</w:t>
      </w:r>
    </w:p>
    <w:p w14:paraId="5DBFD303" w14:textId="77777777" w:rsidR="00C223BD" w:rsidRPr="00165FEC" w:rsidRDefault="00C223BD" w:rsidP="008E03F5">
      <w:pPr>
        <w:pStyle w:val="parrafos"/>
      </w:pPr>
      <w:r w:rsidRPr="00165FEC">
        <w:t xml:space="preserve">With regard to the situation of </w:t>
      </w:r>
      <w:r w:rsidRPr="00165FEC">
        <w:rPr>
          <w:b/>
        </w:rPr>
        <w:t xml:space="preserve">freedom of expression, </w:t>
      </w:r>
      <w:r w:rsidRPr="00165FEC">
        <w:t>the Commission and its Rapporteur of Freedom of Expression</w:t>
      </w:r>
      <w:r w:rsidR="002C1DB1" w:rsidRPr="00165FEC">
        <w:t xml:space="preserve"> (RELE)</w:t>
      </w:r>
      <w:r w:rsidRPr="00165FEC">
        <w:t xml:space="preserve"> issued 1</w:t>
      </w:r>
      <w:r w:rsidR="00591623" w:rsidRPr="00165FEC">
        <w:t>7</w:t>
      </w:r>
      <w:r w:rsidRPr="00165FEC">
        <w:t xml:space="preserve"> press releases</w:t>
      </w:r>
      <w:r w:rsidR="008B2485" w:rsidRPr="00165FEC">
        <w:t>,</w:t>
      </w:r>
      <w:r w:rsidRPr="00165FEC">
        <w:t xml:space="preserve"> addressing freedom of e</w:t>
      </w:r>
      <w:r w:rsidR="00591623" w:rsidRPr="00165FEC">
        <w:t>x</w:t>
      </w:r>
      <w:r w:rsidRPr="00165FEC">
        <w:t>pre</w:t>
      </w:r>
      <w:r w:rsidR="00591623" w:rsidRPr="00165FEC">
        <w:t>s</w:t>
      </w:r>
      <w:r w:rsidRPr="00165FEC">
        <w:t>sion on the Internet in the region; the risk of the</w:t>
      </w:r>
      <w:r w:rsidR="002C1DB1" w:rsidRPr="00165FEC">
        <w:t xml:space="preserve"> preliminary draft law on</w:t>
      </w:r>
      <w:r w:rsidRPr="00165FEC">
        <w:t xml:space="preserve"> foreign agents in El Salvador and legislative reforms in Guatemala, Honduras, and Vene</w:t>
      </w:r>
      <w:r w:rsidR="00591623" w:rsidRPr="00165FEC">
        <w:t>z</w:t>
      </w:r>
      <w:r w:rsidRPr="00165FEC">
        <w:t xml:space="preserve">uela, with possible regressive impacts on the exercise of freedom of </w:t>
      </w:r>
      <w:r w:rsidR="00591623" w:rsidRPr="00165FEC">
        <w:t xml:space="preserve">expression, the right to protest, and the work of human rights organizations.  </w:t>
      </w:r>
      <w:r w:rsidR="008B2485" w:rsidRPr="00165FEC">
        <w:t>T</w:t>
      </w:r>
      <w:r w:rsidR="00591623" w:rsidRPr="00165FEC">
        <w:t xml:space="preserve">he Commission </w:t>
      </w:r>
      <w:r w:rsidR="008B2485" w:rsidRPr="00165FEC">
        <w:t xml:space="preserve">also </w:t>
      </w:r>
      <w:r w:rsidR="00591623" w:rsidRPr="00165FEC">
        <w:t xml:space="preserve">condemned the repeated attacks on freedom of expression In Nicaragua, and the attacks on human rights defenders and journalists in Venezuela and Guatemala.  </w:t>
      </w:r>
      <w:r w:rsidR="00BB1E2A" w:rsidRPr="00165FEC">
        <w:t>H</w:t>
      </w:r>
      <w:r w:rsidR="00591623" w:rsidRPr="00165FEC">
        <w:t xml:space="preserve">uman rights </w:t>
      </w:r>
      <w:r w:rsidR="00BB1E2A" w:rsidRPr="00165FEC">
        <w:t xml:space="preserve">violations </w:t>
      </w:r>
      <w:r w:rsidR="00591623" w:rsidRPr="00165FEC">
        <w:t>in the context of social protest, for their part, w</w:t>
      </w:r>
      <w:r w:rsidR="00BD3C2A" w:rsidRPr="00165FEC">
        <w:t xml:space="preserve">ere </w:t>
      </w:r>
      <w:r w:rsidR="00591623" w:rsidRPr="00165FEC">
        <w:t>an issue</w:t>
      </w:r>
      <w:r w:rsidR="00BB1E2A" w:rsidRPr="00165FEC">
        <w:t xml:space="preserve"> attracting particular IACHR interest</w:t>
      </w:r>
      <w:r w:rsidR="00591623" w:rsidRPr="00165FEC">
        <w:t xml:space="preserve">.  In that regard, the Commission expressed concern </w:t>
      </w:r>
      <w:r w:rsidR="008B2485" w:rsidRPr="00165FEC">
        <w:t xml:space="preserve">over </w:t>
      </w:r>
      <w:r w:rsidR="00591623" w:rsidRPr="00165FEC">
        <w:t>the reports of human rights violations during the social protests in Colombia and the repressive actions in the context of the protests in Cuba; and reiterated the inter-American standards on the right to protest in the context of the demonstrations in Ecuador.</w:t>
      </w:r>
      <w:r w:rsidR="00A946F0" w:rsidRPr="00165FEC">
        <w:t xml:space="preserve">  </w:t>
      </w:r>
    </w:p>
    <w:p w14:paraId="230EFC3F" w14:textId="77777777" w:rsidR="00D83435" w:rsidRPr="00165FEC" w:rsidRDefault="00040F88" w:rsidP="008E03F5">
      <w:pPr>
        <w:pStyle w:val="parrafos"/>
      </w:pPr>
      <w:r w:rsidRPr="00165FEC">
        <w:t xml:space="preserve">With regard to </w:t>
      </w:r>
      <w:r w:rsidR="00341AF9" w:rsidRPr="00165FEC">
        <w:rPr>
          <w:b/>
          <w:bCs/>
        </w:rPr>
        <w:t>rights of children and adolescents</w:t>
      </w:r>
      <w:r w:rsidR="00341AF9" w:rsidRPr="00165FEC">
        <w:t xml:space="preserve">, the Commission published five press releases, in which it had occasion to address the forced recruitment of children and adolescents and voiced concern over the death of an adolescent during a military operation in </w:t>
      </w:r>
      <w:r w:rsidR="00D83435" w:rsidRPr="00165FEC">
        <w:t xml:space="preserve">Guaviare (Colombia), </w:t>
      </w:r>
      <w:r w:rsidR="008B2485" w:rsidRPr="00165FEC">
        <w:t xml:space="preserve">at the same time </w:t>
      </w:r>
      <w:r w:rsidR="00341AF9" w:rsidRPr="00165FEC">
        <w:t>rejec</w:t>
      </w:r>
      <w:r w:rsidR="007A6132" w:rsidRPr="00165FEC">
        <w:t>ting</w:t>
      </w:r>
      <w:r w:rsidR="00341AF9" w:rsidRPr="00165FEC">
        <w:t xml:space="preserve"> all forms of recruitment of children and </w:t>
      </w:r>
      <w:r w:rsidR="00664C17" w:rsidRPr="00165FEC">
        <w:t>adolescents</w:t>
      </w:r>
      <w:r w:rsidR="00341AF9" w:rsidRPr="00165FEC">
        <w:t xml:space="preserve"> by armed groups</w:t>
      </w:r>
      <w:r w:rsidR="00D83435" w:rsidRPr="00165FEC">
        <w:t>.</w:t>
      </w:r>
    </w:p>
    <w:p w14:paraId="10EFD4C8" w14:textId="77777777" w:rsidR="00D83435" w:rsidRPr="00165FEC" w:rsidRDefault="00040F88" w:rsidP="008E03F5">
      <w:pPr>
        <w:pStyle w:val="parrafos"/>
      </w:pPr>
      <w:r w:rsidRPr="00165FEC">
        <w:t>The Comm</w:t>
      </w:r>
      <w:r w:rsidR="00734392" w:rsidRPr="00165FEC">
        <w:t>i</w:t>
      </w:r>
      <w:r w:rsidRPr="00165FEC">
        <w:t xml:space="preserve">ssion continued to monitor the situation of </w:t>
      </w:r>
      <w:r w:rsidRPr="00165FEC">
        <w:rPr>
          <w:b/>
          <w:bCs/>
        </w:rPr>
        <w:t>human rights defenders</w:t>
      </w:r>
      <w:r w:rsidR="00D83435" w:rsidRPr="00165FEC">
        <w:rPr>
          <w:b/>
          <w:bCs/>
        </w:rPr>
        <w:t xml:space="preserve">. </w:t>
      </w:r>
      <w:r w:rsidR="00734392" w:rsidRPr="00165FEC">
        <w:rPr>
          <w:b/>
          <w:bCs/>
        </w:rPr>
        <w:t xml:space="preserve"> </w:t>
      </w:r>
      <w:r w:rsidR="00734392" w:rsidRPr="00165FEC">
        <w:rPr>
          <w:bCs/>
        </w:rPr>
        <w:t xml:space="preserve">It issued nine press releases in which it expressed concern over the violence in </w:t>
      </w:r>
      <w:r w:rsidR="00D83435" w:rsidRPr="00165FEC">
        <w:t xml:space="preserve">2020 </w:t>
      </w:r>
      <w:r w:rsidR="00734392" w:rsidRPr="00165FEC">
        <w:t xml:space="preserve">against human rights defenders in </w:t>
      </w:r>
      <w:r w:rsidR="00D83435" w:rsidRPr="00165FEC">
        <w:t xml:space="preserve">Colombia; </w:t>
      </w:r>
      <w:r w:rsidR="00734392" w:rsidRPr="00165FEC">
        <w:t xml:space="preserve">the attacks </w:t>
      </w:r>
      <w:r w:rsidR="00664C17" w:rsidRPr="00165FEC">
        <w:t>against</w:t>
      </w:r>
      <w:r w:rsidR="00734392" w:rsidRPr="00165FEC">
        <w:t xml:space="preserve"> defenders in </w:t>
      </w:r>
      <w:r w:rsidR="00D83435" w:rsidRPr="00165FEC">
        <w:t xml:space="preserve">Venezuela; </w:t>
      </w:r>
      <w:r w:rsidR="00734392" w:rsidRPr="00165FEC">
        <w:t>and</w:t>
      </w:r>
      <w:r w:rsidR="008B2485" w:rsidRPr="00165FEC">
        <w:t xml:space="preserve"> the lack of</w:t>
      </w:r>
      <w:r w:rsidR="00734392" w:rsidRPr="00165FEC">
        <w:t xml:space="preserve"> effective and impartial access to justice in the </w:t>
      </w:r>
      <w:r w:rsidR="00D83435" w:rsidRPr="00165FEC">
        <w:t xml:space="preserve">Berta </w:t>
      </w:r>
      <w:proofErr w:type="spellStart"/>
      <w:r w:rsidR="00D83435" w:rsidRPr="00165FEC">
        <w:t>Cáceres</w:t>
      </w:r>
      <w:proofErr w:type="spellEnd"/>
      <w:r w:rsidR="00A04B08" w:rsidRPr="00165FEC">
        <w:t xml:space="preserve"> murder trial;</w:t>
      </w:r>
      <w:r w:rsidR="00D83435" w:rsidRPr="00165FEC">
        <w:t xml:space="preserve"> </w:t>
      </w:r>
      <w:r w:rsidR="00734392" w:rsidRPr="00165FEC">
        <w:t xml:space="preserve">and called on the </w:t>
      </w:r>
      <w:r w:rsidR="00164828" w:rsidRPr="00165FEC">
        <w:t>State</w:t>
      </w:r>
      <w:r w:rsidR="00D83435" w:rsidRPr="00165FEC">
        <w:t xml:space="preserve"> </w:t>
      </w:r>
      <w:r w:rsidR="00734392" w:rsidRPr="00165FEC">
        <w:t>of</w:t>
      </w:r>
      <w:r w:rsidR="00D83435" w:rsidRPr="00165FEC">
        <w:t xml:space="preserve"> Honduras </w:t>
      </w:r>
      <w:r w:rsidR="00734392" w:rsidRPr="00165FEC">
        <w:t>to refrain from crimin</w:t>
      </w:r>
      <w:r w:rsidR="00664C17" w:rsidRPr="00165FEC">
        <w:t>al</w:t>
      </w:r>
      <w:r w:rsidR="00734392" w:rsidRPr="00165FEC">
        <w:t xml:space="preserve">izing Garifuna human rights defenders.  In press release 106/2021, </w:t>
      </w:r>
      <w:hyperlink r:id="rId16" w:history="1">
        <w:r w:rsidR="00EC0336" w:rsidRPr="00165FEC">
          <w:rPr>
            <w:rStyle w:val="Hyperlink"/>
          </w:rPr>
          <w:t>IACHR Publishes Practical Guidelines and Recommendations for the Development of Risk Mitigation Plans for Human Rights Defenders</w:t>
        </w:r>
      </w:hyperlink>
      <w:r w:rsidR="00EC0336" w:rsidRPr="00165FEC">
        <w:t>,</w:t>
      </w:r>
      <w:r w:rsidR="00A44221" w:rsidRPr="00165FEC">
        <w:t xml:space="preserve"> the IACHR published the Practical Guidelines and Recommendations for the Development of Risk Mitigation Plans for Human Rights Defenders. Regarding best practices, the Commission had occasion to applaud the creation of the Intersectoral Mechanism for the Protection of Human Rights Defenders in Peru</w:t>
      </w:r>
      <w:r w:rsidR="00D83435" w:rsidRPr="00165FEC">
        <w:t>.</w:t>
      </w:r>
    </w:p>
    <w:p w14:paraId="5BC2B29A" w14:textId="77777777" w:rsidR="00D83435" w:rsidRPr="00165FEC" w:rsidRDefault="00A44221" w:rsidP="008E03F5">
      <w:pPr>
        <w:pStyle w:val="parrafos"/>
      </w:pPr>
      <w:r w:rsidRPr="00165FEC">
        <w:t xml:space="preserve">With regard to the rights of </w:t>
      </w:r>
      <w:r w:rsidRPr="00165FEC">
        <w:rPr>
          <w:b/>
        </w:rPr>
        <w:t>persons deprived of liberty</w:t>
      </w:r>
      <w:r w:rsidRPr="00165FEC">
        <w:t xml:space="preserve">, the IACHR published seven press releases, three of which referred to the situation of persons deprived of liberty in </w:t>
      </w:r>
      <w:r w:rsidR="00D83435" w:rsidRPr="00165FEC">
        <w:t xml:space="preserve">Ecuador </w:t>
      </w:r>
      <w:r w:rsidRPr="00165FEC">
        <w:t xml:space="preserve">and the severity of </w:t>
      </w:r>
      <w:r w:rsidRPr="00165FEC">
        <w:lastRenderedPageBreak/>
        <w:t>the violen</w:t>
      </w:r>
      <w:r w:rsidR="001E5F8A" w:rsidRPr="00165FEC">
        <w:t xml:space="preserve">t events </w:t>
      </w:r>
      <w:r w:rsidRPr="00165FEC">
        <w:t xml:space="preserve">that </w:t>
      </w:r>
      <w:r w:rsidR="001E5F8A" w:rsidRPr="00165FEC">
        <w:t>occurred</w:t>
      </w:r>
      <w:r w:rsidRPr="00165FEC">
        <w:t>.  That situation was the reason for a working visit to the country in December</w:t>
      </w:r>
      <w:r w:rsidR="00D83435" w:rsidRPr="00165FEC">
        <w:t xml:space="preserve">. </w:t>
      </w:r>
      <w:r w:rsidRPr="00165FEC">
        <w:t xml:space="preserve"> The IACHR also applauded the abolition of the death penalty in </w:t>
      </w:r>
      <w:r w:rsidR="00D83435" w:rsidRPr="00165FEC">
        <w:t xml:space="preserve">Virginia, </w:t>
      </w:r>
      <w:r w:rsidRPr="00165FEC">
        <w:t>United States.</w:t>
      </w:r>
    </w:p>
    <w:p w14:paraId="574AB5C1" w14:textId="77777777" w:rsidR="00D83435" w:rsidRPr="00165FEC" w:rsidRDefault="00416BB9" w:rsidP="008E03F5">
      <w:pPr>
        <w:pStyle w:val="parrafos"/>
      </w:pPr>
      <w:r w:rsidRPr="00165FEC">
        <w:t xml:space="preserve">The Commission monitored the situation of the </w:t>
      </w:r>
      <w:r w:rsidRPr="00165FEC">
        <w:rPr>
          <w:b/>
        </w:rPr>
        <w:t xml:space="preserve">rights of </w:t>
      </w:r>
      <w:r w:rsidR="001E5F8A" w:rsidRPr="00165FEC">
        <w:rPr>
          <w:b/>
        </w:rPr>
        <w:t>persons of African descent</w:t>
      </w:r>
      <w:r w:rsidRPr="00165FEC">
        <w:rPr>
          <w:b/>
        </w:rPr>
        <w:t xml:space="preserve"> and against racial discrimination </w:t>
      </w:r>
      <w:r w:rsidRPr="00165FEC">
        <w:t xml:space="preserve">through three press releases. On key dates, the IACHR called on the </w:t>
      </w:r>
      <w:r w:rsidR="00164828" w:rsidRPr="00165FEC">
        <w:t>State</w:t>
      </w:r>
      <w:r w:rsidR="00D83435" w:rsidRPr="00165FEC">
        <w:t xml:space="preserve">s </w:t>
      </w:r>
      <w:r w:rsidRPr="00165FEC">
        <w:t xml:space="preserve">to guarantee the right to health with an intersectional and </w:t>
      </w:r>
      <w:r w:rsidR="00D83435" w:rsidRPr="00165FEC">
        <w:t xml:space="preserve">intercultural </w:t>
      </w:r>
      <w:r w:rsidRPr="00165FEC">
        <w:t>approach and also to combat political violence against Afro-descendent women</w:t>
      </w:r>
      <w:r w:rsidR="00D83435" w:rsidRPr="00165FEC">
        <w:t xml:space="preserve">. </w:t>
      </w:r>
    </w:p>
    <w:p w14:paraId="682B97F5" w14:textId="77777777" w:rsidR="00D83435" w:rsidRPr="00165FEC" w:rsidRDefault="00416BB9" w:rsidP="008E03F5">
      <w:pPr>
        <w:pStyle w:val="parrafos"/>
      </w:pPr>
      <w:r w:rsidRPr="00165FEC">
        <w:t xml:space="preserve">Regarding the </w:t>
      </w:r>
      <w:r w:rsidRPr="00165FEC">
        <w:rPr>
          <w:b/>
        </w:rPr>
        <w:t xml:space="preserve">rights of </w:t>
      </w:r>
      <w:r w:rsidR="001E5F8A" w:rsidRPr="00165FEC">
        <w:rPr>
          <w:b/>
        </w:rPr>
        <w:t>l</w:t>
      </w:r>
      <w:r w:rsidRPr="00165FEC">
        <w:rPr>
          <w:b/>
        </w:rPr>
        <w:t xml:space="preserve">esbian, </w:t>
      </w:r>
      <w:r w:rsidR="001E5F8A" w:rsidRPr="00165FEC">
        <w:rPr>
          <w:b/>
        </w:rPr>
        <w:t>g</w:t>
      </w:r>
      <w:r w:rsidRPr="00165FEC">
        <w:rPr>
          <w:b/>
        </w:rPr>
        <w:t xml:space="preserve">ay, </w:t>
      </w:r>
      <w:r w:rsidR="001E5F8A" w:rsidRPr="00165FEC">
        <w:rPr>
          <w:b/>
        </w:rPr>
        <w:t>b</w:t>
      </w:r>
      <w:r w:rsidRPr="00165FEC">
        <w:rPr>
          <w:b/>
        </w:rPr>
        <w:t xml:space="preserve">isexual, </w:t>
      </w:r>
      <w:r w:rsidR="001E5F8A" w:rsidRPr="00165FEC">
        <w:rPr>
          <w:b/>
        </w:rPr>
        <w:t>t</w:t>
      </w:r>
      <w:r w:rsidRPr="00165FEC">
        <w:rPr>
          <w:b/>
        </w:rPr>
        <w:t xml:space="preserve">rans, and </w:t>
      </w:r>
      <w:r w:rsidR="001E5F8A" w:rsidRPr="00165FEC">
        <w:rPr>
          <w:b/>
        </w:rPr>
        <w:t>i</w:t>
      </w:r>
      <w:r w:rsidRPr="00165FEC">
        <w:rPr>
          <w:b/>
        </w:rPr>
        <w:t xml:space="preserve">ntersex </w:t>
      </w:r>
      <w:r w:rsidR="00696B06" w:rsidRPr="00165FEC">
        <w:rPr>
          <w:b/>
        </w:rPr>
        <w:t>p</w:t>
      </w:r>
      <w:r w:rsidRPr="00165FEC">
        <w:rPr>
          <w:b/>
        </w:rPr>
        <w:t>ersons</w:t>
      </w:r>
      <w:r w:rsidRPr="00165FEC">
        <w:t>, monitoring includ</w:t>
      </w:r>
      <w:r w:rsidR="000768E8" w:rsidRPr="00165FEC">
        <w:t xml:space="preserve">ed </w:t>
      </w:r>
      <w:r w:rsidRPr="00165FEC">
        <w:t>the publication of nine press releases</w:t>
      </w:r>
      <w:r w:rsidR="001E5F8A" w:rsidRPr="00165FEC">
        <w:t xml:space="preserve">, in which </w:t>
      </w:r>
      <w:r w:rsidRPr="00165FEC">
        <w:t xml:space="preserve">the IACHR called on the </w:t>
      </w:r>
      <w:r w:rsidR="00164828" w:rsidRPr="00165FEC">
        <w:t>State</w:t>
      </w:r>
      <w:r w:rsidR="00D83435" w:rsidRPr="00165FEC">
        <w:t xml:space="preserve">s </w:t>
      </w:r>
      <w:r w:rsidRPr="00165FEC">
        <w:t>to</w:t>
      </w:r>
      <w:r w:rsidR="00D83435" w:rsidRPr="00165FEC">
        <w:t>: g</w:t>
      </w:r>
      <w:r w:rsidRPr="00165FEC">
        <w:t>uarantee the right to truth, justice, and reparation for intersex persons; take steps for the employability</w:t>
      </w:r>
      <w:r w:rsidR="008B2485" w:rsidRPr="00165FEC">
        <w:t xml:space="preserve"> of</w:t>
      </w:r>
      <w:r w:rsidRPr="00165FEC">
        <w:t xml:space="preserve"> and protection </w:t>
      </w:r>
      <w:r w:rsidR="00664C17" w:rsidRPr="00165FEC">
        <w:t>against</w:t>
      </w:r>
      <w:r w:rsidR="008B2485" w:rsidRPr="00165FEC">
        <w:t xml:space="preserve"> workplace discrimination against</w:t>
      </w:r>
      <w:r w:rsidRPr="00165FEC">
        <w:t xml:space="preserve"> </w:t>
      </w:r>
      <w:r w:rsidR="00D83435" w:rsidRPr="00165FEC">
        <w:t>LGBTI</w:t>
      </w:r>
      <w:r w:rsidRPr="00165FEC">
        <w:t xml:space="preserve"> persons</w:t>
      </w:r>
      <w:r w:rsidR="00D83435" w:rsidRPr="00165FEC">
        <w:t>; prote</w:t>
      </w:r>
      <w:r w:rsidRPr="00165FEC">
        <w:t>ct the human rights of lesbian</w:t>
      </w:r>
      <w:r w:rsidR="00FE20AB" w:rsidRPr="00165FEC">
        <w:t xml:space="preserve">s </w:t>
      </w:r>
      <w:r w:rsidRPr="00165FEC">
        <w:t xml:space="preserve">against practices seeking to </w:t>
      </w:r>
      <w:r w:rsidR="00FE20AB" w:rsidRPr="00165FEC">
        <w:t>modify</w:t>
      </w:r>
      <w:r w:rsidRPr="00165FEC">
        <w:t xml:space="preserve"> their sexual orientation; and guarantee the right to gender identity of non-binary people</w:t>
      </w:r>
      <w:r w:rsidR="00D83435" w:rsidRPr="00165FEC">
        <w:t xml:space="preserve">. </w:t>
      </w:r>
      <w:r w:rsidRPr="00165FEC">
        <w:t xml:space="preserve"> The Commission also reiterated the State obligation </w:t>
      </w:r>
      <w:r w:rsidR="000768E8" w:rsidRPr="00165FEC">
        <w:t>to compile and analyze data on violence and discrimination based on sexual orientation.</w:t>
      </w:r>
      <w:r w:rsidR="00D83435" w:rsidRPr="00165FEC">
        <w:t xml:space="preserve"> </w:t>
      </w:r>
    </w:p>
    <w:p w14:paraId="6B7192F4" w14:textId="77777777" w:rsidR="000768E8" w:rsidRPr="00165FEC" w:rsidRDefault="000768E8" w:rsidP="008E03F5">
      <w:pPr>
        <w:pStyle w:val="parrafos"/>
        <w:rPr>
          <w:b/>
        </w:rPr>
      </w:pPr>
      <w:r w:rsidRPr="00165FEC">
        <w:t xml:space="preserve">Regarding </w:t>
      </w:r>
      <w:r w:rsidRPr="00165FEC">
        <w:rPr>
          <w:b/>
        </w:rPr>
        <w:t xml:space="preserve">the rights of </w:t>
      </w:r>
      <w:r w:rsidR="001E5F8A" w:rsidRPr="00165FEC">
        <w:rPr>
          <w:b/>
        </w:rPr>
        <w:t>o</w:t>
      </w:r>
      <w:r w:rsidRPr="00165FEC">
        <w:rPr>
          <w:b/>
        </w:rPr>
        <w:t xml:space="preserve">lder </w:t>
      </w:r>
      <w:r w:rsidR="001E5F8A" w:rsidRPr="00165FEC">
        <w:rPr>
          <w:b/>
        </w:rPr>
        <w:t>p</w:t>
      </w:r>
      <w:r w:rsidRPr="00165FEC">
        <w:rPr>
          <w:b/>
        </w:rPr>
        <w:t>ersons</w:t>
      </w:r>
      <w:r w:rsidR="008B2485" w:rsidRPr="00165FEC">
        <w:t>, the IACHR published three</w:t>
      </w:r>
      <w:r w:rsidRPr="00165FEC">
        <w:t xml:space="preserve"> press releases</w:t>
      </w:r>
      <w:r w:rsidR="00696B06" w:rsidRPr="00165FEC">
        <w:t>, in which it</w:t>
      </w:r>
      <w:r w:rsidRPr="00165FEC">
        <w:t xml:space="preserve"> applauded Peru’s accession to the </w:t>
      </w:r>
      <w:r w:rsidR="00246FF1" w:rsidRPr="00165FEC">
        <w:rPr>
          <w:rStyle w:val="Strong"/>
          <w:b w:val="0"/>
          <w:shd w:val="clear" w:color="auto" w:fill="FFFFFF"/>
        </w:rPr>
        <w:t>Inter-American Convention on Protecting the Human Rights of Older Persons</w:t>
      </w:r>
      <w:r w:rsidR="00696B06" w:rsidRPr="00165FEC">
        <w:rPr>
          <w:rStyle w:val="Strong"/>
          <w:b w:val="0"/>
          <w:shd w:val="clear" w:color="auto" w:fill="FFFFFF"/>
        </w:rPr>
        <w:t xml:space="preserve">, and </w:t>
      </w:r>
      <w:r w:rsidR="00246FF1" w:rsidRPr="00165FEC">
        <w:rPr>
          <w:rStyle w:val="Strong"/>
          <w:b w:val="0"/>
          <w:shd w:val="clear" w:color="auto" w:fill="FFFFFF"/>
        </w:rPr>
        <w:t>referred to measures to bridge the digital divide among older persons</w:t>
      </w:r>
      <w:r w:rsidR="008B2485" w:rsidRPr="00165FEC">
        <w:rPr>
          <w:rStyle w:val="Strong"/>
          <w:b w:val="0"/>
          <w:shd w:val="clear" w:color="auto" w:fill="FFFFFF"/>
        </w:rPr>
        <w:t>,</w:t>
      </w:r>
      <w:r w:rsidR="00246FF1" w:rsidRPr="00165FEC">
        <w:rPr>
          <w:rStyle w:val="Strong"/>
          <w:b w:val="0"/>
          <w:shd w:val="clear" w:color="auto" w:fill="FFFFFF"/>
        </w:rPr>
        <w:t xml:space="preserve"> and the State obligation to accord priority to older persons in vaccinating against COVID-19.</w:t>
      </w:r>
    </w:p>
    <w:p w14:paraId="7F1F8BA1" w14:textId="77777777" w:rsidR="00D83435" w:rsidRPr="00165FEC" w:rsidRDefault="00A647BD" w:rsidP="008E03F5">
      <w:pPr>
        <w:pStyle w:val="parrafos"/>
      </w:pPr>
      <w:r w:rsidRPr="00165FEC">
        <w:t xml:space="preserve">In addition, the IACHR and its REDESCA have prepared </w:t>
      </w:r>
      <w:r w:rsidR="00D83435" w:rsidRPr="00165FEC">
        <w:t xml:space="preserve">12 </w:t>
      </w:r>
      <w:r w:rsidRPr="00165FEC">
        <w:t xml:space="preserve">press releases on monitoring the situation of </w:t>
      </w:r>
      <w:r w:rsidR="00696B06" w:rsidRPr="00165FEC">
        <w:rPr>
          <w:b/>
        </w:rPr>
        <w:t>e</w:t>
      </w:r>
      <w:r w:rsidRPr="00165FEC">
        <w:rPr>
          <w:b/>
        </w:rPr>
        <w:t xml:space="preserve">conomic, </w:t>
      </w:r>
      <w:r w:rsidR="00696B06" w:rsidRPr="00165FEC">
        <w:rPr>
          <w:b/>
        </w:rPr>
        <w:t>s</w:t>
      </w:r>
      <w:r w:rsidRPr="00165FEC">
        <w:rPr>
          <w:b/>
        </w:rPr>
        <w:t xml:space="preserve">ocial, </w:t>
      </w:r>
      <w:r w:rsidR="00696B06" w:rsidRPr="00165FEC">
        <w:rPr>
          <w:b/>
        </w:rPr>
        <w:t>c</w:t>
      </w:r>
      <w:r w:rsidRPr="00165FEC">
        <w:rPr>
          <w:b/>
        </w:rPr>
        <w:t xml:space="preserve">ultural, and </w:t>
      </w:r>
      <w:r w:rsidR="00696B06" w:rsidRPr="00165FEC">
        <w:rPr>
          <w:b/>
        </w:rPr>
        <w:t>e</w:t>
      </w:r>
      <w:r w:rsidR="008B2485" w:rsidRPr="00165FEC">
        <w:rPr>
          <w:b/>
        </w:rPr>
        <w:t>nvironmental r</w:t>
      </w:r>
      <w:r w:rsidRPr="00165FEC">
        <w:rPr>
          <w:b/>
        </w:rPr>
        <w:t>ight</w:t>
      </w:r>
      <w:r w:rsidR="003176AA" w:rsidRPr="00165FEC">
        <w:rPr>
          <w:b/>
        </w:rPr>
        <w:t>s,</w:t>
      </w:r>
      <w:r w:rsidRPr="00165FEC">
        <w:rPr>
          <w:b/>
        </w:rPr>
        <w:t xml:space="preserve"> </w:t>
      </w:r>
      <w:r w:rsidRPr="00165FEC">
        <w:t>three of which addressed matters related to</w:t>
      </w:r>
      <w:r w:rsidR="00D83435" w:rsidRPr="00165FEC">
        <w:t xml:space="preserve"> COVID-19 </w:t>
      </w:r>
      <w:r w:rsidRPr="00165FEC">
        <w:t>and vaccinations.  The IACHR also applauded the entry into force</w:t>
      </w:r>
      <w:r w:rsidR="008B2485" w:rsidRPr="00165FEC">
        <w:t xml:space="preserve"> on April 22</w:t>
      </w:r>
      <w:r w:rsidRPr="00165FEC">
        <w:t xml:space="preserve"> of the </w:t>
      </w:r>
      <w:proofErr w:type="spellStart"/>
      <w:r w:rsidR="00D83435" w:rsidRPr="00165FEC">
        <w:t>Escazú</w:t>
      </w:r>
      <w:proofErr w:type="spellEnd"/>
      <w:r w:rsidR="00D83435" w:rsidRPr="00165FEC">
        <w:t xml:space="preserve"> </w:t>
      </w:r>
      <w:r w:rsidRPr="00165FEC">
        <w:t>Agreement</w:t>
      </w:r>
      <w:r w:rsidR="008B2485" w:rsidRPr="00165FEC">
        <w:t>,</w:t>
      </w:r>
      <w:r w:rsidRPr="00165FEC">
        <w:t xml:space="preserve"> and called on the </w:t>
      </w:r>
      <w:r w:rsidR="00164828" w:rsidRPr="00165FEC">
        <w:t>State</w:t>
      </w:r>
      <w:r w:rsidR="00D83435" w:rsidRPr="00165FEC">
        <w:t xml:space="preserve">s </w:t>
      </w:r>
      <w:r w:rsidRPr="00165FEC">
        <w:t>of the region to strengthen their environmental public policies owing to the climate emergency.  The press releases also referred to</w:t>
      </w:r>
      <w:r w:rsidR="00D83435" w:rsidRPr="00165FEC">
        <w:t xml:space="preserve">: </w:t>
      </w:r>
      <w:r w:rsidRPr="00165FEC">
        <w:t xml:space="preserve">the paucity of public information on the pandemic in </w:t>
      </w:r>
      <w:r w:rsidR="00D83435" w:rsidRPr="00165FEC">
        <w:t xml:space="preserve">Nicaragua; </w:t>
      </w:r>
      <w:r w:rsidRPr="00165FEC">
        <w:t>food shortage</w:t>
      </w:r>
      <w:r w:rsidR="004B58FE" w:rsidRPr="00165FEC">
        <w:t>s</w:t>
      </w:r>
      <w:r w:rsidRPr="00165FEC">
        <w:t xml:space="preserve"> in </w:t>
      </w:r>
      <w:r w:rsidR="00D83435" w:rsidRPr="00165FEC">
        <w:t>Cuba;</w:t>
      </w:r>
      <w:r w:rsidRPr="00165FEC">
        <w:t xml:space="preserve"> </w:t>
      </w:r>
      <w:r w:rsidR="004B58FE" w:rsidRPr="00165FEC">
        <w:t xml:space="preserve">harassment </w:t>
      </w:r>
      <w:r w:rsidRPr="00165FEC">
        <w:t xml:space="preserve">of medical </w:t>
      </w:r>
      <w:r w:rsidR="004B58FE" w:rsidRPr="00165FEC">
        <w:t>workers</w:t>
      </w:r>
      <w:r w:rsidRPr="00165FEC">
        <w:t xml:space="preserve"> in</w:t>
      </w:r>
      <w:r w:rsidR="00D83435" w:rsidRPr="00165FEC">
        <w:t xml:space="preserve"> Nicaragua; </w:t>
      </w:r>
      <w:r w:rsidRPr="00165FEC">
        <w:t>and access to health care by persons of African descent.</w:t>
      </w:r>
    </w:p>
    <w:p w14:paraId="783C9C64" w14:textId="77777777" w:rsidR="00D83435" w:rsidRPr="00165FEC" w:rsidRDefault="00230BD3" w:rsidP="008E03F5">
      <w:pPr>
        <w:pStyle w:val="parrafos"/>
      </w:pPr>
      <w:r w:rsidRPr="00165FEC">
        <w:t xml:space="preserve">Additionally, in </w:t>
      </w:r>
      <w:r w:rsidR="00D83435" w:rsidRPr="00165FEC">
        <w:t>2021</w:t>
      </w:r>
      <w:r w:rsidRPr="00165FEC">
        <w:t>, the IACHR continued monitoring</w:t>
      </w:r>
      <w:r w:rsidR="00D83435" w:rsidRPr="00165FEC">
        <w:t xml:space="preserve"> </w:t>
      </w:r>
      <w:r w:rsidRPr="00165FEC">
        <w:rPr>
          <w:b/>
          <w:bCs/>
        </w:rPr>
        <w:t>the situation of human rights crises in the region</w:t>
      </w:r>
      <w:r w:rsidR="00D83435" w:rsidRPr="00165FEC">
        <w:rPr>
          <w:b/>
          <w:bCs/>
        </w:rPr>
        <w:t>.</w:t>
      </w:r>
      <w:r w:rsidRPr="00165FEC">
        <w:t xml:space="preserve"> The Commission monitored situations referring to the </w:t>
      </w:r>
      <w:r w:rsidR="000A4F71" w:rsidRPr="00165FEC">
        <w:t xml:space="preserve">use of </w:t>
      </w:r>
      <w:r w:rsidRPr="00165FEC">
        <w:t>excessive force by the police against demonstrators in the context of social protests and the undermining of democratic institutions and of human rights.</w:t>
      </w:r>
    </w:p>
    <w:p w14:paraId="4848A0BD" w14:textId="77777777" w:rsidR="00D83435" w:rsidRPr="00165FEC" w:rsidRDefault="00230BD3" w:rsidP="008E03F5">
      <w:pPr>
        <w:pStyle w:val="parrafos"/>
      </w:pPr>
      <w:r w:rsidRPr="00165FEC">
        <w:t xml:space="preserve">With regard to </w:t>
      </w:r>
      <w:r w:rsidR="00D83435" w:rsidRPr="00165FEC">
        <w:rPr>
          <w:b/>
          <w:bCs/>
        </w:rPr>
        <w:t>Cuba</w:t>
      </w:r>
      <w:r w:rsidRPr="00165FEC">
        <w:t>, the situation of protests since July 2021</w:t>
      </w:r>
      <w:r w:rsidR="000A4F71" w:rsidRPr="00165FEC">
        <w:t>,</w:t>
      </w:r>
      <w:r w:rsidRPr="00165FEC">
        <w:t xml:space="preserve"> and the associated exacerbation of the human rights situation</w:t>
      </w:r>
      <w:r w:rsidR="000A4F71" w:rsidRPr="00165FEC">
        <w:t>,</w:t>
      </w:r>
      <w:r w:rsidR="00EC2746" w:rsidRPr="00165FEC">
        <w:t xml:space="preserve"> ha</w:t>
      </w:r>
      <w:r w:rsidR="00E04DCB" w:rsidRPr="00165FEC">
        <w:t xml:space="preserve">ve </w:t>
      </w:r>
      <w:r w:rsidRPr="00165FEC">
        <w:t xml:space="preserve">led the IACHR to monitor </w:t>
      </w:r>
      <w:r w:rsidR="00EC2746" w:rsidRPr="00165FEC">
        <w:t>them</w:t>
      </w:r>
      <w:r w:rsidRPr="00165FEC">
        <w:t xml:space="preserve"> closely</w:t>
      </w:r>
      <w:r w:rsidR="00D83435" w:rsidRPr="00165FEC">
        <w:t xml:space="preserve">. </w:t>
      </w:r>
      <w:r w:rsidRPr="00165FEC">
        <w:t xml:space="preserve"> In seven press releases, </w:t>
      </w:r>
      <w:r w:rsidR="00EC2746" w:rsidRPr="00165FEC">
        <w:t>the Commission</w:t>
      </w:r>
      <w:r w:rsidRPr="00165FEC">
        <w:t xml:space="preserve"> </w:t>
      </w:r>
      <w:r w:rsidR="000A4F71" w:rsidRPr="00165FEC">
        <w:t xml:space="preserve">reiterated its </w:t>
      </w:r>
      <w:r w:rsidRPr="00165FEC">
        <w:t xml:space="preserve">concern over the repressive State actions and the </w:t>
      </w:r>
      <w:r w:rsidR="000A4F71" w:rsidRPr="00165FEC">
        <w:t>intensification</w:t>
      </w:r>
      <w:r w:rsidRPr="00165FEC">
        <w:t xml:space="preserve"> of repression and other human rights violations </w:t>
      </w:r>
      <w:r w:rsidR="00595C7B" w:rsidRPr="00165FEC">
        <w:t xml:space="preserve">after </w:t>
      </w:r>
      <w:r w:rsidRPr="00165FEC">
        <w:t xml:space="preserve">the start of the </w:t>
      </w:r>
      <w:r w:rsidR="00D83435" w:rsidRPr="00165FEC">
        <w:t xml:space="preserve">protests. </w:t>
      </w:r>
      <w:r w:rsidR="00EC2746" w:rsidRPr="00165FEC">
        <w:t xml:space="preserve"> Additionally, the Commission expressed concern over the new telecommunication and </w:t>
      </w:r>
      <w:r w:rsidR="00664C17" w:rsidRPr="00165FEC">
        <w:t>cyber security</w:t>
      </w:r>
      <w:r w:rsidR="00EC2746" w:rsidRPr="00165FEC">
        <w:t xml:space="preserve"> regulations and the lack of defense and other violations of due process in the context of the July 11 protests in </w:t>
      </w:r>
      <w:r w:rsidR="00D83435" w:rsidRPr="00165FEC">
        <w:t xml:space="preserve">Cuba. </w:t>
      </w:r>
      <w:r w:rsidR="00EC2746" w:rsidRPr="00165FEC">
        <w:t xml:space="preserve"> Lastly, it called for dialogue </w:t>
      </w:r>
      <w:r w:rsidR="00595C7B" w:rsidRPr="00165FEC">
        <w:t xml:space="preserve">regarding </w:t>
      </w:r>
      <w:r w:rsidR="00AE01FB" w:rsidRPr="00165FEC">
        <w:t xml:space="preserve">citizens’ </w:t>
      </w:r>
      <w:r w:rsidR="00EC2746" w:rsidRPr="00165FEC">
        <w:t>complaints</w:t>
      </w:r>
      <w:r w:rsidR="00D83435" w:rsidRPr="00165FEC">
        <w:t>.</w:t>
      </w:r>
    </w:p>
    <w:p w14:paraId="542D22E5" w14:textId="77777777" w:rsidR="00D83435" w:rsidRPr="00165FEC" w:rsidRDefault="00AE01FB" w:rsidP="008E03F5">
      <w:pPr>
        <w:pStyle w:val="parrafos"/>
      </w:pPr>
      <w:r w:rsidRPr="00165FEC">
        <w:t>With regard t</w:t>
      </w:r>
      <w:r w:rsidR="00EC2746" w:rsidRPr="00165FEC">
        <w:t xml:space="preserve">o the situation in </w:t>
      </w:r>
      <w:r w:rsidR="00EC2746" w:rsidRPr="00165FEC">
        <w:rPr>
          <w:b/>
        </w:rPr>
        <w:t>Nicaragua</w:t>
      </w:r>
      <w:r w:rsidR="00EC2746" w:rsidRPr="00165FEC">
        <w:t xml:space="preserve">, the Commission issued 10 press releases referring to the </w:t>
      </w:r>
      <w:r w:rsidRPr="00165FEC">
        <w:t xml:space="preserve">deterioration </w:t>
      </w:r>
      <w:r w:rsidR="00EC2746" w:rsidRPr="00165FEC">
        <w:t xml:space="preserve">of the human rights situation in the country, the undermining of the rule of law, and the human rights violations in the context of the electoral process.  In that regard, the Commission referred to:  the </w:t>
      </w:r>
      <w:r w:rsidR="000A4F71" w:rsidRPr="00165FEC">
        <w:t>intensification</w:t>
      </w:r>
      <w:r w:rsidR="00EC2746" w:rsidRPr="00165FEC">
        <w:t xml:space="preserve"> of repression; the criminal p</w:t>
      </w:r>
      <w:r w:rsidRPr="00165FEC">
        <w:t>rosecu</w:t>
      </w:r>
      <w:r w:rsidR="00EC2746" w:rsidRPr="00165FEC">
        <w:t>tion of presidential pre</w:t>
      </w:r>
      <w:r w:rsidR="00664C17" w:rsidRPr="00165FEC">
        <w:t>-</w:t>
      </w:r>
      <w:r w:rsidR="00EC2746" w:rsidRPr="00165FEC">
        <w:t>candidate</w:t>
      </w:r>
      <w:r w:rsidR="00E04DCB" w:rsidRPr="00165FEC">
        <w:t>s</w:t>
      </w:r>
      <w:r w:rsidR="00EC2746" w:rsidRPr="00165FEC">
        <w:t xml:space="preserve">; the Electoral Act reform; the destruction of property of civil society organizations; state actions to end participation </w:t>
      </w:r>
      <w:r w:rsidR="00E04DCB" w:rsidRPr="00165FEC">
        <w:t xml:space="preserve">in elections </w:t>
      </w:r>
      <w:r w:rsidR="00EC2746" w:rsidRPr="00165FEC">
        <w:t xml:space="preserve">by </w:t>
      </w:r>
      <w:r w:rsidRPr="00165FEC">
        <w:t>the opposition</w:t>
      </w:r>
      <w:r w:rsidR="00EC2746" w:rsidRPr="00165FEC">
        <w:t>; the criminalization</w:t>
      </w:r>
      <w:r w:rsidR="000A4F71" w:rsidRPr="00165FEC">
        <w:t xml:space="preserve"> of,</w:t>
      </w:r>
      <w:r w:rsidR="00EC2746" w:rsidRPr="00165FEC">
        <w:t xml:space="preserve"> due process</w:t>
      </w:r>
      <w:r w:rsidR="002420A5" w:rsidRPr="00165FEC">
        <w:t xml:space="preserve"> violations</w:t>
      </w:r>
      <w:r w:rsidR="000A4F71" w:rsidRPr="00165FEC">
        <w:t xml:space="preserve"> against</w:t>
      </w:r>
      <w:r w:rsidR="002420A5" w:rsidRPr="00165FEC">
        <w:t>,</w:t>
      </w:r>
      <w:r w:rsidR="00EC2746" w:rsidRPr="00165FEC">
        <w:t xml:space="preserve"> and </w:t>
      </w:r>
      <w:r w:rsidR="002420A5" w:rsidRPr="00165FEC">
        <w:t>harsh deten</w:t>
      </w:r>
      <w:r w:rsidR="00EC2746" w:rsidRPr="00165FEC">
        <w:t xml:space="preserve">tion conditions </w:t>
      </w:r>
      <w:r w:rsidR="002420A5" w:rsidRPr="00165FEC">
        <w:t xml:space="preserve">for </w:t>
      </w:r>
      <w:r w:rsidRPr="00165FEC">
        <w:t xml:space="preserve">those viewed as political opponents </w:t>
      </w:r>
      <w:r w:rsidR="00EC2746" w:rsidRPr="00165FEC">
        <w:t>in the country, among others</w:t>
      </w:r>
      <w:r w:rsidR="00D83435" w:rsidRPr="00165FEC">
        <w:t xml:space="preserve">. </w:t>
      </w:r>
      <w:r w:rsidR="000A4F71" w:rsidRPr="00165FEC">
        <w:t>T</w:t>
      </w:r>
      <w:r w:rsidR="00E04DCB" w:rsidRPr="00165FEC">
        <w:t>he Commission</w:t>
      </w:r>
      <w:r w:rsidR="000A4F71" w:rsidRPr="00165FEC">
        <w:t xml:space="preserve"> also</w:t>
      </w:r>
      <w:r w:rsidR="00E04DCB" w:rsidRPr="00165FEC">
        <w:t xml:space="preserve"> reaffirmed its competen</w:t>
      </w:r>
      <w:r w:rsidR="00C87A32" w:rsidRPr="00165FEC">
        <w:t>t jurisdiction concerning</w:t>
      </w:r>
      <w:r w:rsidR="00E04DCB" w:rsidRPr="00165FEC">
        <w:t xml:space="preserve"> </w:t>
      </w:r>
      <w:r w:rsidR="00D83435" w:rsidRPr="00165FEC">
        <w:t xml:space="preserve">Nicaragua </w:t>
      </w:r>
      <w:r w:rsidR="00E04DCB" w:rsidRPr="00165FEC">
        <w:t xml:space="preserve">and </w:t>
      </w:r>
      <w:r w:rsidRPr="00165FEC">
        <w:t>regrett</w:t>
      </w:r>
      <w:r w:rsidR="00C87A32" w:rsidRPr="00165FEC">
        <w:t>e</w:t>
      </w:r>
      <w:r w:rsidR="00E04DCB" w:rsidRPr="00165FEC">
        <w:t xml:space="preserve">d its decision to </w:t>
      </w:r>
      <w:r w:rsidR="00C87A32" w:rsidRPr="00165FEC">
        <w:t>d</w:t>
      </w:r>
      <w:r w:rsidR="00E04DCB" w:rsidRPr="00165FEC">
        <w:t xml:space="preserve">enounce the OAS Charter in a context of serious human rights violations.  </w:t>
      </w:r>
      <w:r w:rsidR="003A29B3" w:rsidRPr="00165FEC">
        <w:t xml:space="preserve">Special mention should be made of </w:t>
      </w:r>
      <w:r w:rsidR="00E04DCB" w:rsidRPr="00165FEC">
        <w:t xml:space="preserve">the publication of the updated record of fatalities in the context of the human rights crisis that erupted in April </w:t>
      </w:r>
      <w:r w:rsidR="00D83435" w:rsidRPr="00165FEC">
        <w:t xml:space="preserve">2018 </w:t>
      </w:r>
      <w:r w:rsidR="00E04DCB" w:rsidRPr="00165FEC">
        <w:t>in</w:t>
      </w:r>
      <w:r w:rsidR="00D83435" w:rsidRPr="00165FEC">
        <w:t xml:space="preserve"> Nicaragua</w:t>
      </w:r>
      <w:r w:rsidRPr="00165FEC">
        <w:t xml:space="preserve">, in </w:t>
      </w:r>
      <w:r w:rsidR="00E04DCB" w:rsidRPr="00165FEC">
        <w:t xml:space="preserve">press release 93/2021, </w:t>
      </w:r>
      <w:hyperlink r:id="rId17" w:history="1">
        <w:r w:rsidR="00E04DCB" w:rsidRPr="00165FEC">
          <w:rPr>
            <w:rStyle w:val="Hyperlink"/>
          </w:rPr>
          <w:t xml:space="preserve">Three Years After the Start of the Human Rights Crisis in Nicaragua, </w:t>
        </w:r>
        <w:r w:rsidR="00892140" w:rsidRPr="00165FEC">
          <w:rPr>
            <w:rStyle w:val="Hyperlink"/>
          </w:rPr>
          <w:t>IACHR Condemns Ongoing Impunity</w:t>
        </w:r>
      </w:hyperlink>
      <w:r w:rsidR="00892140" w:rsidRPr="00165FEC">
        <w:t>,</w:t>
      </w:r>
      <w:r w:rsidR="00E04DCB" w:rsidRPr="00165FEC">
        <w:t xml:space="preserve"> and </w:t>
      </w:r>
      <w:r w:rsidR="00E04DCB" w:rsidRPr="00165FEC">
        <w:lastRenderedPageBreak/>
        <w:t xml:space="preserve">the presentation of the report </w:t>
      </w:r>
      <w:r w:rsidRPr="00165FEC">
        <w:t>“</w:t>
      </w:r>
      <w:r w:rsidR="00E04DCB" w:rsidRPr="00165FEC">
        <w:t xml:space="preserve">Nicaragua:  Concentration of power and the undermining of the rule of law in </w:t>
      </w:r>
      <w:r w:rsidR="00D83435" w:rsidRPr="00165FEC">
        <w:t>Nicaragua</w:t>
      </w:r>
      <w:r w:rsidRPr="00165FEC">
        <w:t>”</w:t>
      </w:r>
      <w:r w:rsidR="00E04DCB" w:rsidRPr="00165FEC">
        <w:t xml:space="preserve"> in press release 284/2021</w:t>
      </w:r>
      <w:r w:rsidR="00892140" w:rsidRPr="00165FEC">
        <w:t>,</w:t>
      </w:r>
      <w:r w:rsidR="00E04DCB" w:rsidRPr="00165FEC">
        <w:t xml:space="preserve"> </w:t>
      </w:r>
      <w:hyperlink r:id="rId18" w:history="1">
        <w:r w:rsidR="00E04DCB" w:rsidRPr="00165FEC">
          <w:rPr>
            <w:rStyle w:val="Hyperlink"/>
          </w:rPr>
          <w:t>IACHR Publishes Report on the Concentration of Power and the Weakening of the Rule of Law in Nicaragua</w:t>
        </w:r>
      </w:hyperlink>
      <w:r w:rsidR="00D83435" w:rsidRPr="00165FEC">
        <w:t xml:space="preserve">. </w:t>
      </w:r>
    </w:p>
    <w:p w14:paraId="62A09B0F" w14:textId="77777777" w:rsidR="00D83435" w:rsidRPr="00165FEC" w:rsidRDefault="00892140" w:rsidP="008E03F5">
      <w:pPr>
        <w:pStyle w:val="parrafos"/>
      </w:pPr>
      <w:r w:rsidRPr="00165FEC">
        <w:t xml:space="preserve">With regard to the situation in </w:t>
      </w:r>
      <w:r w:rsidRPr="00165FEC">
        <w:rPr>
          <w:b/>
        </w:rPr>
        <w:t>Venezuela</w:t>
      </w:r>
      <w:r w:rsidRPr="00165FEC">
        <w:t xml:space="preserve">, the IACHR published nine press releases, in which it applauded the reform of </w:t>
      </w:r>
      <w:r w:rsidR="00B30719" w:rsidRPr="00165FEC">
        <w:t xml:space="preserve">the jurisdiction of </w:t>
      </w:r>
      <w:r w:rsidRPr="00165FEC">
        <w:t xml:space="preserve">military criminal </w:t>
      </w:r>
      <w:r w:rsidR="00B30719" w:rsidRPr="00165FEC">
        <w:t xml:space="preserve">courts </w:t>
      </w:r>
      <w:r w:rsidRPr="00165FEC">
        <w:t xml:space="preserve">in </w:t>
      </w:r>
      <w:r w:rsidR="00D83435" w:rsidRPr="00165FEC">
        <w:t xml:space="preserve">Venezuela </w:t>
      </w:r>
      <w:r w:rsidRPr="00165FEC">
        <w:t xml:space="preserve">and urged the </w:t>
      </w:r>
      <w:r w:rsidR="00164828" w:rsidRPr="00165FEC">
        <w:t>State</w:t>
      </w:r>
      <w:r w:rsidR="00D83435" w:rsidRPr="00165FEC">
        <w:t xml:space="preserve"> </w:t>
      </w:r>
      <w:r w:rsidRPr="00165FEC">
        <w:t>to apply it in practice, effectively and immediately</w:t>
      </w:r>
      <w:r w:rsidR="00D83435" w:rsidRPr="00165FEC">
        <w:t xml:space="preserve">. </w:t>
      </w:r>
      <w:r w:rsidR="00233E19" w:rsidRPr="00165FEC">
        <w:t xml:space="preserve"> Earlier, the IACHR had urged </w:t>
      </w:r>
      <w:r w:rsidR="00D83435" w:rsidRPr="00165FEC">
        <w:t xml:space="preserve">Venezuela </w:t>
      </w:r>
      <w:r w:rsidR="00233E19" w:rsidRPr="00165FEC">
        <w:t>to definitively abandon the prosecution of civilians in military criminal courts.  The Commission also called for serious, wide-ranging, and inclusive dialogue for reconstruction of democratic institution</w:t>
      </w:r>
      <w:r w:rsidR="00E00232" w:rsidRPr="00165FEC">
        <w:t>s</w:t>
      </w:r>
      <w:r w:rsidR="007A527F" w:rsidRPr="00165FEC">
        <w:t xml:space="preserve"> </w:t>
      </w:r>
      <w:r w:rsidR="00233E19" w:rsidRPr="00165FEC">
        <w:t xml:space="preserve">in Venezuela as a matter of urgency.  In conjunction with the Special </w:t>
      </w:r>
      <w:proofErr w:type="spellStart"/>
      <w:r w:rsidR="00233E19" w:rsidRPr="00165FEC">
        <w:t>Rapporteurships</w:t>
      </w:r>
      <w:proofErr w:type="spellEnd"/>
      <w:r w:rsidR="00233E19" w:rsidRPr="00165FEC">
        <w:t>, the IACHR</w:t>
      </w:r>
      <w:r w:rsidR="00D83435" w:rsidRPr="00165FEC">
        <w:t xml:space="preserve"> </w:t>
      </w:r>
      <w:r w:rsidR="00233E19" w:rsidRPr="00165FEC">
        <w:t xml:space="preserve">expressed concern over the situation of university autonomy and academic freedom in </w:t>
      </w:r>
      <w:r w:rsidR="00D83435" w:rsidRPr="00165FEC">
        <w:t xml:space="preserve">Venezuela. </w:t>
      </w:r>
      <w:r w:rsidR="00233E19" w:rsidRPr="00165FEC">
        <w:t>It also rejected the registration of non-profit organizatio</w:t>
      </w:r>
      <w:r w:rsidR="00BC402B" w:rsidRPr="00165FEC">
        <w:t>ns</w:t>
      </w:r>
      <w:r w:rsidR="00233E19" w:rsidRPr="00165FEC">
        <w:t xml:space="preserve"> with </w:t>
      </w:r>
      <w:r w:rsidR="00927186" w:rsidRPr="00165FEC">
        <w:t xml:space="preserve">Venezuela’s </w:t>
      </w:r>
      <w:r w:rsidR="00233E19" w:rsidRPr="00165FEC">
        <w:t>National Office against Organized Crime and Terrorism Financing</w:t>
      </w:r>
      <w:r w:rsidR="00E00232" w:rsidRPr="00165FEC">
        <w:t>,</w:t>
      </w:r>
      <w:r w:rsidR="00233E19" w:rsidRPr="00165FEC">
        <w:t xml:space="preserve"> </w:t>
      </w:r>
      <w:r w:rsidR="00BC402B" w:rsidRPr="00165FEC">
        <w:t xml:space="preserve">and referred to the lack of access to sexual and reproductive health services in </w:t>
      </w:r>
      <w:r w:rsidR="00D83435" w:rsidRPr="00165FEC">
        <w:t>Venezuela.</w:t>
      </w:r>
    </w:p>
    <w:p w14:paraId="46696F8E" w14:textId="77777777" w:rsidR="00892140" w:rsidRPr="00165FEC" w:rsidRDefault="00E00232" w:rsidP="008E03F5">
      <w:pPr>
        <w:pStyle w:val="parrafos"/>
      </w:pPr>
      <w:r w:rsidRPr="00165FEC">
        <w:t xml:space="preserve">Provided below </w:t>
      </w:r>
      <w:r w:rsidR="00892140" w:rsidRPr="00165FEC">
        <w:t xml:space="preserve">is a list of all press releases issued by the Commission during 2021. This list includes the 132 press releases related to the monitoring mandate, </w:t>
      </w:r>
      <w:r w:rsidR="00510843" w:rsidRPr="00165FEC">
        <w:t xml:space="preserve">which are </w:t>
      </w:r>
      <w:r w:rsidR="00892140" w:rsidRPr="00165FEC">
        <w:t>also included in Chapter I, which lists all press releases issued by the IACHR in 2021.</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560"/>
        <w:gridCol w:w="992"/>
      </w:tblGrid>
      <w:tr w:rsidR="00D83435" w:rsidRPr="00165FEC" w14:paraId="3C9E78B7" w14:textId="77777777" w:rsidTr="00947093">
        <w:tc>
          <w:tcPr>
            <w:tcW w:w="9351" w:type="dxa"/>
            <w:gridSpan w:val="3"/>
            <w:shd w:val="clear" w:color="auto" w:fill="BDD7EE"/>
          </w:tcPr>
          <w:p w14:paraId="55E98402" w14:textId="791B8449" w:rsidR="00D83435" w:rsidRPr="00165FEC" w:rsidRDefault="00BE01E1" w:rsidP="00C40B6F">
            <w:pPr>
              <w:spacing w:before="120"/>
              <w:jc w:val="both"/>
              <w:rPr>
                <w:rFonts w:ascii="Cambria" w:hAnsi="Cambria" w:cs="Cambria"/>
                <w:b/>
                <w:bCs/>
                <w:sz w:val="20"/>
                <w:szCs w:val="20"/>
                <w:lang w:val="en-US"/>
              </w:rPr>
            </w:pPr>
            <w:r>
              <w:rPr>
                <w:rFonts w:ascii="Cambria" w:hAnsi="Cambria" w:cs="Cambria"/>
                <w:b/>
                <w:bCs/>
                <w:sz w:val="20"/>
                <w:szCs w:val="20"/>
                <w:lang w:val="en-US"/>
              </w:rPr>
              <w:tab/>
            </w:r>
            <w:r w:rsidR="00BC402B" w:rsidRPr="00165FEC">
              <w:rPr>
                <w:rFonts w:ascii="Cambria" w:hAnsi="Cambria" w:cs="Cambria"/>
                <w:b/>
                <w:bCs/>
                <w:sz w:val="20"/>
                <w:szCs w:val="20"/>
                <w:lang w:val="en-US"/>
              </w:rPr>
              <w:t xml:space="preserve">2021 Press Releases </w:t>
            </w:r>
          </w:p>
          <w:p w14:paraId="7A7A305E" w14:textId="77777777" w:rsidR="00D83435" w:rsidRPr="00165FEC" w:rsidRDefault="00D83435" w:rsidP="00947093">
            <w:pPr>
              <w:ind w:left="720"/>
              <w:jc w:val="both"/>
              <w:rPr>
                <w:rFonts w:ascii="Cambria" w:hAnsi="Cambria" w:cs="Cambria"/>
                <w:b/>
                <w:bCs/>
                <w:sz w:val="20"/>
                <w:szCs w:val="20"/>
                <w:lang w:val="en-US"/>
              </w:rPr>
            </w:pPr>
          </w:p>
        </w:tc>
      </w:tr>
      <w:tr w:rsidR="00D83435" w:rsidRPr="00165FEC" w14:paraId="686F9058" w14:textId="77777777" w:rsidTr="00947093">
        <w:tc>
          <w:tcPr>
            <w:tcW w:w="9351" w:type="dxa"/>
            <w:gridSpan w:val="3"/>
            <w:shd w:val="clear" w:color="auto" w:fill="DEEBF6"/>
          </w:tcPr>
          <w:p w14:paraId="2689D3FB" w14:textId="43600419" w:rsidR="00D83435" w:rsidRPr="00165FEC" w:rsidRDefault="00D83435" w:rsidP="003E0454">
            <w:pPr>
              <w:spacing w:before="120"/>
              <w:jc w:val="both"/>
              <w:rPr>
                <w:rFonts w:ascii="Cambria" w:hAnsi="Cambria" w:cs="Cambria"/>
                <w:b/>
                <w:bCs/>
                <w:sz w:val="20"/>
                <w:szCs w:val="20"/>
                <w:lang w:val="en-US"/>
              </w:rPr>
            </w:pPr>
            <w:r w:rsidRPr="00165FEC">
              <w:rPr>
                <w:rFonts w:ascii="Cambria" w:hAnsi="Cambria" w:cs="Cambria"/>
                <w:b/>
                <w:bCs/>
                <w:sz w:val="20"/>
                <w:szCs w:val="20"/>
                <w:lang w:val="en-US"/>
              </w:rPr>
              <w:t xml:space="preserve">Regional: SACROI COVID-19                                                    </w:t>
            </w:r>
            <w:r w:rsidR="003E0454" w:rsidRPr="00165FEC">
              <w:rPr>
                <w:rFonts w:ascii="Cambria" w:hAnsi="Cambria" w:cs="Cambria"/>
                <w:b/>
                <w:bCs/>
                <w:sz w:val="20"/>
                <w:szCs w:val="20"/>
                <w:lang w:val="en-US"/>
              </w:rPr>
              <w:t xml:space="preserve">   </w:t>
            </w:r>
            <w:r w:rsidRPr="00165FEC">
              <w:rPr>
                <w:rFonts w:ascii="Cambria" w:hAnsi="Cambria" w:cs="Cambria"/>
                <w:b/>
                <w:bCs/>
                <w:sz w:val="20"/>
                <w:szCs w:val="20"/>
                <w:lang w:val="en-US"/>
              </w:rPr>
              <w:t xml:space="preserve">                                     Total: 4</w:t>
            </w:r>
          </w:p>
          <w:p w14:paraId="10961350" w14:textId="77777777" w:rsidR="00D83435" w:rsidRPr="00165FEC" w:rsidRDefault="00D83435" w:rsidP="00947093">
            <w:pPr>
              <w:ind w:left="720"/>
              <w:jc w:val="both"/>
              <w:rPr>
                <w:rFonts w:ascii="Cambria" w:hAnsi="Cambria" w:cs="Cambria"/>
                <w:b/>
                <w:bCs/>
                <w:sz w:val="20"/>
                <w:szCs w:val="20"/>
                <w:lang w:val="en-US"/>
              </w:rPr>
            </w:pPr>
          </w:p>
        </w:tc>
      </w:tr>
      <w:tr w:rsidR="00BC402B" w:rsidRPr="00165FEC" w14:paraId="636780BE" w14:textId="77777777" w:rsidTr="00947093">
        <w:tc>
          <w:tcPr>
            <w:tcW w:w="6799" w:type="dxa"/>
            <w:shd w:val="clear" w:color="auto" w:fill="F2F2F2" w:themeFill="background1" w:themeFillShade="F2"/>
          </w:tcPr>
          <w:p w14:paraId="1B016739" w14:textId="77777777" w:rsidR="00BC402B" w:rsidRPr="00165FEC" w:rsidRDefault="00BC402B" w:rsidP="00D539AB">
            <w:pPr>
              <w:rPr>
                <w:rFonts w:ascii="Cambria" w:eastAsia="Cambria" w:hAnsi="Cambria" w:cs="Cambria"/>
                <w:b/>
                <w:sz w:val="20"/>
                <w:szCs w:val="20"/>
                <w:lang w:val="en-US"/>
              </w:rPr>
            </w:pPr>
            <w:r w:rsidRPr="00165FEC">
              <w:rPr>
                <w:rFonts w:ascii="Cambria" w:eastAsia="Cambria" w:hAnsi="Cambria" w:cs="Cambria"/>
                <w:b/>
                <w:sz w:val="20"/>
                <w:szCs w:val="20"/>
                <w:lang w:val="en-US"/>
              </w:rPr>
              <w:t>Title</w:t>
            </w:r>
          </w:p>
          <w:p w14:paraId="1FE1B4B9" w14:textId="77777777" w:rsidR="00BC402B" w:rsidRPr="00165FEC" w:rsidRDefault="00BC402B" w:rsidP="00D539AB">
            <w:pPr>
              <w:rPr>
                <w:rFonts w:ascii="Cambria" w:eastAsia="Cambria" w:hAnsi="Cambria" w:cs="Cambria"/>
                <w:b/>
                <w:sz w:val="20"/>
                <w:szCs w:val="20"/>
                <w:lang w:val="en-US"/>
              </w:rPr>
            </w:pPr>
          </w:p>
        </w:tc>
        <w:tc>
          <w:tcPr>
            <w:tcW w:w="1560" w:type="dxa"/>
            <w:shd w:val="clear" w:color="auto" w:fill="F2F2F2" w:themeFill="background1" w:themeFillShade="F2"/>
          </w:tcPr>
          <w:p w14:paraId="30DEEDD5" w14:textId="77777777" w:rsidR="00BC402B" w:rsidRPr="00165FEC" w:rsidRDefault="00BC402B" w:rsidP="00D539AB">
            <w:pPr>
              <w:rPr>
                <w:rFonts w:ascii="Cambria" w:eastAsia="Cambria" w:hAnsi="Cambria" w:cs="Cambria"/>
                <w:b/>
                <w:sz w:val="20"/>
                <w:szCs w:val="20"/>
                <w:lang w:val="en-US"/>
              </w:rPr>
            </w:pPr>
            <w:r w:rsidRPr="00165FEC">
              <w:rPr>
                <w:rFonts w:ascii="Cambria" w:eastAsia="Cambria" w:hAnsi="Cambria" w:cs="Cambria"/>
                <w:b/>
                <w:sz w:val="20"/>
                <w:szCs w:val="20"/>
                <w:lang w:val="en-US"/>
              </w:rPr>
              <w:t>Date</w:t>
            </w:r>
          </w:p>
        </w:tc>
        <w:tc>
          <w:tcPr>
            <w:tcW w:w="992" w:type="dxa"/>
            <w:shd w:val="clear" w:color="auto" w:fill="F2F2F2" w:themeFill="background1" w:themeFillShade="F2"/>
          </w:tcPr>
          <w:p w14:paraId="7356C8EF" w14:textId="77777777" w:rsidR="00BC402B" w:rsidRPr="00165FEC" w:rsidRDefault="00BC402B" w:rsidP="00D539AB">
            <w:pPr>
              <w:rPr>
                <w:rFonts w:ascii="Cambria" w:eastAsia="Cambria" w:hAnsi="Cambria" w:cs="Cambria"/>
                <w:b/>
                <w:sz w:val="20"/>
                <w:szCs w:val="20"/>
                <w:lang w:val="en-US"/>
              </w:rPr>
            </w:pPr>
            <w:r w:rsidRPr="00165FEC">
              <w:rPr>
                <w:rFonts w:ascii="Cambria" w:eastAsia="Cambria" w:hAnsi="Cambria" w:cs="Cambria"/>
                <w:b/>
                <w:sz w:val="20"/>
                <w:szCs w:val="20"/>
                <w:lang w:val="en-US"/>
              </w:rPr>
              <w:t>Number</w:t>
            </w:r>
          </w:p>
        </w:tc>
      </w:tr>
      <w:tr w:rsidR="00D83435" w:rsidRPr="00165FEC" w14:paraId="672F35D3" w14:textId="77777777" w:rsidTr="00C40B6F">
        <w:tc>
          <w:tcPr>
            <w:tcW w:w="6799" w:type="dxa"/>
            <w:shd w:val="clear" w:color="auto" w:fill="FFFFFF" w:themeFill="background1"/>
          </w:tcPr>
          <w:p w14:paraId="14C2E60C" w14:textId="77777777" w:rsidR="00D83435" w:rsidRPr="00165FEC" w:rsidRDefault="00973B61" w:rsidP="00C40B6F">
            <w:pPr>
              <w:tabs>
                <w:tab w:val="left" w:pos="2329"/>
              </w:tabs>
              <w:spacing w:after="120"/>
              <w:jc w:val="both"/>
              <w:rPr>
                <w:rFonts w:ascii="Cambria" w:hAnsi="Cambria" w:cs="Cambria"/>
                <w:color w:val="000000"/>
                <w:sz w:val="20"/>
                <w:szCs w:val="20"/>
                <w:lang w:val="en-US"/>
              </w:rPr>
            </w:pPr>
            <w:hyperlink r:id="rId19" w:history="1">
              <w:r w:rsidR="00BC402B" w:rsidRPr="00165FEC">
                <w:rPr>
                  <w:rStyle w:val="Hyperlink"/>
                  <w:rFonts w:ascii="Cambria" w:hAnsi="Cambria"/>
                  <w:sz w:val="20"/>
                  <w:szCs w:val="20"/>
                  <w:lang w:val="en-US"/>
                </w:rPr>
                <w:t xml:space="preserve">World Health Day: the IACHR publishes Resolution on pandemic and vaccines in the Americas </w:t>
              </w:r>
            </w:hyperlink>
          </w:p>
        </w:tc>
        <w:tc>
          <w:tcPr>
            <w:tcW w:w="1560" w:type="dxa"/>
            <w:shd w:val="clear" w:color="auto" w:fill="FFFFFF" w:themeFill="background1"/>
            <w:vAlign w:val="center"/>
          </w:tcPr>
          <w:p w14:paraId="140018DA" w14:textId="77777777" w:rsidR="00D83435" w:rsidRPr="00165FEC" w:rsidRDefault="00BC402B" w:rsidP="00C40B6F">
            <w:pPr>
              <w:tabs>
                <w:tab w:val="left" w:pos="613"/>
              </w:tabs>
              <w:ind w:left="141"/>
              <w:jc w:val="center"/>
              <w:rPr>
                <w:rFonts w:ascii="Cambria" w:hAnsi="Cambria" w:cs="Cambria"/>
                <w:sz w:val="20"/>
                <w:szCs w:val="20"/>
                <w:lang w:val="en-US"/>
              </w:rPr>
            </w:pPr>
            <w:r w:rsidRPr="00165FEC">
              <w:rPr>
                <w:rFonts w:ascii="Cambria" w:hAnsi="Cambria" w:cs="Cambria"/>
                <w:sz w:val="20"/>
                <w:szCs w:val="20"/>
                <w:lang w:val="en-US"/>
              </w:rPr>
              <w:t>4</w:t>
            </w:r>
            <w:r w:rsidR="00D83435" w:rsidRPr="00165FEC">
              <w:rPr>
                <w:rFonts w:ascii="Cambria" w:hAnsi="Cambria" w:cs="Cambria"/>
                <w:sz w:val="20"/>
                <w:szCs w:val="20"/>
                <w:lang w:val="en-US"/>
              </w:rPr>
              <w:t>/</w:t>
            </w:r>
            <w:r w:rsidRPr="00165FEC">
              <w:rPr>
                <w:rFonts w:ascii="Cambria" w:hAnsi="Cambria" w:cs="Cambria"/>
                <w:sz w:val="20"/>
                <w:szCs w:val="20"/>
                <w:lang w:val="en-US"/>
              </w:rPr>
              <w:t>7</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62C62967" w14:textId="77777777" w:rsidR="00D83435" w:rsidRPr="00165FEC" w:rsidRDefault="00D83435" w:rsidP="00C40B6F">
            <w:pPr>
              <w:ind w:left="141"/>
              <w:jc w:val="center"/>
              <w:rPr>
                <w:rFonts w:ascii="Cambria" w:hAnsi="Cambria" w:cs="Cambria"/>
                <w:sz w:val="20"/>
                <w:szCs w:val="20"/>
                <w:lang w:val="en-US"/>
              </w:rPr>
            </w:pPr>
            <w:r w:rsidRPr="00165FEC">
              <w:rPr>
                <w:rFonts w:ascii="Cambria" w:hAnsi="Cambria" w:cs="Cambria"/>
                <w:sz w:val="20"/>
                <w:szCs w:val="20"/>
                <w:lang w:val="en-US"/>
              </w:rPr>
              <w:t>87</w:t>
            </w:r>
          </w:p>
        </w:tc>
      </w:tr>
      <w:tr w:rsidR="00D83435" w:rsidRPr="00165FEC" w14:paraId="102A98ED" w14:textId="77777777" w:rsidTr="00C40B6F">
        <w:tc>
          <w:tcPr>
            <w:tcW w:w="6799" w:type="dxa"/>
            <w:shd w:val="clear" w:color="auto" w:fill="FFFFFF" w:themeFill="background1"/>
          </w:tcPr>
          <w:p w14:paraId="1930BE97" w14:textId="77777777" w:rsidR="00D83435" w:rsidRPr="00165FEC" w:rsidRDefault="00973B61" w:rsidP="00C40B6F">
            <w:pPr>
              <w:tabs>
                <w:tab w:val="left" w:pos="1333"/>
              </w:tabs>
              <w:spacing w:after="120"/>
              <w:jc w:val="both"/>
              <w:rPr>
                <w:rFonts w:ascii="Cambria" w:hAnsi="Cambria" w:cs="Cambria"/>
                <w:sz w:val="20"/>
                <w:szCs w:val="20"/>
                <w:lang w:val="en-US"/>
              </w:rPr>
            </w:pPr>
            <w:hyperlink r:id="rId20" w:history="1">
              <w:r w:rsidR="00BC402B" w:rsidRPr="00165FEC">
                <w:rPr>
                  <w:rStyle w:val="Hyperlink"/>
                  <w:rFonts w:ascii="Cambria" w:hAnsi="Cambria"/>
                  <w:sz w:val="20"/>
                  <w:szCs w:val="20"/>
                  <w:lang w:val="en-US"/>
                </w:rPr>
                <w:t xml:space="preserve">The IACHR publishes the Practical Guide How to promote universal access to the Internet during the COVID-19 pandemic? </w:t>
              </w:r>
            </w:hyperlink>
          </w:p>
        </w:tc>
        <w:tc>
          <w:tcPr>
            <w:tcW w:w="1560" w:type="dxa"/>
            <w:shd w:val="clear" w:color="auto" w:fill="FFFFFF" w:themeFill="background1"/>
            <w:vAlign w:val="center"/>
          </w:tcPr>
          <w:p w14:paraId="7E0C5FA6" w14:textId="77777777" w:rsidR="00D83435" w:rsidRPr="00165FEC" w:rsidRDefault="00BC402B" w:rsidP="00C40B6F">
            <w:pPr>
              <w:ind w:left="141"/>
              <w:jc w:val="center"/>
              <w:rPr>
                <w:rFonts w:ascii="Cambria" w:hAnsi="Cambria" w:cs="Cambria"/>
                <w:sz w:val="20"/>
                <w:szCs w:val="20"/>
                <w:lang w:val="en-US"/>
              </w:rPr>
            </w:pPr>
            <w:r w:rsidRPr="00165FEC">
              <w:rPr>
                <w:rFonts w:ascii="Cambria" w:hAnsi="Cambria" w:cs="Cambria"/>
                <w:sz w:val="20"/>
                <w:szCs w:val="20"/>
                <w:lang w:val="en-US"/>
              </w:rPr>
              <w:t>3</w:t>
            </w:r>
            <w:r w:rsidR="00D83435" w:rsidRPr="00165FEC">
              <w:rPr>
                <w:rFonts w:ascii="Cambria" w:hAnsi="Cambria" w:cs="Cambria"/>
                <w:sz w:val="20"/>
                <w:szCs w:val="20"/>
                <w:lang w:val="en-US"/>
              </w:rPr>
              <w:t>/</w:t>
            </w:r>
            <w:r w:rsidRPr="00165FEC">
              <w:rPr>
                <w:rFonts w:ascii="Cambria" w:hAnsi="Cambria" w:cs="Cambria"/>
                <w:sz w:val="20"/>
                <w:szCs w:val="20"/>
                <w:lang w:val="en-US"/>
              </w:rPr>
              <w:t>26</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3BBE575F" w14:textId="77777777" w:rsidR="00D83435" w:rsidRPr="00165FEC" w:rsidRDefault="00D83435" w:rsidP="00C40B6F">
            <w:pPr>
              <w:ind w:left="141"/>
              <w:jc w:val="center"/>
              <w:rPr>
                <w:rFonts w:ascii="Cambria" w:hAnsi="Cambria" w:cs="Cambria"/>
                <w:sz w:val="20"/>
                <w:szCs w:val="20"/>
                <w:lang w:val="en-US"/>
              </w:rPr>
            </w:pPr>
            <w:r w:rsidRPr="00165FEC">
              <w:rPr>
                <w:rFonts w:ascii="Cambria" w:hAnsi="Cambria" w:cs="Cambria"/>
                <w:sz w:val="20"/>
                <w:szCs w:val="20"/>
                <w:lang w:val="en-US"/>
              </w:rPr>
              <w:t>74</w:t>
            </w:r>
          </w:p>
        </w:tc>
      </w:tr>
      <w:tr w:rsidR="00D83435" w:rsidRPr="00165FEC" w14:paraId="57F80CE1" w14:textId="77777777" w:rsidTr="00C40B6F">
        <w:tc>
          <w:tcPr>
            <w:tcW w:w="6799" w:type="dxa"/>
            <w:shd w:val="clear" w:color="auto" w:fill="FFFFFF" w:themeFill="background1"/>
          </w:tcPr>
          <w:p w14:paraId="4D398587" w14:textId="77777777" w:rsidR="00D83435" w:rsidRPr="00165FEC" w:rsidRDefault="00973B61" w:rsidP="00BE01E1">
            <w:pPr>
              <w:pStyle w:val="Heading1"/>
              <w:ind w:firstLine="0"/>
              <w:rPr>
                <w:rFonts w:cs="Cambria"/>
              </w:rPr>
            </w:pPr>
            <w:hyperlink r:id="rId21" w:history="1">
              <w:r w:rsidR="007A527F" w:rsidRPr="00165FEC">
                <w:rPr>
                  <w:rStyle w:val="Hyperlink"/>
                  <w:b w:val="0"/>
                  <w:bCs w:val="0"/>
                  <w:sz w:val="20"/>
                  <w:szCs w:val="20"/>
                </w:rPr>
                <w:t>IACHR and its SRESCER Call on American States to Make Public Health and Human Rights the Focus of All their Decisions and Policies Concerning the COVID-19 Vaccine</w:t>
              </w:r>
            </w:hyperlink>
          </w:p>
        </w:tc>
        <w:tc>
          <w:tcPr>
            <w:tcW w:w="1560" w:type="dxa"/>
            <w:shd w:val="clear" w:color="auto" w:fill="FFFFFF" w:themeFill="background1"/>
            <w:vAlign w:val="center"/>
          </w:tcPr>
          <w:p w14:paraId="32C4662F" w14:textId="77777777" w:rsidR="00D83435" w:rsidRPr="00165FEC" w:rsidRDefault="00D83435" w:rsidP="00C40B6F">
            <w:pPr>
              <w:ind w:left="141"/>
              <w:jc w:val="center"/>
              <w:rPr>
                <w:rFonts w:ascii="Cambria" w:hAnsi="Cambria" w:cs="Cambria"/>
                <w:sz w:val="20"/>
                <w:szCs w:val="20"/>
                <w:lang w:val="en-US"/>
              </w:rPr>
            </w:pPr>
            <w:r w:rsidRPr="00165FEC">
              <w:rPr>
                <w:rFonts w:ascii="Cambria" w:hAnsi="Cambria" w:cs="Cambria"/>
                <w:sz w:val="20"/>
                <w:szCs w:val="20"/>
                <w:lang w:val="en-US"/>
              </w:rPr>
              <w:t>5/2/2021</w:t>
            </w:r>
          </w:p>
        </w:tc>
        <w:tc>
          <w:tcPr>
            <w:tcW w:w="992" w:type="dxa"/>
            <w:shd w:val="clear" w:color="auto" w:fill="FFFFFF" w:themeFill="background1"/>
            <w:vAlign w:val="center"/>
          </w:tcPr>
          <w:p w14:paraId="3390E042" w14:textId="77777777" w:rsidR="00D83435" w:rsidRPr="00165FEC" w:rsidRDefault="00D83435" w:rsidP="00C40B6F">
            <w:pPr>
              <w:ind w:left="141"/>
              <w:jc w:val="center"/>
              <w:rPr>
                <w:rFonts w:ascii="Cambria" w:hAnsi="Cambria" w:cs="Cambria"/>
                <w:sz w:val="20"/>
                <w:szCs w:val="20"/>
                <w:lang w:val="en-US"/>
              </w:rPr>
            </w:pPr>
            <w:r w:rsidRPr="00165FEC">
              <w:rPr>
                <w:rFonts w:ascii="Cambria" w:hAnsi="Cambria" w:cs="Cambria"/>
                <w:sz w:val="20"/>
                <w:szCs w:val="20"/>
                <w:lang w:val="en-US"/>
              </w:rPr>
              <w:t>27</w:t>
            </w:r>
          </w:p>
        </w:tc>
      </w:tr>
      <w:tr w:rsidR="00D83435" w:rsidRPr="00165FEC" w14:paraId="26859BF0" w14:textId="77777777" w:rsidTr="00C40B6F">
        <w:tc>
          <w:tcPr>
            <w:tcW w:w="6799" w:type="dxa"/>
            <w:shd w:val="clear" w:color="auto" w:fill="FFFFFF" w:themeFill="background1"/>
          </w:tcPr>
          <w:p w14:paraId="621309D3" w14:textId="77777777" w:rsidR="00D83435" w:rsidRPr="00165FEC" w:rsidRDefault="00973B61" w:rsidP="00C40B6F">
            <w:pPr>
              <w:spacing w:after="120"/>
              <w:jc w:val="both"/>
              <w:rPr>
                <w:rFonts w:ascii="Cambria" w:hAnsi="Cambria" w:cs="Cambria"/>
                <w:sz w:val="20"/>
                <w:szCs w:val="20"/>
                <w:lang w:val="en-US"/>
              </w:rPr>
            </w:pPr>
            <w:hyperlink r:id="rId22" w:history="1">
              <w:r w:rsidR="00684D4F" w:rsidRPr="00165FEC">
                <w:rPr>
                  <w:rStyle w:val="Hyperlink"/>
                  <w:rFonts w:ascii="Cambria" w:hAnsi="Cambria"/>
                  <w:sz w:val="20"/>
                  <w:szCs w:val="20"/>
                  <w:lang w:val="en-US"/>
                </w:rPr>
                <w:t xml:space="preserve">Joint declaration on access to justice in the context of the COVID-19 pandemic </w:t>
              </w:r>
            </w:hyperlink>
          </w:p>
        </w:tc>
        <w:tc>
          <w:tcPr>
            <w:tcW w:w="1560" w:type="dxa"/>
            <w:shd w:val="clear" w:color="auto" w:fill="FFFFFF" w:themeFill="background1"/>
            <w:vAlign w:val="center"/>
          </w:tcPr>
          <w:p w14:paraId="0F6CC7AF" w14:textId="77777777" w:rsidR="00D83435" w:rsidRPr="00165FEC" w:rsidRDefault="00684D4F" w:rsidP="00C40B6F">
            <w:pPr>
              <w:ind w:left="141"/>
              <w:jc w:val="center"/>
              <w:rPr>
                <w:rFonts w:ascii="Cambria" w:hAnsi="Cambria" w:cs="Cambria"/>
                <w:sz w:val="20"/>
                <w:szCs w:val="20"/>
                <w:lang w:val="en-US"/>
              </w:rPr>
            </w:pPr>
            <w:r w:rsidRPr="00165FEC">
              <w:rPr>
                <w:rFonts w:ascii="Cambria" w:hAnsi="Cambria" w:cs="Cambria"/>
                <w:sz w:val="20"/>
                <w:szCs w:val="20"/>
                <w:lang w:val="en-US"/>
              </w:rPr>
              <w:t>1</w:t>
            </w:r>
            <w:r w:rsidR="00D83435" w:rsidRPr="00165FEC">
              <w:rPr>
                <w:rFonts w:ascii="Cambria" w:hAnsi="Cambria" w:cs="Cambria"/>
                <w:sz w:val="20"/>
                <w:szCs w:val="20"/>
                <w:lang w:val="en-US"/>
              </w:rPr>
              <w:t>/</w:t>
            </w:r>
            <w:r w:rsidRPr="00165FEC">
              <w:rPr>
                <w:rFonts w:ascii="Cambria" w:hAnsi="Cambria" w:cs="Cambria"/>
                <w:sz w:val="20"/>
                <w:szCs w:val="20"/>
                <w:lang w:val="en-US"/>
              </w:rPr>
              <w:t>27</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5B354ADB" w14:textId="77777777" w:rsidR="00D83435" w:rsidRPr="00165FEC" w:rsidRDefault="00D83435" w:rsidP="00C40B6F">
            <w:pPr>
              <w:ind w:left="141"/>
              <w:jc w:val="center"/>
              <w:rPr>
                <w:rFonts w:ascii="Cambria" w:hAnsi="Cambria" w:cs="Cambria"/>
                <w:sz w:val="20"/>
                <w:szCs w:val="20"/>
                <w:lang w:val="en-US"/>
              </w:rPr>
            </w:pPr>
            <w:r w:rsidRPr="00165FEC">
              <w:rPr>
                <w:rFonts w:ascii="Cambria" w:hAnsi="Cambria" w:cs="Cambria"/>
                <w:sz w:val="20"/>
                <w:szCs w:val="20"/>
                <w:lang w:val="en-US"/>
              </w:rPr>
              <w:t>15</w:t>
            </w:r>
          </w:p>
        </w:tc>
      </w:tr>
    </w:tbl>
    <w:p w14:paraId="6EBBFAA3" w14:textId="77777777" w:rsidR="00D83435" w:rsidRPr="00165FEC" w:rsidRDefault="00D83435" w:rsidP="00D83435">
      <w:pPr>
        <w:ind w:firstLine="720"/>
        <w:jc w:val="both"/>
        <w:rPr>
          <w:rFonts w:ascii="Cambria" w:hAnsi="Cambria" w:cs="Cambria"/>
          <w:sz w:val="20"/>
          <w:szCs w:val="20"/>
          <w:lang w:val="en-U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560"/>
        <w:gridCol w:w="992"/>
      </w:tblGrid>
      <w:tr w:rsidR="00D83435" w:rsidRPr="00165FEC" w14:paraId="44E6DE6D" w14:textId="77777777" w:rsidTr="00947093">
        <w:tc>
          <w:tcPr>
            <w:tcW w:w="9351" w:type="dxa"/>
            <w:gridSpan w:val="3"/>
            <w:shd w:val="clear" w:color="auto" w:fill="DEEBF6"/>
          </w:tcPr>
          <w:p w14:paraId="3C8B1EC0" w14:textId="77777777" w:rsidR="00D83435" w:rsidRPr="00165FEC" w:rsidRDefault="00684D4F" w:rsidP="00C40B6F">
            <w:pPr>
              <w:spacing w:before="120"/>
              <w:jc w:val="both"/>
              <w:rPr>
                <w:rFonts w:ascii="Cambria" w:hAnsi="Cambria" w:cs="Cambria"/>
                <w:b/>
                <w:bCs/>
                <w:sz w:val="20"/>
                <w:szCs w:val="20"/>
                <w:lang w:val="en-US"/>
              </w:rPr>
            </w:pPr>
            <w:r w:rsidRPr="00165FEC">
              <w:rPr>
                <w:rFonts w:ascii="Cambria" w:hAnsi="Cambria" w:cs="Cambria"/>
                <w:b/>
                <w:bCs/>
                <w:sz w:val="20"/>
                <w:szCs w:val="20"/>
                <w:lang w:val="en-US"/>
              </w:rPr>
              <w:t>Regional:  Miscellaneous</w:t>
            </w:r>
            <w:r w:rsidR="00D83435" w:rsidRPr="00165FEC">
              <w:rPr>
                <w:rFonts w:ascii="Cambria" w:hAnsi="Cambria" w:cs="Cambria"/>
                <w:b/>
                <w:bCs/>
                <w:sz w:val="20"/>
                <w:szCs w:val="20"/>
                <w:lang w:val="en-US"/>
              </w:rPr>
              <w:t xml:space="preserve">                                                                                              Total: 28</w:t>
            </w:r>
          </w:p>
          <w:p w14:paraId="40277601" w14:textId="77777777" w:rsidR="00D83435" w:rsidRPr="00165FEC" w:rsidRDefault="00D83435" w:rsidP="00947093">
            <w:pPr>
              <w:jc w:val="both"/>
              <w:rPr>
                <w:rFonts w:ascii="Cambria" w:hAnsi="Cambria" w:cs="Cambria"/>
                <w:b/>
                <w:bCs/>
                <w:sz w:val="20"/>
                <w:szCs w:val="20"/>
                <w:lang w:val="en-US"/>
              </w:rPr>
            </w:pPr>
            <w:r w:rsidRPr="00165FEC">
              <w:rPr>
                <w:rFonts w:ascii="Cambria" w:hAnsi="Cambria" w:cs="Cambria"/>
                <w:b/>
                <w:bCs/>
                <w:sz w:val="20"/>
                <w:szCs w:val="20"/>
                <w:lang w:val="en-US"/>
              </w:rPr>
              <w:t xml:space="preserve">                                                                    </w:t>
            </w:r>
          </w:p>
        </w:tc>
      </w:tr>
      <w:tr w:rsidR="00684D4F" w:rsidRPr="00165FEC" w14:paraId="46D383BC" w14:textId="77777777" w:rsidTr="00947093">
        <w:tc>
          <w:tcPr>
            <w:tcW w:w="6799" w:type="dxa"/>
            <w:shd w:val="clear" w:color="auto" w:fill="F2F2F2" w:themeFill="background1" w:themeFillShade="F2"/>
          </w:tcPr>
          <w:p w14:paraId="78C4A55F" w14:textId="01C8E7E1" w:rsidR="00684D4F" w:rsidRPr="00165FEC" w:rsidRDefault="00684D4F" w:rsidP="00C40B6F">
            <w:pPr>
              <w:spacing w:before="120" w:after="120"/>
              <w:rPr>
                <w:rFonts w:ascii="Cambria" w:eastAsia="Cambria" w:hAnsi="Cambria" w:cs="Cambria"/>
                <w:b/>
                <w:sz w:val="20"/>
                <w:szCs w:val="20"/>
                <w:lang w:val="en-US"/>
              </w:rPr>
            </w:pPr>
            <w:r w:rsidRPr="00165FEC">
              <w:rPr>
                <w:rFonts w:ascii="Cambria" w:eastAsia="Cambria" w:hAnsi="Cambria" w:cs="Cambria"/>
                <w:b/>
                <w:sz w:val="20"/>
                <w:szCs w:val="20"/>
                <w:lang w:val="en-US"/>
              </w:rPr>
              <w:t>Title</w:t>
            </w:r>
          </w:p>
        </w:tc>
        <w:tc>
          <w:tcPr>
            <w:tcW w:w="1560" w:type="dxa"/>
            <w:shd w:val="clear" w:color="auto" w:fill="F2F2F2" w:themeFill="background1" w:themeFillShade="F2"/>
          </w:tcPr>
          <w:p w14:paraId="2B09233A" w14:textId="77777777" w:rsidR="00684D4F" w:rsidRPr="00165FEC" w:rsidRDefault="00684D4F" w:rsidP="00C40B6F">
            <w:pPr>
              <w:spacing w:before="120" w:after="120"/>
              <w:rPr>
                <w:rFonts w:ascii="Cambria" w:eastAsia="Cambria" w:hAnsi="Cambria" w:cs="Cambria"/>
                <w:b/>
                <w:sz w:val="20"/>
                <w:szCs w:val="20"/>
                <w:lang w:val="en-US"/>
              </w:rPr>
            </w:pPr>
            <w:r w:rsidRPr="00165FEC">
              <w:rPr>
                <w:rFonts w:ascii="Cambria" w:eastAsia="Cambria" w:hAnsi="Cambria" w:cs="Cambria"/>
                <w:b/>
                <w:sz w:val="20"/>
                <w:szCs w:val="20"/>
                <w:lang w:val="en-US"/>
              </w:rPr>
              <w:t>Date</w:t>
            </w:r>
          </w:p>
        </w:tc>
        <w:tc>
          <w:tcPr>
            <w:tcW w:w="992" w:type="dxa"/>
            <w:shd w:val="clear" w:color="auto" w:fill="F2F2F2" w:themeFill="background1" w:themeFillShade="F2"/>
          </w:tcPr>
          <w:p w14:paraId="18992956" w14:textId="77777777" w:rsidR="00684D4F" w:rsidRPr="00165FEC" w:rsidRDefault="00684D4F" w:rsidP="00C40B6F">
            <w:pPr>
              <w:spacing w:before="120" w:after="120"/>
              <w:rPr>
                <w:rFonts w:ascii="Cambria" w:eastAsia="Cambria" w:hAnsi="Cambria" w:cs="Cambria"/>
                <w:b/>
                <w:sz w:val="20"/>
                <w:szCs w:val="20"/>
                <w:lang w:val="en-US"/>
              </w:rPr>
            </w:pPr>
            <w:r w:rsidRPr="00165FEC">
              <w:rPr>
                <w:rFonts w:ascii="Cambria" w:eastAsia="Cambria" w:hAnsi="Cambria" w:cs="Cambria"/>
                <w:b/>
                <w:sz w:val="20"/>
                <w:szCs w:val="20"/>
                <w:lang w:val="en-US"/>
              </w:rPr>
              <w:t>Number</w:t>
            </w:r>
          </w:p>
        </w:tc>
      </w:tr>
      <w:tr w:rsidR="00D83435" w:rsidRPr="00165FEC" w14:paraId="61FD5C66" w14:textId="77777777" w:rsidTr="00C40B6F">
        <w:tc>
          <w:tcPr>
            <w:tcW w:w="6799" w:type="dxa"/>
            <w:shd w:val="clear" w:color="auto" w:fill="FFFFFF" w:themeFill="background1"/>
          </w:tcPr>
          <w:p w14:paraId="3B71A5AE" w14:textId="77777777" w:rsidR="00D83435" w:rsidRPr="00165FEC" w:rsidRDefault="00973B61" w:rsidP="00C40B6F">
            <w:pPr>
              <w:spacing w:after="120"/>
              <w:jc w:val="both"/>
              <w:rPr>
                <w:rFonts w:ascii="Cambria" w:hAnsi="Cambria" w:cs="Cambria"/>
                <w:sz w:val="20"/>
                <w:szCs w:val="20"/>
                <w:lang w:val="en-US"/>
              </w:rPr>
            </w:pPr>
            <w:hyperlink r:id="rId23" w:history="1">
              <w:r w:rsidR="001C57E9" w:rsidRPr="00165FEC">
                <w:rPr>
                  <w:rStyle w:val="Hyperlink"/>
                  <w:rFonts w:ascii="Cambria" w:hAnsi="Cambria"/>
                  <w:sz w:val="20"/>
                  <w:szCs w:val="20"/>
                  <w:lang w:val="en-US"/>
                </w:rPr>
                <w:t xml:space="preserve">IACHR Calls on States to </w:t>
              </w:r>
              <w:r w:rsidR="00664C17" w:rsidRPr="00165FEC">
                <w:rPr>
                  <w:rStyle w:val="Hyperlink"/>
                  <w:rFonts w:ascii="Cambria" w:hAnsi="Cambria"/>
                  <w:sz w:val="20"/>
                  <w:szCs w:val="20"/>
                  <w:lang w:val="en-US"/>
                </w:rPr>
                <w:t>Eradicate</w:t>
              </w:r>
              <w:r w:rsidR="001C57E9" w:rsidRPr="00165FEC">
                <w:rPr>
                  <w:rStyle w:val="Hyperlink"/>
                  <w:rFonts w:ascii="Cambria" w:hAnsi="Cambria"/>
                  <w:sz w:val="20"/>
                  <w:szCs w:val="20"/>
                  <w:lang w:val="en-US"/>
                </w:rPr>
                <w:t xml:space="preserve"> Sexual Violence against Women, Girls, and Adolescents </w:t>
              </w:r>
            </w:hyperlink>
          </w:p>
        </w:tc>
        <w:tc>
          <w:tcPr>
            <w:tcW w:w="1560" w:type="dxa"/>
            <w:shd w:val="clear" w:color="auto" w:fill="FFFFFF" w:themeFill="background1"/>
            <w:vAlign w:val="center"/>
          </w:tcPr>
          <w:p w14:paraId="11EDCAA6" w14:textId="77777777" w:rsidR="00D83435" w:rsidRPr="00165FEC" w:rsidRDefault="001C57E9" w:rsidP="00C40B6F">
            <w:pPr>
              <w:jc w:val="center"/>
              <w:rPr>
                <w:rFonts w:ascii="Cambria" w:hAnsi="Cambria" w:cs="Cambria"/>
                <w:sz w:val="20"/>
                <w:szCs w:val="20"/>
                <w:lang w:val="en-US"/>
              </w:rPr>
            </w:pPr>
            <w:r w:rsidRPr="00165FEC">
              <w:rPr>
                <w:rFonts w:ascii="Cambria" w:hAnsi="Cambria" w:cs="Cambria"/>
                <w:sz w:val="20"/>
                <w:szCs w:val="20"/>
                <w:lang w:val="en-US"/>
              </w:rPr>
              <w:t>11</w:t>
            </w:r>
            <w:r w:rsidR="00D83435" w:rsidRPr="00165FEC">
              <w:rPr>
                <w:rFonts w:ascii="Cambria" w:hAnsi="Cambria" w:cs="Cambria"/>
                <w:sz w:val="20"/>
                <w:szCs w:val="20"/>
                <w:lang w:val="en-US"/>
              </w:rPr>
              <w:t>/</w:t>
            </w:r>
            <w:r w:rsidRPr="00165FEC">
              <w:rPr>
                <w:rFonts w:ascii="Cambria" w:hAnsi="Cambria" w:cs="Cambria"/>
                <w:sz w:val="20"/>
                <w:szCs w:val="20"/>
                <w:lang w:val="en-US"/>
              </w:rPr>
              <w:t>25</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6A83EBE3"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315</w:t>
            </w:r>
          </w:p>
        </w:tc>
      </w:tr>
      <w:tr w:rsidR="00D83435" w:rsidRPr="00165FEC" w14:paraId="633ADF82" w14:textId="77777777" w:rsidTr="00C40B6F">
        <w:tc>
          <w:tcPr>
            <w:tcW w:w="6799" w:type="dxa"/>
            <w:shd w:val="clear" w:color="auto" w:fill="FFFFFF" w:themeFill="background1"/>
          </w:tcPr>
          <w:p w14:paraId="4FCE9556" w14:textId="77777777" w:rsidR="00D83435" w:rsidRPr="00165FEC" w:rsidRDefault="00973B61" w:rsidP="00C40B6F">
            <w:pPr>
              <w:tabs>
                <w:tab w:val="left" w:pos="1501"/>
              </w:tabs>
              <w:spacing w:after="120"/>
              <w:jc w:val="both"/>
              <w:rPr>
                <w:rFonts w:ascii="Cambria" w:hAnsi="Cambria" w:cs="Cambria"/>
                <w:sz w:val="20"/>
                <w:szCs w:val="20"/>
                <w:lang w:val="en-US"/>
              </w:rPr>
            </w:pPr>
            <w:hyperlink r:id="rId24" w:history="1">
              <w:r w:rsidR="001C57E9" w:rsidRPr="00165FEC">
                <w:rPr>
                  <w:rStyle w:val="Hyperlink"/>
                  <w:rFonts w:ascii="Cambria" w:hAnsi="Cambria"/>
                  <w:sz w:val="20"/>
                  <w:szCs w:val="20"/>
                  <w:lang w:val="en-US"/>
                </w:rPr>
                <w:t xml:space="preserve">IACHR Calls on States to Guarantee the Right to Truth, Justice, and Reparation for Intersex People </w:t>
              </w:r>
            </w:hyperlink>
          </w:p>
        </w:tc>
        <w:tc>
          <w:tcPr>
            <w:tcW w:w="1560" w:type="dxa"/>
            <w:shd w:val="clear" w:color="auto" w:fill="FFFFFF" w:themeFill="background1"/>
            <w:vAlign w:val="center"/>
          </w:tcPr>
          <w:p w14:paraId="4343EDBE" w14:textId="77777777" w:rsidR="00D83435" w:rsidRPr="00165FEC" w:rsidRDefault="001C57E9" w:rsidP="00C40B6F">
            <w:pPr>
              <w:jc w:val="center"/>
              <w:rPr>
                <w:rFonts w:ascii="Cambria" w:hAnsi="Cambria" w:cs="Cambria"/>
                <w:sz w:val="20"/>
                <w:szCs w:val="20"/>
                <w:lang w:val="en-US"/>
              </w:rPr>
            </w:pPr>
            <w:r w:rsidRPr="00165FEC">
              <w:rPr>
                <w:rFonts w:ascii="Cambria" w:hAnsi="Cambria" w:cs="Cambria"/>
                <w:sz w:val="20"/>
                <w:szCs w:val="20"/>
                <w:lang w:val="en-US"/>
              </w:rPr>
              <w:t>10</w:t>
            </w:r>
            <w:r w:rsidR="00D83435" w:rsidRPr="00165FEC">
              <w:rPr>
                <w:rFonts w:ascii="Cambria" w:hAnsi="Cambria" w:cs="Cambria"/>
                <w:sz w:val="20"/>
                <w:szCs w:val="20"/>
                <w:lang w:val="en-US"/>
              </w:rPr>
              <w:t>/</w:t>
            </w:r>
            <w:r w:rsidRPr="00165FEC">
              <w:rPr>
                <w:rFonts w:ascii="Cambria" w:hAnsi="Cambria" w:cs="Cambria"/>
                <w:sz w:val="20"/>
                <w:szCs w:val="20"/>
                <w:lang w:val="en-US"/>
              </w:rPr>
              <w:t>26</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20046246"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283</w:t>
            </w:r>
          </w:p>
        </w:tc>
      </w:tr>
      <w:tr w:rsidR="00D83435" w:rsidRPr="00165FEC" w14:paraId="7ABEA893" w14:textId="77777777" w:rsidTr="00C40B6F">
        <w:tc>
          <w:tcPr>
            <w:tcW w:w="6799" w:type="dxa"/>
            <w:shd w:val="clear" w:color="auto" w:fill="FFFFFF" w:themeFill="background1"/>
          </w:tcPr>
          <w:p w14:paraId="649D7463" w14:textId="77777777" w:rsidR="00D83435" w:rsidRPr="00165FEC" w:rsidRDefault="00973B61" w:rsidP="00C40B6F">
            <w:pPr>
              <w:tabs>
                <w:tab w:val="left" w:pos="1685"/>
              </w:tabs>
              <w:spacing w:after="120"/>
              <w:jc w:val="both"/>
              <w:rPr>
                <w:rFonts w:ascii="Cambria" w:hAnsi="Cambria" w:cs="Cambria"/>
                <w:sz w:val="20"/>
                <w:szCs w:val="20"/>
                <w:lang w:val="en-US"/>
              </w:rPr>
            </w:pPr>
            <w:hyperlink r:id="rId25">
              <w:r w:rsidR="001C57E9" w:rsidRPr="00165FEC">
                <w:rPr>
                  <w:rStyle w:val="Hyperlink"/>
                  <w:rFonts w:ascii="Cambria" w:hAnsi="Cambria" w:cs="Cambria"/>
                  <w:sz w:val="20"/>
                  <w:szCs w:val="20"/>
                  <w:lang w:val="en-US"/>
                </w:rPr>
                <w:t xml:space="preserve">IACHR and RFOE Call on States to Adopt </w:t>
              </w:r>
              <w:r w:rsidR="00664C17" w:rsidRPr="00165FEC">
                <w:rPr>
                  <w:rStyle w:val="Hyperlink"/>
                  <w:rFonts w:ascii="Cambria" w:hAnsi="Cambria" w:cs="Cambria"/>
                  <w:sz w:val="20"/>
                  <w:szCs w:val="20"/>
                  <w:lang w:val="en-US"/>
                </w:rPr>
                <w:t>Measures</w:t>
              </w:r>
              <w:r w:rsidR="001C57E9" w:rsidRPr="00165FEC">
                <w:rPr>
                  <w:rStyle w:val="Hyperlink"/>
                  <w:rFonts w:ascii="Cambria" w:hAnsi="Cambria" w:cs="Cambria"/>
                  <w:sz w:val="20"/>
                  <w:szCs w:val="20"/>
                  <w:lang w:val="en-US"/>
                </w:rPr>
                <w:t xml:space="preserve"> to Reduce Digital Divide for Older People</w:t>
              </w:r>
            </w:hyperlink>
          </w:p>
        </w:tc>
        <w:tc>
          <w:tcPr>
            <w:tcW w:w="1560" w:type="dxa"/>
            <w:shd w:val="clear" w:color="auto" w:fill="FFFFFF" w:themeFill="background1"/>
            <w:vAlign w:val="center"/>
          </w:tcPr>
          <w:p w14:paraId="0786E4F7"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1</w:t>
            </w:r>
            <w:r w:rsidR="001C57E9" w:rsidRPr="00165FEC">
              <w:rPr>
                <w:rFonts w:ascii="Cambria" w:hAnsi="Cambria" w:cs="Cambria"/>
                <w:sz w:val="20"/>
                <w:szCs w:val="20"/>
                <w:lang w:val="en-US"/>
              </w:rPr>
              <w:t>0/1</w:t>
            </w:r>
            <w:r w:rsidRPr="00165FEC">
              <w:rPr>
                <w:rFonts w:ascii="Cambria" w:hAnsi="Cambria" w:cs="Cambria"/>
                <w:sz w:val="20"/>
                <w:szCs w:val="20"/>
                <w:lang w:val="en-US"/>
              </w:rPr>
              <w:t>/2021</w:t>
            </w:r>
          </w:p>
        </w:tc>
        <w:tc>
          <w:tcPr>
            <w:tcW w:w="992" w:type="dxa"/>
            <w:shd w:val="clear" w:color="auto" w:fill="FFFFFF" w:themeFill="background1"/>
            <w:vAlign w:val="center"/>
          </w:tcPr>
          <w:p w14:paraId="5D0A99E4"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259</w:t>
            </w:r>
          </w:p>
        </w:tc>
      </w:tr>
      <w:tr w:rsidR="00D83435" w:rsidRPr="00165FEC" w14:paraId="2DF4447F" w14:textId="77777777" w:rsidTr="00C40B6F">
        <w:tc>
          <w:tcPr>
            <w:tcW w:w="6799" w:type="dxa"/>
            <w:shd w:val="clear" w:color="auto" w:fill="FFFFFF" w:themeFill="background1"/>
          </w:tcPr>
          <w:p w14:paraId="7F560D0E" w14:textId="77777777" w:rsidR="00D83435" w:rsidRPr="00165FEC" w:rsidRDefault="00973B61" w:rsidP="00C40B6F">
            <w:pPr>
              <w:spacing w:after="120"/>
              <w:jc w:val="both"/>
              <w:rPr>
                <w:rFonts w:ascii="Cambria" w:hAnsi="Cambria" w:cs="Cambria"/>
                <w:sz w:val="20"/>
                <w:szCs w:val="20"/>
                <w:lang w:val="en-US"/>
              </w:rPr>
            </w:pPr>
            <w:hyperlink r:id="rId26" w:history="1">
              <w:r w:rsidR="001C57E9" w:rsidRPr="00165FEC">
                <w:rPr>
                  <w:rStyle w:val="Hyperlink"/>
                  <w:rFonts w:ascii="Cambria" w:hAnsi="Cambria"/>
                  <w:sz w:val="20"/>
                  <w:szCs w:val="20"/>
                  <w:lang w:val="en-US"/>
                </w:rPr>
                <w:t xml:space="preserve">International Bisexual Awareness Day: IACHR Reiterates States' Obligation to Collect and Analyze Data on Violence and Discrimination Based on Sexual Orientation </w:t>
              </w:r>
            </w:hyperlink>
          </w:p>
        </w:tc>
        <w:tc>
          <w:tcPr>
            <w:tcW w:w="1560" w:type="dxa"/>
            <w:shd w:val="clear" w:color="auto" w:fill="FFFFFF" w:themeFill="background1"/>
            <w:vAlign w:val="center"/>
          </w:tcPr>
          <w:p w14:paraId="233FC374" w14:textId="77777777" w:rsidR="00D83435" w:rsidRPr="00165FEC" w:rsidRDefault="001C57E9" w:rsidP="00C40B6F">
            <w:pPr>
              <w:jc w:val="center"/>
              <w:rPr>
                <w:rFonts w:ascii="Cambria" w:hAnsi="Cambria" w:cs="Cambria"/>
                <w:sz w:val="20"/>
                <w:szCs w:val="20"/>
                <w:lang w:val="en-US"/>
              </w:rPr>
            </w:pPr>
            <w:r w:rsidRPr="00165FEC">
              <w:rPr>
                <w:rFonts w:ascii="Cambria" w:hAnsi="Cambria" w:cs="Cambria"/>
                <w:sz w:val="20"/>
                <w:szCs w:val="20"/>
                <w:lang w:val="en-US"/>
              </w:rPr>
              <w:t>9/23</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603A0C3C"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250</w:t>
            </w:r>
          </w:p>
        </w:tc>
      </w:tr>
      <w:tr w:rsidR="00D83435" w:rsidRPr="00165FEC" w14:paraId="46B655CC" w14:textId="77777777" w:rsidTr="00C40B6F">
        <w:tc>
          <w:tcPr>
            <w:tcW w:w="6799" w:type="dxa"/>
            <w:shd w:val="clear" w:color="auto" w:fill="FFFFFF" w:themeFill="background1"/>
          </w:tcPr>
          <w:p w14:paraId="0EF488CB" w14:textId="77777777" w:rsidR="00D83435" w:rsidRPr="00165FEC" w:rsidRDefault="00973B61" w:rsidP="00C40B6F">
            <w:pPr>
              <w:tabs>
                <w:tab w:val="left" w:pos="1011"/>
              </w:tabs>
              <w:spacing w:after="120"/>
              <w:jc w:val="both"/>
              <w:rPr>
                <w:rFonts w:ascii="Cambria" w:hAnsi="Cambria" w:cs="Cambria"/>
                <w:sz w:val="20"/>
                <w:szCs w:val="20"/>
                <w:lang w:val="en-US"/>
              </w:rPr>
            </w:pPr>
            <w:hyperlink r:id="rId27">
              <w:hyperlink r:id="rId28" w:history="1">
                <w:r w:rsidR="001C57E9" w:rsidRPr="00165FEC">
                  <w:rPr>
                    <w:rStyle w:val="Hyperlink"/>
                    <w:rFonts w:ascii="Cambria" w:hAnsi="Cambria"/>
                    <w:sz w:val="20"/>
                    <w:szCs w:val="20"/>
                    <w:lang w:val="en-US"/>
                  </w:rPr>
                  <w:t xml:space="preserve">On the historic International Day for Persons of African Descent, IACHR and its REDESCA release new thematic report </w:t>
                </w:r>
              </w:hyperlink>
            </w:hyperlink>
          </w:p>
        </w:tc>
        <w:tc>
          <w:tcPr>
            <w:tcW w:w="1560" w:type="dxa"/>
            <w:shd w:val="clear" w:color="auto" w:fill="FFFFFF" w:themeFill="background1"/>
            <w:vAlign w:val="center"/>
          </w:tcPr>
          <w:p w14:paraId="56308041" w14:textId="77777777" w:rsidR="00D83435" w:rsidRPr="00165FEC" w:rsidRDefault="001C57E9" w:rsidP="00C40B6F">
            <w:pPr>
              <w:jc w:val="center"/>
              <w:rPr>
                <w:rFonts w:ascii="Cambria" w:hAnsi="Cambria" w:cs="Cambria"/>
                <w:sz w:val="20"/>
                <w:szCs w:val="20"/>
                <w:lang w:val="en-US"/>
              </w:rPr>
            </w:pPr>
            <w:r w:rsidRPr="00165FEC">
              <w:rPr>
                <w:rFonts w:ascii="Cambria" w:hAnsi="Cambria" w:cs="Cambria"/>
                <w:sz w:val="20"/>
                <w:szCs w:val="20"/>
                <w:lang w:val="en-US"/>
              </w:rPr>
              <w:t>8/31</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1DB51369"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226</w:t>
            </w:r>
          </w:p>
        </w:tc>
      </w:tr>
      <w:tr w:rsidR="00D83435" w:rsidRPr="00165FEC" w14:paraId="7A81BE85" w14:textId="77777777" w:rsidTr="00C40B6F">
        <w:tc>
          <w:tcPr>
            <w:tcW w:w="6799" w:type="dxa"/>
            <w:shd w:val="clear" w:color="auto" w:fill="FFFFFF" w:themeFill="background1"/>
          </w:tcPr>
          <w:p w14:paraId="5C0644DB" w14:textId="77777777" w:rsidR="00D83435" w:rsidRPr="00165FEC" w:rsidRDefault="00973B61" w:rsidP="00C40B6F">
            <w:pPr>
              <w:tabs>
                <w:tab w:val="left" w:pos="1792"/>
              </w:tabs>
              <w:spacing w:after="120"/>
              <w:jc w:val="both"/>
              <w:rPr>
                <w:rFonts w:ascii="Cambria" w:hAnsi="Cambria" w:cs="Cambria"/>
                <w:sz w:val="20"/>
                <w:szCs w:val="20"/>
                <w:lang w:val="en-US"/>
              </w:rPr>
            </w:pPr>
            <w:hyperlink r:id="rId29" w:history="1">
              <w:r w:rsidR="001C57E9" w:rsidRPr="00165FEC">
                <w:rPr>
                  <w:rStyle w:val="Hyperlink"/>
                  <w:rFonts w:ascii="Cambria" w:hAnsi="Cambria"/>
                  <w:sz w:val="20"/>
                  <w:szCs w:val="20"/>
                  <w:lang w:val="en-US"/>
                </w:rPr>
                <w:t xml:space="preserve">On the International Day of the Victims of Enforced Disappearances, the IACHR, the Committee on Enforced Disappearances and the Working Group on enforced or involuntary disappearances call on States to adopt and implement search and investigation strategies within the framework of a comprehensive policy on disappearances </w:t>
              </w:r>
            </w:hyperlink>
          </w:p>
        </w:tc>
        <w:tc>
          <w:tcPr>
            <w:tcW w:w="1560" w:type="dxa"/>
            <w:shd w:val="clear" w:color="auto" w:fill="FFFFFF" w:themeFill="background1"/>
            <w:vAlign w:val="center"/>
          </w:tcPr>
          <w:p w14:paraId="778C65EA" w14:textId="77777777" w:rsidR="00D83435" w:rsidRPr="00165FEC" w:rsidRDefault="001C57E9" w:rsidP="00C40B6F">
            <w:pPr>
              <w:jc w:val="center"/>
              <w:rPr>
                <w:rFonts w:ascii="Cambria" w:hAnsi="Cambria" w:cs="Cambria"/>
                <w:sz w:val="20"/>
                <w:szCs w:val="20"/>
                <w:lang w:val="en-US"/>
              </w:rPr>
            </w:pPr>
            <w:r w:rsidRPr="00165FEC">
              <w:rPr>
                <w:rFonts w:ascii="Cambria" w:hAnsi="Cambria" w:cs="Cambria"/>
                <w:sz w:val="20"/>
                <w:szCs w:val="20"/>
                <w:lang w:val="en-US"/>
              </w:rPr>
              <w:t>8/30</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602EB279"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224</w:t>
            </w:r>
          </w:p>
        </w:tc>
      </w:tr>
      <w:tr w:rsidR="00D83435" w:rsidRPr="00165FEC" w14:paraId="18B75E04" w14:textId="77777777" w:rsidTr="00C40B6F">
        <w:tc>
          <w:tcPr>
            <w:tcW w:w="6799" w:type="dxa"/>
            <w:shd w:val="clear" w:color="auto" w:fill="FFFFFF" w:themeFill="background1"/>
          </w:tcPr>
          <w:p w14:paraId="5E76EA1A" w14:textId="77777777" w:rsidR="00D83435" w:rsidRPr="00165FEC" w:rsidRDefault="00973B61" w:rsidP="00C40B6F">
            <w:pPr>
              <w:tabs>
                <w:tab w:val="left" w:pos="1639"/>
              </w:tabs>
              <w:spacing w:after="120"/>
              <w:jc w:val="both"/>
              <w:rPr>
                <w:rFonts w:ascii="Cambria" w:hAnsi="Cambria" w:cs="Cambria"/>
                <w:sz w:val="20"/>
                <w:szCs w:val="20"/>
                <w:lang w:val="en-US"/>
              </w:rPr>
            </w:pPr>
            <w:hyperlink r:id="rId30" w:history="1">
              <w:r w:rsidR="00AC4BB5" w:rsidRPr="00165FEC">
                <w:rPr>
                  <w:rStyle w:val="Hyperlink"/>
                  <w:rFonts w:ascii="Cambria" w:hAnsi="Cambria"/>
                  <w:sz w:val="20"/>
                  <w:szCs w:val="20"/>
                  <w:lang w:val="en-US"/>
                </w:rPr>
                <w:t xml:space="preserve">IACHR Expresses Concern Over the Adoption of Regressive Measures Concerning Sexual and Reproductive Rights in the Americas </w:t>
              </w:r>
            </w:hyperlink>
            <w:r w:rsidR="00D83435" w:rsidRPr="00165FEC">
              <w:rPr>
                <w:rFonts w:ascii="Cambria" w:hAnsi="Cambria" w:cs="Cambria"/>
                <w:sz w:val="20"/>
                <w:szCs w:val="20"/>
                <w:lang w:val="en-US"/>
              </w:rPr>
              <w:t xml:space="preserve"> </w:t>
            </w:r>
          </w:p>
        </w:tc>
        <w:tc>
          <w:tcPr>
            <w:tcW w:w="1560" w:type="dxa"/>
            <w:shd w:val="clear" w:color="auto" w:fill="FFFFFF" w:themeFill="background1"/>
            <w:vAlign w:val="center"/>
          </w:tcPr>
          <w:p w14:paraId="12FFD5F8" w14:textId="77777777" w:rsidR="00D83435" w:rsidRPr="00165FEC" w:rsidRDefault="00AC4BB5" w:rsidP="00C40B6F">
            <w:pPr>
              <w:jc w:val="center"/>
              <w:rPr>
                <w:rFonts w:ascii="Cambria" w:hAnsi="Cambria" w:cs="Cambria"/>
                <w:sz w:val="20"/>
                <w:szCs w:val="20"/>
                <w:lang w:val="en-US"/>
              </w:rPr>
            </w:pPr>
            <w:r w:rsidRPr="00165FEC">
              <w:rPr>
                <w:rFonts w:ascii="Cambria" w:hAnsi="Cambria" w:cs="Cambria"/>
                <w:sz w:val="20"/>
                <w:szCs w:val="20"/>
                <w:lang w:val="en-US"/>
              </w:rPr>
              <w:t>8/11</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7BC03B7E"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208</w:t>
            </w:r>
          </w:p>
        </w:tc>
      </w:tr>
      <w:tr w:rsidR="00D83435" w:rsidRPr="00165FEC" w14:paraId="2070B336" w14:textId="77777777" w:rsidTr="00C40B6F">
        <w:tc>
          <w:tcPr>
            <w:tcW w:w="6799" w:type="dxa"/>
            <w:shd w:val="clear" w:color="auto" w:fill="FFFFFF" w:themeFill="background1"/>
          </w:tcPr>
          <w:p w14:paraId="4D9E8210" w14:textId="77777777" w:rsidR="00D83435" w:rsidRPr="00165FEC" w:rsidRDefault="00973B61" w:rsidP="00C40B6F">
            <w:pPr>
              <w:tabs>
                <w:tab w:val="left" w:pos="1731"/>
              </w:tabs>
              <w:spacing w:after="120"/>
              <w:jc w:val="both"/>
              <w:rPr>
                <w:rFonts w:ascii="Cambria" w:hAnsi="Cambria" w:cs="Cambria"/>
                <w:sz w:val="20"/>
                <w:szCs w:val="20"/>
                <w:lang w:val="en-US"/>
              </w:rPr>
            </w:pPr>
            <w:hyperlink r:id="rId31" w:history="1">
              <w:r w:rsidR="00AC4BB5" w:rsidRPr="00165FEC">
                <w:rPr>
                  <w:rStyle w:val="Hyperlink"/>
                  <w:rFonts w:ascii="Cambria" w:hAnsi="Cambria"/>
                  <w:sz w:val="20"/>
                  <w:szCs w:val="20"/>
                  <w:lang w:val="en-US"/>
                </w:rPr>
                <w:t xml:space="preserve">On World Indigenous Peoples' Day, IACHR and OSRESCER Urge States to Step Up Their Efforts to Protect Indigenous Peoples' Territories as an Essential Measure to Protect Nature and Biodiversity, and to Guarantee Their Rights During the COVID-19 Pandemic </w:t>
              </w:r>
            </w:hyperlink>
          </w:p>
        </w:tc>
        <w:tc>
          <w:tcPr>
            <w:tcW w:w="1560" w:type="dxa"/>
            <w:shd w:val="clear" w:color="auto" w:fill="FFFFFF" w:themeFill="background1"/>
            <w:vAlign w:val="center"/>
          </w:tcPr>
          <w:p w14:paraId="54F08C02" w14:textId="77777777" w:rsidR="00D83435" w:rsidRPr="00165FEC" w:rsidRDefault="00AC4BB5" w:rsidP="00C40B6F">
            <w:pPr>
              <w:jc w:val="center"/>
              <w:rPr>
                <w:rFonts w:ascii="Cambria" w:hAnsi="Cambria" w:cs="Cambria"/>
                <w:sz w:val="20"/>
                <w:szCs w:val="20"/>
                <w:lang w:val="en-US"/>
              </w:rPr>
            </w:pPr>
            <w:r w:rsidRPr="00165FEC">
              <w:rPr>
                <w:rFonts w:ascii="Cambria" w:hAnsi="Cambria" w:cs="Cambria"/>
                <w:sz w:val="20"/>
                <w:szCs w:val="20"/>
                <w:lang w:val="en-US"/>
              </w:rPr>
              <w:t>8</w:t>
            </w:r>
            <w:r w:rsidR="00D83435" w:rsidRPr="00165FEC">
              <w:rPr>
                <w:rFonts w:ascii="Cambria" w:hAnsi="Cambria" w:cs="Cambria"/>
                <w:sz w:val="20"/>
                <w:szCs w:val="20"/>
                <w:lang w:val="en-US"/>
              </w:rPr>
              <w:t>/</w:t>
            </w:r>
            <w:r w:rsidRPr="00165FEC">
              <w:rPr>
                <w:rFonts w:ascii="Cambria" w:hAnsi="Cambria" w:cs="Cambria"/>
                <w:sz w:val="20"/>
                <w:szCs w:val="20"/>
                <w:lang w:val="en-US"/>
              </w:rPr>
              <w:t>9</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2B380DA8"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207</w:t>
            </w:r>
          </w:p>
        </w:tc>
      </w:tr>
      <w:tr w:rsidR="00D83435" w:rsidRPr="00165FEC" w14:paraId="6CC57F65" w14:textId="77777777" w:rsidTr="00C40B6F">
        <w:tc>
          <w:tcPr>
            <w:tcW w:w="6799" w:type="dxa"/>
            <w:shd w:val="clear" w:color="auto" w:fill="FFFFFF" w:themeFill="background1"/>
          </w:tcPr>
          <w:p w14:paraId="1E97D58B" w14:textId="77777777" w:rsidR="00D83435" w:rsidRPr="00165FEC" w:rsidRDefault="00973B61" w:rsidP="00C40B6F">
            <w:pPr>
              <w:tabs>
                <w:tab w:val="left" w:pos="1180"/>
              </w:tabs>
              <w:spacing w:after="120"/>
              <w:jc w:val="both"/>
              <w:rPr>
                <w:rFonts w:ascii="Cambria" w:hAnsi="Cambria" w:cs="Cambria"/>
                <w:sz w:val="20"/>
                <w:szCs w:val="20"/>
                <w:lang w:val="en-US"/>
              </w:rPr>
            </w:pPr>
            <w:hyperlink r:id="rId32" w:history="1">
              <w:r w:rsidR="00AC4BB5" w:rsidRPr="00165FEC">
                <w:rPr>
                  <w:rStyle w:val="Hyperlink"/>
                  <w:rFonts w:ascii="Cambria" w:hAnsi="Cambria"/>
                  <w:sz w:val="20"/>
                  <w:szCs w:val="20"/>
                  <w:lang w:val="en-US"/>
                </w:rPr>
                <w:t xml:space="preserve">World Day Against Trafficking in Persons: IACHR Calls on States in the Americas to Adopt Effective Measures to Prevent and Combat the Disproportionate Impact of Trafficking on the Victimization of Women, Adolescents, and Girls </w:t>
              </w:r>
            </w:hyperlink>
          </w:p>
        </w:tc>
        <w:tc>
          <w:tcPr>
            <w:tcW w:w="1560" w:type="dxa"/>
            <w:shd w:val="clear" w:color="auto" w:fill="FFFFFF" w:themeFill="background1"/>
            <w:vAlign w:val="center"/>
          </w:tcPr>
          <w:p w14:paraId="41E7EE71" w14:textId="77777777" w:rsidR="00D83435" w:rsidRPr="00165FEC" w:rsidRDefault="00AC4BB5" w:rsidP="00C40B6F">
            <w:pPr>
              <w:jc w:val="center"/>
              <w:rPr>
                <w:rFonts w:ascii="Cambria" w:hAnsi="Cambria" w:cs="Cambria"/>
                <w:sz w:val="20"/>
                <w:szCs w:val="20"/>
                <w:lang w:val="en-US"/>
              </w:rPr>
            </w:pPr>
            <w:r w:rsidRPr="00165FEC">
              <w:rPr>
                <w:rFonts w:ascii="Cambria" w:hAnsi="Cambria" w:cs="Cambria"/>
                <w:sz w:val="20"/>
                <w:szCs w:val="20"/>
                <w:lang w:val="en-US"/>
              </w:rPr>
              <w:t>7/30</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79B340AF"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199</w:t>
            </w:r>
          </w:p>
        </w:tc>
      </w:tr>
      <w:tr w:rsidR="00D83435" w:rsidRPr="00165FEC" w14:paraId="0BECCE02" w14:textId="77777777" w:rsidTr="00C40B6F">
        <w:tc>
          <w:tcPr>
            <w:tcW w:w="6799" w:type="dxa"/>
            <w:shd w:val="clear" w:color="auto" w:fill="FFFFFF" w:themeFill="background1"/>
          </w:tcPr>
          <w:p w14:paraId="6FB52F6A" w14:textId="77777777" w:rsidR="00D83435" w:rsidRPr="00165FEC" w:rsidRDefault="00973B61" w:rsidP="00C40B6F">
            <w:pPr>
              <w:tabs>
                <w:tab w:val="left" w:pos="1226"/>
              </w:tabs>
              <w:spacing w:after="120"/>
              <w:jc w:val="both"/>
              <w:rPr>
                <w:rFonts w:ascii="Cambria" w:hAnsi="Cambria" w:cs="Cambria"/>
                <w:sz w:val="20"/>
                <w:szCs w:val="20"/>
                <w:lang w:val="en-US"/>
              </w:rPr>
            </w:pPr>
            <w:hyperlink r:id="rId33" w:history="1">
              <w:r w:rsidR="00AC4BB5" w:rsidRPr="00165FEC">
                <w:rPr>
                  <w:rStyle w:val="Hyperlink"/>
                  <w:rFonts w:ascii="Cambria" w:hAnsi="Cambria"/>
                  <w:sz w:val="20"/>
                  <w:szCs w:val="20"/>
                  <w:lang w:val="en-US"/>
                </w:rPr>
                <w:t xml:space="preserve">The IACHR calls on the States of the Region to apply the gender approach as a tool to combat structural discrimination against women and LGBTI persons </w:t>
              </w:r>
            </w:hyperlink>
          </w:p>
        </w:tc>
        <w:tc>
          <w:tcPr>
            <w:tcW w:w="1560" w:type="dxa"/>
            <w:shd w:val="clear" w:color="auto" w:fill="FFFFFF" w:themeFill="background1"/>
            <w:vAlign w:val="center"/>
          </w:tcPr>
          <w:p w14:paraId="14E8DABD" w14:textId="77777777" w:rsidR="00D83435" w:rsidRPr="00165FEC" w:rsidRDefault="00AC4BB5" w:rsidP="00C40B6F">
            <w:pPr>
              <w:jc w:val="center"/>
              <w:rPr>
                <w:rFonts w:ascii="Cambria" w:hAnsi="Cambria" w:cs="Cambria"/>
                <w:sz w:val="20"/>
                <w:szCs w:val="20"/>
                <w:lang w:val="en-US"/>
              </w:rPr>
            </w:pPr>
            <w:r w:rsidRPr="00165FEC">
              <w:rPr>
                <w:rFonts w:ascii="Cambria" w:hAnsi="Cambria" w:cs="Cambria"/>
                <w:sz w:val="20"/>
                <w:szCs w:val="20"/>
                <w:lang w:val="en-US"/>
              </w:rPr>
              <w:t>7/29</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441C476C"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198</w:t>
            </w:r>
          </w:p>
        </w:tc>
      </w:tr>
      <w:tr w:rsidR="00D83435" w:rsidRPr="00165FEC" w14:paraId="60FCF252" w14:textId="77777777" w:rsidTr="00C40B6F">
        <w:tc>
          <w:tcPr>
            <w:tcW w:w="6799" w:type="dxa"/>
            <w:shd w:val="clear" w:color="auto" w:fill="FFFFFF" w:themeFill="background1"/>
          </w:tcPr>
          <w:p w14:paraId="16A7D90D" w14:textId="77777777" w:rsidR="00D83435" w:rsidRPr="00165FEC" w:rsidRDefault="00973B61" w:rsidP="00C40B6F">
            <w:pPr>
              <w:spacing w:after="120"/>
              <w:jc w:val="both"/>
              <w:rPr>
                <w:rFonts w:ascii="Cambria" w:hAnsi="Cambria" w:cs="Cambria"/>
                <w:sz w:val="20"/>
                <w:szCs w:val="20"/>
                <w:lang w:val="en-US"/>
              </w:rPr>
            </w:pPr>
            <w:hyperlink r:id="rId34" w:history="1">
              <w:r w:rsidR="00AC4BB5" w:rsidRPr="00165FEC">
                <w:rPr>
                  <w:rStyle w:val="Hyperlink"/>
                  <w:rFonts w:ascii="Cambria" w:hAnsi="Cambria"/>
                  <w:sz w:val="20"/>
                  <w:szCs w:val="20"/>
                  <w:lang w:val="en-US"/>
                </w:rPr>
                <w:t xml:space="preserve">International Day for Afro-Latina, Afro-Caribbean, and Diaspora Women: IACHR Calls on States to Combat Political Violence against Women of African Descent </w:t>
              </w:r>
            </w:hyperlink>
          </w:p>
        </w:tc>
        <w:tc>
          <w:tcPr>
            <w:tcW w:w="1560" w:type="dxa"/>
            <w:shd w:val="clear" w:color="auto" w:fill="FFFFFF" w:themeFill="background1"/>
            <w:vAlign w:val="center"/>
          </w:tcPr>
          <w:p w14:paraId="403E95A6" w14:textId="77777777" w:rsidR="00D83435" w:rsidRPr="00165FEC" w:rsidRDefault="00AC4BB5" w:rsidP="00C40B6F">
            <w:pPr>
              <w:jc w:val="center"/>
              <w:rPr>
                <w:rFonts w:ascii="Cambria" w:hAnsi="Cambria" w:cs="Cambria"/>
                <w:sz w:val="20"/>
                <w:szCs w:val="20"/>
                <w:lang w:val="en-US"/>
              </w:rPr>
            </w:pPr>
            <w:r w:rsidRPr="00165FEC">
              <w:rPr>
                <w:rFonts w:ascii="Cambria" w:hAnsi="Cambria" w:cs="Cambria"/>
                <w:sz w:val="20"/>
                <w:szCs w:val="20"/>
                <w:lang w:val="en-US"/>
              </w:rPr>
              <w:t>7/26</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3BFFD78C"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191</w:t>
            </w:r>
          </w:p>
        </w:tc>
      </w:tr>
      <w:tr w:rsidR="00D83435" w:rsidRPr="00165FEC" w14:paraId="132276C1" w14:textId="77777777" w:rsidTr="00C40B6F">
        <w:tc>
          <w:tcPr>
            <w:tcW w:w="6799" w:type="dxa"/>
            <w:shd w:val="clear" w:color="auto" w:fill="FFFFFF" w:themeFill="background1"/>
          </w:tcPr>
          <w:p w14:paraId="62E9132C" w14:textId="77777777" w:rsidR="00D83435" w:rsidRPr="00165FEC" w:rsidRDefault="00973B61" w:rsidP="00C40B6F">
            <w:pPr>
              <w:tabs>
                <w:tab w:val="left" w:pos="4703"/>
              </w:tabs>
              <w:spacing w:after="120"/>
              <w:jc w:val="both"/>
              <w:rPr>
                <w:rFonts w:ascii="Cambria" w:hAnsi="Cambria" w:cs="Cambria"/>
                <w:sz w:val="20"/>
                <w:szCs w:val="20"/>
                <w:lang w:val="en-US"/>
              </w:rPr>
            </w:pPr>
            <w:hyperlink r:id="rId35" w:history="1">
              <w:r w:rsidR="00AC4BB5" w:rsidRPr="00165FEC">
                <w:rPr>
                  <w:rStyle w:val="Hyperlink"/>
                  <w:rFonts w:ascii="Cambria" w:hAnsi="Cambria"/>
                  <w:sz w:val="20"/>
                  <w:szCs w:val="20"/>
                  <w:lang w:val="en-US"/>
                </w:rPr>
                <w:t xml:space="preserve">Pride Day 2021: IACHR and REDESCA call on States to adopt measures for the employability of LGBTI persons and for protections against discrimination in the workplace </w:t>
              </w:r>
            </w:hyperlink>
          </w:p>
        </w:tc>
        <w:tc>
          <w:tcPr>
            <w:tcW w:w="1560" w:type="dxa"/>
            <w:shd w:val="clear" w:color="auto" w:fill="FFFFFF" w:themeFill="background1"/>
            <w:vAlign w:val="center"/>
          </w:tcPr>
          <w:p w14:paraId="22916198" w14:textId="77777777" w:rsidR="00D83435" w:rsidRPr="00165FEC" w:rsidRDefault="00AC4BB5" w:rsidP="00C40B6F">
            <w:pPr>
              <w:jc w:val="center"/>
              <w:rPr>
                <w:rFonts w:ascii="Cambria" w:hAnsi="Cambria" w:cs="Cambria"/>
                <w:sz w:val="20"/>
                <w:szCs w:val="20"/>
                <w:lang w:val="en-US"/>
              </w:rPr>
            </w:pPr>
            <w:r w:rsidRPr="00165FEC">
              <w:rPr>
                <w:rFonts w:ascii="Cambria" w:hAnsi="Cambria" w:cs="Cambria"/>
                <w:sz w:val="20"/>
                <w:szCs w:val="20"/>
                <w:lang w:val="en-US"/>
              </w:rPr>
              <w:t>6/28</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3E59B932"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160</w:t>
            </w:r>
          </w:p>
        </w:tc>
      </w:tr>
      <w:tr w:rsidR="00D83435" w:rsidRPr="00165FEC" w14:paraId="2E4AF6ED" w14:textId="77777777" w:rsidTr="00C40B6F">
        <w:tc>
          <w:tcPr>
            <w:tcW w:w="6799" w:type="dxa"/>
            <w:shd w:val="clear" w:color="auto" w:fill="FFFFFF" w:themeFill="background1"/>
          </w:tcPr>
          <w:p w14:paraId="2C327772" w14:textId="77777777" w:rsidR="00D83435" w:rsidRPr="00165FEC" w:rsidRDefault="00973B61" w:rsidP="00C40B6F">
            <w:pPr>
              <w:tabs>
                <w:tab w:val="left" w:pos="1777"/>
              </w:tabs>
              <w:spacing w:after="120"/>
              <w:jc w:val="both"/>
              <w:rPr>
                <w:rFonts w:ascii="Cambria" w:hAnsi="Cambria" w:cs="Cambria"/>
                <w:sz w:val="20"/>
                <w:szCs w:val="20"/>
                <w:lang w:val="en-US"/>
              </w:rPr>
            </w:pPr>
            <w:hyperlink r:id="rId36" w:history="1">
              <w:r w:rsidR="00AC4BB5" w:rsidRPr="00165FEC">
                <w:rPr>
                  <w:rStyle w:val="Hyperlink"/>
                  <w:rFonts w:ascii="Cambria" w:hAnsi="Cambria"/>
                  <w:sz w:val="20"/>
                  <w:szCs w:val="20"/>
                  <w:lang w:val="en-US"/>
                </w:rPr>
                <w:t xml:space="preserve">International Day in Support of Victims of Torture: States Must Take Measures with a Gender Perspective to Prevent Torture </w:t>
              </w:r>
            </w:hyperlink>
          </w:p>
        </w:tc>
        <w:tc>
          <w:tcPr>
            <w:tcW w:w="1560" w:type="dxa"/>
            <w:shd w:val="clear" w:color="auto" w:fill="FFFFFF" w:themeFill="background1"/>
            <w:vAlign w:val="center"/>
          </w:tcPr>
          <w:p w14:paraId="271D2622" w14:textId="77777777" w:rsidR="00D83435" w:rsidRPr="00165FEC" w:rsidRDefault="00AC4BB5" w:rsidP="00C40B6F">
            <w:pPr>
              <w:jc w:val="center"/>
              <w:rPr>
                <w:rFonts w:ascii="Cambria" w:hAnsi="Cambria" w:cs="Cambria"/>
                <w:sz w:val="20"/>
                <w:szCs w:val="20"/>
                <w:lang w:val="en-US"/>
              </w:rPr>
            </w:pPr>
            <w:r w:rsidRPr="00165FEC">
              <w:rPr>
                <w:rFonts w:ascii="Cambria" w:hAnsi="Cambria" w:cs="Cambria"/>
                <w:sz w:val="20"/>
                <w:szCs w:val="20"/>
                <w:lang w:val="en-US"/>
              </w:rPr>
              <w:t>6/26</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244CB866"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159</w:t>
            </w:r>
          </w:p>
        </w:tc>
      </w:tr>
      <w:tr w:rsidR="00D83435" w:rsidRPr="00165FEC" w14:paraId="7E50B018" w14:textId="77777777" w:rsidTr="00C40B6F">
        <w:tc>
          <w:tcPr>
            <w:tcW w:w="6799" w:type="dxa"/>
            <w:shd w:val="clear" w:color="auto" w:fill="FFFFFF" w:themeFill="background1"/>
          </w:tcPr>
          <w:p w14:paraId="0CEF9BB9" w14:textId="77777777" w:rsidR="00D83435" w:rsidRPr="00165FEC" w:rsidRDefault="00973B61" w:rsidP="00C40B6F">
            <w:pPr>
              <w:spacing w:after="120"/>
              <w:jc w:val="both"/>
              <w:rPr>
                <w:rFonts w:ascii="Cambria" w:hAnsi="Cambria" w:cs="Cambria"/>
                <w:sz w:val="20"/>
                <w:szCs w:val="20"/>
                <w:lang w:val="en-US"/>
              </w:rPr>
            </w:pPr>
            <w:hyperlink r:id="rId37" w:history="1">
              <w:r w:rsidR="00AC4BB5" w:rsidRPr="00165FEC">
                <w:rPr>
                  <w:rStyle w:val="Hyperlink"/>
                  <w:rFonts w:ascii="Cambria" w:hAnsi="Cambria"/>
                  <w:sz w:val="20"/>
                  <w:szCs w:val="20"/>
                  <w:lang w:val="en-US"/>
                </w:rPr>
                <w:t xml:space="preserve">World Refugee Day: IACHR Calls on States to Adopt Measures to Guarantee Comprehensive Protection for the Human Rights of Asylum-Seekers, Refugees, and People in Need of Protection from New and Ongoing Challenges in the Americas </w:t>
              </w:r>
            </w:hyperlink>
          </w:p>
        </w:tc>
        <w:tc>
          <w:tcPr>
            <w:tcW w:w="1560" w:type="dxa"/>
            <w:shd w:val="clear" w:color="auto" w:fill="FFFFFF" w:themeFill="background1"/>
            <w:vAlign w:val="center"/>
          </w:tcPr>
          <w:p w14:paraId="5F35AF78" w14:textId="77777777" w:rsidR="00D83435" w:rsidRPr="00165FEC" w:rsidRDefault="00AC4BB5" w:rsidP="00C40B6F">
            <w:pPr>
              <w:jc w:val="center"/>
              <w:rPr>
                <w:rFonts w:ascii="Cambria" w:hAnsi="Cambria" w:cs="Cambria"/>
                <w:sz w:val="20"/>
                <w:szCs w:val="20"/>
                <w:lang w:val="en-US"/>
              </w:rPr>
            </w:pPr>
            <w:r w:rsidRPr="00165FEC">
              <w:rPr>
                <w:rFonts w:ascii="Cambria" w:hAnsi="Cambria" w:cs="Cambria"/>
                <w:sz w:val="20"/>
                <w:szCs w:val="20"/>
                <w:lang w:val="en-US"/>
              </w:rPr>
              <w:t>6</w:t>
            </w:r>
            <w:r w:rsidR="00D83435" w:rsidRPr="00165FEC">
              <w:rPr>
                <w:rFonts w:ascii="Cambria" w:hAnsi="Cambria" w:cs="Cambria"/>
                <w:sz w:val="20"/>
                <w:szCs w:val="20"/>
                <w:lang w:val="en-US"/>
              </w:rPr>
              <w:t>/</w:t>
            </w:r>
            <w:r w:rsidRPr="00165FEC">
              <w:rPr>
                <w:rFonts w:ascii="Cambria" w:hAnsi="Cambria" w:cs="Cambria"/>
                <w:sz w:val="20"/>
                <w:szCs w:val="20"/>
                <w:lang w:val="en-US"/>
              </w:rPr>
              <w:t>2</w:t>
            </w:r>
            <w:r w:rsidR="00D83435" w:rsidRPr="00165FEC">
              <w:rPr>
                <w:rFonts w:ascii="Cambria" w:hAnsi="Cambria" w:cs="Cambria"/>
                <w:sz w:val="20"/>
                <w:szCs w:val="20"/>
                <w:lang w:val="en-US"/>
              </w:rPr>
              <w:t>6/2021</w:t>
            </w:r>
          </w:p>
        </w:tc>
        <w:tc>
          <w:tcPr>
            <w:tcW w:w="992" w:type="dxa"/>
            <w:shd w:val="clear" w:color="auto" w:fill="FFFFFF" w:themeFill="background1"/>
            <w:vAlign w:val="center"/>
          </w:tcPr>
          <w:p w14:paraId="29996F54"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153</w:t>
            </w:r>
          </w:p>
        </w:tc>
      </w:tr>
      <w:tr w:rsidR="00D83435" w:rsidRPr="00165FEC" w14:paraId="268E7CFF" w14:textId="77777777" w:rsidTr="00C40B6F">
        <w:tc>
          <w:tcPr>
            <w:tcW w:w="6799" w:type="dxa"/>
            <w:shd w:val="clear" w:color="auto" w:fill="FFFFFF" w:themeFill="background1"/>
          </w:tcPr>
          <w:p w14:paraId="78808CF7" w14:textId="77777777" w:rsidR="00D83435" w:rsidRPr="00165FEC" w:rsidRDefault="00973B61" w:rsidP="00C40B6F">
            <w:pPr>
              <w:tabs>
                <w:tab w:val="left" w:pos="4826"/>
              </w:tabs>
              <w:spacing w:after="120"/>
              <w:jc w:val="both"/>
              <w:rPr>
                <w:rFonts w:ascii="Cambria" w:hAnsi="Cambria" w:cs="Cambria"/>
                <w:sz w:val="20"/>
                <w:szCs w:val="20"/>
                <w:lang w:val="en-US"/>
              </w:rPr>
            </w:pPr>
            <w:hyperlink r:id="rId38" w:history="1">
              <w:r w:rsidR="00AC4BB5" w:rsidRPr="00165FEC">
                <w:rPr>
                  <w:rStyle w:val="Hyperlink"/>
                  <w:rFonts w:ascii="Cambria" w:hAnsi="Cambria"/>
                  <w:sz w:val="20"/>
                  <w:szCs w:val="20"/>
                  <w:lang w:val="en-US"/>
                </w:rPr>
                <w:t xml:space="preserve">On the Occasion of World Elder Abuse Awareness Day, the IACHR and the OSRESCER Note the Importance of Prioritizing Older People for COVID-19 Vaccinations </w:t>
              </w:r>
            </w:hyperlink>
          </w:p>
        </w:tc>
        <w:tc>
          <w:tcPr>
            <w:tcW w:w="1560" w:type="dxa"/>
            <w:shd w:val="clear" w:color="auto" w:fill="FFFFFF" w:themeFill="background1"/>
            <w:vAlign w:val="center"/>
          </w:tcPr>
          <w:p w14:paraId="76ACD07F" w14:textId="77777777" w:rsidR="00D83435" w:rsidRPr="00165FEC" w:rsidRDefault="006B6845" w:rsidP="00C40B6F">
            <w:pPr>
              <w:jc w:val="center"/>
              <w:rPr>
                <w:rFonts w:ascii="Cambria" w:hAnsi="Cambria" w:cs="Cambria"/>
                <w:sz w:val="20"/>
                <w:szCs w:val="20"/>
                <w:lang w:val="en-US"/>
              </w:rPr>
            </w:pPr>
            <w:r w:rsidRPr="00165FEC">
              <w:rPr>
                <w:rFonts w:ascii="Cambria" w:hAnsi="Cambria" w:cs="Cambria"/>
                <w:sz w:val="20"/>
                <w:szCs w:val="20"/>
                <w:lang w:val="en-US"/>
              </w:rPr>
              <w:t>6/15</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5EC78036"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149</w:t>
            </w:r>
          </w:p>
        </w:tc>
      </w:tr>
      <w:tr w:rsidR="00D83435" w:rsidRPr="00165FEC" w14:paraId="4826910B" w14:textId="77777777" w:rsidTr="00C40B6F">
        <w:tc>
          <w:tcPr>
            <w:tcW w:w="6799" w:type="dxa"/>
            <w:shd w:val="clear" w:color="auto" w:fill="FFFFFF" w:themeFill="background1"/>
          </w:tcPr>
          <w:p w14:paraId="435E1342" w14:textId="77777777" w:rsidR="00D83435" w:rsidRPr="00165FEC" w:rsidRDefault="00973B61" w:rsidP="00C40B6F">
            <w:pPr>
              <w:spacing w:after="120"/>
              <w:jc w:val="both"/>
              <w:rPr>
                <w:rFonts w:ascii="Cambria" w:hAnsi="Cambria" w:cs="Cambria"/>
                <w:color w:val="000000"/>
                <w:sz w:val="20"/>
                <w:szCs w:val="20"/>
                <w:lang w:val="en-US"/>
              </w:rPr>
            </w:pPr>
            <w:hyperlink r:id="rId39" w:history="1">
              <w:r w:rsidR="00FE20AB" w:rsidRPr="00165FEC">
                <w:rPr>
                  <w:rStyle w:val="Hyperlink"/>
                  <w:rFonts w:ascii="Cambria" w:hAnsi="Cambria"/>
                  <w:sz w:val="20"/>
                  <w:szCs w:val="20"/>
                  <w:lang w:val="en-US"/>
                </w:rPr>
                <w:t xml:space="preserve">International Day against Homophobia, Lesbophobia, Biphobia and Transphobia: IACHR and international experts issue joint statement on the freedom of religion or belief and the rights of LGBT persons </w:t>
              </w:r>
            </w:hyperlink>
          </w:p>
        </w:tc>
        <w:tc>
          <w:tcPr>
            <w:tcW w:w="1560" w:type="dxa"/>
            <w:shd w:val="clear" w:color="auto" w:fill="FFFFFF" w:themeFill="background1"/>
            <w:vAlign w:val="center"/>
          </w:tcPr>
          <w:p w14:paraId="0B15B5E7" w14:textId="77777777" w:rsidR="00D83435" w:rsidRPr="00165FEC" w:rsidRDefault="00FE20AB" w:rsidP="00C40B6F">
            <w:pPr>
              <w:jc w:val="center"/>
              <w:rPr>
                <w:rFonts w:ascii="Cambria" w:hAnsi="Cambria" w:cs="Cambria"/>
                <w:sz w:val="20"/>
                <w:szCs w:val="20"/>
                <w:lang w:val="en-US"/>
              </w:rPr>
            </w:pPr>
            <w:r w:rsidRPr="00165FEC">
              <w:rPr>
                <w:rFonts w:ascii="Cambria" w:hAnsi="Cambria" w:cs="Cambria"/>
                <w:sz w:val="20"/>
                <w:szCs w:val="20"/>
                <w:lang w:val="en-US"/>
              </w:rPr>
              <w:t>5/14</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5AF01A1C"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121</w:t>
            </w:r>
          </w:p>
        </w:tc>
      </w:tr>
      <w:tr w:rsidR="00D83435" w:rsidRPr="00165FEC" w14:paraId="21EA13E0" w14:textId="77777777" w:rsidTr="00C40B6F">
        <w:tc>
          <w:tcPr>
            <w:tcW w:w="6799" w:type="dxa"/>
            <w:shd w:val="clear" w:color="auto" w:fill="FFFFFF" w:themeFill="background1"/>
          </w:tcPr>
          <w:p w14:paraId="0A9729EB" w14:textId="77777777" w:rsidR="00D83435" w:rsidRPr="00165FEC" w:rsidRDefault="00973B61" w:rsidP="00C40B6F">
            <w:pPr>
              <w:tabs>
                <w:tab w:val="left" w:pos="2757"/>
              </w:tabs>
              <w:spacing w:after="120"/>
              <w:jc w:val="both"/>
              <w:rPr>
                <w:rFonts w:ascii="Cambria" w:hAnsi="Cambria" w:cs="Cambria"/>
                <w:sz w:val="20"/>
                <w:szCs w:val="20"/>
                <w:lang w:val="en-US"/>
              </w:rPr>
            </w:pPr>
            <w:hyperlink r:id="rId40" w:history="1">
              <w:r w:rsidR="00FE20AB" w:rsidRPr="00165FEC">
                <w:rPr>
                  <w:rStyle w:val="Hyperlink"/>
                  <w:rFonts w:ascii="Cambria" w:hAnsi="Cambria"/>
                  <w:sz w:val="20"/>
                  <w:szCs w:val="20"/>
                  <w:lang w:val="en-US"/>
                </w:rPr>
                <w:t xml:space="preserve">IACHR Publishes Practical Guidelines and Recommendations for the Development of Risk Mitigation Plans for Human Rights Defenders </w:t>
              </w:r>
            </w:hyperlink>
          </w:p>
        </w:tc>
        <w:tc>
          <w:tcPr>
            <w:tcW w:w="1560" w:type="dxa"/>
            <w:shd w:val="clear" w:color="auto" w:fill="FFFFFF" w:themeFill="background1"/>
            <w:vAlign w:val="center"/>
          </w:tcPr>
          <w:p w14:paraId="642FC475" w14:textId="77777777" w:rsidR="00D83435" w:rsidRPr="00165FEC" w:rsidRDefault="00FE20AB" w:rsidP="00C40B6F">
            <w:pPr>
              <w:jc w:val="center"/>
              <w:rPr>
                <w:rFonts w:ascii="Cambria" w:hAnsi="Cambria" w:cs="Cambria"/>
                <w:sz w:val="20"/>
                <w:szCs w:val="20"/>
                <w:lang w:val="en-US"/>
              </w:rPr>
            </w:pPr>
            <w:r w:rsidRPr="00165FEC">
              <w:rPr>
                <w:rFonts w:ascii="Cambria" w:hAnsi="Cambria" w:cs="Cambria"/>
                <w:sz w:val="20"/>
                <w:szCs w:val="20"/>
                <w:lang w:val="en-US"/>
              </w:rPr>
              <w:t>4</w:t>
            </w:r>
            <w:r w:rsidR="00D83435" w:rsidRPr="00165FEC">
              <w:rPr>
                <w:rFonts w:ascii="Cambria" w:hAnsi="Cambria" w:cs="Cambria"/>
                <w:sz w:val="20"/>
                <w:szCs w:val="20"/>
                <w:lang w:val="en-US"/>
              </w:rPr>
              <w:t>/</w:t>
            </w:r>
            <w:r w:rsidRPr="00165FEC">
              <w:rPr>
                <w:rFonts w:ascii="Cambria" w:hAnsi="Cambria" w:cs="Cambria"/>
                <w:sz w:val="20"/>
                <w:szCs w:val="20"/>
                <w:lang w:val="en-US"/>
              </w:rPr>
              <w:t>29</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17909D2A"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106</w:t>
            </w:r>
          </w:p>
        </w:tc>
      </w:tr>
      <w:tr w:rsidR="00D83435" w:rsidRPr="00165FEC" w14:paraId="20C98D1D" w14:textId="77777777" w:rsidTr="00C40B6F">
        <w:tc>
          <w:tcPr>
            <w:tcW w:w="6799" w:type="dxa"/>
            <w:shd w:val="clear" w:color="auto" w:fill="FFFFFF" w:themeFill="background1"/>
          </w:tcPr>
          <w:p w14:paraId="2C093405" w14:textId="77777777" w:rsidR="00D83435" w:rsidRPr="00165FEC" w:rsidRDefault="00973B61" w:rsidP="00C40B6F">
            <w:pPr>
              <w:tabs>
                <w:tab w:val="left" w:pos="1226"/>
              </w:tabs>
              <w:spacing w:after="120"/>
              <w:jc w:val="both"/>
              <w:rPr>
                <w:rFonts w:ascii="Cambria" w:hAnsi="Cambria" w:cs="Cambria"/>
                <w:sz w:val="20"/>
                <w:szCs w:val="20"/>
                <w:lang w:val="en-US"/>
              </w:rPr>
            </w:pPr>
            <w:hyperlink r:id="rId41">
              <w:hyperlink r:id="rId42" w:history="1">
                <w:r w:rsidR="00FE20AB" w:rsidRPr="00165FEC">
                  <w:rPr>
                    <w:rStyle w:val="Hyperlink"/>
                    <w:rFonts w:ascii="Cambria" w:hAnsi="Cambria"/>
                    <w:sz w:val="20"/>
                    <w:szCs w:val="20"/>
                    <w:lang w:val="en-US"/>
                  </w:rPr>
                  <w:t xml:space="preserve">IACHR Called on States to Protect the Human Rights of Lesbians from Practices That Attempt to Modify Their Sexual Orientation </w:t>
                </w:r>
              </w:hyperlink>
            </w:hyperlink>
          </w:p>
        </w:tc>
        <w:tc>
          <w:tcPr>
            <w:tcW w:w="1560" w:type="dxa"/>
            <w:shd w:val="clear" w:color="auto" w:fill="FFFFFF" w:themeFill="background1"/>
            <w:vAlign w:val="center"/>
          </w:tcPr>
          <w:p w14:paraId="781D6DC4" w14:textId="77777777" w:rsidR="00D83435" w:rsidRPr="00165FEC" w:rsidRDefault="00FE20AB" w:rsidP="00C40B6F">
            <w:pPr>
              <w:jc w:val="center"/>
              <w:rPr>
                <w:rFonts w:ascii="Cambria" w:hAnsi="Cambria" w:cs="Cambria"/>
                <w:sz w:val="20"/>
                <w:szCs w:val="20"/>
                <w:lang w:val="en-US"/>
              </w:rPr>
            </w:pPr>
            <w:r w:rsidRPr="00165FEC">
              <w:rPr>
                <w:rFonts w:ascii="Cambria" w:hAnsi="Cambria" w:cs="Cambria"/>
                <w:sz w:val="20"/>
                <w:szCs w:val="20"/>
                <w:lang w:val="en-US"/>
              </w:rPr>
              <w:t>4/26</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1C09031F"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102</w:t>
            </w:r>
          </w:p>
        </w:tc>
      </w:tr>
      <w:tr w:rsidR="00D83435" w:rsidRPr="00165FEC" w14:paraId="252A3B84" w14:textId="77777777" w:rsidTr="00C40B6F">
        <w:tc>
          <w:tcPr>
            <w:tcW w:w="6799" w:type="dxa"/>
            <w:shd w:val="clear" w:color="auto" w:fill="FFFFFF" w:themeFill="background1"/>
          </w:tcPr>
          <w:p w14:paraId="6F3744A2" w14:textId="77777777" w:rsidR="00D83435" w:rsidRPr="00165FEC" w:rsidRDefault="00973B61" w:rsidP="00C40B6F">
            <w:pPr>
              <w:tabs>
                <w:tab w:val="left" w:pos="2390"/>
              </w:tabs>
              <w:spacing w:after="120"/>
              <w:jc w:val="both"/>
              <w:rPr>
                <w:rFonts w:ascii="Cambria" w:hAnsi="Cambria" w:cs="Cambria"/>
                <w:sz w:val="20"/>
                <w:szCs w:val="20"/>
                <w:lang w:val="en-US"/>
              </w:rPr>
            </w:pPr>
            <w:hyperlink r:id="rId43" w:history="1">
              <w:r w:rsidR="00FE20AB" w:rsidRPr="00165FEC">
                <w:rPr>
                  <w:rStyle w:val="Hyperlink"/>
                  <w:rFonts w:ascii="Cambria" w:hAnsi="Cambria"/>
                  <w:sz w:val="20"/>
                  <w:szCs w:val="20"/>
                  <w:lang w:val="en-US"/>
                </w:rPr>
                <w:t xml:space="preserve">On Earth Day, IACHR and REDESCA welcome the entry into force of the </w:t>
              </w:r>
              <w:proofErr w:type="spellStart"/>
              <w:r w:rsidR="00FE20AB" w:rsidRPr="00165FEC">
                <w:rPr>
                  <w:rStyle w:val="Hyperlink"/>
                  <w:rFonts w:ascii="Cambria" w:hAnsi="Cambria"/>
                  <w:sz w:val="20"/>
                  <w:szCs w:val="20"/>
                  <w:lang w:val="en-US"/>
                </w:rPr>
                <w:t>Escazú</w:t>
              </w:r>
              <w:proofErr w:type="spellEnd"/>
              <w:r w:rsidR="00FE20AB" w:rsidRPr="00165FEC">
                <w:rPr>
                  <w:rStyle w:val="Hyperlink"/>
                  <w:rFonts w:ascii="Cambria" w:hAnsi="Cambria"/>
                  <w:sz w:val="20"/>
                  <w:szCs w:val="20"/>
                  <w:lang w:val="en-US"/>
                </w:rPr>
                <w:t xml:space="preserve"> Agreement and call on the States of the region to strengthen their environmental public policies in the face of the climate emergency </w:t>
              </w:r>
            </w:hyperlink>
          </w:p>
        </w:tc>
        <w:tc>
          <w:tcPr>
            <w:tcW w:w="1560" w:type="dxa"/>
            <w:shd w:val="clear" w:color="auto" w:fill="FFFFFF" w:themeFill="background1"/>
            <w:vAlign w:val="center"/>
          </w:tcPr>
          <w:p w14:paraId="3650F669" w14:textId="77777777" w:rsidR="00D83435" w:rsidRPr="00165FEC" w:rsidRDefault="00FE20AB" w:rsidP="00C40B6F">
            <w:pPr>
              <w:jc w:val="center"/>
              <w:rPr>
                <w:rFonts w:ascii="Cambria" w:hAnsi="Cambria" w:cs="Cambria"/>
                <w:sz w:val="20"/>
                <w:szCs w:val="20"/>
                <w:lang w:val="en-US"/>
              </w:rPr>
            </w:pPr>
            <w:r w:rsidRPr="00165FEC">
              <w:rPr>
                <w:rFonts w:ascii="Cambria" w:hAnsi="Cambria" w:cs="Cambria"/>
                <w:sz w:val="20"/>
                <w:szCs w:val="20"/>
                <w:lang w:val="en-US"/>
              </w:rPr>
              <w:t>4/22</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5B09E1D9"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98</w:t>
            </w:r>
          </w:p>
        </w:tc>
      </w:tr>
      <w:tr w:rsidR="00D83435" w:rsidRPr="00165FEC" w14:paraId="555CA5F1" w14:textId="77777777" w:rsidTr="00C40B6F">
        <w:tc>
          <w:tcPr>
            <w:tcW w:w="6799" w:type="dxa"/>
            <w:shd w:val="clear" w:color="auto" w:fill="FFFFFF" w:themeFill="background1"/>
          </w:tcPr>
          <w:p w14:paraId="603A1031" w14:textId="77777777" w:rsidR="00D83435" w:rsidRPr="00165FEC" w:rsidRDefault="00973B61" w:rsidP="00C40B6F">
            <w:pPr>
              <w:spacing w:after="120"/>
              <w:jc w:val="both"/>
              <w:rPr>
                <w:rFonts w:ascii="Cambria" w:hAnsi="Cambria" w:cs="Cambria"/>
                <w:sz w:val="20"/>
                <w:szCs w:val="20"/>
                <w:lang w:val="en-US"/>
              </w:rPr>
            </w:pPr>
            <w:hyperlink r:id="rId44" w:history="1">
              <w:r w:rsidR="00FE20AB" w:rsidRPr="00165FEC">
                <w:rPr>
                  <w:rStyle w:val="Hyperlink"/>
                  <w:rFonts w:ascii="Cambria" w:hAnsi="Cambria"/>
                  <w:sz w:val="20"/>
                  <w:szCs w:val="20"/>
                  <w:lang w:val="en-US"/>
                </w:rPr>
                <w:t xml:space="preserve">On the occasion of 22 April, International Mother Earth Day, IACHR and UN Human Rights celebrate the entry into force of the </w:t>
              </w:r>
              <w:proofErr w:type="spellStart"/>
              <w:r w:rsidR="00FE20AB" w:rsidRPr="00165FEC">
                <w:rPr>
                  <w:rStyle w:val="Hyperlink"/>
                  <w:rFonts w:ascii="Cambria" w:hAnsi="Cambria"/>
                  <w:sz w:val="20"/>
                  <w:szCs w:val="20"/>
                  <w:lang w:val="en-US"/>
                </w:rPr>
                <w:t>Escazú</w:t>
              </w:r>
              <w:proofErr w:type="spellEnd"/>
              <w:r w:rsidR="00FE20AB" w:rsidRPr="00165FEC">
                <w:rPr>
                  <w:rStyle w:val="Hyperlink"/>
                  <w:rFonts w:ascii="Cambria" w:hAnsi="Cambria"/>
                  <w:sz w:val="20"/>
                  <w:szCs w:val="20"/>
                  <w:lang w:val="en-US"/>
                </w:rPr>
                <w:t xml:space="preserve"> Agreement </w:t>
              </w:r>
            </w:hyperlink>
          </w:p>
        </w:tc>
        <w:tc>
          <w:tcPr>
            <w:tcW w:w="1560" w:type="dxa"/>
            <w:shd w:val="clear" w:color="auto" w:fill="FFFFFF" w:themeFill="background1"/>
            <w:vAlign w:val="center"/>
          </w:tcPr>
          <w:p w14:paraId="2E8C0E74" w14:textId="77777777" w:rsidR="00D83435" w:rsidRPr="00165FEC" w:rsidRDefault="00FE20AB" w:rsidP="00C40B6F">
            <w:pPr>
              <w:jc w:val="center"/>
              <w:rPr>
                <w:rFonts w:ascii="Cambria" w:hAnsi="Cambria" w:cs="Cambria"/>
                <w:sz w:val="20"/>
                <w:szCs w:val="20"/>
                <w:lang w:val="en-US"/>
              </w:rPr>
            </w:pPr>
            <w:r w:rsidRPr="00165FEC">
              <w:rPr>
                <w:rFonts w:ascii="Cambria" w:hAnsi="Cambria" w:cs="Cambria"/>
                <w:sz w:val="20"/>
                <w:szCs w:val="20"/>
                <w:lang w:val="en-US"/>
              </w:rPr>
              <w:t>4/21</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4E134C22"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94</w:t>
            </w:r>
          </w:p>
        </w:tc>
      </w:tr>
      <w:tr w:rsidR="00D83435" w:rsidRPr="00165FEC" w14:paraId="39E4CBAD" w14:textId="77777777" w:rsidTr="00C40B6F">
        <w:tc>
          <w:tcPr>
            <w:tcW w:w="6799" w:type="dxa"/>
            <w:shd w:val="clear" w:color="auto" w:fill="FFFFFF" w:themeFill="background1"/>
          </w:tcPr>
          <w:p w14:paraId="5E56F67A" w14:textId="77777777" w:rsidR="00D83435" w:rsidRPr="00165FEC" w:rsidRDefault="00973B61" w:rsidP="00C40B6F">
            <w:pPr>
              <w:spacing w:after="120"/>
              <w:jc w:val="both"/>
              <w:rPr>
                <w:rFonts w:ascii="Cambria" w:hAnsi="Cambria" w:cs="Cambria"/>
                <w:sz w:val="20"/>
                <w:szCs w:val="20"/>
                <w:lang w:val="en-US"/>
              </w:rPr>
            </w:pPr>
            <w:hyperlink r:id="rId45" w:history="1">
              <w:r w:rsidR="00FE20AB" w:rsidRPr="00165FEC">
                <w:rPr>
                  <w:rStyle w:val="Hyperlink"/>
                  <w:rFonts w:ascii="Cambria" w:hAnsi="Cambria"/>
                  <w:sz w:val="20"/>
                  <w:szCs w:val="20"/>
                  <w:lang w:val="en-US"/>
                </w:rPr>
                <w:t xml:space="preserve">IACHR publishes Compendium on the Obligation of States to Adapt Their Domestic Legislation to the Inter-American Standards of Human Rights </w:t>
              </w:r>
            </w:hyperlink>
          </w:p>
        </w:tc>
        <w:tc>
          <w:tcPr>
            <w:tcW w:w="1560" w:type="dxa"/>
            <w:shd w:val="clear" w:color="auto" w:fill="FFFFFF" w:themeFill="background1"/>
            <w:vAlign w:val="center"/>
          </w:tcPr>
          <w:p w14:paraId="493A7DB0" w14:textId="77777777" w:rsidR="00D83435" w:rsidRPr="00165FEC" w:rsidRDefault="00FE20AB" w:rsidP="00C40B6F">
            <w:pPr>
              <w:jc w:val="center"/>
              <w:rPr>
                <w:rFonts w:ascii="Cambria" w:hAnsi="Cambria" w:cs="Cambria"/>
                <w:sz w:val="20"/>
                <w:szCs w:val="20"/>
                <w:lang w:val="en-US"/>
              </w:rPr>
            </w:pPr>
            <w:r w:rsidRPr="00165FEC">
              <w:rPr>
                <w:rFonts w:ascii="Cambria" w:hAnsi="Cambria" w:cs="Cambria"/>
                <w:sz w:val="20"/>
                <w:szCs w:val="20"/>
                <w:lang w:val="en-US"/>
              </w:rPr>
              <w:t>4</w:t>
            </w:r>
            <w:r w:rsidR="00D83435" w:rsidRPr="00165FEC">
              <w:rPr>
                <w:rFonts w:ascii="Cambria" w:hAnsi="Cambria" w:cs="Cambria"/>
                <w:sz w:val="20"/>
                <w:szCs w:val="20"/>
                <w:lang w:val="en-US"/>
              </w:rPr>
              <w:t>/</w:t>
            </w:r>
            <w:r w:rsidRPr="00165FEC">
              <w:rPr>
                <w:rFonts w:ascii="Cambria" w:hAnsi="Cambria" w:cs="Cambria"/>
                <w:sz w:val="20"/>
                <w:szCs w:val="20"/>
                <w:lang w:val="en-US"/>
              </w:rPr>
              <w:t>6</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63F49AD5"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86</w:t>
            </w:r>
          </w:p>
        </w:tc>
      </w:tr>
      <w:tr w:rsidR="00D83435" w:rsidRPr="00165FEC" w14:paraId="3E4B1727" w14:textId="77777777" w:rsidTr="00C40B6F">
        <w:tc>
          <w:tcPr>
            <w:tcW w:w="6799" w:type="dxa"/>
            <w:shd w:val="clear" w:color="auto" w:fill="FFFFFF" w:themeFill="background1"/>
          </w:tcPr>
          <w:p w14:paraId="19666DB6" w14:textId="77777777" w:rsidR="00D83435" w:rsidRPr="00165FEC" w:rsidRDefault="00973B61" w:rsidP="00C40B6F">
            <w:pPr>
              <w:spacing w:after="120"/>
              <w:jc w:val="both"/>
              <w:rPr>
                <w:rFonts w:ascii="Cambria" w:hAnsi="Cambria" w:cs="Cambria"/>
                <w:sz w:val="20"/>
                <w:szCs w:val="20"/>
                <w:lang w:val="en-US"/>
              </w:rPr>
            </w:pPr>
            <w:hyperlink r:id="rId46" w:history="1">
              <w:r w:rsidR="006B7CD0" w:rsidRPr="00165FEC">
                <w:rPr>
                  <w:rStyle w:val="Hyperlink"/>
                  <w:rFonts w:ascii="Cambria" w:hAnsi="Cambria"/>
                  <w:sz w:val="20"/>
                  <w:szCs w:val="20"/>
                  <w:lang w:val="en-US"/>
                </w:rPr>
                <w:t xml:space="preserve">IACHR Calls on States in the Americas to Adopt Migration and Border Management Policies That Incorporate a Human Rights Approach </w:t>
              </w:r>
            </w:hyperlink>
          </w:p>
        </w:tc>
        <w:tc>
          <w:tcPr>
            <w:tcW w:w="1560" w:type="dxa"/>
            <w:shd w:val="clear" w:color="auto" w:fill="FFFFFF" w:themeFill="background1"/>
            <w:vAlign w:val="center"/>
          </w:tcPr>
          <w:p w14:paraId="098BABFF" w14:textId="77777777" w:rsidR="00D83435" w:rsidRPr="00165FEC" w:rsidRDefault="006B7CD0" w:rsidP="00C40B6F">
            <w:pPr>
              <w:jc w:val="center"/>
              <w:rPr>
                <w:rFonts w:ascii="Cambria" w:hAnsi="Cambria" w:cs="Cambria"/>
                <w:sz w:val="20"/>
                <w:szCs w:val="20"/>
                <w:lang w:val="en-US"/>
              </w:rPr>
            </w:pPr>
            <w:r w:rsidRPr="00165FEC">
              <w:rPr>
                <w:rFonts w:ascii="Cambria" w:hAnsi="Cambria" w:cs="Cambria"/>
                <w:sz w:val="20"/>
                <w:szCs w:val="20"/>
                <w:lang w:val="en-US"/>
              </w:rPr>
              <w:t>4</w:t>
            </w:r>
            <w:r w:rsidR="00D83435" w:rsidRPr="00165FEC">
              <w:rPr>
                <w:rFonts w:ascii="Cambria" w:hAnsi="Cambria" w:cs="Cambria"/>
                <w:sz w:val="20"/>
                <w:szCs w:val="20"/>
                <w:lang w:val="en-US"/>
              </w:rPr>
              <w:t>/</w:t>
            </w:r>
            <w:r w:rsidRPr="00165FEC">
              <w:rPr>
                <w:rFonts w:ascii="Cambria" w:hAnsi="Cambria" w:cs="Cambria"/>
                <w:sz w:val="20"/>
                <w:szCs w:val="20"/>
                <w:lang w:val="en-US"/>
              </w:rPr>
              <w:t>1</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4E52170C"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82</w:t>
            </w:r>
          </w:p>
        </w:tc>
      </w:tr>
      <w:tr w:rsidR="00D83435" w:rsidRPr="00165FEC" w14:paraId="47024D73" w14:textId="77777777" w:rsidTr="00C40B6F">
        <w:tc>
          <w:tcPr>
            <w:tcW w:w="6799" w:type="dxa"/>
            <w:shd w:val="clear" w:color="auto" w:fill="FFFFFF" w:themeFill="background1"/>
          </w:tcPr>
          <w:p w14:paraId="61C40D4E" w14:textId="77777777" w:rsidR="00D83435" w:rsidRPr="00165FEC" w:rsidRDefault="00973B61" w:rsidP="00C40B6F">
            <w:pPr>
              <w:tabs>
                <w:tab w:val="left" w:pos="2267"/>
              </w:tabs>
              <w:spacing w:after="120"/>
              <w:jc w:val="both"/>
              <w:rPr>
                <w:rFonts w:ascii="Cambria" w:hAnsi="Cambria" w:cs="Cambria"/>
                <w:sz w:val="20"/>
                <w:szCs w:val="20"/>
                <w:lang w:val="en-US"/>
              </w:rPr>
            </w:pPr>
            <w:hyperlink r:id="rId47" w:history="1">
              <w:r w:rsidR="006B7CD0" w:rsidRPr="00165FEC">
                <w:rPr>
                  <w:rStyle w:val="Hyperlink"/>
                  <w:rFonts w:ascii="Cambria" w:hAnsi="Cambria"/>
                  <w:sz w:val="20"/>
                  <w:szCs w:val="20"/>
                  <w:lang w:val="en-US"/>
                </w:rPr>
                <w:t xml:space="preserve">International Transgender Day of Visibility: IACHR Calls on States to Guarantee Nonbinary People's Right to Gender Identity </w:t>
              </w:r>
            </w:hyperlink>
          </w:p>
        </w:tc>
        <w:tc>
          <w:tcPr>
            <w:tcW w:w="1560" w:type="dxa"/>
            <w:shd w:val="clear" w:color="auto" w:fill="FFFFFF" w:themeFill="background1"/>
            <w:vAlign w:val="center"/>
          </w:tcPr>
          <w:p w14:paraId="393F56E2"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3</w:t>
            </w:r>
            <w:r w:rsidR="006B7CD0" w:rsidRPr="00165FEC">
              <w:rPr>
                <w:rFonts w:ascii="Cambria" w:hAnsi="Cambria" w:cs="Cambria"/>
                <w:sz w:val="20"/>
                <w:szCs w:val="20"/>
                <w:lang w:val="en-US"/>
              </w:rPr>
              <w:t>/31</w:t>
            </w:r>
            <w:r w:rsidRPr="00165FEC">
              <w:rPr>
                <w:rFonts w:ascii="Cambria" w:hAnsi="Cambria" w:cs="Cambria"/>
                <w:sz w:val="20"/>
                <w:szCs w:val="20"/>
                <w:lang w:val="en-US"/>
              </w:rPr>
              <w:t>/2021</w:t>
            </w:r>
          </w:p>
        </w:tc>
        <w:tc>
          <w:tcPr>
            <w:tcW w:w="992" w:type="dxa"/>
            <w:shd w:val="clear" w:color="auto" w:fill="FFFFFF" w:themeFill="background1"/>
            <w:vAlign w:val="center"/>
          </w:tcPr>
          <w:p w14:paraId="4DF4E502"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79</w:t>
            </w:r>
          </w:p>
        </w:tc>
      </w:tr>
      <w:tr w:rsidR="00D83435" w:rsidRPr="00165FEC" w14:paraId="5E479043" w14:textId="77777777" w:rsidTr="00C40B6F">
        <w:tc>
          <w:tcPr>
            <w:tcW w:w="6799" w:type="dxa"/>
            <w:shd w:val="clear" w:color="auto" w:fill="FFFFFF" w:themeFill="background1"/>
          </w:tcPr>
          <w:p w14:paraId="3E6218CF" w14:textId="77777777" w:rsidR="00D83435" w:rsidRPr="00165FEC" w:rsidRDefault="00973B61" w:rsidP="00C40B6F">
            <w:pPr>
              <w:tabs>
                <w:tab w:val="left" w:pos="2267"/>
              </w:tabs>
              <w:spacing w:after="120"/>
              <w:jc w:val="both"/>
              <w:rPr>
                <w:rFonts w:ascii="Cambria" w:hAnsi="Cambria" w:cs="Cambria"/>
                <w:sz w:val="20"/>
                <w:szCs w:val="20"/>
                <w:lang w:val="en-US"/>
              </w:rPr>
            </w:pPr>
            <w:hyperlink r:id="rId48" w:history="1">
              <w:r w:rsidR="00750381" w:rsidRPr="00165FEC">
                <w:rPr>
                  <w:rStyle w:val="Hyperlink"/>
                  <w:rFonts w:ascii="Cambria" w:hAnsi="Cambria"/>
                  <w:sz w:val="20"/>
                  <w:szCs w:val="20"/>
                  <w:lang w:val="en-US"/>
                </w:rPr>
                <w:t xml:space="preserve">International Day for the Right to the Truth Concerning Gross Human Rights Violations and for the Dignity of Victims: IACHR Presents a New Website Section for the Office of the Special Rapporteur on Memory, Truth, and Justice </w:t>
              </w:r>
            </w:hyperlink>
          </w:p>
        </w:tc>
        <w:tc>
          <w:tcPr>
            <w:tcW w:w="1560" w:type="dxa"/>
            <w:shd w:val="clear" w:color="auto" w:fill="FFFFFF" w:themeFill="background1"/>
            <w:vAlign w:val="center"/>
          </w:tcPr>
          <w:p w14:paraId="545E837B" w14:textId="77777777" w:rsidR="00D83435" w:rsidRPr="00165FEC" w:rsidRDefault="006B7CD0" w:rsidP="00C40B6F">
            <w:pPr>
              <w:jc w:val="center"/>
              <w:rPr>
                <w:rFonts w:ascii="Cambria" w:hAnsi="Cambria" w:cs="Cambria"/>
                <w:sz w:val="20"/>
                <w:szCs w:val="20"/>
                <w:lang w:val="en-US"/>
              </w:rPr>
            </w:pPr>
            <w:r w:rsidRPr="00165FEC">
              <w:rPr>
                <w:rFonts w:ascii="Cambria" w:hAnsi="Cambria" w:cs="Cambria"/>
                <w:sz w:val="20"/>
                <w:szCs w:val="20"/>
                <w:lang w:val="en-US"/>
              </w:rPr>
              <w:t>3/24</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48E6EE0F"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70</w:t>
            </w:r>
          </w:p>
        </w:tc>
      </w:tr>
      <w:tr w:rsidR="00D83435" w:rsidRPr="00165FEC" w14:paraId="37D7BFA7" w14:textId="77777777" w:rsidTr="00C40B6F">
        <w:tc>
          <w:tcPr>
            <w:tcW w:w="6799" w:type="dxa"/>
            <w:shd w:val="clear" w:color="auto" w:fill="FFFFFF" w:themeFill="background1"/>
          </w:tcPr>
          <w:p w14:paraId="7A7639DF" w14:textId="77777777" w:rsidR="00D83435" w:rsidRPr="00165FEC" w:rsidRDefault="00973B61" w:rsidP="00C40B6F">
            <w:pPr>
              <w:tabs>
                <w:tab w:val="left" w:pos="2267"/>
              </w:tabs>
              <w:spacing w:after="120"/>
              <w:jc w:val="both"/>
              <w:rPr>
                <w:rFonts w:ascii="Cambria" w:hAnsi="Cambria" w:cs="Cambria"/>
                <w:sz w:val="20"/>
                <w:szCs w:val="20"/>
                <w:lang w:val="en-US"/>
              </w:rPr>
            </w:pPr>
            <w:hyperlink r:id="rId49">
              <w:hyperlink r:id="rId50" w:history="1">
                <w:r w:rsidR="006B7CD0" w:rsidRPr="00165FEC">
                  <w:rPr>
                    <w:rStyle w:val="Hyperlink"/>
                    <w:rFonts w:ascii="Cambria" w:hAnsi="Cambria"/>
                    <w:sz w:val="20"/>
                    <w:szCs w:val="20"/>
                    <w:lang w:val="en-US"/>
                  </w:rPr>
                  <w:t xml:space="preserve">On the International Day for the Elimination of Racial Discrimination, the IACHR and the OSRESCER Call on States to Guarantee People of African Descent's Right to Health with an Intersectional and Intercultural Approach </w:t>
                </w:r>
              </w:hyperlink>
            </w:hyperlink>
          </w:p>
        </w:tc>
        <w:tc>
          <w:tcPr>
            <w:tcW w:w="1560" w:type="dxa"/>
            <w:shd w:val="clear" w:color="auto" w:fill="FFFFFF" w:themeFill="background1"/>
            <w:vAlign w:val="center"/>
          </w:tcPr>
          <w:p w14:paraId="2497108E" w14:textId="77777777" w:rsidR="00D83435" w:rsidRPr="00165FEC" w:rsidRDefault="006B7CD0" w:rsidP="00C40B6F">
            <w:pPr>
              <w:jc w:val="center"/>
              <w:rPr>
                <w:rFonts w:ascii="Cambria" w:hAnsi="Cambria" w:cs="Cambria"/>
                <w:sz w:val="20"/>
                <w:szCs w:val="20"/>
                <w:lang w:val="en-US"/>
              </w:rPr>
            </w:pPr>
            <w:r w:rsidRPr="00165FEC">
              <w:rPr>
                <w:rFonts w:ascii="Cambria" w:hAnsi="Cambria" w:cs="Cambria"/>
                <w:sz w:val="20"/>
                <w:szCs w:val="20"/>
                <w:lang w:val="en-US"/>
              </w:rPr>
              <w:t>3/19</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5262EAD5"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66</w:t>
            </w:r>
          </w:p>
        </w:tc>
      </w:tr>
      <w:tr w:rsidR="00D83435" w:rsidRPr="00165FEC" w14:paraId="2E308326" w14:textId="77777777" w:rsidTr="00C40B6F">
        <w:tc>
          <w:tcPr>
            <w:tcW w:w="6799" w:type="dxa"/>
            <w:shd w:val="clear" w:color="auto" w:fill="FFFFFF" w:themeFill="background1"/>
          </w:tcPr>
          <w:p w14:paraId="6AE02E13" w14:textId="77777777" w:rsidR="00D83435" w:rsidRPr="00165FEC" w:rsidRDefault="00973B61" w:rsidP="00C40B6F">
            <w:pPr>
              <w:tabs>
                <w:tab w:val="left" w:pos="2267"/>
              </w:tabs>
              <w:spacing w:after="120"/>
              <w:jc w:val="both"/>
              <w:rPr>
                <w:rFonts w:ascii="Cambria" w:hAnsi="Cambria" w:cs="Cambria"/>
                <w:sz w:val="20"/>
                <w:szCs w:val="20"/>
                <w:lang w:val="en-US"/>
              </w:rPr>
            </w:pPr>
            <w:hyperlink r:id="rId51" w:history="1">
              <w:r w:rsidR="006B7CD0" w:rsidRPr="00165FEC">
                <w:rPr>
                  <w:rStyle w:val="Hyperlink"/>
                  <w:rFonts w:ascii="Cambria" w:hAnsi="Cambria"/>
                  <w:sz w:val="20"/>
                  <w:szCs w:val="20"/>
                  <w:lang w:val="en-US"/>
                </w:rPr>
                <w:t xml:space="preserve">International Women's Day: IACHR Calls on States to Guarantee Principle of Enhanced Due Diligence and Right to Access to Justice During COVID-19 Pandemic </w:t>
              </w:r>
            </w:hyperlink>
          </w:p>
        </w:tc>
        <w:tc>
          <w:tcPr>
            <w:tcW w:w="1560" w:type="dxa"/>
            <w:shd w:val="clear" w:color="auto" w:fill="FFFFFF" w:themeFill="background1"/>
            <w:vAlign w:val="center"/>
          </w:tcPr>
          <w:p w14:paraId="355488E3" w14:textId="77777777" w:rsidR="00D83435" w:rsidRPr="00165FEC" w:rsidRDefault="006B7CD0" w:rsidP="00C40B6F">
            <w:pPr>
              <w:jc w:val="center"/>
              <w:rPr>
                <w:rFonts w:ascii="Cambria" w:hAnsi="Cambria" w:cs="Cambria"/>
                <w:sz w:val="20"/>
                <w:szCs w:val="20"/>
                <w:lang w:val="en-US"/>
              </w:rPr>
            </w:pPr>
            <w:r w:rsidRPr="00165FEC">
              <w:rPr>
                <w:rFonts w:ascii="Cambria" w:hAnsi="Cambria" w:cs="Cambria"/>
                <w:sz w:val="20"/>
                <w:szCs w:val="20"/>
                <w:lang w:val="en-US"/>
              </w:rPr>
              <w:t>3</w:t>
            </w:r>
            <w:r w:rsidR="00D83435" w:rsidRPr="00165FEC">
              <w:rPr>
                <w:rFonts w:ascii="Cambria" w:hAnsi="Cambria" w:cs="Cambria"/>
                <w:sz w:val="20"/>
                <w:szCs w:val="20"/>
                <w:lang w:val="en-US"/>
              </w:rPr>
              <w:t>/</w:t>
            </w:r>
            <w:r w:rsidRPr="00165FEC">
              <w:rPr>
                <w:rFonts w:ascii="Cambria" w:hAnsi="Cambria" w:cs="Cambria"/>
                <w:sz w:val="20"/>
                <w:szCs w:val="20"/>
                <w:lang w:val="en-US"/>
              </w:rPr>
              <w:t>8</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07143B38"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52</w:t>
            </w:r>
          </w:p>
        </w:tc>
      </w:tr>
      <w:tr w:rsidR="00D83435" w:rsidRPr="00165FEC" w14:paraId="0AA7A511" w14:textId="77777777" w:rsidTr="00C40B6F">
        <w:tc>
          <w:tcPr>
            <w:tcW w:w="6799" w:type="dxa"/>
            <w:shd w:val="clear" w:color="auto" w:fill="FFFFFF" w:themeFill="background1"/>
          </w:tcPr>
          <w:p w14:paraId="16241E4D" w14:textId="77777777" w:rsidR="00D83435" w:rsidRPr="00165FEC" w:rsidRDefault="00973B61" w:rsidP="00C40B6F">
            <w:pPr>
              <w:tabs>
                <w:tab w:val="left" w:pos="2267"/>
              </w:tabs>
              <w:spacing w:after="120"/>
              <w:jc w:val="both"/>
              <w:rPr>
                <w:rFonts w:ascii="Cambria" w:hAnsi="Cambria" w:cs="Cambria"/>
                <w:sz w:val="20"/>
                <w:szCs w:val="20"/>
                <w:lang w:val="en-US"/>
              </w:rPr>
            </w:pPr>
            <w:hyperlink r:id="rId52" w:history="1">
              <w:r w:rsidR="006B7CD0" w:rsidRPr="00165FEC">
                <w:rPr>
                  <w:rStyle w:val="Hyperlink"/>
                  <w:rFonts w:ascii="Cambria" w:hAnsi="Cambria"/>
                  <w:sz w:val="20"/>
                  <w:szCs w:val="20"/>
                  <w:lang w:val="en-US"/>
                </w:rPr>
                <w:t xml:space="preserve">IACHR Notes Inflection Point for Freedom of Expression on the Internet, Calls for Dialogue in the Region </w:t>
              </w:r>
            </w:hyperlink>
          </w:p>
        </w:tc>
        <w:tc>
          <w:tcPr>
            <w:tcW w:w="1560" w:type="dxa"/>
            <w:shd w:val="clear" w:color="auto" w:fill="FFFFFF" w:themeFill="background1"/>
            <w:vAlign w:val="center"/>
          </w:tcPr>
          <w:p w14:paraId="02AB2D1E" w14:textId="77777777" w:rsidR="00D83435" w:rsidRPr="00165FEC" w:rsidRDefault="006B7CD0" w:rsidP="00C40B6F">
            <w:pPr>
              <w:jc w:val="center"/>
              <w:rPr>
                <w:rFonts w:ascii="Cambria" w:hAnsi="Cambria" w:cs="Cambria"/>
                <w:sz w:val="20"/>
                <w:szCs w:val="20"/>
                <w:lang w:val="en-US"/>
              </w:rPr>
            </w:pPr>
            <w:r w:rsidRPr="00165FEC">
              <w:rPr>
                <w:rFonts w:ascii="Cambria" w:hAnsi="Cambria" w:cs="Cambria"/>
                <w:sz w:val="20"/>
                <w:szCs w:val="20"/>
                <w:lang w:val="en-US"/>
              </w:rPr>
              <w:t>2</w:t>
            </w:r>
            <w:r w:rsidR="00D83435" w:rsidRPr="00165FEC">
              <w:rPr>
                <w:rFonts w:ascii="Cambria" w:hAnsi="Cambria" w:cs="Cambria"/>
                <w:sz w:val="20"/>
                <w:szCs w:val="20"/>
                <w:lang w:val="en-US"/>
              </w:rPr>
              <w:t>/</w:t>
            </w:r>
            <w:r w:rsidRPr="00165FEC">
              <w:rPr>
                <w:rFonts w:ascii="Cambria" w:hAnsi="Cambria" w:cs="Cambria"/>
                <w:sz w:val="20"/>
                <w:szCs w:val="20"/>
                <w:lang w:val="en-US"/>
              </w:rPr>
              <w:t>5</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7BEE93C3"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26</w:t>
            </w:r>
          </w:p>
        </w:tc>
      </w:tr>
      <w:tr w:rsidR="00D83435" w:rsidRPr="00165FEC" w14:paraId="075B40EF" w14:textId="77777777" w:rsidTr="00C40B6F">
        <w:tc>
          <w:tcPr>
            <w:tcW w:w="6799" w:type="dxa"/>
            <w:shd w:val="clear" w:color="auto" w:fill="FFFFFF" w:themeFill="background1"/>
          </w:tcPr>
          <w:p w14:paraId="5C744614" w14:textId="77777777" w:rsidR="00D83435" w:rsidRPr="00165FEC" w:rsidRDefault="00973B61" w:rsidP="00C40B6F">
            <w:pPr>
              <w:tabs>
                <w:tab w:val="left" w:pos="2267"/>
              </w:tabs>
              <w:spacing w:after="120"/>
              <w:jc w:val="both"/>
              <w:rPr>
                <w:rFonts w:ascii="Cambria" w:hAnsi="Cambria" w:cs="Cambria"/>
                <w:sz w:val="20"/>
                <w:szCs w:val="20"/>
                <w:lang w:val="en-US"/>
              </w:rPr>
            </w:pPr>
            <w:hyperlink r:id="rId53" w:history="1">
              <w:r w:rsidR="006B7CD0" w:rsidRPr="00165FEC">
                <w:rPr>
                  <w:rStyle w:val="Hyperlink"/>
                  <w:rFonts w:ascii="Cambria" w:hAnsi="Cambria"/>
                  <w:sz w:val="20"/>
                  <w:szCs w:val="20"/>
                  <w:lang w:val="en-US"/>
                </w:rPr>
                <w:t xml:space="preserve">IACHR Calls on States in Central and North America to Ensure Comprehensive Protection for the Rights of the Individuals who Make Up the Migrant Caravan from Honduras </w:t>
              </w:r>
            </w:hyperlink>
          </w:p>
        </w:tc>
        <w:tc>
          <w:tcPr>
            <w:tcW w:w="1560" w:type="dxa"/>
            <w:shd w:val="clear" w:color="auto" w:fill="FFFFFF" w:themeFill="background1"/>
            <w:vAlign w:val="center"/>
          </w:tcPr>
          <w:p w14:paraId="73B1635A" w14:textId="77777777" w:rsidR="00D83435" w:rsidRPr="00165FEC" w:rsidRDefault="006B7CD0" w:rsidP="00C40B6F">
            <w:pPr>
              <w:jc w:val="center"/>
              <w:rPr>
                <w:rFonts w:ascii="Cambria" w:hAnsi="Cambria" w:cs="Cambria"/>
                <w:sz w:val="20"/>
                <w:szCs w:val="20"/>
                <w:lang w:val="en-US"/>
              </w:rPr>
            </w:pPr>
            <w:r w:rsidRPr="00165FEC">
              <w:rPr>
                <w:rFonts w:ascii="Cambria" w:hAnsi="Cambria" w:cs="Cambria"/>
                <w:sz w:val="20"/>
                <w:szCs w:val="20"/>
                <w:lang w:val="en-US"/>
              </w:rPr>
              <w:t>1/28/</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773D57B9"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16</w:t>
            </w:r>
          </w:p>
        </w:tc>
      </w:tr>
    </w:tbl>
    <w:p w14:paraId="52D6B384" w14:textId="77777777" w:rsidR="00D83435" w:rsidRPr="00165FEC" w:rsidRDefault="00D83435" w:rsidP="003E0454">
      <w:pPr>
        <w:jc w:val="both"/>
        <w:rPr>
          <w:rFonts w:ascii="Cambria" w:hAnsi="Cambria" w:cs="Cambria"/>
          <w:sz w:val="20"/>
          <w:szCs w:val="20"/>
          <w:lang w:val="en-U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560"/>
        <w:gridCol w:w="992"/>
      </w:tblGrid>
      <w:tr w:rsidR="00D83435" w:rsidRPr="00165FEC" w14:paraId="460919E8" w14:textId="77777777" w:rsidTr="00947093">
        <w:tc>
          <w:tcPr>
            <w:tcW w:w="9351" w:type="dxa"/>
            <w:gridSpan w:val="3"/>
            <w:shd w:val="clear" w:color="auto" w:fill="BDD7EE"/>
          </w:tcPr>
          <w:p w14:paraId="426C0BAF" w14:textId="745C4820" w:rsidR="00D83435" w:rsidRPr="00165FEC" w:rsidRDefault="00D83435" w:rsidP="00BE01E1">
            <w:pPr>
              <w:spacing w:before="120" w:after="120"/>
              <w:jc w:val="both"/>
              <w:rPr>
                <w:rFonts w:ascii="Cambria" w:hAnsi="Cambria" w:cs="Cambria"/>
                <w:b/>
                <w:bCs/>
                <w:sz w:val="20"/>
                <w:szCs w:val="20"/>
                <w:lang w:val="en-US"/>
              </w:rPr>
            </w:pPr>
            <w:r w:rsidRPr="00165FEC">
              <w:rPr>
                <w:rFonts w:ascii="Cambria" w:hAnsi="Cambria" w:cs="Cambria"/>
                <w:b/>
                <w:bCs/>
                <w:sz w:val="20"/>
                <w:szCs w:val="20"/>
                <w:lang w:val="en-US"/>
              </w:rPr>
              <w:t>2021</w:t>
            </w:r>
            <w:r w:rsidR="006B7CD0" w:rsidRPr="00165FEC">
              <w:rPr>
                <w:rFonts w:ascii="Cambria" w:hAnsi="Cambria" w:cs="Cambria"/>
                <w:b/>
                <w:bCs/>
                <w:sz w:val="20"/>
                <w:szCs w:val="20"/>
                <w:lang w:val="en-US"/>
              </w:rPr>
              <w:t xml:space="preserve"> Press Releases</w:t>
            </w:r>
          </w:p>
        </w:tc>
      </w:tr>
      <w:tr w:rsidR="00D83435" w:rsidRPr="00165FEC" w14:paraId="6823A12A" w14:textId="77777777" w:rsidTr="00947093">
        <w:tc>
          <w:tcPr>
            <w:tcW w:w="9351" w:type="dxa"/>
            <w:gridSpan w:val="3"/>
            <w:shd w:val="clear" w:color="auto" w:fill="DEEBF6"/>
          </w:tcPr>
          <w:p w14:paraId="6633B13F" w14:textId="77777777" w:rsidR="00D83435" w:rsidRPr="00165FEC" w:rsidRDefault="006B7CD0" w:rsidP="00C40B6F">
            <w:pPr>
              <w:spacing w:before="120" w:after="120"/>
              <w:jc w:val="both"/>
              <w:rPr>
                <w:rFonts w:ascii="Cambria" w:hAnsi="Cambria" w:cs="Cambria"/>
                <w:b/>
                <w:bCs/>
                <w:sz w:val="20"/>
                <w:szCs w:val="20"/>
                <w:lang w:val="en-US"/>
              </w:rPr>
            </w:pPr>
            <w:r w:rsidRPr="00165FEC">
              <w:rPr>
                <w:rFonts w:ascii="Cambria" w:hAnsi="Cambria" w:cs="Cambria"/>
                <w:b/>
                <w:bCs/>
                <w:sz w:val="20"/>
                <w:szCs w:val="20"/>
                <w:lang w:val="en-US"/>
              </w:rPr>
              <w:t>By country</w:t>
            </w:r>
            <w:r w:rsidR="00D83435" w:rsidRPr="00165FEC">
              <w:rPr>
                <w:rFonts w:ascii="Cambria" w:hAnsi="Cambria" w:cs="Cambria"/>
                <w:b/>
                <w:bCs/>
                <w:sz w:val="20"/>
                <w:szCs w:val="20"/>
                <w:lang w:val="en-US"/>
              </w:rPr>
              <w:t xml:space="preserve">: Argentina                                                                                                                      Total: 1                                                                                   </w:t>
            </w:r>
          </w:p>
        </w:tc>
      </w:tr>
      <w:tr w:rsidR="006B7CD0" w:rsidRPr="00165FEC" w14:paraId="6682B227" w14:textId="77777777" w:rsidTr="00947093">
        <w:tc>
          <w:tcPr>
            <w:tcW w:w="6799" w:type="dxa"/>
            <w:shd w:val="clear" w:color="auto" w:fill="F2F2F2" w:themeFill="background1" w:themeFillShade="F2"/>
          </w:tcPr>
          <w:p w14:paraId="7D391E22" w14:textId="56A48D99" w:rsidR="006B7CD0" w:rsidRPr="00165FEC" w:rsidRDefault="006B7CD0" w:rsidP="00C40B6F">
            <w:pPr>
              <w:spacing w:before="120" w:after="120"/>
              <w:rPr>
                <w:rFonts w:ascii="Cambria" w:eastAsia="Cambria" w:hAnsi="Cambria" w:cs="Cambria"/>
                <w:b/>
                <w:sz w:val="20"/>
                <w:szCs w:val="20"/>
                <w:lang w:val="en-US"/>
              </w:rPr>
            </w:pPr>
            <w:r w:rsidRPr="00165FEC">
              <w:rPr>
                <w:rFonts w:ascii="Cambria" w:eastAsia="Cambria" w:hAnsi="Cambria" w:cs="Cambria"/>
                <w:b/>
                <w:sz w:val="20"/>
                <w:szCs w:val="20"/>
                <w:lang w:val="en-US"/>
              </w:rPr>
              <w:t>Title</w:t>
            </w:r>
          </w:p>
        </w:tc>
        <w:tc>
          <w:tcPr>
            <w:tcW w:w="1560" w:type="dxa"/>
            <w:shd w:val="clear" w:color="auto" w:fill="F2F2F2" w:themeFill="background1" w:themeFillShade="F2"/>
          </w:tcPr>
          <w:p w14:paraId="1345FBC9" w14:textId="77777777" w:rsidR="006B7CD0" w:rsidRPr="00165FEC" w:rsidRDefault="006B7CD0" w:rsidP="00C40B6F">
            <w:pPr>
              <w:spacing w:before="120" w:after="120"/>
              <w:rPr>
                <w:rFonts w:ascii="Cambria" w:eastAsia="Cambria" w:hAnsi="Cambria" w:cs="Cambria"/>
                <w:b/>
                <w:sz w:val="20"/>
                <w:szCs w:val="20"/>
                <w:lang w:val="en-US"/>
              </w:rPr>
            </w:pPr>
            <w:r w:rsidRPr="00165FEC">
              <w:rPr>
                <w:rFonts w:ascii="Cambria" w:eastAsia="Cambria" w:hAnsi="Cambria" w:cs="Cambria"/>
                <w:b/>
                <w:sz w:val="20"/>
                <w:szCs w:val="20"/>
                <w:lang w:val="en-US"/>
              </w:rPr>
              <w:t>Date</w:t>
            </w:r>
          </w:p>
        </w:tc>
        <w:tc>
          <w:tcPr>
            <w:tcW w:w="992" w:type="dxa"/>
            <w:shd w:val="clear" w:color="auto" w:fill="F2F2F2" w:themeFill="background1" w:themeFillShade="F2"/>
          </w:tcPr>
          <w:p w14:paraId="7ED90430" w14:textId="77777777" w:rsidR="006B7CD0" w:rsidRPr="00165FEC" w:rsidRDefault="006B7CD0" w:rsidP="00C40B6F">
            <w:pPr>
              <w:spacing w:before="120" w:after="120"/>
              <w:rPr>
                <w:rFonts w:ascii="Cambria" w:eastAsia="Cambria" w:hAnsi="Cambria" w:cs="Cambria"/>
                <w:b/>
                <w:sz w:val="20"/>
                <w:szCs w:val="20"/>
                <w:lang w:val="en-US"/>
              </w:rPr>
            </w:pPr>
            <w:r w:rsidRPr="00165FEC">
              <w:rPr>
                <w:rFonts w:ascii="Cambria" w:eastAsia="Cambria" w:hAnsi="Cambria" w:cs="Cambria"/>
                <w:b/>
                <w:sz w:val="20"/>
                <w:szCs w:val="20"/>
                <w:lang w:val="en-US"/>
              </w:rPr>
              <w:t>Number</w:t>
            </w:r>
          </w:p>
        </w:tc>
      </w:tr>
      <w:tr w:rsidR="00D83435" w:rsidRPr="00165FEC" w14:paraId="21A7A49F" w14:textId="77777777" w:rsidTr="00C40B6F">
        <w:tc>
          <w:tcPr>
            <w:tcW w:w="6799" w:type="dxa"/>
            <w:shd w:val="clear" w:color="auto" w:fill="FFFFFF" w:themeFill="background1"/>
          </w:tcPr>
          <w:p w14:paraId="3EF960CE" w14:textId="77777777" w:rsidR="00D83435" w:rsidRPr="00165FEC" w:rsidRDefault="00973B61" w:rsidP="00C40B6F">
            <w:pPr>
              <w:tabs>
                <w:tab w:val="left" w:pos="1733"/>
              </w:tabs>
              <w:spacing w:after="120"/>
              <w:jc w:val="both"/>
              <w:rPr>
                <w:rFonts w:ascii="Cambria" w:hAnsi="Cambria" w:cs="Cambria"/>
                <w:sz w:val="20"/>
                <w:szCs w:val="20"/>
                <w:lang w:val="en-US"/>
              </w:rPr>
            </w:pPr>
            <w:hyperlink r:id="rId54" w:history="1">
              <w:r w:rsidR="00D539AB" w:rsidRPr="00165FEC">
                <w:rPr>
                  <w:rStyle w:val="Hyperlink"/>
                  <w:rFonts w:ascii="Cambria" w:hAnsi="Cambria"/>
                  <w:sz w:val="20"/>
                  <w:szCs w:val="20"/>
                  <w:lang w:val="en-US"/>
                </w:rPr>
                <w:t xml:space="preserve">IACHR Condemns Death of Women Detainees in Fire at Police Station in Argentina </w:t>
              </w:r>
            </w:hyperlink>
          </w:p>
        </w:tc>
        <w:tc>
          <w:tcPr>
            <w:tcW w:w="1560" w:type="dxa"/>
            <w:shd w:val="clear" w:color="auto" w:fill="FFFFFF" w:themeFill="background1"/>
            <w:vAlign w:val="center"/>
          </w:tcPr>
          <w:p w14:paraId="00038220" w14:textId="77777777" w:rsidR="00D83435" w:rsidRPr="00165FEC" w:rsidRDefault="00D539AB" w:rsidP="00C40B6F">
            <w:pPr>
              <w:jc w:val="center"/>
              <w:rPr>
                <w:rFonts w:ascii="Cambria" w:hAnsi="Cambria" w:cs="Cambria"/>
                <w:sz w:val="20"/>
                <w:szCs w:val="20"/>
                <w:lang w:val="en-US"/>
              </w:rPr>
            </w:pPr>
            <w:r w:rsidRPr="00165FEC">
              <w:rPr>
                <w:rFonts w:ascii="Cambria" w:hAnsi="Cambria" w:cs="Cambria"/>
                <w:sz w:val="20"/>
                <w:szCs w:val="20"/>
                <w:lang w:val="en-US"/>
              </w:rPr>
              <w:t>9/23</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21A3BD73" w14:textId="77777777" w:rsidR="00D83435" w:rsidRPr="00165FEC" w:rsidRDefault="00D83435" w:rsidP="00C40B6F">
            <w:pPr>
              <w:jc w:val="center"/>
              <w:rPr>
                <w:rFonts w:ascii="Cambria" w:hAnsi="Cambria" w:cs="Cambria"/>
                <w:sz w:val="20"/>
                <w:szCs w:val="20"/>
                <w:lang w:val="en-US"/>
              </w:rPr>
            </w:pPr>
            <w:r w:rsidRPr="00165FEC">
              <w:rPr>
                <w:rFonts w:ascii="Cambria" w:hAnsi="Cambria" w:cs="Cambria"/>
                <w:sz w:val="20"/>
                <w:szCs w:val="20"/>
                <w:lang w:val="en-US"/>
              </w:rPr>
              <w:t>252</w:t>
            </w:r>
          </w:p>
        </w:tc>
      </w:tr>
      <w:tr w:rsidR="00D83435" w:rsidRPr="00165FEC" w14:paraId="70C6AD01" w14:textId="77777777" w:rsidTr="00947093">
        <w:tc>
          <w:tcPr>
            <w:tcW w:w="9351" w:type="dxa"/>
            <w:gridSpan w:val="3"/>
            <w:shd w:val="clear" w:color="auto" w:fill="DEEAF6" w:themeFill="accent1" w:themeFillTint="33"/>
          </w:tcPr>
          <w:p w14:paraId="37631FC5" w14:textId="77777777" w:rsidR="00D83435" w:rsidRPr="00165FEC" w:rsidRDefault="006B7CD0" w:rsidP="00C40B6F">
            <w:pPr>
              <w:spacing w:before="120" w:after="120"/>
              <w:jc w:val="both"/>
              <w:rPr>
                <w:rFonts w:ascii="Cambria" w:hAnsi="Cambria" w:cs="Cambria"/>
                <w:sz w:val="20"/>
                <w:szCs w:val="20"/>
                <w:lang w:val="en-US"/>
              </w:rPr>
            </w:pPr>
            <w:r w:rsidRPr="00165FEC">
              <w:rPr>
                <w:rFonts w:ascii="Cambria" w:hAnsi="Cambria" w:cs="Cambria"/>
                <w:b/>
                <w:bCs/>
                <w:sz w:val="20"/>
                <w:szCs w:val="20"/>
                <w:lang w:val="en-US"/>
              </w:rPr>
              <w:t>By country</w:t>
            </w:r>
            <w:r w:rsidR="00D83435" w:rsidRPr="00165FEC">
              <w:rPr>
                <w:rFonts w:ascii="Cambria" w:hAnsi="Cambria" w:cs="Cambria"/>
                <w:b/>
                <w:bCs/>
                <w:sz w:val="20"/>
                <w:szCs w:val="20"/>
                <w:lang w:val="en-US"/>
              </w:rPr>
              <w:t xml:space="preserve">: Bolivia                                                                                                                          Total: 2                                                                                   </w:t>
            </w:r>
          </w:p>
        </w:tc>
      </w:tr>
      <w:tr w:rsidR="00D83435" w:rsidRPr="00165FEC" w14:paraId="26F0C434" w14:textId="77777777" w:rsidTr="003E0454">
        <w:tc>
          <w:tcPr>
            <w:tcW w:w="6799" w:type="dxa"/>
            <w:shd w:val="clear" w:color="auto" w:fill="FFFFFF" w:themeFill="background1"/>
          </w:tcPr>
          <w:p w14:paraId="10E7FF32" w14:textId="77777777" w:rsidR="00D83435" w:rsidRPr="00165FEC" w:rsidRDefault="00973B61" w:rsidP="00C40B6F">
            <w:pPr>
              <w:spacing w:after="120"/>
              <w:jc w:val="both"/>
              <w:rPr>
                <w:rFonts w:ascii="Cambria" w:hAnsi="Cambria" w:cs="Cambria"/>
                <w:sz w:val="20"/>
                <w:szCs w:val="20"/>
                <w:lang w:val="en-US"/>
              </w:rPr>
            </w:pPr>
            <w:hyperlink r:id="rId55" w:history="1">
              <w:r w:rsidR="00D539AB" w:rsidRPr="00165FEC">
                <w:rPr>
                  <w:rStyle w:val="Hyperlink"/>
                  <w:rFonts w:ascii="Cambria" w:hAnsi="Cambria"/>
                  <w:sz w:val="20"/>
                  <w:szCs w:val="20"/>
                  <w:lang w:val="en-US"/>
                </w:rPr>
                <w:t xml:space="preserve">IACHR Calls for Stronger Consensus-Building Dialogue in Bolivia </w:t>
              </w:r>
            </w:hyperlink>
          </w:p>
        </w:tc>
        <w:tc>
          <w:tcPr>
            <w:tcW w:w="1560" w:type="dxa"/>
            <w:shd w:val="clear" w:color="auto" w:fill="FFFFFF" w:themeFill="background1"/>
            <w:vAlign w:val="center"/>
          </w:tcPr>
          <w:p w14:paraId="2F35D025"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w:t>
            </w:r>
            <w:r w:rsidR="00D539AB" w:rsidRPr="00165FEC">
              <w:rPr>
                <w:rFonts w:ascii="Cambria" w:hAnsi="Cambria" w:cs="Cambria"/>
                <w:sz w:val="20"/>
                <w:szCs w:val="20"/>
                <w:lang w:val="en-US"/>
              </w:rPr>
              <w:t>1</w:t>
            </w:r>
            <w:r w:rsidRPr="00165FEC">
              <w:rPr>
                <w:rFonts w:ascii="Cambria" w:hAnsi="Cambria" w:cs="Cambria"/>
                <w:sz w:val="20"/>
                <w:szCs w:val="20"/>
                <w:lang w:val="en-US"/>
              </w:rPr>
              <w:t>/1</w:t>
            </w:r>
            <w:r w:rsidR="00D539AB" w:rsidRPr="00165FEC">
              <w:rPr>
                <w:rFonts w:ascii="Cambria" w:hAnsi="Cambria" w:cs="Cambria"/>
                <w:sz w:val="20"/>
                <w:szCs w:val="20"/>
                <w:lang w:val="en-US"/>
              </w:rPr>
              <w:t>9</w:t>
            </w:r>
            <w:r w:rsidRPr="00165FEC">
              <w:rPr>
                <w:rFonts w:ascii="Cambria" w:hAnsi="Cambria" w:cs="Cambria"/>
                <w:sz w:val="20"/>
                <w:szCs w:val="20"/>
                <w:lang w:val="en-US"/>
              </w:rPr>
              <w:t>/2021</w:t>
            </w:r>
          </w:p>
        </w:tc>
        <w:tc>
          <w:tcPr>
            <w:tcW w:w="992" w:type="dxa"/>
            <w:shd w:val="clear" w:color="auto" w:fill="FFFFFF" w:themeFill="background1"/>
            <w:vAlign w:val="center"/>
          </w:tcPr>
          <w:p w14:paraId="3E7EF103"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311</w:t>
            </w:r>
          </w:p>
        </w:tc>
      </w:tr>
      <w:tr w:rsidR="00D83435" w:rsidRPr="00165FEC" w14:paraId="5533E2DD" w14:textId="77777777" w:rsidTr="003E0454">
        <w:trPr>
          <w:trHeight w:val="368"/>
        </w:trPr>
        <w:tc>
          <w:tcPr>
            <w:tcW w:w="6799" w:type="dxa"/>
            <w:shd w:val="clear" w:color="auto" w:fill="FFFFFF" w:themeFill="background1"/>
          </w:tcPr>
          <w:p w14:paraId="7DA3B6A2" w14:textId="77777777" w:rsidR="00D83435" w:rsidRPr="00165FEC" w:rsidRDefault="00973B61" w:rsidP="00C40B6F">
            <w:pPr>
              <w:spacing w:after="120"/>
              <w:jc w:val="both"/>
              <w:rPr>
                <w:rFonts w:ascii="Cambria" w:hAnsi="Cambria" w:cs="Cambria"/>
                <w:sz w:val="20"/>
                <w:szCs w:val="20"/>
                <w:lang w:val="en-US"/>
              </w:rPr>
            </w:pPr>
            <w:hyperlink r:id="rId56" w:history="1">
              <w:r w:rsidR="00D539AB" w:rsidRPr="00165FEC">
                <w:rPr>
                  <w:rStyle w:val="Hyperlink"/>
                  <w:rFonts w:ascii="Cambria" w:hAnsi="Cambria"/>
                  <w:sz w:val="20"/>
                  <w:szCs w:val="20"/>
                  <w:lang w:val="en-US"/>
                </w:rPr>
                <w:t xml:space="preserve">IACHR Urges Bolivia to Respect Inter-American Standards for Due Process and Access to Justice and Stresses the Country's Obligation to Investigate and Punish Anyone Responsible for Human Rights Violations Committed in the Context of the 2019 Electoral and Institutional Crisis, and to Ensure Comprehensive Reparations for Victims and their Families </w:t>
              </w:r>
            </w:hyperlink>
          </w:p>
        </w:tc>
        <w:tc>
          <w:tcPr>
            <w:tcW w:w="1560" w:type="dxa"/>
            <w:shd w:val="clear" w:color="auto" w:fill="FFFFFF" w:themeFill="background1"/>
            <w:vAlign w:val="center"/>
          </w:tcPr>
          <w:p w14:paraId="0CA26A74" w14:textId="77777777" w:rsidR="00D83435" w:rsidRPr="00165FEC" w:rsidRDefault="00D539AB" w:rsidP="003E0454">
            <w:pPr>
              <w:jc w:val="center"/>
              <w:rPr>
                <w:rFonts w:ascii="Cambria" w:hAnsi="Cambria" w:cs="Cambria"/>
                <w:sz w:val="20"/>
                <w:szCs w:val="20"/>
                <w:lang w:val="en-US"/>
              </w:rPr>
            </w:pPr>
            <w:r w:rsidRPr="00165FEC">
              <w:rPr>
                <w:rFonts w:ascii="Cambria" w:hAnsi="Cambria" w:cs="Cambria"/>
                <w:sz w:val="20"/>
                <w:szCs w:val="20"/>
                <w:lang w:val="en-US"/>
              </w:rPr>
              <w:t>3/16</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4DDA9285"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62</w:t>
            </w:r>
          </w:p>
        </w:tc>
      </w:tr>
      <w:tr w:rsidR="00D83435" w:rsidRPr="00165FEC" w14:paraId="20DA53E6" w14:textId="77777777" w:rsidTr="00947093">
        <w:tc>
          <w:tcPr>
            <w:tcW w:w="9351" w:type="dxa"/>
            <w:gridSpan w:val="3"/>
            <w:shd w:val="clear" w:color="auto" w:fill="DEEBF6"/>
          </w:tcPr>
          <w:p w14:paraId="42931D5D" w14:textId="4EF6FD9B" w:rsidR="00D83435" w:rsidRPr="00165FEC" w:rsidRDefault="006B7CD0" w:rsidP="00C40B6F">
            <w:pPr>
              <w:spacing w:before="120" w:after="120"/>
              <w:jc w:val="both"/>
              <w:rPr>
                <w:rFonts w:ascii="Cambria" w:hAnsi="Cambria" w:cs="Cambria"/>
                <w:b/>
                <w:bCs/>
                <w:sz w:val="20"/>
                <w:szCs w:val="20"/>
                <w:lang w:val="en-US"/>
              </w:rPr>
            </w:pPr>
            <w:r w:rsidRPr="00165FEC">
              <w:rPr>
                <w:rFonts w:ascii="Cambria" w:hAnsi="Cambria" w:cs="Cambria"/>
                <w:b/>
                <w:bCs/>
                <w:sz w:val="20"/>
                <w:szCs w:val="20"/>
                <w:lang w:val="en-US"/>
              </w:rPr>
              <w:t>By country</w:t>
            </w:r>
            <w:r w:rsidR="00D83435" w:rsidRPr="00165FEC">
              <w:rPr>
                <w:rFonts w:ascii="Cambria" w:hAnsi="Cambria" w:cs="Cambria"/>
                <w:b/>
                <w:bCs/>
                <w:sz w:val="20"/>
                <w:szCs w:val="20"/>
                <w:lang w:val="en-US"/>
              </w:rPr>
              <w:t>: Bra</w:t>
            </w:r>
            <w:r w:rsidR="00D539AB" w:rsidRPr="00165FEC">
              <w:rPr>
                <w:rFonts w:ascii="Cambria" w:hAnsi="Cambria" w:cs="Cambria"/>
                <w:b/>
                <w:bCs/>
                <w:sz w:val="20"/>
                <w:szCs w:val="20"/>
                <w:lang w:val="en-US"/>
              </w:rPr>
              <w:t>z</w:t>
            </w:r>
            <w:r w:rsidR="00D83435" w:rsidRPr="00165FEC">
              <w:rPr>
                <w:rFonts w:ascii="Cambria" w:hAnsi="Cambria" w:cs="Cambria"/>
                <w:b/>
                <w:bCs/>
                <w:sz w:val="20"/>
                <w:szCs w:val="20"/>
                <w:lang w:val="en-US"/>
              </w:rPr>
              <w:t>il                                                                                                                        Total: 6</w:t>
            </w:r>
          </w:p>
        </w:tc>
      </w:tr>
      <w:tr w:rsidR="00D83435" w:rsidRPr="00165FEC" w14:paraId="103F3853" w14:textId="77777777" w:rsidTr="00947093">
        <w:tc>
          <w:tcPr>
            <w:tcW w:w="6799" w:type="dxa"/>
            <w:shd w:val="clear" w:color="auto" w:fill="F2F2F2" w:themeFill="background1" w:themeFillShade="F2"/>
          </w:tcPr>
          <w:p w14:paraId="72D17398"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Title</w:t>
            </w:r>
          </w:p>
          <w:p w14:paraId="684C94A3" w14:textId="77777777" w:rsidR="00D83435" w:rsidRPr="00165FEC" w:rsidRDefault="00D83435" w:rsidP="00947093">
            <w:pPr>
              <w:jc w:val="both"/>
              <w:rPr>
                <w:rFonts w:ascii="Cambria" w:hAnsi="Cambria" w:cs="Cambria"/>
                <w:b/>
                <w:bCs/>
                <w:sz w:val="20"/>
                <w:szCs w:val="20"/>
                <w:lang w:val="en-US"/>
              </w:rPr>
            </w:pPr>
          </w:p>
        </w:tc>
        <w:tc>
          <w:tcPr>
            <w:tcW w:w="1560" w:type="dxa"/>
            <w:shd w:val="clear" w:color="auto" w:fill="F2F2F2" w:themeFill="background1" w:themeFillShade="F2"/>
          </w:tcPr>
          <w:p w14:paraId="5CEF2C52"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Date</w:t>
            </w:r>
          </w:p>
        </w:tc>
        <w:tc>
          <w:tcPr>
            <w:tcW w:w="992" w:type="dxa"/>
            <w:shd w:val="clear" w:color="auto" w:fill="F2F2F2" w:themeFill="background1" w:themeFillShade="F2"/>
          </w:tcPr>
          <w:p w14:paraId="5E843056"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Number</w:t>
            </w:r>
          </w:p>
        </w:tc>
      </w:tr>
      <w:tr w:rsidR="00D83435" w:rsidRPr="00165FEC" w14:paraId="5669C131" w14:textId="77777777" w:rsidTr="003E0454">
        <w:tc>
          <w:tcPr>
            <w:tcW w:w="6799" w:type="dxa"/>
            <w:shd w:val="clear" w:color="auto" w:fill="FFFFFF" w:themeFill="background1"/>
          </w:tcPr>
          <w:p w14:paraId="64607CE6" w14:textId="77777777" w:rsidR="00D83435" w:rsidRPr="00165FEC" w:rsidRDefault="00973B61" w:rsidP="00C40B6F">
            <w:pPr>
              <w:spacing w:after="120"/>
              <w:jc w:val="both"/>
              <w:rPr>
                <w:rFonts w:ascii="Cambria" w:hAnsi="Cambria" w:cs="Cambria"/>
                <w:sz w:val="20"/>
                <w:szCs w:val="20"/>
                <w:lang w:val="en-US"/>
              </w:rPr>
            </w:pPr>
            <w:hyperlink r:id="rId57" w:history="1">
              <w:r w:rsidR="00D539AB" w:rsidRPr="00165FEC">
                <w:rPr>
                  <w:rStyle w:val="Hyperlink"/>
                  <w:rFonts w:ascii="Cambria" w:hAnsi="Cambria"/>
                  <w:sz w:val="20"/>
                  <w:szCs w:val="20"/>
                  <w:lang w:val="en-US"/>
                </w:rPr>
                <w:t xml:space="preserve">IACHR Expresses Concern over Bills That Could Constitute Setbacks for the Human Rights of Indigenous Peoples in Brazil </w:t>
              </w:r>
            </w:hyperlink>
          </w:p>
        </w:tc>
        <w:tc>
          <w:tcPr>
            <w:tcW w:w="1560" w:type="dxa"/>
            <w:shd w:val="clear" w:color="auto" w:fill="FFFFFF" w:themeFill="background1"/>
            <w:vAlign w:val="center"/>
          </w:tcPr>
          <w:p w14:paraId="64A47EF6"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9/9/2021</w:t>
            </w:r>
          </w:p>
        </w:tc>
        <w:tc>
          <w:tcPr>
            <w:tcW w:w="992" w:type="dxa"/>
            <w:shd w:val="clear" w:color="auto" w:fill="FFFFFF" w:themeFill="background1"/>
            <w:vAlign w:val="center"/>
          </w:tcPr>
          <w:p w14:paraId="15A7836E"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236</w:t>
            </w:r>
          </w:p>
        </w:tc>
      </w:tr>
      <w:tr w:rsidR="00D83435" w:rsidRPr="00165FEC" w14:paraId="718B7C4E" w14:textId="77777777" w:rsidTr="003E0454">
        <w:tc>
          <w:tcPr>
            <w:tcW w:w="6799" w:type="dxa"/>
            <w:shd w:val="clear" w:color="auto" w:fill="FFFFFF" w:themeFill="background1"/>
          </w:tcPr>
          <w:p w14:paraId="3225516A" w14:textId="77777777" w:rsidR="00D83435" w:rsidRPr="00165FEC" w:rsidRDefault="00973B61" w:rsidP="00C40B6F">
            <w:pPr>
              <w:spacing w:after="120"/>
              <w:jc w:val="both"/>
              <w:rPr>
                <w:rFonts w:ascii="Cambria" w:hAnsi="Cambria" w:cs="Cambria"/>
                <w:sz w:val="20"/>
                <w:szCs w:val="20"/>
                <w:lang w:val="en-US"/>
              </w:rPr>
            </w:pPr>
            <w:hyperlink r:id="rId58" w:history="1">
              <w:r w:rsidR="00D539AB" w:rsidRPr="00165FEC">
                <w:rPr>
                  <w:rStyle w:val="Hyperlink"/>
                  <w:rFonts w:ascii="Cambria" w:hAnsi="Cambria"/>
                  <w:sz w:val="20"/>
                  <w:szCs w:val="20"/>
                  <w:lang w:val="en-US"/>
                </w:rPr>
                <w:t xml:space="preserve">IACHR Stresses Concern About Brazilian "Temporal Landmark Thesis" and Its Impact on the Human Rights of Indigenous and Tribal Peoples </w:t>
              </w:r>
            </w:hyperlink>
          </w:p>
        </w:tc>
        <w:tc>
          <w:tcPr>
            <w:tcW w:w="1560" w:type="dxa"/>
            <w:shd w:val="clear" w:color="auto" w:fill="FFFFFF" w:themeFill="background1"/>
            <w:vAlign w:val="center"/>
          </w:tcPr>
          <w:p w14:paraId="5CB11677" w14:textId="77777777" w:rsidR="00D83435" w:rsidRPr="00165FEC" w:rsidRDefault="00D539AB" w:rsidP="003E0454">
            <w:pPr>
              <w:jc w:val="center"/>
              <w:rPr>
                <w:rFonts w:ascii="Cambria" w:hAnsi="Cambria" w:cs="Cambria"/>
                <w:sz w:val="20"/>
                <w:szCs w:val="20"/>
                <w:lang w:val="en-US"/>
              </w:rPr>
            </w:pPr>
            <w:r w:rsidRPr="00165FEC">
              <w:rPr>
                <w:rFonts w:ascii="Cambria" w:hAnsi="Cambria" w:cs="Cambria"/>
                <w:sz w:val="20"/>
                <w:szCs w:val="20"/>
                <w:lang w:val="en-US"/>
              </w:rPr>
              <w:t>8</w:t>
            </w:r>
            <w:r w:rsidR="00D83435" w:rsidRPr="00165FEC">
              <w:rPr>
                <w:rFonts w:ascii="Cambria" w:hAnsi="Cambria" w:cs="Cambria"/>
                <w:sz w:val="20"/>
                <w:szCs w:val="20"/>
                <w:lang w:val="en-US"/>
              </w:rPr>
              <w:t>/</w:t>
            </w:r>
            <w:r w:rsidRPr="00165FEC">
              <w:rPr>
                <w:rFonts w:ascii="Cambria" w:hAnsi="Cambria" w:cs="Cambria"/>
                <w:sz w:val="20"/>
                <w:szCs w:val="20"/>
                <w:lang w:val="en-US"/>
              </w:rPr>
              <w:t>23</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10B7AD99"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219</w:t>
            </w:r>
          </w:p>
        </w:tc>
      </w:tr>
      <w:tr w:rsidR="00D83435" w:rsidRPr="00165FEC" w14:paraId="69883B03" w14:textId="77777777" w:rsidTr="003E0454">
        <w:tc>
          <w:tcPr>
            <w:tcW w:w="6799" w:type="dxa"/>
            <w:shd w:val="clear" w:color="auto" w:fill="FFFFFF" w:themeFill="background1"/>
          </w:tcPr>
          <w:p w14:paraId="0F2C9F3F" w14:textId="77777777" w:rsidR="00D83435" w:rsidRPr="00165FEC" w:rsidRDefault="00973B61" w:rsidP="00C40B6F">
            <w:pPr>
              <w:spacing w:after="120"/>
              <w:jc w:val="both"/>
              <w:rPr>
                <w:rFonts w:ascii="Cambria" w:hAnsi="Cambria" w:cs="Cambria"/>
                <w:sz w:val="20"/>
                <w:szCs w:val="20"/>
                <w:lang w:val="en-US"/>
              </w:rPr>
            </w:pPr>
            <w:hyperlink r:id="rId59" w:history="1">
              <w:r w:rsidR="00D539AB" w:rsidRPr="00165FEC">
                <w:rPr>
                  <w:rStyle w:val="Hyperlink"/>
                  <w:rFonts w:ascii="Cambria" w:hAnsi="Cambria"/>
                  <w:sz w:val="20"/>
                  <w:szCs w:val="20"/>
                  <w:lang w:val="en-US"/>
                </w:rPr>
                <w:t xml:space="preserve">IACHR and OHCHR Regional Office for South America Urge Brazil to Ensure Comprehensive Protection of Yanomami and </w:t>
              </w:r>
              <w:proofErr w:type="spellStart"/>
              <w:r w:rsidR="00D539AB" w:rsidRPr="00165FEC">
                <w:rPr>
                  <w:rStyle w:val="Hyperlink"/>
                  <w:rFonts w:ascii="Cambria" w:hAnsi="Cambria"/>
                  <w:sz w:val="20"/>
                  <w:szCs w:val="20"/>
                  <w:lang w:val="en-US"/>
                </w:rPr>
                <w:t>Munduruku</w:t>
              </w:r>
              <w:proofErr w:type="spellEnd"/>
              <w:r w:rsidR="00D539AB" w:rsidRPr="00165FEC">
                <w:rPr>
                  <w:rStyle w:val="Hyperlink"/>
                  <w:rFonts w:ascii="Cambria" w:hAnsi="Cambria"/>
                  <w:sz w:val="20"/>
                  <w:szCs w:val="20"/>
                  <w:lang w:val="en-US"/>
                </w:rPr>
                <w:t xml:space="preserve"> Indigenous Peoples </w:t>
              </w:r>
            </w:hyperlink>
          </w:p>
        </w:tc>
        <w:tc>
          <w:tcPr>
            <w:tcW w:w="1560" w:type="dxa"/>
            <w:shd w:val="clear" w:color="auto" w:fill="FFFFFF" w:themeFill="background1"/>
            <w:vAlign w:val="center"/>
          </w:tcPr>
          <w:p w14:paraId="3DE5DE5F" w14:textId="77777777" w:rsidR="00D83435" w:rsidRPr="00165FEC" w:rsidRDefault="00D539AB" w:rsidP="003E0454">
            <w:pPr>
              <w:jc w:val="center"/>
              <w:rPr>
                <w:rFonts w:ascii="Cambria" w:hAnsi="Cambria" w:cs="Cambria"/>
                <w:sz w:val="20"/>
                <w:szCs w:val="20"/>
                <w:lang w:val="en-US"/>
              </w:rPr>
            </w:pPr>
            <w:r w:rsidRPr="00165FEC">
              <w:rPr>
                <w:rFonts w:ascii="Cambria" w:hAnsi="Cambria" w:cs="Cambria"/>
                <w:sz w:val="20"/>
                <w:szCs w:val="20"/>
                <w:lang w:val="en-US"/>
              </w:rPr>
              <w:t>5/19</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3690BBFA"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129</w:t>
            </w:r>
          </w:p>
        </w:tc>
      </w:tr>
      <w:tr w:rsidR="00D83435" w:rsidRPr="00165FEC" w14:paraId="20D91DCC" w14:textId="77777777" w:rsidTr="003E0454">
        <w:tc>
          <w:tcPr>
            <w:tcW w:w="6799" w:type="dxa"/>
            <w:shd w:val="clear" w:color="auto" w:fill="FFFFFF" w:themeFill="background1"/>
          </w:tcPr>
          <w:p w14:paraId="2A4CD016" w14:textId="77777777" w:rsidR="00D83435" w:rsidRPr="00165FEC" w:rsidRDefault="00973B61" w:rsidP="00C40B6F">
            <w:pPr>
              <w:spacing w:after="120"/>
              <w:jc w:val="both"/>
              <w:rPr>
                <w:rFonts w:ascii="Cambria" w:hAnsi="Cambria" w:cs="Cambria"/>
                <w:sz w:val="20"/>
                <w:szCs w:val="20"/>
                <w:lang w:val="en-US"/>
              </w:rPr>
            </w:pPr>
            <w:hyperlink r:id="rId60" w:history="1">
              <w:r w:rsidR="00D539AB" w:rsidRPr="00165FEC">
                <w:rPr>
                  <w:rStyle w:val="Hyperlink"/>
                  <w:rFonts w:ascii="Cambria" w:hAnsi="Cambria"/>
                  <w:sz w:val="20"/>
                  <w:szCs w:val="20"/>
                  <w:lang w:val="en-US"/>
                </w:rPr>
                <w:t xml:space="preserve">IACHR Condemns Police Violence in Favela </w:t>
              </w:r>
              <w:proofErr w:type="spellStart"/>
              <w:r w:rsidR="00D539AB" w:rsidRPr="00165FEC">
                <w:rPr>
                  <w:rStyle w:val="Hyperlink"/>
                  <w:rFonts w:ascii="Cambria" w:hAnsi="Cambria"/>
                  <w:sz w:val="20"/>
                  <w:szCs w:val="20"/>
                  <w:lang w:val="en-US"/>
                </w:rPr>
                <w:t>Jacarezinho</w:t>
              </w:r>
              <w:proofErr w:type="spellEnd"/>
              <w:r w:rsidR="00D539AB" w:rsidRPr="00165FEC">
                <w:rPr>
                  <w:rStyle w:val="Hyperlink"/>
                  <w:rFonts w:ascii="Cambria" w:hAnsi="Cambria"/>
                  <w:sz w:val="20"/>
                  <w:szCs w:val="20"/>
                  <w:lang w:val="en-US"/>
                </w:rPr>
                <w:t xml:space="preserve"> in Rio de Janeiro and Urges Brazilian State to Reform Its Public Security Policy </w:t>
              </w:r>
            </w:hyperlink>
          </w:p>
        </w:tc>
        <w:tc>
          <w:tcPr>
            <w:tcW w:w="1560" w:type="dxa"/>
            <w:shd w:val="clear" w:color="auto" w:fill="FFFFFF" w:themeFill="background1"/>
            <w:vAlign w:val="center"/>
          </w:tcPr>
          <w:p w14:paraId="5FD7A858" w14:textId="77777777" w:rsidR="00D83435" w:rsidRPr="00165FEC" w:rsidRDefault="00D539AB" w:rsidP="003E0454">
            <w:pPr>
              <w:jc w:val="center"/>
              <w:rPr>
                <w:rFonts w:ascii="Cambria" w:hAnsi="Cambria" w:cs="Cambria"/>
                <w:sz w:val="20"/>
                <w:szCs w:val="20"/>
                <w:lang w:val="en-US"/>
              </w:rPr>
            </w:pPr>
            <w:r w:rsidRPr="00165FEC">
              <w:rPr>
                <w:rFonts w:ascii="Cambria" w:hAnsi="Cambria" w:cs="Cambria"/>
                <w:sz w:val="20"/>
                <w:szCs w:val="20"/>
                <w:lang w:val="en-US"/>
              </w:rPr>
              <w:t>5</w:t>
            </w:r>
            <w:r w:rsidR="00D83435" w:rsidRPr="00165FEC">
              <w:rPr>
                <w:rFonts w:ascii="Cambria" w:hAnsi="Cambria" w:cs="Cambria"/>
                <w:sz w:val="20"/>
                <w:szCs w:val="20"/>
                <w:lang w:val="en-US"/>
              </w:rPr>
              <w:t>/</w:t>
            </w:r>
            <w:r w:rsidRPr="00165FEC">
              <w:rPr>
                <w:rFonts w:ascii="Cambria" w:hAnsi="Cambria" w:cs="Cambria"/>
                <w:sz w:val="20"/>
                <w:szCs w:val="20"/>
                <w:lang w:val="en-US"/>
              </w:rPr>
              <w:t>7</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6F621554"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117</w:t>
            </w:r>
          </w:p>
        </w:tc>
      </w:tr>
      <w:tr w:rsidR="00D83435" w:rsidRPr="00165FEC" w14:paraId="77FF0E72" w14:textId="77777777" w:rsidTr="003E0454">
        <w:tc>
          <w:tcPr>
            <w:tcW w:w="6799" w:type="dxa"/>
            <w:shd w:val="clear" w:color="auto" w:fill="FFFFFF" w:themeFill="background1"/>
          </w:tcPr>
          <w:p w14:paraId="4458CC56" w14:textId="77777777" w:rsidR="00D83435" w:rsidRPr="00165FEC" w:rsidRDefault="00973B61" w:rsidP="00C40B6F">
            <w:pPr>
              <w:spacing w:after="120"/>
              <w:jc w:val="both"/>
              <w:rPr>
                <w:rFonts w:ascii="Cambria" w:hAnsi="Cambria" w:cs="Cambria"/>
                <w:sz w:val="20"/>
                <w:szCs w:val="20"/>
                <w:lang w:val="en-US"/>
              </w:rPr>
            </w:pPr>
            <w:hyperlink r:id="rId61" w:history="1">
              <w:r w:rsidR="00243938" w:rsidRPr="00165FEC">
                <w:rPr>
                  <w:rStyle w:val="Hyperlink"/>
                  <w:rFonts w:ascii="Cambria" w:hAnsi="Cambria"/>
                  <w:sz w:val="20"/>
                  <w:szCs w:val="20"/>
                  <w:lang w:val="en-US"/>
                </w:rPr>
                <w:t xml:space="preserve">IACHR and Its Special </w:t>
              </w:r>
              <w:proofErr w:type="spellStart"/>
              <w:r w:rsidR="00243938" w:rsidRPr="00165FEC">
                <w:rPr>
                  <w:rStyle w:val="Hyperlink"/>
                  <w:rFonts w:ascii="Cambria" w:hAnsi="Cambria"/>
                  <w:sz w:val="20"/>
                  <w:szCs w:val="20"/>
                  <w:lang w:val="en-US"/>
                </w:rPr>
                <w:t>Rapporteurship</w:t>
              </w:r>
              <w:proofErr w:type="spellEnd"/>
              <w:r w:rsidR="00243938" w:rsidRPr="00165FEC">
                <w:rPr>
                  <w:rStyle w:val="Hyperlink"/>
                  <w:rFonts w:ascii="Cambria" w:hAnsi="Cambria"/>
                  <w:sz w:val="20"/>
                  <w:szCs w:val="20"/>
                  <w:lang w:val="en-US"/>
                </w:rPr>
                <w:t xml:space="preserve"> on Economic, Social, Cultural and Environmental Rights Concerned about the Serious Public Health Situation Regarding COVID-19 in Brazil </w:t>
              </w:r>
            </w:hyperlink>
          </w:p>
        </w:tc>
        <w:tc>
          <w:tcPr>
            <w:tcW w:w="1560" w:type="dxa"/>
            <w:shd w:val="clear" w:color="auto" w:fill="FFFFFF" w:themeFill="background1"/>
            <w:vAlign w:val="center"/>
          </w:tcPr>
          <w:p w14:paraId="1DA3E60C" w14:textId="77777777" w:rsidR="00D83435" w:rsidRPr="00165FEC" w:rsidRDefault="00D539AB" w:rsidP="003E0454">
            <w:pPr>
              <w:jc w:val="center"/>
              <w:rPr>
                <w:rFonts w:ascii="Cambria" w:hAnsi="Cambria" w:cs="Cambria"/>
                <w:sz w:val="20"/>
                <w:szCs w:val="20"/>
                <w:lang w:val="en-US"/>
              </w:rPr>
            </w:pPr>
            <w:r w:rsidRPr="00165FEC">
              <w:rPr>
                <w:rFonts w:ascii="Cambria" w:hAnsi="Cambria" w:cs="Cambria"/>
                <w:sz w:val="20"/>
                <w:szCs w:val="20"/>
                <w:lang w:val="en-US"/>
              </w:rPr>
              <w:t>3/16</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33BD15EE"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61</w:t>
            </w:r>
          </w:p>
        </w:tc>
      </w:tr>
      <w:tr w:rsidR="00D83435" w:rsidRPr="00165FEC" w14:paraId="50698FE8" w14:textId="77777777" w:rsidTr="003E0454">
        <w:tc>
          <w:tcPr>
            <w:tcW w:w="6799" w:type="dxa"/>
            <w:shd w:val="clear" w:color="auto" w:fill="FFFFFF" w:themeFill="background1"/>
          </w:tcPr>
          <w:p w14:paraId="0EDA1418" w14:textId="77777777" w:rsidR="00D83435" w:rsidRPr="00165FEC" w:rsidRDefault="00973B61" w:rsidP="00C40B6F">
            <w:pPr>
              <w:spacing w:after="120"/>
              <w:jc w:val="both"/>
              <w:rPr>
                <w:rFonts w:ascii="Cambria" w:hAnsi="Cambria" w:cs="Cambria"/>
                <w:sz w:val="20"/>
                <w:szCs w:val="20"/>
                <w:lang w:val="en-US"/>
              </w:rPr>
            </w:pPr>
            <w:hyperlink r:id="rId62" w:history="1">
              <w:r w:rsidR="00D539AB" w:rsidRPr="00165FEC">
                <w:rPr>
                  <w:rStyle w:val="Hyperlink"/>
                  <w:rFonts w:ascii="Cambria" w:hAnsi="Cambria"/>
                  <w:sz w:val="20"/>
                  <w:szCs w:val="20"/>
                  <w:lang w:val="en-US"/>
                </w:rPr>
                <w:t xml:space="preserve">IACHR Publishes Report on Human Rights Situation in Brazil and Highlights Impacts of Historical Processes of Discrimination and Structural Inequality </w:t>
              </w:r>
            </w:hyperlink>
          </w:p>
        </w:tc>
        <w:tc>
          <w:tcPr>
            <w:tcW w:w="1560" w:type="dxa"/>
            <w:shd w:val="clear" w:color="auto" w:fill="FFFFFF" w:themeFill="background1"/>
            <w:vAlign w:val="center"/>
          </w:tcPr>
          <w:p w14:paraId="5F4186C0" w14:textId="77777777" w:rsidR="00D83435" w:rsidRPr="00165FEC" w:rsidRDefault="00D539AB" w:rsidP="003E0454">
            <w:pPr>
              <w:jc w:val="center"/>
              <w:rPr>
                <w:rFonts w:ascii="Cambria" w:hAnsi="Cambria" w:cs="Cambria"/>
                <w:sz w:val="20"/>
                <w:szCs w:val="20"/>
                <w:lang w:val="en-US"/>
              </w:rPr>
            </w:pPr>
            <w:r w:rsidRPr="00165FEC">
              <w:rPr>
                <w:rFonts w:ascii="Cambria" w:hAnsi="Cambria" w:cs="Cambria"/>
                <w:sz w:val="20"/>
                <w:szCs w:val="20"/>
                <w:lang w:val="en-US"/>
              </w:rPr>
              <w:t>3</w:t>
            </w:r>
            <w:r w:rsidR="00D83435" w:rsidRPr="00165FEC">
              <w:rPr>
                <w:rFonts w:ascii="Cambria" w:hAnsi="Cambria" w:cs="Cambria"/>
                <w:sz w:val="20"/>
                <w:szCs w:val="20"/>
                <w:lang w:val="en-US"/>
              </w:rPr>
              <w:t>/</w:t>
            </w:r>
            <w:r w:rsidRPr="00165FEC">
              <w:rPr>
                <w:rFonts w:ascii="Cambria" w:hAnsi="Cambria" w:cs="Cambria"/>
                <w:sz w:val="20"/>
                <w:szCs w:val="20"/>
                <w:lang w:val="en-US"/>
              </w:rPr>
              <w:t>11</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6FDB7021"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50</w:t>
            </w:r>
          </w:p>
        </w:tc>
      </w:tr>
      <w:tr w:rsidR="00D83435" w:rsidRPr="00165FEC" w14:paraId="51F804E5" w14:textId="77777777" w:rsidTr="00947093">
        <w:tc>
          <w:tcPr>
            <w:tcW w:w="9351" w:type="dxa"/>
            <w:gridSpan w:val="3"/>
            <w:shd w:val="clear" w:color="auto" w:fill="DEEBF6"/>
          </w:tcPr>
          <w:p w14:paraId="7CC2A31A" w14:textId="77777777" w:rsidR="00D83435" w:rsidRPr="00165FEC" w:rsidRDefault="006B7CD0" w:rsidP="00C40B6F">
            <w:pPr>
              <w:spacing w:before="120" w:after="120"/>
              <w:jc w:val="both"/>
              <w:rPr>
                <w:rFonts w:ascii="Cambria" w:hAnsi="Cambria" w:cs="Cambria"/>
                <w:b/>
                <w:bCs/>
                <w:sz w:val="20"/>
                <w:szCs w:val="20"/>
                <w:lang w:val="en-US"/>
              </w:rPr>
            </w:pPr>
            <w:r w:rsidRPr="00165FEC">
              <w:rPr>
                <w:rFonts w:ascii="Cambria" w:hAnsi="Cambria" w:cs="Cambria"/>
                <w:b/>
                <w:bCs/>
                <w:sz w:val="20"/>
                <w:szCs w:val="20"/>
                <w:lang w:val="en-US"/>
              </w:rPr>
              <w:t>By country</w:t>
            </w:r>
            <w:r w:rsidR="00D83435" w:rsidRPr="00165FEC">
              <w:rPr>
                <w:rFonts w:ascii="Cambria" w:hAnsi="Cambria" w:cs="Cambria"/>
                <w:b/>
                <w:bCs/>
                <w:sz w:val="20"/>
                <w:szCs w:val="20"/>
                <w:lang w:val="en-US"/>
              </w:rPr>
              <w:t xml:space="preserve">: Chile                                                                                                                          Total: 2                                                                                    </w:t>
            </w:r>
          </w:p>
        </w:tc>
      </w:tr>
      <w:tr w:rsidR="00D83435" w:rsidRPr="00165FEC" w14:paraId="7A901806" w14:textId="77777777" w:rsidTr="00947093">
        <w:tc>
          <w:tcPr>
            <w:tcW w:w="6799" w:type="dxa"/>
            <w:shd w:val="clear" w:color="auto" w:fill="F2F2F2" w:themeFill="background1" w:themeFillShade="F2"/>
          </w:tcPr>
          <w:p w14:paraId="32E0A720"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Title</w:t>
            </w:r>
          </w:p>
          <w:p w14:paraId="6F78399C" w14:textId="77777777" w:rsidR="00D83435" w:rsidRPr="00165FEC" w:rsidRDefault="00D83435" w:rsidP="00947093">
            <w:pPr>
              <w:jc w:val="both"/>
              <w:rPr>
                <w:rFonts w:ascii="Cambria" w:hAnsi="Cambria" w:cs="Cambria"/>
                <w:b/>
                <w:bCs/>
                <w:sz w:val="20"/>
                <w:szCs w:val="20"/>
                <w:lang w:val="en-US"/>
              </w:rPr>
            </w:pPr>
          </w:p>
        </w:tc>
        <w:tc>
          <w:tcPr>
            <w:tcW w:w="1560" w:type="dxa"/>
            <w:shd w:val="clear" w:color="auto" w:fill="F2F2F2" w:themeFill="background1" w:themeFillShade="F2"/>
          </w:tcPr>
          <w:p w14:paraId="7246FE58"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Date</w:t>
            </w:r>
          </w:p>
        </w:tc>
        <w:tc>
          <w:tcPr>
            <w:tcW w:w="992" w:type="dxa"/>
            <w:shd w:val="clear" w:color="auto" w:fill="F2F2F2" w:themeFill="background1" w:themeFillShade="F2"/>
          </w:tcPr>
          <w:p w14:paraId="28986CBB"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Number</w:t>
            </w:r>
          </w:p>
        </w:tc>
      </w:tr>
      <w:tr w:rsidR="00D83435" w:rsidRPr="00165FEC" w14:paraId="4B7D94E6" w14:textId="77777777" w:rsidTr="003E0454">
        <w:tc>
          <w:tcPr>
            <w:tcW w:w="6799" w:type="dxa"/>
            <w:shd w:val="clear" w:color="auto" w:fill="FFFFFF" w:themeFill="background1"/>
          </w:tcPr>
          <w:p w14:paraId="04F69312" w14:textId="77777777" w:rsidR="00D83435" w:rsidRPr="00165FEC" w:rsidRDefault="00973B61" w:rsidP="00C40B6F">
            <w:pPr>
              <w:spacing w:after="120"/>
              <w:jc w:val="both"/>
              <w:rPr>
                <w:rFonts w:ascii="Cambria" w:hAnsi="Cambria" w:cs="Cambria"/>
                <w:sz w:val="20"/>
                <w:szCs w:val="20"/>
                <w:lang w:val="en-US"/>
              </w:rPr>
            </w:pPr>
            <w:hyperlink r:id="rId63" w:history="1">
              <w:r w:rsidR="00D539AB" w:rsidRPr="00165FEC">
                <w:rPr>
                  <w:rStyle w:val="Hyperlink"/>
                  <w:rFonts w:ascii="Cambria" w:hAnsi="Cambria"/>
                  <w:sz w:val="20"/>
                  <w:szCs w:val="20"/>
                  <w:lang w:val="en-US"/>
                </w:rPr>
                <w:t xml:space="preserve">Concerned About Expulsions of Individuals in Human Mobility Contexts in Chile, IACHR Asks State to Respect Principle of Non-Refoulement </w:t>
              </w:r>
            </w:hyperlink>
          </w:p>
        </w:tc>
        <w:tc>
          <w:tcPr>
            <w:tcW w:w="1560" w:type="dxa"/>
            <w:shd w:val="clear" w:color="auto" w:fill="FFFFFF" w:themeFill="background1"/>
            <w:vAlign w:val="center"/>
          </w:tcPr>
          <w:p w14:paraId="0274DACE" w14:textId="77777777" w:rsidR="00D83435" w:rsidRPr="00165FEC" w:rsidRDefault="00243938" w:rsidP="003E0454">
            <w:pPr>
              <w:jc w:val="center"/>
              <w:rPr>
                <w:rFonts w:ascii="Cambria" w:hAnsi="Cambria" w:cs="Cambria"/>
                <w:sz w:val="20"/>
                <w:szCs w:val="20"/>
                <w:lang w:val="en-US"/>
              </w:rPr>
            </w:pPr>
            <w:r w:rsidRPr="00165FEC">
              <w:rPr>
                <w:rFonts w:ascii="Cambria" w:hAnsi="Cambria" w:cs="Cambria"/>
                <w:sz w:val="20"/>
                <w:szCs w:val="20"/>
                <w:lang w:val="en-US"/>
              </w:rPr>
              <w:t>11</w:t>
            </w:r>
            <w:r w:rsidR="00D83435" w:rsidRPr="00165FEC">
              <w:rPr>
                <w:rFonts w:ascii="Cambria" w:hAnsi="Cambria" w:cs="Cambria"/>
                <w:sz w:val="20"/>
                <w:szCs w:val="20"/>
                <w:lang w:val="en-US"/>
              </w:rPr>
              <w:t>/</w:t>
            </w:r>
            <w:r w:rsidRPr="00165FEC">
              <w:rPr>
                <w:rFonts w:ascii="Cambria" w:hAnsi="Cambria" w:cs="Cambria"/>
                <w:sz w:val="20"/>
                <w:szCs w:val="20"/>
                <w:lang w:val="en-US"/>
              </w:rPr>
              <w:t>29</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57FACC54"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318</w:t>
            </w:r>
          </w:p>
        </w:tc>
      </w:tr>
      <w:tr w:rsidR="00D83435" w:rsidRPr="00165FEC" w14:paraId="6E50984E" w14:textId="77777777" w:rsidTr="003E0454">
        <w:tc>
          <w:tcPr>
            <w:tcW w:w="6799" w:type="dxa"/>
            <w:shd w:val="clear" w:color="auto" w:fill="FFFFFF" w:themeFill="background1"/>
          </w:tcPr>
          <w:p w14:paraId="2BC618FE" w14:textId="77777777" w:rsidR="00D83435" w:rsidRPr="00165FEC" w:rsidRDefault="00973B61" w:rsidP="00C40B6F">
            <w:pPr>
              <w:spacing w:after="120"/>
              <w:jc w:val="both"/>
              <w:rPr>
                <w:rFonts w:ascii="Cambria" w:hAnsi="Cambria" w:cs="Cambria"/>
                <w:sz w:val="20"/>
                <w:szCs w:val="20"/>
                <w:lang w:val="en-US"/>
              </w:rPr>
            </w:pPr>
            <w:hyperlink r:id="rId64" w:history="1">
              <w:r w:rsidR="00243938" w:rsidRPr="00165FEC">
                <w:rPr>
                  <w:rStyle w:val="Hyperlink"/>
                  <w:rFonts w:ascii="Cambria" w:hAnsi="Cambria"/>
                  <w:sz w:val="20"/>
                  <w:szCs w:val="20"/>
                  <w:lang w:val="en-US"/>
                </w:rPr>
                <w:t xml:space="preserve">IACHR Condemns Violent, Xenophobic Acts against Venezuelan Migrants in Iquique, Chile </w:t>
              </w:r>
            </w:hyperlink>
          </w:p>
        </w:tc>
        <w:tc>
          <w:tcPr>
            <w:tcW w:w="1560" w:type="dxa"/>
            <w:shd w:val="clear" w:color="auto" w:fill="FFFFFF" w:themeFill="background1"/>
            <w:vAlign w:val="center"/>
          </w:tcPr>
          <w:p w14:paraId="69B98F27" w14:textId="77777777" w:rsidR="00D83435" w:rsidRPr="00165FEC" w:rsidRDefault="00243938" w:rsidP="003E0454">
            <w:pPr>
              <w:jc w:val="center"/>
              <w:rPr>
                <w:rFonts w:ascii="Cambria" w:hAnsi="Cambria" w:cs="Cambria"/>
                <w:sz w:val="20"/>
                <w:szCs w:val="20"/>
                <w:lang w:val="en-US"/>
              </w:rPr>
            </w:pPr>
            <w:r w:rsidRPr="00165FEC">
              <w:rPr>
                <w:rFonts w:ascii="Cambria" w:hAnsi="Cambria" w:cs="Cambria"/>
                <w:sz w:val="20"/>
                <w:szCs w:val="20"/>
                <w:lang w:val="en-US"/>
              </w:rPr>
              <w:t>10/5</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0EB5C4EE"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263</w:t>
            </w:r>
          </w:p>
        </w:tc>
      </w:tr>
      <w:tr w:rsidR="00D83435" w:rsidRPr="00165FEC" w14:paraId="1E467B18" w14:textId="77777777" w:rsidTr="00947093">
        <w:tc>
          <w:tcPr>
            <w:tcW w:w="9351" w:type="dxa"/>
            <w:gridSpan w:val="3"/>
            <w:shd w:val="clear" w:color="auto" w:fill="DEEBF6"/>
          </w:tcPr>
          <w:p w14:paraId="24EFCADE" w14:textId="77777777" w:rsidR="00D83435" w:rsidRPr="00165FEC" w:rsidRDefault="006B7CD0" w:rsidP="00C40B6F">
            <w:pPr>
              <w:spacing w:before="120" w:after="120"/>
              <w:jc w:val="both"/>
              <w:rPr>
                <w:rFonts w:ascii="Cambria" w:hAnsi="Cambria" w:cs="Cambria"/>
                <w:b/>
                <w:bCs/>
                <w:sz w:val="20"/>
                <w:szCs w:val="20"/>
                <w:lang w:val="en-US"/>
              </w:rPr>
            </w:pPr>
            <w:r w:rsidRPr="00165FEC">
              <w:rPr>
                <w:rFonts w:ascii="Cambria" w:hAnsi="Cambria" w:cs="Cambria"/>
                <w:b/>
                <w:bCs/>
                <w:sz w:val="20"/>
                <w:szCs w:val="20"/>
                <w:lang w:val="en-US"/>
              </w:rPr>
              <w:t>By country</w:t>
            </w:r>
            <w:r w:rsidR="00D83435" w:rsidRPr="00165FEC">
              <w:rPr>
                <w:rFonts w:ascii="Cambria" w:hAnsi="Cambria" w:cs="Cambria"/>
                <w:b/>
                <w:bCs/>
                <w:sz w:val="20"/>
                <w:szCs w:val="20"/>
                <w:lang w:val="en-US"/>
              </w:rPr>
              <w:t xml:space="preserve">: Colombia                                                                                                                 Total: 9                                                                                      </w:t>
            </w:r>
          </w:p>
        </w:tc>
      </w:tr>
      <w:tr w:rsidR="00D83435" w:rsidRPr="00165FEC" w14:paraId="602FE376" w14:textId="77777777" w:rsidTr="00947093">
        <w:tc>
          <w:tcPr>
            <w:tcW w:w="6799" w:type="dxa"/>
            <w:shd w:val="clear" w:color="auto" w:fill="F2F2F2" w:themeFill="background1" w:themeFillShade="F2"/>
          </w:tcPr>
          <w:p w14:paraId="10ED1666"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Title</w:t>
            </w:r>
          </w:p>
          <w:p w14:paraId="7280EFE3" w14:textId="77777777" w:rsidR="00D83435" w:rsidRPr="00165FEC" w:rsidRDefault="00D83435" w:rsidP="00947093">
            <w:pPr>
              <w:jc w:val="both"/>
              <w:rPr>
                <w:rFonts w:ascii="Cambria" w:hAnsi="Cambria" w:cs="Cambria"/>
                <w:b/>
                <w:bCs/>
                <w:sz w:val="20"/>
                <w:szCs w:val="20"/>
                <w:lang w:val="en-US"/>
              </w:rPr>
            </w:pPr>
          </w:p>
        </w:tc>
        <w:tc>
          <w:tcPr>
            <w:tcW w:w="1560" w:type="dxa"/>
            <w:shd w:val="clear" w:color="auto" w:fill="F2F2F2" w:themeFill="background1" w:themeFillShade="F2"/>
          </w:tcPr>
          <w:p w14:paraId="577FD771"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Date</w:t>
            </w:r>
          </w:p>
        </w:tc>
        <w:tc>
          <w:tcPr>
            <w:tcW w:w="992" w:type="dxa"/>
            <w:shd w:val="clear" w:color="auto" w:fill="F2F2F2" w:themeFill="background1" w:themeFillShade="F2"/>
          </w:tcPr>
          <w:p w14:paraId="5E78ED2E"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Number</w:t>
            </w:r>
          </w:p>
        </w:tc>
      </w:tr>
      <w:tr w:rsidR="00D83435" w:rsidRPr="00165FEC" w14:paraId="7522C77A" w14:textId="77777777" w:rsidTr="003E0454">
        <w:tc>
          <w:tcPr>
            <w:tcW w:w="6799" w:type="dxa"/>
            <w:shd w:val="clear" w:color="auto" w:fill="FFFFFF" w:themeFill="background1"/>
          </w:tcPr>
          <w:p w14:paraId="28361955" w14:textId="77777777" w:rsidR="00D83435" w:rsidRPr="00104624" w:rsidRDefault="00973B61" w:rsidP="00C40B6F">
            <w:pPr>
              <w:spacing w:after="120"/>
              <w:jc w:val="both"/>
              <w:rPr>
                <w:rFonts w:ascii="Cambria" w:hAnsi="Cambria" w:cs="Cambria"/>
                <w:sz w:val="20"/>
                <w:szCs w:val="20"/>
                <w:lang w:val="es-US"/>
              </w:rPr>
            </w:pPr>
            <w:hyperlink r:id="rId65">
              <w:proofErr w:type="spellStart"/>
              <w:r w:rsidR="003D45A6" w:rsidRPr="00104624">
                <w:rPr>
                  <w:rStyle w:val="Hyperlink"/>
                  <w:rFonts w:ascii="Cambria" w:hAnsi="Cambria" w:cs="Cambria"/>
                  <w:sz w:val="20"/>
                  <w:szCs w:val="20"/>
                  <w:lang w:val="es-US"/>
                </w:rPr>
                <w:t>The</w:t>
              </w:r>
              <w:proofErr w:type="spellEnd"/>
              <w:r w:rsidR="003D45A6" w:rsidRPr="00104624">
                <w:rPr>
                  <w:rStyle w:val="Hyperlink"/>
                  <w:rFonts w:ascii="Cambria" w:hAnsi="Cambria" w:cs="Cambria"/>
                  <w:sz w:val="20"/>
                  <w:szCs w:val="20"/>
                  <w:lang w:val="es-US"/>
                </w:rPr>
                <w:t xml:space="preserve"> IACHR</w:t>
              </w:r>
              <w:r w:rsidR="00D83435" w:rsidRPr="00104624">
                <w:rPr>
                  <w:rStyle w:val="Hyperlink"/>
                  <w:rFonts w:ascii="Cambria" w:hAnsi="Cambria" w:cs="Cambria"/>
                  <w:sz w:val="20"/>
                  <w:szCs w:val="20"/>
                  <w:lang w:val="es-US"/>
                </w:rPr>
                <w:t xml:space="preserve"> reitera su preocupación por la persistencia estructural de la violencia en Colombia</w:t>
              </w:r>
            </w:hyperlink>
            <w:r w:rsidR="00243938" w:rsidRPr="00104624">
              <w:rPr>
                <w:rFonts w:ascii="Cambria" w:hAnsi="Cambria"/>
                <w:sz w:val="20"/>
                <w:szCs w:val="20"/>
                <w:lang w:val="es-US"/>
              </w:rPr>
              <w:t xml:space="preserve"> [</w:t>
            </w:r>
            <w:proofErr w:type="spellStart"/>
            <w:r w:rsidR="00243938" w:rsidRPr="00104624">
              <w:rPr>
                <w:rFonts w:ascii="Cambria" w:hAnsi="Cambria"/>
                <w:sz w:val="20"/>
                <w:szCs w:val="20"/>
                <w:lang w:val="es-US"/>
              </w:rPr>
              <w:t>Available</w:t>
            </w:r>
            <w:proofErr w:type="spellEnd"/>
            <w:r w:rsidR="00243938" w:rsidRPr="00104624">
              <w:rPr>
                <w:rFonts w:ascii="Cambria" w:hAnsi="Cambria"/>
                <w:sz w:val="20"/>
                <w:szCs w:val="20"/>
                <w:lang w:val="es-US"/>
              </w:rPr>
              <w:t xml:space="preserve"> </w:t>
            </w:r>
            <w:proofErr w:type="spellStart"/>
            <w:r w:rsidR="00243938" w:rsidRPr="00104624">
              <w:rPr>
                <w:rFonts w:ascii="Cambria" w:hAnsi="Cambria"/>
                <w:sz w:val="20"/>
                <w:szCs w:val="20"/>
                <w:lang w:val="es-US"/>
              </w:rPr>
              <w:t>only</w:t>
            </w:r>
            <w:proofErr w:type="spellEnd"/>
            <w:r w:rsidR="00243938" w:rsidRPr="00104624">
              <w:rPr>
                <w:rFonts w:ascii="Cambria" w:hAnsi="Cambria"/>
                <w:sz w:val="20"/>
                <w:szCs w:val="20"/>
                <w:lang w:val="es-US"/>
              </w:rPr>
              <w:t xml:space="preserve"> in </w:t>
            </w:r>
            <w:proofErr w:type="spellStart"/>
            <w:r w:rsidR="00243938" w:rsidRPr="00104624">
              <w:rPr>
                <w:rFonts w:ascii="Cambria" w:hAnsi="Cambria"/>
                <w:sz w:val="20"/>
                <w:szCs w:val="20"/>
                <w:lang w:val="es-US"/>
              </w:rPr>
              <w:t>Spanish</w:t>
            </w:r>
            <w:proofErr w:type="spellEnd"/>
            <w:r w:rsidR="00243938" w:rsidRPr="00104624">
              <w:rPr>
                <w:rFonts w:ascii="Cambria" w:hAnsi="Cambria"/>
                <w:sz w:val="20"/>
                <w:szCs w:val="20"/>
                <w:lang w:val="es-US"/>
              </w:rPr>
              <w:t>]</w:t>
            </w:r>
          </w:p>
        </w:tc>
        <w:tc>
          <w:tcPr>
            <w:tcW w:w="1560" w:type="dxa"/>
            <w:shd w:val="clear" w:color="auto" w:fill="FFFFFF" w:themeFill="background1"/>
            <w:vAlign w:val="center"/>
          </w:tcPr>
          <w:p w14:paraId="3E76A832" w14:textId="77777777" w:rsidR="00D83435" w:rsidRPr="00165FEC" w:rsidRDefault="00243938" w:rsidP="003E0454">
            <w:pPr>
              <w:jc w:val="center"/>
              <w:rPr>
                <w:rFonts w:ascii="Cambria" w:hAnsi="Cambria" w:cs="Cambria"/>
                <w:sz w:val="20"/>
                <w:szCs w:val="20"/>
                <w:lang w:val="en-US"/>
              </w:rPr>
            </w:pPr>
            <w:r w:rsidRPr="00165FEC">
              <w:rPr>
                <w:rFonts w:ascii="Cambria" w:hAnsi="Cambria" w:cs="Cambria"/>
                <w:sz w:val="20"/>
                <w:szCs w:val="20"/>
                <w:lang w:val="en-US"/>
              </w:rPr>
              <w:t>11</w:t>
            </w:r>
            <w:r w:rsidR="00D83435" w:rsidRPr="00165FEC">
              <w:rPr>
                <w:rFonts w:ascii="Cambria" w:hAnsi="Cambria" w:cs="Cambria"/>
                <w:sz w:val="20"/>
                <w:szCs w:val="20"/>
                <w:lang w:val="en-US"/>
              </w:rPr>
              <w:t>/</w:t>
            </w:r>
            <w:r w:rsidRPr="00165FEC">
              <w:rPr>
                <w:rFonts w:ascii="Cambria" w:hAnsi="Cambria" w:cs="Cambria"/>
                <w:sz w:val="20"/>
                <w:szCs w:val="20"/>
                <w:lang w:val="en-US"/>
              </w:rPr>
              <w:t>25</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691F6997"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316</w:t>
            </w:r>
          </w:p>
        </w:tc>
      </w:tr>
      <w:tr w:rsidR="00D83435" w:rsidRPr="00165FEC" w14:paraId="5CFE6FD8" w14:textId="77777777" w:rsidTr="003E0454">
        <w:tc>
          <w:tcPr>
            <w:tcW w:w="6799" w:type="dxa"/>
            <w:shd w:val="clear" w:color="auto" w:fill="FFFFFF" w:themeFill="background1"/>
          </w:tcPr>
          <w:p w14:paraId="524B9CAA" w14:textId="77777777" w:rsidR="00D83435" w:rsidRPr="00165FEC" w:rsidRDefault="00973B61" w:rsidP="00C40B6F">
            <w:pPr>
              <w:spacing w:after="120"/>
              <w:jc w:val="both"/>
              <w:rPr>
                <w:rFonts w:ascii="Cambria" w:hAnsi="Cambria" w:cs="Cambria"/>
                <w:sz w:val="20"/>
                <w:szCs w:val="20"/>
                <w:lang w:val="en-US"/>
              </w:rPr>
            </w:pPr>
            <w:hyperlink r:id="rId66" w:history="1">
              <w:r w:rsidR="00243938" w:rsidRPr="00165FEC">
                <w:rPr>
                  <w:rStyle w:val="Hyperlink"/>
                  <w:rFonts w:ascii="Cambria" w:hAnsi="Cambria"/>
                  <w:sz w:val="20"/>
                  <w:szCs w:val="20"/>
                  <w:lang w:val="en-US"/>
                </w:rPr>
                <w:t xml:space="preserve">IACHR Expresses Concern Over the Notable Increase in Forced Internal Displacement in Colombia </w:t>
              </w:r>
            </w:hyperlink>
          </w:p>
        </w:tc>
        <w:tc>
          <w:tcPr>
            <w:tcW w:w="1560" w:type="dxa"/>
            <w:shd w:val="clear" w:color="auto" w:fill="FFFFFF" w:themeFill="background1"/>
            <w:vAlign w:val="center"/>
          </w:tcPr>
          <w:p w14:paraId="39C5FDA6" w14:textId="77777777" w:rsidR="00D83435" w:rsidRPr="00165FEC" w:rsidRDefault="00243938" w:rsidP="003E0454">
            <w:pPr>
              <w:jc w:val="center"/>
              <w:rPr>
                <w:rFonts w:ascii="Cambria" w:hAnsi="Cambria" w:cs="Cambria"/>
                <w:sz w:val="20"/>
                <w:szCs w:val="20"/>
                <w:lang w:val="en-US"/>
              </w:rPr>
            </w:pPr>
            <w:r w:rsidRPr="00165FEC">
              <w:rPr>
                <w:rFonts w:ascii="Cambria" w:hAnsi="Cambria" w:cs="Cambria"/>
                <w:sz w:val="20"/>
                <w:szCs w:val="20"/>
                <w:lang w:val="en-US"/>
              </w:rPr>
              <w:t>9/30</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7BA0A59D"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258</w:t>
            </w:r>
          </w:p>
        </w:tc>
      </w:tr>
      <w:tr w:rsidR="00D83435" w:rsidRPr="00165FEC" w14:paraId="69831A5F" w14:textId="77777777" w:rsidTr="003E0454">
        <w:tc>
          <w:tcPr>
            <w:tcW w:w="6799" w:type="dxa"/>
            <w:shd w:val="clear" w:color="auto" w:fill="FFFFFF" w:themeFill="background1"/>
          </w:tcPr>
          <w:p w14:paraId="28159C65" w14:textId="77777777" w:rsidR="00D83435" w:rsidRPr="00165FEC" w:rsidRDefault="00973B61" w:rsidP="00C40B6F">
            <w:pPr>
              <w:spacing w:after="120"/>
              <w:jc w:val="both"/>
              <w:rPr>
                <w:rFonts w:ascii="Cambria" w:hAnsi="Cambria" w:cs="Cambria"/>
                <w:sz w:val="20"/>
                <w:szCs w:val="20"/>
                <w:lang w:val="en-US"/>
              </w:rPr>
            </w:pPr>
            <w:hyperlink r:id="rId67" w:history="1">
              <w:r w:rsidR="00243938" w:rsidRPr="00165FEC">
                <w:rPr>
                  <w:rStyle w:val="Hyperlink"/>
                  <w:rFonts w:ascii="Cambria" w:hAnsi="Cambria"/>
                  <w:sz w:val="20"/>
                  <w:szCs w:val="20"/>
                  <w:lang w:val="en-US"/>
                </w:rPr>
                <w:t xml:space="preserve">IACHR Completes Working Visit to Colombia and Issues Observations and Recommendations </w:t>
              </w:r>
            </w:hyperlink>
          </w:p>
        </w:tc>
        <w:tc>
          <w:tcPr>
            <w:tcW w:w="1560" w:type="dxa"/>
            <w:shd w:val="clear" w:color="auto" w:fill="FFFFFF" w:themeFill="background1"/>
            <w:vAlign w:val="center"/>
          </w:tcPr>
          <w:p w14:paraId="601D89E2"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7/7/2021</w:t>
            </w:r>
          </w:p>
        </w:tc>
        <w:tc>
          <w:tcPr>
            <w:tcW w:w="992" w:type="dxa"/>
            <w:shd w:val="clear" w:color="auto" w:fill="FFFFFF" w:themeFill="background1"/>
            <w:vAlign w:val="center"/>
          </w:tcPr>
          <w:p w14:paraId="683F8FF8"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167</w:t>
            </w:r>
          </w:p>
        </w:tc>
      </w:tr>
      <w:tr w:rsidR="00D83435" w:rsidRPr="00165FEC" w14:paraId="7227FE5A" w14:textId="77777777" w:rsidTr="003E0454">
        <w:tc>
          <w:tcPr>
            <w:tcW w:w="6799" w:type="dxa"/>
            <w:shd w:val="clear" w:color="auto" w:fill="FFFFFF" w:themeFill="background1"/>
          </w:tcPr>
          <w:p w14:paraId="6597A353" w14:textId="77777777" w:rsidR="00D83435" w:rsidRPr="00165FEC" w:rsidRDefault="00973B61" w:rsidP="00C40B6F">
            <w:pPr>
              <w:spacing w:after="120"/>
              <w:jc w:val="both"/>
              <w:rPr>
                <w:rFonts w:ascii="Cambria" w:hAnsi="Cambria" w:cs="Cambria"/>
                <w:sz w:val="20"/>
                <w:szCs w:val="20"/>
                <w:lang w:val="en-US"/>
              </w:rPr>
            </w:pPr>
            <w:hyperlink r:id="rId68" w:history="1">
              <w:r w:rsidR="00243938" w:rsidRPr="00165FEC">
                <w:rPr>
                  <w:rStyle w:val="Hyperlink"/>
                  <w:rFonts w:ascii="Cambria" w:hAnsi="Cambria"/>
                  <w:sz w:val="20"/>
                  <w:szCs w:val="20"/>
                  <w:lang w:val="en-US"/>
                </w:rPr>
                <w:t xml:space="preserve">IACHR Condemns Serious Human Rights Violations in the Protest Context in Colombia, Rejects All Forms of Violence, and Stresses that the State Must Comply with its International Obligations </w:t>
              </w:r>
            </w:hyperlink>
          </w:p>
        </w:tc>
        <w:tc>
          <w:tcPr>
            <w:tcW w:w="1560" w:type="dxa"/>
            <w:shd w:val="clear" w:color="auto" w:fill="FFFFFF" w:themeFill="background1"/>
            <w:vAlign w:val="center"/>
          </w:tcPr>
          <w:p w14:paraId="056187D0" w14:textId="77777777" w:rsidR="00D83435" w:rsidRPr="00165FEC" w:rsidRDefault="00243938" w:rsidP="003E0454">
            <w:pPr>
              <w:jc w:val="center"/>
              <w:rPr>
                <w:rFonts w:ascii="Cambria" w:hAnsi="Cambria" w:cs="Cambria"/>
                <w:sz w:val="20"/>
                <w:szCs w:val="20"/>
                <w:lang w:val="en-US"/>
              </w:rPr>
            </w:pPr>
            <w:r w:rsidRPr="00165FEC">
              <w:rPr>
                <w:rFonts w:ascii="Cambria" w:hAnsi="Cambria" w:cs="Cambria"/>
                <w:sz w:val="20"/>
                <w:szCs w:val="20"/>
                <w:lang w:val="en-US"/>
              </w:rPr>
              <w:t>5/25</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09A3F62E"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137</w:t>
            </w:r>
          </w:p>
        </w:tc>
      </w:tr>
      <w:tr w:rsidR="00D83435" w:rsidRPr="00165FEC" w14:paraId="05C3B900" w14:textId="77777777" w:rsidTr="003E0454">
        <w:tc>
          <w:tcPr>
            <w:tcW w:w="6799" w:type="dxa"/>
            <w:shd w:val="clear" w:color="auto" w:fill="FFFFFF" w:themeFill="background1"/>
          </w:tcPr>
          <w:p w14:paraId="0355B304" w14:textId="77777777" w:rsidR="00D83435" w:rsidRPr="00165FEC" w:rsidRDefault="00973B61" w:rsidP="00C40B6F">
            <w:pPr>
              <w:spacing w:after="120"/>
              <w:jc w:val="both"/>
              <w:rPr>
                <w:rFonts w:ascii="Cambria" w:hAnsi="Cambria" w:cs="Cambria"/>
                <w:sz w:val="20"/>
                <w:szCs w:val="20"/>
                <w:lang w:val="en-US"/>
              </w:rPr>
            </w:pPr>
            <w:hyperlink r:id="rId69" w:history="1">
              <w:r w:rsidR="00243938" w:rsidRPr="00165FEC">
                <w:rPr>
                  <w:rStyle w:val="Hyperlink"/>
                  <w:rFonts w:ascii="Cambria" w:hAnsi="Cambria"/>
                  <w:sz w:val="20"/>
                  <w:szCs w:val="20"/>
                  <w:lang w:val="en-US"/>
                </w:rPr>
                <w:t xml:space="preserve">IACHR Requests Authorization to Conduct a Working Visit to Colombia in the Wake of Alleged Human Rights Violations during Social Protests </w:t>
              </w:r>
            </w:hyperlink>
          </w:p>
        </w:tc>
        <w:tc>
          <w:tcPr>
            <w:tcW w:w="1560" w:type="dxa"/>
            <w:shd w:val="clear" w:color="auto" w:fill="FFFFFF" w:themeFill="background1"/>
            <w:vAlign w:val="center"/>
          </w:tcPr>
          <w:p w14:paraId="09C15EB9" w14:textId="77777777" w:rsidR="00D83435" w:rsidRPr="00165FEC" w:rsidRDefault="00243938" w:rsidP="003E0454">
            <w:pPr>
              <w:jc w:val="center"/>
              <w:rPr>
                <w:rFonts w:ascii="Cambria" w:hAnsi="Cambria" w:cs="Cambria"/>
                <w:sz w:val="20"/>
                <w:szCs w:val="20"/>
                <w:lang w:val="en-US"/>
              </w:rPr>
            </w:pPr>
            <w:r w:rsidRPr="00165FEC">
              <w:rPr>
                <w:rFonts w:ascii="Cambria" w:hAnsi="Cambria" w:cs="Cambria"/>
                <w:sz w:val="20"/>
                <w:szCs w:val="20"/>
                <w:lang w:val="en-US"/>
              </w:rPr>
              <w:t>5/14</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5A5B9082"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125</w:t>
            </w:r>
          </w:p>
        </w:tc>
      </w:tr>
      <w:tr w:rsidR="00D83435" w:rsidRPr="00165FEC" w14:paraId="3237B0BB" w14:textId="77777777" w:rsidTr="003E0454">
        <w:tc>
          <w:tcPr>
            <w:tcW w:w="6799" w:type="dxa"/>
            <w:shd w:val="clear" w:color="auto" w:fill="FFFFFF" w:themeFill="background1"/>
          </w:tcPr>
          <w:p w14:paraId="409CEC72" w14:textId="77777777" w:rsidR="00D83435" w:rsidRPr="00165FEC" w:rsidRDefault="00973B61" w:rsidP="00C40B6F">
            <w:pPr>
              <w:spacing w:after="120"/>
              <w:jc w:val="both"/>
              <w:rPr>
                <w:rFonts w:ascii="Cambria" w:hAnsi="Cambria" w:cs="Cambria"/>
                <w:sz w:val="20"/>
                <w:szCs w:val="20"/>
                <w:lang w:val="en-US"/>
              </w:rPr>
            </w:pPr>
            <w:hyperlink r:id="rId70" w:history="1">
              <w:r w:rsidR="00243938" w:rsidRPr="00165FEC">
                <w:rPr>
                  <w:rStyle w:val="Hyperlink"/>
                  <w:rFonts w:ascii="Cambria" w:hAnsi="Cambria"/>
                  <w:sz w:val="20"/>
                  <w:szCs w:val="20"/>
                  <w:lang w:val="en-US"/>
                </w:rPr>
                <w:t xml:space="preserve">The IACHR and RFOE Expressed Concern Over the Seriousness and High Number of Reports of Human Rights Violations During the Social Protests in Colombia </w:t>
              </w:r>
            </w:hyperlink>
          </w:p>
        </w:tc>
        <w:tc>
          <w:tcPr>
            <w:tcW w:w="1560" w:type="dxa"/>
            <w:shd w:val="clear" w:color="auto" w:fill="FFFFFF" w:themeFill="background1"/>
            <w:vAlign w:val="center"/>
          </w:tcPr>
          <w:p w14:paraId="5F27BB23" w14:textId="77777777" w:rsidR="00D83435" w:rsidRPr="00165FEC" w:rsidRDefault="00243938" w:rsidP="003E0454">
            <w:pPr>
              <w:jc w:val="center"/>
              <w:rPr>
                <w:rFonts w:ascii="Cambria" w:hAnsi="Cambria" w:cs="Cambria"/>
                <w:sz w:val="20"/>
                <w:szCs w:val="20"/>
                <w:lang w:val="en-US"/>
              </w:rPr>
            </w:pPr>
            <w:r w:rsidRPr="00165FEC">
              <w:rPr>
                <w:rFonts w:ascii="Cambria" w:hAnsi="Cambria" w:cs="Cambria"/>
                <w:sz w:val="20"/>
                <w:szCs w:val="20"/>
                <w:lang w:val="en-US"/>
              </w:rPr>
              <w:t>5</w:t>
            </w:r>
            <w:r w:rsidR="00D83435" w:rsidRPr="00165FEC">
              <w:rPr>
                <w:rFonts w:ascii="Cambria" w:hAnsi="Cambria" w:cs="Cambria"/>
                <w:sz w:val="20"/>
                <w:szCs w:val="20"/>
                <w:lang w:val="en-US"/>
              </w:rPr>
              <w:t>/</w:t>
            </w:r>
            <w:r w:rsidRPr="00165FEC">
              <w:rPr>
                <w:rFonts w:ascii="Cambria" w:hAnsi="Cambria" w:cs="Cambria"/>
                <w:sz w:val="20"/>
                <w:szCs w:val="20"/>
                <w:lang w:val="en-US"/>
              </w:rPr>
              <w:t>7</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124312DF"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118</w:t>
            </w:r>
          </w:p>
        </w:tc>
      </w:tr>
      <w:tr w:rsidR="00D83435" w:rsidRPr="00165FEC" w14:paraId="63CBB256" w14:textId="77777777" w:rsidTr="003E0454">
        <w:tc>
          <w:tcPr>
            <w:tcW w:w="6799" w:type="dxa"/>
            <w:shd w:val="clear" w:color="auto" w:fill="FFFFFF" w:themeFill="background1"/>
          </w:tcPr>
          <w:p w14:paraId="1D83C6DC" w14:textId="77777777" w:rsidR="00D83435" w:rsidRPr="00165FEC" w:rsidRDefault="00973B61" w:rsidP="00C40B6F">
            <w:pPr>
              <w:spacing w:after="120"/>
              <w:jc w:val="both"/>
              <w:rPr>
                <w:rFonts w:ascii="Cambria" w:hAnsi="Cambria" w:cs="Cambria"/>
                <w:sz w:val="20"/>
                <w:szCs w:val="20"/>
                <w:lang w:val="en-US"/>
              </w:rPr>
            </w:pPr>
            <w:hyperlink r:id="rId71" w:history="1">
              <w:r w:rsidR="00243938" w:rsidRPr="00165FEC">
                <w:rPr>
                  <w:rStyle w:val="Hyperlink"/>
                  <w:rFonts w:ascii="Cambria" w:hAnsi="Cambria"/>
                  <w:sz w:val="20"/>
                  <w:szCs w:val="20"/>
                  <w:lang w:val="en-US"/>
                </w:rPr>
                <w:t xml:space="preserve">IACHR Condemns Violence in Cauca and Urges Colombia to Strengthen Public Policies to Address Structural Causes of Violence in the Country </w:t>
              </w:r>
            </w:hyperlink>
          </w:p>
        </w:tc>
        <w:tc>
          <w:tcPr>
            <w:tcW w:w="1560" w:type="dxa"/>
            <w:shd w:val="clear" w:color="auto" w:fill="FFFFFF" w:themeFill="background1"/>
            <w:vAlign w:val="center"/>
          </w:tcPr>
          <w:p w14:paraId="63709FFD" w14:textId="77777777" w:rsidR="00D83435" w:rsidRPr="00165FEC" w:rsidRDefault="00243938" w:rsidP="003E0454">
            <w:pPr>
              <w:jc w:val="center"/>
              <w:rPr>
                <w:rFonts w:ascii="Cambria" w:hAnsi="Cambria" w:cs="Cambria"/>
                <w:sz w:val="20"/>
                <w:szCs w:val="20"/>
                <w:lang w:val="en-US"/>
              </w:rPr>
            </w:pPr>
            <w:r w:rsidRPr="00165FEC">
              <w:rPr>
                <w:rFonts w:ascii="Cambria" w:hAnsi="Cambria" w:cs="Cambria"/>
                <w:sz w:val="20"/>
                <w:szCs w:val="20"/>
                <w:lang w:val="en-US"/>
              </w:rPr>
              <w:t>4/27</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72B6A458"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103</w:t>
            </w:r>
          </w:p>
        </w:tc>
      </w:tr>
      <w:tr w:rsidR="00D83435" w:rsidRPr="00165FEC" w14:paraId="2AE14101" w14:textId="77777777" w:rsidTr="003E0454">
        <w:tc>
          <w:tcPr>
            <w:tcW w:w="6799" w:type="dxa"/>
            <w:shd w:val="clear" w:color="auto" w:fill="FFFFFF" w:themeFill="background1"/>
          </w:tcPr>
          <w:p w14:paraId="18857C83" w14:textId="77777777" w:rsidR="00D83435" w:rsidRPr="00165FEC" w:rsidRDefault="00973B61" w:rsidP="00C40B6F">
            <w:pPr>
              <w:spacing w:after="120"/>
              <w:jc w:val="both"/>
              <w:rPr>
                <w:rFonts w:ascii="Cambria" w:hAnsi="Cambria" w:cs="Cambria"/>
                <w:sz w:val="20"/>
                <w:szCs w:val="20"/>
                <w:lang w:val="en-US"/>
              </w:rPr>
            </w:pPr>
            <w:hyperlink r:id="rId72" w:history="1">
              <w:r w:rsidR="00243938" w:rsidRPr="00165FEC">
                <w:rPr>
                  <w:rStyle w:val="Hyperlink"/>
                  <w:rFonts w:ascii="Cambria" w:hAnsi="Cambria"/>
                  <w:sz w:val="20"/>
                  <w:szCs w:val="20"/>
                  <w:lang w:val="en-US"/>
                </w:rPr>
                <w:t xml:space="preserve">IACHR Expresses Concern Over Death of Adolescent Girl During Military Operation in Guaviare and Over Vulnerability of Children and Adolescents to Forced Recruitment in Colombia </w:t>
              </w:r>
            </w:hyperlink>
          </w:p>
        </w:tc>
        <w:tc>
          <w:tcPr>
            <w:tcW w:w="1560" w:type="dxa"/>
            <w:shd w:val="clear" w:color="auto" w:fill="FFFFFF" w:themeFill="background1"/>
            <w:vAlign w:val="center"/>
          </w:tcPr>
          <w:p w14:paraId="54067D50" w14:textId="77777777" w:rsidR="00D83435" w:rsidRPr="00165FEC" w:rsidRDefault="00243938" w:rsidP="003E0454">
            <w:pPr>
              <w:jc w:val="center"/>
              <w:rPr>
                <w:rFonts w:ascii="Cambria" w:hAnsi="Cambria" w:cs="Cambria"/>
                <w:sz w:val="20"/>
                <w:szCs w:val="20"/>
                <w:lang w:val="en-US"/>
              </w:rPr>
            </w:pPr>
            <w:r w:rsidRPr="00165FEC">
              <w:rPr>
                <w:rFonts w:ascii="Cambria" w:hAnsi="Cambria" w:cs="Cambria"/>
                <w:sz w:val="20"/>
                <w:szCs w:val="20"/>
                <w:lang w:val="en-US"/>
              </w:rPr>
              <w:t>3/18</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18024A18"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64</w:t>
            </w:r>
          </w:p>
        </w:tc>
      </w:tr>
      <w:tr w:rsidR="00D83435" w:rsidRPr="00165FEC" w14:paraId="4AB44D23" w14:textId="77777777" w:rsidTr="003E0454">
        <w:tc>
          <w:tcPr>
            <w:tcW w:w="6799" w:type="dxa"/>
            <w:shd w:val="clear" w:color="auto" w:fill="FFFFFF" w:themeFill="background1"/>
          </w:tcPr>
          <w:p w14:paraId="1E878561" w14:textId="77777777" w:rsidR="00D83435" w:rsidRPr="00165FEC" w:rsidRDefault="00973B61" w:rsidP="00C40B6F">
            <w:pPr>
              <w:spacing w:after="120"/>
              <w:jc w:val="both"/>
              <w:rPr>
                <w:rFonts w:ascii="Cambria" w:hAnsi="Cambria" w:cs="Cambria"/>
                <w:sz w:val="20"/>
                <w:szCs w:val="20"/>
                <w:lang w:val="en-US"/>
              </w:rPr>
            </w:pPr>
            <w:hyperlink r:id="rId73" w:history="1">
              <w:r w:rsidR="00243938" w:rsidRPr="00165FEC">
                <w:rPr>
                  <w:rStyle w:val="Hyperlink"/>
                  <w:rFonts w:ascii="Cambria" w:hAnsi="Cambria"/>
                  <w:sz w:val="20"/>
                  <w:szCs w:val="20"/>
                  <w:lang w:val="en-US"/>
                </w:rPr>
                <w:t xml:space="preserve">IACHR Reiterates Its Concern over the Violence Recorded in 2020 against Human Rights Defenders in Colombia </w:t>
              </w:r>
            </w:hyperlink>
          </w:p>
        </w:tc>
        <w:tc>
          <w:tcPr>
            <w:tcW w:w="1560" w:type="dxa"/>
            <w:shd w:val="clear" w:color="auto" w:fill="FFFFFF" w:themeFill="background1"/>
            <w:vAlign w:val="center"/>
          </w:tcPr>
          <w:p w14:paraId="50148EB0" w14:textId="77777777" w:rsidR="00D83435" w:rsidRPr="00165FEC" w:rsidRDefault="00C8415A" w:rsidP="003E0454">
            <w:pPr>
              <w:jc w:val="center"/>
              <w:rPr>
                <w:rFonts w:ascii="Cambria" w:hAnsi="Cambria" w:cs="Cambria"/>
                <w:sz w:val="20"/>
                <w:szCs w:val="20"/>
                <w:lang w:val="en-US"/>
              </w:rPr>
            </w:pPr>
            <w:r w:rsidRPr="00165FEC">
              <w:rPr>
                <w:rFonts w:ascii="Cambria" w:hAnsi="Cambria" w:cs="Cambria"/>
                <w:sz w:val="20"/>
                <w:szCs w:val="20"/>
                <w:lang w:val="en-US"/>
              </w:rPr>
              <w:t>1/22</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3FB2D579"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13</w:t>
            </w:r>
          </w:p>
        </w:tc>
      </w:tr>
      <w:tr w:rsidR="00D83435" w:rsidRPr="00165FEC" w14:paraId="56AB91E5" w14:textId="77777777" w:rsidTr="00947093">
        <w:tc>
          <w:tcPr>
            <w:tcW w:w="9351" w:type="dxa"/>
            <w:gridSpan w:val="3"/>
            <w:shd w:val="clear" w:color="auto" w:fill="DEEBF6"/>
          </w:tcPr>
          <w:p w14:paraId="02000AD0" w14:textId="77777777" w:rsidR="00D83435" w:rsidRPr="00165FEC" w:rsidRDefault="006B7CD0" w:rsidP="00C40B6F">
            <w:pPr>
              <w:spacing w:before="120" w:after="120"/>
              <w:jc w:val="both"/>
              <w:rPr>
                <w:rFonts w:ascii="Cambria" w:hAnsi="Cambria" w:cs="Cambria"/>
                <w:b/>
                <w:bCs/>
                <w:sz w:val="20"/>
                <w:szCs w:val="20"/>
                <w:lang w:val="en-US"/>
              </w:rPr>
            </w:pPr>
            <w:r w:rsidRPr="00165FEC">
              <w:rPr>
                <w:rFonts w:ascii="Cambria" w:hAnsi="Cambria" w:cs="Cambria"/>
                <w:b/>
                <w:bCs/>
                <w:sz w:val="20"/>
                <w:szCs w:val="20"/>
                <w:lang w:val="en-US"/>
              </w:rPr>
              <w:lastRenderedPageBreak/>
              <w:t>By country</w:t>
            </w:r>
            <w:r w:rsidR="00D83435" w:rsidRPr="00165FEC">
              <w:rPr>
                <w:rFonts w:ascii="Cambria" w:hAnsi="Cambria" w:cs="Cambria"/>
                <w:b/>
                <w:bCs/>
                <w:sz w:val="20"/>
                <w:szCs w:val="20"/>
                <w:lang w:val="en-US"/>
              </w:rPr>
              <w:t>: Cuba                                                                                                                          Total: 7</w:t>
            </w:r>
          </w:p>
        </w:tc>
      </w:tr>
      <w:tr w:rsidR="00D83435" w:rsidRPr="00165FEC" w14:paraId="6216BF76" w14:textId="77777777" w:rsidTr="00947093">
        <w:tc>
          <w:tcPr>
            <w:tcW w:w="6799" w:type="dxa"/>
            <w:shd w:val="clear" w:color="auto" w:fill="F2F2F2" w:themeFill="background1" w:themeFillShade="F2"/>
          </w:tcPr>
          <w:p w14:paraId="0F08F136" w14:textId="77777777" w:rsidR="00D83435" w:rsidRPr="00165FEC" w:rsidRDefault="006B7CD0" w:rsidP="00C16907">
            <w:pPr>
              <w:jc w:val="both"/>
              <w:rPr>
                <w:rFonts w:ascii="Cambria" w:hAnsi="Cambria" w:cs="Cambria"/>
                <w:b/>
                <w:bCs/>
                <w:sz w:val="20"/>
                <w:szCs w:val="20"/>
                <w:lang w:val="en-US"/>
              </w:rPr>
            </w:pPr>
            <w:r w:rsidRPr="00165FEC">
              <w:rPr>
                <w:rFonts w:ascii="Cambria" w:hAnsi="Cambria" w:cs="Cambria"/>
                <w:b/>
                <w:bCs/>
                <w:sz w:val="20"/>
                <w:szCs w:val="20"/>
                <w:lang w:val="en-US"/>
              </w:rPr>
              <w:t>Title</w:t>
            </w:r>
          </w:p>
          <w:p w14:paraId="651A6820" w14:textId="77777777" w:rsidR="00C16907" w:rsidRPr="00165FEC" w:rsidRDefault="00C16907" w:rsidP="00C16907">
            <w:pPr>
              <w:jc w:val="both"/>
              <w:rPr>
                <w:rFonts w:ascii="Cambria" w:hAnsi="Cambria" w:cs="Cambria"/>
                <w:b/>
                <w:bCs/>
                <w:sz w:val="20"/>
                <w:szCs w:val="20"/>
                <w:lang w:val="en-US"/>
              </w:rPr>
            </w:pPr>
          </w:p>
        </w:tc>
        <w:tc>
          <w:tcPr>
            <w:tcW w:w="1560" w:type="dxa"/>
            <w:shd w:val="clear" w:color="auto" w:fill="F2F2F2" w:themeFill="background1" w:themeFillShade="F2"/>
          </w:tcPr>
          <w:p w14:paraId="411986B7"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Date</w:t>
            </w:r>
          </w:p>
        </w:tc>
        <w:tc>
          <w:tcPr>
            <w:tcW w:w="992" w:type="dxa"/>
            <w:shd w:val="clear" w:color="auto" w:fill="F2F2F2" w:themeFill="background1" w:themeFillShade="F2"/>
          </w:tcPr>
          <w:p w14:paraId="0B51F453"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Number</w:t>
            </w:r>
          </w:p>
        </w:tc>
      </w:tr>
      <w:tr w:rsidR="00D83435" w:rsidRPr="00165FEC" w14:paraId="69635CEB" w14:textId="77777777" w:rsidTr="003E0454">
        <w:tc>
          <w:tcPr>
            <w:tcW w:w="6799" w:type="dxa"/>
            <w:shd w:val="clear" w:color="auto" w:fill="FFFFFF" w:themeFill="background1"/>
          </w:tcPr>
          <w:p w14:paraId="1DBBEB42" w14:textId="77777777" w:rsidR="00D83435" w:rsidRPr="00165FEC" w:rsidRDefault="00973B61" w:rsidP="00C40B6F">
            <w:pPr>
              <w:spacing w:after="120"/>
              <w:jc w:val="both"/>
              <w:rPr>
                <w:rFonts w:ascii="Cambria" w:hAnsi="Cambria" w:cs="Cambria"/>
                <w:sz w:val="20"/>
                <w:szCs w:val="20"/>
                <w:lang w:val="en-US"/>
              </w:rPr>
            </w:pPr>
            <w:hyperlink r:id="rId74" w:history="1">
              <w:r w:rsidR="00C16907" w:rsidRPr="00165FEC">
                <w:rPr>
                  <w:rStyle w:val="Hyperlink"/>
                  <w:rFonts w:ascii="Cambria" w:hAnsi="Cambria"/>
                  <w:sz w:val="20"/>
                  <w:szCs w:val="20"/>
                  <w:lang w:val="en-US"/>
                </w:rPr>
                <w:t xml:space="preserve">IACHR and Its Special </w:t>
              </w:r>
              <w:proofErr w:type="spellStart"/>
              <w:r w:rsidR="00C16907" w:rsidRPr="00165FEC">
                <w:rPr>
                  <w:rStyle w:val="Hyperlink"/>
                  <w:rFonts w:ascii="Cambria" w:hAnsi="Cambria"/>
                  <w:sz w:val="20"/>
                  <w:szCs w:val="20"/>
                  <w:lang w:val="en-US"/>
                </w:rPr>
                <w:t>Rapporteurship</w:t>
              </w:r>
              <w:proofErr w:type="spellEnd"/>
              <w:r w:rsidR="00C16907" w:rsidRPr="00165FEC">
                <w:rPr>
                  <w:rStyle w:val="Hyperlink"/>
                  <w:rFonts w:ascii="Cambria" w:hAnsi="Cambria"/>
                  <w:sz w:val="20"/>
                  <w:szCs w:val="20"/>
                  <w:lang w:val="en-US"/>
                </w:rPr>
                <w:t xml:space="preserve"> for Freedom of Expression Concerned About State Repression that Prevented Civic Rally in Cuba on November 15 </w:t>
              </w:r>
            </w:hyperlink>
          </w:p>
        </w:tc>
        <w:tc>
          <w:tcPr>
            <w:tcW w:w="1560" w:type="dxa"/>
            <w:shd w:val="clear" w:color="auto" w:fill="FFFFFF" w:themeFill="background1"/>
            <w:vAlign w:val="center"/>
          </w:tcPr>
          <w:p w14:paraId="4D3D1134" w14:textId="77777777" w:rsidR="00D83435" w:rsidRPr="00165FEC" w:rsidRDefault="00C16907" w:rsidP="003E0454">
            <w:pPr>
              <w:jc w:val="center"/>
              <w:rPr>
                <w:rFonts w:ascii="Cambria" w:hAnsi="Cambria" w:cs="Cambria"/>
                <w:sz w:val="20"/>
                <w:szCs w:val="20"/>
                <w:lang w:val="en-US"/>
              </w:rPr>
            </w:pPr>
            <w:r w:rsidRPr="00165FEC">
              <w:rPr>
                <w:rFonts w:ascii="Cambria" w:hAnsi="Cambria" w:cs="Cambria"/>
                <w:sz w:val="20"/>
                <w:szCs w:val="20"/>
                <w:lang w:val="en-US"/>
              </w:rPr>
              <w:t>11</w:t>
            </w:r>
            <w:r w:rsidR="00D83435" w:rsidRPr="00165FEC">
              <w:rPr>
                <w:rFonts w:ascii="Cambria" w:hAnsi="Cambria" w:cs="Cambria"/>
                <w:sz w:val="20"/>
                <w:szCs w:val="20"/>
                <w:lang w:val="en-US"/>
              </w:rPr>
              <w:t>/</w:t>
            </w:r>
            <w:r w:rsidRPr="00165FEC">
              <w:rPr>
                <w:rFonts w:ascii="Cambria" w:hAnsi="Cambria" w:cs="Cambria"/>
                <w:sz w:val="20"/>
                <w:szCs w:val="20"/>
                <w:lang w:val="en-US"/>
              </w:rPr>
              <w:t>29</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3AC9C3A5"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317</w:t>
            </w:r>
          </w:p>
        </w:tc>
      </w:tr>
      <w:tr w:rsidR="00D83435" w:rsidRPr="00165FEC" w14:paraId="5D3950B7" w14:textId="77777777" w:rsidTr="003E0454">
        <w:tc>
          <w:tcPr>
            <w:tcW w:w="6799" w:type="dxa"/>
            <w:shd w:val="clear" w:color="auto" w:fill="FFFFFF" w:themeFill="background1"/>
          </w:tcPr>
          <w:p w14:paraId="23F08441" w14:textId="77777777" w:rsidR="00D83435" w:rsidRPr="00165FEC" w:rsidRDefault="00973B61" w:rsidP="00C40B6F">
            <w:pPr>
              <w:spacing w:after="120"/>
              <w:jc w:val="both"/>
              <w:rPr>
                <w:rFonts w:ascii="Cambria" w:hAnsi="Cambria" w:cs="Cambria"/>
                <w:sz w:val="20"/>
                <w:szCs w:val="20"/>
                <w:lang w:val="en-US"/>
              </w:rPr>
            </w:pPr>
            <w:hyperlink r:id="rId75" w:history="1">
              <w:r w:rsidR="00C16907" w:rsidRPr="00165FEC">
                <w:rPr>
                  <w:rStyle w:val="Hyperlink"/>
                  <w:rFonts w:ascii="Cambria" w:hAnsi="Cambria"/>
                  <w:sz w:val="20"/>
                  <w:szCs w:val="20"/>
                  <w:lang w:val="en-US"/>
                </w:rPr>
                <w:t xml:space="preserve">IACHR Concerned About Tougher Repression and Human Rights Violations in Cuba Since the Protests that Took Place in July </w:t>
              </w:r>
            </w:hyperlink>
          </w:p>
        </w:tc>
        <w:tc>
          <w:tcPr>
            <w:tcW w:w="1560" w:type="dxa"/>
            <w:shd w:val="clear" w:color="auto" w:fill="FFFFFF" w:themeFill="background1"/>
            <w:vAlign w:val="center"/>
          </w:tcPr>
          <w:p w14:paraId="5D0E8622" w14:textId="77777777" w:rsidR="00D83435" w:rsidRPr="00165FEC" w:rsidRDefault="00C16907" w:rsidP="003E0454">
            <w:pPr>
              <w:jc w:val="center"/>
              <w:rPr>
                <w:rFonts w:ascii="Cambria" w:hAnsi="Cambria" w:cs="Cambria"/>
                <w:sz w:val="20"/>
                <w:szCs w:val="20"/>
                <w:lang w:val="en-US"/>
              </w:rPr>
            </w:pPr>
            <w:r w:rsidRPr="00165FEC">
              <w:rPr>
                <w:rFonts w:ascii="Cambria" w:hAnsi="Cambria" w:cs="Cambria"/>
                <w:sz w:val="20"/>
                <w:szCs w:val="20"/>
                <w:lang w:val="en-US"/>
              </w:rPr>
              <w:t>11/5</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113C9BFF"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295</w:t>
            </w:r>
          </w:p>
        </w:tc>
      </w:tr>
      <w:tr w:rsidR="00D83435" w:rsidRPr="00165FEC" w14:paraId="540F9B9B" w14:textId="77777777" w:rsidTr="003E0454">
        <w:tc>
          <w:tcPr>
            <w:tcW w:w="6799" w:type="dxa"/>
            <w:shd w:val="clear" w:color="auto" w:fill="FFFFFF" w:themeFill="background1"/>
          </w:tcPr>
          <w:p w14:paraId="7ADA5677" w14:textId="77777777" w:rsidR="00D83435" w:rsidRPr="00165FEC" w:rsidRDefault="00973B61" w:rsidP="00C40B6F">
            <w:pPr>
              <w:tabs>
                <w:tab w:val="left" w:pos="4893"/>
              </w:tabs>
              <w:spacing w:after="120"/>
              <w:jc w:val="both"/>
              <w:rPr>
                <w:rFonts w:ascii="Cambria" w:hAnsi="Cambria" w:cs="Cambria"/>
                <w:sz w:val="20"/>
                <w:szCs w:val="20"/>
                <w:lang w:val="en-US"/>
              </w:rPr>
            </w:pPr>
            <w:hyperlink r:id="rId76" w:history="1">
              <w:r w:rsidR="003C602A" w:rsidRPr="00165FEC">
                <w:rPr>
                  <w:rStyle w:val="Hyperlink"/>
                  <w:rFonts w:ascii="Cambria" w:hAnsi="Cambria"/>
                  <w:sz w:val="20"/>
                  <w:szCs w:val="20"/>
                  <w:lang w:val="en-US"/>
                </w:rPr>
                <w:t xml:space="preserve">Concerned About New Telecommunications and </w:t>
              </w:r>
              <w:r w:rsidR="00664C17" w:rsidRPr="00165FEC">
                <w:rPr>
                  <w:rStyle w:val="Hyperlink"/>
                  <w:rFonts w:ascii="Cambria" w:hAnsi="Cambria"/>
                  <w:sz w:val="20"/>
                  <w:szCs w:val="20"/>
                  <w:lang w:val="en-US"/>
                </w:rPr>
                <w:t>Cyber security</w:t>
              </w:r>
              <w:r w:rsidR="003C602A" w:rsidRPr="00165FEC">
                <w:rPr>
                  <w:rStyle w:val="Hyperlink"/>
                  <w:rFonts w:ascii="Cambria" w:hAnsi="Cambria"/>
                  <w:sz w:val="20"/>
                  <w:szCs w:val="20"/>
                  <w:lang w:val="en-US"/>
                </w:rPr>
                <w:t xml:space="preserve"> Regulations in Cuba, IACHR and Its Special </w:t>
              </w:r>
              <w:proofErr w:type="spellStart"/>
              <w:r w:rsidR="003C602A" w:rsidRPr="00165FEC">
                <w:rPr>
                  <w:rStyle w:val="Hyperlink"/>
                  <w:rFonts w:ascii="Cambria" w:hAnsi="Cambria"/>
                  <w:sz w:val="20"/>
                  <w:szCs w:val="20"/>
                  <w:lang w:val="en-US"/>
                </w:rPr>
                <w:t>Rapporteurship</w:t>
              </w:r>
              <w:proofErr w:type="spellEnd"/>
              <w:r w:rsidR="003C602A" w:rsidRPr="00165FEC">
                <w:rPr>
                  <w:rStyle w:val="Hyperlink"/>
                  <w:rFonts w:ascii="Cambria" w:hAnsi="Cambria"/>
                  <w:sz w:val="20"/>
                  <w:szCs w:val="20"/>
                  <w:lang w:val="en-US"/>
                </w:rPr>
                <w:t xml:space="preserve"> for Freedom of Expression Note the Risks these New Regulations Pose for the Exercise of Fundamental Liberties on the Internet </w:t>
              </w:r>
            </w:hyperlink>
          </w:p>
        </w:tc>
        <w:tc>
          <w:tcPr>
            <w:tcW w:w="1560" w:type="dxa"/>
            <w:shd w:val="clear" w:color="auto" w:fill="FFFFFF" w:themeFill="background1"/>
            <w:vAlign w:val="center"/>
          </w:tcPr>
          <w:p w14:paraId="25341934" w14:textId="77777777" w:rsidR="00D83435" w:rsidRPr="00165FEC" w:rsidRDefault="003C602A" w:rsidP="003E0454">
            <w:pPr>
              <w:jc w:val="center"/>
              <w:rPr>
                <w:rFonts w:ascii="Cambria" w:hAnsi="Cambria" w:cs="Cambria"/>
                <w:sz w:val="20"/>
                <w:szCs w:val="20"/>
                <w:lang w:val="en-US"/>
              </w:rPr>
            </w:pPr>
            <w:r w:rsidRPr="00165FEC">
              <w:rPr>
                <w:rFonts w:ascii="Cambria" w:hAnsi="Cambria" w:cs="Cambria"/>
                <w:sz w:val="20"/>
                <w:szCs w:val="20"/>
                <w:lang w:val="en-US"/>
              </w:rPr>
              <w:t>9/22</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5AB7B109"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249</w:t>
            </w:r>
          </w:p>
        </w:tc>
      </w:tr>
      <w:tr w:rsidR="00D83435" w:rsidRPr="00165FEC" w14:paraId="2F9BEA0E" w14:textId="77777777" w:rsidTr="003E0454">
        <w:tc>
          <w:tcPr>
            <w:tcW w:w="6799" w:type="dxa"/>
            <w:shd w:val="clear" w:color="auto" w:fill="FFFFFF" w:themeFill="background1"/>
          </w:tcPr>
          <w:p w14:paraId="75D17461" w14:textId="77777777" w:rsidR="00D83435" w:rsidRPr="00165FEC" w:rsidRDefault="00973B61" w:rsidP="00C40B6F">
            <w:pPr>
              <w:spacing w:after="120"/>
              <w:jc w:val="both"/>
              <w:rPr>
                <w:rFonts w:ascii="Cambria" w:hAnsi="Cambria" w:cs="Cambria"/>
                <w:sz w:val="20"/>
                <w:szCs w:val="20"/>
                <w:lang w:val="en-US"/>
              </w:rPr>
            </w:pPr>
            <w:hyperlink r:id="rId77" w:history="1">
              <w:r w:rsidR="003C602A" w:rsidRPr="00165FEC">
                <w:rPr>
                  <w:rStyle w:val="Hyperlink"/>
                  <w:rFonts w:ascii="Cambria" w:hAnsi="Cambria"/>
                  <w:sz w:val="20"/>
                  <w:szCs w:val="20"/>
                  <w:lang w:val="en-US"/>
                </w:rPr>
                <w:t xml:space="preserve">IACHR and Special Rapporteurs Express Concern over Reports of Arbitrary Detentions, Incommunicado Detention, Lack of Legal Defense, and Other Violations of Due Process during the July 11 Protests in Cuba </w:t>
              </w:r>
            </w:hyperlink>
          </w:p>
        </w:tc>
        <w:tc>
          <w:tcPr>
            <w:tcW w:w="1560" w:type="dxa"/>
            <w:shd w:val="clear" w:color="auto" w:fill="FFFFFF" w:themeFill="background1"/>
            <w:vAlign w:val="center"/>
          </w:tcPr>
          <w:p w14:paraId="7F6A9CBA" w14:textId="77777777" w:rsidR="00D83435" w:rsidRPr="00165FEC" w:rsidRDefault="003C602A" w:rsidP="003E0454">
            <w:pPr>
              <w:jc w:val="center"/>
              <w:rPr>
                <w:rFonts w:ascii="Cambria" w:hAnsi="Cambria" w:cs="Cambria"/>
                <w:sz w:val="20"/>
                <w:szCs w:val="20"/>
                <w:lang w:val="en-US"/>
              </w:rPr>
            </w:pPr>
            <w:r w:rsidRPr="00165FEC">
              <w:rPr>
                <w:rFonts w:ascii="Cambria" w:hAnsi="Cambria" w:cs="Cambria"/>
                <w:sz w:val="20"/>
                <w:szCs w:val="20"/>
                <w:lang w:val="en-US"/>
              </w:rPr>
              <w:t>8/12</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380B9690"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211</w:t>
            </w:r>
          </w:p>
        </w:tc>
      </w:tr>
      <w:tr w:rsidR="00D83435" w:rsidRPr="00165FEC" w14:paraId="416C3D35" w14:textId="77777777" w:rsidTr="003E0454">
        <w:tc>
          <w:tcPr>
            <w:tcW w:w="6799" w:type="dxa"/>
            <w:shd w:val="clear" w:color="auto" w:fill="FFFFFF" w:themeFill="background1"/>
          </w:tcPr>
          <w:p w14:paraId="0B6EE977" w14:textId="77777777" w:rsidR="00D83435" w:rsidRPr="00165FEC" w:rsidRDefault="00973B61" w:rsidP="00C40B6F">
            <w:pPr>
              <w:spacing w:after="120"/>
              <w:jc w:val="both"/>
              <w:rPr>
                <w:rFonts w:ascii="Cambria" w:hAnsi="Cambria" w:cs="Cambria"/>
                <w:sz w:val="20"/>
                <w:szCs w:val="20"/>
                <w:lang w:val="en-US"/>
              </w:rPr>
            </w:pPr>
            <w:hyperlink r:id="rId78" w:history="1">
              <w:r w:rsidR="003C602A" w:rsidRPr="00165FEC">
                <w:rPr>
                  <w:rStyle w:val="Hyperlink"/>
                  <w:rFonts w:ascii="Cambria" w:hAnsi="Cambria"/>
                  <w:sz w:val="20"/>
                  <w:szCs w:val="20"/>
                  <w:lang w:val="en-US"/>
                </w:rPr>
                <w:t xml:space="preserve">The IACHR and Its Special </w:t>
              </w:r>
              <w:proofErr w:type="spellStart"/>
              <w:r w:rsidR="003C602A" w:rsidRPr="00165FEC">
                <w:rPr>
                  <w:rStyle w:val="Hyperlink"/>
                  <w:rFonts w:ascii="Cambria" w:hAnsi="Cambria"/>
                  <w:sz w:val="20"/>
                  <w:szCs w:val="20"/>
                  <w:lang w:val="en-US"/>
                </w:rPr>
                <w:t>Rapporteurships</w:t>
              </w:r>
              <w:proofErr w:type="spellEnd"/>
              <w:r w:rsidR="003C602A" w:rsidRPr="00165FEC">
                <w:rPr>
                  <w:rStyle w:val="Hyperlink"/>
                  <w:rFonts w:ascii="Cambria" w:hAnsi="Cambria"/>
                  <w:sz w:val="20"/>
                  <w:szCs w:val="20"/>
                  <w:lang w:val="en-US"/>
                </w:rPr>
                <w:t xml:space="preserve"> Condemn State Repression and the Use of Force during Peaceful Social Protests in Cuba, and Call for Dialogue on Citizen Demands </w:t>
              </w:r>
            </w:hyperlink>
          </w:p>
        </w:tc>
        <w:tc>
          <w:tcPr>
            <w:tcW w:w="1560" w:type="dxa"/>
            <w:shd w:val="clear" w:color="auto" w:fill="FFFFFF" w:themeFill="background1"/>
            <w:vAlign w:val="center"/>
          </w:tcPr>
          <w:p w14:paraId="38FF2D8F" w14:textId="77777777" w:rsidR="00D83435" w:rsidRPr="00165FEC" w:rsidRDefault="003C602A" w:rsidP="003E0454">
            <w:pPr>
              <w:jc w:val="center"/>
              <w:rPr>
                <w:rFonts w:ascii="Cambria" w:hAnsi="Cambria" w:cs="Cambria"/>
                <w:sz w:val="20"/>
                <w:szCs w:val="20"/>
                <w:lang w:val="en-US"/>
              </w:rPr>
            </w:pPr>
            <w:r w:rsidRPr="00165FEC">
              <w:rPr>
                <w:rFonts w:ascii="Cambria" w:hAnsi="Cambria" w:cs="Cambria"/>
                <w:sz w:val="20"/>
                <w:szCs w:val="20"/>
                <w:lang w:val="en-US"/>
              </w:rPr>
              <w:t>7/15</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30838AB0"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177</w:t>
            </w:r>
          </w:p>
        </w:tc>
      </w:tr>
      <w:tr w:rsidR="00D83435" w:rsidRPr="00165FEC" w14:paraId="16C3EE7C" w14:textId="77777777" w:rsidTr="003E0454">
        <w:tc>
          <w:tcPr>
            <w:tcW w:w="6799" w:type="dxa"/>
            <w:shd w:val="clear" w:color="auto" w:fill="FFFFFF" w:themeFill="background1"/>
          </w:tcPr>
          <w:p w14:paraId="7074E7BA" w14:textId="77777777" w:rsidR="00D83435" w:rsidRPr="00165FEC" w:rsidRDefault="00973B61" w:rsidP="00C40B6F">
            <w:pPr>
              <w:spacing w:after="120"/>
              <w:jc w:val="both"/>
              <w:rPr>
                <w:rFonts w:ascii="Cambria" w:hAnsi="Cambria" w:cs="Cambria"/>
                <w:sz w:val="20"/>
                <w:szCs w:val="20"/>
                <w:lang w:val="en-US"/>
              </w:rPr>
            </w:pPr>
            <w:hyperlink r:id="rId79" w:history="1">
              <w:r w:rsidR="003C602A" w:rsidRPr="00165FEC">
                <w:rPr>
                  <w:rStyle w:val="Hyperlink"/>
                  <w:rFonts w:ascii="Cambria" w:hAnsi="Cambria"/>
                  <w:sz w:val="20"/>
                  <w:szCs w:val="20"/>
                  <w:lang w:val="en-US"/>
                </w:rPr>
                <w:t xml:space="preserve">IACHR and Its Special </w:t>
              </w:r>
              <w:proofErr w:type="spellStart"/>
              <w:r w:rsidR="003C602A" w:rsidRPr="00165FEC">
                <w:rPr>
                  <w:rStyle w:val="Hyperlink"/>
                  <w:rFonts w:ascii="Cambria" w:hAnsi="Cambria"/>
                  <w:sz w:val="20"/>
                  <w:szCs w:val="20"/>
                  <w:lang w:val="en-US"/>
                </w:rPr>
                <w:t>Rapporteurship</w:t>
              </w:r>
              <w:proofErr w:type="spellEnd"/>
              <w:r w:rsidR="003C602A" w:rsidRPr="00165FEC">
                <w:rPr>
                  <w:rStyle w:val="Hyperlink"/>
                  <w:rFonts w:ascii="Cambria" w:hAnsi="Cambria"/>
                  <w:sz w:val="20"/>
                  <w:szCs w:val="20"/>
                  <w:lang w:val="en-US"/>
                </w:rPr>
                <w:t xml:space="preserve"> on Economic, Social, Cultural and Environmental Rights Concerned about Persistent Food Shortages in Cuba </w:t>
              </w:r>
            </w:hyperlink>
          </w:p>
        </w:tc>
        <w:tc>
          <w:tcPr>
            <w:tcW w:w="1560" w:type="dxa"/>
            <w:shd w:val="clear" w:color="auto" w:fill="FFFFFF" w:themeFill="background1"/>
            <w:vAlign w:val="center"/>
          </w:tcPr>
          <w:p w14:paraId="4FEAC3BB" w14:textId="77777777" w:rsidR="00D83435" w:rsidRPr="00165FEC" w:rsidRDefault="003C602A" w:rsidP="003E0454">
            <w:pPr>
              <w:jc w:val="center"/>
              <w:rPr>
                <w:rFonts w:ascii="Cambria" w:hAnsi="Cambria" w:cs="Cambria"/>
                <w:sz w:val="20"/>
                <w:szCs w:val="20"/>
                <w:lang w:val="en-US"/>
              </w:rPr>
            </w:pPr>
            <w:r w:rsidRPr="00165FEC">
              <w:rPr>
                <w:rFonts w:ascii="Cambria" w:hAnsi="Cambria" w:cs="Cambria"/>
                <w:sz w:val="20"/>
                <w:szCs w:val="20"/>
                <w:lang w:val="en-US"/>
              </w:rPr>
              <w:t>5/2</w:t>
            </w:r>
            <w:r w:rsidR="00D83435" w:rsidRPr="00165FEC">
              <w:rPr>
                <w:rFonts w:ascii="Cambria" w:hAnsi="Cambria" w:cs="Cambria"/>
                <w:sz w:val="20"/>
                <w:szCs w:val="20"/>
                <w:lang w:val="en-US"/>
              </w:rPr>
              <w:t>5/2021</w:t>
            </w:r>
          </w:p>
        </w:tc>
        <w:tc>
          <w:tcPr>
            <w:tcW w:w="992" w:type="dxa"/>
            <w:shd w:val="clear" w:color="auto" w:fill="FFFFFF" w:themeFill="background1"/>
            <w:vAlign w:val="center"/>
          </w:tcPr>
          <w:p w14:paraId="7C63ABD4"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136</w:t>
            </w:r>
          </w:p>
        </w:tc>
      </w:tr>
      <w:tr w:rsidR="00D83435" w:rsidRPr="00165FEC" w14:paraId="762D29B5" w14:textId="77777777" w:rsidTr="003E0454">
        <w:tc>
          <w:tcPr>
            <w:tcW w:w="6799" w:type="dxa"/>
            <w:shd w:val="clear" w:color="auto" w:fill="FFFFFF" w:themeFill="background1"/>
          </w:tcPr>
          <w:p w14:paraId="75A0D84C" w14:textId="77777777" w:rsidR="00D83435" w:rsidRPr="00165FEC" w:rsidRDefault="00973B61" w:rsidP="00C40B6F">
            <w:pPr>
              <w:spacing w:after="120"/>
              <w:jc w:val="both"/>
              <w:rPr>
                <w:rFonts w:ascii="Cambria" w:hAnsi="Cambria" w:cs="Cambria"/>
                <w:sz w:val="20"/>
                <w:szCs w:val="20"/>
                <w:lang w:val="en-US"/>
              </w:rPr>
            </w:pPr>
            <w:hyperlink r:id="rId80" w:history="1">
              <w:r w:rsidR="003C602A" w:rsidRPr="00165FEC">
                <w:rPr>
                  <w:rStyle w:val="Hyperlink"/>
                  <w:rFonts w:ascii="Cambria" w:hAnsi="Cambria"/>
                  <w:sz w:val="20"/>
                  <w:szCs w:val="20"/>
                  <w:lang w:val="en-US"/>
                </w:rPr>
                <w:t xml:space="preserve">IACHR and Offices of Special Rapporteurs Condemn Harassment of Artists, Journalists, and Activists in Cuba and Call on State to Cease Acts of Persecution Against Those Exercising the Right to Freedom of Expression and Artistic Creation </w:t>
              </w:r>
            </w:hyperlink>
          </w:p>
        </w:tc>
        <w:tc>
          <w:tcPr>
            <w:tcW w:w="1560" w:type="dxa"/>
            <w:shd w:val="clear" w:color="auto" w:fill="FFFFFF" w:themeFill="background1"/>
            <w:vAlign w:val="center"/>
          </w:tcPr>
          <w:p w14:paraId="3696BFDD" w14:textId="77777777" w:rsidR="00D83435" w:rsidRPr="00165FEC" w:rsidRDefault="003C602A" w:rsidP="003E0454">
            <w:pPr>
              <w:jc w:val="center"/>
              <w:rPr>
                <w:rFonts w:ascii="Cambria" w:hAnsi="Cambria" w:cs="Cambria"/>
                <w:sz w:val="20"/>
                <w:szCs w:val="20"/>
                <w:lang w:val="en-US"/>
              </w:rPr>
            </w:pPr>
            <w:r w:rsidRPr="00165FEC">
              <w:rPr>
                <w:rFonts w:ascii="Cambria" w:hAnsi="Cambria" w:cs="Cambria"/>
                <w:sz w:val="20"/>
                <w:szCs w:val="20"/>
                <w:lang w:val="en-US"/>
              </w:rPr>
              <w:t>5/13</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504B5C9F"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119</w:t>
            </w:r>
          </w:p>
        </w:tc>
      </w:tr>
      <w:tr w:rsidR="00D83435" w:rsidRPr="00165FEC" w14:paraId="242D475B" w14:textId="77777777" w:rsidTr="00947093">
        <w:tc>
          <w:tcPr>
            <w:tcW w:w="9351" w:type="dxa"/>
            <w:gridSpan w:val="3"/>
            <w:shd w:val="clear" w:color="auto" w:fill="DEEBF6"/>
          </w:tcPr>
          <w:p w14:paraId="3DA5FED0" w14:textId="77777777" w:rsidR="00D83435" w:rsidRPr="00165FEC" w:rsidRDefault="006B7CD0" w:rsidP="00C40B6F">
            <w:pPr>
              <w:spacing w:before="120" w:after="120"/>
              <w:jc w:val="both"/>
              <w:rPr>
                <w:rFonts w:ascii="Cambria" w:hAnsi="Cambria" w:cs="Cambria"/>
                <w:b/>
                <w:bCs/>
                <w:sz w:val="20"/>
                <w:szCs w:val="20"/>
                <w:lang w:val="en-US"/>
              </w:rPr>
            </w:pPr>
            <w:r w:rsidRPr="00165FEC">
              <w:rPr>
                <w:rFonts w:ascii="Cambria" w:hAnsi="Cambria" w:cs="Cambria"/>
                <w:b/>
                <w:bCs/>
                <w:sz w:val="20"/>
                <w:szCs w:val="20"/>
                <w:lang w:val="en-US"/>
              </w:rPr>
              <w:t>By country</w:t>
            </w:r>
            <w:r w:rsidR="00D83435" w:rsidRPr="00165FEC">
              <w:rPr>
                <w:rFonts w:ascii="Cambria" w:hAnsi="Cambria" w:cs="Cambria"/>
                <w:b/>
                <w:bCs/>
                <w:sz w:val="20"/>
                <w:szCs w:val="20"/>
                <w:lang w:val="en-US"/>
              </w:rPr>
              <w:t>: Ecuador                                                                                                                   Total: 5</w:t>
            </w:r>
          </w:p>
        </w:tc>
      </w:tr>
      <w:tr w:rsidR="00D83435" w:rsidRPr="00165FEC" w14:paraId="2E60B44E" w14:textId="77777777" w:rsidTr="00947093">
        <w:tc>
          <w:tcPr>
            <w:tcW w:w="6799" w:type="dxa"/>
            <w:shd w:val="clear" w:color="auto" w:fill="F2F2F2" w:themeFill="background1" w:themeFillShade="F2"/>
          </w:tcPr>
          <w:p w14:paraId="78174712"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Title</w:t>
            </w:r>
          </w:p>
          <w:p w14:paraId="300E75A7" w14:textId="77777777" w:rsidR="00D83435" w:rsidRPr="00165FEC" w:rsidRDefault="00D83435" w:rsidP="00947093">
            <w:pPr>
              <w:jc w:val="both"/>
              <w:rPr>
                <w:rFonts w:ascii="Cambria" w:hAnsi="Cambria" w:cs="Cambria"/>
                <w:b/>
                <w:bCs/>
                <w:sz w:val="20"/>
                <w:szCs w:val="20"/>
                <w:lang w:val="en-US"/>
              </w:rPr>
            </w:pPr>
          </w:p>
        </w:tc>
        <w:tc>
          <w:tcPr>
            <w:tcW w:w="1560" w:type="dxa"/>
            <w:shd w:val="clear" w:color="auto" w:fill="F2F2F2" w:themeFill="background1" w:themeFillShade="F2"/>
          </w:tcPr>
          <w:p w14:paraId="35C441BD"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Date</w:t>
            </w:r>
          </w:p>
        </w:tc>
        <w:tc>
          <w:tcPr>
            <w:tcW w:w="992" w:type="dxa"/>
            <w:shd w:val="clear" w:color="auto" w:fill="F2F2F2" w:themeFill="background1" w:themeFillShade="F2"/>
          </w:tcPr>
          <w:p w14:paraId="451AC0BC"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Number</w:t>
            </w:r>
          </w:p>
        </w:tc>
      </w:tr>
      <w:tr w:rsidR="00D83435" w:rsidRPr="00165FEC" w14:paraId="6165EC73" w14:textId="77777777" w:rsidTr="003E0454">
        <w:tc>
          <w:tcPr>
            <w:tcW w:w="6799" w:type="dxa"/>
            <w:shd w:val="clear" w:color="auto" w:fill="FFFFFF" w:themeFill="background1"/>
          </w:tcPr>
          <w:p w14:paraId="4EF1DD2A" w14:textId="77777777" w:rsidR="00D83435" w:rsidRPr="00165FEC" w:rsidRDefault="00973B61" w:rsidP="00C40B6F">
            <w:pPr>
              <w:spacing w:after="120"/>
              <w:jc w:val="both"/>
              <w:rPr>
                <w:rFonts w:ascii="Cambria" w:hAnsi="Cambria" w:cs="Cambria"/>
                <w:sz w:val="20"/>
                <w:szCs w:val="20"/>
                <w:lang w:val="en-US"/>
              </w:rPr>
            </w:pPr>
            <w:hyperlink r:id="rId81" w:history="1">
              <w:r w:rsidR="00985D8F" w:rsidRPr="00165FEC">
                <w:rPr>
                  <w:rStyle w:val="Hyperlink"/>
                  <w:rFonts w:ascii="Cambria" w:hAnsi="Cambria"/>
                  <w:sz w:val="20"/>
                  <w:szCs w:val="20"/>
                  <w:lang w:val="en-US"/>
                </w:rPr>
                <w:t xml:space="preserve">IACHR Concerned About Further Serious Violence in Ecuadorian Prisons </w:t>
              </w:r>
            </w:hyperlink>
          </w:p>
        </w:tc>
        <w:tc>
          <w:tcPr>
            <w:tcW w:w="1560" w:type="dxa"/>
            <w:shd w:val="clear" w:color="auto" w:fill="FFFFFF" w:themeFill="background1"/>
            <w:vAlign w:val="center"/>
          </w:tcPr>
          <w:p w14:paraId="2FBE8361"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w:t>
            </w:r>
            <w:r w:rsidR="00985D8F" w:rsidRPr="00165FEC">
              <w:rPr>
                <w:rFonts w:ascii="Cambria" w:hAnsi="Cambria" w:cs="Cambria"/>
                <w:sz w:val="20"/>
                <w:szCs w:val="20"/>
                <w:lang w:val="en-US"/>
              </w:rPr>
              <w:t>1</w:t>
            </w:r>
            <w:r w:rsidRPr="00165FEC">
              <w:rPr>
                <w:rFonts w:ascii="Cambria" w:hAnsi="Cambria" w:cs="Cambria"/>
                <w:sz w:val="20"/>
                <w:szCs w:val="20"/>
                <w:lang w:val="en-US"/>
              </w:rPr>
              <w:t>/1</w:t>
            </w:r>
            <w:r w:rsidR="00985D8F" w:rsidRPr="00165FEC">
              <w:rPr>
                <w:rFonts w:ascii="Cambria" w:hAnsi="Cambria" w:cs="Cambria"/>
                <w:sz w:val="20"/>
                <w:szCs w:val="20"/>
                <w:lang w:val="en-US"/>
              </w:rPr>
              <w:t>7</w:t>
            </w:r>
            <w:r w:rsidRPr="00165FEC">
              <w:rPr>
                <w:rFonts w:ascii="Cambria" w:hAnsi="Cambria" w:cs="Cambria"/>
                <w:sz w:val="20"/>
                <w:szCs w:val="20"/>
                <w:lang w:val="en-US"/>
              </w:rPr>
              <w:t>/2021</w:t>
            </w:r>
          </w:p>
        </w:tc>
        <w:tc>
          <w:tcPr>
            <w:tcW w:w="992" w:type="dxa"/>
            <w:shd w:val="clear" w:color="auto" w:fill="FFFFFF" w:themeFill="background1"/>
            <w:vAlign w:val="center"/>
          </w:tcPr>
          <w:p w14:paraId="3AC2E207"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306</w:t>
            </w:r>
          </w:p>
        </w:tc>
      </w:tr>
      <w:tr w:rsidR="00D83435" w:rsidRPr="00165FEC" w14:paraId="38E2448E" w14:textId="77777777" w:rsidTr="003E0454">
        <w:tc>
          <w:tcPr>
            <w:tcW w:w="6799" w:type="dxa"/>
            <w:shd w:val="clear" w:color="auto" w:fill="FFFFFF" w:themeFill="background1"/>
          </w:tcPr>
          <w:p w14:paraId="1E2CE3AD" w14:textId="77777777" w:rsidR="00D83435" w:rsidRPr="00165FEC" w:rsidRDefault="00973B61" w:rsidP="00C40B6F">
            <w:pPr>
              <w:spacing w:after="120"/>
              <w:jc w:val="both"/>
              <w:rPr>
                <w:rFonts w:ascii="Cambria" w:hAnsi="Cambria" w:cs="Cambria"/>
                <w:sz w:val="20"/>
                <w:szCs w:val="20"/>
                <w:lang w:val="en-US"/>
              </w:rPr>
            </w:pPr>
            <w:hyperlink r:id="rId82" w:history="1">
              <w:r w:rsidR="00985D8F" w:rsidRPr="00165FEC">
                <w:rPr>
                  <w:rStyle w:val="Hyperlink"/>
                  <w:rFonts w:ascii="Cambria" w:hAnsi="Cambria"/>
                  <w:sz w:val="20"/>
                  <w:szCs w:val="20"/>
                  <w:lang w:val="en-US"/>
                </w:rPr>
                <w:t xml:space="preserve">In the Context of Demonstrations in Ecuador, the IACHR and its Special </w:t>
              </w:r>
              <w:proofErr w:type="spellStart"/>
              <w:r w:rsidR="00985D8F" w:rsidRPr="00165FEC">
                <w:rPr>
                  <w:rStyle w:val="Hyperlink"/>
                  <w:rFonts w:ascii="Cambria" w:hAnsi="Cambria"/>
                  <w:sz w:val="20"/>
                  <w:szCs w:val="20"/>
                  <w:lang w:val="en-US"/>
                </w:rPr>
                <w:t>Rapporteurship</w:t>
              </w:r>
              <w:proofErr w:type="spellEnd"/>
              <w:r w:rsidR="00985D8F" w:rsidRPr="00165FEC">
                <w:rPr>
                  <w:rStyle w:val="Hyperlink"/>
                  <w:rFonts w:ascii="Cambria" w:hAnsi="Cambria"/>
                  <w:sz w:val="20"/>
                  <w:szCs w:val="20"/>
                  <w:lang w:val="en-US"/>
                </w:rPr>
                <w:t xml:space="preserve"> for Freedom of Expression Stress Inter-American Standards on the Right to Protest </w:t>
              </w:r>
            </w:hyperlink>
          </w:p>
        </w:tc>
        <w:tc>
          <w:tcPr>
            <w:tcW w:w="1560" w:type="dxa"/>
            <w:shd w:val="clear" w:color="auto" w:fill="FFFFFF" w:themeFill="background1"/>
            <w:vAlign w:val="center"/>
          </w:tcPr>
          <w:p w14:paraId="3B272CE7" w14:textId="77777777" w:rsidR="00D83435" w:rsidRPr="00165FEC" w:rsidRDefault="00985D8F" w:rsidP="003E0454">
            <w:pPr>
              <w:jc w:val="center"/>
              <w:rPr>
                <w:rFonts w:ascii="Cambria" w:hAnsi="Cambria" w:cs="Cambria"/>
                <w:sz w:val="20"/>
                <w:szCs w:val="20"/>
                <w:lang w:val="en-US"/>
              </w:rPr>
            </w:pPr>
            <w:r w:rsidRPr="00165FEC">
              <w:rPr>
                <w:rFonts w:ascii="Cambria" w:hAnsi="Cambria" w:cs="Cambria"/>
                <w:sz w:val="20"/>
                <w:szCs w:val="20"/>
                <w:lang w:val="en-US"/>
              </w:rPr>
              <w:t>11/5</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68F27793"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294</w:t>
            </w:r>
          </w:p>
        </w:tc>
      </w:tr>
      <w:tr w:rsidR="00D83435" w:rsidRPr="00165FEC" w14:paraId="6F0EEBFB" w14:textId="77777777" w:rsidTr="003E0454">
        <w:tc>
          <w:tcPr>
            <w:tcW w:w="6799" w:type="dxa"/>
            <w:shd w:val="clear" w:color="auto" w:fill="FFFFFF" w:themeFill="background1"/>
          </w:tcPr>
          <w:p w14:paraId="5B6CC29E" w14:textId="77777777" w:rsidR="00D83435" w:rsidRPr="00165FEC" w:rsidRDefault="00973B61" w:rsidP="00C40B6F">
            <w:pPr>
              <w:spacing w:after="120"/>
              <w:jc w:val="both"/>
              <w:rPr>
                <w:rFonts w:ascii="Cambria" w:hAnsi="Cambria" w:cs="Cambria"/>
                <w:sz w:val="20"/>
                <w:szCs w:val="20"/>
                <w:lang w:val="en-US"/>
              </w:rPr>
            </w:pPr>
            <w:hyperlink r:id="rId83" w:history="1">
              <w:r w:rsidR="00985D8F" w:rsidRPr="00165FEC">
                <w:rPr>
                  <w:rStyle w:val="Hyperlink"/>
                  <w:rFonts w:ascii="Cambria" w:hAnsi="Cambria"/>
                  <w:sz w:val="20"/>
                  <w:szCs w:val="20"/>
                  <w:lang w:val="en-US"/>
                </w:rPr>
                <w:t xml:space="preserve">IACHR Condemns Violence Inside Ecuadorian Prisons, Which Has Claimed the Lives of More than 100 Inmates in 2021 So Far </w:t>
              </w:r>
            </w:hyperlink>
          </w:p>
        </w:tc>
        <w:tc>
          <w:tcPr>
            <w:tcW w:w="1560" w:type="dxa"/>
            <w:shd w:val="clear" w:color="auto" w:fill="FFFFFF" w:themeFill="background1"/>
            <w:vAlign w:val="center"/>
          </w:tcPr>
          <w:p w14:paraId="767308BA" w14:textId="77777777" w:rsidR="00D83435" w:rsidRPr="00165FEC" w:rsidRDefault="00985D8F" w:rsidP="003E0454">
            <w:pPr>
              <w:jc w:val="center"/>
              <w:rPr>
                <w:rFonts w:ascii="Cambria" w:hAnsi="Cambria" w:cs="Cambria"/>
                <w:sz w:val="20"/>
                <w:szCs w:val="20"/>
                <w:lang w:val="en-US"/>
              </w:rPr>
            </w:pPr>
            <w:r w:rsidRPr="00165FEC">
              <w:rPr>
                <w:rFonts w:ascii="Cambria" w:hAnsi="Cambria" w:cs="Cambria"/>
                <w:sz w:val="20"/>
                <w:szCs w:val="20"/>
                <w:lang w:val="en-US"/>
              </w:rPr>
              <w:t>8/23</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3622C5E6"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218</w:t>
            </w:r>
          </w:p>
        </w:tc>
      </w:tr>
      <w:tr w:rsidR="00D83435" w:rsidRPr="00165FEC" w14:paraId="6CAA492A" w14:textId="77777777" w:rsidTr="003E0454">
        <w:tc>
          <w:tcPr>
            <w:tcW w:w="6799" w:type="dxa"/>
            <w:shd w:val="clear" w:color="auto" w:fill="FFFFFF" w:themeFill="background1"/>
          </w:tcPr>
          <w:p w14:paraId="2A7FFDD0" w14:textId="77777777" w:rsidR="00D83435" w:rsidRPr="00165FEC" w:rsidRDefault="00973B61" w:rsidP="00C40B6F">
            <w:pPr>
              <w:spacing w:after="120"/>
              <w:jc w:val="both"/>
              <w:rPr>
                <w:rFonts w:ascii="Cambria" w:hAnsi="Cambria" w:cs="Cambria"/>
                <w:sz w:val="20"/>
                <w:szCs w:val="20"/>
                <w:lang w:val="en-US"/>
              </w:rPr>
            </w:pPr>
            <w:hyperlink r:id="rId84" w:history="1">
              <w:r w:rsidR="00985D8F" w:rsidRPr="00165FEC">
                <w:rPr>
                  <w:rStyle w:val="Hyperlink"/>
                  <w:rFonts w:ascii="Cambria" w:hAnsi="Cambria"/>
                  <w:sz w:val="20"/>
                  <w:szCs w:val="20"/>
                  <w:lang w:val="en-US"/>
                </w:rPr>
                <w:t xml:space="preserve">IACHR Welcomes Ruling from Ecuador's Constitutional Court Regarding Participation of Armed Forces in Citizen Security Tasks </w:t>
              </w:r>
            </w:hyperlink>
          </w:p>
        </w:tc>
        <w:tc>
          <w:tcPr>
            <w:tcW w:w="1560" w:type="dxa"/>
            <w:shd w:val="clear" w:color="auto" w:fill="FFFFFF" w:themeFill="background1"/>
            <w:vAlign w:val="center"/>
          </w:tcPr>
          <w:p w14:paraId="0B38D155" w14:textId="77777777" w:rsidR="00D83435" w:rsidRPr="00165FEC" w:rsidRDefault="00985D8F" w:rsidP="003E0454">
            <w:pPr>
              <w:jc w:val="center"/>
              <w:rPr>
                <w:rFonts w:ascii="Cambria" w:hAnsi="Cambria" w:cs="Cambria"/>
                <w:sz w:val="20"/>
                <w:szCs w:val="20"/>
                <w:lang w:val="en-US"/>
              </w:rPr>
            </w:pPr>
            <w:r w:rsidRPr="00165FEC">
              <w:rPr>
                <w:rFonts w:ascii="Cambria" w:hAnsi="Cambria" w:cs="Cambria"/>
                <w:sz w:val="20"/>
                <w:szCs w:val="20"/>
                <w:lang w:val="en-US"/>
              </w:rPr>
              <w:t>5/13</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1DC36945"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120</w:t>
            </w:r>
          </w:p>
        </w:tc>
      </w:tr>
      <w:tr w:rsidR="00D83435" w:rsidRPr="00165FEC" w14:paraId="6A25C45F" w14:textId="77777777" w:rsidTr="003E0454">
        <w:tc>
          <w:tcPr>
            <w:tcW w:w="6799" w:type="dxa"/>
            <w:shd w:val="clear" w:color="auto" w:fill="FFFFFF" w:themeFill="background1"/>
          </w:tcPr>
          <w:p w14:paraId="5BC5CCF0" w14:textId="77777777" w:rsidR="00D83435" w:rsidRPr="00165FEC" w:rsidRDefault="00973B61" w:rsidP="00C40B6F">
            <w:pPr>
              <w:spacing w:after="120"/>
              <w:jc w:val="both"/>
              <w:rPr>
                <w:rFonts w:ascii="Cambria" w:hAnsi="Cambria" w:cs="Cambria"/>
                <w:sz w:val="20"/>
                <w:szCs w:val="20"/>
                <w:lang w:val="en-US"/>
              </w:rPr>
            </w:pPr>
            <w:hyperlink r:id="rId85" w:history="1">
              <w:r w:rsidR="00985D8F" w:rsidRPr="00165FEC">
                <w:rPr>
                  <w:rStyle w:val="Hyperlink"/>
                  <w:rFonts w:ascii="Cambria" w:hAnsi="Cambria"/>
                  <w:sz w:val="20"/>
                  <w:szCs w:val="20"/>
                  <w:lang w:val="en-US"/>
                </w:rPr>
                <w:t xml:space="preserve">IACHR Condemns Deaths of 79 Inmates in Ecuadorian Prisons </w:t>
              </w:r>
            </w:hyperlink>
          </w:p>
        </w:tc>
        <w:tc>
          <w:tcPr>
            <w:tcW w:w="1560" w:type="dxa"/>
            <w:shd w:val="clear" w:color="auto" w:fill="FFFFFF" w:themeFill="background1"/>
            <w:vAlign w:val="center"/>
          </w:tcPr>
          <w:p w14:paraId="4E53F69E"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w:t>
            </w:r>
            <w:r w:rsidR="00985D8F" w:rsidRPr="00165FEC">
              <w:rPr>
                <w:rFonts w:ascii="Cambria" w:hAnsi="Cambria" w:cs="Cambria"/>
                <w:sz w:val="20"/>
                <w:szCs w:val="20"/>
                <w:lang w:val="en-US"/>
              </w:rPr>
              <w:t>/26</w:t>
            </w:r>
            <w:r w:rsidRPr="00165FEC">
              <w:rPr>
                <w:rFonts w:ascii="Cambria" w:hAnsi="Cambria" w:cs="Cambria"/>
                <w:sz w:val="20"/>
                <w:szCs w:val="20"/>
                <w:lang w:val="en-US"/>
              </w:rPr>
              <w:t>/2021</w:t>
            </w:r>
          </w:p>
        </w:tc>
        <w:tc>
          <w:tcPr>
            <w:tcW w:w="992" w:type="dxa"/>
            <w:shd w:val="clear" w:color="auto" w:fill="FFFFFF" w:themeFill="background1"/>
            <w:vAlign w:val="center"/>
          </w:tcPr>
          <w:p w14:paraId="0628E6AA"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44</w:t>
            </w:r>
          </w:p>
        </w:tc>
      </w:tr>
      <w:tr w:rsidR="00D83435" w:rsidRPr="00165FEC" w14:paraId="740251A4" w14:textId="77777777" w:rsidTr="00947093">
        <w:tc>
          <w:tcPr>
            <w:tcW w:w="9351" w:type="dxa"/>
            <w:gridSpan w:val="3"/>
            <w:shd w:val="clear" w:color="auto" w:fill="DEEBF6"/>
          </w:tcPr>
          <w:p w14:paraId="45EB6EB1" w14:textId="6D2EF43C" w:rsidR="00D83435" w:rsidRPr="00165FEC" w:rsidRDefault="006B7CD0" w:rsidP="00C40B6F">
            <w:pPr>
              <w:spacing w:before="120" w:after="120"/>
              <w:jc w:val="both"/>
              <w:rPr>
                <w:rFonts w:ascii="Cambria" w:hAnsi="Cambria" w:cs="Cambria"/>
                <w:b/>
                <w:bCs/>
                <w:sz w:val="20"/>
                <w:szCs w:val="20"/>
                <w:lang w:val="en-US"/>
              </w:rPr>
            </w:pPr>
            <w:r w:rsidRPr="00165FEC">
              <w:rPr>
                <w:rFonts w:ascii="Cambria" w:hAnsi="Cambria" w:cs="Cambria"/>
                <w:b/>
                <w:bCs/>
                <w:sz w:val="20"/>
                <w:szCs w:val="20"/>
                <w:lang w:val="en-US"/>
              </w:rPr>
              <w:t>By country</w:t>
            </w:r>
            <w:r w:rsidR="00D83435" w:rsidRPr="00165FEC">
              <w:rPr>
                <w:rFonts w:ascii="Cambria" w:hAnsi="Cambria" w:cs="Cambria"/>
                <w:b/>
                <w:bCs/>
                <w:sz w:val="20"/>
                <w:szCs w:val="20"/>
                <w:lang w:val="en-US"/>
              </w:rPr>
              <w:t>: El Salvador                                                                                                             Total: 4</w:t>
            </w:r>
          </w:p>
        </w:tc>
      </w:tr>
      <w:tr w:rsidR="00D83435" w:rsidRPr="00165FEC" w14:paraId="39E1165A" w14:textId="77777777" w:rsidTr="00947093">
        <w:tc>
          <w:tcPr>
            <w:tcW w:w="6799" w:type="dxa"/>
            <w:shd w:val="clear" w:color="auto" w:fill="F2F2F2" w:themeFill="background1" w:themeFillShade="F2"/>
          </w:tcPr>
          <w:p w14:paraId="1802FC83"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Title</w:t>
            </w:r>
          </w:p>
          <w:p w14:paraId="459DF1D9" w14:textId="77777777" w:rsidR="00D83435" w:rsidRPr="00165FEC" w:rsidRDefault="00D83435" w:rsidP="00947093">
            <w:pPr>
              <w:jc w:val="both"/>
              <w:rPr>
                <w:rFonts w:ascii="Cambria" w:hAnsi="Cambria" w:cs="Cambria"/>
                <w:b/>
                <w:bCs/>
                <w:sz w:val="20"/>
                <w:szCs w:val="20"/>
                <w:lang w:val="en-US"/>
              </w:rPr>
            </w:pPr>
          </w:p>
        </w:tc>
        <w:tc>
          <w:tcPr>
            <w:tcW w:w="1560" w:type="dxa"/>
            <w:shd w:val="clear" w:color="auto" w:fill="F2F2F2" w:themeFill="background1" w:themeFillShade="F2"/>
          </w:tcPr>
          <w:p w14:paraId="5753FDE1"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Date</w:t>
            </w:r>
          </w:p>
        </w:tc>
        <w:tc>
          <w:tcPr>
            <w:tcW w:w="992" w:type="dxa"/>
            <w:shd w:val="clear" w:color="auto" w:fill="F2F2F2" w:themeFill="background1" w:themeFillShade="F2"/>
          </w:tcPr>
          <w:p w14:paraId="4C3F77BB"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Number</w:t>
            </w:r>
          </w:p>
        </w:tc>
      </w:tr>
      <w:tr w:rsidR="00D83435" w:rsidRPr="00165FEC" w14:paraId="378F3194" w14:textId="77777777" w:rsidTr="003E0454">
        <w:tc>
          <w:tcPr>
            <w:tcW w:w="6799" w:type="dxa"/>
            <w:shd w:val="clear" w:color="auto" w:fill="FFFFFF" w:themeFill="background1"/>
          </w:tcPr>
          <w:p w14:paraId="0B23573C" w14:textId="77777777" w:rsidR="00D83435" w:rsidRPr="00165FEC" w:rsidRDefault="00973B61" w:rsidP="00C40B6F">
            <w:pPr>
              <w:spacing w:after="120"/>
              <w:jc w:val="both"/>
              <w:rPr>
                <w:rFonts w:ascii="Cambria" w:hAnsi="Cambria" w:cs="Cambria"/>
                <w:sz w:val="20"/>
                <w:szCs w:val="20"/>
                <w:lang w:val="en-US"/>
              </w:rPr>
            </w:pPr>
            <w:hyperlink r:id="rId86" w:history="1">
              <w:r w:rsidR="003C602A" w:rsidRPr="00165FEC">
                <w:rPr>
                  <w:rStyle w:val="Hyperlink"/>
                  <w:rFonts w:ascii="Cambria" w:hAnsi="Cambria"/>
                  <w:sz w:val="20"/>
                  <w:szCs w:val="20"/>
                  <w:lang w:val="en-US"/>
                </w:rPr>
                <w:t xml:space="preserve">The IACHR and Its Special </w:t>
              </w:r>
              <w:proofErr w:type="spellStart"/>
              <w:r w:rsidR="003C602A" w:rsidRPr="00165FEC">
                <w:rPr>
                  <w:rStyle w:val="Hyperlink"/>
                  <w:rFonts w:ascii="Cambria" w:hAnsi="Cambria"/>
                  <w:sz w:val="20"/>
                  <w:szCs w:val="20"/>
                  <w:lang w:val="en-US"/>
                </w:rPr>
                <w:t>Rapporteurship</w:t>
              </w:r>
              <w:proofErr w:type="spellEnd"/>
              <w:r w:rsidR="003C602A" w:rsidRPr="00165FEC">
                <w:rPr>
                  <w:rStyle w:val="Hyperlink"/>
                  <w:rFonts w:ascii="Cambria" w:hAnsi="Cambria"/>
                  <w:sz w:val="20"/>
                  <w:szCs w:val="20"/>
                  <w:lang w:val="en-US"/>
                </w:rPr>
                <w:t xml:space="preserve"> for Freedom of Expression Urge the State of El Salvador to Not Pass the Foreign Agents Bill </w:t>
              </w:r>
            </w:hyperlink>
          </w:p>
        </w:tc>
        <w:tc>
          <w:tcPr>
            <w:tcW w:w="1560" w:type="dxa"/>
            <w:shd w:val="clear" w:color="auto" w:fill="FFFFFF" w:themeFill="background1"/>
            <w:vAlign w:val="center"/>
          </w:tcPr>
          <w:p w14:paraId="65D658C9"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17/11/2021</w:t>
            </w:r>
          </w:p>
        </w:tc>
        <w:tc>
          <w:tcPr>
            <w:tcW w:w="992" w:type="dxa"/>
            <w:shd w:val="clear" w:color="auto" w:fill="FFFFFF" w:themeFill="background1"/>
            <w:vAlign w:val="center"/>
          </w:tcPr>
          <w:p w14:paraId="6B18F580"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308</w:t>
            </w:r>
          </w:p>
        </w:tc>
      </w:tr>
      <w:tr w:rsidR="00D83435" w:rsidRPr="00165FEC" w14:paraId="6EA0B4E0" w14:textId="77777777" w:rsidTr="003E0454">
        <w:tc>
          <w:tcPr>
            <w:tcW w:w="6799" w:type="dxa"/>
            <w:shd w:val="clear" w:color="auto" w:fill="FFFFFF" w:themeFill="background1"/>
          </w:tcPr>
          <w:p w14:paraId="0B6DBAD5" w14:textId="77777777" w:rsidR="00D83435" w:rsidRPr="00165FEC" w:rsidRDefault="00973B61" w:rsidP="00C40B6F">
            <w:pPr>
              <w:spacing w:after="120"/>
              <w:jc w:val="both"/>
              <w:rPr>
                <w:rFonts w:ascii="Cambria" w:hAnsi="Cambria" w:cs="Cambria"/>
                <w:sz w:val="20"/>
                <w:szCs w:val="20"/>
                <w:lang w:val="en-US"/>
              </w:rPr>
            </w:pPr>
            <w:hyperlink r:id="rId87" w:history="1">
              <w:r w:rsidR="00985D8F" w:rsidRPr="00165FEC">
                <w:rPr>
                  <w:rStyle w:val="Hyperlink"/>
                  <w:rFonts w:ascii="Cambria" w:hAnsi="Cambria"/>
                  <w:sz w:val="20"/>
                  <w:szCs w:val="20"/>
                  <w:lang w:val="en-US"/>
                </w:rPr>
                <w:t xml:space="preserve">IACHR presents Report on the Situation of Human Rights in El Salvador </w:t>
              </w:r>
            </w:hyperlink>
          </w:p>
        </w:tc>
        <w:tc>
          <w:tcPr>
            <w:tcW w:w="1560" w:type="dxa"/>
            <w:shd w:val="clear" w:color="auto" w:fill="FFFFFF" w:themeFill="background1"/>
            <w:vAlign w:val="center"/>
          </w:tcPr>
          <w:p w14:paraId="0BA53C79" w14:textId="77777777" w:rsidR="00D83435" w:rsidRPr="00165FEC" w:rsidRDefault="00985D8F" w:rsidP="003E0454">
            <w:pPr>
              <w:jc w:val="center"/>
              <w:rPr>
                <w:rFonts w:ascii="Cambria" w:hAnsi="Cambria" w:cs="Cambria"/>
                <w:sz w:val="20"/>
                <w:szCs w:val="20"/>
                <w:lang w:val="en-US"/>
              </w:rPr>
            </w:pPr>
            <w:r w:rsidRPr="00165FEC">
              <w:rPr>
                <w:rFonts w:ascii="Cambria" w:hAnsi="Cambria" w:cs="Cambria"/>
                <w:sz w:val="20"/>
                <w:szCs w:val="20"/>
                <w:lang w:val="en-US"/>
              </w:rPr>
              <w:t>11/2</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5D0D9F2F"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289</w:t>
            </w:r>
          </w:p>
        </w:tc>
      </w:tr>
      <w:tr w:rsidR="00D83435" w:rsidRPr="00165FEC" w14:paraId="60447F76" w14:textId="77777777" w:rsidTr="003E0454">
        <w:tc>
          <w:tcPr>
            <w:tcW w:w="6799" w:type="dxa"/>
            <w:shd w:val="clear" w:color="auto" w:fill="FFFFFF" w:themeFill="background1"/>
          </w:tcPr>
          <w:p w14:paraId="2647D74F" w14:textId="77777777" w:rsidR="00D83435" w:rsidRPr="00165FEC" w:rsidRDefault="00973B61" w:rsidP="00C40B6F">
            <w:pPr>
              <w:spacing w:after="120"/>
              <w:jc w:val="both"/>
              <w:rPr>
                <w:rFonts w:ascii="Cambria" w:hAnsi="Cambria" w:cs="Cambria"/>
                <w:sz w:val="20"/>
                <w:szCs w:val="20"/>
                <w:lang w:val="en-US"/>
              </w:rPr>
            </w:pPr>
            <w:hyperlink r:id="rId88" w:history="1">
              <w:r w:rsidR="00985D8F" w:rsidRPr="00165FEC">
                <w:rPr>
                  <w:rStyle w:val="Hyperlink"/>
                  <w:rFonts w:ascii="Cambria" w:hAnsi="Cambria"/>
                  <w:sz w:val="20"/>
                  <w:szCs w:val="20"/>
                  <w:lang w:val="en-US"/>
                </w:rPr>
                <w:t xml:space="preserve">IACHR and UN expert reject legislative reforms that remove judges and prosecutors in El Salvador and calls for respect of guarantees for judicial Independence </w:t>
              </w:r>
            </w:hyperlink>
          </w:p>
        </w:tc>
        <w:tc>
          <w:tcPr>
            <w:tcW w:w="1560" w:type="dxa"/>
            <w:shd w:val="clear" w:color="auto" w:fill="FFFFFF" w:themeFill="background1"/>
            <w:vAlign w:val="center"/>
          </w:tcPr>
          <w:p w14:paraId="2D1BB4C3" w14:textId="77777777" w:rsidR="00D83435" w:rsidRPr="00165FEC" w:rsidRDefault="00985D8F" w:rsidP="003E0454">
            <w:pPr>
              <w:jc w:val="center"/>
              <w:rPr>
                <w:rFonts w:ascii="Cambria" w:hAnsi="Cambria" w:cs="Cambria"/>
                <w:sz w:val="20"/>
                <w:szCs w:val="20"/>
                <w:lang w:val="en-US"/>
              </w:rPr>
            </w:pPr>
            <w:r w:rsidRPr="00165FEC">
              <w:rPr>
                <w:rFonts w:ascii="Cambria" w:hAnsi="Cambria" w:cs="Cambria"/>
                <w:sz w:val="20"/>
                <w:szCs w:val="20"/>
                <w:lang w:val="en-US"/>
              </w:rPr>
              <w:t>9/7</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1AF2661F"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234</w:t>
            </w:r>
          </w:p>
        </w:tc>
      </w:tr>
      <w:tr w:rsidR="00D83435" w:rsidRPr="00165FEC" w14:paraId="36F7D9C5" w14:textId="77777777" w:rsidTr="003E0454">
        <w:tc>
          <w:tcPr>
            <w:tcW w:w="6799" w:type="dxa"/>
            <w:shd w:val="clear" w:color="auto" w:fill="FFFFFF" w:themeFill="background1"/>
          </w:tcPr>
          <w:p w14:paraId="3EDAC7A8" w14:textId="77777777" w:rsidR="00D83435" w:rsidRPr="00165FEC" w:rsidRDefault="00973B61" w:rsidP="00C40B6F">
            <w:pPr>
              <w:spacing w:after="120"/>
              <w:jc w:val="both"/>
              <w:rPr>
                <w:rFonts w:ascii="Cambria" w:hAnsi="Cambria" w:cs="Cambria"/>
                <w:sz w:val="20"/>
                <w:szCs w:val="20"/>
                <w:lang w:val="en-US"/>
              </w:rPr>
            </w:pPr>
            <w:hyperlink r:id="rId89" w:history="1">
              <w:r w:rsidR="00985D8F" w:rsidRPr="00165FEC">
                <w:rPr>
                  <w:rStyle w:val="Hyperlink"/>
                  <w:rFonts w:ascii="Cambria" w:hAnsi="Cambria"/>
                  <w:sz w:val="20"/>
                  <w:szCs w:val="20"/>
                  <w:lang w:val="en-US"/>
                </w:rPr>
                <w:t xml:space="preserve">The IACHR condemns the removal of the judges of the Constitutional Chamber of the Supreme Court of Justice without respect for due process and urges El Salvador to preserve the rule of law </w:t>
              </w:r>
            </w:hyperlink>
          </w:p>
        </w:tc>
        <w:tc>
          <w:tcPr>
            <w:tcW w:w="1560" w:type="dxa"/>
            <w:shd w:val="clear" w:color="auto" w:fill="FFFFFF" w:themeFill="background1"/>
            <w:vAlign w:val="center"/>
          </w:tcPr>
          <w:p w14:paraId="6A2A402F" w14:textId="77777777" w:rsidR="00D83435" w:rsidRPr="00165FEC" w:rsidRDefault="00985D8F" w:rsidP="003E0454">
            <w:pPr>
              <w:jc w:val="center"/>
              <w:rPr>
                <w:rFonts w:ascii="Cambria" w:hAnsi="Cambria" w:cs="Cambria"/>
                <w:sz w:val="20"/>
                <w:szCs w:val="20"/>
                <w:lang w:val="en-US"/>
              </w:rPr>
            </w:pPr>
            <w:r w:rsidRPr="00165FEC">
              <w:rPr>
                <w:rFonts w:ascii="Cambria" w:hAnsi="Cambria" w:cs="Cambria"/>
                <w:sz w:val="20"/>
                <w:szCs w:val="20"/>
                <w:lang w:val="en-US"/>
              </w:rPr>
              <w:t>5/3</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71ED4834"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110</w:t>
            </w:r>
          </w:p>
        </w:tc>
      </w:tr>
      <w:tr w:rsidR="00D83435" w:rsidRPr="00165FEC" w14:paraId="4AEE338B" w14:textId="77777777" w:rsidTr="00947093">
        <w:tc>
          <w:tcPr>
            <w:tcW w:w="9351" w:type="dxa"/>
            <w:gridSpan w:val="3"/>
            <w:shd w:val="clear" w:color="auto" w:fill="DEEBF6"/>
          </w:tcPr>
          <w:p w14:paraId="5D6A1D2D" w14:textId="77777777" w:rsidR="00D83435" w:rsidRPr="00165FEC" w:rsidRDefault="006B7CD0" w:rsidP="00C40B6F">
            <w:pPr>
              <w:spacing w:before="120" w:after="120"/>
              <w:jc w:val="both"/>
              <w:rPr>
                <w:rFonts w:ascii="Cambria" w:hAnsi="Cambria" w:cs="Cambria"/>
                <w:b/>
                <w:bCs/>
                <w:sz w:val="20"/>
                <w:szCs w:val="20"/>
                <w:lang w:val="en-US"/>
              </w:rPr>
            </w:pPr>
            <w:r w:rsidRPr="00165FEC">
              <w:rPr>
                <w:rFonts w:ascii="Cambria" w:hAnsi="Cambria" w:cs="Cambria"/>
                <w:b/>
                <w:bCs/>
                <w:sz w:val="20"/>
                <w:szCs w:val="20"/>
                <w:lang w:val="en-US"/>
              </w:rPr>
              <w:t>By country</w:t>
            </w:r>
            <w:r w:rsidR="00D83435" w:rsidRPr="00165FEC">
              <w:rPr>
                <w:rFonts w:ascii="Cambria" w:hAnsi="Cambria" w:cs="Cambria"/>
                <w:b/>
                <w:bCs/>
                <w:sz w:val="20"/>
                <w:szCs w:val="20"/>
                <w:lang w:val="en-US"/>
              </w:rPr>
              <w:t xml:space="preserve">: </w:t>
            </w:r>
            <w:r w:rsidR="00D539AB" w:rsidRPr="00165FEC">
              <w:rPr>
                <w:rFonts w:ascii="Cambria" w:hAnsi="Cambria" w:cs="Cambria"/>
                <w:b/>
                <w:bCs/>
                <w:sz w:val="20"/>
                <w:szCs w:val="20"/>
                <w:lang w:val="en-US"/>
              </w:rPr>
              <w:t>United States of America</w:t>
            </w:r>
            <w:r w:rsidR="00D83435" w:rsidRPr="00165FEC">
              <w:rPr>
                <w:rFonts w:ascii="Cambria" w:hAnsi="Cambria" w:cs="Cambria"/>
                <w:b/>
                <w:bCs/>
                <w:sz w:val="20"/>
                <w:szCs w:val="20"/>
                <w:lang w:val="en-US"/>
              </w:rPr>
              <w:t xml:space="preserve">                                                                           Total: 5</w:t>
            </w:r>
          </w:p>
        </w:tc>
      </w:tr>
      <w:tr w:rsidR="00D83435" w:rsidRPr="00165FEC" w14:paraId="3205D44A" w14:textId="77777777" w:rsidTr="00947093">
        <w:tc>
          <w:tcPr>
            <w:tcW w:w="6799" w:type="dxa"/>
            <w:shd w:val="clear" w:color="auto" w:fill="F2F2F2" w:themeFill="background1" w:themeFillShade="F2"/>
          </w:tcPr>
          <w:p w14:paraId="2F3C406D"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Title</w:t>
            </w:r>
          </w:p>
        </w:tc>
        <w:tc>
          <w:tcPr>
            <w:tcW w:w="1560" w:type="dxa"/>
            <w:shd w:val="clear" w:color="auto" w:fill="F2F2F2" w:themeFill="background1" w:themeFillShade="F2"/>
          </w:tcPr>
          <w:p w14:paraId="358062C6"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Date</w:t>
            </w:r>
          </w:p>
        </w:tc>
        <w:tc>
          <w:tcPr>
            <w:tcW w:w="992" w:type="dxa"/>
            <w:shd w:val="clear" w:color="auto" w:fill="F2F2F2" w:themeFill="background1" w:themeFillShade="F2"/>
          </w:tcPr>
          <w:p w14:paraId="195A2338"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Number</w:t>
            </w:r>
          </w:p>
        </w:tc>
      </w:tr>
      <w:tr w:rsidR="00D83435" w:rsidRPr="00165FEC" w14:paraId="24661015" w14:textId="77777777" w:rsidTr="003E0454">
        <w:tc>
          <w:tcPr>
            <w:tcW w:w="6799" w:type="dxa"/>
            <w:shd w:val="clear" w:color="auto" w:fill="FFFFFF" w:themeFill="background1"/>
          </w:tcPr>
          <w:p w14:paraId="24ADF686" w14:textId="77777777" w:rsidR="00D83435" w:rsidRPr="00165FEC" w:rsidRDefault="00973B61" w:rsidP="00C40B6F">
            <w:pPr>
              <w:tabs>
                <w:tab w:val="left" w:pos="4358"/>
              </w:tabs>
              <w:spacing w:after="120"/>
              <w:jc w:val="both"/>
              <w:rPr>
                <w:rFonts w:ascii="Cambria" w:hAnsi="Cambria" w:cs="Cambria"/>
                <w:sz w:val="20"/>
                <w:szCs w:val="20"/>
                <w:lang w:val="en-US"/>
              </w:rPr>
            </w:pPr>
            <w:hyperlink r:id="rId90" w:history="1">
              <w:r w:rsidR="00985D8F" w:rsidRPr="00165FEC">
                <w:rPr>
                  <w:rStyle w:val="Hyperlink"/>
                  <w:rFonts w:ascii="Cambria" w:hAnsi="Cambria"/>
                  <w:sz w:val="20"/>
                  <w:szCs w:val="20"/>
                  <w:lang w:val="en-US"/>
                </w:rPr>
                <w:t xml:space="preserve">IACHR and UN's Special Rapporteur Condemn Excessive Use of Force and Deportations of Migrants from Haiti at the United States' Southern Border </w:t>
              </w:r>
            </w:hyperlink>
          </w:p>
        </w:tc>
        <w:tc>
          <w:tcPr>
            <w:tcW w:w="1560" w:type="dxa"/>
            <w:shd w:val="clear" w:color="auto" w:fill="FFFFFF" w:themeFill="background1"/>
            <w:vAlign w:val="center"/>
          </w:tcPr>
          <w:p w14:paraId="40D72BC6" w14:textId="77777777" w:rsidR="00D83435" w:rsidRPr="00165FEC" w:rsidRDefault="00985D8F" w:rsidP="003E0454">
            <w:pPr>
              <w:jc w:val="center"/>
              <w:rPr>
                <w:rFonts w:ascii="Cambria" w:hAnsi="Cambria" w:cs="Cambria"/>
                <w:sz w:val="20"/>
                <w:szCs w:val="20"/>
                <w:lang w:val="en-US"/>
              </w:rPr>
            </w:pPr>
            <w:r w:rsidRPr="00165FEC">
              <w:rPr>
                <w:rFonts w:ascii="Cambria" w:hAnsi="Cambria" w:cs="Cambria"/>
                <w:sz w:val="20"/>
                <w:szCs w:val="20"/>
                <w:lang w:val="en-US"/>
              </w:rPr>
              <w:t>10/4</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19B73482"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260</w:t>
            </w:r>
          </w:p>
        </w:tc>
      </w:tr>
      <w:tr w:rsidR="00D83435" w:rsidRPr="00165FEC" w14:paraId="11B84D7B" w14:textId="77777777" w:rsidTr="003E0454">
        <w:tc>
          <w:tcPr>
            <w:tcW w:w="6799" w:type="dxa"/>
            <w:shd w:val="clear" w:color="auto" w:fill="FFFFFF" w:themeFill="background1"/>
          </w:tcPr>
          <w:p w14:paraId="7A83B996" w14:textId="77777777" w:rsidR="00D83435" w:rsidRPr="00165FEC" w:rsidRDefault="00973B61" w:rsidP="00C40B6F">
            <w:pPr>
              <w:spacing w:after="120"/>
              <w:jc w:val="both"/>
              <w:rPr>
                <w:rFonts w:ascii="Cambria" w:hAnsi="Cambria" w:cs="Cambria"/>
                <w:sz w:val="20"/>
                <w:szCs w:val="20"/>
                <w:lang w:val="en-US"/>
              </w:rPr>
            </w:pPr>
            <w:hyperlink r:id="rId91" w:history="1">
              <w:r w:rsidR="00985D8F" w:rsidRPr="00165FEC">
                <w:rPr>
                  <w:rStyle w:val="Hyperlink"/>
                  <w:rFonts w:ascii="Cambria" w:hAnsi="Cambria"/>
                  <w:sz w:val="20"/>
                  <w:szCs w:val="20"/>
                  <w:lang w:val="en-US"/>
                </w:rPr>
                <w:t xml:space="preserve">IACHR Welcomes Termination of Migrant Protection Protocols and Calls on the United States of America to Adopt Immigration Policies That Incorporate a Human Rights Approach </w:t>
              </w:r>
            </w:hyperlink>
          </w:p>
        </w:tc>
        <w:tc>
          <w:tcPr>
            <w:tcW w:w="1560" w:type="dxa"/>
            <w:shd w:val="clear" w:color="auto" w:fill="FFFFFF" w:themeFill="background1"/>
            <w:vAlign w:val="center"/>
          </w:tcPr>
          <w:p w14:paraId="2A73A608" w14:textId="77777777" w:rsidR="00D83435" w:rsidRPr="00165FEC" w:rsidRDefault="00985D8F" w:rsidP="003E0454">
            <w:pPr>
              <w:jc w:val="center"/>
              <w:rPr>
                <w:rFonts w:ascii="Cambria" w:hAnsi="Cambria" w:cs="Cambria"/>
                <w:sz w:val="20"/>
                <w:szCs w:val="20"/>
                <w:lang w:val="en-US"/>
              </w:rPr>
            </w:pPr>
            <w:r w:rsidRPr="00165FEC">
              <w:rPr>
                <w:rFonts w:ascii="Cambria" w:hAnsi="Cambria" w:cs="Cambria"/>
                <w:sz w:val="20"/>
                <w:szCs w:val="20"/>
                <w:lang w:val="en-US"/>
              </w:rPr>
              <w:t>6/25</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31B5422C"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158</w:t>
            </w:r>
          </w:p>
        </w:tc>
      </w:tr>
      <w:tr w:rsidR="00D83435" w:rsidRPr="00165FEC" w14:paraId="7AB18284" w14:textId="77777777" w:rsidTr="003E0454">
        <w:tc>
          <w:tcPr>
            <w:tcW w:w="6799" w:type="dxa"/>
            <w:shd w:val="clear" w:color="auto" w:fill="FFFFFF" w:themeFill="background1"/>
          </w:tcPr>
          <w:p w14:paraId="668123B3" w14:textId="77777777" w:rsidR="00D83435" w:rsidRPr="00165FEC" w:rsidRDefault="00973B61" w:rsidP="00C40B6F">
            <w:pPr>
              <w:spacing w:after="120"/>
              <w:jc w:val="both"/>
              <w:rPr>
                <w:rFonts w:ascii="Cambria" w:hAnsi="Cambria" w:cs="Cambria"/>
                <w:sz w:val="20"/>
                <w:szCs w:val="20"/>
                <w:lang w:val="en-US"/>
              </w:rPr>
            </w:pPr>
            <w:hyperlink r:id="rId92" w:history="1">
              <w:r w:rsidR="00985D8F" w:rsidRPr="00165FEC">
                <w:rPr>
                  <w:rStyle w:val="Hyperlink"/>
                  <w:rFonts w:ascii="Cambria" w:hAnsi="Cambria"/>
                  <w:sz w:val="20"/>
                  <w:szCs w:val="20"/>
                  <w:lang w:val="en-US"/>
                </w:rPr>
                <w:t xml:space="preserve">IACHR Welcomes Abolition of Death Penalty in Virginia, United States </w:t>
              </w:r>
            </w:hyperlink>
          </w:p>
        </w:tc>
        <w:tc>
          <w:tcPr>
            <w:tcW w:w="1560" w:type="dxa"/>
            <w:shd w:val="clear" w:color="auto" w:fill="FFFFFF" w:themeFill="background1"/>
            <w:vAlign w:val="center"/>
          </w:tcPr>
          <w:p w14:paraId="034376D4" w14:textId="77777777" w:rsidR="00D83435" w:rsidRPr="00165FEC" w:rsidRDefault="00985D8F" w:rsidP="003E0454">
            <w:pPr>
              <w:jc w:val="center"/>
              <w:rPr>
                <w:rFonts w:ascii="Cambria" w:hAnsi="Cambria" w:cs="Cambria"/>
                <w:sz w:val="20"/>
                <w:szCs w:val="20"/>
                <w:lang w:val="en-US"/>
              </w:rPr>
            </w:pPr>
            <w:r w:rsidRPr="00165FEC">
              <w:rPr>
                <w:rFonts w:ascii="Cambria" w:hAnsi="Cambria" w:cs="Cambria"/>
                <w:sz w:val="20"/>
                <w:szCs w:val="20"/>
                <w:lang w:val="en-US"/>
              </w:rPr>
              <w:t>3/24</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4E324C9A"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72</w:t>
            </w:r>
          </w:p>
        </w:tc>
      </w:tr>
      <w:tr w:rsidR="00D83435" w:rsidRPr="00165FEC" w14:paraId="20E83E41" w14:textId="77777777" w:rsidTr="003E0454">
        <w:tc>
          <w:tcPr>
            <w:tcW w:w="6799" w:type="dxa"/>
            <w:shd w:val="clear" w:color="auto" w:fill="FFFFFF" w:themeFill="background1"/>
          </w:tcPr>
          <w:p w14:paraId="06E8F93E" w14:textId="77777777" w:rsidR="00D83435" w:rsidRPr="00165FEC" w:rsidRDefault="00973B61" w:rsidP="00C40B6F">
            <w:pPr>
              <w:spacing w:after="120"/>
              <w:jc w:val="both"/>
              <w:rPr>
                <w:rFonts w:ascii="Cambria" w:hAnsi="Cambria" w:cs="Cambria"/>
                <w:sz w:val="20"/>
                <w:szCs w:val="20"/>
                <w:lang w:val="en-US"/>
              </w:rPr>
            </w:pPr>
            <w:hyperlink r:id="rId93" w:history="1">
              <w:r w:rsidR="00985D8F" w:rsidRPr="00165FEC">
                <w:rPr>
                  <w:rStyle w:val="Hyperlink"/>
                  <w:rFonts w:ascii="Cambria" w:hAnsi="Cambria"/>
                  <w:sz w:val="20"/>
                  <w:szCs w:val="20"/>
                  <w:lang w:val="en-US"/>
                </w:rPr>
                <w:t xml:space="preserve">The IACHR condemns the application of the death penalty to precautionary-measure beneficiary Lisa Montgomery in the United States </w:t>
              </w:r>
            </w:hyperlink>
          </w:p>
        </w:tc>
        <w:tc>
          <w:tcPr>
            <w:tcW w:w="1560" w:type="dxa"/>
            <w:shd w:val="clear" w:color="auto" w:fill="FFFFFF" w:themeFill="background1"/>
            <w:vAlign w:val="center"/>
          </w:tcPr>
          <w:p w14:paraId="32AE7998"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w:t>
            </w:r>
            <w:r w:rsidR="00985D8F" w:rsidRPr="00165FEC">
              <w:rPr>
                <w:rFonts w:ascii="Cambria" w:hAnsi="Cambria" w:cs="Cambria"/>
                <w:sz w:val="20"/>
                <w:szCs w:val="20"/>
                <w:lang w:val="en-US"/>
              </w:rPr>
              <w:t>/15</w:t>
            </w:r>
            <w:r w:rsidRPr="00165FEC">
              <w:rPr>
                <w:rFonts w:ascii="Cambria" w:hAnsi="Cambria" w:cs="Cambria"/>
                <w:sz w:val="20"/>
                <w:szCs w:val="20"/>
                <w:lang w:val="en-US"/>
              </w:rPr>
              <w:t>/2021</w:t>
            </w:r>
          </w:p>
        </w:tc>
        <w:tc>
          <w:tcPr>
            <w:tcW w:w="992" w:type="dxa"/>
            <w:shd w:val="clear" w:color="auto" w:fill="FFFFFF" w:themeFill="background1"/>
            <w:vAlign w:val="center"/>
          </w:tcPr>
          <w:p w14:paraId="6A7B8D4A"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10</w:t>
            </w:r>
          </w:p>
        </w:tc>
      </w:tr>
      <w:tr w:rsidR="00D83435" w:rsidRPr="00165FEC" w14:paraId="6A6E50D6" w14:textId="77777777" w:rsidTr="003E0454">
        <w:tc>
          <w:tcPr>
            <w:tcW w:w="6799" w:type="dxa"/>
            <w:shd w:val="clear" w:color="auto" w:fill="FFFFFF" w:themeFill="background1"/>
          </w:tcPr>
          <w:p w14:paraId="08A90C73" w14:textId="77777777" w:rsidR="00D83435" w:rsidRPr="00165FEC" w:rsidRDefault="00973B61" w:rsidP="00C40B6F">
            <w:pPr>
              <w:spacing w:after="120"/>
              <w:jc w:val="both"/>
              <w:rPr>
                <w:rFonts w:ascii="Cambria" w:hAnsi="Cambria" w:cs="Cambria"/>
                <w:sz w:val="20"/>
                <w:szCs w:val="20"/>
                <w:lang w:val="en-US"/>
              </w:rPr>
            </w:pPr>
            <w:hyperlink r:id="rId94" w:history="1">
              <w:r w:rsidR="00985D8F" w:rsidRPr="00165FEC">
                <w:rPr>
                  <w:rStyle w:val="Hyperlink"/>
                  <w:rFonts w:ascii="Cambria" w:hAnsi="Cambria"/>
                  <w:sz w:val="20"/>
                  <w:szCs w:val="20"/>
                  <w:lang w:val="en-US"/>
                </w:rPr>
                <w:t xml:space="preserve">IACHR Condemns Violence Against Congress and Against the Democratic Processes in the United States </w:t>
              </w:r>
            </w:hyperlink>
          </w:p>
        </w:tc>
        <w:tc>
          <w:tcPr>
            <w:tcW w:w="1560" w:type="dxa"/>
            <w:shd w:val="clear" w:color="auto" w:fill="FFFFFF" w:themeFill="background1"/>
            <w:vAlign w:val="center"/>
          </w:tcPr>
          <w:p w14:paraId="584F3A2B" w14:textId="77777777" w:rsidR="00D83435" w:rsidRPr="00165FEC" w:rsidRDefault="00985D8F" w:rsidP="003E0454">
            <w:pPr>
              <w:jc w:val="center"/>
              <w:rPr>
                <w:rFonts w:ascii="Cambria" w:hAnsi="Cambria" w:cs="Cambria"/>
                <w:sz w:val="20"/>
                <w:szCs w:val="20"/>
                <w:lang w:val="en-US"/>
              </w:rPr>
            </w:pPr>
            <w:r w:rsidRPr="00165FEC">
              <w:rPr>
                <w:rFonts w:ascii="Cambria" w:hAnsi="Cambria" w:cs="Cambria"/>
                <w:sz w:val="20"/>
                <w:szCs w:val="20"/>
                <w:lang w:val="en-US"/>
              </w:rPr>
              <w:t>1/8</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72776BC5" w14:textId="77777777" w:rsidR="00D83435" w:rsidRPr="00165FEC" w:rsidRDefault="00D83435" w:rsidP="003E0454">
            <w:pPr>
              <w:tabs>
                <w:tab w:val="left" w:pos="548"/>
              </w:tabs>
              <w:jc w:val="center"/>
              <w:rPr>
                <w:rFonts w:ascii="Cambria" w:hAnsi="Cambria" w:cs="Cambria"/>
                <w:sz w:val="20"/>
                <w:szCs w:val="20"/>
                <w:lang w:val="en-US"/>
              </w:rPr>
            </w:pPr>
            <w:r w:rsidRPr="00165FEC">
              <w:rPr>
                <w:rFonts w:ascii="Cambria" w:hAnsi="Cambria" w:cs="Cambria"/>
                <w:sz w:val="20"/>
                <w:szCs w:val="20"/>
                <w:lang w:val="en-US"/>
              </w:rPr>
              <w:t>5</w:t>
            </w:r>
          </w:p>
        </w:tc>
      </w:tr>
      <w:tr w:rsidR="00D83435" w:rsidRPr="00165FEC" w14:paraId="59BAF581" w14:textId="77777777" w:rsidTr="00947093">
        <w:tc>
          <w:tcPr>
            <w:tcW w:w="9351" w:type="dxa"/>
            <w:gridSpan w:val="3"/>
            <w:shd w:val="clear" w:color="auto" w:fill="DEEBF6"/>
          </w:tcPr>
          <w:p w14:paraId="25200DB7" w14:textId="77777777" w:rsidR="00D83435" w:rsidRPr="00165FEC" w:rsidRDefault="006B7CD0" w:rsidP="00C40B6F">
            <w:pPr>
              <w:spacing w:before="120" w:after="120"/>
              <w:jc w:val="both"/>
              <w:rPr>
                <w:rFonts w:ascii="Cambria" w:hAnsi="Cambria" w:cs="Cambria"/>
                <w:b/>
                <w:bCs/>
                <w:sz w:val="20"/>
                <w:szCs w:val="20"/>
                <w:lang w:val="en-US"/>
              </w:rPr>
            </w:pPr>
            <w:r w:rsidRPr="00165FEC">
              <w:rPr>
                <w:rFonts w:ascii="Cambria" w:hAnsi="Cambria" w:cs="Cambria"/>
                <w:b/>
                <w:bCs/>
                <w:sz w:val="20"/>
                <w:szCs w:val="20"/>
                <w:lang w:val="en-US"/>
              </w:rPr>
              <w:t>By country</w:t>
            </w:r>
            <w:r w:rsidR="00D83435" w:rsidRPr="00165FEC">
              <w:rPr>
                <w:rFonts w:ascii="Cambria" w:hAnsi="Cambria" w:cs="Cambria"/>
                <w:b/>
                <w:bCs/>
                <w:sz w:val="20"/>
                <w:szCs w:val="20"/>
                <w:lang w:val="en-US"/>
              </w:rPr>
              <w:t>: Guatemala                                                                                                              Total: 5</w:t>
            </w:r>
          </w:p>
        </w:tc>
      </w:tr>
      <w:tr w:rsidR="00D83435" w:rsidRPr="00165FEC" w14:paraId="7DB0490C" w14:textId="77777777" w:rsidTr="00947093">
        <w:tc>
          <w:tcPr>
            <w:tcW w:w="6799" w:type="dxa"/>
            <w:shd w:val="clear" w:color="auto" w:fill="F2F2F2" w:themeFill="background1" w:themeFillShade="F2"/>
          </w:tcPr>
          <w:p w14:paraId="74692F66"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Title</w:t>
            </w:r>
          </w:p>
        </w:tc>
        <w:tc>
          <w:tcPr>
            <w:tcW w:w="1560" w:type="dxa"/>
            <w:shd w:val="clear" w:color="auto" w:fill="F2F2F2" w:themeFill="background1" w:themeFillShade="F2"/>
          </w:tcPr>
          <w:p w14:paraId="024C5E95"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Date</w:t>
            </w:r>
          </w:p>
        </w:tc>
        <w:tc>
          <w:tcPr>
            <w:tcW w:w="992" w:type="dxa"/>
            <w:shd w:val="clear" w:color="auto" w:fill="F2F2F2" w:themeFill="background1" w:themeFillShade="F2"/>
          </w:tcPr>
          <w:p w14:paraId="46D53DCA"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Number</w:t>
            </w:r>
          </w:p>
        </w:tc>
      </w:tr>
      <w:tr w:rsidR="00D83435" w:rsidRPr="00165FEC" w14:paraId="635E8369" w14:textId="77777777" w:rsidTr="003E0454">
        <w:tc>
          <w:tcPr>
            <w:tcW w:w="6799" w:type="dxa"/>
            <w:shd w:val="clear" w:color="auto" w:fill="FFFFFF" w:themeFill="background1"/>
          </w:tcPr>
          <w:p w14:paraId="6EEF39F5" w14:textId="77777777" w:rsidR="00D83435" w:rsidRPr="00165FEC" w:rsidRDefault="00973B61" w:rsidP="00C40B6F">
            <w:pPr>
              <w:spacing w:after="120"/>
              <w:jc w:val="both"/>
              <w:rPr>
                <w:rFonts w:ascii="Cambria" w:hAnsi="Cambria" w:cs="Cambria"/>
                <w:sz w:val="20"/>
                <w:szCs w:val="20"/>
                <w:lang w:val="en-US"/>
              </w:rPr>
            </w:pPr>
            <w:hyperlink r:id="rId95" w:history="1">
              <w:r w:rsidR="006D482F" w:rsidRPr="00165FEC">
                <w:rPr>
                  <w:rStyle w:val="Hyperlink"/>
                  <w:rFonts w:ascii="Cambria" w:hAnsi="Cambria"/>
                  <w:sz w:val="20"/>
                  <w:szCs w:val="20"/>
                  <w:lang w:val="en-US"/>
                </w:rPr>
                <w:t xml:space="preserve">IACHR Condemns Excessive Use of Force and Repression Against Indigenous Mayan </w:t>
              </w:r>
              <w:proofErr w:type="spellStart"/>
              <w:r w:rsidR="006D482F" w:rsidRPr="00165FEC">
                <w:rPr>
                  <w:rStyle w:val="Hyperlink"/>
                  <w:rFonts w:ascii="Cambria" w:hAnsi="Cambria"/>
                  <w:sz w:val="20"/>
                  <w:szCs w:val="20"/>
                  <w:lang w:val="en-US"/>
                </w:rPr>
                <w:t>Q'eqchi</w:t>
              </w:r>
              <w:proofErr w:type="spellEnd"/>
              <w:r w:rsidR="006D482F" w:rsidRPr="00165FEC">
                <w:rPr>
                  <w:rStyle w:val="Hyperlink"/>
                  <w:rFonts w:ascii="Cambria" w:hAnsi="Cambria"/>
                  <w:sz w:val="20"/>
                  <w:szCs w:val="20"/>
                  <w:lang w:val="en-US"/>
                </w:rPr>
                <w:t xml:space="preserve">' People, Journalists, and Media Outlets in El </w:t>
              </w:r>
              <w:proofErr w:type="spellStart"/>
              <w:r w:rsidR="006D482F" w:rsidRPr="00165FEC">
                <w:rPr>
                  <w:rStyle w:val="Hyperlink"/>
                  <w:rFonts w:ascii="Cambria" w:hAnsi="Cambria"/>
                  <w:sz w:val="20"/>
                  <w:szCs w:val="20"/>
                  <w:lang w:val="en-US"/>
                </w:rPr>
                <w:t>Estor</w:t>
              </w:r>
              <w:proofErr w:type="spellEnd"/>
              <w:r w:rsidR="006D482F" w:rsidRPr="00165FEC">
                <w:rPr>
                  <w:rStyle w:val="Hyperlink"/>
                  <w:rFonts w:ascii="Cambria" w:hAnsi="Cambria"/>
                  <w:sz w:val="20"/>
                  <w:szCs w:val="20"/>
                  <w:lang w:val="en-US"/>
                </w:rPr>
                <w:t xml:space="preserve">, Guatemala </w:t>
              </w:r>
            </w:hyperlink>
          </w:p>
        </w:tc>
        <w:tc>
          <w:tcPr>
            <w:tcW w:w="1560" w:type="dxa"/>
            <w:shd w:val="clear" w:color="auto" w:fill="FFFFFF" w:themeFill="background1"/>
            <w:vAlign w:val="center"/>
          </w:tcPr>
          <w:p w14:paraId="6A8F5BB8" w14:textId="77777777" w:rsidR="00D83435" w:rsidRPr="00165FEC" w:rsidRDefault="006D482F" w:rsidP="003E0454">
            <w:pPr>
              <w:jc w:val="center"/>
              <w:rPr>
                <w:rFonts w:ascii="Cambria" w:hAnsi="Cambria" w:cs="Cambria"/>
                <w:sz w:val="20"/>
                <w:szCs w:val="20"/>
                <w:lang w:val="en-US"/>
              </w:rPr>
            </w:pPr>
            <w:r w:rsidRPr="00165FEC">
              <w:rPr>
                <w:rFonts w:ascii="Cambria" w:hAnsi="Cambria" w:cs="Cambria"/>
                <w:sz w:val="20"/>
                <w:szCs w:val="20"/>
                <w:lang w:val="en-US"/>
              </w:rPr>
              <w:t>11/4</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18BE9B75"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293</w:t>
            </w:r>
          </w:p>
        </w:tc>
      </w:tr>
      <w:tr w:rsidR="00D83435" w:rsidRPr="00165FEC" w14:paraId="11D9CA5A" w14:textId="77777777" w:rsidTr="003E0454">
        <w:tc>
          <w:tcPr>
            <w:tcW w:w="6799" w:type="dxa"/>
            <w:shd w:val="clear" w:color="auto" w:fill="FFFFFF" w:themeFill="background1"/>
          </w:tcPr>
          <w:p w14:paraId="3BE43DEB" w14:textId="77777777" w:rsidR="00D83435" w:rsidRPr="00165FEC" w:rsidRDefault="00973B61" w:rsidP="00C40B6F">
            <w:pPr>
              <w:spacing w:after="120"/>
              <w:jc w:val="both"/>
              <w:rPr>
                <w:rFonts w:ascii="Cambria" w:hAnsi="Cambria" w:cs="Cambria"/>
                <w:sz w:val="20"/>
                <w:szCs w:val="20"/>
                <w:lang w:val="en-US"/>
              </w:rPr>
            </w:pPr>
            <w:hyperlink r:id="rId96" w:history="1">
              <w:r w:rsidR="006D482F" w:rsidRPr="00165FEC">
                <w:rPr>
                  <w:rStyle w:val="Hyperlink"/>
                  <w:rFonts w:ascii="Cambria" w:hAnsi="Cambria"/>
                  <w:sz w:val="20"/>
                  <w:szCs w:val="20"/>
                  <w:lang w:val="en-US"/>
                </w:rPr>
                <w:t xml:space="preserve">IACHR Expresses Concern over Actions That Weaken Judicial Independence in Guatemala </w:t>
              </w:r>
            </w:hyperlink>
          </w:p>
        </w:tc>
        <w:tc>
          <w:tcPr>
            <w:tcW w:w="1560" w:type="dxa"/>
            <w:shd w:val="clear" w:color="auto" w:fill="FFFFFF" w:themeFill="background1"/>
            <w:vAlign w:val="center"/>
          </w:tcPr>
          <w:p w14:paraId="3E2833FE" w14:textId="77777777" w:rsidR="00D83435" w:rsidRPr="00165FEC" w:rsidRDefault="006D482F" w:rsidP="003E0454">
            <w:pPr>
              <w:jc w:val="center"/>
              <w:rPr>
                <w:rFonts w:ascii="Cambria" w:hAnsi="Cambria" w:cs="Cambria"/>
                <w:sz w:val="20"/>
                <w:szCs w:val="20"/>
                <w:lang w:val="en-US"/>
              </w:rPr>
            </w:pPr>
            <w:r w:rsidRPr="00165FEC">
              <w:rPr>
                <w:rFonts w:ascii="Cambria" w:hAnsi="Cambria" w:cs="Cambria"/>
                <w:sz w:val="20"/>
                <w:szCs w:val="20"/>
                <w:lang w:val="en-US"/>
              </w:rPr>
              <w:t>8/6</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275F6606"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203</w:t>
            </w:r>
          </w:p>
        </w:tc>
      </w:tr>
      <w:tr w:rsidR="00D83435" w:rsidRPr="00165FEC" w14:paraId="4B604AB3" w14:textId="77777777" w:rsidTr="003E0454">
        <w:tc>
          <w:tcPr>
            <w:tcW w:w="6799" w:type="dxa"/>
            <w:shd w:val="clear" w:color="auto" w:fill="FFFFFF" w:themeFill="background1"/>
          </w:tcPr>
          <w:p w14:paraId="6B348DD3" w14:textId="77777777" w:rsidR="00D83435" w:rsidRPr="00165FEC" w:rsidRDefault="00973B61" w:rsidP="00C40B6F">
            <w:pPr>
              <w:spacing w:after="120"/>
              <w:jc w:val="both"/>
              <w:rPr>
                <w:rFonts w:ascii="Cambria" w:hAnsi="Cambria" w:cs="Cambria"/>
                <w:sz w:val="20"/>
                <w:szCs w:val="20"/>
                <w:lang w:val="en-US"/>
              </w:rPr>
            </w:pPr>
            <w:hyperlink r:id="rId97" w:history="1">
              <w:r w:rsidR="006D482F" w:rsidRPr="00165FEC">
                <w:rPr>
                  <w:rStyle w:val="Hyperlink"/>
                  <w:rFonts w:ascii="Cambria" w:hAnsi="Cambria"/>
                  <w:sz w:val="20"/>
                  <w:szCs w:val="20"/>
                  <w:lang w:val="en-US"/>
                </w:rPr>
                <w:t xml:space="preserve">IACHR and RFOE Reject Entry into Force of Reforms to the Nongovernmental Organizations Act in Guatemala </w:t>
              </w:r>
            </w:hyperlink>
          </w:p>
        </w:tc>
        <w:tc>
          <w:tcPr>
            <w:tcW w:w="1560" w:type="dxa"/>
            <w:shd w:val="clear" w:color="auto" w:fill="FFFFFF" w:themeFill="background1"/>
            <w:vAlign w:val="center"/>
          </w:tcPr>
          <w:p w14:paraId="5A31BB28" w14:textId="77777777" w:rsidR="00D83435" w:rsidRPr="00165FEC" w:rsidRDefault="006D482F" w:rsidP="003E0454">
            <w:pPr>
              <w:jc w:val="center"/>
              <w:rPr>
                <w:rFonts w:ascii="Cambria" w:hAnsi="Cambria" w:cs="Cambria"/>
                <w:sz w:val="20"/>
                <w:szCs w:val="20"/>
                <w:lang w:val="en-US"/>
              </w:rPr>
            </w:pPr>
            <w:r w:rsidRPr="00165FEC">
              <w:rPr>
                <w:rFonts w:ascii="Cambria" w:hAnsi="Cambria" w:cs="Cambria"/>
                <w:sz w:val="20"/>
                <w:szCs w:val="20"/>
                <w:lang w:val="en-US"/>
              </w:rPr>
              <w:t>5/19</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40E5CFC3"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128</w:t>
            </w:r>
          </w:p>
        </w:tc>
      </w:tr>
      <w:tr w:rsidR="00D83435" w:rsidRPr="00165FEC" w14:paraId="7ECE9179" w14:textId="77777777" w:rsidTr="003E0454">
        <w:tc>
          <w:tcPr>
            <w:tcW w:w="6799" w:type="dxa"/>
            <w:shd w:val="clear" w:color="auto" w:fill="FFFFFF" w:themeFill="background1"/>
          </w:tcPr>
          <w:p w14:paraId="481E8D38" w14:textId="77777777" w:rsidR="00D83435" w:rsidRPr="00165FEC" w:rsidRDefault="00973B61" w:rsidP="00C40B6F">
            <w:pPr>
              <w:spacing w:after="120"/>
              <w:jc w:val="both"/>
              <w:rPr>
                <w:rFonts w:ascii="Cambria" w:hAnsi="Cambria" w:cs="Cambria"/>
                <w:sz w:val="20"/>
                <w:szCs w:val="20"/>
                <w:lang w:val="en-US"/>
              </w:rPr>
            </w:pPr>
            <w:hyperlink r:id="rId98" w:history="1">
              <w:r w:rsidR="006D482F" w:rsidRPr="00165FEC">
                <w:rPr>
                  <w:rStyle w:val="Hyperlink"/>
                  <w:rFonts w:ascii="Cambria" w:hAnsi="Cambria"/>
                  <w:sz w:val="20"/>
                  <w:szCs w:val="20"/>
                  <w:lang w:val="en-US"/>
                </w:rPr>
                <w:t xml:space="preserve">IACHR Expresses Concern Over Impeachment Proceedings Brought Against Members of Guatemala's Constitutional Court </w:t>
              </w:r>
            </w:hyperlink>
          </w:p>
        </w:tc>
        <w:tc>
          <w:tcPr>
            <w:tcW w:w="1560" w:type="dxa"/>
            <w:shd w:val="clear" w:color="auto" w:fill="FFFFFF" w:themeFill="background1"/>
            <w:vAlign w:val="center"/>
          </w:tcPr>
          <w:p w14:paraId="571C6F2A" w14:textId="77777777" w:rsidR="00D83435" w:rsidRPr="00165FEC" w:rsidRDefault="006D482F" w:rsidP="003E0454">
            <w:pPr>
              <w:jc w:val="center"/>
              <w:rPr>
                <w:rFonts w:ascii="Cambria" w:hAnsi="Cambria" w:cs="Cambria"/>
                <w:sz w:val="20"/>
                <w:szCs w:val="20"/>
                <w:lang w:val="en-US"/>
              </w:rPr>
            </w:pPr>
            <w:r w:rsidRPr="00165FEC">
              <w:rPr>
                <w:rFonts w:ascii="Cambria" w:hAnsi="Cambria" w:cs="Cambria"/>
                <w:sz w:val="20"/>
                <w:szCs w:val="20"/>
                <w:lang w:val="en-US"/>
              </w:rPr>
              <w:t>3/18</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78E18595"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65</w:t>
            </w:r>
          </w:p>
        </w:tc>
      </w:tr>
      <w:tr w:rsidR="00D83435" w:rsidRPr="00165FEC" w14:paraId="310E959B" w14:textId="77777777" w:rsidTr="003E0454">
        <w:tc>
          <w:tcPr>
            <w:tcW w:w="6799" w:type="dxa"/>
            <w:shd w:val="clear" w:color="auto" w:fill="FFFFFF" w:themeFill="background1"/>
          </w:tcPr>
          <w:p w14:paraId="55AFC1F9" w14:textId="77777777" w:rsidR="00D83435" w:rsidRPr="00165FEC" w:rsidRDefault="00973B61" w:rsidP="00C40B6F">
            <w:pPr>
              <w:spacing w:after="120"/>
              <w:jc w:val="both"/>
              <w:rPr>
                <w:rFonts w:ascii="Cambria" w:hAnsi="Cambria" w:cs="Cambria"/>
                <w:sz w:val="20"/>
                <w:szCs w:val="20"/>
                <w:lang w:val="en-US"/>
              </w:rPr>
            </w:pPr>
            <w:hyperlink r:id="rId99" w:history="1">
              <w:r w:rsidR="006D482F" w:rsidRPr="00165FEC">
                <w:rPr>
                  <w:rStyle w:val="Hyperlink"/>
                  <w:rFonts w:ascii="Cambria" w:hAnsi="Cambria"/>
                  <w:sz w:val="20"/>
                  <w:szCs w:val="20"/>
                  <w:lang w:val="en-US"/>
                </w:rPr>
                <w:t xml:space="preserve">IACHR Urges Guatemala to Guarantee Transparency and Compliance with International Standards in the Selection Process for the Constitutional Court </w:t>
              </w:r>
            </w:hyperlink>
          </w:p>
        </w:tc>
        <w:tc>
          <w:tcPr>
            <w:tcW w:w="1560" w:type="dxa"/>
            <w:shd w:val="clear" w:color="auto" w:fill="FFFFFF" w:themeFill="background1"/>
            <w:vAlign w:val="center"/>
          </w:tcPr>
          <w:p w14:paraId="52B14067" w14:textId="77777777" w:rsidR="00D83435" w:rsidRPr="00165FEC" w:rsidRDefault="006D482F" w:rsidP="003E0454">
            <w:pPr>
              <w:jc w:val="center"/>
              <w:rPr>
                <w:rFonts w:ascii="Cambria" w:hAnsi="Cambria" w:cs="Cambria"/>
                <w:sz w:val="20"/>
                <w:szCs w:val="20"/>
                <w:lang w:val="en-US"/>
              </w:rPr>
            </w:pPr>
            <w:r w:rsidRPr="00165FEC">
              <w:rPr>
                <w:rFonts w:ascii="Cambria" w:hAnsi="Cambria" w:cs="Cambria"/>
                <w:sz w:val="20"/>
                <w:szCs w:val="20"/>
                <w:lang w:val="en-US"/>
              </w:rPr>
              <w:t>2/11</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75008C2D"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31</w:t>
            </w:r>
          </w:p>
        </w:tc>
      </w:tr>
      <w:tr w:rsidR="00D83435" w:rsidRPr="00165FEC" w14:paraId="447491AB" w14:textId="77777777" w:rsidTr="00947093">
        <w:tc>
          <w:tcPr>
            <w:tcW w:w="9351" w:type="dxa"/>
            <w:gridSpan w:val="3"/>
            <w:shd w:val="clear" w:color="auto" w:fill="DEEBF6"/>
          </w:tcPr>
          <w:p w14:paraId="178E2D82" w14:textId="77777777" w:rsidR="00D83435" w:rsidRPr="00165FEC" w:rsidRDefault="006B7CD0" w:rsidP="00C40B6F">
            <w:pPr>
              <w:spacing w:before="120" w:after="120"/>
              <w:jc w:val="both"/>
              <w:rPr>
                <w:rFonts w:ascii="Cambria" w:hAnsi="Cambria" w:cs="Cambria"/>
                <w:b/>
                <w:bCs/>
                <w:sz w:val="20"/>
                <w:szCs w:val="20"/>
                <w:lang w:val="en-US"/>
              </w:rPr>
            </w:pPr>
            <w:r w:rsidRPr="00165FEC">
              <w:rPr>
                <w:rFonts w:ascii="Cambria" w:hAnsi="Cambria" w:cs="Cambria"/>
                <w:b/>
                <w:bCs/>
                <w:sz w:val="20"/>
                <w:szCs w:val="20"/>
                <w:lang w:val="en-US"/>
              </w:rPr>
              <w:t>By country</w:t>
            </w:r>
            <w:r w:rsidR="00D83435" w:rsidRPr="00165FEC">
              <w:rPr>
                <w:rFonts w:ascii="Cambria" w:hAnsi="Cambria" w:cs="Cambria"/>
                <w:b/>
                <w:bCs/>
                <w:sz w:val="20"/>
                <w:szCs w:val="20"/>
                <w:lang w:val="en-US"/>
              </w:rPr>
              <w:t>: Hait</w:t>
            </w:r>
            <w:r w:rsidR="00D539AB" w:rsidRPr="00165FEC">
              <w:rPr>
                <w:rFonts w:ascii="Cambria" w:hAnsi="Cambria" w:cs="Cambria"/>
                <w:b/>
                <w:bCs/>
                <w:sz w:val="20"/>
                <w:szCs w:val="20"/>
                <w:lang w:val="en-US"/>
              </w:rPr>
              <w:t>i</w:t>
            </w:r>
            <w:r w:rsidR="00D83435" w:rsidRPr="00165FEC">
              <w:rPr>
                <w:rFonts w:ascii="Cambria" w:hAnsi="Cambria" w:cs="Cambria"/>
                <w:b/>
                <w:bCs/>
                <w:sz w:val="20"/>
                <w:szCs w:val="20"/>
                <w:lang w:val="en-US"/>
              </w:rPr>
              <w:t xml:space="preserve">                                                                                                                          Total: 4</w:t>
            </w:r>
          </w:p>
        </w:tc>
      </w:tr>
      <w:tr w:rsidR="00D83435" w:rsidRPr="00165FEC" w14:paraId="5E5E8933" w14:textId="77777777" w:rsidTr="00947093">
        <w:tc>
          <w:tcPr>
            <w:tcW w:w="6799" w:type="dxa"/>
            <w:shd w:val="clear" w:color="auto" w:fill="F2F2F2" w:themeFill="background1" w:themeFillShade="F2"/>
          </w:tcPr>
          <w:p w14:paraId="2B6400A9" w14:textId="55F231BA" w:rsidR="00D83435" w:rsidRPr="00165FEC" w:rsidRDefault="006B7CD0" w:rsidP="003E0454">
            <w:pPr>
              <w:jc w:val="both"/>
              <w:rPr>
                <w:rFonts w:ascii="Cambria" w:hAnsi="Cambria" w:cs="Cambria"/>
                <w:b/>
                <w:bCs/>
                <w:sz w:val="20"/>
                <w:szCs w:val="20"/>
                <w:lang w:val="en-US"/>
              </w:rPr>
            </w:pPr>
            <w:r w:rsidRPr="00165FEC">
              <w:rPr>
                <w:rFonts w:ascii="Cambria" w:hAnsi="Cambria" w:cs="Cambria"/>
                <w:b/>
                <w:bCs/>
                <w:sz w:val="20"/>
                <w:szCs w:val="20"/>
                <w:lang w:val="en-US"/>
              </w:rPr>
              <w:t>Title</w:t>
            </w:r>
          </w:p>
        </w:tc>
        <w:tc>
          <w:tcPr>
            <w:tcW w:w="1560" w:type="dxa"/>
            <w:shd w:val="clear" w:color="auto" w:fill="F2F2F2" w:themeFill="background1" w:themeFillShade="F2"/>
          </w:tcPr>
          <w:p w14:paraId="367A2D16"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Date</w:t>
            </w:r>
          </w:p>
        </w:tc>
        <w:tc>
          <w:tcPr>
            <w:tcW w:w="992" w:type="dxa"/>
            <w:shd w:val="clear" w:color="auto" w:fill="F2F2F2" w:themeFill="background1" w:themeFillShade="F2"/>
          </w:tcPr>
          <w:p w14:paraId="082068BB"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Number</w:t>
            </w:r>
          </w:p>
        </w:tc>
      </w:tr>
      <w:tr w:rsidR="00D83435" w:rsidRPr="00165FEC" w14:paraId="1C8792AB" w14:textId="77777777" w:rsidTr="003E0454">
        <w:tc>
          <w:tcPr>
            <w:tcW w:w="6799" w:type="dxa"/>
            <w:shd w:val="clear" w:color="auto" w:fill="FFFFFF" w:themeFill="background1"/>
          </w:tcPr>
          <w:p w14:paraId="6BC25D5D" w14:textId="77777777" w:rsidR="00D83435" w:rsidRPr="00165FEC" w:rsidRDefault="00973B61" w:rsidP="00C40B6F">
            <w:pPr>
              <w:spacing w:after="120"/>
              <w:jc w:val="both"/>
              <w:rPr>
                <w:rFonts w:ascii="Cambria" w:hAnsi="Cambria" w:cs="Cambria"/>
                <w:sz w:val="20"/>
                <w:szCs w:val="20"/>
                <w:lang w:val="en-US"/>
              </w:rPr>
            </w:pPr>
            <w:hyperlink r:id="rId100" w:history="1">
              <w:r w:rsidR="006D482F" w:rsidRPr="00165FEC">
                <w:rPr>
                  <w:rStyle w:val="Hyperlink"/>
                  <w:rFonts w:ascii="Cambria" w:hAnsi="Cambria"/>
                  <w:sz w:val="20"/>
                  <w:szCs w:val="20"/>
                  <w:lang w:val="en-US"/>
                </w:rPr>
                <w:t xml:space="preserve">IACHR Issues Resolution on the Protection of Haitians in Human Mobility Contexts </w:t>
              </w:r>
            </w:hyperlink>
          </w:p>
        </w:tc>
        <w:tc>
          <w:tcPr>
            <w:tcW w:w="1560" w:type="dxa"/>
            <w:shd w:val="clear" w:color="auto" w:fill="FFFFFF" w:themeFill="background1"/>
            <w:vAlign w:val="center"/>
          </w:tcPr>
          <w:p w14:paraId="1A84B1F2" w14:textId="77777777" w:rsidR="00D83435" w:rsidRPr="00165FEC" w:rsidRDefault="006D482F" w:rsidP="003E0454">
            <w:pPr>
              <w:jc w:val="center"/>
              <w:rPr>
                <w:rFonts w:ascii="Cambria" w:hAnsi="Cambria" w:cs="Cambria"/>
                <w:sz w:val="20"/>
                <w:szCs w:val="20"/>
                <w:lang w:val="en-US"/>
              </w:rPr>
            </w:pPr>
            <w:r w:rsidRPr="00165FEC">
              <w:rPr>
                <w:rFonts w:ascii="Cambria" w:hAnsi="Cambria" w:cs="Cambria"/>
                <w:sz w:val="20"/>
                <w:szCs w:val="20"/>
                <w:lang w:val="en-US"/>
              </w:rPr>
              <w:t>11/30</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6FAB5FD0"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319</w:t>
            </w:r>
          </w:p>
        </w:tc>
      </w:tr>
      <w:tr w:rsidR="00D83435" w:rsidRPr="00165FEC" w14:paraId="674F5D57" w14:textId="77777777" w:rsidTr="003E0454">
        <w:tc>
          <w:tcPr>
            <w:tcW w:w="6799" w:type="dxa"/>
            <w:shd w:val="clear" w:color="auto" w:fill="FFFFFF" w:themeFill="background1"/>
          </w:tcPr>
          <w:p w14:paraId="18127760" w14:textId="77777777" w:rsidR="00D83435" w:rsidRPr="00165FEC" w:rsidRDefault="00973B61" w:rsidP="00C40B6F">
            <w:pPr>
              <w:spacing w:after="120"/>
              <w:jc w:val="both"/>
              <w:rPr>
                <w:rFonts w:ascii="Cambria" w:hAnsi="Cambria" w:cs="Cambria"/>
                <w:sz w:val="20"/>
                <w:szCs w:val="20"/>
                <w:lang w:val="en-US"/>
              </w:rPr>
            </w:pPr>
            <w:hyperlink r:id="rId101" w:history="1">
              <w:r w:rsidR="006D482F" w:rsidRPr="00165FEC">
                <w:rPr>
                  <w:rStyle w:val="Hyperlink"/>
                  <w:rFonts w:ascii="Cambria" w:hAnsi="Cambria"/>
                  <w:sz w:val="20"/>
                  <w:szCs w:val="20"/>
                  <w:lang w:val="en-US"/>
                </w:rPr>
                <w:t xml:space="preserve">IACHR and OSRESCER Express Solidarity with Haitian People Following 7.2 Magnitude Earthquake and Urge State and International Community to Adopt Immediate, Comprehensive Humanitarian Response </w:t>
              </w:r>
            </w:hyperlink>
          </w:p>
        </w:tc>
        <w:tc>
          <w:tcPr>
            <w:tcW w:w="1560" w:type="dxa"/>
            <w:shd w:val="clear" w:color="auto" w:fill="FFFFFF" w:themeFill="background1"/>
            <w:vAlign w:val="center"/>
          </w:tcPr>
          <w:p w14:paraId="177A5BC5" w14:textId="77777777" w:rsidR="00D83435" w:rsidRPr="00165FEC" w:rsidRDefault="006D482F" w:rsidP="003E0454">
            <w:pPr>
              <w:jc w:val="center"/>
              <w:rPr>
                <w:rFonts w:ascii="Cambria" w:hAnsi="Cambria" w:cs="Cambria"/>
                <w:sz w:val="20"/>
                <w:szCs w:val="20"/>
                <w:lang w:val="en-US"/>
              </w:rPr>
            </w:pPr>
            <w:r w:rsidRPr="00165FEC">
              <w:rPr>
                <w:rFonts w:ascii="Cambria" w:hAnsi="Cambria" w:cs="Cambria"/>
                <w:sz w:val="20"/>
                <w:szCs w:val="20"/>
                <w:lang w:val="en-US"/>
              </w:rPr>
              <w:t>8/15</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4C1F4964"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212</w:t>
            </w:r>
          </w:p>
        </w:tc>
      </w:tr>
      <w:tr w:rsidR="00D83435" w:rsidRPr="00165FEC" w14:paraId="28E46F82" w14:textId="77777777" w:rsidTr="003E0454">
        <w:tc>
          <w:tcPr>
            <w:tcW w:w="6799" w:type="dxa"/>
            <w:shd w:val="clear" w:color="auto" w:fill="FFFFFF" w:themeFill="background1"/>
          </w:tcPr>
          <w:p w14:paraId="6ABCAE8A" w14:textId="77777777" w:rsidR="00D83435" w:rsidRPr="00165FEC" w:rsidRDefault="00973B61" w:rsidP="00C40B6F">
            <w:pPr>
              <w:spacing w:after="120"/>
              <w:jc w:val="both"/>
              <w:rPr>
                <w:rFonts w:ascii="Cambria" w:hAnsi="Cambria" w:cs="Cambria"/>
                <w:sz w:val="20"/>
                <w:szCs w:val="20"/>
                <w:lang w:val="en-US"/>
              </w:rPr>
            </w:pPr>
            <w:hyperlink r:id="rId102" w:history="1">
              <w:r w:rsidR="006D482F" w:rsidRPr="00165FEC">
                <w:rPr>
                  <w:rStyle w:val="Hyperlink"/>
                  <w:rFonts w:ascii="Cambria" w:hAnsi="Cambria"/>
                  <w:sz w:val="20"/>
                  <w:szCs w:val="20"/>
                  <w:lang w:val="en-US"/>
                </w:rPr>
                <w:t xml:space="preserve">IACHR Condemns Assassination of Haitian President </w:t>
              </w:r>
              <w:proofErr w:type="spellStart"/>
              <w:r w:rsidR="006D482F" w:rsidRPr="00165FEC">
                <w:rPr>
                  <w:rStyle w:val="Hyperlink"/>
                  <w:rFonts w:ascii="Cambria" w:hAnsi="Cambria"/>
                  <w:sz w:val="20"/>
                  <w:szCs w:val="20"/>
                  <w:lang w:val="en-US"/>
                </w:rPr>
                <w:t>Jovenel</w:t>
              </w:r>
              <w:proofErr w:type="spellEnd"/>
              <w:r w:rsidR="006D482F" w:rsidRPr="00165FEC">
                <w:rPr>
                  <w:rStyle w:val="Hyperlink"/>
                  <w:rFonts w:ascii="Cambria" w:hAnsi="Cambria"/>
                  <w:sz w:val="20"/>
                  <w:szCs w:val="20"/>
                  <w:lang w:val="en-US"/>
                </w:rPr>
                <w:t xml:space="preserve"> </w:t>
              </w:r>
              <w:proofErr w:type="spellStart"/>
              <w:r w:rsidR="006D482F" w:rsidRPr="00165FEC">
                <w:rPr>
                  <w:rStyle w:val="Hyperlink"/>
                  <w:rFonts w:ascii="Cambria" w:hAnsi="Cambria"/>
                  <w:sz w:val="20"/>
                  <w:szCs w:val="20"/>
                  <w:lang w:val="en-US"/>
                </w:rPr>
                <w:t>Moïse</w:t>
              </w:r>
              <w:proofErr w:type="spellEnd"/>
              <w:r w:rsidR="006D482F" w:rsidRPr="00165FEC">
                <w:rPr>
                  <w:rStyle w:val="Hyperlink"/>
                  <w:rFonts w:ascii="Cambria" w:hAnsi="Cambria"/>
                  <w:sz w:val="20"/>
                  <w:szCs w:val="20"/>
                  <w:lang w:val="en-US"/>
                </w:rPr>
                <w:t xml:space="preserve"> and Urges State to Guarantee Democratic Rule and Human Rights </w:t>
              </w:r>
            </w:hyperlink>
          </w:p>
        </w:tc>
        <w:tc>
          <w:tcPr>
            <w:tcW w:w="1560" w:type="dxa"/>
            <w:shd w:val="clear" w:color="auto" w:fill="FFFFFF" w:themeFill="background1"/>
            <w:vAlign w:val="center"/>
          </w:tcPr>
          <w:p w14:paraId="6380DF77" w14:textId="77777777" w:rsidR="00D83435" w:rsidRPr="00165FEC" w:rsidRDefault="006D482F" w:rsidP="003E0454">
            <w:pPr>
              <w:jc w:val="center"/>
              <w:rPr>
                <w:rFonts w:ascii="Cambria" w:hAnsi="Cambria" w:cs="Cambria"/>
                <w:sz w:val="20"/>
                <w:szCs w:val="20"/>
                <w:lang w:val="en-US"/>
              </w:rPr>
            </w:pPr>
            <w:r w:rsidRPr="00165FEC">
              <w:rPr>
                <w:rFonts w:ascii="Cambria" w:hAnsi="Cambria" w:cs="Cambria"/>
                <w:sz w:val="20"/>
                <w:szCs w:val="20"/>
                <w:lang w:val="en-US"/>
              </w:rPr>
              <w:t>7/9</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6209B152"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172</w:t>
            </w:r>
          </w:p>
        </w:tc>
      </w:tr>
      <w:tr w:rsidR="00D83435" w:rsidRPr="00165FEC" w14:paraId="05586A9C" w14:textId="77777777" w:rsidTr="003E0454">
        <w:tc>
          <w:tcPr>
            <w:tcW w:w="6799" w:type="dxa"/>
            <w:shd w:val="clear" w:color="auto" w:fill="FFFFFF" w:themeFill="background1"/>
          </w:tcPr>
          <w:p w14:paraId="5E968419" w14:textId="77777777" w:rsidR="00D83435" w:rsidRPr="00165FEC" w:rsidRDefault="00973B61" w:rsidP="00C40B6F">
            <w:pPr>
              <w:spacing w:after="120"/>
              <w:jc w:val="both"/>
              <w:rPr>
                <w:rFonts w:ascii="Cambria" w:hAnsi="Cambria" w:cs="Cambria"/>
                <w:sz w:val="20"/>
                <w:szCs w:val="20"/>
                <w:lang w:val="en-US"/>
              </w:rPr>
            </w:pPr>
            <w:hyperlink r:id="rId103" w:history="1">
              <w:r w:rsidR="006D482F" w:rsidRPr="00165FEC">
                <w:rPr>
                  <w:rStyle w:val="Hyperlink"/>
                  <w:rFonts w:ascii="Cambria" w:hAnsi="Cambria"/>
                  <w:sz w:val="20"/>
                  <w:szCs w:val="20"/>
                  <w:lang w:val="en-US"/>
                </w:rPr>
                <w:t xml:space="preserve">IACHR Concerned About the Political and Institutional Situation in Haiti, Calls for Dialogue and Respect for Human Rights and the Rule of Law </w:t>
              </w:r>
            </w:hyperlink>
          </w:p>
        </w:tc>
        <w:tc>
          <w:tcPr>
            <w:tcW w:w="1560" w:type="dxa"/>
            <w:shd w:val="clear" w:color="auto" w:fill="FFFFFF" w:themeFill="background1"/>
            <w:vAlign w:val="center"/>
          </w:tcPr>
          <w:p w14:paraId="4F56A3EC"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w:t>
            </w:r>
            <w:r w:rsidR="006D482F" w:rsidRPr="00165FEC">
              <w:rPr>
                <w:rFonts w:ascii="Cambria" w:hAnsi="Cambria" w:cs="Cambria"/>
                <w:sz w:val="20"/>
                <w:szCs w:val="20"/>
                <w:lang w:val="en-US"/>
              </w:rPr>
              <w:t>/23</w:t>
            </w:r>
            <w:r w:rsidRPr="00165FEC">
              <w:rPr>
                <w:rFonts w:ascii="Cambria" w:hAnsi="Cambria" w:cs="Cambria"/>
                <w:sz w:val="20"/>
                <w:szCs w:val="20"/>
                <w:lang w:val="en-US"/>
              </w:rPr>
              <w:t>/2021</w:t>
            </w:r>
          </w:p>
        </w:tc>
        <w:tc>
          <w:tcPr>
            <w:tcW w:w="992" w:type="dxa"/>
            <w:shd w:val="clear" w:color="auto" w:fill="FFFFFF" w:themeFill="background1"/>
            <w:vAlign w:val="center"/>
          </w:tcPr>
          <w:p w14:paraId="49DB83B4"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38</w:t>
            </w:r>
          </w:p>
        </w:tc>
      </w:tr>
      <w:tr w:rsidR="00D83435" w:rsidRPr="00165FEC" w14:paraId="5F1295A6" w14:textId="77777777" w:rsidTr="00947093">
        <w:tc>
          <w:tcPr>
            <w:tcW w:w="9351" w:type="dxa"/>
            <w:gridSpan w:val="3"/>
            <w:shd w:val="clear" w:color="auto" w:fill="DEEBF6"/>
          </w:tcPr>
          <w:p w14:paraId="2BFE8A76" w14:textId="77777777" w:rsidR="00D83435" w:rsidRPr="00165FEC" w:rsidRDefault="006B7CD0" w:rsidP="00C40B6F">
            <w:pPr>
              <w:spacing w:before="120" w:after="120"/>
              <w:jc w:val="both"/>
              <w:rPr>
                <w:rFonts w:ascii="Cambria" w:hAnsi="Cambria" w:cs="Cambria"/>
                <w:b/>
                <w:bCs/>
                <w:sz w:val="20"/>
                <w:szCs w:val="20"/>
                <w:lang w:val="en-US"/>
              </w:rPr>
            </w:pPr>
            <w:r w:rsidRPr="00165FEC">
              <w:rPr>
                <w:rFonts w:ascii="Cambria" w:hAnsi="Cambria" w:cs="Cambria"/>
                <w:b/>
                <w:bCs/>
                <w:sz w:val="20"/>
                <w:szCs w:val="20"/>
                <w:lang w:val="en-US"/>
              </w:rPr>
              <w:lastRenderedPageBreak/>
              <w:t>By country</w:t>
            </w:r>
            <w:r w:rsidR="00D83435" w:rsidRPr="00165FEC">
              <w:rPr>
                <w:rFonts w:ascii="Cambria" w:hAnsi="Cambria" w:cs="Cambria"/>
                <w:b/>
                <w:bCs/>
                <w:sz w:val="20"/>
                <w:szCs w:val="20"/>
                <w:lang w:val="en-US"/>
              </w:rPr>
              <w:t>: Honduras                                                                                                                Total: 5</w:t>
            </w:r>
          </w:p>
        </w:tc>
      </w:tr>
      <w:tr w:rsidR="00D83435" w:rsidRPr="00165FEC" w14:paraId="23D418C8" w14:textId="77777777" w:rsidTr="00947093">
        <w:tc>
          <w:tcPr>
            <w:tcW w:w="6799" w:type="dxa"/>
            <w:shd w:val="clear" w:color="auto" w:fill="F2F2F2" w:themeFill="background1" w:themeFillShade="F2"/>
          </w:tcPr>
          <w:p w14:paraId="6703F7C4"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Title</w:t>
            </w:r>
          </w:p>
        </w:tc>
        <w:tc>
          <w:tcPr>
            <w:tcW w:w="1560" w:type="dxa"/>
            <w:shd w:val="clear" w:color="auto" w:fill="F2F2F2" w:themeFill="background1" w:themeFillShade="F2"/>
          </w:tcPr>
          <w:p w14:paraId="1E44FAB7"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Date</w:t>
            </w:r>
          </w:p>
        </w:tc>
        <w:tc>
          <w:tcPr>
            <w:tcW w:w="992" w:type="dxa"/>
            <w:shd w:val="clear" w:color="auto" w:fill="F2F2F2" w:themeFill="background1" w:themeFillShade="F2"/>
          </w:tcPr>
          <w:p w14:paraId="5752F028"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Number</w:t>
            </w:r>
          </w:p>
        </w:tc>
      </w:tr>
      <w:tr w:rsidR="00D83435" w:rsidRPr="00165FEC" w14:paraId="7EC59B23" w14:textId="77777777" w:rsidTr="003E0454">
        <w:tc>
          <w:tcPr>
            <w:tcW w:w="6799" w:type="dxa"/>
            <w:shd w:val="clear" w:color="auto" w:fill="FFFFFF" w:themeFill="background1"/>
          </w:tcPr>
          <w:p w14:paraId="1AC779DD" w14:textId="77777777" w:rsidR="00D83435" w:rsidRPr="00165FEC" w:rsidRDefault="00973B61" w:rsidP="00C40B6F">
            <w:pPr>
              <w:spacing w:after="120"/>
              <w:jc w:val="both"/>
              <w:rPr>
                <w:rFonts w:ascii="Cambria" w:hAnsi="Cambria" w:cs="Cambria"/>
                <w:sz w:val="20"/>
                <w:szCs w:val="20"/>
                <w:lang w:val="en-US"/>
              </w:rPr>
            </w:pPr>
            <w:hyperlink r:id="rId104" w:history="1">
              <w:r w:rsidR="00A04B08" w:rsidRPr="00165FEC">
                <w:rPr>
                  <w:rStyle w:val="Hyperlink"/>
                  <w:rFonts w:ascii="Cambria" w:hAnsi="Cambria"/>
                  <w:sz w:val="20"/>
                  <w:szCs w:val="20"/>
                  <w:lang w:val="en-US"/>
                </w:rPr>
                <w:t xml:space="preserve">IACHR Concerned About the Implementation of Legislative Reforms with a Regressive Impact on the Exercise of the Right to Protest in Honduras </w:t>
              </w:r>
            </w:hyperlink>
          </w:p>
        </w:tc>
        <w:tc>
          <w:tcPr>
            <w:tcW w:w="1560" w:type="dxa"/>
            <w:shd w:val="clear" w:color="auto" w:fill="FFFFFF" w:themeFill="background1"/>
            <w:vAlign w:val="center"/>
          </w:tcPr>
          <w:p w14:paraId="719AD884"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w:t>
            </w:r>
            <w:r w:rsidR="00A04B08" w:rsidRPr="00165FEC">
              <w:rPr>
                <w:rFonts w:ascii="Cambria" w:hAnsi="Cambria" w:cs="Cambria"/>
                <w:sz w:val="20"/>
                <w:szCs w:val="20"/>
                <w:lang w:val="en-US"/>
              </w:rPr>
              <w:t>1</w:t>
            </w:r>
            <w:r w:rsidRPr="00165FEC">
              <w:rPr>
                <w:rFonts w:ascii="Cambria" w:hAnsi="Cambria" w:cs="Cambria"/>
                <w:sz w:val="20"/>
                <w:szCs w:val="20"/>
                <w:lang w:val="en-US"/>
              </w:rPr>
              <w:t>/</w:t>
            </w:r>
            <w:r w:rsidR="00A04B08" w:rsidRPr="00165FEC">
              <w:rPr>
                <w:rFonts w:ascii="Cambria" w:hAnsi="Cambria" w:cs="Cambria"/>
                <w:sz w:val="20"/>
                <w:szCs w:val="20"/>
                <w:lang w:val="en-US"/>
              </w:rPr>
              <w:t>16</w:t>
            </w:r>
            <w:r w:rsidRPr="00165FEC">
              <w:rPr>
                <w:rFonts w:ascii="Cambria" w:hAnsi="Cambria" w:cs="Cambria"/>
                <w:sz w:val="20"/>
                <w:szCs w:val="20"/>
                <w:lang w:val="en-US"/>
              </w:rPr>
              <w:t>/2021</w:t>
            </w:r>
          </w:p>
        </w:tc>
        <w:tc>
          <w:tcPr>
            <w:tcW w:w="992" w:type="dxa"/>
            <w:shd w:val="clear" w:color="auto" w:fill="FFFFFF" w:themeFill="background1"/>
            <w:vAlign w:val="center"/>
          </w:tcPr>
          <w:p w14:paraId="5C7139DC"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304</w:t>
            </w:r>
          </w:p>
        </w:tc>
      </w:tr>
      <w:tr w:rsidR="00D83435" w:rsidRPr="00165FEC" w14:paraId="022450EC" w14:textId="77777777" w:rsidTr="003E0454">
        <w:tc>
          <w:tcPr>
            <w:tcW w:w="6799" w:type="dxa"/>
            <w:shd w:val="clear" w:color="auto" w:fill="FFFFFF" w:themeFill="background1"/>
          </w:tcPr>
          <w:p w14:paraId="7DDD9555" w14:textId="77777777" w:rsidR="00D83435" w:rsidRPr="00165FEC" w:rsidRDefault="00973B61" w:rsidP="00C40B6F">
            <w:pPr>
              <w:spacing w:after="120"/>
              <w:jc w:val="both"/>
              <w:rPr>
                <w:rFonts w:ascii="Cambria" w:hAnsi="Cambria" w:cs="Cambria"/>
                <w:sz w:val="20"/>
                <w:szCs w:val="20"/>
                <w:lang w:val="en-US"/>
              </w:rPr>
            </w:pPr>
            <w:hyperlink r:id="rId105" w:history="1">
              <w:r w:rsidR="00A04B08" w:rsidRPr="00165FEC">
                <w:rPr>
                  <w:rStyle w:val="Hyperlink"/>
                  <w:rFonts w:ascii="Cambria" w:hAnsi="Cambria"/>
                  <w:sz w:val="20"/>
                  <w:szCs w:val="20"/>
                  <w:lang w:val="en-US"/>
                </w:rPr>
                <w:t xml:space="preserve">IACHR and OHCHR Call on State to Refrain from Criminalizing Garifuna Women Human Rights Defenders in Honduras </w:t>
              </w:r>
            </w:hyperlink>
          </w:p>
        </w:tc>
        <w:tc>
          <w:tcPr>
            <w:tcW w:w="1560" w:type="dxa"/>
            <w:shd w:val="clear" w:color="auto" w:fill="FFFFFF" w:themeFill="background1"/>
            <w:vAlign w:val="center"/>
          </w:tcPr>
          <w:p w14:paraId="38B6D564" w14:textId="77777777" w:rsidR="00D83435" w:rsidRPr="00165FEC" w:rsidRDefault="00A04B08" w:rsidP="003E0454">
            <w:pPr>
              <w:jc w:val="center"/>
              <w:rPr>
                <w:rFonts w:ascii="Cambria" w:hAnsi="Cambria" w:cs="Cambria"/>
                <w:sz w:val="20"/>
                <w:szCs w:val="20"/>
                <w:lang w:val="en-US"/>
              </w:rPr>
            </w:pPr>
            <w:r w:rsidRPr="00165FEC">
              <w:rPr>
                <w:rFonts w:ascii="Cambria" w:hAnsi="Cambria" w:cs="Cambria"/>
                <w:sz w:val="20"/>
                <w:szCs w:val="20"/>
                <w:lang w:val="en-US"/>
              </w:rPr>
              <w:t>7/27</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59252C60"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195</w:t>
            </w:r>
          </w:p>
        </w:tc>
      </w:tr>
      <w:tr w:rsidR="00D83435" w:rsidRPr="00165FEC" w14:paraId="6D7A7195" w14:textId="77777777" w:rsidTr="003E0454">
        <w:tc>
          <w:tcPr>
            <w:tcW w:w="6799" w:type="dxa"/>
            <w:shd w:val="clear" w:color="auto" w:fill="FFFFFF" w:themeFill="background1"/>
          </w:tcPr>
          <w:p w14:paraId="46410C61" w14:textId="77777777" w:rsidR="00D83435" w:rsidRPr="00165FEC" w:rsidRDefault="00973B61" w:rsidP="00C40B6F">
            <w:pPr>
              <w:spacing w:after="120"/>
              <w:jc w:val="both"/>
              <w:rPr>
                <w:rFonts w:ascii="Cambria" w:hAnsi="Cambria" w:cs="Cambria"/>
                <w:sz w:val="20"/>
                <w:szCs w:val="20"/>
                <w:lang w:val="en-US"/>
              </w:rPr>
            </w:pPr>
            <w:hyperlink r:id="rId106" w:history="1">
              <w:r w:rsidR="00A04B08" w:rsidRPr="00165FEC">
                <w:rPr>
                  <w:rStyle w:val="Hyperlink"/>
                  <w:rFonts w:ascii="Cambria" w:hAnsi="Cambria"/>
                  <w:sz w:val="20"/>
                  <w:szCs w:val="20"/>
                  <w:lang w:val="en-US"/>
                </w:rPr>
                <w:t xml:space="preserve">OHCHR and IACHR Call for Effective and Impartial Access to Justice in the Berta </w:t>
              </w:r>
              <w:proofErr w:type="spellStart"/>
              <w:r w:rsidR="00A04B08" w:rsidRPr="00165FEC">
                <w:rPr>
                  <w:rStyle w:val="Hyperlink"/>
                  <w:rFonts w:ascii="Cambria" w:hAnsi="Cambria"/>
                  <w:sz w:val="20"/>
                  <w:szCs w:val="20"/>
                  <w:lang w:val="en-US"/>
                </w:rPr>
                <w:t>Cáceres</w:t>
              </w:r>
              <w:proofErr w:type="spellEnd"/>
              <w:r w:rsidR="00A04B08" w:rsidRPr="00165FEC">
                <w:rPr>
                  <w:rStyle w:val="Hyperlink"/>
                  <w:rFonts w:ascii="Cambria" w:hAnsi="Cambria"/>
                  <w:sz w:val="20"/>
                  <w:szCs w:val="20"/>
                  <w:lang w:val="en-US"/>
                </w:rPr>
                <w:t xml:space="preserve"> Murder Trial </w:t>
              </w:r>
            </w:hyperlink>
          </w:p>
        </w:tc>
        <w:tc>
          <w:tcPr>
            <w:tcW w:w="1560" w:type="dxa"/>
            <w:shd w:val="clear" w:color="auto" w:fill="FFFFFF" w:themeFill="background1"/>
            <w:vAlign w:val="center"/>
          </w:tcPr>
          <w:p w14:paraId="4884CA3E" w14:textId="77777777" w:rsidR="00D83435" w:rsidRPr="00165FEC" w:rsidRDefault="00A04B08" w:rsidP="003E0454">
            <w:pPr>
              <w:jc w:val="center"/>
              <w:rPr>
                <w:rFonts w:ascii="Cambria" w:hAnsi="Cambria" w:cs="Cambria"/>
                <w:sz w:val="20"/>
                <w:szCs w:val="20"/>
                <w:lang w:val="en-US"/>
              </w:rPr>
            </w:pPr>
            <w:r w:rsidRPr="00165FEC">
              <w:rPr>
                <w:rFonts w:ascii="Cambria" w:hAnsi="Cambria" w:cs="Cambria"/>
                <w:sz w:val="20"/>
                <w:szCs w:val="20"/>
                <w:lang w:val="en-US"/>
              </w:rPr>
              <w:t>7</w:t>
            </w:r>
            <w:r w:rsidR="00D83435" w:rsidRPr="00165FEC">
              <w:rPr>
                <w:rFonts w:ascii="Cambria" w:hAnsi="Cambria" w:cs="Cambria"/>
                <w:sz w:val="20"/>
                <w:szCs w:val="20"/>
                <w:lang w:val="en-US"/>
              </w:rPr>
              <w:t>/</w:t>
            </w:r>
            <w:r w:rsidRPr="00165FEC">
              <w:rPr>
                <w:rFonts w:ascii="Cambria" w:hAnsi="Cambria" w:cs="Cambria"/>
                <w:sz w:val="20"/>
                <w:szCs w:val="20"/>
                <w:lang w:val="en-US"/>
              </w:rPr>
              <w:t>1</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294F97AC"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163</w:t>
            </w:r>
          </w:p>
        </w:tc>
      </w:tr>
      <w:tr w:rsidR="00D83435" w:rsidRPr="00165FEC" w14:paraId="4724047D" w14:textId="77777777" w:rsidTr="003E0454">
        <w:tc>
          <w:tcPr>
            <w:tcW w:w="6799" w:type="dxa"/>
            <w:shd w:val="clear" w:color="auto" w:fill="FFFFFF" w:themeFill="background1"/>
          </w:tcPr>
          <w:p w14:paraId="0D6441A4" w14:textId="77777777" w:rsidR="00D83435" w:rsidRPr="00165FEC" w:rsidRDefault="00D83435" w:rsidP="00C40B6F">
            <w:pPr>
              <w:spacing w:after="120"/>
              <w:jc w:val="both"/>
              <w:rPr>
                <w:rFonts w:ascii="Cambria" w:hAnsi="Cambria" w:cs="Cambria"/>
                <w:sz w:val="20"/>
                <w:szCs w:val="20"/>
                <w:lang w:val="en-US"/>
              </w:rPr>
            </w:pPr>
            <w:r w:rsidRPr="00165FEC">
              <w:rPr>
                <w:rFonts w:ascii="Cambria" w:hAnsi="Cambria" w:cs="Cambria"/>
                <w:sz w:val="20"/>
                <w:szCs w:val="20"/>
                <w:lang w:val="en-US"/>
              </w:rPr>
              <w:t xml:space="preserve"> </w:t>
            </w:r>
            <w:hyperlink r:id="rId107" w:history="1">
              <w:r w:rsidR="00A04B08" w:rsidRPr="00165FEC">
                <w:rPr>
                  <w:rStyle w:val="Hyperlink"/>
                  <w:rFonts w:ascii="Cambria" w:hAnsi="Cambria"/>
                  <w:sz w:val="20"/>
                  <w:szCs w:val="20"/>
                  <w:lang w:val="en-US"/>
                </w:rPr>
                <w:t xml:space="preserve">IACHR Concludes Virtual Working Visit to Honduras Regarding Violence and Discrimination Against Women and Girls </w:t>
              </w:r>
            </w:hyperlink>
          </w:p>
        </w:tc>
        <w:tc>
          <w:tcPr>
            <w:tcW w:w="1560" w:type="dxa"/>
            <w:shd w:val="clear" w:color="auto" w:fill="FFFFFF" w:themeFill="background1"/>
            <w:vAlign w:val="center"/>
          </w:tcPr>
          <w:p w14:paraId="5A36E241" w14:textId="77777777" w:rsidR="00D83435" w:rsidRPr="00165FEC" w:rsidRDefault="00A04B08" w:rsidP="003E0454">
            <w:pPr>
              <w:jc w:val="center"/>
              <w:rPr>
                <w:rFonts w:ascii="Cambria" w:hAnsi="Cambria" w:cs="Cambria"/>
                <w:sz w:val="20"/>
                <w:szCs w:val="20"/>
                <w:lang w:val="en-US"/>
              </w:rPr>
            </w:pPr>
            <w:r w:rsidRPr="00165FEC">
              <w:rPr>
                <w:rFonts w:ascii="Cambria" w:hAnsi="Cambria" w:cs="Cambria"/>
                <w:sz w:val="20"/>
                <w:szCs w:val="20"/>
                <w:lang w:val="en-US"/>
              </w:rPr>
              <w:t>5/21</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0692C1DE"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133</w:t>
            </w:r>
          </w:p>
        </w:tc>
      </w:tr>
      <w:tr w:rsidR="00D83435" w:rsidRPr="00165FEC" w14:paraId="2DCEA9E8" w14:textId="77777777" w:rsidTr="003E0454">
        <w:tc>
          <w:tcPr>
            <w:tcW w:w="6799" w:type="dxa"/>
            <w:shd w:val="clear" w:color="auto" w:fill="FFFFFF" w:themeFill="background1"/>
          </w:tcPr>
          <w:p w14:paraId="4BCD1B02" w14:textId="77777777" w:rsidR="00D83435" w:rsidRPr="00165FEC" w:rsidRDefault="00973B61" w:rsidP="00C40B6F">
            <w:pPr>
              <w:spacing w:after="120"/>
              <w:jc w:val="both"/>
              <w:rPr>
                <w:rFonts w:ascii="Cambria" w:hAnsi="Cambria" w:cs="Cambria"/>
                <w:sz w:val="20"/>
                <w:szCs w:val="20"/>
                <w:lang w:val="en-US"/>
              </w:rPr>
            </w:pPr>
            <w:hyperlink r:id="rId108" w:history="1">
              <w:r w:rsidR="00A04B08" w:rsidRPr="00165FEC">
                <w:rPr>
                  <w:rStyle w:val="Hyperlink"/>
                  <w:rFonts w:ascii="Cambria" w:hAnsi="Cambria"/>
                  <w:sz w:val="20"/>
                  <w:szCs w:val="20"/>
                  <w:lang w:val="en-US"/>
                </w:rPr>
                <w:t xml:space="preserve">Honduras: UN and IACHR Experts Urge Immediate Adoption of Law to Protect Internally Displaced People </w:t>
              </w:r>
            </w:hyperlink>
          </w:p>
        </w:tc>
        <w:tc>
          <w:tcPr>
            <w:tcW w:w="1560" w:type="dxa"/>
            <w:shd w:val="clear" w:color="auto" w:fill="FFFFFF" w:themeFill="background1"/>
            <w:vAlign w:val="center"/>
          </w:tcPr>
          <w:p w14:paraId="1691EF46" w14:textId="77777777" w:rsidR="00D83435" w:rsidRPr="00165FEC" w:rsidRDefault="00A04B08" w:rsidP="003E0454">
            <w:pPr>
              <w:jc w:val="center"/>
              <w:rPr>
                <w:rFonts w:ascii="Cambria" w:hAnsi="Cambria" w:cs="Cambria"/>
                <w:sz w:val="20"/>
                <w:szCs w:val="20"/>
                <w:lang w:val="en-US"/>
              </w:rPr>
            </w:pPr>
            <w:r w:rsidRPr="00165FEC">
              <w:rPr>
                <w:rFonts w:ascii="Cambria" w:hAnsi="Cambria" w:cs="Cambria"/>
                <w:sz w:val="20"/>
                <w:szCs w:val="20"/>
                <w:lang w:val="en-US"/>
              </w:rPr>
              <w:t>1/27</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77951835"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14</w:t>
            </w:r>
          </w:p>
        </w:tc>
      </w:tr>
      <w:tr w:rsidR="00D83435" w:rsidRPr="00165FEC" w14:paraId="2D2755F4" w14:textId="77777777" w:rsidTr="00947093">
        <w:tc>
          <w:tcPr>
            <w:tcW w:w="9351" w:type="dxa"/>
            <w:gridSpan w:val="3"/>
            <w:shd w:val="clear" w:color="auto" w:fill="DEEBF6"/>
          </w:tcPr>
          <w:p w14:paraId="6C58FE79" w14:textId="77777777" w:rsidR="00D83435" w:rsidRPr="00165FEC" w:rsidRDefault="006B7CD0" w:rsidP="00C40B6F">
            <w:pPr>
              <w:spacing w:before="120" w:after="120"/>
              <w:jc w:val="both"/>
              <w:rPr>
                <w:rFonts w:ascii="Cambria" w:hAnsi="Cambria" w:cs="Cambria"/>
                <w:b/>
                <w:bCs/>
                <w:sz w:val="20"/>
                <w:szCs w:val="20"/>
                <w:lang w:val="en-US"/>
              </w:rPr>
            </w:pPr>
            <w:r w:rsidRPr="00165FEC">
              <w:rPr>
                <w:rFonts w:ascii="Cambria" w:hAnsi="Cambria" w:cs="Cambria"/>
                <w:b/>
                <w:bCs/>
                <w:sz w:val="20"/>
                <w:szCs w:val="20"/>
                <w:lang w:val="en-US"/>
              </w:rPr>
              <w:t>By country</w:t>
            </w:r>
            <w:r w:rsidR="00D83435" w:rsidRPr="00165FEC">
              <w:rPr>
                <w:rFonts w:ascii="Cambria" w:hAnsi="Cambria" w:cs="Cambria"/>
                <w:b/>
                <w:bCs/>
                <w:sz w:val="20"/>
                <w:szCs w:val="20"/>
                <w:lang w:val="en-US"/>
              </w:rPr>
              <w:t xml:space="preserve">: </w:t>
            </w:r>
            <w:r w:rsidR="00164828" w:rsidRPr="00165FEC">
              <w:rPr>
                <w:rFonts w:ascii="Cambria" w:hAnsi="Cambria" w:cs="Cambria"/>
                <w:b/>
                <w:bCs/>
                <w:sz w:val="20"/>
                <w:szCs w:val="20"/>
                <w:lang w:val="en-US"/>
              </w:rPr>
              <w:t>Mexico</w:t>
            </w:r>
            <w:r w:rsidR="00D83435" w:rsidRPr="00165FEC">
              <w:rPr>
                <w:rFonts w:ascii="Cambria" w:hAnsi="Cambria" w:cs="Cambria"/>
                <w:b/>
                <w:bCs/>
                <w:sz w:val="20"/>
                <w:szCs w:val="20"/>
                <w:lang w:val="en-US"/>
              </w:rPr>
              <w:t xml:space="preserve">                                                                                                                      Total: 8</w:t>
            </w:r>
          </w:p>
        </w:tc>
      </w:tr>
      <w:tr w:rsidR="00D83435" w:rsidRPr="00165FEC" w14:paraId="1721FCB3" w14:textId="77777777" w:rsidTr="00947093">
        <w:tc>
          <w:tcPr>
            <w:tcW w:w="6799" w:type="dxa"/>
            <w:shd w:val="clear" w:color="auto" w:fill="F2F2F2" w:themeFill="background1" w:themeFillShade="F2"/>
          </w:tcPr>
          <w:p w14:paraId="386C16A3" w14:textId="795F3E9E"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Title</w:t>
            </w:r>
          </w:p>
        </w:tc>
        <w:tc>
          <w:tcPr>
            <w:tcW w:w="1560" w:type="dxa"/>
            <w:shd w:val="clear" w:color="auto" w:fill="F2F2F2" w:themeFill="background1" w:themeFillShade="F2"/>
          </w:tcPr>
          <w:p w14:paraId="25AD2B21"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Date</w:t>
            </w:r>
          </w:p>
        </w:tc>
        <w:tc>
          <w:tcPr>
            <w:tcW w:w="992" w:type="dxa"/>
            <w:shd w:val="clear" w:color="auto" w:fill="F2F2F2" w:themeFill="background1" w:themeFillShade="F2"/>
          </w:tcPr>
          <w:p w14:paraId="7F5C6880"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Number</w:t>
            </w:r>
          </w:p>
        </w:tc>
      </w:tr>
      <w:tr w:rsidR="00D83435" w:rsidRPr="00165FEC" w14:paraId="5360C15F" w14:textId="77777777" w:rsidTr="003E0454">
        <w:tc>
          <w:tcPr>
            <w:tcW w:w="6799" w:type="dxa"/>
            <w:shd w:val="clear" w:color="auto" w:fill="FFFFFF" w:themeFill="background1"/>
          </w:tcPr>
          <w:p w14:paraId="0DE81ECB" w14:textId="77777777" w:rsidR="00D83435" w:rsidRPr="00165FEC" w:rsidRDefault="00973B61" w:rsidP="00C40B6F">
            <w:pPr>
              <w:spacing w:after="120"/>
              <w:jc w:val="both"/>
              <w:rPr>
                <w:rFonts w:ascii="Cambria" w:hAnsi="Cambria" w:cs="Cambria"/>
                <w:sz w:val="20"/>
                <w:szCs w:val="20"/>
                <w:lang w:val="en-US"/>
              </w:rPr>
            </w:pPr>
            <w:hyperlink r:id="rId109" w:history="1">
              <w:r w:rsidR="00A04B08" w:rsidRPr="00165FEC">
                <w:rPr>
                  <w:rStyle w:val="Hyperlink"/>
                  <w:rFonts w:ascii="Cambria" w:hAnsi="Cambria"/>
                  <w:sz w:val="20"/>
                  <w:szCs w:val="20"/>
                  <w:lang w:val="en-US"/>
                </w:rPr>
                <w:t xml:space="preserve">IACHR Concludes Official Visit to Mexico to Mark the Seventh Anniversary of the Disappearance of the 43 Students from </w:t>
              </w:r>
              <w:proofErr w:type="spellStart"/>
              <w:r w:rsidR="00A04B08" w:rsidRPr="00165FEC">
                <w:rPr>
                  <w:rStyle w:val="Hyperlink"/>
                  <w:rFonts w:ascii="Cambria" w:hAnsi="Cambria"/>
                  <w:sz w:val="20"/>
                  <w:szCs w:val="20"/>
                  <w:lang w:val="en-US"/>
                </w:rPr>
                <w:t>Ayotzinapa</w:t>
              </w:r>
              <w:proofErr w:type="spellEnd"/>
              <w:r w:rsidR="00A04B08" w:rsidRPr="00165FEC">
                <w:rPr>
                  <w:rStyle w:val="Hyperlink"/>
                  <w:rFonts w:ascii="Cambria" w:hAnsi="Cambria"/>
                  <w:sz w:val="20"/>
                  <w:szCs w:val="20"/>
                  <w:lang w:val="en-US"/>
                </w:rPr>
                <w:t xml:space="preserve"> </w:t>
              </w:r>
            </w:hyperlink>
          </w:p>
        </w:tc>
        <w:tc>
          <w:tcPr>
            <w:tcW w:w="1560" w:type="dxa"/>
            <w:shd w:val="clear" w:color="auto" w:fill="FFFFFF" w:themeFill="background1"/>
            <w:vAlign w:val="center"/>
          </w:tcPr>
          <w:p w14:paraId="1CF21B54" w14:textId="77777777" w:rsidR="00D83435" w:rsidRPr="00165FEC" w:rsidRDefault="00A04B08" w:rsidP="003E0454">
            <w:pPr>
              <w:jc w:val="center"/>
              <w:rPr>
                <w:rFonts w:ascii="Cambria" w:hAnsi="Cambria" w:cs="Cambria"/>
                <w:sz w:val="20"/>
                <w:szCs w:val="20"/>
                <w:lang w:val="en-US"/>
              </w:rPr>
            </w:pPr>
            <w:r w:rsidRPr="00165FEC">
              <w:rPr>
                <w:rFonts w:ascii="Cambria" w:hAnsi="Cambria" w:cs="Cambria"/>
                <w:sz w:val="20"/>
                <w:szCs w:val="20"/>
                <w:lang w:val="en-US"/>
              </w:rPr>
              <w:t>9/30</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0F0F273B"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257</w:t>
            </w:r>
          </w:p>
        </w:tc>
      </w:tr>
      <w:tr w:rsidR="00D83435" w:rsidRPr="00165FEC" w14:paraId="1B3A4861" w14:textId="77777777" w:rsidTr="003E0454">
        <w:tc>
          <w:tcPr>
            <w:tcW w:w="6799" w:type="dxa"/>
            <w:shd w:val="clear" w:color="auto" w:fill="FFFFFF" w:themeFill="background1"/>
          </w:tcPr>
          <w:p w14:paraId="41E74988" w14:textId="77777777" w:rsidR="00D83435" w:rsidRPr="00165FEC" w:rsidRDefault="00973B61" w:rsidP="00C40B6F">
            <w:pPr>
              <w:spacing w:after="120"/>
              <w:jc w:val="both"/>
              <w:rPr>
                <w:rFonts w:ascii="Cambria" w:hAnsi="Cambria" w:cs="Cambria"/>
                <w:sz w:val="20"/>
                <w:szCs w:val="20"/>
                <w:lang w:val="en-US"/>
              </w:rPr>
            </w:pPr>
            <w:hyperlink r:id="rId110" w:history="1">
              <w:r w:rsidR="00A04B08" w:rsidRPr="00165FEC">
                <w:rPr>
                  <w:rStyle w:val="Hyperlink"/>
                  <w:rFonts w:ascii="Cambria" w:hAnsi="Cambria"/>
                  <w:sz w:val="20"/>
                  <w:szCs w:val="20"/>
                  <w:lang w:val="en-US"/>
                </w:rPr>
                <w:t xml:space="preserve">IACHR Condemns Use of Force Against People in Movement in Mexico and Calls on the State to Investigate Events and Prevent Them from Being Repeated </w:t>
              </w:r>
            </w:hyperlink>
          </w:p>
        </w:tc>
        <w:tc>
          <w:tcPr>
            <w:tcW w:w="1560" w:type="dxa"/>
            <w:shd w:val="clear" w:color="auto" w:fill="FFFFFF" w:themeFill="background1"/>
            <w:vAlign w:val="center"/>
          </w:tcPr>
          <w:p w14:paraId="60FCAF16" w14:textId="77777777" w:rsidR="00D83435" w:rsidRPr="00165FEC" w:rsidRDefault="00A04B08" w:rsidP="003E0454">
            <w:pPr>
              <w:jc w:val="center"/>
              <w:rPr>
                <w:rFonts w:ascii="Cambria" w:hAnsi="Cambria" w:cs="Cambria"/>
                <w:sz w:val="20"/>
                <w:szCs w:val="20"/>
                <w:lang w:val="en-US"/>
              </w:rPr>
            </w:pPr>
            <w:r w:rsidRPr="00165FEC">
              <w:rPr>
                <w:rFonts w:ascii="Cambria" w:hAnsi="Cambria" w:cs="Cambria"/>
                <w:sz w:val="20"/>
                <w:szCs w:val="20"/>
                <w:lang w:val="en-US"/>
              </w:rPr>
              <w:t>9/27</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58D5C02C"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255</w:t>
            </w:r>
          </w:p>
        </w:tc>
      </w:tr>
      <w:tr w:rsidR="00D83435" w:rsidRPr="00165FEC" w14:paraId="7BE01B06" w14:textId="77777777" w:rsidTr="003E0454">
        <w:tc>
          <w:tcPr>
            <w:tcW w:w="6799" w:type="dxa"/>
            <w:shd w:val="clear" w:color="auto" w:fill="FFFFFF" w:themeFill="background1"/>
          </w:tcPr>
          <w:p w14:paraId="25F77666" w14:textId="77777777" w:rsidR="00D83435" w:rsidRPr="00165FEC" w:rsidRDefault="00973B61" w:rsidP="00C40B6F">
            <w:pPr>
              <w:spacing w:after="120"/>
              <w:jc w:val="both"/>
              <w:rPr>
                <w:rFonts w:ascii="Cambria" w:hAnsi="Cambria" w:cs="Cambria"/>
                <w:sz w:val="20"/>
                <w:szCs w:val="20"/>
                <w:lang w:val="en-US"/>
              </w:rPr>
            </w:pPr>
            <w:hyperlink r:id="rId111" w:history="1">
              <w:r w:rsidR="00A04B08" w:rsidRPr="00165FEC">
                <w:rPr>
                  <w:rStyle w:val="Hyperlink"/>
                  <w:rFonts w:ascii="Cambria" w:hAnsi="Cambria"/>
                  <w:sz w:val="20"/>
                  <w:szCs w:val="20"/>
                  <w:lang w:val="en-US"/>
                </w:rPr>
                <w:t xml:space="preserve">IACHR and UN Human Rights: Seven Years After the Forced Disappearance of the 43 Students from </w:t>
              </w:r>
              <w:proofErr w:type="spellStart"/>
              <w:r w:rsidR="00A04B08" w:rsidRPr="00165FEC">
                <w:rPr>
                  <w:rStyle w:val="Hyperlink"/>
                  <w:rFonts w:ascii="Cambria" w:hAnsi="Cambria"/>
                  <w:sz w:val="20"/>
                  <w:szCs w:val="20"/>
                  <w:lang w:val="en-US"/>
                </w:rPr>
                <w:t>Ayotzinapa</w:t>
              </w:r>
              <w:proofErr w:type="spellEnd"/>
              <w:r w:rsidR="00A04B08" w:rsidRPr="00165FEC">
                <w:rPr>
                  <w:rStyle w:val="Hyperlink"/>
                  <w:rFonts w:ascii="Cambria" w:hAnsi="Cambria"/>
                  <w:sz w:val="20"/>
                  <w:szCs w:val="20"/>
                  <w:lang w:val="en-US"/>
                </w:rPr>
                <w:t xml:space="preserve">, the Search for Them Must Remain a Priority </w:t>
              </w:r>
            </w:hyperlink>
          </w:p>
        </w:tc>
        <w:tc>
          <w:tcPr>
            <w:tcW w:w="1560" w:type="dxa"/>
            <w:shd w:val="clear" w:color="auto" w:fill="FFFFFF" w:themeFill="background1"/>
            <w:vAlign w:val="center"/>
          </w:tcPr>
          <w:p w14:paraId="2185F3A2" w14:textId="77777777" w:rsidR="00D83435" w:rsidRPr="00165FEC" w:rsidRDefault="00A04B08" w:rsidP="003E0454">
            <w:pPr>
              <w:jc w:val="center"/>
              <w:rPr>
                <w:rFonts w:ascii="Cambria" w:hAnsi="Cambria" w:cs="Cambria"/>
                <w:sz w:val="20"/>
                <w:szCs w:val="20"/>
                <w:lang w:val="en-US"/>
              </w:rPr>
            </w:pPr>
            <w:r w:rsidRPr="00165FEC">
              <w:rPr>
                <w:rFonts w:ascii="Cambria" w:hAnsi="Cambria" w:cs="Cambria"/>
                <w:sz w:val="20"/>
                <w:szCs w:val="20"/>
                <w:lang w:val="en-US"/>
              </w:rPr>
              <w:t>9/24</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2AE059C1"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254</w:t>
            </w:r>
          </w:p>
        </w:tc>
      </w:tr>
      <w:tr w:rsidR="00D83435" w:rsidRPr="00165FEC" w14:paraId="1A89BD2A" w14:textId="77777777" w:rsidTr="003E0454">
        <w:tc>
          <w:tcPr>
            <w:tcW w:w="6799" w:type="dxa"/>
            <w:shd w:val="clear" w:color="auto" w:fill="FFFFFF" w:themeFill="background1"/>
          </w:tcPr>
          <w:p w14:paraId="5F79B42E" w14:textId="77777777" w:rsidR="00D83435" w:rsidRPr="00165FEC" w:rsidRDefault="00973B61" w:rsidP="00C40B6F">
            <w:pPr>
              <w:spacing w:after="120"/>
              <w:jc w:val="both"/>
              <w:rPr>
                <w:rFonts w:ascii="Cambria" w:hAnsi="Cambria" w:cs="Cambria"/>
                <w:sz w:val="20"/>
                <w:szCs w:val="20"/>
                <w:lang w:val="en-US"/>
              </w:rPr>
            </w:pPr>
            <w:hyperlink r:id="rId112" w:history="1">
              <w:r w:rsidR="002B558C" w:rsidRPr="00165FEC">
                <w:rPr>
                  <w:rStyle w:val="Hyperlink"/>
                  <w:rFonts w:ascii="Cambria" w:hAnsi="Cambria"/>
                  <w:sz w:val="20"/>
                  <w:szCs w:val="20"/>
                  <w:lang w:val="en-US"/>
                </w:rPr>
                <w:t xml:space="preserve">IACHR Concludes Working Visit to Mexico Regarding the Special Follow-Up Mechanism on the </w:t>
              </w:r>
              <w:proofErr w:type="spellStart"/>
              <w:r w:rsidR="002B558C" w:rsidRPr="00165FEC">
                <w:rPr>
                  <w:rStyle w:val="Hyperlink"/>
                  <w:rFonts w:ascii="Cambria" w:hAnsi="Cambria"/>
                  <w:sz w:val="20"/>
                  <w:szCs w:val="20"/>
                  <w:lang w:val="en-US"/>
                </w:rPr>
                <w:t>Ayotzinapa</w:t>
              </w:r>
              <w:proofErr w:type="spellEnd"/>
              <w:r w:rsidR="002B558C" w:rsidRPr="00165FEC">
                <w:rPr>
                  <w:rStyle w:val="Hyperlink"/>
                  <w:rFonts w:ascii="Cambria" w:hAnsi="Cambria"/>
                  <w:sz w:val="20"/>
                  <w:szCs w:val="20"/>
                  <w:lang w:val="en-US"/>
                </w:rPr>
                <w:t xml:space="preserve"> Case </w:t>
              </w:r>
            </w:hyperlink>
          </w:p>
        </w:tc>
        <w:tc>
          <w:tcPr>
            <w:tcW w:w="1560" w:type="dxa"/>
            <w:shd w:val="clear" w:color="auto" w:fill="FFFFFF" w:themeFill="background1"/>
            <w:vAlign w:val="center"/>
          </w:tcPr>
          <w:p w14:paraId="5B02446B" w14:textId="77777777" w:rsidR="00D83435" w:rsidRPr="00165FEC" w:rsidRDefault="002B558C" w:rsidP="003E0454">
            <w:pPr>
              <w:jc w:val="center"/>
              <w:rPr>
                <w:rFonts w:ascii="Cambria" w:hAnsi="Cambria" w:cs="Cambria"/>
                <w:sz w:val="20"/>
                <w:szCs w:val="20"/>
                <w:lang w:val="en-US"/>
              </w:rPr>
            </w:pPr>
            <w:r w:rsidRPr="00165FEC">
              <w:rPr>
                <w:rFonts w:ascii="Cambria" w:hAnsi="Cambria" w:cs="Cambria"/>
                <w:sz w:val="20"/>
                <w:szCs w:val="20"/>
                <w:lang w:val="en-US"/>
              </w:rPr>
              <w:t>9/16</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01079272"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241</w:t>
            </w:r>
          </w:p>
        </w:tc>
      </w:tr>
      <w:tr w:rsidR="00D83435" w:rsidRPr="00165FEC" w14:paraId="0A37BC03" w14:textId="77777777" w:rsidTr="003E0454">
        <w:tc>
          <w:tcPr>
            <w:tcW w:w="6799" w:type="dxa"/>
            <w:shd w:val="clear" w:color="auto" w:fill="FFFFFF" w:themeFill="background1"/>
          </w:tcPr>
          <w:p w14:paraId="312AAC02" w14:textId="77777777" w:rsidR="00D83435" w:rsidRPr="00165FEC" w:rsidRDefault="00973B61" w:rsidP="00C40B6F">
            <w:pPr>
              <w:spacing w:after="120"/>
              <w:jc w:val="both"/>
              <w:rPr>
                <w:rFonts w:ascii="Cambria" w:hAnsi="Cambria" w:cs="Cambria"/>
                <w:sz w:val="20"/>
                <w:szCs w:val="20"/>
                <w:lang w:val="en-US"/>
              </w:rPr>
            </w:pPr>
            <w:hyperlink r:id="rId113" w:history="1">
              <w:r w:rsidR="002B558C" w:rsidRPr="00165FEC">
                <w:rPr>
                  <w:rStyle w:val="Hyperlink"/>
                  <w:rFonts w:ascii="Cambria" w:hAnsi="Cambria"/>
                  <w:sz w:val="20"/>
                  <w:szCs w:val="20"/>
                  <w:lang w:val="en-US"/>
                </w:rPr>
                <w:t xml:space="preserve">IACHR Asks Mexico to Prevent and Punish Violence in the Upcoming Election Process </w:t>
              </w:r>
            </w:hyperlink>
          </w:p>
        </w:tc>
        <w:tc>
          <w:tcPr>
            <w:tcW w:w="1560" w:type="dxa"/>
            <w:shd w:val="clear" w:color="auto" w:fill="FFFFFF" w:themeFill="background1"/>
            <w:vAlign w:val="center"/>
          </w:tcPr>
          <w:p w14:paraId="4D158D19" w14:textId="77777777" w:rsidR="00D83435" w:rsidRPr="00165FEC" w:rsidRDefault="002B558C" w:rsidP="003E0454">
            <w:pPr>
              <w:jc w:val="center"/>
              <w:rPr>
                <w:rFonts w:ascii="Cambria" w:hAnsi="Cambria" w:cs="Cambria"/>
                <w:sz w:val="20"/>
                <w:szCs w:val="20"/>
                <w:lang w:val="en-US"/>
              </w:rPr>
            </w:pPr>
            <w:r w:rsidRPr="00165FEC">
              <w:rPr>
                <w:rFonts w:ascii="Cambria" w:hAnsi="Cambria" w:cs="Cambria"/>
                <w:sz w:val="20"/>
                <w:szCs w:val="20"/>
                <w:lang w:val="en-US"/>
              </w:rPr>
              <w:t>5/27</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4ED2DB66"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138</w:t>
            </w:r>
          </w:p>
        </w:tc>
      </w:tr>
      <w:tr w:rsidR="00D83435" w:rsidRPr="00165FEC" w14:paraId="06514079" w14:textId="77777777" w:rsidTr="003E0454">
        <w:tc>
          <w:tcPr>
            <w:tcW w:w="6799" w:type="dxa"/>
            <w:shd w:val="clear" w:color="auto" w:fill="FFFFFF" w:themeFill="background1"/>
          </w:tcPr>
          <w:p w14:paraId="17347E68" w14:textId="77777777" w:rsidR="00D83435" w:rsidRPr="00165FEC" w:rsidRDefault="00973B61" w:rsidP="00C40B6F">
            <w:pPr>
              <w:spacing w:after="120"/>
              <w:jc w:val="both"/>
              <w:rPr>
                <w:rFonts w:ascii="Cambria" w:hAnsi="Cambria" w:cs="Cambria"/>
                <w:sz w:val="20"/>
                <w:szCs w:val="20"/>
                <w:lang w:val="en-US"/>
              </w:rPr>
            </w:pPr>
            <w:hyperlink r:id="rId114" w:history="1">
              <w:r w:rsidR="002B558C" w:rsidRPr="00165FEC">
                <w:rPr>
                  <w:rStyle w:val="Hyperlink"/>
                  <w:rFonts w:ascii="Cambria" w:hAnsi="Cambria"/>
                  <w:sz w:val="20"/>
                  <w:szCs w:val="20"/>
                  <w:lang w:val="en-US"/>
                </w:rPr>
                <w:t xml:space="preserve">IACHR Rejects All Forms of Recruitment of Children and Adolescents by Armed Groups and Urges the Mexican State to Protect the Life and Personal Integrity of This Population </w:t>
              </w:r>
            </w:hyperlink>
          </w:p>
        </w:tc>
        <w:tc>
          <w:tcPr>
            <w:tcW w:w="1560" w:type="dxa"/>
            <w:shd w:val="clear" w:color="auto" w:fill="FFFFFF" w:themeFill="background1"/>
            <w:vAlign w:val="center"/>
          </w:tcPr>
          <w:p w14:paraId="53E221EA" w14:textId="77777777" w:rsidR="00D83435" w:rsidRPr="00165FEC" w:rsidRDefault="002B558C" w:rsidP="003E0454">
            <w:pPr>
              <w:jc w:val="center"/>
              <w:rPr>
                <w:rFonts w:ascii="Cambria" w:hAnsi="Cambria" w:cs="Cambria"/>
                <w:sz w:val="20"/>
                <w:szCs w:val="20"/>
                <w:lang w:val="en-US"/>
              </w:rPr>
            </w:pPr>
            <w:r w:rsidRPr="00165FEC">
              <w:rPr>
                <w:rFonts w:ascii="Cambria" w:hAnsi="Cambria" w:cs="Cambria"/>
                <w:sz w:val="20"/>
                <w:szCs w:val="20"/>
                <w:lang w:val="en-US"/>
              </w:rPr>
              <w:t>4/22</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253BE873"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99</w:t>
            </w:r>
          </w:p>
        </w:tc>
      </w:tr>
      <w:tr w:rsidR="00D83435" w:rsidRPr="00165FEC" w14:paraId="45C50C27" w14:textId="77777777" w:rsidTr="003E0454">
        <w:tc>
          <w:tcPr>
            <w:tcW w:w="6799" w:type="dxa"/>
            <w:shd w:val="clear" w:color="auto" w:fill="FFFFFF" w:themeFill="background1"/>
          </w:tcPr>
          <w:p w14:paraId="76231A60" w14:textId="77777777" w:rsidR="00D83435" w:rsidRPr="00165FEC" w:rsidRDefault="00973B61" w:rsidP="00C40B6F">
            <w:pPr>
              <w:spacing w:after="120"/>
              <w:jc w:val="both"/>
              <w:rPr>
                <w:rFonts w:ascii="Cambria" w:hAnsi="Cambria" w:cs="Cambria"/>
                <w:sz w:val="20"/>
                <w:szCs w:val="20"/>
                <w:lang w:val="en-US"/>
              </w:rPr>
            </w:pPr>
            <w:hyperlink r:id="rId115">
              <w:hyperlink r:id="rId116" w:history="1">
                <w:r w:rsidR="002B558C" w:rsidRPr="00165FEC">
                  <w:rPr>
                    <w:rStyle w:val="Hyperlink"/>
                    <w:rFonts w:ascii="Cambria" w:hAnsi="Cambria"/>
                    <w:sz w:val="20"/>
                    <w:szCs w:val="20"/>
                    <w:lang w:val="en-US"/>
                  </w:rPr>
                  <w:t xml:space="preserve">IACHR Calls on Mexico to Ensure that Any Changes to its Constitutional Law on the Office of the Attorney General Are Debated with Significant Citizen Participation and Reflect the Country's International Human Rights Commitments </w:t>
                </w:r>
              </w:hyperlink>
            </w:hyperlink>
          </w:p>
        </w:tc>
        <w:tc>
          <w:tcPr>
            <w:tcW w:w="1560" w:type="dxa"/>
            <w:shd w:val="clear" w:color="auto" w:fill="FFFFFF" w:themeFill="background1"/>
            <w:vAlign w:val="center"/>
          </w:tcPr>
          <w:p w14:paraId="3BB7CC76"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w:t>
            </w:r>
            <w:r w:rsidR="002B558C" w:rsidRPr="00165FEC">
              <w:rPr>
                <w:rFonts w:ascii="Cambria" w:hAnsi="Cambria" w:cs="Cambria"/>
                <w:sz w:val="20"/>
                <w:szCs w:val="20"/>
                <w:lang w:val="en-US"/>
              </w:rPr>
              <w:t>/2</w:t>
            </w:r>
            <w:r w:rsidRPr="00165FEC">
              <w:rPr>
                <w:rFonts w:ascii="Cambria" w:hAnsi="Cambria" w:cs="Cambria"/>
                <w:sz w:val="20"/>
                <w:szCs w:val="20"/>
                <w:lang w:val="en-US"/>
              </w:rPr>
              <w:t>2/2021</w:t>
            </w:r>
          </w:p>
        </w:tc>
        <w:tc>
          <w:tcPr>
            <w:tcW w:w="992" w:type="dxa"/>
            <w:shd w:val="clear" w:color="auto" w:fill="FFFFFF" w:themeFill="background1"/>
            <w:vAlign w:val="center"/>
          </w:tcPr>
          <w:p w14:paraId="152BA0D0"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37</w:t>
            </w:r>
          </w:p>
        </w:tc>
      </w:tr>
      <w:tr w:rsidR="00D83435" w:rsidRPr="00165FEC" w14:paraId="36F8C570" w14:textId="77777777" w:rsidTr="003E0454">
        <w:tc>
          <w:tcPr>
            <w:tcW w:w="6799" w:type="dxa"/>
            <w:shd w:val="clear" w:color="auto" w:fill="FFFFFF" w:themeFill="background1"/>
          </w:tcPr>
          <w:p w14:paraId="336FFDAC" w14:textId="77777777" w:rsidR="00D83435" w:rsidRPr="00165FEC" w:rsidRDefault="00973B61" w:rsidP="00C40B6F">
            <w:pPr>
              <w:spacing w:after="120"/>
              <w:jc w:val="both"/>
              <w:rPr>
                <w:rFonts w:ascii="Cambria" w:hAnsi="Cambria" w:cs="Cambria"/>
                <w:sz w:val="20"/>
                <w:szCs w:val="20"/>
                <w:lang w:val="en-US"/>
              </w:rPr>
            </w:pPr>
            <w:hyperlink r:id="rId117" w:history="1">
              <w:r w:rsidR="002B558C" w:rsidRPr="00165FEC">
                <w:rPr>
                  <w:rStyle w:val="Hyperlink"/>
                  <w:rFonts w:ascii="Cambria" w:hAnsi="Cambria"/>
                  <w:sz w:val="20"/>
                  <w:szCs w:val="20"/>
                  <w:lang w:val="en-US"/>
                </w:rPr>
                <w:t xml:space="preserve">The IACHR and the Regional Office for Central America (OHCHR) Welcome the Return of More Than 300 Nicaraguans to Their Country and Urge States to Continue Cooperating to Ensure Their Safe, Dignified, Voluntary Return </w:t>
              </w:r>
            </w:hyperlink>
          </w:p>
        </w:tc>
        <w:tc>
          <w:tcPr>
            <w:tcW w:w="1560" w:type="dxa"/>
            <w:shd w:val="clear" w:color="auto" w:fill="FFFFFF" w:themeFill="background1"/>
            <w:vAlign w:val="center"/>
          </w:tcPr>
          <w:p w14:paraId="6A639097" w14:textId="77777777" w:rsidR="00D83435" w:rsidRPr="00165FEC" w:rsidRDefault="002B558C" w:rsidP="003E0454">
            <w:pPr>
              <w:jc w:val="center"/>
              <w:rPr>
                <w:rFonts w:ascii="Cambria" w:hAnsi="Cambria" w:cs="Cambria"/>
                <w:sz w:val="20"/>
                <w:szCs w:val="20"/>
                <w:lang w:val="en-US"/>
              </w:rPr>
            </w:pPr>
            <w:r w:rsidRPr="00165FEC">
              <w:rPr>
                <w:rFonts w:ascii="Cambria" w:hAnsi="Cambria" w:cs="Cambria"/>
                <w:sz w:val="20"/>
                <w:szCs w:val="20"/>
                <w:lang w:val="en-US"/>
              </w:rPr>
              <w:t>2/12</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08AEDA49"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33</w:t>
            </w:r>
          </w:p>
        </w:tc>
      </w:tr>
      <w:tr w:rsidR="00D83435" w:rsidRPr="00165FEC" w14:paraId="26A96B41" w14:textId="77777777" w:rsidTr="00947093">
        <w:tc>
          <w:tcPr>
            <w:tcW w:w="9351" w:type="dxa"/>
            <w:gridSpan w:val="3"/>
            <w:shd w:val="clear" w:color="auto" w:fill="DEEBF6"/>
          </w:tcPr>
          <w:p w14:paraId="00BB25E5" w14:textId="5E232B43" w:rsidR="00D83435" w:rsidRPr="00165FEC" w:rsidRDefault="006B7CD0" w:rsidP="00C40B6F">
            <w:pPr>
              <w:spacing w:before="120" w:after="120"/>
              <w:jc w:val="both"/>
              <w:rPr>
                <w:rFonts w:ascii="Cambria" w:hAnsi="Cambria" w:cs="Cambria"/>
                <w:b/>
                <w:bCs/>
                <w:sz w:val="20"/>
                <w:szCs w:val="20"/>
                <w:lang w:val="en-US"/>
              </w:rPr>
            </w:pPr>
            <w:r w:rsidRPr="00165FEC">
              <w:rPr>
                <w:rFonts w:ascii="Cambria" w:hAnsi="Cambria" w:cs="Cambria"/>
                <w:b/>
                <w:bCs/>
                <w:sz w:val="20"/>
                <w:szCs w:val="20"/>
                <w:lang w:val="en-US"/>
              </w:rPr>
              <w:t>By country</w:t>
            </w:r>
            <w:r w:rsidR="00D83435" w:rsidRPr="00165FEC">
              <w:rPr>
                <w:rFonts w:ascii="Cambria" w:hAnsi="Cambria" w:cs="Cambria"/>
                <w:b/>
                <w:bCs/>
                <w:sz w:val="20"/>
                <w:szCs w:val="20"/>
                <w:lang w:val="en-US"/>
              </w:rPr>
              <w:t>: Nicaragua                                                                                                               Total: 19</w:t>
            </w:r>
          </w:p>
        </w:tc>
      </w:tr>
      <w:tr w:rsidR="00D83435" w:rsidRPr="00165FEC" w14:paraId="77C74A4B" w14:textId="77777777" w:rsidTr="00947093">
        <w:tc>
          <w:tcPr>
            <w:tcW w:w="6799" w:type="dxa"/>
            <w:shd w:val="clear" w:color="auto" w:fill="F2F2F2" w:themeFill="background1" w:themeFillShade="F2"/>
          </w:tcPr>
          <w:p w14:paraId="4C8464C5"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Title</w:t>
            </w:r>
          </w:p>
        </w:tc>
        <w:tc>
          <w:tcPr>
            <w:tcW w:w="1560" w:type="dxa"/>
            <w:shd w:val="clear" w:color="auto" w:fill="F2F2F2" w:themeFill="background1" w:themeFillShade="F2"/>
          </w:tcPr>
          <w:p w14:paraId="0E1ABBD7"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Date</w:t>
            </w:r>
          </w:p>
        </w:tc>
        <w:tc>
          <w:tcPr>
            <w:tcW w:w="992" w:type="dxa"/>
            <w:shd w:val="clear" w:color="auto" w:fill="F2F2F2" w:themeFill="background1" w:themeFillShade="F2"/>
          </w:tcPr>
          <w:p w14:paraId="32A4CFDE"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Number</w:t>
            </w:r>
          </w:p>
        </w:tc>
      </w:tr>
      <w:tr w:rsidR="00D83435" w:rsidRPr="00165FEC" w14:paraId="22333142" w14:textId="77777777" w:rsidTr="003E0454">
        <w:tc>
          <w:tcPr>
            <w:tcW w:w="6799" w:type="dxa"/>
            <w:shd w:val="clear" w:color="auto" w:fill="FFFFFF" w:themeFill="background1"/>
          </w:tcPr>
          <w:p w14:paraId="337A0680" w14:textId="77777777" w:rsidR="00D83435" w:rsidRPr="00165FEC" w:rsidRDefault="00973B61" w:rsidP="00C40B6F">
            <w:pPr>
              <w:spacing w:after="120"/>
              <w:jc w:val="both"/>
              <w:rPr>
                <w:rFonts w:ascii="Cambria" w:hAnsi="Cambria" w:cs="Cambria"/>
                <w:sz w:val="20"/>
                <w:szCs w:val="20"/>
                <w:lang w:val="en-US"/>
              </w:rPr>
            </w:pPr>
            <w:hyperlink r:id="rId118" w:history="1">
              <w:r w:rsidR="00C87A32" w:rsidRPr="00165FEC">
                <w:rPr>
                  <w:rStyle w:val="Hyperlink"/>
                  <w:rFonts w:ascii="Cambria" w:hAnsi="Cambria"/>
                  <w:sz w:val="20"/>
                  <w:szCs w:val="20"/>
                  <w:lang w:val="en-US"/>
                </w:rPr>
                <w:t>The IACHR Stresses Its Competent Jurisdiction Concerning Nicaragua and laments Nicaragua’s Decision to Denounce the Charter of the OAS in a Context of Serious Human Rights Violations</w:t>
              </w:r>
            </w:hyperlink>
          </w:p>
        </w:tc>
        <w:tc>
          <w:tcPr>
            <w:tcW w:w="1560" w:type="dxa"/>
            <w:shd w:val="clear" w:color="auto" w:fill="FFFFFF" w:themeFill="background1"/>
            <w:vAlign w:val="center"/>
          </w:tcPr>
          <w:p w14:paraId="6B581BAA" w14:textId="77777777" w:rsidR="00D83435" w:rsidRPr="00165FEC" w:rsidRDefault="00C87A32" w:rsidP="003E0454">
            <w:pPr>
              <w:jc w:val="center"/>
              <w:rPr>
                <w:rFonts w:ascii="Cambria" w:hAnsi="Cambria" w:cs="Cambria"/>
                <w:sz w:val="20"/>
                <w:szCs w:val="20"/>
                <w:lang w:val="en-US"/>
              </w:rPr>
            </w:pPr>
            <w:r w:rsidRPr="00165FEC">
              <w:rPr>
                <w:rFonts w:ascii="Cambria" w:hAnsi="Cambria" w:cs="Cambria"/>
                <w:sz w:val="20"/>
                <w:szCs w:val="20"/>
                <w:lang w:val="en-US"/>
              </w:rPr>
              <w:t>11</w:t>
            </w:r>
            <w:r w:rsidR="00D83435" w:rsidRPr="00165FEC">
              <w:rPr>
                <w:rFonts w:ascii="Cambria" w:hAnsi="Cambria" w:cs="Cambria"/>
                <w:sz w:val="20"/>
                <w:szCs w:val="20"/>
                <w:lang w:val="en-US"/>
              </w:rPr>
              <w:t>/</w:t>
            </w:r>
            <w:r w:rsidRPr="00165FEC">
              <w:rPr>
                <w:rFonts w:ascii="Cambria" w:hAnsi="Cambria" w:cs="Cambria"/>
                <w:sz w:val="20"/>
                <w:szCs w:val="20"/>
                <w:lang w:val="en-US"/>
              </w:rPr>
              <w:t>20</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2E2A2752"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312</w:t>
            </w:r>
          </w:p>
        </w:tc>
      </w:tr>
      <w:tr w:rsidR="00D83435" w:rsidRPr="00165FEC" w14:paraId="47307E7E" w14:textId="77777777" w:rsidTr="003E0454">
        <w:tc>
          <w:tcPr>
            <w:tcW w:w="6799" w:type="dxa"/>
            <w:shd w:val="clear" w:color="auto" w:fill="FFFFFF" w:themeFill="background1"/>
          </w:tcPr>
          <w:p w14:paraId="20F57ADC" w14:textId="77777777" w:rsidR="00A31E13" w:rsidRPr="00165FEC" w:rsidRDefault="00973B61" w:rsidP="00C40B6F">
            <w:pPr>
              <w:spacing w:after="120"/>
              <w:jc w:val="both"/>
              <w:rPr>
                <w:rFonts w:ascii="Cambria" w:hAnsi="Cambria" w:cs="Cambria"/>
                <w:sz w:val="20"/>
                <w:szCs w:val="20"/>
                <w:lang w:val="en-US"/>
              </w:rPr>
            </w:pPr>
            <w:hyperlink r:id="rId119" w:history="1">
              <w:r w:rsidR="00A31E13" w:rsidRPr="00165FEC">
                <w:rPr>
                  <w:rStyle w:val="Hyperlink"/>
                  <w:rFonts w:ascii="Cambria" w:hAnsi="Cambria"/>
                  <w:sz w:val="20"/>
                  <w:szCs w:val="20"/>
                  <w:lang w:val="en-US"/>
                </w:rPr>
                <w:t>IACHR and OSRESCER Express Alarm at Scarcity of Public Information on the Pandemic in Nicaragua and Urge State to Implement Urgent Science-Based Prevention Measures with a Human Rights Approach</w:t>
              </w:r>
            </w:hyperlink>
          </w:p>
        </w:tc>
        <w:tc>
          <w:tcPr>
            <w:tcW w:w="1560" w:type="dxa"/>
            <w:shd w:val="clear" w:color="auto" w:fill="FFFFFF" w:themeFill="background1"/>
            <w:vAlign w:val="center"/>
          </w:tcPr>
          <w:p w14:paraId="04770126"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w:t>
            </w:r>
            <w:r w:rsidR="00C87A32" w:rsidRPr="00165FEC">
              <w:rPr>
                <w:rFonts w:ascii="Cambria" w:hAnsi="Cambria" w:cs="Cambria"/>
                <w:sz w:val="20"/>
                <w:szCs w:val="20"/>
                <w:lang w:val="en-US"/>
              </w:rPr>
              <w:t>1</w:t>
            </w:r>
            <w:r w:rsidRPr="00165FEC">
              <w:rPr>
                <w:rFonts w:ascii="Cambria" w:hAnsi="Cambria" w:cs="Cambria"/>
                <w:sz w:val="20"/>
                <w:szCs w:val="20"/>
                <w:lang w:val="en-US"/>
              </w:rPr>
              <w:t>/1</w:t>
            </w:r>
            <w:r w:rsidR="00C87A32" w:rsidRPr="00165FEC">
              <w:rPr>
                <w:rFonts w:ascii="Cambria" w:hAnsi="Cambria" w:cs="Cambria"/>
                <w:sz w:val="20"/>
                <w:szCs w:val="20"/>
                <w:lang w:val="en-US"/>
              </w:rPr>
              <w:t>7</w:t>
            </w:r>
            <w:r w:rsidRPr="00165FEC">
              <w:rPr>
                <w:rFonts w:ascii="Cambria" w:hAnsi="Cambria" w:cs="Cambria"/>
                <w:sz w:val="20"/>
                <w:szCs w:val="20"/>
                <w:lang w:val="en-US"/>
              </w:rPr>
              <w:t>/2021</w:t>
            </w:r>
          </w:p>
        </w:tc>
        <w:tc>
          <w:tcPr>
            <w:tcW w:w="992" w:type="dxa"/>
            <w:shd w:val="clear" w:color="auto" w:fill="FFFFFF" w:themeFill="background1"/>
            <w:vAlign w:val="center"/>
          </w:tcPr>
          <w:p w14:paraId="6473BD42"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310</w:t>
            </w:r>
          </w:p>
        </w:tc>
      </w:tr>
      <w:tr w:rsidR="00D83435" w:rsidRPr="00165FEC" w14:paraId="41602EEE" w14:textId="77777777" w:rsidTr="003E0454">
        <w:tc>
          <w:tcPr>
            <w:tcW w:w="6799" w:type="dxa"/>
            <w:shd w:val="clear" w:color="auto" w:fill="FFFFFF" w:themeFill="background1"/>
          </w:tcPr>
          <w:p w14:paraId="2A7188BB" w14:textId="77777777" w:rsidR="00D83435" w:rsidRPr="00165FEC" w:rsidRDefault="00973B61" w:rsidP="00C40B6F">
            <w:pPr>
              <w:spacing w:after="120"/>
              <w:jc w:val="both"/>
              <w:rPr>
                <w:rFonts w:ascii="Cambria" w:hAnsi="Cambria" w:cs="Cambria"/>
                <w:sz w:val="20"/>
                <w:szCs w:val="20"/>
                <w:lang w:val="en-US"/>
              </w:rPr>
            </w:pPr>
            <w:hyperlink r:id="rId120" w:history="1">
              <w:r w:rsidR="00C87A32" w:rsidRPr="00165FEC">
                <w:rPr>
                  <w:rStyle w:val="Hyperlink"/>
                  <w:rFonts w:ascii="Cambria" w:hAnsi="Cambria"/>
                  <w:sz w:val="20"/>
                  <w:szCs w:val="20"/>
                  <w:lang w:val="en-US"/>
                </w:rPr>
                <w:t xml:space="preserve">IACHR Updates Death Toll Records of Human Rights Crisis that Started in April 2018 in Nicaragua </w:t>
              </w:r>
            </w:hyperlink>
          </w:p>
        </w:tc>
        <w:tc>
          <w:tcPr>
            <w:tcW w:w="1560" w:type="dxa"/>
            <w:shd w:val="clear" w:color="auto" w:fill="FFFFFF" w:themeFill="background1"/>
            <w:vAlign w:val="center"/>
          </w:tcPr>
          <w:p w14:paraId="6097496B"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w:t>
            </w:r>
            <w:r w:rsidR="00C87A32" w:rsidRPr="00165FEC">
              <w:rPr>
                <w:rFonts w:ascii="Cambria" w:hAnsi="Cambria" w:cs="Cambria"/>
                <w:sz w:val="20"/>
                <w:szCs w:val="20"/>
                <w:lang w:val="en-US"/>
              </w:rPr>
              <w:t>1</w:t>
            </w:r>
            <w:r w:rsidRPr="00165FEC">
              <w:rPr>
                <w:rFonts w:ascii="Cambria" w:hAnsi="Cambria" w:cs="Cambria"/>
                <w:sz w:val="20"/>
                <w:szCs w:val="20"/>
                <w:lang w:val="en-US"/>
              </w:rPr>
              <w:t>/1</w:t>
            </w:r>
            <w:r w:rsidR="00C87A32" w:rsidRPr="00165FEC">
              <w:rPr>
                <w:rFonts w:ascii="Cambria" w:hAnsi="Cambria" w:cs="Cambria"/>
                <w:sz w:val="20"/>
                <w:szCs w:val="20"/>
                <w:lang w:val="en-US"/>
              </w:rPr>
              <w:t>5</w:t>
            </w:r>
            <w:r w:rsidRPr="00165FEC">
              <w:rPr>
                <w:rFonts w:ascii="Cambria" w:hAnsi="Cambria" w:cs="Cambria"/>
                <w:sz w:val="20"/>
                <w:szCs w:val="20"/>
                <w:lang w:val="en-US"/>
              </w:rPr>
              <w:t>/2021</w:t>
            </w:r>
          </w:p>
        </w:tc>
        <w:tc>
          <w:tcPr>
            <w:tcW w:w="992" w:type="dxa"/>
            <w:shd w:val="clear" w:color="auto" w:fill="FFFFFF" w:themeFill="background1"/>
            <w:vAlign w:val="center"/>
          </w:tcPr>
          <w:p w14:paraId="26E885C2"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302</w:t>
            </w:r>
          </w:p>
        </w:tc>
      </w:tr>
      <w:tr w:rsidR="00D83435" w:rsidRPr="00165FEC" w14:paraId="2A906DFB" w14:textId="77777777" w:rsidTr="003E0454">
        <w:tc>
          <w:tcPr>
            <w:tcW w:w="6799" w:type="dxa"/>
            <w:shd w:val="clear" w:color="auto" w:fill="FFFFFF" w:themeFill="background1"/>
          </w:tcPr>
          <w:p w14:paraId="21F536EE" w14:textId="77777777" w:rsidR="00D83435" w:rsidRPr="00165FEC" w:rsidRDefault="00973B61" w:rsidP="00C40B6F">
            <w:pPr>
              <w:spacing w:after="120"/>
              <w:jc w:val="both"/>
              <w:rPr>
                <w:rFonts w:ascii="Cambria" w:hAnsi="Cambria" w:cs="Cambria"/>
                <w:sz w:val="20"/>
                <w:szCs w:val="20"/>
                <w:lang w:val="en-US"/>
              </w:rPr>
            </w:pPr>
            <w:hyperlink r:id="rId121" w:history="1">
              <w:r w:rsidR="00C87A32" w:rsidRPr="00165FEC">
                <w:rPr>
                  <w:rStyle w:val="Hyperlink"/>
                  <w:rFonts w:ascii="Cambria" w:hAnsi="Cambria"/>
                  <w:sz w:val="20"/>
                  <w:szCs w:val="20"/>
                  <w:lang w:val="en-US"/>
                </w:rPr>
                <w:t xml:space="preserve">IACHR Condemns Human Rights Violations Reported During Elections in Nicaragua </w:t>
              </w:r>
            </w:hyperlink>
          </w:p>
        </w:tc>
        <w:tc>
          <w:tcPr>
            <w:tcW w:w="1560" w:type="dxa"/>
            <w:shd w:val="clear" w:color="auto" w:fill="FFFFFF" w:themeFill="background1"/>
            <w:vAlign w:val="center"/>
          </w:tcPr>
          <w:p w14:paraId="57491377"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w:t>
            </w:r>
            <w:r w:rsidR="00C87A32" w:rsidRPr="00165FEC">
              <w:rPr>
                <w:rFonts w:ascii="Cambria" w:hAnsi="Cambria" w:cs="Cambria"/>
                <w:sz w:val="20"/>
                <w:szCs w:val="20"/>
                <w:lang w:val="en-US"/>
              </w:rPr>
              <w:t>1</w:t>
            </w:r>
            <w:r w:rsidRPr="00165FEC">
              <w:rPr>
                <w:rFonts w:ascii="Cambria" w:hAnsi="Cambria" w:cs="Cambria"/>
                <w:sz w:val="20"/>
                <w:szCs w:val="20"/>
                <w:lang w:val="en-US"/>
              </w:rPr>
              <w:t>/1</w:t>
            </w:r>
            <w:r w:rsidR="00C87A32" w:rsidRPr="00165FEC">
              <w:rPr>
                <w:rFonts w:ascii="Cambria" w:hAnsi="Cambria" w:cs="Cambria"/>
                <w:sz w:val="20"/>
                <w:szCs w:val="20"/>
                <w:lang w:val="en-US"/>
              </w:rPr>
              <w:t>0</w:t>
            </w:r>
            <w:r w:rsidRPr="00165FEC">
              <w:rPr>
                <w:rFonts w:ascii="Cambria" w:hAnsi="Cambria" w:cs="Cambria"/>
                <w:sz w:val="20"/>
                <w:szCs w:val="20"/>
                <w:lang w:val="en-US"/>
              </w:rPr>
              <w:t>/2021</w:t>
            </w:r>
          </w:p>
        </w:tc>
        <w:tc>
          <w:tcPr>
            <w:tcW w:w="992" w:type="dxa"/>
            <w:shd w:val="clear" w:color="auto" w:fill="FFFFFF" w:themeFill="background1"/>
            <w:vAlign w:val="center"/>
          </w:tcPr>
          <w:p w14:paraId="297C8F41"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300</w:t>
            </w:r>
          </w:p>
        </w:tc>
      </w:tr>
      <w:tr w:rsidR="00D83435" w:rsidRPr="00165FEC" w14:paraId="19CA6A30" w14:textId="77777777" w:rsidTr="003E0454">
        <w:tc>
          <w:tcPr>
            <w:tcW w:w="6799" w:type="dxa"/>
            <w:shd w:val="clear" w:color="auto" w:fill="FFFFFF" w:themeFill="background1"/>
          </w:tcPr>
          <w:p w14:paraId="01D806F6" w14:textId="77777777" w:rsidR="00D83435" w:rsidRPr="00165FEC" w:rsidRDefault="00973B61" w:rsidP="00C40B6F">
            <w:pPr>
              <w:spacing w:after="120"/>
              <w:jc w:val="both"/>
              <w:rPr>
                <w:rFonts w:ascii="Cambria" w:hAnsi="Cambria" w:cs="Cambria"/>
                <w:sz w:val="20"/>
                <w:szCs w:val="20"/>
                <w:lang w:val="en-US"/>
              </w:rPr>
            </w:pPr>
            <w:hyperlink r:id="rId122" w:history="1">
              <w:r w:rsidR="00C87A32" w:rsidRPr="00165FEC">
                <w:rPr>
                  <w:rStyle w:val="Hyperlink"/>
                  <w:rFonts w:ascii="Cambria" w:hAnsi="Cambria"/>
                  <w:sz w:val="20"/>
                  <w:szCs w:val="20"/>
                  <w:lang w:val="en-US"/>
                </w:rPr>
                <w:t xml:space="preserve">Four Days Ahead of Nicaraguan Election, IACHR and OHCHR Denounce Lack of Guarantees for Rights and Liberties in the Country </w:t>
              </w:r>
            </w:hyperlink>
          </w:p>
        </w:tc>
        <w:tc>
          <w:tcPr>
            <w:tcW w:w="1560" w:type="dxa"/>
            <w:shd w:val="clear" w:color="auto" w:fill="FFFFFF" w:themeFill="background1"/>
            <w:vAlign w:val="center"/>
          </w:tcPr>
          <w:p w14:paraId="578FB780" w14:textId="77777777" w:rsidR="00D83435" w:rsidRPr="00165FEC" w:rsidRDefault="00C87A32" w:rsidP="003E0454">
            <w:pPr>
              <w:jc w:val="center"/>
              <w:rPr>
                <w:rFonts w:ascii="Cambria" w:hAnsi="Cambria" w:cs="Cambria"/>
                <w:sz w:val="20"/>
                <w:szCs w:val="20"/>
                <w:lang w:val="en-US"/>
              </w:rPr>
            </w:pPr>
            <w:r w:rsidRPr="00165FEC">
              <w:rPr>
                <w:rFonts w:ascii="Cambria" w:hAnsi="Cambria" w:cs="Cambria"/>
                <w:sz w:val="20"/>
                <w:szCs w:val="20"/>
                <w:lang w:val="en-US"/>
              </w:rPr>
              <w:t>11/4</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3F7F82D1"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292</w:t>
            </w:r>
          </w:p>
        </w:tc>
      </w:tr>
      <w:tr w:rsidR="00D83435" w:rsidRPr="00165FEC" w14:paraId="1F14E27D" w14:textId="77777777" w:rsidTr="003E0454">
        <w:tc>
          <w:tcPr>
            <w:tcW w:w="6799" w:type="dxa"/>
            <w:shd w:val="clear" w:color="auto" w:fill="FFFFFF" w:themeFill="background1"/>
          </w:tcPr>
          <w:p w14:paraId="05587A40" w14:textId="77777777" w:rsidR="00D83435" w:rsidRPr="00165FEC" w:rsidRDefault="00973B61" w:rsidP="00C40B6F">
            <w:pPr>
              <w:spacing w:after="120"/>
              <w:jc w:val="both"/>
              <w:rPr>
                <w:rFonts w:ascii="Cambria" w:hAnsi="Cambria" w:cs="Cambria"/>
                <w:sz w:val="20"/>
                <w:szCs w:val="20"/>
                <w:lang w:val="en-US"/>
              </w:rPr>
            </w:pPr>
            <w:hyperlink r:id="rId123" w:history="1">
              <w:r w:rsidR="00C87A32" w:rsidRPr="00165FEC">
                <w:rPr>
                  <w:rStyle w:val="Hyperlink"/>
                  <w:rFonts w:ascii="Cambria" w:hAnsi="Cambria"/>
                  <w:sz w:val="20"/>
                  <w:szCs w:val="20"/>
                  <w:lang w:val="en-US"/>
                </w:rPr>
                <w:t xml:space="preserve">IACHR Publishes Report on the Concentration of Power and the Weakening of the Rule of Law in Nicaragua </w:t>
              </w:r>
            </w:hyperlink>
          </w:p>
        </w:tc>
        <w:tc>
          <w:tcPr>
            <w:tcW w:w="1560" w:type="dxa"/>
            <w:shd w:val="clear" w:color="auto" w:fill="FFFFFF" w:themeFill="background1"/>
            <w:vAlign w:val="center"/>
          </w:tcPr>
          <w:p w14:paraId="2E568F51" w14:textId="77777777" w:rsidR="00D83435" w:rsidRPr="00165FEC" w:rsidRDefault="00C87A32" w:rsidP="003E0454">
            <w:pPr>
              <w:jc w:val="center"/>
              <w:rPr>
                <w:rFonts w:ascii="Cambria" w:hAnsi="Cambria" w:cs="Cambria"/>
                <w:sz w:val="20"/>
                <w:szCs w:val="20"/>
                <w:lang w:val="en-US"/>
              </w:rPr>
            </w:pPr>
            <w:r w:rsidRPr="00165FEC">
              <w:rPr>
                <w:rFonts w:ascii="Cambria" w:hAnsi="Cambria" w:cs="Cambria"/>
                <w:sz w:val="20"/>
                <w:szCs w:val="20"/>
                <w:lang w:val="en-US"/>
              </w:rPr>
              <w:t>10</w:t>
            </w:r>
            <w:r w:rsidR="00D83435" w:rsidRPr="00165FEC">
              <w:rPr>
                <w:rFonts w:ascii="Cambria" w:hAnsi="Cambria" w:cs="Cambria"/>
                <w:sz w:val="20"/>
                <w:szCs w:val="20"/>
                <w:lang w:val="en-US"/>
              </w:rPr>
              <w:t>/</w:t>
            </w:r>
            <w:r w:rsidRPr="00165FEC">
              <w:rPr>
                <w:rFonts w:ascii="Cambria" w:hAnsi="Cambria" w:cs="Cambria"/>
                <w:sz w:val="20"/>
                <w:szCs w:val="20"/>
                <w:lang w:val="en-US"/>
              </w:rPr>
              <w:t>28</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49C4D464"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284</w:t>
            </w:r>
          </w:p>
        </w:tc>
      </w:tr>
      <w:tr w:rsidR="00D83435" w:rsidRPr="00165FEC" w14:paraId="26BF1AC4" w14:textId="77777777" w:rsidTr="003E0454">
        <w:tc>
          <w:tcPr>
            <w:tcW w:w="6799" w:type="dxa"/>
            <w:shd w:val="clear" w:color="auto" w:fill="FFFFFF" w:themeFill="background1"/>
          </w:tcPr>
          <w:p w14:paraId="7F4186EF" w14:textId="77777777" w:rsidR="00D83435" w:rsidRPr="00165FEC" w:rsidRDefault="00973B61" w:rsidP="00C40B6F">
            <w:pPr>
              <w:spacing w:after="120"/>
              <w:jc w:val="both"/>
              <w:rPr>
                <w:rFonts w:ascii="Cambria" w:hAnsi="Cambria" w:cs="Cambria"/>
                <w:sz w:val="20"/>
                <w:szCs w:val="20"/>
                <w:lang w:val="en-US"/>
              </w:rPr>
            </w:pPr>
            <w:hyperlink r:id="rId124" w:history="1">
              <w:r w:rsidR="002420A5" w:rsidRPr="00165FEC">
                <w:rPr>
                  <w:rStyle w:val="Hyperlink"/>
                  <w:rFonts w:ascii="Cambria" w:hAnsi="Cambria"/>
                  <w:sz w:val="20"/>
                  <w:szCs w:val="20"/>
                  <w:lang w:val="en-US"/>
                </w:rPr>
                <w:t xml:space="preserve">IACHR, OHCHR Condemn Criminalization, Harsh Conditions of Detention, and Failure to Enforce Due Process for Individuals Who are Perceived to Be Government Critics in Nicaragua </w:t>
              </w:r>
            </w:hyperlink>
          </w:p>
        </w:tc>
        <w:tc>
          <w:tcPr>
            <w:tcW w:w="1560" w:type="dxa"/>
            <w:shd w:val="clear" w:color="auto" w:fill="FFFFFF" w:themeFill="background1"/>
            <w:vAlign w:val="center"/>
          </w:tcPr>
          <w:p w14:paraId="0FE28181" w14:textId="77777777" w:rsidR="00D83435" w:rsidRPr="00165FEC" w:rsidRDefault="002420A5" w:rsidP="003E0454">
            <w:pPr>
              <w:jc w:val="center"/>
              <w:rPr>
                <w:rFonts w:ascii="Cambria" w:hAnsi="Cambria" w:cs="Cambria"/>
                <w:sz w:val="20"/>
                <w:szCs w:val="20"/>
                <w:lang w:val="en-US"/>
              </w:rPr>
            </w:pPr>
            <w:r w:rsidRPr="00165FEC">
              <w:rPr>
                <w:rFonts w:ascii="Cambria" w:hAnsi="Cambria" w:cs="Cambria"/>
                <w:sz w:val="20"/>
                <w:szCs w:val="20"/>
                <w:lang w:val="en-US"/>
              </w:rPr>
              <w:t>9/10</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7F8EDCF2"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238</w:t>
            </w:r>
          </w:p>
        </w:tc>
      </w:tr>
      <w:tr w:rsidR="00D83435" w:rsidRPr="00165FEC" w14:paraId="370F856F" w14:textId="77777777" w:rsidTr="003E0454">
        <w:tc>
          <w:tcPr>
            <w:tcW w:w="6799" w:type="dxa"/>
            <w:shd w:val="clear" w:color="auto" w:fill="FFFFFF" w:themeFill="background1"/>
          </w:tcPr>
          <w:p w14:paraId="0C728595" w14:textId="77777777" w:rsidR="00D83435" w:rsidRPr="00165FEC" w:rsidRDefault="00973B61" w:rsidP="00C40B6F">
            <w:pPr>
              <w:spacing w:after="120"/>
              <w:jc w:val="both"/>
              <w:rPr>
                <w:rFonts w:ascii="Cambria" w:hAnsi="Cambria" w:cs="Cambria"/>
                <w:sz w:val="20"/>
                <w:szCs w:val="20"/>
                <w:lang w:val="en-US"/>
              </w:rPr>
            </w:pPr>
            <w:hyperlink r:id="rId125" w:history="1">
              <w:r w:rsidR="002420A5" w:rsidRPr="00165FEC">
                <w:rPr>
                  <w:rStyle w:val="Hyperlink"/>
                  <w:rFonts w:ascii="Cambria" w:hAnsi="Cambria"/>
                  <w:sz w:val="20"/>
                  <w:szCs w:val="20"/>
                  <w:lang w:val="en-US"/>
                </w:rPr>
                <w:t xml:space="preserve">The IACHR, RFOE, and OHCHR Condemn the Repeated Attacks on Freedom of Expression in Nicaragua </w:t>
              </w:r>
            </w:hyperlink>
          </w:p>
        </w:tc>
        <w:tc>
          <w:tcPr>
            <w:tcW w:w="1560" w:type="dxa"/>
            <w:shd w:val="clear" w:color="auto" w:fill="FFFFFF" w:themeFill="background1"/>
            <w:vAlign w:val="center"/>
          </w:tcPr>
          <w:p w14:paraId="207B5755" w14:textId="77777777" w:rsidR="00D83435" w:rsidRPr="00165FEC" w:rsidRDefault="002420A5" w:rsidP="003E0454">
            <w:pPr>
              <w:jc w:val="center"/>
              <w:rPr>
                <w:rFonts w:ascii="Cambria" w:hAnsi="Cambria" w:cs="Cambria"/>
                <w:sz w:val="20"/>
                <w:szCs w:val="20"/>
                <w:lang w:val="en-US"/>
              </w:rPr>
            </w:pPr>
            <w:r w:rsidRPr="00165FEC">
              <w:rPr>
                <w:rFonts w:ascii="Cambria" w:hAnsi="Cambria" w:cs="Cambria"/>
                <w:sz w:val="20"/>
                <w:szCs w:val="20"/>
                <w:lang w:val="en-US"/>
              </w:rPr>
              <w:t>8/18</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36D2262E"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216</w:t>
            </w:r>
          </w:p>
        </w:tc>
      </w:tr>
      <w:tr w:rsidR="00D83435" w:rsidRPr="00165FEC" w14:paraId="7002DCC1" w14:textId="77777777" w:rsidTr="003E0454">
        <w:tc>
          <w:tcPr>
            <w:tcW w:w="6799" w:type="dxa"/>
            <w:shd w:val="clear" w:color="auto" w:fill="FFFFFF" w:themeFill="background1"/>
          </w:tcPr>
          <w:p w14:paraId="697EBB2E" w14:textId="77777777" w:rsidR="00D83435" w:rsidRPr="00165FEC" w:rsidRDefault="00973B61" w:rsidP="00C40B6F">
            <w:pPr>
              <w:spacing w:after="120"/>
              <w:jc w:val="both"/>
              <w:rPr>
                <w:rFonts w:ascii="Cambria" w:hAnsi="Cambria" w:cs="Cambria"/>
                <w:sz w:val="20"/>
                <w:szCs w:val="20"/>
                <w:lang w:val="en-US"/>
              </w:rPr>
            </w:pPr>
            <w:hyperlink r:id="rId126" w:history="1">
              <w:r w:rsidR="004B58FE" w:rsidRPr="00165FEC">
                <w:rPr>
                  <w:rStyle w:val="Hyperlink"/>
                  <w:rFonts w:ascii="Cambria" w:hAnsi="Cambria"/>
                  <w:sz w:val="20"/>
                  <w:szCs w:val="20"/>
                  <w:lang w:val="en-US"/>
                </w:rPr>
                <w:t xml:space="preserve">IACHR Condemns the State Actions Aimed at Ending Opposition Participation in Nicaragua's Upcoming Election </w:t>
              </w:r>
            </w:hyperlink>
          </w:p>
        </w:tc>
        <w:tc>
          <w:tcPr>
            <w:tcW w:w="1560" w:type="dxa"/>
            <w:shd w:val="clear" w:color="auto" w:fill="FFFFFF" w:themeFill="background1"/>
            <w:vAlign w:val="center"/>
          </w:tcPr>
          <w:p w14:paraId="3DDFB4F8" w14:textId="77777777" w:rsidR="00D83435" w:rsidRPr="00165FEC" w:rsidRDefault="004B58FE" w:rsidP="003E0454">
            <w:pPr>
              <w:jc w:val="center"/>
              <w:rPr>
                <w:rFonts w:ascii="Cambria" w:hAnsi="Cambria" w:cs="Cambria"/>
                <w:sz w:val="20"/>
                <w:szCs w:val="20"/>
                <w:lang w:val="en-US"/>
              </w:rPr>
            </w:pPr>
            <w:r w:rsidRPr="00165FEC">
              <w:rPr>
                <w:rFonts w:ascii="Cambria" w:hAnsi="Cambria" w:cs="Cambria"/>
                <w:sz w:val="20"/>
                <w:szCs w:val="20"/>
                <w:lang w:val="en-US"/>
              </w:rPr>
              <w:t>8/11</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4A2E5F17"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209</w:t>
            </w:r>
          </w:p>
        </w:tc>
      </w:tr>
      <w:tr w:rsidR="00D83435" w:rsidRPr="00165FEC" w14:paraId="013B4433" w14:textId="77777777" w:rsidTr="003E0454">
        <w:tc>
          <w:tcPr>
            <w:tcW w:w="6799" w:type="dxa"/>
            <w:shd w:val="clear" w:color="auto" w:fill="FFFFFF" w:themeFill="background1"/>
          </w:tcPr>
          <w:p w14:paraId="38DBCB6E" w14:textId="77777777" w:rsidR="00D83435" w:rsidRPr="00165FEC" w:rsidRDefault="00973B61" w:rsidP="00C40B6F">
            <w:pPr>
              <w:spacing w:after="120"/>
              <w:jc w:val="both"/>
              <w:rPr>
                <w:rFonts w:ascii="Cambria" w:hAnsi="Cambria" w:cs="Cambria"/>
                <w:sz w:val="20"/>
                <w:szCs w:val="20"/>
                <w:lang w:val="en-US"/>
              </w:rPr>
            </w:pPr>
            <w:hyperlink r:id="rId127" w:history="1">
              <w:r w:rsidR="004B58FE" w:rsidRPr="00165FEC">
                <w:rPr>
                  <w:rStyle w:val="Hyperlink"/>
                  <w:rFonts w:ascii="Cambria" w:hAnsi="Cambria"/>
                  <w:sz w:val="20"/>
                  <w:szCs w:val="20"/>
                  <w:lang w:val="en-US"/>
                </w:rPr>
                <w:t xml:space="preserve">IACHR and the OSRESCER Urge Nicaragua to Immediately Cease Harassment of the Medical Sector </w:t>
              </w:r>
            </w:hyperlink>
          </w:p>
        </w:tc>
        <w:tc>
          <w:tcPr>
            <w:tcW w:w="1560" w:type="dxa"/>
            <w:shd w:val="clear" w:color="auto" w:fill="FFFFFF" w:themeFill="background1"/>
            <w:vAlign w:val="center"/>
          </w:tcPr>
          <w:p w14:paraId="6318036A" w14:textId="77777777" w:rsidR="00D83435" w:rsidRPr="00165FEC" w:rsidRDefault="004B58FE" w:rsidP="003E0454">
            <w:pPr>
              <w:jc w:val="center"/>
              <w:rPr>
                <w:rFonts w:ascii="Cambria" w:hAnsi="Cambria" w:cs="Cambria"/>
                <w:sz w:val="20"/>
                <w:szCs w:val="20"/>
                <w:lang w:val="en-US"/>
              </w:rPr>
            </w:pPr>
            <w:r w:rsidRPr="00165FEC">
              <w:rPr>
                <w:rFonts w:ascii="Cambria" w:hAnsi="Cambria" w:cs="Cambria"/>
                <w:sz w:val="20"/>
                <w:szCs w:val="20"/>
                <w:lang w:val="en-US"/>
              </w:rPr>
              <w:t>7/28</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2B47EC26"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197</w:t>
            </w:r>
          </w:p>
        </w:tc>
      </w:tr>
      <w:tr w:rsidR="00D83435" w:rsidRPr="00165FEC" w14:paraId="0B7E48B9" w14:textId="77777777" w:rsidTr="003E0454">
        <w:tc>
          <w:tcPr>
            <w:tcW w:w="6799" w:type="dxa"/>
            <w:shd w:val="clear" w:color="auto" w:fill="FFFFFF" w:themeFill="background1"/>
          </w:tcPr>
          <w:p w14:paraId="59B41C90" w14:textId="77777777" w:rsidR="00D83435" w:rsidRPr="00165FEC" w:rsidRDefault="00973B61" w:rsidP="00C40B6F">
            <w:pPr>
              <w:spacing w:after="120"/>
              <w:jc w:val="both"/>
              <w:rPr>
                <w:rFonts w:ascii="Cambria" w:hAnsi="Cambria" w:cs="Cambria"/>
                <w:sz w:val="20"/>
                <w:szCs w:val="20"/>
                <w:lang w:val="en-US"/>
              </w:rPr>
            </w:pPr>
            <w:hyperlink r:id="rId128" w:history="1">
              <w:r w:rsidR="004B58FE" w:rsidRPr="00165FEC">
                <w:rPr>
                  <w:rStyle w:val="Hyperlink"/>
                  <w:rFonts w:ascii="Cambria" w:hAnsi="Cambria"/>
                  <w:sz w:val="20"/>
                  <w:szCs w:val="20"/>
                  <w:lang w:val="en-US"/>
                </w:rPr>
                <w:t xml:space="preserve">IACHR and OHCHR Demand an End to Arbitrary Arrests and the Release of All Individuals Detained Since the Start of the Crisis in Nicaragua </w:t>
              </w:r>
            </w:hyperlink>
          </w:p>
        </w:tc>
        <w:tc>
          <w:tcPr>
            <w:tcW w:w="1560" w:type="dxa"/>
            <w:shd w:val="clear" w:color="auto" w:fill="FFFFFF" w:themeFill="background1"/>
            <w:vAlign w:val="center"/>
          </w:tcPr>
          <w:p w14:paraId="6DB89774" w14:textId="77777777" w:rsidR="00D83435" w:rsidRPr="00165FEC" w:rsidRDefault="004B58FE" w:rsidP="003E0454">
            <w:pPr>
              <w:jc w:val="center"/>
              <w:rPr>
                <w:rFonts w:ascii="Cambria" w:hAnsi="Cambria" w:cs="Cambria"/>
                <w:sz w:val="20"/>
                <w:szCs w:val="20"/>
                <w:lang w:val="en-US"/>
              </w:rPr>
            </w:pPr>
            <w:r w:rsidRPr="00165FEC">
              <w:rPr>
                <w:rFonts w:ascii="Cambria" w:hAnsi="Cambria" w:cs="Cambria"/>
                <w:sz w:val="20"/>
                <w:szCs w:val="20"/>
                <w:lang w:val="en-US"/>
              </w:rPr>
              <w:t>7</w:t>
            </w:r>
            <w:r w:rsidR="00D83435" w:rsidRPr="00165FEC">
              <w:rPr>
                <w:rFonts w:ascii="Cambria" w:hAnsi="Cambria" w:cs="Cambria"/>
                <w:sz w:val="20"/>
                <w:szCs w:val="20"/>
                <w:lang w:val="en-US"/>
              </w:rPr>
              <w:t>/</w:t>
            </w:r>
            <w:r w:rsidRPr="00165FEC">
              <w:rPr>
                <w:rFonts w:ascii="Cambria" w:hAnsi="Cambria" w:cs="Cambria"/>
                <w:sz w:val="20"/>
                <w:szCs w:val="20"/>
                <w:lang w:val="en-US"/>
              </w:rPr>
              <w:t>9</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5D972BF5"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171</w:t>
            </w:r>
          </w:p>
        </w:tc>
      </w:tr>
      <w:tr w:rsidR="00D83435" w:rsidRPr="00165FEC" w14:paraId="0730948D" w14:textId="77777777" w:rsidTr="003E0454">
        <w:tc>
          <w:tcPr>
            <w:tcW w:w="6799" w:type="dxa"/>
            <w:shd w:val="clear" w:color="auto" w:fill="FFFFFF" w:themeFill="background1"/>
          </w:tcPr>
          <w:p w14:paraId="06B89835" w14:textId="77777777" w:rsidR="00D83435" w:rsidRPr="00165FEC" w:rsidRDefault="00973B61" w:rsidP="00C40B6F">
            <w:pPr>
              <w:spacing w:after="120"/>
              <w:jc w:val="both"/>
              <w:rPr>
                <w:rFonts w:ascii="Cambria" w:hAnsi="Cambria" w:cs="Cambria"/>
                <w:sz w:val="20"/>
                <w:szCs w:val="20"/>
                <w:lang w:val="en-US"/>
              </w:rPr>
            </w:pPr>
            <w:hyperlink r:id="rId129" w:history="1">
              <w:r w:rsidR="004B58FE" w:rsidRPr="00165FEC">
                <w:rPr>
                  <w:rStyle w:val="Hyperlink"/>
                  <w:rFonts w:ascii="Cambria" w:hAnsi="Cambria"/>
                  <w:sz w:val="20"/>
                  <w:szCs w:val="20"/>
                  <w:lang w:val="en-US"/>
                </w:rPr>
                <w:t xml:space="preserve">IACHR Condemns the Serious Escalation of Repression in Nicaragua </w:t>
              </w:r>
            </w:hyperlink>
          </w:p>
        </w:tc>
        <w:tc>
          <w:tcPr>
            <w:tcW w:w="1560" w:type="dxa"/>
            <w:shd w:val="clear" w:color="auto" w:fill="FFFFFF" w:themeFill="background1"/>
            <w:vAlign w:val="center"/>
          </w:tcPr>
          <w:p w14:paraId="72B3E92A" w14:textId="77777777" w:rsidR="00D83435" w:rsidRPr="00165FEC" w:rsidRDefault="004B58FE" w:rsidP="003E0454">
            <w:pPr>
              <w:jc w:val="center"/>
              <w:rPr>
                <w:rFonts w:ascii="Cambria" w:hAnsi="Cambria" w:cs="Cambria"/>
                <w:sz w:val="20"/>
                <w:szCs w:val="20"/>
                <w:lang w:val="en-US"/>
              </w:rPr>
            </w:pPr>
            <w:r w:rsidRPr="00165FEC">
              <w:rPr>
                <w:rFonts w:ascii="Cambria" w:hAnsi="Cambria" w:cs="Cambria"/>
                <w:sz w:val="20"/>
                <w:szCs w:val="20"/>
                <w:lang w:val="en-US"/>
              </w:rPr>
              <w:t>6/18</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7B04EE22"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152</w:t>
            </w:r>
          </w:p>
        </w:tc>
      </w:tr>
      <w:tr w:rsidR="00D83435" w:rsidRPr="00165FEC" w14:paraId="06A9302C" w14:textId="77777777" w:rsidTr="003E0454">
        <w:tc>
          <w:tcPr>
            <w:tcW w:w="6799" w:type="dxa"/>
            <w:shd w:val="clear" w:color="auto" w:fill="FFFFFF" w:themeFill="background1"/>
          </w:tcPr>
          <w:p w14:paraId="6DBFA4FC" w14:textId="77777777" w:rsidR="00D83435" w:rsidRPr="00165FEC" w:rsidRDefault="00973B61" w:rsidP="00C40B6F">
            <w:pPr>
              <w:spacing w:after="120"/>
              <w:jc w:val="both"/>
              <w:rPr>
                <w:rFonts w:ascii="Cambria" w:hAnsi="Cambria" w:cs="Cambria"/>
                <w:sz w:val="20"/>
                <w:szCs w:val="20"/>
                <w:lang w:val="en-US"/>
              </w:rPr>
            </w:pPr>
            <w:hyperlink r:id="rId130" w:history="1">
              <w:r w:rsidR="004B58FE" w:rsidRPr="00165FEC">
                <w:rPr>
                  <w:rStyle w:val="Hyperlink"/>
                  <w:rFonts w:ascii="Cambria" w:hAnsi="Cambria"/>
                  <w:sz w:val="20"/>
                  <w:szCs w:val="20"/>
                  <w:lang w:val="en-US"/>
                </w:rPr>
                <w:t xml:space="preserve">IACHR and OHCHR Categorically Condemn Criminal Prosecution of Presidential Precandidates and Urge State of Nicaragua to Release Them Immediately </w:t>
              </w:r>
            </w:hyperlink>
            <w:r w:rsidR="00D83435" w:rsidRPr="00165FEC">
              <w:rPr>
                <w:rFonts w:ascii="Cambria" w:hAnsi="Cambria" w:cs="Cambria"/>
                <w:sz w:val="20"/>
                <w:szCs w:val="20"/>
                <w:lang w:val="en-US"/>
              </w:rPr>
              <w:t xml:space="preserve"> </w:t>
            </w:r>
          </w:p>
        </w:tc>
        <w:tc>
          <w:tcPr>
            <w:tcW w:w="1560" w:type="dxa"/>
            <w:shd w:val="clear" w:color="auto" w:fill="FFFFFF" w:themeFill="background1"/>
            <w:vAlign w:val="center"/>
          </w:tcPr>
          <w:p w14:paraId="6C29477D" w14:textId="77777777" w:rsidR="00D83435" w:rsidRPr="00165FEC" w:rsidRDefault="004B58FE" w:rsidP="003E0454">
            <w:pPr>
              <w:jc w:val="center"/>
              <w:rPr>
                <w:rFonts w:ascii="Cambria" w:hAnsi="Cambria" w:cs="Cambria"/>
                <w:sz w:val="20"/>
                <w:szCs w:val="20"/>
                <w:lang w:val="en-US"/>
              </w:rPr>
            </w:pPr>
            <w:r w:rsidRPr="00165FEC">
              <w:rPr>
                <w:rFonts w:ascii="Cambria" w:hAnsi="Cambria" w:cs="Cambria"/>
                <w:sz w:val="20"/>
                <w:szCs w:val="20"/>
                <w:lang w:val="en-US"/>
              </w:rPr>
              <w:t>6</w:t>
            </w:r>
            <w:r w:rsidR="00D83435" w:rsidRPr="00165FEC">
              <w:rPr>
                <w:rFonts w:ascii="Cambria" w:hAnsi="Cambria" w:cs="Cambria"/>
                <w:sz w:val="20"/>
                <w:szCs w:val="20"/>
                <w:lang w:val="en-US"/>
              </w:rPr>
              <w:t>/</w:t>
            </w:r>
            <w:r w:rsidRPr="00165FEC">
              <w:rPr>
                <w:rFonts w:ascii="Cambria" w:hAnsi="Cambria" w:cs="Cambria"/>
                <w:sz w:val="20"/>
                <w:szCs w:val="20"/>
                <w:lang w:val="en-US"/>
              </w:rPr>
              <w:t>9</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06A86EA4"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145</w:t>
            </w:r>
          </w:p>
        </w:tc>
      </w:tr>
      <w:tr w:rsidR="00D83435" w:rsidRPr="00165FEC" w14:paraId="2CBF15A9" w14:textId="77777777" w:rsidTr="003E0454">
        <w:tc>
          <w:tcPr>
            <w:tcW w:w="6799" w:type="dxa"/>
            <w:shd w:val="clear" w:color="auto" w:fill="FFFFFF" w:themeFill="background1"/>
          </w:tcPr>
          <w:p w14:paraId="23A9AA01" w14:textId="77777777" w:rsidR="00D83435" w:rsidRPr="00165FEC" w:rsidRDefault="00973B61" w:rsidP="00C40B6F">
            <w:pPr>
              <w:spacing w:after="120"/>
              <w:jc w:val="both"/>
              <w:rPr>
                <w:rFonts w:ascii="Cambria" w:hAnsi="Cambria" w:cs="Cambria"/>
                <w:sz w:val="20"/>
                <w:szCs w:val="20"/>
                <w:lang w:val="en-US"/>
              </w:rPr>
            </w:pPr>
            <w:hyperlink r:id="rId131" w:history="1">
              <w:r w:rsidR="00F52810" w:rsidRPr="00165FEC">
                <w:rPr>
                  <w:rStyle w:val="Hyperlink"/>
                  <w:rFonts w:ascii="Cambria" w:hAnsi="Cambria"/>
                  <w:sz w:val="20"/>
                  <w:szCs w:val="20"/>
                  <w:lang w:val="en-US"/>
                </w:rPr>
                <w:t xml:space="preserve">IACHR Expresses Concern Over Electoral Reform Passed in Nicaragua and Calls on State to Guarantee Free, Fair Elections </w:t>
              </w:r>
            </w:hyperlink>
          </w:p>
        </w:tc>
        <w:tc>
          <w:tcPr>
            <w:tcW w:w="1560" w:type="dxa"/>
            <w:shd w:val="clear" w:color="auto" w:fill="FFFFFF" w:themeFill="background1"/>
            <w:vAlign w:val="center"/>
          </w:tcPr>
          <w:p w14:paraId="3EEBADAC" w14:textId="77777777" w:rsidR="00D83435" w:rsidRPr="00165FEC" w:rsidRDefault="00F52810" w:rsidP="003E0454">
            <w:pPr>
              <w:jc w:val="center"/>
              <w:rPr>
                <w:rFonts w:ascii="Cambria" w:hAnsi="Cambria" w:cs="Cambria"/>
                <w:sz w:val="20"/>
                <w:szCs w:val="20"/>
                <w:lang w:val="en-US"/>
              </w:rPr>
            </w:pPr>
            <w:r w:rsidRPr="00165FEC">
              <w:rPr>
                <w:rFonts w:ascii="Cambria" w:hAnsi="Cambria" w:cs="Cambria"/>
                <w:sz w:val="20"/>
                <w:szCs w:val="20"/>
                <w:lang w:val="en-US"/>
              </w:rPr>
              <w:t>5/14</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727279FF"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122</w:t>
            </w:r>
          </w:p>
        </w:tc>
      </w:tr>
      <w:tr w:rsidR="00D83435" w:rsidRPr="00165FEC" w14:paraId="7ABDE534" w14:textId="77777777" w:rsidTr="003E0454">
        <w:tc>
          <w:tcPr>
            <w:tcW w:w="6799" w:type="dxa"/>
            <w:shd w:val="clear" w:color="auto" w:fill="FFFFFF" w:themeFill="background1"/>
          </w:tcPr>
          <w:p w14:paraId="39AECF22" w14:textId="77777777" w:rsidR="00D83435" w:rsidRPr="00165FEC" w:rsidRDefault="00973B61" w:rsidP="00C40B6F">
            <w:pPr>
              <w:spacing w:after="120"/>
              <w:jc w:val="both"/>
              <w:rPr>
                <w:rFonts w:ascii="Cambria" w:hAnsi="Cambria" w:cs="Cambria"/>
                <w:sz w:val="20"/>
                <w:szCs w:val="20"/>
                <w:lang w:val="en-US"/>
              </w:rPr>
            </w:pPr>
            <w:hyperlink r:id="rId132" w:history="1">
              <w:r w:rsidR="00F52810" w:rsidRPr="00165FEC">
                <w:rPr>
                  <w:rStyle w:val="Hyperlink"/>
                  <w:rFonts w:ascii="Cambria" w:hAnsi="Cambria"/>
                  <w:sz w:val="20"/>
                  <w:szCs w:val="20"/>
                  <w:lang w:val="en-US"/>
                </w:rPr>
                <w:t xml:space="preserve">Three Years After the Start of the Human Rights Crisis in Nicaragua, IACHR Condemns Ongoing Impunity </w:t>
              </w:r>
            </w:hyperlink>
          </w:p>
        </w:tc>
        <w:tc>
          <w:tcPr>
            <w:tcW w:w="1560" w:type="dxa"/>
            <w:shd w:val="clear" w:color="auto" w:fill="FFFFFF" w:themeFill="background1"/>
            <w:vAlign w:val="center"/>
          </w:tcPr>
          <w:p w14:paraId="024D23EC" w14:textId="77777777" w:rsidR="00D83435" w:rsidRPr="00165FEC" w:rsidRDefault="00F52810" w:rsidP="003E0454">
            <w:pPr>
              <w:jc w:val="center"/>
              <w:rPr>
                <w:rFonts w:ascii="Cambria" w:hAnsi="Cambria" w:cs="Cambria"/>
                <w:sz w:val="20"/>
                <w:szCs w:val="20"/>
                <w:lang w:val="en-US"/>
              </w:rPr>
            </w:pPr>
            <w:r w:rsidRPr="00165FEC">
              <w:rPr>
                <w:rFonts w:ascii="Cambria" w:hAnsi="Cambria" w:cs="Cambria"/>
                <w:sz w:val="20"/>
                <w:szCs w:val="20"/>
                <w:lang w:val="en-US"/>
              </w:rPr>
              <w:t>4/19</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6467BCAB"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93</w:t>
            </w:r>
          </w:p>
        </w:tc>
      </w:tr>
      <w:tr w:rsidR="00D83435" w:rsidRPr="00165FEC" w14:paraId="16B8B997" w14:textId="77777777" w:rsidTr="003E0454">
        <w:tc>
          <w:tcPr>
            <w:tcW w:w="6799" w:type="dxa"/>
            <w:shd w:val="clear" w:color="auto" w:fill="FFFFFF" w:themeFill="background1"/>
          </w:tcPr>
          <w:p w14:paraId="620F011D" w14:textId="77777777" w:rsidR="00D83435" w:rsidRPr="00165FEC" w:rsidRDefault="00973B61" w:rsidP="00C40B6F">
            <w:pPr>
              <w:spacing w:after="120"/>
              <w:jc w:val="both"/>
              <w:rPr>
                <w:rFonts w:ascii="Cambria" w:hAnsi="Cambria" w:cs="Cambria"/>
                <w:sz w:val="20"/>
                <w:szCs w:val="20"/>
                <w:lang w:val="en-US"/>
              </w:rPr>
            </w:pPr>
            <w:hyperlink r:id="rId133" w:history="1">
              <w:r w:rsidR="00F52810" w:rsidRPr="00165FEC">
                <w:rPr>
                  <w:rStyle w:val="Hyperlink"/>
                  <w:rFonts w:ascii="Cambria" w:hAnsi="Cambria"/>
                  <w:sz w:val="20"/>
                  <w:szCs w:val="20"/>
                  <w:lang w:val="en-US"/>
                </w:rPr>
                <w:t xml:space="preserve">IACHR Rejects Nicaragua's Foreign Agents Act and Calls on the State to Repeal It </w:t>
              </w:r>
            </w:hyperlink>
          </w:p>
        </w:tc>
        <w:tc>
          <w:tcPr>
            <w:tcW w:w="1560" w:type="dxa"/>
            <w:shd w:val="clear" w:color="auto" w:fill="FFFFFF" w:themeFill="background1"/>
            <w:vAlign w:val="center"/>
          </w:tcPr>
          <w:p w14:paraId="74AA8DDF"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w:t>
            </w:r>
            <w:r w:rsidR="00F52810" w:rsidRPr="00165FEC">
              <w:rPr>
                <w:rFonts w:ascii="Cambria" w:hAnsi="Cambria" w:cs="Cambria"/>
                <w:sz w:val="20"/>
                <w:szCs w:val="20"/>
                <w:lang w:val="en-US"/>
              </w:rPr>
              <w:t>/26</w:t>
            </w:r>
            <w:r w:rsidRPr="00165FEC">
              <w:rPr>
                <w:rFonts w:ascii="Cambria" w:hAnsi="Cambria" w:cs="Cambria"/>
                <w:sz w:val="20"/>
                <w:szCs w:val="20"/>
                <w:lang w:val="en-US"/>
              </w:rPr>
              <w:t>/2021</w:t>
            </w:r>
          </w:p>
        </w:tc>
        <w:tc>
          <w:tcPr>
            <w:tcW w:w="992" w:type="dxa"/>
            <w:shd w:val="clear" w:color="auto" w:fill="FFFFFF" w:themeFill="background1"/>
            <w:vAlign w:val="center"/>
          </w:tcPr>
          <w:p w14:paraId="4E11AA22"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43</w:t>
            </w:r>
          </w:p>
        </w:tc>
      </w:tr>
      <w:tr w:rsidR="00D83435" w:rsidRPr="00165FEC" w14:paraId="117BB446" w14:textId="77777777" w:rsidTr="003E0454">
        <w:tc>
          <w:tcPr>
            <w:tcW w:w="6799" w:type="dxa"/>
            <w:shd w:val="clear" w:color="auto" w:fill="FFFFFF" w:themeFill="background1"/>
          </w:tcPr>
          <w:p w14:paraId="47B48429" w14:textId="77777777" w:rsidR="00D83435" w:rsidRPr="00165FEC" w:rsidRDefault="00973B61" w:rsidP="00C40B6F">
            <w:pPr>
              <w:spacing w:after="120"/>
              <w:jc w:val="both"/>
              <w:rPr>
                <w:rFonts w:ascii="Cambria" w:hAnsi="Cambria" w:cs="Cambria"/>
                <w:sz w:val="20"/>
                <w:szCs w:val="20"/>
                <w:lang w:val="en-US"/>
              </w:rPr>
            </w:pPr>
            <w:hyperlink r:id="rId134" w:history="1">
              <w:r w:rsidR="00F52810" w:rsidRPr="00165FEC">
                <w:rPr>
                  <w:rStyle w:val="Hyperlink"/>
                  <w:rFonts w:ascii="Cambria" w:hAnsi="Cambria"/>
                  <w:sz w:val="20"/>
                  <w:szCs w:val="20"/>
                  <w:lang w:val="en-US"/>
                </w:rPr>
                <w:t xml:space="preserve">IACHR Condemns Destruction of Civilian Organizations' Property in Nicaragua </w:t>
              </w:r>
            </w:hyperlink>
          </w:p>
        </w:tc>
        <w:tc>
          <w:tcPr>
            <w:tcW w:w="1560" w:type="dxa"/>
            <w:shd w:val="clear" w:color="auto" w:fill="FFFFFF" w:themeFill="background1"/>
            <w:vAlign w:val="center"/>
          </w:tcPr>
          <w:p w14:paraId="733EFC79" w14:textId="77777777" w:rsidR="00D83435" w:rsidRPr="00165FEC" w:rsidRDefault="00F52810" w:rsidP="003E0454">
            <w:pPr>
              <w:jc w:val="center"/>
              <w:rPr>
                <w:rFonts w:ascii="Cambria" w:hAnsi="Cambria" w:cs="Cambria"/>
                <w:sz w:val="20"/>
                <w:szCs w:val="20"/>
                <w:lang w:val="en-US"/>
              </w:rPr>
            </w:pPr>
            <w:r w:rsidRPr="00165FEC">
              <w:rPr>
                <w:rFonts w:ascii="Cambria" w:hAnsi="Cambria" w:cs="Cambria"/>
                <w:sz w:val="20"/>
                <w:szCs w:val="20"/>
                <w:lang w:val="en-US"/>
              </w:rPr>
              <w:t>2</w:t>
            </w:r>
            <w:r w:rsidR="00D83435" w:rsidRPr="00165FEC">
              <w:rPr>
                <w:rFonts w:ascii="Cambria" w:hAnsi="Cambria" w:cs="Cambria"/>
                <w:sz w:val="20"/>
                <w:szCs w:val="20"/>
                <w:lang w:val="en-US"/>
              </w:rPr>
              <w:t>/</w:t>
            </w:r>
            <w:r w:rsidRPr="00165FEC">
              <w:rPr>
                <w:rFonts w:ascii="Cambria" w:hAnsi="Cambria" w:cs="Cambria"/>
                <w:sz w:val="20"/>
                <w:szCs w:val="20"/>
                <w:lang w:val="en-US"/>
              </w:rPr>
              <w:t>8</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52689728"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30</w:t>
            </w:r>
          </w:p>
        </w:tc>
      </w:tr>
      <w:tr w:rsidR="00D83435" w:rsidRPr="00165FEC" w14:paraId="7E6710AE" w14:textId="77777777" w:rsidTr="003E0454">
        <w:tc>
          <w:tcPr>
            <w:tcW w:w="6799" w:type="dxa"/>
            <w:shd w:val="clear" w:color="auto" w:fill="FFFFFF" w:themeFill="background1"/>
          </w:tcPr>
          <w:p w14:paraId="51BF93A2" w14:textId="77777777" w:rsidR="00D83435" w:rsidRPr="00165FEC" w:rsidRDefault="00973B61" w:rsidP="00C40B6F">
            <w:pPr>
              <w:spacing w:after="120"/>
              <w:jc w:val="both"/>
              <w:rPr>
                <w:rFonts w:ascii="Cambria" w:hAnsi="Cambria" w:cs="Cambria"/>
                <w:sz w:val="20"/>
                <w:szCs w:val="20"/>
                <w:lang w:val="en-US"/>
              </w:rPr>
            </w:pPr>
            <w:hyperlink r:id="rId135" w:history="1">
              <w:r w:rsidR="00F52810" w:rsidRPr="00165FEC">
                <w:rPr>
                  <w:rStyle w:val="Hyperlink"/>
                  <w:rFonts w:ascii="Cambria" w:hAnsi="Cambria"/>
                  <w:sz w:val="20"/>
                  <w:szCs w:val="20"/>
                  <w:lang w:val="en-US"/>
                </w:rPr>
                <w:t xml:space="preserve">IACHR Rejects Passing of Law Restricting Political Rights in Nicaragua </w:t>
              </w:r>
            </w:hyperlink>
          </w:p>
        </w:tc>
        <w:tc>
          <w:tcPr>
            <w:tcW w:w="1560" w:type="dxa"/>
            <w:shd w:val="clear" w:color="auto" w:fill="FFFFFF" w:themeFill="background1"/>
            <w:vAlign w:val="center"/>
          </w:tcPr>
          <w:p w14:paraId="3D8F7C27" w14:textId="77777777" w:rsidR="00D83435" w:rsidRPr="00165FEC" w:rsidRDefault="00F52810" w:rsidP="003E0454">
            <w:pPr>
              <w:jc w:val="center"/>
              <w:rPr>
                <w:rFonts w:ascii="Cambria" w:hAnsi="Cambria" w:cs="Cambria"/>
                <w:sz w:val="20"/>
                <w:szCs w:val="20"/>
                <w:lang w:val="en-US"/>
              </w:rPr>
            </w:pPr>
            <w:r w:rsidRPr="00165FEC">
              <w:rPr>
                <w:rFonts w:ascii="Cambria" w:hAnsi="Cambria" w:cs="Cambria"/>
                <w:sz w:val="20"/>
                <w:szCs w:val="20"/>
                <w:lang w:val="en-US"/>
              </w:rPr>
              <w:t>1</w:t>
            </w:r>
            <w:r w:rsidR="00D83435" w:rsidRPr="00165FEC">
              <w:rPr>
                <w:rFonts w:ascii="Cambria" w:hAnsi="Cambria" w:cs="Cambria"/>
                <w:sz w:val="20"/>
                <w:szCs w:val="20"/>
                <w:lang w:val="en-US"/>
              </w:rPr>
              <w:t>/</w:t>
            </w:r>
            <w:r w:rsidRPr="00165FEC">
              <w:rPr>
                <w:rFonts w:ascii="Cambria" w:hAnsi="Cambria" w:cs="Cambria"/>
                <w:sz w:val="20"/>
                <w:szCs w:val="20"/>
                <w:lang w:val="en-US"/>
              </w:rPr>
              <w:t>6</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449AB6E4"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3</w:t>
            </w:r>
          </w:p>
        </w:tc>
      </w:tr>
      <w:tr w:rsidR="00D83435" w:rsidRPr="00165FEC" w14:paraId="2A1D5487" w14:textId="77777777" w:rsidTr="003E0454">
        <w:tc>
          <w:tcPr>
            <w:tcW w:w="6799" w:type="dxa"/>
            <w:shd w:val="clear" w:color="auto" w:fill="FFFFFF" w:themeFill="background1"/>
          </w:tcPr>
          <w:p w14:paraId="52F7EAD5" w14:textId="77777777" w:rsidR="00D83435" w:rsidRPr="00165FEC" w:rsidRDefault="00973B61" w:rsidP="00C40B6F">
            <w:pPr>
              <w:spacing w:after="120"/>
              <w:jc w:val="both"/>
              <w:rPr>
                <w:rFonts w:ascii="Cambria" w:hAnsi="Cambria" w:cs="Cambria"/>
                <w:sz w:val="20"/>
                <w:szCs w:val="20"/>
                <w:lang w:val="en-US"/>
              </w:rPr>
            </w:pPr>
            <w:hyperlink r:id="rId136" w:history="1">
              <w:r w:rsidR="00F52810" w:rsidRPr="00165FEC">
                <w:rPr>
                  <w:rStyle w:val="Hyperlink"/>
                  <w:rFonts w:ascii="Cambria" w:hAnsi="Cambria"/>
                  <w:sz w:val="20"/>
                  <w:szCs w:val="20"/>
                  <w:lang w:val="en-US"/>
                </w:rPr>
                <w:t xml:space="preserve">IACHR Condemns Growing Harassment in Nicaragua </w:t>
              </w:r>
            </w:hyperlink>
          </w:p>
        </w:tc>
        <w:tc>
          <w:tcPr>
            <w:tcW w:w="1560" w:type="dxa"/>
            <w:shd w:val="clear" w:color="auto" w:fill="FFFFFF" w:themeFill="background1"/>
            <w:vAlign w:val="center"/>
          </w:tcPr>
          <w:p w14:paraId="0BF8BE88" w14:textId="77777777" w:rsidR="00D83435" w:rsidRPr="00165FEC" w:rsidRDefault="00F52810" w:rsidP="003E0454">
            <w:pPr>
              <w:jc w:val="center"/>
              <w:rPr>
                <w:rFonts w:ascii="Cambria" w:hAnsi="Cambria" w:cs="Cambria"/>
                <w:sz w:val="20"/>
                <w:szCs w:val="20"/>
                <w:lang w:val="en-US"/>
              </w:rPr>
            </w:pPr>
            <w:r w:rsidRPr="00165FEC">
              <w:rPr>
                <w:rFonts w:ascii="Cambria" w:hAnsi="Cambria" w:cs="Cambria"/>
                <w:sz w:val="20"/>
                <w:szCs w:val="20"/>
                <w:lang w:val="en-US"/>
              </w:rPr>
              <w:t>1</w:t>
            </w:r>
            <w:r w:rsidR="00D83435" w:rsidRPr="00165FEC">
              <w:rPr>
                <w:rFonts w:ascii="Cambria" w:hAnsi="Cambria" w:cs="Cambria"/>
                <w:sz w:val="20"/>
                <w:szCs w:val="20"/>
                <w:lang w:val="en-US"/>
              </w:rPr>
              <w:t>/</w:t>
            </w:r>
            <w:r w:rsidRPr="00165FEC">
              <w:rPr>
                <w:rFonts w:ascii="Cambria" w:hAnsi="Cambria" w:cs="Cambria"/>
                <w:sz w:val="20"/>
                <w:szCs w:val="20"/>
                <w:lang w:val="en-US"/>
              </w:rPr>
              <w:t>6</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60B21004" w14:textId="77777777" w:rsidR="00D83435" w:rsidRPr="00165FEC" w:rsidRDefault="00D83435" w:rsidP="003E0454">
            <w:pPr>
              <w:jc w:val="center"/>
              <w:rPr>
                <w:rFonts w:ascii="Cambria" w:hAnsi="Cambria" w:cs="Cambria"/>
                <w:sz w:val="20"/>
                <w:szCs w:val="20"/>
                <w:lang w:val="en-US"/>
              </w:rPr>
            </w:pPr>
            <w:r w:rsidRPr="00165FEC">
              <w:rPr>
                <w:rFonts w:ascii="Cambria" w:hAnsi="Cambria" w:cs="Cambria"/>
                <w:sz w:val="20"/>
                <w:szCs w:val="20"/>
                <w:lang w:val="en-US"/>
              </w:rPr>
              <w:t>2</w:t>
            </w:r>
          </w:p>
        </w:tc>
      </w:tr>
      <w:tr w:rsidR="00D83435" w:rsidRPr="00165FEC" w14:paraId="40B4E49D" w14:textId="77777777" w:rsidTr="00947093">
        <w:tc>
          <w:tcPr>
            <w:tcW w:w="9351" w:type="dxa"/>
            <w:gridSpan w:val="3"/>
            <w:shd w:val="clear" w:color="auto" w:fill="DEEBF6"/>
          </w:tcPr>
          <w:p w14:paraId="4240882C" w14:textId="35F57E3C" w:rsidR="00D83435" w:rsidRPr="00165FEC" w:rsidRDefault="006B7CD0" w:rsidP="00C40B6F">
            <w:pPr>
              <w:spacing w:before="120" w:after="120"/>
              <w:jc w:val="both"/>
              <w:rPr>
                <w:rFonts w:ascii="Cambria" w:hAnsi="Cambria" w:cs="Cambria"/>
                <w:b/>
                <w:bCs/>
                <w:sz w:val="20"/>
                <w:szCs w:val="20"/>
                <w:lang w:val="en-US"/>
              </w:rPr>
            </w:pPr>
            <w:r w:rsidRPr="00165FEC">
              <w:rPr>
                <w:rFonts w:ascii="Cambria" w:hAnsi="Cambria" w:cs="Cambria"/>
                <w:b/>
                <w:bCs/>
                <w:sz w:val="20"/>
                <w:szCs w:val="20"/>
                <w:lang w:val="en-US"/>
              </w:rPr>
              <w:t>By country</w:t>
            </w:r>
            <w:r w:rsidR="00D83435" w:rsidRPr="00165FEC">
              <w:rPr>
                <w:rFonts w:ascii="Cambria" w:hAnsi="Cambria" w:cs="Cambria"/>
                <w:b/>
                <w:bCs/>
                <w:sz w:val="20"/>
                <w:szCs w:val="20"/>
                <w:lang w:val="en-US"/>
              </w:rPr>
              <w:t>: Panam</w:t>
            </w:r>
            <w:r w:rsidR="00D539AB" w:rsidRPr="00165FEC">
              <w:rPr>
                <w:rFonts w:ascii="Cambria" w:hAnsi="Cambria" w:cs="Cambria"/>
                <w:b/>
                <w:bCs/>
                <w:sz w:val="20"/>
                <w:szCs w:val="20"/>
                <w:lang w:val="en-US"/>
              </w:rPr>
              <w:t>a</w:t>
            </w:r>
            <w:r w:rsidR="00D83435" w:rsidRPr="00165FEC">
              <w:rPr>
                <w:rFonts w:ascii="Cambria" w:hAnsi="Cambria" w:cs="Cambria"/>
                <w:b/>
                <w:bCs/>
                <w:sz w:val="20"/>
                <w:szCs w:val="20"/>
                <w:lang w:val="en-US"/>
              </w:rPr>
              <w:t xml:space="preserve">                                                                                                                    Total: 1</w:t>
            </w:r>
          </w:p>
        </w:tc>
      </w:tr>
      <w:tr w:rsidR="00D83435" w:rsidRPr="00165FEC" w14:paraId="5CF69DC3" w14:textId="77777777" w:rsidTr="00947093">
        <w:tc>
          <w:tcPr>
            <w:tcW w:w="6799" w:type="dxa"/>
            <w:shd w:val="clear" w:color="auto" w:fill="F2F2F2" w:themeFill="background1" w:themeFillShade="F2"/>
          </w:tcPr>
          <w:p w14:paraId="53ACEACC" w14:textId="476A9000" w:rsidR="00D83435" w:rsidRPr="00165FEC" w:rsidRDefault="006B7CD0" w:rsidP="003E0454">
            <w:pPr>
              <w:jc w:val="both"/>
              <w:rPr>
                <w:rFonts w:ascii="Cambria" w:hAnsi="Cambria" w:cs="Cambria"/>
                <w:b/>
                <w:bCs/>
                <w:sz w:val="20"/>
                <w:szCs w:val="20"/>
                <w:lang w:val="en-US"/>
              </w:rPr>
            </w:pPr>
            <w:r w:rsidRPr="00165FEC">
              <w:rPr>
                <w:rFonts w:ascii="Cambria" w:hAnsi="Cambria" w:cs="Cambria"/>
                <w:b/>
                <w:bCs/>
                <w:sz w:val="20"/>
                <w:szCs w:val="20"/>
                <w:lang w:val="en-US"/>
              </w:rPr>
              <w:t>Title</w:t>
            </w:r>
          </w:p>
        </w:tc>
        <w:tc>
          <w:tcPr>
            <w:tcW w:w="1560" w:type="dxa"/>
            <w:shd w:val="clear" w:color="auto" w:fill="F2F2F2" w:themeFill="background1" w:themeFillShade="F2"/>
          </w:tcPr>
          <w:p w14:paraId="2BB871FF"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Date</w:t>
            </w:r>
          </w:p>
        </w:tc>
        <w:tc>
          <w:tcPr>
            <w:tcW w:w="992" w:type="dxa"/>
            <w:shd w:val="clear" w:color="auto" w:fill="F2F2F2" w:themeFill="background1" w:themeFillShade="F2"/>
          </w:tcPr>
          <w:p w14:paraId="5DFA0DF7"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Number</w:t>
            </w:r>
          </w:p>
        </w:tc>
      </w:tr>
      <w:tr w:rsidR="00D83435" w:rsidRPr="00165FEC" w14:paraId="03CD9D44" w14:textId="77777777" w:rsidTr="00CF48C2">
        <w:tc>
          <w:tcPr>
            <w:tcW w:w="6799" w:type="dxa"/>
            <w:shd w:val="clear" w:color="auto" w:fill="FFFFFF" w:themeFill="background1"/>
          </w:tcPr>
          <w:p w14:paraId="7C0F244B" w14:textId="77777777" w:rsidR="00D83435" w:rsidRPr="00165FEC" w:rsidRDefault="00973B61" w:rsidP="00C40B6F">
            <w:pPr>
              <w:spacing w:after="120"/>
              <w:jc w:val="both"/>
              <w:rPr>
                <w:rFonts w:ascii="Cambria" w:hAnsi="Cambria" w:cs="Arial"/>
                <w:sz w:val="20"/>
                <w:szCs w:val="20"/>
                <w:lang w:val="en-US"/>
              </w:rPr>
            </w:pPr>
            <w:hyperlink r:id="rId137" w:history="1">
              <w:r w:rsidR="003C602A" w:rsidRPr="00165FEC">
                <w:rPr>
                  <w:rStyle w:val="Hyperlink"/>
                  <w:rFonts w:ascii="Cambria" w:hAnsi="Cambria" w:cs="Arial"/>
                  <w:sz w:val="20"/>
                  <w:szCs w:val="20"/>
                  <w:lang w:val="en-US"/>
                </w:rPr>
                <w:t xml:space="preserve">The IACHR Calls on State of Panama to Guarantee Human Rights of Trans and Gender-Diverse People during Partial Restrictions on Mobility during the COVID-19 Pandemic </w:t>
              </w:r>
            </w:hyperlink>
          </w:p>
        </w:tc>
        <w:tc>
          <w:tcPr>
            <w:tcW w:w="1560" w:type="dxa"/>
            <w:shd w:val="clear" w:color="auto" w:fill="FFFFFF" w:themeFill="background1"/>
            <w:vAlign w:val="center"/>
          </w:tcPr>
          <w:p w14:paraId="6BF04502" w14:textId="77777777" w:rsidR="00D83435" w:rsidRPr="00165FEC" w:rsidRDefault="003C602A" w:rsidP="00CF48C2">
            <w:pPr>
              <w:jc w:val="center"/>
              <w:rPr>
                <w:rFonts w:ascii="Cambria" w:hAnsi="Cambria" w:cs="Cambria"/>
                <w:sz w:val="20"/>
                <w:szCs w:val="20"/>
                <w:lang w:val="en-US"/>
              </w:rPr>
            </w:pPr>
            <w:r w:rsidRPr="00165FEC">
              <w:rPr>
                <w:rFonts w:ascii="Cambria" w:hAnsi="Cambria" w:cs="Cambria"/>
                <w:sz w:val="20"/>
                <w:szCs w:val="20"/>
                <w:lang w:val="en-US"/>
              </w:rPr>
              <w:t>2</w:t>
            </w:r>
            <w:r w:rsidR="00D83435" w:rsidRPr="00165FEC">
              <w:rPr>
                <w:rFonts w:ascii="Cambria" w:hAnsi="Cambria" w:cs="Cambria"/>
                <w:sz w:val="20"/>
                <w:szCs w:val="20"/>
                <w:lang w:val="en-US"/>
              </w:rPr>
              <w:t>/</w:t>
            </w:r>
            <w:r w:rsidRPr="00165FEC">
              <w:rPr>
                <w:rFonts w:ascii="Cambria" w:hAnsi="Cambria" w:cs="Cambria"/>
                <w:sz w:val="20"/>
                <w:szCs w:val="20"/>
                <w:lang w:val="en-US"/>
              </w:rPr>
              <w:t>4</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7B944FFD" w14:textId="77777777" w:rsidR="00D83435" w:rsidRPr="00165FEC" w:rsidRDefault="00D83435" w:rsidP="00CF48C2">
            <w:pPr>
              <w:jc w:val="center"/>
              <w:rPr>
                <w:rFonts w:ascii="Cambria" w:hAnsi="Cambria" w:cs="Cambria"/>
                <w:sz w:val="20"/>
                <w:szCs w:val="20"/>
                <w:lang w:val="en-US"/>
              </w:rPr>
            </w:pPr>
            <w:r w:rsidRPr="00165FEC">
              <w:rPr>
                <w:rFonts w:ascii="Cambria" w:hAnsi="Cambria" w:cs="Cambria"/>
                <w:sz w:val="20"/>
                <w:szCs w:val="20"/>
                <w:lang w:val="en-US"/>
              </w:rPr>
              <w:t>24</w:t>
            </w:r>
          </w:p>
        </w:tc>
      </w:tr>
    </w:tbl>
    <w:p w14:paraId="30C77C70" w14:textId="77777777" w:rsidR="00BE01E1" w:rsidRDefault="00BE01E1">
      <w:r>
        <w:br w:type="page"/>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560"/>
        <w:gridCol w:w="992"/>
      </w:tblGrid>
      <w:tr w:rsidR="00D83435" w:rsidRPr="00165FEC" w14:paraId="4576054C" w14:textId="77777777" w:rsidTr="00947093">
        <w:tc>
          <w:tcPr>
            <w:tcW w:w="9351" w:type="dxa"/>
            <w:gridSpan w:val="3"/>
            <w:shd w:val="clear" w:color="auto" w:fill="DEEAF6" w:themeFill="accent1" w:themeFillTint="33"/>
          </w:tcPr>
          <w:p w14:paraId="0216F307" w14:textId="5CBBEEDD" w:rsidR="00D83435" w:rsidRPr="00165FEC" w:rsidRDefault="006B7CD0" w:rsidP="00C40B6F">
            <w:pPr>
              <w:spacing w:before="120" w:after="120"/>
              <w:jc w:val="both"/>
              <w:rPr>
                <w:rFonts w:ascii="Cambria" w:hAnsi="Cambria" w:cs="Cambria"/>
                <w:sz w:val="20"/>
                <w:szCs w:val="20"/>
                <w:lang w:val="en-US"/>
              </w:rPr>
            </w:pPr>
            <w:r w:rsidRPr="00165FEC">
              <w:rPr>
                <w:rFonts w:ascii="Cambria" w:hAnsi="Cambria" w:cs="Cambria"/>
                <w:b/>
                <w:bCs/>
                <w:sz w:val="20"/>
                <w:szCs w:val="20"/>
                <w:lang w:val="en-US"/>
              </w:rPr>
              <w:lastRenderedPageBreak/>
              <w:t>By country</w:t>
            </w:r>
            <w:r w:rsidR="00D83435" w:rsidRPr="00165FEC">
              <w:rPr>
                <w:rFonts w:ascii="Cambria" w:hAnsi="Cambria" w:cs="Cambria"/>
                <w:b/>
                <w:bCs/>
                <w:sz w:val="20"/>
                <w:szCs w:val="20"/>
                <w:lang w:val="en-US"/>
              </w:rPr>
              <w:t>: Per</w:t>
            </w:r>
            <w:r w:rsidR="00D539AB" w:rsidRPr="00165FEC">
              <w:rPr>
                <w:rFonts w:ascii="Cambria" w:hAnsi="Cambria" w:cs="Cambria"/>
                <w:b/>
                <w:bCs/>
                <w:sz w:val="20"/>
                <w:szCs w:val="20"/>
                <w:lang w:val="en-US"/>
              </w:rPr>
              <w:t>u</w:t>
            </w:r>
            <w:r w:rsidR="00D83435" w:rsidRPr="00165FEC">
              <w:rPr>
                <w:rFonts w:ascii="Cambria" w:hAnsi="Cambria" w:cs="Cambria"/>
                <w:b/>
                <w:bCs/>
                <w:sz w:val="20"/>
                <w:szCs w:val="20"/>
                <w:lang w:val="en-US"/>
              </w:rPr>
              <w:t xml:space="preserve">                                                                                                                           Total: 4</w:t>
            </w:r>
          </w:p>
        </w:tc>
      </w:tr>
      <w:tr w:rsidR="00D83435" w:rsidRPr="00165FEC" w14:paraId="53A0AFBA" w14:textId="77777777" w:rsidTr="00CF48C2">
        <w:tc>
          <w:tcPr>
            <w:tcW w:w="6799" w:type="dxa"/>
            <w:shd w:val="clear" w:color="auto" w:fill="FFFFFF" w:themeFill="background1"/>
          </w:tcPr>
          <w:p w14:paraId="5BB5FF77" w14:textId="77777777" w:rsidR="00D83435" w:rsidRPr="00165FEC" w:rsidRDefault="00973B61" w:rsidP="00C40B6F">
            <w:pPr>
              <w:spacing w:after="120"/>
              <w:jc w:val="both"/>
              <w:rPr>
                <w:rFonts w:ascii="Cambria" w:hAnsi="Cambria" w:cs="Cambria"/>
                <w:sz w:val="20"/>
                <w:szCs w:val="20"/>
                <w:lang w:val="en-US"/>
              </w:rPr>
            </w:pPr>
            <w:hyperlink r:id="rId138" w:history="1">
              <w:r w:rsidR="00F21046" w:rsidRPr="00165FEC">
                <w:rPr>
                  <w:rStyle w:val="Hyperlink"/>
                  <w:rFonts w:ascii="Cambria" w:hAnsi="Cambria"/>
                  <w:sz w:val="20"/>
                  <w:szCs w:val="20"/>
                  <w:lang w:val="en-US"/>
                </w:rPr>
                <w:t xml:space="preserve">IACHR Urges Peruvian Congress to Abide by Judicial Rulings Concerning the Election of Constitutional Court Judges </w:t>
              </w:r>
            </w:hyperlink>
          </w:p>
        </w:tc>
        <w:tc>
          <w:tcPr>
            <w:tcW w:w="1560" w:type="dxa"/>
            <w:shd w:val="clear" w:color="auto" w:fill="FFFFFF" w:themeFill="background1"/>
            <w:vAlign w:val="center"/>
          </w:tcPr>
          <w:p w14:paraId="70165451" w14:textId="77777777" w:rsidR="00D83435" w:rsidRPr="00165FEC" w:rsidRDefault="00F21046" w:rsidP="00CF48C2">
            <w:pPr>
              <w:jc w:val="center"/>
              <w:rPr>
                <w:rFonts w:ascii="Cambria" w:hAnsi="Cambria" w:cs="Cambria"/>
                <w:sz w:val="20"/>
                <w:szCs w:val="20"/>
                <w:lang w:val="en-US"/>
              </w:rPr>
            </w:pPr>
            <w:r w:rsidRPr="00165FEC">
              <w:rPr>
                <w:rFonts w:ascii="Cambria" w:hAnsi="Cambria" w:cs="Cambria"/>
                <w:sz w:val="20"/>
                <w:szCs w:val="20"/>
                <w:lang w:val="en-US"/>
              </w:rPr>
              <w:t>7/22</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23AD8A55" w14:textId="77777777" w:rsidR="00D83435" w:rsidRPr="00165FEC" w:rsidRDefault="00D83435" w:rsidP="00CF48C2">
            <w:pPr>
              <w:jc w:val="center"/>
              <w:rPr>
                <w:rFonts w:ascii="Cambria" w:hAnsi="Cambria" w:cs="Cambria"/>
                <w:sz w:val="20"/>
                <w:szCs w:val="20"/>
                <w:lang w:val="en-US"/>
              </w:rPr>
            </w:pPr>
            <w:r w:rsidRPr="00165FEC">
              <w:rPr>
                <w:rFonts w:ascii="Cambria" w:hAnsi="Cambria" w:cs="Cambria"/>
                <w:sz w:val="20"/>
                <w:szCs w:val="20"/>
                <w:lang w:val="en-US"/>
              </w:rPr>
              <w:t>188</w:t>
            </w:r>
          </w:p>
        </w:tc>
      </w:tr>
      <w:tr w:rsidR="00D83435" w:rsidRPr="00165FEC" w14:paraId="287830A4" w14:textId="77777777" w:rsidTr="00CF48C2">
        <w:tc>
          <w:tcPr>
            <w:tcW w:w="6799" w:type="dxa"/>
            <w:shd w:val="clear" w:color="auto" w:fill="FFFFFF" w:themeFill="background1"/>
          </w:tcPr>
          <w:p w14:paraId="56824C09" w14:textId="77777777" w:rsidR="00D83435" w:rsidRPr="00165FEC" w:rsidRDefault="00973B61" w:rsidP="00C40B6F">
            <w:pPr>
              <w:spacing w:after="120"/>
              <w:jc w:val="both"/>
              <w:rPr>
                <w:rFonts w:ascii="Cambria" w:hAnsi="Cambria" w:cs="Cambria"/>
                <w:sz w:val="20"/>
                <w:szCs w:val="20"/>
                <w:lang w:val="en-US"/>
              </w:rPr>
            </w:pPr>
            <w:hyperlink r:id="rId139" w:history="1">
              <w:r w:rsidR="00F21046" w:rsidRPr="00165FEC">
                <w:rPr>
                  <w:rStyle w:val="Hyperlink"/>
                  <w:rFonts w:ascii="Cambria" w:hAnsi="Cambria"/>
                  <w:sz w:val="20"/>
                  <w:szCs w:val="20"/>
                  <w:lang w:val="en-US"/>
                </w:rPr>
                <w:t xml:space="preserve">IACHR Concerned about Reports of Harassment and Stigmatizing Messages Fueling Discrimination in Peru's Election Context </w:t>
              </w:r>
            </w:hyperlink>
          </w:p>
        </w:tc>
        <w:tc>
          <w:tcPr>
            <w:tcW w:w="1560" w:type="dxa"/>
            <w:shd w:val="clear" w:color="auto" w:fill="FFFFFF" w:themeFill="background1"/>
            <w:vAlign w:val="center"/>
          </w:tcPr>
          <w:p w14:paraId="5FABCA76" w14:textId="77777777" w:rsidR="00D83435" w:rsidRPr="00165FEC" w:rsidRDefault="00F21046" w:rsidP="00CF48C2">
            <w:pPr>
              <w:jc w:val="center"/>
              <w:rPr>
                <w:rFonts w:ascii="Cambria" w:hAnsi="Cambria" w:cs="Cambria"/>
                <w:sz w:val="20"/>
                <w:szCs w:val="20"/>
                <w:lang w:val="en-US"/>
              </w:rPr>
            </w:pPr>
            <w:r w:rsidRPr="00165FEC">
              <w:rPr>
                <w:rFonts w:ascii="Cambria" w:hAnsi="Cambria" w:cs="Cambria"/>
                <w:sz w:val="20"/>
                <w:szCs w:val="20"/>
                <w:lang w:val="en-US"/>
              </w:rPr>
              <w:t>6/22</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5C82FEDC" w14:textId="77777777" w:rsidR="00D83435" w:rsidRPr="00165FEC" w:rsidRDefault="00D83435" w:rsidP="00CF48C2">
            <w:pPr>
              <w:jc w:val="center"/>
              <w:rPr>
                <w:rFonts w:ascii="Cambria" w:hAnsi="Cambria" w:cs="Cambria"/>
                <w:sz w:val="20"/>
                <w:szCs w:val="20"/>
                <w:lang w:val="en-US"/>
              </w:rPr>
            </w:pPr>
            <w:r w:rsidRPr="00165FEC">
              <w:rPr>
                <w:rFonts w:ascii="Cambria" w:hAnsi="Cambria" w:cs="Cambria"/>
                <w:sz w:val="20"/>
                <w:szCs w:val="20"/>
                <w:lang w:val="en-US"/>
              </w:rPr>
              <w:t>155</w:t>
            </w:r>
          </w:p>
        </w:tc>
      </w:tr>
      <w:tr w:rsidR="00D83435" w:rsidRPr="00165FEC" w14:paraId="36667868" w14:textId="77777777" w:rsidTr="00CF48C2">
        <w:tc>
          <w:tcPr>
            <w:tcW w:w="6799" w:type="dxa"/>
            <w:shd w:val="clear" w:color="auto" w:fill="FFFFFF" w:themeFill="background1"/>
          </w:tcPr>
          <w:p w14:paraId="25EEBA94" w14:textId="77777777" w:rsidR="00D83435" w:rsidRPr="00165FEC" w:rsidRDefault="00973B61" w:rsidP="00C40B6F">
            <w:pPr>
              <w:spacing w:after="120"/>
              <w:jc w:val="both"/>
              <w:rPr>
                <w:rFonts w:ascii="Cambria" w:hAnsi="Cambria" w:cs="Cambria"/>
                <w:sz w:val="20"/>
                <w:szCs w:val="20"/>
                <w:lang w:val="en-US"/>
              </w:rPr>
            </w:pPr>
            <w:hyperlink r:id="rId140" w:history="1">
              <w:r w:rsidR="00F21046" w:rsidRPr="00165FEC">
                <w:rPr>
                  <w:rStyle w:val="Hyperlink"/>
                  <w:rFonts w:ascii="Cambria" w:hAnsi="Cambria"/>
                  <w:sz w:val="20"/>
                  <w:szCs w:val="20"/>
                  <w:lang w:val="en-US"/>
                </w:rPr>
                <w:t xml:space="preserve">IACHR Welcomes the Creation of the Intersectoral Mechanism to Protect Human Rights Defenders in Peru </w:t>
              </w:r>
            </w:hyperlink>
          </w:p>
        </w:tc>
        <w:tc>
          <w:tcPr>
            <w:tcW w:w="1560" w:type="dxa"/>
            <w:shd w:val="clear" w:color="auto" w:fill="FFFFFF" w:themeFill="background1"/>
            <w:vAlign w:val="center"/>
          </w:tcPr>
          <w:p w14:paraId="52787FAE" w14:textId="77777777" w:rsidR="00D83435" w:rsidRPr="00165FEC" w:rsidRDefault="00F21046" w:rsidP="00CF48C2">
            <w:pPr>
              <w:jc w:val="center"/>
              <w:rPr>
                <w:rFonts w:ascii="Cambria" w:hAnsi="Cambria" w:cs="Cambria"/>
                <w:sz w:val="20"/>
                <w:szCs w:val="20"/>
                <w:lang w:val="en-US"/>
              </w:rPr>
            </w:pPr>
            <w:r w:rsidRPr="00165FEC">
              <w:rPr>
                <w:rFonts w:ascii="Cambria" w:hAnsi="Cambria" w:cs="Cambria"/>
                <w:sz w:val="20"/>
                <w:szCs w:val="20"/>
                <w:lang w:val="en-US"/>
              </w:rPr>
              <w:t>5/3</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73C70DB9" w14:textId="77777777" w:rsidR="00D83435" w:rsidRPr="00165FEC" w:rsidRDefault="00D83435" w:rsidP="00CF48C2">
            <w:pPr>
              <w:jc w:val="center"/>
              <w:rPr>
                <w:rFonts w:ascii="Cambria" w:hAnsi="Cambria" w:cs="Cambria"/>
                <w:sz w:val="20"/>
                <w:szCs w:val="20"/>
                <w:lang w:val="en-US"/>
              </w:rPr>
            </w:pPr>
            <w:r w:rsidRPr="00165FEC">
              <w:rPr>
                <w:rFonts w:ascii="Cambria" w:hAnsi="Cambria" w:cs="Cambria"/>
                <w:sz w:val="20"/>
                <w:szCs w:val="20"/>
                <w:lang w:val="en-US"/>
              </w:rPr>
              <w:t>111</w:t>
            </w:r>
          </w:p>
        </w:tc>
      </w:tr>
      <w:tr w:rsidR="00D83435" w:rsidRPr="00165FEC" w14:paraId="312F9325" w14:textId="77777777" w:rsidTr="00CF48C2">
        <w:tc>
          <w:tcPr>
            <w:tcW w:w="6799" w:type="dxa"/>
            <w:shd w:val="clear" w:color="auto" w:fill="FFFFFF" w:themeFill="background1"/>
          </w:tcPr>
          <w:p w14:paraId="1425ED8C" w14:textId="77777777" w:rsidR="00D83435" w:rsidRPr="00165FEC" w:rsidRDefault="00973B61" w:rsidP="00C40B6F">
            <w:pPr>
              <w:spacing w:after="120"/>
              <w:jc w:val="both"/>
              <w:rPr>
                <w:rFonts w:ascii="Cambria" w:hAnsi="Cambria" w:cs="Cambria"/>
                <w:sz w:val="20"/>
                <w:szCs w:val="20"/>
                <w:lang w:val="en-US"/>
              </w:rPr>
            </w:pPr>
            <w:hyperlink r:id="rId141" w:history="1">
              <w:r w:rsidR="00F21046" w:rsidRPr="00165FEC">
                <w:rPr>
                  <w:rStyle w:val="Hyperlink"/>
                  <w:rFonts w:ascii="Cambria" w:hAnsi="Cambria"/>
                  <w:sz w:val="20"/>
                  <w:szCs w:val="20"/>
                  <w:lang w:val="en-US"/>
                </w:rPr>
                <w:t xml:space="preserve">IACHR Welcomes Peru's Ratification of the Inter-American Convention on the Protection of the Human Rights of Older Persons </w:t>
              </w:r>
            </w:hyperlink>
          </w:p>
        </w:tc>
        <w:tc>
          <w:tcPr>
            <w:tcW w:w="1560" w:type="dxa"/>
            <w:shd w:val="clear" w:color="auto" w:fill="FFFFFF" w:themeFill="background1"/>
            <w:vAlign w:val="center"/>
          </w:tcPr>
          <w:p w14:paraId="0E16DD71" w14:textId="77777777" w:rsidR="00D83435" w:rsidRPr="00165FEC" w:rsidRDefault="00F21046" w:rsidP="00CF48C2">
            <w:pPr>
              <w:jc w:val="center"/>
              <w:rPr>
                <w:rFonts w:ascii="Cambria" w:hAnsi="Cambria" w:cs="Cambria"/>
                <w:sz w:val="20"/>
                <w:szCs w:val="20"/>
                <w:lang w:val="en-US"/>
              </w:rPr>
            </w:pPr>
            <w:r w:rsidRPr="00165FEC">
              <w:rPr>
                <w:rFonts w:ascii="Cambria" w:hAnsi="Cambria" w:cs="Cambria"/>
                <w:sz w:val="20"/>
                <w:szCs w:val="20"/>
                <w:lang w:val="en-US"/>
              </w:rPr>
              <w:t>3/9</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1E39F9C4" w14:textId="77777777" w:rsidR="00D83435" w:rsidRPr="00165FEC" w:rsidRDefault="00D83435" w:rsidP="00CF48C2">
            <w:pPr>
              <w:jc w:val="center"/>
              <w:rPr>
                <w:rFonts w:ascii="Cambria" w:hAnsi="Cambria" w:cs="Cambria"/>
                <w:sz w:val="20"/>
                <w:szCs w:val="20"/>
                <w:lang w:val="en-US"/>
              </w:rPr>
            </w:pPr>
            <w:r w:rsidRPr="00165FEC">
              <w:rPr>
                <w:rFonts w:ascii="Cambria" w:hAnsi="Cambria" w:cs="Cambria"/>
                <w:sz w:val="20"/>
                <w:szCs w:val="20"/>
                <w:lang w:val="en-US"/>
              </w:rPr>
              <w:t>55</w:t>
            </w:r>
          </w:p>
        </w:tc>
      </w:tr>
      <w:tr w:rsidR="00D83435" w:rsidRPr="00165FEC" w14:paraId="1438D3C4" w14:textId="77777777" w:rsidTr="00947093">
        <w:tc>
          <w:tcPr>
            <w:tcW w:w="9351" w:type="dxa"/>
            <w:gridSpan w:val="3"/>
            <w:shd w:val="clear" w:color="auto" w:fill="DEEAF6" w:themeFill="accent1" w:themeFillTint="33"/>
          </w:tcPr>
          <w:p w14:paraId="092CBC19" w14:textId="77777777" w:rsidR="00D83435" w:rsidRPr="00165FEC" w:rsidRDefault="006B7CD0" w:rsidP="00C40B6F">
            <w:pPr>
              <w:spacing w:before="120" w:after="120"/>
              <w:jc w:val="both"/>
              <w:rPr>
                <w:rFonts w:ascii="Cambria" w:hAnsi="Cambria" w:cs="Cambria"/>
                <w:sz w:val="20"/>
                <w:szCs w:val="20"/>
                <w:lang w:val="en-US"/>
              </w:rPr>
            </w:pPr>
            <w:r w:rsidRPr="00165FEC">
              <w:rPr>
                <w:rFonts w:ascii="Cambria" w:hAnsi="Cambria" w:cs="Cambria"/>
                <w:b/>
                <w:bCs/>
                <w:sz w:val="20"/>
                <w:szCs w:val="20"/>
                <w:lang w:val="en-US"/>
              </w:rPr>
              <w:t>By country</w:t>
            </w:r>
            <w:r w:rsidR="00D83435" w:rsidRPr="00165FEC">
              <w:rPr>
                <w:rFonts w:ascii="Cambria" w:hAnsi="Cambria" w:cs="Cambria"/>
                <w:b/>
                <w:bCs/>
                <w:sz w:val="20"/>
                <w:szCs w:val="20"/>
                <w:lang w:val="en-US"/>
              </w:rPr>
              <w:t xml:space="preserve">: </w:t>
            </w:r>
            <w:r w:rsidR="00D539AB" w:rsidRPr="00165FEC">
              <w:rPr>
                <w:rFonts w:ascii="Cambria" w:hAnsi="Cambria" w:cs="Cambria"/>
                <w:b/>
                <w:bCs/>
                <w:sz w:val="20"/>
                <w:szCs w:val="20"/>
                <w:lang w:val="en-US"/>
              </w:rPr>
              <w:t>Dominican Republic</w:t>
            </w:r>
            <w:r w:rsidR="00D83435" w:rsidRPr="00165FEC">
              <w:rPr>
                <w:rFonts w:ascii="Cambria" w:hAnsi="Cambria" w:cs="Cambria"/>
                <w:b/>
                <w:bCs/>
                <w:sz w:val="20"/>
                <w:szCs w:val="20"/>
                <w:lang w:val="en-US"/>
              </w:rPr>
              <w:t xml:space="preserve">                                                                                      Total: 2</w:t>
            </w:r>
          </w:p>
        </w:tc>
      </w:tr>
      <w:tr w:rsidR="00D83435" w:rsidRPr="00165FEC" w14:paraId="4C817FF2" w14:textId="77777777" w:rsidTr="00947093">
        <w:tc>
          <w:tcPr>
            <w:tcW w:w="6799" w:type="dxa"/>
            <w:shd w:val="clear" w:color="auto" w:fill="FFFFFF" w:themeFill="background1"/>
          </w:tcPr>
          <w:p w14:paraId="6320C105" w14:textId="77777777" w:rsidR="00D83435" w:rsidRPr="00165FEC" w:rsidRDefault="00973B61" w:rsidP="00C40B6F">
            <w:pPr>
              <w:spacing w:after="120"/>
              <w:jc w:val="both"/>
              <w:rPr>
                <w:rFonts w:ascii="Cambria" w:hAnsi="Cambria" w:cs="Cambria"/>
                <w:sz w:val="20"/>
                <w:szCs w:val="20"/>
                <w:lang w:val="en-US"/>
              </w:rPr>
            </w:pPr>
            <w:hyperlink r:id="rId142" w:history="1">
              <w:r w:rsidR="00F21046" w:rsidRPr="00165FEC">
                <w:rPr>
                  <w:rStyle w:val="Hyperlink"/>
                  <w:rFonts w:ascii="Cambria" w:hAnsi="Cambria"/>
                  <w:sz w:val="20"/>
                  <w:szCs w:val="20"/>
                  <w:lang w:val="en-US"/>
                </w:rPr>
                <w:t xml:space="preserve">IACHR Expresses Concern Over Pregnant Women Expelled from the Dominican Republic and Calls on State to Guarantee Access to Protection Mechanisms and Reproductive Health Services. </w:t>
              </w:r>
            </w:hyperlink>
          </w:p>
        </w:tc>
        <w:tc>
          <w:tcPr>
            <w:tcW w:w="1560" w:type="dxa"/>
            <w:shd w:val="clear" w:color="auto" w:fill="FFFFFF" w:themeFill="background1"/>
          </w:tcPr>
          <w:p w14:paraId="7A99CD35" w14:textId="77777777" w:rsidR="00D83435" w:rsidRPr="00165FEC" w:rsidRDefault="00D83435" w:rsidP="00947093">
            <w:pPr>
              <w:jc w:val="both"/>
              <w:rPr>
                <w:rFonts w:ascii="Cambria" w:hAnsi="Cambria" w:cs="Cambria"/>
                <w:sz w:val="20"/>
                <w:szCs w:val="20"/>
                <w:lang w:val="en-US"/>
              </w:rPr>
            </w:pPr>
            <w:r w:rsidRPr="00165FEC">
              <w:rPr>
                <w:rFonts w:ascii="Cambria" w:hAnsi="Cambria" w:cs="Cambria"/>
                <w:sz w:val="20"/>
                <w:szCs w:val="20"/>
                <w:lang w:val="en-US"/>
              </w:rPr>
              <w:t>1</w:t>
            </w:r>
            <w:r w:rsidR="00F21046" w:rsidRPr="00165FEC">
              <w:rPr>
                <w:rFonts w:ascii="Cambria" w:hAnsi="Cambria" w:cs="Cambria"/>
                <w:sz w:val="20"/>
                <w:szCs w:val="20"/>
                <w:lang w:val="en-US"/>
              </w:rPr>
              <w:t>2/1</w:t>
            </w:r>
            <w:r w:rsidRPr="00165FEC">
              <w:rPr>
                <w:rFonts w:ascii="Cambria" w:hAnsi="Cambria" w:cs="Cambria"/>
                <w:sz w:val="20"/>
                <w:szCs w:val="20"/>
                <w:lang w:val="en-US"/>
              </w:rPr>
              <w:t>/2021</w:t>
            </w:r>
          </w:p>
        </w:tc>
        <w:tc>
          <w:tcPr>
            <w:tcW w:w="992" w:type="dxa"/>
            <w:shd w:val="clear" w:color="auto" w:fill="FFFFFF" w:themeFill="background1"/>
          </w:tcPr>
          <w:p w14:paraId="796255C6" w14:textId="77777777" w:rsidR="00D83435" w:rsidRPr="00165FEC" w:rsidRDefault="00D83435" w:rsidP="00947093">
            <w:pPr>
              <w:jc w:val="both"/>
              <w:rPr>
                <w:rFonts w:ascii="Cambria" w:hAnsi="Cambria" w:cs="Cambria"/>
                <w:sz w:val="20"/>
                <w:szCs w:val="20"/>
                <w:lang w:val="en-US"/>
              </w:rPr>
            </w:pPr>
            <w:r w:rsidRPr="00165FEC">
              <w:rPr>
                <w:rFonts w:ascii="Cambria" w:hAnsi="Cambria" w:cs="Cambria"/>
                <w:sz w:val="20"/>
                <w:szCs w:val="20"/>
                <w:lang w:val="en-US"/>
              </w:rPr>
              <w:t>320</w:t>
            </w:r>
          </w:p>
        </w:tc>
      </w:tr>
      <w:tr w:rsidR="00D83435" w:rsidRPr="00165FEC" w14:paraId="0FD974B8" w14:textId="77777777" w:rsidTr="00947093">
        <w:tc>
          <w:tcPr>
            <w:tcW w:w="6799" w:type="dxa"/>
            <w:shd w:val="clear" w:color="auto" w:fill="FFFFFF" w:themeFill="background1"/>
          </w:tcPr>
          <w:p w14:paraId="1F1639DD" w14:textId="77777777" w:rsidR="00D83435" w:rsidRPr="005D7C6D" w:rsidRDefault="00973B61" w:rsidP="00C40B6F">
            <w:pPr>
              <w:spacing w:after="120"/>
              <w:jc w:val="both"/>
              <w:rPr>
                <w:rFonts w:ascii="Cambria" w:hAnsi="Cambria" w:cs="Cambria"/>
                <w:sz w:val="20"/>
                <w:szCs w:val="20"/>
                <w:lang w:val="es-US"/>
              </w:rPr>
            </w:pPr>
            <w:hyperlink r:id="rId143">
              <w:r w:rsidR="00664C17" w:rsidRPr="00104624">
                <w:rPr>
                  <w:rStyle w:val="Hyperlink"/>
                  <w:rFonts w:ascii="Cambria" w:hAnsi="Cambria" w:cs="Cambria"/>
                  <w:sz w:val="20"/>
                  <w:szCs w:val="20"/>
                  <w:lang w:val="es-US"/>
                </w:rPr>
                <w:t>La CIDH</w:t>
              </w:r>
              <w:r w:rsidR="00D83435" w:rsidRPr="00104624">
                <w:rPr>
                  <w:rStyle w:val="Hyperlink"/>
                  <w:rFonts w:ascii="Cambria" w:hAnsi="Cambria" w:cs="Cambria"/>
                  <w:sz w:val="20"/>
                  <w:szCs w:val="20"/>
                  <w:lang w:val="es-US"/>
                </w:rPr>
                <w:t xml:space="preserve"> concluye visita de trabajo promocional virtual a República Dominicana sobre violencia</w:t>
              </w:r>
              <w:r w:rsidR="0004264D" w:rsidRPr="00104624">
                <w:rPr>
                  <w:rStyle w:val="Hyperlink"/>
                  <w:rFonts w:ascii="Cambria" w:hAnsi="Cambria" w:cs="Cambria"/>
                  <w:sz w:val="20"/>
                  <w:szCs w:val="20"/>
                  <w:lang w:val="es-US"/>
                </w:rPr>
                <w:t xml:space="preserve"> </w:t>
              </w:r>
              <w:r w:rsidR="00664C17" w:rsidRPr="00104624">
                <w:rPr>
                  <w:rStyle w:val="Hyperlink"/>
                  <w:rFonts w:ascii="Cambria" w:hAnsi="Cambria" w:cs="Cambria"/>
                  <w:sz w:val="20"/>
                  <w:szCs w:val="20"/>
                  <w:lang w:val="es-US"/>
                </w:rPr>
                <w:t>y</w:t>
              </w:r>
              <w:r w:rsidR="0004264D" w:rsidRPr="00104624">
                <w:rPr>
                  <w:rStyle w:val="Hyperlink"/>
                  <w:rFonts w:ascii="Cambria" w:hAnsi="Cambria" w:cs="Cambria"/>
                  <w:sz w:val="20"/>
                  <w:szCs w:val="20"/>
                  <w:lang w:val="es-US"/>
                </w:rPr>
                <w:t xml:space="preserve"> </w:t>
              </w:r>
              <w:r w:rsidR="00D83435" w:rsidRPr="00104624">
                <w:rPr>
                  <w:rStyle w:val="Hyperlink"/>
                  <w:rFonts w:ascii="Cambria" w:hAnsi="Cambria" w:cs="Cambria"/>
                  <w:sz w:val="20"/>
                  <w:szCs w:val="20"/>
                  <w:lang w:val="es-US"/>
                </w:rPr>
                <w:t>discriminación contra mujeres, niñas</w:t>
              </w:r>
              <w:r w:rsidR="0004264D" w:rsidRPr="00104624">
                <w:rPr>
                  <w:rStyle w:val="Hyperlink"/>
                  <w:rFonts w:ascii="Cambria" w:hAnsi="Cambria" w:cs="Cambria"/>
                  <w:sz w:val="20"/>
                  <w:szCs w:val="20"/>
                  <w:lang w:val="es-US"/>
                </w:rPr>
                <w:t xml:space="preserve"> </w:t>
              </w:r>
              <w:r w:rsidR="00664C17" w:rsidRPr="00104624">
                <w:rPr>
                  <w:rStyle w:val="Hyperlink"/>
                  <w:rFonts w:ascii="Cambria" w:hAnsi="Cambria" w:cs="Cambria"/>
                  <w:sz w:val="20"/>
                  <w:szCs w:val="20"/>
                  <w:lang w:val="es-US"/>
                </w:rPr>
                <w:t>y</w:t>
              </w:r>
              <w:r w:rsidR="0004264D" w:rsidRPr="00104624">
                <w:rPr>
                  <w:rStyle w:val="Hyperlink"/>
                  <w:rFonts w:ascii="Cambria" w:hAnsi="Cambria" w:cs="Cambria"/>
                  <w:sz w:val="20"/>
                  <w:szCs w:val="20"/>
                  <w:lang w:val="es-US"/>
                </w:rPr>
                <w:t xml:space="preserve"> </w:t>
              </w:r>
              <w:r w:rsidR="00D83435" w:rsidRPr="00104624">
                <w:rPr>
                  <w:rStyle w:val="Hyperlink"/>
                  <w:rFonts w:ascii="Cambria" w:hAnsi="Cambria" w:cs="Cambria"/>
                  <w:sz w:val="20"/>
                  <w:szCs w:val="20"/>
                  <w:lang w:val="es-US"/>
                </w:rPr>
                <w:t>adolescentes</w:t>
              </w:r>
            </w:hyperlink>
            <w:r w:rsidR="00F21046" w:rsidRPr="00104624">
              <w:rPr>
                <w:rFonts w:ascii="Cambria" w:hAnsi="Cambria"/>
                <w:sz w:val="20"/>
                <w:szCs w:val="20"/>
                <w:lang w:val="es-US"/>
              </w:rPr>
              <w:t xml:space="preserve"> [</w:t>
            </w:r>
            <w:proofErr w:type="spellStart"/>
            <w:r w:rsidR="00F21046" w:rsidRPr="00104624">
              <w:rPr>
                <w:rFonts w:ascii="Cambria" w:hAnsi="Cambria"/>
                <w:sz w:val="20"/>
                <w:szCs w:val="20"/>
                <w:lang w:val="es-US"/>
              </w:rPr>
              <w:t>not</w:t>
            </w:r>
            <w:proofErr w:type="spellEnd"/>
            <w:r w:rsidR="00F21046" w:rsidRPr="00104624">
              <w:rPr>
                <w:rFonts w:ascii="Cambria" w:hAnsi="Cambria"/>
                <w:sz w:val="20"/>
                <w:szCs w:val="20"/>
                <w:lang w:val="es-US"/>
              </w:rPr>
              <w:t xml:space="preserve"> </w:t>
            </w:r>
            <w:proofErr w:type="spellStart"/>
            <w:r w:rsidR="00F21046" w:rsidRPr="00104624">
              <w:rPr>
                <w:rFonts w:ascii="Cambria" w:hAnsi="Cambria"/>
                <w:sz w:val="20"/>
                <w:szCs w:val="20"/>
                <w:lang w:val="es-US"/>
              </w:rPr>
              <w:t>available</w:t>
            </w:r>
            <w:proofErr w:type="spellEnd"/>
            <w:r w:rsidR="00F21046" w:rsidRPr="00104624">
              <w:rPr>
                <w:rFonts w:ascii="Cambria" w:hAnsi="Cambria"/>
                <w:sz w:val="20"/>
                <w:szCs w:val="20"/>
                <w:lang w:val="es-US"/>
              </w:rPr>
              <w:t xml:space="preserve"> in English]</w:t>
            </w:r>
          </w:p>
        </w:tc>
        <w:tc>
          <w:tcPr>
            <w:tcW w:w="1560" w:type="dxa"/>
            <w:shd w:val="clear" w:color="auto" w:fill="FFFFFF" w:themeFill="background1"/>
          </w:tcPr>
          <w:p w14:paraId="32B689AF" w14:textId="77777777" w:rsidR="00D83435" w:rsidRPr="00165FEC" w:rsidRDefault="00F21046" w:rsidP="00947093">
            <w:pPr>
              <w:jc w:val="both"/>
              <w:rPr>
                <w:rFonts w:ascii="Cambria" w:hAnsi="Cambria" w:cs="Cambria"/>
                <w:sz w:val="20"/>
                <w:szCs w:val="20"/>
                <w:lang w:val="en-US"/>
              </w:rPr>
            </w:pPr>
            <w:r w:rsidRPr="00165FEC">
              <w:rPr>
                <w:rFonts w:ascii="Cambria" w:hAnsi="Cambria" w:cs="Cambria"/>
                <w:sz w:val="20"/>
                <w:szCs w:val="20"/>
                <w:lang w:val="en-US"/>
              </w:rPr>
              <w:t>7/20</w:t>
            </w:r>
            <w:r w:rsidR="00D83435" w:rsidRPr="00165FEC">
              <w:rPr>
                <w:rFonts w:ascii="Cambria" w:hAnsi="Cambria" w:cs="Cambria"/>
                <w:sz w:val="20"/>
                <w:szCs w:val="20"/>
                <w:lang w:val="en-US"/>
              </w:rPr>
              <w:t>/2021</w:t>
            </w:r>
          </w:p>
        </w:tc>
        <w:tc>
          <w:tcPr>
            <w:tcW w:w="992" w:type="dxa"/>
            <w:shd w:val="clear" w:color="auto" w:fill="FFFFFF" w:themeFill="background1"/>
          </w:tcPr>
          <w:p w14:paraId="1FCCD378" w14:textId="77777777" w:rsidR="00D83435" w:rsidRPr="00165FEC" w:rsidRDefault="00D83435" w:rsidP="00947093">
            <w:pPr>
              <w:jc w:val="both"/>
              <w:rPr>
                <w:rFonts w:ascii="Cambria" w:hAnsi="Cambria" w:cs="Cambria"/>
                <w:sz w:val="20"/>
                <w:szCs w:val="20"/>
                <w:lang w:val="en-US"/>
              </w:rPr>
            </w:pPr>
            <w:r w:rsidRPr="00165FEC">
              <w:rPr>
                <w:rFonts w:ascii="Cambria" w:hAnsi="Cambria" w:cs="Cambria"/>
                <w:sz w:val="20"/>
                <w:szCs w:val="20"/>
                <w:lang w:val="en-US"/>
              </w:rPr>
              <w:t>185</w:t>
            </w:r>
          </w:p>
        </w:tc>
      </w:tr>
      <w:tr w:rsidR="00D83435" w:rsidRPr="00165FEC" w14:paraId="7BF19849" w14:textId="77777777" w:rsidTr="00947093">
        <w:tc>
          <w:tcPr>
            <w:tcW w:w="9351" w:type="dxa"/>
            <w:gridSpan w:val="3"/>
            <w:shd w:val="clear" w:color="auto" w:fill="DEEBF6"/>
          </w:tcPr>
          <w:p w14:paraId="245F6D52" w14:textId="77777777" w:rsidR="00D83435" w:rsidRPr="00165FEC" w:rsidRDefault="006B7CD0" w:rsidP="00C40B6F">
            <w:pPr>
              <w:spacing w:before="120" w:after="120"/>
              <w:jc w:val="both"/>
              <w:rPr>
                <w:rFonts w:ascii="Cambria" w:hAnsi="Cambria" w:cs="Cambria"/>
                <w:b/>
                <w:bCs/>
                <w:sz w:val="20"/>
                <w:szCs w:val="20"/>
                <w:lang w:val="en-US"/>
              </w:rPr>
            </w:pPr>
            <w:r w:rsidRPr="00165FEC">
              <w:rPr>
                <w:rFonts w:ascii="Cambria" w:hAnsi="Cambria" w:cs="Cambria"/>
                <w:b/>
                <w:bCs/>
                <w:sz w:val="20"/>
                <w:szCs w:val="20"/>
                <w:lang w:val="en-US"/>
              </w:rPr>
              <w:t>By country</w:t>
            </w:r>
            <w:r w:rsidR="00D83435" w:rsidRPr="00165FEC">
              <w:rPr>
                <w:rFonts w:ascii="Cambria" w:hAnsi="Cambria" w:cs="Cambria"/>
                <w:b/>
                <w:bCs/>
                <w:sz w:val="20"/>
                <w:szCs w:val="20"/>
                <w:lang w:val="en-US"/>
              </w:rPr>
              <w:t>: Venezuela                                                                                                               Total: 9</w:t>
            </w:r>
          </w:p>
        </w:tc>
      </w:tr>
      <w:tr w:rsidR="00D83435" w:rsidRPr="00165FEC" w14:paraId="00F1CA87" w14:textId="77777777" w:rsidTr="00947093">
        <w:tc>
          <w:tcPr>
            <w:tcW w:w="6799" w:type="dxa"/>
            <w:shd w:val="clear" w:color="auto" w:fill="F2F2F2" w:themeFill="background1" w:themeFillShade="F2"/>
          </w:tcPr>
          <w:p w14:paraId="7E6C1CE1"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Title</w:t>
            </w:r>
          </w:p>
          <w:p w14:paraId="149CE764" w14:textId="77777777" w:rsidR="00D83435" w:rsidRPr="00165FEC" w:rsidRDefault="00D83435" w:rsidP="00947093">
            <w:pPr>
              <w:jc w:val="both"/>
              <w:rPr>
                <w:rFonts w:ascii="Cambria" w:hAnsi="Cambria" w:cs="Cambria"/>
                <w:b/>
                <w:bCs/>
                <w:sz w:val="20"/>
                <w:szCs w:val="20"/>
                <w:lang w:val="en-US"/>
              </w:rPr>
            </w:pPr>
          </w:p>
        </w:tc>
        <w:tc>
          <w:tcPr>
            <w:tcW w:w="1560" w:type="dxa"/>
            <w:shd w:val="clear" w:color="auto" w:fill="F2F2F2" w:themeFill="background1" w:themeFillShade="F2"/>
          </w:tcPr>
          <w:p w14:paraId="6265A059"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Date</w:t>
            </w:r>
          </w:p>
        </w:tc>
        <w:tc>
          <w:tcPr>
            <w:tcW w:w="992" w:type="dxa"/>
            <w:shd w:val="clear" w:color="auto" w:fill="F2F2F2" w:themeFill="background1" w:themeFillShade="F2"/>
          </w:tcPr>
          <w:p w14:paraId="6FC558EF"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Number</w:t>
            </w:r>
          </w:p>
        </w:tc>
      </w:tr>
      <w:tr w:rsidR="00D83435" w:rsidRPr="00165FEC" w14:paraId="03902E36" w14:textId="77777777" w:rsidTr="00CF48C2">
        <w:tc>
          <w:tcPr>
            <w:tcW w:w="6799" w:type="dxa"/>
            <w:shd w:val="clear" w:color="auto" w:fill="FFFFFF" w:themeFill="background1"/>
          </w:tcPr>
          <w:p w14:paraId="56F360B4" w14:textId="77777777" w:rsidR="00D83435" w:rsidRPr="00165FEC" w:rsidRDefault="00973B61" w:rsidP="003E0454">
            <w:pPr>
              <w:spacing w:after="120"/>
              <w:jc w:val="both"/>
              <w:rPr>
                <w:rFonts w:ascii="Cambria" w:hAnsi="Cambria" w:cs="Cambria"/>
                <w:sz w:val="20"/>
                <w:szCs w:val="20"/>
                <w:lang w:val="en-US"/>
              </w:rPr>
            </w:pPr>
            <w:hyperlink r:id="rId144" w:history="1">
              <w:r w:rsidR="00D769D9" w:rsidRPr="00165FEC">
                <w:rPr>
                  <w:rStyle w:val="Hyperlink"/>
                  <w:rFonts w:ascii="Cambria" w:hAnsi="Cambria"/>
                  <w:sz w:val="20"/>
                  <w:szCs w:val="20"/>
                  <w:lang w:val="en-US"/>
                </w:rPr>
                <w:t xml:space="preserve">IACHR Welcomes Reform of Venezuela's Military Criminal Court System, Calls for Effective and Immediate Implementation </w:t>
              </w:r>
            </w:hyperlink>
          </w:p>
        </w:tc>
        <w:tc>
          <w:tcPr>
            <w:tcW w:w="1560" w:type="dxa"/>
            <w:shd w:val="clear" w:color="auto" w:fill="FFFFFF" w:themeFill="background1"/>
            <w:vAlign w:val="center"/>
          </w:tcPr>
          <w:p w14:paraId="51D1B40E" w14:textId="77777777" w:rsidR="00D83435" w:rsidRPr="00165FEC" w:rsidRDefault="00D83435" w:rsidP="00CF48C2">
            <w:pPr>
              <w:jc w:val="center"/>
              <w:rPr>
                <w:rFonts w:ascii="Cambria" w:hAnsi="Cambria" w:cs="Cambria"/>
                <w:sz w:val="20"/>
                <w:szCs w:val="20"/>
                <w:lang w:val="en-US"/>
              </w:rPr>
            </w:pPr>
            <w:r w:rsidRPr="00165FEC">
              <w:rPr>
                <w:rFonts w:ascii="Cambria" w:hAnsi="Cambria" w:cs="Cambria"/>
                <w:sz w:val="20"/>
                <w:szCs w:val="20"/>
                <w:lang w:val="en-US"/>
              </w:rPr>
              <w:t>1</w:t>
            </w:r>
            <w:r w:rsidR="00D769D9" w:rsidRPr="00165FEC">
              <w:rPr>
                <w:rFonts w:ascii="Cambria" w:hAnsi="Cambria" w:cs="Cambria"/>
                <w:sz w:val="20"/>
                <w:szCs w:val="20"/>
                <w:lang w:val="en-US"/>
              </w:rPr>
              <w:t>0</w:t>
            </w:r>
            <w:r w:rsidRPr="00165FEC">
              <w:rPr>
                <w:rFonts w:ascii="Cambria" w:hAnsi="Cambria" w:cs="Cambria"/>
                <w:sz w:val="20"/>
                <w:szCs w:val="20"/>
                <w:lang w:val="en-US"/>
              </w:rPr>
              <w:t>/1</w:t>
            </w:r>
            <w:r w:rsidR="00D769D9" w:rsidRPr="00165FEC">
              <w:rPr>
                <w:rFonts w:ascii="Cambria" w:hAnsi="Cambria" w:cs="Cambria"/>
                <w:sz w:val="20"/>
                <w:szCs w:val="20"/>
                <w:lang w:val="en-US"/>
              </w:rPr>
              <w:t>4</w:t>
            </w:r>
            <w:r w:rsidRPr="00165FEC">
              <w:rPr>
                <w:rFonts w:ascii="Cambria" w:hAnsi="Cambria" w:cs="Cambria"/>
                <w:sz w:val="20"/>
                <w:szCs w:val="20"/>
                <w:lang w:val="en-US"/>
              </w:rPr>
              <w:t>/2021</w:t>
            </w:r>
          </w:p>
        </w:tc>
        <w:tc>
          <w:tcPr>
            <w:tcW w:w="992" w:type="dxa"/>
            <w:shd w:val="clear" w:color="auto" w:fill="FFFFFF" w:themeFill="background1"/>
            <w:vAlign w:val="center"/>
          </w:tcPr>
          <w:p w14:paraId="74F55A25" w14:textId="77777777" w:rsidR="00D83435" w:rsidRPr="00165FEC" w:rsidRDefault="00D83435" w:rsidP="00CF48C2">
            <w:pPr>
              <w:jc w:val="center"/>
              <w:rPr>
                <w:rFonts w:ascii="Cambria" w:hAnsi="Cambria" w:cs="Cambria"/>
                <w:sz w:val="20"/>
                <w:szCs w:val="20"/>
                <w:lang w:val="en-US"/>
              </w:rPr>
            </w:pPr>
            <w:r w:rsidRPr="00165FEC">
              <w:rPr>
                <w:rFonts w:ascii="Cambria" w:hAnsi="Cambria" w:cs="Cambria"/>
                <w:sz w:val="20"/>
                <w:szCs w:val="20"/>
                <w:lang w:val="en-US"/>
              </w:rPr>
              <w:t>273</w:t>
            </w:r>
          </w:p>
        </w:tc>
      </w:tr>
      <w:tr w:rsidR="00D83435" w:rsidRPr="00165FEC" w14:paraId="3EE30798" w14:textId="77777777" w:rsidTr="00CF48C2">
        <w:tc>
          <w:tcPr>
            <w:tcW w:w="6799" w:type="dxa"/>
            <w:shd w:val="clear" w:color="auto" w:fill="FFFFFF" w:themeFill="background1"/>
          </w:tcPr>
          <w:p w14:paraId="4D498F54" w14:textId="77777777" w:rsidR="00D83435" w:rsidRPr="00165FEC" w:rsidRDefault="00973B61" w:rsidP="003E0454">
            <w:pPr>
              <w:spacing w:after="120"/>
              <w:jc w:val="both"/>
              <w:rPr>
                <w:rFonts w:ascii="Cambria" w:hAnsi="Cambria" w:cs="Cambria"/>
                <w:sz w:val="20"/>
                <w:szCs w:val="20"/>
                <w:lang w:val="en-US"/>
              </w:rPr>
            </w:pPr>
            <w:hyperlink r:id="rId145" w:history="1">
              <w:r w:rsidR="00927186" w:rsidRPr="00165FEC">
                <w:rPr>
                  <w:rStyle w:val="Hyperlink"/>
                  <w:rFonts w:ascii="Cambria" w:hAnsi="Cambria"/>
                  <w:sz w:val="20"/>
                  <w:szCs w:val="20"/>
                  <w:lang w:val="en-US"/>
                </w:rPr>
                <w:t xml:space="preserve">IACHR Calls on State of Venezuela to Guarantee Rights of LGBTI People </w:t>
              </w:r>
            </w:hyperlink>
          </w:p>
        </w:tc>
        <w:tc>
          <w:tcPr>
            <w:tcW w:w="1560" w:type="dxa"/>
            <w:shd w:val="clear" w:color="auto" w:fill="FFFFFF" w:themeFill="background1"/>
            <w:vAlign w:val="center"/>
          </w:tcPr>
          <w:p w14:paraId="1A0C6ED2" w14:textId="77777777" w:rsidR="00D83435" w:rsidRPr="00165FEC" w:rsidRDefault="00927186" w:rsidP="00CF48C2">
            <w:pPr>
              <w:jc w:val="center"/>
              <w:rPr>
                <w:rFonts w:ascii="Cambria" w:hAnsi="Cambria" w:cs="Cambria"/>
                <w:sz w:val="20"/>
                <w:szCs w:val="20"/>
                <w:lang w:val="en-US"/>
              </w:rPr>
            </w:pPr>
            <w:r w:rsidRPr="00165FEC">
              <w:rPr>
                <w:rFonts w:ascii="Cambria" w:hAnsi="Cambria" w:cs="Cambria"/>
                <w:sz w:val="20"/>
                <w:szCs w:val="20"/>
                <w:lang w:val="en-US"/>
              </w:rPr>
              <w:t>9</w:t>
            </w:r>
            <w:r w:rsidR="00D83435" w:rsidRPr="00165FEC">
              <w:rPr>
                <w:rFonts w:ascii="Cambria" w:hAnsi="Cambria" w:cs="Cambria"/>
                <w:sz w:val="20"/>
                <w:szCs w:val="20"/>
                <w:lang w:val="en-US"/>
              </w:rPr>
              <w:t>/</w:t>
            </w:r>
            <w:r w:rsidRPr="00165FEC">
              <w:rPr>
                <w:rFonts w:ascii="Cambria" w:hAnsi="Cambria" w:cs="Cambria"/>
                <w:sz w:val="20"/>
                <w:szCs w:val="20"/>
                <w:lang w:val="en-US"/>
              </w:rPr>
              <w:t>8</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6A0437F1" w14:textId="77777777" w:rsidR="00D83435" w:rsidRPr="00165FEC" w:rsidRDefault="00D83435" w:rsidP="00CF48C2">
            <w:pPr>
              <w:jc w:val="center"/>
              <w:rPr>
                <w:rFonts w:ascii="Cambria" w:hAnsi="Cambria" w:cs="Cambria"/>
                <w:sz w:val="20"/>
                <w:szCs w:val="20"/>
                <w:lang w:val="en-US"/>
              </w:rPr>
            </w:pPr>
            <w:r w:rsidRPr="00165FEC">
              <w:rPr>
                <w:rFonts w:ascii="Cambria" w:hAnsi="Cambria" w:cs="Cambria"/>
                <w:sz w:val="20"/>
                <w:szCs w:val="20"/>
                <w:lang w:val="en-US"/>
              </w:rPr>
              <w:t>235</w:t>
            </w:r>
          </w:p>
        </w:tc>
      </w:tr>
      <w:tr w:rsidR="00D83435" w:rsidRPr="00165FEC" w14:paraId="797083D6" w14:textId="77777777" w:rsidTr="00CF48C2">
        <w:tc>
          <w:tcPr>
            <w:tcW w:w="6799" w:type="dxa"/>
            <w:shd w:val="clear" w:color="auto" w:fill="FFFFFF" w:themeFill="background1"/>
          </w:tcPr>
          <w:p w14:paraId="26A73367" w14:textId="77777777" w:rsidR="00D83435" w:rsidRPr="00165FEC" w:rsidRDefault="00973B61" w:rsidP="003E0454">
            <w:pPr>
              <w:spacing w:after="120"/>
              <w:jc w:val="both"/>
              <w:rPr>
                <w:rFonts w:ascii="Cambria" w:hAnsi="Cambria" w:cs="Cambria"/>
                <w:sz w:val="20"/>
                <w:szCs w:val="20"/>
                <w:lang w:val="en-US"/>
              </w:rPr>
            </w:pPr>
            <w:hyperlink r:id="rId146" w:history="1">
              <w:r w:rsidR="00927186" w:rsidRPr="00165FEC">
                <w:rPr>
                  <w:rStyle w:val="Hyperlink"/>
                  <w:rFonts w:ascii="Cambria" w:hAnsi="Cambria"/>
                  <w:sz w:val="20"/>
                  <w:szCs w:val="20"/>
                  <w:lang w:val="en-US"/>
                </w:rPr>
                <w:t xml:space="preserve">IACHR Calls for Serious, Broad, Inclusive Dialogue for the Urgent Reconstruction of Democratic Institutions in Venezuela </w:t>
              </w:r>
            </w:hyperlink>
          </w:p>
        </w:tc>
        <w:tc>
          <w:tcPr>
            <w:tcW w:w="1560" w:type="dxa"/>
            <w:shd w:val="clear" w:color="auto" w:fill="FFFFFF" w:themeFill="background1"/>
            <w:vAlign w:val="center"/>
          </w:tcPr>
          <w:p w14:paraId="776BC072" w14:textId="77777777" w:rsidR="00D83435" w:rsidRPr="00165FEC" w:rsidRDefault="00927186" w:rsidP="00CF48C2">
            <w:pPr>
              <w:jc w:val="center"/>
              <w:rPr>
                <w:rFonts w:ascii="Cambria" w:hAnsi="Cambria" w:cs="Cambria"/>
                <w:sz w:val="20"/>
                <w:szCs w:val="20"/>
                <w:lang w:val="en-US"/>
              </w:rPr>
            </w:pPr>
            <w:r w:rsidRPr="00165FEC">
              <w:rPr>
                <w:rFonts w:ascii="Cambria" w:hAnsi="Cambria" w:cs="Cambria"/>
                <w:sz w:val="20"/>
                <w:szCs w:val="20"/>
                <w:lang w:val="en-US"/>
              </w:rPr>
              <w:t>8/23</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7BC2C0EF" w14:textId="77777777" w:rsidR="00D83435" w:rsidRPr="00165FEC" w:rsidRDefault="00D83435" w:rsidP="00CF48C2">
            <w:pPr>
              <w:jc w:val="center"/>
              <w:rPr>
                <w:rFonts w:ascii="Cambria" w:hAnsi="Cambria" w:cs="Cambria"/>
                <w:sz w:val="20"/>
                <w:szCs w:val="20"/>
                <w:lang w:val="en-US"/>
              </w:rPr>
            </w:pPr>
            <w:r w:rsidRPr="00165FEC">
              <w:rPr>
                <w:rFonts w:ascii="Cambria" w:hAnsi="Cambria" w:cs="Cambria"/>
                <w:sz w:val="20"/>
                <w:szCs w:val="20"/>
                <w:lang w:val="en-US"/>
              </w:rPr>
              <w:t>217</w:t>
            </w:r>
          </w:p>
        </w:tc>
      </w:tr>
      <w:tr w:rsidR="00D83435" w:rsidRPr="00165FEC" w14:paraId="3EF60F6F" w14:textId="77777777" w:rsidTr="00CF48C2">
        <w:tc>
          <w:tcPr>
            <w:tcW w:w="6799" w:type="dxa"/>
            <w:shd w:val="clear" w:color="auto" w:fill="FFFFFF" w:themeFill="background1"/>
          </w:tcPr>
          <w:p w14:paraId="6C7EA20C" w14:textId="77777777" w:rsidR="00D83435" w:rsidRPr="00165FEC" w:rsidRDefault="00973B61" w:rsidP="003E0454">
            <w:pPr>
              <w:spacing w:after="120"/>
              <w:jc w:val="both"/>
              <w:rPr>
                <w:rFonts w:ascii="Cambria" w:hAnsi="Cambria" w:cs="Cambria"/>
                <w:sz w:val="20"/>
                <w:szCs w:val="20"/>
                <w:lang w:val="en-US"/>
              </w:rPr>
            </w:pPr>
            <w:hyperlink r:id="rId147" w:history="1">
              <w:r w:rsidR="00927186" w:rsidRPr="00165FEC">
                <w:rPr>
                  <w:rStyle w:val="Hyperlink"/>
                  <w:rFonts w:ascii="Cambria" w:hAnsi="Cambria"/>
                  <w:sz w:val="20"/>
                  <w:szCs w:val="20"/>
                  <w:lang w:val="en-US"/>
                </w:rPr>
                <w:t xml:space="preserve">IACHR and Offices of Special Rapporteurs Express Concern Over University Autonomy and Academic Freedom in Venezuela </w:t>
              </w:r>
            </w:hyperlink>
          </w:p>
        </w:tc>
        <w:tc>
          <w:tcPr>
            <w:tcW w:w="1560" w:type="dxa"/>
            <w:shd w:val="clear" w:color="auto" w:fill="FFFFFF" w:themeFill="background1"/>
            <w:vAlign w:val="center"/>
          </w:tcPr>
          <w:p w14:paraId="511BA98F" w14:textId="77777777" w:rsidR="00D83435" w:rsidRPr="00165FEC" w:rsidRDefault="00927186" w:rsidP="00CF48C2">
            <w:pPr>
              <w:jc w:val="center"/>
              <w:rPr>
                <w:rFonts w:ascii="Cambria" w:hAnsi="Cambria" w:cs="Cambria"/>
                <w:sz w:val="20"/>
                <w:szCs w:val="20"/>
                <w:lang w:val="en-US"/>
              </w:rPr>
            </w:pPr>
            <w:r w:rsidRPr="00165FEC">
              <w:rPr>
                <w:rFonts w:ascii="Cambria" w:hAnsi="Cambria" w:cs="Cambria"/>
                <w:sz w:val="20"/>
                <w:szCs w:val="20"/>
                <w:lang w:val="en-US"/>
              </w:rPr>
              <w:t>7/26</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2D44AEE3" w14:textId="77777777" w:rsidR="00D83435" w:rsidRPr="00165FEC" w:rsidRDefault="00D83435" w:rsidP="00CF48C2">
            <w:pPr>
              <w:jc w:val="center"/>
              <w:rPr>
                <w:rFonts w:ascii="Cambria" w:hAnsi="Cambria" w:cs="Cambria"/>
                <w:sz w:val="20"/>
                <w:szCs w:val="20"/>
                <w:lang w:val="en-US"/>
              </w:rPr>
            </w:pPr>
            <w:r w:rsidRPr="00165FEC">
              <w:rPr>
                <w:rFonts w:ascii="Cambria" w:hAnsi="Cambria" w:cs="Cambria"/>
                <w:sz w:val="20"/>
                <w:szCs w:val="20"/>
                <w:lang w:val="en-US"/>
              </w:rPr>
              <w:t>192</w:t>
            </w:r>
          </w:p>
        </w:tc>
      </w:tr>
      <w:tr w:rsidR="00D83435" w:rsidRPr="00165FEC" w14:paraId="5B4FA0E5" w14:textId="77777777" w:rsidTr="00CF48C2">
        <w:tc>
          <w:tcPr>
            <w:tcW w:w="6799" w:type="dxa"/>
            <w:shd w:val="clear" w:color="auto" w:fill="FFFFFF" w:themeFill="background1"/>
          </w:tcPr>
          <w:p w14:paraId="00BAEE6B" w14:textId="77777777" w:rsidR="00D83435" w:rsidRPr="00165FEC" w:rsidRDefault="00973B61" w:rsidP="003E0454">
            <w:pPr>
              <w:spacing w:after="120"/>
              <w:jc w:val="both"/>
              <w:rPr>
                <w:rFonts w:ascii="Cambria" w:hAnsi="Cambria" w:cs="Cambria"/>
                <w:sz w:val="20"/>
                <w:szCs w:val="20"/>
                <w:lang w:val="en-US"/>
              </w:rPr>
            </w:pPr>
            <w:hyperlink r:id="rId148" w:history="1">
              <w:r w:rsidR="00927186" w:rsidRPr="00165FEC">
                <w:rPr>
                  <w:rStyle w:val="Hyperlink"/>
                  <w:rFonts w:ascii="Cambria" w:hAnsi="Cambria"/>
                  <w:sz w:val="20"/>
                  <w:szCs w:val="20"/>
                  <w:lang w:val="en-US"/>
                </w:rPr>
                <w:t xml:space="preserve">IACHR and RFOE Reject the Registering of Not-For-Profit Organizations with Venezuela's National Office against Organized Crime and Terrorist Financing </w:t>
              </w:r>
            </w:hyperlink>
          </w:p>
        </w:tc>
        <w:tc>
          <w:tcPr>
            <w:tcW w:w="1560" w:type="dxa"/>
            <w:shd w:val="clear" w:color="auto" w:fill="FFFFFF" w:themeFill="background1"/>
            <w:vAlign w:val="center"/>
          </w:tcPr>
          <w:p w14:paraId="1E59313A" w14:textId="77777777" w:rsidR="00D83435" w:rsidRPr="00165FEC" w:rsidRDefault="00927186" w:rsidP="00CF48C2">
            <w:pPr>
              <w:jc w:val="center"/>
              <w:rPr>
                <w:rFonts w:ascii="Cambria" w:hAnsi="Cambria" w:cs="Cambria"/>
                <w:sz w:val="20"/>
                <w:szCs w:val="20"/>
                <w:lang w:val="en-US"/>
              </w:rPr>
            </w:pPr>
            <w:r w:rsidRPr="00165FEC">
              <w:rPr>
                <w:rFonts w:ascii="Cambria" w:hAnsi="Cambria" w:cs="Cambria"/>
                <w:sz w:val="20"/>
                <w:szCs w:val="20"/>
                <w:lang w:val="en-US"/>
              </w:rPr>
              <w:t>4/30</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5EC233F2" w14:textId="77777777" w:rsidR="00D83435" w:rsidRPr="00165FEC" w:rsidRDefault="00D83435" w:rsidP="00CF48C2">
            <w:pPr>
              <w:jc w:val="center"/>
              <w:rPr>
                <w:rFonts w:ascii="Cambria" w:hAnsi="Cambria" w:cs="Cambria"/>
                <w:sz w:val="20"/>
                <w:szCs w:val="20"/>
                <w:lang w:val="en-US"/>
              </w:rPr>
            </w:pPr>
            <w:r w:rsidRPr="00165FEC">
              <w:rPr>
                <w:rFonts w:ascii="Cambria" w:hAnsi="Cambria" w:cs="Cambria"/>
                <w:sz w:val="20"/>
                <w:szCs w:val="20"/>
                <w:lang w:val="en-US"/>
              </w:rPr>
              <w:t>108</w:t>
            </w:r>
          </w:p>
        </w:tc>
      </w:tr>
      <w:tr w:rsidR="00D83435" w:rsidRPr="00165FEC" w14:paraId="3141FBA9" w14:textId="77777777" w:rsidTr="00CF48C2">
        <w:tc>
          <w:tcPr>
            <w:tcW w:w="6799" w:type="dxa"/>
            <w:shd w:val="clear" w:color="auto" w:fill="FFFFFF" w:themeFill="background1"/>
          </w:tcPr>
          <w:p w14:paraId="18DC4869" w14:textId="77777777" w:rsidR="00D83435" w:rsidRPr="00165FEC" w:rsidRDefault="00973B61" w:rsidP="003E0454">
            <w:pPr>
              <w:spacing w:after="120"/>
              <w:jc w:val="both"/>
              <w:rPr>
                <w:rFonts w:ascii="Cambria" w:hAnsi="Cambria" w:cs="Cambria"/>
                <w:sz w:val="20"/>
                <w:szCs w:val="20"/>
                <w:lang w:val="en-US"/>
              </w:rPr>
            </w:pPr>
            <w:hyperlink r:id="rId149" w:history="1">
              <w:r w:rsidR="00927186" w:rsidRPr="00165FEC">
                <w:rPr>
                  <w:rStyle w:val="Hyperlink"/>
                  <w:rFonts w:ascii="Cambria" w:hAnsi="Cambria"/>
                  <w:sz w:val="20"/>
                  <w:szCs w:val="20"/>
                  <w:lang w:val="en-US"/>
                </w:rPr>
                <w:t xml:space="preserve">The IACHR and its Office of the Special Rapporteur for Freedom of Expression express grave concern over ruling ordering the newspaper El Nacional in Venezuela to pay more than 13 million dollars </w:t>
              </w:r>
            </w:hyperlink>
          </w:p>
        </w:tc>
        <w:tc>
          <w:tcPr>
            <w:tcW w:w="1560" w:type="dxa"/>
            <w:shd w:val="clear" w:color="auto" w:fill="FFFFFF" w:themeFill="background1"/>
            <w:vAlign w:val="center"/>
          </w:tcPr>
          <w:p w14:paraId="55D2A81A" w14:textId="77777777" w:rsidR="00D83435" w:rsidRPr="00165FEC" w:rsidRDefault="00927186" w:rsidP="00CF48C2">
            <w:pPr>
              <w:jc w:val="center"/>
              <w:rPr>
                <w:rFonts w:ascii="Cambria" w:hAnsi="Cambria" w:cs="Cambria"/>
                <w:sz w:val="20"/>
                <w:szCs w:val="20"/>
                <w:lang w:val="en-US"/>
              </w:rPr>
            </w:pPr>
            <w:r w:rsidRPr="00165FEC">
              <w:rPr>
                <w:rFonts w:ascii="Cambria" w:hAnsi="Cambria" w:cs="Cambria"/>
                <w:sz w:val="20"/>
                <w:szCs w:val="20"/>
                <w:lang w:val="en-US"/>
              </w:rPr>
              <w:t>4/21</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0D87E3FC" w14:textId="77777777" w:rsidR="00D83435" w:rsidRPr="00165FEC" w:rsidRDefault="00D83435" w:rsidP="00CF48C2">
            <w:pPr>
              <w:jc w:val="center"/>
              <w:rPr>
                <w:rFonts w:ascii="Cambria" w:hAnsi="Cambria" w:cs="Cambria"/>
                <w:sz w:val="20"/>
                <w:szCs w:val="20"/>
                <w:lang w:val="en-US"/>
              </w:rPr>
            </w:pPr>
            <w:r w:rsidRPr="00165FEC">
              <w:rPr>
                <w:rFonts w:ascii="Cambria" w:hAnsi="Cambria" w:cs="Cambria"/>
                <w:sz w:val="20"/>
                <w:szCs w:val="20"/>
                <w:lang w:val="en-US"/>
              </w:rPr>
              <w:t>96</w:t>
            </w:r>
          </w:p>
        </w:tc>
      </w:tr>
      <w:tr w:rsidR="00D83435" w:rsidRPr="00165FEC" w14:paraId="680528C0" w14:textId="77777777" w:rsidTr="00CF48C2">
        <w:tc>
          <w:tcPr>
            <w:tcW w:w="6799" w:type="dxa"/>
            <w:shd w:val="clear" w:color="auto" w:fill="FFFFFF" w:themeFill="background1"/>
          </w:tcPr>
          <w:p w14:paraId="4B605650" w14:textId="77777777" w:rsidR="00D83435" w:rsidRPr="00165FEC" w:rsidRDefault="00973B61" w:rsidP="003E0454">
            <w:pPr>
              <w:tabs>
                <w:tab w:val="left" w:pos="2365"/>
              </w:tabs>
              <w:spacing w:after="120"/>
              <w:jc w:val="both"/>
              <w:rPr>
                <w:rFonts w:ascii="Cambria" w:hAnsi="Cambria" w:cs="Cambria"/>
                <w:sz w:val="20"/>
                <w:szCs w:val="20"/>
                <w:lang w:val="en-US"/>
              </w:rPr>
            </w:pPr>
            <w:hyperlink r:id="rId150" w:history="1">
              <w:r w:rsidR="00B30719" w:rsidRPr="00165FEC">
                <w:rPr>
                  <w:rStyle w:val="Hyperlink"/>
                  <w:rFonts w:ascii="Cambria" w:hAnsi="Cambria"/>
                  <w:sz w:val="20"/>
                  <w:szCs w:val="20"/>
                  <w:lang w:val="en-US"/>
                </w:rPr>
                <w:t xml:space="preserve">IACHR Expresses Concern Over Lack of Access to Sexual and Reproductive Health Services in Venezuela </w:t>
              </w:r>
            </w:hyperlink>
          </w:p>
        </w:tc>
        <w:tc>
          <w:tcPr>
            <w:tcW w:w="1560" w:type="dxa"/>
            <w:shd w:val="clear" w:color="auto" w:fill="FFFFFF" w:themeFill="background1"/>
            <w:vAlign w:val="center"/>
          </w:tcPr>
          <w:p w14:paraId="49DC25AF" w14:textId="77777777" w:rsidR="00D83435" w:rsidRPr="00165FEC" w:rsidRDefault="00B30719" w:rsidP="00CF48C2">
            <w:pPr>
              <w:jc w:val="center"/>
              <w:rPr>
                <w:rFonts w:ascii="Cambria" w:hAnsi="Cambria" w:cs="Cambria"/>
                <w:sz w:val="20"/>
                <w:szCs w:val="20"/>
                <w:lang w:val="en-US"/>
              </w:rPr>
            </w:pPr>
            <w:r w:rsidRPr="00165FEC">
              <w:rPr>
                <w:rFonts w:ascii="Cambria" w:hAnsi="Cambria" w:cs="Cambria"/>
                <w:sz w:val="20"/>
                <w:szCs w:val="20"/>
                <w:lang w:val="en-US"/>
              </w:rPr>
              <w:t>4</w:t>
            </w:r>
            <w:r w:rsidR="00D83435" w:rsidRPr="00165FEC">
              <w:rPr>
                <w:rFonts w:ascii="Cambria" w:hAnsi="Cambria" w:cs="Cambria"/>
                <w:sz w:val="20"/>
                <w:szCs w:val="20"/>
                <w:lang w:val="en-US"/>
              </w:rPr>
              <w:t>/</w:t>
            </w:r>
            <w:r w:rsidRPr="00165FEC">
              <w:rPr>
                <w:rFonts w:ascii="Cambria" w:hAnsi="Cambria" w:cs="Cambria"/>
                <w:sz w:val="20"/>
                <w:szCs w:val="20"/>
                <w:lang w:val="en-US"/>
              </w:rPr>
              <w:t>6</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1D9E96A0" w14:textId="77777777" w:rsidR="00D83435" w:rsidRPr="00165FEC" w:rsidRDefault="00D83435" w:rsidP="00CF48C2">
            <w:pPr>
              <w:jc w:val="center"/>
              <w:rPr>
                <w:rFonts w:ascii="Cambria" w:hAnsi="Cambria" w:cs="Cambria"/>
                <w:sz w:val="20"/>
                <w:szCs w:val="20"/>
                <w:lang w:val="en-US"/>
              </w:rPr>
            </w:pPr>
            <w:r w:rsidRPr="00165FEC">
              <w:rPr>
                <w:rFonts w:ascii="Cambria" w:hAnsi="Cambria" w:cs="Cambria"/>
                <w:sz w:val="20"/>
                <w:szCs w:val="20"/>
                <w:lang w:val="en-US"/>
              </w:rPr>
              <w:t>85</w:t>
            </w:r>
          </w:p>
        </w:tc>
      </w:tr>
      <w:tr w:rsidR="00D83435" w:rsidRPr="00165FEC" w14:paraId="5577E58D" w14:textId="77777777" w:rsidTr="00CF48C2">
        <w:tc>
          <w:tcPr>
            <w:tcW w:w="6799" w:type="dxa"/>
            <w:shd w:val="clear" w:color="auto" w:fill="FFFFFF" w:themeFill="background1"/>
          </w:tcPr>
          <w:p w14:paraId="28F94989" w14:textId="77777777" w:rsidR="00D83435" w:rsidRPr="00165FEC" w:rsidRDefault="00973B61" w:rsidP="003E0454">
            <w:pPr>
              <w:spacing w:after="120"/>
              <w:jc w:val="both"/>
              <w:rPr>
                <w:rFonts w:ascii="Cambria" w:hAnsi="Cambria" w:cs="Cambria"/>
                <w:sz w:val="20"/>
                <w:szCs w:val="20"/>
                <w:lang w:val="en-US"/>
              </w:rPr>
            </w:pPr>
            <w:hyperlink r:id="rId151">
              <w:hyperlink r:id="rId152" w:history="1">
                <w:r w:rsidR="00B30719" w:rsidRPr="00165FEC">
                  <w:rPr>
                    <w:rStyle w:val="Hyperlink"/>
                    <w:rFonts w:ascii="Cambria" w:hAnsi="Cambria"/>
                    <w:sz w:val="20"/>
                    <w:szCs w:val="20"/>
                    <w:lang w:val="en-US"/>
                  </w:rPr>
                  <w:t xml:space="preserve">IACHR Urges Venezuela to Permanently Stop Trying Civilians in Military Criminal Proceedings </w:t>
                </w:r>
              </w:hyperlink>
            </w:hyperlink>
          </w:p>
        </w:tc>
        <w:tc>
          <w:tcPr>
            <w:tcW w:w="1560" w:type="dxa"/>
            <w:shd w:val="clear" w:color="auto" w:fill="FFFFFF" w:themeFill="background1"/>
            <w:vAlign w:val="center"/>
          </w:tcPr>
          <w:p w14:paraId="7E86C2F0" w14:textId="77777777" w:rsidR="00D83435" w:rsidRPr="00165FEC" w:rsidRDefault="00B30719" w:rsidP="00CF48C2">
            <w:pPr>
              <w:jc w:val="center"/>
              <w:rPr>
                <w:rFonts w:ascii="Cambria" w:hAnsi="Cambria" w:cs="Cambria"/>
                <w:sz w:val="20"/>
                <w:szCs w:val="20"/>
                <w:lang w:val="en-US"/>
              </w:rPr>
            </w:pPr>
            <w:r w:rsidRPr="00165FEC">
              <w:rPr>
                <w:rFonts w:ascii="Cambria" w:hAnsi="Cambria" w:cs="Cambria"/>
                <w:sz w:val="20"/>
                <w:szCs w:val="20"/>
                <w:lang w:val="en-US"/>
              </w:rPr>
              <w:t>3/24</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12F17DE8" w14:textId="77777777" w:rsidR="00D83435" w:rsidRPr="00165FEC" w:rsidRDefault="00D83435" w:rsidP="00CF48C2">
            <w:pPr>
              <w:jc w:val="center"/>
              <w:rPr>
                <w:rFonts w:ascii="Cambria" w:hAnsi="Cambria" w:cs="Cambria"/>
                <w:sz w:val="20"/>
                <w:szCs w:val="20"/>
                <w:lang w:val="en-US"/>
              </w:rPr>
            </w:pPr>
            <w:r w:rsidRPr="00165FEC">
              <w:rPr>
                <w:rFonts w:ascii="Cambria" w:hAnsi="Cambria" w:cs="Cambria"/>
                <w:sz w:val="20"/>
                <w:szCs w:val="20"/>
                <w:lang w:val="en-US"/>
              </w:rPr>
              <w:t>71</w:t>
            </w:r>
          </w:p>
        </w:tc>
      </w:tr>
      <w:tr w:rsidR="00D83435" w:rsidRPr="00165FEC" w14:paraId="741992A4" w14:textId="77777777" w:rsidTr="00CF48C2">
        <w:tc>
          <w:tcPr>
            <w:tcW w:w="6799" w:type="dxa"/>
            <w:shd w:val="clear" w:color="auto" w:fill="FFFFFF" w:themeFill="background1"/>
          </w:tcPr>
          <w:p w14:paraId="73AE3BDE" w14:textId="77777777" w:rsidR="00D83435" w:rsidRPr="00165FEC" w:rsidRDefault="00973B61" w:rsidP="003E0454">
            <w:pPr>
              <w:spacing w:after="120"/>
              <w:jc w:val="both"/>
              <w:rPr>
                <w:rFonts w:ascii="Cambria" w:hAnsi="Cambria" w:cs="Cambria"/>
                <w:sz w:val="20"/>
                <w:szCs w:val="20"/>
                <w:lang w:val="en-US"/>
              </w:rPr>
            </w:pPr>
            <w:hyperlink r:id="rId153" w:history="1">
              <w:r w:rsidR="00B30719" w:rsidRPr="00165FEC">
                <w:rPr>
                  <w:rStyle w:val="Hyperlink"/>
                  <w:rFonts w:ascii="Cambria" w:hAnsi="Cambria"/>
                  <w:sz w:val="20"/>
                  <w:szCs w:val="20"/>
                  <w:lang w:val="en-US"/>
                </w:rPr>
                <w:t xml:space="preserve">IACHR and OSRFE Condemn Attacks Against Human Rights Defenders and Journalists and Warn of the Closure of Democratic Spaces in Venezuela </w:t>
              </w:r>
            </w:hyperlink>
          </w:p>
        </w:tc>
        <w:tc>
          <w:tcPr>
            <w:tcW w:w="1560" w:type="dxa"/>
            <w:shd w:val="clear" w:color="auto" w:fill="FFFFFF" w:themeFill="background1"/>
            <w:vAlign w:val="center"/>
          </w:tcPr>
          <w:p w14:paraId="7E3BB831" w14:textId="77777777" w:rsidR="00D83435" w:rsidRPr="00165FEC" w:rsidRDefault="00B30719" w:rsidP="00CF48C2">
            <w:pPr>
              <w:jc w:val="center"/>
              <w:rPr>
                <w:rFonts w:ascii="Cambria" w:hAnsi="Cambria" w:cs="Cambria"/>
                <w:sz w:val="20"/>
                <w:szCs w:val="20"/>
                <w:lang w:val="en-US"/>
              </w:rPr>
            </w:pPr>
            <w:r w:rsidRPr="00165FEC">
              <w:rPr>
                <w:rFonts w:ascii="Cambria" w:hAnsi="Cambria" w:cs="Cambria"/>
                <w:sz w:val="20"/>
                <w:szCs w:val="20"/>
                <w:lang w:val="en-US"/>
              </w:rPr>
              <w:t>2/5</w:t>
            </w:r>
            <w:r w:rsidR="00D83435" w:rsidRPr="00165FEC">
              <w:rPr>
                <w:rFonts w:ascii="Cambria" w:hAnsi="Cambria" w:cs="Cambria"/>
                <w:sz w:val="20"/>
                <w:szCs w:val="20"/>
                <w:lang w:val="en-US"/>
              </w:rPr>
              <w:t>/2021</w:t>
            </w:r>
          </w:p>
        </w:tc>
        <w:tc>
          <w:tcPr>
            <w:tcW w:w="992" w:type="dxa"/>
            <w:shd w:val="clear" w:color="auto" w:fill="FFFFFF" w:themeFill="background1"/>
            <w:vAlign w:val="center"/>
          </w:tcPr>
          <w:p w14:paraId="54163C71" w14:textId="77777777" w:rsidR="00D83435" w:rsidRPr="00165FEC" w:rsidRDefault="00D83435" w:rsidP="00CF48C2">
            <w:pPr>
              <w:jc w:val="center"/>
              <w:rPr>
                <w:rFonts w:ascii="Cambria" w:hAnsi="Cambria" w:cs="Cambria"/>
                <w:sz w:val="20"/>
                <w:szCs w:val="20"/>
                <w:lang w:val="en-US"/>
              </w:rPr>
            </w:pPr>
            <w:r w:rsidRPr="00165FEC">
              <w:rPr>
                <w:rFonts w:ascii="Cambria" w:hAnsi="Cambria" w:cs="Cambria"/>
                <w:sz w:val="20"/>
                <w:szCs w:val="20"/>
                <w:lang w:val="en-US"/>
              </w:rPr>
              <w:t>25</w:t>
            </w:r>
          </w:p>
        </w:tc>
      </w:tr>
    </w:tbl>
    <w:p w14:paraId="141B8462" w14:textId="404E104C" w:rsidR="00F02B62" w:rsidRDefault="00F02B62" w:rsidP="00D83435">
      <w:pPr>
        <w:jc w:val="both"/>
        <w:rPr>
          <w:rFonts w:ascii="Cambria" w:hAnsi="Cambria" w:cs="Cambria"/>
          <w:sz w:val="20"/>
          <w:szCs w:val="20"/>
          <w:lang w:val="en-US"/>
        </w:rPr>
      </w:pPr>
    </w:p>
    <w:p w14:paraId="0DD415D8" w14:textId="77777777" w:rsidR="00F02B62" w:rsidRDefault="00F02B62">
      <w:pPr>
        <w:rPr>
          <w:rFonts w:ascii="Cambria" w:hAnsi="Cambria" w:cs="Cambria"/>
          <w:sz w:val="20"/>
          <w:szCs w:val="20"/>
          <w:lang w:val="en-US"/>
        </w:rPr>
      </w:pPr>
      <w:r>
        <w:rPr>
          <w:rFonts w:ascii="Cambria" w:hAnsi="Cambria" w:cs="Cambria"/>
          <w:sz w:val="20"/>
          <w:szCs w:val="20"/>
          <w:lang w:val="en-US"/>
        </w:rPr>
        <w:br w:type="page"/>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20"/>
        <w:gridCol w:w="1484"/>
        <w:gridCol w:w="1447"/>
      </w:tblGrid>
      <w:tr w:rsidR="00D83435" w:rsidRPr="00165FEC" w14:paraId="5BC55BEB" w14:textId="77777777" w:rsidTr="00947093">
        <w:tc>
          <w:tcPr>
            <w:tcW w:w="9351" w:type="dxa"/>
            <w:gridSpan w:val="3"/>
            <w:shd w:val="clear" w:color="auto" w:fill="BDD7EE"/>
          </w:tcPr>
          <w:p w14:paraId="7EB25F2B" w14:textId="77777777" w:rsidR="00D83435" w:rsidRPr="00165FEC" w:rsidRDefault="00D83435" w:rsidP="00947093">
            <w:pPr>
              <w:jc w:val="both"/>
              <w:rPr>
                <w:rFonts w:ascii="Cambria" w:hAnsi="Cambria" w:cs="Cambria"/>
                <w:b/>
                <w:bCs/>
                <w:sz w:val="20"/>
                <w:szCs w:val="20"/>
                <w:lang w:val="en-US"/>
              </w:rPr>
            </w:pPr>
            <w:r w:rsidRPr="00165FEC">
              <w:rPr>
                <w:rFonts w:ascii="Cambria" w:hAnsi="Cambria" w:cs="Cambria"/>
                <w:b/>
                <w:bCs/>
                <w:sz w:val="20"/>
                <w:szCs w:val="20"/>
                <w:lang w:val="en-US"/>
              </w:rPr>
              <w:lastRenderedPageBreak/>
              <w:t>2021</w:t>
            </w:r>
            <w:r w:rsidR="00243938" w:rsidRPr="00165FEC">
              <w:rPr>
                <w:rFonts w:ascii="Cambria" w:hAnsi="Cambria" w:cs="Cambria"/>
                <w:b/>
                <w:bCs/>
                <w:sz w:val="20"/>
                <w:szCs w:val="20"/>
                <w:lang w:val="en-US"/>
              </w:rPr>
              <w:t xml:space="preserve"> Press Releases</w:t>
            </w:r>
          </w:p>
          <w:p w14:paraId="1BF9DDF9" w14:textId="77777777" w:rsidR="00D83435" w:rsidRPr="00165FEC" w:rsidRDefault="00D83435" w:rsidP="00947093">
            <w:pPr>
              <w:jc w:val="both"/>
              <w:rPr>
                <w:rFonts w:ascii="Cambria" w:hAnsi="Cambria" w:cs="Cambria"/>
                <w:b/>
                <w:bCs/>
                <w:sz w:val="20"/>
                <w:szCs w:val="20"/>
                <w:lang w:val="en-US"/>
              </w:rPr>
            </w:pPr>
          </w:p>
        </w:tc>
      </w:tr>
      <w:tr w:rsidR="00D83435" w:rsidRPr="00165FEC" w14:paraId="45DE21A9" w14:textId="77777777" w:rsidTr="00947093">
        <w:tc>
          <w:tcPr>
            <w:tcW w:w="9351" w:type="dxa"/>
            <w:gridSpan w:val="3"/>
            <w:shd w:val="clear" w:color="auto" w:fill="DEEBF6"/>
          </w:tcPr>
          <w:p w14:paraId="3D6424A2" w14:textId="77777777" w:rsidR="00D83435" w:rsidRPr="00165FEC" w:rsidRDefault="006B7CD0" w:rsidP="00C40B6F">
            <w:pPr>
              <w:spacing w:before="120" w:after="120"/>
              <w:jc w:val="both"/>
              <w:rPr>
                <w:rFonts w:ascii="Cambria" w:hAnsi="Cambria" w:cs="Cambria"/>
                <w:b/>
                <w:bCs/>
                <w:sz w:val="20"/>
                <w:szCs w:val="20"/>
                <w:lang w:val="en-US"/>
              </w:rPr>
            </w:pPr>
            <w:r w:rsidRPr="00165FEC">
              <w:rPr>
                <w:rFonts w:ascii="Cambria" w:hAnsi="Cambria" w:cs="Cambria"/>
                <w:b/>
                <w:bCs/>
                <w:sz w:val="20"/>
                <w:szCs w:val="20"/>
                <w:lang w:val="en-US"/>
              </w:rPr>
              <w:t xml:space="preserve">By </w:t>
            </w:r>
            <w:r w:rsidR="00243938" w:rsidRPr="00165FEC">
              <w:rPr>
                <w:rFonts w:ascii="Cambria" w:hAnsi="Cambria" w:cs="Cambria"/>
                <w:b/>
                <w:bCs/>
                <w:sz w:val="20"/>
                <w:szCs w:val="20"/>
                <w:lang w:val="en-US"/>
              </w:rPr>
              <w:t>groups of countries</w:t>
            </w:r>
            <w:r w:rsidR="00D83435" w:rsidRPr="00165FEC">
              <w:rPr>
                <w:rFonts w:ascii="Cambria" w:hAnsi="Cambria" w:cs="Cambria"/>
                <w:b/>
                <w:bCs/>
                <w:sz w:val="20"/>
                <w:szCs w:val="20"/>
                <w:lang w:val="en-US"/>
              </w:rPr>
              <w:t xml:space="preserve">                                                                                                        Total: 2</w:t>
            </w:r>
          </w:p>
        </w:tc>
      </w:tr>
      <w:tr w:rsidR="00D83435" w:rsidRPr="00165FEC" w14:paraId="1964889F" w14:textId="77777777" w:rsidTr="00947093">
        <w:tc>
          <w:tcPr>
            <w:tcW w:w="9351" w:type="dxa"/>
            <w:gridSpan w:val="3"/>
            <w:shd w:val="clear" w:color="auto" w:fill="DEEBF6"/>
          </w:tcPr>
          <w:p w14:paraId="75BE1CD2" w14:textId="77777777" w:rsidR="00D83435" w:rsidRPr="00165FEC" w:rsidRDefault="00243938" w:rsidP="00C40B6F">
            <w:pPr>
              <w:spacing w:before="120" w:after="120"/>
              <w:jc w:val="both"/>
              <w:rPr>
                <w:rFonts w:ascii="Cambria" w:hAnsi="Cambria" w:cs="Cambria"/>
                <w:b/>
                <w:bCs/>
                <w:sz w:val="20"/>
                <w:szCs w:val="20"/>
                <w:lang w:val="en-US"/>
              </w:rPr>
            </w:pPr>
            <w:r w:rsidRPr="00165FEC">
              <w:rPr>
                <w:rFonts w:ascii="Cambria" w:hAnsi="Cambria" w:cs="Cambria"/>
                <w:b/>
                <w:bCs/>
                <w:sz w:val="20"/>
                <w:szCs w:val="20"/>
                <w:lang w:val="en-US"/>
              </w:rPr>
              <w:t>United States,</w:t>
            </w:r>
            <w:r w:rsidR="00D83435" w:rsidRPr="00165FEC">
              <w:rPr>
                <w:rFonts w:ascii="Cambria" w:hAnsi="Cambria" w:cs="Cambria"/>
                <w:b/>
                <w:bCs/>
                <w:sz w:val="20"/>
                <w:szCs w:val="20"/>
                <w:lang w:val="en-US"/>
              </w:rPr>
              <w:t xml:space="preserve"> Guatemala, </w:t>
            </w:r>
            <w:r w:rsidR="00164828" w:rsidRPr="00165FEC">
              <w:rPr>
                <w:rFonts w:ascii="Cambria" w:hAnsi="Cambria" w:cs="Cambria"/>
                <w:b/>
                <w:bCs/>
                <w:sz w:val="20"/>
                <w:szCs w:val="20"/>
                <w:lang w:val="en-US"/>
              </w:rPr>
              <w:t>Mexico</w:t>
            </w:r>
            <w:r w:rsidR="00D83435" w:rsidRPr="00165FEC">
              <w:rPr>
                <w:rFonts w:ascii="Cambria" w:hAnsi="Cambria" w:cs="Cambria"/>
                <w:b/>
                <w:bCs/>
                <w:sz w:val="20"/>
                <w:szCs w:val="20"/>
                <w:lang w:val="en-US"/>
              </w:rPr>
              <w:t xml:space="preserve">                                                             </w:t>
            </w:r>
          </w:p>
        </w:tc>
      </w:tr>
      <w:tr w:rsidR="00D83435" w:rsidRPr="00165FEC" w14:paraId="660063D3" w14:textId="77777777" w:rsidTr="00947093">
        <w:tc>
          <w:tcPr>
            <w:tcW w:w="6420" w:type="dxa"/>
            <w:shd w:val="clear" w:color="auto" w:fill="F2F2F2" w:themeFill="background1" w:themeFillShade="F2"/>
          </w:tcPr>
          <w:p w14:paraId="40D9F7A1"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Title</w:t>
            </w:r>
          </w:p>
          <w:p w14:paraId="04FDBA5A" w14:textId="77777777" w:rsidR="00D83435" w:rsidRPr="00165FEC" w:rsidRDefault="00D83435" w:rsidP="00947093">
            <w:pPr>
              <w:jc w:val="both"/>
              <w:rPr>
                <w:rFonts w:ascii="Cambria" w:hAnsi="Cambria" w:cs="Cambria"/>
                <w:b/>
                <w:bCs/>
                <w:sz w:val="20"/>
                <w:szCs w:val="20"/>
                <w:lang w:val="en-US"/>
              </w:rPr>
            </w:pPr>
          </w:p>
        </w:tc>
        <w:tc>
          <w:tcPr>
            <w:tcW w:w="1484" w:type="dxa"/>
            <w:shd w:val="clear" w:color="auto" w:fill="F2F2F2" w:themeFill="background1" w:themeFillShade="F2"/>
          </w:tcPr>
          <w:p w14:paraId="14E2C087"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Date</w:t>
            </w:r>
          </w:p>
        </w:tc>
        <w:tc>
          <w:tcPr>
            <w:tcW w:w="1447" w:type="dxa"/>
            <w:shd w:val="clear" w:color="auto" w:fill="F2F2F2" w:themeFill="background1" w:themeFillShade="F2"/>
          </w:tcPr>
          <w:p w14:paraId="5A00A680" w14:textId="77777777" w:rsidR="00D83435" w:rsidRPr="00165FEC" w:rsidRDefault="006B7CD0" w:rsidP="00947093">
            <w:pPr>
              <w:jc w:val="both"/>
              <w:rPr>
                <w:rFonts w:ascii="Cambria" w:hAnsi="Cambria" w:cs="Cambria"/>
                <w:b/>
                <w:bCs/>
                <w:sz w:val="20"/>
                <w:szCs w:val="20"/>
                <w:lang w:val="en-US"/>
              </w:rPr>
            </w:pPr>
            <w:r w:rsidRPr="00165FEC">
              <w:rPr>
                <w:rFonts w:ascii="Cambria" w:hAnsi="Cambria" w:cs="Cambria"/>
                <w:b/>
                <w:bCs/>
                <w:sz w:val="20"/>
                <w:szCs w:val="20"/>
                <w:lang w:val="en-US"/>
              </w:rPr>
              <w:t>Number</w:t>
            </w:r>
          </w:p>
        </w:tc>
      </w:tr>
      <w:tr w:rsidR="00D83435" w:rsidRPr="00165FEC" w14:paraId="50CF3B25" w14:textId="77777777" w:rsidTr="00CF48C2">
        <w:tc>
          <w:tcPr>
            <w:tcW w:w="6420" w:type="dxa"/>
          </w:tcPr>
          <w:p w14:paraId="38028200" w14:textId="77777777" w:rsidR="00D83435" w:rsidRPr="00165FEC" w:rsidRDefault="00973B61" w:rsidP="003E0454">
            <w:pPr>
              <w:spacing w:after="120"/>
              <w:jc w:val="both"/>
              <w:rPr>
                <w:rFonts w:ascii="Cambria" w:hAnsi="Cambria" w:cs="Cambria"/>
                <w:sz w:val="20"/>
                <w:szCs w:val="20"/>
                <w:lang w:val="en-US"/>
              </w:rPr>
            </w:pPr>
            <w:hyperlink r:id="rId154" w:history="1">
              <w:r w:rsidR="00243938" w:rsidRPr="00165FEC">
                <w:rPr>
                  <w:rStyle w:val="Hyperlink"/>
                  <w:rFonts w:ascii="Cambria" w:hAnsi="Cambria"/>
                  <w:sz w:val="20"/>
                  <w:szCs w:val="20"/>
                  <w:lang w:val="en-US"/>
                </w:rPr>
                <w:t xml:space="preserve">The IACHR Expresses Concern about the Expulsion of People in a human mobility context from the United States and Mexico and calls on States to Ensure the Effective Protection of Their Rights </w:t>
              </w:r>
            </w:hyperlink>
          </w:p>
        </w:tc>
        <w:tc>
          <w:tcPr>
            <w:tcW w:w="1484" w:type="dxa"/>
            <w:vAlign w:val="center"/>
          </w:tcPr>
          <w:p w14:paraId="53420680" w14:textId="77777777" w:rsidR="00D83435" w:rsidRPr="00165FEC" w:rsidRDefault="00243938" w:rsidP="00CF48C2">
            <w:pPr>
              <w:jc w:val="center"/>
              <w:rPr>
                <w:rFonts w:ascii="Cambria" w:hAnsi="Cambria" w:cs="Cambria"/>
                <w:sz w:val="20"/>
                <w:szCs w:val="20"/>
                <w:lang w:val="en-US"/>
              </w:rPr>
            </w:pPr>
            <w:r w:rsidRPr="00165FEC">
              <w:rPr>
                <w:rFonts w:ascii="Cambria" w:hAnsi="Cambria" w:cs="Cambria"/>
                <w:sz w:val="20"/>
                <w:szCs w:val="20"/>
                <w:lang w:val="en-US"/>
              </w:rPr>
              <w:t>9/17</w:t>
            </w:r>
            <w:r w:rsidR="00D83435" w:rsidRPr="00165FEC">
              <w:rPr>
                <w:rFonts w:ascii="Cambria" w:hAnsi="Cambria" w:cs="Cambria"/>
                <w:sz w:val="20"/>
                <w:szCs w:val="20"/>
                <w:lang w:val="en-US"/>
              </w:rPr>
              <w:t>/2021</w:t>
            </w:r>
          </w:p>
        </w:tc>
        <w:tc>
          <w:tcPr>
            <w:tcW w:w="1447" w:type="dxa"/>
            <w:vAlign w:val="center"/>
          </w:tcPr>
          <w:p w14:paraId="270047CD" w14:textId="77777777" w:rsidR="00D83435" w:rsidRPr="00165FEC" w:rsidRDefault="00D83435" w:rsidP="00CF48C2">
            <w:pPr>
              <w:jc w:val="center"/>
              <w:rPr>
                <w:rFonts w:ascii="Cambria" w:hAnsi="Cambria" w:cs="Cambria"/>
                <w:sz w:val="20"/>
                <w:szCs w:val="20"/>
                <w:lang w:val="en-US"/>
              </w:rPr>
            </w:pPr>
            <w:r w:rsidRPr="00165FEC">
              <w:rPr>
                <w:rFonts w:ascii="Cambria" w:hAnsi="Cambria" w:cs="Cambria"/>
                <w:sz w:val="20"/>
                <w:szCs w:val="20"/>
                <w:lang w:val="en-US"/>
              </w:rPr>
              <w:t>243</w:t>
            </w:r>
          </w:p>
        </w:tc>
      </w:tr>
      <w:tr w:rsidR="00D83435" w:rsidRPr="00165FEC" w14:paraId="0BAB0CC0" w14:textId="77777777" w:rsidTr="00CF48C2">
        <w:tc>
          <w:tcPr>
            <w:tcW w:w="6420" w:type="dxa"/>
          </w:tcPr>
          <w:p w14:paraId="391CD2B5" w14:textId="77777777" w:rsidR="00D83435" w:rsidRPr="00165FEC" w:rsidRDefault="00973B61" w:rsidP="003E0454">
            <w:pPr>
              <w:spacing w:after="120"/>
              <w:jc w:val="both"/>
              <w:rPr>
                <w:rFonts w:ascii="Cambria" w:hAnsi="Cambria" w:cs="Cambria"/>
                <w:sz w:val="20"/>
                <w:szCs w:val="20"/>
                <w:lang w:val="en-US"/>
              </w:rPr>
            </w:pPr>
            <w:hyperlink r:id="rId155" w:history="1">
              <w:r w:rsidR="00243938" w:rsidRPr="00165FEC">
                <w:rPr>
                  <w:rStyle w:val="Hyperlink"/>
                  <w:rFonts w:ascii="Cambria" w:hAnsi="Cambria"/>
                  <w:sz w:val="20"/>
                  <w:szCs w:val="20"/>
                  <w:lang w:val="en-US"/>
                </w:rPr>
                <w:t xml:space="preserve">The IACHR and the Regional Office for Central America (OHCHR) Welcome the Return of More Than 300 Nicaraguans to Their Country and Urge States to Continue Cooperating to Ensure Their Safe, Dignified, Voluntary Return </w:t>
              </w:r>
            </w:hyperlink>
          </w:p>
        </w:tc>
        <w:tc>
          <w:tcPr>
            <w:tcW w:w="1484" w:type="dxa"/>
            <w:vAlign w:val="center"/>
          </w:tcPr>
          <w:p w14:paraId="21CC428C" w14:textId="77777777" w:rsidR="00D83435" w:rsidRPr="00165FEC" w:rsidRDefault="00243938" w:rsidP="00CF48C2">
            <w:pPr>
              <w:jc w:val="center"/>
              <w:rPr>
                <w:rFonts w:ascii="Cambria" w:hAnsi="Cambria" w:cs="Cambria"/>
                <w:sz w:val="20"/>
                <w:szCs w:val="20"/>
                <w:lang w:val="en-US"/>
              </w:rPr>
            </w:pPr>
            <w:r w:rsidRPr="00165FEC">
              <w:rPr>
                <w:rFonts w:ascii="Cambria" w:hAnsi="Cambria" w:cs="Cambria"/>
                <w:sz w:val="20"/>
                <w:szCs w:val="20"/>
                <w:lang w:val="en-US"/>
              </w:rPr>
              <w:t>2/17</w:t>
            </w:r>
            <w:r w:rsidR="00D83435" w:rsidRPr="00165FEC">
              <w:rPr>
                <w:rFonts w:ascii="Cambria" w:hAnsi="Cambria" w:cs="Cambria"/>
                <w:sz w:val="20"/>
                <w:szCs w:val="20"/>
                <w:lang w:val="en-US"/>
              </w:rPr>
              <w:t>/2021</w:t>
            </w:r>
          </w:p>
        </w:tc>
        <w:tc>
          <w:tcPr>
            <w:tcW w:w="1447" w:type="dxa"/>
            <w:vAlign w:val="center"/>
          </w:tcPr>
          <w:p w14:paraId="3421B1B4" w14:textId="77777777" w:rsidR="00D83435" w:rsidRPr="00165FEC" w:rsidRDefault="00D83435" w:rsidP="00CF48C2">
            <w:pPr>
              <w:jc w:val="center"/>
              <w:rPr>
                <w:rFonts w:ascii="Cambria" w:hAnsi="Cambria" w:cs="Cambria"/>
                <w:sz w:val="20"/>
                <w:szCs w:val="20"/>
                <w:lang w:val="en-US"/>
              </w:rPr>
            </w:pPr>
            <w:r w:rsidRPr="00165FEC">
              <w:rPr>
                <w:rFonts w:ascii="Cambria" w:hAnsi="Cambria" w:cs="Cambria"/>
                <w:sz w:val="20"/>
                <w:szCs w:val="20"/>
                <w:lang w:val="en-US"/>
              </w:rPr>
              <w:t>34</w:t>
            </w:r>
          </w:p>
        </w:tc>
      </w:tr>
    </w:tbl>
    <w:p w14:paraId="3C14EABB" w14:textId="77777777" w:rsidR="00D83435" w:rsidRPr="00165FEC" w:rsidRDefault="00D83435" w:rsidP="00D83435">
      <w:pPr>
        <w:jc w:val="both"/>
        <w:rPr>
          <w:rFonts w:ascii="Cambria" w:hAnsi="Cambria" w:cs="Cambria"/>
          <w:sz w:val="20"/>
          <w:szCs w:val="20"/>
          <w:lang w:val="en-US"/>
        </w:rPr>
      </w:pPr>
    </w:p>
    <w:p w14:paraId="097DDEA1" w14:textId="77777777" w:rsidR="00D83435" w:rsidRPr="00165FEC" w:rsidRDefault="006B6845" w:rsidP="00D83435">
      <w:pPr>
        <w:shd w:val="clear" w:color="auto" w:fill="FFFFFF" w:themeFill="background1"/>
        <w:jc w:val="both"/>
        <w:rPr>
          <w:rFonts w:ascii="Cambria" w:hAnsi="Cambria" w:cs="Cambria"/>
          <w:b/>
          <w:bCs/>
          <w:sz w:val="20"/>
          <w:szCs w:val="20"/>
          <w:lang w:val="en-US"/>
        </w:rPr>
      </w:pPr>
      <w:r w:rsidRPr="00165FEC">
        <w:rPr>
          <w:rFonts w:ascii="Cambria" w:hAnsi="Cambria" w:cs="Cambria"/>
          <w:b/>
          <w:bCs/>
          <w:sz w:val="20"/>
          <w:szCs w:val="20"/>
          <w:lang w:val="en-US"/>
        </w:rPr>
        <w:t>Summ</w:t>
      </w:r>
      <w:r w:rsidR="00D539AB" w:rsidRPr="00165FEC">
        <w:rPr>
          <w:rFonts w:ascii="Cambria" w:hAnsi="Cambria" w:cs="Cambria"/>
          <w:b/>
          <w:bCs/>
          <w:sz w:val="20"/>
          <w:szCs w:val="20"/>
          <w:lang w:val="en-US"/>
        </w:rPr>
        <w:t>a</w:t>
      </w:r>
      <w:r w:rsidRPr="00165FEC">
        <w:rPr>
          <w:rFonts w:ascii="Cambria" w:hAnsi="Cambria" w:cs="Cambria"/>
          <w:b/>
          <w:bCs/>
          <w:sz w:val="20"/>
          <w:szCs w:val="20"/>
          <w:lang w:val="en-US"/>
        </w:rPr>
        <w:t>ry</w:t>
      </w:r>
      <w:r w:rsidR="00D83435" w:rsidRPr="00165FEC">
        <w:rPr>
          <w:rFonts w:ascii="Cambria" w:hAnsi="Cambria" w:cs="Cambria"/>
          <w:b/>
          <w:bCs/>
          <w:sz w:val="20"/>
          <w:szCs w:val="20"/>
          <w:lang w:val="en-US"/>
        </w:rPr>
        <w:t>:</w:t>
      </w:r>
    </w:p>
    <w:p w14:paraId="3CD28009" w14:textId="77777777" w:rsidR="00D83435" w:rsidRPr="00165FEC" w:rsidRDefault="00D83435" w:rsidP="00D83435">
      <w:pPr>
        <w:shd w:val="clear" w:color="auto" w:fill="FFFFFF" w:themeFill="background1"/>
        <w:jc w:val="both"/>
        <w:rPr>
          <w:rFonts w:ascii="Cambria" w:hAnsi="Cambria" w:cs="Cambria"/>
          <w:b/>
          <w:bCs/>
          <w:sz w:val="20"/>
          <w:szCs w:val="20"/>
          <w:lang w:val="en-US"/>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D83435" w:rsidRPr="00165FEC" w14:paraId="1B4CF600" w14:textId="77777777" w:rsidTr="00947093">
        <w:trPr>
          <w:trHeight w:val="517"/>
        </w:trPr>
        <w:tc>
          <w:tcPr>
            <w:tcW w:w="9350" w:type="dxa"/>
            <w:gridSpan w:val="5"/>
            <w:shd w:val="clear" w:color="auto" w:fill="BDD7EE"/>
          </w:tcPr>
          <w:p w14:paraId="72869FED" w14:textId="77777777" w:rsidR="00D83435" w:rsidRPr="00165FEC" w:rsidRDefault="00D83435" w:rsidP="00947093">
            <w:pPr>
              <w:spacing w:after="160"/>
              <w:jc w:val="both"/>
              <w:rPr>
                <w:rFonts w:ascii="Cambria" w:hAnsi="Cambria" w:cs="Cambria"/>
                <w:b/>
                <w:bCs/>
                <w:sz w:val="20"/>
                <w:szCs w:val="20"/>
                <w:lang w:val="en-US"/>
              </w:rPr>
            </w:pPr>
            <w:r w:rsidRPr="00165FEC">
              <w:rPr>
                <w:rFonts w:ascii="Cambria" w:hAnsi="Cambria" w:cs="Cambria"/>
                <w:b/>
                <w:bCs/>
                <w:sz w:val="20"/>
                <w:szCs w:val="20"/>
                <w:lang w:val="en-US"/>
              </w:rPr>
              <w:t>2021</w:t>
            </w:r>
            <w:r w:rsidR="006B6845" w:rsidRPr="00165FEC">
              <w:rPr>
                <w:rFonts w:ascii="Cambria" w:hAnsi="Cambria" w:cs="Cambria"/>
                <w:b/>
                <w:bCs/>
                <w:sz w:val="20"/>
                <w:szCs w:val="20"/>
                <w:lang w:val="en-US"/>
              </w:rPr>
              <w:t xml:space="preserve"> Press Releases</w:t>
            </w:r>
          </w:p>
          <w:p w14:paraId="31B22BF4" w14:textId="77777777" w:rsidR="00D83435" w:rsidRPr="00165FEC" w:rsidRDefault="006B6845" w:rsidP="006B6845">
            <w:pPr>
              <w:spacing w:after="160"/>
              <w:jc w:val="both"/>
              <w:rPr>
                <w:rFonts w:ascii="Cambria" w:hAnsi="Cambria" w:cs="Cambria"/>
                <w:sz w:val="20"/>
                <w:szCs w:val="20"/>
                <w:lang w:val="en-US"/>
              </w:rPr>
            </w:pPr>
            <w:r w:rsidRPr="00165FEC">
              <w:rPr>
                <w:rFonts w:ascii="Cambria" w:hAnsi="Cambria" w:cs="Cambria"/>
                <w:b/>
                <w:bCs/>
                <w:sz w:val="20"/>
                <w:szCs w:val="20"/>
                <w:lang w:val="en-US"/>
              </w:rPr>
              <w:t>By number and category</w:t>
            </w:r>
          </w:p>
        </w:tc>
      </w:tr>
      <w:tr w:rsidR="00D83435" w:rsidRPr="00165FEC" w14:paraId="612D0D4D" w14:textId="77777777" w:rsidTr="00947093">
        <w:tc>
          <w:tcPr>
            <w:tcW w:w="1870" w:type="dxa"/>
            <w:shd w:val="clear" w:color="auto" w:fill="F2F2F2" w:themeFill="background1" w:themeFillShade="F2"/>
          </w:tcPr>
          <w:p w14:paraId="728626FA" w14:textId="77777777" w:rsidR="00D83435" w:rsidRPr="00165FEC" w:rsidRDefault="00D83435" w:rsidP="006B6845">
            <w:pPr>
              <w:spacing w:after="160"/>
              <w:jc w:val="both"/>
              <w:rPr>
                <w:rFonts w:ascii="Cambria" w:hAnsi="Cambria" w:cs="Cambria"/>
                <w:b/>
                <w:bCs/>
                <w:sz w:val="20"/>
                <w:szCs w:val="20"/>
                <w:lang w:val="en-US"/>
              </w:rPr>
            </w:pPr>
            <w:r w:rsidRPr="00165FEC">
              <w:rPr>
                <w:rFonts w:ascii="Cambria" w:hAnsi="Cambria" w:cs="Cambria"/>
                <w:b/>
                <w:bCs/>
                <w:sz w:val="20"/>
                <w:szCs w:val="20"/>
                <w:lang w:val="en-US"/>
              </w:rPr>
              <w:t>Regional: SACROI COVID-19</w:t>
            </w:r>
          </w:p>
        </w:tc>
        <w:tc>
          <w:tcPr>
            <w:tcW w:w="1870" w:type="dxa"/>
            <w:shd w:val="clear" w:color="auto" w:fill="F2F2F2" w:themeFill="background1" w:themeFillShade="F2"/>
          </w:tcPr>
          <w:p w14:paraId="1F9241E1" w14:textId="77777777" w:rsidR="00D83435" w:rsidRPr="00165FEC" w:rsidRDefault="00D83435" w:rsidP="006B6845">
            <w:pPr>
              <w:spacing w:after="160"/>
              <w:jc w:val="both"/>
              <w:rPr>
                <w:rFonts w:ascii="Cambria" w:hAnsi="Cambria" w:cs="Cambria"/>
                <w:b/>
                <w:bCs/>
                <w:sz w:val="20"/>
                <w:szCs w:val="20"/>
                <w:lang w:val="en-US"/>
              </w:rPr>
            </w:pPr>
            <w:r w:rsidRPr="00165FEC">
              <w:rPr>
                <w:rFonts w:ascii="Cambria" w:hAnsi="Cambria" w:cs="Cambria"/>
                <w:b/>
                <w:bCs/>
                <w:sz w:val="20"/>
                <w:szCs w:val="20"/>
                <w:lang w:val="en-US"/>
              </w:rPr>
              <w:t xml:space="preserve">Regional:   </w:t>
            </w:r>
            <w:r w:rsidR="006B6845" w:rsidRPr="00165FEC">
              <w:rPr>
                <w:rFonts w:ascii="Cambria" w:hAnsi="Cambria" w:cs="Cambria"/>
                <w:b/>
                <w:bCs/>
                <w:sz w:val="20"/>
                <w:szCs w:val="20"/>
                <w:lang w:val="en-US"/>
              </w:rPr>
              <w:t>Miscellaneous</w:t>
            </w:r>
          </w:p>
        </w:tc>
        <w:tc>
          <w:tcPr>
            <w:tcW w:w="1870" w:type="dxa"/>
            <w:shd w:val="clear" w:color="auto" w:fill="F2F2F2" w:themeFill="background1" w:themeFillShade="F2"/>
          </w:tcPr>
          <w:p w14:paraId="48F60E5C" w14:textId="77777777" w:rsidR="00D83435" w:rsidRPr="00165FEC" w:rsidRDefault="00FE20AB" w:rsidP="00947093">
            <w:pPr>
              <w:spacing w:after="160"/>
              <w:jc w:val="both"/>
              <w:rPr>
                <w:rFonts w:ascii="Cambria" w:hAnsi="Cambria" w:cs="Cambria"/>
                <w:b/>
                <w:bCs/>
                <w:sz w:val="20"/>
                <w:szCs w:val="20"/>
                <w:lang w:val="en-US"/>
              </w:rPr>
            </w:pPr>
            <w:r w:rsidRPr="00165FEC">
              <w:rPr>
                <w:rFonts w:ascii="Cambria" w:hAnsi="Cambria" w:cs="Cambria"/>
                <w:b/>
                <w:bCs/>
                <w:sz w:val="20"/>
                <w:szCs w:val="20"/>
                <w:lang w:val="en-US"/>
              </w:rPr>
              <w:t>By country</w:t>
            </w:r>
          </w:p>
        </w:tc>
        <w:tc>
          <w:tcPr>
            <w:tcW w:w="1870" w:type="dxa"/>
            <w:shd w:val="clear" w:color="auto" w:fill="F2F2F2" w:themeFill="background1" w:themeFillShade="F2"/>
          </w:tcPr>
          <w:p w14:paraId="2291AD0D" w14:textId="77777777" w:rsidR="00D83435" w:rsidRPr="00165FEC" w:rsidRDefault="006B7CD0" w:rsidP="00243938">
            <w:pPr>
              <w:spacing w:after="160"/>
              <w:jc w:val="both"/>
              <w:rPr>
                <w:rFonts w:ascii="Cambria" w:hAnsi="Cambria" w:cs="Cambria"/>
                <w:b/>
                <w:bCs/>
                <w:sz w:val="20"/>
                <w:szCs w:val="20"/>
                <w:lang w:val="en-US"/>
              </w:rPr>
            </w:pPr>
            <w:r w:rsidRPr="00165FEC">
              <w:rPr>
                <w:rFonts w:ascii="Cambria" w:hAnsi="Cambria" w:cs="Cambria"/>
                <w:b/>
                <w:bCs/>
                <w:sz w:val="20"/>
                <w:szCs w:val="20"/>
                <w:lang w:val="en-US"/>
              </w:rPr>
              <w:t xml:space="preserve">By </w:t>
            </w:r>
            <w:r w:rsidR="00243938" w:rsidRPr="00165FEC">
              <w:rPr>
                <w:rFonts w:ascii="Cambria" w:hAnsi="Cambria" w:cs="Cambria"/>
                <w:b/>
                <w:bCs/>
                <w:sz w:val="20"/>
                <w:szCs w:val="20"/>
                <w:lang w:val="en-US"/>
              </w:rPr>
              <w:t>groups of countries</w:t>
            </w:r>
          </w:p>
        </w:tc>
        <w:tc>
          <w:tcPr>
            <w:tcW w:w="1870" w:type="dxa"/>
            <w:shd w:val="clear" w:color="auto" w:fill="F2F2F2" w:themeFill="background1" w:themeFillShade="F2"/>
          </w:tcPr>
          <w:p w14:paraId="49A88617" w14:textId="77777777" w:rsidR="00D83435" w:rsidRPr="00165FEC" w:rsidRDefault="00D83435" w:rsidP="00947093">
            <w:pPr>
              <w:spacing w:after="160"/>
              <w:jc w:val="both"/>
              <w:rPr>
                <w:rFonts w:ascii="Cambria" w:hAnsi="Cambria" w:cs="Cambria"/>
                <w:b/>
                <w:bCs/>
                <w:sz w:val="20"/>
                <w:szCs w:val="20"/>
                <w:lang w:val="en-US"/>
              </w:rPr>
            </w:pPr>
            <w:r w:rsidRPr="00165FEC">
              <w:rPr>
                <w:rFonts w:ascii="Cambria" w:hAnsi="Cambria" w:cs="Cambria"/>
                <w:b/>
                <w:bCs/>
                <w:sz w:val="20"/>
                <w:szCs w:val="20"/>
                <w:lang w:val="en-US"/>
              </w:rPr>
              <w:t>TOTAL</w:t>
            </w:r>
          </w:p>
        </w:tc>
      </w:tr>
      <w:tr w:rsidR="00D83435" w:rsidRPr="00165FEC" w14:paraId="22257E84" w14:textId="77777777" w:rsidTr="00947093">
        <w:tc>
          <w:tcPr>
            <w:tcW w:w="1870" w:type="dxa"/>
            <w:shd w:val="clear" w:color="auto" w:fill="FFFFFF" w:themeFill="background1"/>
          </w:tcPr>
          <w:p w14:paraId="186420DC" w14:textId="77777777" w:rsidR="00D83435" w:rsidRPr="00165FEC" w:rsidRDefault="00D83435" w:rsidP="00947093">
            <w:pPr>
              <w:spacing w:after="160"/>
              <w:jc w:val="both"/>
              <w:rPr>
                <w:rFonts w:ascii="Cambria" w:hAnsi="Cambria" w:cs="Cambria"/>
                <w:sz w:val="20"/>
                <w:szCs w:val="20"/>
                <w:lang w:val="en-US"/>
              </w:rPr>
            </w:pPr>
            <w:r w:rsidRPr="00165FEC">
              <w:rPr>
                <w:rFonts w:ascii="Cambria" w:hAnsi="Cambria" w:cs="Cambria"/>
                <w:sz w:val="20"/>
                <w:szCs w:val="20"/>
                <w:lang w:val="en-US"/>
              </w:rPr>
              <w:t>4</w:t>
            </w:r>
          </w:p>
        </w:tc>
        <w:tc>
          <w:tcPr>
            <w:tcW w:w="1870" w:type="dxa"/>
            <w:shd w:val="clear" w:color="auto" w:fill="FFFFFF" w:themeFill="background1"/>
          </w:tcPr>
          <w:p w14:paraId="544D6240" w14:textId="77777777" w:rsidR="00D83435" w:rsidRPr="00165FEC" w:rsidRDefault="00D83435" w:rsidP="00947093">
            <w:pPr>
              <w:spacing w:after="160"/>
              <w:jc w:val="both"/>
              <w:rPr>
                <w:rFonts w:ascii="Cambria" w:hAnsi="Cambria" w:cs="Cambria"/>
                <w:sz w:val="20"/>
                <w:szCs w:val="20"/>
                <w:lang w:val="en-US"/>
              </w:rPr>
            </w:pPr>
            <w:r w:rsidRPr="00165FEC">
              <w:rPr>
                <w:rFonts w:ascii="Cambria" w:hAnsi="Cambria" w:cs="Cambria"/>
                <w:sz w:val="20"/>
                <w:szCs w:val="20"/>
                <w:lang w:val="en-US"/>
              </w:rPr>
              <w:t>28</w:t>
            </w:r>
          </w:p>
        </w:tc>
        <w:tc>
          <w:tcPr>
            <w:tcW w:w="1870" w:type="dxa"/>
            <w:shd w:val="clear" w:color="auto" w:fill="FFFFFF" w:themeFill="background1"/>
          </w:tcPr>
          <w:p w14:paraId="37BF1248" w14:textId="77777777" w:rsidR="00D83435" w:rsidRPr="00165FEC" w:rsidRDefault="00D83435" w:rsidP="00947093">
            <w:pPr>
              <w:spacing w:after="160"/>
              <w:jc w:val="both"/>
              <w:rPr>
                <w:rFonts w:ascii="Cambria" w:hAnsi="Cambria" w:cs="Cambria"/>
                <w:sz w:val="20"/>
                <w:szCs w:val="20"/>
                <w:lang w:val="en-US"/>
              </w:rPr>
            </w:pPr>
            <w:r w:rsidRPr="00165FEC">
              <w:rPr>
                <w:rFonts w:ascii="Cambria" w:hAnsi="Cambria" w:cs="Cambria"/>
                <w:sz w:val="20"/>
                <w:szCs w:val="20"/>
                <w:lang w:val="en-US"/>
              </w:rPr>
              <w:t>98</w:t>
            </w:r>
          </w:p>
        </w:tc>
        <w:tc>
          <w:tcPr>
            <w:tcW w:w="1870" w:type="dxa"/>
            <w:shd w:val="clear" w:color="auto" w:fill="FFFFFF" w:themeFill="background1"/>
          </w:tcPr>
          <w:p w14:paraId="382D369D" w14:textId="77777777" w:rsidR="00D83435" w:rsidRPr="00165FEC" w:rsidRDefault="00D83435" w:rsidP="00947093">
            <w:pPr>
              <w:spacing w:after="160"/>
              <w:jc w:val="both"/>
              <w:rPr>
                <w:rFonts w:ascii="Cambria" w:hAnsi="Cambria" w:cs="Cambria"/>
                <w:sz w:val="20"/>
                <w:szCs w:val="20"/>
                <w:lang w:val="en-US"/>
              </w:rPr>
            </w:pPr>
            <w:r w:rsidRPr="00165FEC">
              <w:rPr>
                <w:rFonts w:ascii="Cambria" w:hAnsi="Cambria" w:cs="Cambria"/>
                <w:sz w:val="20"/>
                <w:szCs w:val="20"/>
                <w:lang w:val="en-US"/>
              </w:rPr>
              <w:t>2</w:t>
            </w:r>
          </w:p>
        </w:tc>
        <w:tc>
          <w:tcPr>
            <w:tcW w:w="1870" w:type="dxa"/>
            <w:shd w:val="clear" w:color="auto" w:fill="FFFFFF" w:themeFill="background1"/>
          </w:tcPr>
          <w:p w14:paraId="3994F270" w14:textId="77777777" w:rsidR="00D83435" w:rsidRPr="00165FEC" w:rsidRDefault="00D83435" w:rsidP="00947093">
            <w:pPr>
              <w:spacing w:after="160"/>
              <w:jc w:val="both"/>
              <w:rPr>
                <w:rFonts w:ascii="Cambria" w:hAnsi="Cambria" w:cs="Cambria"/>
                <w:sz w:val="20"/>
                <w:szCs w:val="20"/>
                <w:lang w:val="en-US"/>
              </w:rPr>
            </w:pPr>
            <w:r w:rsidRPr="00165FEC">
              <w:rPr>
                <w:rFonts w:ascii="Cambria" w:hAnsi="Cambria" w:cs="Cambria"/>
                <w:sz w:val="20"/>
                <w:szCs w:val="20"/>
                <w:lang w:val="en-US"/>
              </w:rPr>
              <w:t>132</w:t>
            </w:r>
          </w:p>
        </w:tc>
      </w:tr>
    </w:tbl>
    <w:p w14:paraId="137360E7" w14:textId="77777777" w:rsidR="00D83435" w:rsidRPr="00165FEC" w:rsidRDefault="00D83435" w:rsidP="00D83435">
      <w:pPr>
        <w:spacing w:after="160"/>
        <w:jc w:val="both"/>
        <w:rPr>
          <w:rFonts w:ascii="Cambria" w:hAnsi="Cambria" w:cs="Cambria"/>
          <w:b/>
          <w:bCs/>
          <w:sz w:val="20"/>
          <w:szCs w:val="20"/>
          <w:lang w:val="en-US"/>
        </w:rPr>
      </w:pPr>
    </w:p>
    <w:p w14:paraId="4C593451" w14:textId="3E7AC27B" w:rsidR="00D83435" w:rsidRPr="00165FEC" w:rsidRDefault="005D7C6D" w:rsidP="00165FEC">
      <w:pPr>
        <w:pStyle w:val="Heading2"/>
      </w:pPr>
      <w:r>
        <w:t>4</w:t>
      </w:r>
      <w:r w:rsidR="00D83435" w:rsidRPr="00165FEC">
        <w:t xml:space="preserve">. </w:t>
      </w:r>
      <w:r w:rsidR="00D83435" w:rsidRPr="00165FEC">
        <w:tab/>
      </w:r>
      <w:r w:rsidR="006B6845" w:rsidRPr="00165FEC">
        <w:t>Requests for Information</w:t>
      </w:r>
    </w:p>
    <w:p w14:paraId="416907E9" w14:textId="1FB51A86" w:rsidR="007721E5" w:rsidRPr="00CC7A3F" w:rsidRDefault="003073F1" w:rsidP="003E0454">
      <w:pPr>
        <w:pStyle w:val="parrafos"/>
      </w:pPr>
      <w:r w:rsidRPr="00CC7A3F">
        <w:t xml:space="preserve">In the exercise of its monitoring functions, the IACHR also sent </w:t>
      </w:r>
      <w:r w:rsidRPr="00CC7A3F">
        <w:rPr>
          <w:b/>
        </w:rPr>
        <w:t xml:space="preserve">95 </w:t>
      </w:r>
      <w:r w:rsidR="00A31E13" w:rsidRPr="00CC7A3F">
        <w:rPr>
          <w:b/>
        </w:rPr>
        <w:t>notes</w:t>
      </w:r>
      <w:r w:rsidRPr="00CC7A3F">
        <w:rPr>
          <w:b/>
        </w:rPr>
        <w:t xml:space="preserve"> requesting information</w:t>
      </w:r>
      <w:r w:rsidRPr="00CC7A3F">
        <w:t xml:space="preserve"> to 35 States in the region (Antigua and Barbuda, Argentina, Bahamas, Barbados, Belize, Bolivia, Brazil, Canada, Chile, Colombia, Costa Rica, Cuba, Dominica, Dominican Republic, Ecuador, El Salvador, Grenada, Guatemala, Guyana, Haiti, Honduras, Mexico, Nicaragua, Panama, Paraguay, Peru, Saint Kitts and Nevis, Saint Vincent and the Grenadines, Saint Lucia, Suriname, Trinidad and Tobago, United States, Uruguay, and Venezuela</w:t>
      </w:r>
      <w:r w:rsidR="00B65E46" w:rsidRPr="00CC7A3F">
        <w:t>).</w:t>
      </w:r>
      <w:r w:rsidRPr="00CC7A3F">
        <w:t xml:space="preserve">  Of those </w:t>
      </w:r>
      <w:r w:rsidR="00A31E13" w:rsidRPr="00CC7A3F">
        <w:t>notes</w:t>
      </w:r>
      <w:r w:rsidRPr="00CC7A3F">
        <w:t>, 77 were sent under Article 41 of the American Convention on Human Rights and 18 under Article 18 of the American Declaration of the Rights and Duties of Man</w:t>
      </w:r>
      <w:r w:rsidR="007721E5" w:rsidRPr="00CC7A3F">
        <w:t xml:space="preserve">.  Of these, </w:t>
      </w:r>
      <w:r w:rsidR="004C4C84" w:rsidRPr="00CC7A3F">
        <w:t>four</w:t>
      </w:r>
      <w:r w:rsidR="007721E5" w:rsidRPr="00CC7A3F">
        <w:t xml:space="preserve"> were </w:t>
      </w:r>
      <w:r w:rsidR="00A31E13" w:rsidRPr="00CC7A3F">
        <w:t>made</w:t>
      </w:r>
      <w:r w:rsidR="007721E5" w:rsidRPr="00CC7A3F">
        <w:t xml:space="preserve"> by the Office of the Special Rapporteur for Freedom of Expression.</w:t>
      </w:r>
      <w:r w:rsidR="00E753D1" w:rsidRPr="00CC7A3F">
        <w:t xml:space="preserve">  T</w:t>
      </w:r>
      <w:r w:rsidR="007721E5" w:rsidRPr="00CC7A3F">
        <w:t xml:space="preserve">he Office of the Special Rapporteur on Economic, Social, Cultural, and Environmental Rights </w:t>
      </w:r>
      <w:r w:rsidR="00E753D1" w:rsidRPr="00CC7A3F">
        <w:t xml:space="preserve">also </w:t>
      </w:r>
      <w:r w:rsidR="007721E5" w:rsidRPr="00CC7A3F">
        <w:t>made 32 requests for information in the context of its preparation o</w:t>
      </w:r>
      <w:r w:rsidR="00E753D1" w:rsidRPr="00CC7A3F">
        <w:t>f</w:t>
      </w:r>
      <w:r w:rsidR="007721E5" w:rsidRPr="00CC7A3F">
        <w:t xml:space="preserve"> the report on </w:t>
      </w:r>
      <w:r w:rsidR="008A49D5" w:rsidRPr="00CC7A3F">
        <w:t>the dis</w:t>
      </w:r>
      <w:r w:rsidR="007721E5" w:rsidRPr="00CC7A3F">
        <w:t>tribution</w:t>
      </w:r>
      <w:r w:rsidR="004C4C84" w:rsidRPr="00CC7A3F">
        <w:t xml:space="preserve"> of</w:t>
      </w:r>
      <w:r w:rsidR="007721E5" w:rsidRPr="00CC7A3F">
        <w:t>, access</w:t>
      </w:r>
      <w:r w:rsidR="004C4C84" w:rsidRPr="00CC7A3F">
        <w:t xml:space="preserve"> to</w:t>
      </w:r>
      <w:r w:rsidR="007721E5" w:rsidRPr="00CC7A3F">
        <w:t xml:space="preserve">, and acquisition of COVID-19 vaccinations in the region, </w:t>
      </w:r>
      <w:r w:rsidR="005A0F7A" w:rsidRPr="00CC7A3F">
        <w:t>ten</w:t>
      </w:r>
      <w:r w:rsidR="00691674" w:rsidRPr="00CC7A3F">
        <w:t xml:space="preserve"> of </w:t>
      </w:r>
      <w:r w:rsidR="007721E5" w:rsidRPr="00CC7A3F">
        <w:t xml:space="preserve">which were answered by States. </w:t>
      </w:r>
      <w:r w:rsidR="004C4C84" w:rsidRPr="00CC7A3F">
        <w:t xml:space="preserve"> </w:t>
      </w:r>
      <w:r w:rsidR="007721E5" w:rsidRPr="00CC7A3F">
        <w:t xml:space="preserve">In-depth analysis of the data shows that </w:t>
      </w:r>
      <w:r w:rsidR="005A0F7A" w:rsidRPr="00CC7A3F">
        <w:t>52</w:t>
      </w:r>
      <w:r w:rsidR="007721E5" w:rsidRPr="00CC7A3F">
        <w:t xml:space="preserve"> letters were answered by States and 4</w:t>
      </w:r>
      <w:r w:rsidR="005A0F7A" w:rsidRPr="00CC7A3F">
        <w:t>3</w:t>
      </w:r>
      <w:r w:rsidR="007721E5" w:rsidRPr="00CC7A3F">
        <w:t xml:space="preserve"> remained unanswered, which represents a 5</w:t>
      </w:r>
      <w:r w:rsidR="005A0F7A" w:rsidRPr="00CC7A3F">
        <w:t>4</w:t>
      </w:r>
      <w:r w:rsidR="007721E5" w:rsidRPr="00CC7A3F">
        <w:t>% response rate.  To be noted is the higher response rate to the letters based on Article 41, since of the 77 letters sent, 4</w:t>
      </w:r>
      <w:r w:rsidR="005A0F7A" w:rsidRPr="00CC7A3F">
        <w:t>9</w:t>
      </w:r>
      <w:r w:rsidR="007721E5" w:rsidRPr="00CC7A3F">
        <w:t xml:space="preserve"> were answered (6</w:t>
      </w:r>
      <w:r w:rsidR="005A0F7A" w:rsidRPr="00CC7A3F">
        <w:t>3</w:t>
      </w:r>
      <w:r w:rsidR="007721E5" w:rsidRPr="00CC7A3F">
        <w:t xml:space="preserve">%), whereas of the 18 letters sent under Article 18, only </w:t>
      </w:r>
      <w:r w:rsidR="008A49D5" w:rsidRPr="00CC7A3F">
        <w:t xml:space="preserve">three </w:t>
      </w:r>
      <w:r w:rsidR="007721E5" w:rsidRPr="00CC7A3F">
        <w:t>have been answered (16%).</w:t>
      </w:r>
    </w:p>
    <w:p w14:paraId="7561527A" w14:textId="77777777" w:rsidR="00430CFB" w:rsidRPr="00165FEC" w:rsidRDefault="00430CFB" w:rsidP="003E0454">
      <w:pPr>
        <w:pStyle w:val="parrafos"/>
      </w:pPr>
      <w:r w:rsidRPr="00165FEC">
        <w:t xml:space="preserve">As part of those requests for information, the Commission paid special attention to situations </w:t>
      </w:r>
      <w:r w:rsidR="004C4C84" w:rsidRPr="00165FEC">
        <w:t xml:space="preserve">showing an increased impact on rights of specific social groups, as well as emerging crises and deepening of structural crises in the region.  In that regard, the Commission monitored in particular issues related to migrants, asylum seekers, refugees, and </w:t>
      </w:r>
      <w:r w:rsidR="00691674" w:rsidRPr="00165FEC">
        <w:t xml:space="preserve">persons </w:t>
      </w:r>
      <w:r w:rsidR="004C4C84" w:rsidRPr="00165FEC">
        <w:t xml:space="preserve">in human mobility </w:t>
      </w:r>
      <w:r w:rsidR="00691674" w:rsidRPr="00165FEC">
        <w:t>contexts</w:t>
      </w:r>
      <w:r w:rsidR="004C4C84" w:rsidRPr="00165FEC">
        <w:t xml:space="preserve">.  To that end, it sent 11 requests for information to eight States of the region, addressing the situation of Haitians in transit through Honduras; the situation of migrants from Haiti in Bahamas; the situation of Nicaraguan asylum seekers in United States; regional protection in various States; deportations from Chile; and access to vaccinations in Costa Rica. </w:t>
      </w:r>
    </w:p>
    <w:p w14:paraId="31A6148C" w14:textId="08D2C0FC" w:rsidR="00D83435" w:rsidRPr="00165FEC" w:rsidRDefault="00E667B3" w:rsidP="00CF48C2">
      <w:pPr>
        <w:pStyle w:val="parrafos"/>
      </w:pPr>
      <w:r w:rsidRPr="00165FEC">
        <w:lastRenderedPageBreak/>
        <w:t xml:space="preserve">Another notable issue </w:t>
      </w:r>
      <w:r w:rsidR="00B30E28" w:rsidRPr="00165FEC">
        <w:t>involves</w:t>
      </w:r>
      <w:r w:rsidRPr="00165FEC">
        <w:t xml:space="preserve"> the protection of women’s rights.  In that regard, the Commission sent </w:t>
      </w:r>
      <w:r w:rsidR="00D83435" w:rsidRPr="00165FEC">
        <w:t xml:space="preserve">11 </w:t>
      </w:r>
      <w:proofErr w:type="gramStart"/>
      <w:r w:rsidRPr="00165FEC">
        <w:t>request</w:t>
      </w:r>
      <w:proofErr w:type="gramEnd"/>
      <w:r w:rsidRPr="00165FEC">
        <w:t xml:space="preserve"> for information; addressing topics such as:  sexual and reproductive rights</w:t>
      </w:r>
      <w:r w:rsidR="00D83435" w:rsidRPr="00165FEC">
        <w:t>; ex</w:t>
      </w:r>
      <w:r w:rsidRPr="00165FEC">
        <w:t xml:space="preserve">oneration of responsibility for termination of pregnancy; </w:t>
      </w:r>
      <w:r w:rsidR="00664C17" w:rsidRPr="00165FEC">
        <w:t>situations</w:t>
      </w:r>
      <w:r w:rsidRPr="00165FEC">
        <w:t xml:space="preserve"> of gender-based violence;</w:t>
      </w:r>
      <w:r w:rsidR="00691674" w:rsidRPr="00165FEC">
        <w:t xml:space="preserve"> and l</w:t>
      </w:r>
      <w:r w:rsidRPr="00165FEC">
        <w:t>egislative reforms and public policies that might negatively impact women’s rights</w:t>
      </w:r>
      <w:r w:rsidR="00D83435" w:rsidRPr="00165FEC">
        <w:t xml:space="preserve">. </w:t>
      </w:r>
    </w:p>
    <w:p w14:paraId="4B6F0D02" w14:textId="77777777" w:rsidR="00D83435" w:rsidRPr="00165FEC" w:rsidRDefault="00E667B3" w:rsidP="00CF48C2">
      <w:pPr>
        <w:pStyle w:val="parrafos"/>
      </w:pPr>
      <w:r w:rsidRPr="00165FEC">
        <w:t xml:space="preserve">With regard to freedom of expression, the Commission requested information on various situations in the region, such as:  </w:t>
      </w:r>
      <w:r w:rsidR="00B30E28" w:rsidRPr="00165FEC">
        <w:t>the Stat</w:t>
      </w:r>
      <w:r w:rsidRPr="00165FEC">
        <w:t xml:space="preserve">e response to demonstrations in </w:t>
      </w:r>
      <w:r w:rsidR="00D83435" w:rsidRPr="00165FEC">
        <w:t xml:space="preserve">Argentina </w:t>
      </w:r>
      <w:r w:rsidR="00AF26DE" w:rsidRPr="00165FEC">
        <w:t>and guarantee</w:t>
      </w:r>
      <w:r w:rsidRPr="00165FEC">
        <w:t xml:space="preserve"> of freedom of expression</w:t>
      </w:r>
      <w:r w:rsidR="00AF26DE" w:rsidRPr="00165FEC">
        <w:t>;</w:t>
      </w:r>
      <w:r w:rsidRPr="00165FEC">
        <w:t xml:space="preserve"> threats and intimidation of media workers in </w:t>
      </w:r>
      <w:r w:rsidR="00D83435" w:rsidRPr="00165FEC">
        <w:t xml:space="preserve">Honduras; </w:t>
      </w:r>
      <w:r w:rsidR="004056F4" w:rsidRPr="00165FEC">
        <w:t xml:space="preserve">briefings </w:t>
      </w:r>
      <w:r w:rsidR="00FC5C24" w:rsidRPr="00165FEC">
        <w:t>of</w:t>
      </w:r>
      <w:r w:rsidR="004056F4" w:rsidRPr="00165FEC">
        <w:t xml:space="preserve"> journalists and media outlets in morning press conferences to combat fake news in </w:t>
      </w:r>
      <w:r w:rsidR="00164828" w:rsidRPr="00165FEC">
        <w:t>Mexico</w:t>
      </w:r>
      <w:r w:rsidR="00D83435" w:rsidRPr="00165FEC">
        <w:t xml:space="preserve">; </w:t>
      </w:r>
      <w:r w:rsidR="004056F4" w:rsidRPr="00165FEC">
        <w:t xml:space="preserve">the situation of freedom of expression and press freedom in </w:t>
      </w:r>
      <w:r w:rsidR="00D83435" w:rsidRPr="00165FEC">
        <w:t xml:space="preserve">Chile; </w:t>
      </w:r>
      <w:r w:rsidR="004056F4" w:rsidRPr="00165FEC">
        <w:t xml:space="preserve">and the situation of freedom of expression in </w:t>
      </w:r>
      <w:r w:rsidR="00D83435" w:rsidRPr="00165FEC">
        <w:t xml:space="preserve">Guatemala. </w:t>
      </w:r>
      <w:r w:rsidR="00B30E28" w:rsidRPr="00165FEC">
        <w:t xml:space="preserve"> R</w:t>
      </w:r>
      <w:r w:rsidR="004056F4" w:rsidRPr="00165FEC">
        <w:t xml:space="preserve">equests for information were </w:t>
      </w:r>
      <w:r w:rsidR="00B30E28" w:rsidRPr="00165FEC">
        <w:t xml:space="preserve">also </w:t>
      </w:r>
      <w:r w:rsidR="004056F4" w:rsidRPr="00165FEC">
        <w:t xml:space="preserve">made regarding social protests in </w:t>
      </w:r>
      <w:r w:rsidR="00D83435" w:rsidRPr="00165FEC">
        <w:t>Colombia.</w:t>
      </w:r>
    </w:p>
    <w:p w14:paraId="7E52F0DF" w14:textId="18424470" w:rsidR="00D83435" w:rsidRPr="00165FEC" w:rsidRDefault="004056F4" w:rsidP="00CF48C2">
      <w:pPr>
        <w:pStyle w:val="parrafos"/>
      </w:pPr>
      <w:r w:rsidRPr="00165FEC">
        <w:t xml:space="preserve">Through this mechanism, the Commission also addressed </w:t>
      </w:r>
      <w:r w:rsidR="00664C17" w:rsidRPr="00165FEC">
        <w:t>issues</w:t>
      </w:r>
      <w:r w:rsidRPr="00165FEC">
        <w:t xml:space="preserve"> </w:t>
      </w:r>
      <w:r w:rsidR="00B30E28" w:rsidRPr="00165FEC">
        <w:t>involving</w:t>
      </w:r>
      <w:r w:rsidRPr="00165FEC">
        <w:t xml:space="preserve"> the rights of </w:t>
      </w:r>
      <w:r w:rsidR="00AF26DE" w:rsidRPr="00165FEC">
        <w:t xml:space="preserve">children </w:t>
      </w:r>
      <w:r w:rsidRPr="00165FEC">
        <w:t>and adolescents, rights of</w:t>
      </w:r>
      <w:r w:rsidR="00D83435" w:rsidRPr="00165FEC">
        <w:t xml:space="preserve"> LGBTI</w:t>
      </w:r>
      <w:r w:rsidRPr="00165FEC">
        <w:t xml:space="preserve"> </w:t>
      </w:r>
      <w:r w:rsidR="00B30E28" w:rsidRPr="00165FEC">
        <w:t>persons,</w:t>
      </w:r>
      <w:r w:rsidRPr="00165FEC">
        <w:t xml:space="preserve"> democratic institutions, indigenous peoples, human rights defenders, and persons deprived of liberty</w:t>
      </w:r>
      <w:r w:rsidR="00D83435" w:rsidRPr="00165FEC">
        <w:t xml:space="preserve">. </w:t>
      </w:r>
    </w:p>
    <w:p w14:paraId="4EEF9179" w14:textId="77777777" w:rsidR="00FD58D7" w:rsidRPr="00165FEC" w:rsidRDefault="00FD58D7" w:rsidP="00CF48C2">
      <w:pPr>
        <w:pStyle w:val="parrafos"/>
      </w:pPr>
      <w:r w:rsidRPr="00165FEC">
        <w:t>Below is a list of all requests for information issued by the Commission during 2021,</w:t>
      </w:r>
      <w:r w:rsidR="008C01BF" w:rsidRPr="00165FEC">
        <w:t xml:space="preserve"> </w:t>
      </w:r>
      <w:r w:rsidR="001027B7" w:rsidRPr="00165FEC">
        <w:t>showing</w:t>
      </w:r>
      <w:r w:rsidRPr="00165FEC">
        <w:t xml:space="preserve"> the countries, dates, and topics of those requests.</w:t>
      </w:r>
      <w:r w:rsidR="00DD7FC3" w:rsidRPr="00165FEC">
        <w:t xml:space="preserve"> </w:t>
      </w:r>
    </w:p>
    <w:tbl>
      <w:tblPr>
        <w:tblW w:w="9342" w:type="dxa"/>
        <w:tblLayout w:type="fixed"/>
        <w:tblLook w:val="0400" w:firstRow="0" w:lastRow="0" w:firstColumn="0" w:lastColumn="0" w:noHBand="0" w:noVBand="1"/>
      </w:tblPr>
      <w:tblGrid>
        <w:gridCol w:w="1317"/>
        <w:gridCol w:w="4465"/>
        <w:gridCol w:w="1203"/>
        <w:gridCol w:w="1068"/>
        <w:gridCol w:w="1289"/>
      </w:tblGrid>
      <w:tr w:rsidR="00D83435" w:rsidRPr="00165FEC" w14:paraId="4EC58F71"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76716C"/>
              <w:right w:val="single" w:sz="6" w:space="0" w:color="FFFFFF" w:themeColor="background1"/>
            </w:tcBorders>
            <w:shd w:val="clear" w:color="auto" w:fill="BDD7EE"/>
            <w:tcMar>
              <w:top w:w="60" w:type="dxa"/>
              <w:left w:w="60" w:type="dxa"/>
              <w:bottom w:w="60" w:type="dxa"/>
              <w:right w:w="60" w:type="dxa"/>
            </w:tcMar>
          </w:tcPr>
          <w:p w14:paraId="57ACAF8A" w14:textId="77777777" w:rsidR="00D83435" w:rsidRPr="00165FEC" w:rsidRDefault="008C01BF" w:rsidP="008C01BF">
            <w:pPr>
              <w:jc w:val="both"/>
              <w:rPr>
                <w:rFonts w:ascii="Cambria" w:hAnsi="Cambria" w:cs="Cambria"/>
                <w:color w:val="000000"/>
                <w:sz w:val="20"/>
                <w:szCs w:val="20"/>
                <w:lang w:val="en-US"/>
              </w:rPr>
            </w:pPr>
            <w:r w:rsidRPr="00165FEC">
              <w:rPr>
                <w:rFonts w:ascii="Cambria" w:hAnsi="Cambria" w:cs="Cambria"/>
                <w:b/>
                <w:bCs/>
                <w:color w:val="000000" w:themeColor="text1"/>
                <w:sz w:val="20"/>
                <w:szCs w:val="20"/>
                <w:lang w:val="en-US"/>
              </w:rPr>
              <w:t>Country or countries</w:t>
            </w:r>
          </w:p>
        </w:tc>
        <w:tc>
          <w:tcPr>
            <w:tcW w:w="4465" w:type="dxa"/>
            <w:tcBorders>
              <w:top w:val="single" w:sz="6" w:space="0" w:color="808080" w:themeColor="background1" w:themeShade="80"/>
              <w:left w:val="single" w:sz="6" w:space="0" w:color="FFFFFF" w:themeColor="background1"/>
              <w:bottom w:val="single" w:sz="6" w:space="0" w:color="76716C"/>
              <w:right w:val="single" w:sz="6" w:space="0" w:color="FFFFFF" w:themeColor="background1"/>
            </w:tcBorders>
            <w:shd w:val="clear" w:color="auto" w:fill="BDD7EE"/>
            <w:tcMar>
              <w:top w:w="60" w:type="dxa"/>
              <w:left w:w="60" w:type="dxa"/>
              <w:bottom w:w="60" w:type="dxa"/>
              <w:right w:w="60" w:type="dxa"/>
            </w:tcMar>
          </w:tcPr>
          <w:p w14:paraId="16D72025" w14:textId="77777777" w:rsidR="00D83435" w:rsidRPr="00165FEC" w:rsidRDefault="006B7CD0" w:rsidP="00947093">
            <w:pPr>
              <w:jc w:val="both"/>
              <w:rPr>
                <w:rFonts w:ascii="Cambria" w:hAnsi="Cambria" w:cs="Cambria"/>
                <w:color w:val="000000"/>
                <w:sz w:val="20"/>
                <w:szCs w:val="20"/>
                <w:lang w:val="en-US"/>
              </w:rPr>
            </w:pPr>
            <w:r w:rsidRPr="00165FEC">
              <w:rPr>
                <w:rFonts w:ascii="Cambria" w:hAnsi="Cambria" w:cs="Cambria"/>
                <w:b/>
                <w:bCs/>
                <w:color w:val="000000" w:themeColor="text1"/>
                <w:sz w:val="20"/>
                <w:szCs w:val="20"/>
                <w:lang w:val="en-US"/>
              </w:rPr>
              <w:t>Title</w:t>
            </w:r>
          </w:p>
        </w:tc>
        <w:tc>
          <w:tcPr>
            <w:tcW w:w="1203" w:type="dxa"/>
            <w:tcBorders>
              <w:top w:val="single" w:sz="6" w:space="0" w:color="808080" w:themeColor="background1" w:themeShade="80"/>
              <w:left w:val="single" w:sz="6" w:space="0" w:color="FFFFFF" w:themeColor="background1"/>
              <w:bottom w:val="single" w:sz="6" w:space="0" w:color="76716C"/>
              <w:right w:val="single" w:sz="6" w:space="0" w:color="FFFFFF" w:themeColor="background1"/>
            </w:tcBorders>
            <w:shd w:val="clear" w:color="auto" w:fill="BDD7EE"/>
            <w:tcMar>
              <w:top w:w="60" w:type="dxa"/>
              <w:left w:w="60" w:type="dxa"/>
              <w:bottom w:w="60" w:type="dxa"/>
              <w:right w:w="60" w:type="dxa"/>
            </w:tcMar>
          </w:tcPr>
          <w:p w14:paraId="55F8EB34" w14:textId="77777777" w:rsidR="00D83435" w:rsidRPr="00165FEC" w:rsidRDefault="008C01BF" w:rsidP="008C01BF">
            <w:pPr>
              <w:jc w:val="both"/>
              <w:rPr>
                <w:rFonts w:ascii="Cambria" w:hAnsi="Cambria" w:cs="Cambria"/>
                <w:color w:val="000000"/>
                <w:sz w:val="20"/>
                <w:szCs w:val="20"/>
                <w:lang w:val="en-US"/>
              </w:rPr>
            </w:pPr>
            <w:r w:rsidRPr="00165FEC">
              <w:rPr>
                <w:rFonts w:ascii="Cambria" w:hAnsi="Cambria" w:cs="Cambria"/>
                <w:b/>
                <w:bCs/>
                <w:color w:val="000000" w:themeColor="text1"/>
                <w:sz w:val="20"/>
                <w:szCs w:val="20"/>
                <w:lang w:val="en-US"/>
              </w:rPr>
              <w:t xml:space="preserve">Date sent </w:t>
            </w:r>
          </w:p>
        </w:tc>
        <w:tc>
          <w:tcPr>
            <w:tcW w:w="1068" w:type="dxa"/>
            <w:tcBorders>
              <w:top w:val="single" w:sz="6" w:space="0" w:color="808080" w:themeColor="background1" w:themeShade="80"/>
              <w:left w:val="single" w:sz="6" w:space="0" w:color="FFFFFF" w:themeColor="background1"/>
              <w:bottom w:val="single" w:sz="6" w:space="0" w:color="76716C"/>
              <w:right w:val="single" w:sz="6" w:space="0" w:color="FFFFFF" w:themeColor="background1"/>
            </w:tcBorders>
            <w:shd w:val="clear" w:color="auto" w:fill="BDD7EE"/>
            <w:tcMar>
              <w:top w:w="60" w:type="dxa"/>
              <w:left w:w="60" w:type="dxa"/>
              <w:bottom w:w="60" w:type="dxa"/>
              <w:right w:w="60" w:type="dxa"/>
            </w:tcMar>
          </w:tcPr>
          <w:p w14:paraId="496419D5" w14:textId="77777777" w:rsidR="00D83435" w:rsidRPr="00165FEC" w:rsidRDefault="00D83435" w:rsidP="008C01BF">
            <w:pPr>
              <w:jc w:val="both"/>
              <w:rPr>
                <w:rFonts w:ascii="Cambria" w:hAnsi="Cambria" w:cs="Cambria"/>
                <w:color w:val="000000"/>
                <w:sz w:val="20"/>
                <w:szCs w:val="20"/>
                <w:lang w:val="en-US"/>
              </w:rPr>
            </w:pPr>
            <w:r w:rsidRPr="00165FEC">
              <w:rPr>
                <w:rFonts w:ascii="Cambria" w:hAnsi="Cambria" w:cs="Cambria"/>
                <w:b/>
                <w:bCs/>
                <w:color w:val="000000" w:themeColor="text1"/>
                <w:sz w:val="20"/>
                <w:szCs w:val="20"/>
                <w:lang w:val="en-US"/>
              </w:rPr>
              <w:t>Re</w:t>
            </w:r>
            <w:r w:rsidR="008C01BF" w:rsidRPr="00165FEC">
              <w:rPr>
                <w:rFonts w:ascii="Cambria" w:hAnsi="Cambria" w:cs="Cambria"/>
                <w:b/>
                <w:bCs/>
                <w:color w:val="000000" w:themeColor="text1"/>
                <w:sz w:val="20"/>
                <w:szCs w:val="20"/>
                <w:lang w:val="en-US"/>
              </w:rPr>
              <w:t>ply</w:t>
            </w:r>
          </w:p>
        </w:tc>
        <w:tc>
          <w:tcPr>
            <w:tcW w:w="1289" w:type="dxa"/>
            <w:tcBorders>
              <w:top w:val="single" w:sz="6" w:space="0" w:color="808080" w:themeColor="background1" w:themeShade="80"/>
              <w:left w:val="single" w:sz="6" w:space="0" w:color="FFFFFF" w:themeColor="background1"/>
              <w:bottom w:val="single" w:sz="6" w:space="0" w:color="76716C"/>
              <w:right w:val="single" w:sz="6" w:space="0" w:color="808080" w:themeColor="background1" w:themeShade="80"/>
            </w:tcBorders>
            <w:shd w:val="clear" w:color="auto" w:fill="BDD7EE"/>
            <w:tcMar>
              <w:top w:w="60" w:type="dxa"/>
              <w:left w:w="60" w:type="dxa"/>
              <w:bottom w:w="60" w:type="dxa"/>
              <w:right w:w="60" w:type="dxa"/>
            </w:tcMar>
          </w:tcPr>
          <w:p w14:paraId="203FE875" w14:textId="77777777" w:rsidR="00D83435" w:rsidRPr="00165FEC" w:rsidRDefault="008C01BF" w:rsidP="008C01BF">
            <w:pPr>
              <w:jc w:val="both"/>
              <w:rPr>
                <w:rFonts w:ascii="Cambria" w:hAnsi="Cambria" w:cs="Cambria"/>
                <w:color w:val="000000"/>
                <w:sz w:val="20"/>
                <w:szCs w:val="20"/>
                <w:lang w:val="en-US"/>
              </w:rPr>
            </w:pPr>
            <w:r w:rsidRPr="00165FEC">
              <w:rPr>
                <w:rFonts w:ascii="Cambria" w:hAnsi="Cambria" w:cs="Cambria"/>
                <w:b/>
                <w:bCs/>
                <w:color w:val="000000" w:themeColor="text1"/>
                <w:sz w:val="20"/>
                <w:szCs w:val="20"/>
                <w:lang w:val="en-US"/>
              </w:rPr>
              <w:t xml:space="preserve">Basis </w:t>
            </w:r>
          </w:p>
        </w:tc>
      </w:tr>
      <w:tr w:rsidR="00D83435" w:rsidRPr="00165FEC" w14:paraId="7D26B363" w14:textId="77777777" w:rsidTr="00947093">
        <w:trPr>
          <w:trHeight w:val="180"/>
        </w:trPr>
        <w:tc>
          <w:tcPr>
            <w:tcW w:w="1317" w:type="dxa"/>
            <w:tcBorders>
              <w:top w:val="single" w:sz="6" w:space="0" w:color="76716C"/>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0C1CD212" w14:textId="77777777" w:rsidR="00D83435" w:rsidRPr="00165FEC" w:rsidRDefault="00664C17"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Antigua</w:t>
            </w:r>
            <w:r w:rsidR="008C01BF" w:rsidRPr="00165FEC">
              <w:rPr>
                <w:rFonts w:ascii="Cambria" w:hAnsi="Cambria" w:cs="Cambria"/>
                <w:b/>
                <w:bCs/>
                <w:color w:val="000000" w:themeColor="text1"/>
                <w:sz w:val="20"/>
                <w:szCs w:val="20"/>
                <w:lang w:val="en-US"/>
              </w:rPr>
              <w:t xml:space="preserve"> and Barbuda</w:t>
            </w:r>
          </w:p>
        </w:tc>
        <w:tc>
          <w:tcPr>
            <w:tcW w:w="4465" w:type="dxa"/>
            <w:tcBorders>
              <w:top w:val="single" w:sz="6" w:space="0" w:color="76716C"/>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8B3C538" w14:textId="77777777" w:rsidR="00D83435" w:rsidRPr="00165FEC" w:rsidRDefault="00D83435" w:rsidP="00BC6DC8">
            <w:pPr>
              <w:jc w:val="both"/>
              <w:rPr>
                <w:rFonts w:ascii="Cambria" w:hAnsi="Cambria" w:cs="Cambria"/>
                <w:sz w:val="20"/>
                <w:szCs w:val="20"/>
                <w:lang w:val="en-US"/>
              </w:rPr>
            </w:pPr>
            <w:r w:rsidRPr="00165FEC">
              <w:rPr>
                <w:rFonts w:ascii="Cambria" w:hAnsi="Cambria" w:cs="Cambria"/>
                <w:color w:val="000000" w:themeColor="text1"/>
                <w:sz w:val="20"/>
                <w:szCs w:val="20"/>
                <w:lang w:val="en-US"/>
              </w:rPr>
              <w:t>Distribution</w:t>
            </w:r>
            <w:r w:rsidR="001027B7" w:rsidRPr="00165FEC">
              <w:rPr>
                <w:rFonts w:ascii="Cambria" w:hAnsi="Cambria" w:cs="Cambria"/>
                <w:color w:val="000000" w:themeColor="text1"/>
                <w:sz w:val="20"/>
                <w:szCs w:val="20"/>
                <w:lang w:val="en-US"/>
              </w:rPr>
              <w:t xml:space="preserve"> of</w:t>
            </w:r>
            <w:r w:rsidRPr="00165FEC">
              <w:rPr>
                <w:rFonts w:ascii="Cambria" w:hAnsi="Cambria" w:cs="Cambria"/>
                <w:color w:val="000000" w:themeColor="text1"/>
                <w:sz w:val="20"/>
                <w:szCs w:val="20"/>
                <w:lang w:val="en-US"/>
              </w:rPr>
              <w:t>, Access</w:t>
            </w:r>
            <w:r w:rsidR="001027B7" w:rsidRPr="00165FEC">
              <w:rPr>
                <w:rFonts w:ascii="Cambria" w:hAnsi="Cambria" w:cs="Cambria"/>
                <w:color w:val="000000" w:themeColor="text1"/>
                <w:sz w:val="20"/>
                <w:szCs w:val="20"/>
                <w:lang w:val="en-US"/>
              </w:rPr>
              <w:t xml:space="preserve"> to,</w:t>
            </w:r>
            <w:r w:rsidRPr="00165FEC">
              <w:rPr>
                <w:rFonts w:ascii="Cambria" w:hAnsi="Cambria" w:cs="Cambria"/>
                <w:color w:val="000000" w:themeColor="text1"/>
                <w:sz w:val="20"/>
                <w:szCs w:val="20"/>
                <w:lang w:val="en-US"/>
              </w:rPr>
              <w:t xml:space="preserve"> and Acquisition of COVID-19 Vaccines in </w:t>
            </w:r>
            <w:r w:rsidR="00BC6DC8" w:rsidRPr="00165FEC">
              <w:rPr>
                <w:rFonts w:ascii="Cambria" w:hAnsi="Cambria" w:cs="Cambria"/>
                <w:color w:val="000000" w:themeColor="text1"/>
                <w:sz w:val="20"/>
                <w:szCs w:val="20"/>
                <w:lang w:val="en-US"/>
              </w:rPr>
              <w:t xml:space="preserve">member states </w:t>
            </w:r>
            <w:r w:rsidRPr="00165FEC">
              <w:rPr>
                <w:rFonts w:ascii="Cambria" w:hAnsi="Cambria" w:cs="Cambria"/>
                <w:color w:val="000000" w:themeColor="text1"/>
                <w:sz w:val="20"/>
                <w:szCs w:val="20"/>
                <w:lang w:val="en-US"/>
              </w:rPr>
              <w:t>of the Organization of American States</w:t>
            </w:r>
          </w:p>
        </w:tc>
        <w:tc>
          <w:tcPr>
            <w:tcW w:w="1203" w:type="dxa"/>
            <w:tcBorders>
              <w:top w:val="single" w:sz="6" w:space="0" w:color="76716C"/>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3A1D687" w14:textId="77777777" w:rsidR="00D83435" w:rsidRPr="00165FEC" w:rsidRDefault="00976CBA"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08/30</w:t>
            </w:r>
            <w:r w:rsidR="00D83435" w:rsidRPr="00165FEC">
              <w:rPr>
                <w:rFonts w:ascii="Cambria" w:hAnsi="Cambria" w:cs="Cambria"/>
                <w:color w:val="000000" w:themeColor="text1"/>
                <w:sz w:val="20"/>
                <w:szCs w:val="20"/>
                <w:lang w:val="en-US"/>
              </w:rPr>
              <w:t>/2021</w:t>
            </w:r>
          </w:p>
        </w:tc>
        <w:tc>
          <w:tcPr>
            <w:tcW w:w="1068" w:type="dxa"/>
            <w:tcBorders>
              <w:top w:val="single" w:sz="6" w:space="0" w:color="76716C"/>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2AFC312" w14:textId="77777777" w:rsidR="00D83435" w:rsidRPr="00165FEC" w:rsidRDefault="00D83435"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76716C"/>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BDB7511" w14:textId="77777777" w:rsidR="00D83435" w:rsidRPr="00165FEC" w:rsidRDefault="008C01BF" w:rsidP="00947093">
            <w:pPr>
              <w:jc w:val="both"/>
              <w:rPr>
                <w:rFonts w:ascii="Cambria" w:hAnsi="Cambria" w:cs="Cambria"/>
                <w:sz w:val="20"/>
                <w:szCs w:val="20"/>
                <w:lang w:val="en-US"/>
              </w:rPr>
            </w:pPr>
            <w:r w:rsidRPr="00165FEC">
              <w:rPr>
                <w:rFonts w:ascii="Cambria" w:hAnsi="Cambria" w:cs="Cambria"/>
                <w:sz w:val="20"/>
                <w:szCs w:val="20"/>
                <w:lang w:val="en-US"/>
              </w:rPr>
              <w:t>Article</w:t>
            </w:r>
            <w:r w:rsidR="00D83435" w:rsidRPr="00165FEC">
              <w:rPr>
                <w:rFonts w:ascii="Cambria" w:hAnsi="Cambria" w:cs="Cambria"/>
                <w:sz w:val="20"/>
                <w:szCs w:val="20"/>
                <w:lang w:val="en-US"/>
              </w:rPr>
              <w:t xml:space="preserve"> 18</w:t>
            </w:r>
          </w:p>
        </w:tc>
      </w:tr>
      <w:tr w:rsidR="00D83435" w:rsidRPr="00165FEC" w14:paraId="792E8495" w14:textId="77777777" w:rsidTr="005D7C6D">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50BCCF3B" w14:textId="77777777" w:rsidR="00D83435" w:rsidRPr="00165FEC" w:rsidRDefault="00D83435"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Argentina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666E46B" w14:textId="77777777" w:rsidR="00D83435" w:rsidRPr="00165FEC" w:rsidRDefault="001027B7" w:rsidP="001027B7">
            <w:pPr>
              <w:jc w:val="both"/>
              <w:rPr>
                <w:rFonts w:ascii="Cambria" w:hAnsi="Cambria" w:cs="Cambria"/>
                <w:sz w:val="20"/>
                <w:szCs w:val="20"/>
                <w:lang w:val="en-US"/>
              </w:rPr>
            </w:pPr>
            <w:r w:rsidRPr="00165FEC">
              <w:rPr>
                <w:rFonts w:ascii="Cambria" w:hAnsi="Cambria" w:cs="Cambria"/>
                <w:sz w:val="20"/>
                <w:szCs w:val="20"/>
                <w:lang w:val="en-US"/>
              </w:rPr>
              <w:t xml:space="preserve">State response to demonstrations in </w:t>
            </w:r>
            <w:r w:rsidR="00D83435" w:rsidRPr="00165FEC">
              <w:rPr>
                <w:rFonts w:ascii="Cambria" w:hAnsi="Cambria" w:cs="Cambria"/>
                <w:sz w:val="20"/>
                <w:szCs w:val="20"/>
                <w:lang w:val="en-US"/>
              </w:rPr>
              <w:t xml:space="preserve">Argentina </w:t>
            </w:r>
            <w:r w:rsidRPr="00165FEC">
              <w:rPr>
                <w:rFonts w:ascii="Cambria" w:hAnsi="Cambria" w:cs="Cambria"/>
                <w:sz w:val="20"/>
                <w:szCs w:val="20"/>
                <w:lang w:val="en-US"/>
              </w:rPr>
              <w:t>and guarantee of freedom of expression</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455E2D7" w14:textId="77777777" w:rsidR="00D83435" w:rsidRPr="00165FEC" w:rsidRDefault="00976CBA" w:rsidP="00947093">
            <w:pPr>
              <w:jc w:val="both"/>
              <w:rPr>
                <w:rFonts w:ascii="Cambria" w:hAnsi="Cambria" w:cs="Cambria"/>
                <w:sz w:val="20"/>
                <w:szCs w:val="20"/>
                <w:lang w:val="en-US"/>
              </w:rPr>
            </w:pPr>
            <w:r w:rsidRPr="00165FEC">
              <w:rPr>
                <w:rFonts w:ascii="Cambria" w:hAnsi="Cambria" w:cs="Cambria"/>
                <w:sz w:val="20"/>
                <w:szCs w:val="20"/>
                <w:lang w:val="en-US"/>
              </w:rPr>
              <w:t>3/15</w:t>
            </w:r>
            <w:r w:rsidR="00D83435" w:rsidRPr="00165FEC">
              <w:rPr>
                <w:rFonts w:ascii="Cambria" w:hAnsi="Cambria" w:cs="Cambria"/>
                <w:sz w:val="20"/>
                <w:szCs w:val="20"/>
                <w:lang w:val="en-US"/>
              </w:rPr>
              <w:t>/2021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DEC499E" w14:textId="77777777" w:rsidR="00D83435" w:rsidRPr="00165FEC" w:rsidRDefault="008C01BF"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CD1015F" w14:textId="77777777" w:rsidR="00D83435" w:rsidRPr="00165FEC" w:rsidRDefault="008C01BF" w:rsidP="00947093">
            <w:pPr>
              <w:jc w:val="both"/>
              <w:rPr>
                <w:rFonts w:ascii="Cambria" w:hAnsi="Cambria" w:cs="Cambria"/>
                <w:sz w:val="20"/>
                <w:szCs w:val="20"/>
                <w:lang w:val="en-US"/>
              </w:rPr>
            </w:pPr>
            <w:r w:rsidRPr="00165FEC">
              <w:rPr>
                <w:rFonts w:ascii="Cambria" w:hAnsi="Cambria" w:cs="Cambria"/>
                <w:sz w:val="20"/>
                <w:szCs w:val="20"/>
                <w:lang w:val="en-US"/>
              </w:rPr>
              <w:t>Article</w:t>
            </w:r>
            <w:r w:rsidR="00D83435" w:rsidRPr="00165FEC">
              <w:rPr>
                <w:rFonts w:ascii="Cambria" w:hAnsi="Cambria" w:cs="Cambria"/>
                <w:sz w:val="20"/>
                <w:szCs w:val="20"/>
                <w:lang w:val="en-US"/>
              </w:rPr>
              <w:t xml:space="preserve"> 41</w:t>
            </w:r>
          </w:p>
        </w:tc>
      </w:tr>
      <w:tr w:rsidR="00D83435" w:rsidRPr="00165FEC" w14:paraId="488329D6" w14:textId="77777777" w:rsidTr="005D7C6D">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08A137B3" w14:textId="77777777" w:rsidR="00D83435" w:rsidRPr="00165FEC" w:rsidRDefault="00D83435"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Argentina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BE29356" w14:textId="77777777" w:rsidR="00D83435" w:rsidRPr="00165FEC" w:rsidRDefault="001027B7" w:rsidP="001027B7">
            <w:pPr>
              <w:jc w:val="both"/>
              <w:rPr>
                <w:rFonts w:ascii="Cambria" w:hAnsi="Cambria" w:cs="Cambria"/>
                <w:sz w:val="20"/>
                <w:szCs w:val="20"/>
                <w:lang w:val="en-US"/>
              </w:rPr>
            </w:pPr>
            <w:r w:rsidRPr="00165FEC">
              <w:rPr>
                <w:rFonts w:ascii="Cambria" w:hAnsi="Cambria" w:cs="Cambria"/>
                <w:sz w:val="20"/>
                <w:szCs w:val="20"/>
                <w:lang w:val="en-US"/>
              </w:rPr>
              <w:t xml:space="preserve">Combating violence and discrimination against women and girls in </w:t>
            </w:r>
            <w:r w:rsidR="00D83435" w:rsidRPr="00165FEC">
              <w:rPr>
                <w:rFonts w:ascii="Cambria" w:hAnsi="Cambria" w:cs="Cambria"/>
                <w:sz w:val="20"/>
                <w:szCs w:val="20"/>
                <w:lang w:val="en-US"/>
              </w:rPr>
              <w:t xml:space="preserve">Argentina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E3B24C2" w14:textId="77777777" w:rsidR="00D83435" w:rsidRPr="00165FEC" w:rsidRDefault="00976CBA" w:rsidP="00947093">
            <w:pPr>
              <w:jc w:val="both"/>
              <w:rPr>
                <w:rFonts w:ascii="Cambria" w:hAnsi="Cambria" w:cs="Cambria"/>
                <w:sz w:val="20"/>
                <w:szCs w:val="20"/>
                <w:lang w:val="en-US"/>
              </w:rPr>
            </w:pPr>
            <w:r w:rsidRPr="00165FEC">
              <w:rPr>
                <w:rFonts w:ascii="Cambria" w:hAnsi="Cambria" w:cs="Cambria"/>
                <w:sz w:val="20"/>
                <w:szCs w:val="20"/>
                <w:lang w:val="en-US"/>
              </w:rPr>
              <w:t>7/15</w:t>
            </w:r>
            <w:r w:rsidR="00D83435" w:rsidRPr="00165FEC">
              <w:rPr>
                <w:rFonts w:ascii="Cambria" w:hAnsi="Cambria" w:cs="Cambria"/>
                <w:sz w:val="20"/>
                <w:szCs w:val="20"/>
                <w:lang w:val="en-US"/>
              </w:rPr>
              <w:t>/2021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DFDEA23" w14:textId="77777777" w:rsidR="00D83435" w:rsidRPr="00165FEC" w:rsidRDefault="008C01BF"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10C1B62" w14:textId="77777777" w:rsidR="00D83435" w:rsidRPr="00165FEC" w:rsidRDefault="008C01BF" w:rsidP="00947093">
            <w:pPr>
              <w:jc w:val="both"/>
              <w:rPr>
                <w:rFonts w:ascii="Cambria" w:hAnsi="Cambria" w:cs="Cambria"/>
                <w:sz w:val="20"/>
                <w:szCs w:val="20"/>
                <w:lang w:val="en-US"/>
              </w:rPr>
            </w:pPr>
            <w:r w:rsidRPr="00165FEC">
              <w:rPr>
                <w:rFonts w:ascii="Cambria" w:hAnsi="Cambria" w:cs="Cambria"/>
                <w:sz w:val="20"/>
                <w:szCs w:val="20"/>
                <w:lang w:val="en-US"/>
              </w:rPr>
              <w:t>Article</w:t>
            </w:r>
            <w:r w:rsidR="00D83435" w:rsidRPr="00165FEC">
              <w:rPr>
                <w:rFonts w:ascii="Cambria" w:hAnsi="Cambria" w:cs="Cambria"/>
                <w:sz w:val="20"/>
                <w:szCs w:val="20"/>
                <w:lang w:val="en-US"/>
              </w:rPr>
              <w:t xml:space="preserve"> 41</w:t>
            </w:r>
          </w:p>
        </w:tc>
      </w:tr>
      <w:tr w:rsidR="00D83435" w:rsidRPr="00165FEC" w14:paraId="4F33BC8E" w14:textId="77777777" w:rsidTr="005D7C6D">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6AE8C92A" w14:textId="77777777" w:rsidR="00D83435" w:rsidRPr="00165FEC" w:rsidRDefault="00D83435"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Argentina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F7A2E11" w14:textId="77777777" w:rsidR="00D83435" w:rsidRPr="00165FEC" w:rsidRDefault="001027B7" w:rsidP="001027B7">
            <w:pPr>
              <w:jc w:val="both"/>
              <w:rPr>
                <w:rFonts w:ascii="Cambria" w:hAnsi="Cambria" w:cs="Cambria"/>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D462BE7" w14:textId="77777777" w:rsidR="00D83435" w:rsidRPr="00165FEC" w:rsidRDefault="00976CBA" w:rsidP="00947093">
            <w:pPr>
              <w:jc w:val="both"/>
              <w:rPr>
                <w:rFonts w:ascii="Cambria" w:hAnsi="Cambria" w:cs="Cambria"/>
                <w:sz w:val="20"/>
                <w:szCs w:val="20"/>
                <w:lang w:val="en-US"/>
              </w:rPr>
            </w:pPr>
            <w:r w:rsidRPr="00165FEC">
              <w:rPr>
                <w:rFonts w:ascii="Cambria" w:hAnsi="Cambria" w:cs="Cambria"/>
                <w:sz w:val="20"/>
                <w:szCs w:val="20"/>
                <w:lang w:val="en-US"/>
              </w:rPr>
              <w:t>8/30</w:t>
            </w:r>
            <w:r w:rsidR="00D83435" w:rsidRPr="00165FEC">
              <w:rPr>
                <w:rFonts w:ascii="Cambria" w:hAnsi="Cambria" w:cs="Cambria"/>
                <w:sz w:val="20"/>
                <w:szCs w:val="20"/>
                <w:lang w:val="en-US"/>
              </w:rPr>
              <w:t>/2021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80EFBC8" w14:textId="4C266B56" w:rsidR="00D83435" w:rsidRPr="00165FEC" w:rsidRDefault="005A0F7A" w:rsidP="00947093">
            <w:pPr>
              <w:jc w:val="both"/>
              <w:rPr>
                <w:rFonts w:ascii="Cambria" w:hAnsi="Cambria" w:cs="Cambria"/>
                <w:sz w:val="20"/>
                <w:szCs w:val="20"/>
                <w:lang w:val="en-US"/>
              </w:rPr>
            </w:pPr>
            <w:r>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1DE10B4" w14:textId="77777777" w:rsidR="00D83435" w:rsidRPr="00165FEC" w:rsidRDefault="008C01BF" w:rsidP="00947093">
            <w:pPr>
              <w:jc w:val="both"/>
              <w:rPr>
                <w:rFonts w:ascii="Cambria" w:hAnsi="Cambria" w:cs="Cambria"/>
                <w:sz w:val="20"/>
                <w:szCs w:val="20"/>
                <w:lang w:val="en-US"/>
              </w:rPr>
            </w:pPr>
            <w:r w:rsidRPr="00165FEC">
              <w:rPr>
                <w:rFonts w:ascii="Cambria" w:hAnsi="Cambria" w:cs="Cambria"/>
                <w:sz w:val="20"/>
                <w:szCs w:val="20"/>
                <w:lang w:val="en-US"/>
              </w:rPr>
              <w:t>Article</w:t>
            </w:r>
            <w:r w:rsidR="00D83435" w:rsidRPr="00165FEC">
              <w:rPr>
                <w:rFonts w:ascii="Cambria" w:hAnsi="Cambria" w:cs="Cambria"/>
                <w:sz w:val="20"/>
                <w:szCs w:val="20"/>
                <w:lang w:val="en-US"/>
              </w:rPr>
              <w:t xml:space="preserve"> 41</w:t>
            </w:r>
          </w:p>
        </w:tc>
      </w:tr>
      <w:tr w:rsidR="00D83435" w:rsidRPr="00165FEC" w14:paraId="2F8A9D37" w14:textId="77777777" w:rsidTr="005D7C6D">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0ED57466" w14:textId="77777777" w:rsidR="00D83435" w:rsidRPr="00165FEC" w:rsidRDefault="00D83435" w:rsidP="00947093">
            <w:pPr>
              <w:jc w:val="both"/>
              <w:rPr>
                <w:rFonts w:ascii="Cambria" w:hAnsi="Cambria" w:cs="Cambria"/>
                <w:b/>
                <w:bCs/>
                <w:color w:val="000000"/>
                <w:sz w:val="20"/>
                <w:szCs w:val="20"/>
                <w:lang w:val="en-US"/>
              </w:rPr>
            </w:pPr>
            <w:r w:rsidRPr="00165FEC">
              <w:rPr>
                <w:rFonts w:ascii="Cambria" w:hAnsi="Cambria" w:cs="Cambria"/>
                <w:b/>
                <w:bCs/>
                <w:color w:val="000000" w:themeColor="text1"/>
                <w:sz w:val="20"/>
                <w:szCs w:val="20"/>
                <w:lang w:val="en-US"/>
              </w:rPr>
              <w:t>Argentina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DDF143E" w14:textId="77777777" w:rsidR="00D83435" w:rsidRPr="00165FEC" w:rsidRDefault="001027B7" w:rsidP="001027B7">
            <w:pPr>
              <w:jc w:val="both"/>
              <w:rPr>
                <w:rFonts w:ascii="Cambria" w:hAnsi="Cambria" w:cs="Cambria"/>
                <w:color w:val="000000"/>
                <w:sz w:val="20"/>
                <w:szCs w:val="20"/>
                <w:lang w:val="en-US"/>
              </w:rPr>
            </w:pPr>
            <w:r w:rsidRPr="00165FEC">
              <w:rPr>
                <w:rFonts w:ascii="Cambria" w:hAnsi="Cambria" w:cs="Cambria"/>
                <w:sz w:val="20"/>
                <w:szCs w:val="20"/>
                <w:lang w:val="en-US"/>
              </w:rPr>
              <w:t xml:space="preserve">Eviction of women and children of </w:t>
            </w:r>
            <w:r w:rsidR="00D83435" w:rsidRPr="00165FEC">
              <w:rPr>
                <w:rFonts w:ascii="Cambria" w:hAnsi="Cambria" w:cs="Cambria"/>
                <w:sz w:val="20"/>
                <w:szCs w:val="20"/>
                <w:lang w:val="en-US"/>
              </w:rPr>
              <w:t xml:space="preserve">‘La </w:t>
            </w:r>
            <w:proofErr w:type="spellStart"/>
            <w:proofErr w:type="gramStart"/>
            <w:r w:rsidR="00D83435" w:rsidRPr="00165FEC">
              <w:rPr>
                <w:rFonts w:ascii="Cambria" w:hAnsi="Cambria" w:cs="Cambria"/>
                <w:sz w:val="20"/>
                <w:szCs w:val="20"/>
                <w:lang w:val="en-US"/>
              </w:rPr>
              <w:t>Containera</w:t>
            </w:r>
            <w:proofErr w:type="spellEnd"/>
            <w:r w:rsidR="00D83435" w:rsidRPr="00165FEC">
              <w:rPr>
                <w:rFonts w:ascii="Cambria" w:hAnsi="Cambria" w:cs="Cambria"/>
                <w:sz w:val="20"/>
                <w:szCs w:val="20"/>
                <w:lang w:val="en-US"/>
              </w:rPr>
              <w:t>‘</w:t>
            </w:r>
            <w:r w:rsidRPr="00165FEC">
              <w:rPr>
                <w:rFonts w:ascii="Cambria" w:hAnsi="Cambria" w:cs="Cambria"/>
                <w:sz w:val="20"/>
                <w:szCs w:val="20"/>
                <w:lang w:val="en-US"/>
              </w:rPr>
              <w:t xml:space="preserve"> in</w:t>
            </w:r>
            <w:proofErr w:type="gramEnd"/>
            <w:r w:rsidRPr="00165FEC">
              <w:rPr>
                <w:rFonts w:ascii="Cambria" w:hAnsi="Cambria" w:cs="Cambria"/>
                <w:sz w:val="20"/>
                <w:szCs w:val="20"/>
                <w:lang w:val="en-US"/>
              </w:rPr>
              <w:t xml:space="preserve"> </w:t>
            </w:r>
            <w:r w:rsidR="00D83435" w:rsidRPr="00165FEC">
              <w:rPr>
                <w:rFonts w:ascii="Cambria" w:hAnsi="Cambria" w:cs="Cambria"/>
                <w:sz w:val="20"/>
                <w:szCs w:val="20"/>
                <w:lang w:val="en-US"/>
              </w:rPr>
              <w:t>Villa 31, Argentina</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2186849" w14:textId="77777777" w:rsidR="00D83435" w:rsidRPr="00165FEC" w:rsidRDefault="00976CBA" w:rsidP="00947093">
            <w:pPr>
              <w:jc w:val="both"/>
              <w:rPr>
                <w:rFonts w:ascii="Cambria" w:hAnsi="Cambria" w:cs="Cambria"/>
                <w:color w:val="000000"/>
                <w:sz w:val="20"/>
                <w:szCs w:val="20"/>
                <w:lang w:val="en-US"/>
              </w:rPr>
            </w:pPr>
            <w:r w:rsidRPr="00165FEC">
              <w:rPr>
                <w:rFonts w:ascii="Cambria" w:hAnsi="Cambria" w:cs="Cambria"/>
                <w:sz w:val="20"/>
                <w:szCs w:val="20"/>
                <w:lang w:val="en-US"/>
              </w:rPr>
              <w:t>10/26</w:t>
            </w:r>
            <w:r w:rsidR="00D83435" w:rsidRPr="00165FEC">
              <w:rPr>
                <w:rFonts w:ascii="Cambria" w:hAnsi="Cambria" w:cs="Cambria"/>
                <w:sz w:val="20"/>
                <w:szCs w:val="20"/>
                <w:lang w:val="en-US"/>
              </w:rPr>
              <w:t>/2021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D65A996" w14:textId="77777777" w:rsidR="00D83435" w:rsidRPr="00165FEC" w:rsidRDefault="008C01BF"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027BD01" w14:textId="77777777" w:rsidR="00D83435" w:rsidRPr="00165FEC" w:rsidRDefault="008C01BF" w:rsidP="00947093">
            <w:pPr>
              <w:jc w:val="both"/>
              <w:rPr>
                <w:rFonts w:ascii="Cambria" w:hAnsi="Cambria" w:cs="Cambria"/>
                <w:sz w:val="20"/>
                <w:szCs w:val="20"/>
                <w:lang w:val="en-US"/>
              </w:rPr>
            </w:pPr>
            <w:r w:rsidRPr="00165FEC">
              <w:rPr>
                <w:rFonts w:ascii="Cambria" w:hAnsi="Cambria" w:cs="Cambria"/>
                <w:sz w:val="20"/>
                <w:szCs w:val="20"/>
                <w:lang w:val="en-US"/>
              </w:rPr>
              <w:t>Article</w:t>
            </w:r>
            <w:r w:rsidR="00D83435" w:rsidRPr="00165FEC">
              <w:rPr>
                <w:rFonts w:ascii="Cambria" w:hAnsi="Cambria" w:cs="Cambria"/>
                <w:sz w:val="20"/>
                <w:szCs w:val="20"/>
                <w:lang w:val="en-US"/>
              </w:rPr>
              <w:t xml:space="preserve"> 41</w:t>
            </w:r>
          </w:p>
        </w:tc>
      </w:tr>
      <w:tr w:rsidR="00D83435" w:rsidRPr="00165FEC" w14:paraId="683005D0"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73BE1640" w14:textId="77777777" w:rsidR="00D83435" w:rsidRPr="00165FEC" w:rsidRDefault="00D83435"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Bahamas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E689C32" w14:textId="77777777" w:rsidR="00D83435" w:rsidRPr="00165FEC" w:rsidRDefault="00D83435" w:rsidP="00947093">
            <w:pPr>
              <w:jc w:val="both"/>
              <w:rPr>
                <w:rFonts w:ascii="Cambria" w:hAnsi="Cambria" w:cs="Cambria"/>
                <w:sz w:val="20"/>
                <w:szCs w:val="20"/>
                <w:lang w:val="en-US"/>
              </w:rPr>
            </w:pPr>
            <w:r w:rsidRPr="00165FEC">
              <w:rPr>
                <w:rFonts w:ascii="Cambria" w:hAnsi="Cambria" w:cs="Cambria"/>
                <w:sz w:val="20"/>
                <w:szCs w:val="20"/>
                <w:lang w:val="en-US"/>
              </w:rPr>
              <w:t>Situation of Haitian Migrants in Marsh Harbor, Abaco Island in the context of the demolition of their homes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E3D093F" w14:textId="77777777" w:rsidR="00D83435" w:rsidRPr="00165FEC" w:rsidRDefault="00976CBA" w:rsidP="00947093">
            <w:pPr>
              <w:jc w:val="both"/>
              <w:rPr>
                <w:rFonts w:ascii="Cambria" w:hAnsi="Cambria" w:cs="Cambria"/>
                <w:sz w:val="20"/>
                <w:szCs w:val="20"/>
                <w:lang w:val="en-US"/>
              </w:rPr>
            </w:pPr>
            <w:r w:rsidRPr="00165FEC">
              <w:rPr>
                <w:rFonts w:ascii="Cambria" w:hAnsi="Cambria" w:cs="Cambria"/>
                <w:sz w:val="20"/>
                <w:szCs w:val="20"/>
                <w:lang w:val="en-US"/>
              </w:rPr>
              <w:t>5</w:t>
            </w:r>
            <w:r w:rsidR="00D83435" w:rsidRPr="00165FEC">
              <w:rPr>
                <w:rFonts w:ascii="Cambria" w:hAnsi="Cambria" w:cs="Cambria"/>
                <w:sz w:val="20"/>
                <w:szCs w:val="20"/>
                <w:lang w:val="en-US"/>
              </w:rPr>
              <w:t>/</w:t>
            </w:r>
            <w:r w:rsidRPr="00165FEC">
              <w:rPr>
                <w:rFonts w:ascii="Cambria" w:hAnsi="Cambria" w:cs="Cambria"/>
                <w:sz w:val="20"/>
                <w:szCs w:val="20"/>
                <w:lang w:val="en-US"/>
              </w:rPr>
              <w:t>7</w:t>
            </w:r>
            <w:r w:rsidR="00D83435" w:rsidRPr="00165FEC">
              <w:rPr>
                <w:rFonts w:ascii="Cambria" w:hAnsi="Cambria" w:cs="Cambria"/>
                <w:sz w:val="20"/>
                <w:szCs w:val="20"/>
                <w:lang w:val="en-US"/>
              </w:rPr>
              <w:t>/2021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698A2FC" w14:textId="77777777" w:rsidR="00D83435" w:rsidRPr="00165FEC" w:rsidRDefault="00D83435"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18B16302" w14:textId="77777777" w:rsidR="00D83435" w:rsidRPr="00165FEC" w:rsidRDefault="008C01BF" w:rsidP="00947093">
            <w:pPr>
              <w:jc w:val="both"/>
              <w:rPr>
                <w:rFonts w:ascii="Cambria" w:hAnsi="Cambria" w:cs="Cambria"/>
                <w:sz w:val="20"/>
                <w:szCs w:val="20"/>
                <w:lang w:val="en-US"/>
              </w:rPr>
            </w:pPr>
            <w:r w:rsidRPr="00165FEC">
              <w:rPr>
                <w:rFonts w:ascii="Cambria" w:hAnsi="Cambria" w:cs="Cambria"/>
                <w:sz w:val="20"/>
                <w:szCs w:val="20"/>
                <w:lang w:val="en-US"/>
              </w:rPr>
              <w:t>Article</w:t>
            </w:r>
            <w:r w:rsidR="00D83435" w:rsidRPr="00165FEC">
              <w:rPr>
                <w:rFonts w:ascii="Cambria" w:hAnsi="Cambria" w:cs="Cambria"/>
                <w:sz w:val="20"/>
                <w:szCs w:val="20"/>
                <w:lang w:val="en-US"/>
              </w:rPr>
              <w:t xml:space="preserve"> 18</w:t>
            </w:r>
          </w:p>
        </w:tc>
      </w:tr>
      <w:tr w:rsidR="00D83435" w:rsidRPr="00165FEC" w14:paraId="71E806A0"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155BDE59" w14:textId="77777777" w:rsidR="00D83435" w:rsidRPr="00165FEC" w:rsidRDefault="00D83435" w:rsidP="00947093">
            <w:pPr>
              <w:jc w:val="both"/>
              <w:rPr>
                <w:rFonts w:ascii="Cambria" w:hAnsi="Cambria" w:cs="Cambria"/>
                <w:b/>
                <w:bCs/>
                <w:color w:val="000000"/>
                <w:sz w:val="20"/>
                <w:szCs w:val="20"/>
                <w:lang w:val="en-US"/>
              </w:rPr>
            </w:pPr>
            <w:r w:rsidRPr="00165FEC">
              <w:rPr>
                <w:rFonts w:ascii="Cambria" w:hAnsi="Cambria" w:cs="Cambria"/>
                <w:b/>
                <w:bCs/>
                <w:color w:val="000000" w:themeColor="text1"/>
                <w:sz w:val="20"/>
                <w:szCs w:val="20"/>
                <w:lang w:val="en-US"/>
              </w:rPr>
              <w:t>Bahamas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06DB163" w14:textId="77777777" w:rsidR="00D83435" w:rsidRPr="00165FEC" w:rsidRDefault="001027B7" w:rsidP="00947093">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B3AC729" w14:textId="77777777" w:rsidR="00D83435" w:rsidRPr="00165FEC" w:rsidRDefault="00976CBA" w:rsidP="00947093">
            <w:pPr>
              <w:jc w:val="both"/>
              <w:rPr>
                <w:rFonts w:ascii="Cambria" w:hAnsi="Cambria" w:cs="Cambria"/>
                <w:color w:val="000000"/>
                <w:sz w:val="20"/>
                <w:szCs w:val="20"/>
                <w:lang w:val="en-US"/>
              </w:rPr>
            </w:pPr>
            <w:r w:rsidRPr="00165FEC">
              <w:rPr>
                <w:rFonts w:ascii="Cambria" w:hAnsi="Cambria" w:cs="Cambria"/>
                <w:sz w:val="20"/>
                <w:szCs w:val="20"/>
                <w:lang w:val="en-US"/>
              </w:rPr>
              <w:t>8/30</w:t>
            </w:r>
            <w:r w:rsidR="00D83435" w:rsidRPr="00165FEC">
              <w:rPr>
                <w:rFonts w:ascii="Cambria" w:hAnsi="Cambria" w:cs="Cambria"/>
                <w:sz w:val="20"/>
                <w:szCs w:val="20"/>
                <w:lang w:val="en-US"/>
              </w:rPr>
              <w:t>/2021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8F7191B" w14:textId="77777777" w:rsidR="00D83435" w:rsidRPr="00165FEC" w:rsidRDefault="00D83435" w:rsidP="00947093">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 xml:space="preserve">No </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A8B0267" w14:textId="77777777" w:rsidR="00D83435" w:rsidRPr="00165FEC" w:rsidRDefault="008C01BF" w:rsidP="00947093">
            <w:pPr>
              <w:jc w:val="both"/>
              <w:rPr>
                <w:rFonts w:ascii="Cambria" w:hAnsi="Cambria" w:cs="Cambria"/>
                <w:sz w:val="20"/>
                <w:szCs w:val="20"/>
                <w:lang w:val="en-US"/>
              </w:rPr>
            </w:pPr>
            <w:r w:rsidRPr="00165FEC">
              <w:rPr>
                <w:rFonts w:ascii="Cambria" w:hAnsi="Cambria" w:cs="Cambria"/>
                <w:sz w:val="20"/>
                <w:szCs w:val="20"/>
                <w:lang w:val="en-US"/>
              </w:rPr>
              <w:t>Article</w:t>
            </w:r>
            <w:r w:rsidR="00D83435" w:rsidRPr="00165FEC">
              <w:rPr>
                <w:rFonts w:ascii="Cambria" w:hAnsi="Cambria" w:cs="Cambria"/>
                <w:sz w:val="20"/>
                <w:szCs w:val="20"/>
                <w:lang w:val="en-US"/>
              </w:rPr>
              <w:t xml:space="preserve"> 18</w:t>
            </w:r>
          </w:p>
        </w:tc>
      </w:tr>
      <w:tr w:rsidR="00D83435" w:rsidRPr="00165FEC" w14:paraId="43FDE837"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6D5326D4" w14:textId="77777777" w:rsidR="00D83435" w:rsidRPr="00165FEC" w:rsidRDefault="00D83435"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Bahamas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A0572DA" w14:textId="77777777" w:rsidR="00D83435" w:rsidRPr="00165FEC" w:rsidRDefault="00D83435"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Request for information about rights of LGBTI persons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E13D4F6" w14:textId="77777777" w:rsidR="00D83435" w:rsidRPr="00165FEC" w:rsidRDefault="00976CBA"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12/3</w:t>
            </w:r>
            <w:r w:rsidR="00D83435" w:rsidRPr="00165FEC">
              <w:rPr>
                <w:rFonts w:ascii="Cambria" w:hAnsi="Cambria" w:cs="Cambria"/>
                <w:color w:val="000000" w:themeColor="text1"/>
                <w:sz w:val="20"/>
                <w:szCs w:val="20"/>
                <w:lang w:val="en-US"/>
              </w:rPr>
              <w:t>/2020</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9DDAAF2" w14:textId="77777777" w:rsidR="00D83435" w:rsidRPr="00165FEC" w:rsidRDefault="00D83435" w:rsidP="00947093">
            <w:pPr>
              <w:jc w:val="both"/>
              <w:rPr>
                <w:rFonts w:ascii="Cambria" w:hAnsi="Cambria" w:cs="Cambria"/>
                <w:sz w:val="20"/>
                <w:szCs w:val="20"/>
                <w:lang w:val="en-US"/>
              </w:rPr>
            </w:pPr>
            <w:r w:rsidRPr="00165FEC">
              <w:rPr>
                <w:rFonts w:ascii="Cambria" w:hAnsi="Cambria" w:cs="Cambria"/>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7F3EDFD" w14:textId="77777777" w:rsidR="00D83435" w:rsidRPr="00165FEC" w:rsidRDefault="008C01BF" w:rsidP="00947093">
            <w:pPr>
              <w:jc w:val="both"/>
              <w:rPr>
                <w:rFonts w:ascii="Cambria" w:hAnsi="Cambria" w:cs="Cambria"/>
                <w:sz w:val="20"/>
                <w:szCs w:val="20"/>
                <w:lang w:val="en-US"/>
              </w:rPr>
            </w:pPr>
            <w:r w:rsidRPr="00165FEC">
              <w:rPr>
                <w:rFonts w:ascii="Cambria" w:hAnsi="Cambria" w:cs="Cambria"/>
                <w:sz w:val="20"/>
                <w:szCs w:val="20"/>
                <w:lang w:val="en-US"/>
              </w:rPr>
              <w:t>Article</w:t>
            </w:r>
            <w:r w:rsidR="00D83435" w:rsidRPr="00165FEC">
              <w:rPr>
                <w:rFonts w:ascii="Cambria" w:hAnsi="Cambria" w:cs="Cambria"/>
                <w:sz w:val="20"/>
                <w:szCs w:val="20"/>
                <w:lang w:val="en-US"/>
              </w:rPr>
              <w:t xml:space="preserve"> 18</w:t>
            </w:r>
          </w:p>
        </w:tc>
      </w:tr>
      <w:tr w:rsidR="00D83435" w:rsidRPr="00165FEC" w14:paraId="46FF78EC"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7EC24FA2" w14:textId="77777777" w:rsidR="00D83435" w:rsidRPr="00165FEC" w:rsidRDefault="00D83435"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Beli</w:t>
            </w:r>
            <w:r w:rsidR="001027B7" w:rsidRPr="00165FEC">
              <w:rPr>
                <w:rFonts w:ascii="Cambria" w:hAnsi="Cambria" w:cs="Cambria"/>
                <w:b/>
                <w:bCs/>
                <w:color w:val="000000" w:themeColor="text1"/>
                <w:sz w:val="20"/>
                <w:szCs w:val="20"/>
                <w:lang w:val="en-US"/>
              </w:rPr>
              <w:t>z</w:t>
            </w:r>
            <w:r w:rsidRPr="00165FEC">
              <w:rPr>
                <w:rFonts w:ascii="Cambria" w:hAnsi="Cambria" w:cs="Cambria"/>
                <w:b/>
                <w:bCs/>
                <w:color w:val="000000" w:themeColor="text1"/>
                <w:sz w:val="20"/>
                <w:szCs w:val="20"/>
                <w:lang w:val="en-US"/>
              </w:rPr>
              <w:t>e</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F75E8E4" w14:textId="77777777" w:rsidR="00D83435" w:rsidRPr="00165FEC" w:rsidRDefault="001027B7"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9747A85" w14:textId="77777777" w:rsidR="00D83435" w:rsidRPr="00165FEC" w:rsidRDefault="00976CBA"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8/30</w:t>
            </w:r>
            <w:r w:rsidR="00D83435" w:rsidRPr="00165FEC">
              <w:rPr>
                <w:rFonts w:ascii="Cambria" w:hAnsi="Cambria" w:cs="Cambria"/>
                <w:color w:val="000000" w:themeColor="text1"/>
                <w:sz w:val="20"/>
                <w:szCs w:val="20"/>
                <w:lang w:val="en-US"/>
              </w:rPr>
              <w:t>/2021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48D3EB9" w14:textId="77777777" w:rsidR="00D83435" w:rsidRPr="00165FEC" w:rsidRDefault="00D83435"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9AC0318" w14:textId="77777777" w:rsidR="00D83435" w:rsidRPr="00165FEC" w:rsidRDefault="008C01BF" w:rsidP="00947093">
            <w:pPr>
              <w:jc w:val="both"/>
              <w:rPr>
                <w:rFonts w:ascii="Cambria" w:hAnsi="Cambria" w:cs="Cambria"/>
                <w:sz w:val="20"/>
                <w:szCs w:val="20"/>
                <w:lang w:val="en-US"/>
              </w:rPr>
            </w:pPr>
            <w:r w:rsidRPr="00165FEC">
              <w:rPr>
                <w:rFonts w:ascii="Cambria" w:hAnsi="Cambria" w:cs="Cambria"/>
                <w:sz w:val="20"/>
                <w:szCs w:val="20"/>
                <w:lang w:val="en-US"/>
              </w:rPr>
              <w:t>Article</w:t>
            </w:r>
            <w:r w:rsidR="00D83435" w:rsidRPr="00165FEC">
              <w:rPr>
                <w:rFonts w:ascii="Cambria" w:hAnsi="Cambria" w:cs="Cambria"/>
                <w:sz w:val="20"/>
                <w:szCs w:val="20"/>
                <w:lang w:val="en-US"/>
              </w:rPr>
              <w:t xml:space="preserve"> 18</w:t>
            </w:r>
          </w:p>
        </w:tc>
      </w:tr>
      <w:tr w:rsidR="00D83435" w:rsidRPr="00165FEC" w14:paraId="69D804EB" w14:textId="77777777" w:rsidTr="00947093">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51CEE155" w14:textId="77777777" w:rsidR="00D83435" w:rsidRPr="00165FEC" w:rsidRDefault="00D83435"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Bolivia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8A74D6D" w14:textId="77777777" w:rsidR="00D83435" w:rsidRPr="00165FEC" w:rsidRDefault="001027B7" w:rsidP="00097910">
            <w:pPr>
              <w:jc w:val="both"/>
              <w:rPr>
                <w:rFonts w:ascii="Cambria" w:hAnsi="Cambria" w:cs="Cambria"/>
                <w:sz w:val="20"/>
                <w:szCs w:val="20"/>
                <w:lang w:val="en-US"/>
              </w:rPr>
            </w:pPr>
            <w:r w:rsidRPr="00165FEC">
              <w:rPr>
                <w:rFonts w:ascii="Cambria" w:hAnsi="Cambria" w:cs="Cambria"/>
                <w:sz w:val="20"/>
                <w:szCs w:val="20"/>
                <w:lang w:val="en-US"/>
              </w:rPr>
              <w:t xml:space="preserve">Presidential Decree </w:t>
            </w:r>
            <w:r w:rsidR="00D83435" w:rsidRPr="00165FEC">
              <w:rPr>
                <w:rFonts w:ascii="Cambria" w:hAnsi="Cambria" w:cs="Cambria"/>
                <w:sz w:val="20"/>
                <w:szCs w:val="20"/>
                <w:lang w:val="en-US"/>
              </w:rPr>
              <w:t>4461</w:t>
            </w:r>
            <w:r w:rsidRPr="00165FEC">
              <w:rPr>
                <w:rFonts w:ascii="Cambria" w:hAnsi="Cambria" w:cs="Cambria"/>
                <w:sz w:val="20"/>
                <w:szCs w:val="20"/>
                <w:lang w:val="en-US"/>
              </w:rPr>
              <w:t>,</w:t>
            </w:r>
            <w:r w:rsidR="00D83435" w:rsidRPr="00165FEC">
              <w:rPr>
                <w:rFonts w:ascii="Cambria" w:hAnsi="Cambria" w:cs="Cambria"/>
                <w:sz w:val="20"/>
                <w:szCs w:val="20"/>
                <w:lang w:val="en-US"/>
              </w:rPr>
              <w:t xml:space="preserve"> “</w:t>
            </w:r>
            <w:r w:rsidRPr="00165FEC">
              <w:rPr>
                <w:rFonts w:ascii="Cambria" w:hAnsi="Cambria" w:cs="Cambria"/>
                <w:sz w:val="20"/>
                <w:szCs w:val="20"/>
                <w:lang w:val="en-US"/>
              </w:rPr>
              <w:t xml:space="preserve">Granting Amnesty </w:t>
            </w:r>
            <w:r w:rsidR="00097910" w:rsidRPr="00165FEC">
              <w:rPr>
                <w:rFonts w:ascii="Cambria" w:hAnsi="Cambria" w:cs="Cambria"/>
                <w:sz w:val="20"/>
                <w:szCs w:val="20"/>
                <w:lang w:val="en-US"/>
              </w:rPr>
              <w:t xml:space="preserve">or </w:t>
            </w:r>
            <w:r w:rsidRPr="00165FEC">
              <w:rPr>
                <w:rFonts w:ascii="Cambria" w:hAnsi="Cambria" w:cs="Cambria"/>
                <w:sz w:val="20"/>
                <w:szCs w:val="20"/>
                <w:lang w:val="en-US"/>
              </w:rPr>
              <w:t>Pardoning on Humanitarian Gr</w:t>
            </w:r>
            <w:r w:rsidR="00097910" w:rsidRPr="00165FEC">
              <w:rPr>
                <w:rFonts w:ascii="Cambria" w:hAnsi="Cambria" w:cs="Cambria"/>
                <w:sz w:val="20"/>
                <w:szCs w:val="20"/>
                <w:lang w:val="en-US"/>
              </w:rPr>
              <w:t>ounds and Victims of Political Persecution</w:t>
            </w:r>
            <w:r w:rsidR="00D83435" w:rsidRPr="00165FEC">
              <w:rPr>
                <w:rFonts w:ascii="Cambria" w:hAnsi="Cambria" w:cs="Cambria"/>
                <w:sz w:val="20"/>
                <w:szCs w:val="20"/>
                <w:lang w:val="en-US"/>
              </w:rPr>
              <w:t>”</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5521662" w14:textId="77777777" w:rsidR="00D83435" w:rsidRPr="00165FEC" w:rsidRDefault="00976CBA" w:rsidP="00947093">
            <w:pPr>
              <w:jc w:val="both"/>
              <w:rPr>
                <w:rFonts w:ascii="Cambria" w:hAnsi="Cambria" w:cs="Cambria"/>
                <w:sz w:val="20"/>
                <w:szCs w:val="20"/>
                <w:lang w:val="en-US"/>
              </w:rPr>
            </w:pPr>
            <w:r w:rsidRPr="00165FEC">
              <w:rPr>
                <w:rFonts w:ascii="Cambria" w:hAnsi="Cambria" w:cs="Cambria"/>
                <w:sz w:val="20"/>
                <w:szCs w:val="20"/>
                <w:lang w:val="en-US"/>
              </w:rPr>
              <w:t>3/22</w:t>
            </w:r>
            <w:r w:rsidR="00D83435" w:rsidRPr="00165FEC">
              <w:rPr>
                <w:rFonts w:ascii="Cambria" w:hAnsi="Cambria" w:cs="Cambria"/>
                <w:sz w:val="20"/>
                <w:szCs w:val="20"/>
                <w:lang w:val="en-US"/>
              </w:rPr>
              <w:t>/2021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9316188" w14:textId="77777777" w:rsidR="00D83435" w:rsidRPr="00165FEC" w:rsidRDefault="00D83435"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6774D29" w14:textId="77777777" w:rsidR="00D83435" w:rsidRPr="00165FEC" w:rsidRDefault="008C01BF" w:rsidP="00947093">
            <w:pPr>
              <w:jc w:val="both"/>
              <w:rPr>
                <w:rFonts w:ascii="Cambria" w:hAnsi="Cambria" w:cs="Cambria"/>
                <w:sz w:val="20"/>
                <w:szCs w:val="20"/>
                <w:lang w:val="en-US"/>
              </w:rPr>
            </w:pPr>
            <w:r w:rsidRPr="00165FEC">
              <w:rPr>
                <w:rFonts w:ascii="Cambria" w:hAnsi="Cambria" w:cs="Cambria"/>
                <w:sz w:val="20"/>
                <w:szCs w:val="20"/>
                <w:lang w:val="en-US"/>
              </w:rPr>
              <w:t>Article</w:t>
            </w:r>
            <w:r w:rsidR="00D83435" w:rsidRPr="00165FEC">
              <w:rPr>
                <w:rFonts w:ascii="Cambria" w:hAnsi="Cambria" w:cs="Cambria"/>
                <w:sz w:val="20"/>
                <w:szCs w:val="20"/>
                <w:lang w:val="en-US"/>
              </w:rPr>
              <w:t xml:space="preserve"> 41</w:t>
            </w:r>
          </w:p>
        </w:tc>
      </w:tr>
      <w:tr w:rsidR="00D83435" w:rsidRPr="00165FEC" w14:paraId="1E2314F1" w14:textId="77777777" w:rsidTr="00947093">
        <w:trPr>
          <w:trHeight w:val="388"/>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1F41A236" w14:textId="77777777" w:rsidR="00D83435" w:rsidRPr="00165FEC" w:rsidRDefault="00D83435"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lastRenderedPageBreak/>
              <w:t>Bolivia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3F8A83E" w14:textId="77777777" w:rsidR="00D83435"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Disciplinary suspension of Judge</w:t>
            </w:r>
            <w:r w:rsidR="00D83435" w:rsidRPr="00165FEC">
              <w:rPr>
                <w:rFonts w:ascii="Cambria" w:hAnsi="Cambria" w:cs="Cambria"/>
                <w:sz w:val="20"/>
                <w:szCs w:val="20"/>
                <w:lang w:val="en-US"/>
              </w:rPr>
              <w:t xml:space="preserve"> Ximena </w:t>
            </w:r>
            <w:proofErr w:type="spellStart"/>
            <w:r w:rsidR="00D83435" w:rsidRPr="00165FEC">
              <w:rPr>
                <w:rFonts w:ascii="Cambria" w:hAnsi="Cambria" w:cs="Cambria"/>
                <w:sz w:val="20"/>
                <w:szCs w:val="20"/>
                <w:lang w:val="en-US"/>
              </w:rPr>
              <w:t>Mendizábal</w:t>
            </w:r>
            <w:proofErr w:type="spellEnd"/>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55B15F5" w14:textId="77777777" w:rsidR="00D83435" w:rsidRPr="00165FEC" w:rsidRDefault="00976CBA" w:rsidP="00947093">
            <w:pPr>
              <w:jc w:val="both"/>
              <w:rPr>
                <w:rFonts w:ascii="Cambria" w:hAnsi="Cambria" w:cs="Cambria"/>
                <w:sz w:val="20"/>
                <w:szCs w:val="20"/>
                <w:lang w:val="en-US"/>
              </w:rPr>
            </w:pPr>
            <w:r w:rsidRPr="00165FEC">
              <w:rPr>
                <w:rFonts w:ascii="Cambria" w:hAnsi="Cambria" w:cs="Cambria"/>
                <w:sz w:val="20"/>
                <w:szCs w:val="20"/>
                <w:lang w:val="en-US"/>
              </w:rPr>
              <w:t>3/31</w:t>
            </w:r>
            <w:r w:rsidR="00D83435" w:rsidRPr="00165FEC">
              <w:rPr>
                <w:rFonts w:ascii="Cambria" w:hAnsi="Cambria" w:cs="Cambria"/>
                <w:sz w:val="20"/>
                <w:szCs w:val="20"/>
                <w:lang w:val="en-US"/>
              </w:rPr>
              <w:t>/2021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7266441F" w14:textId="77777777" w:rsidR="00D83435" w:rsidRPr="00165FEC" w:rsidRDefault="008C01BF"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8505D95" w14:textId="77777777" w:rsidR="00D83435" w:rsidRPr="00165FEC" w:rsidRDefault="008C01BF" w:rsidP="00947093">
            <w:pPr>
              <w:jc w:val="both"/>
              <w:rPr>
                <w:rFonts w:ascii="Cambria" w:hAnsi="Cambria" w:cs="Cambria"/>
                <w:sz w:val="20"/>
                <w:szCs w:val="20"/>
                <w:lang w:val="en-US"/>
              </w:rPr>
            </w:pPr>
            <w:r w:rsidRPr="00165FEC">
              <w:rPr>
                <w:rFonts w:ascii="Cambria" w:hAnsi="Cambria" w:cs="Cambria"/>
                <w:sz w:val="20"/>
                <w:szCs w:val="20"/>
                <w:lang w:val="en-US"/>
              </w:rPr>
              <w:t>Article</w:t>
            </w:r>
            <w:r w:rsidR="00D83435" w:rsidRPr="00165FEC">
              <w:rPr>
                <w:rFonts w:ascii="Cambria" w:hAnsi="Cambria" w:cs="Cambria"/>
                <w:sz w:val="20"/>
                <w:szCs w:val="20"/>
                <w:lang w:val="en-US"/>
              </w:rPr>
              <w:t xml:space="preserve"> 41</w:t>
            </w:r>
          </w:p>
        </w:tc>
      </w:tr>
      <w:tr w:rsidR="00D83435" w:rsidRPr="00165FEC" w14:paraId="452AE43F"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42E72609" w14:textId="77777777" w:rsidR="00D83435" w:rsidRPr="00165FEC" w:rsidRDefault="00D83435" w:rsidP="00947093">
            <w:pPr>
              <w:jc w:val="both"/>
              <w:rPr>
                <w:rFonts w:ascii="Cambria" w:hAnsi="Cambria" w:cs="Cambria"/>
                <w:b/>
                <w:bCs/>
                <w:color w:val="000000"/>
                <w:sz w:val="20"/>
                <w:szCs w:val="20"/>
                <w:lang w:val="en-US"/>
              </w:rPr>
            </w:pPr>
            <w:r w:rsidRPr="00165FEC">
              <w:rPr>
                <w:rFonts w:ascii="Cambria" w:hAnsi="Cambria" w:cs="Cambria"/>
                <w:b/>
                <w:bCs/>
                <w:color w:val="000000" w:themeColor="text1"/>
                <w:sz w:val="20"/>
                <w:szCs w:val="20"/>
                <w:lang w:val="en-US"/>
              </w:rPr>
              <w:t>Bolivia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8AB01DC" w14:textId="77777777" w:rsidR="00D83435" w:rsidRPr="00165FEC" w:rsidRDefault="00097910" w:rsidP="00097910">
            <w:pPr>
              <w:jc w:val="both"/>
              <w:rPr>
                <w:rFonts w:ascii="Cambria" w:hAnsi="Cambria" w:cs="Cambria"/>
                <w:color w:val="000000"/>
                <w:sz w:val="20"/>
                <w:szCs w:val="20"/>
                <w:lang w:val="en-US"/>
              </w:rPr>
            </w:pPr>
            <w:r w:rsidRPr="00165FEC">
              <w:rPr>
                <w:rFonts w:ascii="Cambria" w:hAnsi="Cambria" w:cs="Cambria"/>
                <w:sz w:val="20"/>
                <w:szCs w:val="20"/>
                <w:lang w:val="en-US"/>
              </w:rPr>
              <w:t xml:space="preserve">Additional time to forward information on Presidential Decree 4461, “Granting Amnesty or Pardoning on Humanitarian Grounds and Victims of Political </w:t>
            </w:r>
            <w:proofErr w:type="gramStart"/>
            <w:r w:rsidRPr="00165FEC">
              <w:rPr>
                <w:rFonts w:ascii="Cambria" w:hAnsi="Cambria" w:cs="Cambria"/>
                <w:sz w:val="20"/>
                <w:szCs w:val="20"/>
                <w:lang w:val="en-US"/>
              </w:rPr>
              <w:t>Persecution”</w:t>
            </w:r>
            <w:r w:rsidR="00D83435" w:rsidRPr="00165FEC">
              <w:rPr>
                <w:rFonts w:ascii="Cambria" w:hAnsi="Cambria" w:cs="Cambria"/>
                <w:sz w:val="20"/>
                <w:szCs w:val="20"/>
                <w:lang w:val="en-US"/>
              </w:rPr>
              <w:t xml:space="preserve">   </w:t>
            </w:r>
            <w:proofErr w:type="gramEnd"/>
            <w:r w:rsidR="00D83435" w:rsidRPr="00165FEC">
              <w:rPr>
                <w:rFonts w:ascii="Cambria" w:hAnsi="Cambria" w:cs="Cambria"/>
                <w:sz w:val="20"/>
                <w:szCs w:val="20"/>
                <w:lang w:val="en-US"/>
              </w:rPr>
              <w:t xml:space="preserve">Bolivia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13731F8E" w14:textId="77777777" w:rsidR="00D83435" w:rsidRPr="00165FEC" w:rsidRDefault="00976CBA" w:rsidP="00947093">
            <w:pPr>
              <w:jc w:val="both"/>
              <w:rPr>
                <w:rFonts w:ascii="Cambria" w:hAnsi="Cambria" w:cs="Cambria"/>
                <w:color w:val="000000"/>
                <w:sz w:val="20"/>
                <w:szCs w:val="20"/>
                <w:lang w:val="en-US"/>
              </w:rPr>
            </w:pPr>
            <w:r w:rsidRPr="00165FEC">
              <w:rPr>
                <w:rFonts w:ascii="Cambria" w:hAnsi="Cambria" w:cs="Cambria"/>
                <w:sz w:val="20"/>
                <w:szCs w:val="20"/>
                <w:lang w:val="en-US"/>
              </w:rPr>
              <w:t>4</w:t>
            </w:r>
            <w:r w:rsidR="00D83435" w:rsidRPr="00165FEC">
              <w:rPr>
                <w:rFonts w:ascii="Cambria" w:hAnsi="Cambria" w:cs="Cambria"/>
                <w:sz w:val="20"/>
                <w:szCs w:val="20"/>
                <w:lang w:val="en-US"/>
              </w:rPr>
              <w:t>/</w:t>
            </w:r>
            <w:r w:rsidRPr="00165FEC">
              <w:rPr>
                <w:rFonts w:ascii="Cambria" w:hAnsi="Cambria" w:cs="Cambria"/>
                <w:sz w:val="20"/>
                <w:szCs w:val="20"/>
                <w:lang w:val="en-US"/>
              </w:rPr>
              <w:t>8</w:t>
            </w:r>
            <w:r w:rsidR="00D83435" w:rsidRPr="00165FEC">
              <w:rPr>
                <w:rFonts w:ascii="Cambria" w:hAnsi="Cambria" w:cs="Cambria"/>
                <w:sz w:val="20"/>
                <w:szCs w:val="20"/>
                <w:lang w:val="en-US"/>
              </w:rPr>
              <w:t>/2021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428E3AC4" w14:textId="77777777" w:rsidR="00D83435" w:rsidRPr="00165FEC" w:rsidRDefault="00D83435" w:rsidP="00947093">
            <w:pPr>
              <w:jc w:val="both"/>
              <w:rPr>
                <w:rFonts w:ascii="Cambria" w:hAnsi="Cambria" w:cs="Cambria"/>
                <w:sz w:val="20"/>
                <w:szCs w:val="20"/>
                <w:lang w:val="en-US"/>
              </w:rPr>
            </w:pPr>
            <w:r w:rsidRPr="00165FEC">
              <w:rPr>
                <w:rFonts w:ascii="Cambria" w:hAnsi="Cambria" w:cs="Cambria"/>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571432C" w14:textId="77777777" w:rsidR="00D83435" w:rsidRPr="00165FEC" w:rsidRDefault="008C01BF" w:rsidP="00947093">
            <w:pPr>
              <w:jc w:val="both"/>
              <w:rPr>
                <w:rFonts w:ascii="Cambria" w:hAnsi="Cambria" w:cs="Cambria"/>
                <w:sz w:val="20"/>
                <w:szCs w:val="20"/>
                <w:lang w:val="en-US"/>
              </w:rPr>
            </w:pPr>
            <w:r w:rsidRPr="00165FEC">
              <w:rPr>
                <w:rFonts w:ascii="Cambria" w:hAnsi="Cambria" w:cs="Cambria"/>
                <w:sz w:val="20"/>
                <w:szCs w:val="20"/>
                <w:lang w:val="en-US"/>
              </w:rPr>
              <w:t>Article</w:t>
            </w:r>
            <w:r w:rsidR="00D83435" w:rsidRPr="00165FEC">
              <w:rPr>
                <w:rFonts w:ascii="Cambria" w:hAnsi="Cambria" w:cs="Cambria"/>
                <w:sz w:val="20"/>
                <w:szCs w:val="20"/>
                <w:lang w:val="en-US"/>
              </w:rPr>
              <w:t xml:space="preserve"> 41</w:t>
            </w:r>
          </w:p>
        </w:tc>
      </w:tr>
      <w:tr w:rsidR="00097910" w:rsidRPr="00165FEC" w14:paraId="2175CD62"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198328FE" w14:textId="77777777" w:rsidR="00097910" w:rsidRPr="00165FEC" w:rsidRDefault="00097910" w:rsidP="00947093">
            <w:pPr>
              <w:jc w:val="both"/>
              <w:rPr>
                <w:rFonts w:ascii="Cambria" w:hAnsi="Cambria" w:cs="Cambria"/>
                <w:b/>
                <w:bCs/>
                <w:color w:val="000000"/>
                <w:sz w:val="20"/>
                <w:szCs w:val="20"/>
                <w:lang w:val="en-US"/>
              </w:rPr>
            </w:pPr>
            <w:r w:rsidRPr="00165FEC">
              <w:rPr>
                <w:rFonts w:ascii="Cambria" w:hAnsi="Cambria" w:cs="Cambria"/>
                <w:b/>
                <w:bCs/>
                <w:color w:val="000000" w:themeColor="text1"/>
                <w:sz w:val="20"/>
                <w:szCs w:val="20"/>
                <w:lang w:val="en-US"/>
              </w:rPr>
              <w:t>Bolivia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7C86586"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DEBA9EF" w14:textId="77777777" w:rsidR="00097910" w:rsidRPr="00165FEC" w:rsidRDefault="00097910" w:rsidP="00947093">
            <w:pPr>
              <w:jc w:val="both"/>
              <w:rPr>
                <w:rFonts w:ascii="Cambria" w:hAnsi="Cambria" w:cs="Cambria"/>
                <w:color w:val="000000"/>
                <w:sz w:val="20"/>
                <w:szCs w:val="20"/>
                <w:lang w:val="en-US"/>
              </w:rPr>
            </w:pPr>
            <w:r w:rsidRPr="00165FEC">
              <w:rPr>
                <w:rFonts w:ascii="Cambria" w:hAnsi="Cambria" w:cs="Cambria"/>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14E31104"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6107C1A"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64B136D9" w14:textId="77777777" w:rsidTr="005D7C6D">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3F54FD92"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Brazil</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A90A321" w14:textId="77777777" w:rsidR="00097910" w:rsidRPr="00165FEC" w:rsidRDefault="00BC6DC8" w:rsidP="00F23011">
            <w:pPr>
              <w:jc w:val="both"/>
              <w:rPr>
                <w:rFonts w:ascii="Cambria" w:hAnsi="Cambria" w:cs="Cambria"/>
                <w:sz w:val="20"/>
                <w:szCs w:val="20"/>
                <w:lang w:val="en-US"/>
              </w:rPr>
            </w:pPr>
            <w:r w:rsidRPr="00165FEC">
              <w:rPr>
                <w:rFonts w:ascii="Cambria" w:hAnsi="Cambria" w:cs="Cambria"/>
                <w:sz w:val="20"/>
                <w:szCs w:val="20"/>
                <w:lang w:val="en-US"/>
              </w:rPr>
              <w:t>Reports of the situation</w:t>
            </w:r>
            <w:r w:rsidR="00F23011" w:rsidRPr="00165FEC">
              <w:rPr>
                <w:rFonts w:ascii="Cambria" w:hAnsi="Cambria" w:cs="Cambria"/>
                <w:sz w:val="20"/>
                <w:szCs w:val="20"/>
                <w:lang w:val="en-US"/>
              </w:rPr>
              <w:t xml:space="preserve"> </w:t>
            </w:r>
            <w:r w:rsidRPr="00165FEC">
              <w:rPr>
                <w:rFonts w:ascii="Cambria" w:hAnsi="Cambria" w:cs="Cambria"/>
                <w:sz w:val="20"/>
                <w:szCs w:val="20"/>
                <w:lang w:val="en-US"/>
              </w:rPr>
              <w:t>of psychiatric hospitals in the state of</w:t>
            </w:r>
            <w:r w:rsidR="00097910" w:rsidRPr="00165FEC">
              <w:rPr>
                <w:rFonts w:ascii="Cambria" w:hAnsi="Cambria" w:cs="Cambria"/>
                <w:sz w:val="20"/>
                <w:szCs w:val="20"/>
                <w:lang w:val="en-US"/>
              </w:rPr>
              <w:t xml:space="preserve"> Rio Grande do Sul, Brazil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9CF01B4"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1/15/2021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58132A0"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88014F7"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0F43FEAF"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7D920B0E"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Brazil</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6BF0B53" w14:textId="77777777" w:rsidR="00097910" w:rsidRPr="00165FEC" w:rsidRDefault="00F23011" w:rsidP="00F23011">
            <w:pPr>
              <w:jc w:val="both"/>
              <w:rPr>
                <w:rFonts w:ascii="Cambria" w:hAnsi="Cambria" w:cs="Cambria"/>
                <w:sz w:val="20"/>
                <w:szCs w:val="20"/>
                <w:lang w:val="en-US"/>
              </w:rPr>
            </w:pPr>
            <w:r w:rsidRPr="00165FEC">
              <w:rPr>
                <w:rFonts w:ascii="Cambria" w:hAnsi="Cambria" w:cs="Cambria"/>
                <w:sz w:val="20"/>
                <w:szCs w:val="20"/>
                <w:lang w:val="en-US"/>
              </w:rPr>
              <w:t xml:space="preserve">Invalidation </w:t>
            </w:r>
            <w:r w:rsidR="00BC6DC8" w:rsidRPr="00165FEC">
              <w:rPr>
                <w:rFonts w:ascii="Cambria" w:hAnsi="Cambria" w:cs="Cambria"/>
                <w:sz w:val="20"/>
                <w:szCs w:val="20"/>
                <w:lang w:val="en-US"/>
              </w:rPr>
              <w:t xml:space="preserve">and rejection of reparation requests </w:t>
            </w:r>
            <w:r w:rsidRPr="00165FEC">
              <w:rPr>
                <w:rFonts w:ascii="Cambria" w:hAnsi="Cambria" w:cs="Cambria"/>
                <w:sz w:val="20"/>
                <w:szCs w:val="20"/>
                <w:lang w:val="en-US"/>
              </w:rPr>
              <w:t xml:space="preserve">by those granted political amnesty in </w:t>
            </w:r>
            <w:r w:rsidR="00097910" w:rsidRPr="00165FEC">
              <w:rPr>
                <w:rFonts w:ascii="Cambria" w:hAnsi="Cambria" w:cs="Cambria"/>
                <w:sz w:val="20"/>
                <w:szCs w:val="20"/>
                <w:lang w:val="en-US"/>
              </w:rPr>
              <w:t>Brazil</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A225714"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3/19/2021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27371A2"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1DB25C0"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6F503BD6"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3E8E4170"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Brazil</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2713290"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BADA616"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FC989D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1BA9E1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6173816C" w14:textId="77777777" w:rsidTr="00947093">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74146C44"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Canada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4E8A5048"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Death of Chantel Moore following a police operation</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2B36C36F"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2/22/2021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EF434AA"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29955891"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18</w:t>
            </w:r>
          </w:p>
        </w:tc>
      </w:tr>
      <w:tr w:rsidR="00097910" w:rsidRPr="00165FEC" w14:paraId="1ADBEA47" w14:textId="77777777" w:rsidTr="00947093">
        <w:trPr>
          <w:trHeight w:val="34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273908C4"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Canada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2121CB2"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BE3BC2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AB69FDB"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B1F4D0F"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18</w:t>
            </w:r>
          </w:p>
        </w:tc>
      </w:tr>
      <w:tr w:rsidR="00097910" w:rsidRPr="00165FEC" w14:paraId="02106531"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01B7779E"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Canada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7674A95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 xml:space="preserve">Findings of children’s bone remains near former residential schools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74921AC5"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10/12/2021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2419DB26"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EF903B8"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18</w:t>
            </w:r>
          </w:p>
        </w:tc>
      </w:tr>
      <w:tr w:rsidR="00097910" w:rsidRPr="00165FEC" w14:paraId="6EDFC3B8"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4A06B6E2"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sz w:val="20"/>
                <w:szCs w:val="20"/>
                <w:lang w:val="en-US"/>
              </w:rPr>
              <w:t>Chile</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EA2CAC6" w14:textId="77777777" w:rsidR="00097910" w:rsidRPr="00165FEC" w:rsidRDefault="00F23011" w:rsidP="00F23011">
            <w:pPr>
              <w:jc w:val="both"/>
              <w:rPr>
                <w:rFonts w:ascii="Cambria" w:hAnsi="Cambria" w:cs="Cambria"/>
                <w:sz w:val="20"/>
                <w:szCs w:val="20"/>
                <w:lang w:val="en-US"/>
              </w:rPr>
            </w:pPr>
            <w:r w:rsidRPr="00165FEC">
              <w:rPr>
                <w:rFonts w:ascii="Cambria" w:hAnsi="Cambria" w:cs="Cambria"/>
                <w:sz w:val="20"/>
                <w:szCs w:val="20"/>
                <w:lang w:val="en-US"/>
              </w:rPr>
              <w:t xml:space="preserve">Request for information on the situation of freedom of expression and press freedom in </w:t>
            </w:r>
            <w:proofErr w:type="spellStart"/>
            <w:r w:rsidR="00097910" w:rsidRPr="00165FEC">
              <w:rPr>
                <w:rFonts w:ascii="Cambria" w:hAnsi="Cambria" w:cs="Cambria"/>
                <w:sz w:val="20"/>
                <w:szCs w:val="20"/>
                <w:lang w:val="en-US"/>
              </w:rPr>
              <w:t>en</w:t>
            </w:r>
            <w:proofErr w:type="spellEnd"/>
            <w:r w:rsidR="00097910" w:rsidRPr="00165FEC">
              <w:rPr>
                <w:rFonts w:ascii="Cambria" w:hAnsi="Cambria" w:cs="Cambria"/>
                <w:sz w:val="20"/>
                <w:szCs w:val="20"/>
                <w:lang w:val="en-US"/>
              </w:rPr>
              <w:t xml:space="preserve"> Chile</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64A1A7F"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5/24/2021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3E74AB0"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B28FF86"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2B534FFF" w14:textId="77777777" w:rsidTr="00947093">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1964566B"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sz w:val="20"/>
                <w:szCs w:val="20"/>
                <w:lang w:val="en-US"/>
              </w:rPr>
              <w:t>Chile</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95401FE" w14:textId="77777777" w:rsidR="00097910" w:rsidRPr="00165FEC" w:rsidRDefault="00097910" w:rsidP="00F23011">
            <w:pPr>
              <w:jc w:val="both"/>
              <w:rPr>
                <w:rFonts w:ascii="Cambria" w:hAnsi="Cambria" w:cs="Cambria"/>
                <w:sz w:val="20"/>
                <w:szCs w:val="20"/>
                <w:lang w:val="en-US"/>
              </w:rPr>
            </w:pPr>
            <w:r w:rsidRPr="00165FEC">
              <w:rPr>
                <w:rFonts w:ascii="Cambria" w:hAnsi="Cambria" w:cs="Cambria"/>
                <w:sz w:val="20"/>
                <w:szCs w:val="20"/>
                <w:lang w:val="en-US"/>
              </w:rPr>
              <w:t>Situ</w:t>
            </w:r>
            <w:r w:rsidR="00F23011" w:rsidRPr="00165FEC">
              <w:rPr>
                <w:rFonts w:ascii="Cambria" w:hAnsi="Cambria" w:cs="Cambria"/>
                <w:sz w:val="20"/>
                <w:szCs w:val="20"/>
                <w:lang w:val="en-US"/>
              </w:rPr>
              <w:t>ation of persons deprive</w:t>
            </w:r>
            <w:r w:rsidR="00721E99" w:rsidRPr="00165FEC">
              <w:rPr>
                <w:rFonts w:ascii="Cambria" w:hAnsi="Cambria" w:cs="Cambria"/>
                <w:sz w:val="20"/>
                <w:szCs w:val="20"/>
                <w:lang w:val="en-US"/>
              </w:rPr>
              <w:t>d</w:t>
            </w:r>
            <w:r w:rsidR="00F23011" w:rsidRPr="00165FEC">
              <w:rPr>
                <w:rFonts w:ascii="Cambria" w:hAnsi="Cambria" w:cs="Cambria"/>
                <w:sz w:val="20"/>
                <w:szCs w:val="20"/>
                <w:lang w:val="en-US"/>
              </w:rPr>
              <w:t xml:space="preserve"> of liberty in the context of the 2019 social upheaval</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6DD2CD0"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7/26/2021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E0D029A"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4299C05"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7904EAF7"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3630BDDB"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sz w:val="20"/>
                <w:szCs w:val="20"/>
                <w:lang w:val="en-US"/>
              </w:rPr>
              <w:t>Chile</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6F05AB2" w14:textId="77777777" w:rsidR="00097910" w:rsidRPr="00165FEC" w:rsidRDefault="00F23011" w:rsidP="00721E99">
            <w:pPr>
              <w:jc w:val="both"/>
              <w:rPr>
                <w:rFonts w:ascii="Cambria" w:hAnsi="Cambria" w:cs="Cambria"/>
                <w:sz w:val="20"/>
                <w:szCs w:val="20"/>
                <w:lang w:val="en-US"/>
              </w:rPr>
            </w:pPr>
            <w:r w:rsidRPr="00165FEC">
              <w:rPr>
                <w:rFonts w:ascii="Cambria" w:hAnsi="Cambria" w:cs="Cambria"/>
                <w:sz w:val="20"/>
                <w:szCs w:val="20"/>
                <w:lang w:val="en-US"/>
              </w:rPr>
              <w:t xml:space="preserve">Deportations of persons in </w:t>
            </w:r>
            <w:r w:rsidR="00721E99" w:rsidRPr="00165FEC">
              <w:rPr>
                <w:rFonts w:ascii="Cambria" w:hAnsi="Cambria" w:cs="Cambria"/>
                <w:sz w:val="20"/>
                <w:szCs w:val="20"/>
                <w:lang w:val="en-US"/>
              </w:rPr>
              <w:t>h</w:t>
            </w:r>
            <w:r w:rsidRPr="00165FEC">
              <w:rPr>
                <w:rFonts w:ascii="Cambria" w:hAnsi="Cambria" w:cs="Cambria"/>
                <w:sz w:val="20"/>
                <w:szCs w:val="20"/>
                <w:lang w:val="en-US"/>
              </w:rPr>
              <w:t>uman mobility context</w:t>
            </w:r>
            <w:r w:rsidR="00721E99" w:rsidRPr="00165FEC">
              <w:rPr>
                <w:rFonts w:ascii="Cambria" w:hAnsi="Cambria" w:cs="Cambria"/>
                <w:sz w:val="20"/>
                <w:szCs w:val="20"/>
                <w:lang w:val="en-US"/>
              </w:rPr>
              <w:t>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DD413DD" w14:textId="77777777" w:rsidR="00097910" w:rsidRPr="00165FEC" w:rsidRDefault="00097910" w:rsidP="00F441CA">
            <w:pPr>
              <w:jc w:val="both"/>
              <w:rPr>
                <w:rFonts w:ascii="Cambria" w:hAnsi="Cambria" w:cs="Cambria"/>
                <w:sz w:val="20"/>
                <w:szCs w:val="20"/>
                <w:lang w:val="en-US"/>
              </w:rPr>
            </w:pPr>
            <w:r w:rsidRPr="00165FEC">
              <w:rPr>
                <w:rFonts w:ascii="Cambria" w:hAnsi="Cambria" w:cs="Cambria"/>
                <w:sz w:val="20"/>
                <w:szCs w:val="20"/>
                <w:lang w:val="en-US"/>
              </w:rPr>
              <w:t>8/25/2021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C0ADDC6" w14:textId="77777777" w:rsidR="00097910" w:rsidRPr="00165FEC" w:rsidRDefault="00097910" w:rsidP="00F441CA">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7EAE2A0"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45FD9DED"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4CB6F393"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sz w:val="20"/>
                <w:szCs w:val="20"/>
                <w:lang w:val="en-US"/>
              </w:rPr>
              <w:t>Chile</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1AB3355"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FDD110E"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EE42360"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12DD2D2"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03891B2E" w14:textId="77777777" w:rsidTr="005D7C6D">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2DA06C8F"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sz w:val="20"/>
                <w:szCs w:val="20"/>
                <w:lang w:val="en-US"/>
              </w:rPr>
              <w:t>Chile</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E716D28" w14:textId="77777777" w:rsidR="00097910" w:rsidRPr="00165FEC" w:rsidRDefault="00097910" w:rsidP="00F23011">
            <w:pPr>
              <w:jc w:val="both"/>
              <w:rPr>
                <w:rFonts w:ascii="Cambria" w:hAnsi="Cambria" w:cs="Cambria"/>
                <w:sz w:val="20"/>
                <w:szCs w:val="20"/>
                <w:lang w:val="en-US"/>
              </w:rPr>
            </w:pPr>
            <w:r w:rsidRPr="00165FEC">
              <w:rPr>
                <w:rFonts w:ascii="Cambria" w:hAnsi="Cambria" w:cs="Cambria"/>
                <w:sz w:val="20"/>
                <w:szCs w:val="20"/>
                <w:lang w:val="en-US"/>
              </w:rPr>
              <w:t>Modific</w:t>
            </w:r>
            <w:r w:rsidR="00F23011" w:rsidRPr="00165FEC">
              <w:rPr>
                <w:rFonts w:ascii="Cambria" w:hAnsi="Cambria" w:cs="Cambria"/>
                <w:sz w:val="20"/>
                <w:szCs w:val="20"/>
                <w:lang w:val="en-US"/>
              </w:rPr>
              <w:t>ations of the draft law establishing a system of guarantees of the rights of the child</w:t>
            </w:r>
            <w:r w:rsidRPr="00165FEC">
              <w:rPr>
                <w:rFonts w:ascii="Cambria" w:hAnsi="Cambria" w:cs="Cambria"/>
                <w:sz w:val="20"/>
                <w:szCs w:val="20"/>
                <w:lang w:val="en-US"/>
              </w:rPr>
              <w:t xml:space="preserve"> – Chile</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075951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9/1/2021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9E63D7F"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0D20150"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3D37CA7C"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3DE46145"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Chile</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D745853" w14:textId="77777777" w:rsidR="00097910" w:rsidRPr="00165FEC" w:rsidRDefault="00097910" w:rsidP="00F23011">
            <w:pPr>
              <w:jc w:val="both"/>
              <w:rPr>
                <w:rFonts w:ascii="Cambria" w:hAnsi="Cambria" w:cs="Cambria"/>
                <w:sz w:val="20"/>
                <w:szCs w:val="20"/>
                <w:lang w:val="en-US"/>
              </w:rPr>
            </w:pPr>
            <w:r w:rsidRPr="00165FEC">
              <w:rPr>
                <w:rFonts w:ascii="Cambria" w:hAnsi="Cambria" w:cs="Cambria"/>
                <w:sz w:val="20"/>
                <w:szCs w:val="20"/>
                <w:lang w:val="en-US"/>
              </w:rPr>
              <w:t>Declara</w:t>
            </w:r>
            <w:r w:rsidR="00F23011" w:rsidRPr="00165FEC">
              <w:rPr>
                <w:rFonts w:ascii="Cambria" w:hAnsi="Cambria" w:cs="Cambria"/>
                <w:sz w:val="20"/>
                <w:szCs w:val="20"/>
                <w:lang w:val="en-US"/>
              </w:rPr>
              <w:t xml:space="preserve">tion of a state of constitutional emergency in the </w:t>
            </w:r>
            <w:r w:rsidRPr="00165FEC">
              <w:rPr>
                <w:rFonts w:ascii="Cambria" w:hAnsi="Cambria" w:cs="Cambria"/>
                <w:sz w:val="20"/>
                <w:szCs w:val="20"/>
                <w:lang w:val="en-US"/>
              </w:rPr>
              <w:t xml:space="preserve">Araucanía </w:t>
            </w:r>
            <w:r w:rsidR="00F23011" w:rsidRPr="00165FEC">
              <w:rPr>
                <w:rFonts w:ascii="Cambria" w:hAnsi="Cambria" w:cs="Cambria"/>
                <w:sz w:val="20"/>
                <w:szCs w:val="20"/>
                <w:lang w:val="en-US"/>
              </w:rPr>
              <w:t xml:space="preserve">and </w:t>
            </w:r>
            <w:r w:rsidRPr="00165FEC">
              <w:rPr>
                <w:rFonts w:ascii="Cambria" w:hAnsi="Cambria" w:cs="Cambria"/>
                <w:sz w:val="20"/>
                <w:szCs w:val="20"/>
                <w:lang w:val="en-US"/>
              </w:rPr>
              <w:t>Bío-Bío</w:t>
            </w:r>
            <w:r w:rsidR="00F23011" w:rsidRPr="00165FEC">
              <w:rPr>
                <w:rFonts w:ascii="Cambria" w:hAnsi="Cambria" w:cs="Cambria"/>
                <w:sz w:val="20"/>
                <w:szCs w:val="20"/>
                <w:lang w:val="en-US"/>
              </w:rPr>
              <w:t xml:space="preserve"> regions</w:t>
            </w:r>
            <w:r w:rsidRPr="00165FEC">
              <w:rPr>
                <w:rFonts w:ascii="Cambria" w:hAnsi="Cambria" w:cs="Cambria"/>
                <w:sz w:val="20"/>
                <w:szCs w:val="20"/>
                <w:lang w:val="en-US"/>
              </w:rPr>
              <w:t xml:space="preserve">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36D5432"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11/16/2021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443FFAB"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FB4268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6249738E" w14:textId="77777777" w:rsidTr="00947093">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205FDA2E"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Colombia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841D61A" w14:textId="77777777" w:rsidR="00097910" w:rsidRPr="00165FEC" w:rsidRDefault="00F23011" w:rsidP="00F23011">
            <w:pPr>
              <w:jc w:val="both"/>
              <w:rPr>
                <w:rFonts w:ascii="Cambria" w:hAnsi="Cambria" w:cs="Cambria"/>
                <w:sz w:val="20"/>
                <w:szCs w:val="20"/>
                <w:lang w:val="en-US"/>
              </w:rPr>
            </w:pPr>
            <w:r w:rsidRPr="00165FEC">
              <w:rPr>
                <w:rFonts w:ascii="Cambria" w:hAnsi="Cambria" w:cs="Cambria"/>
                <w:sz w:val="20"/>
                <w:szCs w:val="20"/>
                <w:lang w:val="en-US"/>
              </w:rPr>
              <w:t xml:space="preserve">Request for information on protests in </w:t>
            </w:r>
            <w:r w:rsidR="00097910" w:rsidRPr="00165FEC">
              <w:rPr>
                <w:rFonts w:ascii="Cambria" w:hAnsi="Cambria" w:cs="Cambria"/>
                <w:sz w:val="20"/>
                <w:szCs w:val="20"/>
                <w:lang w:val="en-US"/>
              </w:rPr>
              <w:t>Colombia</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0BF708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5/18/2021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B4D812D"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7617EC8"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77EF1093"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36E2F191"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Colombia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B5A1F7E" w14:textId="77777777" w:rsidR="00097910" w:rsidRPr="00165FEC" w:rsidRDefault="00F23011" w:rsidP="00F23011">
            <w:pPr>
              <w:jc w:val="both"/>
              <w:rPr>
                <w:rFonts w:ascii="Cambria" w:hAnsi="Cambria" w:cs="Cambria"/>
                <w:sz w:val="20"/>
                <w:szCs w:val="20"/>
                <w:lang w:val="en-US"/>
              </w:rPr>
            </w:pPr>
            <w:r w:rsidRPr="00165FEC">
              <w:rPr>
                <w:rFonts w:ascii="Cambria" w:hAnsi="Cambria" w:cs="Cambria"/>
                <w:sz w:val="20"/>
                <w:szCs w:val="20"/>
                <w:lang w:val="en-US"/>
              </w:rPr>
              <w:t xml:space="preserve">Reports of disappeared persons in the context of the social protests that began on April 28, </w:t>
            </w:r>
            <w:r w:rsidR="00097910" w:rsidRPr="00165FEC">
              <w:rPr>
                <w:rFonts w:ascii="Cambria" w:hAnsi="Cambria" w:cs="Cambria"/>
                <w:sz w:val="20"/>
                <w:szCs w:val="20"/>
                <w:lang w:val="en-US"/>
              </w:rPr>
              <w:t xml:space="preserve">2021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B76FA1F"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8/24/2021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E662677"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FDE8DB4"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5D75B2F7"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295BBD9B"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Colombia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F85B3DB"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751BC84"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5B9D344" w14:textId="3E9CB415" w:rsidR="00097910" w:rsidRPr="00165FEC" w:rsidRDefault="005A0F7A" w:rsidP="00947093">
            <w:pPr>
              <w:jc w:val="both"/>
              <w:rPr>
                <w:rFonts w:ascii="Cambria" w:hAnsi="Cambria" w:cs="Cambria"/>
                <w:sz w:val="20"/>
                <w:szCs w:val="20"/>
                <w:lang w:val="en-US"/>
              </w:rPr>
            </w:pPr>
            <w:r>
              <w:rPr>
                <w:rFonts w:ascii="Cambria" w:hAnsi="Cambria" w:cs="Cambria"/>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4EAC434"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58B9D4A9" w14:textId="77777777" w:rsidTr="005D7C6D">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075F90CA"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sz w:val="20"/>
                <w:szCs w:val="20"/>
                <w:lang w:val="en-US"/>
              </w:rPr>
              <w:t>Costa Rica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8424DCD" w14:textId="77777777" w:rsidR="00097910" w:rsidRPr="00165FEC" w:rsidRDefault="00097910" w:rsidP="00721E99">
            <w:pPr>
              <w:jc w:val="both"/>
              <w:rPr>
                <w:rFonts w:ascii="Cambria" w:hAnsi="Cambria" w:cs="Cambria"/>
                <w:sz w:val="20"/>
                <w:szCs w:val="20"/>
                <w:lang w:val="en-US"/>
              </w:rPr>
            </w:pPr>
            <w:r w:rsidRPr="00165FEC">
              <w:rPr>
                <w:rFonts w:ascii="Cambria" w:hAnsi="Cambria" w:cs="Cambria"/>
                <w:sz w:val="20"/>
                <w:szCs w:val="20"/>
                <w:lang w:val="en-US"/>
              </w:rPr>
              <w:t xml:space="preserve"> </w:t>
            </w:r>
            <w:r w:rsidR="00F23011" w:rsidRPr="00165FEC">
              <w:rPr>
                <w:rFonts w:ascii="Cambria" w:hAnsi="Cambria" w:cs="Cambria"/>
                <w:sz w:val="20"/>
                <w:szCs w:val="20"/>
                <w:lang w:val="en-US"/>
              </w:rPr>
              <w:t>Framework Public Employment Act</w:t>
            </w:r>
            <w:r w:rsidRPr="00165FEC">
              <w:rPr>
                <w:rFonts w:ascii="Cambria" w:hAnsi="Cambria" w:cs="Cambria"/>
                <w:sz w:val="20"/>
                <w:szCs w:val="20"/>
                <w:lang w:val="en-US"/>
              </w:rPr>
              <w:t>–Costa Rica</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2AFA90F"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8/24/2021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7F57A64"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F653548"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402543AE" w14:textId="77777777" w:rsidTr="005D7C6D">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6C203880"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sz w:val="20"/>
                <w:szCs w:val="20"/>
                <w:lang w:val="en-US"/>
              </w:rPr>
              <w:lastRenderedPageBreak/>
              <w:t>Costa Rica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B246FED" w14:textId="77777777" w:rsidR="00097910" w:rsidRPr="00165FEC" w:rsidRDefault="00097910" w:rsidP="00721E99">
            <w:pPr>
              <w:jc w:val="both"/>
              <w:rPr>
                <w:rFonts w:ascii="Cambria" w:hAnsi="Cambria" w:cs="Cambria"/>
                <w:sz w:val="20"/>
                <w:szCs w:val="20"/>
                <w:lang w:val="en-US"/>
              </w:rPr>
            </w:pPr>
            <w:r w:rsidRPr="00165FEC">
              <w:rPr>
                <w:rFonts w:ascii="Cambria" w:hAnsi="Cambria" w:cs="Cambria"/>
                <w:sz w:val="20"/>
                <w:szCs w:val="20"/>
                <w:lang w:val="en-US"/>
              </w:rPr>
              <w:t xml:space="preserve"> Costa Rica – </w:t>
            </w:r>
            <w:r w:rsidR="00664C17" w:rsidRPr="00165FEC">
              <w:rPr>
                <w:rFonts w:ascii="Cambria" w:hAnsi="Cambria" w:cs="Cambria"/>
                <w:sz w:val="20"/>
                <w:szCs w:val="20"/>
                <w:lang w:val="en-US"/>
              </w:rPr>
              <w:t>Access</w:t>
            </w:r>
            <w:r w:rsidR="000065A6" w:rsidRPr="00165FEC">
              <w:rPr>
                <w:rFonts w:ascii="Cambria" w:hAnsi="Cambria" w:cs="Cambria"/>
                <w:sz w:val="20"/>
                <w:szCs w:val="20"/>
                <w:lang w:val="en-US"/>
              </w:rPr>
              <w:t xml:space="preserve"> to </w:t>
            </w:r>
            <w:r w:rsidRPr="00165FEC">
              <w:rPr>
                <w:rFonts w:ascii="Cambria" w:hAnsi="Cambria" w:cs="Cambria"/>
                <w:sz w:val="20"/>
                <w:szCs w:val="20"/>
                <w:lang w:val="en-US"/>
              </w:rPr>
              <w:t xml:space="preserve">COVID-19 </w:t>
            </w:r>
            <w:r w:rsidR="000065A6" w:rsidRPr="00165FEC">
              <w:rPr>
                <w:rFonts w:ascii="Cambria" w:hAnsi="Cambria" w:cs="Cambria"/>
                <w:sz w:val="20"/>
                <w:szCs w:val="20"/>
                <w:lang w:val="en-US"/>
              </w:rPr>
              <w:t xml:space="preserve">vaccines </w:t>
            </w:r>
            <w:r w:rsidR="00DF16CA" w:rsidRPr="00165FEC">
              <w:rPr>
                <w:rFonts w:ascii="Cambria" w:hAnsi="Cambria" w:cs="Cambria"/>
                <w:sz w:val="20"/>
                <w:szCs w:val="20"/>
                <w:lang w:val="en-US"/>
              </w:rPr>
              <w:t xml:space="preserve">for the population </w:t>
            </w:r>
            <w:r w:rsidR="00721E99" w:rsidRPr="00165FEC">
              <w:rPr>
                <w:rFonts w:ascii="Cambria" w:hAnsi="Cambria" w:cs="Cambria"/>
                <w:sz w:val="20"/>
                <w:szCs w:val="20"/>
                <w:lang w:val="en-US"/>
              </w:rPr>
              <w:t>i</w:t>
            </w:r>
            <w:r w:rsidR="00DF16CA" w:rsidRPr="00165FEC">
              <w:rPr>
                <w:rFonts w:ascii="Cambria" w:hAnsi="Cambria" w:cs="Cambria"/>
                <w:sz w:val="20"/>
                <w:szCs w:val="20"/>
                <w:lang w:val="en-US"/>
              </w:rPr>
              <w:t>n human mobility context</w:t>
            </w:r>
            <w:r w:rsidR="00721E99" w:rsidRPr="00165FEC">
              <w:rPr>
                <w:rFonts w:ascii="Cambria" w:hAnsi="Cambria" w:cs="Cambria"/>
                <w:sz w:val="20"/>
                <w:szCs w:val="20"/>
                <w:lang w:val="en-US"/>
              </w:rPr>
              <w:t>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FE6A074"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8/25/2021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DA65550"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 xml:space="preserve">No </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123A95E"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7ED621AD" w14:textId="77777777" w:rsidTr="005D7C6D">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70A23D74"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sz w:val="20"/>
                <w:szCs w:val="20"/>
                <w:lang w:val="en-US"/>
              </w:rPr>
              <w:t>Costa Rica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B1C83C7"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FF82DDB"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F03E5C0"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391E39F"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12455C94"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77D6DEA8"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sz w:val="20"/>
                <w:szCs w:val="20"/>
                <w:lang w:val="en-US"/>
              </w:rPr>
              <w:t>Cuba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928DA21"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7F44EAA4" w14:textId="77777777" w:rsidR="00097910" w:rsidRPr="00165FEC" w:rsidRDefault="00097910" w:rsidP="00947093">
            <w:pPr>
              <w:tabs>
                <w:tab w:val="left" w:pos="658"/>
              </w:tabs>
              <w:jc w:val="both"/>
              <w:rPr>
                <w:rFonts w:ascii="Cambria" w:hAnsi="Cambria" w:cs="Cambria"/>
                <w:sz w:val="20"/>
                <w:szCs w:val="20"/>
                <w:lang w:val="en-US"/>
              </w:rPr>
            </w:pPr>
            <w:r w:rsidRPr="00165FEC">
              <w:rPr>
                <w:rFonts w:ascii="Cambria" w:hAnsi="Cambria" w:cs="Cambria"/>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11EAA0C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71277877"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18</w:t>
            </w:r>
          </w:p>
        </w:tc>
      </w:tr>
      <w:tr w:rsidR="00097910" w:rsidRPr="00165FEC" w14:paraId="0FBF8B39" w14:textId="77777777" w:rsidTr="005D7C6D">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09FD4A3F"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sz w:val="20"/>
                <w:szCs w:val="20"/>
                <w:lang w:val="en-US"/>
              </w:rPr>
              <w:t>Dominica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5161A5E"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BFE6CED"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AA5A5B2"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FD2A98E"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sz w:val="20"/>
                <w:szCs w:val="20"/>
                <w:lang w:val="en-US"/>
              </w:rPr>
              <w:t>Article 18</w:t>
            </w:r>
          </w:p>
        </w:tc>
      </w:tr>
      <w:tr w:rsidR="00097910" w:rsidRPr="00165FEC" w14:paraId="4A90CE50"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424CCCFE"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Ecuador</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17610A76" w14:textId="77777777" w:rsidR="00097910" w:rsidRPr="00165FEC" w:rsidRDefault="00DF16CA" w:rsidP="00947093">
            <w:pPr>
              <w:jc w:val="both"/>
              <w:rPr>
                <w:rFonts w:ascii="Cambria" w:hAnsi="Cambria" w:cs="Cambria"/>
                <w:sz w:val="20"/>
                <w:szCs w:val="20"/>
                <w:lang w:val="en-US"/>
              </w:rPr>
            </w:pPr>
            <w:r w:rsidRPr="00165FEC">
              <w:rPr>
                <w:rFonts w:ascii="Cambria" w:hAnsi="Cambria" w:cs="Cambria"/>
                <w:sz w:val="20"/>
                <w:szCs w:val="20"/>
                <w:lang w:val="en-US"/>
              </w:rPr>
              <w:t>Guarantee of political rights in the context of the 2021 general elections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0DB10B6"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2/4/2021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F1CC04D"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D0A2DEE"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549215DF"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3047BE83"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Ecuador</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B646D33" w14:textId="77777777" w:rsidR="00097910" w:rsidRPr="00165FEC" w:rsidRDefault="00DF16CA" w:rsidP="00DF16CA">
            <w:pPr>
              <w:jc w:val="both"/>
              <w:rPr>
                <w:rFonts w:ascii="Cambria" w:hAnsi="Cambria" w:cs="Cambria"/>
                <w:sz w:val="20"/>
                <w:szCs w:val="20"/>
                <w:lang w:val="en-US"/>
              </w:rPr>
            </w:pPr>
            <w:r w:rsidRPr="00165FEC">
              <w:rPr>
                <w:rFonts w:ascii="Cambria" w:hAnsi="Cambria" w:cs="Cambria"/>
                <w:sz w:val="20"/>
                <w:szCs w:val="20"/>
                <w:lang w:val="en-US"/>
              </w:rPr>
              <w:t>Draft new Organic Health Code and subsequent measures to guarantee the right to health of women and girls in</w:t>
            </w:r>
            <w:r w:rsidR="00097910" w:rsidRPr="00165FEC">
              <w:rPr>
                <w:rFonts w:ascii="Cambria" w:hAnsi="Cambria" w:cs="Cambria"/>
                <w:sz w:val="20"/>
                <w:szCs w:val="20"/>
                <w:lang w:val="en-US"/>
              </w:rPr>
              <w:t xml:space="preserve"> Ecuador</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6BE0D8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5/26/2021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41AB3C4"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F6F1C01"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52DFEB4B"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035DFF1B"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Ecuador</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8106249"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7975C31"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4B89D31"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9732F06"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51FDC917" w14:textId="77777777" w:rsidTr="00947093">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73528EA9"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Ecuador</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137D13F" w14:textId="77777777" w:rsidR="00097910" w:rsidRPr="00165FEC" w:rsidRDefault="00DF16CA" w:rsidP="00DF16CA">
            <w:pPr>
              <w:jc w:val="both"/>
              <w:rPr>
                <w:rFonts w:ascii="Cambria" w:hAnsi="Cambria" w:cs="Cambria"/>
                <w:sz w:val="20"/>
                <w:szCs w:val="20"/>
                <w:lang w:val="en-US"/>
              </w:rPr>
            </w:pPr>
            <w:r w:rsidRPr="00165FEC">
              <w:rPr>
                <w:rFonts w:ascii="Cambria" w:hAnsi="Cambria" w:cs="Cambria"/>
                <w:sz w:val="20"/>
                <w:szCs w:val="20"/>
                <w:lang w:val="en-US"/>
              </w:rPr>
              <w:t xml:space="preserve">Prison situation in </w:t>
            </w:r>
            <w:r w:rsidR="00097910" w:rsidRPr="00165FEC">
              <w:rPr>
                <w:rFonts w:ascii="Cambria" w:hAnsi="Cambria" w:cs="Cambria"/>
                <w:sz w:val="20"/>
                <w:szCs w:val="20"/>
                <w:lang w:val="en-US"/>
              </w:rPr>
              <w:t>Ecuador</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5632E70"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10/14/2021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8F93C48"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C8A5579"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44ADEF8C"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101851CC"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Ecuador</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1006BBCE" w14:textId="77777777" w:rsidR="00097910" w:rsidRPr="00165FEC" w:rsidRDefault="00097910" w:rsidP="00721E99">
            <w:pPr>
              <w:jc w:val="both"/>
              <w:rPr>
                <w:rFonts w:ascii="Cambria" w:hAnsi="Cambria" w:cs="Cambria"/>
                <w:sz w:val="20"/>
                <w:szCs w:val="20"/>
                <w:lang w:val="en-US"/>
              </w:rPr>
            </w:pPr>
            <w:r w:rsidRPr="00165FEC">
              <w:rPr>
                <w:rFonts w:ascii="Cambria" w:hAnsi="Cambria" w:cs="Cambria"/>
                <w:sz w:val="20"/>
                <w:szCs w:val="20"/>
                <w:lang w:val="en-US"/>
              </w:rPr>
              <w:t>Dec</w:t>
            </w:r>
            <w:r w:rsidR="00DF16CA" w:rsidRPr="00165FEC">
              <w:rPr>
                <w:rFonts w:ascii="Cambria" w:hAnsi="Cambria" w:cs="Cambria"/>
                <w:sz w:val="20"/>
                <w:szCs w:val="20"/>
                <w:lang w:val="en-US"/>
              </w:rPr>
              <w:t xml:space="preserve">laration of state of emergency owing to </w:t>
            </w:r>
            <w:r w:rsidR="00721E99" w:rsidRPr="00165FEC">
              <w:rPr>
                <w:rFonts w:ascii="Cambria" w:hAnsi="Cambria" w:cs="Cambria"/>
                <w:sz w:val="20"/>
                <w:szCs w:val="20"/>
                <w:lang w:val="en-US"/>
              </w:rPr>
              <w:t xml:space="preserve">major civil </w:t>
            </w:r>
            <w:r w:rsidR="00DF16CA" w:rsidRPr="00165FEC">
              <w:rPr>
                <w:rFonts w:ascii="Cambria" w:hAnsi="Cambria" w:cs="Cambria"/>
                <w:sz w:val="20"/>
                <w:szCs w:val="20"/>
                <w:lang w:val="en-US"/>
              </w:rPr>
              <w:t>unrest</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D5F8641"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11/2/2021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4AE6334"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1207179"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63A2B01D"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5FCB975D" w14:textId="77777777" w:rsidR="00097910" w:rsidRPr="00165FEC" w:rsidRDefault="00097910" w:rsidP="00947093">
            <w:pPr>
              <w:jc w:val="both"/>
              <w:rPr>
                <w:rFonts w:ascii="Cambria" w:hAnsi="Cambria" w:cs="Cambria"/>
                <w:b/>
                <w:bCs/>
                <w:color w:val="000000"/>
                <w:sz w:val="20"/>
                <w:szCs w:val="20"/>
                <w:lang w:val="en-US"/>
              </w:rPr>
            </w:pPr>
            <w:r w:rsidRPr="00165FEC">
              <w:rPr>
                <w:rFonts w:ascii="Cambria" w:hAnsi="Cambria" w:cs="Cambria"/>
                <w:b/>
                <w:bCs/>
                <w:color w:val="000000" w:themeColor="text1"/>
                <w:sz w:val="20"/>
                <w:szCs w:val="20"/>
                <w:lang w:val="en-US"/>
              </w:rPr>
              <w:t>Ecuador</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207AABE5" w14:textId="77777777" w:rsidR="00097910" w:rsidRPr="00165FEC" w:rsidRDefault="00097910" w:rsidP="00DF16CA">
            <w:pPr>
              <w:jc w:val="both"/>
              <w:rPr>
                <w:rFonts w:ascii="Cambria" w:hAnsi="Cambria" w:cs="Cambria"/>
                <w:sz w:val="20"/>
                <w:szCs w:val="20"/>
                <w:lang w:val="en-US"/>
              </w:rPr>
            </w:pPr>
            <w:r w:rsidRPr="00165FEC">
              <w:rPr>
                <w:rFonts w:ascii="Cambria" w:hAnsi="Cambria" w:cs="Cambria"/>
                <w:sz w:val="20"/>
                <w:szCs w:val="20"/>
                <w:lang w:val="en-US"/>
              </w:rPr>
              <w:t>P</w:t>
            </w:r>
            <w:r w:rsidR="00DF16CA" w:rsidRPr="00165FEC">
              <w:rPr>
                <w:rFonts w:ascii="Cambria" w:hAnsi="Cambria" w:cs="Cambria"/>
                <w:sz w:val="20"/>
                <w:szCs w:val="20"/>
                <w:lang w:val="en-US"/>
              </w:rPr>
              <w:t>ersons deprive</w:t>
            </w:r>
            <w:r w:rsidR="00721E99" w:rsidRPr="00165FEC">
              <w:rPr>
                <w:rFonts w:ascii="Cambria" w:hAnsi="Cambria" w:cs="Cambria"/>
                <w:sz w:val="20"/>
                <w:szCs w:val="20"/>
                <w:lang w:val="en-US"/>
              </w:rPr>
              <w:t xml:space="preserve">d </w:t>
            </w:r>
            <w:r w:rsidR="00DF16CA" w:rsidRPr="00165FEC">
              <w:rPr>
                <w:rFonts w:ascii="Cambria" w:hAnsi="Cambria" w:cs="Cambria"/>
                <w:sz w:val="20"/>
                <w:szCs w:val="20"/>
                <w:lang w:val="en-US"/>
              </w:rPr>
              <w:t>of liberty in Ecuador’s jails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1D213341" w14:textId="77777777" w:rsidR="00097910" w:rsidRPr="00165FEC" w:rsidRDefault="00B65E46" w:rsidP="00947093">
            <w:pPr>
              <w:jc w:val="both"/>
              <w:rPr>
                <w:rFonts w:ascii="Cambria" w:hAnsi="Cambria" w:cs="Cambria"/>
                <w:sz w:val="20"/>
                <w:szCs w:val="20"/>
                <w:lang w:val="en-US"/>
              </w:rPr>
            </w:pPr>
            <w:r w:rsidRPr="00165FEC">
              <w:rPr>
                <w:rFonts w:ascii="Cambria" w:hAnsi="Cambria" w:cs="Cambria"/>
                <w:sz w:val="20"/>
                <w:szCs w:val="20"/>
                <w:lang w:val="en-US"/>
              </w:rPr>
              <w:t>3712/2021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1DB80DE5" w14:textId="77777777" w:rsidR="00097910" w:rsidRPr="00165FEC" w:rsidRDefault="00097910" w:rsidP="00947093">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8F9D665"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19420A77" w14:textId="77777777" w:rsidTr="00F71070">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734B370D"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El Salvador</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78BEADB"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Investiga</w:t>
            </w:r>
            <w:r w:rsidR="00DF16CA" w:rsidRPr="00165FEC">
              <w:rPr>
                <w:rFonts w:ascii="Cambria" w:hAnsi="Cambria" w:cs="Cambria"/>
                <w:sz w:val="20"/>
                <w:szCs w:val="20"/>
                <w:lang w:val="en-US"/>
              </w:rPr>
              <w:t xml:space="preserve">tions into the finding </w:t>
            </w:r>
            <w:r w:rsidR="005A042B" w:rsidRPr="00165FEC">
              <w:rPr>
                <w:rFonts w:ascii="Cambria" w:hAnsi="Cambria" w:cs="Cambria"/>
                <w:sz w:val="20"/>
                <w:szCs w:val="20"/>
                <w:lang w:val="en-US"/>
              </w:rPr>
              <w:t>skeletal remains in</w:t>
            </w:r>
            <w:r w:rsidRPr="00165FEC">
              <w:rPr>
                <w:rFonts w:ascii="Cambria" w:hAnsi="Cambria" w:cs="Cambria"/>
                <w:sz w:val="20"/>
                <w:szCs w:val="20"/>
                <w:lang w:val="en-US"/>
              </w:rPr>
              <w:t xml:space="preserve"> </w:t>
            </w:r>
            <w:proofErr w:type="spellStart"/>
            <w:r w:rsidRPr="00165FEC">
              <w:rPr>
                <w:rFonts w:ascii="Cambria" w:hAnsi="Cambria" w:cs="Cambria"/>
                <w:sz w:val="20"/>
                <w:szCs w:val="20"/>
                <w:lang w:val="en-US"/>
              </w:rPr>
              <w:t>Chalchuapa</w:t>
            </w:r>
            <w:proofErr w:type="spellEnd"/>
            <w:r w:rsidRPr="00165FEC">
              <w:rPr>
                <w:rFonts w:ascii="Cambria" w:hAnsi="Cambria" w:cs="Cambria"/>
                <w:sz w:val="20"/>
                <w:szCs w:val="20"/>
                <w:lang w:val="en-US"/>
              </w:rPr>
              <w:t xml:space="preserve">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DBD9439"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7/9/2021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CEC1F2E"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97504B2"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18162FD2"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15983CFE"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El Salvador</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C6893E0" w14:textId="77777777" w:rsidR="00097910" w:rsidRPr="00165FEC" w:rsidRDefault="00097910" w:rsidP="005A042B">
            <w:pPr>
              <w:jc w:val="both"/>
              <w:rPr>
                <w:rFonts w:ascii="Cambria" w:hAnsi="Cambria" w:cs="Cambria"/>
                <w:sz w:val="20"/>
                <w:szCs w:val="20"/>
                <w:lang w:val="en-US"/>
              </w:rPr>
            </w:pPr>
            <w:r w:rsidRPr="00165FEC">
              <w:rPr>
                <w:rFonts w:ascii="Cambria" w:hAnsi="Cambria" w:cs="Cambria"/>
                <w:sz w:val="20"/>
                <w:szCs w:val="20"/>
                <w:lang w:val="en-US"/>
              </w:rPr>
              <w:t xml:space="preserve">El Salvador – </w:t>
            </w:r>
            <w:r w:rsidR="005A042B" w:rsidRPr="00165FEC">
              <w:rPr>
                <w:rFonts w:ascii="Cambria" w:hAnsi="Cambria" w:cs="Cambria"/>
                <w:sz w:val="20"/>
                <w:szCs w:val="20"/>
                <w:lang w:val="en-US"/>
              </w:rPr>
              <w:t xml:space="preserve">Regional protection of persons in </w:t>
            </w:r>
            <w:r w:rsidR="00721E99" w:rsidRPr="00165FEC">
              <w:rPr>
                <w:rFonts w:ascii="Cambria" w:hAnsi="Cambria" w:cs="Cambria"/>
                <w:sz w:val="20"/>
                <w:szCs w:val="20"/>
                <w:lang w:val="en-US"/>
              </w:rPr>
              <w:t>hum</w:t>
            </w:r>
            <w:r w:rsidR="005A042B" w:rsidRPr="00165FEC">
              <w:rPr>
                <w:rFonts w:ascii="Cambria" w:hAnsi="Cambria" w:cs="Cambria"/>
                <w:sz w:val="20"/>
                <w:szCs w:val="20"/>
                <w:lang w:val="en-US"/>
              </w:rPr>
              <w:t>an mobility context</w:t>
            </w:r>
            <w:r w:rsidR="00721E99" w:rsidRPr="00165FEC">
              <w:rPr>
                <w:rFonts w:ascii="Cambria" w:hAnsi="Cambria" w:cs="Cambria"/>
                <w:sz w:val="20"/>
                <w:szCs w:val="20"/>
                <w:lang w:val="en-US"/>
              </w:rPr>
              <w:t>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2FDA350"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8/10/2021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76EEA9B"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52B4580"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7D7CA30F"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2635498E"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El Salvador</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553A440"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4D11905"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4B9B2A0"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3068DDA"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26295E43" w14:textId="77777777" w:rsidTr="00947093">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31885F80" w14:textId="77777777" w:rsidR="00097910" w:rsidRPr="00165FEC" w:rsidRDefault="00097910" w:rsidP="00CF48C2">
            <w:pPr>
              <w:rPr>
                <w:rFonts w:ascii="Cambria" w:hAnsi="Cambria" w:cs="Cambria"/>
                <w:b/>
                <w:bCs/>
                <w:sz w:val="20"/>
                <w:szCs w:val="20"/>
                <w:lang w:val="en-US"/>
              </w:rPr>
            </w:pPr>
            <w:r w:rsidRPr="00165FEC">
              <w:rPr>
                <w:rFonts w:ascii="Cambria" w:hAnsi="Cambria" w:cs="Cambria"/>
                <w:b/>
                <w:bCs/>
                <w:color w:val="000000" w:themeColor="text1"/>
                <w:sz w:val="20"/>
                <w:szCs w:val="20"/>
                <w:lang w:val="en-US"/>
              </w:rPr>
              <w:t>United States of America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7C47E73"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Bills and laws that may limit the rights of trans and gender diverse persons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2833F086"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4/23/2021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B9F09F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4F4F096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18</w:t>
            </w:r>
          </w:p>
        </w:tc>
      </w:tr>
      <w:tr w:rsidR="00097910" w:rsidRPr="00165FEC" w14:paraId="02AC3978"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1C11E4A4" w14:textId="77777777" w:rsidR="00097910" w:rsidRPr="00165FEC" w:rsidRDefault="00097910" w:rsidP="00CF48C2">
            <w:pPr>
              <w:rPr>
                <w:rFonts w:ascii="Cambria" w:hAnsi="Cambria" w:cs="Cambria"/>
                <w:b/>
                <w:bCs/>
                <w:sz w:val="20"/>
                <w:szCs w:val="20"/>
                <w:lang w:val="en-US"/>
              </w:rPr>
            </w:pPr>
            <w:r w:rsidRPr="00165FEC">
              <w:rPr>
                <w:rFonts w:ascii="Cambria" w:hAnsi="Cambria" w:cs="Cambria"/>
                <w:b/>
                <w:bCs/>
                <w:color w:val="000000" w:themeColor="text1"/>
                <w:sz w:val="20"/>
                <w:szCs w:val="20"/>
                <w:lang w:val="en-US"/>
              </w:rPr>
              <w:t>United States of America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57D392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Asylum seekers from Nicaragua in the United States Request for updated information (Article 18 – IACHR Statute)</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00745C4"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7/29/2021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20C68EA"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121A464"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18</w:t>
            </w:r>
          </w:p>
        </w:tc>
      </w:tr>
      <w:tr w:rsidR="00097910" w:rsidRPr="00165FEC" w14:paraId="2AA39BE3" w14:textId="77777777" w:rsidTr="00947093">
        <w:trPr>
          <w:trHeight w:val="34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2425595C" w14:textId="77777777" w:rsidR="00097910" w:rsidRPr="00165FEC" w:rsidRDefault="00097910" w:rsidP="00CF48C2">
            <w:pPr>
              <w:rPr>
                <w:rFonts w:ascii="Cambria" w:hAnsi="Cambria" w:cs="Cambria"/>
                <w:b/>
                <w:bCs/>
                <w:sz w:val="20"/>
                <w:szCs w:val="20"/>
                <w:lang w:val="en-US"/>
              </w:rPr>
            </w:pPr>
            <w:r w:rsidRPr="00165FEC">
              <w:rPr>
                <w:rFonts w:ascii="Cambria" w:hAnsi="Cambria" w:cs="Cambria"/>
                <w:b/>
                <w:bCs/>
                <w:color w:val="000000" w:themeColor="text1"/>
                <w:sz w:val="20"/>
                <w:szCs w:val="20"/>
                <w:lang w:val="en-US"/>
              </w:rPr>
              <w:t>United States of America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7E1D634"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United States – Regional protection of persons in the context of human mobility</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DE367CA"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8/10/2021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81178EA"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1587C41"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18</w:t>
            </w:r>
          </w:p>
        </w:tc>
      </w:tr>
      <w:tr w:rsidR="00097910" w:rsidRPr="00165FEC" w14:paraId="16B06EFA" w14:textId="77777777" w:rsidTr="00947093">
        <w:trPr>
          <w:trHeight w:val="34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61A017DF" w14:textId="77777777" w:rsidR="00097910" w:rsidRPr="00165FEC" w:rsidRDefault="00097910" w:rsidP="00CF48C2">
            <w:pPr>
              <w:rPr>
                <w:rFonts w:ascii="Cambria" w:hAnsi="Cambria" w:cs="Cambria"/>
                <w:b/>
                <w:bCs/>
                <w:sz w:val="20"/>
                <w:szCs w:val="20"/>
                <w:lang w:val="en-US"/>
              </w:rPr>
            </w:pPr>
            <w:r w:rsidRPr="00165FEC">
              <w:rPr>
                <w:rFonts w:ascii="Cambria" w:hAnsi="Cambria" w:cs="Cambria"/>
                <w:b/>
                <w:bCs/>
                <w:color w:val="000000" w:themeColor="text1"/>
                <w:sz w:val="20"/>
                <w:szCs w:val="20"/>
                <w:lang w:val="en-US"/>
              </w:rPr>
              <w:t>United States of America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5C0BFFE"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United States – Situation of unaccompanied children and adolescents.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E926863"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8/24/2021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1BB7422"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F6311D7"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18</w:t>
            </w:r>
          </w:p>
        </w:tc>
      </w:tr>
      <w:tr w:rsidR="00097910" w:rsidRPr="00165FEC" w14:paraId="50DCF0E2" w14:textId="77777777" w:rsidTr="00947093">
        <w:trPr>
          <w:trHeight w:val="36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099E28B1" w14:textId="77777777" w:rsidR="00097910" w:rsidRPr="00165FEC" w:rsidRDefault="00097910" w:rsidP="00CF48C2">
            <w:pPr>
              <w:rPr>
                <w:rFonts w:ascii="Cambria" w:hAnsi="Cambria" w:cs="Cambria"/>
                <w:b/>
                <w:bCs/>
                <w:sz w:val="20"/>
                <w:szCs w:val="20"/>
                <w:lang w:val="en-US"/>
              </w:rPr>
            </w:pPr>
            <w:r w:rsidRPr="00165FEC">
              <w:rPr>
                <w:rFonts w:ascii="Cambria" w:hAnsi="Cambria" w:cs="Cambria"/>
                <w:b/>
                <w:bCs/>
                <w:color w:val="000000" w:themeColor="text1"/>
                <w:sz w:val="20"/>
                <w:szCs w:val="20"/>
                <w:lang w:val="en-US"/>
              </w:rPr>
              <w:lastRenderedPageBreak/>
              <w:t>United States of America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38BC6CD"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456584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F8653C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F497A12"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18</w:t>
            </w:r>
          </w:p>
        </w:tc>
      </w:tr>
      <w:tr w:rsidR="00097910" w:rsidRPr="00165FEC" w14:paraId="1B83B5B0" w14:textId="77777777" w:rsidTr="00F71070">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471200F7" w14:textId="77777777" w:rsidR="00097910" w:rsidRPr="00165FEC" w:rsidRDefault="00097910" w:rsidP="00CF48C2">
            <w:pPr>
              <w:rPr>
                <w:rFonts w:ascii="Cambria" w:hAnsi="Cambria" w:cs="Cambria"/>
                <w:b/>
                <w:bCs/>
                <w:sz w:val="20"/>
                <w:szCs w:val="20"/>
                <w:lang w:val="en-US"/>
              </w:rPr>
            </w:pPr>
            <w:r w:rsidRPr="00165FEC">
              <w:rPr>
                <w:rFonts w:ascii="Cambria" w:hAnsi="Cambria" w:cs="Cambria"/>
                <w:b/>
                <w:bCs/>
                <w:color w:val="000000" w:themeColor="text1"/>
                <w:sz w:val="20"/>
                <w:szCs w:val="20"/>
                <w:lang w:val="en-US"/>
              </w:rPr>
              <w:t>Grenada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8BBEF08"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CCDBD93"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BEEAF07"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EBD9ED9"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00A2DE4E"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26DDE606"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Guatemala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9CE39CA" w14:textId="77777777" w:rsidR="00097910" w:rsidRPr="00165FEC" w:rsidRDefault="005A042B" w:rsidP="00947093">
            <w:pPr>
              <w:jc w:val="both"/>
              <w:rPr>
                <w:rFonts w:ascii="Cambria" w:hAnsi="Cambria" w:cs="Cambria"/>
                <w:sz w:val="20"/>
                <w:szCs w:val="20"/>
                <w:lang w:val="en-US"/>
              </w:rPr>
            </w:pPr>
            <w:r w:rsidRPr="00165FEC">
              <w:rPr>
                <w:rFonts w:ascii="Cambria" w:hAnsi="Cambria" w:cs="Cambria"/>
                <w:sz w:val="20"/>
                <w:szCs w:val="20"/>
                <w:lang w:val="en-US"/>
              </w:rPr>
              <w:t xml:space="preserve">Technical Committee for the Protection of </w:t>
            </w:r>
            <w:proofErr w:type="gramStart"/>
            <w:r w:rsidRPr="00165FEC">
              <w:rPr>
                <w:rFonts w:ascii="Cambria" w:hAnsi="Cambria" w:cs="Cambria"/>
                <w:sz w:val="20"/>
                <w:szCs w:val="20"/>
                <w:lang w:val="en-US"/>
              </w:rPr>
              <w:t xml:space="preserve">Life </w:t>
            </w:r>
            <w:r w:rsidR="00097910" w:rsidRPr="00165FEC">
              <w:rPr>
                <w:rFonts w:ascii="Cambria" w:hAnsi="Cambria" w:cs="Cambria"/>
                <w:sz w:val="20"/>
                <w:szCs w:val="20"/>
                <w:lang w:val="en-US"/>
              </w:rPr>
              <w:t xml:space="preserve"> </w:t>
            </w:r>
            <w:r w:rsidRPr="00165FEC">
              <w:rPr>
                <w:rFonts w:ascii="Cambria" w:hAnsi="Cambria" w:cs="Cambria"/>
                <w:sz w:val="20"/>
                <w:szCs w:val="20"/>
                <w:lang w:val="en-US"/>
              </w:rPr>
              <w:t>and</w:t>
            </w:r>
            <w:proofErr w:type="gramEnd"/>
            <w:r w:rsidRPr="00165FEC">
              <w:rPr>
                <w:rFonts w:ascii="Cambria" w:hAnsi="Cambria" w:cs="Cambria"/>
                <w:sz w:val="20"/>
                <w:szCs w:val="20"/>
                <w:lang w:val="en-US"/>
              </w:rPr>
              <w:t xml:space="preserve"> the Institution of the Family</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78BCA67" w14:textId="77777777" w:rsidR="00097910" w:rsidRPr="00165FEC" w:rsidRDefault="00097910" w:rsidP="00424DAE">
            <w:pPr>
              <w:jc w:val="both"/>
              <w:rPr>
                <w:rFonts w:ascii="Cambria" w:hAnsi="Cambria" w:cs="Cambria"/>
                <w:sz w:val="20"/>
                <w:szCs w:val="20"/>
                <w:lang w:val="en-US"/>
              </w:rPr>
            </w:pPr>
            <w:r w:rsidRPr="00165FEC">
              <w:rPr>
                <w:rFonts w:ascii="Cambria" w:hAnsi="Cambria" w:cs="Cambria"/>
                <w:sz w:val="20"/>
                <w:szCs w:val="20"/>
                <w:lang w:val="en-US"/>
              </w:rPr>
              <w:t>6/28/2021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8E0D151" w14:textId="77777777" w:rsidR="00097910" w:rsidRPr="00165FEC" w:rsidRDefault="00097910" w:rsidP="00424DAE">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3CB12F3"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7B846410"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03370AA4"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Guatemala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19FE0CF" w14:textId="77777777" w:rsidR="00097910" w:rsidRPr="00165FEC" w:rsidRDefault="00097910" w:rsidP="00953917">
            <w:pPr>
              <w:jc w:val="both"/>
              <w:rPr>
                <w:rFonts w:ascii="Cambria" w:hAnsi="Cambria" w:cs="Cambria"/>
                <w:sz w:val="20"/>
                <w:szCs w:val="20"/>
                <w:lang w:val="en-US"/>
              </w:rPr>
            </w:pPr>
            <w:r w:rsidRPr="00165FEC">
              <w:rPr>
                <w:rFonts w:ascii="Cambria" w:hAnsi="Cambria" w:cs="Cambria"/>
                <w:sz w:val="20"/>
                <w:szCs w:val="20"/>
                <w:lang w:val="en-US"/>
              </w:rPr>
              <w:t xml:space="preserve">Guatemala – </w:t>
            </w:r>
            <w:r w:rsidR="00F90410" w:rsidRPr="00165FEC">
              <w:rPr>
                <w:rFonts w:ascii="Cambria" w:hAnsi="Cambria" w:cs="Cambria"/>
                <w:sz w:val="20"/>
                <w:szCs w:val="20"/>
                <w:lang w:val="en-US"/>
              </w:rPr>
              <w:t>Regional protection of persons in human mobility context</w:t>
            </w:r>
            <w:r w:rsidR="00953917" w:rsidRPr="00165FEC">
              <w:rPr>
                <w:rFonts w:ascii="Cambria" w:hAnsi="Cambria" w:cs="Cambria"/>
                <w:sz w:val="20"/>
                <w:szCs w:val="20"/>
                <w:lang w:val="en-US"/>
              </w:rPr>
              <w:t>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D80697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8/10/2021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25B8426"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BE9984B"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4827E6EB" w14:textId="77777777" w:rsidTr="00947093">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20FFAC88"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Guatemala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B8A947B" w14:textId="77777777" w:rsidR="00097910" w:rsidRPr="00165FEC" w:rsidRDefault="00F90410" w:rsidP="00F90410">
            <w:pPr>
              <w:jc w:val="both"/>
              <w:rPr>
                <w:rFonts w:ascii="Cambria" w:hAnsi="Cambria" w:cs="Cambria"/>
                <w:sz w:val="20"/>
                <w:szCs w:val="20"/>
                <w:lang w:val="en-US"/>
              </w:rPr>
            </w:pPr>
            <w:r w:rsidRPr="00165FEC">
              <w:rPr>
                <w:rFonts w:ascii="Cambria" w:hAnsi="Cambria" w:cs="Cambria"/>
                <w:sz w:val="20"/>
                <w:szCs w:val="20"/>
                <w:lang w:val="en-US"/>
              </w:rPr>
              <w:t>Request for information on the situation of freedom of expression in</w:t>
            </w:r>
            <w:r w:rsidR="00097910" w:rsidRPr="00165FEC">
              <w:rPr>
                <w:rFonts w:ascii="Cambria" w:hAnsi="Cambria" w:cs="Cambria"/>
                <w:sz w:val="20"/>
                <w:szCs w:val="20"/>
                <w:lang w:val="en-US"/>
              </w:rPr>
              <w:t xml:space="preserve"> Guatemala</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E6EF990"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8/10/2021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2690312"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1A7A9BF"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563630CF"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3DD299D1"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Guatemala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363B59A"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33AA425"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30/8/2021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BB7F90E"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BDA7138"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6CAC138F" w14:textId="77777777" w:rsidTr="00F71070">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77FB4944"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Guyana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E36AE42"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2C82439"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3225721"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7755E35"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18</w:t>
            </w:r>
          </w:p>
        </w:tc>
      </w:tr>
      <w:tr w:rsidR="00097910" w:rsidRPr="00165FEC" w14:paraId="564C54C9"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20773BFA"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Haiti</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1944B65F" w14:textId="77777777" w:rsidR="00097910" w:rsidRPr="00165FEC" w:rsidRDefault="00F90410" w:rsidP="00F90410">
            <w:pPr>
              <w:jc w:val="both"/>
              <w:rPr>
                <w:rFonts w:ascii="Cambria" w:hAnsi="Cambria" w:cs="Cambria"/>
                <w:sz w:val="20"/>
                <w:szCs w:val="20"/>
                <w:lang w:val="en-US"/>
              </w:rPr>
            </w:pPr>
            <w:r w:rsidRPr="00165FEC">
              <w:rPr>
                <w:rFonts w:ascii="Cambria" w:hAnsi="Cambria" w:cs="Cambria"/>
                <w:sz w:val="20"/>
                <w:szCs w:val="20"/>
                <w:lang w:val="en-US"/>
              </w:rPr>
              <w:t>Request for information –</w:t>
            </w:r>
            <w:r w:rsidR="00097910" w:rsidRPr="00165FEC">
              <w:rPr>
                <w:rFonts w:ascii="Cambria" w:hAnsi="Cambria" w:cs="Cambria"/>
                <w:sz w:val="20"/>
                <w:szCs w:val="20"/>
                <w:lang w:val="en-US"/>
              </w:rPr>
              <w:t xml:space="preserve"> </w:t>
            </w:r>
            <w:r w:rsidRPr="00165FEC">
              <w:rPr>
                <w:rFonts w:ascii="Cambria" w:hAnsi="Cambria" w:cs="Cambria"/>
                <w:sz w:val="20"/>
                <w:szCs w:val="20"/>
                <w:lang w:val="en-US"/>
              </w:rPr>
              <w:t>On-site visit</w:t>
            </w:r>
            <w:r w:rsidR="00097910" w:rsidRPr="00165FEC">
              <w:rPr>
                <w:rFonts w:ascii="Cambria" w:hAnsi="Cambria" w:cs="Cambria"/>
                <w:sz w:val="20"/>
                <w:szCs w:val="20"/>
                <w:lang w:val="en-US"/>
              </w:rPr>
              <w:t xml:space="preserve">, </w:t>
            </w:r>
            <w:r w:rsidR="00664C17" w:rsidRPr="00165FEC">
              <w:rPr>
                <w:rFonts w:ascii="Cambria" w:hAnsi="Cambria" w:cs="Cambria"/>
                <w:sz w:val="20"/>
                <w:szCs w:val="20"/>
                <w:lang w:val="en-US"/>
              </w:rPr>
              <w:t>Haiti</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7C151819"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2/22/2021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04A831F"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59528D5"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654BE250" w14:textId="77777777" w:rsidTr="00947093">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495D81F4"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Haiti</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34F4CCD"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 xml:space="preserve">Situation </w:t>
            </w:r>
            <w:r w:rsidR="00F90410" w:rsidRPr="00165FEC">
              <w:rPr>
                <w:rFonts w:ascii="Cambria" w:hAnsi="Cambria" w:cs="Cambria"/>
                <w:sz w:val="20"/>
                <w:szCs w:val="20"/>
                <w:lang w:val="en-US"/>
              </w:rPr>
              <w:t xml:space="preserve">of </w:t>
            </w:r>
            <w:r w:rsidRPr="00165FEC">
              <w:rPr>
                <w:rFonts w:ascii="Cambria" w:hAnsi="Cambria" w:cs="Cambria"/>
                <w:sz w:val="20"/>
                <w:szCs w:val="20"/>
                <w:lang w:val="en-US"/>
              </w:rPr>
              <w:t xml:space="preserve">violence </w:t>
            </w:r>
            <w:r w:rsidR="00F90410" w:rsidRPr="00165FEC">
              <w:rPr>
                <w:rFonts w:ascii="Cambria" w:hAnsi="Cambria" w:cs="Cambria"/>
                <w:sz w:val="20"/>
                <w:szCs w:val="20"/>
                <w:lang w:val="en-US"/>
              </w:rPr>
              <w:t>in</w:t>
            </w:r>
            <w:r w:rsidRPr="00165FEC">
              <w:rPr>
                <w:rFonts w:ascii="Cambria" w:hAnsi="Cambria" w:cs="Cambria"/>
                <w:sz w:val="20"/>
                <w:szCs w:val="20"/>
                <w:lang w:val="en-US"/>
              </w:rPr>
              <w:t xml:space="preserve"> H</w:t>
            </w:r>
            <w:r w:rsidR="00F90410" w:rsidRPr="00165FEC">
              <w:rPr>
                <w:rFonts w:ascii="Cambria" w:hAnsi="Cambria" w:cs="Cambria"/>
                <w:sz w:val="20"/>
                <w:szCs w:val="20"/>
                <w:lang w:val="en-US"/>
              </w:rPr>
              <w:t>aiti</w:t>
            </w:r>
            <w:r w:rsidRPr="00165FEC">
              <w:rPr>
                <w:rFonts w:ascii="Cambria" w:hAnsi="Cambria" w:cs="Cambria"/>
                <w:sz w:val="20"/>
                <w:szCs w:val="20"/>
                <w:lang w:val="en-US"/>
              </w:rPr>
              <w:t xml:space="preserve">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442222D"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7/26/2021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825D9AF"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F1CF767"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564CCC76"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2B36043C"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Haiti</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24D3E39"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858F508"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7BD3C6E"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1C3F9A4"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0B084D98"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5B4CBA70"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Haiti</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99936ED" w14:textId="77777777" w:rsidR="00097910" w:rsidRPr="00165FEC" w:rsidRDefault="00F90410" w:rsidP="00953917">
            <w:pPr>
              <w:jc w:val="both"/>
              <w:rPr>
                <w:rFonts w:ascii="Cambria" w:hAnsi="Cambria" w:cs="Cambria"/>
                <w:sz w:val="20"/>
                <w:szCs w:val="20"/>
                <w:lang w:val="en-US"/>
              </w:rPr>
            </w:pPr>
            <w:r w:rsidRPr="00165FEC">
              <w:rPr>
                <w:rFonts w:ascii="Cambria" w:hAnsi="Cambria" w:cs="Cambria"/>
                <w:sz w:val="20"/>
                <w:szCs w:val="20"/>
                <w:lang w:val="en-US"/>
              </w:rPr>
              <w:t xml:space="preserve">Due process and detention conditions in the context of the investigation </w:t>
            </w:r>
            <w:r w:rsidR="00953917" w:rsidRPr="00165FEC">
              <w:rPr>
                <w:rFonts w:ascii="Cambria" w:hAnsi="Cambria" w:cs="Cambria"/>
                <w:sz w:val="20"/>
                <w:szCs w:val="20"/>
                <w:lang w:val="en-US"/>
              </w:rPr>
              <w:t>into</w:t>
            </w:r>
            <w:r w:rsidRPr="00165FEC">
              <w:rPr>
                <w:rFonts w:ascii="Cambria" w:hAnsi="Cambria" w:cs="Cambria"/>
                <w:sz w:val="20"/>
                <w:szCs w:val="20"/>
                <w:lang w:val="en-US"/>
              </w:rPr>
              <w:t xml:space="preserve"> the assassination of President </w:t>
            </w:r>
            <w:proofErr w:type="spellStart"/>
            <w:r w:rsidR="00097910" w:rsidRPr="00165FEC">
              <w:rPr>
                <w:rFonts w:ascii="Cambria" w:hAnsi="Cambria" w:cs="Cambria"/>
                <w:sz w:val="20"/>
                <w:szCs w:val="20"/>
                <w:lang w:val="en-US"/>
              </w:rPr>
              <w:t>Moïse</w:t>
            </w:r>
            <w:proofErr w:type="spellEnd"/>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5DCEC93"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9/10/2021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76CB25F"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003C0C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2A3F3238"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589580E1"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Honduras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A7E2E92" w14:textId="77777777" w:rsidR="00097910" w:rsidRPr="00165FEC" w:rsidRDefault="00F90410" w:rsidP="00F90410">
            <w:pPr>
              <w:jc w:val="both"/>
              <w:rPr>
                <w:rFonts w:ascii="Cambria" w:hAnsi="Cambria" w:cs="Cambria"/>
                <w:sz w:val="20"/>
                <w:szCs w:val="20"/>
                <w:lang w:val="en-US"/>
              </w:rPr>
            </w:pPr>
            <w:r w:rsidRPr="00165FEC">
              <w:rPr>
                <w:rFonts w:ascii="Cambria" w:hAnsi="Cambria" w:cs="Cambria"/>
                <w:sz w:val="20"/>
                <w:szCs w:val="20"/>
                <w:lang w:val="en-US"/>
              </w:rPr>
              <w:t xml:space="preserve">Constitutional reform in </w:t>
            </w:r>
            <w:r w:rsidR="00097910" w:rsidRPr="00165FEC">
              <w:rPr>
                <w:rFonts w:ascii="Cambria" w:hAnsi="Cambria" w:cs="Cambria"/>
                <w:sz w:val="20"/>
                <w:szCs w:val="20"/>
                <w:lang w:val="en-US"/>
              </w:rPr>
              <w:t xml:space="preserve">Honduras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5CD9A63"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5/17/2021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BA8B1D7"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1BB51D6"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5BE46FB7"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55766004"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Honduras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94E52D8" w14:textId="77777777" w:rsidR="00097910" w:rsidRPr="00165FEC" w:rsidRDefault="00097910" w:rsidP="00F90410">
            <w:pPr>
              <w:jc w:val="both"/>
              <w:rPr>
                <w:rFonts w:ascii="Cambria" w:hAnsi="Cambria" w:cs="Cambria"/>
                <w:sz w:val="20"/>
                <w:szCs w:val="20"/>
                <w:lang w:val="en-US"/>
              </w:rPr>
            </w:pPr>
            <w:r w:rsidRPr="00165FEC">
              <w:rPr>
                <w:rFonts w:ascii="Cambria" w:hAnsi="Cambria" w:cs="Cambria"/>
                <w:sz w:val="20"/>
                <w:szCs w:val="20"/>
                <w:lang w:val="en-US"/>
              </w:rPr>
              <w:t>Situa</w:t>
            </w:r>
            <w:r w:rsidR="00F90410" w:rsidRPr="00165FEC">
              <w:rPr>
                <w:rFonts w:ascii="Cambria" w:hAnsi="Cambria" w:cs="Cambria"/>
                <w:sz w:val="20"/>
                <w:szCs w:val="20"/>
                <w:lang w:val="en-US"/>
              </w:rPr>
              <w:t xml:space="preserve">tion of human rights of indigenous and tribal peoples in the </w:t>
            </w:r>
            <w:r w:rsidRPr="00165FEC">
              <w:rPr>
                <w:rFonts w:ascii="Cambria" w:hAnsi="Cambria" w:cs="Cambria"/>
                <w:sz w:val="20"/>
                <w:szCs w:val="20"/>
                <w:lang w:val="en-US"/>
              </w:rPr>
              <w:t xml:space="preserve">Río </w:t>
            </w:r>
            <w:proofErr w:type="spellStart"/>
            <w:r w:rsidRPr="00165FEC">
              <w:rPr>
                <w:rFonts w:ascii="Cambria" w:hAnsi="Cambria" w:cs="Cambria"/>
                <w:sz w:val="20"/>
                <w:szCs w:val="20"/>
                <w:lang w:val="en-US"/>
              </w:rPr>
              <w:t>Plátano</w:t>
            </w:r>
            <w:proofErr w:type="spellEnd"/>
            <w:r w:rsidR="00F90410" w:rsidRPr="00165FEC">
              <w:rPr>
                <w:rFonts w:ascii="Cambria" w:hAnsi="Cambria" w:cs="Cambria"/>
                <w:sz w:val="20"/>
                <w:szCs w:val="20"/>
                <w:lang w:val="en-US"/>
              </w:rPr>
              <w:t xml:space="preserve"> Biosphere Reserve</w:t>
            </w:r>
            <w:r w:rsidRPr="00165FEC">
              <w:rPr>
                <w:rFonts w:ascii="Cambria" w:hAnsi="Cambria" w:cs="Cambria"/>
                <w:sz w:val="20"/>
                <w:szCs w:val="20"/>
                <w:lang w:val="en-US"/>
              </w:rPr>
              <w:t xml:space="preserve"> - Honduras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CCCF6B3"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5/15/2021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E20D66B"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CCE92D9"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5D278F8F" w14:textId="77777777" w:rsidTr="00947093">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659E93FF"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Honduras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FA099A5" w14:textId="77777777" w:rsidR="00097910" w:rsidRPr="00165FEC" w:rsidRDefault="00F90410" w:rsidP="00F90410">
            <w:pPr>
              <w:jc w:val="both"/>
              <w:rPr>
                <w:rFonts w:ascii="Cambria" w:hAnsi="Cambria" w:cs="Cambria"/>
                <w:sz w:val="20"/>
                <w:szCs w:val="20"/>
                <w:lang w:val="en-US"/>
              </w:rPr>
            </w:pPr>
            <w:r w:rsidRPr="00165FEC">
              <w:rPr>
                <w:rFonts w:ascii="Cambria" w:hAnsi="Cambria" w:cs="Cambria"/>
                <w:sz w:val="20"/>
                <w:szCs w:val="20"/>
                <w:lang w:val="en-US"/>
              </w:rPr>
              <w:t xml:space="preserve">Monitoring of the investigations into the alleged forced disappearance of four Garifuna persons in the </w:t>
            </w:r>
            <w:proofErr w:type="spellStart"/>
            <w:r w:rsidR="00097910" w:rsidRPr="00165FEC">
              <w:rPr>
                <w:rFonts w:ascii="Cambria" w:hAnsi="Cambria" w:cs="Cambria"/>
                <w:sz w:val="20"/>
                <w:szCs w:val="20"/>
                <w:lang w:val="en-US"/>
              </w:rPr>
              <w:t>Triunfo</w:t>
            </w:r>
            <w:proofErr w:type="spellEnd"/>
            <w:r w:rsidR="00097910" w:rsidRPr="00165FEC">
              <w:rPr>
                <w:rFonts w:ascii="Cambria" w:hAnsi="Cambria" w:cs="Cambria"/>
                <w:sz w:val="20"/>
                <w:szCs w:val="20"/>
                <w:lang w:val="en-US"/>
              </w:rPr>
              <w:t xml:space="preserve"> de la Cruz</w:t>
            </w:r>
            <w:r w:rsidRPr="00165FEC">
              <w:rPr>
                <w:rFonts w:ascii="Cambria" w:hAnsi="Cambria" w:cs="Cambria"/>
                <w:sz w:val="20"/>
                <w:szCs w:val="20"/>
                <w:lang w:val="en-US"/>
              </w:rPr>
              <w:t xml:space="preserve"> community</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F331A06"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7/23/2021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67A0BCF"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323BD73"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10C3A4AE"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51BB5649"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Honduras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AEA1998" w14:textId="77777777" w:rsidR="00097910" w:rsidRPr="00165FEC" w:rsidRDefault="00097910" w:rsidP="00796FDE">
            <w:pPr>
              <w:jc w:val="both"/>
              <w:rPr>
                <w:rFonts w:ascii="Cambria" w:hAnsi="Cambria" w:cs="Cambria"/>
                <w:sz w:val="20"/>
                <w:szCs w:val="20"/>
                <w:lang w:val="en-US"/>
              </w:rPr>
            </w:pPr>
            <w:r w:rsidRPr="00165FEC">
              <w:rPr>
                <w:rFonts w:ascii="Cambria" w:hAnsi="Cambria" w:cs="Cambria"/>
                <w:sz w:val="20"/>
                <w:szCs w:val="20"/>
                <w:lang w:val="en-US"/>
              </w:rPr>
              <w:t>Honduras – Situa</w:t>
            </w:r>
            <w:r w:rsidR="00796FDE" w:rsidRPr="00165FEC">
              <w:rPr>
                <w:rFonts w:ascii="Cambria" w:hAnsi="Cambria" w:cs="Cambria"/>
                <w:sz w:val="20"/>
                <w:szCs w:val="20"/>
                <w:lang w:val="en-US"/>
              </w:rPr>
              <w:t xml:space="preserve">tion of Haitians in transit through </w:t>
            </w:r>
            <w:r w:rsidRPr="00165FEC">
              <w:rPr>
                <w:rFonts w:ascii="Cambria" w:hAnsi="Cambria" w:cs="Cambria"/>
                <w:sz w:val="20"/>
                <w:szCs w:val="20"/>
                <w:lang w:val="en-US"/>
              </w:rPr>
              <w:t>Honduras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1E4A55A"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7/26/2021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BA82BF6"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DAB5408"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7F5203FB"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3C915EA9"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Honduras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FE93CC2" w14:textId="77777777" w:rsidR="00097910" w:rsidRPr="00165FEC" w:rsidRDefault="00796FDE" w:rsidP="00796FDE">
            <w:pPr>
              <w:jc w:val="both"/>
              <w:rPr>
                <w:rFonts w:ascii="Cambria" w:hAnsi="Cambria" w:cs="Cambria"/>
                <w:sz w:val="20"/>
                <w:szCs w:val="20"/>
                <w:lang w:val="en-US"/>
              </w:rPr>
            </w:pPr>
            <w:r w:rsidRPr="00165FEC">
              <w:rPr>
                <w:rFonts w:ascii="Cambria" w:hAnsi="Cambria" w:cs="Cambria"/>
                <w:sz w:val="20"/>
                <w:szCs w:val="20"/>
                <w:lang w:val="en-US"/>
              </w:rPr>
              <w:t xml:space="preserve">Request for information on threats and intimidation of media workers in </w:t>
            </w:r>
            <w:r w:rsidR="00097910" w:rsidRPr="00165FEC">
              <w:rPr>
                <w:rFonts w:ascii="Cambria" w:hAnsi="Cambria" w:cs="Cambria"/>
                <w:sz w:val="20"/>
                <w:szCs w:val="20"/>
                <w:lang w:val="en-US"/>
              </w:rPr>
              <w:t>Honduras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1CC9D45"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8/4/2021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1BA1BC9"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BC8BEF2"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6A0DC357"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086FAB9F"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Honduras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F17BAEB" w14:textId="77777777" w:rsidR="00097910" w:rsidRPr="00165FEC" w:rsidRDefault="00097910" w:rsidP="00953917">
            <w:pPr>
              <w:jc w:val="both"/>
              <w:rPr>
                <w:rFonts w:ascii="Cambria" w:hAnsi="Cambria" w:cs="Cambria"/>
                <w:sz w:val="20"/>
                <w:szCs w:val="20"/>
                <w:lang w:val="en-US"/>
              </w:rPr>
            </w:pPr>
            <w:r w:rsidRPr="00165FEC">
              <w:rPr>
                <w:rFonts w:ascii="Cambria" w:hAnsi="Cambria" w:cs="Cambria"/>
                <w:sz w:val="20"/>
                <w:szCs w:val="20"/>
                <w:lang w:val="en-US"/>
              </w:rPr>
              <w:t xml:space="preserve">Honduras – </w:t>
            </w:r>
            <w:r w:rsidR="00796FDE" w:rsidRPr="00165FEC">
              <w:rPr>
                <w:rFonts w:ascii="Cambria" w:hAnsi="Cambria" w:cs="Cambria"/>
                <w:sz w:val="20"/>
                <w:szCs w:val="20"/>
                <w:lang w:val="en-US"/>
              </w:rPr>
              <w:t>Regional protection of persons in human mobility context</w:t>
            </w:r>
            <w:r w:rsidR="00953917" w:rsidRPr="00165FEC">
              <w:rPr>
                <w:rFonts w:ascii="Cambria" w:hAnsi="Cambria" w:cs="Cambria"/>
                <w:sz w:val="20"/>
                <w:szCs w:val="20"/>
                <w:lang w:val="en-US"/>
              </w:rPr>
              <w:t>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C6AA024"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8/10/2021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18E4597"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A109AC0"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0B1C9976" w14:textId="77777777" w:rsidTr="00947093">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2D0BC9BB"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Honduras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846DEB4" w14:textId="77777777" w:rsidR="00097910" w:rsidRPr="00165FEC" w:rsidRDefault="00097910" w:rsidP="00796FDE">
            <w:pPr>
              <w:jc w:val="both"/>
              <w:rPr>
                <w:rFonts w:ascii="Cambria" w:hAnsi="Cambria" w:cs="Cambria"/>
                <w:sz w:val="20"/>
                <w:szCs w:val="20"/>
                <w:lang w:val="en-US"/>
              </w:rPr>
            </w:pPr>
            <w:r w:rsidRPr="00165FEC">
              <w:rPr>
                <w:rFonts w:ascii="Cambria" w:hAnsi="Cambria" w:cs="Cambria"/>
                <w:sz w:val="20"/>
                <w:szCs w:val="20"/>
                <w:lang w:val="en-US"/>
              </w:rPr>
              <w:t>Dete</w:t>
            </w:r>
            <w:r w:rsidR="00796FDE" w:rsidRPr="00165FEC">
              <w:rPr>
                <w:rFonts w:ascii="Cambria" w:hAnsi="Cambria" w:cs="Cambria"/>
                <w:sz w:val="20"/>
                <w:szCs w:val="20"/>
                <w:lang w:val="en-US"/>
              </w:rPr>
              <w:t xml:space="preserve">ntion of five defenders of </w:t>
            </w:r>
            <w:r w:rsidRPr="00165FEC">
              <w:rPr>
                <w:rFonts w:ascii="Cambria" w:hAnsi="Cambria" w:cs="Cambria"/>
                <w:sz w:val="20"/>
                <w:szCs w:val="20"/>
                <w:lang w:val="en-US"/>
              </w:rPr>
              <w:t xml:space="preserve">Río </w:t>
            </w:r>
            <w:proofErr w:type="spellStart"/>
            <w:r w:rsidRPr="00165FEC">
              <w:rPr>
                <w:rFonts w:ascii="Cambria" w:hAnsi="Cambria" w:cs="Cambria"/>
                <w:sz w:val="20"/>
                <w:szCs w:val="20"/>
                <w:lang w:val="en-US"/>
              </w:rPr>
              <w:t>Petacón</w:t>
            </w:r>
            <w:proofErr w:type="spellEnd"/>
            <w:r w:rsidRPr="00165FEC">
              <w:rPr>
                <w:rFonts w:ascii="Cambria" w:hAnsi="Cambria" w:cs="Cambria"/>
                <w:sz w:val="20"/>
                <w:szCs w:val="20"/>
                <w:lang w:val="en-US"/>
              </w:rPr>
              <w:t xml:space="preserve"> </w:t>
            </w:r>
            <w:r w:rsidR="00796FDE" w:rsidRPr="00165FEC">
              <w:rPr>
                <w:rFonts w:ascii="Cambria" w:hAnsi="Cambria" w:cs="Cambria"/>
                <w:sz w:val="20"/>
                <w:szCs w:val="20"/>
                <w:lang w:val="en-US"/>
              </w:rPr>
              <w:t>in</w:t>
            </w:r>
            <w:r w:rsidRPr="00165FEC">
              <w:rPr>
                <w:rFonts w:ascii="Cambria" w:hAnsi="Cambria" w:cs="Cambria"/>
                <w:sz w:val="20"/>
                <w:szCs w:val="20"/>
                <w:lang w:val="en-US"/>
              </w:rPr>
              <w:t xml:space="preserve"> Honduras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1DA7C14"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8/20/2021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5D6D932"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E57030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23765298" w14:textId="77777777" w:rsidTr="005A0F7A">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6337FCE3"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lastRenderedPageBreak/>
              <w:t>Honduras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5ED7311"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16454E1"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118FF65"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70AC6B7"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703A02CD"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0D4B4B37"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Mexico</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1C914716" w14:textId="77777777" w:rsidR="00097910" w:rsidRPr="00165FEC" w:rsidRDefault="00796FDE" w:rsidP="00796FDE">
            <w:pPr>
              <w:jc w:val="both"/>
              <w:rPr>
                <w:rFonts w:ascii="Cambria" w:hAnsi="Cambria" w:cs="Cambria"/>
                <w:sz w:val="20"/>
                <w:szCs w:val="20"/>
                <w:lang w:val="en-US"/>
              </w:rPr>
            </w:pPr>
            <w:r w:rsidRPr="00165FEC">
              <w:rPr>
                <w:rFonts w:ascii="Cambria" w:hAnsi="Cambria" w:cs="Cambria"/>
                <w:sz w:val="20"/>
                <w:szCs w:val="20"/>
                <w:lang w:val="en-US"/>
              </w:rPr>
              <w:t xml:space="preserve">Students of the </w:t>
            </w:r>
            <w:r w:rsidR="00097910" w:rsidRPr="00165FEC">
              <w:rPr>
                <w:rFonts w:ascii="Cambria" w:hAnsi="Cambria" w:cs="Cambria"/>
                <w:sz w:val="20"/>
                <w:szCs w:val="20"/>
                <w:lang w:val="en-US"/>
              </w:rPr>
              <w:t xml:space="preserve">“Raúl Isidro Burgos” </w:t>
            </w:r>
            <w:r w:rsidRPr="00165FEC">
              <w:rPr>
                <w:rFonts w:ascii="Cambria" w:hAnsi="Cambria" w:cs="Cambria"/>
                <w:sz w:val="20"/>
                <w:szCs w:val="20"/>
                <w:lang w:val="en-US"/>
              </w:rPr>
              <w:t xml:space="preserve">rural school </w:t>
            </w:r>
            <w:r w:rsidR="00097910" w:rsidRPr="00165FEC">
              <w:rPr>
                <w:rFonts w:ascii="Cambria" w:hAnsi="Cambria" w:cs="Cambria"/>
                <w:sz w:val="20"/>
                <w:szCs w:val="20"/>
                <w:lang w:val="en-US"/>
              </w:rPr>
              <w:t>- MC-409-14</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C60E31F"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3/24/2021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7BF5E4B7"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2354331F"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12F1B8EF"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7C8A6ACE"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Mexico</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530563F" w14:textId="77777777" w:rsidR="00097910" w:rsidRPr="00165FEC" w:rsidRDefault="008F146F" w:rsidP="00227CD5">
            <w:pPr>
              <w:jc w:val="both"/>
              <w:rPr>
                <w:rFonts w:ascii="Cambria" w:hAnsi="Cambria" w:cs="Cambria"/>
                <w:sz w:val="20"/>
                <w:szCs w:val="20"/>
                <w:lang w:val="en-US"/>
              </w:rPr>
            </w:pPr>
            <w:r w:rsidRPr="00165FEC">
              <w:rPr>
                <w:rFonts w:ascii="Cambria" w:hAnsi="Cambria" w:cs="Cambria"/>
                <w:sz w:val="20"/>
                <w:szCs w:val="20"/>
                <w:lang w:val="en-US"/>
              </w:rPr>
              <w:t>Temporary extension of the term of the President of the Supreme Court of Justice of the Nation and of members of Federal Judiciary Council. Draft Organic Law of the Judiciary of the Federation</w:t>
            </w:r>
            <w:r w:rsidR="00227CD5" w:rsidRPr="00165FEC">
              <w:rPr>
                <w:rFonts w:ascii="Cambria" w:hAnsi="Cambria" w:cs="Cambria"/>
                <w:sz w:val="20"/>
                <w:szCs w:val="20"/>
                <w:lang w:val="en-US"/>
              </w:rPr>
              <w:t xml:space="preserve"> in Mexico</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A69A102"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4/21/2021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1526F58"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2863D7D"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2481519B"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5E50581A"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Mexico</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4B50CEE3" w14:textId="77777777" w:rsidR="00097910" w:rsidRPr="00165FEC" w:rsidRDefault="008F146F" w:rsidP="00DE0433">
            <w:pPr>
              <w:jc w:val="both"/>
              <w:rPr>
                <w:rFonts w:ascii="Cambria" w:hAnsi="Cambria" w:cs="Cambria"/>
                <w:sz w:val="20"/>
                <w:szCs w:val="20"/>
                <w:lang w:val="en-US"/>
              </w:rPr>
            </w:pPr>
            <w:r w:rsidRPr="00165FEC">
              <w:rPr>
                <w:rFonts w:ascii="Cambria" w:hAnsi="Cambria" w:cs="Cambria"/>
                <w:sz w:val="20"/>
                <w:szCs w:val="20"/>
                <w:lang w:val="en-US"/>
              </w:rPr>
              <w:t>Request for information</w:t>
            </w:r>
            <w:r w:rsidR="00097910" w:rsidRPr="00165FEC">
              <w:rPr>
                <w:rFonts w:ascii="Cambria" w:hAnsi="Cambria" w:cs="Cambria"/>
                <w:sz w:val="20"/>
                <w:szCs w:val="20"/>
                <w:lang w:val="en-US"/>
              </w:rPr>
              <w:t xml:space="preserve"> </w:t>
            </w:r>
            <w:r w:rsidRPr="00165FEC">
              <w:rPr>
                <w:rFonts w:ascii="Cambria" w:hAnsi="Cambria" w:cs="Cambria"/>
                <w:sz w:val="20"/>
                <w:szCs w:val="20"/>
                <w:lang w:val="en-US"/>
              </w:rPr>
              <w:t xml:space="preserve">on </w:t>
            </w:r>
            <w:r w:rsidR="00227CD5" w:rsidRPr="00165FEC">
              <w:rPr>
                <w:rFonts w:ascii="Cambria" w:hAnsi="Cambria" w:cs="Cambria"/>
                <w:sz w:val="20"/>
                <w:szCs w:val="20"/>
                <w:lang w:val="en-US"/>
              </w:rPr>
              <w:t>briefings</w:t>
            </w:r>
            <w:r w:rsidRPr="00165FEC">
              <w:rPr>
                <w:rFonts w:ascii="Cambria" w:hAnsi="Cambria" w:cs="Cambria"/>
                <w:sz w:val="20"/>
                <w:szCs w:val="20"/>
                <w:lang w:val="en-US"/>
              </w:rPr>
              <w:t xml:space="preserve"> </w:t>
            </w:r>
            <w:r w:rsidR="00FC5C24" w:rsidRPr="00165FEC">
              <w:rPr>
                <w:rFonts w:ascii="Cambria" w:hAnsi="Cambria" w:cs="Cambria"/>
                <w:sz w:val="20"/>
                <w:szCs w:val="20"/>
                <w:lang w:val="en-US"/>
              </w:rPr>
              <w:t>of</w:t>
            </w:r>
            <w:r w:rsidRPr="00165FEC">
              <w:rPr>
                <w:rFonts w:ascii="Cambria" w:hAnsi="Cambria" w:cs="Cambria"/>
                <w:sz w:val="20"/>
                <w:szCs w:val="20"/>
                <w:lang w:val="en-US"/>
              </w:rPr>
              <w:t xml:space="preserve"> journalists and media outlets in morning press conferences to combat fake news</w:t>
            </w:r>
            <w:r w:rsidR="00097910" w:rsidRPr="00165FEC">
              <w:rPr>
                <w:rFonts w:ascii="Cambria" w:hAnsi="Cambria" w:cs="Cambria"/>
                <w:sz w:val="20"/>
                <w:szCs w:val="20"/>
                <w:lang w:val="en-US"/>
              </w:rPr>
              <w:t xml:space="preserve">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761DB473"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7/13/2021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CA0A5BF"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A0387E5"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18540805" w14:textId="77777777" w:rsidTr="00947093">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102472FD"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Mexico</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15C18EB" w14:textId="77777777" w:rsidR="00097910" w:rsidRPr="00165FEC" w:rsidRDefault="00097910" w:rsidP="00FC5C24">
            <w:pPr>
              <w:jc w:val="both"/>
              <w:rPr>
                <w:rFonts w:ascii="Cambria" w:hAnsi="Cambria" w:cs="Cambria"/>
                <w:sz w:val="20"/>
                <w:szCs w:val="20"/>
                <w:lang w:val="en-US"/>
              </w:rPr>
            </w:pPr>
            <w:r w:rsidRPr="00165FEC">
              <w:rPr>
                <w:rFonts w:ascii="Cambria" w:hAnsi="Cambria" w:cs="Cambria"/>
                <w:sz w:val="20"/>
                <w:szCs w:val="20"/>
                <w:lang w:val="en-US"/>
              </w:rPr>
              <w:t>Mexico – R</w:t>
            </w:r>
            <w:r w:rsidR="00FC5C24" w:rsidRPr="00165FEC">
              <w:rPr>
                <w:rFonts w:ascii="Cambria" w:hAnsi="Cambria" w:cs="Cambria"/>
                <w:sz w:val="20"/>
                <w:szCs w:val="20"/>
                <w:lang w:val="en-US"/>
              </w:rPr>
              <w:t>efusals at</w:t>
            </w:r>
            <w:r w:rsidR="00D743CB" w:rsidRPr="00165FEC">
              <w:rPr>
                <w:rFonts w:ascii="Cambria" w:hAnsi="Cambria" w:cs="Cambria"/>
                <w:sz w:val="20"/>
                <w:szCs w:val="20"/>
                <w:lang w:val="en-US"/>
              </w:rPr>
              <w:t xml:space="preserve"> land and air </w:t>
            </w:r>
            <w:r w:rsidR="00FC5C24" w:rsidRPr="00165FEC">
              <w:rPr>
                <w:rFonts w:ascii="Cambria" w:hAnsi="Cambria" w:cs="Cambria"/>
                <w:sz w:val="20"/>
                <w:szCs w:val="20"/>
                <w:lang w:val="en-US"/>
              </w:rPr>
              <w:t>burial</w:t>
            </w:r>
            <w:r w:rsidR="00D743CB" w:rsidRPr="00165FEC">
              <w:rPr>
                <w:rFonts w:ascii="Cambria" w:hAnsi="Cambria" w:cs="Cambria"/>
                <w:sz w:val="20"/>
                <w:szCs w:val="20"/>
                <w:lang w:val="en-US"/>
              </w:rPr>
              <w:t xml:space="preserve"> sites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534D460"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8/6/2021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6C43B04"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11907FB"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1C927765" w14:textId="77777777" w:rsidTr="00947093">
        <w:trPr>
          <w:trHeight w:val="34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6AC46781"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Mexico</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BC3A8D7" w14:textId="77777777" w:rsidR="00097910" w:rsidRPr="00165FEC" w:rsidRDefault="00097910" w:rsidP="00FC5C24">
            <w:pPr>
              <w:jc w:val="both"/>
              <w:rPr>
                <w:rFonts w:ascii="Cambria" w:hAnsi="Cambria" w:cs="Cambria"/>
                <w:sz w:val="20"/>
                <w:szCs w:val="20"/>
                <w:lang w:val="en-US"/>
              </w:rPr>
            </w:pPr>
            <w:r w:rsidRPr="00165FEC">
              <w:rPr>
                <w:rFonts w:ascii="Cambria" w:hAnsi="Cambria" w:cs="Cambria"/>
                <w:sz w:val="20"/>
                <w:szCs w:val="20"/>
                <w:lang w:val="en-US"/>
              </w:rPr>
              <w:t xml:space="preserve">Mexico – </w:t>
            </w:r>
            <w:r w:rsidR="00D743CB" w:rsidRPr="00165FEC">
              <w:rPr>
                <w:rFonts w:ascii="Cambria" w:hAnsi="Cambria" w:cs="Cambria"/>
                <w:sz w:val="20"/>
                <w:szCs w:val="20"/>
                <w:lang w:val="en-US"/>
              </w:rPr>
              <w:t xml:space="preserve">Regional protection of persons in human </w:t>
            </w:r>
            <w:proofErr w:type="gramStart"/>
            <w:r w:rsidR="00D743CB" w:rsidRPr="00165FEC">
              <w:rPr>
                <w:rFonts w:ascii="Cambria" w:hAnsi="Cambria" w:cs="Cambria"/>
                <w:sz w:val="20"/>
                <w:szCs w:val="20"/>
                <w:lang w:val="en-US"/>
              </w:rPr>
              <w:t>mobility  context</w:t>
            </w:r>
            <w:r w:rsidR="00FC5C24" w:rsidRPr="00165FEC">
              <w:rPr>
                <w:rFonts w:ascii="Cambria" w:hAnsi="Cambria" w:cs="Cambria"/>
                <w:sz w:val="20"/>
                <w:szCs w:val="20"/>
                <w:lang w:val="en-US"/>
              </w:rPr>
              <w:t>s</w:t>
            </w:r>
            <w:proofErr w:type="gramEnd"/>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C310603"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8/10/2021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FC08CFD"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8ED8EF8"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4A49A345"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39FB131E"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Mexico</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0192CEE" w14:textId="77777777" w:rsidR="00097910" w:rsidRPr="00165FEC" w:rsidRDefault="00D743CB" w:rsidP="00FC5C24">
            <w:pPr>
              <w:jc w:val="both"/>
              <w:rPr>
                <w:rFonts w:ascii="Cambria" w:hAnsi="Cambria" w:cs="Cambria"/>
                <w:sz w:val="20"/>
                <w:szCs w:val="20"/>
                <w:lang w:val="en-US"/>
              </w:rPr>
            </w:pPr>
            <w:r w:rsidRPr="00165FEC">
              <w:rPr>
                <w:rFonts w:ascii="Cambria" w:hAnsi="Cambria" w:cs="Cambria"/>
                <w:sz w:val="20"/>
                <w:szCs w:val="20"/>
                <w:lang w:val="en-US"/>
              </w:rPr>
              <w:t xml:space="preserve">Situation of risk and </w:t>
            </w:r>
            <w:r w:rsidR="00FC5C24" w:rsidRPr="00165FEC">
              <w:rPr>
                <w:rFonts w:ascii="Cambria" w:hAnsi="Cambria" w:cs="Cambria"/>
                <w:sz w:val="20"/>
                <w:szCs w:val="20"/>
                <w:lang w:val="en-US"/>
              </w:rPr>
              <w:t xml:space="preserve">unsafe </w:t>
            </w:r>
            <w:r w:rsidRPr="00165FEC">
              <w:rPr>
                <w:rFonts w:ascii="Cambria" w:hAnsi="Cambria" w:cs="Cambria"/>
                <w:sz w:val="20"/>
                <w:szCs w:val="20"/>
                <w:lang w:val="en-US"/>
              </w:rPr>
              <w:t>conditions faced by family members</w:t>
            </w:r>
            <w:r w:rsidR="00097910" w:rsidRPr="00165FEC">
              <w:rPr>
                <w:rFonts w:ascii="Cambria" w:hAnsi="Cambria" w:cs="Cambria"/>
                <w:sz w:val="20"/>
                <w:szCs w:val="20"/>
                <w:lang w:val="en-US"/>
              </w:rPr>
              <w:t xml:space="preserve">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0DD87C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8/17/2021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DAF4ECA"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96E5F44"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6ABB779C" w14:textId="77777777" w:rsidTr="00947093">
        <w:trPr>
          <w:trHeight w:val="34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060979AB"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Mexico</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48D424E"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A35721E"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F67C32F"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AB7DD8F"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2380F806" w14:textId="77777777" w:rsidTr="00F71070">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34E89282"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Nicaragua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9496236" w14:textId="77777777" w:rsidR="00097910" w:rsidRPr="00165FEC" w:rsidRDefault="00D743CB" w:rsidP="00D743CB">
            <w:pPr>
              <w:jc w:val="both"/>
              <w:rPr>
                <w:rFonts w:ascii="Cambria" w:hAnsi="Cambria" w:cs="Cambria"/>
                <w:sz w:val="20"/>
                <w:szCs w:val="20"/>
                <w:lang w:val="en-US"/>
              </w:rPr>
            </w:pPr>
            <w:r w:rsidRPr="00165FEC">
              <w:rPr>
                <w:rFonts w:ascii="Cambria" w:hAnsi="Cambria" w:cs="Cambria"/>
                <w:sz w:val="20"/>
                <w:szCs w:val="20"/>
                <w:lang w:val="en-US"/>
              </w:rPr>
              <w:t xml:space="preserve">Mother and child death in </w:t>
            </w:r>
            <w:r w:rsidR="00097910" w:rsidRPr="00165FEC">
              <w:rPr>
                <w:rFonts w:ascii="Cambria" w:hAnsi="Cambria" w:cs="Cambria"/>
                <w:sz w:val="20"/>
                <w:szCs w:val="20"/>
                <w:lang w:val="en-US"/>
              </w:rPr>
              <w:t>Nicaragua -</w:t>
            </w:r>
            <w:r w:rsidR="008F146F" w:rsidRPr="00165FEC">
              <w:rPr>
                <w:rFonts w:ascii="Cambria" w:hAnsi="Cambria" w:cs="Cambria"/>
                <w:sz w:val="20"/>
                <w:szCs w:val="20"/>
                <w:lang w:val="en-US"/>
              </w:rPr>
              <w:t xml:space="preserve"> Article</w:t>
            </w:r>
            <w:r w:rsidR="00097910" w:rsidRPr="00165FEC">
              <w:rPr>
                <w:rFonts w:ascii="Cambria" w:hAnsi="Cambria" w:cs="Cambria"/>
                <w:sz w:val="20"/>
                <w:szCs w:val="20"/>
                <w:lang w:val="en-US"/>
              </w:rPr>
              <w:t xml:space="preserve"> 41 – </w:t>
            </w:r>
            <w:r w:rsidR="008F146F" w:rsidRPr="00165FEC">
              <w:rPr>
                <w:rFonts w:ascii="Cambria" w:hAnsi="Cambria" w:cs="Cambria"/>
                <w:sz w:val="20"/>
                <w:szCs w:val="20"/>
                <w:lang w:val="en-US"/>
              </w:rPr>
              <w:t>American Convention on Human Rights</w:t>
            </w:r>
            <w:r w:rsidR="00097910" w:rsidRPr="00165FEC">
              <w:rPr>
                <w:rFonts w:ascii="Cambria" w:hAnsi="Cambria" w:cs="Cambria"/>
                <w:sz w:val="20"/>
                <w:szCs w:val="20"/>
                <w:lang w:val="en-US"/>
              </w:rPr>
              <w:t xml:space="preserve">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F499B6A"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8/10/2021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5DC1DA0"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8698787"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6EA45303" w14:textId="77777777" w:rsidTr="00F71070">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25B7B794"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Nicaragua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40A617D"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D4ABF24"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793B3E6"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8696715"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0AFCD4FE" w14:textId="77777777" w:rsidTr="00947093">
        <w:trPr>
          <w:trHeight w:val="52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311197BF"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sz w:val="20"/>
                <w:szCs w:val="20"/>
                <w:lang w:val="en-US"/>
              </w:rPr>
              <w:t>Panama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AF74565" w14:textId="77777777" w:rsidR="00097910" w:rsidRPr="00165FEC" w:rsidRDefault="00097910" w:rsidP="00D743CB">
            <w:pPr>
              <w:jc w:val="both"/>
              <w:rPr>
                <w:rFonts w:ascii="Cambria" w:hAnsi="Cambria" w:cs="Cambria"/>
                <w:sz w:val="20"/>
                <w:szCs w:val="20"/>
                <w:lang w:val="en-US"/>
              </w:rPr>
            </w:pPr>
            <w:r w:rsidRPr="00165FEC">
              <w:rPr>
                <w:rFonts w:ascii="Cambria" w:hAnsi="Cambria" w:cs="Cambria"/>
                <w:sz w:val="20"/>
                <w:szCs w:val="20"/>
                <w:lang w:val="en-US"/>
              </w:rPr>
              <w:t>G</w:t>
            </w:r>
            <w:r w:rsidR="00D743CB" w:rsidRPr="00165FEC">
              <w:rPr>
                <w:rFonts w:ascii="Cambria" w:hAnsi="Cambria" w:cs="Cambria"/>
                <w:sz w:val="20"/>
                <w:szCs w:val="20"/>
                <w:lang w:val="en-US"/>
              </w:rPr>
              <w:t xml:space="preserve">uarantee of the rights of </w:t>
            </w:r>
            <w:r w:rsidRPr="00165FEC">
              <w:rPr>
                <w:rFonts w:ascii="Cambria" w:hAnsi="Cambria" w:cs="Cambria"/>
                <w:sz w:val="20"/>
                <w:szCs w:val="20"/>
                <w:lang w:val="en-US"/>
              </w:rPr>
              <w:t xml:space="preserve">trans </w:t>
            </w:r>
            <w:r w:rsidR="00D743CB" w:rsidRPr="00165FEC">
              <w:rPr>
                <w:rFonts w:ascii="Cambria" w:hAnsi="Cambria" w:cs="Cambria"/>
                <w:sz w:val="20"/>
                <w:szCs w:val="20"/>
                <w:lang w:val="en-US"/>
              </w:rPr>
              <w:t>and gender</w:t>
            </w:r>
            <w:r w:rsidR="00FC5C24" w:rsidRPr="00165FEC">
              <w:rPr>
                <w:rFonts w:ascii="Cambria" w:hAnsi="Cambria" w:cs="Cambria"/>
                <w:sz w:val="20"/>
                <w:szCs w:val="20"/>
                <w:lang w:val="en-US"/>
              </w:rPr>
              <w:t>-</w:t>
            </w:r>
            <w:r w:rsidR="00D743CB" w:rsidRPr="00165FEC">
              <w:rPr>
                <w:rFonts w:ascii="Cambria" w:hAnsi="Cambria" w:cs="Cambria"/>
                <w:sz w:val="20"/>
                <w:szCs w:val="20"/>
                <w:lang w:val="en-US"/>
              </w:rPr>
              <w:t>diverse persons during the pandemic</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4B2DE059"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1/4/2021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A049A10"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D972895"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2450C123"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2083C73A"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sz w:val="20"/>
                <w:szCs w:val="20"/>
                <w:lang w:val="en-US"/>
              </w:rPr>
              <w:t>Panama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A7EC353" w14:textId="77777777" w:rsidR="00097910" w:rsidRPr="00165FEC" w:rsidRDefault="00097910" w:rsidP="00D743CB">
            <w:pPr>
              <w:jc w:val="both"/>
              <w:rPr>
                <w:rFonts w:ascii="Cambria" w:hAnsi="Cambria" w:cs="Cambria"/>
                <w:sz w:val="20"/>
                <w:szCs w:val="20"/>
                <w:lang w:val="en-US"/>
              </w:rPr>
            </w:pPr>
            <w:r w:rsidRPr="00165FEC">
              <w:rPr>
                <w:rFonts w:ascii="Cambria" w:hAnsi="Cambria" w:cs="Cambria"/>
                <w:sz w:val="20"/>
                <w:szCs w:val="20"/>
                <w:lang w:val="en-US"/>
              </w:rPr>
              <w:t>Situa</w:t>
            </w:r>
            <w:r w:rsidR="00D743CB" w:rsidRPr="00165FEC">
              <w:rPr>
                <w:rFonts w:ascii="Cambria" w:hAnsi="Cambria" w:cs="Cambria"/>
                <w:sz w:val="20"/>
                <w:szCs w:val="20"/>
                <w:lang w:val="en-US"/>
              </w:rPr>
              <w:t xml:space="preserve">tion </w:t>
            </w:r>
            <w:r w:rsidR="00A95D5E" w:rsidRPr="00165FEC">
              <w:rPr>
                <w:rFonts w:ascii="Cambria" w:hAnsi="Cambria" w:cs="Cambria"/>
                <w:sz w:val="20"/>
                <w:szCs w:val="20"/>
                <w:lang w:val="en-US"/>
              </w:rPr>
              <w:t>of</w:t>
            </w:r>
            <w:r w:rsidR="00D743CB" w:rsidRPr="00165FEC">
              <w:rPr>
                <w:rFonts w:ascii="Cambria" w:hAnsi="Cambria" w:cs="Cambria"/>
                <w:sz w:val="20"/>
                <w:szCs w:val="20"/>
                <w:lang w:val="en-US"/>
              </w:rPr>
              <w:t xml:space="preserve"> shelters for children and adolescents in </w:t>
            </w:r>
            <w:r w:rsidRPr="00165FEC">
              <w:rPr>
                <w:rFonts w:ascii="Cambria" w:hAnsi="Cambria" w:cs="Cambria"/>
                <w:sz w:val="20"/>
                <w:szCs w:val="20"/>
                <w:lang w:val="en-US"/>
              </w:rPr>
              <w:t>Panam</w:t>
            </w:r>
            <w:r w:rsidR="00D743CB" w:rsidRPr="00165FEC">
              <w:rPr>
                <w:rFonts w:ascii="Cambria" w:hAnsi="Cambria" w:cs="Cambria"/>
                <w:sz w:val="20"/>
                <w:szCs w:val="20"/>
                <w:lang w:val="en-US"/>
              </w:rPr>
              <w:t>a</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C183D63"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3/18/2021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8F7F114"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5AE87EAE"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0E2D318E" w14:textId="77777777" w:rsidTr="00947093">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490E3315"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sz w:val="20"/>
                <w:szCs w:val="20"/>
                <w:lang w:val="en-US"/>
              </w:rPr>
              <w:t>Panama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40CA7E87"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364C8FA"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C7EE0AF"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6A7E6673"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14A1CF9C" w14:textId="77777777" w:rsidTr="00F71070">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76D2DE03"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sz w:val="20"/>
                <w:szCs w:val="20"/>
                <w:lang w:val="en-US"/>
              </w:rPr>
              <w:t>Paraguay</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29C1998" w14:textId="77777777" w:rsidR="00097910" w:rsidRPr="00165FEC" w:rsidRDefault="00B021B8" w:rsidP="00FC5C24">
            <w:pPr>
              <w:jc w:val="both"/>
              <w:rPr>
                <w:rFonts w:ascii="Cambria" w:hAnsi="Cambria" w:cs="Cambria"/>
                <w:sz w:val="20"/>
                <w:szCs w:val="20"/>
                <w:lang w:val="en-US"/>
              </w:rPr>
            </w:pPr>
            <w:r w:rsidRPr="00165FEC">
              <w:rPr>
                <w:rFonts w:ascii="Cambria" w:hAnsi="Cambria" w:cs="Cambria"/>
                <w:sz w:val="20"/>
                <w:szCs w:val="20"/>
                <w:lang w:val="en-US"/>
              </w:rPr>
              <w:t>Violen</w:t>
            </w:r>
            <w:r w:rsidR="00FC5C24" w:rsidRPr="00165FEC">
              <w:rPr>
                <w:rFonts w:ascii="Cambria" w:hAnsi="Cambria" w:cs="Cambria"/>
                <w:sz w:val="20"/>
                <w:szCs w:val="20"/>
                <w:lang w:val="en-US"/>
              </w:rPr>
              <w:t xml:space="preserve">t events </w:t>
            </w:r>
            <w:r w:rsidRPr="00165FEC">
              <w:rPr>
                <w:rFonts w:ascii="Cambria" w:hAnsi="Cambria" w:cs="Cambria"/>
                <w:sz w:val="20"/>
                <w:szCs w:val="20"/>
                <w:lang w:val="en-US"/>
              </w:rPr>
              <w:t xml:space="preserve">in National </w:t>
            </w:r>
            <w:proofErr w:type="spellStart"/>
            <w:r w:rsidR="00097910" w:rsidRPr="00165FEC">
              <w:rPr>
                <w:rFonts w:ascii="Cambria" w:hAnsi="Cambria" w:cs="Cambria"/>
                <w:sz w:val="20"/>
                <w:szCs w:val="20"/>
                <w:lang w:val="en-US"/>
              </w:rPr>
              <w:t>Tacumbú</w:t>
            </w:r>
            <w:proofErr w:type="spellEnd"/>
            <w:r w:rsidRPr="00165FEC">
              <w:rPr>
                <w:rFonts w:ascii="Cambria" w:hAnsi="Cambria" w:cs="Cambria"/>
                <w:sz w:val="20"/>
                <w:szCs w:val="20"/>
                <w:lang w:val="en-US"/>
              </w:rPr>
              <w:t xml:space="preserve"> Penitentiary</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98EA37B"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3/10/2021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0224F32"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F44FCC3"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7B2375FC" w14:textId="77777777" w:rsidTr="00F71070">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1EA6566F"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sz w:val="20"/>
                <w:szCs w:val="20"/>
                <w:lang w:val="en-US"/>
              </w:rPr>
              <w:t>Paraguay</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E4EB417" w14:textId="77777777" w:rsidR="00097910" w:rsidRPr="00165FEC" w:rsidRDefault="00B021B8" w:rsidP="00B021B8">
            <w:pPr>
              <w:jc w:val="both"/>
              <w:rPr>
                <w:rFonts w:ascii="Cambria" w:hAnsi="Cambria" w:cs="Cambria"/>
                <w:sz w:val="20"/>
                <w:szCs w:val="20"/>
                <w:lang w:val="en-US"/>
              </w:rPr>
            </w:pPr>
            <w:r w:rsidRPr="00165FEC">
              <w:rPr>
                <w:rFonts w:ascii="Cambria" w:hAnsi="Cambria" w:cs="Cambria"/>
                <w:sz w:val="20"/>
                <w:szCs w:val="20"/>
                <w:lang w:val="en-US"/>
              </w:rPr>
              <w:t xml:space="preserve">State response to demonstrations in </w:t>
            </w:r>
            <w:r w:rsidR="00097910" w:rsidRPr="00165FEC">
              <w:rPr>
                <w:rFonts w:ascii="Cambria" w:hAnsi="Cambria" w:cs="Cambria"/>
                <w:sz w:val="20"/>
                <w:szCs w:val="20"/>
                <w:lang w:val="en-US"/>
              </w:rPr>
              <w:t xml:space="preserve">Paraguay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C5FD967"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3/15/2021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42438C8"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CA32DDE"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22F2EF1B" w14:textId="77777777" w:rsidTr="00F71070">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1A724AAC"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sz w:val="20"/>
                <w:szCs w:val="20"/>
                <w:lang w:val="en-US"/>
              </w:rPr>
              <w:t>Paraguay</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DA7615B"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94EB4BB"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B782727" w14:textId="5B1CE58A" w:rsidR="00097910" w:rsidRPr="00165FEC" w:rsidRDefault="005A0F7A" w:rsidP="00947093">
            <w:pPr>
              <w:jc w:val="both"/>
              <w:rPr>
                <w:rFonts w:ascii="Cambria" w:hAnsi="Cambria" w:cs="Cambria"/>
                <w:b/>
                <w:bCs/>
                <w:sz w:val="20"/>
                <w:szCs w:val="20"/>
                <w:lang w:val="en-US"/>
              </w:rPr>
            </w:pPr>
            <w:r w:rsidRPr="005A0F7A">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B82C601"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6D138D53"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5CCB9102"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Peru</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886EE65" w14:textId="77777777" w:rsidR="00097910" w:rsidRPr="00165FEC" w:rsidRDefault="00B021B8" w:rsidP="00B021B8">
            <w:pPr>
              <w:jc w:val="both"/>
              <w:rPr>
                <w:rFonts w:ascii="Cambria" w:hAnsi="Cambria" w:cs="Cambria"/>
                <w:sz w:val="20"/>
                <w:szCs w:val="20"/>
                <w:lang w:val="en-US"/>
              </w:rPr>
            </w:pPr>
            <w:r w:rsidRPr="00165FEC">
              <w:rPr>
                <w:rFonts w:ascii="Cambria" w:hAnsi="Cambria" w:cs="Cambria"/>
                <w:sz w:val="20"/>
                <w:szCs w:val="20"/>
                <w:lang w:val="en-US"/>
              </w:rPr>
              <w:t xml:space="preserve">Impacts on political rights and judicial protection of </w:t>
            </w:r>
            <w:r w:rsidR="00097910" w:rsidRPr="00165FEC">
              <w:rPr>
                <w:rFonts w:ascii="Cambria" w:hAnsi="Cambria" w:cs="Cambria"/>
                <w:sz w:val="20"/>
                <w:szCs w:val="20"/>
                <w:lang w:val="en-US"/>
              </w:rPr>
              <w:t>33 candidat</w:t>
            </w:r>
            <w:r w:rsidRPr="00165FEC">
              <w:rPr>
                <w:rFonts w:ascii="Cambria" w:hAnsi="Cambria" w:cs="Cambria"/>
                <w:sz w:val="20"/>
                <w:szCs w:val="20"/>
                <w:lang w:val="en-US"/>
              </w:rPr>
              <w:t xml:space="preserve">es for the Congress of the Republic of </w:t>
            </w:r>
            <w:r w:rsidR="00097910" w:rsidRPr="00165FEC">
              <w:rPr>
                <w:rFonts w:ascii="Cambria" w:hAnsi="Cambria" w:cs="Cambria"/>
                <w:sz w:val="20"/>
                <w:szCs w:val="20"/>
                <w:lang w:val="en-US"/>
              </w:rPr>
              <w:t>Per</w:t>
            </w:r>
            <w:r w:rsidRPr="00165FEC">
              <w:rPr>
                <w:rFonts w:ascii="Cambria" w:hAnsi="Cambria" w:cs="Cambria"/>
                <w:sz w:val="20"/>
                <w:szCs w:val="20"/>
                <w:lang w:val="en-US"/>
              </w:rPr>
              <w:t>u</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B74450D"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4/1/2021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7689CB93"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1F53CE06"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4DA12F56" w14:textId="77777777" w:rsidTr="00947093">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22219E7E"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Peru</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ECA0CA1" w14:textId="77777777" w:rsidR="00097910" w:rsidRPr="00165FEC" w:rsidRDefault="00097910" w:rsidP="00B021B8">
            <w:pPr>
              <w:jc w:val="both"/>
              <w:rPr>
                <w:rFonts w:ascii="Cambria" w:hAnsi="Cambria" w:cs="Cambria"/>
                <w:sz w:val="20"/>
                <w:szCs w:val="20"/>
                <w:lang w:val="en-US"/>
              </w:rPr>
            </w:pPr>
            <w:r w:rsidRPr="00165FEC">
              <w:rPr>
                <w:rFonts w:ascii="Cambria" w:hAnsi="Cambria" w:cs="Cambria"/>
                <w:sz w:val="20"/>
                <w:szCs w:val="20"/>
                <w:lang w:val="en-US"/>
              </w:rPr>
              <w:t>Si</w:t>
            </w:r>
            <w:r w:rsidR="00B021B8" w:rsidRPr="00165FEC">
              <w:rPr>
                <w:rFonts w:ascii="Cambria" w:hAnsi="Cambria" w:cs="Cambria"/>
                <w:sz w:val="20"/>
                <w:szCs w:val="20"/>
                <w:lang w:val="en-US"/>
              </w:rPr>
              <w:t>tuation of human rights in electoral context</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85379E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7/9/2021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57908E9"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2F5792A2"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3C3B8D1C" w14:textId="77777777" w:rsidTr="00097910">
        <w:trPr>
          <w:trHeight w:val="564"/>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3BA1D1F4"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lastRenderedPageBreak/>
              <w:t>Peru</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A006411" w14:textId="77777777" w:rsidR="00097910" w:rsidRPr="00165FEC" w:rsidRDefault="00B021B8" w:rsidP="00947093">
            <w:pPr>
              <w:jc w:val="both"/>
              <w:rPr>
                <w:rFonts w:ascii="Cambria" w:hAnsi="Cambria" w:cs="Cambria"/>
                <w:sz w:val="20"/>
                <w:szCs w:val="20"/>
                <w:lang w:val="en-US"/>
              </w:rPr>
            </w:pPr>
            <w:r w:rsidRPr="00165FEC">
              <w:rPr>
                <w:rFonts w:ascii="Cambria" w:hAnsi="Cambria" w:cs="Cambria"/>
                <w:sz w:val="20"/>
                <w:szCs w:val="20"/>
                <w:lang w:val="en-US"/>
              </w:rPr>
              <w:t>Events impacting indigenous communities of Peru’s Amazon region</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C0BC5A2"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7/9/2021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AA98915"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4FCAB12"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218B5652"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53A12E28"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Peru</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9749D34" w14:textId="77777777" w:rsidR="00097910" w:rsidRPr="00165FEC" w:rsidRDefault="00B021B8" w:rsidP="00B021B8">
            <w:pPr>
              <w:jc w:val="both"/>
              <w:rPr>
                <w:rFonts w:ascii="Cambria" w:hAnsi="Cambria" w:cs="Cambria"/>
                <w:sz w:val="20"/>
                <w:szCs w:val="20"/>
                <w:lang w:val="en-US"/>
              </w:rPr>
            </w:pPr>
            <w:r w:rsidRPr="00165FEC">
              <w:rPr>
                <w:rFonts w:ascii="Cambria" w:hAnsi="Cambria" w:cs="Cambria"/>
                <w:sz w:val="20"/>
                <w:szCs w:val="20"/>
                <w:lang w:val="en-US"/>
              </w:rPr>
              <w:t xml:space="preserve">Sexual and reproductive rights </w:t>
            </w:r>
            <w:r w:rsidR="00097910" w:rsidRPr="00165FEC">
              <w:rPr>
                <w:rFonts w:ascii="Cambria" w:hAnsi="Cambria" w:cs="Cambria"/>
                <w:sz w:val="20"/>
                <w:szCs w:val="20"/>
                <w:lang w:val="en-US"/>
              </w:rPr>
              <w:t>- Per</w:t>
            </w:r>
            <w:r w:rsidRPr="00165FEC">
              <w:rPr>
                <w:rFonts w:ascii="Cambria" w:hAnsi="Cambria" w:cs="Cambria"/>
                <w:sz w:val="20"/>
                <w:szCs w:val="20"/>
                <w:lang w:val="en-US"/>
              </w:rPr>
              <w:t>u</w:t>
            </w:r>
            <w:r w:rsidR="00097910" w:rsidRPr="00165FEC">
              <w:rPr>
                <w:rFonts w:ascii="Cambria" w:hAnsi="Cambria" w:cs="Cambria"/>
                <w:sz w:val="20"/>
                <w:szCs w:val="20"/>
                <w:lang w:val="en-US"/>
              </w:rPr>
              <w:t xml:space="preserve">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39BFCA94"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8/24/2021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DCB5ED2"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4E01439A"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0706C40A"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AF6" w:themeFill="accent1" w:themeFillTint="33"/>
            <w:tcMar>
              <w:top w:w="60" w:type="dxa"/>
              <w:left w:w="60" w:type="dxa"/>
              <w:bottom w:w="60" w:type="dxa"/>
              <w:right w:w="60" w:type="dxa"/>
            </w:tcMar>
          </w:tcPr>
          <w:p w14:paraId="797B466D"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Peru</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0949BE1C"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6D0EEB0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705C1202"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60" w:type="dxa"/>
              <w:left w:w="60" w:type="dxa"/>
              <w:bottom w:w="60" w:type="dxa"/>
              <w:right w:w="60" w:type="dxa"/>
            </w:tcMar>
          </w:tcPr>
          <w:p w14:paraId="172BD13D"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0F49AAEE" w14:textId="77777777" w:rsidTr="00F71070">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299B73EC" w14:textId="77777777" w:rsidR="00097910" w:rsidRPr="00165FEC" w:rsidRDefault="00664C17" w:rsidP="00CF48C2">
            <w:pPr>
              <w:rPr>
                <w:rFonts w:ascii="Cambria" w:hAnsi="Cambria" w:cs="Cambria"/>
                <w:b/>
                <w:bCs/>
                <w:sz w:val="20"/>
                <w:szCs w:val="20"/>
                <w:lang w:val="en-US"/>
              </w:rPr>
            </w:pPr>
            <w:r w:rsidRPr="00165FEC">
              <w:rPr>
                <w:rFonts w:ascii="Cambria" w:hAnsi="Cambria" w:cs="Cambria"/>
                <w:b/>
                <w:bCs/>
                <w:color w:val="000000" w:themeColor="text1"/>
                <w:sz w:val="20"/>
                <w:szCs w:val="20"/>
                <w:lang w:val="en-US"/>
              </w:rPr>
              <w:t>Dominican</w:t>
            </w:r>
            <w:r w:rsidR="00097910" w:rsidRPr="00165FEC">
              <w:rPr>
                <w:rFonts w:ascii="Cambria" w:hAnsi="Cambria" w:cs="Cambria"/>
                <w:b/>
                <w:bCs/>
                <w:color w:val="000000" w:themeColor="text1"/>
                <w:sz w:val="20"/>
                <w:szCs w:val="20"/>
                <w:lang w:val="en-US"/>
              </w:rPr>
              <w:t xml:space="preserve"> Republic</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BBAF8BB" w14:textId="77777777" w:rsidR="00097910" w:rsidRPr="00165FEC" w:rsidRDefault="00B021B8" w:rsidP="00B021B8">
            <w:pPr>
              <w:jc w:val="both"/>
              <w:rPr>
                <w:rFonts w:ascii="Cambria" w:hAnsi="Cambria" w:cs="Cambria"/>
                <w:sz w:val="20"/>
                <w:szCs w:val="20"/>
                <w:lang w:val="en-US"/>
              </w:rPr>
            </w:pPr>
            <w:r w:rsidRPr="00165FEC">
              <w:rPr>
                <w:rFonts w:ascii="Cambria" w:hAnsi="Cambria" w:cs="Cambria"/>
                <w:sz w:val="20"/>
                <w:szCs w:val="20"/>
                <w:lang w:val="en-US"/>
              </w:rPr>
              <w:t>Exoneration</w:t>
            </w:r>
            <w:r w:rsidR="00FC5C24" w:rsidRPr="00165FEC">
              <w:rPr>
                <w:rFonts w:ascii="Cambria" w:hAnsi="Cambria" w:cs="Cambria"/>
                <w:sz w:val="20"/>
                <w:szCs w:val="20"/>
                <w:lang w:val="en-US"/>
              </w:rPr>
              <w:t>s</w:t>
            </w:r>
            <w:r w:rsidRPr="00165FEC">
              <w:rPr>
                <w:rFonts w:ascii="Cambria" w:hAnsi="Cambria" w:cs="Cambria"/>
                <w:sz w:val="20"/>
                <w:szCs w:val="20"/>
                <w:lang w:val="en-US"/>
              </w:rPr>
              <w:t xml:space="preserve"> of responsibility for interruption of pregnancy</w:t>
            </w:r>
            <w:r w:rsidR="00097910" w:rsidRPr="00165FEC">
              <w:rPr>
                <w:rFonts w:ascii="Cambria" w:hAnsi="Cambria" w:cs="Cambria"/>
                <w:sz w:val="20"/>
                <w:szCs w:val="20"/>
                <w:lang w:val="en-US"/>
              </w:rPr>
              <w:t xml:space="preserve"> – </w:t>
            </w:r>
            <w:r w:rsidRPr="00165FEC">
              <w:rPr>
                <w:rFonts w:ascii="Cambria" w:hAnsi="Cambria" w:cs="Cambria"/>
                <w:sz w:val="20"/>
                <w:szCs w:val="20"/>
                <w:lang w:val="en-US"/>
              </w:rPr>
              <w:t>Dominican Republic</w:t>
            </w:r>
            <w:r w:rsidR="00097910" w:rsidRPr="00165FEC">
              <w:rPr>
                <w:rFonts w:ascii="Cambria" w:hAnsi="Cambria" w:cs="Cambria"/>
                <w:sz w:val="20"/>
                <w:szCs w:val="20"/>
                <w:lang w:val="en-US"/>
              </w:rPr>
              <w:t xml:space="preserve"> </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EE4E929"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7/15/2021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ED1B1D3"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D9F9CA8"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369E1FA7" w14:textId="77777777" w:rsidTr="00F71070">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182F3465" w14:textId="77777777" w:rsidR="00097910" w:rsidRPr="00165FEC" w:rsidRDefault="00097910" w:rsidP="00CF48C2">
            <w:pPr>
              <w:rPr>
                <w:rFonts w:ascii="Cambria" w:hAnsi="Cambria" w:cs="Cambria"/>
                <w:b/>
                <w:bCs/>
                <w:sz w:val="20"/>
                <w:szCs w:val="20"/>
                <w:lang w:val="en-US"/>
              </w:rPr>
            </w:pPr>
            <w:r w:rsidRPr="00165FEC">
              <w:rPr>
                <w:rFonts w:ascii="Cambria" w:hAnsi="Cambria" w:cs="Cambria"/>
                <w:b/>
                <w:bCs/>
                <w:color w:val="000000" w:themeColor="text1"/>
                <w:sz w:val="20"/>
                <w:szCs w:val="20"/>
                <w:lang w:val="en-US"/>
              </w:rPr>
              <w:t>Dominican Republic</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5F9C88D"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A8FBC77"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73DE2A5"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C2C9D5F"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6C1E88EE" w14:textId="77777777" w:rsidTr="00947093">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6B3110D9" w14:textId="77777777" w:rsidR="00097910" w:rsidRPr="00165FEC" w:rsidRDefault="00097910" w:rsidP="00CF48C2">
            <w:pPr>
              <w:rPr>
                <w:rFonts w:ascii="Cambria" w:hAnsi="Cambria" w:cs="Cambria"/>
                <w:b/>
                <w:bCs/>
                <w:sz w:val="20"/>
                <w:szCs w:val="20"/>
                <w:lang w:val="en-US"/>
              </w:rPr>
            </w:pPr>
            <w:r w:rsidRPr="00165FEC">
              <w:rPr>
                <w:rFonts w:ascii="Cambria" w:hAnsi="Cambria" w:cs="Cambria"/>
                <w:b/>
                <w:bCs/>
                <w:color w:val="000000" w:themeColor="text1"/>
                <w:sz w:val="20"/>
                <w:szCs w:val="20"/>
                <w:lang w:val="en-US"/>
              </w:rPr>
              <w:t>Saint Kitts and Nevis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460441A"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Distribution, Access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C21693F"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78CF5A85"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45D088D7"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18</w:t>
            </w:r>
          </w:p>
        </w:tc>
      </w:tr>
      <w:tr w:rsidR="00097910" w:rsidRPr="00165FEC" w14:paraId="66135E81" w14:textId="77777777" w:rsidTr="00F71070">
        <w:trPr>
          <w:trHeight w:val="34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6A77F0B8" w14:textId="77777777" w:rsidR="00097910" w:rsidRPr="00165FEC" w:rsidRDefault="00097910" w:rsidP="00CF48C2">
            <w:pPr>
              <w:rPr>
                <w:rFonts w:ascii="Cambria" w:hAnsi="Cambria" w:cs="Cambria"/>
                <w:b/>
                <w:bCs/>
                <w:sz w:val="20"/>
                <w:szCs w:val="20"/>
                <w:lang w:val="en-US"/>
              </w:rPr>
            </w:pPr>
            <w:r w:rsidRPr="00165FEC">
              <w:rPr>
                <w:rFonts w:ascii="Cambria" w:hAnsi="Cambria" w:cs="Cambria"/>
                <w:b/>
                <w:bCs/>
                <w:color w:val="000000" w:themeColor="text1"/>
                <w:sz w:val="20"/>
                <w:szCs w:val="20"/>
                <w:lang w:val="en-US"/>
              </w:rPr>
              <w:t>Saint Vincent and the Grenadines</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65AB02B"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025159F"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9BB50DA"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21977BD"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18</w:t>
            </w:r>
          </w:p>
        </w:tc>
      </w:tr>
      <w:tr w:rsidR="00097910" w:rsidRPr="00165FEC" w14:paraId="7B961135"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101D7AB2" w14:textId="77777777" w:rsidR="00097910" w:rsidRPr="00165FEC" w:rsidRDefault="00097910" w:rsidP="00CF48C2">
            <w:pPr>
              <w:rPr>
                <w:rFonts w:ascii="Cambria" w:hAnsi="Cambria" w:cs="Cambria"/>
                <w:b/>
                <w:bCs/>
                <w:sz w:val="20"/>
                <w:szCs w:val="20"/>
                <w:lang w:val="en-US"/>
              </w:rPr>
            </w:pPr>
            <w:r w:rsidRPr="00165FEC">
              <w:rPr>
                <w:rFonts w:ascii="Cambria" w:hAnsi="Cambria" w:cs="Cambria"/>
                <w:b/>
                <w:bCs/>
                <w:color w:val="000000" w:themeColor="text1"/>
                <w:sz w:val="20"/>
                <w:szCs w:val="20"/>
                <w:lang w:val="en-US"/>
              </w:rPr>
              <w:t>Saint Lucia</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5F8AD7E"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4024A8C5"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596B59EB"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66569B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18</w:t>
            </w:r>
          </w:p>
        </w:tc>
      </w:tr>
      <w:tr w:rsidR="00097910" w:rsidRPr="00165FEC" w14:paraId="33ACF939"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tcMar>
              <w:top w:w="60" w:type="dxa"/>
              <w:left w:w="60" w:type="dxa"/>
              <w:bottom w:w="60" w:type="dxa"/>
              <w:right w:w="60" w:type="dxa"/>
            </w:tcMar>
          </w:tcPr>
          <w:p w14:paraId="471F1C22"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Suriname</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0F872430"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E840520"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9C5859A"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9A32AC7"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30DB006D" w14:textId="77777777" w:rsidTr="00947093">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DEEBF6"/>
            <w:tcMar>
              <w:top w:w="60" w:type="dxa"/>
              <w:left w:w="60" w:type="dxa"/>
              <w:bottom w:w="60" w:type="dxa"/>
              <w:right w:w="60" w:type="dxa"/>
            </w:tcMar>
          </w:tcPr>
          <w:p w14:paraId="0DE1CCE3" w14:textId="77777777" w:rsidR="00097910" w:rsidRPr="00165FEC" w:rsidRDefault="00097910" w:rsidP="00CF48C2">
            <w:pPr>
              <w:rPr>
                <w:rFonts w:ascii="Cambria" w:hAnsi="Cambria" w:cs="Cambria"/>
                <w:b/>
                <w:bCs/>
                <w:sz w:val="20"/>
                <w:szCs w:val="20"/>
                <w:lang w:val="en-US"/>
              </w:rPr>
            </w:pPr>
            <w:r w:rsidRPr="00165FEC">
              <w:rPr>
                <w:rFonts w:ascii="Cambria" w:hAnsi="Cambria" w:cs="Cambria"/>
                <w:b/>
                <w:bCs/>
                <w:color w:val="000000" w:themeColor="text1"/>
                <w:sz w:val="20"/>
                <w:szCs w:val="20"/>
                <w:lang w:val="en-US"/>
              </w:rPr>
              <w:t>Trinidad and Tobago</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2A7DD764"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8BCD046"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3E8EE911"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5F5F4"/>
            <w:tcMar>
              <w:top w:w="60" w:type="dxa"/>
              <w:left w:w="60" w:type="dxa"/>
              <w:bottom w:w="60" w:type="dxa"/>
              <w:right w:w="60" w:type="dxa"/>
            </w:tcMar>
          </w:tcPr>
          <w:p w14:paraId="0B9010A3"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18</w:t>
            </w:r>
          </w:p>
        </w:tc>
      </w:tr>
      <w:tr w:rsidR="00097910" w:rsidRPr="00165FEC" w14:paraId="63BEF9F7" w14:textId="77777777" w:rsidTr="00F71070">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5CAC2CD0"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Uruguay</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44011E3" w14:textId="77777777" w:rsidR="00097910" w:rsidRPr="00165FEC" w:rsidRDefault="00097910" w:rsidP="00B021B8">
            <w:pPr>
              <w:jc w:val="both"/>
              <w:rPr>
                <w:rFonts w:ascii="Cambria" w:hAnsi="Cambria" w:cs="Cambria"/>
                <w:sz w:val="20"/>
                <w:szCs w:val="20"/>
                <w:lang w:val="en-US"/>
              </w:rPr>
            </w:pPr>
            <w:r w:rsidRPr="00165FEC">
              <w:rPr>
                <w:rFonts w:ascii="Cambria" w:hAnsi="Cambria" w:cs="Cambria"/>
                <w:sz w:val="20"/>
                <w:szCs w:val="20"/>
                <w:lang w:val="en-US"/>
              </w:rPr>
              <w:t xml:space="preserve">COVID-19 </w:t>
            </w:r>
            <w:r w:rsidR="00B021B8" w:rsidRPr="00165FEC">
              <w:rPr>
                <w:rFonts w:ascii="Cambria" w:hAnsi="Cambria" w:cs="Cambria"/>
                <w:sz w:val="20"/>
                <w:szCs w:val="20"/>
                <w:lang w:val="en-US"/>
              </w:rPr>
              <w:t xml:space="preserve">deaths in </w:t>
            </w:r>
            <w:proofErr w:type="spellStart"/>
            <w:r w:rsidRPr="00165FEC">
              <w:rPr>
                <w:rFonts w:ascii="Cambria" w:hAnsi="Cambria" w:cs="Cambria"/>
                <w:sz w:val="20"/>
                <w:szCs w:val="20"/>
                <w:lang w:val="en-US"/>
              </w:rPr>
              <w:t>Victoriano</w:t>
            </w:r>
            <w:proofErr w:type="spellEnd"/>
            <w:r w:rsidRPr="00165FEC">
              <w:rPr>
                <w:rFonts w:ascii="Cambria" w:hAnsi="Cambria" w:cs="Cambria"/>
                <w:sz w:val="20"/>
                <w:szCs w:val="20"/>
                <w:lang w:val="en-US"/>
              </w:rPr>
              <w:t xml:space="preserve"> Sosa</w:t>
            </w:r>
            <w:r w:rsidR="00B021B8" w:rsidRPr="00165FEC">
              <w:rPr>
                <w:rFonts w:ascii="Cambria" w:hAnsi="Cambria" w:cs="Cambria"/>
                <w:sz w:val="20"/>
                <w:szCs w:val="20"/>
                <w:lang w:val="en-US"/>
              </w:rPr>
              <w:t xml:space="preserve"> Nursing Home Article </w:t>
            </w:r>
            <w:r w:rsidRPr="00165FEC">
              <w:rPr>
                <w:rFonts w:ascii="Cambria" w:hAnsi="Cambria" w:cs="Cambria"/>
                <w:sz w:val="20"/>
                <w:szCs w:val="20"/>
                <w:lang w:val="en-US"/>
              </w:rPr>
              <w:t xml:space="preserve">41 – </w:t>
            </w:r>
            <w:r w:rsidR="00B021B8" w:rsidRPr="00165FEC">
              <w:rPr>
                <w:rFonts w:ascii="Cambria" w:hAnsi="Cambria" w:cs="Cambria"/>
                <w:sz w:val="20"/>
                <w:szCs w:val="20"/>
                <w:lang w:val="en-US"/>
              </w:rPr>
              <w:t>American Convention on Human Rights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8FB01A4"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4/16/2021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107AB1B2"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DFFA738"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5281206F" w14:textId="77777777" w:rsidTr="00F71070">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308864C7"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Uruguay</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B8EFD48" w14:textId="77777777" w:rsidR="00097910" w:rsidRPr="00165FEC" w:rsidRDefault="00B021B8" w:rsidP="00947093">
            <w:pPr>
              <w:jc w:val="both"/>
              <w:rPr>
                <w:rFonts w:ascii="Cambria" w:hAnsi="Cambria" w:cs="Cambria"/>
                <w:sz w:val="20"/>
                <w:szCs w:val="20"/>
                <w:lang w:val="en-US"/>
              </w:rPr>
            </w:pPr>
            <w:r w:rsidRPr="00165FEC">
              <w:rPr>
                <w:rFonts w:ascii="Cambria" w:hAnsi="Cambria" w:cs="Cambria"/>
                <w:sz w:val="20"/>
                <w:szCs w:val="20"/>
                <w:lang w:val="en-US"/>
              </w:rPr>
              <w:t xml:space="preserve">COVID-19 deaths in </w:t>
            </w:r>
            <w:proofErr w:type="spellStart"/>
            <w:r w:rsidRPr="00165FEC">
              <w:rPr>
                <w:rFonts w:ascii="Cambria" w:hAnsi="Cambria" w:cs="Cambria"/>
                <w:sz w:val="20"/>
                <w:szCs w:val="20"/>
                <w:lang w:val="en-US"/>
              </w:rPr>
              <w:t>Victoriano</w:t>
            </w:r>
            <w:proofErr w:type="spellEnd"/>
            <w:r w:rsidRPr="00165FEC">
              <w:rPr>
                <w:rFonts w:ascii="Cambria" w:hAnsi="Cambria" w:cs="Cambria"/>
                <w:sz w:val="20"/>
                <w:szCs w:val="20"/>
                <w:lang w:val="en-US"/>
              </w:rPr>
              <w:t xml:space="preserve"> Sosa Nursing Home Article 41 – American Convention on Human Rights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797AEF0"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4/16/2021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11F09B9"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2EC4E48F"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57FE486B" w14:textId="77777777" w:rsidTr="00F71070">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3EC61E09"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Uruguay</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17B25B2" w14:textId="77777777" w:rsidR="00097910" w:rsidRPr="00165FEC" w:rsidRDefault="00B021B8" w:rsidP="00B021B8">
            <w:pPr>
              <w:jc w:val="both"/>
              <w:rPr>
                <w:rFonts w:ascii="Cambria" w:hAnsi="Cambria" w:cs="Cambria"/>
                <w:sz w:val="20"/>
                <w:szCs w:val="20"/>
                <w:lang w:val="en-US"/>
              </w:rPr>
            </w:pPr>
            <w:r w:rsidRPr="00165FEC">
              <w:rPr>
                <w:rFonts w:ascii="Cambria" w:hAnsi="Cambria" w:cs="Cambria"/>
                <w:sz w:val="20"/>
                <w:szCs w:val="20"/>
                <w:lang w:val="en-US"/>
              </w:rPr>
              <w:t xml:space="preserve">Follow-up </w:t>
            </w:r>
            <w:r w:rsidR="00FC5C24" w:rsidRPr="00165FEC">
              <w:rPr>
                <w:rFonts w:ascii="Cambria" w:hAnsi="Cambria" w:cs="Cambria"/>
                <w:sz w:val="20"/>
                <w:szCs w:val="20"/>
                <w:lang w:val="en-US"/>
              </w:rPr>
              <w:t>on</w:t>
            </w:r>
            <w:r w:rsidRPr="00165FEC">
              <w:rPr>
                <w:rFonts w:ascii="Cambria" w:hAnsi="Cambria" w:cs="Cambria"/>
                <w:sz w:val="20"/>
                <w:szCs w:val="20"/>
                <w:lang w:val="en-US"/>
              </w:rPr>
              <w:t xml:space="preserve"> the public hearing </w:t>
            </w:r>
            <w:r w:rsidR="00097910" w:rsidRPr="00165FEC">
              <w:rPr>
                <w:rFonts w:ascii="Cambria" w:hAnsi="Cambria" w:cs="Cambria"/>
                <w:sz w:val="20"/>
                <w:szCs w:val="20"/>
                <w:lang w:val="en-US"/>
              </w:rPr>
              <w:t>“Ac</w:t>
            </w:r>
            <w:r w:rsidRPr="00165FEC">
              <w:rPr>
                <w:rFonts w:ascii="Cambria" w:hAnsi="Cambria" w:cs="Cambria"/>
                <w:sz w:val="20"/>
                <w:szCs w:val="20"/>
                <w:lang w:val="en-US"/>
              </w:rPr>
              <w:t xml:space="preserve">cess to justice for women victims of sexual torture in the context of the dictatorship in </w:t>
            </w:r>
            <w:r w:rsidR="00097910" w:rsidRPr="00165FEC">
              <w:rPr>
                <w:rFonts w:ascii="Cambria" w:hAnsi="Cambria" w:cs="Cambria"/>
                <w:sz w:val="20"/>
                <w:szCs w:val="20"/>
                <w:lang w:val="en-US"/>
              </w:rPr>
              <w:t>Uruguay”</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7C62031D"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8/2/2021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71E6D7D"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Si</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55B3B49"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r w:rsidR="00097910" w:rsidRPr="00165FEC" w14:paraId="1258415B" w14:textId="77777777" w:rsidTr="00F71070">
        <w:trPr>
          <w:trHeight w:val="165"/>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512D1619"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Uruguay</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49B5A622" w14:textId="77777777" w:rsidR="00097910" w:rsidRPr="00165FEC" w:rsidRDefault="00097910" w:rsidP="00517629">
            <w:pPr>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Distribution of, Access to, and Acquisition of COVID-19 vaccines in member states of the Organization of American States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58B33327"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8/30/2021</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DBE3FF9"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Yes</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6A9275F"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sz w:val="20"/>
                <w:szCs w:val="20"/>
                <w:lang w:val="en-US"/>
              </w:rPr>
              <w:t>Article 41</w:t>
            </w:r>
          </w:p>
        </w:tc>
      </w:tr>
      <w:tr w:rsidR="00097910" w:rsidRPr="00165FEC" w14:paraId="574C8A09" w14:textId="77777777" w:rsidTr="00F71070">
        <w:trPr>
          <w:trHeight w:val="180"/>
        </w:trPr>
        <w:tc>
          <w:tcPr>
            <w:tcW w:w="131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76716C"/>
            </w:tcBorders>
            <w:shd w:val="clear" w:color="auto" w:fill="E2EFD9" w:themeFill="accent6" w:themeFillTint="33"/>
            <w:tcMar>
              <w:top w:w="60" w:type="dxa"/>
              <w:left w:w="60" w:type="dxa"/>
              <w:bottom w:w="60" w:type="dxa"/>
              <w:right w:w="60" w:type="dxa"/>
            </w:tcMar>
          </w:tcPr>
          <w:p w14:paraId="5ECFEB5E" w14:textId="77777777" w:rsidR="00097910" w:rsidRPr="00165FEC" w:rsidRDefault="00097910" w:rsidP="00947093">
            <w:pPr>
              <w:jc w:val="both"/>
              <w:rPr>
                <w:rFonts w:ascii="Cambria" w:hAnsi="Cambria" w:cs="Cambria"/>
                <w:b/>
                <w:bCs/>
                <w:sz w:val="20"/>
                <w:szCs w:val="20"/>
                <w:lang w:val="en-US"/>
              </w:rPr>
            </w:pPr>
            <w:r w:rsidRPr="00165FEC">
              <w:rPr>
                <w:rFonts w:ascii="Cambria" w:hAnsi="Cambria" w:cs="Cambria"/>
                <w:b/>
                <w:bCs/>
                <w:color w:val="000000" w:themeColor="text1"/>
                <w:sz w:val="20"/>
                <w:szCs w:val="20"/>
                <w:lang w:val="en-US"/>
              </w:rPr>
              <w:t>Uruguay</w:t>
            </w:r>
          </w:p>
        </w:tc>
        <w:tc>
          <w:tcPr>
            <w:tcW w:w="4465" w:type="dxa"/>
            <w:tcBorders>
              <w:top w:val="single" w:sz="6" w:space="0" w:color="808080" w:themeColor="background1" w:themeShade="80"/>
              <w:left w:val="single" w:sz="6" w:space="0" w:color="76716C"/>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9854E89" w14:textId="77777777" w:rsidR="00097910" w:rsidRPr="00165FEC" w:rsidRDefault="00B021B8" w:rsidP="00947093">
            <w:pPr>
              <w:jc w:val="both"/>
              <w:rPr>
                <w:rFonts w:ascii="Cambria" w:hAnsi="Cambria" w:cs="Cambria"/>
                <w:sz w:val="20"/>
                <w:szCs w:val="20"/>
                <w:lang w:val="en-US"/>
              </w:rPr>
            </w:pPr>
            <w:r w:rsidRPr="00165FEC">
              <w:rPr>
                <w:rFonts w:ascii="Cambria" w:hAnsi="Cambria" w:cs="Cambria"/>
                <w:sz w:val="20"/>
                <w:szCs w:val="20"/>
                <w:lang w:val="en-US"/>
              </w:rPr>
              <w:t xml:space="preserve">COVID-19 deaths in </w:t>
            </w:r>
            <w:proofErr w:type="spellStart"/>
            <w:r w:rsidRPr="00165FEC">
              <w:rPr>
                <w:rFonts w:ascii="Cambria" w:hAnsi="Cambria" w:cs="Cambria"/>
                <w:sz w:val="20"/>
                <w:szCs w:val="20"/>
                <w:lang w:val="en-US"/>
              </w:rPr>
              <w:t>Victoriano</w:t>
            </w:r>
            <w:proofErr w:type="spellEnd"/>
            <w:r w:rsidRPr="00165FEC">
              <w:rPr>
                <w:rFonts w:ascii="Cambria" w:hAnsi="Cambria" w:cs="Cambria"/>
                <w:sz w:val="20"/>
                <w:szCs w:val="20"/>
                <w:lang w:val="en-US"/>
              </w:rPr>
              <w:t xml:space="preserve"> Sosa Nursing Home Article 41 – American Convention on Human Rights</w:t>
            </w:r>
          </w:p>
        </w:tc>
        <w:tc>
          <w:tcPr>
            <w:tcW w:w="120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3A22D25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color w:val="000000" w:themeColor="text1"/>
                <w:sz w:val="20"/>
                <w:szCs w:val="20"/>
                <w:lang w:val="en-US"/>
              </w:rPr>
              <w:t>12/3/2020</w:t>
            </w:r>
          </w:p>
        </w:tc>
        <w:tc>
          <w:tcPr>
            <w:tcW w:w="10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4ECDF2C"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No</w:t>
            </w:r>
          </w:p>
        </w:tc>
        <w:tc>
          <w:tcPr>
            <w:tcW w:w="128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tcMar>
              <w:top w:w="60" w:type="dxa"/>
              <w:left w:w="60" w:type="dxa"/>
              <w:bottom w:w="60" w:type="dxa"/>
              <w:right w:w="60" w:type="dxa"/>
            </w:tcMar>
          </w:tcPr>
          <w:p w14:paraId="6E3A8D53" w14:textId="77777777" w:rsidR="00097910" w:rsidRPr="00165FEC" w:rsidRDefault="00097910" w:rsidP="00947093">
            <w:pPr>
              <w:jc w:val="both"/>
              <w:rPr>
                <w:rFonts w:ascii="Cambria" w:hAnsi="Cambria" w:cs="Cambria"/>
                <w:sz w:val="20"/>
                <w:szCs w:val="20"/>
                <w:lang w:val="en-US"/>
              </w:rPr>
            </w:pPr>
            <w:r w:rsidRPr="00165FEC">
              <w:rPr>
                <w:rFonts w:ascii="Cambria" w:hAnsi="Cambria" w:cs="Cambria"/>
                <w:sz w:val="20"/>
                <w:szCs w:val="20"/>
                <w:lang w:val="en-US"/>
              </w:rPr>
              <w:t>Article 41</w:t>
            </w:r>
          </w:p>
        </w:tc>
      </w:tr>
    </w:tbl>
    <w:p w14:paraId="2E584FDD" w14:textId="77777777" w:rsidR="00D83435" w:rsidRPr="00165FEC" w:rsidRDefault="00D83435" w:rsidP="00D83435">
      <w:pPr>
        <w:jc w:val="both"/>
        <w:rPr>
          <w:rFonts w:ascii="Cambria" w:hAnsi="Cambria" w:cs="Cambria"/>
          <w:sz w:val="20"/>
          <w:szCs w:val="20"/>
          <w:lang w:val="en-US"/>
        </w:rPr>
      </w:pPr>
    </w:p>
    <w:p w14:paraId="0B273904" w14:textId="77777777" w:rsidR="00CF48C2" w:rsidRPr="00165FEC" w:rsidRDefault="00CF48C2">
      <w:pPr>
        <w:rPr>
          <w:rFonts w:ascii="Cambria" w:hAnsi="Cambria" w:cs="Cambria"/>
          <w:b/>
          <w:sz w:val="20"/>
          <w:szCs w:val="20"/>
          <w:lang w:val="en-US" w:eastAsia="en-US"/>
        </w:rPr>
      </w:pPr>
      <w:r w:rsidRPr="00165FEC">
        <w:rPr>
          <w:rFonts w:cs="Cambria"/>
          <w:lang w:val="en-US"/>
        </w:rPr>
        <w:br w:type="page"/>
      </w:r>
    </w:p>
    <w:p w14:paraId="0CFCADE6" w14:textId="649BC3C9" w:rsidR="00D83435" w:rsidRPr="00165FEC" w:rsidRDefault="00F71070" w:rsidP="00165FEC">
      <w:pPr>
        <w:pStyle w:val="Heading2"/>
      </w:pPr>
      <w:r>
        <w:lastRenderedPageBreak/>
        <w:t>5</w:t>
      </w:r>
      <w:r w:rsidR="00D83435" w:rsidRPr="00165FEC">
        <w:t>.</w:t>
      </w:r>
      <w:r w:rsidR="00D83435" w:rsidRPr="00165FEC">
        <w:tab/>
      </w:r>
      <w:r w:rsidR="003F1BB1" w:rsidRPr="00165FEC">
        <w:t>Approved Reports</w:t>
      </w:r>
      <w:r w:rsidR="00D83435" w:rsidRPr="00165FEC">
        <w:t xml:space="preserve"> </w:t>
      </w:r>
    </w:p>
    <w:p w14:paraId="54A81783" w14:textId="2D24D6A6" w:rsidR="00976CBA" w:rsidRPr="00165FEC" w:rsidRDefault="00976CBA" w:rsidP="00CF48C2">
      <w:pPr>
        <w:pStyle w:val="parrafos"/>
      </w:pPr>
      <w:r w:rsidRPr="00165FEC">
        <w:t>In 2021, the Inter-American Commission on Human</w:t>
      </w:r>
      <w:r w:rsidR="00FC5C24" w:rsidRPr="00165FEC">
        <w:t xml:space="preserve"> Rights approved and published </w:t>
      </w:r>
      <w:r w:rsidR="00252B65">
        <w:t>two</w:t>
      </w:r>
      <w:r w:rsidR="00FC5C24" w:rsidRPr="00165FEC">
        <w:t xml:space="preserve"> coun</w:t>
      </w:r>
      <w:r w:rsidRPr="00165FEC">
        <w:t xml:space="preserve">try reports and 10 thematic reports. </w:t>
      </w:r>
    </w:p>
    <w:p w14:paraId="4F9AD6F4" w14:textId="77777777" w:rsidR="00976CBA" w:rsidRPr="00165FEC" w:rsidRDefault="00976CBA" w:rsidP="00CF48C2">
      <w:pPr>
        <w:pStyle w:val="parrafos"/>
      </w:pPr>
      <w:r w:rsidRPr="00165FEC">
        <w:t>The following is a list of all the reports approved during this period.</w:t>
      </w:r>
    </w:p>
    <w:tbl>
      <w:tblPr>
        <w:tblW w:w="8730" w:type="dxa"/>
        <w:tblInd w:w="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061"/>
        <w:gridCol w:w="4669"/>
      </w:tblGrid>
      <w:tr w:rsidR="00D83435" w:rsidRPr="00165FEC" w14:paraId="57798D2B" w14:textId="77777777" w:rsidTr="00947093">
        <w:tc>
          <w:tcPr>
            <w:tcW w:w="4061" w:type="dxa"/>
            <w:shd w:val="clear" w:color="auto" w:fill="DEEBF6"/>
          </w:tcPr>
          <w:p w14:paraId="02352ABB" w14:textId="77777777" w:rsidR="00D83435" w:rsidRPr="00165FEC" w:rsidRDefault="00D83435" w:rsidP="00976CBA">
            <w:pPr>
              <w:spacing w:before="120" w:after="120"/>
              <w:jc w:val="both"/>
              <w:rPr>
                <w:rFonts w:ascii="Cambria" w:hAnsi="Cambria" w:cs="Cambria"/>
                <w:b/>
                <w:bCs/>
                <w:color w:val="000000"/>
                <w:sz w:val="20"/>
                <w:szCs w:val="20"/>
                <w:lang w:val="en-US"/>
              </w:rPr>
            </w:pPr>
            <w:r w:rsidRPr="00165FEC">
              <w:rPr>
                <w:rFonts w:ascii="Cambria" w:hAnsi="Cambria" w:cs="Cambria"/>
                <w:b/>
                <w:bCs/>
                <w:sz w:val="20"/>
                <w:szCs w:val="20"/>
                <w:lang w:val="en-US"/>
              </w:rPr>
              <w:t>RE</w:t>
            </w:r>
            <w:r w:rsidR="00976CBA" w:rsidRPr="00165FEC">
              <w:rPr>
                <w:rFonts w:ascii="Cambria" w:hAnsi="Cambria" w:cs="Cambria"/>
                <w:b/>
                <w:bCs/>
                <w:sz w:val="20"/>
                <w:szCs w:val="20"/>
                <w:lang w:val="en-US"/>
              </w:rPr>
              <w:t>PPORTEURSHIP</w:t>
            </w:r>
          </w:p>
        </w:tc>
        <w:tc>
          <w:tcPr>
            <w:tcW w:w="4669" w:type="dxa"/>
            <w:shd w:val="clear" w:color="auto" w:fill="DEEBF6"/>
          </w:tcPr>
          <w:p w14:paraId="4CB5047A" w14:textId="77777777" w:rsidR="00D83435" w:rsidRPr="00165FEC" w:rsidRDefault="00976CBA" w:rsidP="00976CBA">
            <w:pPr>
              <w:spacing w:before="120" w:after="120"/>
              <w:jc w:val="both"/>
              <w:rPr>
                <w:rFonts w:ascii="Cambria" w:hAnsi="Cambria" w:cs="Cambria"/>
                <w:b/>
                <w:bCs/>
                <w:color w:val="000000"/>
                <w:sz w:val="20"/>
                <w:szCs w:val="20"/>
                <w:lang w:val="en-US"/>
              </w:rPr>
            </w:pPr>
            <w:r w:rsidRPr="00165FEC">
              <w:rPr>
                <w:rFonts w:ascii="Cambria" w:hAnsi="Cambria" w:cs="Cambria"/>
                <w:b/>
                <w:bCs/>
                <w:sz w:val="20"/>
                <w:szCs w:val="20"/>
                <w:lang w:val="en-US"/>
              </w:rPr>
              <w:t>TITLE OF REPORT</w:t>
            </w:r>
          </w:p>
        </w:tc>
      </w:tr>
      <w:tr w:rsidR="00D83435" w:rsidRPr="00165FEC" w14:paraId="6B539680" w14:textId="77777777" w:rsidTr="00947093">
        <w:trPr>
          <w:trHeight w:val="368"/>
        </w:trPr>
        <w:tc>
          <w:tcPr>
            <w:tcW w:w="4061" w:type="dxa"/>
            <w:shd w:val="clear" w:color="auto" w:fill="FFFFFF" w:themeFill="background1"/>
          </w:tcPr>
          <w:p w14:paraId="6D299B16" w14:textId="77777777" w:rsidR="00D83435" w:rsidRPr="00165FEC" w:rsidRDefault="00517629" w:rsidP="00CF48C2">
            <w:pPr>
              <w:jc w:val="both"/>
              <w:rPr>
                <w:rFonts w:ascii="Cambria" w:hAnsi="Cambria" w:cs="Cambria"/>
                <w:sz w:val="20"/>
                <w:szCs w:val="20"/>
                <w:lang w:val="en-US"/>
              </w:rPr>
            </w:pPr>
            <w:r w:rsidRPr="00165FEC">
              <w:rPr>
                <w:rFonts w:ascii="Cambria" w:hAnsi="Cambria" w:cs="Cambria"/>
                <w:sz w:val="20"/>
                <w:szCs w:val="20"/>
                <w:lang w:val="en-US"/>
              </w:rPr>
              <w:t>Country rapporteur</w:t>
            </w:r>
          </w:p>
        </w:tc>
        <w:tc>
          <w:tcPr>
            <w:tcW w:w="4669" w:type="dxa"/>
            <w:shd w:val="clear" w:color="auto" w:fill="FFFFFF" w:themeFill="background1"/>
          </w:tcPr>
          <w:p w14:paraId="702F8D7B" w14:textId="77777777" w:rsidR="00D83435" w:rsidRPr="00165FEC" w:rsidRDefault="00973B61" w:rsidP="00CF48C2">
            <w:pPr>
              <w:jc w:val="both"/>
              <w:rPr>
                <w:rFonts w:ascii="Cambria" w:hAnsi="Cambria" w:cs="Cambria"/>
                <w:sz w:val="20"/>
                <w:szCs w:val="20"/>
                <w:lang w:val="en-US"/>
              </w:rPr>
            </w:pPr>
            <w:hyperlink r:id="rId156" w:history="1">
              <w:r w:rsidR="00517629" w:rsidRPr="00165FEC">
                <w:rPr>
                  <w:rStyle w:val="Hyperlink"/>
                  <w:rFonts w:ascii="Cambria" w:hAnsi="Cambria"/>
                  <w:sz w:val="20"/>
                  <w:szCs w:val="20"/>
                  <w:lang w:val="en-US"/>
                </w:rPr>
                <w:t>Situation of human rights in Brazil</w:t>
              </w:r>
            </w:hyperlink>
            <w:r w:rsidR="00517629" w:rsidRPr="00165FEC">
              <w:rPr>
                <w:rFonts w:ascii="Cambria" w:hAnsi="Cambria"/>
                <w:sz w:val="20"/>
                <w:szCs w:val="20"/>
                <w:lang w:val="en-US"/>
              </w:rPr>
              <w:t xml:space="preserve">  </w:t>
            </w:r>
          </w:p>
        </w:tc>
      </w:tr>
      <w:tr w:rsidR="00D83435" w:rsidRPr="00165FEC" w14:paraId="3F3275C1" w14:textId="77777777" w:rsidTr="00947093">
        <w:trPr>
          <w:trHeight w:val="368"/>
        </w:trPr>
        <w:tc>
          <w:tcPr>
            <w:tcW w:w="4061" w:type="dxa"/>
            <w:shd w:val="clear" w:color="auto" w:fill="FFFFFF" w:themeFill="background1"/>
          </w:tcPr>
          <w:p w14:paraId="00C19F38" w14:textId="77777777" w:rsidR="00D83435" w:rsidRPr="00165FEC" w:rsidRDefault="00517629" w:rsidP="00CF48C2">
            <w:pPr>
              <w:rPr>
                <w:rFonts w:ascii="Cambria" w:hAnsi="Cambria" w:cs="Cambria"/>
                <w:sz w:val="20"/>
                <w:szCs w:val="20"/>
                <w:lang w:val="en-US"/>
              </w:rPr>
            </w:pPr>
            <w:r w:rsidRPr="00165FEC">
              <w:rPr>
                <w:rFonts w:ascii="Cambria" w:hAnsi="Cambria" w:cs="Cambria"/>
                <w:sz w:val="20"/>
                <w:szCs w:val="20"/>
                <w:lang w:val="en-US"/>
              </w:rPr>
              <w:t>Country rapporteur</w:t>
            </w:r>
          </w:p>
        </w:tc>
        <w:tc>
          <w:tcPr>
            <w:tcW w:w="4669" w:type="dxa"/>
            <w:shd w:val="clear" w:color="auto" w:fill="FFFFFF" w:themeFill="background1"/>
          </w:tcPr>
          <w:p w14:paraId="1F05DE6B" w14:textId="77777777" w:rsidR="00517629" w:rsidRPr="00165FEC" w:rsidRDefault="00973B61" w:rsidP="00CF48C2">
            <w:pPr>
              <w:jc w:val="both"/>
              <w:rPr>
                <w:rFonts w:ascii="Cambria" w:hAnsi="Cambria" w:cs="Cambria"/>
                <w:sz w:val="20"/>
                <w:szCs w:val="20"/>
                <w:lang w:val="en-US"/>
              </w:rPr>
            </w:pPr>
            <w:hyperlink r:id="rId157" w:history="1">
              <w:r w:rsidR="00517629" w:rsidRPr="00165FEC">
                <w:rPr>
                  <w:rStyle w:val="Hyperlink"/>
                  <w:rFonts w:ascii="Cambria" w:hAnsi="Cambria"/>
                  <w:sz w:val="20"/>
                  <w:szCs w:val="20"/>
                  <w:lang w:val="en-US"/>
                </w:rPr>
                <w:t>Situation of human rights in El</w:t>
              </w:r>
              <w:r w:rsidR="001C1D2D" w:rsidRPr="00165FEC">
                <w:rPr>
                  <w:rStyle w:val="Hyperlink"/>
                  <w:rFonts w:ascii="Cambria" w:hAnsi="Cambria"/>
                  <w:sz w:val="20"/>
                  <w:szCs w:val="20"/>
                  <w:lang w:val="en-US"/>
                </w:rPr>
                <w:t xml:space="preserve"> </w:t>
              </w:r>
              <w:r w:rsidR="00517629" w:rsidRPr="00165FEC">
                <w:rPr>
                  <w:rStyle w:val="Hyperlink"/>
                  <w:rFonts w:ascii="Cambria" w:hAnsi="Cambria"/>
                  <w:sz w:val="20"/>
                  <w:szCs w:val="20"/>
                  <w:lang w:val="en-US"/>
                </w:rPr>
                <w:t>Salvador</w:t>
              </w:r>
            </w:hyperlink>
          </w:p>
        </w:tc>
      </w:tr>
      <w:tr w:rsidR="00D83435" w:rsidRPr="00165FEC" w14:paraId="0D9801E6" w14:textId="77777777" w:rsidTr="00947093">
        <w:trPr>
          <w:trHeight w:val="368"/>
        </w:trPr>
        <w:tc>
          <w:tcPr>
            <w:tcW w:w="4061" w:type="dxa"/>
            <w:shd w:val="clear" w:color="auto" w:fill="FFFFFF" w:themeFill="background1"/>
          </w:tcPr>
          <w:p w14:paraId="64EEE1D2" w14:textId="77777777" w:rsidR="00D83435" w:rsidRPr="00165FEC" w:rsidRDefault="001C1D2D" w:rsidP="00CF48C2">
            <w:pPr>
              <w:rPr>
                <w:rFonts w:ascii="Cambria" w:hAnsi="Cambria" w:cs="Cambria"/>
                <w:sz w:val="20"/>
                <w:szCs w:val="20"/>
                <w:lang w:val="en-US"/>
              </w:rPr>
            </w:pPr>
            <w:r w:rsidRPr="00165FEC">
              <w:rPr>
                <w:rFonts w:ascii="Cambria" w:hAnsi="Cambria" w:cs="Cambria"/>
                <w:sz w:val="20"/>
                <w:szCs w:val="20"/>
                <w:lang w:val="en-US"/>
              </w:rPr>
              <w:t xml:space="preserve">Special Monitoring </w:t>
            </w:r>
            <w:r w:rsidR="00D83435" w:rsidRPr="00165FEC">
              <w:rPr>
                <w:rFonts w:ascii="Cambria" w:hAnsi="Cambria" w:cs="Cambria"/>
                <w:sz w:val="20"/>
                <w:szCs w:val="20"/>
                <w:lang w:val="en-US"/>
              </w:rPr>
              <w:t>Mec</w:t>
            </w:r>
            <w:r w:rsidRPr="00165FEC">
              <w:rPr>
                <w:rFonts w:ascii="Cambria" w:hAnsi="Cambria" w:cs="Cambria"/>
                <w:sz w:val="20"/>
                <w:szCs w:val="20"/>
                <w:lang w:val="en-US"/>
              </w:rPr>
              <w:t xml:space="preserve">hanism for </w:t>
            </w:r>
            <w:r w:rsidR="00D83435" w:rsidRPr="00165FEC">
              <w:rPr>
                <w:rFonts w:ascii="Cambria" w:hAnsi="Cambria" w:cs="Cambria"/>
                <w:sz w:val="20"/>
                <w:szCs w:val="20"/>
                <w:lang w:val="en-US"/>
              </w:rPr>
              <w:t>Nicaragua</w:t>
            </w:r>
          </w:p>
        </w:tc>
        <w:tc>
          <w:tcPr>
            <w:tcW w:w="4669" w:type="dxa"/>
            <w:shd w:val="clear" w:color="auto" w:fill="FFFFFF" w:themeFill="background1"/>
          </w:tcPr>
          <w:p w14:paraId="3B5A2DB3" w14:textId="77777777" w:rsidR="001C1D2D" w:rsidRPr="00165FEC" w:rsidRDefault="00973B61" w:rsidP="00CF48C2">
            <w:pPr>
              <w:jc w:val="both"/>
              <w:rPr>
                <w:rFonts w:ascii="Cambria" w:hAnsi="Cambria" w:cs="Cambria"/>
                <w:sz w:val="20"/>
                <w:szCs w:val="20"/>
                <w:lang w:val="en-US"/>
              </w:rPr>
            </w:pPr>
            <w:hyperlink r:id="rId158" w:history="1">
              <w:r w:rsidR="001C1D2D" w:rsidRPr="00165FEC">
                <w:rPr>
                  <w:rStyle w:val="Hyperlink"/>
                  <w:rFonts w:ascii="Cambria" w:hAnsi="Cambria"/>
                  <w:sz w:val="20"/>
                  <w:szCs w:val="20"/>
                  <w:lang w:val="en-US"/>
                </w:rPr>
                <w:t>Nicaragua:  Concentration of po</w:t>
              </w:r>
              <w:r w:rsidR="00C179B5" w:rsidRPr="00165FEC">
                <w:rPr>
                  <w:rStyle w:val="Hyperlink"/>
                  <w:rFonts w:ascii="Cambria" w:hAnsi="Cambria"/>
                  <w:sz w:val="20"/>
                  <w:szCs w:val="20"/>
                  <w:lang w:val="en-US"/>
                </w:rPr>
                <w:t>wer and the undermining of the Rule of L</w:t>
              </w:r>
              <w:r w:rsidR="001C1D2D" w:rsidRPr="00165FEC">
                <w:rPr>
                  <w:rStyle w:val="Hyperlink"/>
                  <w:rFonts w:ascii="Cambria" w:hAnsi="Cambria"/>
                  <w:sz w:val="20"/>
                  <w:szCs w:val="20"/>
                  <w:lang w:val="en-US"/>
                </w:rPr>
                <w:t>aw</w:t>
              </w:r>
            </w:hyperlink>
          </w:p>
        </w:tc>
      </w:tr>
      <w:tr w:rsidR="00D83435" w:rsidRPr="00165FEC" w14:paraId="752091A2" w14:textId="77777777" w:rsidTr="00947093">
        <w:trPr>
          <w:trHeight w:val="368"/>
        </w:trPr>
        <w:tc>
          <w:tcPr>
            <w:tcW w:w="4061" w:type="dxa"/>
            <w:shd w:val="clear" w:color="auto" w:fill="FFFFFF" w:themeFill="background1"/>
          </w:tcPr>
          <w:p w14:paraId="1B8D8E2D" w14:textId="77777777" w:rsidR="00D83435" w:rsidRPr="00165FEC" w:rsidRDefault="009F2750" w:rsidP="00CF48C2">
            <w:pPr>
              <w:widowControl w:val="0"/>
              <w:rPr>
                <w:rFonts w:ascii="Cambria" w:hAnsi="Cambria" w:cs="Cambria"/>
                <w:sz w:val="20"/>
                <w:szCs w:val="20"/>
                <w:lang w:val="en-US"/>
              </w:rPr>
            </w:pPr>
            <w:proofErr w:type="spellStart"/>
            <w:r w:rsidRPr="00165FEC">
              <w:rPr>
                <w:rFonts w:ascii="Cambria" w:eastAsia="Cambria" w:hAnsi="Cambria" w:cs="Cambria"/>
                <w:color w:val="000000"/>
                <w:sz w:val="20"/>
                <w:szCs w:val="20"/>
                <w:lang w:val="en-US"/>
              </w:rPr>
              <w:t>Rapporteurship</w:t>
            </w:r>
            <w:proofErr w:type="spellEnd"/>
            <w:r w:rsidRPr="00165FEC">
              <w:rPr>
                <w:rFonts w:ascii="Cambria" w:eastAsia="Cambria" w:hAnsi="Cambria" w:cs="Cambria"/>
                <w:color w:val="000000"/>
                <w:sz w:val="20"/>
                <w:szCs w:val="20"/>
                <w:lang w:val="en-US"/>
              </w:rPr>
              <w:t xml:space="preserve"> on the Rights of Afro-descendants and against Racial Discrimination</w:t>
            </w:r>
            <w:r w:rsidRPr="00165FEC">
              <w:rPr>
                <w:rFonts w:ascii="Cambria" w:hAnsi="Cambria" w:cs="Cambria"/>
                <w:sz w:val="20"/>
                <w:szCs w:val="20"/>
                <w:lang w:val="en-US"/>
              </w:rPr>
              <w:t xml:space="preserve"> </w:t>
            </w:r>
          </w:p>
          <w:p w14:paraId="209421FA" w14:textId="77777777" w:rsidR="00D83435" w:rsidRPr="00165FEC" w:rsidRDefault="001C1D2D" w:rsidP="00CF48C2">
            <w:pPr>
              <w:widowControl w:val="0"/>
              <w:rPr>
                <w:rFonts w:ascii="Cambria" w:hAnsi="Cambria" w:cs="Cambria"/>
                <w:sz w:val="20"/>
                <w:szCs w:val="20"/>
                <w:lang w:val="en-US"/>
              </w:rPr>
            </w:pPr>
            <w:r w:rsidRPr="00165FEC">
              <w:rPr>
                <w:rFonts w:ascii="Cambria" w:hAnsi="Cambria" w:cs="Cambria"/>
                <w:sz w:val="20"/>
                <w:szCs w:val="20"/>
                <w:lang w:val="en-US"/>
              </w:rPr>
              <w:t xml:space="preserve">Special </w:t>
            </w:r>
            <w:r w:rsidR="009F2750" w:rsidRPr="00165FEC">
              <w:rPr>
                <w:rFonts w:ascii="Cambria" w:hAnsi="Cambria" w:cs="Cambria"/>
                <w:sz w:val="20"/>
                <w:szCs w:val="20"/>
                <w:lang w:val="en-US"/>
              </w:rPr>
              <w:t xml:space="preserve">Rapporteur on Economic, Social, Cultural and Environmental Rights </w:t>
            </w:r>
          </w:p>
        </w:tc>
        <w:tc>
          <w:tcPr>
            <w:tcW w:w="4669" w:type="dxa"/>
            <w:shd w:val="clear" w:color="auto" w:fill="FFFFFF" w:themeFill="background1"/>
          </w:tcPr>
          <w:p w14:paraId="6DE82E30" w14:textId="77777777" w:rsidR="005008C4" w:rsidRPr="00165FEC" w:rsidRDefault="00973B61" w:rsidP="00CF48C2">
            <w:pPr>
              <w:jc w:val="both"/>
              <w:rPr>
                <w:rFonts w:ascii="Cambria" w:hAnsi="Cambria"/>
                <w:sz w:val="20"/>
                <w:szCs w:val="20"/>
                <w:lang w:val="en-US"/>
              </w:rPr>
            </w:pPr>
            <w:hyperlink r:id="rId159" w:history="1">
              <w:r w:rsidR="005008C4" w:rsidRPr="00165FEC">
                <w:rPr>
                  <w:rStyle w:val="Hyperlink"/>
                  <w:rFonts w:ascii="Cambria" w:hAnsi="Cambria"/>
                  <w:sz w:val="20"/>
                  <w:szCs w:val="20"/>
                  <w:lang w:val="en-US"/>
                </w:rPr>
                <w:t xml:space="preserve">Economic, Social, Cultural and Environmental Rights of Persons of African Descent.  Inter-American Standards to Prevent, Combat and Eradicate Structural Racial Discrimination </w:t>
              </w:r>
            </w:hyperlink>
            <w:r w:rsidR="005008C4" w:rsidRPr="00165FEC">
              <w:rPr>
                <w:rFonts w:ascii="Cambria" w:hAnsi="Cambria"/>
                <w:sz w:val="20"/>
                <w:szCs w:val="20"/>
                <w:lang w:val="en-US"/>
              </w:rPr>
              <w:t xml:space="preserve"> </w:t>
            </w:r>
          </w:p>
          <w:p w14:paraId="7F40D461" w14:textId="77777777" w:rsidR="009F2750" w:rsidRPr="00165FEC" w:rsidRDefault="009F2750" w:rsidP="00165FEC">
            <w:pPr>
              <w:pStyle w:val="Heading1"/>
            </w:pPr>
          </w:p>
        </w:tc>
      </w:tr>
      <w:tr w:rsidR="00D83435" w:rsidRPr="00165FEC" w14:paraId="56BE16D7" w14:textId="77777777" w:rsidTr="00947093">
        <w:trPr>
          <w:trHeight w:val="368"/>
        </w:trPr>
        <w:tc>
          <w:tcPr>
            <w:tcW w:w="4061" w:type="dxa"/>
            <w:shd w:val="clear" w:color="auto" w:fill="FFFFFF" w:themeFill="background1"/>
          </w:tcPr>
          <w:p w14:paraId="7D7FF28D" w14:textId="77777777" w:rsidR="00D83435" w:rsidRPr="00165FEC" w:rsidRDefault="009F2750" w:rsidP="00CF48C2">
            <w:pPr>
              <w:rPr>
                <w:rFonts w:ascii="Cambria" w:eastAsia="Cambria" w:hAnsi="Cambria" w:cs="Cambria"/>
                <w:color w:val="000000"/>
                <w:sz w:val="20"/>
                <w:szCs w:val="20"/>
                <w:lang w:val="en-US"/>
              </w:rPr>
            </w:pPr>
            <w:r w:rsidRPr="00165FEC">
              <w:rPr>
                <w:rFonts w:ascii="Cambria" w:eastAsia="Cambria" w:hAnsi="Cambria" w:cs="Cambria"/>
                <w:color w:val="000000"/>
                <w:sz w:val="20"/>
                <w:szCs w:val="20"/>
                <w:lang w:val="en-US"/>
              </w:rPr>
              <w:t xml:space="preserve">Office of the Rapporteur on Human Rights Defenders and Justice </w:t>
            </w:r>
            <w:r w:rsidR="00EC0336" w:rsidRPr="00165FEC">
              <w:rPr>
                <w:rFonts w:ascii="Cambria" w:eastAsia="Cambria" w:hAnsi="Cambria" w:cs="Cambria"/>
                <w:color w:val="000000"/>
                <w:sz w:val="20"/>
                <w:szCs w:val="20"/>
                <w:lang w:val="en-US"/>
              </w:rPr>
              <w:t>Operators</w:t>
            </w:r>
          </w:p>
          <w:p w14:paraId="3089116C" w14:textId="77777777" w:rsidR="00C179B5" w:rsidRPr="00165FEC" w:rsidRDefault="00C179B5" w:rsidP="00CF48C2">
            <w:pPr>
              <w:rPr>
                <w:rFonts w:ascii="Cambria" w:eastAsia="Cambria" w:hAnsi="Cambria" w:cs="Cambria"/>
                <w:color w:val="000000"/>
                <w:sz w:val="20"/>
                <w:szCs w:val="20"/>
                <w:lang w:val="en-US"/>
              </w:rPr>
            </w:pPr>
          </w:p>
          <w:p w14:paraId="156E1C00" w14:textId="77777777" w:rsidR="00C179B5" w:rsidRPr="00165FEC" w:rsidRDefault="00C179B5" w:rsidP="00CF48C2">
            <w:pPr>
              <w:rPr>
                <w:rFonts w:ascii="Cambria" w:hAnsi="Cambria" w:cs="Cambria"/>
                <w:sz w:val="20"/>
                <w:szCs w:val="20"/>
                <w:lang w:val="en-US"/>
              </w:rPr>
            </w:pPr>
          </w:p>
        </w:tc>
        <w:tc>
          <w:tcPr>
            <w:tcW w:w="4669" w:type="dxa"/>
            <w:shd w:val="clear" w:color="auto" w:fill="FFFFFF" w:themeFill="background1"/>
          </w:tcPr>
          <w:p w14:paraId="3C34F595" w14:textId="77777777" w:rsidR="00EC0336" w:rsidRPr="00165FEC" w:rsidRDefault="00973B61" w:rsidP="00CF48C2">
            <w:pPr>
              <w:jc w:val="both"/>
              <w:rPr>
                <w:rFonts w:ascii="Cambria" w:hAnsi="Cambria" w:cs="Cambria"/>
                <w:sz w:val="20"/>
                <w:szCs w:val="20"/>
                <w:lang w:val="en-US"/>
              </w:rPr>
            </w:pPr>
            <w:hyperlink r:id="rId160">
              <w:proofErr w:type="spellStart"/>
              <w:r w:rsidR="00D83435" w:rsidRPr="00165FEC">
                <w:rPr>
                  <w:rFonts w:ascii="Cambria" w:hAnsi="Cambria" w:cs="Cambria"/>
                  <w:color w:val="1155CC"/>
                  <w:sz w:val="20"/>
                  <w:szCs w:val="20"/>
                  <w:u w:val="single"/>
                  <w:lang w:val="en-US"/>
                </w:rPr>
                <w:t>Guía</w:t>
              </w:r>
              <w:proofErr w:type="spellEnd"/>
              <w:r w:rsidR="00D83435" w:rsidRPr="00165FEC">
                <w:rPr>
                  <w:rFonts w:ascii="Cambria" w:hAnsi="Cambria" w:cs="Cambria"/>
                  <w:color w:val="1155CC"/>
                  <w:sz w:val="20"/>
                  <w:szCs w:val="20"/>
                  <w:u w:val="single"/>
                  <w:lang w:val="en-US"/>
                </w:rPr>
                <w:t xml:space="preserve"> </w:t>
              </w:r>
              <w:proofErr w:type="spellStart"/>
              <w:r w:rsidR="00D83435" w:rsidRPr="00165FEC">
                <w:rPr>
                  <w:rFonts w:ascii="Cambria" w:hAnsi="Cambria" w:cs="Cambria"/>
                  <w:color w:val="1155CC"/>
                  <w:sz w:val="20"/>
                  <w:szCs w:val="20"/>
                  <w:u w:val="single"/>
                  <w:lang w:val="en-US"/>
                </w:rPr>
                <w:t>Práctica</w:t>
              </w:r>
              <w:proofErr w:type="spellEnd"/>
              <w:r w:rsidR="00D83435" w:rsidRPr="00165FEC">
                <w:rPr>
                  <w:rFonts w:ascii="Cambria" w:hAnsi="Cambria" w:cs="Cambria"/>
                  <w:color w:val="1155CC"/>
                  <w:sz w:val="20"/>
                  <w:szCs w:val="20"/>
                  <w:u w:val="single"/>
                  <w:lang w:val="en-US"/>
                </w:rPr>
                <w:t xml:space="preserve"> </w:t>
              </w:r>
              <w:proofErr w:type="spellStart"/>
              <w:r w:rsidR="00D83435" w:rsidRPr="00165FEC">
                <w:rPr>
                  <w:rFonts w:ascii="Cambria" w:hAnsi="Cambria" w:cs="Cambria"/>
                  <w:color w:val="1155CC"/>
                  <w:sz w:val="20"/>
                  <w:szCs w:val="20"/>
                  <w:u w:val="single"/>
                  <w:lang w:val="en-US"/>
                </w:rPr>
                <w:t>sobre</w:t>
              </w:r>
              <w:proofErr w:type="spellEnd"/>
              <w:r w:rsidR="00D83435" w:rsidRPr="00165FEC">
                <w:rPr>
                  <w:rFonts w:ascii="Cambria" w:hAnsi="Cambria" w:cs="Cambria"/>
                  <w:color w:val="1155CC"/>
                  <w:sz w:val="20"/>
                  <w:szCs w:val="20"/>
                  <w:u w:val="single"/>
                  <w:lang w:val="en-US"/>
                </w:rPr>
                <w:t xml:space="preserve"> </w:t>
              </w:r>
              <w:proofErr w:type="spellStart"/>
              <w:r w:rsidR="00D83435" w:rsidRPr="00165FEC">
                <w:rPr>
                  <w:rFonts w:ascii="Cambria" w:hAnsi="Cambria" w:cs="Cambria"/>
                  <w:color w:val="1155CC"/>
                  <w:sz w:val="20"/>
                  <w:szCs w:val="20"/>
                  <w:u w:val="single"/>
                  <w:lang w:val="en-US"/>
                </w:rPr>
                <w:t>lineamientos</w:t>
              </w:r>
              <w:proofErr w:type="spellEnd"/>
              <w:r w:rsidR="0004264D" w:rsidRPr="00165FEC">
                <w:rPr>
                  <w:rFonts w:ascii="Cambria" w:hAnsi="Cambria" w:cs="Cambria"/>
                  <w:color w:val="1155CC"/>
                  <w:sz w:val="20"/>
                  <w:szCs w:val="20"/>
                  <w:u w:val="single"/>
                  <w:lang w:val="en-US"/>
                </w:rPr>
                <w:t xml:space="preserve"> </w:t>
              </w:r>
              <w:r w:rsidR="00664C17" w:rsidRPr="00165FEC">
                <w:rPr>
                  <w:rFonts w:ascii="Cambria" w:hAnsi="Cambria" w:cs="Cambria"/>
                  <w:color w:val="1155CC"/>
                  <w:sz w:val="20"/>
                  <w:szCs w:val="20"/>
                  <w:u w:val="single"/>
                  <w:lang w:val="en-US"/>
                </w:rPr>
                <w:t>y</w:t>
              </w:r>
              <w:r w:rsidR="0004264D" w:rsidRPr="00165FEC">
                <w:rPr>
                  <w:rFonts w:ascii="Cambria" w:hAnsi="Cambria" w:cs="Cambria"/>
                  <w:color w:val="1155CC"/>
                  <w:sz w:val="20"/>
                  <w:szCs w:val="20"/>
                  <w:u w:val="single"/>
                  <w:lang w:val="en-US"/>
                </w:rPr>
                <w:t xml:space="preserve"> </w:t>
              </w:r>
              <w:proofErr w:type="spellStart"/>
              <w:r w:rsidR="00D83435" w:rsidRPr="00165FEC">
                <w:rPr>
                  <w:rFonts w:ascii="Cambria" w:hAnsi="Cambria" w:cs="Cambria"/>
                  <w:color w:val="1155CC"/>
                  <w:sz w:val="20"/>
                  <w:szCs w:val="20"/>
                  <w:u w:val="single"/>
                  <w:lang w:val="en-US"/>
                </w:rPr>
                <w:t>recomendaciones</w:t>
              </w:r>
              <w:proofErr w:type="spellEnd"/>
              <w:r w:rsidR="00D83435" w:rsidRPr="00165FEC">
                <w:rPr>
                  <w:rFonts w:ascii="Cambria" w:hAnsi="Cambria" w:cs="Cambria"/>
                  <w:color w:val="1155CC"/>
                  <w:sz w:val="20"/>
                  <w:szCs w:val="20"/>
                  <w:u w:val="single"/>
                  <w:lang w:val="en-US"/>
                </w:rPr>
                <w:t xml:space="preserve"> para la </w:t>
              </w:r>
              <w:proofErr w:type="spellStart"/>
              <w:r w:rsidR="00D83435" w:rsidRPr="00165FEC">
                <w:rPr>
                  <w:rFonts w:ascii="Cambria" w:hAnsi="Cambria" w:cs="Cambria"/>
                  <w:color w:val="1155CC"/>
                  <w:sz w:val="20"/>
                  <w:szCs w:val="20"/>
                  <w:u w:val="single"/>
                  <w:lang w:val="en-US"/>
                </w:rPr>
                <w:t>elaboración</w:t>
              </w:r>
              <w:proofErr w:type="spellEnd"/>
              <w:r w:rsidR="00D83435" w:rsidRPr="00165FEC">
                <w:rPr>
                  <w:rFonts w:ascii="Cambria" w:hAnsi="Cambria" w:cs="Cambria"/>
                  <w:color w:val="1155CC"/>
                  <w:sz w:val="20"/>
                  <w:szCs w:val="20"/>
                  <w:u w:val="single"/>
                  <w:lang w:val="en-US"/>
                </w:rPr>
                <w:t xml:space="preserve"> de planes de </w:t>
              </w:r>
              <w:proofErr w:type="spellStart"/>
              <w:r w:rsidR="00D83435" w:rsidRPr="00165FEC">
                <w:rPr>
                  <w:rFonts w:ascii="Cambria" w:hAnsi="Cambria" w:cs="Cambria"/>
                  <w:color w:val="1155CC"/>
                  <w:sz w:val="20"/>
                  <w:szCs w:val="20"/>
                  <w:u w:val="single"/>
                  <w:lang w:val="en-US"/>
                </w:rPr>
                <w:t>mitigación</w:t>
              </w:r>
              <w:proofErr w:type="spellEnd"/>
              <w:r w:rsidR="00D83435" w:rsidRPr="00165FEC">
                <w:rPr>
                  <w:rFonts w:ascii="Cambria" w:hAnsi="Cambria" w:cs="Cambria"/>
                  <w:color w:val="1155CC"/>
                  <w:sz w:val="20"/>
                  <w:szCs w:val="20"/>
                  <w:u w:val="single"/>
                  <w:lang w:val="en-US"/>
                </w:rPr>
                <w:t xml:space="preserve"> de </w:t>
              </w:r>
              <w:proofErr w:type="spellStart"/>
              <w:r w:rsidR="00D83435" w:rsidRPr="00165FEC">
                <w:rPr>
                  <w:rFonts w:ascii="Cambria" w:hAnsi="Cambria" w:cs="Cambria"/>
                  <w:color w:val="1155CC"/>
                  <w:sz w:val="20"/>
                  <w:szCs w:val="20"/>
                  <w:u w:val="single"/>
                  <w:lang w:val="en-US"/>
                </w:rPr>
                <w:t>riesgos</w:t>
              </w:r>
              <w:proofErr w:type="spellEnd"/>
              <w:r w:rsidR="00D83435" w:rsidRPr="00165FEC">
                <w:rPr>
                  <w:rFonts w:ascii="Cambria" w:hAnsi="Cambria" w:cs="Cambria"/>
                  <w:color w:val="1155CC"/>
                  <w:sz w:val="20"/>
                  <w:szCs w:val="20"/>
                  <w:u w:val="single"/>
                  <w:lang w:val="en-US"/>
                </w:rPr>
                <w:t xml:space="preserve"> de personas </w:t>
              </w:r>
              <w:proofErr w:type="spellStart"/>
              <w:r w:rsidR="00D83435" w:rsidRPr="00165FEC">
                <w:rPr>
                  <w:rFonts w:ascii="Cambria" w:hAnsi="Cambria" w:cs="Cambria"/>
                  <w:color w:val="1155CC"/>
                  <w:sz w:val="20"/>
                  <w:szCs w:val="20"/>
                  <w:u w:val="single"/>
                  <w:lang w:val="en-US"/>
                </w:rPr>
                <w:t>defensoras</w:t>
              </w:r>
              <w:proofErr w:type="spellEnd"/>
              <w:r w:rsidR="00D83435" w:rsidRPr="00165FEC">
                <w:rPr>
                  <w:rFonts w:ascii="Cambria" w:hAnsi="Cambria" w:cs="Cambria"/>
                  <w:color w:val="1155CC"/>
                  <w:sz w:val="20"/>
                  <w:szCs w:val="20"/>
                  <w:u w:val="single"/>
                  <w:lang w:val="en-US"/>
                </w:rPr>
                <w:t xml:space="preserve"> de derechos </w:t>
              </w:r>
              <w:proofErr w:type="spellStart"/>
              <w:r w:rsidR="00D83435" w:rsidRPr="00165FEC">
                <w:rPr>
                  <w:rFonts w:ascii="Cambria" w:hAnsi="Cambria" w:cs="Cambria"/>
                  <w:color w:val="1155CC"/>
                  <w:sz w:val="20"/>
                  <w:szCs w:val="20"/>
                  <w:u w:val="single"/>
                  <w:lang w:val="en-US"/>
                </w:rPr>
                <w:t>humanos</w:t>
              </w:r>
              <w:proofErr w:type="spellEnd"/>
            </w:hyperlink>
            <w:r w:rsidR="00EC0336" w:rsidRPr="00165FEC">
              <w:rPr>
                <w:rFonts w:ascii="Cambria" w:hAnsi="Cambria"/>
                <w:sz w:val="20"/>
                <w:szCs w:val="20"/>
                <w:lang w:val="en-US"/>
              </w:rPr>
              <w:t xml:space="preserve"> [Practical Guidelines and Recommendations for the Development of Risk Mitigation Plans for Human Rights Defenders] [available only in Spanish]</w:t>
            </w:r>
          </w:p>
        </w:tc>
      </w:tr>
      <w:tr w:rsidR="00D83435" w:rsidRPr="00165FEC" w14:paraId="4D010527" w14:textId="77777777" w:rsidTr="00947093">
        <w:trPr>
          <w:trHeight w:val="368"/>
        </w:trPr>
        <w:tc>
          <w:tcPr>
            <w:tcW w:w="4061" w:type="dxa"/>
            <w:shd w:val="clear" w:color="auto" w:fill="FFFFFF" w:themeFill="background1"/>
          </w:tcPr>
          <w:p w14:paraId="557F1B68" w14:textId="77777777" w:rsidR="00C179B5" w:rsidRPr="00165FEC" w:rsidRDefault="00C179B5" w:rsidP="00CF48C2">
            <w:pPr>
              <w:widowControl w:val="0"/>
              <w:rPr>
                <w:rFonts w:ascii="Cambria" w:hAnsi="Cambria" w:cs="Cambria"/>
                <w:sz w:val="20"/>
                <w:szCs w:val="20"/>
                <w:lang w:val="en-US"/>
              </w:rPr>
            </w:pPr>
            <w:r w:rsidRPr="00165FEC">
              <w:rPr>
                <w:rFonts w:ascii="Cambria" w:eastAsia="Cambria" w:hAnsi="Cambria" w:cs="Cambria"/>
                <w:color w:val="000000"/>
                <w:sz w:val="20"/>
                <w:szCs w:val="20"/>
                <w:lang w:val="en-US"/>
              </w:rPr>
              <w:t>Office of the Special Rapporteur for Freedom of Expression</w:t>
            </w:r>
          </w:p>
        </w:tc>
        <w:tc>
          <w:tcPr>
            <w:tcW w:w="4669" w:type="dxa"/>
            <w:shd w:val="clear" w:color="auto" w:fill="FFFFFF" w:themeFill="background1"/>
          </w:tcPr>
          <w:p w14:paraId="084B54CE" w14:textId="77777777" w:rsidR="00977C51" w:rsidRPr="00165FEC" w:rsidRDefault="00973B61" w:rsidP="00CF48C2">
            <w:pPr>
              <w:jc w:val="both"/>
              <w:rPr>
                <w:rFonts w:ascii="Cambria" w:hAnsi="Cambria" w:cs="Cambria"/>
                <w:sz w:val="20"/>
                <w:szCs w:val="20"/>
                <w:lang w:val="en-US"/>
              </w:rPr>
            </w:pPr>
            <w:hyperlink r:id="rId161" w:history="1">
              <w:r w:rsidR="00977C51" w:rsidRPr="00165FEC">
                <w:rPr>
                  <w:rStyle w:val="Hyperlink"/>
                  <w:rFonts w:ascii="Cambria" w:hAnsi="Cambria"/>
                  <w:sz w:val="20"/>
                  <w:szCs w:val="20"/>
                  <w:lang w:val="en-US"/>
                </w:rPr>
                <w:t>Childhood, freedom of expression, and the media in the Americas</w:t>
              </w:r>
            </w:hyperlink>
          </w:p>
        </w:tc>
      </w:tr>
      <w:tr w:rsidR="00D83435" w:rsidRPr="00165FEC" w14:paraId="2AA6837E" w14:textId="77777777" w:rsidTr="00B428C3">
        <w:trPr>
          <w:trHeight w:val="899"/>
        </w:trPr>
        <w:tc>
          <w:tcPr>
            <w:tcW w:w="4061" w:type="dxa"/>
            <w:shd w:val="clear" w:color="auto" w:fill="FFFFFF" w:themeFill="background1"/>
          </w:tcPr>
          <w:p w14:paraId="3B2F8A5A" w14:textId="77777777" w:rsidR="00D83435" w:rsidRPr="00165FEC" w:rsidRDefault="00D83435" w:rsidP="00CF48C2">
            <w:pPr>
              <w:rPr>
                <w:rFonts w:ascii="Cambria" w:hAnsi="Cambria" w:cs="Cambria"/>
                <w:sz w:val="20"/>
                <w:szCs w:val="20"/>
                <w:lang w:val="en-US"/>
              </w:rPr>
            </w:pPr>
          </w:p>
          <w:p w14:paraId="29DB68BA" w14:textId="77777777" w:rsidR="00D83435" w:rsidRPr="00165FEC" w:rsidRDefault="009F2750" w:rsidP="00CF48C2">
            <w:pPr>
              <w:rPr>
                <w:rFonts w:ascii="Cambria" w:hAnsi="Cambria" w:cs="Cambria"/>
                <w:sz w:val="20"/>
                <w:szCs w:val="20"/>
                <w:lang w:val="en-US"/>
              </w:rPr>
            </w:pPr>
            <w:proofErr w:type="spellStart"/>
            <w:r w:rsidRPr="00165FEC">
              <w:rPr>
                <w:rFonts w:ascii="Cambria" w:eastAsia="Cambria" w:hAnsi="Cambria" w:cs="Cambria"/>
                <w:color w:val="000000"/>
                <w:sz w:val="20"/>
                <w:szCs w:val="20"/>
                <w:lang w:val="en-US"/>
              </w:rPr>
              <w:t>Rapporteurship</w:t>
            </w:r>
            <w:proofErr w:type="spellEnd"/>
            <w:r w:rsidRPr="00165FEC">
              <w:rPr>
                <w:rFonts w:ascii="Cambria" w:eastAsia="Cambria" w:hAnsi="Cambria" w:cs="Cambria"/>
                <w:color w:val="000000"/>
                <w:sz w:val="20"/>
                <w:szCs w:val="20"/>
                <w:lang w:val="en-US"/>
              </w:rPr>
              <w:t xml:space="preserve"> on the Rights of Indigenous Peoples</w:t>
            </w:r>
          </w:p>
        </w:tc>
        <w:tc>
          <w:tcPr>
            <w:tcW w:w="4669" w:type="dxa"/>
            <w:shd w:val="clear" w:color="auto" w:fill="FFFFFF" w:themeFill="background1"/>
          </w:tcPr>
          <w:p w14:paraId="614D6CBA" w14:textId="77777777" w:rsidR="00D83435" w:rsidRPr="00165FEC" w:rsidRDefault="00D83435" w:rsidP="00CF48C2">
            <w:pPr>
              <w:jc w:val="both"/>
              <w:rPr>
                <w:rFonts w:ascii="Cambria" w:hAnsi="Cambria" w:cs="Cambria"/>
                <w:sz w:val="20"/>
                <w:szCs w:val="20"/>
                <w:lang w:val="en-US"/>
              </w:rPr>
            </w:pPr>
          </w:p>
          <w:p w14:paraId="72510E82" w14:textId="77777777" w:rsidR="00D83435" w:rsidRPr="00165FEC" w:rsidRDefault="00973B61" w:rsidP="00CF48C2">
            <w:pPr>
              <w:jc w:val="both"/>
              <w:rPr>
                <w:rFonts w:ascii="Cambria" w:hAnsi="Cambria" w:cs="Cambria"/>
                <w:sz w:val="20"/>
                <w:szCs w:val="20"/>
                <w:lang w:val="en-US"/>
              </w:rPr>
            </w:pPr>
            <w:hyperlink r:id="rId162" w:history="1">
              <w:r w:rsidR="00977C51" w:rsidRPr="00165FEC">
                <w:rPr>
                  <w:rStyle w:val="Hyperlink"/>
                  <w:rFonts w:ascii="Cambria" w:hAnsi="Cambria"/>
                  <w:sz w:val="20"/>
                  <w:szCs w:val="20"/>
                  <w:lang w:val="en-US"/>
                </w:rPr>
                <w:t>Right to Self-Determination of Indigenous and Tribal Peoples</w:t>
              </w:r>
            </w:hyperlink>
          </w:p>
        </w:tc>
      </w:tr>
      <w:tr w:rsidR="00D83435" w:rsidRPr="00165FEC" w14:paraId="5B8A26EC" w14:textId="77777777" w:rsidTr="00947093">
        <w:trPr>
          <w:trHeight w:val="368"/>
        </w:trPr>
        <w:tc>
          <w:tcPr>
            <w:tcW w:w="4061" w:type="dxa"/>
            <w:shd w:val="clear" w:color="auto" w:fill="FFFFFF" w:themeFill="background1"/>
          </w:tcPr>
          <w:p w14:paraId="510F52C3" w14:textId="77777777" w:rsidR="00D83435" w:rsidRPr="00165FEC" w:rsidRDefault="009F2750" w:rsidP="00CF48C2">
            <w:pPr>
              <w:widowControl w:val="0"/>
              <w:rPr>
                <w:rFonts w:ascii="Cambria" w:hAnsi="Cambria" w:cs="Cambria"/>
                <w:sz w:val="20"/>
                <w:szCs w:val="20"/>
                <w:lang w:val="en-US"/>
              </w:rPr>
            </w:pPr>
            <w:r w:rsidRPr="00165FEC">
              <w:rPr>
                <w:rFonts w:ascii="Cambria" w:eastAsia="Cambria" w:hAnsi="Cambria" w:cs="Cambria"/>
                <w:color w:val="000000"/>
                <w:sz w:val="20"/>
                <w:szCs w:val="20"/>
                <w:lang w:val="en-US"/>
              </w:rPr>
              <w:t>Office of the Rapporteur on Human Rights Defenders</w:t>
            </w:r>
          </w:p>
        </w:tc>
        <w:tc>
          <w:tcPr>
            <w:tcW w:w="4669" w:type="dxa"/>
            <w:shd w:val="clear" w:color="auto" w:fill="FFFFFF" w:themeFill="background1"/>
          </w:tcPr>
          <w:p w14:paraId="53E6E273" w14:textId="77777777" w:rsidR="003A416B" w:rsidRPr="00165FEC" w:rsidRDefault="00973B61" w:rsidP="00CF48C2">
            <w:pPr>
              <w:jc w:val="both"/>
              <w:rPr>
                <w:rFonts w:ascii="Cambria" w:hAnsi="Cambria" w:cs="Cambria"/>
                <w:sz w:val="20"/>
                <w:szCs w:val="20"/>
                <w:lang w:val="en-US"/>
              </w:rPr>
            </w:pPr>
            <w:hyperlink r:id="rId163" w:history="1">
              <w:r w:rsidR="003A416B" w:rsidRPr="00165FEC">
                <w:rPr>
                  <w:rStyle w:val="Hyperlink"/>
                  <w:rFonts w:ascii="Cambria" w:hAnsi="Cambria"/>
                  <w:sz w:val="20"/>
                  <w:szCs w:val="20"/>
                  <w:lang w:val="en-US"/>
                </w:rPr>
                <w:t>Basic Guidelines for Investigating Crimes against Human Rights Defenders in the Northern Triangle</w:t>
              </w:r>
            </w:hyperlink>
          </w:p>
        </w:tc>
      </w:tr>
      <w:tr w:rsidR="00D83435" w:rsidRPr="00165FEC" w14:paraId="3DB9422A" w14:textId="77777777" w:rsidTr="00947093">
        <w:trPr>
          <w:trHeight w:val="368"/>
        </w:trPr>
        <w:tc>
          <w:tcPr>
            <w:tcW w:w="4061" w:type="dxa"/>
            <w:shd w:val="clear" w:color="auto" w:fill="FFFFFF" w:themeFill="background1"/>
          </w:tcPr>
          <w:p w14:paraId="5E042112" w14:textId="77777777" w:rsidR="00D83435" w:rsidRPr="00165FEC" w:rsidRDefault="009F2750" w:rsidP="00CF48C2">
            <w:pPr>
              <w:rPr>
                <w:rFonts w:ascii="Cambria" w:hAnsi="Cambria" w:cs="Cambria"/>
                <w:sz w:val="20"/>
                <w:szCs w:val="20"/>
                <w:lang w:val="en-US"/>
              </w:rPr>
            </w:pPr>
            <w:proofErr w:type="spellStart"/>
            <w:r w:rsidRPr="00165FEC">
              <w:rPr>
                <w:rFonts w:ascii="Cambria" w:eastAsia="Cambria" w:hAnsi="Cambria" w:cs="Cambria"/>
                <w:color w:val="000000"/>
                <w:sz w:val="20"/>
                <w:szCs w:val="20"/>
                <w:lang w:val="en-US"/>
              </w:rPr>
              <w:t>Rapporteurship</w:t>
            </w:r>
            <w:proofErr w:type="spellEnd"/>
            <w:r w:rsidRPr="00165FEC">
              <w:rPr>
                <w:rFonts w:ascii="Cambria" w:eastAsia="Cambria" w:hAnsi="Cambria" w:cs="Cambria"/>
                <w:color w:val="000000"/>
                <w:sz w:val="20"/>
                <w:szCs w:val="20"/>
                <w:lang w:val="en-US"/>
              </w:rPr>
              <w:t xml:space="preserve"> on the Rights of Migrants</w:t>
            </w:r>
          </w:p>
        </w:tc>
        <w:tc>
          <w:tcPr>
            <w:tcW w:w="4669" w:type="dxa"/>
            <w:shd w:val="clear" w:color="auto" w:fill="FFFFFF" w:themeFill="background1"/>
          </w:tcPr>
          <w:p w14:paraId="5F759A9C" w14:textId="77777777" w:rsidR="00977C51" w:rsidRPr="00165FEC" w:rsidRDefault="00973B61" w:rsidP="00CF48C2">
            <w:pPr>
              <w:jc w:val="both"/>
              <w:rPr>
                <w:rFonts w:ascii="Cambria" w:hAnsi="Cambria" w:cs="Cambria"/>
                <w:sz w:val="20"/>
                <w:szCs w:val="20"/>
                <w:lang w:val="en-US"/>
              </w:rPr>
            </w:pPr>
            <w:hyperlink r:id="rId164" w:history="1">
              <w:r w:rsidR="00977C51" w:rsidRPr="00165FEC">
                <w:rPr>
                  <w:rStyle w:val="Hyperlink"/>
                  <w:rFonts w:ascii="Cambria" w:hAnsi="Cambria"/>
                  <w:sz w:val="20"/>
                  <w:szCs w:val="20"/>
                  <w:lang w:val="en-US"/>
                </w:rPr>
                <w:t xml:space="preserve">Practical Guide. How can family unit protection and family reunification be made more effective in situations of human mobility and mixed movements, and in the context of the pandemic? </w:t>
              </w:r>
            </w:hyperlink>
            <w:hyperlink r:id="rId165" w:history="1"/>
          </w:p>
        </w:tc>
      </w:tr>
      <w:tr w:rsidR="00D83435" w:rsidRPr="00165FEC" w14:paraId="42B0FCC2" w14:textId="77777777" w:rsidTr="00947093">
        <w:trPr>
          <w:trHeight w:val="368"/>
        </w:trPr>
        <w:tc>
          <w:tcPr>
            <w:tcW w:w="4061" w:type="dxa"/>
            <w:shd w:val="clear" w:color="auto" w:fill="FFFFFF" w:themeFill="background1"/>
          </w:tcPr>
          <w:p w14:paraId="072C29E4" w14:textId="77777777" w:rsidR="00D83435" w:rsidRPr="00165FEC" w:rsidRDefault="009F2750" w:rsidP="00CF48C2">
            <w:pPr>
              <w:widowControl w:val="0"/>
              <w:rPr>
                <w:rFonts w:ascii="Cambria" w:hAnsi="Cambria" w:cs="Cambria"/>
                <w:sz w:val="20"/>
                <w:szCs w:val="20"/>
                <w:lang w:val="en-US"/>
              </w:rPr>
            </w:pPr>
            <w:r w:rsidRPr="00165FEC">
              <w:rPr>
                <w:rFonts w:ascii="Cambria" w:eastAsia="Cambria" w:hAnsi="Cambria" w:cs="Cambria"/>
                <w:color w:val="000000"/>
                <w:sz w:val="20"/>
                <w:szCs w:val="20"/>
                <w:lang w:val="en-US"/>
              </w:rPr>
              <w:t>Office of the Rapporteur on the Rights of Women</w:t>
            </w:r>
          </w:p>
        </w:tc>
        <w:tc>
          <w:tcPr>
            <w:tcW w:w="4669" w:type="dxa"/>
            <w:shd w:val="clear" w:color="auto" w:fill="FFFFFF" w:themeFill="background1"/>
          </w:tcPr>
          <w:p w14:paraId="444FC122" w14:textId="77777777" w:rsidR="00D83435" w:rsidRPr="005D7C6D" w:rsidRDefault="00973B61" w:rsidP="00CF48C2">
            <w:pPr>
              <w:jc w:val="both"/>
              <w:rPr>
                <w:rFonts w:ascii="Cambria" w:hAnsi="Cambria" w:cs="Cambria"/>
                <w:sz w:val="20"/>
                <w:szCs w:val="20"/>
                <w:lang w:val="es-US"/>
              </w:rPr>
            </w:pPr>
            <w:hyperlink r:id="rId166">
              <w:r w:rsidR="00D83435" w:rsidRPr="005D7C6D">
                <w:rPr>
                  <w:rStyle w:val="Hyperlink"/>
                  <w:rFonts w:ascii="Cambria" w:hAnsi="Cambria" w:cs="Cambria"/>
                  <w:sz w:val="20"/>
                  <w:szCs w:val="20"/>
                  <w:lang w:val="es-US"/>
                </w:rPr>
                <w:t>Guía Práctica para la eliminación de la discriminación</w:t>
              </w:r>
              <w:r w:rsidR="0004264D" w:rsidRPr="005D7C6D">
                <w:rPr>
                  <w:rStyle w:val="Hyperlink"/>
                  <w:rFonts w:ascii="Cambria" w:hAnsi="Cambria" w:cs="Cambria"/>
                  <w:sz w:val="20"/>
                  <w:szCs w:val="20"/>
                  <w:lang w:val="es-US"/>
                </w:rPr>
                <w:t xml:space="preserve"> </w:t>
              </w:r>
              <w:r w:rsidR="00664C17" w:rsidRPr="005D7C6D">
                <w:rPr>
                  <w:rStyle w:val="Hyperlink"/>
                  <w:rFonts w:ascii="Cambria" w:hAnsi="Cambria" w:cs="Cambria"/>
                  <w:sz w:val="20"/>
                  <w:szCs w:val="20"/>
                  <w:lang w:val="es-US"/>
                </w:rPr>
                <w:t>y</w:t>
              </w:r>
              <w:r w:rsidR="0004264D" w:rsidRPr="005D7C6D">
                <w:rPr>
                  <w:rStyle w:val="Hyperlink"/>
                  <w:rFonts w:ascii="Cambria" w:hAnsi="Cambria" w:cs="Cambria"/>
                  <w:sz w:val="20"/>
                  <w:szCs w:val="20"/>
                  <w:lang w:val="es-US"/>
                </w:rPr>
                <w:t xml:space="preserve"> </w:t>
              </w:r>
              <w:r w:rsidR="00D83435" w:rsidRPr="005D7C6D">
                <w:rPr>
                  <w:rStyle w:val="Hyperlink"/>
                  <w:rFonts w:ascii="Cambria" w:hAnsi="Cambria" w:cs="Cambria"/>
                  <w:sz w:val="20"/>
                  <w:szCs w:val="20"/>
                  <w:lang w:val="es-US"/>
                </w:rPr>
                <w:t>violencia contra las mujeres, niñas</w:t>
              </w:r>
              <w:r w:rsidR="0004264D" w:rsidRPr="005D7C6D">
                <w:rPr>
                  <w:rStyle w:val="Hyperlink"/>
                  <w:rFonts w:ascii="Cambria" w:hAnsi="Cambria" w:cs="Cambria"/>
                  <w:sz w:val="20"/>
                  <w:szCs w:val="20"/>
                  <w:lang w:val="es-US"/>
                </w:rPr>
                <w:t xml:space="preserve"> </w:t>
              </w:r>
              <w:r w:rsidR="00664C17" w:rsidRPr="005D7C6D">
                <w:rPr>
                  <w:rStyle w:val="Hyperlink"/>
                  <w:rFonts w:ascii="Cambria" w:hAnsi="Cambria" w:cs="Cambria"/>
                  <w:sz w:val="20"/>
                  <w:szCs w:val="20"/>
                  <w:lang w:val="es-US"/>
                </w:rPr>
                <w:t>y</w:t>
              </w:r>
              <w:r w:rsidR="0004264D" w:rsidRPr="005D7C6D">
                <w:rPr>
                  <w:rStyle w:val="Hyperlink"/>
                  <w:rFonts w:ascii="Cambria" w:hAnsi="Cambria" w:cs="Cambria"/>
                  <w:sz w:val="20"/>
                  <w:szCs w:val="20"/>
                  <w:lang w:val="es-US"/>
                </w:rPr>
                <w:t xml:space="preserve"> </w:t>
              </w:r>
              <w:r w:rsidR="00D83435" w:rsidRPr="005D7C6D">
                <w:rPr>
                  <w:rStyle w:val="Hyperlink"/>
                  <w:rFonts w:ascii="Cambria" w:hAnsi="Cambria" w:cs="Cambria"/>
                  <w:sz w:val="20"/>
                  <w:szCs w:val="20"/>
                  <w:lang w:val="es-US"/>
                </w:rPr>
                <w:t>adolescentes</w:t>
              </w:r>
            </w:hyperlink>
            <w:r w:rsidR="003A416B" w:rsidRPr="005D7C6D">
              <w:rPr>
                <w:rFonts w:ascii="Cambria" w:hAnsi="Cambria"/>
                <w:sz w:val="20"/>
                <w:szCs w:val="20"/>
                <w:lang w:val="es-US"/>
              </w:rPr>
              <w:t xml:space="preserve"> [</w:t>
            </w:r>
            <w:proofErr w:type="spellStart"/>
            <w:r w:rsidR="003A416B" w:rsidRPr="005D7C6D">
              <w:rPr>
                <w:rFonts w:ascii="Cambria" w:hAnsi="Cambria"/>
                <w:sz w:val="20"/>
                <w:szCs w:val="20"/>
                <w:lang w:val="es-US"/>
              </w:rPr>
              <w:t>available</w:t>
            </w:r>
            <w:proofErr w:type="spellEnd"/>
            <w:r w:rsidR="003A416B" w:rsidRPr="005D7C6D">
              <w:rPr>
                <w:rFonts w:ascii="Cambria" w:hAnsi="Cambria"/>
                <w:sz w:val="20"/>
                <w:szCs w:val="20"/>
                <w:lang w:val="es-US"/>
              </w:rPr>
              <w:t xml:space="preserve"> </w:t>
            </w:r>
            <w:proofErr w:type="spellStart"/>
            <w:r w:rsidR="003A416B" w:rsidRPr="005D7C6D">
              <w:rPr>
                <w:rFonts w:ascii="Cambria" w:hAnsi="Cambria"/>
                <w:sz w:val="20"/>
                <w:szCs w:val="20"/>
                <w:lang w:val="es-US"/>
              </w:rPr>
              <w:t>only</w:t>
            </w:r>
            <w:proofErr w:type="spellEnd"/>
            <w:r w:rsidR="003A416B" w:rsidRPr="005D7C6D">
              <w:rPr>
                <w:rFonts w:ascii="Cambria" w:hAnsi="Cambria"/>
                <w:sz w:val="20"/>
                <w:szCs w:val="20"/>
                <w:lang w:val="es-US"/>
              </w:rPr>
              <w:t xml:space="preserve"> in </w:t>
            </w:r>
            <w:proofErr w:type="spellStart"/>
            <w:r w:rsidR="003A416B" w:rsidRPr="005D7C6D">
              <w:rPr>
                <w:rFonts w:ascii="Cambria" w:hAnsi="Cambria"/>
                <w:sz w:val="20"/>
                <w:szCs w:val="20"/>
                <w:lang w:val="es-US"/>
              </w:rPr>
              <w:t>Spanish</w:t>
            </w:r>
            <w:proofErr w:type="spellEnd"/>
            <w:r w:rsidR="003A416B" w:rsidRPr="005D7C6D">
              <w:rPr>
                <w:rFonts w:ascii="Cambria" w:hAnsi="Cambria"/>
                <w:sz w:val="20"/>
                <w:szCs w:val="20"/>
                <w:lang w:val="es-US"/>
              </w:rPr>
              <w:t>]</w:t>
            </w:r>
          </w:p>
        </w:tc>
      </w:tr>
      <w:tr w:rsidR="00D83435" w:rsidRPr="00165FEC" w14:paraId="080F77EF" w14:textId="77777777" w:rsidTr="00947093">
        <w:trPr>
          <w:trHeight w:val="368"/>
        </w:trPr>
        <w:tc>
          <w:tcPr>
            <w:tcW w:w="4061" w:type="dxa"/>
            <w:shd w:val="clear" w:color="auto" w:fill="FFFFFF" w:themeFill="background1"/>
          </w:tcPr>
          <w:p w14:paraId="1ADD7C4A" w14:textId="77777777" w:rsidR="009F2750" w:rsidRPr="00165FEC" w:rsidRDefault="009F2750" w:rsidP="00CF48C2">
            <w:pPr>
              <w:widowControl w:val="0"/>
              <w:rPr>
                <w:rFonts w:ascii="Cambria" w:hAnsi="Cambria" w:cs="Cambria"/>
                <w:sz w:val="20"/>
                <w:szCs w:val="20"/>
                <w:lang w:val="en-US"/>
              </w:rPr>
            </w:pPr>
            <w:r w:rsidRPr="00165FEC">
              <w:rPr>
                <w:rFonts w:ascii="Cambria" w:hAnsi="Cambria" w:cs="Cambria"/>
                <w:sz w:val="20"/>
                <w:szCs w:val="20"/>
                <w:lang w:val="en-US"/>
              </w:rPr>
              <w:t>Promotion, training, and technical cooperation</w:t>
            </w:r>
          </w:p>
          <w:p w14:paraId="3DF5E63E" w14:textId="77777777" w:rsidR="00D83435" w:rsidRPr="00165FEC" w:rsidRDefault="00D83435" w:rsidP="00CF48C2">
            <w:pPr>
              <w:rPr>
                <w:rFonts w:ascii="Cambria" w:hAnsi="Cambria" w:cs="Cambria"/>
                <w:sz w:val="20"/>
                <w:szCs w:val="20"/>
                <w:lang w:val="en-US"/>
              </w:rPr>
            </w:pPr>
          </w:p>
        </w:tc>
        <w:tc>
          <w:tcPr>
            <w:tcW w:w="4669" w:type="dxa"/>
            <w:shd w:val="clear" w:color="auto" w:fill="FFFFFF" w:themeFill="background1"/>
          </w:tcPr>
          <w:p w14:paraId="1D8EBDAE" w14:textId="77777777" w:rsidR="003A416B" w:rsidRPr="00165FEC" w:rsidRDefault="00973B61" w:rsidP="00CF48C2">
            <w:pPr>
              <w:jc w:val="both"/>
              <w:rPr>
                <w:rFonts w:ascii="Cambria" w:hAnsi="Cambria" w:cs="Cambria"/>
                <w:sz w:val="20"/>
                <w:szCs w:val="20"/>
                <w:lang w:val="en-US"/>
              </w:rPr>
            </w:pPr>
            <w:hyperlink r:id="rId167" w:history="1">
              <w:r w:rsidR="003A416B" w:rsidRPr="00165FEC">
                <w:rPr>
                  <w:rStyle w:val="Hyperlink"/>
                  <w:rFonts w:ascii="Cambria" w:hAnsi="Cambria"/>
                  <w:sz w:val="20"/>
                  <w:szCs w:val="20"/>
                  <w:lang w:val="en-US"/>
                </w:rPr>
                <w:t>Compendium</w:t>
              </w:r>
              <w:r w:rsidR="00C179B5" w:rsidRPr="00165FEC">
                <w:rPr>
                  <w:rStyle w:val="Hyperlink"/>
                  <w:rFonts w:ascii="Cambria" w:hAnsi="Cambria"/>
                  <w:sz w:val="20"/>
                  <w:szCs w:val="20"/>
                  <w:lang w:val="en-US"/>
                </w:rPr>
                <w:t xml:space="preserve">. </w:t>
              </w:r>
              <w:r w:rsidR="003A416B" w:rsidRPr="00165FEC">
                <w:rPr>
                  <w:rStyle w:val="Hyperlink"/>
                  <w:rFonts w:ascii="Cambria" w:hAnsi="Cambria"/>
                  <w:sz w:val="20"/>
                  <w:szCs w:val="20"/>
                  <w:lang w:val="en-US"/>
                </w:rPr>
                <w:t xml:space="preserve">Obligation of States to Adapt Their Domestic Legislation to the Inter-American Standards of Human Rights </w:t>
              </w:r>
            </w:hyperlink>
          </w:p>
        </w:tc>
      </w:tr>
      <w:tr w:rsidR="00D83435" w:rsidRPr="00165FEC" w14:paraId="11FAD7FA" w14:textId="77777777" w:rsidTr="00947093">
        <w:trPr>
          <w:trHeight w:val="368"/>
        </w:trPr>
        <w:tc>
          <w:tcPr>
            <w:tcW w:w="4061" w:type="dxa"/>
            <w:shd w:val="clear" w:color="auto" w:fill="FFFFFF" w:themeFill="background1"/>
          </w:tcPr>
          <w:p w14:paraId="5478B662" w14:textId="77777777" w:rsidR="00D83435" w:rsidRPr="00165FEC" w:rsidRDefault="00D83435" w:rsidP="00CF48C2">
            <w:pPr>
              <w:widowControl w:val="0"/>
              <w:rPr>
                <w:rFonts w:ascii="Cambria" w:hAnsi="Cambria" w:cs="Cambria"/>
                <w:sz w:val="20"/>
                <w:szCs w:val="20"/>
                <w:lang w:val="en-US"/>
              </w:rPr>
            </w:pPr>
            <w:r w:rsidRPr="00165FEC">
              <w:rPr>
                <w:rFonts w:ascii="Cambria" w:hAnsi="Cambria" w:cs="Cambria"/>
                <w:sz w:val="20"/>
                <w:szCs w:val="20"/>
                <w:lang w:val="en-US"/>
              </w:rPr>
              <w:t>Promo</w:t>
            </w:r>
            <w:r w:rsidR="009F2750" w:rsidRPr="00165FEC">
              <w:rPr>
                <w:rFonts w:ascii="Cambria" w:hAnsi="Cambria" w:cs="Cambria"/>
                <w:sz w:val="20"/>
                <w:szCs w:val="20"/>
                <w:lang w:val="en-US"/>
              </w:rPr>
              <w:t>tion, training, and technical cooperation</w:t>
            </w:r>
          </w:p>
          <w:p w14:paraId="35F9AE09" w14:textId="77777777" w:rsidR="00D83435" w:rsidRPr="00165FEC" w:rsidRDefault="009F2750" w:rsidP="00CF48C2">
            <w:pPr>
              <w:rPr>
                <w:rFonts w:ascii="Cambria" w:hAnsi="Cambria" w:cs="Cambria"/>
                <w:sz w:val="20"/>
                <w:szCs w:val="20"/>
                <w:lang w:val="en-US"/>
              </w:rPr>
            </w:pPr>
            <w:proofErr w:type="spellStart"/>
            <w:r w:rsidRPr="00165FEC">
              <w:rPr>
                <w:rFonts w:ascii="Cambria" w:eastAsia="Cambria" w:hAnsi="Cambria" w:cs="Cambria"/>
                <w:color w:val="000000"/>
                <w:sz w:val="20"/>
                <w:szCs w:val="20"/>
                <w:lang w:val="en-US"/>
              </w:rPr>
              <w:t>Rapporteurship</w:t>
            </w:r>
            <w:proofErr w:type="spellEnd"/>
            <w:r w:rsidRPr="00165FEC">
              <w:rPr>
                <w:rFonts w:ascii="Cambria" w:eastAsia="Cambria" w:hAnsi="Cambria" w:cs="Cambria"/>
                <w:color w:val="000000"/>
                <w:sz w:val="20"/>
                <w:szCs w:val="20"/>
                <w:lang w:val="en-US"/>
              </w:rPr>
              <w:t xml:space="preserve"> on Memory, Truth, and Justice</w:t>
            </w:r>
            <w:r w:rsidR="00D83435" w:rsidRPr="00165FEC">
              <w:rPr>
                <w:rFonts w:ascii="Cambria" w:hAnsi="Cambria" w:cs="Cambria"/>
                <w:sz w:val="20"/>
                <w:szCs w:val="20"/>
                <w:lang w:val="en-US"/>
              </w:rPr>
              <w:t xml:space="preserve"> </w:t>
            </w:r>
          </w:p>
        </w:tc>
        <w:tc>
          <w:tcPr>
            <w:tcW w:w="4669" w:type="dxa"/>
            <w:shd w:val="clear" w:color="auto" w:fill="FFFFFF" w:themeFill="background1"/>
          </w:tcPr>
          <w:p w14:paraId="46966058" w14:textId="77777777" w:rsidR="003A416B" w:rsidRPr="00165FEC" w:rsidRDefault="00973B61" w:rsidP="00CF48C2">
            <w:pPr>
              <w:jc w:val="both"/>
              <w:rPr>
                <w:rFonts w:ascii="Cambria" w:hAnsi="Cambria" w:cs="Cambria"/>
                <w:sz w:val="20"/>
                <w:szCs w:val="20"/>
                <w:lang w:val="en-US"/>
              </w:rPr>
            </w:pPr>
            <w:hyperlink r:id="rId168" w:history="1">
              <w:r w:rsidR="003A416B" w:rsidRPr="00165FEC">
                <w:rPr>
                  <w:rStyle w:val="Hyperlink"/>
                  <w:rFonts w:ascii="Cambria" w:hAnsi="Cambria"/>
                  <w:sz w:val="20"/>
                  <w:szCs w:val="20"/>
                  <w:lang w:val="en-US"/>
                </w:rPr>
                <w:t>Compendium</w:t>
              </w:r>
              <w:r w:rsidR="00C179B5" w:rsidRPr="00165FEC">
                <w:rPr>
                  <w:rStyle w:val="Hyperlink"/>
                  <w:rFonts w:ascii="Cambria" w:hAnsi="Cambria"/>
                  <w:sz w:val="20"/>
                  <w:szCs w:val="20"/>
                  <w:lang w:val="en-US"/>
                </w:rPr>
                <w:t>.</w:t>
              </w:r>
              <w:r w:rsidR="003A416B" w:rsidRPr="00165FEC">
                <w:rPr>
                  <w:rStyle w:val="Hyperlink"/>
                  <w:rFonts w:ascii="Cambria" w:hAnsi="Cambria"/>
                  <w:sz w:val="20"/>
                  <w:szCs w:val="20"/>
                  <w:lang w:val="en-US"/>
                </w:rPr>
                <w:t xml:space="preserve"> Truth, Justice and Reparation in Transitional Conte</w:t>
              </w:r>
              <w:r w:rsidR="00C179B5" w:rsidRPr="00165FEC">
                <w:rPr>
                  <w:rStyle w:val="Hyperlink"/>
                  <w:rFonts w:ascii="Cambria" w:hAnsi="Cambria"/>
                  <w:sz w:val="20"/>
                  <w:szCs w:val="20"/>
                  <w:lang w:val="en-US"/>
                </w:rPr>
                <w:t>xts.  Inter-American Standards</w:t>
              </w:r>
            </w:hyperlink>
            <w:r w:rsidR="00C179B5" w:rsidRPr="00165FEC">
              <w:rPr>
                <w:rFonts w:ascii="Cambria" w:hAnsi="Cambria"/>
                <w:sz w:val="20"/>
                <w:szCs w:val="20"/>
                <w:lang w:val="en-US"/>
              </w:rPr>
              <w:t xml:space="preserve">.  </w:t>
            </w:r>
          </w:p>
        </w:tc>
      </w:tr>
    </w:tbl>
    <w:p w14:paraId="296E816D" w14:textId="37D830FE" w:rsidR="00EC0336" w:rsidRPr="00165FEC" w:rsidRDefault="00D83435" w:rsidP="00165FEC">
      <w:pPr>
        <w:pStyle w:val="Heading1"/>
      </w:pPr>
      <w:r w:rsidRPr="00165FEC">
        <w:rPr>
          <w:rFonts w:cs="Cambria"/>
          <w:highlight w:val="white"/>
        </w:rPr>
        <w:lastRenderedPageBreak/>
        <w:t xml:space="preserve">B.  </w:t>
      </w:r>
      <w:r w:rsidRPr="00165FEC">
        <w:rPr>
          <w:rFonts w:cs="Cambria"/>
          <w:highlight w:val="white"/>
        </w:rPr>
        <w:tab/>
      </w:r>
      <w:r w:rsidR="00EC0336" w:rsidRPr="00165FEC">
        <w:t>IACHR Training and Promotion</w:t>
      </w:r>
      <w:r w:rsidR="00837FCC" w:rsidRPr="00165FEC">
        <w:t>al</w:t>
      </w:r>
      <w:r w:rsidR="00EC0336" w:rsidRPr="00165FEC">
        <w:t xml:space="preserve"> Activities</w:t>
      </w:r>
    </w:p>
    <w:p w14:paraId="22173FE0" w14:textId="77777777" w:rsidR="0085257E" w:rsidRPr="00165FEC" w:rsidRDefault="0085257E" w:rsidP="00CF48C2">
      <w:pPr>
        <w:pStyle w:val="parrafos"/>
      </w:pPr>
      <w:r w:rsidRPr="00165FEC">
        <w:rPr>
          <w:highlight w:val="white"/>
        </w:rPr>
        <w:t xml:space="preserve">The Inter-American </w:t>
      </w:r>
      <w:r w:rsidRPr="00165FEC">
        <w:t xml:space="preserve">Commission </w:t>
      </w:r>
      <w:r w:rsidRPr="00165FEC">
        <w:rPr>
          <w:highlight w:val="white"/>
        </w:rPr>
        <w:t xml:space="preserve">exercises its mandate to promote human rights in the region in accordance with the Charter of the Organization, as well as its Statute and Rules of Procedure. </w:t>
      </w:r>
      <w:r w:rsidR="0054105B" w:rsidRPr="00165FEC">
        <w:rPr>
          <w:highlight w:val="white"/>
        </w:rPr>
        <w:t>To that end</w:t>
      </w:r>
      <w:r w:rsidRPr="00165FEC">
        <w:rPr>
          <w:highlight w:val="white"/>
        </w:rPr>
        <w:t xml:space="preserve">, it promotes public awareness of human rights in the Americas and recommends to the OAS member states the adoption of measures that contribute to the protection of those rights. </w:t>
      </w:r>
    </w:p>
    <w:p w14:paraId="70FA39E8" w14:textId="77777777" w:rsidR="00465FE3" w:rsidRPr="00165FEC" w:rsidRDefault="0054105B" w:rsidP="00CF48C2">
      <w:pPr>
        <w:pStyle w:val="parrafos"/>
      </w:pPr>
      <w:r w:rsidRPr="00165FEC">
        <w:rPr>
          <w:highlight w:val="white"/>
        </w:rPr>
        <w:t>This is the framework for</w:t>
      </w:r>
      <w:r w:rsidR="00465FE3" w:rsidRPr="00165FEC">
        <w:rPr>
          <w:highlight w:val="white"/>
        </w:rPr>
        <w:t xml:space="preserve"> </w:t>
      </w:r>
      <w:r w:rsidRPr="00165FEC">
        <w:rPr>
          <w:highlight w:val="white"/>
        </w:rPr>
        <w:t xml:space="preserve">the IACHR’s </w:t>
      </w:r>
      <w:r w:rsidR="00465FE3" w:rsidRPr="00165FEC">
        <w:rPr>
          <w:highlight w:val="white"/>
        </w:rPr>
        <w:t xml:space="preserve">promotional and training activities on its work mechanisms, and the inter-American human rights standards generated </w:t>
      </w:r>
      <w:r w:rsidR="00DE5109" w:rsidRPr="00165FEC">
        <w:rPr>
          <w:highlight w:val="white"/>
        </w:rPr>
        <w:t xml:space="preserve">through </w:t>
      </w:r>
      <w:r w:rsidR="00465FE3" w:rsidRPr="00165FEC">
        <w:rPr>
          <w:highlight w:val="white"/>
        </w:rPr>
        <w:t xml:space="preserve">the doctrine and jurisprudence of the inter-American human rights system. </w:t>
      </w:r>
      <w:r w:rsidRPr="00165FEC">
        <w:rPr>
          <w:highlight w:val="white"/>
        </w:rPr>
        <w:t xml:space="preserve"> Its </w:t>
      </w:r>
      <w:r w:rsidR="00465FE3" w:rsidRPr="00165FEC">
        <w:rPr>
          <w:highlight w:val="white"/>
        </w:rPr>
        <w:t xml:space="preserve">goal is to foster greater </w:t>
      </w:r>
      <w:r w:rsidR="000E48F9" w:rsidRPr="00165FEC">
        <w:rPr>
          <w:highlight w:val="white"/>
        </w:rPr>
        <w:t>appreciation for and und</w:t>
      </w:r>
      <w:r w:rsidR="00465FE3" w:rsidRPr="00165FEC">
        <w:rPr>
          <w:highlight w:val="white"/>
        </w:rPr>
        <w:t>erstanding of the</w:t>
      </w:r>
      <w:r w:rsidR="00DE5109" w:rsidRPr="00165FEC">
        <w:rPr>
          <w:highlight w:val="white"/>
        </w:rPr>
        <w:t>ir</w:t>
      </w:r>
      <w:r w:rsidR="00465FE3" w:rsidRPr="00165FEC">
        <w:rPr>
          <w:highlight w:val="white"/>
        </w:rPr>
        <w:t xml:space="preserve"> scope </w:t>
      </w:r>
      <w:r w:rsidR="000E48F9" w:rsidRPr="00165FEC">
        <w:rPr>
          <w:highlight w:val="white"/>
        </w:rPr>
        <w:t>among</w:t>
      </w:r>
      <w:r w:rsidR="00465FE3" w:rsidRPr="00165FEC">
        <w:rPr>
          <w:highlight w:val="white"/>
        </w:rPr>
        <w:t xml:space="preserve"> civil society, in networks of social actors, and in the member states </w:t>
      </w:r>
      <w:r w:rsidR="00DE5109" w:rsidRPr="00165FEC">
        <w:rPr>
          <w:highlight w:val="white"/>
        </w:rPr>
        <w:t>and, where relevant, t</w:t>
      </w:r>
      <w:r w:rsidR="00465FE3" w:rsidRPr="00165FEC">
        <w:rPr>
          <w:highlight w:val="white"/>
        </w:rPr>
        <w:t xml:space="preserve">o promote their application and incorporation in decisions, </w:t>
      </w:r>
      <w:r w:rsidR="000E48F9" w:rsidRPr="00165FEC">
        <w:rPr>
          <w:highlight w:val="white"/>
        </w:rPr>
        <w:t>legislative</w:t>
      </w:r>
      <w:r w:rsidR="00465FE3" w:rsidRPr="00165FEC">
        <w:rPr>
          <w:highlight w:val="white"/>
        </w:rPr>
        <w:t xml:space="preserve"> frameworks, and public policies with a human rights focus. </w:t>
      </w:r>
      <w:r w:rsidR="00DE5109" w:rsidRPr="00165FEC">
        <w:t xml:space="preserve"> </w:t>
      </w:r>
    </w:p>
    <w:p w14:paraId="4A8C68B3" w14:textId="77777777" w:rsidR="003509EF" w:rsidRPr="00165FEC" w:rsidRDefault="003509EF" w:rsidP="00CF48C2">
      <w:pPr>
        <w:pStyle w:val="parrafos"/>
      </w:pPr>
      <w:r w:rsidRPr="00165FEC">
        <w:rPr>
          <w:highlight w:val="white"/>
        </w:rPr>
        <w:t xml:space="preserve">In its 2017-2021 Strategic Plan, the IACHR established Strategic Objective 3 (SO3), which is geared to generating an orderly strategy to strengthen the </w:t>
      </w:r>
      <w:r w:rsidR="0054105B" w:rsidRPr="00165FEC">
        <w:rPr>
          <w:highlight w:val="white"/>
        </w:rPr>
        <w:t xml:space="preserve">IACHR’s </w:t>
      </w:r>
      <w:r w:rsidRPr="00165FEC">
        <w:rPr>
          <w:highlight w:val="white"/>
        </w:rPr>
        <w:t>promotional and training activities a</w:t>
      </w:r>
      <w:r w:rsidR="0054105B" w:rsidRPr="00165FEC">
        <w:rPr>
          <w:highlight w:val="white"/>
        </w:rPr>
        <w:t xml:space="preserve"> </w:t>
      </w:r>
      <w:r w:rsidRPr="00165FEC">
        <w:rPr>
          <w:highlight w:val="white"/>
        </w:rPr>
        <w:t xml:space="preserve">pillar of its institutional work. </w:t>
      </w:r>
      <w:r w:rsidR="000E48F9" w:rsidRPr="00165FEC">
        <w:rPr>
          <w:highlight w:val="white"/>
        </w:rPr>
        <w:t xml:space="preserve"> In </w:t>
      </w:r>
      <w:r w:rsidRPr="00165FEC">
        <w:rPr>
          <w:highlight w:val="white"/>
        </w:rPr>
        <w:t xml:space="preserve">this framework, the IACHR decided to develop a "broad and comprehensive promotional and training program </w:t>
      </w:r>
      <w:r w:rsidR="000E48F9" w:rsidRPr="00165FEC">
        <w:rPr>
          <w:highlight w:val="white"/>
        </w:rPr>
        <w:t xml:space="preserve">on </w:t>
      </w:r>
      <w:r w:rsidRPr="00165FEC">
        <w:rPr>
          <w:highlight w:val="white"/>
        </w:rPr>
        <w:t xml:space="preserve">the inter-American system," which includes: awareness and prevention campaigns; inter-American human rights conferences; seminars and events; </w:t>
      </w:r>
      <w:r w:rsidR="000E48F9" w:rsidRPr="00165FEC">
        <w:rPr>
          <w:highlight w:val="white"/>
        </w:rPr>
        <w:t>report dissemination activities</w:t>
      </w:r>
      <w:r w:rsidRPr="00165FEC">
        <w:rPr>
          <w:highlight w:val="white"/>
        </w:rPr>
        <w:t xml:space="preserve">; </w:t>
      </w:r>
      <w:r w:rsidR="000E48F9" w:rsidRPr="00165FEC">
        <w:rPr>
          <w:highlight w:val="white"/>
        </w:rPr>
        <w:t xml:space="preserve">measures </w:t>
      </w:r>
      <w:r w:rsidR="0054105B" w:rsidRPr="00165FEC">
        <w:rPr>
          <w:highlight w:val="white"/>
        </w:rPr>
        <w:t xml:space="preserve">for </w:t>
      </w:r>
      <w:r w:rsidR="000E48F9" w:rsidRPr="00165FEC">
        <w:rPr>
          <w:highlight w:val="white"/>
        </w:rPr>
        <w:t xml:space="preserve">impact </w:t>
      </w:r>
      <w:r w:rsidR="0054105B" w:rsidRPr="00165FEC">
        <w:rPr>
          <w:highlight w:val="white"/>
        </w:rPr>
        <w:t xml:space="preserve">on </w:t>
      </w:r>
      <w:r w:rsidRPr="00165FEC">
        <w:rPr>
          <w:highlight w:val="white"/>
        </w:rPr>
        <w:t xml:space="preserve">human rights education; training courses on public human rights </w:t>
      </w:r>
      <w:r w:rsidR="000E48F9" w:rsidRPr="00165FEC">
        <w:rPr>
          <w:highlight w:val="white"/>
        </w:rPr>
        <w:t xml:space="preserve"> policies a</w:t>
      </w:r>
      <w:r w:rsidRPr="00165FEC">
        <w:rPr>
          <w:highlight w:val="white"/>
        </w:rPr>
        <w:t>nd on the inter-American system and inter-American standards; thematic courses; and support for national and regional  human rights</w:t>
      </w:r>
      <w:r w:rsidR="00650337" w:rsidRPr="00165FEC">
        <w:rPr>
          <w:highlight w:val="white"/>
        </w:rPr>
        <w:t xml:space="preserve"> competitions</w:t>
      </w:r>
      <w:r w:rsidRPr="00165FEC">
        <w:rPr>
          <w:highlight w:val="white"/>
        </w:rPr>
        <w:t xml:space="preserve"> </w:t>
      </w:r>
      <w:r w:rsidR="000E48F9" w:rsidRPr="00165FEC">
        <w:rPr>
          <w:highlight w:val="white"/>
        </w:rPr>
        <w:t>o</w:t>
      </w:r>
      <w:r w:rsidRPr="00165FEC">
        <w:rPr>
          <w:highlight w:val="white"/>
        </w:rPr>
        <w:t xml:space="preserve">n the inter-American system. </w:t>
      </w:r>
    </w:p>
    <w:p w14:paraId="079978C4" w14:textId="77777777" w:rsidR="00193268" w:rsidRPr="00165FEC" w:rsidRDefault="00193268" w:rsidP="00CF48C2">
      <w:pPr>
        <w:pStyle w:val="parrafos"/>
      </w:pPr>
      <w:r w:rsidRPr="00165FEC">
        <w:rPr>
          <w:highlight w:val="white"/>
        </w:rPr>
        <w:t xml:space="preserve">Throughout 2021, the IACHR conducted a </w:t>
      </w:r>
      <w:r w:rsidR="00650337" w:rsidRPr="00165FEC">
        <w:rPr>
          <w:highlight w:val="white"/>
        </w:rPr>
        <w:t>number</w:t>
      </w:r>
      <w:r w:rsidRPr="00165FEC">
        <w:rPr>
          <w:highlight w:val="white"/>
        </w:rPr>
        <w:t xml:space="preserve"> of promotional and training activities of unprecedented impact and scope.  With the outbreak of the COVID-19 pandemic in March</w:t>
      </w:r>
      <w:r w:rsidR="00546A2A" w:rsidRPr="00165FEC">
        <w:rPr>
          <w:highlight w:val="white"/>
        </w:rPr>
        <w:t>,</w:t>
      </w:r>
      <w:r w:rsidRPr="00165FEC">
        <w:rPr>
          <w:highlight w:val="white"/>
        </w:rPr>
        <w:t xml:space="preserve"> all Commission activities and initiatives on the subject were conducted virtually. This adaptation to </w:t>
      </w:r>
      <w:r w:rsidR="00650337" w:rsidRPr="00165FEC">
        <w:rPr>
          <w:highlight w:val="white"/>
        </w:rPr>
        <w:t>conditions</w:t>
      </w:r>
      <w:r w:rsidRPr="00165FEC">
        <w:rPr>
          <w:highlight w:val="white"/>
        </w:rPr>
        <w:t xml:space="preserve"> allowed the IACHR to reach a wider public and increase its accessibility, disseminating its message to people who registered to</w:t>
      </w:r>
      <w:r w:rsidR="00546A2A" w:rsidRPr="00165FEC">
        <w:rPr>
          <w:highlight w:val="white"/>
        </w:rPr>
        <w:t xml:space="preserve"> participate</w:t>
      </w:r>
      <w:r w:rsidRPr="00165FEC">
        <w:rPr>
          <w:highlight w:val="white"/>
        </w:rPr>
        <w:t xml:space="preserve"> in events or followed the IACHR on Twitter, Facebook and/or YouTube.</w:t>
      </w:r>
    </w:p>
    <w:p w14:paraId="25BAB399" w14:textId="6CE6045E" w:rsidR="00193268" w:rsidRPr="00165FEC" w:rsidRDefault="00193268" w:rsidP="00CF48C2">
      <w:pPr>
        <w:pStyle w:val="parrafos"/>
      </w:pPr>
      <w:r w:rsidRPr="00165FEC">
        <w:t xml:space="preserve">In 2021, </w:t>
      </w:r>
      <w:r w:rsidR="00EE7D47" w:rsidRPr="00165FEC">
        <w:t>357</w:t>
      </w:r>
      <w:r w:rsidRPr="00165FEC">
        <w:t xml:space="preserve"> activities were carried out, including </w:t>
      </w:r>
      <w:r w:rsidR="00EE7D47" w:rsidRPr="00165FEC">
        <w:t>105</w:t>
      </w:r>
      <w:r w:rsidRPr="00165FEC">
        <w:t xml:space="preserve"> training events, 2</w:t>
      </w:r>
      <w:r w:rsidR="00EE7D47" w:rsidRPr="00165FEC">
        <w:t>5</w:t>
      </w:r>
      <w:r w:rsidRPr="00165FEC">
        <w:t xml:space="preserve"> webinars, and </w:t>
      </w:r>
      <w:r w:rsidR="00EE7D47" w:rsidRPr="00165FEC">
        <w:t>227</w:t>
      </w:r>
      <w:r w:rsidRPr="00165FEC">
        <w:t xml:space="preserve"> promotional activities. </w:t>
      </w:r>
    </w:p>
    <w:p w14:paraId="0688B77F" w14:textId="77777777" w:rsidR="00D83435" w:rsidRPr="00165FEC" w:rsidRDefault="002C2FC0" w:rsidP="008D05F7">
      <w:pPr>
        <w:pStyle w:val="Heading2"/>
      </w:pPr>
      <w:r w:rsidRPr="00165FEC">
        <w:t>1.</w:t>
      </w:r>
      <w:r w:rsidRPr="00165FEC">
        <w:tab/>
      </w:r>
      <w:r w:rsidR="00193268" w:rsidRPr="00165FEC">
        <w:t>Training Activities</w:t>
      </w:r>
      <w:r w:rsidR="00D83435" w:rsidRPr="00165FEC">
        <w:t xml:space="preserve"> </w:t>
      </w:r>
    </w:p>
    <w:p w14:paraId="45F43E7B" w14:textId="77777777" w:rsidR="002C2FC0" w:rsidRPr="00165FEC" w:rsidRDefault="002C2FC0" w:rsidP="00CF48C2">
      <w:pPr>
        <w:pStyle w:val="parrafos"/>
        <w:rPr>
          <w:b/>
          <w:bCs/>
          <w:color w:val="000000" w:themeColor="text1"/>
        </w:rPr>
      </w:pPr>
      <w:r w:rsidRPr="00165FEC">
        <w:rPr>
          <w:highlight w:val="white"/>
        </w:rPr>
        <w:t xml:space="preserve">The </w:t>
      </w:r>
      <w:r w:rsidR="00E21F7F" w:rsidRPr="00165FEC">
        <w:rPr>
          <w:highlight w:val="white"/>
        </w:rPr>
        <w:t>aim</w:t>
      </w:r>
      <w:r w:rsidRPr="00165FEC">
        <w:rPr>
          <w:highlight w:val="white"/>
        </w:rPr>
        <w:t xml:space="preserve"> of the training activities is to develop </w:t>
      </w:r>
      <w:r w:rsidR="009F4296" w:rsidRPr="00165FEC">
        <w:rPr>
          <w:highlight w:val="white"/>
        </w:rPr>
        <w:t>and build capacities regarding the various IACHR mechanisms</w:t>
      </w:r>
      <w:r w:rsidRPr="00165FEC">
        <w:rPr>
          <w:highlight w:val="white"/>
        </w:rPr>
        <w:t xml:space="preserve">, inter-American standards, and institutions and public policies </w:t>
      </w:r>
      <w:r w:rsidR="00A15A44" w:rsidRPr="00165FEC">
        <w:rPr>
          <w:highlight w:val="white"/>
        </w:rPr>
        <w:t xml:space="preserve">focused on </w:t>
      </w:r>
      <w:r w:rsidRPr="00165FEC">
        <w:rPr>
          <w:highlight w:val="white"/>
        </w:rPr>
        <w:t xml:space="preserve">human rights in the States. </w:t>
      </w:r>
      <w:r w:rsidR="00A15A44" w:rsidRPr="00165FEC">
        <w:rPr>
          <w:highlight w:val="white"/>
        </w:rPr>
        <w:t xml:space="preserve"> They </w:t>
      </w:r>
      <w:r w:rsidRPr="00165FEC">
        <w:rPr>
          <w:highlight w:val="white"/>
        </w:rPr>
        <w:t xml:space="preserve">also </w:t>
      </w:r>
      <w:r w:rsidR="00A15A44" w:rsidRPr="00165FEC">
        <w:rPr>
          <w:highlight w:val="white"/>
        </w:rPr>
        <w:t xml:space="preserve">aim </w:t>
      </w:r>
      <w:r w:rsidRPr="00165FEC">
        <w:rPr>
          <w:highlight w:val="white"/>
        </w:rPr>
        <w:t xml:space="preserve">to build the capacity of organizations and networks of social and academic actors, as well as state agents, to </w:t>
      </w:r>
      <w:r w:rsidR="00A15A44" w:rsidRPr="00165FEC">
        <w:rPr>
          <w:highlight w:val="white"/>
        </w:rPr>
        <w:t xml:space="preserve">protect </w:t>
      </w:r>
      <w:r w:rsidRPr="00165FEC">
        <w:rPr>
          <w:highlight w:val="white"/>
        </w:rPr>
        <w:t>human rights</w:t>
      </w:r>
      <w:r w:rsidRPr="00165FEC">
        <w:t>.</w:t>
      </w:r>
    </w:p>
    <w:p w14:paraId="460DC921" w14:textId="1161CC26" w:rsidR="00D83435" w:rsidRPr="00165FEC" w:rsidRDefault="00E21F7F" w:rsidP="00CF48C2">
      <w:pPr>
        <w:pStyle w:val="parrafos"/>
      </w:pPr>
      <w:r w:rsidRPr="00165FEC">
        <w:t xml:space="preserve">As a result of </w:t>
      </w:r>
      <w:r w:rsidR="00F27FC4" w:rsidRPr="00165FEC">
        <w:t xml:space="preserve">the pandemic, </w:t>
      </w:r>
      <w:r w:rsidRPr="00165FEC">
        <w:t xml:space="preserve">in 2020, </w:t>
      </w:r>
      <w:r w:rsidR="00F27FC4" w:rsidRPr="00165FEC">
        <w:t xml:space="preserve">the Commission strove to offer training activities </w:t>
      </w:r>
      <w:r w:rsidRPr="00165FEC">
        <w:t xml:space="preserve">only </w:t>
      </w:r>
      <w:r w:rsidR="00F27FC4" w:rsidRPr="00165FEC">
        <w:t>through</w:t>
      </w:r>
      <w:r w:rsidR="00D83435" w:rsidRPr="00165FEC">
        <w:t xml:space="preserve"> webinars </w:t>
      </w:r>
      <w:r w:rsidR="00F27FC4" w:rsidRPr="00165FEC">
        <w:t xml:space="preserve">and </w:t>
      </w:r>
      <w:r w:rsidR="00920217" w:rsidRPr="00165FEC">
        <w:t xml:space="preserve">virtual </w:t>
      </w:r>
      <w:r w:rsidR="00F27FC4" w:rsidRPr="00165FEC">
        <w:t xml:space="preserve">courses.  In </w:t>
      </w:r>
      <w:r w:rsidR="00D83435" w:rsidRPr="00165FEC">
        <w:t xml:space="preserve">2021, </w:t>
      </w:r>
      <w:r w:rsidR="00F27FC4" w:rsidRPr="00165FEC">
        <w:t xml:space="preserve">the Commission added more promotional activities, </w:t>
      </w:r>
      <w:r w:rsidRPr="00165FEC">
        <w:t xml:space="preserve">conducting </w:t>
      </w:r>
      <w:r w:rsidR="00F27FC4" w:rsidRPr="00165FEC">
        <w:t xml:space="preserve">a total of seven virtual classes, four </w:t>
      </w:r>
      <w:r w:rsidR="005433DB" w:rsidRPr="00165FEC">
        <w:t xml:space="preserve">of them with </w:t>
      </w:r>
      <w:r w:rsidR="00F27FC4" w:rsidRPr="00165FEC">
        <w:t>tutorial</w:t>
      </w:r>
      <w:r w:rsidR="005433DB" w:rsidRPr="00165FEC">
        <w:t>s</w:t>
      </w:r>
      <w:r w:rsidR="00F27FC4" w:rsidRPr="00165FEC">
        <w:t xml:space="preserve"> and live meetings</w:t>
      </w:r>
      <w:r w:rsidR="005433DB" w:rsidRPr="00165FEC">
        <w:t>,</w:t>
      </w:r>
      <w:r w:rsidR="00F27FC4" w:rsidRPr="00165FEC">
        <w:t xml:space="preserve"> and </w:t>
      </w:r>
      <w:r w:rsidR="005433DB" w:rsidRPr="00165FEC">
        <w:t xml:space="preserve">three others </w:t>
      </w:r>
      <w:r w:rsidR="00F27FC4" w:rsidRPr="00165FEC">
        <w:t xml:space="preserve">fully </w:t>
      </w:r>
      <w:r w:rsidR="003A29B3" w:rsidRPr="00165FEC">
        <w:t>self-administered</w:t>
      </w:r>
      <w:r w:rsidR="00F27FC4" w:rsidRPr="00165FEC">
        <w:t>.  T</w:t>
      </w:r>
      <w:r w:rsidR="00A15A44" w:rsidRPr="00165FEC">
        <w:t>his p</w:t>
      </w:r>
      <w:r w:rsidR="002B28F9" w:rsidRPr="00165FEC">
        <w:t xml:space="preserve">uts </w:t>
      </w:r>
      <w:r w:rsidRPr="00165FEC">
        <w:t xml:space="preserve">the </w:t>
      </w:r>
      <w:r w:rsidR="00F27FC4" w:rsidRPr="00165FEC">
        <w:t>Commission at the vanguard of virtual course development, offering general and specialized introductory and development courses</w:t>
      </w:r>
      <w:r w:rsidR="00D83435" w:rsidRPr="00165FEC">
        <w:t xml:space="preserve">. </w:t>
      </w:r>
      <w:r w:rsidR="00CB65FB" w:rsidRPr="00165FEC">
        <w:t xml:space="preserve">The courses are carefully </w:t>
      </w:r>
      <w:r w:rsidR="00A15A44" w:rsidRPr="00165FEC">
        <w:t xml:space="preserve">prepared </w:t>
      </w:r>
      <w:r w:rsidR="00CB65FB" w:rsidRPr="00165FEC">
        <w:t>to reach the widest possible audience, written in simple and accessible</w:t>
      </w:r>
      <w:r w:rsidR="002B28F9" w:rsidRPr="00165FEC">
        <w:t xml:space="preserve"> style, </w:t>
      </w:r>
      <w:r w:rsidR="00CB65FB" w:rsidRPr="00165FEC">
        <w:t>with activities for practical applic</w:t>
      </w:r>
      <w:r w:rsidR="003A29B3" w:rsidRPr="00165FEC">
        <w:t>a</w:t>
      </w:r>
      <w:r w:rsidR="00CB65FB" w:rsidRPr="00165FEC">
        <w:t>tion of the available mechanisms of the system</w:t>
      </w:r>
      <w:r w:rsidR="00D83435" w:rsidRPr="00165FEC">
        <w:t xml:space="preserve">. </w:t>
      </w:r>
    </w:p>
    <w:p w14:paraId="39B092C0" w14:textId="44AF8B80" w:rsidR="007E6EC1" w:rsidRPr="00165FEC" w:rsidRDefault="007E6EC1" w:rsidP="007E6EC1">
      <w:pPr>
        <w:spacing w:before="120" w:after="240"/>
        <w:ind w:firstLine="720"/>
        <w:jc w:val="both"/>
        <w:rPr>
          <w:rFonts w:ascii="Cambria" w:hAnsi="Cambria" w:cs="Cambria"/>
          <w:sz w:val="20"/>
          <w:szCs w:val="20"/>
          <w:lang w:val="en-US"/>
        </w:rPr>
      </w:pPr>
      <w:r w:rsidRPr="00165FEC">
        <w:rPr>
          <w:rFonts w:ascii="Cambria" w:hAnsi="Cambria" w:cs="Cambria"/>
          <w:b/>
          <w:iCs/>
          <w:sz w:val="20"/>
          <w:szCs w:val="20"/>
          <w:lang w:val="en-US" w:eastAsia="en-US"/>
        </w:rPr>
        <w:t>Massive Online Open Course</w:t>
      </w:r>
      <w:r w:rsidRPr="00165FEC">
        <w:rPr>
          <w:rFonts w:ascii="Cambria" w:hAnsi="Cambria" w:cs="Cambria"/>
          <w:iCs/>
          <w:sz w:val="20"/>
          <w:szCs w:val="20"/>
          <w:lang w:val="en-US" w:eastAsia="en-US"/>
        </w:rPr>
        <w:t xml:space="preserve"> (</w:t>
      </w:r>
      <w:r w:rsidRPr="00165FEC">
        <w:rPr>
          <w:rFonts w:ascii="Cambria" w:hAnsi="Cambria" w:cs="Cambria"/>
          <w:b/>
          <w:bCs/>
          <w:sz w:val="20"/>
          <w:szCs w:val="20"/>
          <w:lang w:val="en-US"/>
        </w:rPr>
        <w:t xml:space="preserve">MOOC) </w:t>
      </w:r>
    </w:p>
    <w:p w14:paraId="6FE184CD" w14:textId="1D8791C2" w:rsidR="007E6EC1" w:rsidRPr="00165FEC" w:rsidRDefault="007E6EC1" w:rsidP="00CF48C2">
      <w:pPr>
        <w:pStyle w:val="parrafos"/>
      </w:pPr>
      <w:r w:rsidRPr="00165FEC">
        <w:t xml:space="preserve">During 2021, three Massive Online Open Courses were given:  the first an introduction to the inter-American human rights system; the second on the system and its mechanisms from the transitional justice perspective; and a third on inter-American standards to combat violence and discrimination against women, girls, and adolescents. These tools were developed through a joint effort with the organization </w:t>
      </w:r>
      <w:r w:rsidRPr="00165FEC">
        <w:lastRenderedPageBreak/>
        <w:t xml:space="preserve">specializing in virtual training platforms of the OAS, the Educational Portal of the Americas. The MOOC is an online self-instructional program that allows people to access the platform and learn the content according to their time availability and connectivity.  This flexibility was conceived to enable more people to connect to the platform and to enable the training course to be taken in keeping with the time available for study. </w:t>
      </w:r>
    </w:p>
    <w:p w14:paraId="204C38F6" w14:textId="77777777" w:rsidR="007E6EC1" w:rsidRPr="00165FEC" w:rsidRDefault="007E6EC1" w:rsidP="00CF48C2">
      <w:pPr>
        <w:pStyle w:val="ListParagraph"/>
        <w:numPr>
          <w:ilvl w:val="1"/>
          <w:numId w:val="31"/>
        </w:numPr>
        <w:spacing w:before="120" w:after="240" w:line="240" w:lineRule="auto"/>
        <w:ind w:left="1080"/>
        <w:contextualSpacing w:val="0"/>
        <w:jc w:val="both"/>
        <w:rPr>
          <w:rFonts w:ascii="Cambria" w:hAnsi="Cambria" w:cs="Cambria"/>
          <w:b/>
          <w:bCs/>
          <w:i/>
          <w:iCs/>
          <w:color w:val="000000" w:themeColor="text1"/>
          <w:sz w:val="20"/>
          <w:szCs w:val="20"/>
        </w:rPr>
      </w:pPr>
      <w:r w:rsidRPr="00165FEC">
        <w:rPr>
          <w:rFonts w:ascii="Cambria" w:hAnsi="Cambria" w:cs="Cambria"/>
          <w:b/>
          <w:bCs/>
          <w:i/>
          <w:iCs/>
          <w:color w:val="000000" w:themeColor="text1"/>
          <w:sz w:val="20"/>
          <w:szCs w:val="20"/>
        </w:rPr>
        <w:t>MOOC – Inter-American human rights system</w:t>
      </w:r>
    </w:p>
    <w:p w14:paraId="27320086" w14:textId="77777777" w:rsidR="007E6EC1" w:rsidRPr="00165FEC" w:rsidRDefault="007E6EC1" w:rsidP="00CF48C2">
      <w:pPr>
        <w:pStyle w:val="parrafos"/>
      </w:pPr>
      <w:r w:rsidRPr="00165FEC">
        <w:t xml:space="preserve">This course, open since October 25, is a </w:t>
      </w:r>
      <w:proofErr w:type="gramStart"/>
      <w:r w:rsidRPr="00165FEC">
        <w:t>short self-administered</w:t>
      </w:r>
      <w:proofErr w:type="gramEnd"/>
      <w:r w:rsidRPr="00165FEC">
        <w:t xml:space="preserve"> course providing participants with an introduction to the inter-American system and its organs, functions, and mechanisms.  It is written in simple language, so that it can be accessed by anyone wishing to familiarize him/herself with the system. It also includes more detailed material for those interested in an in-depth knowledge of the system. </w:t>
      </w:r>
    </w:p>
    <w:p w14:paraId="444ACF46" w14:textId="77777777" w:rsidR="007E6EC1" w:rsidRPr="00165FEC" w:rsidRDefault="007E6EC1" w:rsidP="00CF48C2">
      <w:pPr>
        <w:pStyle w:val="parrafos"/>
        <w:rPr>
          <w:rFonts w:cs="Calibri"/>
        </w:rPr>
      </w:pPr>
      <w:r w:rsidRPr="00165FEC">
        <w:t>This course was opened first for the north Central American countries and its scope was then expanded to include all countries of the Hemisphere.  At present, of the 1000 available slots, 700 have been taken up. Thus far, nearly 190 people have successfully completed the course, receiving the corresponding certificate.  This course is intended to be taken before other in-depth or thematic courses on the mechanisms developed or to be developed in the future.  The course will be translated and adapted to create a similar course in English.</w:t>
      </w:r>
    </w:p>
    <w:p w14:paraId="04FE8BEC" w14:textId="77777777" w:rsidR="007E6EC1" w:rsidRPr="00165FEC" w:rsidRDefault="007E6EC1" w:rsidP="00CF48C2">
      <w:pPr>
        <w:pStyle w:val="ListParagraph"/>
        <w:numPr>
          <w:ilvl w:val="1"/>
          <w:numId w:val="31"/>
        </w:numPr>
        <w:spacing w:before="120" w:after="240" w:line="240" w:lineRule="auto"/>
        <w:ind w:left="1080"/>
        <w:contextualSpacing w:val="0"/>
        <w:jc w:val="both"/>
        <w:rPr>
          <w:rFonts w:ascii="Cambria" w:hAnsi="Cambria" w:cs="Cambria"/>
          <w:b/>
          <w:bCs/>
          <w:i/>
          <w:iCs/>
          <w:color w:val="000000" w:themeColor="text1"/>
          <w:sz w:val="20"/>
          <w:szCs w:val="20"/>
        </w:rPr>
      </w:pPr>
      <w:r w:rsidRPr="00165FEC">
        <w:rPr>
          <w:rFonts w:ascii="Cambria" w:hAnsi="Cambria" w:cs="Cambria"/>
          <w:b/>
          <w:bCs/>
          <w:i/>
          <w:iCs/>
          <w:color w:val="000000" w:themeColor="text1"/>
          <w:sz w:val="20"/>
          <w:szCs w:val="20"/>
        </w:rPr>
        <w:t>MOOC – Transitional Justice</w:t>
      </w:r>
    </w:p>
    <w:p w14:paraId="344A87E5" w14:textId="77777777" w:rsidR="007E6EC1" w:rsidRPr="00165FEC" w:rsidRDefault="007E6EC1" w:rsidP="00CF48C2">
      <w:pPr>
        <w:pStyle w:val="parrafos"/>
      </w:pPr>
      <w:r w:rsidRPr="00165FEC">
        <w:t xml:space="preserve">The MOOC on Transitional Justice is a </w:t>
      </w:r>
      <w:proofErr w:type="gramStart"/>
      <w:r w:rsidRPr="00165FEC">
        <w:t>short self-administered</w:t>
      </w:r>
      <w:proofErr w:type="gramEnd"/>
      <w:r w:rsidRPr="00165FEC">
        <w:t xml:space="preserve"> course that explores the basic concepts of transitional justice, its objectives, and those considered victims</w:t>
      </w:r>
      <w:r w:rsidRPr="00165FEC">
        <w:rPr>
          <w:rFonts w:cs="Segoe UI"/>
        </w:rPr>
        <w:t xml:space="preserve">, </w:t>
      </w:r>
      <w:r w:rsidRPr="00165FEC">
        <w:t>and the State obligations in these contexts. It includes gender-based analysis in transitional justice contexts and the pillars of this type of justice.  The course is a revision of a Virtual Classroom developed in 2020 that incorporates the experience gained in developing these types of virtual activities, including new graphics elements and videos, as well as a number of practical activities that facilitate the training experience.  This course opened in late November and will train up to 1000 people.</w:t>
      </w:r>
    </w:p>
    <w:p w14:paraId="2A4C27A5" w14:textId="77777777" w:rsidR="007E6EC1" w:rsidRPr="00165FEC" w:rsidRDefault="007E6EC1" w:rsidP="00CF48C2">
      <w:pPr>
        <w:pStyle w:val="ListParagraph"/>
        <w:numPr>
          <w:ilvl w:val="1"/>
          <w:numId w:val="31"/>
        </w:numPr>
        <w:spacing w:before="120" w:after="240" w:line="240" w:lineRule="auto"/>
        <w:ind w:left="1080"/>
        <w:contextualSpacing w:val="0"/>
        <w:jc w:val="both"/>
        <w:rPr>
          <w:rFonts w:ascii="Cambria" w:hAnsi="Cambria" w:cs="Cambria"/>
          <w:b/>
          <w:bCs/>
          <w:i/>
          <w:iCs/>
          <w:color w:val="000000" w:themeColor="text1"/>
          <w:sz w:val="20"/>
          <w:szCs w:val="20"/>
        </w:rPr>
      </w:pPr>
      <w:r w:rsidRPr="00165FEC">
        <w:rPr>
          <w:rFonts w:ascii="Cambria" w:hAnsi="Cambria" w:cs="Cambria"/>
          <w:b/>
          <w:bCs/>
          <w:i/>
          <w:iCs/>
          <w:color w:val="000000" w:themeColor="text1"/>
          <w:sz w:val="20"/>
          <w:szCs w:val="20"/>
        </w:rPr>
        <w:t>MOOC – Inter-American standards to combat violence and discrimination against women, girls, and adolescents</w:t>
      </w:r>
    </w:p>
    <w:p w14:paraId="4699BB69" w14:textId="20F1FAF2" w:rsidR="007E6EC1" w:rsidRPr="00165FEC" w:rsidRDefault="007E6EC1" w:rsidP="00CF48C2">
      <w:pPr>
        <w:pStyle w:val="parrafos"/>
        <w:rPr>
          <w:b/>
          <w:bCs/>
        </w:rPr>
      </w:pPr>
      <w:r w:rsidRPr="00165FEC">
        <w:t>This course, prepared as a self-administered course, opened in September, with nearly 400 participants, 100 of whom have thus far completed the course successfully or are receiving their certificate.  The course imparts the content and scope of the international obligations arising from the inter-American human rights system, as well as the main inter-American standards on the protection and guarantee of the right of women, girls, and adolescents to live a life without violence and discrimination. It includes concepts related to discrimination and violence against women, girls, and adolescents, and the reinforced obligation of protection for girls and adolescents.</w:t>
      </w:r>
      <w:r w:rsidRPr="00165FEC">
        <w:rPr>
          <w:b/>
          <w:bCs/>
        </w:rPr>
        <w:t xml:space="preserve"> </w:t>
      </w:r>
    </w:p>
    <w:p w14:paraId="012946CC" w14:textId="532A4E8D" w:rsidR="007E6EC1" w:rsidRPr="00165FEC" w:rsidRDefault="00F71070" w:rsidP="007E6EC1">
      <w:pPr>
        <w:spacing w:before="120" w:after="200"/>
        <w:ind w:firstLine="720"/>
        <w:jc w:val="both"/>
        <w:rPr>
          <w:rFonts w:ascii="Cambria" w:hAnsi="Cambria" w:cs="Cambria"/>
          <w:b/>
          <w:bCs/>
          <w:color w:val="000000" w:themeColor="text1"/>
          <w:sz w:val="20"/>
          <w:szCs w:val="20"/>
          <w:lang w:val="en-US" w:eastAsia="en-US"/>
        </w:rPr>
      </w:pPr>
      <w:r>
        <w:rPr>
          <w:rFonts w:ascii="Cambria" w:hAnsi="Cambria" w:cs="Cambria"/>
          <w:b/>
          <w:bCs/>
          <w:color w:val="000000" w:themeColor="text1"/>
          <w:sz w:val="20"/>
          <w:szCs w:val="20"/>
          <w:lang w:val="en-US" w:eastAsia="en-US"/>
        </w:rPr>
        <w:t>1.8</w:t>
      </w:r>
      <w:r>
        <w:rPr>
          <w:rFonts w:ascii="Cambria" w:hAnsi="Cambria" w:cs="Cambria"/>
          <w:b/>
          <w:bCs/>
          <w:color w:val="000000" w:themeColor="text1"/>
          <w:sz w:val="20"/>
          <w:szCs w:val="20"/>
          <w:lang w:val="en-US" w:eastAsia="en-US"/>
        </w:rPr>
        <w:tab/>
      </w:r>
      <w:r w:rsidR="007E6EC1" w:rsidRPr="00165FEC">
        <w:rPr>
          <w:rFonts w:ascii="Cambria" w:hAnsi="Cambria" w:cs="Cambria"/>
          <w:b/>
          <w:bCs/>
          <w:color w:val="000000" w:themeColor="text1"/>
          <w:sz w:val="20"/>
          <w:szCs w:val="20"/>
          <w:lang w:val="en-US" w:eastAsia="en-US"/>
        </w:rPr>
        <w:t>Virtual Classrooms</w:t>
      </w:r>
    </w:p>
    <w:p w14:paraId="278DB0BD" w14:textId="77777777" w:rsidR="007E6EC1" w:rsidRPr="00165FEC" w:rsidRDefault="007E6EC1" w:rsidP="00CF48C2">
      <w:pPr>
        <w:pStyle w:val="parrafos"/>
      </w:pPr>
      <w:r w:rsidRPr="00165FEC">
        <w:t xml:space="preserve">During 2021, four Virtual Classrooms were developed - courses held asynchronously, combined with live meetings (synchronous), and that have an instructional tutor (from the IACHR, specializing in the subject matter) and a technical support tutor. </w:t>
      </w:r>
    </w:p>
    <w:p w14:paraId="01C21815" w14:textId="77777777" w:rsidR="007E6EC1" w:rsidRPr="00165FEC" w:rsidRDefault="007E6EC1" w:rsidP="00CF48C2">
      <w:pPr>
        <w:pStyle w:val="ListParagraph"/>
        <w:numPr>
          <w:ilvl w:val="1"/>
          <w:numId w:val="31"/>
        </w:numPr>
        <w:spacing w:before="120" w:after="240" w:line="240" w:lineRule="auto"/>
        <w:ind w:left="1080"/>
        <w:contextualSpacing w:val="0"/>
        <w:jc w:val="both"/>
        <w:rPr>
          <w:rFonts w:ascii="Cambria" w:hAnsi="Cambria" w:cs="Cambria"/>
          <w:b/>
          <w:bCs/>
          <w:i/>
          <w:iCs/>
          <w:color w:val="000000" w:themeColor="text1"/>
          <w:sz w:val="20"/>
          <w:szCs w:val="20"/>
        </w:rPr>
      </w:pPr>
      <w:r w:rsidRPr="00165FEC">
        <w:rPr>
          <w:rFonts w:ascii="Cambria" w:hAnsi="Cambria" w:cs="Cambria"/>
          <w:b/>
          <w:bCs/>
          <w:i/>
          <w:iCs/>
          <w:color w:val="000000" w:themeColor="text1"/>
          <w:sz w:val="20"/>
          <w:szCs w:val="20"/>
        </w:rPr>
        <w:t>Virtual Classroom – Application of inter-American standards by the judiciary - Cohort 1,2,3</w:t>
      </w:r>
    </w:p>
    <w:p w14:paraId="0E229F4F" w14:textId="77777777" w:rsidR="007E6EC1" w:rsidRPr="00165FEC" w:rsidRDefault="007E6EC1" w:rsidP="00CF48C2">
      <w:pPr>
        <w:pStyle w:val="parrafos"/>
      </w:pPr>
      <w:r w:rsidRPr="00165FEC">
        <w:t xml:space="preserve">The IACHR carried out a number of activities to build capacities in the north Central American countries.  In particular, work was done to design and implement a Virtual Classroom on reviewing compliance with conventions, analysis of judgments, and due diligence, for justice workers in Guatemala, Honduras, and El Salvador. </w:t>
      </w:r>
    </w:p>
    <w:p w14:paraId="614641F9" w14:textId="77777777" w:rsidR="007E6EC1" w:rsidRPr="00165FEC" w:rsidRDefault="007E6EC1" w:rsidP="00CF48C2">
      <w:pPr>
        <w:pStyle w:val="parrafos"/>
        <w:rPr>
          <w:highlight w:val="white"/>
        </w:rPr>
      </w:pPr>
      <w:r w:rsidRPr="00165FEC">
        <w:rPr>
          <w:highlight w:val="white"/>
        </w:rPr>
        <w:lastRenderedPageBreak/>
        <w:t xml:space="preserve">As a result, the course on application of inter-American standards by the judiciary was developed and implemented.  Its aim is to build the capacity of justice workers to review their decisions and interventions for compliance with the conventions.  Another aim is to enhance their knowledge of the inter-American human rights system, and of State obligations in connection with the application of the inter-American standards in specific cases. </w:t>
      </w:r>
    </w:p>
    <w:p w14:paraId="5F5DE35B" w14:textId="77777777" w:rsidR="007E6EC1" w:rsidRPr="00165FEC" w:rsidRDefault="007E6EC1" w:rsidP="00CF48C2">
      <w:pPr>
        <w:pStyle w:val="parrafos"/>
        <w:rPr>
          <w:highlight w:val="white"/>
        </w:rPr>
      </w:pPr>
      <w:r w:rsidRPr="00165FEC">
        <w:rPr>
          <w:highlight w:val="white"/>
        </w:rPr>
        <w:t xml:space="preserve"> The course was held in cooperation with the Educational Portal of the Americas.  It consists of four modules, each approximately 10 hours in length, to be completed over two weeks, and combines the Virtual Classroom content with virtual meetings with Commissioners and other Executive Secretariat specialists.</w:t>
      </w:r>
    </w:p>
    <w:p w14:paraId="2FE7FFD0" w14:textId="77777777" w:rsidR="007E6EC1" w:rsidRPr="00165FEC" w:rsidRDefault="007E6EC1" w:rsidP="00CF48C2">
      <w:pPr>
        <w:pStyle w:val="parrafos"/>
        <w:rPr>
          <w:highlight w:val="white"/>
        </w:rPr>
      </w:pPr>
      <w:r w:rsidRPr="00165FEC">
        <w:rPr>
          <w:highlight w:val="white"/>
        </w:rPr>
        <w:t xml:space="preserve">The course was first held during June, as two cohorts, for Guatemala and Honduras. A third cohort for El Salvador was completed in September.  </w:t>
      </w:r>
    </w:p>
    <w:p w14:paraId="724D9BA9" w14:textId="77777777" w:rsidR="007E6EC1" w:rsidRPr="00165FEC" w:rsidRDefault="007E6EC1" w:rsidP="00CF48C2">
      <w:pPr>
        <w:pStyle w:val="ListParagraph"/>
        <w:numPr>
          <w:ilvl w:val="1"/>
          <w:numId w:val="31"/>
        </w:numPr>
        <w:spacing w:before="120" w:after="240" w:line="240" w:lineRule="auto"/>
        <w:ind w:left="1080"/>
        <w:contextualSpacing w:val="0"/>
        <w:jc w:val="both"/>
        <w:rPr>
          <w:rFonts w:ascii="Cambria" w:hAnsi="Cambria" w:cs="Cambria"/>
          <w:b/>
          <w:bCs/>
          <w:i/>
          <w:iCs/>
          <w:color w:val="000000" w:themeColor="text1"/>
          <w:sz w:val="20"/>
          <w:szCs w:val="20"/>
        </w:rPr>
      </w:pPr>
      <w:r w:rsidRPr="00165FEC">
        <w:rPr>
          <w:rFonts w:ascii="Cambria" w:hAnsi="Cambria" w:cs="Cambria"/>
          <w:b/>
          <w:bCs/>
          <w:i/>
          <w:iCs/>
          <w:color w:val="000000" w:themeColor="text1"/>
          <w:sz w:val="20"/>
          <w:szCs w:val="20"/>
        </w:rPr>
        <w:t xml:space="preserve">Virtual Classroom – The inter-American human rights system and its mechanisms from a memory, truth, and justice perspective </w:t>
      </w:r>
    </w:p>
    <w:p w14:paraId="26599F14" w14:textId="77777777" w:rsidR="007E6EC1" w:rsidRPr="00165FEC" w:rsidRDefault="007E6EC1" w:rsidP="00B96359">
      <w:pPr>
        <w:pStyle w:val="parrafos"/>
        <w:rPr>
          <w:rFonts w:cs="Segoe UI"/>
        </w:rPr>
      </w:pPr>
      <w:r w:rsidRPr="00165FEC">
        <w:t>Additionally, from August 16 to September 12, training for El Salvador’s justice sector was offered.  The aim of this activity was to build State capacities, with special emphasis on the justice sector, in particular to achieve concrete progress in the area of transitional justice in El Salvador based on the application of the inter-American standards on memory, justice, truth, reparation, and non-repetition guarantees.</w:t>
      </w:r>
      <w:r w:rsidRPr="00165FEC">
        <w:rPr>
          <w:rFonts w:cs="Segoe UI"/>
        </w:rPr>
        <w:t xml:space="preserve"> </w:t>
      </w:r>
    </w:p>
    <w:p w14:paraId="57387F55" w14:textId="77777777" w:rsidR="007E6EC1" w:rsidRPr="00165FEC" w:rsidRDefault="007E6EC1" w:rsidP="00B96359">
      <w:pPr>
        <w:pStyle w:val="parrafos"/>
        <w:rPr>
          <w:rFonts w:cs="Segoe UI"/>
        </w:rPr>
      </w:pPr>
      <w:r w:rsidRPr="00165FEC">
        <w:t>Training was provided for 80 participants, divided into two groups of 40 each.  This was a blended methodology activity, with synchronous classes and asynchronous follow-up through the Virtual Classroom. The classes were imparted by IACHR specialists and guest experts. It should be noted that this training was a second edition of that first held in 2018 as attendance-based training.</w:t>
      </w:r>
    </w:p>
    <w:p w14:paraId="2D79BB25" w14:textId="77777777" w:rsidR="007E6EC1" w:rsidRPr="00165FEC" w:rsidRDefault="007E6EC1" w:rsidP="00CF48C2">
      <w:pPr>
        <w:pStyle w:val="ListParagraph"/>
        <w:numPr>
          <w:ilvl w:val="1"/>
          <w:numId w:val="31"/>
        </w:numPr>
        <w:spacing w:before="120" w:after="240" w:line="240" w:lineRule="auto"/>
        <w:ind w:left="1080"/>
        <w:contextualSpacing w:val="0"/>
        <w:jc w:val="both"/>
        <w:rPr>
          <w:rFonts w:ascii="Cambria" w:hAnsi="Cambria" w:cs="Cambria"/>
          <w:b/>
          <w:bCs/>
          <w:i/>
          <w:iCs/>
          <w:color w:val="000000" w:themeColor="text1"/>
          <w:sz w:val="20"/>
          <w:szCs w:val="20"/>
        </w:rPr>
      </w:pPr>
      <w:r w:rsidRPr="00165FEC">
        <w:rPr>
          <w:rFonts w:ascii="Cambria" w:hAnsi="Cambria" w:cs="Cambria"/>
          <w:b/>
          <w:bCs/>
          <w:i/>
          <w:iCs/>
          <w:color w:val="000000" w:themeColor="text1"/>
          <w:sz w:val="20"/>
          <w:szCs w:val="20"/>
        </w:rPr>
        <w:t>Virtual Classroom – Equality and non-discrimination in times of COVID</w:t>
      </w:r>
    </w:p>
    <w:p w14:paraId="320D370F" w14:textId="77777777" w:rsidR="007E6EC1" w:rsidRPr="00165FEC" w:rsidRDefault="007E6EC1" w:rsidP="00B96359">
      <w:pPr>
        <w:pStyle w:val="parrafos"/>
      </w:pPr>
      <w:r w:rsidRPr="00165FEC">
        <w:t>Lastly, from October 7 al 29, a virtual classroom was held on equality and non-discrimination in times of COVID-19</w:t>
      </w:r>
      <w:r w:rsidRPr="00165FEC">
        <w:rPr>
          <w:rFonts w:cs="Segoe UI"/>
        </w:rPr>
        <w:t>. This course brought together over</w:t>
      </w:r>
      <w:r w:rsidRPr="00165FEC">
        <w:t xml:space="preserve"> 70 justice workers of El Salvador, Guatemala, and Honduras. In addition to the audiovisual and graphics material included in the classroom, two synchronous sessions were held:  one on principles of human rights, with emphasis on the responsibility of the State, and, in particular, of the judiciary, in the application of standards, and the other a review of the most relevant jurisprudence in this area.  </w:t>
      </w:r>
    </w:p>
    <w:p w14:paraId="09B64B9A" w14:textId="1C8ED23C" w:rsidR="00EE7D47" w:rsidRPr="00165FEC" w:rsidRDefault="007E6EC1" w:rsidP="00B96359">
      <w:pPr>
        <w:pStyle w:val="parrafos"/>
      </w:pPr>
      <w:r w:rsidRPr="00165FEC">
        <w:t xml:space="preserve">There are 63 other training activities in addition to the virtual classrooms.  Special mention should be made of the following training activities in various countries, geographic areas, and thematic areas, and others held with other institutions. </w:t>
      </w:r>
    </w:p>
    <w:p w14:paraId="19E9C5AA" w14:textId="52F96557" w:rsidR="00D83435" w:rsidRPr="00165FEC" w:rsidRDefault="005433DB" w:rsidP="00B96359">
      <w:pPr>
        <w:pStyle w:val="parrafos"/>
      </w:pPr>
      <w:r w:rsidRPr="00165FEC">
        <w:t>Of the</w:t>
      </w:r>
      <w:r w:rsidR="00F15FCE" w:rsidRPr="00165FEC">
        <w:t xml:space="preserve"> different</w:t>
      </w:r>
      <w:r w:rsidR="00D83435" w:rsidRPr="00165FEC">
        <w:t xml:space="preserve"> </w:t>
      </w:r>
      <w:r w:rsidRPr="00165FEC">
        <w:t>training activities held in</w:t>
      </w:r>
      <w:r w:rsidR="00D83435" w:rsidRPr="00165FEC">
        <w:t xml:space="preserve"> 2021</w:t>
      </w:r>
      <w:r w:rsidRPr="00165FEC">
        <w:t>, special mention should be made of the following in different countries, geographic areas, and thematic areas, and others held with other institutions</w:t>
      </w:r>
      <w:r w:rsidR="00D83435" w:rsidRPr="00165FEC">
        <w:t>.</w:t>
      </w:r>
    </w:p>
    <w:p w14:paraId="3850D9F5" w14:textId="77777777" w:rsidR="00D83435" w:rsidRPr="00165FEC" w:rsidRDefault="00F27FC4" w:rsidP="00D83435">
      <w:pPr>
        <w:spacing w:before="120" w:after="240"/>
        <w:jc w:val="both"/>
        <w:rPr>
          <w:rFonts w:ascii="Cambria" w:hAnsi="Cambria" w:cs="Cambria"/>
          <w:b/>
          <w:bCs/>
          <w:sz w:val="20"/>
          <w:szCs w:val="20"/>
          <w:highlight w:val="white"/>
          <w:u w:val="single"/>
          <w:lang w:val="en-US" w:eastAsia="en-US"/>
        </w:rPr>
      </w:pPr>
      <w:r w:rsidRPr="00165FEC">
        <w:rPr>
          <w:rFonts w:ascii="Cambria" w:hAnsi="Cambria" w:cs="Cambria"/>
          <w:b/>
          <w:bCs/>
          <w:sz w:val="20"/>
          <w:szCs w:val="20"/>
          <w:highlight w:val="white"/>
          <w:u w:val="single"/>
          <w:lang w:val="en-US" w:eastAsia="en-US"/>
        </w:rPr>
        <w:t>By geographic area</w:t>
      </w:r>
      <w:r w:rsidR="00D83435" w:rsidRPr="00165FEC">
        <w:rPr>
          <w:rFonts w:ascii="Cambria" w:hAnsi="Cambria" w:cs="Cambria"/>
          <w:b/>
          <w:bCs/>
          <w:sz w:val="20"/>
          <w:szCs w:val="20"/>
          <w:highlight w:val="white"/>
          <w:u w:val="single"/>
          <w:lang w:val="en-US" w:eastAsia="en-US"/>
        </w:rPr>
        <w:t>:</w:t>
      </w:r>
    </w:p>
    <w:p w14:paraId="10C6659F" w14:textId="77777777" w:rsidR="00D83435" w:rsidRPr="00165FEC" w:rsidRDefault="005433DB" w:rsidP="00D83435">
      <w:pPr>
        <w:numPr>
          <w:ilvl w:val="0"/>
          <w:numId w:val="15"/>
        </w:numPr>
        <w:spacing w:before="120" w:after="240"/>
        <w:contextualSpacing/>
        <w:jc w:val="both"/>
        <w:rPr>
          <w:rFonts w:ascii="Cambria" w:hAnsi="Cambria" w:cs="Cambria"/>
          <w:b/>
          <w:bCs/>
          <w:i/>
          <w:iCs/>
          <w:color w:val="FF0000"/>
          <w:sz w:val="20"/>
          <w:szCs w:val="20"/>
          <w:lang w:val="en-US" w:eastAsia="en-US"/>
        </w:rPr>
      </w:pPr>
      <w:r w:rsidRPr="00165FEC">
        <w:rPr>
          <w:rFonts w:ascii="Cambria" w:hAnsi="Cambria" w:cs="Cambria"/>
          <w:b/>
          <w:bCs/>
          <w:i/>
          <w:iCs/>
          <w:sz w:val="20"/>
          <w:szCs w:val="20"/>
          <w:highlight w:val="white"/>
          <w:lang w:val="en-US" w:eastAsia="en-US"/>
        </w:rPr>
        <w:t>North Central America:</w:t>
      </w:r>
      <w:r w:rsidR="00D83435" w:rsidRPr="00165FEC">
        <w:rPr>
          <w:rFonts w:ascii="Cambria" w:hAnsi="Cambria" w:cs="Cambria"/>
          <w:b/>
          <w:bCs/>
          <w:i/>
          <w:iCs/>
          <w:sz w:val="20"/>
          <w:szCs w:val="20"/>
          <w:highlight w:val="white"/>
          <w:lang w:val="en-US" w:eastAsia="en-US"/>
        </w:rPr>
        <w:t xml:space="preserve"> </w:t>
      </w:r>
      <w:r w:rsidRPr="00165FEC">
        <w:rPr>
          <w:rFonts w:ascii="Cambria" w:hAnsi="Cambria" w:cs="Cambria"/>
          <w:sz w:val="20"/>
          <w:szCs w:val="20"/>
          <w:highlight w:val="white"/>
          <w:lang w:val="en-US" w:eastAsia="en-US"/>
        </w:rPr>
        <w:t xml:space="preserve"> Capacity-building workshops and activities in </w:t>
      </w:r>
      <w:r w:rsidR="00A15A44" w:rsidRPr="00165FEC">
        <w:rPr>
          <w:rFonts w:ascii="Cambria" w:hAnsi="Cambria" w:cs="Cambria"/>
          <w:sz w:val="20"/>
          <w:szCs w:val="20"/>
          <w:highlight w:val="white"/>
          <w:lang w:val="en-US" w:eastAsia="en-US"/>
        </w:rPr>
        <w:t>n</w:t>
      </w:r>
      <w:r w:rsidRPr="00165FEC">
        <w:rPr>
          <w:rFonts w:ascii="Cambria" w:hAnsi="Cambria" w:cs="Cambria"/>
          <w:sz w:val="20"/>
          <w:szCs w:val="20"/>
          <w:highlight w:val="white"/>
          <w:lang w:val="en-US" w:eastAsia="en-US"/>
        </w:rPr>
        <w:t>orth Central American countries</w:t>
      </w:r>
      <w:r w:rsidR="00D83435" w:rsidRPr="00165FEC">
        <w:rPr>
          <w:rFonts w:ascii="Cambria" w:hAnsi="Cambria" w:cs="Cambria"/>
          <w:sz w:val="20"/>
          <w:szCs w:val="20"/>
          <w:highlight w:val="white"/>
          <w:lang w:val="en-US" w:eastAsia="en-US"/>
        </w:rPr>
        <w:t xml:space="preserve"> </w:t>
      </w:r>
    </w:p>
    <w:p w14:paraId="26354188" w14:textId="44B19978" w:rsidR="00D83435" w:rsidRPr="00165FEC" w:rsidRDefault="00D83435" w:rsidP="00B96359">
      <w:pPr>
        <w:numPr>
          <w:ilvl w:val="0"/>
          <w:numId w:val="15"/>
        </w:numPr>
        <w:spacing w:before="120" w:after="240"/>
        <w:jc w:val="both"/>
        <w:rPr>
          <w:rFonts w:ascii="Cambria" w:hAnsi="Cambria" w:cs="Cambria"/>
          <w:b/>
          <w:bCs/>
          <w:i/>
          <w:iCs/>
          <w:sz w:val="20"/>
          <w:szCs w:val="20"/>
          <w:lang w:val="en-US" w:eastAsia="en-US"/>
        </w:rPr>
      </w:pPr>
      <w:r w:rsidRPr="00165FEC">
        <w:rPr>
          <w:rFonts w:ascii="Cambria" w:hAnsi="Cambria" w:cs="Cambria"/>
          <w:b/>
          <w:bCs/>
          <w:i/>
          <w:iCs/>
          <w:sz w:val="20"/>
          <w:szCs w:val="20"/>
          <w:highlight w:val="white"/>
          <w:lang w:val="en-US" w:eastAsia="en-US"/>
        </w:rPr>
        <w:t xml:space="preserve">CARICOM: </w:t>
      </w:r>
      <w:r w:rsidR="005433DB" w:rsidRPr="00165FEC">
        <w:rPr>
          <w:rFonts w:ascii="Cambria" w:hAnsi="Cambria" w:cs="Cambria"/>
          <w:sz w:val="20"/>
          <w:szCs w:val="20"/>
          <w:highlight w:val="white"/>
          <w:lang w:val="en-US" w:eastAsia="en-US"/>
        </w:rPr>
        <w:t xml:space="preserve">Annual </w:t>
      </w:r>
      <w:r w:rsidR="00A15A44" w:rsidRPr="00165FEC">
        <w:rPr>
          <w:rFonts w:ascii="Cambria" w:hAnsi="Cambria" w:cs="Cambria"/>
          <w:sz w:val="20"/>
          <w:szCs w:val="20"/>
          <w:highlight w:val="white"/>
          <w:lang w:val="en-US" w:eastAsia="en-US"/>
        </w:rPr>
        <w:t>s</w:t>
      </w:r>
      <w:r w:rsidR="005433DB" w:rsidRPr="00165FEC">
        <w:rPr>
          <w:rFonts w:ascii="Cambria" w:hAnsi="Cambria" w:cs="Cambria"/>
          <w:sz w:val="20"/>
          <w:szCs w:val="20"/>
          <w:highlight w:val="white"/>
          <w:lang w:val="en-US" w:eastAsia="en-US"/>
        </w:rPr>
        <w:t xml:space="preserve">eminar for CARICOM </w:t>
      </w:r>
      <w:r w:rsidR="00A15A44" w:rsidRPr="00165FEC">
        <w:rPr>
          <w:rFonts w:ascii="Cambria" w:hAnsi="Cambria" w:cs="Cambria"/>
          <w:sz w:val="20"/>
          <w:szCs w:val="20"/>
          <w:highlight w:val="white"/>
          <w:lang w:val="en-US" w:eastAsia="en-US"/>
        </w:rPr>
        <w:t>c</w:t>
      </w:r>
      <w:r w:rsidR="005433DB" w:rsidRPr="00165FEC">
        <w:rPr>
          <w:rFonts w:ascii="Cambria" w:hAnsi="Cambria" w:cs="Cambria"/>
          <w:sz w:val="20"/>
          <w:szCs w:val="20"/>
          <w:highlight w:val="white"/>
          <w:lang w:val="en-US" w:eastAsia="en-US"/>
        </w:rPr>
        <w:t xml:space="preserve">ountries on the </w:t>
      </w:r>
      <w:r w:rsidR="00A15A44" w:rsidRPr="00165FEC">
        <w:rPr>
          <w:rFonts w:ascii="Cambria" w:hAnsi="Cambria" w:cs="Cambria"/>
          <w:sz w:val="20"/>
          <w:szCs w:val="20"/>
          <w:highlight w:val="white"/>
          <w:lang w:val="en-US" w:eastAsia="en-US"/>
        </w:rPr>
        <w:t>i</w:t>
      </w:r>
      <w:r w:rsidR="005433DB" w:rsidRPr="00165FEC">
        <w:rPr>
          <w:rFonts w:ascii="Cambria" w:hAnsi="Cambria" w:cs="Cambria"/>
          <w:sz w:val="20"/>
          <w:szCs w:val="20"/>
          <w:highlight w:val="white"/>
          <w:lang w:val="en-US" w:eastAsia="en-US"/>
        </w:rPr>
        <w:t xml:space="preserve">nter-American </w:t>
      </w:r>
      <w:r w:rsidR="00A15A44" w:rsidRPr="00165FEC">
        <w:rPr>
          <w:rFonts w:ascii="Cambria" w:hAnsi="Cambria" w:cs="Cambria"/>
          <w:sz w:val="20"/>
          <w:szCs w:val="20"/>
          <w:highlight w:val="white"/>
          <w:lang w:val="en-US" w:eastAsia="en-US"/>
        </w:rPr>
        <w:t>h</w:t>
      </w:r>
      <w:r w:rsidR="005433DB" w:rsidRPr="00165FEC">
        <w:rPr>
          <w:rFonts w:ascii="Cambria" w:hAnsi="Cambria" w:cs="Cambria"/>
          <w:sz w:val="20"/>
          <w:szCs w:val="20"/>
          <w:highlight w:val="white"/>
          <w:lang w:val="en-US" w:eastAsia="en-US"/>
        </w:rPr>
        <w:t xml:space="preserve">uman </w:t>
      </w:r>
      <w:r w:rsidR="00A15A44" w:rsidRPr="00165FEC">
        <w:rPr>
          <w:rFonts w:ascii="Cambria" w:hAnsi="Cambria" w:cs="Cambria"/>
          <w:sz w:val="20"/>
          <w:szCs w:val="20"/>
          <w:highlight w:val="white"/>
          <w:lang w:val="en-US" w:eastAsia="en-US"/>
        </w:rPr>
        <w:t>r</w:t>
      </w:r>
      <w:r w:rsidR="005433DB" w:rsidRPr="00165FEC">
        <w:rPr>
          <w:rFonts w:ascii="Cambria" w:hAnsi="Cambria" w:cs="Cambria"/>
          <w:sz w:val="20"/>
          <w:szCs w:val="20"/>
          <w:highlight w:val="white"/>
          <w:lang w:val="en-US" w:eastAsia="en-US"/>
        </w:rPr>
        <w:t>i</w:t>
      </w:r>
      <w:r w:rsidR="00490010" w:rsidRPr="00165FEC">
        <w:rPr>
          <w:rFonts w:ascii="Cambria" w:hAnsi="Cambria" w:cs="Cambria"/>
          <w:sz w:val="20"/>
          <w:szCs w:val="20"/>
          <w:highlight w:val="white"/>
          <w:lang w:val="en-US" w:eastAsia="en-US"/>
        </w:rPr>
        <w:t>g</w:t>
      </w:r>
      <w:r w:rsidR="005433DB" w:rsidRPr="00165FEC">
        <w:rPr>
          <w:rFonts w:ascii="Cambria" w:hAnsi="Cambria" w:cs="Cambria"/>
          <w:sz w:val="20"/>
          <w:szCs w:val="20"/>
          <w:highlight w:val="white"/>
          <w:lang w:val="en-US" w:eastAsia="en-US"/>
        </w:rPr>
        <w:t xml:space="preserve">hts </w:t>
      </w:r>
      <w:r w:rsidR="00A15A44" w:rsidRPr="00165FEC">
        <w:rPr>
          <w:rFonts w:ascii="Cambria" w:hAnsi="Cambria" w:cs="Cambria"/>
          <w:sz w:val="20"/>
          <w:szCs w:val="20"/>
          <w:highlight w:val="white"/>
          <w:lang w:val="en-US" w:eastAsia="en-US"/>
        </w:rPr>
        <w:t>s</w:t>
      </w:r>
      <w:r w:rsidR="005433DB" w:rsidRPr="00165FEC">
        <w:rPr>
          <w:rFonts w:ascii="Cambria" w:hAnsi="Cambria" w:cs="Cambria"/>
          <w:sz w:val="20"/>
          <w:szCs w:val="20"/>
          <w:highlight w:val="white"/>
          <w:lang w:val="en-US" w:eastAsia="en-US"/>
        </w:rPr>
        <w:t>ystem</w:t>
      </w:r>
      <w:r w:rsidR="00490010" w:rsidRPr="00165FEC">
        <w:rPr>
          <w:rFonts w:ascii="Cambria" w:hAnsi="Cambria" w:cs="Cambria"/>
          <w:sz w:val="20"/>
          <w:szCs w:val="20"/>
          <w:highlight w:val="white"/>
          <w:lang w:val="en-US" w:eastAsia="en-US"/>
        </w:rPr>
        <w:t xml:space="preserve"> – Human rights protection during natural disasters and health emergenci</w:t>
      </w:r>
      <w:r w:rsidR="00490010" w:rsidRPr="00165FEC">
        <w:rPr>
          <w:rFonts w:ascii="Cambria" w:hAnsi="Cambria" w:cs="Cambria"/>
          <w:sz w:val="20"/>
          <w:szCs w:val="20"/>
          <w:lang w:val="en-US" w:eastAsia="en-US"/>
        </w:rPr>
        <w:t>es</w:t>
      </w:r>
    </w:p>
    <w:p w14:paraId="63D05C92" w14:textId="736180B9" w:rsidR="003C7C60" w:rsidRPr="00165FEC" w:rsidRDefault="003C7C60" w:rsidP="00B96359">
      <w:pPr>
        <w:pStyle w:val="parrafos"/>
        <w:rPr>
          <w:highlight w:val="white"/>
        </w:rPr>
      </w:pPr>
      <w:r w:rsidRPr="00165FEC">
        <w:rPr>
          <w:highlight w:val="white"/>
        </w:rPr>
        <w:t>Some of the activities carried out are described in greater detail below.</w:t>
      </w:r>
    </w:p>
    <w:p w14:paraId="4AB655B2" w14:textId="77777777" w:rsidR="003C7C60" w:rsidRPr="00165FEC" w:rsidRDefault="003C7C60" w:rsidP="003C7C60">
      <w:pPr>
        <w:spacing w:before="120" w:after="240"/>
        <w:contextualSpacing/>
        <w:jc w:val="both"/>
        <w:rPr>
          <w:rFonts w:ascii="Cambria" w:eastAsia="Cambria" w:hAnsi="Cambria" w:cs="Cambria"/>
          <w:b/>
          <w:sz w:val="20"/>
          <w:szCs w:val="20"/>
          <w:highlight w:val="white"/>
          <w:lang w:val="en-US"/>
        </w:rPr>
      </w:pPr>
    </w:p>
    <w:p w14:paraId="579E0584" w14:textId="592966EE" w:rsidR="003C7C60" w:rsidRPr="00165FEC" w:rsidRDefault="0093585E" w:rsidP="0093585E">
      <w:pPr>
        <w:spacing w:before="120" w:after="240"/>
        <w:ind w:firstLine="720"/>
        <w:contextualSpacing/>
        <w:jc w:val="both"/>
        <w:rPr>
          <w:rFonts w:ascii="Cambria" w:eastAsia="Cambria" w:hAnsi="Cambria" w:cs="Cambria"/>
          <w:b/>
          <w:sz w:val="20"/>
          <w:szCs w:val="20"/>
          <w:highlight w:val="white"/>
          <w:lang w:val="en-US"/>
        </w:rPr>
      </w:pPr>
      <w:r>
        <w:rPr>
          <w:rFonts w:ascii="Cambria" w:eastAsia="Cambria" w:hAnsi="Cambria" w:cs="Cambria"/>
          <w:b/>
          <w:sz w:val="20"/>
          <w:szCs w:val="20"/>
          <w:highlight w:val="white"/>
          <w:lang w:val="en-US"/>
        </w:rPr>
        <w:lastRenderedPageBreak/>
        <w:t>1.1</w:t>
      </w:r>
      <w:r>
        <w:rPr>
          <w:rFonts w:ascii="Cambria" w:eastAsia="Cambria" w:hAnsi="Cambria" w:cs="Cambria"/>
          <w:b/>
          <w:sz w:val="20"/>
          <w:szCs w:val="20"/>
          <w:highlight w:val="white"/>
          <w:lang w:val="en-US"/>
        </w:rPr>
        <w:tab/>
      </w:r>
      <w:r w:rsidR="003C7C60" w:rsidRPr="00165FEC">
        <w:rPr>
          <w:rFonts w:ascii="Cambria" w:eastAsia="Cambria" w:hAnsi="Cambria" w:cs="Cambria"/>
          <w:b/>
          <w:sz w:val="20"/>
          <w:szCs w:val="20"/>
          <w:highlight w:val="white"/>
          <w:lang w:val="en-US"/>
        </w:rPr>
        <w:t>North Central America</w:t>
      </w:r>
    </w:p>
    <w:p w14:paraId="6397F4FA" w14:textId="77777777" w:rsidR="003C7C60" w:rsidRPr="00165FEC" w:rsidRDefault="003C7C60" w:rsidP="003C7C60">
      <w:pPr>
        <w:ind w:left="720"/>
        <w:jc w:val="both"/>
        <w:rPr>
          <w:rFonts w:ascii="Cambria" w:hAnsi="Cambria" w:cs="Cambria"/>
          <w:sz w:val="20"/>
          <w:szCs w:val="20"/>
          <w:highlight w:val="white"/>
          <w:lang w:val="en-US" w:eastAsia="en-US"/>
        </w:rPr>
      </w:pPr>
    </w:p>
    <w:p w14:paraId="4B7C30D8" w14:textId="77777777" w:rsidR="003C7C60" w:rsidRPr="00165FEC" w:rsidRDefault="003C7C60" w:rsidP="00B96359">
      <w:pPr>
        <w:pStyle w:val="parrafos"/>
        <w:rPr>
          <w:highlight w:val="white"/>
        </w:rPr>
      </w:pPr>
      <w:r w:rsidRPr="00165FEC">
        <w:rPr>
          <w:highlight w:val="white"/>
        </w:rPr>
        <w:t xml:space="preserve">The IACHR carried out a number of capacity-building activities in the north Central American countries. In particular, work was done to design and implement a virtual classroom on reviewing compliance with the conventions, analysis of judgments, and due diligence, for justice workers in Guatemala, Honduras, and El Salvador. </w:t>
      </w:r>
    </w:p>
    <w:p w14:paraId="766AA635" w14:textId="77777777" w:rsidR="003C7C60" w:rsidRPr="00165FEC" w:rsidRDefault="003C7C60" w:rsidP="00B96359">
      <w:pPr>
        <w:pStyle w:val="parrafos"/>
        <w:rPr>
          <w:highlight w:val="white"/>
        </w:rPr>
      </w:pPr>
      <w:r w:rsidRPr="00165FEC">
        <w:rPr>
          <w:highlight w:val="white"/>
        </w:rPr>
        <w:t xml:space="preserve">As a result, the course on Application of Inter-American Standards by the Judiciary was developed and implemented.  Its aim is to build the capacity of justice workers review for compliance with the conventions in their decisions and interventions.  Another aim is to enhance their knowledge of the inter-American human rights system, and of State obligations in connection with the application of the inter-American standards in specific cases.   </w:t>
      </w:r>
    </w:p>
    <w:p w14:paraId="747733FD" w14:textId="77777777" w:rsidR="003C7C60" w:rsidRPr="00165FEC" w:rsidRDefault="003C7C60" w:rsidP="00B96359">
      <w:pPr>
        <w:pStyle w:val="parrafos"/>
        <w:rPr>
          <w:highlight w:val="white"/>
        </w:rPr>
      </w:pPr>
      <w:r w:rsidRPr="00165FEC">
        <w:rPr>
          <w:highlight w:val="white"/>
        </w:rPr>
        <w:t xml:space="preserve"> The course was held in cooperation with the Educational Portal of the Americas.  It consists of four modules, each of approximately 10 hours, to be completed over a </w:t>
      </w:r>
      <w:proofErr w:type="gramStart"/>
      <w:r w:rsidRPr="00165FEC">
        <w:rPr>
          <w:highlight w:val="white"/>
        </w:rPr>
        <w:t>two week</w:t>
      </w:r>
      <w:proofErr w:type="gramEnd"/>
      <w:r w:rsidRPr="00165FEC">
        <w:rPr>
          <w:highlight w:val="white"/>
        </w:rPr>
        <w:t xml:space="preserve"> period, and combines Virtual Classroom content with virtual meetings with Commissioners and other Executive Secretariat specialists.</w:t>
      </w:r>
    </w:p>
    <w:p w14:paraId="1C12711D" w14:textId="77777777" w:rsidR="003C7C60" w:rsidRPr="00165FEC" w:rsidRDefault="003C7C60" w:rsidP="00B96359">
      <w:pPr>
        <w:pStyle w:val="parrafos"/>
        <w:rPr>
          <w:highlight w:val="white"/>
        </w:rPr>
      </w:pPr>
      <w:r w:rsidRPr="00165FEC">
        <w:rPr>
          <w:highlight w:val="white"/>
        </w:rPr>
        <w:t xml:space="preserve">The course was first held during June, as two cohorts, for Guatemala and Honduras.  A third cohort for El Salvador was completed in September.  </w:t>
      </w:r>
    </w:p>
    <w:p w14:paraId="0A8A3749" w14:textId="77777777" w:rsidR="003C7C60" w:rsidRPr="00165FEC" w:rsidRDefault="003C7C60" w:rsidP="00B96359">
      <w:pPr>
        <w:pStyle w:val="parrafos"/>
        <w:rPr>
          <w:highlight w:val="white"/>
        </w:rPr>
      </w:pPr>
      <w:r w:rsidRPr="00165FEC">
        <w:rPr>
          <w:highlight w:val="white"/>
        </w:rPr>
        <w:t>In addition, from August 16 to September 12, training was offered for the justice sector of El Salvador.  The aim of this activity was to build state capacities, with special emphasis on the justice sector, in particular to achieve specific progress in the area of transitional justice in El Salvador through the application of the inter-American standards on memory, justice, truth, reparation, and of non-repetition guarantees.</w:t>
      </w:r>
    </w:p>
    <w:p w14:paraId="7377A583" w14:textId="77777777" w:rsidR="003C7C60" w:rsidRPr="00165FEC" w:rsidRDefault="003C7C60" w:rsidP="00B96359">
      <w:pPr>
        <w:pStyle w:val="parrafos"/>
        <w:rPr>
          <w:highlight w:val="white"/>
        </w:rPr>
      </w:pPr>
      <w:r w:rsidRPr="00165FEC">
        <w:rPr>
          <w:highlight w:val="white"/>
        </w:rPr>
        <w:t>This training was provided for 80 participants, divided into two groups of 40 each.  The methodology combined synchronous classes followed by asynchronous learning through the Virtual Classroom.  The classes were given by IACHR specialists and guest experts.  It should be noted that this training was held as a second edition to the first held in 2018 as attendance-based training.</w:t>
      </w:r>
    </w:p>
    <w:p w14:paraId="5015830E" w14:textId="77777777" w:rsidR="003C7C60" w:rsidRPr="00165FEC" w:rsidRDefault="003C7C60" w:rsidP="00B96359">
      <w:pPr>
        <w:pStyle w:val="parrafos"/>
        <w:rPr>
          <w:highlight w:val="white"/>
        </w:rPr>
      </w:pPr>
      <w:r w:rsidRPr="00165FEC">
        <w:rPr>
          <w:highlight w:val="white"/>
        </w:rPr>
        <w:t xml:space="preserve">Lastly, from October 7 to 29, a Virtual Classroom was held on equality and non-discrimination in times of COVID-19. This course brought together over 70 justice workers from El Salvador, Guatemala, and Honduras. In addition to the audiovisual and graphics material included in the </w:t>
      </w:r>
      <w:proofErr w:type="gramStart"/>
      <w:r w:rsidRPr="00165FEC">
        <w:rPr>
          <w:highlight w:val="white"/>
        </w:rPr>
        <w:t>Classroom</w:t>
      </w:r>
      <w:proofErr w:type="gramEnd"/>
      <w:r w:rsidRPr="00165FEC">
        <w:rPr>
          <w:highlight w:val="white"/>
        </w:rPr>
        <w:t xml:space="preserve">, two synchronous sessions were held:  one on principles of human rights, with emphasis on State responsibility and, in particular, the judiciary, in the application of standards; and the other reviewing the most relevant jurisprudence on this topic.  </w:t>
      </w:r>
    </w:p>
    <w:p w14:paraId="6451A2A6" w14:textId="43BA4002" w:rsidR="003C7C60" w:rsidRPr="00165FEC" w:rsidRDefault="0093585E" w:rsidP="0093585E">
      <w:pPr>
        <w:ind w:firstLine="720"/>
        <w:jc w:val="both"/>
        <w:rPr>
          <w:rFonts w:ascii="Cambria" w:hAnsi="Cambria" w:cs="Cambria"/>
          <w:b/>
          <w:bCs/>
          <w:sz w:val="20"/>
          <w:szCs w:val="20"/>
          <w:highlight w:val="white"/>
          <w:lang w:val="en-US"/>
        </w:rPr>
      </w:pPr>
      <w:r>
        <w:rPr>
          <w:rFonts w:ascii="Cambria" w:eastAsia="Cambria" w:hAnsi="Cambria" w:cs="Cambria"/>
          <w:b/>
          <w:sz w:val="20"/>
          <w:szCs w:val="20"/>
          <w:highlight w:val="white"/>
          <w:lang w:val="en-US"/>
        </w:rPr>
        <w:t>1.2</w:t>
      </w:r>
      <w:r>
        <w:rPr>
          <w:rFonts w:ascii="Cambria" w:eastAsia="Cambria" w:hAnsi="Cambria" w:cs="Cambria"/>
          <w:b/>
          <w:sz w:val="20"/>
          <w:szCs w:val="20"/>
          <w:highlight w:val="white"/>
          <w:lang w:val="en-US"/>
        </w:rPr>
        <w:tab/>
      </w:r>
      <w:r w:rsidR="003C7C60" w:rsidRPr="00165FEC">
        <w:rPr>
          <w:rFonts w:ascii="Cambria" w:eastAsia="Cambria" w:hAnsi="Cambria" w:cs="Cambria"/>
          <w:b/>
          <w:sz w:val="20"/>
          <w:szCs w:val="20"/>
          <w:highlight w:val="white"/>
          <w:lang w:val="en-US"/>
        </w:rPr>
        <w:t xml:space="preserve">Annual seminar for CARICOM countries on the inter-American human rights system </w:t>
      </w:r>
      <w:r w:rsidR="003C7C60" w:rsidRPr="00165FEC">
        <w:rPr>
          <w:rFonts w:ascii="Cambria" w:hAnsi="Cambria" w:cs="Cambria"/>
          <w:b/>
          <w:bCs/>
          <w:sz w:val="20"/>
          <w:szCs w:val="20"/>
          <w:highlight w:val="white"/>
          <w:lang w:val="en-US"/>
        </w:rPr>
        <w:t xml:space="preserve">– Human rights protection during natural disasters and health emergencies  </w:t>
      </w:r>
    </w:p>
    <w:p w14:paraId="2AD9B018" w14:textId="77777777" w:rsidR="003C7C60" w:rsidRPr="00165FEC" w:rsidRDefault="003C7C60" w:rsidP="003C7C60">
      <w:pPr>
        <w:pStyle w:val="ListParagraph"/>
        <w:spacing w:after="0" w:line="240" w:lineRule="auto"/>
        <w:ind w:left="900"/>
        <w:jc w:val="both"/>
        <w:rPr>
          <w:rFonts w:ascii="Cambria" w:hAnsi="Cambria" w:cs="Cambria"/>
          <w:b/>
          <w:bCs/>
          <w:sz w:val="20"/>
          <w:szCs w:val="20"/>
          <w:highlight w:val="white"/>
        </w:rPr>
      </w:pPr>
    </w:p>
    <w:p w14:paraId="7FC13434" w14:textId="50026AF3" w:rsidR="00F15FCE" w:rsidRPr="00165FEC" w:rsidRDefault="003C7C60" w:rsidP="00B96359">
      <w:pPr>
        <w:pStyle w:val="parrafos"/>
      </w:pPr>
      <w:r w:rsidRPr="00165FEC">
        <w:rPr>
          <w:highlight w:val="white"/>
        </w:rPr>
        <w:t>The human rights seminar for CARICOM countries was held on November 18, 2021, as the annual joint project between the IACHR and the George Washington University Law School (GWULS) that began in 2012. This tenth seminar was held for diplomatic personnel and public officials who participate in the protection, promotion, and monitoring of human rights.  Its aim was to present basic aspects of the legal foundation and workings of the inter-American system for the protection of human rights.  It also addressed the Commission’s efforts to guarantee human rights protection during natural disasters and health emergencies and to protect fundamental freedoms and human rights, especially economic, social, cultural, and environmental rights, in the context of the pandemic   There were 42 participants virtually, of whom 24 were women.</w:t>
      </w:r>
    </w:p>
    <w:p w14:paraId="43465F65" w14:textId="77777777" w:rsidR="0093585E" w:rsidRDefault="0093585E">
      <w:pPr>
        <w:rPr>
          <w:rFonts w:ascii="Cambria" w:hAnsi="Cambria" w:cs="Cambria"/>
          <w:b/>
          <w:bCs/>
          <w:sz w:val="20"/>
          <w:szCs w:val="20"/>
          <w:highlight w:val="white"/>
          <w:u w:val="single"/>
          <w:lang w:val="en-US" w:eastAsia="en-US"/>
        </w:rPr>
      </w:pPr>
      <w:r>
        <w:rPr>
          <w:rFonts w:ascii="Cambria" w:hAnsi="Cambria" w:cs="Cambria"/>
          <w:b/>
          <w:bCs/>
          <w:sz w:val="20"/>
          <w:szCs w:val="20"/>
          <w:highlight w:val="white"/>
          <w:u w:val="single"/>
          <w:lang w:val="en-US" w:eastAsia="en-US"/>
        </w:rPr>
        <w:br w:type="page"/>
      </w:r>
    </w:p>
    <w:p w14:paraId="30C10836" w14:textId="511239F5" w:rsidR="00D83435" w:rsidRPr="00165FEC" w:rsidRDefault="006B7CD0" w:rsidP="00D83435">
      <w:pPr>
        <w:spacing w:before="120" w:after="240"/>
        <w:jc w:val="both"/>
        <w:rPr>
          <w:rFonts w:ascii="Cambria" w:hAnsi="Cambria" w:cs="Cambria"/>
          <w:b/>
          <w:bCs/>
          <w:sz w:val="20"/>
          <w:szCs w:val="20"/>
          <w:highlight w:val="white"/>
          <w:u w:val="single"/>
          <w:lang w:val="en-US" w:eastAsia="en-US"/>
        </w:rPr>
      </w:pPr>
      <w:r w:rsidRPr="00165FEC">
        <w:rPr>
          <w:rFonts w:ascii="Cambria" w:hAnsi="Cambria" w:cs="Cambria"/>
          <w:b/>
          <w:bCs/>
          <w:sz w:val="20"/>
          <w:szCs w:val="20"/>
          <w:highlight w:val="white"/>
          <w:u w:val="single"/>
          <w:lang w:val="en-US" w:eastAsia="en-US"/>
        </w:rPr>
        <w:lastRenderedPageBreak/>
        <w:t>By countr</w:t>
      </w:r>
      <w:r w:rsidR="00424DAE" w:rsidRPr="00165FEC">
        <w:rPr>
          <w:rFonts w:ascii="Cambria" w:hAnsi="Cambria" w:cs="Cambria"/>
          <w:b/>
          <w:bCs/>
          <w:sz w:val="20"/>
          <w:szCs w:val="20"/>
          <w:highlight w:val="white"/>
          <w:u w:val="single"/>
          <w:lang w:val="en-US" w:eastAsia="en-US"/>
        </w:rPr>
        <w:t>ies</w:t>
      </w:r>
    </w:p>
    <w:p w14:paraId="7864D5EE" w14:textId="77777777" w:rsidR="00D83435" w:rsidRPr="00165FEC" w:rsidRDefault="00D83435" w:rsidP="00D83435">
      <w:pPr>
        <w:numPr>
          <w:ilvl w:val="0"/>
          <w:numId w:val="16"/>
        </w:numPr>
        <w:spacing w:before="120" w:after="120"/>
        <w:contextualSpacing/>
        <w:jc w:val="both"/>
        <w:rPr>
          <w:rFonts w:ascii="Cambria" w:hAnsi="Cambria" w:cs="Cambria"/>
          <w:b/>
          <w:bCs/>
          <w:i/>
          <w:iCs/>
          <w:color w:val="000000" w:themeColor="text1"/>
          <w:sz w:val="20"/>
          <w:szCs w:val="20"/>
          <w:lang w:val="en-US" w:eastAsia="en-US"/>
        </w:rPr>
      </w:pPr>
      <w:r w:rsidRPr="00165FEC">
        <w:rPr>
          <w:rFonts w:ascii="Cambria" w:hAnsi="Cambria" w:cs="Cambria"/>
          <w:b/>
          <w:bCs/>
          <w:i/>
          <w:iCs/>
          <w:sz w:val="20"/>
          <w:szCs w:val="20"/>
          <w:lang w:val="en-US" w:eastAsia="en-US"/>
        </w:rPr>
        <w:t>Argentina, Colombia, Honduras, Guatemala</w:t>
      </w:r>
      <w:r w:rsidR="005433DB" w:rsidRPr="00165FEC">
        <w:rPr>
          <w:rFonts w:ascii="Cambria" w:hAnsi="Cambria" w:cs="Cambria"/>
          <w:b/>
          <w:bCs/>
          <w:i/>
          <w:iCs/>
          <w:sz w:val="20"/>
          <w:szCs w:val="20"/>
          <w:lang w:val="en-US" w:eastAsia="en-US"/>
        </w:rPr>
        <w:t>, and</w:t>
      </w:r>
      <w:r w:rsidRPr="00165FEC">
        <w:rPr>
          <w:rFonts w:ascii="Cambria" w:hAnsi="Cambria" w:cs="Cambria"/>
          <w:b/>
          <w:bCs/>
          <w:i/>
          <w:iCs/>
          <w:sz w:val="20"/>
          <w:szCs w:val="20"/>
          <w:lang w:val="en-US" w:eastAsia="en-US"/>
        </w:rPr>
        <w:t xml:space="preserve"> </w:t>
      </w:r>
      <w:r w:rsidR="00164828" w:rsidRPr="00165FEC">
        <w:rPr>
          <w:rFonts w:ascii="Cambria" w:hAnsi="Cambria" w:cs="Cambria"/>
          <w:b/>
          <w:bCs/>
          <w:i/>
          <w:iCs/>
          <w:sz w:val="20"/>
          <w:szCs w:val="20"/>
          <w:lang w:val="en-US" w:eastAsia="en-US"/>
        </w:rPr>
        <w:t>Mexico</w:t>
      </w:r>
      <w:r w:rsidRPr="00165FEC">
        <w:rPr>
          <w:rFonts w:ascii="Cambria" w:hAnsi="Cambria" w:cs="Cambria"/>
          <w:b/>
          <w:bCs/>
          <w:i/>
          <w:iCs/>
          <w:sz w:val="20"/>
          <w:szCs w:val="20"/>
          <w:lang w:val="en-US" w:eastAsia="en-US"/>
        </w:rPr>
        <w:t xml:space="preserve">: </w:t>
      </w:r>
      <w:r w:rsidR="005433DB" w:rsidRPr="00165FEC">
        <w:rPr>
          <w:rFonts w:ascii="Cambria" w:hAnsi="Cambria" w:cs="Cambria"/>
          <w:sz w:val="20"/>
          <w:szCs w:val="20"/>
          <w:lang w:val="en-US" w:eastAsia="en-US"/>
        </w:rPr>
        <w:t xml:space="preserve"> Capacity-building workshops on ending violence and discrimination against women and girls in Latin America and the Caribbean</w:t>
      </w:r>
      <w:r w:rsidRPr="00165FEC">
        <w:rPr>
          <w:rFonts w:ascii="Cambria" w:hAnsi="Cambria" w:cs="Cambria"/>
          <w:color w:val="000000" w:themeColor="text1"/>
          <w:sz w:val="20"/>
          <w:szCs w:val="20"/>
          <w:lang w:val="en-US" w:eastAsia="en-US"/>
        </w:rPr>
        <w:t xml:space="preserve"> </w:t>
      </w:r>
    </w:p>
    <w:p w14:paraId="4F701541" w14:textId="77777777" w:rsidR="00D83435" w:rsidRPr="00165FEC" w:rsidRDefault="00D83435" w:rsidP="00D83435">
      <w:pPr>
        <w:numPr>
          <w:ilvl w:val="0"/>
          <w:numId w:val="16"/>
        </w:numPr>
        <w:spacing w:before="120" w:after="120"/>
        <w:contextualSpacing/>
        <w:jc w:val="both"/>
        <w:rPr>
          <w:rFonts w:ascii="Cambria" w:hAnsi="Cambria" w:cs="Cambria"/>
          <w:b/>
          <w:bCs/>
          <w:i/>
          <w:iCs/>
          <w:color w:val="000000" w:themeColor="text1"/>
          <w:sz w:val="20"/>
          <w:szCs w:val="20"/>
          <w:lang w:val="en-US" w:eastAsia="en-US"/>
        </w:rPr>
      </w:pPr>
      <w:r w:rsidRPr="00165FEC">
        <w:rPr>
          <w:rFonts w:ascii="Cambria" w:hAnsi="Cambria" w:cs="Cambria"/>
          <w:b/>
          <w:bCs/>
          <w:i/>
          <w:iCs/>
          <w:color w:val="000000" w:themeColor="text1"/>
          <w:sz w:val="20"/>
          <w:szCs w:val="20"/>
          <w:lang w:val="en-US" w:eastAsia="en-US"/>
        </w:rPr>
        <w:t>Nicaragua:</w:t>
      </w:r>
      <w:r w:rsidRPr="00165FEC">
        <w:rPr>
          <w:rFonts w:ascii="Cambria" w:hAnsi="Cambria" w:cs="Cambria"/>
          <w:color w:val="000000" w:themeColor="text1"/>
          <w:sz w:val="20"/>
          <w:szCs w:val="20"/>
          <w:lang w:val="en-US" w:eastAsia="en-US"/>
        </w:rPr>
        <w:t xml:space="preserve"> </w:t>
      </w:r>
      <w:r w:rsidR="00490010" w:rsidRPr="00165FEC">
        <w:rPr>
          <w:rFonts w:ascii="Cambria" w:hAnsi="Cambria" w:cs="Cambria"/>
          <w:sz w:val="20"/>
          <w:szCs w:val="20"/>
          <w:lang w:val="en-US" w:eastAsia="en-US"/>
        </w:rPr>
        <w:t xml:space="preserve">Training program for civil society in </w:t>
      </w:r>
      <w:r w:rsidRPr="00165FEC">
        <w:rPr>
          <w:rFonts w:ascii="Cambria" w:hAnsi="Cambria" w:cs="Cambria"/>
          <w:sz w:val="20"/>
          <w:szCs w:val="20"/>
          <w:lang w:val="en-US" w:eastAsia="en-US"/>
        </w:rPr>
        <w:t xml:space="preserve">Nicaragua </w:t>
      </w:r>
    </w:p>
    <w:p w14:paraId="19EC39F4" w14:textId="77777777" w:rsidR="00D83435" w:rsidRPr="00165FEC" w:rsidRDefault="00164828" w:rsidP="00D83435">
      <w:pPr>
        <w:numPr>
          <w:ilvl w:val="0"/>
          <w:numId w:val="16"/>
        </w:numPr>
        <w:spacing w:before="120" w:after="120"/>
        <w:contextualSpacing/>
        <w:jc w:val="both"/>
        <w:rPr>
          <w:rFonts w:ascii="Cambria" w:hAnsi="Cambria"/>
          <w:b/>
          <w:bCs/>
          <w:i/>
          <w:iCs/>
          <w:color w:val="000000" w:themeColor="text1"/>
          <w:sz w:val="20"/>
          <w:szCs w:val="20"/>
          <w:lang w:val="en-US" w:eastAsia="en-US"/>
        </w:rPr>
      </w:pPr>
      <w:r w:rsidRPr="00165FEC">
        <w:rPr>
          <w:rFonts w:ascii="Cambria" w:hAnsi="Cambria" w:cs="Cambria"/>
          <w:b/>
          <w:bCs/>
          <w:i/>
          <w:iCs/>
          <w:sz w:val="20"/>
          <w:szCs w:val="20"/>
          <w:lang w:val="en-US" w:eastAsia="en-US"/>
        </w:rPr>
        <w:t>Mexico</w:t>
      </w:r>
      <w:r w:rsidR="00D83435" w:rsidRPr="00165FEC">
        <w:rPr>
          <w:rFonts w:ascii="Cambria" w:hAnsi="Cambria" w:cs="Cambria"/>
          <w:b/>
          <w:bCs/>
          <w:i/>
          <w:iCs/>
          <w:sz w:val="20"/>
          <w:szCs w:val="20"/>
          <w:lang w:val="en-US" w:eastAsia="en-US"/>
        </w:rPr>
        <w:t>:</w:t>
      </w:r>
      <w:r w:rsidR="00D83435" w:rsidRPr="00165FEC">
        <w:rPr>
          <w:rFonts w:ascii="Cambria" w:hAnsi="Cambria" w:cs="Cambria"/>
          <w:i/>
          <w:iCs/>
          <w:sz w:val="20"/>
          <w:szCs w:val="20"/>
          <w:lang w:val="en-US" w:eastAsia="en-US"/>
        </w:rPr>
        <w:t xml:space="preserve"> </w:t>
      </w:r>
      <w:r w:rsidR="00D83435" w:rsidRPr="00165FEC">
        <w:rPr>
          <w:rFonts w:ascii="Cambria" w:hAnsi="Cambria" w:cs="Cambria"/>
          <w:sz w:val="20"/>
          <w:szCs w:val="20"/>
          <w:lang w:val="en-US" w:eastAsia="en-US"/>
        </w:rPr>
        <w:t>C</w:t>
      </w:r>
      <w:r w:rsidR="00490010" w:rsidRPr="00165FEC">
        <w:rPr>
          <w:rFonts w:ascii="Cambria" w:hAnsi="Cambria" w:cs="Cambria"/>
          <w:sz w:val="20"/>
          <w:szCs w:val="20"/>
          <w:lang w:val="en-US" w:eastAsia="en-US"/>
        </w:rPr>
        <w:t>ourse on reparation and monitoring of recommendations for</w:t>
      </w:r>
      <w:r w:rsidR="000D7B97" w:rsidRPr="00165FEC">
        <w:rPr>
          <w:rFonts w:ascii="Cambria" w:hAnsi="Cambria" w:cs="Cambria"/>
          <w:sz w:val="20"/>
          <w:szCs w:val="20"/>
          <w:lang w:val="en-US" w:eastAsia="en-US"/>
        </w:rPr>
        <w:t xml:space="preserve"> </w:t>
      </w:r>
      <w:r w:rsidR="002B28F9" w:rsidRPr="00165FEC">
        <w:rPr>
          <w:rFonts w:ascii="Cambria" w:hAnsi="Cambria" w:cs="Cambria"/>
          <w:sz w:val="20"/>
          <w:szCs w:val="20"/>
          <w:lang w:val="en-US" w:eastAsia="en-US"/>
        </w:rPr>
        <w:t>personnel of the Stat</w:t>
      </w:r>
      <w:r w:rsidR="00490010" w:rsidRPr="00165FEC">
        <w:rPr>
          <w:rFonts w:ascii="Cambria" w:hAnsi="Cambria" w:cs="Cambria"/>
          <w:sz w:val="20"/>
          <w:szCs w:val="20"/>
          <w:lang w:val="en-US" w:eastAsia="en-US"/>
        </w:rPr>
        <w:t xml:space="preserve">e Human Rights Commission of </w:t>
      </w:r>
      <w:r w:rsidR="00D83435" w:rsidRPr="00165FEC">
        <w:rPr>
          <w:rFonts w:ascii="Cambria" w:hAnsi="Cambria" w:cs="Cambria"/>
          <w:sz w:val="20"/>
          <w:szCs w:val="20"/>
          <w:lang w:val="en-US" w:eastAsia="en-US"/>
        </w:rPr>
        <w:t>Chihuahua (CEDH)</w:t>
      </w:r>
      <w:r w:rsidR="00490010" w:rsidRPr="00165FEC">
        <w:rPr>
          <w:rFonts w:ascii="Cambria" w:hAnsi="Cambria" w:cs="Cambria"/>
          <w:sz w:val="20"/>
          <w:szCs w:val="20"/>
          <w:lang w:val="en-US" w:eastAsia="en-US"/>
        </w:rPr>
        <w:t xml:space="preserve"> </w:t>
      </w:r>
    </w:p>
    <w:p w14:paraId="1678093B" w14:textId="77777777" w:rsidR="00D83435" w:rsidRPr="00165FEC" w:rsidRDefault="00164828" w:rsidP="00D83435">
      <w:pPr>
        <w:numPr>
          <w:ilvl w:val="0"/>
          <w:numId w:val="16"/>
        </w:numPr>
        <w:spacing w:before="120" w:after="200"/>
        <w:contextualSpacing/>
        <w:jc w:val="both"/>
        <w:rPr>
          <w:rFonts w:ascii="Cambria" w:hAnsi="Cambria" w:cs="Cambria"/>
          <w:b/>
          <w:bCs/>
          <w:i/>
          <w:iCs/>
          <w:sz w:val="20"/>
          <w:szCs w:val="20"/>
          <w:lang w:val="en-US" w:eastAsia="en-US"/>
        </w:rPr>
      </w:pPr>
      <w:r w:rsidRPr="00165FEC">
        <w:rPr>
          <w:rFonts w:ascii="Cambria" w:hAnsi="Cambria" w:cs="Cambria"/>
          <w:b/>
          <w:bCs/>
          <w:i/>
          <w:iCs/>
          <w:sz w:val="20"/>
          <w:szCs w:val="20"/>
          <w:highlight w:val="white"/>
          <w:lang w:val="en-US" w:eastAsia="en-US"/>
        </w:rPr>
        <w:t>Mexico</w:t>
      </w:r>
      <w:r w:rsidR="00D83435" w:rsidRPr="00165FEC">
        <w:rPr>
          <w:rFonts w:ascii="Cambria" w:hAnsi="Cambria" w:cs="Cambria"/>
          <w:b/>
          <w:bCs/>
          <w:sz w:val="20"/>
          <w:szCs w:val="20"/>
          <w:highlight w:val="white"/>
          <w:lang w:val="en-US" w:eastAsia="en-US"/>
        </w:rPr>
        <w:t xml:space="preserve">: </w:t>
      </w:r>
      <w:r w:rsidR="00490010" w:rsidRPr="00165FEC">
        <w:rPr>
          <w:rFonts w:ascii="Cambria" w:hAnsi="Cambria" w:cs="Cambria"/>
          <w:sz w:val="20"/>
          <w:szCs w:val="20"/>
          <w:highlight w:val="white"/>
          <w:lang w:val="en-US" w:eastAsia="en-US"/>
        </w:rPr>
        <w:t>Dialogue</w:t>
      </w:r>
      <w:r w:rsidR="000B2A38" w:rsidRPr="00165FEC">
        <w:rPr>
          <w:rFonts w:ascii="Cambria" w:hAnsi="Cambria" w:cs="Cambria"/>
          <w:sz w:val="20"/>
          <w:szCs w:val="20"/>
          <w:highlight w:val="white"/>
          <w:lang w:val="en-US" w:eastAsia="en-US"/>
        </w:rPr>
        <w:t xml:space="preserve"> cycle wit</w:t>
      </w:r>
      <w:r w:rsidR="00490010" w:rsidRPr="00165FEC">
        <w:rPr>
          <w:rFonts w:ascii="Cambria" w:hAnsi="Cambria" w:cs="Cambria"/>
          <w:sz w:val="20"/>
          <w:szCs w:val="20"/>
          <w:highlight w:val="white"/>
          <w:lang w:val="en-US" w:eastAsia="en-US"/>
        </w:rPr>
        <w:t xml:space="preserve">h Mexico’s Supreme Court of Justice of the Nation </w:t>
      </w:r>
    </w:p>
    <w:p w14:paraId="1606C9C5" w14:textId="77777777" w:rsidR="00D83435" w:rsidRPr="00165FEC" w:rsidRDefault="00D83435" w:rsidP="00D83435">
      <w:pPr>
        <w:numPr>
          <w:ilvl w:val="0"/>
          <w:numId w:val="16"/>
        </w:numPr>
        <w:spacing w:before="120" w:after="120"/>
        <w:contextualSpacing/>
        <w:jc w:val="both"/>
        <w:rPr>
          <w:rFonts w:ascii="Cambria" w:hAnsi="Cambria" w:cs="Cambria"/>
          <w:b/>
          <w:bCs/>
          <w:i/>
          <w:iCs/>
          <w:color w:val="000000" w:themeColor="text1"/>
          <w:sz w:val="20"/>
          <w:szCs w:val="20"/>
          <w:lang w:val="en-US" w:eastAsia="en-US"/>
        </w:rPr>
      </w:pPr>
      <w:r w:rsidRPr="00165FEC">
        <w:rPr>
          <w:rFonts w:ascii="Cambria" w:hAnsi="Cambria" w:cs="Cambria"/>
          <w:b/>
          <w:bCs/>
          <w:i/>
          <w:iCs/>
          <w:sz w:val="20"/>
          <w:szCs w:val="20"/>
          <w:lang w:val="en-US" w:eastAsia="en-US"/>
        </w:rPr>
        <w:t>S</w:t>
      </w:r>
      <w:r w:rsidR="005433DB" w:rsidRPr="00165FEC">
        <w:rPr>
          <w:rFonts w:ascii="Cambria" w:hAnsi="Cambria" w:cs="Cambria"/>
          <w:b/>
          <w:bCs/>
          <w:i/>
          <w:iCs/>
          <w:sz w:val="20"/>
          <w:szCs w:val="20"/>
          <w:lang w:val="en-US" w:eastAsia="en-US"/>
        </w:rPr>
        <w:t xml:space="preserve">aint </w:t>
      </w:r>
      <w:r w:rsidRPr="00165FEC">
        <w:rPr>
          <w:rFonts w:ascii="Cambria" w:hAnsi="Cambria" w:cs="Cambria"/>
          <w:b/>
          <w:bCs/>
          <w:i/>
          <w:iCs/>
          <w:sz w:val="20"/>
          <w:szCs w:val="20"/>
          <w:lang w:val="en-US" w:eastAsia="en-US"/>
        </w:rPr>
        <w:t>Luc</w:t>
      </w:r>
      <w:r w:rsidR="005433DB" w:rsidRPr="00165FEC">
        <w:rPr>
          <w:rFonts w:ascii="Cambria" w:hAnsi="Cambria" w:cs="Cambria"/>
          <w:b/>
          <w:bCs/>
          <w:i/>
          <w:iCs/>
          <w:sz w:val="20"/>
          <w:szCs w:val="20"/>
          <w:lang w:val="en-US" w:eastAsia="en-US"/>
        </w:rPr>
        <w:t>i</w:t>
      </w:r>
      <w:r w:rsidRPr="00165FEC">
        <w:rPr>
          <w:rFonts w:ascii="Cambria" w:hAnsi="Cambria" w:cs="Cambria"/>
          <w:b/>
          <w:bCs/>
          <w:i/>
          <w:iCs/>
          <w:sz w:val="20"/>
          <w:szCs w:val="20"/>
          <w:lang w:val="en-US" w:eastAsia="en-US"/>
        </w:rPr>
        <w:t>a:</w:t>
      </w:r>
      <w:r w:rsidRPr="00165FEC">
        <w:rPr>
          <w:rFonts w:ascii="Cambria" w:hAnsi="Cambria" w:cs="Cambria"/>
          <w:sz w:val="20"/>
          <w:szCs w:val="20"/>
          <w:lang w:val="en-US" w:eastAsia="en-US"/>
        </w:rPr>
        <w:t xml:space="preserve"> </w:t>
      </w:r>
      <w:r w:rsidR="00490010" w:rsidRPr="00165FEC">
        <w:rPr>
          <w:rFonts w:ascii="Cambria" w:hAnsi="Cambria" w:cs="Cambria"/>
          <w:sz w:val="20"/>
          <w:szCs w:val="20"/>
          <w:highlight w:val="white"/>
          <w:lang w:val="en-US" w:eastAsia="en-US"/>
        </w:rPr>
        <w:t>C</w:t>
      </w:r>
      <w:r w:rsidR="002C2FC0" w:rsidRPr="00165FEC">
        <w:rPr>
          <w:rFonts w:ascii="Cambria" w:hAnsi="Cambria" w:cs="Cambria"/>
          <w:sz w:val="20"/>
          <w:szCs w:val="20"/>
          <w:highlight w:val="white"/>
          <w:lang w:val="en-US" w:eastAsia="en-US"/>
        </w:rPr>
        <w:t>apacity-building c</w:t>
      </w:r>
      <w:r w:rsidR="00490010" w:rsidRPr="00165FEC">
        <w:rPr>
          <w:rFonts w:ascii="Cambria" w:hAnsi="Cambria" w:cs="Cambria"/>
          <w:sz w:val="20"/>
          <w:szCs w:val="20"/>
          <w:highlight w:val="white"/>
          <w:lang w:val="en-US" w:eastAsia="en-US"/>
        </w:rPr>
        <w:t xml:space="preserve">ooperation program </w:t>
      </w:r>
      <w:r w:rsidR="002C2FC0" w:rsidRPr="00165FEC">
        <w:rPr>
          <w:rFonts w:ascii="Cambria" w:hAnsi="Cambria" w:cs="Cambria"/>
          <w:sz w:val="20"/>
          <w:szCs w:val="20"/>
          <w:highlight w:val="white"/>
          <w:lang w:val="en-US" w:eastAsia="en-US"/>
        </w:rPr>
        <w:t xml:space="preserve">for </w:t>
      </w:r>
      <w:r w:rsidR="00490010" w:rsidRPr="00165FEC">
        <w:rPr>
          <w:rFonts w:ascii="Cambria" w:hAnsi="Cambria" w:cs="Cambria"/>
          <w:sz w:val="20"/>
          <w:szCs w:val="20"/>
          <w:highlight w:val="white"/>
          <w:lang w:val="en-US" w:eastAsia="en-US"/>
        </w:rPr>
        <w:t>human rights officials of Saint Lucia</w:t>
      </w:r>
      <w:r w:rsidRPr="00165FEC">
        <w:rPr>
          <w:rFonts w:ascii="Cambria" w:hAnsi="Cambria" w:cs="Cambria"/>
          <w:sz w:val="20"/>
          <w:szCs w:val="20"/>
          <w:highlight w:val="white"/>
          <w:lang w:val="en-US" w:eastAsia="en-US"/>
        </w:rPr>
        <w:t xml:space="preserve"> </w:t>
      </w:r>
    </w:p>
    <w:p w14:paraId="1D7739EC" w14:textId="77777777" w:rsidR="00D83435" w:rsidRPr="00165FEC" w:rsidRDefault="00D83435" w:rsidP="00D83435">
      <w:pPr>
        <w:numPr>
          <w:ilvl w:val="0"/>
          <w:numId w:val="16"/>
        </w:numPr>
        <w:spacing w:before="120" w:after="120"/>
        <w:contextualSpacing/>
        <w:jc w:val="both"/>
        <w:rPr>
          <w:rFonts w:ascii="Cambria" w:hAnsi="Cambria" w:cs="Cambria"/>
          <w:b/>
          <w:bCs/>
          <w:i/>
          <w:iCs/>
          <w:color w:val="000000" w:themeColor="text1"/>
          <w:sz w:val="20"/>
          <w:szCs w:val="20"/>
          <w:lang w:val="en-US" w:eastAsia="en-US"/>
        </w:rPr>
      </w:pPr>
      <w:r w:rsidRPr="00165FEC">
        <w:rPr>
          <w:rFonts w:ascii="Cambria" w:hAnsi="Cambria" w:cs="Cambria"/>
          <w:b/>
          <w:bCs/>
          <w:i/>
          <w:iCs/>
          <w:color w:val="000000" w:themeColor="text1"/>
          <w:sz w:val="20"/>
          <w:szCs w:val="20"/>
          <w:lang w:val="en-US" w:eastAsia="en-US"/>
        </w:rPr>
        <w:t>Panam</w:t>
      </w:r>
      <w:r w:rsidR="005433DB" w:rsidRPr="00165FEC">
        <w:rPr>
          <w:rFonts w:ascii="Cambria" w:hAnsi="Cambria" w:cs="Cambria"/>
          <w:b/>
          <w:bCs/>
          <w:i/>
          <w:iCs/>
          <w:color w:val="000000" w:themeColor="text1"/>
          <w:sz w:val="20"/>
          <w:szCs w:val="20"/>
          <w:lang w:val="en-US" w:eastAsia="en-US"/>
        </w:rPr>
        <w:t>a</w:t>
      </w:r>
      <w:r w:rsidRPr="00165FEC">
        <w:rPr>
          <w:rFonts w:ascii="Cambria" w:hAnsi="Cambria" w:cs="Cambria"/>
          <w:b/>
          <w:bCs/>
          <w:color w:val="000000" w:themeColor="text1"/>
          <w:sz w:val="20"/>
          <w:szCs w:val="20"/>
          <w:lang w:val="en-US" w:eastAsia="en-US"/>
        </w:rPr>
        <w:t xml:space="preserve">: </w:t>
      </w:r>
      <w:r w:rsidRPr="00165FEC">
        <w:rPr>
          <w:rFonts w:ascii="Cambria" w:hAnsi="Cambria" w:cs="Cambria"/>
          <w:color w:val="000000" w:themeColor="text1"/>
          <w:sz w:val="20"/>
          <w:szCs w:val="20"/>
          <w:lang w:val="en-US" w:eastAsia="en-US"/>
        </w:rPr>
        <w:t>C</w:t>
      </w:r>
      <w:r w:rsidR="00490010" w:rsidRPr="00165FEC">
        <w:rPr>
          <w:rFonts w:ascii="Cambria" w:hAnsi="Cambria" w:cs="Cambria"/>
          <w:color w:val="000000" w:themeColor="text1"/>
          <w:sz w:val="20"/>
          <w:szCs w:val="20"/>
          <w:lang w:val="en-US" w:eastAsia="en-US"/>
        </w:rPr>
        <w:t xml:space="preserve">ourse on the inter-American system for </w:t>
      </w:r>
      <w:r w:rsidR="00495AF7" w:rsidRPr="00165FEC">
        <w:rPr>
          <w:rFonts w:ascii="Cambria" w:hAnsi="Cambria" w:cs="Cambria"/>
          <w:color w:val="000000" w:themeColor="text1"/>
          <w:sz w:val="20"/>
          <w:szCs w:val="20"/>
          <w:lang w:val="en-US" w:eastAsia="en-US"/>
        </w:rPr>
        <w:t>public</w:t>
      </w:r>
      <w:r w:rsidR="000B2A38" w:rsidRPr="00165FEC">
        <w:rPr>
          <w:rFonts w:ascii="Cambria" w:hAnsi="Cambria" w:cs="Cambria"/>
          <w:color w:val="000000" w:themeColor="text1"/>
          <w:sz w:val="20"/>
          <w:szCs w:val="20"/>
          <w:lang w:val="en-US" w:eastAsia="en-US"/>
        </w:rPr>
        <w:t xml:space="preserve"> State defense</w:t>
      </w:r>
      <w:r w:rsidR="00495AF7" w:rsidRPr="00165FEC">
        <w:rPr>
          <w:rFonts w:ascii="Cambria" w:hAnsi="Cambria" w:cs="Cambria"/>
          <w:color w:val="000000" w:themeColor="text1"/>
          <w:sz w:val="20"/>
          <w:szCs w:val="20"/>
          <w:lang w:val="en-US" w:eastAsia="en-US"/>
        </w:rPr>
        <w:t xml:space="preserve"> officials </w:t>
      </w:r>
      <w:r w:rsidR="000B2A38" w:rsidRPr="00165FEC">
        <w:rPr>
          <w:rFonts w:ascii="Cambria" w:hAnsi="Cambria" w:cs="Cambria"/>
          <w:color w:val="000000" w:themeColor="text1"/>
          <w:sz w:val="20"/>
          <w:szCs w:val="20"/>
          <w:lang w:val="en-US" w:eastAsia="en-US"/>
        </w:rPr>
        <w:t>in the context of the system</w:t>
      </w:r>
      <w:r w:rsidRPr="00165FEC">
        <w:rPr>
          <w:rFonts w:ascii="Cambria" w:hAnsi="Cambria" w:cs="Cambria"/>
          <w:color w:val="000000" w:themeColor="text1"/>
          <w:sz w:val="20"/>
          <w:szCs w:val="20"/>
          <w:lang w:val="en-US" w:eastAsia="en-US"/>
        </w:rPr>
        <w:t xml:space="preserve"> </w:t>
      </w:r>
    </w:p>
    <w:p w14:paraId="01F5E4C9" w14:textId="77777777" w:rsidR="00D83435" w:rsidRPr="00165FEC" w:rsidRDefault="00D83435" w:rsidP="00D83435">
      <w:pPr>
        <w:numPr>
          <w:ilvl w:val="0"/>
          <w:numId w:val="16"/>
        </w:numPr>
        <w:spacing w:before="120" w:after="120"/>
        <w:contextualSpacing/>
        <w:jc w:val="both"/>
        <w:rPr>
          <w:rFonts w:ascii="Cambria" w:hAnsi="Cambria" w:cs="Cambria"/>
          <w:b/>
          <w:bCs/>
          <w:i/>
          <w:iCs/>
          <w:color w:val="000000" w:themeColor="text1"/>
          <w:sz w:val="20"/>
          <w:szCs w:val="20"/>
          <w:lang w:val="en-US" w:eastAsia="en-US"/>
        </w:rPr>
      </w:pPr>
      <w:r w:rsidRPr="00165FEC">
        <w:rPr>
          <w:rFonts w:ascii="Cambria" w:hAnsi="Cambria" w:cs="Cambria"/>
          <w:b/>
          <w:bCs/>
          <w:i/>
          <w:iCs/>
          <w:sz w:val="20"/>
          <w:szCs w:val="20"/>
          <w:highlight w:val="white"/>
          <w:lang w:val="en-US" w:eastAsia="en-US"/>
        </w:rPr>
        <w:t>Ecuador</w:t>
      </w:r>
      <w:r w:rsidRPr="00165FEC">
        <w:rPr>
          <w:rFonts w:ascii="Cambria" w:hAnsi="Cambria" w:cs="Cambria"/>
          <w:b/>
          <w:bCs/>
          <w:sz w:val="20"/>
          <w:szCs w:val="20"/>
          <w:highlight w:val="white"/>
          <w:lang w:val="en-US" w:eastAsia="en-US"/>
        </w:rPr>
        <w:t xml:space="preserve">: </w:t>
      </w:r>
      <w:r w:rsidR="00490010" w:rsidRPr="00165FEC">
        <w:rPr>
          <w:rFonts w:ascii="Cambria" w:hAnsi="Cambria" w:cs="Cambria"/>
          <w:sz w:val="20"/>
          <w:szCs w:val="20"/>
          <w:highlight w:val="white"/>
          <w:lang w:val="en-US" w:eastAsia="en-US"/>
        </w:rPr>
        <w:t xml:space="preserve"> Course on the inter-American system for public officials</w:t>
      </w:r>
      <w:r w:rsidRPr="00165FEC">
        <w:rPr>
          <w:rFonts w:ascii="Cambria" w:hAnsi="Cambria" w:cs="Cambria"/>
          <w:sz w:val="20"/>
          <w:szCs w:val="20"/>
          <w:highlight w:val="white"/>
          <w:lang w:val="en-US" w:eastAsia="en-US"/>
        </w:rPr>
        <w:t xml:space="preserve"> </w:t>
      </w:r>
    </w:p>
    <w:p w14:paraId="206E6104" w14:textId="77777777" w:rsidR="003C7C60" w:rsidRPr="00165FEC" w:rsidRDefault="003C7C60" w:rsidP="003C7C60">
      <w:pPr>
        <w:spacing w:before="120" w:after="200"/>
        <w:jc w:val="both"/>
        <w:rPr>
          <w:rFonts w:ascii="Cambria" w:hAnsi="Cambria" w:cs="Cambria"/>
          <w:b/>
          <w:bCs/>
          <w:sz w:val="20"/>
          <w:szCs w:val="20"/>
          <w:lang w:val="en-US" w:eastAsia="en-US"/>
        </w:rPr>
      </w:pPr>
    </w:p>
    <w:p w14:paraId="4FAEADFE" w14:textId="20B3D796" w:rsidR="003C7C60" w:rsidRPr="00165FEC" w:rsidRDefault="0093585E" w:rsidP="0093585E">
      <w:pPr>
        <w:spacing w:before="120" w:after="200"/>
        <w:ind w:firstLine="720"/>
        <w:jc w:val="both"/>
        <w:rPr>
          <w:rFonts w:ascii="Cambria" w:hAnsi="Cambria" w:cs="Cambria"/>
          <w:b/>
          <w:bCs/>
          <w:sz w:val="20"/>
          <w:szCs w:val="20"/>
          <w:lang w:val="en-US" w:eastAsia="en-US"/>
        </w:rPr>
      </w:pPr>
      <w:r>
        <w:rPr>
          <w:rFonts w:ascii="Cambria" w:hAnsi="Cambria" w:cs="Cambria"/>
          <w:b/>
          <w:bCs/>
          <w:sz w:val="20"/>
          <w:szCs w:val="20"/>
          <w:lang w:val="en-US" w:eastAsia="en-US"/>
        </w:rPr>
        <w:t>1.3</w:t>
      </w:r>
      <w:r>
        <w:rPr>
          <w:rFonts w:ascii="Cambria" w:hAnsi="Cambria" w:cs="Cambria"/>
          <w:b/>
          <w:bCs/>
          <w:sz w:val="20"/>
          <w:szCs w:val="20"/>
          <w:lang w:val="en-US" w:eastAsia="en-US"/>
        </w:rPr>
        <w:tab/>
      </w:r>
      <w:r w:rsidR="003C7C60" w:rsidRPr="00165FEC">
        <w:rPr>
          <w:rFonts w:ascii="Cambria" w:hAnsi="Cambria" w:cs="Cambria"/>
          <w:b/>
          <w:bCs/>
          <w:sz w:val="20"/>
          <w:szCs w:val="20"/>
          <w:lang w:val="en-US" w:eastAsia="en-US"/>
        </w:rPr>
        <w:t xml:space="preserve">Argentina, Colombia, Honduras, Guatemala, and Mexico: </w:t>
      </w:r>
      <w:r w:rsidR="003C7C60" w:rsidRPr="00165FEC">
        <w:rPr>
          <w:rFonts w:ascii="Cambria" w:hAnsi="Cambria" w:cs="Cambria"/>
          <w:b/>
          <w:sz w:val="20"/>
          <w:szCs w:val="20"/>
          <w:lang w:val="en-US" w:eastAsia="en-US"/>
        </w:rPr>
        <w:t>Capacity-building workshops on ending violence and discrimination against women and girls in Latin America and the Caribbean</w:t>
      </w:r>
    </w:p>
    <w:p w14:paraId="7B55BA58" w14:textId="77777777" w:rsidR="003C7C60" w:rsidRPr="00165FEC" w:rsidRDefault="003C7C60" w:rsidP="00B96359">
      <w:pPr>
        <w:pStyle w:val="parrafos"/>
        <w:rPr>
          <w:b/>
          <w:bCs/>
        </w:rPr>
      </w:pPr>
      <w:r w:rsidRPr="00165FEC">
        <w:t xml:space="preserve">In 2021, the IACHR moved forward with the implementation of the capacity-building program on ending violence and discrimination against women and girls in Latin America and the Caribbean.  In that framework, a number of activities were held with participation by Commissioners Margarette May Macaulay and Julissa Mantilla.  Notable among these activities were the training programs for justice workers and security officials of Argentina, Colombia, Honduras, Guatemala, and Mexico. </w:t>
      </w:r>
    </w:p>
    <w:p w14:paraId="22DAB057" w14:textId="14256BD6" w:rsidR="003C7C60" w:rsidRPr="00165FEC" w:rsidRDefault="003C7C60" w:rsidP="00B96359">
      <w:pPr>
        <w:pStyle w:val="parrafos"/>
      </w:pPr>
      <w:r w:rsidRPr="00165FEC">
        <w:t>Four training workshops were held for justice workers and security officials of Argentina, Colombia, Honduras, Guatemala, and Mexico to support the implementation of the inter-American standards on combating violence and discrimination against women, girls, and adolescents in the respective countries.  The first training round was conducted virtually on May 24 and 25, and the second on June 14 and 15, 2021.  A total of 90 officials took part from the aforesaid States.</w:t>
      </w:r>
    </w:p>
    <w:p w14:paraId="0C1C230E" w14:textId="110EC349" w:rsidR="00222E29" w:rsidRPr="00165FEC" w:rsidRDefault="0093585E" w:rsidP="0093585E">
      <w:pPr>
        <w:spacing w:before="120" w:after="200"/>
        <w:ind w:firstLine="720"/>
        <w:jc w:val="both"/>
        <w:rPr>
          <w:rFonts w:ascii="Cambria" w:hAnsi="Cambria" w:cs="Cambria"/>
          <w:b/>
          <w:bCs/>
          <w:sz w:val="20"/>
          <w:szCs w:val="20"/>
          <w:lang w:val="en-US" w:eastAsia="en-US"/>
        </w:rPr>
      </w:pPr>
      <w:r>
        <w:rPr>
          <w:rFonts w:ascii="Cambria" w:hAnsi="Cambria" w:cs="Cambria"/>
          <w:b/>
          <w:bCs/>
          <w:sz w:val="20"/>
          <w:szCs w:val="20"/>
          <w:lang w:val="en-US" w:eastAsia="en-US"/>
        </w:rPr>
        <w:t>1.4</w:t>
      </w:r>
      <w:r>
        <w:rPr>
          <w:rFonts w:ascii="Cambria" w:hAnsi="Cambria" w:cs="Cambria"/>
          <w:b/>
          <w:bCs/>
          <w:sz w:val="20"/>
          <w:szCs w:val="20"/>
          <w:lang w:val="en-US" w:eastAsia="en-US"/>
        </w:rPr>
        <w:tab/>
      </w:r>
      <w:r w:rsidR="00222E29" w:rsidRPr="00165FEC">
        <w:rPr>
          <w:rFonts w:ascii="Cambria" w:hAnsi="Cambria" w:cs="Cambria"/>
          <w:b/>
          <w:bCs/>
          <w:sz w:val="20"/>
          <w:szCs w:val="20"/>
          <w:lang w:val="en-US" w:eastAsia="en-US"/>
        </w:rPr>
        <w:t>Ecuador: Course on the Inter-American System for public officials</w:t>
      </w:r>
    </w:p>
    <w:p w14:paraId="3E78367A" w14:textId="6F3ADD6C" w:rsidR="00446104" w:rsidRPr="00165FEC" w:rsidRDefault="00446104" w:rsidP="00B96359">
      <w:pPr>
        <w:pStyle w:val="parrafos"/>
      </w:pPr>
      <w:r w:rsidRPr="00165FEC">
        <w:t>The Public Defender’s Office, the Office of the Attorney General of the State, and Office of the Prosecutor General of the Republic requested technical assistance to build capacities in the area of Inter-American human rights standards, and participated virtually in different training modalities. In particular, staff members of the Public Defender’s Office had an opportunity to participate in the MOOC on IACHR mechanisms, and officials of the Attorney General’s Office and Prosecutor’s Office attended a comprehensive workshop with synchronous classes on investigation of and reparation for human rights violations, held in September.  </w:t>
      </w:r>
    </w:p>
    <w:p w14:paraId="52D38452" w14:textId="0BF90F0B" w:rsidR="003B3515" w:rsidRPr="00165FEC" w:rsidRDefault="0093585E" w:rsidP="0093585E">
      <w:pPr>
        <w:spacing w:before="120" w:after="200"/>
        <w:ind w:firstLine="720"/>
        <w:jc w:val="both"/>
        <w:rPr>
          <w:rFonts w:ascii="Cambria" w:hAnsi="Cambria" w:cs="Cambria"/>
          <w:b/>
          <w:bCs/>
          <w:sz w:val="20"/>
          <w:szCs w:val="20"/>
          <w:lang w:val="en-US" w:eastAsia="en-US"/>
        </w:rPr>
      </w:pPr>
      <w:r>
        <w:rPr>
          <w:rFonts w:ascii="Cambria" w:hAnsi="Cambria" w:cs="Cambria"/>
          <w:b/>
          <w:bCs/>
          <w:sz w:val="20"/>
          <w:szCs w:val="20"/>
          <w:lang w:val="en-US" w:eastAsia="en-US"/>
        </w:rPr>
        <w:t>1.5</w:t>
      </w:r>
      <w:r>
        <w:rPr>
          <w:rFonts w:ascii="Cambria" w:hAnsi="Cambria" w:cs="Cambria"/>
          <w:b/>
          <w:bCs/>
          <w:sz w:val="20"/>
          <w:szCs w:val="20"/>
          <w:lang w:val="en-US" w:eastAsia="en-US"/>
        </w:rPr>
        <w:tab/>
      </w:r>
      <w:r w:rsidR="003B3515" w:rsidRPr="00165FEC">
        <w:rPr>
          <w:rFonts w:ascii="Cambria" w:hAnsi="Cambria" w:cs="Cambria"/>
          <w:b/>
          <w:bCs/>
          <w:sz w:val="20"/>
          <w:szCs w:val="20"/>
          <w:lang w:val="en-US" w:eastAsia="en-US"/>
        </w:rPr>
        <w:t xml:space="preserve">Mexico: </w:t>
      </w:r>
      <w:r w:rsidR="003B3515" w:rsidRPr="00165FEC">
        <w:rPr>
          <w:rFonts w:ascii="Cambria" w:hAnsi="Cambria" w:cs="Cambria"/>
          <w:b/>
          <w:sz w:val="20"/>
          <w:szCs w:val="20"/>
          <w:lang w:val="en-US" w:eastAsia="en-US"/>
        </w:rPr>
        <w:t xml:space="preserve">Course on reparations and monitoring of recommendations for officials of the State Human Rights Commission of Chihuahua (CEDH) </w:t>
      </w:r>
    </w:p>
    <w:p w14:paraId="17881B14" w14:textId="77777777" w:rsidR="003B3515" w:rsidRPr="00165FEC" w:rsidRDefault="003B3515" w:rsidP="00B96359">
      <w:pPr>
        <w:pStyle w:val="parrafos"/>
        <w:rPr>
          <w:highlight w:val="white"/>
        </w:rPr>
      </w:pPr>
      <w:r w:rsidRPr="00165FEC">
        <w:rPr>
          <w:highlight w:val="white"/>
        </w:rPr>
        <w:t>On September 3, 4, 10, and 11, the IACHR conducted the Course on reparations and monitoring of recommendations, for officials of the State Human Rights Commission of Chihuahua (CEDH) on the subject of comprehensive reparation for injury resulting from human rights violations.  The objective was to provide the officials with practical tools to facilitate the fulfillment of their functions at the different stages of CEDH action, from receipt of a complaint of an alleged violation of human rights to monitoring of any recommendations issued by the CEDH for reparation for the violations stated, if relevant.</w:t>
      </w:r>
    </w:p>
    <w:p w14:paraId="5B838736" w14:textId="77777777" w:rsidR="003B3515" w:rsidRPr="00165FEC" w:rsidRDefault="003B3515" w:rsidP="00B96359">
      <w:pPr>
        <w:pStyle w:val="parrafos"/>
        <w:rPr>
          <w:highlight w:val="white"/>
        </w:rPr>
      </w:pPr>
      <w:r w:rsidRPr="00165FEC">
        <w:rPr>
          <w:highlight w:val="white"/>
        </w:rPr>
        <w:t xml:space="preserve">The course consisted of four sessions, during which work was also done on practical examples for application of the theoretical concepts explained on the modalities for reparation in the inter-American human rights system.  </w:t>
      </w:r>
    </w:p>
    <w:p w14:paraId="0CDAF0B0" w14:textId="77777777" w:rsidR="008D05F7" w:rsidRDefault="008D05F7">
      <w:pPr>
        <w:rPr>
          <w:rFonts w:ascii="Cambria" w:hAnsi="Cambria" w:cs="Cambria"/>
          <w:b/>
          <w:sz w:val="20"/>
          <w:szCs w:val="20"/>
          <w:highlight w:val="white"/>
          <w:lang w:val="en-US" w:eastAsia="en-US"/>
        </w:rPr>
      </w:pPr>
      <w:r>
        <w:rPr>
          <w:rFonts w:ascii="Cambria" w:hAnsi="Cambria" w:cs="Cambria"/>
          <w:b/>
          <w:sz w:val="20"/>
          <w:szCs w:val="20"/>
          <w:highlight w:val="white"/>
          <w:lang w:val="en-US" w:eastAsia="en-US"/>
        </w:rPr>
        <w:br w:type="page"/>
      </w:r>
    </w:p>
    <w:p w14:paraId="5FE6FE41" w14:textId="02237B4B" w:rsidR="003B3515" w:rsidRPr="00165FEC" w:rsidRDefault="0093585E" w:rsidP="0093585E">
      <w:pPr>
        <w:spacing w:before="120" w:after="160"/>
        <w:ind w:firstLine="720"/>
        <w:jc w:val="both"/>
        <w:rPr>
          <w:rFonts w:ascii="Cambria" w:hAnsi="Cambria" w:cs="Cambria"/>
          <w:i/>
          <w:iCs/>
          <w:color w:val="000000"/>
          <w:sz w:val="20"/>
          <w:szCs w:val="20"/>
          <w:highlight w:val="yellow"/>
          <w:lang w:val="en-US" w:eastAsia="en-US"/>
        </w:rPr>
      </w:pPr>
      <w:r>
        <w:rPr>
          <w:rFonts w:ascii="Cambria" w:hAnsi="Cambria" w:cs="Cambria"/>
          <w:b/>
          <w:sz w:val="20"/>
          <w:szCs w:val="20"/>
          <w:highlight w:val="white"/>
          <w:lang w:val="en-US" w:eastAsia="en-US"/>
        </w:rPr>
        <w:lastRenderedPageBreak/>
        <w:t>1.6</w:t>
      </w:r>
      <w:r>
        <w:rPr>
          <w:rFonts w:ascii="Cambria" w:hAnsi="Cambria" w:cs="Cambria"/>
          <w:b/>
          <w:sz w:val="20"/>
          <w:szCs w:val="20"/>
          <w:highlight w:val="white"/>
          <w:lang w:val="en-US" w:eastAsia="en-US"/>
        </w:rPr>
        <w:tab/>
      </w:r>
      <w:r w:rsidR="003B3515" w:rsidRPr="00165FEC">
        <w:rPr>
          <w:rFonts w:ascii="Cambria" w:hAnsi="Cambria" w:cs="Cambria"/>
          <w:b/>
          <w:sz w:val="20"/>
          <w:szCs w:val="20"/>
          <w:highlight w:val="white"/>
          <w:lang w:val="en-US" w:eastAsia="en-US"/>
        </w:rPr>
        <w:t>Dialogue cycle with Mexico’s Supreme Court of Justice of the Nation</w:t>
      </w:r>
    </w:p>
    <w:p w14:paraId="63CD3768" w14:textId="391C9050" w:rsidR="003B3515" w:rsidRPr="00165FEC" w:rsidRDefault="003B3515" w:rsidP="00B96359">
      <w:pPr>
        <w:pStyle w:val="parrafos"/>
      </w:pPr>
      <w:r w:rsidRPr="00165FEC">
        <w:t xml:space="preserve">In the framework of a cooperation agreement between the IACHR and Mexico’s Supreme Court of Justice of the Nation (SCJN), the IACHR participated in the Dialogue Cycle on the inter-American human rights system, organized by the Human Rights Department of the SCJN. The aim of the program was to create a forum to study the workings of the IACHR and the Inter-American Court of Human Rights (IA Court HR); introduce the most important and innovative standards on the protection of human rights issued by the two organs of the inter-American system; strengthen the protection of rights in imparting justice; and achieve a larger audience and wider dissemination through the use of technological tools.  From May to August, the IACHR participated in six thematic sessions on monitoring mechanisms: on-site visits and public hearings; the </w:t>
      </w:r>
      <w:r w:rsidRPr="00165FEC">
        <w:rPr>
          <w:rFonts w:eastAsia="Yu Mincho" w:cs="Arial"/>
          <w:bCs/>
        </w:rPr>
        <w:t xml:space="preserve">Special Monitoring Mechanism for Nicaragua </w:t>
      </w:r>
      <w:r w:rsidRPr="00165FEC">
        <w:rPr>
          <w:rFonts w:eastAsia="Yu Mincho" w:cs="Arial"/>
          <w:b/>
          <w:bCs/>
        </w:rPr>
        <w:t>(</w:t>
      </w:r>
      <w:r w:rsidRPr="00165FEC">
        <w:t>MESENI) and the Interdisciplinary Group of Independent Experts (GIEI) Nicaragua; monitoring of recommendations and the I</w:t>
      </w:r>
      <w:r w:rsidRPr="00165FEC">
        <w:rPr>
          <w:rFonts w:cs="Tahoma"/>
          <w:color w:val="333333"/>
          <w:shd w:val="clear" w:color="auto" w:fill="FFFFFF"/>
        </w:rPr>
        <w:t>nter-American System to Monitor Recommendations</w:t>
      </w:r>
      <w:r w:rsidRPr="00165FEC">
        <w:t xml:space="preserve"> (Inter-American SIMORE); technical cooperation on public policies with a focus on rights; jurisprudence on gender equality and non-discrimination; and IACHR actions in connection with the pandemic and human rights.  Each session was broadcast over synchronous virtual platforms, and over 400 people participated in each session.</w:t>
      </w:r>
    </w:p>
    <w:p w14:paraId="0FC88F14" w14:textId="5A1162DE" w:rsidR="003B3515" w:rsidRPr="00165FEC" w:rsidRDefault="0093585E" w:rsidP="0093585E">
      <w:pPr>
        <w:spacing w:before="120" w:after="120"/>
        <w:ind w:firstLine="720"/>
        <w:jc w:val="both"/>
        <w:rPr>
          <w:rFonts w:ascii="Cambria" w:hAnsi="Cambria" w:cs="Cambria"/>
          <w:sz w:val="20"/>
          <w:szCs w:val="20"/>
          <w:lang w:val="en-US" w:eastAsia="en-US"/>
        </w:rPr>
      </w:pPr>
      <w:r>
        <w:rPr>
          <w:rFonts w:ascii="Cambria" w:hAnsi="Cambria" w:cs="Cambria"/>
          <w:b/>
          <w:bCs/>
          <w:sz w:val="20"/>
          <w:szCs w:val="20"/>
          <w:lang w:val="en-US" w:eastAsia="en-US"/>
        </w:rPr>
        <w:t>1.7</w:t>
      </w:r>
      <w:r>
        <w:rPr>
          <w:rFonts w:ascii="Cambria" w:hAnsi="Cambria" w:cs="Cambria"/>
          <w:b/>
          <w:bCs/>
          <w:sz w:val="20"/>
          <w:szCs w:val="20"/>
          <w:lang w:val="en-US" w:eastAsia="en-US"/>
        </w:rPr>
        <w:tab/>
      </w:r>
      <w:r w:rsidR="003B3515" w:rsidRPr="00165FEC">
        <w:rPr>
          <w:rFonts w:ascii="Cambria" w:hAnsi="Cambria" w:cs="Cambria"/>
          <w:b/>
          <w:bCs/>
          <w:sz w:val="20"/>
          <w:szCs w:val="20"/>
          <w:lang w:val="en-US" w:eastAsia="en-US"/>
        </w:rPr>
        <w:t xml:space="preserve">Nicaragua: </w:t>
      </w:r>
      <w:r w:rsidR="003B3515" w:rsidRPr="00165FEC">
        <w:rPr>
          <w:rFonts w:ascii="Cambria" w:hAnsi="Cambria" w:cs="Cambria"/>
          <w:b/>
          <w:sz w:val="20"/>
          <w:szCs w:val="20"/>
          <w:lang w:val="en-US" w:eastAsia="en-US"/>
        </w:rPr>
        <w:t xml:space="preserve">Training program for civil society </w:t>
      </w:r>
    </w:p>
    <w:p w14:paraId="1C2598DB" w14:textId="77777777" w:rsidR="003B3515" w:rsidRPr="00165FEC" w:rsidRDefault="003B3515" w:rsidP="00B96359">
      <w:pPr>
        <w:pStyle w:val="parrafos"/>
        <w:rPr>
          <w:highlight w:val="white"/>
        </w:rPr>
      </w:pPr>
      <w:r w:rsidRPr="00165FEC">
        <w:rPr>
          <w:highlight w:val="white"/>
        </w:rPr>
        <w:t xml:space="preserve">Throughout the year, the IACHR moved forward with the design and implementation of a Virtual Classroom on the inter-American human rights system and its mechanisms from a memory, truth, and justice perspective, for civil society organizations of Nicaragua.  Its aim is to build knowledge and capacities on the promotion and protection of human rights of the inter-American human rights system for participation in memory, truth, and justice processes in Nicaragua. </w:t>
      </w:r>
    </w:p>
    <w:p w14:paraId="6965D1F0" w14:textId="77777777" w:rsidR="003B3515" w:rsidRPr="00165FEC" w:rsidRDefault="003B3515" w:rsidP="00B96359">
      <w:pPr>
        <w:pStyle w:val="parrafos"/>
        <w:rPr>
          <w:highlight w:val="white"/>
        </w:rPr>
      </w:pPr>
      <w:r w:rsidRPr="00165FEC">
        <w:rPr>
          <w:highlight w:val="white"/>
        </w:rPr>
        <w:t xml:space="preserve">First, three training classes were held for groups of 30 people each, each composed of: victims and family members of victims of human rights violations, human rights defenders, and legal professionals.  The course had four modules, implemented from June 8 to 30, with synchronous classes held during that period. </w:t>
      </w:r>
    </w:p>
    <w:p w14:paraId="0233CFDD" w14:textId="77777777" w:rsidR="003B3515" w:rsidRPr="00165FEC" w:rsidRDefault="003B3515" w:rsidP="00B96359">
      <w:pPr>
        <w:pStyle w:val="parrafos"/>
      </w:pPr>
      <w:r w:rsidRPr="00165FEC">
        <w:rPr>
          <w:highlight w:val="white"/>
        </w:rPr>
        <w:t>Secondly, two synchronous training classes were held, for two groups of 40 each, with the same content as that of the Virtual Classroom.  This group was generally composed of civil society representatives.  To reach the largest possible number of participants committed to the project, an open invitation was issued.  The synchronous classes were held from June 15 to 30.</w:t>
      </w:r>
    </w:p>
    <w:p w14:paraId="18BA0570" w14:textId="306F4A5A" w:rsidR="003B3515" w:rsidRPr="00165FEC" w:rsidRDefault="003B3515" w:rsidP="00B96359">
      <w:pPr>
        <w:pStyle w:val="parrafos"/>
        <w:rPr>
          <w:highlight w:val="white"/>
        </w:rPr>
      </w:pPr>
      <w:r w:rsidRPr="00165FEC">
        <w:rPr>
          <w:highlight w:val="white"/>
        </w:rPr>
        <w:t xml:space="preserve">Lastly, in October and November, a training course was held using the Virtual Classroom modality, for two groups of 14 each, from civil society organizations of Nicaragua. That course had thematic modules, included in the Virtual Campus, and two classes imparted synchronously. </w:t>
      </w:r>
    </w:p>
    <w:p w14:paraId="50D71DE0" w14:textId="3C5EB607" w:rsidR="00222E29" w:rsidRPr="00165FEC" w:rsidRDefault="0093585E" w:rsidP="0093585E">
      <w:pPr>
        <w:spacing w:before="120" w:after="200"/>
        <w:ind w:firstLine="720"/>
        <w:jc w:val="both"/>
        <w:rPr>
          <w:rFonts w:ascii="Cambria" w:hAnsi="Cambria" w:cs="Cambria"/>
          <w:b/>
          <w:bCs/>
          <w:sz w:val="20"/>
          <w:szCs w:val="20"/>
          <w:lang w:val="en-US" w:eastAsia="en-US"/>
        </w:rPr>
      </w:pPr>
      <w:r>
        <w:rPr>
          <w:rFonts w:ascii="Cambria" w:hAnsi="Cambria" w:cs="Cambria"/>
          <w:b/>
          <w:bCs/>
          <w:sz w:val="20"/>
          <w:szCs w:val="20"/>
          <w:lang w:val="en-US" w:eastAsia="en-US"/>
        </w:rPr>
        <w:t>1.8</w:t>
      </w:r>
      <w:r>
        <w:rPr>
          <w:rFonts w:ascii="Cambria" w:hAnsi="Cambria" w:cs="Cambria"/>
          <w:b/>
          <w:bCs/>
          <w:sz w:val="20"/>
          <w:szCs w:val="20"/>
          <w:lang w:val="en-US" w:eastAsia="en-US"/>
        </w:rPr>
        <w:tab/>
      </w:r>
      <w:r w:rsidR="00222E29" w:rsidRPr="00165FEC">
        <w:rPr>
          <w:rFonts w:ascii="Cambria" w:hAnsi="Cambria" w:cs="Cambria"/>
          <w:b/>
          <w:bCs/>
          <w:sz w:val="20"/>
          <w:szCs w:val="20"/>
          <w:lang w:val="en-US" w:eastAsia="en-US"/>
        </w:rPr>
        <w:t xml:space="preserve">Panama: Course on the Inter-American System for public officials in charge of the defense of the State before the system. </w:t>
      </w:r>
    </w:p>
    <w:p w14:paraId="2A7E0EB2" w14:textId="77777777" w:rsidR="00446104" w:rsidRPr="00165FEC" w:rsidRDefault="00222E29" w:rsidP="00B96359">
      <w:pPr>
        <w:pStyle w:val="parrafos"/>
      </w:pPr>
      <w:r w:rsidRPr="00165FEC">
        <w:t xml:space="preserve">The State of Panama expressed interest in technical cooperation to strengthen public officials' capacities. In response to the request, a group of officials participated in the MOOC on IACHR mechanisms and a synchronous workshop on the system of petitions and individual cases was held in December. </w:t>
      </w:r>
    </w:p>
    <w:p w14:paraId="0FF90B35" w14:textId="0080DC9D" w:rsidR="005D4D3B" w:rsidRPr="00165FEC" w:rsidRDefault="0093585E" w:rsidP="0093585E">
      <w:pPr>
        <w:spacing w:before="120" w:after="120"/>
        <w:ind w:firstLine="720"/>
        <w:jc w:val="both"/>
        <w:rPr>
          <w:rFonts w:ascii="Cambria" w:hAnsi="Cambria" w:cs="Cambria"/>
          <w:b/>
          <w:bCs/>
          <w:i/>
          <w:iCs/>
          <w:color w:val="000000" w:themeColor="text1"/>
          <w:sz w:val="20"/>
          <w:szCs w:val="20"/>
          <w:lang w:val="en-US" w:eastAsia="en-US"/>
        </w:rPr>
      </w:pPr>
      <w:r>
        <w:rPr>
          <w:rFonts w:ascii="Cambria" w:hAnsi="Cambria" w:cs="Cambria"/>
          <w:b/>
          <w:bCs/>
          <w:sz w:val="20"/>
          <w:szCs w:val="20"/>
          <w:highlight w:val="white"/>
          <w:lang w:val="en-US" w:eastAsia="en-US"/>
        </w:rPr>
        <w:t>1.9</w:t>
      </w:r>
      <w:r>
        <w:rPr>
          <w:rFonts w:ascii="Cambria" w:hAnsi="Cambria" w:cs="Cambria"/>
          <w:b/>
          <w:bCs/>
          <w:sz w:val="20"/>
          <w:szCs w:val="20"/>
          <w:highlight w:val="white"/>
          <w:lang w:val="en-US" w:eastAsia="en-US"/>
        </w:rPr>
        <w:tab/>
      </w:r>
      <w:r w:rsidR="005D4D3B" w:rsidRPr="00165FEC">
        <w:rPr>
          <w:rFonts w:ascii="Cambria" w:hAnsi="Cambria" w:cs="Cambria"/>
          <w:b/>
          <w:bCs/>
          <w:sz w:val="20"/>
          <w:szCs w:val="20"/>
          <w:highlight w:val="white"/>
          <w:lang w:val="en-US" w:eastAsia="en-US"/>
        </w:rPr>
        <w:t xml:space="preserve">Saint Lucia: </w:t>
      </w:r>
      <w:r w:rsidR="005D4D3B" w:rsidRPr="00165FEC">
        <w:rPr>
          <w:rFonts w:ascii="Cambria" w:hAnsi="Cambria" w:cs="Cambria"/>
          <w:b/>
          <w:sz w:val="20"/>
          <w:szCs w:val="20"/>
          <w:highlight w:val="white"/>
          <w:lang w:val="en-US" w:eastAsia="en-US"/>
        </w:rPr>
        <w:t xml:space="preserve">Capacity-building cooperation program for human rights officials of Saint Lucia </w:t>
      </w:r>
    </w:p>
    <w:p w14:paraId="602F97BD" w14:textId="77777777" w:rsidR="005D4D3B" w:rsidRPr="00165FEC" w:rsidRDefault="005D4D3B" w:rsidP="00B96359">
      <w:pPr>
        <w:pStyle w:val="parrafos"/>
      </w:pPr>
      <w:r w:rsidRPr="00165FEC">
        <w:t xml:space="preserve">In response to the technical cooperation request received from the State of Saint Lucia in 2020, on May 27, 2021, a second training module on human rights was held for public sector officials of that country.  The second module focused on inter-American standards to combat racial discrimination and discrimination against women.  The aim of this virtual seminar was to highlight the importance of the principle of equality and non-discrimination as one of the fundamental pillars of the democratic system as a whole and as an essential </w:t>
      </w:r>
      <w:r w:rsidRPr="00165FEC">
        <w:lastRenderedPageBreak/>
        <w:t>foundation of the system for human rights protection.  Fourteen people participated in the event, all of them women.</w:t>
      </w:r>
    </w:p>
    <w:p w14:paraId="37664889" w14:textId="77777777" w:rsidR="00D83435" w:rsidRPr="00165FEC" w:rsidRDefault="00F27FC4" w:rsidP="00D83435">
      <w:pPr>
        <w:spacing w:before="120" w:after="240"/>
        <w:jc w:val="both"/>
        <w:rPr>
          <w:rFonts w:ascii="Cambria" w:hAnsi="Cambria" w:cs="Cambria"/>
          <w:b/>
          <w:bCs/>
          <w:sz w:val="20"/>
          <w:szCs w:val="20"/>
          <w:highlight w:val="white"/>
          <w:u w:val="single"/>
          <w:lang w:val="en-US" w:eastAsia="en-US"/>
        </w:rPr>
      </w:pPr>
      <w:r w:rsidRPr="00165FEC">
        <w:rPr>
          <w:rFonts w:ascii="Cambria" w:hAnsi="Cambria" w:cs="Cambria"/>
          <w:b/>
          <w:bCs/>
          <w:sz w:val="20"/>
          <w:szCs w:val="20"/>
          <w:highlight w:val="white"/>
          <w:u w:val="single"/>
          <w:lang w:val="en-US" w:eastAsia="en-US"/>
        </w:rPr>
        <w:t>IACHR activities with other institutions</w:t>
      </w:r>
    </w:p>
    <w:p w14:paraId="69F980D7" w14:textId="77777777" w:rsidR="00D83435" w:rsidRPr="008D05F7" w:rsidRDefault="00746F21" w:rsidP="00D83435">
      <w:pPr>
        <w:numPr>
          <w:ilvl w:val="0"/>
          <w:numId w:val="14"/>
        </w:numPr>
        <w:spacing w:before="120" w:after="120"/>
        <w:contextualSpacing/>
        <w:jc w:val="both"/>
        <w:rPr>
          <w:rFonts w:ascii="Cambria" w:hAnsi="Cambria" w:cs="Cambria"/>
          <w:bCs/>
          <w:i/>
          <w:iCs/>
          <w:sz w:val="20"/>
          <w:szCs w:val="20"/>
          <w:lang w:val="en-US" w:eastAsia="en-US"/>
        </w:rPr>
      </w:pPr>
      <w:r w:rsidRPr="008D05F7">
        <w:rPr>
          <w:rFonts w:ascii="Cambria" w:hAnsi="Cambria" w:cs="Tahoma"/>
          <w:bCs/>
          <w:i/>
          <w:color w:val="333333"/>
          <w:sz w:val="20"/>
          <w:szCs w:val="20"/>
          <w:shd w:val="clear" w:color="auto" w:fill="FFFFFF"/>
          <w:lang w:val="en-US"/>
        </w:rPr>
        <w:t>International Course on Public Policies on Human Rights</w:t>
      </w:r>
      <w:r w:rsidR="00D83435" w:rsidRPr="008D05F7">
        <w:rPr>
          <w:rFonts w:ascii="Cambria" w:hAnsi="Cambria" w:cs="Cambria"/>
          <w:bCs/>
          <w:i/>
          <w:iCs/>
          <w:sz w:val="20"/>
          <w:szCs w:val="20"/>
          <w:lang w:val="en-US" w:eastAsia="en-US"/>
        </w:rPr>
        <w:t xml:space="preserve"> – </w:t>
      </w:r>
      <w:r w:rsidR="001774E2" w:rsidRPr="008D05F7">
        <w:rPr>
          <w:rFonts w:ascii="Cambria" w:hAnsi="Cambria" w:cs="Cambria"/>
          <w:bCs/>
          <w:i/>
          <w:iCs/>
          <w:sz w:val="20"/>
          <w:szCs w:val="20"/>
          <w:lang w:val="en-US" w:eastAsia="en-US"/>
        </w:rPr>
        <w:t xml:space="preserve">MERCOSUR </w:t>
      </w:r>
      <w:r w:rsidR="00D83435" w:rsidRPr="008D05F7">
        <w:rPr>
          <w:rFonts w:ascii="Cambria" w:hAnsi="Cambria" w:cs="Cambria"/>
          <w:bCs/>
          <w:i/>
          <w:iCs/>
          <w:sz w:val="20"/>
          <w:szCs w:val="20"/>
          <w:lang w:val="en-US" w:eastAsia="en-US"/>
        </w:rPr>
        <w:t>Institut</w:t>
      </w:r>
      <w:r w:rsidR="001774E2" w:rsidRPr="008D05F7">
        <w:rPr>
          <w:rFonts w:ascii="Cambria" w:hAnsi="Cambria" w:cs="Cambria"/>
          <w:bCs/>
          <w:i/>
          <w:iCs/>
          <w:sz w:val="20"/>
          <w:szCs w:val="20"/>
          <w:lang w:val="en-US" w:eastAsia="en-US"/>
        </w:rPr>
        <w:t xml:space="preserve">e of Public Policies on Human Rights </w:t>
      </w:r>
      <w:r w:rsidR="00D83435" w:rsidRPr="008D05F7">
        <w:rPr>
          <w:rFonts w:ascii="Cambria" w:hAnsi="Cambria" w:cs="Cambria"/>
          <w:bCs/>
          <w:i/>
          <w:iCs/>
          <w:sz w:val="20"/>
          <w:szCs w:val="20"/>
          <w:lang w:val="en-US" w:eastAsia="en-US"/>
        </w:rPr>
        <w:t xml:space="preserve"> </w:t>
      </w:r>
    </w:p>
    <w:p w14:paraId="23D0A67A" w14:textId="77777777" w:rsidR="00D83435" w:rsidRPr="008D05F7" w:rsidRDefault="00D83435" w:rsidP="00D83435">
      <w:pPr>
        <w:numPr>
          <w:ilvl w:val="0"/>
          <w:numId w:val="14"/>
        </w:numPr>
        <w:spacing w:before="120" w:after="120"/>
        <w:contextualSpacing/>
        <w:jc w:val="both"/>
        <w:rPr>
          <w:rFonts w:ascii="Cambria" w:hAnsi="Cambria" w:cs="Cambria"/>
          <w:bCs/>
          <w:i/>
          <w:iCs/>
          <w:sz w:val="20"/>
          <w:szCs w:val="20"/>
          <w:lang w:val="en-US" w:eastAsia="en-US"/>
        </w:rPr>
      </w:pPr>
      <w:r w:rsidRPr="008D05F7">
        <w:rPr>
          <w:rFonts w:ascii="Cambria" w:hAnsi="Cambria" w:cs="Cambria"/>
          <w:bCs/>
          <w:i/>
          <w:iCs/>
          <w:sz w:val="20"/>
          <w:szCs w:val="20"/>
          <w:highlight w:val="white"/>
          <w:lang w:val="en-US" w:eastAsia="en-US"/>
        </w:rPr>
        <w:t xml:space="preserve">IV </w:t>
      </w:r>
      <w:r w:rsidR="00746F21" w:rsidRPr="008D05F7">
        <w:rPr>
          <w:rFonts w:ascii="Cambria" w:hAnsi="Cambria" w:cs="Cambria"/>
          <w:bCs/>
          <w:i/>
          <w:iCs/>
          <w:sz w:val="20"/>
          <w:szCs w:val="20"/>
          <w:highlight w:val="white"/>
          <w:lang w:val="en-US" w:eastAsia="en-US"/>
        </w:rPr>
        <w:t>Inter-American Human Rights Forum – Inter-American Court of Human Rights</w:t>
      </w:r>
      <w:r w:rsidR="00127FBF" w:rsidRPr="008D05F7">
        <w:rPr>
          <w:rFonts w:ascii="Cambria" w:hAnsi="Cambria" w:cs="Cambria"/>
          <w:bCs/>
          <w:i/>
          <w:iCs/>
          <w:sz w:val="20"/>
          <w:szCs w:val="20"/>
          <w:lang w:val="en-US" w:eastAsia="en-US"/>
        </w:rPr>
        <w:t xml:space="preserve"> (</w:t>
      </w:r>
      <w:r w:rsidR="00127FBF" w:rsidRPr="008D05F7">
        <w:rPr>
          <w:rFonts w:ascii="Cambria" w:hAnsi="Cambria" w:cs="Cambria"/>
          <w:bCs/>
          <w:i/>
          <w:sz w:val="20"/>
          <w:szCs w:val="20"/>
          <w:lang w:val="en-US" w:eastAsia="en-US"/>
        </w:rPr>
        <w:t>IA Court HR)</w:t>
      </w:r>
    </w:p>
    <w:p w14:paraId="168F5F27" w14:textId="77777777" w:rsidR="00D83435" w:rsidRPr="008D05F7" w:rsidRDefault="000B2A38" w:rsidP="00D83435">
      <w:pPr>
        <w:numPr>
          <w:ilvl w:val="0"/>
          <w:numId w:val="14"/>
        </w:numPr>
        <w:spacing w:before="120" w:after="160"/>
        <w:contextualSpacing/>
        <w:jc w:val="both"/>
        <w:rPr>
          <w:rFonts w:ascii="Cambria" w:hAnsi="Cambria" w:cs="Cambria"/>
          <w:bCs/>
          <w:i/>
          <w:iCs/>
          <w:sz w:val="20"/>
          <w:szCs w:val="20"/>
          <w:lang w:val="en-US" w:eastAsia="en-US"/>
        </w:rPr>
      </w:pPr>
      <w:r w:rsidRPr="008D05F7">
        <w:rPr>
          <w:rFonts w:ascii="Cambria" w:eastAsia="Cambria" w:hAnsi="Cambria" w:cs="Cambria"/>
          <w:bCs/>
          <w:sz w:val="20"/>
          <w:szCs w:val="20"/>
          <w:lang w:val="en-US"/>
        </w:rPr>
        <w:t>“</w:t>
      </w:r>
      <w:r w:rsidR="00746F21" w:rsidRPr="008D05F7">
        <w:rPr>
          <w:rFonts w:ascii="Cambria" w:eastAsia="Cambria" w:hAnsi="Cambria" w:cs="Cambria"/>
          <w:bCs/>
          <w:i/>
          <w:sz w:val="20"/>
          <w:szCs w:val="20"/>
          <w:lang w:val="en-US"/>
        </w:rPr>
        <w:t xml:space="preserve">Héctor Fix Zamudio” Diploma </w:t>
      </w:r>
      <w:r w:rsidR="002751AE" w:rsidRPr="008D05F7">
        <w:rPr>
          <w:rFonts w:ascii="Cambria" w:eastAsia="Cambria" w:hAnsi="Cambria" w:cs="Cambria"/>
          <w:bCs/>
          <w:i/>
          <w:sz w:val="20"/>
          <w:szCs w:val="20"/>
          <w:lang w:val="en-US"/>
        </w:rPr>
        <w:t>p</w:t>
      </w:r>
      <w:r w:rsidR="00664C17" w:rsidRPr="008D05F7">
        <w:rPr>
          <w:rFonts w:ascii="Cambria" w:eastAsia="Cambria" w:hAnsi="Cambria" w:cs="Cambria"/>
          <w:bCs/>
          <w:i/>
          <w:sz w:val="20"/>
          <w:szCs w:val="20"/>
          <w:lang w:val="en-US"/>
        </w:rPr>
        <w:t>rogram</w:t>
      </w:r>
      <w:r w:rsidR="00746F21" w:rsidRPr="008D05F7">
        <w:rPr>
          <w:rFonts w:ascii="Cambria" w:eastAsia="Cambria" w:hAnsi="Cambria" w:cs="Cambria"/>
          <w:bCs/>
          <w:i/>
          <w:sz w:val="20"/>
          <w:szCs w:val="20"/>
          <w:lang w:val="en-US"/>
        </w:rPr>
        <w:t xml:space="preserve"> on the </w:t>
      </w:r>
      <w:r w:rsidR="002751AE" w:rsidRPr="008D05F7">
        <w:rPr>
          <w:rFonts w:ascii="Cambria" w:eastAsia="Cambria" w:hAnsi="Cambria" w:cs="Cambria"/>
          <w:bCs/>
          <w:i/>
          <w:sz w:val="20"/>
          <w:szCs w:val="20"/>
          <w:lang w:val="en-US"/>
        </w:rPr>
        <w:t>i</w:t>
      </w:r>
      <w:r w:rsidR="00746F21" w:rsidRPr="008D05F7">
        <w:rPr>
          <w:rFonts w:ascii="Cambria" w:eastAsia="Cambria" w:hAnsi="Cambria" w:cs="Cambria"/>
          <w:bCs/>
          <w:i/>
          <w:sz w:val="20"/>
          <w:szCs w:val="20"/>
          <w:lang w:val="en-US"/>
        </w:rPr>
        <w:t xml:space="preserve">nter-American </w:t>
      </w:r>
      <w:r w:rsidR="002751AE" w:rsidRPr="008D05F7">
        <w:rPr>
          <w:rFonts w:ascii="Cambria" w:eastAsia="Cambria" w:hAnsi="Cambria" w:cs="Cambria"/>
          <w:bCs/>
          <w:i/>
          <w:sz w:val="20"/>
          <w:szCs w:val="20"/>
          <w:lang w:val="en-US"/>
        </w:rPr>
        <w:t>h</w:t>
      </w:r>
      <w:r w:rsidR="00746F21" w:rsidRPr="008D05F7">
        <w:rPr>
          <w:rFonts w:ascii="Cambria" w:eastAsia="Cambria" w:hAnsi="Cambria" w:cs="Cambria"/>
          <w:bCs/>
          <w:i/>
          <w:sz w:val="20"/>
          <w:szCs w:val="20"/>
          <w:lang w:val="en-US"/>
        </w:rPr>
        <w:t xml:space="preserve">uman </w:t>
      </w:r>
      <w:r w:rsidR="002751AE" w:rsidRPr="008D05F7">
        <w:rPr>
          <w:rFonts w:ascii="Cambria" w:eastAsia="Cambria" w:hAnsi="Cambria" w:cs="Cambria"/>
          <w:bCs/>
          <w:i/>
          <w:sz w:val="20"/>
          <w:szCs w:val="20"/>
          <w:lang w:val="en-US"/>
        </w:rPr>
        <w:t>r</w:t>
      </w:r>
      <w:r w:rsidR="00746F21" w:rsidRPr="008D05F7">
        <w:rPr>
          <w:rFonts w:ascii="Cambria" w:eastAsia="Cambria" w:hAnsi="Cambria" w:cs="Cambria"/>
          <w:bCs/>
          <w:i/>
          <w:sz w:val="20"/>
          <w:szCs w:val="20"/>
          <w:lang w:val="en-US"/>
        </w:rPr>
        <w:t xml:space="preserve">ights </w:t>
      </w:r>
      <w:r w:rsidR="002751AE" w:rsidRPr="008D05F7">
        <w:rPr>
          <w:rFonts w:ascii="Cambria" w:eastAsia="Cambria" w:hAnsi="Cambria" w:cs="Cambria"/>
          <w:bCs/>
          <w:i/>
          <w:sz w:val="20"/>
          <w:szCs w:val="20"/>
          <w:lang w:val="en-US"/>
        </w:rPr>
        <w:t>s</w:t>
      </w:r>
      <w:r w:rsidR="00746F21" w:rsidRPr="008D05F7">
        <w:rPr>
          <w:rFonts w:ascii="Cambria" w:eastAsia="Cambria" w:hAnsi="Cambria" w:cs="Cambria"/>
          <w:bCs/>
          <w:i/>
          <w:sz w:val="20"/>
          <w:szCs w:val="20"/>
          <w:lang w:val="en-US"/>
        </w:rPr>
        <w:t>ystem</w:t>
      </w:r>
      <w:r w:rsidR="00D83435" w:rsidRPr="008D05F7">
        <w:rPr>
          <w:rFonts w:ascii="Cambria" w:hAnsi="Cambria" w:cs="Cambria"/>
          <w:bCs/>
          <w:i/>
          <w:iCs/>
          <w:sz w:val="20"/>
          <w:szCs w:val="20"/>
          <w:lang w:val="en-US" w:eastAsia="en-US"/>
        </w:rPr>
        <w:t xml:space="preserve"> </w:t>
      </w:r>
      <w:r w:rsidR="00746F21" w:rsidRPr="008D05F7">
        <w:rPr>
          <w:rFonts w:ascii="Cambria" w:hAnsi="Cambria" w:cs="Cambria"/>
          <w:bCs/>
          <w:i/>
          <w:iCs/>
          <w:sz w:val="20"/>
          <w:szCs w:val="20"/>
          <w:lang w:val="en-US" w:eastAsia="en-US"/>
        </w:rPr>
        <w:t>–</w:t>
      </w:r>
      <w:r w:rsidR="00D83435" w:rsidRPr="008D05F7">
        <w:rPr>
          <w:rFonts w:ascii="Cambria" w:hAnsi="Cambria" w:cs="Cambria"/>
          <w:bCs/>
          <w:i/>
          <w:iCs/>
          <w:sz w:val="20"/>
          <w:szCs w:val="20"/>
          <w:lang w:val="en-US" w:eastAsia="en-US"/>
        </w:rPr>
        <w:t xml:space="preserve"> </w:t>
      </w:r>
      <w:r w:rsidR="00746F21" w:rsidRPr="008D05F7">
        <w:rPr>
          <w:rFonts w:ascii="Cambria" w:hAnsi="Cambria" w:cs="Cambria"/>
          <w:bCs/>
          <w:i/>
          <w:iCs/>
          <w:sz w:val="20"/>
          <w:szCs w:val="20"/>
          <w:lang w:val="en-US" w:eastAsia="en-US"/>
        </w:rPr>
        <w:t xml:space="preserve">National Autonomous University of </w:t>
      </w:r>
      <w:r w:rsidR="00164828" w:rsidRPr="008D05F7">
        <w:rPr>
          <w:rFonts w:ascii="Cambria" w:hAnsi="Cambria" w:cs="Cambria"/>
          <w:bCs/>
          <w:i/>
          <w:iCs/>
          <w:sz w:val="20"/>
          <w:szCs w:val="20"/>
          <w:lang w:val="en-US" w:eastAsia="en-US"/>
        </w:rPr>
        <w:t>Mexico</w:t>
      </w:r>
      <w:r w:rsidR="00D83435" w:rsidRPr="008D05F7">
        <w:rPr>
          <w:rFonts w:ascii="Cambria" w:hAnsi="Cambria" w:cs="Cambria"/>
          <w:bCs/>
          <w:i/>
          <w:iCs/>
          <w:sz w:val="20"/>
          <w:szCs w:val="20"/>
          <w:lang w:val="en-US" w:eastAsia="en-US"/>
        </w:rPr>
        <w:t xml:space="preserve"> </w:t>
      </w:r>
    </w:p>
    <w:p w14:paraId="154223ED" w14:textId="77777777" w:rsidR="00D83435" w:rsidRPr="008D05F7" w:rsidRDefault="003A29B3" w:rsidP="00D83435">
      <w:pPr>
        <w:numPr>
          <w:ilvl w:val="0"/>
          <w:numId w:val="14"/>
        </w:numPr>
        <w:spacing w:before="240" w:after="200"/>
        <w:contextualSpacing/>
        <w:jc w:val="both"/>
        <w:rPr>
          <w:rFonts w:ascii="Cambria" w:hAnsi="Cambria" w:cs="Cambria"/>
          <w:bCs/>
          <w:i/>
          <w:iCs/>
          <w:sz w:val="20"/>
          <w:szCs w:val="20"/>
          <w:lang w:val="en-US" w:eastAsia="en-US"/>
        </w:rPr>
      </w:pPr>
      <w:r w:rsidRPr="008D05F7">
        <w:rPr>
          <w:rFonts w:ascii="Cambria" w:hAnsi="Cambria" w:cs="Cambria"/>
          <w:bCs/>
          <w:i/>
          <w:iCs/>
          <w:sz w:val="20"/>
          <w:szCs w:val="20"/>
          <w:lang w:val="en-US" w:eastAsia="en-US"/>
        </w:rPr>
        <w:t xml:space="preserve">Simulation </w:t>
      </w:r>
      <w:r w:rsidR="000B2A38" w:rsidRPr="008D05F7">
        <w:rPr>
          <w:rFonts w:ascii="Cambria" w:hAnsi="Cambria" w:cs="Cambria"/>
          <w:bCs/>
          <w:i/>
          <w:iCs/>
          <w:sz w:val="20"/>
          <w:szCs w:val="20"/>
          <w:lang w:val="en-US" w:eastAsia="en-US"/>
        </w:rPr>
        <w:t>of thematic hearings with the IACHR</w:t>
      </w:r>
      <w:r w:rsidR="00D83435" w:rsidRPr="008D05F7">
        <w:rPr>
          <w:rFonts w:ascii="Cambria" w:hAnsi="Cambria" w:cs="Cambria"/>
          <w:bCs/>
          <w:i/>
          <w:iCs/>
          <w:sz w:val="20"/>
          <w:szCs w:val="20"/>
          <w:lang w:val="en-US" w:eastAsia="en-US"/>
        </w:rPr>
        <w:t xml:space="preserve"> – </w:t>
      </w:r>
      <w:r w:rsidR="00312B86" w:rsidRPr="008D05F7">
        <w:rPr>
          <w:rFonts w:ascii="Cambria" w:hAnsi="Cambria" w:cs="Cambria"/>
          <w:bCs/>
          <w:i/>
          <w:iCs/>
          <w:sz w:val="20"/>
          <w:szCs w:val="20"/>
          <w:lang w:val="en-US" w:eastAsia="en-US"/>
        </w:rPr>
        <w:t xml:space="preserve">International Center for the Promotion of Human Rights </w:t>
      </w:r>
      <w:r w:rsidR="00D83435" w:rsidRPr="008D05F7">
        <w:rPr>
          <w:rFonts w:ascii="Cambria" w:hAnsi="Cambria" w:cs="Cambria"/>
          <w:bCs/>
          <w:i/>
          <w:iCs/>
          <w:sz w:val="20"/>
          <w:szCs w:val="20"/>
          <w:lang w:val="en-US" w:eastAsia="en-US"/>
        </w:rPr>
        <w:t xml:space="preserve">(CIPDH) </w:t>
      </w:r>
    </w:p>
    <w:p w14:paraId="2568FCE3" w14:textId="77777777" w:rsidR="000B2A38" w:rsidRPr="00165FEC" w:rsidRDefault="000B2A38" w:rsidP="000B2A38">
      <w:pPr>
        <w:ind w:left="720"/>
        <w:jc w:val="both"/>
        <w:rPr>
          <w:rFonts w:ascii="Cambria" w:hAnsi="Cambria" w:cs="Cambria"/>
          <w:sz w:val="20"/>
          <w:szCs w:val="20"/>
          <w:highlight w:val="white"/>
          <w:lang w:val="en-US" w:eastAsia="en-US"/>
        </w:rPr>
      </w:pPr>
    </w:p>
    <w:p w14:paraId="19F324E6" w14:textId="4DD7CEF0" w:rsidR="002C60BD" w:rsidRPr="00165FEC" w:rsidRDefault="0093585E" w:rsidP="0093585E">
      <w:pPr>
        <w:spacing w:before="120" w:after="240"/>
        <w:ind w:firstLine="720"/>
        <w:jc w:val="both"/>
        <w:rPr>
          <w:rFonts w:ascii="Cambria" w:hAnsi="Cambria" w:cs="Cambria"/>
          <w:b/>
          <w:bCs/>
          <w:sz w:val="20"/>
          <w:szCs w:val="20"/>
          <w:lang w:val="en-US" w:eastAsia="en-US"/>
        </w:rPr>
      </w:pPr>
      <w:r>
        <w:rPr>
          <w:rFonts w:ascii="Cambria" w:hAnsi="Cambria" w:cs="Tahoma"/>
          <w:b/>
          <w:color w:val="333333"/>
          <w:sz w:val="20"/>
          <w:szCs w:val="20"/>
          <w:shd w:val="clear" w:color="auto" w:fill="FFFFFF"/>
          <w:lang w:val="en-US"/>
        </w:rPr>
        <w:t>1.10</w:t>
      </w:r>
      <w:r>
        <w:rPr>
          <w:rFonts w:ascii="Cambria" w:hAnsi="Cambria" w:cs="Tahoma"/>
          <w:b/>
          <w:color w:val="333333"/>
          <w:sz w:val="20"/>
          <w:szCs w:val="20"/>
          <w:shd w:val="clear" w:color="auto" w:fill="FFFFFF"/>
          <w:lang w:val="en-US"/>
        </w:rPr>
        <w:tab/>
      </w:r>
      <w:r w:rsidR="002C60BD" w:rsidRPr="00165FEC">
        <w:rPr>
          <w:rFonts w:ascii="Cambria" w:hAnsi="Cambria" w:cs="Tahoma"/>
          <w:b/>
          <w:color w:val="333333"/>
          <w:sz w:val="20"/>
          <w:szCs w:val="20"/>
          <w:shd w:val="clear" w:color="auto" w:fill="FFFFFF"/>
          <w:lang w:val="en-US"/>
        </w:rPr>
        <w:t xml:space="preserve">International Course on Public Policies </w:t>
      </w:r>
      <w:r w:rsidR="003C7EAF" w:rsidRPr="00165FEC">
        <w:rPr>
          <w:rFonts w:ascii="Cambria" w:hAnsi="Cambria" w:cs="Tahoma"/>
          <w:b/>
          <w:color w:val="333333"/>
          <w:sz w:val="20"/>
          <w:szCs w:val="20"/>
          <w:shd w:val="clear" w:color="auto" w:fill="FFFFFF"/>
          <w:lang w:val="en-US"/>
        </w:rPr>
        <w:t>i</w:t>
      </w:r>
      <w:r w:rsidR="002C60BD" w:rsidRPr="00165FEC">
        <w:rPr>
          <w:rFonts w:ascii="Cambria" w:hAnsi="Cambria" w:cs="Tahoma"/>
          <w:b/>
          <w:color w:val="333333"/>
          <w:sz w:val="20"/>
          <w:szCs w:val="20"/>
          <w:shd w:val="clear" w:color="auto" w:fill="FFFFFF"/>
          <w:lang w:val="en-US"/>
        </w:rPr>
        <w:t>n Human Rights</w:t>
      </w:r>
    </w:p>
    <w:p w14:paraId="1FDB3A03" w14:textId="77777777" w:rsidR="00D83435" w:rsidRPr="00165FEC" w:rsidRDefault="00646A80" w:rsidP="00B96359">
      <w:pPr>
        <w:pStyle w:val="parrafos"/>
        <w:rPr>
          <w:highlight w:val="white"/>
        </w:rPr>
      </w:pPr>
      <w:r w:rsidRPr="00165FEC">
        <w:rPr>
          <w:highlight w:val="white"/>
        </w:rPr>
        <w:t>On May 10, the fifth edition of the International Cour</w:t>
      </w:r>
      <w:r w:rsidR="003D3C12" w:rsidRPr="00165FEC">
        <w:rPr>
          <w:highlight w:val="white"/>
        </w:rPr>
        <w:t>se</w:t>
      </w:r>
      <w:r w:rsidRPr="00165FEC">
        <w:rPr>
          <w:highlight w:val="white"/>
        </w:rPr>
        <w:t xml:space="preserve"> on Public Policies on Human Rights course opened, given in conjunction with the </w:t>
      </w:r>
      <w:r w:rsidR="002830E5" w:rsidRPr="00165FEC">
        <w:rPr>
          <w:highlight w:val="white"/>
        </w:rPr>
        <w:t xml:space="preserve">MERCOSUR </w:t>
      </w:r>
      <w:r w:rsidR="00D83435" w:rsidRPr="00165FEC">
        <w:rPr>
          <w:highlight w:val="white"/>
        </w:rPr>
        <w:t>Institut</w:t>
      </w:r>
      <w:r w:rsidR="002830E5" w:rsidRPr="00165FEC">
        <w:rPr>
          <w:highlight w:val="white"/>
        </w:rPr>
        <w:t>e of Public Policies on Human Right</w:t>
      </w:r>
      <w:r w:rsidR="00762378" w:rsidRPr="00165FEC">
        <w:rPr>
          <w:highlight w:val="white"/>
        </w:rPr>
        <w:t>s</w:t>
      </w:r>
      <w:r w:rsidR="00D83435" w:rsidRPr="00165FEC">
        <w:rPr>
          <w:highlight w:val="white"/>
        </w:rPr>
        <w:t xml:space="preserve"> (IPPDH)</w:t>
      </w:r>
      <w:r w:rsidR="00192C4B" w:rsidRPr="00165FEC">
        <w:rPr>
          <w:highlight w:val="white"/>
        </w:rPr>
        <w:t>.  It ended</w:t>
      </w:r>
      <w:r w:rsidR="00762378" w:rsidRPr="00165FEC">
        <w:rPr>
          <w:highlight w:val="white"/>
        </w:rPr>
        <w:t xml:space="preserve"> </w:t>
      </w:r>
      <w:r w:rsidRPr="00165FEC">
        <w:rPr>
          <w:highlight w:val="white"/>
        </w:rPr>
        <w:t xml:space="preserve">in October.  The </w:t>
      </w:r>
      <w:r w:rsidR="00762378" w:rsidRPr="00165FEC">
        <w:rPr>
          <w:highlight w:val="white"/>
        </w:rPr>
        <w:t>aim</w:t>
      </w:r>
      <w:r w:rsidRPr="00165FEC">
        <w:rPr>
          <w:highlight w:val="white"/>
        </w:rPr>
        <w:t xml:space="preserve"> of this course is to </w:t>
      </w:r>
      <w:r w:rsidR="00664C17" w:rsidRPr="00165FEC">
        <w:rPr>
          <w:highlight w:val="white"/>
        </w:rPr>
        <w:t>train</w:t>
      </w:r>
      <w:r w:rsidRPr="00165FEC">
        <w:rPr>
          <w:highlight w:val="white"/>
        </w:rPr>
        <w:t xml:space="preserve"> relevant actors in the region on the human rights approach in public policies.  One hundred people were selected from </w:t>
      </w:r>
      <w:r w:rsidR="00D83435" w:rsidRPr="00165FEC">
        <w:rPr>
          <w:highlight w:val="white"/>
        </w:rPr>
        <w:t xml:space="preserve">24 </w:t>
      </w:r>
      <w:r w:rsidRPr="00165FEC">
        <w:rPr>
          <w:highlight w:val="white"/>
        </w:rPr>
        <w:t>OAS member states</w:t>
      </w:r>
      <w:r w:rsidR="00975414" w:rsidRPr="00165FEC">
        <w:rPr>
          <w:highlight w:val="white"/>
        </w:rPr>
        <w:t xml:space="preserve"> –</w:t>
      </w:r>
      <w:r w:rsidRPr="00165FEC">
        <w:rPr>
          <w:highlight w:val="white"/>
        </w:rPr>
        <w:t xml:space="preserve"> state officials, </w:t>
      </w:r>
      <w:r w:rsidR="00762378" w:rsidRPr="00165FEC">
        <w:rPr>
          <w:highlight w:val="white"/>
        </w:rPr>
        <w:t xml:space="preserve">including </w:t>
      </w:r>
      <w:r w:rsidRPr="00165FEC">
        <w:rPr>
          <w:highlight w:val="white"/>
        </w:rPr>
        <w:t>from the judiciary, civil society organizations, and the academic community.  For the first time, the course was given entirely online</w:t>
      </w:r>
      <w:r w:rsidR="00D83435" w:rsidRPr="00165FEC">
        <w:rPr>
          <w:highlight w:val="white"/>
        </w:rPr>
        <w:t xml:space="preserve">. </w:t>
      </w:r>
    </w:p>
    <w:p w14:paraId="0BDA463C" w14:textId="77777777" w:rsidR="005D4D3B" w:rsidRPr="00165FEC" w:rsidRDefault="00646A80" w:rsidP="00B96359">
      <w:pPr>
        <w:pStyle w:val="parrafos"/>
      </w:pPr>
      <w:r w:rsidRPr="00165FEC">
        <w:rPr>
          <w:highlight w:val="white"/>
        </w:rPr>
        <w:t xml:space="preserve">Six </w:t>
      </w:r>
      <w:r w:rsidR="00762378" w:rsidRPr="00165FEC">
        <w:rPr>
          <w:highlight w:val="white"/>
        </w:rPr>
        <w:t xml:space="preserve">synchronous </w:t>
      </w:r>
      <w:r w:rsidRPr="00165FEC">
        <w:rPr>
          <w:highlight w:val="white"/>
        </w:rPr>
        <w:t xml:space="preserve">classes were </w:t>
      </w:r>
      <w:r w:rsidR="00192C4B" w:rsidRPr="00165FEC">
        <w:rPr>
          <w:highlight w:val="white"/>
        </w:rPr>
        <w:t>imparted</w:t>
      </w:r>
      <w:r w:rsidRPr="00165FEC">
        <w:rPr>
          <w:highlight w:val="white"/>
        </w:rPr>
        <w:t xml:space="preserve">, on the following subjects:  Democracy and Human Rights, Approach to the Inter-American Human Rights System, Regional Integration Processes, </w:t>
      </w:r>
      <w:r w:rsidR="00D83435" w:rsidRPr="00165FEC">
        <w:rPr>
          <w:highlight w:val="white"/>
        </w:rPr>
        <w:t xml:space="preserve">COVID-19 </w:t>
      </w:r>
      <w:r w:rsidRPr="00165FEC">
        <w:rPr>
          <w:highlight w:val="white"/>
        </w:rPr>
        <w:t>Pandemic and its impact on access to rights, and public policy concepts</w:t>
      </w:r>
      <w:r w:rsidR="00D83435" w:rsidRPr="00165FEC">
        <w:rPr>
          <w:highlight w:val="white"/>
        </w:rPr>
        <w:t xml:space="preserve">. </w:t>
      </w:r>
      <w:r w:rsidR="00D114E9" w:rsidRPr="00165FEC">
        <w:rPr>
          <w:highlight w:val="white"/>
        </w:rPr>
        <w:t xml:space="preserve"> The participants handed in project </w:t>
      </w:r>
      <w:r w:rsidR="00762378" w:rsidRPr="00165FEC">
        <w:rPr>
          <w:highlight w:val="white"/>
        </w:rPr>
        <w:t>proposal</w:t>
      </w:r>
      <w:r w:rsidR="00192C4B" w:rsidRPr="00165FEC">
        <w:rPr>
          <w:highlight w:val="white"/>
        </w:rPr>
        <w:t>s</w:t>
      </w:r>
      <w:r w:rsidR="00762378" w:rsidRPr="00165FEC">
        <w:rPr>
          <w:highlight w:val="white"/>
        </w:rPr>
        <w:t xml:space="preserve"> </w:t>
      </w:r>
      <w:r w:rsidR="00D114E9" w:rsidRPr="00165FEC">
        <w:rPr>
          <w:highlight w:val="white"/>
        </w:rPr>
        <w:t>and</w:t>
      </w:r>
      <w:r w:rsidR="00192C4B" w:rsidRPr="00165FEC">
        <w:rPr>
          <w:highlight w:val="white"/>
        </w:rPr>
        <w:t xml:space="preserve">, </w:t>
      </w:r>
      <w:r w:rsidR="00D114E9" w:rsidRPr="00165FEC">
        <w:rPr>
          <w:highlight w:val="white"/>
        </w:rPr>
        <w:t>in September</w:t>
      </w:r>
      <w:r w:rsidR="00192C4B" w:rsidRPr="00165FEC">
        <w:rPr>
          <w:highlight w:val="white"/>
        </w:rPr>
        <w:t>,</w:t>
      </w:r>
      <w:r w:rsidR="00D114E9" w:rsidRPr="00165FEC">
        <w:rPr>
          <w:highlight w:val="white"/>
        </w:rPr>
        <w:t xml:space="preserve"> presented their final work on the inter-American human rights system</w:t>
      </w:r>
      <w:r w:rsidR="00D83435" w:rsidRPr="00165FEC">
        <w:rPr>
          <w:highlight w:val="white"/>
        </w:rPr>
        <w:t xml:space="preserve">. </w:t>
      </w:r>
      <w:r w:rsidR="00D114E9" w:rsidRPr="00165FEC">
        <w:rPr>
          <w:highlight w:val="white"/>
        </w:rPr>
        <w:t xml:space="preserve"> Lastly, in the week of November 2-5, a final week of the course was held</w:t>
      </w:r>
      <w:r w:rsidR="00127FBF" w:rsidRPr="00165FEC">
        <w:rPr>
          <w:highlight w:val="white"/>
        </w:rPr>
        <w:t>,</w:t>
      </w:r>
      <w:r w:rsidR="00D114E9" w:rsidRPr="00165FEC">
        <w:rPr>
          <w:highlight w:val="white"/>
        </w:rPr>
        <w:t xml:space="preserve"> where the final works were presented in thematic groups, and on Friday, a webinar open to the public </w:t>
      </w:r>
      <w:r w:rsidR="00975414" w:rsidRPr="00165FEC">
        <w:rPr>
          <w:highlight w:val="white"/>
        </w:rPr>
        <w:t xml:space="preserve">was held </w:t>
      </w:r>
      <w:r w:rsidR="00D114E9" w:rsidRPr="00165FEC">
        <w:rPr>
          <w:highlight w:val="white"/>
        </w:rPr>
        <w:t xml:space="preserve">on the pandemic and access to rights in the </w:t>
      </w:r>
      <w:r w:rsidR="00D83435" w:rsidRPr="00165FEC">
        <w:rPr>
          <w:highlight w:val="white"/>
        </w:rPr>
        <w:t>Am</w:t>
      </w:r>
      <w:r w:rsidR="00D114E9" w:rsidRPr="00165FEC">
        <w:rPr>
          <w:highlight w:val="white"/>
        </w:rPr>
        <w:t>ericas, a</w:t>
      </w:r>
      <w:r w:rsidR="00975414" w:rsidRPr="00165FEC">
        <w:rPr>
          <w:highlight w:val="white"/>
        </w:rPr>
        <w:t>s well as</w:t>
      </w:r>
      <w:r w:rsidR="00D114E9" w:rsidRPr="00165FEC">
        <w:rPr>
          <w:highlight w:val="white"/>
        </w:rPr>
        <w:t>, lastly, a dialogue with the Executive Secretar</w:t>
      </w:r>
      <w:r w:rsidR="00AB1577" w:rsidRPr="00165FEC">
        <w:rPr>
          <w:highlight w:val="white"/>
        </w:rPr>
        <w:t>ies</w:t>
      </w:r>
      <w:r w:rsidR="00D114E9" w:rsidRPr="00165FEC">
        <w:rPr>
          <w:highlight w:val="white"/>
        </w:rPr>
        <w:t xml:space="preserve"> of the IACHR and the </w:t>
      </w:r>
      <w:r w:rsidR="00D83435" w:rsidRPr="00165FEC">
        <w:rPr>
          <w:highlight w:val="white"/>
        </w:rPr>
        <w:t xml:space="preserve">IPPDH. </w:t>
      </w:r>
      <w:r w:rsidR="00127FBF" w:rsidRPr="00165FEC">
        <w:rPr>
          <w:highlight w:val="white"/>
        </w:rPr>
        <w:t xml:space="preserve"> T</w:t>
      </w:r>
      <w:r w:rsidR="00D114E9" w:rsidRPr="00165FEC">
        <w:rPr>
          <w:highlight w:val="white"/>
        </w:rPr>
        <w:t>he requirements for successful completion of the course</w:t>
      </w:r>
      <w:r w:rsidR="00127FBF" w:rsidRPr="00165FEC">
        <w:rPr>
          <w:highlight w:val="white"/>
        </w:rPr>
        <w:t xml:space="preserve"> were met by 65 participants</w:t>
      </w:r>
      <w:r w:rsidR="00D83435" w:rsidRPr="00165FEC">
        <w:rPr>
          <w:highlight w:val="white"/>
        </w:rPr>
        <w:t>.</w:t>
      </w:r>
    </w:p>
    <w:p w14:paraId="090C3B7C" w14:textId="5831B3BC" w:rsidR="00D83435" w:rsidRPr="00165FEC" w:rsidRDefault="0093585E" w:rsidP="0093585E">
      <w:pPr>
        <w:spacing w:before="120" w:after="240"/>
        <w:ind w:firstLine="720"/>
        <w:jc w:val="both"/>
        <w:rPr>
          <w:rFonts w:ascii="Cambria" w:hAnsi="Cambria" w:cs="Cambria"/>
          <w:sz w:val="20"/>
          <w:szCs w:val="20"/>
          <w:highlight w:val="white"/>
          <w:lang w:val="en-US" w:eastAsia="en-US"/>
        </w:rPr>
      </w:pPr>
      <w:r>
        <w:rPr>
          <w:rFonts w:ascii="Cambria" w:eastAsia="Cambria" w:hAnsi="Cambria" w:cs="Cambria"/>
          <w:b/>
          <w:sz w:val="20"/>
          <w:szCs w:val="20"/>
          <w:lang w:val="en-US"/>
        </w:rPr>
        <w:t>1.11</w:t>
      </w:r>
      <w:r>
        <w:rPr>
          <w:rFonts w:ascii="Cambria" w:eastAsia="Cambria" w:hAnsi="Cambria" w:cs="Cambria"/>
          <w:b/>
          <w:sz w:val="20"/>
          <w:szCs w:val="20"/>
          <w:lang w:val="en-US"/>
        </w:rPr>
        <w:tab/>
      </w:r>
      <w:r w:rsidR="00765A81" w:rsidRPr="00165FEC">
        <w:rPr>
          <w:rFonts w:ascii="Cambria" w:eastAsia="Cambria" w:hAnsi="Cambria" w:cs="Cambria"/>
          <w:b/>
          <w:sz w:val="20"/>
          <w:szCs w:val="20"/>
          <w:lang w:val="en-US"/>
        </w:rPr>
        <w:t xml:space="preserve">“Héctor Fix Zamudio” </w:t>
      </w:r>
      <w:r w:rsidR="00584199" w:rsidRPr="00165FEC">
        <w:rPr>
          <w:rFonts w:ascii="Cambria" w:eastAsia="Cambria" w:hAnsi="Cambria" w:cs="Cambria"/>
          <w:b/>
          <w:sz w:val="20"/>
          <w:szCs w:val="20"/>
          <w:lang w:val="en-US"/>
        </w:rPr>
        <w:t>d</w:t>
      </w:r>
      <w:r w:rsidR="00765A81" w:rsidRPr="00165FEC">
        <w:rPr>
          <w:rFonts w:ascii="Cambria" w:eastAsia="Cambria" w:hAnsi="Cambria" w:cs="Cambria"/>
          <w:b/>
          <w:sz w:val="20"/>
          <w:szCs w:val="20"/>
          <w:lang w:val="en-US"/>
        </w:rPr>
        <w:t xml:space="preserve">iploma </w:t>
      </w:r>
      <w:r w:rsidR="00584199" w:rsidRPr="00165FEC">
        <w:rPr>
          <w:rFonts w:ascii="Cambria" w:eastAsia="Cambria" w:hAnsi="Cambria" w:cs="Cambria"/>
          <w:b/>
          <w:sz w:val="20"/>
          <w:szCs w:val="20"/>
          <w:lang w:val="en-US"/>
        </w:rPr>
        <w:t>c</w:t>
      </w:r>
      <w:r w:rsidR="00765A81" w:rsidRPr="00165FEC">
        <w:rPr>
          <w:rFonts w:ascii="Cambria" w:eastAsia="Cambria" w:hAnsi="Cambria" w:cs="Cambria"/>
          <w:b/>
          <w:sz w:val="20"/>
          <w:szCs w:val="20"/>
          <w:lang w:val="en-US"/>
        </w:rPr>
        <w:t xml:space="preserve">ourse on the </w:t>
      </w:r>
      <w:r w:rsidR="00584199" w:rsidRPr="00165FEC">
        <w:rPr>
          <w:rFonts w:ascii="Cambria" w:eastAsia="Cambria" w:hAnsi="Cambria" w:cs="Cambria"/>
          <w:b/>
          <w:sz w:val="20"/>
          <w:szCs w:val="20"/>
          <w:lang w:val="en-US"/>
        </w:rPr>
        <w:t>i</w:t>
      </w:r>
      <w:r w:rsidR="00765A81" w:rsidRPr="00165FEC">
        <w:rPr>
          <w:rFonts w:ascii="Cambria" w:eastAsia="Cambria" w:hAnsi="Cambria" w:cs="Cambria"/>
          <w:b/>
          <w:sz w:val="20"/>
          <w:szCs w:val="20"/>
          <w:lang w:val="en-US"/>
        </w:rPr>
        <w:t xml:space="preserve">nter-American </w:t>
      </w:r>
      <w:r w:rsidR="00584199" w:rsidRPr="00165FEC">
        <w:rPr>
          <w:rFonts w:ascii="Cambria" w:eastAsia="Cambria" w:hAnsi="Cambria" w:cs="Cambria"/>
          <w:b/>
          <w:sz w:val="20"/>
          <w:szCs w:val="20"/>
          <w:lang w:val="en-US"/>
        </w:rPr>
        <w:t>h</w:t>
      </w:r>
      <w:r w:rsidR="00765A81" w:rsidRPr="00165FEC">
        <w:rPr>
          <w:rFonts w:ascii="Cambria" w:eastAsia="Cambria" w:hAnsi="Cambria" w:cs="Cambria"/>
          <w:b/>
          <w:sz w:val="20"/>
          <w:szCs w:val="20"/>
          <w:lang w:val="en-US"/>
        </w:rPr>
        <w:t xml:space="preserve">uman </w:t>
      </w:r>
      <w:r w:rsidR="00584199" w:rsidRPr="00165FEC">
        <w:rPr>
          <w:rFonts w:ascii="Cambria" w:eastAsia="Cambria" w:hAnsi="Cambria" w:cs="Cambria"/>
          <w:b/>
          <w:sz w:val="20"/>
          <w:szCs w:val="20"/>
          <w:lang w:val="en-US"/>
        </w:rPr>
        <w:t>r</w:t>
      </w:r>
      <w:r w:rsidR="00765A81" w:rsidRPr="00165FEC">
        <w:rPr>
          <w:rFonts w:ascii="Cambria" w:eastAsia="Cambria" w:hAnsi="Cambria" w:cs="Cambria"/>
          <w:b/>
          <w:sz w:val="20"/>
          <w:szCs w:val="20"/>
          <w:lang w:val="en-US"/>
        </w:rPr>
        <w:t xml:space="preserve">ights </w:t>
      </w:r>
      <w:r w:rsidR="00584199" w:rsidRPr="00165FEC">
        <w:rPr>
          <w:rFonts w:ascii="Cambria" w:eastAsia="Cambria" w:hAnsi="Cambria" w:cs="Cambria"/>
          <w:b/>
          <w:sz w:val="20"/>
          <w:szCs w:val="20"/>
          <w:lang w:val="en-US"/>
        </w:rPr>
        <w:t>s</w:t>
      </w:r>
      <w:r w:rsidR="00765A81" w:rsidRPr="00165FEC">
        <w:rPr>
          <w:rFonts w:ascii="Cambria" w:eastAsia="Cambria" w:hAnsi="Cambria" w:cs="Cambria"/>
          <w:b/>
          <w:sz w:val="20"/>
          <w:szCs w:val="20"/>
          <w:lang w:val="en-US"/>
        </w:rPr>
        <w:t>ystem</w:t>
      </w:r>
      <w:r w:rsidR="00D83435" w:rsidRPr="00165FEC">
        <w:rPr>
          <w:rFonts w:ascii="Cambria" w:hAnsi="Cambria" w:cs="Cambria"/>
          <w:b/>
          <w:bCs/>
          <w:sz w:val="20"/>
          <w:szCs w:val="20"/>
          <w:lang w:val="en-US" w:eastAsia="en-US"/>
        </w:rPr>
        <w:t xml:space="preserve">  </w:t>
      </w:r>
    </w:p>
    <w:p w14:paraId="3552B92C" w14:textId="77777777" w:rsidR="00D83435" w:rsidRPr="00165FEC" w:rsidRDefault="00857A7D" w:rsidP="00B96359">
      <w:pPr>
        <w:pStyle w:val="parrafos"/>
      </w:pPr>
      <w:r w:rsidRPr="00165FEC">
        <w:t xml:space="preserve">In </w:t>
      </w:r>
      <w:r w:rsidR="00D83435" w:rsidRPr="00165FEC">
        <w:t>2021</w:t>
      </w:r>
      <w:r w:rsidRPr="00165FEC">
        <w:t xml:space="preserve">, a new edition of the </w:t>
      </w:r>
      <w:r w:rsidR="00D83435" w:rsidRPr="00165FEC">
        <w:t>“Héctor Fix-Zamudio”</w:t>
      </w:r>
      <w:r w:rsidRPr="00165FEC">
        <w:t xml:space="preserve"> diploma </w:t>
      </w:r>
      <w:r w:rsidR="00127FBF" w:rsidRPr="00165FEC">
        <w:t xml:space="preserve">program </w:t>
      </w:r>
      <w:r w:rsidRPr="00165FEC">
        <w:t xml:space="preserve">was </w:t>
      </w:r>
      <w:r w:rsidR="00127FBF" w:rsidRPr="00165FEC">
        <w:t xml:space="preserve">offered. </w:t>
      </w:r>
      <w:r w:rsidRPr="00165FEC">
        <w:t xml:space="preserve">Its general objective was to provide specialized training on </w:t>
      </w:r>
      <w:r w:rsidR="00C651F0" w:rsidRPr="00165FEC">
        <w:t>the inter-American human rights system</w:t>
      </w:r>
      <w:r w:rsidR="00D83435" w:rsidRPr="00165FEC">
        <w:t xml:space="preserve"> </w:t>
      </w:r>
      <w:r w:rsidRPr="00165FEC">
        <w:t>for use of the international human rights standards in the region</w:t>
      </w:r>
      <w:r w:rsidR="00D83435" w:rsidRPr="00165FEC">
        <w:t xml:space="preserve">. </w:t>
      </w:r>
    </w:p>
    <w:p w14:paraId="41969E82" w14:textId="77777777" w:rsidR="00D83435" w:rsidRPr="00165FEC" w:rsidRDefault="00857A7D" w:rsidP="00B96359">
      <w:pPr>
        <w:pStyle w:val="parrafos"/>
      </w:pPr>
      <w:r w:rsidRPr="00165FEC">
        <w:t>That activity was conducted in implementation of the agreement signed with the</w:t>
      </w:r>
      <w:r w:rsidR="00D83435" w:rsidRPr="00165FEC">
        <w:t xml:space="preserve"> Instituto de </w:t>
      </w:r>
      <w:proofErr w:type="spellStart"/>
      <w:r w:rsidR="00D83435" w:rsidRPr="00165FEC">
        <w:t>Investigaciones</w:t>
      </w:r>
      <w:proofErr w:type="spellEnd"/>
      <w:r w:rsidR="00D83435" w:rsidRPr="00165FEC">
        <w:t xml:space="preserve"> </w:t>
      </w:r>
      <w:proofErr w:type="spellStart"/>
      <w:r w:rsidR="00D83435" w:rsidRPr="00165FEC">
        <w:t>Jurídicas</w:t>
      </w:r>
      <w:proofErr w:type="spellEnd"/>
      <w:r w:rsidR="00D83435" w:rsidRPr="00165FEC">
        <w:t xml:space="preserve"> </w:t>
      </w:r>
      <w:r w:rsidRPr="00165FEC">
        <w:t xml:space="preserve">[Legal Research Institute] of the National Autonomous University of </w:t>
      </w:r>
      <w:r w:rsidR="00164828" w:rsidRPr="00165FEC">
        <w:t>Mexico</w:t>
      </w:r>
      <w:r w:rsidR="00977F74" w:rsidRPr="00165FEC">
        <w:t xml:space="preserve"> (UNAM), the</w:t>
      </w:r>
      <w:r w:rsidRPr="00165FEC">
        <w:t xml:space="preserve"> </w:t>
      </w:r>
      <w:proofErr w:type="spellStart"/>
      <w:r w:rsidRPr="00165FEC">
        <w:t>Ofi</w:t>
      </w:r>
      <w:r w:rsidR="00D83435" w:rsidRPr="00165FEC">
        <w:t>cina</w:t>
      </w:r>
      <w:proofErr w:type="spellEnd"/>
      <w:r w:rsidR="00D83435" w:rsidRPr="00165FEC">
        <w:t xml:space="preserve"> de la </w:t>
      </w:r>
      <w:proofErr w:type="spellStart"/>
      <w:r w:rsidR="00D83435" w:rsidRPr="00165FEC">
        <w:t>Abogacía</w:t>
      </w:r>
      <w:proofErr w:type="spellEnd"/>
      <w:r w:rsidR="00D83435" w:rsidRPr="00165FEC">
        <w:t xml:space="preserve"> General</w:t>
      </w:r>
      <w:r w:rsidRPr="00165FEC">
        <w:t xml:space="preserve"> [Office of the General Advocate] of that university, the Inter-American Commission on Human Rights, the Inter-American Court of Human Rights, and the National Human Rights Commission of </w:t>
      </w:r>
      <w:r w:rsidR="00164828" w:rsidRPr="00165FEC">
        <w:t>Mexico</w:t>
      </w:r>
      <w:r w:rsidR="00D83435" w:rsidRPr="00165FEC">
        <w:t xml:space="preserve">.  </w:t>
      </w:r>
    </w:p>
    <w:p w14:paraId="4A4BACAE" w14:textId="77777777" w:rsidR="00D83435" w:rsidRPr="00165FEC" w:rsidRDefault="00857A7D" w:rsidP="00B96359">
      <w:pPr>
        <w:pStyle w:val="parrafos"/>
      </w:pPr>
      <w:r w:rsidRPr="00165FEC">
        <w:t xml:space="preserve">The </w:t>
      </w:r>
      <w:r w:rsidR="00127FBF" w:rsidRPr="00165FEC">
        <w:t>d</w:t>
      </w:r>
      <w:r w:rsidRPr="00165FEC">
        <w:t xml:space="preserve">iploma </w:t>
      </w:r>
      <w:r w:rsidR="00127FBF" w:rsidRPr="00165FEC">
        <w:t>program</w:t>
      </w:r>
      <w:r w:rsidRPr="00165FEC">
        <w:t xml:space="preserve"> was held from August</w:t>
      </w:r>
      <w:r w:rsidR="00D83435" w:rsidRPr="00165FEC">
        <w:t xml:space="preserve"> 30 </w:t>
      </w:r>
      <w:r w:rsidRPr="00165FEC">
        <w:t xml:space="preserve">to October </w:t>
      </w:r>
      <w:r w:rsidR="00D83435" w:rsidRPr="00165FEC">
        <w:t>8</w:t>
      </w:r>
      <w:r w:rsidR="00127FBF" w:rsidRPr="00165FEC">
        <w:t>,</w:t>
      </w:r>
      <w:r w:rsidR="00D83435" w:rsidRPr="00165FEC">
        <w:t xml:space="preserve"> </w:t>
      </w:r>
      <w:r w:rsidRPr="00165FEC">
        <w:t>in virtual format.  Participating in the training were IACHR commissioners, IA Court HR officials, experts in this area, and Government of Mexico officials</w:t>
      </w:r>
      <w:r w:rsidR="00D83435" w:rsidRPr="00165FEC">
        <w:rPr>
          <w:highlight w:val="white"/>
        </w:rPr>
        <w:t>.</w:t>
      </w:r>
    </w:p>
    <w:p w14:paraId="542C65AD" w14:textId="5CC55231" w:rsidR="00D83435" w:rsidRPr="00165FEC" w:rsidRDefault="0093585E" w:rsidP="0093585E">
      <w:pPr>
        <w:spacing w:before="240" w:after="240"/>
        <w:ind w:firstLine="720"/>
        <w:jc w:val="both"/>
        <w:rPr>
          <w:rFonts w:ascii="Cambria" w:hAnsi="Cambria" w:cs="Cambria"/>
          <w:b/>
          <w:bCs/>
          <w:sz w:val="20"/>
          <w:szCs w:val="20"/>
          <w:lang w:val="en-US" w:eastAsia="en-US"/>
        </w:rPr>
      </w:pPr>
      <w:r>
        <w:rPr>
          <w:rFonts w:ascii="Cambria" w:hAnsi="Cambria" w:cs="Cambria"/>
          <w:b/>
          <w:bCs/>
          <w:sz w:val="20"/>
          <w:szCs w:val="20"/>
          <w:lang w:val="en-US" w:eastAsia="en-US"/>
        </w:rPr>
        <w:t>1.12</w:t>
      </w:r>
      <w:r>
        <w:rPr>
          <w:rFonts w:ascii="Cambria" w:hAnsi="Cambria" w:cs="Cambria"/>
          <w:b/>
          <w:bCs/>
          <w:sz w:val="20"/>
          <w:szCs w:val="20"/>
          <w:lang w:val="en-US" w:eastAsia="en-US"/>
        </w:rPr>
        <w:tab/>
      </w:r>
      <w:r w:rsidR="007A53D8" w:rsidRPr="00165FEC">
        <w:rPr>
          <w:rFonts w:ascii="Cambria" w:hAnsi="Cambria" w:cs="Cambria"/>
          <w:b/>
          <w:bCs/>
          <w:sz w:val="20"/>
          <w:szCs w:val="20"/>
          <w:lang w:val="en-US" w:eastAsia="en-US"/>
        </w:rPr>
        <w:t>Simulation o</w:t>
      </w:r>
      <w:r w:rsidR="002C2FC0" w:rsidRPr="00165FEC">
        <w:rPr>
          <w:rFonts w:ascii="Cambria" w:hAnsi="Cambria" w:cs="Cambria"/>
          <w:b/>
          <w:bCs/>
          <w:sz w:val="20"/>
          <w:szCs w:val="20"/>
          <w:lang w:val="en-US" w:eastAsia="en-US"/>
        </w:rPr>
        <w:t xml:space="preserve">f </w:t>
      </w:r>
      <w:r w:rsidR="00584199" w:rsidRPr="00165FEC">
        <w:rPr>
          <w:rFonts w:ascii="Cambria" w:hAnsi="Cambria" w:cs="Cambria"/>
          <w:b/>
          <w:bCs/>
          <w:sz w:val="20"/>
          <w:szCs w:val="20"/>
          <w:lang w:val="en-US" w:eastAsia="en-US"/>
        </w:rPr>
        <w:t>t</w:t>
      </w:r>
      <w:r w:rsidR="002C2FC0" w:rsidRPr="00165FEC">
        <w:rPr>
          <w:rFonts w:ascii="Cambria" w:hAnsi="Cambria" w:cs="Cambria"/>
          <w:b/>
          <w:bCs/>
          <w:sz w:val="20"/>
          <w:szCs w:val="20"/>
          <w:lang w:val="en-US" w:eastAsia="en-US"/>
        </w:rPr>
        <w:t xml:space="preserve">hematic </w:t>
      </w:r>
      <w:r w:rsidR="00584199" w:rsidRPr="00165FEC">
        <w:rPr>
          <w:rFonts w:ascii="Cambria" w:hAnsi="Cambria" w:cs="Cambria"/>
          <w:b/>
          <w:bCs/>
          <w:sz w:val="20"/>
          <w:szCs w:val="20"/>
          <w:lang w:val="en-US" w:eastAsia="en-US"/>
        </w:rPr>
        <w:t>h</w:t>
      </w:r>
      <w:r w:rsidR="002C2FC0" w:rsidRPr="00165FEC">
        <w:rPr>
          <w:rFonts w:ascii="Cambria" w:hAnsi="Cambria" w:cs="Cambria"/>
          <w:b/>
          <w:bCs/>
          <w:sz w:val="20"/>
          <w:szCs w:val="20"/>
          <w:lang w:val="en-US" w:eastAsia="en-US"/>
        </w:rPr>
        <w:t xml:space="preserve">earings </w:t>
      </w:r>
      <w:r w:rsidR="00584199" w:rsidRPr="00165FEC">
        <w:rPr>
          <w:rFonts w:ascii="Cambria" w:hAnsi="Cambria" w:cs="Cambria"/>
          <w:b/>
          <w:bCs/>
          <w:sz w:val="20"/>
          <w:szCs w:val="20"/>
          <w:lang w:val="en-US" w:eastAsia="en-US"/>
        </w:rPr>
        <w:t>before</w:t>
      </w:r>
      <w:r w:rsidR="002C2FC0" w:rsidRPr="00165FEC">
        <w:rPr>
          <w:rFonts w:ascii="Cambria" w:hAnsi="Cambria" w:cs="Cambria"/>
          <w:b/>
          <w:bCs/>
          <w:sz w:val="20"/>
          <w:szCs w:val="20"/>
          <w:lang w:val="en-US" w:eastAsia="en-US"/>
        </w:rPr>
        <w:t xml:space="preserve"> the IACHR</w:t>
      </w:r>
      <w:r w:rsidR="00D83435" w:rsidRPr="00165FEC">
        <w:rPr>
          <w:rFonts w:ascii="Cambria" w:hAnsi="Cambria" w:cs="Cambria"/>
          <w:b/>
          <w:bCs/>
          <w:sz w:val="20"/>
          <w:szCs w:val="20"/>
          <w:lang w:val="en-US" w:eastAsia="en-US"/>
        </w:rPr>
        <w:t xml:space="preserve"> – </w:t>
      </w:r>
      <w:r w:rsidR="00312B86" w:rsidRPr="00165FEC">
        <w:rPr>
          <w:rFonts w:ascii="Cambria" w:hAnsi="Cambria" w:cs="Cambria"/>
          <w:b/>
          <w:iCs/>
          <w:sz w:val="20"/>
          <w:szCs w:val="20"/>
          <w:lang w:val="en-US" w:eastAsia="en-US"/>
        </w:rPr>
        <w:t>International Center for the Promotion of Human Rights (CIPDH</w:t>
      </w:r>
      <w:r w:rsidR="00267C3C" w:rsidRPr="00165FEC">
        <w:rPr>
          <w:rFonts w:ascii="Cambria" w:hAnsi="Cambria" w:cs="Cambria"/>
          <w:b/>
          <w:iCs/>
          <w:sz w:val="20"/>
          <w:szCs w:val="20"/>
          <w:lang w:val="en-US" w:eastAsia="en-US"/>
        </w:rPr>
        <w:t>-UNESCO</w:t>
      </w:r>
      <w:r w:rsidR="00312B86" w:rsidRPr="00165FEC">
        <w:rPr>
          <w:rFonts w:ascii="Cambria" w:hAnsi="Cambria" w:cs="Cambria"/>
          <w:b/>
          <w:iCs/>
          <w:sz w:val="20"/>
          <w:szCs w:val="20"/>
          <w:lang w:val="en-US" w:eastAsia="en-US"/>
        </w:rPr>
        <w:t>)</w:t>
      </w:r>
      <w:r w:rsidR="00312B86" w:rsidRPr="00165FEC">
        <w:rPr>
          <w:rFonts w:ascii="Cambria" w:hAnsi="Cambria" w:cs="Cambria"/>
          <w:i/>
          <w:iCs/>
          <w:sz w:val="20"/>
          <w:szCs w:val="20"/>
          <w:lang w:val="en-US" w:eastAsia="en-US"/>
        </w:rPr>
        <w:t xml:space="preserve"> </w:t>
      </w:r>
      <w:r w:rsidR="00D83435" w:rsidRPr="00165FEC">
        <w:rPr>
          <w:rFonts w:ascii="Cambria" w:hAnsi="Cambria" w:cs="Cambria"/>
          <w:b/>
          <w:bCs/>
          <w:sz w:val="20"/>
          <w:szCs w:val="20"/>
          <w:lang w:val="en-US" w:eastAsia="en-US"/>
        </w:rPr>
        <w:t xml:space="preserve"> </w:t>
      </w:r>
    </w:p>
    <w:p w14:paraId="75940400" w14:textId="77777777" w:rsidR="00D83435" w:rsidRPr="00165FEC" w:rsidRDefault="00BC473D" w:rsidP="00B96359">
      <w:pPr>
        <w:pStyle w:val="parrafos"/>
      </w:pPr>
      <w:r w:rsidRPr="00165FEC">
        <w:t xml:space="preserve">The second cycle of </w:t>
      </w:r>
      <w:r w:rsidR="00127FBF" w:rsidRPr="00165FEC">
        <w:t>s</w:t>
      </w:r>
      <w:r w:rsidR="007A53D8" w:rsidRPr="00165FEC">
        <w:t>imulat</w:t>
      </w:r>
      <w:r w:rsidR="00267C3C" w:rsidRPr="00165FEC">
        <w:t>ed</w:t>
      </w:r>
      <w:r w:rsidRPr="00165FEC">
        <w:t xml:space="preserve"> thematic hearings </w:t>
      </w:r>
      <w:r w:rsidR="00127FBF" w:rsidRPr="00165FEC">
        <w:t xml:space="preserve">before </w:t>
      </w:r>
      <w:r w:rsidRPr="00165FEC">
        <w:t xml:space="preserve">the </w:t>
      </w:r>
      <w:r w:rsidR="003D45A6" w:rsidRPr="00165FEC">
        <w:t>IACHR</w:t>
      </w:r>
      <w:r w:rsidRPr="00165FEC">
        <w:t xml:space="preserve"> was held from August 2 to 6, in the framework of a cooperation agreement in force with the </w:t>
      </w:r>
      <w:r w:rsidR="00D83435" w:rsidRPr="00165FEC">
        <w:t xml:space="preserve">CIPDH. </w:t>
      </w:r>
    </w:p>
    <w:p w14:paraId="4A6A57BB" w14:textId="77777777" w:rsidR="00D83435" w:rsidRPr="00165FEC" w:rsidRDefault="00BC473D" w:rsidP="00B96359">
      <w:pPr>
        <w:pStyle w:val="parrafos"/>
      </w:pPr>
      <w:r w:rsidRPr="00165FEC">
        <w:lastRenderedPageBreak/>
        <w:t xml:space="preserve">The aim of the </w:t>
      </w:r>
      <w:r w:rsidR="00267C3C" w:rsidRPr="00165FEC">
        <w:t>s</w:t>
      </w:r>
      <w:r w:rsidR="007A53D8" w:rsidRPr="00165FEC">
        <w:t xml:space="preserve">imulation </w:t>
      </w:r>
      <w:r w:rsidR="00267C3C" w:rsidRPr="00165FEC">
        <w:t>i</w:t>
      </w:r>
      <w:r w:rsidRPr="00165FEC">
        <w:t xml:space="preserve">s for university students to study in greater depth the reality in the American region </w:t>
      </w:r>
      <w:r w:rsidR="007A53D8" w:rsidRPr="00165FEC">
        <w:t xml:space="preserve">with regard to human rights and the international protection systems.  For this edition, the </w:t>
      </w:r>
      <w:r w:rsidR="00267C3C" w:rsidRPr="00165FEC">
        <w:t>s</w:t>
      </w:r>
      <w:r w:rsidR="007A53D8" w:rsidRPr="00165FEC">
        <w:t>imulation</w:t>
      </w:r>
      <w:r w:rsidR="00D83435" w:rsidRPr="00165FEC">
        <w:t xml:space="preserve"> </w:t>
      </w:r>
      <w:r w:rsidR="007A53D8" w:rsidRPr="00165FEC">
        <w:t>focused on protection of human rights defenders</w:t>
      </w:r>
      <w:r w:rsidR="00D83435" w:rsidRPr="00165FEC">
        <w:t>,</w:t>
      </w:r>
      <w:r w:rsidR="0004264D" w:rsidRPr="00165FEC">
        <w:t xml:space="preserve"> and </w:t>
      </w:r>
      <w:r w:rsidR="007A53D8" w:rsidRPr="00165FEC">
        <w:t>had support from IACHR specialists in the preliminary,</w:t>
      </w:r>
      <w:r w:rsidR="00D83435" w:rsidRPr="00165FEC">
        <w:t xml:space="preserve"> semifinal</w:t>
      </w:r>
      <w:r w:rsidR="007A53D8" w:rsidRPr="00165FEC">
        <w:t>,</w:t>
      </w:r>
      <w:r w:rsidR="0004264D" w:rsidRPr="00165FEC">
        <w:t xml:space="preserve"> and </w:t>
      </w:r>
      <w:r w:rsidR="00D83435" w:rsidRPr="00165FEC">
        <w:t>final</w:t>
      </w:r>
      <w:r w:rsidR="007A53D8" w:rsidRPr="00165FEC">
        <w:t xml:space="preserve"> rounds.  Participating in the final round as a jury member was </w:t>
      </w:r>
      <w:r w:rsidR="00ED12A2" w:rsidRPr="00165FEC">
        <w:t>Commissioner</w:t>
      </w:r>
      <w:r w:rsidR="00D83435" w:rsidRPr="00165FEC">
        <w:t xml:space="preserve"> Joel Hernández, </w:t>
      </w:r>
      <w:r w:rsidR="007A53D8" w:rsidRPr="00165FEC">
        <w:t>Rapporteur for Human Rights Defenders</w:t>
      </w:r>
      <w:r w:rsidR="00267C3C" w:rsidRPr="00165FEC">
        <w:t>;</w:t>
      </w:r>
      <w:r w:rsidR="007A53D8" w:rsidRPr="00165FEC">
        <w:t xml:space="preserve"> </w:t>
      </w:r>
      <w:proofErr w:type="gramStart"/>
      <w:r w:rsidR="0004264D" w:rsidRPr="00165FEC">
        <w:t xml:space="preserve">and </w:t>
      </w:r>
      <w:r w:rsidR="007A53D8" w:rsidRPr="00165FEC">
        <w:t xml:space="preserve"> Tan</w:t>
      </w:r>
      <w:r w:rsidR="00D83435" w:rsidRPr="00165FEC">
        <w:t>ia</w:t>
      </w:r>
      <w:proofErr w:type="gramEnd"/>
      <w:r w:rsidR="00D83435" w:rsidRPr="00165FEC">
        <w:t xml:space="preserve"> Reneaum </w:t>
      </w:r>
      <w:proofErr w:type="spellStart"/>
      <w:r w:rsidR="00D83435" w:rsidRPr="00165FEC">
        <w:t>Panzsi</w:t>
      </w:r>
      <w:proofErr w:type="spellEnd"/>
      <w:r w:rsidR="00D83435" w:rsidRPr="00165FEC">
        <w:t>,</w:t>
      </w:r>
      <w:r w:rsidR="007A53D8" w:rsidRPr="00165FEC">
        <w:t xml:space="preserve"> IACHR Executive Secretary, for the opening and closing ceremonies</w:t>
      </w:r>
      <w:r w:rsidR="00D83435" w:rsidRPr="00165FEC">
        <w:t>.</w:t>
      </w:r>
    </w:p>
    <w:p w14:paraId="6CB471C7" w14:textId="23FEEB54" w:rsidR="00D83435" w:rsidRPr="00165FEC" w:rsidRDefault="00D83435" w:rsidP="00D83435">
      <w:pPr>
        <w:spacing w:before="120" w:after="200"/>
        <w:ind w:firstLine="720"/>
        <w:jc w:val="both"/>
        <w:rPr>
          <w:rFonts w:ascii="Cambria" w:hAnsi="Cambria" w:cs="Cambria"/>
          <w:i/>
          <w:iCs/>
          <w:sz w:val="20"/>
          <w:szCs w:val="20"/>
          <w:highlight w:val="yellow"/>
          <w:lang w:val="en-US" w:eastAsia="en-US"/>
        </w:rPr>
      </w:pPr>
      <w:r w:rsidRPr="00165FEC">
        <w:rPr>
          <w:rFonts w:ascii="Cambria" w:hAnsi="Cambria" w:cs="Cambria"/>
          <w:b/>
          <w:bCs/>
          <w:sz w:val="20"/>
          <w:szCs w:val="20"/>
          <w:highlight w:val="white"/>
          <w:lang w:val="en-US" w:eastAsia="en-US"/>
        </w:rPr>
        <w:t>1.1</w:t>
      </w:r>
      <w:r w:rsidR="0093585E">
        <w:rPr>
          <w:rFonts w:ascii="Cambria" w:hAnsi="Cambria" w:cs="Cambria"/>
          <w:b/>
          <w:bCs/>
          <w:sz w:val="20"/>
          <w:szCs w:val="20"/>
          <w:lang w:val="en-US" w:eastAsia="en-US"/>
        </w:rPr>
        <w:t>3</w:t>
      </w:r>
      <w:r w:rsidRPr="00165FEC">
        <w:rPr>
          <w:rFonts w:ascii="Cambria" w:hAnsi="Cambria"/>
          <w:sz w:val="20"/>
          <w:szCs w:val="20"/>
          <w:lang w:val="en-US"/>
        </w:rPr>
        <w:tab/>
      </w:r>
      <w:r w:rsidRPr="00165FEC">
        <w:rPr>
          <w:rFonts w:ascii="Cambria" w:hAnsi="Cambria" w:cs="Cambria"/>
          <w:b/>
          <w:bCs/>
          <w:sz w:val="20"/>
          <w:szCs w:val="20"/>
          <w:highlight w:val="white"/>
          <w:lang w:val="en-US" w:eastAsia="en-US"/>
        </w:rPr>
        <w:t>Ot</w:t>
      </w:r>
      <w:r w:rsidR="002C2FC0" w:rsidRPr="00165FEC">
        <w:rPr>
          <w:rFonts w:ascii="Cambria" w:hAnsi="Cambria" w:cs="Cambria"/>
          <w:b/>
          <w:bCs/>
          <w:sz w:val="20"/>
          <w:szCs w:val="20"/>
          <w:highlight w:val="white"/>
          <w:lang w:val="en-US" w:eastAsia="en-US"/>
        </w:rPr>
        <w:t>her training activities</w:t>
      </w:r>
    </w:p>
    <w:p w14:paraId="617DDF1E" w14:textId="77777777" w:rsidR="00D83435" w:rsidRPr="00165FEC" w:rsidRDefault="005C3035" w:rsidP="00D83435">
      <w:pPr>
        <w:pStyle w:val="ListParagraph"/>
        <w:numPr>
          <w:ilvl w:val="0"/>
          <w:numId w:val="34"/>
        </w:numPr>
        <w:spacing w:before="120" w:line="240" w:lineRule="auto"/>
        <w:jc w:val="both"/>
        <w:rPr>
          <w:rFonts w:ascii="Cambria" w:hAnsi="Cambria" w:cs="Cambria"/>
          <w:sz w:val="20"/>
          <w:szCs w:val="20"/>
          <w:highlight w:val="white"/>
        </w:rPr>
      </w:pPr>
      <w:r w:rsidRPr="00165FEC">
        <w:rPr>
          <w:rFonts w:ascii="Cambria" w:hAnsi="Cambria" w:cs="Cambria"/>
          <w:sz w:val="20"/>
          <w:szCs w:val="20"/>
          <w:highlight w:val="white"/>
        </w:rPr>
        <w:t xml:space="preserve">Virtual sessions on preventive </w:t>
      </w:r>
      <w:r w:rsidR="00977F74" w:rsidRPr="00165FEC">
        <w:rPr>
          <w:rFonts w:ascii="Cambria" w:hAnsi="Cambria" w:cs="Cambria"/>
          <w:sz w:val="20"/>
          <w:szCs w:val="20"/>
          <w:highlight w:val="white"/>
        </w:rPr>
        <w:t>detention</w:t>
      </w:r>
      <w:r w:rsidR="00D83435" w:rsidRPr="00165FEC">
        <w:rPr>
          <w:rFonts w:ascii="Cambria" w:hAnsi="Cambria" w:cs="Cambria"/>
          <w:sz w:val="20"/>
          <w:szCs w:val="20"/>
          <w:highlight w:val="white"/>
        </w:rPr>
        <w:t>: “</w:t>
      </w:r>
      <w:r w:rsidRPr="00165FEC">
        <w:rPr>
          <w:rFonts w:ascii="Cambria" w:hAnsi="Cambria" w:cs="Cambria"/>
          <w:sz w:val="20"/>
          <w:szCs w:val="20"/>
          <w:highlight w:val="white"/>
        </w:rPr>
        <w:t xml:space="preserve">Challenges in </w:t>
      </w:r>
      <w:r w:rsidR="00977F74" w:rsidRPr="00165FEC">
        <w:rPr>
          <w:rFonts w:ascii="Cambria" w:hAnsi="Cambria" w:cs="Cambria"/>
          <w:sz w:val="20"/>
          <w:szCs w:val="20"/>
          <w:highlight w:val="white"/>
        </w:rPr>
        <w:t xml:space="preserve">the Correct </w:t>
      </w:r>
      <w:r w:rsidR="006F3DA7" w:rsidRPr="00165FEC">
        <w:rPr>
          <w:rFonts w:ascii="Cambria" w:hAnsi="Cambria" w:cs="Cambria"/>
          <w:sz w:val="20"/>
          <w:szCs w:val="20"/>
          <w:highlight w:val="white"/>
        </w:rPr>
        <w:t>I</w:t>
      </w:r>
      <w:r w:rsidRPr="00165FEC">
        <w:rPr>
          <w:rFonts w:ascii="Cambria" w:hAnsi="Cambria" w:cs="Cambria"/>
          <w:sz w:val="20"/>
          <w:szCs w:val="20"/>
          <w:highlight w:val="white"/>
        </w:rPr>
        <w:t xml:space="preserve">mplementation of the Preventive Detention Measure in </w:t>
      </w:r>
      <w:r w:rsidR="00D83435" w:rsidRPr="00165FEC">
        <w:rPr>
          <w:rFonts w:ascii="Cambria" w:hAnsi="Cambria" w:cs="Cambria"/>
          <w:sz w:val="20"/>
          <w:szCs w:val="20"/>
          <w:highlight w:val="white"/>
        </w:rPr>
        <w:t>Colombia</w:t>
      </w:r>
      <w:r w:rsidRPr="00165FEC">
        <w:rPr>
          <w:rFonts w:ascii="Cambria" w:hAnsi="Cambria" w:cs="Cambria"/>
          <w:sz w:val="20"/>
          <w:szCs w:val="20"/>
          <w:highlight w:val="white"/>
        </w:rPr>
        <w:t>,</w:t>
      </w:r>
      <w:r w:rsidR="00D83435" w:rsidRPr="00165FEC">
        <w:rPr>
          <w:rFonts w:ascii="Cambria" w:hAnsi="Cambria" w:cs="Cambria"/>
          <w:sz w:val="20"/>
          <w:szCs w:val="20"/>
          <w:highlight w:val="white"/>
        </w:rPr>
        <w:t xml:space="preserve">” </w:t>
      </w:r>
      <w:r w:rsidRPr="00165FEC">
        <w:rPr>
          <w:rFonts w:ascii="Cambria" w:hAnsi="Cambria" w:cs="Cambria"/>
          <w:sz w:val="20"/>
          <w:szCs w:val="20"/>
          <w:highlight w:val="white"/>
        </w:rPr>
        <w:t>June 1</w:t>
      </w:r>
      <w:r w:rsidR="00D83435" w:rsidRPr="00165FEC">
        <w:rPr>
          <w:rFonts w:ascii="Cambria" w:hAnsi="Cambria" w:cs="Cambria"/>
          <w:sz w:val="20"/>
          <w:szCs w:val="20"/>
          <w:highlight w:val="white"/>
        </w:rPr>
        <w:t>6.</w:t>
      </w:r>
    </w:p>
    <w:p w14:paraId="34E57D9B" w14:textId="77777777" w:rsidR="00D83435" w:rsidRPr="00165FEC" w:rsidRDefault="005C3035" w:rsidP="00D83435">
      <w:pPr>
        <w:pStyle w:val="ListParagraph"/>
        <w:numPr>
          <w:ilvl w:val="0"/>
          <w:numId w:val="34"/>
        </w:numPr>
        <w:spacing w:before="120" w:line="240" w:lineRule="auto"/>
        <w:jc w:val="both"/>
        <w:rPr>
          <w:rFonts w:ascii="Cambria" w:hAnsi="Cambria" w:cs="Cambria"/>
          <w:sz w:val="20"/>
          <w:szCs w:val="20"/>
          <w:highlight w:val="white"/>
        </w:rPr>
      </w:pPr>
      <w:r w:rsidRPr="00165FEC">
        <w:rPr>
          <w:rFonts w:ascii="Cambria" w:hAnsi="Cambria" w:cs="Cambria"/>
          <w:sz w:val="20"/>
          <w:szCs w:val="20"/>
          <w:highlight w:val="white"/>
        </w:rPr>
        <w:t xml:space="preserve">Training for </w:t>
      </w:r>
      <w:r w:rsidR="00975414" w:rsidRPr="00165FEC">
        <w:rPr>
          <w:rFonts w:ascii="Cambria" w:hAnsi="Cambria" w:cs="Cambria"/>
          <w:sz w:val="20"/>
          <w:szCs w:val="20"/>
          <w:highlight w:val="white"/>
        </w:rPr>
        <w:t>i</w:t>
      </w:r>
      <w:r w:rsidRPr="00165FEC">
        <w:rPr>
          <w:rFonts w:ascii="Cambria" w:hAnsi="Cambria" w:cs="Cambria"/>
          <w:sz w:val="20"/>
          <w:szCs w:val="20"/>
          <w:highlight w:val="white"/>
        </w:rPr>
        <w:t xml:space="preserve">nter-American </w:t>
      </w:r>
      <w:r w:rsidR="00975414" w:rsidRPr="00165FEC">
        <w:rPr>
          <w:rFonts w:ascii="Cambria" w:hAnsi="Cambria" w:cs="Cambria"/>
          <w:sz w:val="20"/>
          <w:szCs w:val="20"/>
          <w:highlight w:val="white"/>
        </w:rPr>
        <w:t>p</w:t>
      </w:r>
      <w:r w:rsidRPr="00165FEC">
        <w:rPr>
          <w:rFonts w:ascii="Cambria" w:hAnsi="Cambria" w:cs="Cambria"/>
          <w:sz w:val="20"/>
          <w:szCs w:val="20"/>
          <w:highlight w:val="white"/>
        </w:rPr>
        <w:t xml:space="preserve">ublic </w:t>
      </w:r>
      <w:r w:rsidR="00975414" w:rsidRPr="00165FEC">
        <w:rPr>
          <w:rFonts w:ascii="Cambria" w:hAnsi="Cambria" w:cs="Cambria"/>
          <w:sz w:val="20"/>
          <w:szCs w:val="20"/>
          <w:highlight w:val="white"/>
        </w:rPr>
        <w:t>d</w:t>
      </w:r>
      <w:r w:rsidRPr="00165FEC">
        <w:rPr>
          <w:rFonts w:ascii="Cambria" w:hAnsi="Cambria" w:cs="Cambria"/>
          <w:sz w:val="20"/>
          <w:szCs w:val="20"/>
          <w:highlight w:val="white"/>
        </w:rPr>
        <w:t>efenders</w:t>
      </w:r>
      <w:r w:rsidR="00D83435" w:rsidRPr="00165FEC">
        <w:rPr>
          <w:rFonts w:ascii="Cambria" w:hAnsi="Cambria" w:cs="Cambria"/>
          <w:sz w:val="20"/>
          <w:szCs w:val="20"/>
          <w:highlight w:val="white"/>
        </w:rPr>
        <w:t xml:space="preserve">, </w:t>
      </w:r>
      <w:r w:rsidRPr="00165FEC">
        <w:rPr>
          <w:rFonts w:ascii="Cambria" w:hAnsi="Cambria" w:cs="Cambria"/>
          <w:sz w:val="20"/>
          <w:szCs w:val="20"/>
          <w:highlight w:val="white"/>
        </w:rPr>
        <w:t xml:space="preserve">July </w:t>
      </w:r>
      <w:r w:rsidR="00D83435" w:rsidRPr="00165FEC">
        <w:rPr>
          <w:rFonts w:ascii="Cambria" w:hAnsi="Cambria" w:cs="Cambria"/>
          <w:sz w:val="20"/>
          <w:szCs w:val="20"/>
          <w:highlight w:val="white"/>
        </w:rPr>
        <w:t>6.</w:t>
      </w:r>
    </w:p>
    <w:p w14:paraId="631078E0" w14:textId="77777777" w:rsidR="00D83435" w:rsidRPr="00165FEC" w:rsidRDefault="005C3035" w:rsidP="00D83435">
      <w:pPr>
        <w:pStyle w:val="ListParagraph"/>
        <w:numPr>
          <w:ilvl w:val="0"/>
          <w:numId w:val="34"/>
        </w:numPr>
        <w:spacing w:before="120" w:after="120" w:line="240" w:lineRule="auto"/>
        <w:jc w:val="both"/>
        <w:rPr>
          <w:rFonts w:ascii="Cambria" w:hAnsi="Cambria" w:cs="Cambria"/>
          <w:sz w:val="20"/>
          <w:szCs w:val="20"/>
        </w:rPr>
      </w:pPr>
      <w:r w:rsidRPr="00165FEC">
        <w:rPr>
          <w:rFonts w:ascii="Cambria" w:hAnsi="Cambria" w:cs="Cambria"/>
          <w:sz w:val="20"/>
          <w:szCs w:val="20"/>
          <w:highlight w:val="white"/>
        </w:rPr>
        <w:t>Internal training for Argentine experts on the obligations arising for the Argentine</w:t>
      </w:r>
      <w:r w:rsidR="00D83435" w:rsidRPr="00165FEC">
        <w:rPr>
          <w:rFonts w:ascii="Cambria" w:hAnsi="Cambria" w:cs="Cambria"/>
          <w:sz w:val="20"/>
          <w:szCs w:val="20"/>
          <w:highlight w:val="white"/>
        </w:rPr>
        <w:t xml:space="preserve"> </w:t>
      </w:r>
      <w:r w:rsidR="00164828" w:rsidRPr="00165FEC">
        <w:rPr>
          <w:rFonts w:ascii="Cambria" w:hAnsi="Cambria" w:cs="Cambria"/>
          <w:sz w:val="20"/>
          <w:szCs w:val="20"/>
          <w:highlight w:val="white"/>
        </w:rPr>
        <w:t>State</w:t>
      </w:r>
      <w:r w:rsidR="00D83435" w:rsidRPr="00165FEC">
        <w:rPr>
          <w:rFonts w:ascii="Cambria" w:hAnsi="Cambria" w:cs="Cambria"/>
          <w:sz w:val="20"/>
          <w:szCs w:val="20"/>
          <w:highlight w:val="white"/>
        </w:rPr>
        <w:t xml:space="preserve"> </w:t>
      </w:r>
      <w:r w:rsidR="0004264D" w:rsidRPr="00165FEC">
        <w:rPr>
          <w:rFonts w:ascii="Cambria" w:hAnsi="Cambria" w:cs="Cambria"/>
          <w:sz w:val="20"/>
          <w:szCs w:val="20"/>
          <w:highlight w:val="white"/>
        </w:rPr>
        <w:t xml:space="preserve">and </w:t>
      </w:r>
      <w:r w:rsidRPr="00165FEC">
        <w:rPr>
          <w:rFonts w:ascii="Cambria" w:hAnsi="Cambria" w:cs="Cambria"/>
          <w:sz w:val="20"/>
          <w:szCs w:val="20"/>
          <w:highlight w:val="white"/>
        </w:rPr>
        <w:t xml:space="preserve">its public officials </w:t>
      </w:r>
      <w:r w:rsidR="005738FD" w:rsidRPr="00165FEC">
        <w:rPr>
          <w:rFonts w:ascii="Cambria" w:hAnsi="Cambria" w:cs="Cambria"/>
          <w:sz w:val="20"/>
          <w:szCs w:val="20"/>
          <w:highlight w:val="white"/>
        </w:rPr>
        <w:t xml:space="preserve">regarding </w:t>
      </w:r>
      <w:r w:rsidRPr="00165FEC">
        <w:rPr>
          <w:rFonts w:ascii="Cambria" w:hAnsi="Cambria" w:cs="Cambria"/>
          <w:sz w:val="20"/>
          <w:szCs w:val="20"/>
          <w:highlight w:val="white"/>
        </w:rPr>
        <w:t>compliance with judgments</w:t>
      </w:r>
      <w:r w:rsidR="00D83435" w:rsidRPr="00165FEC">
        <w:rPr>
          <w:rFonts w:ascii="Cambria" w:hAnsi="Cambria" w:cs="Cambria"/>
          <w:sz w:val="20"/>
          <w:szCs w:val="20"/>
          <w:highlight w:val="white"/>
        </w:rPr>
        <w:t>,</w:t>
      </w:r>
      <w:r w:rsidRPr="00165FEC">
        <w:rPr>
          <w:rFonts w:ascii="Cambria" w:hAnsi="Cambria" w:cs="Cambria"/>
          <w:sz w:val="20"/>
          <w:szCs w:val="20"/>
          <w:highlight w:val="white"/>
        </w:rPr>
        <w:t xml:space="preserve"> July</w:t>
      </w:r>
      <w:r w:rsidR="00D83435" w:rsidRPr="00165FEC">
        <w:rPr>
          <w:rFonts w:ascii="Cambria" w:hAnsi="Cambria" w:cs="Cambria"/>
          <w:sz w:val="20"/>
          <w:szCs w:val="20"/>
          <w:highlight w:val="white"/>
        </w:rPr>
        <w:t xml:space="preserve"> 7.</w:t>
      </w:r>
    </w:p>
    <w:p w14:paraId="09FA13DA" w14:textId="77777777" w:rsidR="00D83435" w:rsidRPr="00165FEC" w:rsidRDefault="005C3035" w:rsidP="00D83435">
      <w:pPr>
        <w:pStyle w:val="ListParagraph"/>
        <w:numPr>
          <w:ilvl w:val="0"/>
          <w:numId w:val="34"/>
        </w:numPr>
        <w:spacing w:before="120" w:line="240" w:lineRule="auto"/>
        <w:jc w:val="both"/>
        <w:rPr>
          <w:rFonts w:ascii="Cambria" w:hAnsi="Cambria" w:cs="Cambria"/>
          <w:sz w:val="20"/>
          <w:szCs w:val="20"/>
          <w:highlight w:val="white"/>
        </w:rPr>
      </w:pPr>
      <w:r w:rsidRPr="00165FEC">
        <w:rPr>
          <w:rFonts w:ascii="Cambria" w:hAnsi="Cambria" w:cs="Cambria"/>
          <w:sz w:val="20"/>
          <w:szCs w:val="20"/>
          <w:highlight w:val="white"/>
        </w:rPr>
        <w:t xml:space="preserve">Training on </w:t>
      </w:r>
      <w:r w:rsidR="00C651F0" w:rsidRPr="00165FEC">
        <w:rPr>
          <w:rFonts w:ascii="Cambria" w:hAnsi="Cambria" w:cs="Cambria"/>
          <w:sz w:val="20"/>
          <w:szCs w:val="20"/>
          <w:highlight w:val="white"/>
        </w:rPr>
        <w:t>the inter-American human rights system</w:t>
      </w:r>
      <w:r w:rsidR="00D83435" w:rsidRPr="00165FEC">
        <w:rPr>
          <w:rFonts w:ascii="Cambria" w:hAnsi="Cambria" w:cs="Cambria"/>
          <w:sz w:val="20"/>
          <w:szCs w:val="20"/>
          <w:highlight w:val="white"/>
        </w:rPr>
        <w:t xml:space="preserve"> </w:t>
      </w:r>
      <w:r w:rsidRPr="00165FEC">
        <w:rPr>
          <w:rFonts w:ascii="Cambria" w:hAnsi="Cambria" w:cs="Cambria"/>
          <w:sz w:val="20"/>
          <w:szCs w:val="20"/>
          <w:highlight w:val="white"/>
        </w:rPr>
        <w:t xml:space="preserve">for the Office of the Attorney General for Labor in </w:t>
      </w:r>
      <w:r w:rsidR="00D83435" w:rsidRPr="00165FEC">
        <w:rPr>
          <w:rFonts w:ascii="Cambria" w:hAnsi="Cambria" w:cs="Cambria"/>
          <w:sz w:val="20"/>
          <w:szCs w:val="20"/>
          <w:highlight w:val="white"/>
        </w:rPr>
        <w:t>Bra</w:t>
      </w:r>
      <w:r w:rsidRPr="00165FEC">
        <w:rPr>
          <w:rFonts w:ascii="Cambria" w:hAnsi="Cambria" w:cs="Cambria"/>
          <w:sz w:val="20"/>
          <w:szCs w:val="20"/>
          <w:highlight w:val="white"/>
        </w:rPr>
        <w:t>z</w:t>
      </w:r>
      <w:r w:rsidR="00D83435" w:rsidRPr="00165FEC">
        <w:rPr>
          <w:rFonts w:ascii="Cambria" w:hAnsi="Cambria" w:cs="Cambria"/>
          <w:sz w:val="20"/>
          <w:szCs w:val="20"/>
          <w:highlight w:val="white"/>
        </w:rPr>
        <w:t xml:space="preserve">il, </w:t>
      </w:r>
      <w:r w:rsidRPr="00165FEC">
        <w:rPr>
          <w:rFonts w:ascii="Cambria" w:hAnsi="Cambria" w:cs="Cambria"/>
          <w:sz w:val="20"/>
          <w:szCs w:val="20"/>
          <w:highlight w:val="white"/>
        </w:rPr>
        <w:t xml:space="preserve">August </w:t>
      </w:r>
      <w:r w:rsidR="00D83435" w:rsidRPr="00165FEC">
        <w:rPr>
          <w:rFonts w:ascii="Cambria" w:hAnsi="Cambria" w:cs="Cambria"/>
          <w:sz w:val="20"/>
          <w:szCs w:val="20"/>
          <w:highlight w:val="white"/>
        </w:rPr>
        <w:t>4.</w:t>
      </w:r>
    </w:p>
    <w:p w14:paraId="59D849F1" w14:textId="77777777" w:rsidR="00D83435" w:rsidRPr="00165FEC" w:rsidRDefault="00D83435" w:rsidP="00D83435">
      <w:pPr>
        <w:pStyle w:val="ListParagraph"/>
        <w:numPr>
          <w:ilvl w:val="0"/>
          <w:numId w:val="34"/>
        </w:numPr>
        <w:spacing w:before="120" w:line="240" w:lineRule="auto"/>
        <w:jc w:val="both"/>
        <w:rPr>
          <w:rFonts w:ascii="Cambria" w:hAnsi="Cambria" w:cs="Cambria"/>
          <w:sz w:val="20"/>
          <w:szCs w:val="20"/>
          <w:highlight w:val="white"/>
        </w:rPr>
      </w:pPr>
      <w:r w:rsidRPr="00165FEC">
        <w:rPr>
          <w:rFonts w:ascii="Cambria" w:hAnsi="Cambria" w:cs="Cambria"/>
          <w:sz w:val="20"/>
          <w:szCs w:val="20"/>
          <w:highlight w:val="white"/>
        </w:rPr>
        <w:t>Participa</w:t>
      </w:r>
      <w:r w:rsidR="005C3035" w:rsidRPr="00165FEC">
        <w:rPr>
          <w:rFonts w:ascii="Cambria" w:hAnsi="Cambria" w:cs="Cambria"/>
          <w:sz w:val="20"/>
          <w:szCs w:val="20"/>
          <w:highlight w:val="white"/>
        </w:rPr>
        <w:t xml:space="preserve">tion by </w:t>
      </w:r>
      <w:r w:rsidR="00ED12A2" w:rsidRPr="00165FEC">
        <w:rPr>
          <w:rFonts w:ascii="Cambria" w:hAnsi="Cambria" w:cs="Cambria"/>
          <w:sz w:val="20"/>
          <w:szCs w:val="20"/>
          <w:highlight w:val="white"/>
        </w:rPr>
        <w:t>Commissioner</w:t>
      </w:r>
      <w:r w:rsidRPr="00165FEC">
        <w:rPr>
          <w:rFonts w:ascii="Cambria" w:hAnsi="Cambria" w:cs="Cambria"/>
          <w:sz w:val="20"/>
          <w:szCs w:val="20"/>
          <w:highlight w:val="white"/>
        </w:rPr>
        <w:t xml:space="preserve">s Antonia Urrejola, </w:t>
      </w:r>
      <w:r w:rsidR="005C3035" w:rsidRPr="00165FEC">
        <w:rPr>
          <w:rFonts w:ascii="Cambria" w:hAnsi="Cambria" w:cs="Cambria"/>
          <w:sz w:val="20"/>
          <w:szCs w:val="20"/>
          <w:highlight w:val="white"/>
        </w:rPr>
        <w:t xml:space="preserve">President of </w:t>
      </w:r>
      <w:r w:rsidR="003D45A6" w:rsidRPr="00165FEC">
        <w:rPr>
          <w:rFonts w:ascii="Cambria" w:hAnsi="Cambria" w:cs="Cambria"/>
          <w:sz w:val="20"/>
          <w:szCs w:val="20"/>
          <w:highlight w:val="white"/>
        </w:rPr>
        <w:t>the IACHR</w:t>
      </w:r>
      <w:r w:rsidRPr="00165FEC">
        <w:rPr>
          <w:rFonts w:ascii="Cambria" w:hAnsi="Cambria" w:cs="Cambria"/>
          <w:sz w:val="20"/>
          <w:szCs w:val="20"/>
          <w:highlight w:val="white"/>
        </w:rPr>
        <w:t>,</w:t>
      </w:r>
      <w:r w:rsidR="0004264D" w:rsidRPr="00165FEC">
        <w:rPr>
          <w:rFonts w:ascii="Cambria" w:hAnsi="Cambria" w:cs="Cambria"/>
          <w:sz w:val="20"/>
          <w:szCs w:val="20"/>
          <w:highlight w:val="white"/>
        </w:rPr>
        <w:t xml:space="preserve"> and </w:t>
      </w:r>
      <w:r w:rsidRPr="00165FEC">
        <w:rPr>
          <w:rFonts w:ascii="Cambria" w:hAnsi="Cambria" w:cs="Cambria"/>
          <w:sz w:val="20"/>
          <w:szCs w:val="20"/>
          <w:highlight w:val="white"/>
        </w:rPr>
        <w:t xml:space="preserve">Julissa Mantilla </w:t>
      </w:r>
      <w:r w:rsidR="005C3035" w:rsidRPr="00165FEC">
        <w:rPr>
          <w:rFonts w:ascii="Cambria" w:hAnsi="Cambria" w:cs="Cambria"/>
          <w:sz w:val="20"/>
          <w:szCs w:val="20"/>
          <w:highlight w:val="white"/>
        </w:rPr>
        <w:t>in the course</w:t>
      </w:r>
      <w:r w:rsidRPr="00165FEC">
        <w:rPr>
          <w:rFonts w:ascii="Cambria" w:hAnsi="Cambria" w:cs="Cambria"/>
          <w:sz w:val="20"/>
          <w:szCs w:val="20"/>
          <w:highlight w:val="white"/>
        </w:rPr>
        <w:t xml:space="preserve"> “</w:t>
      </w:r>
      <w:r w:rsidR="00D2196A" w:rsidRPr="00165FEC">
        <w:rPr>
          <w:rFonts w:ascii="Cambria" w:hAnsi="Cambria" w:cs="Cambria"/>
          <w:sz w:val="20"/>
          <w:szCs w:val="20"/>
          <w:highlight w:val="white"/>
        </w:rPr>
        <w:t xml:space="preserve">Investigation of cases of </w:t>
      </w:r>
      <w:r w:rsidR="002A5679" w:rsidRPr="00165FEC">
        <w:rPr>
          <w:rFonts w:ascii="Cambria" w:hAnsi="Cambria" w:cs="Cambria"/>
          <w:sz w:val="20"/>
          <w:szCs w:val="20"/>
          <w:highlight w:val="white"/>
        </w:rPr>
        <w:t xml:space="preserve">abduction </w:t>
      </w:r>
      <w:r w:rsidR="00D2196A" w:rsidRPr="00165FEC">
        <w:rPr>
          <w:rFonts w:ascii="Cambria" w:hAnsi="Cambria" w:cs="Cambria"/>
          <w:sz w:val="20"/>
          <w:szCs w:val="20"/>
          <w:highlight w:val="white"/>
        </w:rPr>
        <w:t>of children during State terrorism,</w:t>
      </w:r>
      <w:r w:rsidRPr="00165FEC">
        <w:rPr>
          <w:rFonts w:ascii="Cambria" w:hAnsi="Cambria" w:cs="Cambria"/>
          <w:sz w:val="20"/>
          <w:szCs w:val="20"/>
          <w:highlight w:val="white"/>
        </w:rPr>
        <w:t xml:space="preserve">” </w:t>
      </w:r>
      <w:r w:rsidR="003176AA" w:rsidRPr="00165FEC">
        <w:rPr>
          <w:rFonts w:ascii="Cambria" w:hAnsi="Cambria" w:cs="Cambria"/>
          <w:sz w:val="20"/>
          <w:szCs w:val="20"/>
          <w:highlight w:val="white"/>
        </w:rPr>
        <w:t>organized by</w:t>
      </w:r>
      <w:r w:rsidRPr="00165FEC">
        <w:rPr>
          <w:rFonts w:ascii="Cambria" w:hAnsi="Cambria" w:cs="Cambria"/>
          <w:sz w:val="20"/>
          <w:szCs w:val="20"/>
          <w:highlight w:val="white"/>
        </w:rPr>
        <w:t xml:space="preserve"> </w:t>
      </w:r>
      <w:r w:rsidR="00D2196A" w:rsidRPr="00165FEC">
        <w:rPr>
          <w:rFonts w:ascii="Cambria" w:hAnsi="Cambria" w:cs="Cambria"/>
          <w:sz w:val="20"/>
          <w:szCs w:val="20"/>
          <w:highlight w:val="white"/>
        </w:rPr>
        <w:t xml:space="preserve">the Secretariat for Human Rights of the Nation, the Magistrates Council of the Judiciary of the Nation, </w:t>
      </w:r>
      <w:r w:rsidR="0004264D" w:rsidRPr="00165FEC">
        <w:rPr>
          <w:rFonts w:ascii="Cambria" w:hAnsi="Cambria" w:cs="Cambria"/>
          <w:sz w:val="20"/>
          <w:szCs w:val="20"/>
          <w:highlight w:val="white"/>
        </w:rPr>
        <w:t xml:space="preserve">and </w:t>
      </w:r>
      <w:r w:rsidR="00D2196A" w:rsidRPr="00165FEC">
        <w:rPr>
          <w:rFonts w:ascii="Cambria" w:hAnsi="Cambria" w:cs="Cambria"/>
          <w:sz w:val="20"/>
          <w:szCs w:val="20"/>
          <w:highlight w:val="white"/>
        </w:rPr>
        <w:t>the Plaza de Mayo Grandmothers’ Association</w:t>
      </w:r>
      <w:r w:rsidRPr="00165FEC">
        <w:rPr>
          <w:rFonts w:ascii="Cambria" w:hAnsi="Cambria" w:cs="Cambria"/>
          <w:sz w:val="20"/>
          <w:szCs w:val="20"/>
          <w:highlight w:val="white"/>
        </w:rPr>
        <w:t xml:space="preserve">, Argentina, </w:t>
      </w:r>
      <w:r w:rsidR="005C3035" w:rsidRPr="00165FEC">
        <w:rPr>
          <w:rFonts w:ascii="Cambria" w:hAnsi="Cambria" w:cs="Cambria"/>
          <w:sz w:val="20"/>
          <w:szCs w:val="20"/>
          <w:highlight w:val="white"/>
        </w:rPr>
        <w:t xml:space="preserve">August </w:t>
      </w:r>
      <w:r w:rsidRPr="00165FEC">
        <w:rPr>
          <w:rFonts w:ascii="Cambria" w:hAnsi="Cambria" w:cs="Cambria"/>
          <w:sz w:val="20"/>
          <w:szCs w:val="20"/>
          <w:highlight w:val="white"/>
        </w:rPr>
        <w:t>11.</w:t>
      </w:r>
    </w:p>
    <w:p w14:paraId="599981C9" w14:textId="77777777" w:rsidR="00D83435" w:rsidRPr="00165FEC" w:rsidRDefault="00D2196A" w:rsidP="00D83435">
      <w:pPr>
        <w:pStyle w:val="ListParagraph"/>
        <w:numPr>
          <w:ilvl w:val="0"/>
          <w:numId w:val="34"/>
        </w:numPr>
        <w:spacing w:before="120" w:line="240" w:lineRule="auto"/>
        <w:jc w:val="both"/>
        <w:rPr>
          <w:rFonts w:ascii="Cambria" w:hAnsi="Cambria" w:cs="Cambria"/>
          <w:sz w:val="20"/>
          <w:szCs w:val="20"/>
          <w:highlight w:val="white"/>
        </w:rPr>
      </w:pPr>
      <w:r w:rsidRPr="00165FEC">
        <w:rPr>
          <w:rFonts w:ascii="Cambria" w:hAnsi="Cambria" w:cs="Cambria"/>
          <w:sz w:val="20"/>
          <w:szCs w:val="20"/>
          <w:highlight w:val="white"/>
        </w:rPr>
        <w:t xml:space="preserve">Inter-American human rights system and </w:t>
      </w:r>
      <w:r w:rsidR="00267C3C" w:rsidRPr="00165FEC">
        <w:rPr>
          <w:rFonts w:ascii="Cambria" w:hAnsi="Cambria" w:cs="Cambria"/>
          <w:sz w:val="20"/>
          <w:szCs w:val="20"/>
          <w:highlight w:val="white"/>
        </w:rPr>
        <w:t>g</w:t>
      </w:r>
      <w:r w:rsidRPr="00165FEC">
        <w:rPr>
          <w:rFonts w:ascii="Cambria" w:hAnsi="Cambria" w:cs="Cambria"/>
          <w:sz w:val="20"/>
          <w:szCs w:val="20"/>
          <w:highlight w:val="white"/>
        </w:rPr>
        <w:t xml:space="preserve">ender, </w:t>
      </w:r>
      <w:r w:rsidR="00F92E07" w:rsidRPr="00165FEC">
        <w:rPr>
          <w:rFonts w:ascii="Cambria" w:hAnsi="Cambria" w:cs="Cambria"/>
          <w:sz w:val="20"/>
          <w:szCs w:val="20"/>
          <w:highlight w:val="white"/>
        </w:rPr>
        <w:t xml:space="preserve">A </w:t>
      </w:r>
      <w:r w:rsidR="00267C3C" w:rsidRPr="00165FEC">
        <w:rPr>
          <w:rFonts w:ascii="Cambria" w:hAnsi="Cambria" w:cs="Cambria"/>
          <w:sz w:val="20"/>
          <w:szCs w:val="20"/>
          <w:highlight w:val="white"/>
        </w:rPr>
        <w:t>l</w:t>
      </w:r>
      <w:r w:rsidR="00F92E07" w:rsidRPr="00165FEC">
        <w:rPr>
          <w:rFonts w:ascii="Cambria" w:hAnsi="Cambria" w:cs="Cambria"/>
          <w:sz w:val="20"/>
          <w:szCs w:val="20"/>
          <w:highlight w:val="white"/>
        </w:rPr>
        <w:t xml:space="preserve">ook at </w:t>
      </w:r>
      <w:r w:rsidRPr="00165FEC">
        <w:rPr>
          <w:rFonts w:ascii="Cambria" w:hAnsi="Cambria" w:cs="Cambria"/>
          <w:sz w:val="20"/>
          <w:szCs w:val="20"/>
          <w:highlight w:val="white"/>
        </w:rPr>
        <w:t>the Brazilian Judiciary</w:t>
      </w:r>
      <w:r w:rsidR="00D83435" w:rsidRPr="00165FEC">
        <w:rPr>
          <w:rFonts w:ascii="Cambria" w:hAnsi="Cambria" w:cs="Cambria"/>
          <w:sz w:val="20"/>
          <w:szCs w:val="20"/>
          <w:highlight w:val="white"/>
        </w:rPr>
        <w:t xml:space="preserve">, </w:t>
      </w:r>
      <w:r w:rsidR="005C3035" w:rsidRPr="00165FEC">
        <w:rPr>
          <w:rFonts w:ascii="Cambria" w:hAnsi="Cambria" w:cs="Cambria"/>
          <w:sz w:val="20"/>
          <w:szCs w:val="20"/>
          <w:highlight w:val="white"/>
        </w:rPr>
        <w:t xml:space="preserve">September </w:t>
      </w:r>
      <w:r w:rsidR="00D83435" w:rsidRPr="00165FEC">
        <w:rPr>
          <w:rFonts w:ascii="Cambria" w:hAnsi="Cambria" w:cs="Cambria"/>
          <w:sz w:val="20"/>
          <w:szCs w:val="20"/>
          <w:highlight w:val="white"/>
        </w:rPr>
        <w:t>10.</w:t>
      </w:r>
    </w:p>
    <w:p w14:paraId="7114D0B0" w14:textId="77777777" w:rsidR="00D83435" w:rsidRPr="00165FEC" w:rsidRDefault="00D2196A" w:rsidP="00D83435">
      <w:pPr>
        <w:pStyle w:val="ListParagraph"/>
        <w:numPr>
          <w:ilvl w:val="0"/>
          <w:numId w:val="34"/>
        </w:numPr>
        <w:spacing w:before="120" w:line="240" w:lineRule="auto"/>
        <w:jc w:val="both"/>
        <w:rPr>
          <w:rFonts w:ascii="Cambria" w:hAnsi="Cambria" w:cs="Cambria"/>
          <w:sz w:val="20"/>
          <w:szCs w:val="20"/>
          <w:highlight w:val="white"/>
        </w:rPr>
      </w:pPr>
      <w:r w:rsidRPr="00165FEC">
        <w:rPr>
          <w:rFonts w:ascii="Cambria" w:hAnsi="Cambria" w:cs="Cambria"/>
          <w:sz w:val="20"/>
          <w:szCs w:val="20"/>
          <w:highlight w:val="white"/>
        </w:rPr>
        <w:t xml:space="preserve">Training on </w:t>
      </w:r>
      <w:r w:rsidR="00267C3C" w:rsidRPr="00165FEC">
        <w:rPr>
          <w:rFonts w:ascii="Cambria" w:hAnsi="Cambria" w:cs="Cambria"/>
          <w:sz w:val="20"/>
          <w:szCs w:val="20"/>
          <w:highlight w:val="white"/>
        </w:rPr>
        <w:t>i</w:t>
      </w:r>
      <w:r w:rsidRPr="00165FEC">
        <w:rPr>
          <w:rFonts w:ascii="Cambria" w:hAnsi="Cambria" w:cs="Cambria"/>
          <w:sz w:val="20"/>
          <w:szCs w:val="20"/>
          <w:highlight w:val="white"/>
        </w:rPr>
        <w:t xml:space="preserve">nvestigation of </w:t>
      </w:r>
      <w:r w:rsidR="00267C3C" w:rsidRPr="00165FEC">
        <w:rPr>
          <w:rFonts w:ascii="Cambria" w:hAnsi="Cambria" w:cs="Cambria"/>
          <w:sz w:val="20"/>
          <w:szCs w:val="20"/>
          <w:highlight w:val="white"/>
        </w:rPr>
        <w:t>h</w:t>
      </w:r>
      <w:r w:rsidRPr="00165FEC">
        <w:rPr>
          <w:rFonts w:ascii="Cambria" w:hAnsi="Cambria" w:cs="Cambria"/>
          <w:sz w:val="20"/>
          <w:szCs w:val="20"/>
          <w:highlight w:val="white"/>
        </w:rPr>
        <w:t xml:space="preserve">uman </w:t>
      </w:r>
      <w:r w:rsidR="00267C3C" w:rsidRPr="00165FEC">
        <w:rPr>
          <w:rFonts w:ascii="Cambria" w:hAnsi="Cambria" w:cs="Cambria"/>
          <w:sz w:val="20"/>
          <w:szCs w:val="20"/>
          <w:highlight w:val="white"/>
        </w:rPr>
        <w:t>r</w:t>
      </w:r>
      <w:r w:rsidRPr="00165FEC">
        <w:rPr>
          <w:rFonts w:ascii="Cambria" w:hAnsi="Cambria" w:cs="Cambria"/>
          <w:sz w:val="20"/>
          <w:szCs w:val="20"/>
          <w:highlight w:val="white"/>
        </w:rPr>
        <w:t xml:space="preserve">ights </w:t>
      </w:r>
      <w:r w:rsidR="00267C3C" w:rsidRPr="00165FEC">
        <w:rPr>
          <w:rFonts w:ascii="Cambria" w:hAnsi="Cambria" w:cs="Cambria"/>
          <w:sz w:val="20"/>
          <w:szCs w:val="20"/>
          <w:highlight w:val="white"/>
        </w:rPr>
        <w:t>v</w:t>
      </w:r>
      <w:r w:rsidRPr="00165FEC">
        <w:rPr>
          <w:rFonts w:ascii="Cambria" w:hAnsi="Cambria" w:cs="Cambria"/>
          <w:sz w:val="20"/>
          <w:szCs w:val="20"/>
          <w:highlight w:val="white"/>
        </w:rPr>
        <w:t xml:space="preserve">iolations for the Attorney General’s Office and the Public Prosecutor’s Office of </w:t>
      </w:r>
      <w:r w:rsidR="00D83435" w:rsidRPr="00165FEC">
        <w:rPr>
          <w:rFonts w:ascii="Cambria" w:hAnsi="Cambria" w:cs="Cambria"/>
          <w:sz w:val="20"/>
          <w:szCs w:val="20"/>
          <w:highlight w:val="white"/>
        </w:rPr>
        <w:t xml:space="preserve">Ecuador, </w:t>
      </w:r>
      <w:r w:rsidR="005C3035" w:rsidRPr="00165FEC">
        <w:rPr>
          <w:rFonts w:ascii="Cambria" w:hAnsi="Cambria" w:cs="Cambria"/>
          <w:sz w:val="20"/>
          <w:szCs w:val="20"/>
          <w:highlight w:val="white"/>
        </w:rPr>
        <w:t xml:space="preserve">September </w:t>
      </w:r>
      <w:r w:rsidR="00D83435" w:rsidRPr="00165FEC">
        <w:rPr>
          <w:rFonts w:ascii="Cambria" w:hAnsi="Cambria" w:cs="Cambria"/>
          <w:sz w:val="20"/>
          <w:szCs w:val="20"/>
          <w:highlight w:val="white"/>
        </w:rPr>
        <w:t>28.</w:t>
      </w:r>
    </w:p>
    <w:p w14:paraId="4696D384" w14:textId="11A52933" w:rsidR="00D83435" w:rsidRPr="00165FEC" w:rsidRDefault="00D83435" w:rsidP="00D83435">
      <w:pPr>
        <w:spacing w:before="120" w:after="160"/>
        <w:ind w:firstLine="720"/>
        <w:jc w:val="both"/>
        <w:rPr>
          <w:rFonts w:ascii="Cambria" w:hAnsi="Cambria" w:cs="Cambria"/>
          <w:i/>
          <w:iCs/>
          <w:color w:val="000000"/>
          <w:sz w:val="20"/>
          <w:szCs w:val="20"/>
          <w:highlight w:val="yellow"/>
          <w:lang w:val="en-US" w:eastAsia="en-US"/>
        </w:rPr>
      </w:pPr>
      <w:r w:rsidRPr="00165FEC">
        <w:rPr>
          <w:rFonts w:ascii="Cambria" w:hAnsi="Cambria" w:cs="Cambria"/>
          <w:b/>
          <w:bCs/>
          <w:sz w:val="20"/>
          <w:szCs w:val="20"/>
          <w:lang w:val="en-US" w:eastAsia="en-US"/>
        </w:rPr>
        <w:t>1.1</w:t>
      </w:r>
      <w:r w:rsidR="00073124">
        <w:rPr>
          <w:rFonts w:ascii="Cambria" w:hAnsi="Cambria" w:cs="Cambria"/>
          <w:b/>
          <w:bCs/>
          <w:sz w:val="20"/>
          <w:szCs w:val="20"/>
          <w:lang w:val="en-US" w:eastAsia="en-US"/>
        </w:rPr>
        <w:t>4</w:t>
      </w:r>
      <w:r w:rsidRPr="00165FEC">
        <w:rPr>
          <w:rFonts w:ascii="Cambria" w:hAnsi="Cambria"/>
          <w:sz w:val="20"/>
          <w:szCs w:val="20"/>
          <w:lang w:val="en-US"/>
        </w:rPr>
        <w:tab/>
      </w:r>
      <w:r w:rsidR="005C3035" w:rsidRPr="00165FEC">
        <w:rPr>
          <w:rFonts w:ascii="Cambria" w:hAnsi="Cambria"/>
          <w:b/>
          <w:sz w:val="20"/>
          <w:szCs w:val="20"/>
          <w:lang w:val="en-US"/>
        </w:rPr>
        <w:t>Monitoring of Recommendations</w:t>
      </w:r>
      <w:r w:rsidR="0004264D" w:rsidRPr="00165FEC">
        <w:rPr>
          <w:rFonts w:ascii="Cambria" w:hAnsi="Cambria" w:cs="Cambria"/>
          <w:b/>
          <w:bCs/>
          <w:sz w:val="20"/>
          <w:szCs w:val="20"/>
          <w:lang w:val="en-US" w:eastAsia="en-US"/>
        </w:rPr>
        <w:t xml:space="preserve"> and </w:t>
      </w:r>
      <w:r w:rsidR="008F22A9" w:rsidRPr="00165FEC">
        <w:rPr>
          <w:rFonts w:ascii="Cambria" w:hAnsi="Cambria" w:cs="Cambria"/>
          <w:b/>
          <w:sz w:val="20"/>
          <w:szCs w:val="20"/>
          <w:lang w:val="en-US" w:eastAsia="en-US"/>
        </w:rPr>
        <w:t>the Inter-American System for Monitoring Recommendations – Inter-American SI</w:t>
      </w:r>
      <w:r w:rsidRPr="00165FEC">
        <w:rPr>
          <w:rFonts w:ascii="Cambria" w:hAnsi="Cambria" w:cs="Cambria"/>
          <w:b/>
          <w:bCs/>
          <w:sz w:val="20"/>
          <w:szCs w:val="20"/>
          <w:lang w:val="en-US" w:eastAsia="en-US"/>
        </w:rPr>
        <w:t xml:space="preserve">MORE </w:t>
      </w:r>
    </w:p>
    <w:p w14:paraId="233D583B" w14:textId="77777777" w:rsidR="00D83435" w:rsidRPr="00165FEC" w:rsidRDefault="002C2FC0" w:rsidP="00D83435">
      <w:pPr>
        <w:spacing w:after="160"/>
        <w:jc w:val="both"/>
        <w:rPr>
          <w:rFonts w:ascii="Cambria" w:hAnsi="Cambria" w:cs="Cambria"/>
          <w:i/>
          <w:iCs/>
          <w:color w:val="FF0000"/>
          <w:sz w:val="20"/>
          <w:szCs w:val="20"/>
          <w:u w:val="single"/>
          <w:lang w:val="en-US" w:eastAsia="en-US"/>
        </w:rPr>
      </w:pPr>
      <w:r w:rsidRPr="00165FEC">
        <w:rPr>
          <w:rFonts w:ascii="Cambria" w:hAnsi="Cambria" w:cs="Cambria"/>
          <w:i/>
          <w:iCs/>
          <w:color w:val="000000" w:themeColor="text1"/>
          <w:sz w:val="20"/>
          <w:szCs w:val="20"/>
          <w:u w:val="single"/>
          <w:lang w:val="en-US" w:eastAsia="en-US"/>
        </w:rPr>
        <w:t>Promotional activities</w:t>
      </w:r>
      <w:r w:rsidR="00D83435" w:rsidRPr="00165FEC">
        <w:rPr>
          <w:rFonts w:ascii="Cambria" w:hAnsi="Cambria" w:cs="Cambria"/>
          <w:i/>
          <w:iCs/>
          <w:color w:val="000000" w:themeColor="text1"/>
          <w:sz w:val="20"/>
          <w:szCs w:val="20"/>
          <w:u w:val="single"/>
          <w:lang w:val="en-US" w:eastAsia="en-US"/>
        </w:rPr>
        <w:t>:</w:t>
      </w:r>
      <w:r w:rsidR="00D83435" w:rsidRPr="00165FEC">
        <w:rPr>
          <w:rFonts w:ascii="Cambria" w:hAnsi="Cambria" w:cs="Cambria"/>
          <w:i/>
          <w:iCs/>
          <w:color w:val="FF0000"/>
          <w:sz w:val="20"/>
          <w:szCs w:val="20"/>
          <w:u w:val="single"/>
          <w:lang w:val="en-US" w:eastAsia="en-US"/>
        </w:rPr>
        <w:t xml:space="preserve"> </w:t>
      </w:r>
    </w:p>
    <w:p w14:paraId="036E8AC8" w14:textId="77777777" w:rsidR="00D83435" w:rsidRPr="00165FEC" w:rsidRDefault="005C3035" w:rsidP="00D83435">
      <w:pPr>
        <w:numPr>
          <w:ilvl w:val="0"/>
          <w:numId w:val="13"/>
        </w:numPr>
        <w:spacing w:before="120" w:after="120"/>
        <w:contextualSpacing/>
        <w:jc w:val="both"/>
        <w:rPr>
          <w:rFonts w:ascii="Cambria" w:hAnsi="Cambria" w:cs="Cambria"/>
          <w:color w:val="000000"/>
          <w:sz w:val="20"/>
          <w:szCs w:val="20"/>
          <w:lang w:val="en-US" w:eastAsia="en-US"/>
        </w:rPr>
      </w:pPr>
      <w:r w:rsidRPr="00165FEC">
        <w:rPr>
          <w:rFonts w:ascii="Cambria" w:hAnsi="Cambria" w:cs="Cambria"/>
          <w:sz w:val="20"/>
          <w:szCs w:val="20"/>
          <w:lang w:val="en-US" w:eastAsia="en-US"/>
        </w:rPr>
        <w:t xml:space="preserve">May </w:t>
      </w:r>
      <w:r w:rsidR="00D83435" w:rsidRPr="00165FEC">
        <w:rPr>
          <w:rFonts w:ascii="Cambria" w:hAnsi="Cambria" w:cs="Cambria"/>
          <w:sz w:val="20"/>
          <w:szCs w:val="20"/>
          <w:lang w:val="en-US" w:eastAsia="en-US"/>
        </w:rPr>
        <w:t xml:space="preserve">19. </w:t>
      </w:r>
      <w:r w:rsidR="00D2196A" w:rsidRPr="00165FEC">
        <w:rPr>
          <w:rFonts w:ascii="Cambria" w:hAnsi="Cambria" w:cs="Cambria"/>
          <w:sz w:val="20"/>
          <w:szCs w:val="20"/>
          <w:lang w:val="en-US" w:eastAsia="en-US"/>
        </w:rPr>
        <w:t xml:space="preserve">Monitoring of </w:t>
      </w:r>
      <w:r w:rsidR="00267C3C" w:rsidRPr="00165FEC">
        <w:rPr>
          <w:rFonts w:ascii="Cambria" w:hAnsi="Cambria" w:cs="Cambria"/>
          <w:sz w:val="20"/>
          <w:szCs w:val="20"/>
          <w:lang w:val="en-US" w:eastAsia="en-US"/>
        </w:rPr>
        <w:t>r</w:t>
      </w:r>
      <w:r w:rsidR="00D2196A" w:rsidRPr="00165FEC">
        <w:rPr>
          <w:rFonts w:ascii="Cambria" w:hAnsi="Cambria" w:cs="Cambria"/>
          <w:sz w:val="20"/>
          <w:szCs w:val="20"/>
          <w:lang w:val="en-US" w:eastAsia="en-US"/>
        </w:rPr>
        <w:t>ecommendations and Inter-American SI</w:t>
      </w:r>
      <w:r w:rsidR="00D83435" w:rsidRPr="00165FEC">
        <w:rPr>
          <w:rFonts w:ascii="Cambria" w:hAnsi="Cambria" w:cs="Cambria"/>
          <w:sz w:val="20"/>
          <w:szCs w:val="20"/>
          <w:lang w:val="en-US" w:eastAsia="en-US"/>
        </w:rPr>
        <w:t xml:space="preserve">MORE, </w:t>
      </w:r>
      <w:r w:rsidR="00D2196A" w:rsidRPr="00165FEC">
        <w:rPr>
          <w:rFonts w:ascii="Cambria" w:hAnsi="Cambria" w:cs="Cambria"/>
          <w:sz w:val="20"/>
          <w:szCs w:val="20"/>
          <w:lang w:val="en-US" w:eastAsia="en-US"/>
        </w:rPr>
        <w:t xml:space="preserve">held with support from the Supreme Court of Justice, </w:t>
      </w:r>
      <w:r w:rsidR="00164828" w:rsidRPr="00165FEC">
        <w:rPr>
          <w:rFonts w:ascii="Cambria" w:hAnsi="Cambria" w:cs="Cambria"/>
          <w:sz w:val="20"/>
          <w:szCs w:val="20"/>
          <w:lang w:val="en-US" w:eastAsia="en-US"/>
        </w:rPr>
        <w:t>Mexico</w:t>
      </w:r>
    </w:p>
    <w:p w14:paraId="42CEC8BD" w14:textId="77777777" w:rsidR="00D83435" w:rsidRPr="00165FEC" w:rsidRDefault="005C3035" w:rsidP="008D05F7">
      <w:pPr>
        <w:numPr>
          <w:ilvl w:val="0"/>
          <w:numId w:val="13"/>
        </w:numPr>
        <w:spacing w:before="120" w:after="240"/>
        <w:jc w:val="both"/>
        <w:rPr>
          <w:rFonts w:ascii="Cambria" w:hAnsi="Cambria" w:cs="Cambria"/>
          <w:color w:val="000000"/>
          <w:sz w:val="20"/>
          <w:szCs w:val="20"/>
          <w:lang w:val="en-US" w:eastAsia="en-US"/>
        </w:rPr>
      </w:pPr>
      <w:r w:rsidRPr="00165FEC">
        <w:rPr>
          <w:rFonts w:ascii="Cambria" w:hAnsi="Cambria" w:cs="Cambria"/>
          <w:sz w:val="20"/>
          <w:szCs w:val="20"/>
          <w:lang w:val="en-US" w:eastAsia="en-US"/>
        </w:rPr>
        <w:t xml:space="preserve">May </w:t>
      </w:r>
      <w:r w:rsidR="00D83435" w:rsidRPr="00165FEC">
        <w:rPr>
          <w:rFonts w:ascii="Cambria" w:hAnsi="Cambria" w:cs="Cambria"/>
          <w:sz w:val="20"/>
          <w:szCs w:val="20"/>
          <w:lang w:val="en-US" w:eastAsia="en-US"/>
        </w:rPr>
        <w:t>20</w:t>
      </w:r>
      <w:r w:rsidR="00D2196A" w:rsidRPr="00165FEC">
        <w:rPr>
          <w:rFonts w:ascii="Cambria" w:hAnsi="Cambria" w:cs="Cambria"/>
          <w:sz w:val="20"/>
          <w:szCs w:val="20"/>
          <w:lang w:val="en-US" w:eastAsia="en-US"/>
        </w:rPr>
        <w:t>. Regional w</w:t>
      </w:r>
      <w:r w:rsidR="00D83435" w:rsidRPr="00165FEC">
        <w:rPr>
          <w:rFonts w:ascii="Cambria" w:hAnsi="Cambria" w:cs="Cambria"/>
          <w:sz w:val="20"/>
          <w:szCs w:val="20"/>
          <w:lang w:val="en-US" w:eastAsia="en-US"/>
        </w:rPr>
        <w:t xml:space="preserve">ebinar </w:t>
      </w:r>
      <w:r w:rsidR="00D2196A" w:rsidRPr="00165FEC">
        <w:rPr>
          <w:rFonts w:ascii="Cambria" w:hAnsi="Cambria" w:cs="Cambria"/>
          <w:sz w:val="20"/>
          <w:szCs w:val="20"/>
          <w:lang w:val="en-US" w:eastAsia="en-US"/>
        </w:rPr>
        <w:t xml:space="preserve">on the results of the regional consultation </w:t>
      </w:r>
      <w:r w:rsidR="00267C3C" w:rsidRPr="00165FEC">
        <w:rPr>
          <w:rFonts w:ascii="Cambria" w:hAnsi="Cambria" w:cs="Cambria"/>
          <w:sz w:val="20"/>
          <w:szCs w:val="20"/>
          <w:lang w:val="en-US" w:eastAsia="en-US"/>
        </w:rPr>
        <w:t xml:space="preserve">by the Committee on the Elimination of Discrimination against Women (CEDAW) </w:t>
      </w:r>
      <w:r w:rsidR="00D2196A" w:rsidRPr="00165FEC">
        <w:rPr>
          <w:rFonts w:ascii="Cambria" w:hAnsi="Cambria" w:cs="Cambria"/>
          <w:sz w:val="20"/>
          <w:szCs w:val="20"/>
          <w:lang w:val="en-US" w:eastAsia="en-US"/>
        </w:rPr>
        <w:t xml:space="preserve">for </w:t>
      </w:r>
      <w:r w:rsidR="0077192B" w:rsidRPr="00165FEC">
        <w:rPr>
          <w:rFonts w:ascii="Cambria" w:hAnsi="Cambria" w:cs="Cambria"/>
          <w:sz w:val="20"/>
          <w:szCs w:val="20"/>
          <w:lang w:val="en-US" w:eastAsia="en-US"/>
        </w:rPr>
        <w:t xml:space="preserve">the preparation of the Regional Recommendation on trafficking in women and girls in the context of global migration, held with support from </w:t>
      </w:r>
      <w:r w:rsidR="00D83435" w:rsidRPr="00165FEC">
        <w:rPr>
          <w:rFonts w:ascii="Cambria" w:hAnsi="Cambria" w:cs="Cambria"/>
          <w:sz w:val="20"/>
          <w:szCs w:val="20"/>
          <w:lang w:val="en-US" w:eastAsia="en-US"/>
        </w:rPr>
        <w:t>CEDAW Panam</w:t>
      </w:r>
      <w:r w:rsidR="0077192B" w:rsidRPr="00165FEC">
        <w:rPr>
          <w:rFonts w:ascii="Cambria" w:hAnsi="Cambria" w:cs="Cambria"/>
          <w:sz w:val="20"/>
          <w:szCs w:val="20"/>
          <w:lang w:val="en-US" w:eastAsia="en-US"/>
        </w:rPr>
        <w:t>a</w:t>
      </w:r>
      <w:r w:rsidR="00D83435" w:rsidRPr="00165FEC">
        <w:rPr>
          <w:rFonts w:ascii="Cambria" w:hAnsi="Cambria" w:cs="Cambria"/>
          <w:sz w:val="20"/>
          <w:szCs w:val="20"/>
          <w:lang w:val="en-US" w:eastAsia="en-US"/>
        </w:rPr>
        <w:t>.</w:t>
      </w:r>
    </w:p>
    <w:p w14:paraId="69F3B770" w14:textId="77777777" w:rsidR="00D83435" w:rsidRPr="00165FEC" w:rsidRDefault="002C2FC0" w:rsidP="00D83435">
      <w:pPr>
        <w:spacing w:after="160"/>
        <w:jc w:val="both"/>
        <w:rPr>
          <w:rFonts w:ascii="Cambria" w:hAnsi="Cambria" w:cs="Cambria"/>
          <w:i/>
          <w:iCs/>
          <w:color w:val="FF0000"/>
          <w:sz w:val="20"/>
          <w:szCs w:val="20"/>
          <w:u w:val="single"/>
          <w:lang w:val="en-US" w:eastAsia="en-US"/>
        </w:rPr>
      </w:pPr>
      <w:r w:rsidRPr="00165FEC">
        <w:rPr>
          <w:rFonts w:ascii="Cambria" w:hAnsi="Cambria" w:cs="Cambria"/>
          <w:i/>
          <w:iCs/>
          <w:color w:val="000000" w:themeColor="text1"/>
          <w:sz w:val="20"/>
          <w:szCs w:val="20"/>
          <w:u w:val="single"/>
          <w:lang w:val="en-US" w:eastAsia="en-US"/>
        </w:rPr>
        <w:t>Training activities</w:t>
      </w:r>
      <w:r w:rsidR="00D83435" w:rsidRPr="00165FEC">
        <w:rPr>
          <w:rFonts w:ascii="Cambria" w:hAnsi="Cambria" w:cs="Cambria"/>
          <w:i/>
          <w:iCs/>
          <w:color w:val="000000" w:themeColor="text1"/>
          <w:sz w:val="20"/>
          <w:szCs w:val="20"/>
          <w:u w:val="single"/>
          <w:lang w:val="en-US" w:eastAsia="en-US"/>
        </w:rPr>
        <w:t xml:space="preserve">: </w:t>
      </w:r>
    </w:p>
    <w:p w14:paraId="45D143AA" w14:textId="15ED3107" w:rsidR="00D83435" w:rsidRPr="00165FEC" w:rsidRDefault="0077192B" w:rsidP="00D83435">
      <w:pPr>
        <w:numPr>
          <w:ilvl w:val="0"/>
          <w:numId w:val="13"/>
        </w:numPr>
        <w:spacing w:before="120" w:after="160"/>
        <w:contextualSpacing/>
        <w:jc w:val="both"/>
        <w:rPr>
          <w:rFonts w:ascii="Cambria" w:hAnsi="Cambria" w:cs="Cambria"/>
          <w:color w:val="000000"/>
          <w:sz w:val="20"/>
          <w:szCs w:val="20"/>
          <w:lang w:val="en-US" w:eastAsia="en-US"/>
        </w:rPr>
      </w:pPr>
      <w:r w:rsidRPr="00165FEC">
        <w:rPr>
          <w:rFonts w:ascii="Cambria" w:hAnsi="Cambria" w:cs="Cambria"/>
          <w:sz w:val="20"/>
          <w:szCs w:val="20"/>
          <w:lang w:val="en-US" w:eastAsia="en-US"/>
        </w:rPr>
        <w:t xml:space="preserve">January </w:t>
      </w:r>
      <w:r w:rsidR="00D83435" w:rsidRPr="00165FEC">
        <w:rPr>
          <w:rFonts w:ascii="Cambria" w:hAnsi="Cambria" w:cs="Cambria"/>
          <w:sz w:val="20"/>
          <w:szCs w:val="20"/>
          <w:lang w:val="en-US" w:eastAsia="en-US"/>
        </w:rPr>
        <w:t>14. Presenta</w:t>
      </w:r>
      <w:r w:rsidR="006D0AE7" w:rsidRPr="00165FEC">
        <w:rPr>
          <w:rFonts w:ascii="Cambria" w:hAnsi="Cambria" w:cs="Cambria"/>
          <w:sz w:val="20"/>
          <w:szCs w:val="20"/>
          <w:lang w:val="en-US" w:eastAsia="en-US"/>
        </w:rPr>
        <w:t xml:space="preserve">tion </w:t>
      </w:r>
      <w:r w:rsidR="00975414" w:rsidRPr="00165FEC">
        <w:rPr>
          <w:rFonts w:ascii="Cambria" w:hAnsi="Cambria" w:cs="Cambria"/>
          <w:sz w:val="20"/>
          <w:szCs w:val="20"/>
          <w:lang w:val="en-US" w:eastAsia="en-US"/>
        </w:rPr>
        <w:t>on the</w:t>
      </w:r>
      <w:r w:rsidR="006D0AE7" w:rsidRPr="00165FEC">
        <w:rPr>
          <w:rFonts w:ascii="Cambria" w:hAnsi="Cambria" w:cs="Cambria"/>
          <w:sz w:val="20"/>
          <w:szCs w:val="20"/>
          <w:lang w:val="en-US" w:eastAsia="en-US"/>
        </w:rPr>
        <w:t xml:space="preserve"> usefulness</w:t>
      </w:r>
      <w:r w:rsidR="0004264D" w:rsidRPr="00165FEC">
        <w:rPr>
          <w:rFonts w:ascii="Cambria" w:hAnsi="Cambria" w:cs="Cambria"/>
          <w:sz w:val="20"/>
          <w:szCs w:val="20"/>
          <w:lang w:val="en-US" w:eastAsia="en-US"/>
        </w:rPr>
        <w:t xml:space="preserve"> and </w:t>
      </w:r>
      <w:r w:rsidR="00D83435" w:rsidRPr="00165FEC">
        <w:rPr>
          <w:rFonts w:ascii="Cambria" w:hAnsi="Cambria" w:cs="Cambria"/>
          <w:sz w:val="20"/>
          <w:szCs w:val="20"/>
          <w:lang w:val="en-US" w:eastAsia="en-US"/>
        </w:rPr>
        <w:t>us</w:t>
      </w:r>
      <w:r w:rsidR="006D0AE7" w:rsidRPr="00165FEC">
        <w:rPr>
          <w:rFonts w:ascii="Cambria" w:hAnsi="Cambria" w:cs="Cambria"/>
          <w:sz w:val="20"/>
          <w:szCs w:val="20"/>
          <w:lang w:val="en-US" w:eastAsia="en-US"/>
        </w:rPr>
        <w:t xml:space="preserve">e of </w:t>
      </w:r>
      <w:r w:rsidR="00F94260" w:rsidRPr="00165FEC">
        <w:rPr>
          <w:rFonts w:ascii="Cambria" w:hAnsi="Cambria" w:cs="Cambria"/>
          <w:sz w:val="20"/>
          <w:szCs w:val="20"/>
          <w:lang w:val="en-US" w:eastAsia="en-US"/>
        </w:rPr>
        <w:t xml:space="preserve">the </w:t>
      </w:r>
      <w:r w:rsidR="006D0AE7" w:rsidRPr="00165FEC">
        <w:rPr>
          <w:rFonts w:ascii="Cambria" w:hAnsi="Cambria" w:cs="Cambria"/>
          <w:sz w:val="20"/>
          <w:szCs w:val="20"/>
          <w:lang w:val="en-US" w:eastAsia="en-US"/>
        </w:rPr>
        <w:t>I</w:t>
      </w:r>
      <w:r w:rsidR="00F94260" w:rsidRPr="00165FEC">
        <w:rPr>
          <w:rFonts w:ascii="Cambria" w:hAnsi="Cambria" w:cs="Cambria"/>
          <w:sz w:val="20"/>
          <w:szCs w:val="20"/>
          <w:lang w:val="en-US" w:eastAsia="en-US"/>
        </w:rPr>
        <w:t xml:space="preserve">nter-American </w:t>
      </w:r>
      <w:r w:rsidR="006D0AE7" w:rsidRPr="00165FEC">
        <w:rPr>
          <w:rFonts w:ascii="Cambria" w:hAnsi="Cambria" w:cs="Cambria"/>
          <w:sz w:val="20"/>
          <w:szCs w:val="20"/>
          <w:lang w:val="en-US" w:eastAsia="en-US"/>
        </w:rPr>
        <w:t>S</w:t>
      </w:r>
      <w:r w:rsidR="00F94260" w:rsidRPr="00165FEC">
        <w:rPr>
          <w:rFonts w:ascii="Cambria" w:hAnsi="Cambria" w:cs="Cambria"/>
          <w:sz w:val="20"/>
          <w:szCs w:val="20"/>
          <w:lang w:val="en-US" w:eastAsia="en-US"/>
        </w:rPr>
        <w:t>ystem</w:t>
      </w:r>
      <w:r w:rsidR="00D83435" w:rsidRPr="00165FEC">
        <w:rPr>
          <w:rFonts w:ascii="Cambria" w:hAnsi="Cambria" w:cs="Cambria"/>
          <w:sz w:val="20"/>
          <w:szCs w:val="20"/>
          <w:lang w:val="en-US" w:eastAsia="en-US"/>
        </w:rPr>
        <w:t xml:space="preserve"> </w:t>
      </w:r>
      <w:r w:rsidR="006D0AE7" w:rsidRPr="00165FEC">
        <w:rPr>
          <w:rFonts w:ascii="Cambria" w:hAnsi="Cambria" w:cs="Cambria"/>
          <w:sz w:val="20"/>
          <w:szCs w:val="20"/>
          <w:lang w:val="en-US" w:eastAsia="en-US"/>
        </w:rPr>
        <w:t xml:space="preserve">for Monitoring Recommendations – Inter-American </w:t>
      </w:r>
      <w:r w:rsidR="00D83435" w:rsidRPr="00165FEC">
        <w:rPr>
          <w:rFonts w:ascii="Cambria" w:hAnsi="Cambria" w:cs="Cambria"/>
          <w:sz w:val="20"/>
          <w:szCs w:val="20"/>
          <w:lang w:val="en-US" w:eastAsia="en-US"/>
        </w:rPr>
        <w:t xml:space="preserve">SIMORE </w:t>
      </w:r>
    </w:p>
    <w:p w14:paraId="477EA24C" w14:textId="4461099A" w:rsidR="005D4D3B" w:rsidRPr="00165FEC" w:rsidRDefault="005D4D3B" w:rsidP="00D83435">
      <w:pPr>
        <w:numPr>
          <w:ilvl w:val="0"/>
          <w:numId w:val="13"/>
        </w:numPr>
        <w:spacing w:before="120" w:after="160"/>
        <w:contextualSpacing/>
        <w:jc w:val="both"/>
        <w:rPr>
          <w:rFonts w:ascii="Cambria" w:hAnsi="Cambria" w:cs="Cambria"/>
          <w:color w:val="000000"/>
          <w:sz w:val="20"/>
          <w:szCs w:val="20"/>
          <w:lang w:val="en-US" w:eastAsia="en-US"/>
        </w:rPr>
      </w:pPr>
      <w:r w:rsidRPr="00165FEC">
        <w:rPr>
          <w:rFonts w:ascii="Cambria" w:hAnsi="Cambria" w:cs="Cambria"/>
          <w:color w:val="000000"/>
          <w:sz w:val="20"/>
          <w:szCs w:val="20"/>
          <w:lang w:val="en-US" w:eastAsia="en-US"/>
        </w:rPr>
        <w:t>December 20 - Training on transitional justice for civil society in Nicaragua, organized by the IACHR</w:t>
      </w:r>
    </w:p>
    <w:p w14:paraId="081DB3E4" w14:textId="77777777" w:rsidR="00D83435" w:rsidRPr="00165FEC" w:rsidRDefault="00D83435" w:rsidP="00D83435">
      <w:pPr>
        <w:ind w:firstLine="708"/>
        <w:jc w:val="both"/>
        <w:rPr>
          <w:rFonts w:ascii="Cambria" w:hAnsi="Cambria" w:cs="Cambria"/>
          <w:b/>
          <w:bCs/>
          <w:sz w:val="20"/>
          <w:szCs w:val="20"/>
          <w:highlight w:val="white"/>
          <w:lang w:val="en-US" w:eastAsia="en-US"/>
        </w:rPr>
      </w:pPr>
    </w:p>
    <w:p w14:paraId="768AF137" w14:textId="5A3EE0D5" w:rsidR="00D83435" w:rsidRPr="00165FEC" w:rsidRDefault="00D83435" w:rsidP="00D83435">
      <w:pPr>
        <w:ind w:firstLine="708"/>
        <w:jc w:val="both"/>
        <w:rPr>
          <w:rFonts w:ascii="Cambria" w:hAnsi="Cambria" w:cs="Cambria"/>
          <w:b/>
          <w:bCs/>
          <w:sz w:val="20"/>
          <w:szCs w:val="20"/>
          <w:highlight w:val="white"/>
          <w:lang w:val="en-US" w:eastAsia="en-US"/>
        </w:rPr>
      </w:pPr>
      <w:r w:rsidRPr="00165FEC">
        <w:rPr>
          <w:rFonts w:ascii="Cambria" w:hAnsi="Cambria" w:cs="Cambria"/>
          <w:b/>
          <w:bCs/>
          <w:sz w:val="20"/>
          <w:szCs w:val="20"/>
          <w:highlight w:val="white"/>
          <w:lang w:val="en-US" w:eastAsia="en-US"/>
        </w:rPr>
        <w:t>1.1</w:t>
      </w:r>
      <w:r w:rsidR="00073124">
        <w:rPr>
          <w:rFonts w:ascii="Cambria" w:hAnsi="Cambria" w:cs="Cambria"/>
          <w:b/>
          <w:bCs/>
          <w:sz w:val="20"/>
          <w:szCs w:val="20"/>
          <w:lang w:val="en-US" w:eastAsia="en-US"/>
        </w:rPr>
        <w:t>5</w:t>
      </w:r>
      <w:r w:rsidRPr="00165FEC">
        <w:rPr>
          <w:rFonts w:ascii="Cambria" w:hAnsi="Cambria"/>
          <w:sz w:val="20"/>
          <w:szCs w:val="20"/>
          <w:lang w:val="en-US"/>
        </w:rPr>
        <w:tab/>
      </w:r>
      <w:r w:rsidRPr="00165FEC">
        <w:rPr>
          <w:rFonts w:ascii="Cambria" w:hAnsi="Cambria" w:cs="Cambria"/>
          <w:b/>
          <w:bCs/>
          <w:sz w:val="20"/>
          <w:szCs w:val="20"/>
          <w:highlight w:val="white"/>
          <w:lang w:val="en-US" w:eastAsia="en-US"/>
        </w:rPr>
        <w:t>Ot</w:t>
      </w:r>
      <w:r w:rsidR="00646A80" w:rsidRPr="00165FEC">
        <w:rPr>
          <w:rFonts w:ascii="Cambria" w:hAnsi="Cambria" w:cs="Cambria"/>
          <w:b/>
          <w:bCs/>
          <w:sz w:val="20"/>
          <w:szCs w:val="20"/>
          <w:highlight w:val="white"/>
          <w:lang w:val="en-US" w:eastAsia="en-US"/>
        </w:rPr>
        <w:t>her special promotional and training activities on special procedures</w:t>
      </w:r>
    </w:p>
    <w:p w14:paraId="4B54BE72" w14:textId="07B6371D" w:rsidR="00D83435" w:rsidRPr="00165FEC" w:rsidRDefault="00D83435" w:rsidP="00D83435">
      <w:pPr>
        <w:spacing w:before="240" w:after="240"/>
        <w:jc w:val="both"/>
        <w:rPr>
          <w:rFonts w:ascii="Cambria" w:hAnsi="Cambria" w:cs="Cambria"/>
          <w:color w:val="FF0000"/>
          <w:sz w:val="20"/>
          <w:szCs w:val="20"/>
          <w:lang w:val="en-US" w:eastAsia="en-US"/>
        </w:rPr>
      </w:pPr>
      <w:r w:rsidRPr="00165FEC">
        <w:rPr>
          <w:rFonts w:ascii="Cambria" w:eastAsia="Yu Mincho" w:hAnsi="Cambria" w:cs="Arial"/>
          <w:b/>
          <w:bCs/>
          <w:sz w:val="20"/>
          <w:szCs w:val="20"/>
          <w:lang w:val="en-US" w:eastAsia="en-US"/>
        </w:rPr>
        <w:tab/>
      </w:r>
      <w:r w:rsidRPr="00165FEC">
        <w:rPr>
          <w:rFonts w:ascii="Cambria" w:hAnsi="Cambria" w:cs="Cambria"/>
          <w:b/>
          <w:bCs/>
          <w:sz w:val="20"/>
          <w:szCs w:val="20"/>
          <w:lang w:val="en-US" w:eastAsia="en-US"/>
        </w:rPr>
        <w:t>1.1</w:t>
      </w:r>
      <w:r w:rsidR="00073124">
        <w:rPr>
          <w:rFonts w:ascii="Cambria" w:hAnsi="Cambria" w:cs="Cambria"/>
          <w:b/>
          <w:bCs/>
          <w:sz w:val="20"/>
          <w:szCs w:val="20"/>
          <w:lang w:val="en-US" w:eastAsia="en-US"/>
        </w:rPr>
        <w:t>5</w:t>
      </w:r>
      <w:r w:rsidRPr="00165FEC">
        <w:rPr>
          <w:rFonts w:ascii="Cambria" w:hAnsi="Cambria" w:cs="Cambria"/>
          <w:b/>
          <w:bCs/>
          <w:sz w:val="20"/>
          <w:szCs w:val="20"/>
          <w:lang w:val="en-US" w:eastAsia="en-US"/>
        </w:rPr>
        <w:t>.1</w:t>
      </w:r>
      <w:r w:rsidRPr="00165FEC">
        <w:rPr>
          <w:rFonts w:ascii="Cambria" w:eastAsia="Yu Mincho" w:hAnsi="Cambria" w:cs="Arial"/>
          <w:b/>
          <w:bCs/>
          <w:sz w:val="20"/>
          <w:szCs w:val="20"/>
          <w:lang w:val="en-US" w:eastAsia="en-US"/>
        </w:rPr>
        <w:tab/>
      </w:r>
      <w:r w:rsidR="00411122" w:rsidRPr="00165FEC">
        <w:rPr>
          <w:rFonts w:ascii="Cambria" w:eastAsia="Yu Mincho" w:hAnsi="Cambria" w:cs="Arial"/>
          <w:b/>
          <w:bCs/>
          <w:sz w:val="20"/>
          <w:szCs w:val="20"/>
          <w:lang w:val="en-US" w:eastAsia="en-US"/>
        </w:rPr>
        <w:t xml:space="preserve">Follow-Up Mechanism for the </w:t>
      </w:r>
      <w:proofErr w:type="spellStart"/>
      <w:r w:rsidR="00411122" w:rsidRPr="00165FEC">
        <w:rPr>
          <w:rFonts w:ascii="Cambria" w:eastAsia="Yu Mincho" w:hAnsi="Cambria" w:cs="Arial"/>
          <w:b/>
          <w:bCs/>
          <w:sz w:val="20"/>
          <w:szCs w:val="20"/>
          <w:lang w:val="en-US" w:eastAsia="en-US"/>
        </w:rPr>
        <w:t>Ayotzinapa</w:t>
      </w:r>
      <w:proofErr w:type="spellEnd"/>
      <w:r w:rsidR="00411122" w:rsidRPr="00165FEC">
        <w:rPr>
          <w:rFonts w:ascii="Cambria" w:eastAsia="Yu Mincho" w:hAnsi="Cambria" w:cs="Arial"/>
          <w:b/>
          <w:bCs/>
          <w:sz w:val="20"/>
          <w:szCs w:val="20"/>
          <w:lang w:val="en-US" w:eastAsia="en-US"/>
        </w:rPr>
        <w:t xml:space="preserve"> Case (</w:t>
      </w:r>
      <w:r w:rsidRPr="00165FEC">
        <w:rPr>
          <w:rFonts w:ascii="Cambria" w:hAnsi="Cambria" w:cs="Cambria"/>
          <w:b/>
          <w:bCs/>
          <w:sz w:val="20"/>
          <w:szCs w:val="20"/>
          <w:lang w:val="en-US" w:eastAsia="en-US"/>
        </w:rPr>
        <w:t>MESA</w:t>
      </w:r>
      <w:r w:rsidR="00411122" w:rsidRPr="00165FEC">
        <w:rPr>
          <w:rFonts w:ascii="Cambria" w:hAnsi="Cambria" w:cs="Cambria"/>
          <w:b/>
          <w:bCs/>
          <w:sz w:val="20"/>
          <w:szCs w:val="20"/>
          <w:lang w:val="en-US" w:eastAsia="en-US"/>
        </w:rPr>
        <w:t>)</w:t>
      </w:r>
    </w:p>
    <w:p w14:paraId="0D1AF1CF" w14:textId="77777777" w:rsidR="00D83435" w:rsidRPr="00165FEC" w:rsidRDefault="0077192B" w:rsidP="00D83435">
      <w:pPr>
        <w:numPr>
          <w:ilvl w:val="0"/>
          <w:numId w:val="10"/>
        </w:numPr>
        <w:spacing w:before="240" w:after="240"/>
        <w:contextualSpacing/>
        <w:jc w:val="both"/>
        <w:rPr>
          <w:rFonts w:ascii="Cambria" w:hAnsi="Cambria" w:cs="Cambria"/>
          <w:color w:val="000000"/>
          <w:sz w:val="20"/>
          <w:szCs w:val="20"/>
          <w:lang w:val="en-US" w:eastAsia="en-US"/>
        </w:rPr>
      </w:pPr>
      <w:r w:rsidRPr="00165FEC">
        <w:rPr>
          <w:rFonts w:ascii="Cambria" w:hAnsi="Cambria" w:cs="Cambria"/>
          <w:sz w:val="20"/>
          <w:szCs w:val="20"/>
          <w:lang w:val="en-US" w:eastAsia="en-US"/>
        </w:rPr>
        <w:t xml:space="preserve">July </w:t>
      </w:r>
      <w:r w:rsidR="00D83435" w:rsidRPr="00165FEC">
        <w:rPr>
          <w:rFonts w:ascii="Cambria" w:hAnsi="Cambria" w:cs="Cambria"/>
          <w:sz w:val="20"/>
          <w:szCs w:val="20"/>
          <w:lang w:val="en-US" w:eastAsia="en-US"/>
        </w:rPr>
        <w:t>22. Presenta</w:t>
      </w:r>
      <w:r w:rsidR="006D0AE7" w:rsidRPr="00165FEC">
        <w:rPr>
          <w:rFonts w:ascii="Cambria" w:hAnsi="Cambria" w:cs="Cambria"/>
          <w:sz w:val="20"/>
          <w:szCs w:val="20"/>
          <w:lang w:val="en-US" w:eastAsia="en-US"/>
        </w:rPr>
        <w:t>tion of a summarized version for family members of disappeared person</w:t>
      </w:r>
      <w:r w:rsidR="00D83435" w:rsidRPr="00165FEC">
        <w:rPr>
          <w:rFonts w:ascii="Cambria" w:hAnsi="Cambria" w:cs="Cambria"/>
          <w:sz w:val="20"/>
          <w:szCs w:val="20"/>
          <w:lang w:val="en-US" w:eastAsia="en-US"/>
        </w:rPr>
        <w:t>s</w:t>
      </w:r>
      <w:r w:rsidR="0004264D" w:rsidRPr="00165FEC">
        <w:rPr>
          <w:rFonts w:ascii="Cambria" w:hAnsi="Cambria" w:cs="Cambria"/>
          <w:sz w:val="20"/>
          <w:szCs w:val="20"/>
          <w:lang w:val="en-US" w:eastAsia="en-US"/>
        </w:rPr>
        <w:t xml:space="preserve"> and </w:t>
      </w:r>
      <w:r w:rsidR="006D0AE7" w:rsidRPr="00165FEC">
        <w:rPr>
          <w:rFonts w:ascii="Cambria" w:hAnsi="Cambria" w:cs="Cambria"/>
          <w:sz w:val="20"/>
          <w:szCs w:val="20"/>
          <w:lang w:val="en-US" w:eastAsia="en-US"/>
        </w:rPr>
        <w:t xml:space="preserve">their representatives of the </w:t>
      </w:r>
      <w:r w:rsidR="00C96DDE" w:rsidRPr="00165FEC">
        <w:rPr>
          <w:rFonts w:ascii="Cambria" w:hAnsi="Cambria"/>
          <w:color w:val="000000"/>
          <w:sz w:val="20"/>
          <w:szCs w:val="20"/>
          <w:shd w:val="clear" w:color="auto" w:fill="FFFFFF"/>
          <w:lang w:val="en-US"/>
        </w:rPr>
        <w:t>Standardized Search Protocol for Disappeared Persons and the Investigation of the Crime of Forced Disappearance</w:t>
      </w:r>
      <w:r w:rsidR="006D0AE7" w:rsidRPr="00165FEC">
        <w:rPr>
          <w:rFonts w:ascii="Cambria" w:hAnsi="Cambria" w:cs="Cambria"/>
          <w:sz w:val="20"/>
          <w:szCs w:val="20"/>
          <w:lang w:val="en-US" w:eastAsia="en-US"/>
        </w:rPr>
        <w:t xml:space="preserve">, held with support from </w:t>
      </w:r>
      <w:r w:rsidR="00C96DDE" w:rsidRPr="00165FEC">
        <w:rPr>
          <w:rFonts w:ascii="Cambria" w:hAnsi="Cambria" w:cs="Cambria"/>
          <w:sz w:val="20"/>
          <w:szCs w:val="20"/>
          <w:lang w:val="en-US" w:eastAsia="en-US"/>
        </w:rPr>
        <w:t>Mexico’s</w:t>
      </w:r>
      <w:r w:rsidR="006D0AE7" w:rsidRPr="00165FEC">
        <w:rPr>
          <w:rFonts w:ascii="Cambria" w:hAnsi="Cambria" w:cs="Cambria"/>
          <w:sz w:val="20"/>
          <w:szCs w:val="20"/>
          <w:lang w:val="en-US" w:eastAsia="en-US"/>
        </w:rPr>
        <w:t xml:space="preserve"> National </w:t>
      </w:r>
      <w:r w:rsidR="00C96DDE" w:rsidRPr="00165FEC">
        <w:rPr>
          <w:rFonts w:ascii="Cambria" w:hAnsi="Cambria" w:cs="Cambria"/>
          <w:sz w:val="20"/>
          <w:szCs w:val="20"/>
          <w:lang w:val="en-US" w:eastAsia="en-US"/>
        </w:rPr>
        <w:t xml:space="preserve">Missing Persons </w:t>
      </w:r>
      <w:r w:rsidR="008F22A9" w:rsidRPr="00165FEC">
        <w:rPr>
          <w:rFonts w:ascii="Cambria" w:hAnsi="Cambria" w:cs="Cambria"/>
          <w:sz w:val="20"/>
          <w:szCs w:val="20"/>
          <w:lang w:val="en-US" w:eastAsia="en-US"/>
        </w:rPr>
        <w:t>Commission.</w:t>
      </w:r>
    </w:p>
    <w:p w14:paraId="5DBB563C" w14:textId="77777777" w:rsidR="00D83435" w:rsidRPr="00165FEC" w:rsidRDefault="0077192B" w:rsidP="00D83435">
      <w:pPr>
        <w:numPr>
          <w:ilvl w:val="0"/>
          <w:numId w:val="10"/>
        </w:numPr>
        <w:spacing w:before="120" w:after="120"/>
        <w:contextualSpacing/>
        <w:jc w:val="both"/>
        <w:rPr>
          <w:rFonts w:ascii="Cambria" w:hAnsi="Cambria" w:cs="Cambria"/>
          <w:color w:val="000000"/>
          <w:sz w:val="20"/>
          <w:szCs w:val="20"/>
          <w:lang w:val="en-US" w:eastAsia="en-US"/>
        </w:rPr>
      </w:pPr>
      <w:r w:rsidRPr="00165FEC">
        <w:rPr>
          <w:rFonts w:ascii="Cambria" w:hAnsi="Cambria" w:cs="Cambria"/>
          <w:sz w:val="20"/>
          <w:szCs w:val="20"/>
          <w:lang w:val="en-US" w:eastAsia="en-US"/>
        </w:rPr>
        <w:t xml:space="preserve">August </w:t>
      </w:r>
      <w:r w:rsidR="00D83435" w:rsidRPr="00165FEC">
        <w:rPr>
          <w:rFonts w:ascii="Cambria" w:hAnsi="Cambria" w:cs="Cambria"/>
          <w:sz w:val="20"/>
          <w:szCs w:val="20"/>
          <w:lang w:val="en-US" w:eastAsia="en-US"/>
        </w:rPr>
        <w:t xml:space="preserve">31. </w:t>
      </w:r>
      <w:r w:rsidR="008F22A9" w:rsidRPr="00165FEC">
        <w:rPr>
          <w:rFonts w:ascii="Cambria" w:hAnsi="Cambria" w:cs="Cambria"/>
          <w:sz w:val="20"/>
          <w:szCs w:val="20"/>
          <w:lang w:val="en-US" w:eastAsia="en-US"/>
        </w:rPr>
        <w:t>International Forum:  Progress and pending items on the disappearance agenda</w:t>
      </w:r>
      <w:r w:rsidR="00D83435" w:rsidRPr="00165FEC">
        <w:rPr>
          <w:rFonts w:ascii="Cambria" w:hAnsi="Cambria" w:cs="Cambria"/>
          <w:sz w:val="20"/>
          <w:szCs w:val="20"/>
          <w:lang w:val="en-US" w:eastAsia="en-US"/>
        </w:rPr>
        <w:t xml:space="preserve"> </w:t>
      </w:r>
      <w:r w:rsidR="00C96DDE" w:rsidRPr="00165FEC">
        <w:rPr>
          <w:rFonts w:ascii="Cambria" w:hAnsi="Cambria" w:cs="Cambria"/>
          <w:sz w:val="20"/>
          <w:szCs w:val="20"/>
          <w:lang w:val="en-US" w:eastAsia="en-US"/>
        </w:rPr>
        <w:t>i</w:t>
      </w:r>
      <w:r w:rsidR="00D83435" w:rsidRPr="00165FEC">
        <w:rPr>
          <w:rFonts w:ascii="Cambria" w:hAnsi="Cambria" w:cs="Cambria"/>
          <w:sz w:val="20"/>
          <w:szCs w:val="20"/>
          <w:lang w:val="en-US" w:eastAsia="en-US"/>
        </w:rPr>
        <w:t xml:space="preserve">n </w:t>
      </w:r>
      <w:r w:rsidR="00164828" w:rsidRPr="00165FEC">
        <w:rPr>
          <w:rFonts w:ascii="Cambria" w:hAnsi="Cambria" w:cs="Cambria"/>
          <w:sz w:val="20"/>
          <w:szCs w:val="20"/>
          <w:lang w:val="en-US" w:eastAsia="en-US"/>
        </w:rPr>
        <w:t>Mexico</w:t>
      </w:r>
      <w:r w:rsidR="00D83435" w:rsidRPr="00165FEC">
        <w:rPr>
          <w:rFonts w:ascii="Cambria" w:hAnsi="Cambria" w:cs="Cambria"/>
          <w:sz w:val="20"/>
          <w:szCs w:val="20"/>
          <w:lang w:val="en-US" w:eastAsia="en-US"/>
        </w:rPr>
        <w:t xml:space="preserve">, </w:t>
      </w:r>
      <w:r w:rsidR="008F22A9" w:rsidRPr="00165FEC">
        <w:rPr>
          <w:rFonts w:ascii="Cambria" w:hAnsi="Cambria" w:cs="Cambria"/>
          <w:sz w:val="20"/>
          <w:szCs w:val="20"/>
          <w:lang w:val="en-US" w:eastAsia="en-US"/>
        </w:rPr>
        <w:t xml:space="preserve">held with support from the National Movement for </w:t>
      </w:r>
      <w:r w:rsidR="00C96DDE" w:rsidRPr="00165FEC">
        <w:rPr>
          <w:rFonts w:ascii="Cambria" w:hAnsi="Cambria" w:cs="Cambria"/>
          <w:sz w:val="20"/>
          <w:szCs w:val="20"/>
          <w:lang w:val="en-US" w:eastAsia="en-US"/>
        </w:rPr>
        <w:t>O</w:t>
      </w:r>
      <w:r w:rsidR="008F22A9" w:rsidRPr="00165FEC">
        <w:rPr>
          <w:rFonts w:ascii="Cambria" w:hAnsi="Cambria" w:cs="Cambria"/>
          <w:sz w:val="20"/>
          <w:szCs w:val="20"/>
          <w:lang w:val="en-US" w:eastAsia="en-US"/>
        </w:rPr>
        <w:t>ur Disappeared in</w:t>
      </w:r>
      <w:r w:rsidR="00D83435" w:rsidRPr="00165FEC">
        <w:rPr>
          <w:rFonts w:ascii="Cambria" w:hAnsi="Cambria" w:cs="Cambria"/>
          <w:sz w:val="20"/>
          <w:szCs w:val="20"/>
          <w:lang w:val="en-US" w:eastAsia="en-US"/>
        </w:rPr>
        <w:t xml:space="preserve"> </w:t>
      </w:r>
      <w:r w:rsidR="00164828" w:rsidRPr="00165FEC">
        <w:rPr>
          <w:rFonts w:ascii="Cambria" w:hAnsi="Cambria" w:cs="Cambria"/>
          <w:sz w:val="20"/>
          <w:szCs w:val="20"/>
          <w:lang w:val="en-US" w:eastAsia="en-US"/>
        </w:rPr>
        <w:t>Mexico</w:t>
      </w:r>
      <w:r w:rsidR="00D83435" w:rsidRPr="00165FEC">
        <w:rPr>
          <w:rFonts w:ascii="Cambria" w:hAnsi="Cambria" w:cs="Cambria"/>
          <w:sz w:val="20"/>
          <w:szCs w:val="20"/>
          <w:lang w:val="en-US" w:eastAsia="en-US"/>
        </w:rPr>
        <w:t xml:space="preserve">. </w:t>
      </w:r>
    </w:p>
    <w:p w14:paraId="76E812EF" w14:textId="77777777" w:rsidR="00D83435" w:rsidRPr="00165FEC" w:rsidRDefault="0077192B" w:rsidP="00D83435">
      <w:pPr>
        <w:numPr>
          <w:ilvl w:val="0"/>
          <w:numId w:val="10"/>
        </w:numPr>
        <w:spacing w:before="120" w:after="120"/>
        <w:contextualSpacing/>
        <w:jc w:val="both"/>
        <w:rPr>
          <w:rFonts w:ascii="Cambria" w:hAnsi="Cambria" w:cs="Cambria"/>
          <w:color w:val="000000"/>
          <w:sz w:val="20"/>
          <w:szCs w:val="20"/>
          <w:lang w:val="en-US" w:eastAsia="en-US"/>
        </w:rPr>
      </w:pPr>
      <w:r w:rsidRPr="00165FEC">
        <w:rPr>
          <w:rFonts w:ascii="Cambria" w:hAnsi="Cambria" w:cs="Cambria"/>
          <w:sz w:val="20"/>
          <w:szCs w:val="20"/>
          <w:lang w:val="en-US" w:eastAsia="en-US"/>
        </w:rPr>
        <w:t xml:space="preserve">October </w:t>
      </w:r>
      <w:r w:rsidR="00D83435" w:rsidRPr="00165FEC">
        <w:rPr>
          <w:rFonts w:ascii="Cambria" w:hAnsi="Cambria" w:cs="Cambria"/>
          <w:sz w:val="20"/>
          <w:szCs w:val="20"/>
          <w:lang w:val="en-US" w:eastAsia="en-US"/>
        </w:rPr>
        <w:t xml:space="preserve">27. </w:t>
      </w:r>
      <w:r w:rsidR="008F22A9" w:rsidRPr="00165FEC">
        <w:rPr>
          <w:rFonts w:ascii="Cambria" w:hAnsi="Cambria" w:cs="Cambria"/>
          <w:sz w:val="20"/>
          <w:szCs w:val="20"/>
          <w:lang w:val="en-US" w:eastAsia="en-US"/>
        </w:rPr>
        <w:t xml:space="preserve"> International Foreign Affairs Symposium</w:t>
      </w:r>
      <w:r w:rsidR="00D83435" w:rsidRPr="00165FEC">
        <w:rPr>
          <w:rFonts w:ascii="Cambria" w:hAnsi="Cambria" w:cs="Cambria"/>
          <w:sz w:val="20"/>
          <w:szCs w:val="20"/>
          <w:lang w:val="en-US" w:eastAsia="en-US"/>
        </w:rPr>
        <w:t xml:space="preserve">. </w:t>
      </w:r>
      <w:r w:rsidR="008F22A9" w:rsidRPr="00165FEC">
        <w:rPr>
          <w:rFonts w:ascii="Cambria" w:hAnsi="Cambria" w:cs="Cambria"/>
          <w:sz w:val="20"/>
          <w:szCs w:val="20"/>
          <w:lang w:val="en-US" w:eastAsia="en-US"/>
        </w:rPr>
        <w:t xml:space="preserve">Organizing institution:  </w:t>
      </w:r>
      <w:r w:rsidR="00D83435" w:rsidRPr="00165FEC">
        <w:rPr>
          <w:rFonts w:ascii="Cambria" w:hAnsi="Cambria" w:cs="Cambria"/>
          <w:sz w:val="20"/>
          <w:szCs w:val="20"/>
          <w:lang w:val="en-US" w:eastAsia="en-US"/>
        </w:rPr>
        <w:t>Te</w:t>
      </w:r>
      <w:r w:rsidR="008F22A9" w:rsidRPr="00165FEC">
        <w:rPr>
          <w:rFonts w:ascii="Cambria" w:hAnsi="Cambria" w:cs="Cambria"/>
          <w:sz w:val="20"/>
          <w:szCs w:val="20"/>
          <w:lang w:val="en-US" w:eastAsia="en-US"/>
        </w:rPr>
        <w:t>chnological Institute of Monterr</w:t>
      </w:r>
      <w:r w:rsidR="00D83435" w:rsidRPr="00165FEC">
        <w:rPr>
          <w:rFonts w:ascii="Cambria" w:hAnsi="Cambria" w:cs="Cambria"/>
          <w:sz w:val="20"/>
          <w:szCs w:val="20"/>
          <w:lang w:val="en-US" w:eastAsia="en-US"/>
        </w:rPr>
        <w:t>ey, Monterrey</w:t>
      </w:r>
      <w:r w:rsidR="008F22A9" w:rsidRPr="00165FEC">
        <w:rPr>
          <w:rFonts w:ascii="Cambria" w:hAnsi="Cambria" w:cs="Cambria"/>
          <w:sz w:val="20"/>
          <w:szCs w:val="20"/>
          <w:lang w:val="en-US" w:eastAsia="en-US"/>
        </w:rPr>
        <w:t xml:space="preserve"> Campus</w:t>
      </w:r>
      <w:r w:rsidR="00D83435" w:rsidRPr="00165FEC">
        <w:rPr>
          <w:rFonts w:ascii="Cambria" w:hAnsi="Cambria" w:cs="Cambria"/>
          <w:sz w:val="20"/>
          <w:szCs w:val="20"/>
          <w:lang w:val="en-US" w:eastAsia="en-US"/>
        </w:rPr>
        <w:t xml:space="preserve">. </w:t>
      </w:r>
      <w:r w:rsidR="008F22A9" w:rsidRPr="00165FEC">
        <w:rPr>
          <w:rFonts w:ascii="Cambria" w:hAnsi="Cambria" w:cs="Cambria"/>
          <w:sz w:val="20"/>
          <w:szCs w:val="20"/>
          <w:lang w:val="en-US" w:eastAsia="en-US"/>
        </w:rPr>
        <w:t xml:space="preserve"> </w:t>
      </w:r>
      <w:r w:rsidR="00773B60" w:rsidRPr="00165FEC">
        <w:rPr>
          <w:rFonts w:ascii="Cambria" w:hAnsi="Cambria" w:cs="Cambria"/>
          <w:sz w:val="20"/>
          <w:szCs w:val="20"/>
          <w:lang w:val="en-US" w:eastAsia="en-US"/>
        </w:rPr>
        <w:t xml:space="preserve"> </w:t>
      </w:r>
      <w:r w:rsidR="00D83435" w:rsidRPr="00165FEC">
        <w:rPr>
          <w:rFonts w:ascii="Cambria" w:hAnsi="Cambria" w:cs="Cambria"/>
          <w:sz w:val="20"/>
          <w:szCs w:val="20"/>
          <w:lang w:val="en-US" w:eastAsia="en-US"/>
        </w:rPr>
        <w:t>T</w:t>
      </w:r>
      <w:r w:rsidR="008F22A9" w:rsidRPr="00165FEC">
        <w:rPr>
          <w:rFonts w:ascii="Cambria" w:hAnsi="Cambria" w:cs="Cambria"/>
          <w:sz w:val="20"/>
          <w:szCs w:val="20"/>
          <w:lang w:val="en-US" w:eastAsia="en-US"/>
        </w:rPr>
        <w:t>opic</w:t>
      </w:r>
      <w:r w:rsidR="00D83435" w:rsidRPr="00165FEC">
        <w:rPr>
          <w:rFonts w:ascii="Cambria" w:hAnsi="Cambria" w:cs="Cambria"/>
          <w:sz w:val="20"/>
          <w:szCs w:val="20"/>
          <w:lang w:val="en-US" w:eastAsia="en-US"/>
        </w:rPr>
        <w:t xml:space="preserve">: </w:t>
      </w:r>
      <w:proofErr w:type="spellStart"/>
      <w:r w:rsidR="00D83435" w:rsidRPr="00165FEC">
        <w:rPr>
          <w:rFonts w:ascii="Cambria" w:hAnsi="Cambria" w:cs="Cambria"/>
          <w:sz w:val="20"/>
          <w:szCs w:val="20"/>
          <w:lang w:val="en-US" w:eastAsia="en-US"/>
        </w:rPr>
        <w:t>Ayotzinapa</w:t>
      </w:r>
      <w:proofErr w:type="spellEnd"/>
      <w:r w:rsidR="008F22A9" w:rsidRPr="00165FEC">
        <w:rPr>
          <w:rFonts w:ascii="Cambria" w:hAnsi="Cambria" w:cs="Cambria"/>
          <w:sz w:val="20"/>
          <w:szCs w:val="20"/>
          <w:lang w:val="en-US" w:eastAsia="en-US"/>
        </w:rPr>
        <w:t xml:space="preserve">, Seven Years </w:t>
      </w:r>
      <w:r w:rsidR="00411122" w:rsidRPr="00165FEC">
        <w:rPr>
          <w:rFonts w:ascii="Cambria" w:hAnsi="Cambria" w:cs="Cambria"/>
          <w:sz w:val="20"/>
          <w:szCs w:val="20"/>
          <w:lang w:val="en-US" w:eastAsia="en-US"/>
        </w:rPr>
        <w:t>On.  Wha</w:t>
      </w:r>
      <w:r w:rsidR="008F22A9" w:rsidRPr="00165FEC">
        <w:rPr>
          <w:rFonts w:ascii="Cambria" w:hAnsi="Cambria" w:cs="Cambria"/>
          <w:sz w:val="20"/>
          <w:szCs w:val="20"/>
          <w:lang w:val="en-US" w:eastAsia="en-US"/>
        </w:rPr>
        <w:t>t Is Its Legacy</w:t>
      </w:r>
      <w:r w:rsidR="00D83435" w:rsidRPr="00165FEC">
        <w:rPr>
          <w:rFonts w:ascii="Cambria" w:hAnsi="Cambria" w:cs="Cambria"/>
          <w:sz w:val="20"/>
          <w:szCs w:val="20"/>
          <w:lang w:val="en-US" w:eastAsia="en-US"/>
        </w:rPr>
        <w:t xml:space="preserve">? </w:t>
      </w:r>
    </w:p>
    <w:p w14:paraId="402B648B" w14:textId="77777777" w:rsidR="00D83435" w:rsidRPr="00165FEC" w:rsidRDefault="0077192B" w:rsidP="00D83435">
      <w:pPr>
        <w:numPr>
          <w:ilvl w:val="0"/>
          <w:numId w:val="10"/>
        </w:numPr>
        <w:spacing w:before="120" w:after="120"/>
        <w:contextualSpacing/>
        <w:jc w:val="both"/>
        <w:rPr>
          <w:rFonts w:ascii="Cambria" w:hAnsi="Cambria" w:cs="Cambria"/>
          <w:color w:val="000000"/>
          <w:sz w:val="20"/>
          <w:szCs w:val="20"/>
          <w:lang w:val="en-US" w:eastAsia="en-US"/>
        </w:rPr>
      </w:pPr>
      <w:r w:rsidRPr="00165FEC">
        <w:rPr>
          <w:rFonts w:ascii="Cambria" w:hAnsi="Cambria" w:cs="Cambria"/>
          <w:sz w:val="20"/>
          <w:szCs w:val="20"/>
          <w:lang w:val="en-US" w:eastAsia="en-US"/>
        </w:rPr>
        <w:lastRenderedPageBreak/>
        <w:t xml:space="preserve">May </w:t>
      </w:r>
      <w:r w:rsidR="00D83435" w:rsidRPr="00165FEC">
        <w:rPr>
          <w:rFonts w:ascii="Cambria" w:hAnsi="Cambria" w:cs="Cambria"/>
          <w:sz w:val="20"/>
          <w:szCs w:val="20"/>
          <w:lang w:val="en-US" w:eastAsia="en-US"/>
        </w:rPr>
        <w:t>3, 7, 10, 12</w:t>
      </w:r>
      <w:r w:rsidRPr="00165FEC">
        <w:rPr>
          <w:rFonts w:ascii="Cambria" w:hAnsi="Cambria" w:cs="Cambria"/>
          <w:sz w:val="20"/>
          <w:szCs w:val="20"/>
          <w:lang w:val="en-US" w:eastAsia="en-US"/>
        </w:rPr>
        <w:t>,</w:t>
      </w:r>
      <w:r w:rsidR="0004264D" w:rsidRPr="00165FEC">
        <w:rPr>
          <w:rFonts w:ascii="Cambria" w:hAnsi="Cambria" w:cs="Cambria"/>
          <w:sz w:val="20"/>
          <w:szCs w:val="20"/>
          <w:lang w:val="en-US" w:eastAsia="en-US"/>
        </w:rPr>
        <w:t xml:space="preserve"> and </w:t>
      </w:r>
      <w:r w:rsidR="00D83435" w:rsidRPr="00165FEC">
        <w:rPr>
          <w:rFonts w:ascii="Cambria" w:hAnsi="Cambria" w:cs="Cambria"/>
          <w:sz w:val="20"/>
          <w:szCs w:val="20"/>
          <w:lang w:val="en-US" w:eastAsia="en-US"/>
        </w:rPr>
        <w:t xml:space="preserve">14. </w:t>
      </w:r>
      <w:r w:rsidR="00773B60" w:rsidRPr="00165FEC">
        <w:rPr>
          <w:rFonts w:ascii="Cambria" w:hAnsi="Cambria" w:cs="Cambria"/>
          <w:sz w:val="20"/>
          <w:szCs w:val="20"/>
          <w:lang w:val="en-US" w:eastAsia="en-US"/>
        </w:rPr>
        <w:t xml:space="preserve"> </w:t>
      </w:r>
      <w:r w:rsidR="00D83435" w:rsidRPr="00165FEC">
        <w:rPr>
          <w:rFonts w:ascii="Cambria" w:hAnsi="Cambria" w:cs="Cambria"/>
          <w:sz w:val="20"/>
          <w:szCs w:val="20"/>
          <w:lang w:val="en-US" w:eastAsia="en-US"/>
        </w:rPr>
        <w:t>C</w:t>
      </w:r>
      <w:r w:rsidR="008F22A9" w:rsidRPr="00165FEC">
        <w:rPr>
          <w:rFonts w:ascii="Cambria" w:hAnsi="Cambria" w:cs="Cambria"/>
          <w:sz w:val="20"/>
          <w:szCs w:val="20"/>
          <w:lang w:val="en-US" w:eastAsia="en-US"/>
        </w:rPr>
        <w:t xml:space="preserve">ourse on obligations of the judiciary of the Federation regarding </w:t>
      </w:r>
      <w:r w:rsidR="00411122" w:rsidRPr="00165FEC">
        <w:rPr>
          <w:rFonts w:ascii="Cambria" w:hAnsi="Cambria" w:cs="Cambria"/>
          <w:sz w:val="20"/>
          <w:szCs w:val="20"/>
          <w:lang w:val="en-US" w:eastAsia="en-US"/>
        </w:rPr>
        <w:t xml:space="preserve">disappeared </w:t>
      </w:r>
      <w:r w:rsidR="008F22A9" w:rsidRPr="00165FEC">
        <w:rPr>
          <w:rFonts w:ascii="Cambria" w:hAnsi="Cambria" w:cs="Cambria"/>
          <w:sz w:val="20"/>
          <w:szCs w:val="20"/>
          <w:lang w:val="en-US" w:eastAsia="en-US"/>
        </w:rPr>
        <w:t xml:space="preserve">persons, </w:t>
      </w:r>
      <w:r w:rsidR="003176AA" w:rsidRPr="00165FEC">
        <w:rPr>
          <w:rFonts w:ascii="Cambria" w:hAnsi="Cambria" w:cs="Cambria"/>
          <w:sz w:val="20"/>
          <w:szCs w:val="20"/>
          <w:lang w:val="en-US" w:eastAsia="en-US"/>
        </w:rPr>
        <w:t>organized by</w:t>
      </w:r>
      <w:r w:rsidR="00D83435" w:rsidRPr="00165FEC">
        <w:rPr>
          <w:rFonts w:ascii="Cambria" w:hAnsi="Cambria" w:cs="Cambria"/>
          <w:sz w:val="20"/>
          <w:szCs w:val="20"/>
          <w:lang w:val="en-US" w:eastAsia="en-US"/>
        </w:rPr>
        <w:t xml:space="preserve"> </w:t>
      </w:r>
      <w:r w:rsidR="008F22A9" w:rsidRPr="00165FEC">
        <w:rPr>
          <w:rFonts w:ascii="Cambria" w:hAnsi="Cambria" w:cs="Cambria"/>
          <w:sz w:val="20"/>
          <w:szCs w:val="20"/>
          <w:lang w:val="en-US" w:eastAsia="en-US"/>
        </w:rPr>
        <w:t>the Federal Judicial Training School of the Federal Judiciary Council</w:t>
      </w:r>
      <w:r w:rsidR="00D83435" w:rsidRPr="00165FEC">
        <w:rPr>
          <w:rFonts w:ascii="Cambria" w:hAnsi="Cambria" w:cs="Cambria"/>
          <w:sz w:val="20"/>
          <w:szCs w:val="20"/>
          <w:lang w:val="en-US" w:eastAsia="en-US"/>
        </w:rPr>
        <w:t xml:space="preserve">. </w:t>
      </w:r>
    </w:p>
    <w:p w14:paraId="5BBCFCF0" w14:textId="77777777" w:rsidR="00D83435" w:rsidRPr="00165FEC" w:rsidRDefault="0077192B" w:rsidP="00D83435">
      <w:pPr>
        <w:numPr>
          <w:ilvl w:val="0"/>
          <w:numId w:val="10"/>
        </w:numPr>
        <w:spacing w:before="120" w:after="120"/>
        <w:contextualSpacing/>
        <w:jc w:val="both"/>
        <w:rPr>
          <w:rFonts w:ascii="Cambria" w:hAnsi="Cambria" w:cs="Cambria"/>
          <w:color w:val="000000"/>
          <w:sz w:val="20"/>
          <w:szCs w:val="20"/>
          <w:lang w:val="en-US" w:eastAsia="en-US"/>
        </w:rPr>
      </w:pPr>
      <w:r w:rsidRPr="00165FEC">
        <w:rPr>
          <w:rFonts w:ascii="Cambria" w:hAnsi="Cambria" w:cs="Cambria"/>
          <w:sz w:val="20"/>
          <w:szCs w:val="20"/>
          <w:lang w:val="en-US" w:eastAsia="en-US"/>
        </w:rPr>
        <w:t xml:space="preserve">August </w:t>
      </w:r>
      <w:r w:rsidR="00D83435" w:rsidRPr="00165FEC">
        <w:rPr>
          <w:rFonts w:ascii="Cambria" w:hAnsi="Cambria" w:cs="Cambria"/>
          <w:sz w:val="20"/>
          <w:szCs w:val="20"/>
          <w:lang w:val="en-US" w:eastAsia="en-US"/>
        </w:rPr>
        <w:t>24</w:t>
      </w:r>
      <w:r w:rsidR="0004264D" w:rsidRPr="00165FEC">
        <w:rPr>
          <w:rFonts w:ascii="Cambria" w:hAnsi="Cambria" w:cs="Cambria"/>
          <w:sz w:val="20"/>
          <w:szCs w:val="20"/>
          <w:lang w:val="en-US" w:eastAsia="en-US"/>
        </w:rPr>
        <w:t xml:space="preserve"> and </w:t>
      </w:r>
      <w:r w:rsidR="00D83435" w:rsidRPr="00165FEC">
        <w:rPr>
          <w:rFonts w:ascii="Cambria" w:hAnsi="Cambria" w:cs="Cambria"/>
          <w:sz w:val="20"/>
          <w:szCs w:val="20"/>
          <w:lang w:val="en-US" w:eastAsia="en-US"/>
        </w:rPr>
        <w:t xml:space="preserve">26. </w:t>
      </w:r>
      <w:r w:rsidR="008F22A9" w:rsidRPr="00165FEC">
        <w:rPr>
          <w:rFonts w:ascii="Cambria" w:hAnsi="Cambria" w:cs="Cambria"/>
          <w:sz w:val="20"/>
          <w:szCs w:val="20"/>
          <w:lang w:val="en-US" w:eastAsia="en-US"/>
        </w:rPr>
        <w:t xml:space="preserve"> Two training programs for judiciary workers of </w:t>
      </w:r>
      <w:r w:rsidR="00D83435" w:rsidRPr="00165FEC">
        <w:rPr>
          <w:rFonts w:ascii="Cambria" w:hAnsi="Cambria" w:cs="Cambria"/>
          <w:sz w:val="20"/>
          <w:szCs w:val="20"/>
          <w:lang w:val="en-US" w:eastAsia="en-US"/>
        </w:rPr>
        <w:t xml:space="preserve">El Salvador </w:t>
      </w:r>
      <w:r w:rsidR="008F22A9" w:rsidRPr="00165FEC">
        <w:rPr>
          <w:rFonts w:ascii="Cambria" w:hAnsi="Cambria" w:cs="Cambria"/>
          <w:sz w:val="20"/>
          <w:szCs w:val="20"/>
          <w:lang w:val="en-US" w:eastAsia="en-US"/>
        </w:rPr>
        <w:t>on forced disappearance</w:t>
      </w:r>
      <w:r w:rsidR="00D83435" w:rsidRPr="00165FEC">
        <w:rPr>
          <w:rFonts w:ascii="Cambria" w:hAnsi="Cambria" w:cs="Cambria"/>
          <w:sz w:val="20"/>
          <w:szCs w:val="20"/>
          <w:lang w:val="en-US" w:eastAsia="en-US"/>
        </w:rPr>
        <w:t xml:space="preserve">. </w:t>
      </w:r>
      <w:r w:rsidR="003176AA" w:rsidRPr="00165FEC">
        <w:rPr>
          <w:rFonts w:ascii="Cambria" w:hAnsi="Cambria" w:cs="Cambria"/>
          <w:sz w:val="20"/>
          <w:szCs w:val="20"/>
          <w:lang w:val="en-US" w:eastAsia="en-US"/>
        </w:rPr>
        <w:t>Organized by</w:t>
      </w:r>
      <w:r w:rsidR="00D83435" w:rsidRPr="00165FEC">
        <w:rPr>
          <w:rFonts w:ascii="Cambria" w:hAnsi="Cambria" w:cs="Cambria"/>
          <w:sz w:val="20"/>
          <w:szCs w:val="20"/>
          <w:lang w:val="en-US" w:eastAsia="en-US"/>
        </w:rPr>
        <w:t xml:space="preserve"> </w:t>
      </w:r>
      <w:r w:rsidR="003D45A6" w:rsidRPr="00165FEC">
        <w:rPr>
          <w:rFonts w:ascii="Cambria" w:hAnsi="Cambria" w:cs="Cambria"/>
          <w:sz w:val="20"/>
          <w:szCs w:val="20"/>
          <w:lang w:val="en-US" w:eastAsia="en-US"/>
        </w:rPr>
        <w:t>the IACHR</w:t>
      </w:r>
      <w:r w:rsidR="00D83435" w:rsidRPr="00165FEC">
        <w:rPr>
          <w:rFonts w:ascii="Cambria" w:hAnsi="Cambria" w:cs="Cambria"/>
          <w:sz w:val="20"/>
          <w:szCs w:val="20"/>
          <w:lang w:val="en-US" w:eastAsia="en-US"/>
        </w:rPr>
        <w:t>.</w:t>
      </w:r>
    </w:p>
    <w:p w14:paraId="7C407839" w14:textId="77777777" w:rsidR="00D83435" w:rsidRPr="00165FEC" w:rsidRDefault="00D83435" w:rsidP="00D83435">
      <w:pPr>
        <w:spacing w:before="120" w:after="120"/>
        <w:rPr>
          <w:rFonts w:ascii="Cambria" w:hAnsi="Cambria" w:cs="Cambria"/>
          <w:b/>
          <w:bCs/>
          <w:sz w:val="20"/>
          <w:szCs w:val="20"/>
          <w:lang w:val="en-US" w:eastAsia="en-US"/>
        </w:rPr>
      </w:pPr>
    </w:p>
    <w:p w14:paraId="50511845" w14:textId="14683EA3" w:rsidR="00D83435" w:rsidRPr="00165FEC" w:rsidRDefault="00D83435" w:rsidP="00D83435">
      <w:pPr>
        <w:spacing w:before="120" w:after="120"/>
        <w:rPr>
          <w:rFonts w:ascii="Cambria" w:hAnsi="Cambria" w:cs="Cambria"/>
          <w:color w:val="FF0000"/>
          <w:sz w:val="20"/>
          <w:szCs w:val="20"/>
          <w:lang w:val="en-US" w:eastAsia="en-US"/>
        </w:rPr>
      </w:pPr>
      <w:r w:rsidRPr="00165FEC">
        <w:rPr>
          <w:rFonts w:ascii="Cambria" w:eastAsia="Yu Mincho" w:hAnsi="Cambria" w:cs="Arial"/>
          <w:b/>
          <w:bCs/>
          <w:sz w:val="20"/>
          <w:szCs w:val="20"/>
          <w:lang w:val="en-US" w:eastAsia="en-US"/>
        </w:rPr>
        <w:tab/>
      </w:r>
      <w:r w:rsidRPr="00165FEC">
        <w:rPr>
          <w:rFonts w:ascii="Cambria" w:hAnsi="Cambria" w:cs="Cambria"/>
          <w:b/>
          <w:bCs/>
          <w:sz w:val="20"/>
          <w:szCs w:val="20"/>
          <w:lang w:val="en-US" w:eastAsia="en-US"/>
        </w:rPr>
        <w:t>1.1</w:t>
      </w:r>
      <w:r w:rsidR="00073124">
        <w:rPr>
          <w:rFonts w:ascii="Cambria" w:hAnsi="Cambria" w:cs="Cambria"/>
          <w:b/>
          <w:bCs/>
          <w:sz w:val="20"/>
          <w:szCs w:val="20"/>
          <w:lang w:val="en-US" w:eastAsia="en-US"/>
        </w:rPr>
        <w:t>5</w:t>
      </w:r>
      <w:r w:rsidRPr="00165FEC">
        <w:rPr>
          <w:rFonts w:ascii="Cambria" w:hAnsi="Cambria" w:cs="Cambria"/>
          <w:b/>
          <w:bCs/>
          <w:sz w:val="20"/>
          <w:szCs w:val="20"/>
          <w:lang w:val="en-US" w:eastAsia="en-US"/>
        </w:rPr>
        <w:t>.2</w:t>
      </w:r>
      <w:r w:rsidRPr="00165FEC">
        <w:rPr>
          <w:rFonts w:ascii="Cambria" w:eastAsia="Yu Mincho" w:hAnsi="Cambria" w:cs="Arial"/>
          <w:b/>
          <w:bCs/>
          <w:sz w:val="20"/>
          <w:szCs w:val="20"/>
          <w:lang w:val="en-US" w:eastAsia="en-US"/>
        </w:rPr>
        <w:tab/>
      </w:r>
      <w:r w:rsidR="00411122" w:rsidRPr="00165FEC">
        <w:rPr>
          <w:rFonts w:ascii="Cambria" w:eastAsia="Yu Mincho" w:hAnsi="Cambria" w:cs="Arial"/>
          <w:b/>
          <w:bCs/>
          <w:sz w:val="20"/>
          <w:szCs w:val="20"/>
          <w:lang w:val="en-US" w:eastAsia="en-US"/>
        </w:rPr>
        <w:t>Special Monitoring Mechanism for Nicaragua (</w:t>
      </w:r>
      <w:r w:rsidR="00411122" w:rsidRPr="00165FEC">
        <w:rPr>
          <w:rFonts w:ascii="Cambria" w:hAnsi="Cambria" w:cs="Cambria"/>
          <w:b/>
          <w:bCs/>
          <w:sz w:val="20"/>
          <w:szCs w:val="20"/>
          <w:lang w:val="en-US" w:eastAsia="en-US"/>
        </w:rPr>
        <w:t>MESENI)</w:t>
      </w:r>
    </w:p>
    <w:p w14:paraId="521CE8C1" w14:textId="77777777" w:rsidR="00D83435" w:rsidRPr="00165FEC" w:rsidRDefault="0077192B" w:rsidP="00D83435">
      <w:pPr>
        <w:numPr>
          <w:ilvl w:val="0"/>
          <w:numId w:val="9"/>
        </w:numPr>
        <w:spacing w:before="120" w:after="120"/>
        <w:contextualSpacing/>
        <w:jc w:val="both"/>
        <w:rPr>
          <w:rFonts w:ascii="Cambria" w:hAnsi="Cambria" w:cs="Cambria"/>
          <w:color w:val="000000"/>
          <w:sz w:val="20"/>
          <w:szCs w:val="20"/>
          <w:lang w:val="en-US" w:eastAsia="en-US"/>
        </w:rPr>
      </w:pPr>
      <w:proofErr w:type="spellStart"/>
      <w:r w:rsidRPr="005D7C6D">
        <w:rPr>
          <w:rFonts w:ascii="Cambria" w:hAnsi="Cambria" w:cs="Cambria"/>
          <w:sz w:val="20"/>
          <w:szCs w:val="20"/>
          <w:lang w:val="es-US" w:eastAsia="en-US"/>
        </w:rPr>
        <w:t>February</w:t>
      </w:r>
      <w:proofErr w:type="spellEnd"/>
      <w:r w:rsidRPr="005D7C6D">
        <w:rPr>
          <w:rFonts w:ascii="Cambria" w:hAnsi="Cambria" w:cs="Cambria"/>
          <w:sz w:val="20"/>
          <w:szCs w:val="20"/>
          <w:lang w:val="es-US" w:eastAsia="en-US"/>
        </w:rPr>
        <w:t xml:space="preserve"> </w:t>
      </w:r>
      <w:r w:rsidR="00D83435" w:rsidRPr="005D7C6D">
        <w:rPr>
          <w:rFonts w:ascii="Cambria" w:hAnsi="Cambria" w:cs="Cambria"/>
          <w:sz w:val="20"/>
          <w:szCs w:val="20"/>
          <w:lang w:val="es-US" w:eastAsia="en-US"/>
        </w:rPr>
        <w:t xml:space="preserve">11. </w:t>
      </w:r>
      <w:proofErr w:type="spellStart"/>
      <w:r w:rsidR="00D83435" w:rsidRPr="005D7C6D">
        <w:rPr>
          <w:rFonts w:ascii="Cambria" w:hAnsi="Cambria" w:cs="Cambria"/>
          <w:sz w:val="20"/>
          <w:szCs w:val="20"/>
          <w:lang w:val="es-US" w:eastAsia="en-US"/>
        </w:rPr>
        <w:t>Presenta</w:t>
      </w:r>
      <w:r w:rsidR="008F22A9" w:rsidRPr="005D7C6D">
        <w:rPr>
          <w:rFonts w:ascii="Cambria" w:hAnsi="Cambria" w:cs="Cambria"/>
          <w:sz w:val="20"/>
          <w:szCs w:val="20"/>
          <w:lang w:val="es-US" w:eastAsia="en-US"/>
        </w:rPr>
        <w:t>tion</w:t>
      </w:r>
      <w:proofErr w:type="spellEnd"/>
      <w:r w:rsidR="008F22A9" w:rsidRPr="005D7C6D">
        <w:rPr>
          <w:rFonts w:ascii="Cambria" w:hAnsi="Cambria" w:cs="Cambria"/>
          <w:sz w:val="20"/>
          <w:szCs w:val="20"/>
          <w:lang w:val="es-US" w:eastAsia="en-US"/>
        </w:rPr>
        <w:t xml:space="preserve"> of </w:t>
      </w:r>
      <w:proofErr w:type="spellStart"/>
      <w:r w:rsidR="008F22A9" w:rsidRPr="005D7C6D">
        <w:rPr>
          <w:rFonts w:ascii="Cambria" w:hAnsi="Cambria" w:cs="Cambria"/>
          <w:sz w:val="20"/>
          <w:szCs w:val="20"/>
          <w:lang w:val="es-US" w:eastAsia="en-US"/>
        </w:rPr>
        <w:t>the</w:t>
      </w:r>
      <w:proofErr w:type="spellEnd"/>
      <w:r w:rsidR="008F22A9" w:rsidRPr="005D7C6D">
        <w:rPr>
          <w:rFonts w:ascii="Cambria" w:hAnsi="Cambria" w:cs="Cambria"/>
          <w:sz w:val="20"/>
          <w:szCs w:val="20"/>
          <w:lang w:val="es-US" w:eastAsia="en-US"/>
        </w:rPr>
        <w:t xml:space="preserve"> </w:t>
      </w:r>
      <w:proofErr w:type="spellStart"/>
      <w:r w:rsidR="008F22A9" w:rsidRPr="005D7C6D">
        <w:rPr>
          <w:rFonts w:ascii="Cambria" w:hAnsi="Cambria" w:cs="Cambria"/>
          <w:sz w:val="20"/>
          <w:szCs w:val="20"/>
          <w:lang w:val="es-US" w:eastAsia="en-US"/>
        </w:rPr>
        <w:t>report</w:t>
      </w:r>
      <w:proofErr w:type="spellEnd"/>
      <w:r w:rsidR="00D83435" w:rsidRPr="005D7C6D">
        <w:rPr>
          <w:rFonts w:ascii="Cambria" w:hAnsi="Cambria" w:cs="Cambria"/>
          <w:sz w:val="20"/>
          <w:szCs w:val="20"/>
          <w:lang w:val="es-US" w:eastAsia="en-US"/>
        </w:rPr>
        <w:t xml:space="preserve"> “¡Basta ya de impunidad! </w:t>
      </w:r>
      <w:proofErr w:type="gramStart"/>
      <w:r w:rsidR="00D83435" w:rsidRPr="005D7C6D">
        <w:rPr>
          <w:rFonts w:ascii="Cambria" w:hAnsi="Cambria" w:cs="Cambria"/>
          <w:sz w:val="20"/>
          <w:szCs w:val="20"/>
          <w:lang w:val="es-US" w:eastAsia="en-US"/>
        </w:rPr>
        <w:t>Ejecuciones extrajudiciales</w:t>
      </w:r>
      <w:r w:rsidR="0004264D" w:rsidRPr="005D7C6D">
        <w:rPr>
          <w:rFonts w:ascii="Cambria" w:hAnsi="Cambria" w:cs="Cambria"/>
          <w:sz w:val="20"/>
          <w:szCs w:val="20"/>
          <w:lang w:val="es-US" w:eastAsia="en-US"/>
        </w:rPr>
        <w:t xml:space="preserve"> </w:t>
      </w:r>
      <w:r w:rsidR="008F22A9" w:rsidRPr="005D7C6D">
        <w:rPr>
          <w:rFonts w:ascii="Cambria" w:hAnsi="Cambria" w:cs="Cambria"/>
          <w:sz w:val="20"/>
          <w:szCs w:val="20"/>
          <w:lang w:val="es-US" w:eastAsia="en-US"/>
        </w:rPr>
        <w:t>y</w:t>
      </w:r>
      <w:r w:rsidR="0004264D" w:rsidRPr="005D7C6D">
        <w:rPr>
          <w:rFonts w:ascii="Cambria" w:hAnsi="Cambria" w:cs="Cambria"/>
          <w:sz w:val="20"/>
          <w:szCs w:val="20"/>
          <w:lang w:val="es-US" w:eastAsia="en-US"/>
        </w:rPr>
        <w:t xml:space="preserve"> </w:t>
      </w:r>
      <w:r w:rsidR="00D83435" w:rsidRPr="005D7C6D">
        <w:rPr>
          <w:rFonts w:ascii="Cambria" w:hAnsi="Cambria" w:cs="Cambria"/>
          <w:sz w:val="20"/>
          <w:szCs w:val="20"/>
          <w:lang w:val="es-US" w:eastAsia="en-US"/>
        </w:rPr>
        <w:t>represión en Nicaragua,</w:t>
      </w:r>
      <w:r w:rsidR="008F22A9" w:rsidRPr="005D7C6D">
        <w:rPr>
          <w:rFonts w:ascii="Cambria" w:hAnsi="Cambria" w:cs="Cambria"/>
          <w:sz w:val="20"/>
          <w:szCs w:val="20"/>
          <w:lang w:val="es-US" w:eastAsia="en-US"/>
        </w:rPr>
        <w:t>” [</w:t>
      </w:r>
      <w:proofErr w:type="spellStart"/>
      <w:r w:rsidR="008F22A9" w:rsidRPr="005D7C6D">
        <w:rPr>
          <w:rFonts w:ascii="Cambria" w:hAnsi="Cambria" w:cs="Cambria"/>
          <w:sz w:val="20"/>
          <w:szCs w:val="20"/>
          <w:lang w:val="es-US" w:eastAsia="en-US"/>
        </w:rPr>
        <w:t>Enough</w:t>
      </w:r>
      <w:proofErr w:type="spellEnd"/>
      <w:r w:rsidR="008F22A9" w:rsidRPr="005D7C6D">
        <w:rPr>
          <w:rFonts w:ascii="Cambria" w:hAnsi="Cambria" w:cs="Cambria"/>
          <w:sz w:val="20"/>
          <w:szCs w:val="20"/>
          <w:lang w:val="es-US" w:eastAsia="en-US"/>
        </w:rPr>
        <w:t xml:space="preserve"> </w:t>
      </w:r>
      <w:r w:rsidR="009C7EDF" w:rsidRPr="005D7C6D">
        <w:rPr>
          <w:rFonts w:ascii="Cambria" w:hAnsi="Cambria" w:cs="Cambria"/>
          <w:sz w:val="20"/>
          <w:szCs w:val="20"/>
          <w:lang w:val="es-US" w:eastAsia="en-US"/>
        </w:rPr>
        <w:t xml:space="preserve">of </w:t>
      </w:r>
      <w:proofErr w:type="spellStart"/>
      <w:r w:rsidR="008F22A9" w:rsidRPr="005D7C6D">
        <w:rPr>
          <w:rFonts w:ascii="Cambria" w:hAnsi="Cambria" w:cs="Cambria"/>
          <w:sz w:val="20"/>
          <w:szCs w:val="20"/>
          <w:lang w:val="es-US" w:eastAsia="en-US"/>
        </w:rPr>
        <w:t>Impunity</w:t>
      </w:r>
      <w:proofErr w:type="spellEnd"/>
      <w:r w:rsidR="008F22A9" w:rsidRPr="005D7C6D">
        <w:rPr>
          <w:rFonts w:ascii="Cambria" w:hAnsi="Cambria" w:cs="Cambria"/>
          <w:sz w:val="20"/>
          <w:szCs w:val="20"/>
          <w:lang w:val="es-US" w:eastAsia="en-US"/>
        </w:rPr>
        <w:t>!</w:t>
      </w:r>
      <w:proofErr w:type="gramEnd"/>
      <w:r w:rsidR="008F22A9" w:rsidRPr="005D7C6D">
        <w:rPr>
          <w:rFonts w:ascii="Cambria" w:hAnsi="Cambria" w:cs="Cambria"/>
          <w:sz w:val="20"/>
          <w:szCs w:val="20"/>
          <w:lang w:val="es-US" w:eastAsia="en-US"/>
        </w:rPr>
        <w:t xml:space="preserve"> </w:t>
      </w:r>
      <w:r w:rsidR="008F22A9" w:rsidRPr="00165FEC">
        <w:rPr>
          <w:rFonts w:ascii="Cambria" w:hAnsi="Cambria" w:cs="Cambria"/>
          <w:sz w:val="20"/>
          <w:szCs w:val="20"/>
          <w:lang w:val="en-US" w:eastAsia="en-US"/>
        </w:rPr>
        <w:t>Extrajudicial Executions and Repression in Nicaragua], held with support from</w:t>
      </w:r>
      <w:r w:rsidR="00FE7368" w:rsidRPr="00165FEC">
        <w:rPr>
          <w:rFonts w:ascii="Cambria" w:hAnsi="Cambria" w:cs="Cambria"/>
          <w:sz w:val="20"/>
          <w:szCs w:val="20"/>
          <w:lang w:val="en-US" w:eastAsia="en-US"/>
        </w:rPr>
        <w:t xml:space="preserve"> the International Federation for Human Rights (</w:t>
      </w:r>
      <w:r w:rsidR="00D83435" w:rsidRPr="00165FEC">
        <w:rPr>
          <w:rFonts w:ascii="Cambria" w:hAnsi="Cambria" w:cs="Cambria"/>
          <w:sz w:val="20"/>
          <w:szCs w:val="20"/>
          <w:lang w:val="en-US" w:eastAsia="en-US"/>
        </w:rPr>
        <w:t>FIDH</w:t>
      </w:r>
      <w:r w:rsidR="00FE7368" w:rsidRPr="00165FEC">
        <w:rPr>
          <w:rFonts w:ascii="Cambria" w:hAnsi="Cambria" w:cs="Cambria"/>
          <w:sz w:val="20"/>
          <w:szCs w:val="20"/>
          <w:lang w:val="en-US" w:eastAsia="en-US"/>
        </w:rPr>
        <w:t>)</w:t>
      </w:r>
      <w:r w:rsidR="00D83435" w:rsidRPr="00165FEC">
        <w:rPr>
          <w:rFonts w:ascii="Cambria" w:hAnsi="Cambria" w:cs="Cambria"/>
          <w:sz w:val="20"/>
          <w:szCs w:val="20"/>
          <w:lang w:val="en-US" w:eastAsia="en-US"/>
        </w:rPr>
        <w:t xml:space="preserve"> </w:t>
      </w:r>
      <w:r w:rsidR="00FE7368" w:rsidRPr="00165FEC">
        <w:rPr>
          <w:rFonts w:ascii="Cambria" w:hAnsi="Cambria" w:cs="Cambria"/>
          <w:sz w:val="20"/>
          <w:szCs w:val="20"/>
          <w:lang w:val="en-US" w:eastAsia="en-US"/>
        </w:rPr>
        <w:t>–</w:t>
      </w:r>
      <w:r w:rsidR="00D83435" w:rsidRPr="00165FEC">
        <w:rPr>
          <w:rFonts w:ascii="Cambria" w:hAnsi="Cambria" w:cs="Cambria"/>
          <w:sz w:val="20"/>
          <w:szCs w:val="20"/>
          <w:lang w:val="en-US" w:eastAsia="en-US"/>
        </w:rPr>
        <w:t xml:space="preserve"> </w:t>
      </w:r>
      <w:r w:rsidR="00FE7368" w:rsidRPr="00165FEC">
        <w:rPr>
          <w:rFonts w:ascii="Cambria" w:hAnsi="Cambria" w:cs="Cambria"/>
          <w:sz w:val="20"/>
          <w:szCs w:val="20"/>
          <w:lang w:val="en-US" w:eastAsia="en-US"/>
        </w:rPr>
        <w:t>the Nicaraguan Center for Human Rights (</w:t>
      </w:r>
      <w:r w:rsidR="00D83435" w:rsidRPr="00165FEC">
        <w:rPr>
          <w:rFonts w:ascii="Cambria" w:hAnsi="Cambria" w:cs="Cambria"/>
          <w:sz w:val="20"/>
          <w:szCs w:val="20"/>
          <w:lang w:val="en-US" w:eastAsia="en-US"/>
        </w:rPr>
        <w:t>CENIDH</w:t>
      </w:r>
      <w:r w:rsidR="00FE7368" w:rsidRPr="00165FEC">
        <w:rPr>
          <w:rFonts w:ascii="Cambria" w:hAnsi="Cambria" w:cs="Cambria"/>
          <w:sz w:val="20"/>
          <w:szCs w:val="20"/>
          <w:lang w:val="en-US" w:eastAsia="en-US"/>
        </w:rPr>
        <w:t>)</w:t>
      </w:r>
      <w:r w:rsidR="00D83435" w:rsidRPr="00165FEC">
        <w:rPr>
          <w:rFonts w:ascii="Cambria" w:hAnsi="Cambria" w:cs="Cambria"/>
          <w:sz w:val="20"/>
          <w:szCs w:val="20"/>
          <w:lang w:val="en-US" w:eastAsia="en-US"/>
        </w:rPr>
        <w:t xml:space="preserve">. </w:t>
      </w:r>
    </w:p>
    <w:p w14:paraId="3A1A1E36" w14:textId="77777777" w:rsidR="00FE7368" w:rsidRPr="00165FEC" w:rsidRDefault="0077192B" w:rsidP="00D83435">
      <w:pPr>
        <w:numPr>
          <w:ilvl w:val="0"/>
          <w:numId w:val="9"/>
        </w:numPr>
        <w:spacing w:before="120" w:after="120"/>
        <w:contextualSpacing/>
        <w:jc w:val="both"/>
        <w:rPr>
          <w:rFonts w:ascii="Cambria" w:hAnsi="Cambria" w:cs="Cambria"/>
          <w:color w:val="000000"/>
          <w:sz w:val="20"/>
          <w:szCs w:val="20"/>
          <w:lang w:val="en-US" w:eastAsia="en-US"/>
        </w:rPr>
      </w:pPr>
      <w:r w:rsidRPr="00165FEC">
        <w:rPr>
          <w:rFonts w:ascii="Cambria" w:hAnsi="Cambria" w:cs="Cambria"/>
          <w:sz w:val="20"/>
          <w:szCs w:val="20"/>
          <w:lang w:val="en-US" w:eastAsia="en-US"/>
        </w:rPr>
        <w:t xml:space="preserve">February </w:t>
      </w:r>
      <w:r w:rsidR="00D83435" w:rsidRPr="00165FEC">
        <w:rPr>
          <w:rFonts w:ascii="Cambria" w:hAnsi="Cambria" w:cs="Cambria"/>
          <w:sz w:val="20"/>
          <w:szCs w:val="20"/>
          <w:lang w:val="en-US" w:eastAsia="en-US"/>
        </w:rPr>
        <w:t xml:space="preserve">16. </w:t>
      </w:r>
      <w:r w:rsidR="009C7EDF" w:rsidRPr="00165FEC">
        <w:rPr>
          <w:rFonts w:ascii="Cambria" w:hAnsi="Cambria" w:cs="Cambria"/>
          <w:sz w:val="20"/>
          <w:szCs w:val="20"/>
          <w:lang w:val="en-US" w:eastAsia="en-US"/>
        </w:rPr>
        <w:t xml:space="preserve"> Protecting human rights in </w:t>
      </w:r>
      <w:r w:rsidR="00D83435" w:rsidRPr="00165FEC">
        <w:rPr>
          <w:rFonts w:ascii="Cambria" w:hAnsi="Cambria" w:cs="Cambria"/>
          <w:sz w:val="20"/>
          <w:szCs w:val="20"/>
          <w:lang w:val="en-US" w:eastAsia="en-US"/>
        </w:rPr>
        <w:t>El Salvador</w:t>
      </w:r>
      <w:r w:rsidR="009C7EDF" w:rsidRPr="00165FEC">
        <w:rPr>
          <w:rFonts w:ascii="Cambria" w:hAnsi="Cambria" w:cs="Cambria"/>
          <w:sz w:val="20"/>
          <w:szCs w:val="20"/>
          <w:lang w:val="en-US" w:eastAsia="en-US"/>
        </w:rPr>
        <w:t xml:space="preserve"> in times of </w:t>
      </w:r>
      <w:r w:rsidR="00D83435" w:rsidRPr="00165FEC">
        <w:rPr>
          <w:rFonts w:ascii="Cambria" w:hAnsi="Cambria" w:cs="Cambria"/>
          <w:sz w:val="20"/>
          <w:szCs w:val="20"/>
          <w:lang w:val="en-US" w:eastAsia="en-US"/>
        </w:rPr>
        <w:t xml:space="preserve">COVID-19, </w:t>
      </w:r>
      <w:r w:rsidR="009C7EDF" w:rsidRPr="00165FEC">
        <w:rPr>
          <w:rFonts w:ascii="Cambria" w:hAnsi="Cambria" w:cs="Cambria"/>
          <w:sz w:val="20"/>
          <w:szCs w:val="20"/>
          <w:lang w:val="en-US" w:eastAsia="en-US"/>
        </w:rPr>
        <w:t>held with support from</w:t>
      </w:r>
      <w:r w:rsidR="00FE7368" w:rsidRPr="00165FEC">
        <w:rPr>
          <w:rFonts w:ascii="Cambria" w:hAnsi="Cambria" w:cs="Cambria"/>
          <w:sz w:val="20"/>
          <w:szCs w:val="20"/>
          <w:lang w:val="en-US" w:eastAsia="en-US"/>
        </w:rPr>
        <w:t xml:space="preserve"> the </w:t>
      </w:r>
      <w:r w:rsidR="00FE7368" w:rsidRPr="00165FEC">
        <w:rPr>
          <w:rFonts w:ascii="Cambria" w:hAnsi="Cambria"/>
          <w:sz w:val="20"/>
          <w:szCs w:val="20"/>
          <w:shd w:val="clear" w:color="auto" w:fill="FFFFFF"/>
          <w:lang w:val="en-US"/>
        </w:rPr>
        <w:t xml:space="preserve">Fundación de </w:t>
      </w:r>
      <w:proofErr w:type="spellStart"/>
      <w:r w:rsidR="00FE7368" w:rsidRPr="00165FEC">
        <w:rPr>
          <w:rFonts w:ascii="Cambria" w:hAnsi="Cambria"/>
          <w:sz w:val="20"/>
          <w:szCs w:val="20"/>
          <w:shd w:val="clear" w:color="auto" w:fill="FFFFFF"/>
          <w:lang w:val="en-US"/>
        </w:rPr>
        <w:t>Estudios</w:t>
      </w:r>
      <w:proofErr w:type="spellEnd"/>
      <w:r w:rsidR="00FE7368" w:rsidRPr="00165FEC">
        <w:rPr>
          <w:rFonts w:ascii="Cambria" w:hAnsi="Cambria"/>
          <w:sz w:val="20"/>
          <w:szCs w:val="20"/>
          <w:shd w:val="clear" w:color="auto" w:fill="FFFFFF"/>
          <w:lang w:val="en-US"/>
        </w:rPr>
        <w:t xml:space="preserve"> para la </w:t>
      </w:r>
      <w:proofErr w:type="spellStart"/>
      <w:r w:rsidR="00FE7368" w:rsidRPr="00165FEC">
        <w:rPr>
          <w:rFonts w:ascii="Cambria" w:hAnsi="Cambria"/>
          <w:sz w:val="20"/>
          <w:szCs w:val="20"/>
          <w:shd w:val="clear" w:color="auto" w:fill="FFFFFF"/>
          <w:lang w:val="en-US"/>
        </w:rPr>
        <w:t>Aplicación</w:t>
      </w:r>
      <w:proofErr w:type="spellEnd"/>
      <w:r w:rsidR="00FE7368" w:rsidRPr="00165FEC">
        <w:rPr>
          <w:rFonts w:ascii="Cambria" w:hAnsi="Cambria"/>
          <w:sz w:val="20"/>
          <w:szCs w:val="20"/>
          <w:shd w:val="clear" w:color="auto" w:fill="FFFFFF"/>
          <w:lang w:val="en-US"/>
        </w:rPr>
        <w:t xml:space="preserve"> del Derecho [Foundation for Law Enforcement Studies] (</w:t>
      </w:r>
      <w:r w:rsidR="00FE7368" w:rsidRPr="00165FEC">
        <w:rPr>
          <w:rStyle w:val="Strong"/>
          <w:rFonts w:ascii="Cambria" w:hAnsi="Cambria"/>
          <w:b w:val="0"/>
          <w:sz w:val="20"/>
          <w:szCs w:val="20"/>
          <w:shd w:val="clear" w:color="auto" w:fill="FFFFFF"/>
          <w:lang w:val="en-US"/>
        </w:rPr>
        <w:t>FESPAD</w:t>
      </w:r>
      <w:r w:rsidR="00FE7368" w:rsidRPr="00165FEC">
        <w:rPr>
          <w:rFonts w:ascii="Cambria" w:hAnsi="Cambria"/>
          <w:sz w:val="20"/>
          <w:szCs w:val="20"/>
          <w:shd w:val="clear" w:color="auto" w:fill="FFFFFF"/>
          <w:lang w:val="en-US"/>
        </w:rPr>
        <w:t>)</w:t>
      </w:r>
      <w:r w:rsidR="00FE7368" w:rsidRPr="00165FEC">
        <w:rPr>
          <w:rFonts w:ascii="Cambria" w:hAnsi="Cambria" w:cs="Cambria"/>
          <w:sz w:val="20"/>
          <w:szCs w:val="20"/>
          <w:lang w:val="en-US" w:eastAsia="en-US"/>
        </w:rPr>
        <w:t xml:space="preserve"> </w:t>
      </w:r>
    </w:p>
    <w:p w14:paraId="1705DF40" w14:textId="77777777" w:rsidR="00D83435" w:rsidRPr="00165FEC" w:rsidRDefault="0077192B" w:rsidP="00D83435">
      <w:pPr>
        <w:numPr>
          <w:ilvl w:val="0"/>
          <w:numId w:val="9"/>
        </w:numPr>
        <w:spacing w:before="120" w:after="120"/>
        <w:contextualSpacing/>
        <w:jc w:val="both"/>
        <w:rPr>
          <w:rFonts w:ascii="Cambria" w:hAnsi="Cambria" w:cs="Cambria"/>
          <w:color w:val="000000"/>
          <w:sz w:val="20"/>
          <w:szCs w:val="20"/>
          <w:lang w:val="en-US" w:eastAsia="en-US"/>
        </w:rPr>
      </w:pPr>
      <w:r w:rsidRPr="00165FEC">
        <w:rPr>
          <w:rFonts w:ascii="Cambria" w:hAnsi="Cambria" w:cs="Cambria"/>
          <w:sz w:val="20"/>
          <w:szCs w:val="20"/>
          <w:lang w:val="en-US" w:eastAsia="en-US"/>
        </w:rPr>
        <w:t xml:space="preserve">April </w:t>
      </w:r>
      <w:r w:rsidR="00D83435" w:rsidRPr="00165FEC">
        <w:rPr>
          <w:rFonts w:ascii="Cambria" w:hAnsi="Cambria" w:cs="Cambria"/>
          <w:sz w:val="20"/>
          <w:szCs w:val="20"/>
          <w:lang w:val="en-US" w:eastAsia="en-US"/>
        </w:rPr>
        <w:t>18. Di</w:t>
      </w:r>
      <w:r w:rsidR="009C7EDF" w:rsidRPr="00165FEC">
        <w:rPr>
          <w:rFonts w:ascii="Cambria" w:hAnsi="Cambria" w:cs="Cambria"/>
          <w:sz w:val="20"/>
          <w:szCs w:val="20"/>
          <w:lang w:val="en-US" w:eastAsia="en-US"/>
        </w:rPr>
        <w:t>ssemination of the thematic report on persons deprived of Liberty in N</w:t>
      </w:r>
      <w:r w:rsidR="00D83435" w:rsidRPr="00165FEC">
        <w:rPr>
          <w:rFonts w:ascii="Cambria" w:hAnsi="Cambria" w:cs="Cambria"/>
          <w:sz w:val="20"/>
          <w:szCs w:val="20"/>
          <w:lang w:val="en-US" w:eastAsia="en-US"/>
        </w:rPr>
        <w:t xml:space="preserve">icaragua </w:t>
      </w:r>
      <w:r w:rsidR="009C7EDF" w:rsidRPr="00165FEC">
        <w:rPr>
          <w:rFonts w:ascii="Cambria" w:hAnsi="Cambria" w:cs="Cambria"/>
          <w:sz w:val="20"/>
          <w:szCs w:val="20"/>
          <w:lang w:val="en-US" w:eastAsia="en-US"/>
        </w:rPr>
        <w:t xml:space="preserve">in the context of the human rights crisis that </w:t>
      </w:r>
      <w:r w:rsidR="00E00232" w:rsidRPr="00165FEC">
        <w:rPr>
          <w:rFonts w:ascii="Cambria" w:hAnsi="Cambria" w:cs="Cambria"/>
          <w:sz w:val="20"/>
          <w:szCs w:val="20"/>
          <w:lang w:val="en-US" w:eastAsia="en-US"/>
        </w:rPr>
        <w:t>erupted</w:t>
      </w:r>
      <w:r w:rsidR="009C7EDF" w:rsidRPr="00165FEC">
        <w:rPr>
          <w:rFonts w:ascii="Cambria" w:hAnsi="Cambria" w:cs="Cambria"/>
          <w:sz w:val="20"/>
          <w:szCs w:val="20"/>
          <w:lang w:val="en-US" w:eastAsia="en-US"/>
        </w:rPr>
        <w:t xml:space="preserve"> in April </w:t>
      </w:r>
      <w:r w:rsidR="00D83435" w:rsidRPr="00165FEC">
        <w:rPr>
          <w:rFonts w:ascii="Cambria" w:hAnsi="Cambria" w:cs="Cambria"/>
          <w:sz w:val="20"/>
          <w:szCs w:val="20"/>
          <w:lang w:val="en-US" w:eastAsia="en-US"/>
        </w:rPr>
        <w:t xml:space="preserve">2018, </w:t>
      </w:r>
      <w:r w:rsidR="009C7EDF" w:rsidRPr="00165FEC">
        <w:rPr>
          <w:rFonts w:ascii="Cambria" w:hAnsi="Cambria" w:cs="Cambria"/>
          <w:sz w:val="20"/>
          <w:szCs w:val="20"/>
          <w:lang w:val="en-US" w:eastAsia="en-US"/>
        </w:rPr>
        <w:t xml:space="preserve">held with support from the </w:t>
      </w:r>
      <w:r w:rsidR="003D45A6" w:rsidRPr="00165FEC">
        <w:rPr>
          <w:rFonts w:ascii="Cambria" w:hAnsi="Cambria" w:cs="Cambria"/>
          <w:sz w:val="20"/>
          <w:szCs w:val="20"/>
          <w:lang w:val="en-US" w:eastAsia="en-US"/>
        </w:rPr>
        <w:t>IACHR</w:t>
      </w:r>
      <w:r w:rsidR="00D83435" w:rsidRPr="00165FEC">
        <w:rPr>
          <w:rFonts w:ascii="Cambria" w:hAnsi="Cambria" w:cs="Cambria"/>
          <w:sz w:val="20"/>
          <w:szCs w:val="20"/>
          <w:lang w:val="en-US" w:eastAsia="en-US"/>
        </w:rPr>
        <w:t>.</w:t>
      </w:r>
    </w:p>
    <w:p w14:paraId="575267BA" w14:textId="77777777" w:rsidR="00D83435" w:rsidRPr="00165FEC" w:rsidRDefault="0077192B" w:rsidP="00D83435">
      <w:pPr>
        <w:numPr>
          <w:ilvl w:val="0"/>
          <w:numId w:val="9"/>
        </w:numPr>
        <w:spacing w:before="120" w:after="120"/>
        <w:contextualSpacing/>
        <w:jc w:val="both"/>
        <w:rPr>
          <w:rFonts w:ascii="Cambria" w:hAnsi="Cambria" w:cs="Cambria"/>
          <w:color w:val="000000"/>
          <w:sz w:val="20"/>
          <w:szCs w:val="20"/>
          <w:lang w:val="en-US" w:eastAsia="en-US"/>
        </w:rPr>
      </w:pPr>
      <w:r w:rsidRPr="00165FEC">
        <w:rPr>
          <w:rFonts w:ascii="Cambria" w:hAnsi="Cambria" w:cs="Cambria"/>
          <w:sz w:val="20"/>
          <w:szCs w:val="20"/>
          <w:lang w:val="en-US" w:eastAsia="en-US"/>
        </w:rPr>
        <w:t xml:space="preserve">April </w:t>
      </w:r>
      <w:r w:rsidR="00D83435" w:rsidRPr="00165FEC">
        <w:rPr>
          <w:rFonts w:ascii="Cambria" w:hAnsi="Cambria" w:cs="Cambria"/>
          <w:sz w:val="20"/>
          <w:szCs w:val="20"/>
          <w:lang w:val="en-US" w:eastAsia="en-US"/>
        </w:rPr>
        <w:t xml:space="preserve">28. </w:t>
      </w:r>
      <w:r w:rsidR="009C7EDF" w:rsidRPr="00165FEC">
        <w:rPr>
          <w:rFonts w:ascii="Cambria" w:hAnsi="Cambria" w:cs="Cambria"/>
          <w:sz w:val="20"/>
          <w:szCs w:val="20"/>
          <w:lang w:val="en-US" w:eastAsia="en-US"/>
        </w:rPr>
        <w:t xml:space="preserve"> </w:t>
      </w:r>
      <w:proofErr w:type="spellStart"/>
      <w:r w:rsidR="009C7EDF" w:rsidRPr="00165FEC">
        <w:rPr>
          <w:rFonts w:ascii="Cambria" w:hAnsi="Cambria" w:cs="Cambria"/>
          <w:sz w:val="20"/>
          <w:szCs w:val="20"/>
          <w:lang w:val="en-US" w:eastAsia="en-US"/>
        </w:rPr>
        <w:t>Ibero</w:t>
      </w:r>
      <w:proofErr w:type="spellEnd"/>
      <w:r w:rsidR="009C7EDF" w:rsidRPr="00165FEC">
        <w:rPr>
          <w:rFonts w:ascii="Cambria" w:hAnsi="Cambria" w:cs="Cambria"/>
          <w:sz w:val="20"/>
          <w:szCs w:val="20"/>
          <w:lang w:val="en-US" w:eastAsia="en-US"/>
        </w:rPr>
        <w:t xml:space="preserve">-American Colloquium. </w:t>
      </w:r>
      <w:r w:rsidR="00D83435" w:rsidRPr="00165FEC">
        <w:rPr>
          <w:rFonts w:ascii="Cambria" w:hAnsi="Cambria" w:cs="Cambria"/>
          <w:sz w:val="20"/>
          <w:szCs w:val="20"/>
          <w:lang w:val="en-US" w:eastAsia="en-US"/>
        </w:rPr>
        <w:t xml:space="preserve"> </w:t>
      </w:r>
      <w:r w:rsidR="009C7EDF" w:rsidRPr="00165FEC">
        <w:rPr>
          <w:rFonts w:ascii="Cambria" w:hAnsi="Cambria" w:cs="Cambria"/>
          <w:sz w:val="20"/>
          <w:szCs w:val="20"/>
          <w:lang w:val="en-US" w:eastAsia="en-US"/>
        </w:rPr>
        <w:t xml:space="preserve">The </w:t>
      </w:r>
      <w:r w:rsidR="00773B60" w:rsidRPr="00165FEC">
        <w:rPr>
          <w:rFonts w:ascii="Cambria" w:hAnsi="Cambria" w:cs="Cambria"/>
          <w:sz w:val="20"/>
          <w:szCs w:val="20"/>
          <w:lang w:val="en-US" w:eastAsia="en-US"/>
        </w:rPr>
        <w:t>human</w:t>
      </w:r>
      <w:r w:rsidR="009C7EDF" w:rsidRPr="00165FEC">
        <w:rPr>
          <w:rFonts w:ascii="Cambria" w:hAnsi="Cambria" w:cs="Cambria"/>
          <w:sz w:val="20"/>
          <w:szCs w:val="20"/>
          <w:lang w:val="en-US" w:eastAsia="en-US"/>
        </w:rPr>
        <w:t xml:space="preserve"> rights situation three years after the social protests in </w:t>
      </w:r>
      <w:r w:rsidR="00D83435" w:rsidRPr="00165FEC">
        <w:rPr>
          <w:rFonts w:ascii="Cambria" w:hAnsi="Cambria" w:cs="Cambria"/>
          <w:sz w:val="20"/>
          <w:szCs w:val="20"/>
          <w:lang w:val="en-US" w:eastAsia="en-US"/>
        </w:rPr>
        <w:t xml:space="preserve">Nicaragua, </w:t>
      </w:r>
      <w:r w:rsidR="009C7EDF" w:rsidRPr="00165FEC">
        <w:rPr>
          <w:rFonts w:ascii="Cambria" w:hAnsi="Cambria" w:cs="Cambria"/>
          <w:sz w:val="20"/>
          <w:szCs w:val="20"/>
          <w:lang w:val="en-US" w:eastAsia="en-US"/>
        </w:rPr>
        <w:t>held with support from the IACHR</w:t>
      </w:r>
      <w:r w:rsidR="00D83435" w:rsidRPr="00165FEC">
        <w:rPr>
          <w:rFonts w:ascii="Cambria" w:hAnsi="Cambria" w:cs="Cambria"/>
          <w:sz w:val="20"/>
          <w:szCs w:val="20"/>
          <w:lang w:val="en-US" w:eastAsia="en-US"/>
        </w:rPr>
        <w:t>.</w:t>
      </w:r>
    </w:p>
    <w:p w14:paraId="0F621D5F" w14:textId="77777777" w:rsidR="00D83435" w:rsidRPr="00165FEC" w:rsidRDefault="0077192B" w:rsidP="00D83435">
      <w:pPr>
        <w:numPr>
          <w:ilvl w:val="0"/>
          <w:numId w:val="9"/>
        </w:numPr>
        <w:spacing w:before="120" w:after="120"/>
        <w:jc w:val="both"/>
        <w:rPr>
          <w:rFonts w:ascii="Cambria" w:hAnsi="Cambria" w:cs="Cambria"/>
          <w:color w:val="000000" w:themeColor="text1"/>
          <w:sz w:val="20"/>
          <w:szCs w:val="20"/>
          <w:lang w:val="en-US" w:eastAsia="en-US"/>
        </w:rPr>
      </w:pPr>
      <w:r w:rsidRPr="00165FEC">
        <w:rPr>
          <w:rFonts w:ascii="Cambria" w:hAnsi="Cambria" w:cs="Cambria"/>
          <w:sz w:val="20"/>
          <w:szCs w:val="20"/>
          <w:lang w:val="en-US" w:eastAsia="en-US"/>
        </w:rPr>
        <w:t xml:space="preserve">May </w:t>
      </w:r>
      <w:r w:rsidR="00D83435" w:rsidRPr="00165FEC">
        <w:rPr>
          <w:rFonts w:ascii="Cambria" w:hAnsi="Cambria" w:cs="Cambria"/>
          <w:sz w:val="20"/>
          <w:szCs w:val="20"/>
          <w:lang w:val="en-US" w:eastAsia="en-US"/>
        </w:rPr>
        <w:t>6. MESENI</w:t>
      </w:r>
      <w:r w:rsidR="0004264D" w:rsidRPr="00165FEC">
        <w:rPr>
          <w:rFonts w:ascii="Cambria" w:hAnsi="Cambria" w:cs="Cambria"/>
          <w:sz w:val="20"/>
          <w:szCs w:val="20"/>
          <w:lang w:val="en-US" w:eastAsia="en-US"/>
        </w:rPr>
        <w:t xml:space="preserve"> and </w:t>
      </w:r>
      <w:r w:rsidR="00FE7368" w:rsidRPr="00165FEC">
        <w:rPr>
          <w:rFonts w:ascii="Cambria" w:hAnsi="Cambria" w:cs="Cambria"/>
          <w:sz w:val="20"/>
          <w:szCs w:val="20"/>
          <w:lang w:val="en-US" w:eastAsia="en-US"/>
        </w:rPr>
        <w:t>the Interdisciplinary Group of Independent Experts (</w:t>
      </w:r>
      <w:r w:rsidR="00D83435" w:rsidRPr="00165FEC">
        <w:rPr>
          <w:rFonts w:ascii="Cambria" w:hAnsi="Cambria" w:cs="Cambria"/>
          <w:sz w:val="20"/>
          <w:szCs w:val="20"/>
          <w:lang w:val="en-US" w:eastAsia="en-US"/>
        </w:rPr>
        <w:t>GIEI</w:t>
      </w:r>
      <w:r w:rsidR="00FE7368" w:rsidRPr="00165FEC">
        <w:rPr>
          <w:rFonts w:ascii="Cambria" w:hAnsi="Cambria" w:cs="Cambria"/>
          <w:sz w:val="20"/>
          <w:szCs w:val="20"/>
          <w:lang w:val="en-US" w:eastAsia="en-US"/>
        </w:rPr>
        <w:t>)</w:t>
      </w:r>
      <w:r w:rsidR="00D83435" w:rsidRPr="00165FEC">
        <w:rPr>
          <w:rFonts w:ascii="Cambria" w:hAnsi="Cambria" w:cs="Cambria"/>
          <w:sz w:val="20"/>
          <w:szCs w:val="20"/>
          <w:lang w:val="en-US" w:eastAsia="en-US"/>
        </w:rPr>
        <w:t xml:space="preserve"> Nicaragua, </w:t>
      </w:r>
      <w:r w:rsidR="009C7EDF" w:rsidRPr="00165FEC">
        <w:rPr>
          <w:rFonts w:ascii="Cambria" w:hAnsi="Cambria" w:cs="Cambria"/>
          <w:sz w:val="20"/>
          <w:szCs w:val="20"/>
          <w:lang w:val="en-US" w:eastAsia="en-US"/>
        </w:rPr>
        <w:t xml:space="preserve">held with support from the Supreme Court of Justice, </w:t>
      </w:r>
      <w:r w:rsidR="00164828" w:rsidRPr="00165FEC">
        <w:rPr>
          <w:rFonts w:ascii="Cambria" w:hAnsi="Cambria" w:cs="Cambria"/>
          <w:sz w:val="20"/>
          <w:szCs w:val="20"/>
          <w:lang w:val="en-US" w:eastAsia="en-US"/>
        </w:rPr>
        <w:t>Mexico</w:t>
      </w:r>
      <w:r w:rsidR="00D83435" w:rsidRPr="00165FEC">
        <w:rPr>
          <w:rFonts w:ascii="Cambria" w:hAnsi="Cambria" w:cs="Cambria"/>
          <w:sz w:val="20"/>
          <w:szCs w:val="20"/>
          <w:lang w:val="en-US" w:eastAsia="en-US"/>
        </w:rPr>
        <w:t xml:space="preserve">. </w:t>
      </w:r>
    </w:p>
    <w:p w14:paraId="420D6DF9" w14:textId="39FC8F36" w:rsidR="00D83435" w:rsidRPr="00165FEC" w:rsidRDefault="00D83435" w:rsidP="009F32E6">
      <w:pPr>
        <w:spacing w:before="240" w:after="240"/>
        <w:rPr>
          <w:rFonts w:ascii="Cambria" w:hAnsi="Cambria" w:cs="Cambria"/>
          <w:color w:val="FF0000"/>
          <w:sz w:val="20"/>
          <w:szCs w:val="20"/>
          <w:lang w:val="en-US" w:eastAsia="en-US"/>
        </w:rPr>
      </w:pPr>
      <w:r w:rsidRPr="00165FEC">
        <w:rPr>
          <w:rFonts w:ascii="Cambria" w:eastAsia="Yu Mincho" w:hAnsi="Cambria" w:cs="Arial"/>
          <w:b/>
          <w:bCs/>
          <w:sz w:val="20"/>
          <w:szCs w:val="20"/>
          <w:lang w:val="en-US" w:eastAsia="en-US"/>
        </w:rPr>
        <w:tab/>
      </w:r>
      <w:r w:rsidRPr="00165FEC">
        <w:rPr>
          <w:rFonts w:ascii="Cambria" w:hAnsi="Cambria" w:cs="Cambria"/>
          <w:b/>
          <w:bCs/>
          <w:sz w:val="20"/>
          <w:szCs w:val="20"/>
          <w:lang w:val="en-US" w:eastAsia="en-US"/>
        </w:rPr>
        <w:t>1.1</w:t>
      </w:r>
      <w:r w:rsidR="00073124">
        <w:rPr>
          <w:rFonts w:ascii="Cambria" w:hAnsi="Cambria" w:cs="Cambria"/>
          <w:b/>
          <w:bCs/>
          <w:sz w:val="20"/>
          <w:szCs w:val="20"/>
          <w:lang w:val="en-US" w:eastAsia="en-US"/>
        </w:rPr>
        <w:t>5</w:t>
      </w:r>
      <w:r w:rsidRPr="00165FEC">
        <w:rPr>
          <w:rFonts w:ascii="Cambria" w:hAnsi="Cambria" w:cs="Cambria"/>
          <w:b/>
          <w:bCs/>
          <w:sz w:val="20"/>
          <w:szCs w:val="20"/>
          <w:lang w:val="en-US" w:eastAsia="en-US"/>
        </w:rPr>
        <w:t>.3</w:t>
      </w:r>
      <w:r w:rsidRPr="00165FEC">
        <w:rPr>
          <w:rFonts w:ascii="Cambria" w:eastAsia="Yu Mincho" w:hAnsi="Cambria" w:cs="Arial"/>
          <w:b/>
          <w:bCs/>
          <w:sz w:val="20"/>
          <w:szCs w:val="20"/>
          <w:lang w:val="en-US" w:eastAsia="en-US"/>
        </w:rPr>
        <w:tab/>
      </w:r>
      <w:r w:rsidR="00411122" w:rsidRPr="00165FEC">
        <w:rPr>
          <w:rFonts w:ascii="Cambria" w:eastAsia="Yu Mincho" w:hAnsi="Cambria" w:cs="Arial"/>
          <w:b/>
          <w:bCs/>
          <w:sz w:val="20"/>
          <w:szCs w:val="20"/>
          <w:lang w:val="en-US" w:eastAsia="en-US"/>
        </w:rPr>
        <w:t>Special Follow-Up Mechanism for Venezuela (</w:t>
      </w:r>
      <w:r w:rsidRPr="00165FEC">
        <w:rPr>
          <w:rFonts w:ascii="Cambria" w:hAnsi="Cambria" w:cs="Cambria"/>
          <w:b/>
          <w:bCs/>
          <w:sz w:val="20"/>
          <w:szCs w:val="20"/>
          <w:lang w:val="en-US" w:eastAsia="en-US"/>
        </w:rPr>
        <w:t>MESEVE</w:t>
      </w:r>
      <w:r w:rsidR="00411122" w:rsidRPr="00165FEC">
        <w:rPr>
          <w:rFonts w:ascii="Cambria" w:hAnsi="Cambria" w:cs="Cambria"/>
          <w:b/>
          <w:bCs/>
          <w:sz w:val="20"/>
          <w:szCs w:val="20"/>
          <w:lang w:val="en-US" w:eastAsia="en-US"/>
        </w:rPr>
        <w:t>)</w:t>
      </w:r>
    </w:p>
    <w:p w14:paraId="1840C698" w14:textId="77777777" w:rsidR="00D83435" w:rsidRPr="00165FEC" w:rsidRDefault="0077192B" w:rsidP="00D83435">
      <w:pPr>
        <w:numPr>
          <w:ilvl w:val="0"/>
          <w:numId w:val="9"/>
        </w:numPr>
        <w:spacing w:before="240" w:after="120"/>
        <w:contextualSpacing/>
        <w:jc w:val="both"/>
        <w:rPr>
          <w:rFonts w:ascii="Cambria" w:hAnsi="Cambria" w:cs="Cambria"/>
          <w:color w:val="000000"/>
          <w:sz w:val="20"/>
          <w:szCs w:val="20"/>
          <w:lang w:val="en-US" w:eastAsia="en-US"/>
        </w:rPr>
      </w:pPr>
      <w:r w:rsidRPr="00165FEC">
        <w:rPr>
          <w:rFonts w:ascii="Cambria" w:hAnsi="Cambria" w:cs="Cambria"/>
          <w:sz w:val="20"/>
          <w:szCs w:val="20"/>
          <w:lang w:val="en-US" w:eastAsia="en-US"/>
        </w:rPr>
        <w:t xml:space="preserve">April </w:t>
      </w:r>
      <w:r w:rsidR="00D83435" w:rsidRPr="00165FEC">
        <w:rPr>
          <w:rFonts w:ascii="Cambria" w:hAnsi="Cambria" w:cs="Cambria"/>
          <w:sz w:val="20"/>
          <w:szCs w:val="20"/>
          <w:lang w:val="en-US" w:eastAsia="en-US"/>
        </w:rPr>
        <w:t>9. Webinar</w:t>
      </w:r>
      <w:r w:rsidR="003A29B3" w:rsidRPr="00165FEC">
        <w:rPr>
          <w:rFonts w:ascii="Cambria" w:hAnsi="Cambria" w:cs="Cambria"/>
          <w:sz w:val="20"/>
          <w:szCs w:val="20"/>
          <w:lang w:val="en-US" w:eastAsia="en-US"/>
        </w:rPr>
        <w:t xml:space="preserve"> on </w:t>
      </w:r>
      <w:r w:rsidR="00C643B2" w:rsidRPr="00165FEC">
        <w:rPr>
          <w:rFonts w:ascii="Cambria" w:hAnsi="Cambria" w:cs="Cambria"/>
          <w:sz w:val="20"/>
          <w:szCs w:val="20"/>
          <w:lang w:val="en-US" w:eastAsia="en-US"/>
        </w:rPr>
        <w:t>a</w:t>
      </w:r>
      <w:r w:rsidR="009C7EDF" w:rsidRPr="00165FEC">
        <w:rPr>
          <w:rFonts w:ascii="Cambria" w:hAnsi="Cambria" w:cs="Cambria"/>
          <w:sz w:val="20"/>
          <w:szCs w:val="20"/>
          <w:lang w:val="en-US" w:eastAsia="en-US"/>
        </w:rPr>
        <w:t xml:space="preserve">wareness of the IACHR’s response mechanisms, held with support from the Confederation of Hearing Impaired of </w:t>
      </w:r>
      <w:r w:rsidR="00D83435" w:rsidRPr="00165FEC">
        <w:rPr>
          <w:rFonts w:ascii="Cambria" w:hAnsi="Cambria" w:cs="Cambria"/>
          <w:sz w:val="20"/>
          <w:szCs w:val="20"/>
          <w:lang w:val="en-US" w:eastAsia="en-US"/>
        </w:rPr>
        <w:t xml:space="preserve">Venezuela (CONSORVEN) </w:t>
      </w:r>
    </w:p>
    <w:p w14:paraId="080F8698" w14:textId="77777777" w:rsidR="00D83435" w:rsidRPr="00165FEC" w:rsidRDefault="0077192B" w:rsidP="008D05F7">
      <w:pPr>
        <w:numPr>
          <w:ilvl w:val="0"/>
          <w:numId w:val="9"/>
        </w:numPr>
        <w:spacing w:after="240"/>
        <w:jc w:val="both"/>
        <w:rPr>
          <w:rFonts w:ascii="Cambria" w:hAnsi="Cambria" w:cs="Cambria"/>
          <w:color w:val="000000"/>
          <w:sz w:val="20"/>
          <w:szCs w:val="20"/>
          <w:lang w:val="en-US" w:eastAsia="en-US"/>
        </w:rPr>
      </w:pPr>
      <w:r w:rsidRPr="00165FEC">
        <w:rPr>
          <w:rFonts w:ascii="Cambria" w:hAnsi="Cambria" w:cs="Cambria"/>
          <w:sz w:val="20"/>
          <w:szCs w:val="20"/>
          <w:lang w:val="en-US" w:eastAsia="en-US"/>
        </w:rPr>
        <w:t xml:space="preserve">November </w:t>
      </w:r>
      <w:r w:rsidR="00D83435" w:rsidRPr="00165FEC">
        <w:rPr>
          <w:rFonts w:ascii="Cambria" w:hAnsi="Cambria" w:cs="Cambria"/>
          <w:sz w:val="20"/>
          <w:szCs w:val="20"/>
          <w:lang w:val="en-US" w:eastAsia="en-US"/>
        </w:rPr>
        <w:t xml:space="preserve">8. </w:t>
      </w:r>
      <w:r w:rsidR="00C643B2" w:rsidRPr="00165FEC">
        <w:rPr>
          <w:rFonts w:ascii="Cambria" w:hAnsi="Cambria" w:cs="Cambria"/>
          <w:sz w:val="20"/>
          <w:szCs w:val="20"/>
          <w:lang w:val="en-US" w:eastAsia="en-US"/>
        </w:rPr>
        <w:t>Meeting</w:t>
      </w:r>
      <w:r w:rsidR="009C7EDF" w:rsidRPr="00165FEC">
        <w:rPr>
          <w:rFonts w:ascii="Cambria" w:hAnsi="Cambria" w:cs="Cambria"/>
          <w:sz w:val="20"/>
          <w:szCs w:val="20"/>
          <w:lang w:val="en-US" w:eastAsia="en-US"/>
        </w:rPr>
        <w:t xml:space="preserve"> with civil society organizations working in areas of human rights defenders</w:t>
      </w:r>
    </w:p>
    <w:p w14:paraId="56AB32BC" w14:textId="3BDDA87C" w:rsidR="00D83435" w:rsidRPr="00165FEC" w:rsidRDefault="00D83435" w:rsidP="008D05F7">
      <w:pPr>
        <w:spacing w:before="240" w:after="240"/>
        <w:jc w:val="both"/>
        <w:rPr>
          <w:rFonts w:ascii="Cambria" w:hAnsi="Cambria" w:cs="Cambria"/>
          <w:color w:val="FF0000"/>
          <w:sz w:val="20"/>
          <w:szCs w:val="20"/>
          <w:lang w:val="en-US" w:eastAsia="en-US"/>
        </w:rPr>
      </w:pPr>
      <w:r w:rsidRPr="00165FEC">
        <w:rPr>
          <w:rFonts w:ascii="Cambria" w:eastAsia="Yu Mincho" w:hAnsi="Cambria" w:cs="Arial"/>
          <w:b/>
          <w:bCs/>
          <w:sz w:val="20"/>
          <w:szCs w:val="20"/>
          <w:lang w:val="en-US" w:eastAsia="en-US"/>
        </w:rPr>
        <w:tab/>
      </w:r>
      <w:r w:rsidRPr="00165FEC">
        <w:rPr>
          <w:rFonts w:ascii="Cambria" w:hAnsi="Cambria" w:cs="Cambria"/>
          <w:b/>
          <w:bCs/>
          <w:sz w:val="20"/>
          <w:szCs w:val="20"/>
          <w:lang w:val="en-US" w:eastAsia="en-US"/>
        </w:rPr>
        <w:t>1.1</w:t>
      </w:r>
      <w:r w:rsidR="00073124">
        <w:rPr>
          <w:rFonts w:ascii="Cambria" w:hAnsi="Cambria" w:cs="Cambria"/>
          <w:b/>
          <w:bCs/>
          <w:sz w:val="20"/>
          <w:szCs w:val="20"/>
          <w:lang w:val="en-US" w:eastAsia="en-US"/>
        </w:rPr>
        <w:t>6</w:t>
      </w:r>
      <w:r w:rsidRPr="00165FEC">
        <w:rPr>
          <w:rFonts w:ascii="Cambria" w:eastAsia="Yu Mincho" w:hAnsi="Cambria" w:cs="Arial"/>
          <w:b/>
          <w:bCs/>
          <w:sz w:val="20"/>
          <w:szCs w:val="20"/>
          <w:lang w:val="en-US" w:eastAsia="en-US"/>
        </w:rPr>
        <w:tab/>
      </w:r>
      <w:r w:rsidR="009C7EDF" w:rsidRPr="00165FEC">
        <w:rPr>
          <w:rFonts w:ascii="Cambria" w:eastAsia="Yu Mincho" w:hAnsi="Cambria" w:cs="Arial"/>
          <w:b/>
          <w:bCs/>
          <w:sz w:val="20"/>
          <w:szCs w:val="20"/>
          <w:lang w:val="en-US" w:eastAsia="en-US"/>
        </w:rPr>
        <w:t>Specialized advisory services:</w:t>
      </w:r>
    </w:p>
    <w:p w14:paraId="00C63503" w14:textId="77777777" w:rsidR="00D83435" w:rsidRPr="00165FEC" w:rsidRDefault="002C2FC0" w:rsidP="00D83435">
      <w:pPr>
        <w:spacing w:before="120" w:after="120"/>
        <w:jc w:val="both"/>
        <w:rPr>
          <w:rFonts w:ascii="Cambria" w:hAnsi="Cambria" w:cs="Cambria"/>
          <w:color w:val="000000" w:themeColor="text1"/>
          <w:sz w:val="20"/>
          <w:szCs w:val="20"/>
          <w:lang w:val="en-US"/>
        </w:rPr>
      </w:pPr>
      <w:r w:rsidRPr="00165FEC">
        <w:rPr>
          <w:rFonts w:ascii="Cambria" w:hAnsi="Cambria" w:cs="Cambria"/>
          <w:i/>
          <w:iCs/>
          <w:color w:val="000000" w:themeColor="text1"/>
          <w:sz w:val="20"/>
          <w:szCs w:val="20"/>
          <w:u w:val="single"/>
          <w:lang w:val="en-US"/>
        </w:rPr>
        <w:t>Promotional activities</w:t>
      </w:r>
      <w:r w:rsidR="00D83435" w:rsidRPr="00165FEC">
        <w:rPr>
          <w:rFonts w:ascii="Cambria" w:hAnsi="Cambria" w:cs="Cambria"/>
          <w:i/>
          <w:iCs/>
          <w:color w:val="000000" w:themeColor="text1"/>
          <w:sz w:val="20"/>
          <w:szCs w:val="20"/>
          <w:u w:val="single"/>
          <w:lang w:val="en-US"/>
        </w:rPr>
        <w:t>:</w:t>
      </w:r>
    </w:p>
    <w:p w14:paraId="4EEC57FB" w14:textId="77777777" w:rsidR="00D83435" w:rsidRPr="00165FEC" w:rsidRDefault="0077192B" w:rsidP="00D83435">
      <w:pPr>
        <w:pStyle w:val="ListParagraph"/>
        <w:numPr>
          <w:ilvl w:val="0"/>
          <w:numId w:val="19"/>
        </w:numPr>
        <w:spacing w:before="240" w:after="160" w:line="240" w:lineRule="auto"/>
        <w:ind w:left="709" w:hanging="283"/>
        <w:jc w:val="both"/>
        <w:rPr>
          <w:rFonts w:ascii="Cambria" w:hAnsi="Cambria" w:cs="Cambria"/>
          <w:color w:val="000000"/>
          <w:sz w:val="20"/>
          <w:szCs w:val="20"/>
        </w:rPr>
      </w:pPr>
      <w:r w:rsidRPr="00165FEC">
        <w:rPr>
          <w:rFonts w:ascii="Cambria" w:hAnsi="Cambria" w:cs="Cambria"/>
          <w:sz w:val="20"/>
          <w:szCs w:val="20"/>
        </w:rPr>
        <w:t xml:space="preserve">July </w:t>
      </w:r>
      <w:r w:rsidR="00D83435" w:rsidRPr="00165FEC">
        <w:rPr>
          <w:rFonts w:ascii="Cambria" w:hAnsi="Cambria" w:cs="Cambria"/>
          <w:sz w:val="20"/>
          <w:szCs w:val="20"/>
        </w:rPr>
        <w:t xml:space="preserve">6. </w:t>
      </w:r>
      <w:r w:rsidR="00AB1577" w:rsidRPr="00165FEC">
        <w:rPr>
          <w:rFonts w:ascii="Cambria" w:hAnsi="Cambria" w:cs="Cambria"/>
          <w:sz w:val="20"/>
          <w:szCs w:val="20"/>
        </w:rPr>
        <w:t xml:space="preserve">Constitutional </w:t>
      </w:r>
      <w:r w:rsidR="00565B18" w:rsidRPr="00165FEC">
        <w:rPr>
          <w:rFonts w:ascii="Cambria" w:hAnsi="Cambria" w:cs="Cambria"/>
          <w:sz w:val="20"/>
          <w:szCs w:val="20"/>
        </w:rPr>
        <w:t>l</w:t>
      </w:r>
      <w:r w:rsidR="00AB1577" w:rsidRPr="00165FEC">
        <w:rPr>
          <w:rFonts w:ascii="Cambria" w:hAnsi="Cambria" w:cs="Cambria"/>
          <w:sz w:val="20"/>
          <w:szCs w:val="20"/>
        </w:rPr>
        <w:t xml:space="preserve">aw and </w:t>
      </w:r>
      <w:r w:rsidR="00565B18" w:rsidRPr="00165FEC">
        <w:rPr>
          <w:rFonts w:ascii="Cambria" w:hAnsi="Cambria" w:cs="Cambria"/>
          <w:sz w:val="20"/>
          <w:szCs w:val="20"/>
        </w:rPr>
        <w:t>h</w:t>
      </w:r>
      <w:r w:rsidR="00AB1577" w:rsidRPr="00165FEC">
        <w:rPr>
          <w:rFonts w:ascii="Cambria" w:hAnsi="Cambria" w:cs="Cambria"/>
          <w:sz w:val="20"/>
          <w:szCs w:val="20"/>
        </w:rPr>
        <w:t xml:space="preserve">uman </w:t>
      </w:r>
      <w:r w:rsidR="00565B18" w:rsidRPr="00165FEC">
        <w:rPr>
          <w:rFonts w:ascii="Cambria" w:hAnsi="Cambria" w:cs="Cambria"/>
          <w:sz w:val="20"/>
          <w:szCs w:val="20"/>
        </w:rPr>
        <w:t>r</w:t>
      </w:r>
      <w:r w:rsidR="00AB1577" w:rsidRPr="00165FEC">
        <w:rPr>
          <w:rFonts w:ascii="Cambria" w:hAnsi="Cambria" w:cs="Cambria"/>
          <w:sz w:val="20"/>
          <w:szCs w:val="20"/>
        </w:rPr>
        <w:t xml:space="preserve">ights </w:t>
      </w:r>
      <w:r w:rsidR="00565B18" w:rsidRPr="00165FEC">
        <w:rPr>
          <w:rFonts w:ascii="Cambria" w:hAnsi="Cambria" w:cs="Cambria"/>
          <w:sz w:val="20"/>
          <w:szCs w:val="20"/>
        </w:rPr>
        <w:t>s</w:t>
      </w:r>
      <w:r w:rsidR="00AB1577" w:rsidRPr="00165FEC">
        <w:rPr>
          <w:rFonts w:ascii="Cambria" w:hAnsi="Cambria" w:cs="Cambria"/>
          <w:sz w:val="20"/>
          <w:szCs w:val="20"/>
        </w:rPr>
        <w:t xml:space="preserve">eminar </w:t>
      </w:r>
      <w:r w:rsidR="00D83435" w:rsidRPr="00165FEC">
        <w:rPr>
          <w:rFonts w:ascii="Cambria" w:hAnsi="Cambria" w:cs="Cambria"/>
          <w:sz w:val="20"/>
          <w:szCs w:val="20"/>
        </w:rPr>
        <w:t>“</w:t>
      </w:r>
      <w:r w:rsidR="00AB1577" w:rsidRPr="00165FEC">
        <w:rPr>
          <w:rFonts w:ascii="Cambria" w:hAnsi="Cambria" w:cs="Cambria"/>
          <w:sz w:val="20"/>
          <w:szCs w:val="20"/>
        </w:rPr>
        <w:t xml:space="preserve">Application of </w:t>
      </w:r>
      <w:r w:rsidR="00B13A1A" w:rsidRPr="00165FEC">
        <w:rPr>
          <w:rFonts w:ascii="Cambria" w:hAnsi="Cambria" w:cs="Cambria"/>
          <w:sz w:val="20"/>
          <w:szCs w:val="20"/>
        </w:rPr>
        <w:t xml:space="preserve">Review </w:t>
      </w:r>
      <w:r w:rsidR="004844BD" w:rsidRPr="00165FEC">
        <w:rPr>
          <w:rFonts w:ascii="Cambria" w:hAnsi="Cambria" w:cs="Cambria"/>
          <w:sz w:val="20"/>
          <w:szCs w:val="20"/>
        </w:rPr>
        <w:t>of</w:t>
      </w:r>
      <w:r w:rsidR="00AB1577" w:rsidRPr="00165FEC">
        <w:rPr>
          <w:rFonts w:ascii="Cambria" w:hAnsi="Cambria" w:cs="Cambria"/>
          <w:sz w:val="20"/>
          <w:szCs w:val="20"/>
        </w:rPr>
        <w:t xml:space="preserve"> </w:t>
      </w:r>
      <w:r w:rsidR="004844BD" w:rsidRPr="00165FEC">
        <w:rPr>
          <w:rFonts w:ascii="Cambria" w:hAnsi="Cambria" w:cs="Cambria"/>
          <w:sz w:val="20"/>
          <w:szCs w:val="20"/>
        </w:rPr>
        <w:t>D</w:t>
      </w:r>
      <w:r w:rsidR="00AB1577" w:rsidRPr="00165FEC">
        <w:rPr>
          <w:rFonts w:ascii="Cambria" w:hAnsi="Cambria" w:cs="Cambria"/>
          <w:sz w:val="20"/>
          <w:szCs w:val="20"/>
        </w:rPr>
        <w:t xml:space="preserve">ecisions of the </w:t>
      </w:r>
      <w:r w:rsidR="004844BD" w:rsidRPr="00165FEC">
        <w:rPr>
          <w:rFonts w:ascii="Cambria" w:hAnsi="Cambria" w:cs="Cambria"/>
          <w:sz w:val="20"/>
          <w:szCs w:val="20"/>
        </w:rPr>
        <w:t>B</w:t>
      </w:r>
      <w:r w:rsidR="00AB1577" w:rsidRPr="00165FEC">
        <w:rPr>
          <w:rFonts w:ascii="Cambria" w:hAnsi="Cambria" w:cs="Cambria"/>
          <w:sz w:val="20"/>
          <w:szCs w:val="20"/>
        </w:rPr>
        <w:t xml:space="preserve">ranches of </w:t>
      </w:r>
      <w:r w:rsidR="004844BD" w:rsidRPr="00165FEC">
        <w:rPr>
          <w:rFonts w:ascii="Cambria" w:hAnsi="Cambria" w:cs="Cambria"/>
          <w:sz w:val="20"/>
          <w:szCs w:val="20"/>
        </w:rPr>
        <w:t>G</w:t>
      </w:r>
      <w:r w:rsidR="00AB1577" w:rsidRPr="00165FEC">
        <w:rPr>
          <w:rFonts w:ascii="Cambria" w:hAnsi="Cambria" w:cs="Cambria"/>
          <w:sz w:val="20"/>
          <w:szCs w:val="20"/>
        </w:rPr>
        <w:t>overnment</w:t>
      </w:r>
      <w:r w:rsidR="004844BD" w:rsidRPr="00165FEC">
        <w:rPr>
          <w:rFonts w:ascii="Cambria" w:hAnsi="Cambria" w:cs="Cambria"/>
          <w:sz w:val="20"/>
          <w:szCs w:val="20"/>
        </w:rPr>
        <w:t xml:space="preserve"> for Compliance with Conventions</w:t>
      </w:r>
      <w:r w:rsidR="00AB1577" w:rsidRPr="00165FEC">
        <w:rPr>
          <w:rFonts w:ascii="Cambria" w:hAnsi="Cambria" w:cs="Cambria"/>
          <w:sz w:val="20"/>
          <w:szCs w:val="20"/>
        </w:rPr>
        <w:t>,</w:t>
      </w:r>
      <w:r w:rsidR="00D83435" w:rsidRPr="00165FEC">
        <w:rPr>
          <w:rFonts w:ascii="Cambria" w:hAnsi="Cambria" w:cs="Cambria"/>
          <w:sz w:val="20"/>
          <w:szCs w:val="20"/>
        </w:rPr>
        <w:t>”</w:t>
      </w:r>
      <w:r w:rsidR="00AB1577" w:rsidRPr="00165FEC">
        <w:rPr>
          <w:rFonts w:ascii="Cambria" w:hAnsi="Cambria" w:cs="Cambria"/>
          <w:sz w:val="20"/>
          <w:szCs w:val="20"/>
        </w:rPr>
        <w:t xml:space="preserve"> held with support from</w:t>
      </w:r>
      <w:r w:rsidR="00D83435" w:rsidRPr="00165FEC">
        <w:rPr>
          <w:rFonts w:ascii="Cambria" w:hAnsi="Cambria" w:cs="Cambria"/>
          <w:sz w:val="20"/>
          <w:szCs w:val="20"/>
        </w:rPr>
        <w:t xml:space="preserve"> UMET.</w:t>
      </w:r>
    </w:p>
    <w:p w14:paraId="5BF8123F" w14:textId="77777777" w:rsidR="00D83435" w:rsidRPr="00165FEC" w:rsidRDefault="0077192B" w:rsidP="00D83435">
      <w:pPr>
        <w:pStyle w:val="ListParagraph"/>
        <w:numPr>
          <w:ilvl w:val="0"/>
          <w:numId w:val="19"/>
        </w:numPr>
        <w:spacing w:before="240" w:after="160" w:line="240" w:lineRule="auto"/>
        <w:ind w:left="709" w:hanging="283"/>
        <w:jc w:val="both"/>
        <w:rPr>
          <w:rFonts w:ascii="Cambria" w:hAnsi="Cambria" w:cs="Cambria"/>
          <w:color w:val="000000"/>
          <w:sz w:val="20"/>
          <w:szCs w:val="20"/>
        </w:rPr>
      </w:pPr>
      <w:r w:rsidRPr="00165FEC">
        <w:rPr>
          <w:rFonts w:ascii="Cambria" w:hAnsi="Cambria" w:cs="Cambria"/>
          <w:sz w:val="20"/>
          <w:szCs w:val="20"/>
        </w:rPr>
        <w:t xml:space="preserve">July </w:t>
      </w:r>
      <w:r w:rsidR="00D83435" w:rsidRPr="00165FEC">
        <w:rPr>
          <w:rFonts w:ascii="Cambria" w:hAnsi="Cambria" w:cs="Cambria"/>
          <w:sz w:val="20"/>
          <w:szCs w:val="20"/>
        </w:rPr>
        <w:t>15. Pandemi</w:t>
      </w:r>
      <w:r w:rsidR="00AB1577" w:rsidRPr="00165FEC">
        <w:rPr>
          <w:rFonts w:ascii="Cambria" w:hAnsi="Cambria" w:cs="Cambria"/>
          <w:sz w:val="20"/>
          <w:szCs w:val="20"/>
        </w:rPr>
        <w:t>c</w:t>
      </w:r>
      <w:r w:rsidR="0004264D" w:rsidRPr="00165FEC">
        <w:rPr>
          <w:rFonts w:ascii="Cambria" w:hAnsi="Cambria" w:cs="Cambria"/>
          <w:sz w:val="20"/>
          <w:szCs w:val="20"/>
        </w:rPr>
        <w:t xml:space="preserve"> and </w:t>
      </w:r>
      <w:r w:rsidR="00D83435" w:rsidRPr="00165FEC">
        <w:rPr>
          <w:rFonts w:ascii="Cambria" w:hAnsi="Cambria" w:cs="Cambria"/>
          <w:sz w:val="20"/>
          <w:szCs w:val="20"/>
        </w:rPr>
        <w:t>Corrup</w:t>
      </w:r>
      <w:r w:rsidR="00AB1577" w:rsidRPr="00165FEC">
        <w:rPr>
          <w:rFonts w:ascii="Cambria" w:hAnsi="Cambria" w:cs="Cambria"/>
          <w:sz w:val="20"/>
          <w:szCs w:val="20"/>
        </w:rPr>
        <w:t>tion in Latin America, held with support from the Latin American Anti-Corruption Network</w:t>
      </w:r>
    </w:p>
    <w:p w14:paraId="56E0ECED" w14:textId="77777777" w:rsidR="00D83435" w:rsidRPr="00165FEC" w:rsidRDefault="0077192B" w:rsidP="00D83435">
      <w:pPr>
        <w:pStyle w:val="ListParagraph"/>
        <w:numPr>
          <w:ilvl w:val="0"/>
          <w:numId w:val="19"/>
        </w:numPr>
        <w:spacing w:before="240" w:after="160" w:line="240" w:lineRule="auto"/>
        <w:ind w:left="709" w:hanging="283"/>
        <w:jc w:val="both"/>
        <w:rPr>
          <w:rFonts w:ascii="Cambria" w:hAnsi="Cambria" w:cs="Cambria"/>
          <w:color w:val="000000"/>
          <w:sz w:val="20"/>
          <w:szCs w:val="20"/>
        </w:rPr>
      </w:pPr>
      <w:r w:rsidRPr="00165FEC">
        <w:rPr>
          <w:rFonts w:ascii="Cambria" w:hAnsi="Cambria" w:cs="Cambria"/>
          <w:sz w:val="20"/>
          <w:szCs w:val="20"/>
        </w:rPr>
        <w:t xml:space="preserve">July </w:t>
      </w:r>
      <w:r w:rsidR="00D83435" w:rsidRPr="00165FEC">
        <w:rPr>
          <w:rFonts w:ascii="Cambria" w:hAnsi="Cambria" w:cs="Cambria"/>
          <w:sz w:val="20"/>
          <w:szCs w:val="20"/>
        </w:rPr>
        <w:t>16. For</w:t>
      </w:r>
      <w:r w:rsidR="00AB1577" w:rsidRPr="00165FEC">
        <w:rPr>
          <w:rFonts w:ascii="Cambria" w:hAnsi="Cambria" w:cs="Cambria"/>
          <w:sz w:val="20"/>
          <w:szCs w:val="20"/>
        </w:rPr>
        <w:t>um</w:t>
      </w:r>
      <w:r w:rsidR="00D83435" w:rsidRPr="00165FEC">
        <w:rPr>
          <w:rFonts w:ascii="Cambria" w:hAnsi="Cambria" w:cs="Cambria"/>
          <w:sz w:val="20"/>
          <w:szCs w:val="20"/>
        </w:rPr>
        <w:t>: “</w:t>
      </w:r>
      <w:r w:rsidR="003A29B3" w:rsidRPr="00165FEC">
        <w:rPr>
          <w:rFonts w:ascii="Cambria" w:hAnsi="Cambria" w:cs="Cambria"/>
          <w:sz w:val="20"/>
          <w:szCs w:val="20"/>
        </w:rPr>
        <w:t>Sex Work in Latin America</w:t>
      </w:r>
      <w:r w:rsidR="00D83435" w:rsidRPr="00165FEC">
        <w:rPr>
          <w:rFonts w:ascii="Cambria" w:hAnsi="Cambria" w:cs="Cambria"/>
          <w:sz w:val="20"/>
          <w:szCs w:val="20"/>
        </w:rPr>
        <w:t xml:space="preserve">: </w:t>
      </w:r>
      <w:r w:rsidR="003A29B3" w:rsidRPr="00165FEC">
        <w:rPr>
          <w:rFonts w:ascii="Cambria" w:hAnsi="Cambria" w:cs="Cambria"/>
          <w:sz w:val="20"/>
          <w:szCs w:val="20"/>
        </w:rPr>
        <w:t xml:space="preserve"> An analysis from a legislative and human rights exercise perspective,</w:t>
      </w:r>
      <w:r w:rsidR="00D83435" w:rsidRPr="00165FEC">
        <w:rPr>
          <w:rFonts w:ascii="Cambria" w:hAnsi="Cambria" w:cs="Cambria"/>
          <w:sz w:val="20"/>
          <w:szCs w:val="20"/>
        </w:rPr>
        <w:t xml:space="preserve">” </w:t>
      </w:r>
      <w:r w:rsidR="003A29B3" w:rsidRPr="00165FEC">
        <w:rPr>
          <w:rFonts w:ascii="Cambria" w:hAnsi="Cambria" w:cs="Cambria"/>
          <w:sz w:val="20"/>
          <w:szCs w:val="20"/>
        </w:rPr>
        <w:t>held with support from the Horizontal Technical Cooperation Group</w:t>
      </w:r>
      <w:r w:rsidR="00D83435" w:rsidRPr="00165FEC">
        <w:rPr>
          <w:rFonts w:ascii="Cambria" w:hAnsi="Cambria" w:cs="Cambria"/>
          <w:sz w:val="20"/>
          <w:szCs w:val="20"/>
        </w:rPr>
        <w:t xml:space="preserve"> (GCTH).</w:t>
      </w:r>
    </w:p>
    <w:p w14:paraId="0DEE2B79" w14:textId="77777777" w:rsidR="00D83435" w:rsidRPr="00165FEC" w:rsidRDefault="002C2FC0" w:rsidP="00D83435">
      <w:pPr>
        <w:spacing w:before="120" w:after="120"/>
        <w:jc w:val="both"/>
        <w:rPr>
          <w:rFonts w:ascii="Cambria" w:hAnsi="Cambria" w:cs="Segoe UI"/>
          <w:color w:val="000000" w:themeColor="text1"/>
          <w:sz w:val="20"/>
          <w:szCs w:val="20"/>
          <w:lang w:val="en-US"/>
        </w:rPr>
      </w:pPr>
      <w:r w:rsidRPr="00165FEC">
        <w:rPr>
          <w:rFonts w:ascii="Cambria" w:hAnsi="Cambria" w:cs="Cambria"/>
          <w:i/>
          <w:iCs/>
          <w:color w:val="000000" w:themeColor="text1"/>
          <w:sz w:val="20"/>
          <w:szCs w:val="20"/>
          <w:u w:val="single"/>
          <w:lang w:val="en-US"/>
        </w:rPr>
        <w:t>Training activities</w:t>
      </w:r>
      <w:r w:rsidR="00D83435" w:rsidRPr="00165FEC">
        <w:rPr>
          <w:rFonts w:ascii="Cambria" w:hAnsi="Cambria" w:cs="Cambria"/>
          <w:i/>
          <w:iCs/>
          <w:color w:val="000000" w:themeColor="text1"/>
          <w:sz w:val="20"/>
          <w:szCs w:val="20"/>
          <w:u w:val="single"/>
          <w:lang w:val="en-US"/>
        </w:rPr>
        <w:t>:</w:t>
      </w:r>
      <w:r w:rsidR="00D83435" w:rsidRPr="00165FEC">
        <w:rPr>
          <w:rFonts w:ascii="Cambria" w:hAnsi="Cambria" w:cs="Segoe UI"/>
          <w:i/>
          <w:iCs/>
          <w:color w:val="000000" w:themeColor="text1"/>
          <w:sz w:val="20"/>
          <w:szCs w:val="20"/>
          <w:u w:val="single"/>
          <w:lang w:val="en-US"/>
        </w:rPr>
        <w:t xml:space="preserve"> </w:t>
      </w:r>
    </w:p>
    <w:p w14:paraId="05067F9A" w14:textId="77777777" w:rsidR="00D83435" w:rsidRPr="00165FEC" w:rsidRDefault="0077192B" w:rsidP="00D83435">
      <w:pPr>
        <w:pStyle w:val="ListParagraph"/>
        <w:numPr>
          <w:ilvl w:val="0"/>
          <w:numId w:val="35"/>
        </w:numPr>
        <w:spacing w:before="120" w:after="120"/>
        <w:jc w:val="both"/>
        <w:rPr>
          <w:rFonts w:ascii="Cambria" w:hAnsi="Cambria" w:cs="Cambria"/>
          <w:color w:val="000000" w:themeColor="text1"/>
          <w:sz w:val="20"/>
          <w:szCs w:val="20"/>
        </w:rPr>
      </w:pPr>
      <w:r w:rsidRPr="00165FEC">
        <w:rPr>
          <w:rFonts w:ascii="Cambria" w:hAnsi="Cambria" w:cs="Cambria"/>
          <w:color w:val="000000" w:themeColor="text1"/>
          <w:sz w:val="20"/>
          <w:szCs w:val="20"/>
        </w:rPr>
        <w:t xml:space="preserve">December </w:t>
      </w:r>
      <w:r w:rsidR="00D83435" w:rsidRPr="00165FEC">
        <w:rPr>
          <w:rFonts w:ascii="Cambria" w:hAnsi="Cambria" w:cs="Cambria"/>
          <w:color w:val="000000" w:themeColor="text1"/>
          <w:sz w:val="20"/>
          <w:szCs w:val="20"/>
        </w:rPr>
        <w:t>10. Col</w:t>
      </w:r>
      <w:r w:rsidR="003A29B3" w:rsidRPr="00165FEC">
        <w:rPr>
          <w:rFonts w:ascii="Cambria" w:hAnsi="Cambria" w:cs="Cambria"/>
          <w:color w:val="000000" w:themeColor="text1"/>
          <w:sz w:val="20"/>
          <w:szCs w:val="20"/>
        </w:rPr>
        <w:t>laboration</w:t>
      </w:r>
      <w:r w:rsidR="00B13A1A" w:rsidRPr="00165FEC">
        <w:rPr>
          <w:rFonts w:ascii="Cambria" w:hAnsi="Cambria" w:cs="Cambria"/>
          <w:color w:val="000000" w:themeColor="text1"/>
          <w:sz w:val="20"/>
          <w:szCs w:val="20"/>
        </w:rPr>
        <w:t>,</w:t>
      </w:r>
      <w:r w:rsidR="003A29B3" w:rsidRPr="00165FEC">
        <w:rPr>
          <w:rFonts w:ascii="Cambria" w:hAnsi="Cambria" w:cs="Cambria"/>
          <w:color w:val="000000" w:themeColor="text1"/>
          <w:sz w:val="20"/>
          <w:szCs w:val="20"/>
        </w:rPr>
        <w:t xml:space="preserve"> for the judiciary of </w:t>
      </w:r>
      <w:r w:rsidR="00D83435" w:rsidRPr="00165FEC">
        <w:rPr>
          <w:rFonts w:ascii="Cambria" w:hAnsi="Cambria" w:cs="Cambria"/>
          <w:color w:val="000000" w:themeColor="text1"/>
          <w:sz w:val="20"/>
          <w:szCs w:val="20"/>
        </w:rPr>
        <w:t>Panam</w:t>
      </w:r>
      <w:r w:rsidR="003A29B3" w:rsidRPr="00165FEC">
        <w:rPr>
          <w:rFonts w:ascii="Cambria" w:hAnsi="Cambria" w:cs="Cambria"/>
          <w:color w:val="000000" w:themeColor="text1"/>
          <w:sz w:val="20"/>
          <w:szCs w:val="20"/>
        </w:rPr>
        <w:t>a</w:t>
      </w:r>
    </w:p>
    <w:p w14:paraId="6559E4B9" w14:textId="1F7FE2CF" w:rsidR="00D83435" w:rsidRPr="00165FEC" w:rsidRDefault="00D83435" w:rsidP="00D83435">
      <w:pPr>
        <w:spacing w:before="240" w:after="120"/>
        <w:rPr>
          <w:rFonts w:ascii="Cambria" w:hAnsi="Cambria" w:cs="Cambria"/>
          <w:color w:val="FF0000"/>
          <w:sz w:val="20"/>
          <w:szCs w:val="20"/>
          <w:lang w:val="en-US" w:eastAsia="en-US"/>
        </w:rPr>
      </w:pPr>
      <w:r w:rsidRPr="00165FEC">
        <w:rPr>
          <w:rFonts w:ascii="Cambria" w:eastAsia="Yu Mincho" w:hAnsi="Cambria" w:cs="Arial"/>
          <w:b/>
          <w:bCs/>
          <w:sz w:val="20"/>
          <w:szCs w:val="20"/>
          <w:lang w:val="en-US" w:eastAsia="en-US"/>
        </w:rPr>
        <w:tab/>
      </w:r>
      <w:r w:rsidRPr="00165FEC">
        <w:rPr>
          <w:rFonts w:ascii="Cambria" w:hAnsi="Cambria" w:cs="Cambria"/>
          <w:b/>
          <w:bCs/>
          <w:sz w:val="20"/>
          <w:szCs w:val="20"/>
          <w:lang w:val="en-US" w:eastAsia="en-US"/>
        </w:rPr>
        <w:t>1.1</w:t>
      </w:r>
      <w:r w:rsidR="00073124">
        <w:rPr>
          <w:rFonts w:ascii="Cambria" w:hAnsi="Cambria" w:cs="Cambria"/>
          <w:b/>
          <w:bCs/>
          <w:sz w:val="20"/>
          <w:szCs w:val="20"/>
          <w:lang w:val="en-US" w:eastAsia="en-US"/>
        </w:rPr>
        <w:t>7</w:t>
      </w:r>
      <w:r w:rsidRPr="00165FEC">
        <w:rPr>
          <w:rFonts w:ascii="Cambria" w:eastAsia="Yu Mincho" w:hAnsi="Cambria" w:cs="Arial"/>
          <w:b/>
          <w:bCs/>
          <w:sz w:val="20"/>
          <w:szCs w:val="20"/>
          <w:lang w:val="en-US" w:eastAsia="en-US"/>
        </w:rPr>
        <w:tab/>
      </w:r>
      <w:r w:rsidRPr="00165FEC">
        <w:rPr>
          <w:rFonts w:ascii="Cambria" w:hAnsi="Cambria" w:cs="Cambria"/>
          <w:b/>
          <w:bCs/>
          <w:sz w:val="20"/>
          <w:szCs w:val="20"/>
          <w:lang w:val="en-US" w:eastAsia="en-US"/>
        </w:rPr>
        <w:t>Carib</w:t>
      </w:r>
      <w:r w:rsidR="002C2FC0" w:rsidRPr="00165FEC">
        <w:rPr>
          <w:rFonts w:ascii="Cambria" w:hAnsi="Cambria" w:cs="Cambria"/>
          <w:b/>
          <w:bCs/>
          <w:sz w:val="20"/>
          <w:szCs w:val="20"/>
          <w:lang w:val="en-US" w:eastAsia="en-US"/>
        </w:rPr>
        <w:t>bean:</w:t>
      </w:r>
      <w:r w:rsidR="00471D41" w:rsidRPr="00165FEC">
        <w:rPr>
          <w:rFonts w:ascii="Cambria" w:hAnsi="Cambria" w:cs="Cambria"/>
          <w:b/>
          <w:bCs/>
          <w:sz w:val="20"/>
          <w:szCs w:val="20"/>
          <w:lang w:val="en-US" w:eastAsia="en-US"/>
        </w:rPr>
        <w:t xml:space="preserve">   </w:t>
      </w:r>
    </w:p>
    <w:p w14:paraId="44A88CBC" w14:textId="77777777" w:rsidR="00D83435" w:rsidRPr="00165FEC" w:rsidRDefault="0077192B" w:rsidP="00D83435">
      <w:pPr>
        <w:numPr>
          <w:ilvl w:val="0"/>
          <w:numId w:val="8"/>
        </w:numPr>
        <w:spacing w:before="240" w:after="160"/>
        <w:contextualSpacing/>
        <w:jc w:val="both"/>
        <w:rPr>
          <w:rFonts w:ascii="Cambria" w:hAnsi="Cambria" w:cs="Cambria"/>
          <w:color w:val="000000"/>
          <w:sz w:val="20"/>
          <w:szCs w:val="20"/>
          <w:lang w:val="en-US" w:eastAsia="en-US"/>
        </w:rPr>
      </w:pPr>
      <w:r w:rsidRPr="00165FEC">
        <w:rPr>
          <w:rFonts w:ascii="Cambria" w:hAnsi="Cambria" w:cs="Cambria"/>
          <w:sz w:val="20"/>
          <w:szCs w:val="20"/>
          <w:lang w:val="en-US" w:eastAsia="en-US"/>
        </w:rPr>
        <w:t xml:space="preserve">February </w:t>
      </w:r>
      <w:r w:rsidR="00D83435" w:rsidRPr="00165FEC">
        <w:rPr>
          <w:rFonts w:ascii="Cambria" w:hAnsi="Cambria" w:cs="Cambria"/>
          <w:sz w:val="20"/>
          <w:szCs w:val="20"/>
          <w:lang w:val="en-US" w:eastAsia="en-US"/>
        </w:rPr>
        <w:t>2</w:t>
      </w:r>
      <w:r w:rsidRPr="00165FEC">
        <w:rPr>
          <w:rFonts w:ascii="Cambria" w:hAnsi="Cambria" w:cs="Cambria"/>
          <w:sz w:val="20"/>
          <w:szCs w:val="20"/>
          <w:lang w:val="en-US" w:eastAsia="en-US"/>
        </w:rPr>
        <w:t xml:space="preserve"> to March</w:t>
      </w:r>
      <w:r w:rsidR="00D83435" w:rsidRPr="00165FEC">
        <w:rPr>
          <w:rFonts w:ascii="Cambria" w:hAnsi="Cambria" w:cs="Cambria"/>
          <w:sz w:val="20"/>
          <w:szCs w:val="20"/>
          <w:lang w:val="en-US" w:eastAsia="en-US"/>
        </w:rPr>
        <w:t xml:space="preserve"> 3 / Co</w:t>
      </w:r>
      <w:r w:rsidR="0075097C" w:rsidRPr="00165FEC">
        <w:rPr>
          <w:rFonts w:ascii="Cambria" w:hAnsi="Cambria" w:cs="Cambria"/>
          <w:sz w:val="20"/>
          <w:szCs w:val="20"/>
          <w:lang w:val="en-US" w:eastAsia="en-US"/>
        </w:rPr>
        <w:t>llaboration on Annual Report Chapter</w:t>
      </w:r>
      <w:r w:rsidR="00D83435" w:rsidRPr="00165FEC">
        <w:rPr>
          <w:rFonts w:ascii="Cambria" w:hAnsi="Cambria" w:cs="Cambria"/>
          <w:sz w:val="20"/>
          <w:szCs w:val="20"/>
          <w:lang w:val="en-US" w:eastAsia="en-US"/>
        </w:rPr>
        <w:t xml:space="preserve"> IV.A</w:t>
      </w:r>
      <w:r w:rsidR="004844BD" w:rsidRPr="00165FEC">
        <w:rPr>
          <w:rFonts w:ascii="Cambria" w:hAnsi="Cambria" w:cs="Cambria"/>
          <w:sz w:val="20"/>
          <w:szCs w:val="20"/>
          <w:lang w:val="en-US" w:eastAsia="en-US"/>
        </w:rPr>
        <w:t>,</w:t>
      </w:r>
      <w:r w:rsidR="00D83435" w:rsidRPr="00165FEC">
        <w:rPr>
          <w:rFonts w:ascii="Cambria" w:hAnsi="Cambria" w:cs="Cambria"/>
          <w:sz w:val="20"/>
          <w:szCs w:val="20"/>
          <w:lang w:val="en-US" w:eastAsia="en-US"/>
        </w:rPr>
        <w:t xml:space="preserve"> </w:t>
      </w:r>
      <w:r w:rsidR="0075097C" w:rsidRPr="00165FEC">
        <w:rPr>
          <w:rFonts w:ascii="Cambria" w:hAnsi="Cambria" w:cs="Cambria"/>
          <w:sz w:val="20"/>
          <w:szCs w:val="20"/>
          <w:lang w:val="en-US" w:eastAsia="en-US"/>
        </w:rPr>
        <w:t>with Ambassadors or Representatives of A</w:t>
      </w:r>
      <w:r w:rsidR="00D83435" w:rsidRPr="00165FEC">
        <w:rPr>
          <w:rFonts w:ascii="Cambria" w:hAnsi="Cambria" w:cs="Cambria"/>
          <w:sz w:val="20"/>
          <w:szCs w:val="20"/>
          <w:lang w:val="en-US" w:eastAsia="en-US"/>
        </w:rPr>
        <w:t>ntigua</w:t>
      </w:r>
      <w:r w:rsidR="0075097C" w:rsidRPr="00165FEC">
        <w:rPr>
          <w:rFonts w:ascii="Cambria" w:hAnsi="Cambria" w:cs="Cambria"/>
          <w:sz w:val="20"/>
          <w:szCs w:val="20"/>
          <w:lang w:val="en-US" w:eastAsia="en-US"/>
        </w:rPr>
        <w:t xml:space="preserve"> and </w:t>
      </w:r>
      <w:r w:rsidR="00D83435" w:rsidRPr="00165FEC">
        <w:rPr>
          <w:rFonts w:ascii="Cambria" w:hAnsi="Cambria" w:cs="Cambria"/>
          <w:sz w:val="20"/>
          <w:szCs w:val="20"/>
          <w:lang w:val="en-US" w:eastAsia="en-US"/>
        </w:rPr>
        <w:t>Barbuda, Bahamas, Barbados, Beli</w:t>
      </w:r>
      <w:r w:rsidR="0075097C" w:rsidRPr="00165FEC">
        <w:rPr>
          <w:rFonts w:ascii="Cambria" w:hAnsi="Cambria" w:cs="Cambria"/>
          <w:sz w:val="20"/>
          <w:szCs w:val="20"/>
          <w:lang w:val="en-US" w:eastAsia="en-US"/>
        </w:rPr>
        <w:t>z</w:t>
      </w:r>
      <w:r w:rsidR="00D83435" w:rsidRPr="00165FEC">
        <w:rPr>
          <w:rFonts w:ascii="Cambria" w:hAnsi="Cambria" w:cs="Cambria"/>
          <w:sz w:val="20"/>
          <w:szCs w:val="20"/>
          <w:lang w:val="en-US" w:eastAsia="en-US"/>
        </w:rPr>
        <w:t>e, Gr</w:t>
      </w:r>
      <w:r w:rsidR="0075097C" w:rsidRPr="00165FEC">
        <w:rPr>
          <w:rFonts w:ascii="Cambria" w:hAnsi="Cambria" w:cs="Cambria"/>
          <w:sz w:val="20"/>
          <w:szCs w:val="20"/>
          <w:lang w:val="en-US" w:eastAsia="en-US"/>
        </w:rPr>
        <w:t>e</w:t>
      </w:r>
      <w:r w:rsidR="00D83435" w:rsidRPr="00165FEC">
        <w:rPr>
          <w:rFonts w:ascii="Cambria" w:hAnsi="Cambria" w:cs="Cambria"/>
          <w:sz w:val="20"/>
          <w:szCs w:val="20"/>
          <w:lang w:val="en-US" w:eastAsia="en-US"/>
        </w:rPr>
        <w:t xml:space="preserve">nada, Guyana, Haiti, Jamaica, </w:t>
      </w:r>
      <w:r w:rsidR="0075097C" w:rsidRPr="00165FEC">
        <w:rPr>
          <w:rFonts w:ascii="Cambria" w:hAnsi="Cambria" w:cs="Cambria"/>
          <w:sz w:val="20"/>
          <w:szCs w:val="20"/>
          <w:lang w:val="en-US" w:eastAsia="en-US"/>
        </w:rPr>
        <w:t>Saint Kitts and Nevis, Saint Lucia, Saint Vincent and the Grenadines</w:t>
      </w:r>
      <w:r w:rsidR="00D83435" w:rsidRPr="00165FEC">
        <w:rPr>
          <w:rFonts w:ascii="Cambria" w:hAnsi="Cambria" w:cs="Cambria"/>
          <w:sz w:val="20"/>
          <w:szCs w:val="20"/>
          <w:lang w:val="en-US" w:eastAsia="en-US"/>
        </w:rPr>
        <w:t>,</w:t>
      </w:r>
      <w:r w:rsidR="0004264D" w:rsidRPr="00165FEC">
        <w:rPr>
          <w:rFonts w:ascii="Cambria" w:hAnsi="Cambria" w:cs="Cambria"/>
          <w:sz w:val="20"/>
          <w:szCs w:val="20"/>
          <w:lang w:val="en-US" w:eastAsia="en-US"/>
        </w:rPr>
        <w:t xml:space="preserve"> and </w:t>
      </w:r>
      <w:r w:rsidR="0075097C" w:rsidRPr="00165FEC">
        <w:rPr>
          <w:rFonts w:ascii="Cambria" w:hAnsi="Cambria" w:cs="Cambria"/>
          <w:sz w:val="20"/>
          <w:szCs w:val="20"/>
          <w:lang w:val="en-US" w:eastAsia="en-US"/>
        </w:rPr>
        <w:t>Trinidad and</w:t>
      </w:r>
      <w:r w:rsidR="00D83435" w:rsidRPr="00165FEC">
        <w:rPr>
          <w:rFonts w:ascii="Cambria" w:hAnsi="Cambria" w:cs="Cambria"/>
          <w:sz w:val="20"/>
          <w:szCs w:val="20"/>
          <w:lang w:val="en-US" w:eastAsia="en-US"/>
        </w:rPr>
        <w:t xml:space="preserve"> Tobago/ SE</w:t>
      </w:r>
      <w:r w:rsidR="0004264D" w:rsidRPr="00165FEC">
        <w:rPr>
          <w:rFonts w:ascii="Cambria" w:hAnsi="Cambria" w:cs="Cambria"/>
          <w:sz w:val="20"/>
          <w:szCs w:val="20"/>
          <w:lang w:val="en-US" w:eastAsia="en-US"/>
        </w:rPr>
        <w:t xml:space="preserve"> and </w:t>
      </w:r>
      <w:r w:rsidR="0075097C" w:rsidRPr="00165FEC">
        <w:rPr>
          <w:rFonts w:ascii="Cambria" w:hAnsi="Cambria" w:cs="Cambria"/>
          <w:sz w:val="20"/>
          <w:szCs w:val="20"/>
          <w:lang w:val="en-US" w:eastAsia="en-US"/>
        </w:rPr>
        <w:t xml:space="preserve">Monitoring </w:t>
      </w:r>
      <w:r w:rsidR="00D83435" w:rsidRPr="00165FEC">
        <w:rPr>
          <w:rFonts w:ascii="Cambria" w:hAnsi="Cambria" w:cs="Cambria"/>
          <w:sz w:val="20"/>
          <w:szCs w:val="20"/>
          <w:lang w:val="en-US" w:eastAsia="en-US"/>
        </w:rPr>
        <w:t>3.</w:t>
      </w:r>
    </w:p>
    <w:p w14:paraId="112BE7FC" w14:textId="77777777" w:rsidR="00D83435" w:rsidRPr="00165FEC" w:rsidRDefault="0077192B" w:rsidP="00D83435">
      <w:pPr>
        <w:numPr>
          <w:ilvl w:val="0"/>
          <w:numId w:val="8"/>
        </w:numPr>
        <w:spacing w:before="240" w:after="160"/>
        <w:contextualSpacing/>
        <w:jc w:val="both"/>
        <w:rPr>
          <w:rFonts w:ascii="Cambria" w:hAnsi="Cambria" w:cs="Cambria"/>
          <w:color w:val="000000"/>
          <w:sz w:val="20"/>
          <w:szCs w:val="20"/>
          <w:lang w:val="en-US" w:eastAsia="en-US"/>
        </w:rPr>
      </w:pPr>
      <w:r w:rsidRPr="00165FEC">
        <w:rPr>
          <w:rFonts w:ascii="Cambria" w:hAnsi="Cambria" w:cs="Cambria"/>
          <w:sz w:val="20"/>
          <w:szCs w:val="20"/>
          <w:lang w:val="en-US" w:eastAsia="en-US"/>
        </w:rPr>
        <w:t xml:space="preserve">April </w:t>
      </w:r>
      <w:r w:rsidR="00D83435" w:rsidRPr="00165FEC">
        <w:rPr>
          <w:rFonts w:ascii="Cambria" w:hAnsi="Cambria" w:cs="Cambria"/>
          <w:sz w:val="20"/>
          <w:szCs w:val="20"/>
          <w:lang w:val="en-US" w:eastAsia="en-US"/>
        </w:rPr>
        <w:t>14</w:t>
      </w:r>
      <w:r w:rsidRPr="00165FEC">
        <w:rPr>
          <w:rFonts w:ascii="Cambria" w:hAnsi="Cambria" w:cs="Cambria"/>
          <w:sz w:val="20"/>
          <w:szCs w:val="20"/>
          <w:lang w:val="en-US" w:eastAsia="en-US"/>
        </w:rPr>
        <w:t xml:space="preserve"> </w:t>
      </w:r>
      <w:r w:rsidR="00D83435" w:rsidRPr="00165FEC">
        <w:rPr>
          <w:rFonts w:ascii="Cambria" w:hAnsi="Cambria" w:cs="Cambria"/>
          <w:sz w:val="20"/>
          <w:szCs w:val="20"/>
          <w:lang w:val="en-US" w:eastAsia="en-US"/>
        </w:rPr>
        <w:t>/ Dia</w:t>
      </w:r>
      <w:r w:rsidR="0075097C" w:rsidRPr="00165FEC">
        <w:rPr>
          <w:rFonts w:ascii="Cambria" w:hAnsi="Cambria" w:cs="Cambria"/>
          <w:sz w:val="20"/>
          <w:szCs w:val="20"/>
          <w:lang w:val="en-US" w:eastAsia="en-US"/>
        </w:rPr>
        <w:t xml:space="preserve">logue with civil society in </w:t>
      </w:r>
      <w:r w:rsidR="00D83435" w:rsidRPr="00165FEC">
        <w:rPr>
          <w:rFonts w:ascii="Cambria" w:hAnsi="Cambria" w:cs="Cambria"/>
          <w:sz w:val="20"/>
          <w:szCs w:val="20"/>
          <w:lang w:val="en-US" w:eastAsia="en-US"/>
        </w:rPr>
        <w:t>Surinam</w:t>
      </w:r>
      <w:r w:rsidR="0075097C" w:rsidRPr="00165FEC">
        <w:rPr>
          <w:rFonts w:ascii="Cambria" w:hAnsi="Cambria" w:cs="Cambria"/>
          <w:sz w:val="20"/>
          <w:szCs w:val="20"/>
          <w:lang w:val="en-US" w:eastAsia="en-US"/>
        </w:rPr>
        <w:t>e on the</w:t>
      </w:r>
      <w:r w:rsidR="00327EEC" w:rsidRPr="00165FEC">
        <w:rPr>
          <w:rFonts w:ascii="Cambria" w:hAnsi="Cambria" w:cs="Cambria"/>
          <w:sz w:val="20"/>
          <w:szCs w:val="20"/>
          <w:lang w:val="en-US" w:eastAsia="en-US"/>
        </w:rPr>
        <w:t xml:space="preserve"> IACHR’s</w:t>
      </w:r>
      <w:r w:rsidR="0075097C" w:rsidRPr="00165FEC">
        <w:rPr>
          <w:rFonts w:ascii="Cambria" w:hAnsi="Cambria" w:cs="Cambria"/>
          <w:sz w:val="20"/>
          <w:szCs w:val="20"/>
          <w:lang w:val="en-US" w:eastAsia="en-US"/>
        </w:rPr>
        <w:t xml:space="preserve"> mandate, functions, and programs</w:t>
      </w:r>
      <w:r w:rsidR="00327EEC" w:rsidRPr="00165FEC">
        <w:rPr>
          <w:rFonts w:ascii="Cambria" w:hAnsi="Cambria" w:cs="Cambria"/>
          <w:sz w:val="20"/>
          <w:szCs w:val="20"/>
          <w:lang w:val="en-US" w:eastAsia="en-US"/>
        </w:rPr>
        <w:t>,</w:t>
      </w:r>
      <w:r w:rsidR="0075097C" w:rsidRPr="00165FEC">
        <w:rPr>
          <w:rFonts w:ascii="Cambria" w:hAnsi="Cambria" w:cs="Cambria"/>
          <w:sz w:val="20"/>
          <w:szCs w:val="20"/>
          <w:lang w:val="en-US" w:eastAsia="en-US"/>
        </w:rPr>
        <w:t xml:space="preserve"> </w:t>
      </w:r>
      <w:r w:rsidR="0004264D" w:rsidRPr="00165FEC">
        <w:rPr>
          <w:rFonts w:ascii="Cambria" w:hAnsi="Cambria" w:cs="Cambria"/>
          <w:sz w:val="20"/>
          <w:szCs w:val="20"/>
          <w:lang w:val="en-US" w:eastAsia="en-US"/>
        </w:rPr>
        <w:t xml:space="preserve">and </w:t>
      </w:r>
      <w:r w:rsidR="0075097C" w:rsidRPr="00165FEC">
        <w:rPr>
          <w:rFonts w:ascii="Cambria" w:hAnsi="Cambria" w:cs="Cambria"/>
          <w:sz w:val="20"/>
          <w:szCs w:val="20"/>
          <w:lang w:val="en-US" w:eastAsia="en-US"/>
        </w:rPr>
        <w:t xml:space="preserve">collaboration with information on human rights issues in </w:t>
      </w:r>
      <w:r w:rsidR="00D83435" w:rsidRPr="00165FEC">
        <w:rPr>
          <w:rFonts w:ascii="Cambria" w:hAnsi="Cambria" w:cs="Cambria"/>
          <w:sz w:val="20"/>
          <w:szCs w:val="20"/>
          <w:lang w:val="en-US" w:eastAsia="en-US"/>
        </w:rPr>
        <w:t>Surinam</w:t>
      </w:r>
      <w:r w:rsidR="0075097C" w:rsidRPr="00165FEC">
        <w:rPr>
          <w:rFonts w:ascii="Cambria" w:hAnsi="Cambria" w:cs="Cambria"/>
          <w:sz w:val="20"/>
          <w:szCs w:val="20"/>
          <w:lang w:val="en-US" w:eastAsia="en-US"/>
        </w:rPr>
        <w:t xml:space="preserve">e </w:t>
      </w:r>
      <w:r w:rsidR="00D83435" w:rsidRPr="00165FEC">
        <w:rPr>
          <w:rFonts w:ascii="Cambria" w:hAnsi="Cambria" w:cs="Cambria"/>
          <w:sz w:val="20"/>
          <w:szCs w:val="20"/>
          <w:lang w:val="en-US" w:eastAsia="en-US"/>
        </w:rPr>
        <w:t>/ Monitor</w:t>
      </w:r>
      <w:r w:rsidR="0075097C" w:rsidRPr="00165FEC">
        <w:rPr>
          <w:rFonts w:ascii="Cambria" w:hAnsi="Cambria" w:cs="Cambria"/>
          <w:sz w:val="20"/>
          <w:szCs w:val="20"/>
          <w:lang w:val="en-US" w:eastAsia="en-US"/>
        </w:rPr>
        <w:t>ing</w:t>
      </w:r>
      <w:r w:rsidR="00D83435" w:rsidRPr="00165FEC">
        <w:rPr>
          <w:rFonts w:ascii="Cambria" w:hAnsi="Cambria" w:cs="Cambria"/>
          <w:sz w:val="20"/>
          <w:szCs w:val="20"/>
          <w:lang w:val="en-US" w:eastAsia="en-US"/>
        </w:rPr>
        <w:t xml:space="preserve"> 3. </w:t>
      </w:r>
    </w:p>
    <w:p w14:paraId="5C6F604C" w14:textId="77777777" w:rsidR="00D83435" w:rsidRPr="00165FEC" w:rsidRDefault="0077192B" w:rsidP="00D83435">
      <w:pPr>
        <w:numPr>
          <w:ilvl w:val="0"/>
          <w:numId w:val="8"/>
        </w:numPr>
        <w:spacing w:before="240" w:after="160"/>
        <w:contextualSpacing/>
        <w:jc w:val="both"/>
        <w:rPr>
          <w:rFonts w:ascii="Cambria" w:hAnsi="Cambria" w:cs="Cambria"/>
          <w:color w:val="000000"/>
          <w:sz w:val="20"/>
          <w:szCs w:val="20"/>
          <w:lang w:val="en-US" w:eastAsia="en-US"/>
        </w:rPr>
      </w:pPr>
      <w:r w:rsidRPr="00165FEC">
        <w:rPr>
          <w:rFonts w:ascii="Cambria" w:hAnsi="Cambria" w:cs="Cambria"/>
          <w:sz w:val="20"/>
          <w:szCs w:val="20"/>
          <w:lang w:val="en-US" w:eastAsia="en-US"/>
        </w:rPr>
        <w:t xml:space="preserve">April </w:t>
      </w:r>
      <w:r w:rsidR="00D83435" w:rsidRPr="00165FEC">
        <w:rPr>
          <w:rFonts w:ascii="Cambria" w:hAnsi="Cambria" w:cs="Cambria"/>
          <w:sz w:val="20"/>
          <w:szCs w:val="20"/>
          <w:lang w:val="en-US" w:eastAsia="en-US"/>
        </w:rPr>
        <w:t>28</w:t>
      </w:r>
      <w:r w:rsidRPr="00165FEC">
        <w:rPr>
          <w:rFonts w:ascii="Cambria" w:hAnsi="Cambria" w:cs="Cambria"/>
          <w:sz w:val="20"/>
          <w:szCs w:val="20"/>
          <w:lang w:val="en-US" w:eastAsia="en-US"/>
        </w:rPr>
        <w:t xml:space="preserve"> </w:t>
      </w:r>
      <w:r w:rsidR="00D83435" w:rsidRPr="00165FEC">
        <w:rPr>
          <w:rFonts w:ascii="Cambria" w:hAnsi="Cambria" w:cs="Cambria"/>
          <w:sz w:val="20"/>
          <w:szCs w:val="20"/>
          <w:lang w:val="en-US" w:eastAsia="en-US"/>
        </w:rPr>
        <w:t xml:space="preserve">/ </w:t>
      </w:r>
      <w:r w:rsidR="0075097C" w:rsidRPr="00165FEC">
        <w:rPr>
          <w:rFonts w:ascii="Cambria" w:hAnsi="Cambria" w:cs="Cambria"/>
          <w:sz w:val="20"/>
          <w:szCs w:val="20"/>
          <w:lang w:val="en-US" w:eastAsia="en-US"/>
        </w:rPr>
        <w:t>Dialogue with civil society in Guyana on the</w:t>
      </w:r>
      <w:r w:rsidR="00327EEC" w:rsidRPr="00165FEC">
        <w:rPr>
          <w:rFonts w:ascii="Cambria" w:hAnsi="Cambria" w:cs="Cambria"/>
          <w:sz w:val="20"/>
          <w:szCs w:val="20"/>
          <w:lang w:val="en-US" w:eastAsia="en-US"/>
        </w:rPr>
        <w:t xml:space="preserve"> IACHR’s</w:t>
      </w:r>
      <w:r w:rsidR="0075097C" w:rsidRPr="00165FEC">
        <w:rPr>
          <w:rFonts w:ascii="Cambria" w:hAnsi="Cambria" w:cs="Cambria"/>
          <w:sz w:val="20"/>
          <w:szCs w:val="20"/>
          <w:lang w:val="en-US" w:eastAsia="en-US"/>
        </w:rPr>
        <w:t xml:space="preserve"> mandate, functions, and programs</w:t>
      </w:r>
      <w:r w:rsidR="00327EEC" w:rsidRPr="00165FEC">
        <w:rPr>
          <w:rFonts w:ascii="Cambria" w:hAnsi="Cambria" w:cs="Cambria"/>
          <w:sz w:val="20"/>
          <w:szCs w:val="20"/>
          <w:lang w:val="en-US" w:eastAsia="en-US"/>
        </w:rPr>
        <w:t>,</w:t>
      </w:r>
      <w:r w:rsidR="0075097C" w:rsidRPr="00165FEC">
        <w:rPr>
          <w:rFonts w:ascii="Cambria" w:hAnsi="Cambria" w:cs="Cambria"/>
          <w:sz w:val="20"/>
          <w:szCs w:val="20"/>
          <w:lang w:val="en-US" w:eastAsia="en-US"/>
        </w:rPr>
        <w:t xml:space="preserve"> and collaboration with information on human rights issues in Guyana / Monitoring 3</w:t>
      </w:r>
      <w:r w:rsidR="00D83435" w:rsidRPr="00165FEC">
        <w:rPr>
          <w:rFonts w:ascii="Cambria" w:hAnsi="Cambria" w:cs="Cambria"/>
          <w:sz w:val="20"/>
          <w:szCs w:val="20"/>
          <w:lang w:val="en-US" w:eastAsia="en-US"/>
        </w:rPr>
        <w:t xml:space="preserve">. </w:t>
      </w:r>
    </w:p>
    <w:p w14:paraId="37CE34D4" w14:textId="77777777" w:rsidR="00D83435" w:rsidRPr="00165FEC" w:rsidRDefault="0077192B" w:rsidP="00D83435">
      <w:pPr>
        <w:numPr>
          <w:ilvl w:val="0"/>
          <w:numId w:val="8"/>
        </w:numPr>
        <w:spacing w:before="120" w:after="160"/>
        <w:contextualSpacing/>
        <w:jc w:val="both"/>
        <w:rPr>
          <w:rFonts w:ascii="Cambria" w:hAnsi="Cambria" w:cs="Cambria"/>
          <w:color w:val="000000"/>
          <w:sz w:val="20"/>
          <w:szCs w:val="20"/>
          <w:lang w:val="en-US" w:eastAsia="en-US"/>
        </w:rPr>
      </w:pPr>
      <w:r w:rsidRPr="00165FEC">
        <w:rPr>
          <w:rFonts w:ascii="Cambria" w:hAnsi="Cambria" w:cs="Cambria"/>
          <w:sz w:val="20"/>
          <w:szCs w:val="20"/>
          <w:lang w:val="en-US" w:eastAsia="en-US"/>
        </w:rPr>
        <w:lastRenderedPageBreak/>
        <w:t xml:space="preserve">May </w:t>
      </w:r>
      <w:r w:rsidR="00D83435" w:rsidRPr="00165FEC">
        <w:rPr>
          <w:rFonts w:ascii="Cambria" w:hAnsi="Cambria" w:cs="Cambria"/>
          <w:sz w:val="20"/>
          <w:szCs w:val="20"/>
          <w:lang w:val="en-US" w:eastAsia="en-US"/>
        </w:rPr>
        <w:t>27</w:t>
      </w:r>
      <w:r w:rsidRPr="00165FEC">
        <w:rPr>
          <w:rFonts w:ascii="Cambria" w:hAnsi="Cambria" w:cs="Cambria"/>
          <w:sz w:val="20"/>
          <w:szCs w:val="20"/>
          <w:lang w:val="en-US" w:eastAsia="en-US"/>
        </w:rPr>
        <w:t xml:space="preserve"> </w:t>
      </w:r>
      <w:r w:rsidR="00D83435" w:rsidRPr="00165FEC">
        <w:rPr>
          <w:rFonts w:ascii="Cambria" w:hAnsi="Cambria" w:cs="Cambria"/>
          <w:sz w:val="20"/>
          <w:szCs w:val="20"/>
          <w:lang w:val="en-US" w:eastAsia="en-US"/>
        </w:rPr>
        <w:t>/ Re</w:t>
      </w:r>
      <w:r w:rsidR="00E710E5" w:rsidRPr="00165FEC">
        <w:rPr>
          <w:rFonts w:ascii="Cambria" w:hAnsi="Cambria" w:cs="Cambria"/>
          <w:sz w:val="20"/>
          <w:szCs w:val="20"/>
          <w:lang w:val="en-US" w:eastAsia="en-US"/>
        </w:rPr>
        <w:t>gional meeting for the English-speaking Caribbean</w:t>
      </w:r>
      <w:r w:rsidR="00D83435" w:rsidRPr="00165FEC">
        <w:rPr>
          <w:rFonts w:ascii="Cambria" w:hAnsi="Cambria" w:cs="Cambria"/>
          <w:sz w:val="20"/>
          <w:szCs w:val="20"/>
          <w:lang w:val="en-US" w:eastAsia="en-US"/>
        </w:rPr>
        <w:t xml:space="preserve"> (Antigua </w:t>
      </w:r>
      <w:r w:rsidR="00E710E5" w:rsidRPr="00165FEC">
        <w:rPr>
          <w:rFonts w:ascii="Cambria" w:hAnsi="Cambria" w:cs="Cambria"/>
          <w:sz w:val="20"/>
          <w:szCs w:val="20"/>
          <w:lang w:val="en-US" w:eastAsia="en-US"/>
        </w:rPr>
        <w:t>and</w:t>
      </w:r>
      <w:r w:rsidR="00D83435" w:rsidRPr="00165FEC">
        <w:rPr>
          <w:rFonts w:ascii="Cambria" w:hAnsi="Cambria" w:cs="Cambria"/>
          <w:sz w:val="20"/>
          <w:szCs w:val="20"/>
          <w:lang w:val="en-US" w:eastAsia="en-US"/>
        </w:rPr>
        <w:t xml:space="preserve"> Barbuda, Beli</w:t>
      </w:r>
      <w:r w:rsidR="00E710E5" w:rsidRPr="00165FEC">
        <w:rPr>
          <w:rFonts w:ascii="Cambria" w:hAnsi="Cambria" w:cs="Cambria"/>
          <w:sz w:val="20"/>
          <w:szCs w:val="20"/>
          <w:lang w:val="en-US" w:eastAsia="en-US"/>
        </w:rPr>
        <w:t>z</w:t>
      </w:r>
      <w:r w:rsidR="00D83435" w:rsidRPr="00165FEC">
        <w:rPr>
          <w:rFonts w:ascii="Cambria" w:hAnsi="Cambria" w:cs="Cambria"/>
          <w:sz w:val="20"/>
          <w:szCs w:val="20"/>
          <w:lang w:val="en-US" w:eastAsia="en-US"/>
        </w:rPr>
        <w:t>e, Dominica, Guyana, Jamaica</w:t>
      </w:r>
      <w:r w:rsidR="00E710E5" w:rsidRPr="00165FEC">
        <w:rPr>
          <w:rFonts w:ascii="Cambria" w:hAnsi="Cambria" w:cs="Cambria"/>
          <w:sz w:val="20"/>
          <w:szCs w:val="20"/>
          <w:lang w:val="en-US" w:eastAsia="en-US"/>
        </w:rPr>
        <w:t>,</w:t>
      </w:r>
      <w:r w:rsidR="0004264D" w:rsidRPr="00165FEC">
        <w:rPr>
          <w:rFonts w:ascii="Cambria" w:hAnsi="Cambria" w:cs="Cambria"/>
          <w:sz w:val="20"/>
          <w:szCs w:val="20"/>
          <w:lang w:val="en-US" w:eastAsia="en-US"/>
        </w:rPr>
        <w:t xml:space="preserve"> and </w:t>
      </w:r>
      <w:r w:rsidR="00E710E5" w:rsidRPr="00165FEC">
        <w:rPr>
          <w:rFonts w:ascii="Cambria" w:hAnsi="Cambria" w:cs="Cambria"/>
          <w:sz w:val="20"/>
          <w:szCs w:val="20"/>
          <w:lang w:val="en-US" w:eastAsia="en-US"/>
        </w:rPr>
        <w:t>Trinidad and</w:t>
      </w:r>
      <w:r w:rsidR="00D83435" w:rsidRPr="00165FEC">
        <w:rPr>
          <w:rFonts w:ascii="Cambria" w:hAnsi="Cambria" w:cs="Cambria"/>
          <w:sz w:val="20"/>
          <w:szCs w:val="20"/>
          <w:lang w:val="en-US" w:eastAsia="en-US"/>
        </w:rPr>
        <w:t xml:space="preserve"> Tobago) </w:t>
      </w:r>
      <w:r w:rsidR="00E710E5" w:rsidRPr="00165FEC">
        <w:rPr>
          <w:rFonts w:ascii="Cambria" w:hAnsi="Cambria" w:cs="Cambria"/>
          <w:sz w:val="20"/>
          <w:szCs w:val="20"/>
          <w:lang w:val="en-US" w:eastAsia="en-US"/>
        </w:rPr>
        <w:t xml:space="preserve">on the right to self-determination of indigenous and tribal peoples </w:t>
      </w:r>
      <w:r w:rsidR="00D83435" w:rsidRPr="00165FEC">
        <w:rPr>
          <w:rFonts w:ascii="Cambria" w:hAnsi="Cambria" w:cs="Cambria"/>
          <w:sz w:val="20"/>
          <w:szCs w:val="20"/>
          <w:lang w:val="en-US" w:eastAsia="en-US"/>
        </w:rPr>
        <w:t xml:space="preserve">/ </w:t>
      </w:r>
      <w:proofErr w:type="spellStart"/>
      <w:r w:rsidR="00D83435" w:rsidRPr="00165FEC">
        <w:rPr>
          <w:rFonts w:ascii="Cambria" w:hAnsi="Cambria" w:cs="Cambria"/>
          <w:sz w:val="20"/>
          <w:szCs w:val="20"/>
          <w:lang w:val="en-US" w:eastAsia="en-US"/>
        </w:rPr>
        <w:t>R</w:t>
      </w:r>
      <w:r w:rsidR="00E710E5" w:rsidRPr="00165FEC">
        <w:rPr>
          <w:rFonts w:ascii="Cambria" w:hAnsi="Cambria" w:cs="Cambria"/>
          <w:sz w:val="20"/>
          <w:szCs w:val="20"/>
          <w:lang w:val="en-US" w:eastAsia="en-US"/>
        </w:rPr>
        <w:t>apporteurship</w:t>
      </w:r>
      <w:proofErr w:type="spellEnd"/>
      <w:r w:rsidR="00E710E5" w:rsidRPr="00165FEC">
        <w:rPr>
          <w:rFonts w:ascii="Cambria" w:hAnsi="Cambria" w:cs="Cambria"/>
          <w:sz w:val="20"/>
          <w:szCs w:val="20"/>
          <w:lang w:val="en-US" w:eastAsia="en-US"/>
        </w:rPr>
        <w:t xml:space="preserve"> on the Rights of Indigenous Peoples </w:t>
      </w:r>
      <w:r w:rsidR="0004264D" w:rsidRPr="00165FEC">
        <w:rPr>
          <w:rFonts w:ascii="Cambria" w:hAnsi="Cambria" w:cs="Cambria"/>
          <w:sz w:val="20"/>
          <w:szCs w:val="20"/>
          <w:lang w:val="en-US" w:eastAsia="en-US"/>
        </w:rPr>
        <w:t xml:space="preserve">and </w:t>
      </w:r>
      <w:r w:rsidR="00D83435" w:rsidRPr="00165FEC">
        <w:rPr>
          <w:rFonts w:ascii="Cambria" w:hAnsi="Cambria" w:cs="Cambria"/>
          <w:sz w:val="20"/>
          <w:szCs w:val="20"/>
          <w:lang w:val="en-US" w:eastAsia="en-US"/>
        </w:rPr>
        <w:t>Monitor</w:t>
      </w:r>
      <w:r w:rsidR="00E710E5" w:rsidRPr="00165FEC">
        <w:rPr>
          <w:rFonts w:ascii="Cambria" w:hAnsi="Cambria" w:cs="Cambria"/>
          <w:sz w:val="20"/>
          <w:szCs w:val="20"/>
          <w:lang w:val="en-US" w:eastAsia="en-US"/>
        </w:rPr>
        <w:t>ing</w:t>
      </w:r>
      <w:r w:rsidR="00D83435" w:rsidRPr="00165FEC">
        <w:rPr>
          <w:rFonts w:ascii="Cambria" w:hAnsi="Cambria" w:cs="Cambria"/>
          <w:sz w:val="20"/>
          <w:szCs w:val="20"/>
          <w:lang w:val="en-US" w:eastAsia="en-US"/>
        </w:rPr>
        <w:t xml:space="preserve"> 3.</w:t>
      </w:r>
    </w:p>
    <w:p w14:paraId="7CCD6E19" w14:textId="77777777" w:rsidR="00D83435" w:rsidRPr="00165FEC" w:rsidRDefault="0077192B" w:rsidP="00D83435">
      <w:pPr>
        <w:numPr>
          <w:ilvl w:val="0"/>
          <w:numId w:val="8"/>
        </w:numPr>
        <w:contextualSpacing/>
        <w:jc w:val="both"/>
        <w:rPr>
          <w:rFonts w:ascii="Cambria" w:hAnsi="Cambria" w:cs="Cambria"/>
          <w:color w:val="000000"/>
          <w:sz w:val="20"/>
          <w:szCs w:val="20"/>
          <w:lang w:val="en-US" w:eastAsia="en-US"/>
        </w:rPr>
      </w:pPr>
      <w:r w:rsidRPr="00165FEC">
        <w:rPr>
          <w:rFonts w:ascii="Cambria" w:hAnsi="Cambria" w:cs="Cambria"/>
          <w:sz w:val="20"/>
          <w:szCs w:val="20"/>
          <w:lang w:val="en-US" w:eastAsia="en-US"/>
        </w:rPr>
        <w:t xml:space="preserve">November </w:t>
      </w:r>
      <w:r w:rsidR="00D83435" w:rsidRPr="00165FEC">
        <w:rPr>
          <w:rFonts w:ascii="Cambria" w:hAnsi="Cambria" w:cs="Cambria"/>
          <w:sz w:val="20"/>
          <w:szCs w:val="20"/>
          <w:lang w:val="en-US" w:eastAsia="en-US"/>
        </w:rPr>
        <w:t>17</w:t>
      </w:r>
      <w:r w:rsidRPr="00165FEC">
        <w:rPr>
          <w:rFonts w:ascii="Cambria" w:hAnsi="Cambria" w:cs="Cambria"/>
          <w:sz w:val="20"/>
          <w:szCs w:val="20"/>
          <w:lang w:val="en-US" w:eastAsia="en-US"/>
        </w:rPr>
        <w:t xml:space="preserve"> </w:t>
      </w:r>
      <w:r w:rsidR="00D83435" w:rsidRPr="00165FEC">
        <w:rPr>
          <w:rFonts w:ascii="Cambria" w:hAnsi="Cambria" w:cs="Cambria"/>
          <w:sz w:val="20"/>
          <w:szCs w:val="20"/>
          <w:lang w:val="en-US" w:eastAsia="en-US"/>
        </w:rPr>
        <w:t xml:space="preserve">/ </w:t>
      </w:r>
      <w:r w:rsidR="00E710E5" w:rsidRPr="00165FEC">
        <w:rPr>
          <w:rFonts w:ascii="Cambria" w:hAnsi="Cambria" w:cs="Cambria"/>
          <w:sz w:val="20"/>
          <w:szCs w:val="20"/>
          <w:lang w:val="en-US" w:eastAsia="en-US"/>
        </w:rPr>
        <w:t xml:space="preserve">Meeting with the national mechanism for monitoring and presentation of human rights reports of Saint Vincent </w:t>
      </w:r>
      <w:r w:rsidR="0004264D" w:rsidRPr="00165FEC">
        <w:rPr>
          <w:rFonts w:ascii="Cambria" w:hAnsi="Cambria" w:cs="Cambria"/>
          <w:sz w:val="20"/>
          <w:szCs w:val="20"/>
          <w:lang w:val="en-US" w:eastAsia="en-US"/>
        </w:rPr>
        <w:t xml:space="preserve">and </w:t>
      </w:r>
      <w:r w:rsidR="00E710E5" w:rsidRPr="00165FEC">
        <w:rPr>
          <w:rFonts w:ascii="Cambria" w:hAnsi="Cambria" w:cs="Cambria"/>
          <w:sz w:val="20"/>
          <w:szCs w:val="20"/>
          <w:lang w:val="en-US" w:eastAsia="en-US"/>
        </w:rPr>
        <w:t>the Grenadines</w:t>
      </w:r>
      <w:r w:rsidR="00D83435" w:rsidRPr="00165FEC">
        <w:rPr>
          <w:rFonts w:ascii="Cambria" w:hAnsi="Cambria" w:cs="Cambria"/>
          <w:sz w:val="20"/>
          <w:szCs w:val="20"/>
          <w:lang w:val="en-US" w:eastAsia="en-US"/>
        </w:rPr>
        <w:t xml:space="preserve"> (SVG) </w:t>
      </w:r>
      <w:r w:rsidR="00E710E5" w:rsidRPr="00165FEC">
        <w:rPr>
          <w:rFonts w:ascii="Cambria" w:hAnsi="Cambria" w:cs="Cambria"/>
          <w:sz w:val="20"/>
          <w:szCs w:val="20"/>
          <w:lang w:val="en-US" w:eastAsia="en-US"/>
        </w:rPr>
        <w:t>to discuss greater participation with the Commission</w:t>
      </w:r>
      <w:r w:rsidR="00D83435" w:rsidRPr="00165FEC">
        <w:rPr>
          <w:rFonts w:ascii="Cambria" w:hAnsi="Cambria" w:cs="Cambria"/>
          <w:sz w:val="20"/>
          <w:szCs w:val="20"/>
          <w:lang w:val="en-US" w:eastAsia="en-US"/>
        </w:rPr>
        <w:t>/ SE</w:t>
      </w:r>
      <w:r w:rsidR="0004264D" w:rsidRPr="00165FEC">
        <w:rPr>
          <w:rFonts w:ascii="Cambria" w:hAnsi="Cambria" w:cs="Cambria"/>
          <w:sz w:val="20"/>
          <w:szCs w:val="20"/>
          <w:lang w:val="en-US" w:eastAsia="en-US"/>
        </w:rPr>
        <w:t xml:space="preserve"> and </w:t>
      </w:r>
      <w:r w:rsidR="00D83435" w:rsidRPr="00165FEC">
        <w:rPr>
          <w:rFonts w:ascii="Cambria" w:hAnsi="Cambria" w:cs="Cambria"/>
          <w:sz w:val="20"/>
          <w:szCs w:val="20"/>
          <w:lang w:val="en-US" w:eastAsia="en-US"/>
        </w:rPr>
        <w:t>SPC</w:t>
      </w:r>
      <w:r w:rsidR="0004264D" w:rsidRPr="00165FEC">
        <w:rPr>
          <w:rFonts w:ascii="Cambria" w:hAnsi="Cambria" w:cs="Cambria"/>
          <w:sz w:val="20"/>
          <w:szCs w:val="20"/>
          <w:lang w:val="en-US" w:eastAsia="en-US"/>
        </w:rPr>
        <w:t xml:space="preserve"> and </w:t>
      </w:r>
      <w:r w:rsidR="00D83435" w:rsidRPr="00165FEC">
        <w:rPr>
          <w:rFonts w:ascii="Cambria" w:hAnsi="Cambria" w:cs="Cambria"/>
          <w:sz w:val="20"/>
          <w:szCs w:val="20"/>
          <w:lang w:val="en-US" w:eastAsia="en-US"/>
        </w:rPr>
        <w:t>CT.</w:t>
      </w:r>
    </w:p>
    <w:p w14:paraId="7005A10D" w14:textId="3E04E134" w:rsidR="00D83435" w:rsidRPr="00165FEC" w:rsidRDefault="00D83435" w:rsidP="00D83435">
      <w:pPr>
        <w:spacing w:before="240" w:after="240"/>
        <w:ind w:firstLine="720"/>
        <w:jc w:val="both"/>
        <w:rPr>
          <w:rFonts w:ascii="Cambria" w:hAnsi="Cambria" w:cs="Cambria"/>
          <w:b/>
          <w:bCs/>
          <w:strike/>
          <w:sz w:val="20"/>
          <w:szCs w:val="20"/>
          <w:lang w:val="en-US" w:eastAsia="en-US"/>
        </w:rPr>
      </w:pPr>
      <w:r w:rsidRPr="00165FEC">
        <w:rPr>
          <w:rFonts w:ascii="Cambria" w:hAnsi="Cambria" w:cs="Cambria"/>
          <w:b/>
          <w:bCs/>
          <w:sz w:val="20"/>
          <w:szCs w:val="20"/>
          <w:lang w:val="en-US" w:eastAsia="en-US"/>
        </w:rPr>
        <w:t>1.1</w:t>
      </w:r>
      <w:r w:rsidR="00073124">
        <w:rPr>
          <w:rFonts w:ascii="Cambria" w:hAnsi="Cambria" w:cs="Cambria"/>
          <w:b/>
          <w:bCs/>
          <w:sz w:val="20"/>
          <w:szCs w:val="20"/>
          <w:lang w:val="en-US" w:eastAsia="en-US"/>
        </w:rPr>
        <w:t>8</w:t>
      </w:r>
      <w:r w:rsidRPr="00165FEC">
        <w:rPr>
          <w:rFonts w:ascii="Cambria" w:hAnsi="Cambria"/>
          <w:sz w:val="20"/>
          <w:szCs w:val="20"/>
          <w:lang w:val="en-US"/>
        </w:rPr>
        <w:tab/>
      </w:r>
      <w:r w:rsidRPr="00165FEC">
        <w:rPr>
          <w:rFonts w:ascii="Cambria" w:hAnsi="Cambria" w:cs="Cambria"/>
          <w:b/>
          <w:bCs/>
          <w:sz w:val="20"/>
          <w:szCs w:val="20"/>
          <w:lang w:val="en-US" w:eastAsia="en-US"/>
        </w:rPr>
        <w:t xml:space="preserve">Webinars </w:t>
      </w:r>
    </w:p>
    <w:p w14:paraId="23006630" w14:textId="77777777" w:rsidR="00D83435" w:rsidRPr="00165FEC" w:rsidRDefault="00E710E5" w:rsidP="00B96359">
      <w:pPr>
        <w:pStyle w:val="parrafos"/>
        <w:rPr>
          <w:highlight w:val="white"/>
        </w:rPr>
      </w:pPr>
      <w:r w:rsidRPr="00165FEC">
        <w:rPr>
          <w:highlight w:val="white"/>
        </w:rPr>
        <w:t>A</w:t>
      </w:r>
      <w:r w:rsidR="00C71972" w:rsidRPr="00165FEC">
        <w:rPr>
          <w:highlight w:val="white"/>
        </w:rPr>
        <w:t xml:space="preserve">s </w:t>
      </w:r>
      <w:r w:rsidRPr="00165FEC">
        <w:rPr>
          <w:highlight w:val="white"/>
        </w:rPr>
        <w:t>IACHR promotional activities, in</w:t>
      </w:r>
      <w:r w:rsidR="00D83435" w:rsidRPr="00165FEC">
        <w:rPr>
          <w:highlight w:val="white"/>
        </w:rPr>
        <w:t xml:space="preserve"> 2021</w:t>
      </w:r>
      <w:r w:rsidR="00C71972" w:rsidRPr="00165FEC">
        <w:rPr>
          <w:highlight w:val="white"/>
        </w:rPr>
        <w:t>,</w:t>
      </w:r>
      <w:r w:rsidR="00D83435" w:rsidRPr="00165FEC">
        <w:rPr>
          <w:highlight w:val="white"/>
        </w:rPr>
        <w:t xml:space="preserve"> </w:t>
      </w:r>
      <w:r w:rsidRPr="00165FEC">
        <w:rPr>
          <w:highlight w:val="white"/>
        </w:rPr>
        <w:t xml:space="preserve">different events were held aimed at building capacities of </w:t>
      </w:r>
      <w:r w:rsidR="00164828" w:rsidRPr="00165FEC">
        <w:rPr>
          <w:highlight w:val="white"/>
        </w:rPr>
        <w:t>State</w:t>
      </w:r>
      <w:r w:rsidR="00D83435" w:rsidRPr="00165FEC">
        <w:rPr>
          <w:highlight w:val="white"/>
        </w:rPr>
        <w:t>s</w:t>
      </w:r>
      <w:r w:rsidR="0004264D" w:rsidRPr="00165FEC">
        <w:rPr>
          <w:highlight w:val="white"/>
        </w:rPr>
        <w:t xml:space="preserve"> and </w:t>
      </w:r>
      <w:r w:rsidRPr="00165FEC">
        <w:rPr>
          <w:highlight w:val="white"/>
        </w:rPr>
        <w:t xml:space="preserve">civil society in the region, emphasizing the relevance of the applicable inter-American standards </w:t>
      </w:r>
      <w:proofErr w:type="gramStart"/>
      <w:r w:rsidR="004844BD" w:rsidRPr="00165FEC">
        <w:rPr>
          <w:highlight w:val="white"/>
        </w:rPr>
        <w:t>I</w:t>
      </w:r>
      <w:r w:rsidRPr="00165FEC">
        <w:rPr>
          <w:highlight w:val="white"/>
        </w:rPr>
        <w:t>n</w:t>
      </w:r>
      <w:proofErr w:type="gramEnd"/>
      <w:r w:rsidRPr="00165FEC">
        <w:rPr>
          <w:highlight w:val="white"/>
        </w:rPr>
        <w:t xml:space="preserve"> the protection of human rights</w:t>
      </w:r>
      <w:r w:rsidR="00D83435" w:rsidRPr="00165FEC">
        <w:rPr>
          <w:highlight w:val="white"/>
        </w:rPr>
        <w:t>.</w:t>
      </w:r>
    </w:p>
    <w:p w14:paraId="615CF9A8" w14:textId="77777777" w:rsidR="00D83435" w:rsidRPr="00165FEC" w:rsidRDefault="00E710E5" w:rsidP="00B96359">
      <w:pPr>
        <w:pStyle w:val="parrafos"/>
        <w:rPr>
          <w:highlight w:val="white"/>
        </w:rPr>
      </w:pPr>
      <w:r w:rsidRPr="00165FEC">
        <w:rPr>
          <w:highlight w:val="white"/>
        </w:rPr>
        <w:t>The aim of the w</w:t>
      </w:r>
      <w:r w:rsidR="00D83435" w:rsidRPr="00165FEC">
        <w:rPr>
          <w:highlight w:val="white"/>
        </w:rPr>
        <w:t>ebinar</w:t>
      </w:r>
      <w:r w:rsidRPr="00165FEC">
        <w:rPr>
          <w:highlight w:val="white"/>
        </w:rPr>
        <w:t xml:space="preserve"> is to </w:t>
      </w:r>
      <w:r w:rsidR="00A609B9" w:rsidRPr="00165FEC">
        <w:rPr>
          <w:highlight w:val="white"/>
        </w:rPr>
        <w:t>accord priority to institutional dialogues with national institutions, international organizations</w:t>
      </w:r>
      <w:r w:rsidR="00D83435" w:rsidRPr="00165FEC">
        <w:rPr>
          <w:highlight w:val="white"/>
        </w:rPr>
        <w:t xml:space="preserve">, </w:t>
      </w:r>
      <w:r w:rsidR="00A609B9" w:rsidRPr="00165FEC">
        <w:rPr>
          <w:highlight w:val="white"/>
        </w:rPr>
        <w:t>academic communities and intellectuals, branches of government, diplomatic personnel, and regional human rights protections systems, and to</w:t>
      </w:r>
      <w:r w:rsidR="006E2316" w:rsidRPr="00165FEC">
        <w:rPr>
          <w:highlight w:val="white"/>
        </w:rPr>
        <w:t xml:space="preserve"> give greater prominence to specific social situations and needs by inviting grassroots, regional, and human rights organizations and </w:t>
      </w:r>
      <w:r w:rsidR="00D83435" w:rsidRPr="00165FEC">
        <w:rPr>
          <w:highlight w:val="white"/>
        </w:rPr>
        <w:t>com</w:t>
      </w:r>
      <w:r w:rsidR="006E2316" w:rsidRPr="00165FEC">
        <w:rPr>
          <w:highlight w:val="white"/>
        </w:rPr>
        <w:t>m</w:t>
      </w:r>
      <w:r w:rsidR="00D83435" w:rsidRPr="00165FEC">
        <w:rPr>
          <w:highlight w:val="white"/>
        </w:rPr>
        <w:t>u</w:t>
      </w:r>
      <w:r w:rsidR="006E2316" w:rsidRPr="00165FEC">
        <w:rPr>
          <w:highlight w:val="white"/>
        </w:rPr>
        <w:t>nities</w:t>
      </w:r>
      <w:r w:rsidR="00D83435" w:rsidRPr="00165FEC">
        <w:rPr>
          <w:highlight w:val="white"/>
        </w:rPr>
        <w:t xml:space="preserve">. </w:t>
      </w:r>
    </w:p>
    <w:p w14:paraId="46E2810A" w14:textId="05C93E7B" w:rsidR="00D83435" w:rsidRPr="00165FEC" w:rsidRDefault="006E2316" w:rsidP="00B96359">
      <w:pPr>
        <w:pStyle w:val="parrafos"/>
        <w:rPr>
          <w:b/>
          <w:bCs/>
          <w:highlight w:val="white"/>
        </w:rPr>
      </w:pPr>
      <w:r w:rsidRPr="00165FEC">
        <w:rPr>
          <w:highlight w:val="white"/>
        </w:rPr>
        <w:t xml:space="preserve">A total </w:t>
      </w:r>
      <w:r w:rsidRPr="00165FEC">
        <w:t>of 2</w:t>
      </w:r>
      <w:r w:rsidR="005D4D3B" w:rsidRPr="00165FEC">
        <w:t>5</w:t>
      </w:r>
      <w:r w:rsidRPr="00165FEC">
        <w:t xml:space="preserve"> webinars were held, achieving participation by over </w:t>
      </w:r>
      <w:r w:rsidR="00D83435" w:rsidRPr="00165FEC">
        <w:rPr>
          <w:color w:val="2B579A"/>
          <w:shd w:val="clear" w:color="auto" w:fill="FFFFFF" w:themeFill="background1"/>
        </w:rPr>
        <w:t>2</w:t>
      </w:r>
      <w:r w:rsidR="005D4D3B" w:rsidRPr="00165FEC">
        <w:rPr>
          <w:color w:val="2B579A"/>
          <w:shd w:val="clear" w:color="auto" w:fill="FFFFFF" w:themeFill="background1"/>
        </w:rPr>
        <w:t>1</w:t>
      </w:r>
      <w:r w:rsidR="00D83435" w:rsidRPr="00165FEC">
        <w:rPr>
          <w:color w:val="2B579A"/>
          <w:shd w:val="clear" w:color="auto" w:fill="FFFFFF" w:themeFill="background1"/>
        </w:rPr>
        <w:t xml:space="preserve">75 </w:t>
      </w:r>
      <w:r w:rsidR="004844BD" w:rsidRPr="00165FEC">
        <w:rPr>
          <w:shd w:val="clear" w:color="auto" w:fill="FFFFFF" w:themeFill="background1"/>
        </w:rPr>
        <w:t xml:space="preserve">persons over </w:t>
      </w:r>
      <w:r w:rsidRPr="00165FEC">
        <w:rPr>
          <w:shd w:val="clear" w:color="auto" w:fill="FFFFFF" w:themeFill="background1"/>
        </w:rPr>
        <w:t>the Zoom platform</w:t>
      </w:r>
      <w:r w:rsidRPr="00165FEC">
        <w:rPr>
          <w:color w:val="000000"/>
        </w:rPr>
        <w:t xml:space="preserve">. Special mention should be made of the </w:t>
      </w:r>
      <w:r w:rsidR="00D83435" w:rsidRPr="00165FEC">
        <w:rPr>
          <w:color w:val="000000"/>
        </w:rPr>
        <w:t xml:space="preserve">IV </w:t>
      </w:r>
      <w:r w:rsidRPr="00165FEC">
        <w:rPr>
          <w:color w:val="000000"/>
        </w:rPr>
        <w:t>Forum o</w:t>
      </w:r>
      <w:r w:rsidR="00C71972" w:rsidRPr="00165FEC">
        <w:rPr>
          <w:color w:val="000000"/>
        </w:rPr>
        <w:t>f</w:t>
      </w:r>
      <w:r w:rsidRPr="00165FEC">
        <w:rPr>
          <w:color w:val="000000"/>
        </w:rPr>
        <w:t xml:space="preserve"> the i</w:t>
      </w:r>
      <w:r w:rsidR="00C651F0" w:rsidRPr="00165FEC">
        <w:rPr>
          <w:color w:val="000000"/>
        </w:rPr>
        <w:t>nter-American human rights system</w:t>
      </w:r>
      <w:r w:rsidRPr="00165FEC">
        <w:rPr>
          <w:color w:val="000000"/>
        </w:rPr>
        <w:t xml:space="preserve">, held virtually on October </w:t>
      </w:r>
      <w:r w:rsidR="00D83435" w:rsidRPr="00165FEC">
        <w:rPr>
          <w:color w:val="000000"/>
        </w:rPr>
        <w:t xml:space="preserve">15. </w:t>
      </w:r>
      <w:r w:rsidRPr="00165FEC">
        <w:rPr>
          <w:color w:val="000000"/>
        </w:rPr>
        <w:t xml:space="preserve"> The forum was organized in conjunction with the Inter-American Court of Human Rights.  The event included an inaugural conference on lessons learned </w:t>
      </w:r>
      <w:r w:rsidR="00C71972" w:rsidRPr="00165FEC">
        <w:rPr>
          <w:color w:val="000000"/>
        </w:rPr>
        <w:t xml:space="preserve">in </w:t>
      </w:r>
      <w:r w:rsidRPr="00165FEC">
        <w:rPr>
          <w:color w:val="000000"/>
        </w:rPr>
        <w:t>achiev</w:t>
      </w:r>
      <w:r w:rsidR="00C71972" w:rsidRPr="00165FEC">
        <w:rPr>
          <w:color w:val="000000"/>
        </w:rPr>
        <w:t>ing</w:t>
      </w:r>
      <w:r w:rsidRPr="00165FEC">
        <w:rPr>
          <w:color w:val="000000"/>
        </w:rPr>
        <w:t xml:space="preserve"> structural change in light of State international obligations in the context of the </w:t>
      </w:r>
      <w:r w:rsidR="00D83435" w:rsidRPr="00165FEC">
        <w:rPr>
          <w:color w:val="000000"/>
        </w:rPr>
        <w:t xml:space="preserve">COVID-19 </w:t>
      </w:r>
      <w:r w:rsidRPr="00165FEC">
        <w:rPr>
          <w:color w:val="000000"/>
        </w:rPr>
        <w:t>pandemic, in which participated the United Nations High Commissioner for Human Rights</w:t>
      </w:r>
      <w:r w:rsidR="00D83435" w:rsidRPr="00165FEC">
        <w:rPr>
          <w:color w:val="000000"/>
        </w:rPr>
        <w:t xml:space="preserve">, Michelle Bachelet, </w:t>
      </w:r>
      <w:r w:rsidRPr="00165FEC">
        <w:rPr>
          <w:color w:val="000000"/>
        </w:rPr>
        <w:t xml:space="preserve">the President of the Inter-American Court, </w:t>
      </w:r>
      <w:r w:rsidR="00D83435" w:rsidRPr="00165FEC">
        <w:rPr>
          <w:color w:val="000000"/>
        </w:rPr>
        <w:t xml:space="preserve">Elizabeth </w:t>
      </w:r>
      <w:proofErr w:type="spellStart"/>
      <w:r w:rsidR="00D83435" w:rsidRPr="00165FEC">
        <w:rPr>
          <w:color w:val="000000"/>
        </w:rPr>
        <w:t>Odio</w:t>
      </w:r>
      <w:proofErr w:type="spellEnd"/>
      <w:r w:rsidR="00D83435" w:rsidRPr="00165FEC">
        <w:rPr>
          <w:color w:val="000000"/>
        </w:rPr>
        <w:t xml:space="preserve"> Benito</w:t>
      </w:r>
      <w:r w:rsidRPr="00165FEC">
        <w:rPr>
          <w:color w:val="000000"/>
        </w:rPr>
        <w:t>, and the President of th</w:t>
      </w:r>
      <w:r w:rsidR="003D45A6" w:rsidRPr="00165FEC">
        <w:rPr>
          <w:color w:val="000000"/>
        </w:rPr>
        <w:t>e IACHR</w:t>
      </w:r>
      <w:r w:rsidRPr="00165FEC">
        <w:rPr>
          <w:color w:val="000000"/>
        </w:rPr>
        <w:t xml:space="preserve">, </w:t>
      </w:r>
      <w:r w:rsidR="00D83435" w:rsidRPr="00165FEC">
        <w:rPr>
          <w:color w:val="000000"/>
        </w:rPr>
        <w:t xml:space="preserve">Antonia Urrejola. </w:t>
      </w:r>
      <w:r w:rsidRPr="00165FEC">
        <w:rPr>
          <w:color w:val="000000"/>
        </w:rPr>
        <w:t xml:space="preserve"> They were followed by a number of panels that addressed the topic of inequalities and differentiated social impact in the enjoyment of environmental, social, cultural and environmental rights in the </w:t>
      </w:r>
      <w:r w:rsidR="00D83435" w:rsidRPr="00165FEC">
        <w:rPr>
          <w:color w:val="000000"/>
        </w:rPr>
        <w:t>context</w:t>
      </w:r>
      <w:r w:rsidRPr="00165FEC">
        <w:rPr>
          <w:color w:val="000000"/>
        </w:rPr>
        <w:t xml:space="preserve"> of the pandemic</w:t>
      </w:r>
      <w:r w:rsidR="004844BD" w:rsidRPr="00165FEC">
        <w:rPr>
          <w:color w:val="000000"/>
        </w:rPr>
        <w:t>;</w:t>
      </w:r>
      <w:r w:rsidRPr="00165FEC">
        <w:rPr>
          <w:color w:val="000000"/>
        </w:rPr>
        <w:t xml:space="preserve"> new manifestations of violence against women and girls</w:t>
      </w:r>
      <w:r w:rsidR="004844BD" w:rsidRPr="00165FEC">
        <w:rPr>
          <w:color w:val="000000"/>
        </w:rPr>
        <w:t>;</w:t>
      </w:r>
      <w:r w:rsidRPr="00165FEC">
        <w:rPr>
          <w:color w:val="000000"/>
        </w:rPr>
        <w:t xml:space="preserve"> judicial independence and its consequences in accessing justice and civil liberties in the context of the pandemic</w:t>
      </w:r>
      <w:r w:rsidR="00D83435" w:rsidRPr="00165FEC">
        <w:rPr>
          <w:color w:val="000000"/>
        </w:rPr>
        <w:t>;</w:t>
      </w:r>
      <w:r w:rsidR="0004264D" w:rsidRPr="00165FEC">
        <w:rPr>
          <w:color w:val="000000"/>
        </w:rPr>
        <w:t xml:space="preserve"> and </w:t>
      </w:r>
      <w:r w:rsidRPr="00165FEC">
        <w:rPr>
          <w:color w:val="000000"/>
        </w:rPr>
        <w:t xml:space="preserve">a closing panel on the </w:t>
      </w:r>
      <w:r w:rsidR="004844BD" w:rsidRPr="00165FEC">
        <w:rPr>
          <w:color w:val="000000"/>
        </w:rPr>
        <w:t>pronouncement</w:t>
      </w:r>
      <w:r w:rsidRPr="00165FEC">
        <w:rPr>
          <w:color w:val="000000"/>
        </w:rPr>
        <w:t xml:space="preserve">s of the </w:t>
      </w:r>
      <w:r w:rsidR="003D45A6" w:rsidRPr="00165FEC">
        <w:rPr>
          <w:color w:val="000000"/>
        </w:rPr>
        <w:t>IACHR</w:t>
      </w:r>
      <w:r w:rsidR="0004264D" w:rsidRPr="00165FEC">
        <w:rPr>
          <w:color w:val="000000"/>
        </w:rPr>
        <w:t xml:space="preserve"> and </w:t>
      </w:r>
      <w:r w:rsidRPr="00165FEC">
        <w:rPr>
          <w:color w:val="000000"/>
        </w:rPr>
        <w:t xml:space="preserve">the IA Court HR on </w:t>
      </w:r>
      <w:r w:rsidR="00D83435" w:rsidRPr="00165FEC">
        <w:rPr>
          <w:color w:val="000000"/>
        </w:rPr>
        <w:t>COVID-19</w:t>
      </w:r>
      <w:r w:rsidR="0004264D" w:rsidRPr="00165FEC">
        <w:rPr>
          <w:color w:val="000000"/>
        </w:rPr>
        <w:t xml:space="preserve"> and </w:t>
      </w:r>
      <w:r w:rsidR="00D83435" w:rsidRPr="00165FEC">
        <w:rPr>
          <w:color w:val="000000"/>
        </w:rPr>
        <w:t>refle</w:t>
      </w:r>
      <w:r w:rsidRPr="00165FEC">
        <w:rPr>
          <w:color w:val="000000"/>
        </w:rPr>
        <w:t>ctions on the future of the rule of law in the region</w:t>
      </w:r>
      <w:r w:rsidR="00D83435" w:rsidRPr="00165FEC">
        <w:rPr>
          <w:color w:val="000000"/>
        </w:rPr>
        <w:t>.</w:t>
      </w:r>
      <w:r w:rsidR="00D83435" w:rsidRPr="00165FEC">
        <w:rPr>
          <w:highlight w:val="white"/>
        </w:rPr>
        <w:t xml:space="preserve"> </w:t>
      </w:r>
    </w:p>
    <w:p w14:paraId="7A7D42C2" w14:textId="77777777" w:rsidR="00D83435" w:rsidRPr="00165FEC" w:rsidRDefault="004844BD" w:rsidP="00B96359">
      <w:pPr>
        <w:pStyle w:val="parrafos"/>
        <w:rPr>
          <w:highlight w:val="white"/>
        </w:rPr>
      </w:pPr>
      <w:r w:rsidRPr="00165FEC">
        <w:rPr>
          <w:highlight w:val="white"/>
        </w:rPr>
        <w:t>Provided below is a</w:t>
      </w:r>
      <w:r w:rsidR="002C2FC0" w:rsidRPr="00165FEC">
        <w:rPr>
          <w:highlight w:val="white"/>
        </w:rPr>
        <w:t xml:space="preserve"> table containing further information on the various webinars held</w:t>
      </w:r>
      <w:r w:rsidR="00D83435" w:rsidRPr="00165FEC">
        <w:rPr>
          <w:highlight w:val="white"/>
        </w:rPr>
        <w:t xml:space="preserve">. </w:t>
      </w:r>
    </w:p>
    <w:tbl>
      <w:tblPr>
        <w:tblStyle w:val="Tablaconcuadrcula1"/>
        <w:tblW w:w="9352" w:type="dxa"/>
        <w:jc w:val="center"/>
        <w:tblLayout w:type="fixed"/>
        <w:tblLook w:val="0000" w:firstRow="0" w:lastRow="0" w:firstColumn="0" w:lastColumn="0" w:noHBand="0" w:noVBand="0"/>
      </w:tblPr>
      <w:tblGrid>
        <w:gridCol w:w="1755"/>
        <w:gridCol w:w="780"/>
        <w:gridCol w:w="2511"/>
        <w:gridCol w:w="1426"/>
        <w:gridCol w:w="1364"/>
        <w:gridCol w:w="1516"/>
      </w:tblGrid>
      <w:tr w:rsidR="00D83435" w:rsidRPr="00165FEC" w14:paraId="4735A1F6" w14:textId="77777777" w:rsidTr="00073124">
        <w:trPr>
          <w:trHeight w:val="825"/>
          <w:jc w:val="center"/>
        </w:trPr>
        <w:tc>
          <w:tcPr>
            <w:tcW w:w="1755" w:type="dxa"/>
            <w:tcBorders>
              <w:top w:val="single" w:sz="6" w:space="0" w:color="FFFFFF" w:themeColor="background1"/>
              <w:left w:val="single" w:sz="6" w:space="0" w:color="FFFFFF" w:themeColor="background1"/>
              <w:bottom w:val="single" w:sz="6" w:space="0" w:color="FFFFFF" w:themeColor="background1"/>
              <w:right w:val="nil"/>
            </w:tcBorders>
            <w:shd w:val="clear" w:color="auto" w:fill="F79646"/>
          </w:tcPr>
          <w:p w14:paraId="19BE7D19" w14:textId="77777777" w:rsidR="00D83435" w:rsidRPr="00165FEC" w:rsidRDefault="00D83435" w:rsidP="002C2FC0">
            <w:pPr>
              <w:spacing w:before="120" w:after="200"/>
              <w:jc w:val="center"/>
              <w:rPr>
                <w:rFonts w:ascii="Cambria" w:hAnsi="Cambria" w:cs="Cambria"/>
                <w:b/>
                <w:bCs/>
                <w:i/>
                <w:iCs/>
                <w:color w:val="002060"/>
                <w:sz w:val="20"/>
                <w:szCs w:val="20"/>
                <w:lang w:val="en-US"/>
              </w:rPr>
            </w:pPr>
            <w:r w:rsidRPr="00165FEC">
              <w:rPr>
                <w:rFonts w:ascii="Cambria" w:hAnsi="Cambria" w:cs="Cambria"/>
                <w:b/>
                <w:bCs/>
                <w:i/>
                <w:iCs/>
                <w:color w:val="002060"/>
                <w:sz w:val="20"/>
                <w:szCs w:val="20"/>
                <w:lang w:val="en-US"/>
              </w:rPr>
              <w:t>N</w:t>
            </w:r>
            <w:r w:rsidR="002C2FC0" w:rsidRPr="00165FEC">
              <w:rPr>
                <w:rFonts w:ascii="Cambria" w:hAnsi="Cambria" w:cs="Cambria"/>
                <w:b/>
                <w:bCs/>
                <w:i/>
                <w:iCs/>
                <w:color w:val="002060"/>
                <w:sz w:val="20"/>
                <w:szCs w:val="20"/>
                <w:lang w:val="en-US"/>
              </w:rPr>
              <w:t>ame of</w:t>
            </w:r>
            <w:r w:rsidRPr="00165FEC">
              <w:rPr>
                <w:rFonts w:ascii="Cambria" w:hAnsi="Cambria" w:cs="Cambria"/>
                <w:b/>
                <w:bCs/>
                <w:i/>
                <w:iCs/>
                <w:color w:val="002060"/>
                <w:sz w:val="20"/>
                <w:szCs w:val="20"/>
                <w:lang w:val="en-US"/>
              </w:rPr>
              <w:t xml:space="preserve"> webinar</w:t>
            </w:r>
          </w:p>
        </w:tc>
        <w:tc>
          <w:tcPr>
            <w:tcW w:w="780" w:type="dxa"/>
            <w:tcBorders>
              <w:top w:val="single" w:sz="6" w:space="0" w:color="FFFFFF" w:themeColor="background1"/>
              <w:left w:val="nil"/>
              <w:bottom w:val="single" w:sz="6" w:space="0" w:color="FFFFFF" w:themeColor="background1"/>
              <w:right w:val="nil"/>
            </w:tcBorders>
            <w:shd w:val="clear" w:color="auto" w:fill="F79646"/>
          </w:tcPr>
          <w:p w14:paraId="3BD1F4F6" w14:textId="77777777" w:rsidR="00D83435" w:rsidRPr="00165FEC" w:rsidRDefault="006B7CD0" w:rsidP="00947093">
            <w:pPr>
              <w:spacing w:before="120" w:after="200"/>
              <w:jc w:val="center"/>
              <w:rPr>
                <w:rFonts w:ascii="Cambria" w:hAnsi="Cambria" w:cs="Cambria"/>
                <w:b/>
                <w:bCs/>
                <w:i/>
                <w:iCs/>
                <w:color w:val="002060"/>
                <w:sz w:val="20"/>
                <w:szCs w:val="20"/>
                <w:lang w:val="en-US"/>
              </w:rPr>
            </w:pPr>
            <w:r w:rsidRPr="00165FEC">
              <w:rPr>
                <w:rFonts w:ascii="Cambria" w:hAnsi="Cambria" w:cs="Cambria"/>
                <w:b/>
                <w:bCs/>
                <w:i/>
                <w:iCs/>
                <w:color w:val="002060"/>
                <w:sz w:val="20"/>
                <w:szCs w:val="20"/>
                <w:lang w:val="en-US"/>
              </w:rPr>
              <w:t>Date</w:t>
            </w:r>
          </w:p>
        </w:tc>
        <w:tc>
          <w:tcPr>
            <w:tcW w:w="2511" w:type="dxa"/>
            <w:tcBorders>
              <w:top w:val="single" w:sz="6" w:space="0" w:color="FFFFFF" w:themeColor="background1"/>
              <w:left w:val="nil"/>
              <w:bottom w:val="single" w:sz="6" w:space="0" w:color="FFFFFF" w:themeColor="background1"/>
              <w:right w:val="nil"/>
            </w:tcBorders>
            <w:shd w:val="clear" w:color="auto" w:fill="F79646"/>
          </w:tcPr>
          <w:p w14:paraId="00AF42C9" w14:textId="77777777" w:rsidR="00D83435" w:rsidRPr="00165FEC" w:rsidRDefault="00D83435" w:rsidP="00947093">
            <w:pPr>
              <w:spacing w:before="120" w:after="200"/>
              <w:jc w:val="center"/>
              <w:rPr>
                <w:rFonts w:ascii="Cambria" w:hAnsi="Cambria" w:cs="Cambria"/>
                <w:b/>
                <w:bCs/>
                <w:i/>
                <w:iCs/>
                <w:color w:val="002060"/>
                <w:sz w:val="20"/>
                <w:szCs w:val="20"/>
                <w:lang w:val="en-US"/>
              </w:rPr>
            </w:pPr>
            <w:r w:rsidRPr="00165FEC">
              <w:rPr>
                <w:rFonts w:ascii="Cambria" w:hAnsi="Cambria" w:cs="Cambria"/>
                <w:b/>
                <w:bCs/>
                <w:i/>
                <w:iCs/>
                <w:color w:val="002060"/>
                <w:sz w:val="20"/>
                <w:szCs w:val="20"/>
                <w:lang w:val="en-US"/>
              </w:rPr>
              <w:t>Obj</w:t>
            </w:r>
            <w:r w:rsidR="002C2FC0" w:rsidRPr="00165FEC">
              <w:rPr>
                <w:rFonts w:ascii="Cambria" w:hAnsi="Cambria" w:cs="Cambria"/>
                <w:b/>
                <w:bCs/>
                <w:i/>
                <w:iCs/>
                <w:color w:val="002060"/>
                <w:sz w:val="20"/>
                <w:szCs w:val="20"/>
                <w:lang w:val="en-US"/>
              </w:rPr>
              <w:t>ective</w:t>
            </w:r>
          </w:p>
        </w:tc>
        <w:tc>
          <w:tcPr>
            <w:tcW w:w="1426" w:type="dxa"/>
            <w:tcBorders>
              <w:top w:val="single" w:sz="6" w:space="0" w:color="FFFFFF" w:themeColor="background1"/>
              <w:left w:val="nil"/>
              <w:bottom w:val="single" w:sz="6" w:space="0" w:color="FFFFFF" w:themeColor="background1"/>
              <w:right w:val="nil"/>
            </w:tcBorders>
            <w:shd w:val="clear" w:color="auto" w:fill="F79646"/>
          </w:tcPr>
          <w:p w14:paraId="5EA1BC16" w14:textId="77777777" w:rsidR="00D83435" w:rsidRPr="00165FEC" w:rsidRDefault="00016508" w:rsidP="00016508">
            <w:pPr>
              <w:spacing w:before="120" w:after="200"/>
              <w:jc w:val="center"/>
              <w:rPr>
                <w:rFonts w:ascii="Cambria" w:hAnsi="Cambria" w:cs="Cambria"/>
                <w:b/>
                <w:bCs/>
                <w:i/>
                <w:iCs/>
                <w:color w:val="002060"/>
                <w:sz w:val="20"/>
                <w:szCs w:val="20"/>
                <w:lang w:val="en-US"/>
              </w:rPr>
            </w:pPr>
            <w:r w:rsidRPr="00165FEC">
              <w:rPr>
                <w:rFonts w:ascii="Cambria" w:hAnsi="Cambria" w:cs="Cambria"/>
                <w:b/>
                <w:bCs/>
                <w:i/>
                <w:iCs/>
                <w:color w:val="002060"/>
                <w:sz w:val="20"/>
                <w:szCs w:val="20"/>
                <w:lang w:val="en-US"/>
              </w:rPr>
              <w:t>IACHR participants</w:t>
            </w:r>
          </w:p>
        </w:tc>
        <w:tc>
          <w:tcPr>
            <w:tcW w:w="1364" w:type="dxa"/>
            <w:tcBorders>
              <w:top w:val="single" w:sz="6" w:space="0" w:color="FFFFFF" w:themeColor="background1"/>
              <w:left w:val="nil"/>
              <w:bottom w:val="single" w:sz="6" w:space="0" w:color="FFFFFF" w:themeColor="background1"/>
              <w:right w:val="nil"/>
            </w:tcBorders>
            <w:shd w:val="clear" w:color="auto" w:fill="F79646"/>
          </w:tcPr>
          <w:p w14:paraId="7DB97221" w14:textId="77777777" w:rsidR="00D83435" w:rsidRPr="00165FEC" w:rsidRDefault="002C2FC0" w:rsidP="002C2FC0">
            <w:pPr>
              <w:spacing w:before="120" w:after="200"/>
              <w:jc w:val="center"/>
              <w:rPr>
                <w:rFonts w:ascii="Cambria" w:hAnsi="Cambria" w:cs="Cambria"/>
                <w:b/>
                <w:bCs/>
                <w:i/>
                <w:iCs/>
                <w:color w:val="002060"/>
                <w:sz w:val="20"/>
                <w:szCs w:val="20"/>
                <w:lang w:val="en-US"/>
              </w:rPr>
            </w:pPr>
            <w:r w:rsidRPr="00165FEC">
              <w:rPr>
                <w:rFonts w:ascii="Cambria" w:hAnsi="Cambria" w:cs="Cambria"/>
                <w:b/>
                <w:bCs/>
                <w:i/>
                <w:iCs/>
                <w:color w:val="002060"/>
                <w:sz w:val="20"/>
                <w:szCs w:val="20"/>
                <w:lang w:val="en-US"/>
              </w:rPr>
              <w:t>External participants</w:t>
            </w:r>
          </w:p>
        </w:tc>
        <w:tc>
          <w:tcPr>
            <w:tcW w:w="1516" w:type="dxa"/>
            <w:tcBorders>
              <w:top w:val="single" w:sz="6" w:space="0" w:color="FFFFFF" w:themeColor="background1"/>
              <w:left w:val="nil"/>
              <w:bottom w:val="single" w:sz="6" w:space="0" w:color="FFFFFF" w:themeColor="background1"/>
              <w:right w:val="single" w:sz="6" w:space="0" w:color="FFFFFF" w:themeColor="background1"/>
            </w:tcBorders>
            <w:shd w:val="clear" w:color="auto" w:fill="F79646"/>
          </w:tcPr>
          <w:p w14:paraId="4E5C54FF" w14:textId="77777777" w:rsidR="00D83435" w:rsidRPr="00165FEC" w:rsidRDefault="002C2FC0" w:rsidP="00947093">
            <w:pPr>
              <w:spacing w:before="120" w:after="200"/>
              <w:jc w:val="center"/>
              <w:rPr>
                <w:rFonts w:ascii="Cambria" w:hAnsi="Cambria" w:cs="Cambria"/>
                <w:b/>
                <w:bCs/>
                <w:i/>
                <w:iCs/>
                <w:color w:val="002060"/>
                <w:sz w:val="20"/>
                <w:szCs w:val="20"/>
                <w:lang w:val="en-US"/>
              </w:rPr>
            </w:pPr>
            <w:r w:rsidRPr="00165FEC">
              <w:rPr>
                <w:rFonts w:ascii="Cambria" w:hAnsi="Cambria" w:cs="Cambria"/>
                <w:b/>
                <w:bCs/>
                <w:i/>
                <w:iCs/>
                <w:color w:val="002060"/>
                <w:sz w:val="20"/>
                <w:szCs w:val="20"/>
                <w:lang w:val="en-US"/>
              </w:rPr>
              <w:t>Number of participants</w:t>
            </w:r>
          </w:p>
        </w:tc>
      </w:tr>
      <w:tr w:rsidR="00D83435" w:rsidRPr="00165FEC" w14:paraId="7702286C" w14:textId="77777777" w:rsidTr="00073124">
        <w:trPr>
          <w:trHeight w:val="3735"/>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F9346B6" w14:textId="77777777" w:rsidR="00D83435" w:rsidRPr="00165FEC" w:rsidRDefault="000611EE" w:rsidP="000611EE">
            <w:pPr>
              <w:spacing w:before="120" w:after="200"/>
              <w:rPr>
                <w:rFonts w:ascii="Cambria" w:hAnsi="Cambria" w:cs="Cambria"/>
                <w:b/>
                <w:bCs/>
                <w:color w:val="002060"/>
                <w:sz w:val="20"/>
                <w:szCs w:val="20"/>
                <w:lang w:val="en-US"/>
              </w:rPr>
            </w:pPr>
            <w:r w:rsidRPr="00165FEC">
              <w:rPr>
                <w:rFonts w:ascii="Cambria" w:hAnsi="Cambria" w:cs="Cambria"/>
                <w:b/>
                <w:bCs/>
                <w:color w:val="002060"/>
                <w:sz w:val="20"/>
                <w:szCs w:val="20"/>
                <w:lang w:val="en-US"/>
              </w:rPr>
              <w:t xml:space="preserve">Virtual roundtable </w:t>
            </w:r>
            <w:r w:rsidR="00D83435" w:rsidRPr="00165FEC">
              <w:rPr>
                <w:rFonts w:ascii="Cambria" w:hAnsi="Cambria" w:cs="Cambria"/>
                <w:b/>
                <w:bCs/>
                <w:color w:val="002060"/>
                <w:sz w:val="20"/>
                <w:szCs w:val="20"/>
                <w:lang w:val="en-US"/>
              </w:rPr>
              <w:t xml:space="preserve">1 </w:t>
            </w:r>
            <w:r w:rsidRPr="00165FEC">
              <w:rPr>
                <w:rFonts w:ascii="Cambria" w:hAnsi="Cambria" w:cs="Cambria"/>
                <w:b/>
                <w:bCs/>
                <w:color w:val="002060"/>
                <w:sz w:val="20"/>
                <w:szCs w:val="20"/>
                <w:lang w:val="en-US"/>
              </w:rPr>
              <w:t>–</w:t>
            </w:r>
            <w:r w:rsidR="00D83435" w:rsidRPr="00165FEC">
              <w:rPr>
                <w:rFonts w:ascii="Cambria" w:hAnsi="Cambria" w:cs="Cambria"/>
                <w:b/>
                <w:bCs/>
                <w:color w:val="002060"/>
                <w:sz w:val="20"/>
                <w:szCs w:val="20"/>
                <w:lang w:val="en-US"/>
              </w:rPr>
              <w:t xml:space="preserve"> Finalist</w:t>
            </w:r>
            <w:r w:rsidRPr="00165FEC">
              <w:rPr>
                <w:rFonts w:ascii="Cambria" w:hAnsi="Cambria" w:cs="Cambria"/>
                <w:b/>
                <w:bCs/>
                <w:color w:val="002060"/>
                <w:sz w:val="20"/>
                <w:szCs w:val="20"/>
                <w:lang w:val="en-US"/>
              </w:rPr>
              <w:t>s of the competition for head of</w:t>
            </w:r>
            <w:r w:rsidR="00D83435" w:rsidRPr="00165FEC">
              <w:rPr>
                <w:rFonts w:ascii="Cambria" w:hAnsi="Cambria" w:cs="Cambria"/>
                <w:b/>
                <w:bCs/>
                <w:color w:val="002060"/>
                <w:sz w:val="20"/>
                <w:szCs w:val="20"/>
                <w:lang w:val="en-US"/>
              </w:rPr>
              <w:t xml:space="preserve"> </w:t>
            </w:r>
            <w:r w:rsidR="00E70002" w:rsidRPr="00165FEC">
              <w:rPr>
                <w:rFonts w:ascii="Cambria" w:hAnsi="Cambria" w:cs="Cambria"/>
                <w:b/>
                <w:bCs/>
                <w:color w:val="002060"/>
                <w:sz w:val="20"/>
                <w:szCs w:val="20"/>
                <w:lang w:val="en-US"/>
              </w:rPr>
              <w:t>the Executive Secretariat</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00CA6FD" w14:textId="77777777" w:rsidR="00D83435" w:rsidRPr="00165FEC" w:rsidRDefault="00016508" w:rsidP="00016508">
            <w:pPr>
              <w:spacing w:before="120" w:after="120"/>
              <w:rPr>
                <w:rFonts w:ascii="Cambria" w:hAnsi="Cambria" w:cs="Cambria"/>
                <w:color w:val="000000"/>
                <w:sz w:val="20"/>
                <w:szCs w:val="20"/>
                <w:lang w:val="en-US"/>
              </w:rPr>
            </w:pPr>
            <w:r w:rsidRPr="00165FEC">
              <w:rPr>
                <w:rFonts w:ascii="Cambria" w:hAnsi="Cambria" w:cs="Cambria"/>
                <w:color w:val="000000" w:themeColor="text1"/>
                <w:sz w:val="20"/>
                <w:szCs w:val="20"/>
                <w:lang w:val="en-US"/>
              </w:rPr>
              <w:t>01/26</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06ED68F" w14:textId="77777777" w:rsidR="00D83435" w:rsidRPr="00165FEC" w:rsidRDefault="000611EE" w:rsidP="00C71972">
            <w:pPr>
              <w:spacing w:before="120" w:after="120"/>
              <w:rPr>
                <w:rFonts w:ascii="Cambria" w:hAnsi="Cambria" w:cs="Cambria"/>
                <w:color w:val="000000"/>
                <w:sz w:val="20"/>
                <w:szCs w:val="20"/>
                <w:lang w:val="en-US"/>
              </w:rPr>
            </w:pPr>
            <w:r w:rsidRPr="00165FEC">
              <w:rPr>
                <w:rFonts w:ascii="Cambria" w:hAnsi="Cambria" w:cs="Cambria"/>
                <w:color w:val="333333"/>
                <w:sz w:val="20"/>
                <w:szCs w:val="20"/>
                <w:lang w:val="en-US"/>
              </w:rPr>
              <w:t xml:space="preserve">To know those selected for the interview stage as part of the process to select the head of the IACHR </w:t>
            </w:r>
            <w:r w:rsidR="00E70002" w:rsidRPr="00165FEC">
              <w:rPr>
                <w:rFonts w:ascii="Cambria" w:hAnsi="Cambria" w:cs="Cambria"/>
                <w:color w:val="333333"/>
                <w:sz w:val="20"/>
                <w:szCs w:val="20"/>
                <w:lang w:val="en-US"/>
              </w:rPr>
              <w:t>Executive Secretariat</w:t>
            </w: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729EA97" w14:textId="77777777" w:rsidR="00D83435" w:rsidRPr="00165FEC" w:rsidRDefault="00D83435" w:rsidP="00947093">
            <w:pPr>
              <w:spacing w:before="120" w:after="120"/>
              <w:rPr>
                <w:rFonts w:ascii="Cambria" w:hAnsi="Cambria" w:cs="Cambria"/>
                <w:color w:val="000000"/>
                <w:sz w:val="20"/>
                <w:szCs w:val="20"/>
                <w:lang w:val="en-US"/>
              </w:rPr>
            </w:pPr>
            <w:r w:rsidRPr="00165FEC">
              <w:rPr>
                <w:rFonts w:ascii="Cambria" w:hAnsi="Cambria" w:cs="Cambria"/>
                <w:color w:val="000000" w:themeColor="text1"/>
                <w:sz w:val="20"/>
                <w:szCs w:val="20"/>
                <w:lang w:val="en-US"/>
              </w:rPr>
              <w:t>Joel Hernández</w:t>
            </w:r>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5E1984A7" w14:textId="77777777" w:rsidR="00D83435" w:rsidRPr="005D7C6D" w:rsidRDefault="00D83435" w:rsidP="00947093">
            <w:pPr>
              <w:spacing w:before="120" w:after="120"/>
              <w:rPr>
                <w:rFonts w:ascii="Cambria" w:hAnsi="Cambria" w:cs="Cambria"/>
                <w:color w:val="000000"/>
                <w:sz w:val="20"/>
                <w:szCs w:val="20"/>
                <w:lang w:val="es-US"/>
              </w:rPr>
            </w:pPr>
            <w:r w:rsidRPr="005D7C6D">
              <w:rPr>
                <w:rFonts w:ascii="Cambria" w:hAnsi="Cambria" w:cs="Cambria"/>
                <w:color w:val="000000" w:themeColor="text1"/>
                <w:sz w:val="20"/>
                <w:szCs w:val="20"/>
                <w:lang w:val="es-US"/>
              </w:rPr>
              <w:t xml:space="preserve">Andrés </w:t>
            </w:r>
            <w:proofErr w:type="spellStart"/>
            <w:r w:rsidRPr="005D7C6D">
              <w:rPr>
                <w:rFonts w:ascii="Cambria" w:hAnsi="Cambria" w:cs="Cambria"/>
                <w:color w:val="000000" w:themeColor="text1"/>
                <w:sz w:val="20"/>
                <w:szCs w:val="20"/>
                <w:lang w:val="es-US"/>
              </w:rPr>
              <w:t>Mahnke</w:t>
            </w:r>
            <w:proofErr w:type="spellEnd"/>
            <w:r w:rsidRPr="005D7C6D">
              <w:rPr>
                <w:rFonts w:ascii="Cambria" w:hAnsi="Cambria" w:cs="Cambria"/>
                <w:color w:val="000000" w:themeColor="text1"/>
                <w:sz w:val="20"/>
                <w:szCs w:val="20"/>
                <w:lang w:val="es-US"/>
              </w:rPr>
              <w:t xml:space="preserve"> </w:t>
            </w:r>
            <w:proofErr w:type="spellStart"/>
            <w:r w:rsidRPr="005D7C6D">
              <w:rPr>
                <w:rFonts w:ascii="Cambria" w:hAnsi="Cambria" w:cs="Cambria"/>
                <w:color w:val="000000" w:themeColor="text1"/>
                <w:sz w:val="20"/>
                <w:szCs w:val="20"/>
                <w:lang w:val="es-US"/>
              </w:rPr>
              <w:t>Malchafsky</w:t>
            </w:r>
            <w:proofErr w:type="spellEnd"/>
            <w:r w:rsidRPr="005D7C6D">
              <w:rPr>
                <w:rFonts w:ascii="Cambria" w:hAnsi="Cambria" w:cs="Cambria"/>
                <w:color w:val="000000" w:themeColor="text1"/>
                <w:sz w:val="20"/>
                <w:szCs w:val="20"/>
                <w:lang w:val="es-US"/>
              </w:rPr>
              <w:t xml:space="preserve"> (Chile)</w:t>
            </w:r>
          </w:p>
          <w:p w14:paraId="1402EEE2" w14:textId="77777777" w:rsidR="00D83435" w:rsidRPr="005D7C6D" w:rsidRDefault="00D83435" w:rsidP="00947093">
            <w:pPr>
              <w:spacing w:before="120" w:after="120"/>
              <w:rPr>
                <w:rFonts w:ascii="Cambria" w:hAnsi="Cambria" w:cs="Cambria"/>
                <w:color w:val="000000"/>
                <w:sz w:val="20"/>
                <w:szCs w:val="20"/>
                <w:lang w:val="es-US"/>
              </w:rPr>
            </w:pPr>
            <w:r w:rsidRPr="005D7C6D">
              <w:rPr>
                <w:rFonts w:ascii="Cambria" w:hAnsi="Cambria" w:cs="Cambria"/>
                <w:color w:val="000000" w:themeColor="text1"/>
                <w:sz w:val="20"/>
                <w:szCs w:val="20"/>
                <w:lang w:val="es-US"/>
              </w:rPr>
              <w:t>Celia Medrano (El Salvador)</w:t>
            </w:r>
          </w:p>
          <w:p w14:paraId="4F932360" w14:textId="77777777" w:rsidR="00D83435" w:rsidRPr="005D7C6D" w:rsidRDefault="00D83435" w:rsidP="00947093">
            <w:pPr>
              <w:spacing w:before="120" w:after="120"/>
              <w:rPr>
                <w:rFonts w:ascii="Cambria" w:hAnsi="Cambria" w:cs="Cambria"/>
                <w:color w:val="000000"/>
                <w:sz w:val="20"/>
                <w:szCs w:val="20"/>
                <w:lang w:val="es-US"/>
              </w:rPr>
            </w:pPr>
            <w:r w:rsidRPr="005D7C6D">
              <w:rPr>
                <w:rFonts w:ascii="Cambria" w:hAnsi="Cambria" w:cs="Cambria"/>
                <w:color w:val="000000" w:themeColor="text1"/>
                <w:sz w:val="20"/>
                <w:szCs w:val="20"/>
                <w:lang w:val="es-US"/>
              </w:rPr>
              <w:t>Javier Vásquez (</w:t>
            </w:r>
            <w:proofErr w:type="spellStart"/>
            <w:r w:rsidR="000611EE" w:rsidRPr="005D7C6D">
              <w:rPr>
                <w:rFonts w:ascii="Cambria" w:hAnsi="Cambria" w:cs="Cambria"/>
                <w:color w:val="000000" w:themeColor="text1"/>
                <w:sz w:val="20"/>
                <w:szCs w:val="20"/>
                <w:lang w:val="es-US"/>
              </w:rPr>
              <w:t>United</w:t>
            </w:r>
            <w:proofErr w:type="spellEnd"/>
            <w:r w:rsidR="000611EE" w:rsidRPr="005D7C6D">
              <w:rPr>
                <w:rFonts w:ascii="Cambria" w:hAnsi="Cambria" w:cs="Cambria"/>
                <w:color w:val="000000" w:themeColor="text1"/>
                <w:sz w:val="20"/>
                <w:szCs w:val="20"/>
                <w:lang w:val="es-US"/>
              </w:rPr>
              <w:t xml:space="preserve"> </w:t>
            </w:r>
            <w:proofErr w:type="spellStart"/>
            <w:r w:rsidR="000611EE" w:rsidRPr="005D7C6D">
              <w:rPr>
                <w:rFonts w:ascii="Cambria" w:hAnsi="Cambria" w:cs="Cambria"/>
                <w:color w:val="000000" w:themeColor="text1"/>
                <w:sz w:val="20"/>
                <w:szCs w:val="20"/>
                <w:lang w:val="es-US"/>
              </w:rPr>
              <w:t>States</w:t>
            </w:r>
            <w:proofErr w:type="spellEnd"/>
            <w:r w:rsidRPr="005D7C6D">
              <w:rPr>
                <w:rFonts w:ascii="Cambria" w:hAnsi="Cambria" w:cs="Cambria"/>
                <w:color w:val="000000" w:themeColor="text1"/>
                <w:sz w:val="20"/>
                <w:szCs w:val="20"/>
                <w:lang w:val="es-US"/>
              </w:rPr>
              <w:t>)</w:t>
            </w:r>
          </w:p>
          <w:p w14:paraId="5AC0FA75" w14:textId="77777777" w:rsidR="00D83435" w:rsidRPr="005D7C6D" w:rsidRDefault="00D83435" w:rsidP="00947093">
            <w:pPr>
              <w:spacing w:before="120" w:after="120"/>
              <w:rPr>
                <w:rFonts w:ascii="Cambria" w:hAnsi="Cambria" w:cs="Cambria"/>
                <w:color w:val="000000"/>
                <w:sz w:val="20"/>
                <w:szCs w:val="20"/>
                <w:lang w:val="es-US"/>
              </w:rPr>
            </w:pPr>
            <w:r w:rsidRPr="005D7C6D">
              <w:rPr>
                <w:rFonts w:ascii="Cambria" w:hAnsi="Cambria" w:cs="Cambria"/>
                <w:color w:val="000000" w:themeColor="text1"/>
                <w:sz w:val="20"/>
                <w:szCs w:val="20"/>
                <w:lang w:val="es-US"/>
              </w:rPr>
              <w:t xml:space="preserve">José Antonio Guevara </w:t>
            </w:r>
            <w:r w:rsidRPr="005D7C6D">
              <w:rPr>
                <w:rFonts w:ascii="Cambria" w:hAnsi="Cambria" w:cs="Cambria"/>
                <w:color w:val="000000" w:themeColor="text1"/>
                <w:sz w:val="20"/>
                <w:szCs w:val="20"/>
                <w:lang w:val="es-US"/>
              </w:rPr>
              <w:lastRenderedPageBreak/>
              <w:t>Bermúdez (</w:t>
            </w:r>
            <w:proofErr w:type="spellStart"/>
            <w:r w:rsidR="00164828" w:rsidRPr="005D7C6D">
              <w:rPr>
                <w:rFonts w:ascii="Cambria" w:hAnsi="Cambria" w:cs="Cambria"/>
                <w:color w:val="000000" w:themeColor="text1"/>
                <w:sz w:val="20"/>
                <w:szCs w:val="20"/>
                <w:lang w:val="es-US"/>
              </w:rPr>
              <w:t>Mexico</w:t>
            </w:r>
            <w:proofErr w:type="spellEnd"/>
            <w:r w:rsidRPr="005D7C6D">
              <w:rPr>
                <w:rFonts w:ascii="Cambria" w:hAnsi="Cambria" w:cs="Cambria"/>
                <w:color w:val="000000" w:themeColor="text1"/>
                <w:sz w:val="20"/>
                <w:szCs w:val="20"/>
                <w:lang w:val="es-US"/>
              </w:rPr>
              <w:t>)</w:t>
            </w:r>
          </w:p>
          <w:p w14:paraId="38553984" w14:textId="77777777" w:rsidR="00D83435" w:rsidRPr="005D7C6D" w:rsidRDefault="00D83435" w:rsidP="00947093">
            <w:pPr>
              <w:spacing w:before="120" w:after="120"/>
              <w:rPr>
                <w:rFonts w:ascii="Cambria" w:hAnsi="Cambria" w:cs="Cambria"/>
                <w:color w:val="000000"/>
                <w:sz w:val="20"/>
                <w:szCs w:val="20"/>
                <w:lang w:val="es-US"/>
              </w:rPr>
            </w:pPr>
            <w:r w:rsidRPr="005D7C6D">
              <w:rPr>
                <w:rFonts w:ascii="Cambria" w:hAnsi="Cambria" w:cs="Cambria"/>
                <w:color w:val="000000" w:themeColor="text1"/>
                <w:sz w:val="20"/>
                <w:szCs w:val="20"/>
                <w:lang w:val="es-US"/>
              </w:rPr>
              <w:t>Nadia Alejandra Cruz Tarifa (Bolivia)</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88C3CB8"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lastRenderedPageBreak/>
              <w:t>229</w:t>
            </w:r>
          </w:p>
        </w:tc>
      </w:tr>
      <w:tr w:rsidR="00D83435" w:rsidRPr="00165FEC" w14:paraId="6BEA1741" w14:textId="77777777" w:rsidTr="00073124">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8D59F50" w14:textId="77777777" w:rsidR="00D83435" w:rsidRPr="00165FEC" w:rsidRDefault="000611EE" w:rsidP="000611EE">
            <w:pPr>
              <w:spacing w:before="120" w:after="120"/>
              <w:rPr>
                <w:rFonts w:ascii="Cambria" w:hAnsi="Cambria" w:cs="Cambria"/>
                <w:b/>
                <w:bCs/>
                <w:color w:val="002060"/>
                <w:sz w:val="20"/>
                <w:szCs w:val="20"/>
                <w:lang w:val="en-US"/>
              </w:rPr>
            </w:pPr>
            <w:r w:rsidRPr="00165FEC">
              <w:rPr>
                <w:rFonts w:ascii="Cambria" w:hAnsi="Cambria" w:cs="Cambria"/>
                <w:b/>
                <w:bCs/>
                <w:color w:val="002060"/>
                <w:sz w:val="20"/>
                <w:szCs w:val="20"/>
                <w:lang w:val="en-US"/>
              </w:rPr>
              <w:t>Virtual roundtable 2 – Finalists of the competition for head of the Executive Secretariat</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264D7F14" w14:textId="77777777" w:rsidR="00D83435" w:rsidRPr="00165FEC" w:rsidRDefault="00016508" w:rsidP="00947093">
            <w:pPr>
              <w:spacing w:before="120" w:after="120"/>
              <w:rPr>
                <w:rFonts w:ascii="Cambria" w:hAnsi="Cambria" w:cs="Cambria"/>
                <w:color w:val="000000"/>
                <w:sz w:val="20"/>
                <w:szCs w:val="20"/>
                <w:lang w:val="en-US"/>
              </w:rPr>
            </w:pPr>
            <w:r w:rsidRPr="00165FEC">
              <w:rPr>
                <w:rFonts w:ascii="Cambria" w:hAnsi="Cambria" w:cs="Cambria"/>
                <w:color w:val="000000" w:themeColor="text1"/>
                <w:sz w:val="20"/>
                <w:szCs w:val="20"/>
                <w:lang w:val="en-US"/>
              </w:rPr>
              <w:t>01/26</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610F2E4" w14:textId="77777777" w:rsidR="00D83435" w:rsidRPr="00165FEC" w:rsidRDefault="000611EE" w:rsidP="00380905">
            <w:pPr>
              <w:spacing w:before="120" w:after="120"/>
              <w:rPr>
                <w:rFonts w:ascii="Cambria" w:hAnsi="Cambria" w:cs="Cambria"/>
                <w:color w:val="000000"/>
                <w:sz w:val="20"/>
                <w:szCs w:val="20"/>
                <w:lang w:val="en-US"/>
              </w:rPr>
            </w:pPr>
            <w:r w:rsidRPr="00165FEC">
              <w:rPr>
                <w:rFonts w:ascii="Cambria" w:hAnsi="Cambria" w:cs="Cambria"/>
                <w:color w:val="333333"/>
                <w:sz w:val="20"/>
                <w:szCs w:val="20"/>
                <w:lang w:val="en-US"/>
              </w:rPr>
              <w:t>To know those selected for the interview stage as part of the process to select the head of the IACHR Executive Secretariat</w:t>
            </w:r>
            <w:r w:rsidRPr="00165FEC">
              <w:rPr>
                <w:rFonts w:ascii="Cambria" w:hAnsi="Cambria" w:cs="Cambria"/>
                <w:color w:val="000000"/>
                <w:sz w:val="20"/>
                <w:szCs w:val="20"/>
                <w:lang w:val="en-US"/>
              </w:rPr>
              <w:t xml:space="preserve"> </w:t>
            </w: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5342D963" w14:textId="77777777" w:rsidR="00D83435" w:rsidRPr="00165FEC" w:rsidRDefault="00D83435" w:rsidP="00947093">
            <w:pPr>
              <w:spacing w:before="120" w:after="120"/>
              <w:rPr>
                <w:rFonts w:ascii="Cambria" w:hAnsi="Cambria" w:cs="Cambria"/>
                <w:color w:val="000000"/>
                <w:sz w:val="20"/>
                <w:szCs w:val="20"/>
                <w:lang w:val="en-US"/>
              </w:rPr>
            </w:pPr>
            <w:r w:rsidRPr="00165FEC">
              <w:rPr>
                <w:rFonts w:ascii="Cambria" w:hAnsi="Cambria" w:cs="Cambria"/>
                <w:color w:val="000000" w:themeColor="text1"/>
                <w:sz w:val="20"/>
                <w:szCs w:val="20"/>
                <w:lang w:val="en-US"/>
              </w:rPr>
              <w:t>Joel Hernández</w:t>
            </w:r>
          </w:p>
          <w:p w14:paraId="469A8C85" w14:textId="77777777" w:rsidR="00D83435" w:rsidRPr="00165FEC" w:rsidRDefault="00D83435" w:rsidP="00947093">
            <w:pPr>
              <w:spacing w:before="120" w:after="120"/>
              <w:rPr>
                <w:rFonts w:ascii="Cambria" w:hAnsi="Cambria" w:cs="Cambria"/>
                <w:color w:val="000000"/>
                <w:sz w:val="20"/>
                <w:szCs w:val="20"/>
                <w:lang w:val="en-US"/>
              </w:rPr>
            </w:pPr>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20DB730" w14:textId="77777777" w:rsidR="00D83435" w:rsidRPr="005D7C6D" w:rsidRDefault="00D83435" w:rsidP="00947093">
            <w:pPr>
              <w:spacing w:before="120" w:after="120"/>
              <w:rPr>
                <w:rFonts w:ascii="Cambria" w:hAnsi="Cambria" w:cs="Cambria"/>
                <w:color w:val="000000"/>
                <w:sz w:val="20"/>
                <w:szCs w:val="20"/>
                <w:lang w:val="es-US"/>
              </w:rPr>
            </w:pPr>
            <w:r w:rsidRPr="005D7C6D">
              <w:rPr>
                <w:rFonts w:ascii="Cambria" w:hAnsi="Cambria" w:cs="Cambria"/>
                <w:color w:val="000000" w:themeColor="text1"/>
                <w:sz w:val="20"/>
                <w:szCs w:val="20"/>
                <w:lang w:val="es-US"/>
              </w:rPr>
              <w:t>Carlos Negret Mosquera (Colombia)</w:t>
            </w:r>
          </w:p>
          <w:p w14:paraId="5339835A" w14:textId="77777777" w:rsidR="00D83435" w:rsidRPr="005D7C6D" w:rsidRDefault="00D83435" w:rsidP="00947093">
            <w:pPr>
              <w:spacing w:before="120" w:after="120"/>
              <w:rPr>
                <w:rFonts w:ascii="Cambria" w:hAnsi="Cambria" w:cs="Cambria"/>
                <w:color w:val="000000"/>
                <w:sz w:val="20"/>
                <w:szCs w:val="20"/>
                <w:lang w:val="es-US"/>
              </w:rPr>
            </w:pPr>
            <w:r w:rsidRPr="005D7C6D">
              <w:rPr>
                <w:rFonts w:ascii="Cambria" w:hAnsi="Cambria" w:cs="Cambria"/>
                <w:color w:val="000000" w:themeColor="text1"/>
                <w:sz w:val="20"/>
                <w:szCs w:val="20"/>
                <w:lang w:val="es-US"/>
              </w:rPr>
              <w:t>Karla Quintana Osuna (</w:t>
            </w:r>
            <w:proofErr w:type="spellStart"/>
            <w:r w:rsidR="00164828" w:rsidRPr="005D7C6D">
              <w:rPr>
                <w:rFonts w:ascii="Cambria" w:hAnsi="Cambria" w:cs="Cambria"/>
                <w:color w:val="000000" w:themeColor="text1"/>
                <w:sz w:val="20"/>
                <w:szCs w:val="20"/>
                <w:lang w:val="es-US"/>
              </w:rPr>
              <w:t>Mexico</w:t>
            </w:r>
            <w:proofErr w:type="spellEnd"/>
            <w:r w:rsidRPr="005D7C6D">
              <w:rPr>
                <w:rFonts w:ascii="Cambria" w:hAnsi="Cambria" w:cs="Cambria"/>
                <w:color w:val="000000" w:themeColor="text1"/>
                <w:sz w:val="20"/>
                <w:szCs w:val="20"/>
                <w:lang w:val="es-US"/>
              </w:rPr>
              <w:t>)</w:t>
            </w:r>
          </w:p>
          <w:p w14:paraId="60710882" w14:textId="77777777" w:rsidR="00D83435" w:rsidRPr="005D7C6D" w:rsidRDefault="00D83435" w:rsidP="00947093">
            <w:pPr>
              <w:spacing w:before="120" w:after="120"/>
              <w:rPr>
                <w:rFonts w:ascii="Cambria" w:hAnsi="Cambria" w:cs="Cambria"/>
                <w:color w:val="000000"/>
                <w:sz w:val="20"/>
                <w:szCs w:val="20"/>
                <w:lang w:val="es-US"/>
              </w:rPr>
            </w:pPr>
            <w:r w:rsidRPr="005D7C6D">
              <w:rPr>
                <w:rFonts w:ascii="Cambria" w:hAnsi="Cambria" w:cs="Cambria"/>
                <w:color w:val="000000" w:themeColor="text1"/>
                <w:sz w:val="20"/>
                <w:szCs w:val="20"/>
                <w:lang w:val="es-US"/>
              </w:rPr>
              <w:t xml:space="preserve">Melina Girardi </w:t>
            </w:r>
            <w:proofErr w:type="spellStart"/>
            <w:r w:rsidRPr="005D7C6D">
              <w:rPr>
                <w:rFonts w:ascii="Cambria" w:hAnsi="Cambria" w:cs="Cambria"/>
                <w:color w:val="000000" w:themeColor="text1"/>
                <w:sz w:val="20"/>
                <w:szCs w:val="20"/>
                <w:lang w:val="es-US"/>
              </w:rPr>
              <w:t>Fachin</w:t>
            </w:r>
            <w:proofErr w:type="spellEnd"/>
            <w:r w:rsidRPr="005D7C6D">
              <w:rPr>
                <w:rFonts w:ascii="Cambria" w:hAnsi="Cambria" w:cs="Cambria"/>
                <w:color w:val="000000" w:themeColor="text1"/>
                <w:sz w:val="20"/>
                <w:szCs w:val="20"/>
                <w:lang w:val="es-US"/>
              </w:rPr>
              <w:t xml:space="preserve"> (</w:t>
            </w:r>
            <w:proofErr w:type="spellStart"/>
            <w:r w:rsidRPr="005D7C6D">
              <w:rPr>
                <w:rFonts w:ascii="Cambria" w:hAnsi="Cambria" w:cs="Cambria"/>
                <w:color w:val="000000" w:themeColor="text1"/>
                <w:sz w:val="20"/>
                <w:szCs w:val="20"/>
                <w:lang w:val="es-US"/>
              </w:rPr>
              <w:t>Bra</w:t>
            </w:r>
            <w:r w:rsidR="000611EE" w:rsidRPr="005D7C6D">
              <w:rPr>
                <w:rFonts w:ascii="Cambria" w:hAnsi="Cambria" w:cs="Cambria"/>
                <w:color w:val="000000" w:themeColor="text1"/>
                <w:sz w:val="20"/>
                <w:szCs w:val="20"/>
                <w:lang w:val="es-US"/>
              </w:rPr>
              <w:t>z</w:t>
            </w:r>
            <w:r w:rsidRPr="005D7C6D">
              <w:rPr>
                <w:rFonts w:ascii="Cambria" w:hAnsi="Cambria" w:cs="Cambria"/>
                <w:color w:val="000000" w:themeColor="text1"/>
                <w:sz w:val="20"/>
                <w:szCs w:val="20"/>
                <w:lang w:val="es-US"/>
              </w:rPr>
              <w:t>il</w:t>
            </w:r>
            <w:proofErr w:type="spellEnd"/>
            <w:r w:rsidRPr="005D7C6D">
              <w:rPr>
                <w:rFonts w:ascii="Cambria" w:hAnsi="Cambria" w:cs="Cambria"/>
                <w:color w:val="000000" w:themeColor="text1"/>
                <w:sz w:val="20"/>
                <w:szCs w:val="20"/>
                <w:lang w:val="es-US"/>
              </w:rPr>
              <w:t>)</w:t>
            </w:r>
          </w:p>
          <w:p w14:paraId="6B6043E2" w14:textId="77777777" w:rsidR="00D83435" w:rsidRPr="005D7C6D" w:rsidRDefault="00D83435" w:rsidP="00947093">
            <w:pPr>
              <w:spacing w:before="120" w:after="120"/>
              <w:rPr>
                <w:rFonts w:ascii="Cambria" w:hAnsi="Cambria" w:cs="Cambria"/>
                <w:color w:val="000000"/>
                <w:sz w:val="20"/>
                <w:szCs w:val="20"/>
                <w:lang w:val="es-US"/>
              </w:rPr>
            </w:pPr>
            <w:r w:rsidRPr="005D7C6D">
              <w:rPr>
                <w:rFonts w:ascii="Cambria" w:hAnsi="Cambria" w:cs="Cambria"/>
                <w:color w:val="000000" w:themeColor="text1"/>
                <w:sz w:val="20"/>
                <w:szCs w:val="20"/>
                <w:lang w:val="es-US"/>
              </w:rPr>
              <w:t>Tania Reneaum Panszi (</w:t>
            </w:r>
            <w:proofErr w:type="spellStart"/>
            <w:r w:rsidR="00164828" w:rsidRPr="005D7C6D">
              <w:rPr>
                <w:rFonts w:ascii="Cambria" w:hAnsi="Cambria" w:cs="Cambria"/>
                <w:color w:val="000000" w:themeColor="text1"/>
                <w:sz w:val="20"/>
                <w:szCs w:val="20"/>
                <w:lang w:val="es-US"/>
              </w:rPr>
              <w:t>Mexico</w:t>
            </w:r>
            <w:proofErr w:type="spellEnd"/>
            <w:r w:rsidRPr="005D7C6D">
              <w:rPr>
                <w:rFonts w:ascii="Cambria" w:hAnsi="Cambria" w:cs="Cambria"/>
                <w:color w:val="000000" w:themeColor="text1"/>
                <w:sz w:val="20"/>
                <w:szCs w:val="20"/>
                <w:lang w:val="es-US"/>
              </w:rPr>
              <w:t>)</w:t>
            </w:r>
          </w:p>
          <w:p w14:paraId="67191B14" w14:textId="77777777" w:rsidR="00D83435" w:rsidRPr="00165FEC" w:rsidRDefault="00D83435" w:rsidP="00947093">
            <w:pPr>
              <w:spacing w:before="120" w:after="120"/>
              <w:rPr>
                <w:rFonts w:ascii="Cambria" w:hAnsi="Cambria" w:cs="Cambria"/>
                <w:color w:val="000000"/>
                <w:sz w:val="20"/>
                <w:szCs w:val="20"/>
                <w:lang w:val="en-US"/>
              </w:rPr>
            </w:pPr>
            <w:r w:rsidRPr="00165FEC">
              <w:rPr>
                <w:rFonts w:ascii="Cambria" w:hAnsi="Cambria" w:cs="Cambria"/>
                <w:color w:val="000000" w:themeColor="text1"/>
                <w:sz w:val="20"/>
                <w:szCs w:val="20"/>
                <w:lang w:val="en-US"/>
              </w:rPr>
              <w:t>María Claudia Pulido (Colombia)</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4930B059"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193</w:t>
            </w:r>
          </w:p>
        </w:tc>
      </w:tr>
      <w:tr w:rsidR="00D83435" w:rsidRPr="00165FEC" w14:paraId="3E56F533" w14:textId="77777777" w:rsidTr="00073124">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E8AF90D" w14:textId="77777777" w:rsidR="00D83435" w:rsidRPr="00165FEC" w:rsidRDefault="000611EE" w:rsidP="000611EE">
            <w:pPr>
              <w:spacing w:before="120" w:after="120"/>
              <w:rPr>
                <w:rFonts w:ascii="Cambria" w:hAnsi="Cambria" w:cs="Cambria"/>
                <w:b/>
                <w:bCs/>
                <w:color w:val="002060"/>
                <w:sz w:val="20"/>
                <w:szCs w:val="20"/>
                <w:lang w:val="en-US"/>
              </w:rPr>
            </w:pPr>
            <w:r w:rsidRPr="00165FEC">
              <w:rPr>
                <w:rFonts w:ascii="Cambria" w:hAnsi="Cambria" w:cs="Cambria"/>
                <w:b/>
                <w:bCs/>
                <w:color w:val="002060"/>
                <w:sz w:val="20"/>
                <w:szCs w:val="20"/>
                <w:lang w:val="en-US"/>
              </w:rPr>
              <w:t>Digital forum on sexual violence and health policies during the pandemic</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4811283" w14:textId="77777777" w:rsidR="00D83435" w:rsidRPr="00165FEC" w:rsidRDefault="00D83435" w:rsidP="00016508">
            <w:pPr>
              <w:spacing w:before="120" w:after="120"/>
              <w:rPr>
                <w:rFonts w:ascii="Cambria" w:hAnsi="Cambria" w:cs="Cambria"/>
                <w:color w:val="000000"/>
                <w:sz w:val="20"/>
                <w:szCs w:val="20"/>
                <w:lang w:val="en-US"/>
              </w:rPr>
            </w:pPr>
            <w:r w:rsidRPr="00165FEC">
              <w:rPr>
                <w:rFonts w:ascii="Cambria" w:hAnsi="Cambria" w:cs="Cambria"/>
                <w:color w:val="000000" w:themeColor="text1"/>
                <w:sz w:val="20"/>
                <w:szCs w:val="20"/>
                <w:lang w:val="en-US"/>
              </w:rPr>
              <w:t>3</w:t>
            </w:r>
            <w:r w:rsidR="00016508" w:rsidRPr="00165FEC">
              <w:rPr>
                <w:rFonts w:ascii="Cambria" w:hAnsi="Cambria" w:cs="Cambria"/>
                <w:color w:val="000000" w:themeColor="text1"/>
                <w:sz w:val="20"/>
                <w:szCs w:val="20"/>
                <w:lang w:val="en-US"/>
              </w:rPr>
              <w:t>/30</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66AFD433" w14:textId="77777777" w:rsidR="00D83435" w:rsidRPr="00165FEC" w:rsidRDefault="000611EE" w:rsidP="00380905">
            <w:pPr>
              <w:spacing w:before="120" w:after="120"/>
              <w:rPr>
                <w:rFonts w:ascii="Cambria" w:hAnsi="Cambria" w:cs="Cambria"/>
                <w:color w:val="000000"/>
                <w:sz w:val="20"/>
                <w:szCs w:val="20"/>
                <w:lang w:val="en-US"/>
              </w:rPr>
            </w:pPr>
            <w:r w:rsidRPr="00165FEC">
              <w:rPr>
                <w:rFonts w:ascii="Cambria" w:hAnsi="Cambria" w:cs="Cambria"/>
                <w:color w:val="000000" w:themeColor="text1"/>
                <w:sz w:val="20"/>
                <w:szCs w:val="20"/>
                <w:lang w:val="en-US"/>
              </w:rPr>
              <w:t>To bring together experts from different areas, especially international organizations, for debate on protection of the rights of women and girls, especially in emergency situations</w:t>
            </w: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26C939B" w14:textId="77777777" w:rsidR="00D83435" w:rsidRPr="00165FEC" w:rsidRDefault="00D83435" w:rsidP="00947093">
            <w:pPr>
              <w:spacing w:before="120" w:after="120"/>
              <w:rPr>
                <w:rFonts w:ascii="Cambria" w:hAnsi="Cambria" w:cs="Cambria"/>
                <w:color w:val="000000"/>
                <w:sz w:val="20"/>
                <w:szCs w:val="20"/>
                <w:lang w:val="en-US"/>
              </w:rPr>
            </w:pPr>
            <w:r w:rsidRPr="00165FEC">
              <w:rPr>
                <w:rFonts w:ascii="Cambria" w:hAnsi="Cambria" w:cs="Cambria"/>
                <w:color w:val="000000" w:themeColor="text1"/>
                <w:sz w:val="20"/>
                <w:szCs w:val="20"/>
                <w:lang w:val="en-US"/>
              </w:rPr>
              <w:t>Margarette May Macaulay</w:t>
            </w:r>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A674414" w14:textId="77777777" w:rsidR="00D83435" w:rsidRPr="00165FEC" w:rsidRDefault="00D83435" w:rsidP="00947093">
            <w:pPr>
              <w:spacing w:before="120" w:after="120"/>
              <w:rPr>
                <w:rFonts w:ascii="Cambria" w:hAnsi="Cambria" w:cs="Cambria"/>
                <w:color w:val="000000"/>
                <w:sz w:val="20"/>
                <w:szCs w:val="20"/>
                <w:lang w:val="en-US"/>
              </w:rPr>
            </w:pPr>
            <w:r w:rsidRPr="00165FEC">
              <w:rPr>
                <w:rFonts w:ascii="Cambria" w:hAnsi="Cambria" w:cs="Cambria"/>
                <w:color w:val="000000" w:themeColor="text1"/>
                <w:sz w:val="20"/>
                <w:szCs w:val="20"/>
                <w:lang w:val="en-US"/>
              </w:rPr>
              <w:t xml:space="preserve"> Annette </w:t>
            </w:r>
            <w:proofErr w:type="spellStart"/>
            <w:r w:rsidRPr="00165FEC">
              <w:rPr>
                <w:rFonts w:ascii="Cambria" w:hAnsi="Cambria" w:cs="Cambria"/>
                <w:color w:val="000000" w:themeColor="text1"/>
                <w:sz w:val="20"/>
                <w:szCs w:val="20"/>
                <w:lang w:val="en-US"/>
              </w:rPr>
              <w:t>Lyth</w:t>
            </w:r>
            <w:proofErr w:type="spellEnd"/>
          </w:p>
          <w:p w14:paraId="06AB718A" w14:textId="77777777" w:rsidR="00D83435" w:rsidRPr="00165FEC" w:rsidRDefault="00D83435" w:rsidP="00947093">
            <w:pPr>
              <w:spacing w:before="120" w:after="120"/>
              <w:rPr>
                <w:rFonts w:ascii="Cambria" w:hAnsi="Cambria" w:cs="Cambria"/>
                <w:color w:val="000000"/>
                <w:sz w:val="20"/>
                <w:szCs w:val="20"/>
                <w:lang w:val="en-US"/>
              </w:rPr>
            </w:pPr>
            <w:r w:rsidRPr="00165FEC">
              <w:rPr>
                <w:rFonts w:ascii="Cambria" w:hAnsi="Cambria" w:cs="Cambria"/>
                <w:color w:val="000000" w:themeColor="text1"/>
                <w:sz w:val="20"/>
                <w:szCs w:val="20"/>
                <w:lang w:val="en-US"/>
              </w:rPr>
              <w:t>Britta Bear</w:t>
            </w:r>
          </w:p>
          <w:p w14:paraId="7A2F5D12" w14:textId="77777777" w:rsidR="00D83435" w:rsidRPr="00165FEC" w:rsidRDefault="00D83435" w:rsidP="00947093">
            <w:pPr>
              <w:spacing w:before="120" w:after="120"/>
              <w:rPr>
                <w:rFonts w:ascii="Cambria" w:hAnsi="Cambria" w:cs="Cambria"/>
                <w:color w:val="000000"/>
                <w:sz w:val="20"/>
                <w:szCs w:val="20"/>
                <w:lang w:val="en-US"/>
              </w:rPr>
            </w:pPr>
            <w:r w:rsidRPr="00165FEC">
              <w:rPr>
                <w:rFonts w:ascii="Cambria" w:hAnsi="Cambria" w:cs="Cambria"/>
                <w:color w:val="000000" w:themeColor="text1"/>
                <w:sz w:val="20"/>
                <w:szCs w:val="20"/>
                <w:lang w:val="en-US"/>
              </w:rPr>
              <w:t xml:space="preserve">Macarena </w:t>
            </w:r>
            <w:proofErr w:type="spellStart"/>
            <w:r w:rsidRPr="00165FEC">
              <w:rPr>
                <w:rFonts w:ascii="Cambria" w:hAnsi="Cambria" w:cs="Cambria"/>
                <w:color w:val="000000" w:themeColor="text1"/>
                <w:sz w:val="20"/>
                <w:szCs w:val="20"/>
                <w:lang w:val="en-US"/>
              </w:rPr>
              <w:t>Saez</w:t>
            </w:r>
            <w:proofErr w:type="spellEnd"/>
          </w:p>
          <w:p w14:paraId="0612869C" w14:textId="77777777" w:rsidR="00D83435" w:rsidRPr="00165FEC" w:rsidRDefault="00D83435" w:rsidP="00947093">
            <w:pPr>
              <w:spacing w:before="120" w:after="120"/>
              <w:rPr>
                <w:rFonts w:ascii="Cambria" w:hAnsi="Cambria" w:cs="Cambria"/>
                <w:color w:val="000000"/>
                <w:sz w:val="20"/>
                <w:szCs w:val="20"/>
                <w:lang w:val="en-US"/>
              </w:rPr>
            </w:pPr>
            <w:r w:rsidRPr="00165FEC">
              <w:rPr>
                <w:rFonts w:ascii="Cambria" w:hAnsi="Cambria" w:cs="Cambria"/>
                <w:color w:val="000000" w:themeColor="text1"/>
                <w:sz w:val="20"/>
                <w:szCs w:val="20"/>
                <w:lang w:val="en-US"/>
              </w:rPr>
              <w:t>Adriana Rodríguez</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FC2C6F2"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163</w:t>
            </w:r>
          </w:p>
        </w:tc>
      </w:tr>
      <w:tr w:rsidR="00D83435" w:rsidRPr="00165FEC" w14:paraId="485D39FE" w14:textId="77777777" w:rsidTr="00073124">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90983B7" w14:textId="77777777" w:rsidR="00D83435" w:rsidRPr="00165FEC" w:rsidRDefault="00D83435" w:rsidP="00C80F0C">
            <w:pPr>
              <w:spacing w:before="120" w:after="120"/>
              <w:rPr>
                <w:rFonts w:ascii="Cambria" w:hAnsi="Cambria" w:cs="Cambria"/>
                <w:b/>
                <w:bCs/>
                <w:color w:val="002060"/>
                <w:sz w:val="20"/>
                <w:szCs w:val="20"/>
                <w:lang w:val="en-US"/>
              </w:rPr>
            </w:pPr>
            <w:r w:rsidRPr="00165FEC">
              <w:rPr>
                <w:rFonts w:ascii="Cambria" w:hAnsi="Cambria" w:cs="Cambria"/>
                <w:b/>
                <w:bCs/>
                <w:color w:val="002060"/>
                <w:sz w:val="20"/>
                <w:szCs w:val="20"/>
                <w:lang w:val="en-US"/>
              </w:rPr>
              <w:t>Di</w:t>
            </w:r>
            <w:r w:rsidR="00C80F0C" w:rsidRPr="00165FEC">
              <w:rPr>
                <w:rFonts w:ascii="Cambria" w:hAnsi="Cambria" w:cs="Cambria"/>
                <w:b/>
                <w:bCs/>
                <w:color w:val="002060"/>
                <w:sz w:val="20"/>
                <w:szCs w:val="20"/>
                <w:lang w:val="en-US"/>
              </w:rPr>
              <w:t xml:space="preserve">ssemination of thematic </w:t>
            </w:r>
            <w:proofErr w:type="gramStart"/>
            <w:r w:rsidR="00C80F0C" w:rsidRPr="00165FEC">
              <w:rPr>
                <w:rFonts w:ascii="Cambria" w:hAnsi="Cambria" w:cs="Cambria"/>
                <w:b/>
                <w:bCs/>
                <w:color w:val="002060"/>
                <w:sz w:val="20"/>
                <w:szCs w:val="20"/>
                <w:lang w:val="en-US"/>
              </w:rPr>
              <w:t>report;  Persons</w:t>
            </w:r>
            <w:proofErr w:type="gramEnd"/>
            <w:r w:rsidR="00C80F0C" w:rsidRPr="00165FEC">
              <w:rPr>
                <w:rFonts w:ascii="Cambria" w:hAnsi="Cambria" w:cs="Cambria"/>
                <w:b/>
                <w:bCs/>
                <w:color w:val="002060"/>
                <w:sz w:val="20"/>
                <w:szCs w:val="20"/>
                <w:lang w:val="en-US"/>
              </w:rPr>
              <w:t xml:space="preserve"> deprived of </w:t>
            </w:r>
            <w:r w:rsidR="00C80F0C" w:rsidRPr="00165FEC">
              <w:rPr>
                <w:rFonts w:ascii="Cambria" w:hAnsi="Cambria" w:cs="Cambria"/>
                <w:b/>
                <w:bCs/>
                <w:color w:val="002060"/>
                <w:sz w:val="20"/>
                <w:szCs w:val="20"/>
                <w:lang w:val="en-US"/>
              </w:rPr>
              <w:lastRenderedPageBreak/>
              <w:t xml:space="preserve">liberty in </w:t>
            </w:r>
            <w:r w:rsidRPr="00165FEC">
              <w:rPr>
                <w:rFonts w:ascii="Cambria" w:hAnsi="Cambria" w:cs="Cambria"/>
                <w:b/>
                <w:bCs/>
                <w:color w:val="002060"/>
                <w:sz w:val="20"/>
                <w:szCs w:val="20"/>
                <w:lang w:val="en-US"/>
              </w:rPr>
              <w:t xml:space="preserve">Nicaragua </w:t>
            </w:r>
            <w:r w:rsidR="00C80F0C" w:rsidRPr="00165FEC">
              <w:rPr>
                <w:rFonts w:ascii="Cambria" w:hAnsi="Cambria" w:cs="Cambria"/>
                <w:b/>
                <w:bCs/>
                <w:color w:val="002060"/>
                <w:sz w:val="20"/>
                <w:szCs w:val="20"/>
                <w:lang w:val="en-US"/>
              </w:rPr>
              <w:t>in the context of the human rights crisis</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6D0EC351" w14:textId="77777777" w:rsidR="00D83435" w:rsidRPr="00165FEC" w:rsidRDefault="00016508" w:rsidP="00947093">
            <w:pPr>
              <w:spacing w:before="120" w:after="120"/>
              <w:rPr>
                <w:rFonts w:ascii="Cambria" w:hAnsi="Cambria" w:cs="Cambria"/>
                <w:color w:val="000000"/>
                <w:sz w:val="20"/>
                <w:szCs w:val="20"/>
                <w:lang w:val="en-US"/>
              </w:rPr>
            </w:pPr>
            <w:r w:rsidRPr="00165FEC">
              <w:rPr>
                <w:rFonts w:ascii="Cambria" w:hAnsi="Cambria" w:cs="Cambria"/>
                <w:color w:val="000000" w:themeColor="text1"/>
                <w:sz w:val="20"/>
                <w:szCs w:val="20"/>
                <w:lang w:val="en-US"/>
              </w:rPr>
              <w:lastRenderedPageBreak/>
              <w:t>04/13</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6A67F156" w14:textId="77777777" w:rsidR="00D83435" w:rsidRPr="00165FEC" w:rsidRDefault="00380905" w:rsidP="00380905">
            <w:pPr>
              <w:spacing w:before="120" w:after="120"/>
              <w:rPr>
                <w:rFonts w:ascii="Cambria" w:hAnsi="Cambria" w:cs="Cambria"/>
                <w:color w:val="000000"/>
                <w:sz w:val="20"/>
                <w:szCs w:val="20"/>
                <w:lang w:val="en-US"/>
              </w:rPr>
            </w:pPr>
            <w:r w:rsidRPr="00165FEC">
              <w:rPr>
                <w:rFonts w:ascii="Cambria" w:hAnsi="Cambria" w:cs="Cambria"/>
                <w:color w:val="000000" w:themeColor="text1"/>
                <w:sz w:val="20"/>
                <w:szCs w:val="20"/>
                <w:lang w:val="en-US"/>
              </w:rPr>
              <w:t>To d</w:t>
            </w:r>
            <w:r w:rsidR="00C80F0C" w:rsidRPr="00165FEC">
              <w:rPr>
                <w:rFonts w:ascii="Cambria" w:hAnsi="Cambria" w:cs="Cambria"/>
                <w:color w:val="000000" w:themeColor="text1"/>
                <w:sz w:val="20"/>
                <w:szCs w:val="20"/>
                <w:lang w:val="en-US"/>
              </w:rPr>
              <w:t>isseminate the thematic report prepared</w:t>
            </w:r>
            <w:r w:rsidRPr="00165FEC">
              <w:rPr>
                <w:rFonts w:ascii="Cambria" w:hAnsi="Cambria" w:cs="Cambria"/>
                <w:color w:val="000000" w:themeColor="text1"/>
                <w:sz w:val="20"/>
                <w:szCs w:val="20"/>
                <w:lang w:val="en-US"/>
              </w:rPr>
              <w:t xml:space="preserve"> to provide</w:t>
            </w:r>
            <w:r w:rsidR="00C80F0C" w:rsidRPr="00165FEC">
              <w:rPr>
                <w:rFonts w:ascii="Cambria" w:hAnsi="Cambria" w:cs="Cambria"/>
                <w:color w:val="000000" w:themeColor="text1"/>
                <w:sz w:val="20"/>
                <w:szCs w:val="20"/>
                <w:lang w:val="en-US"/>
              </w:rPr>
              <w:t xml:space="preserve"> systematic and analytical information </w:t>
            </w:r>
            <w:r w:rsidR="00C80F0C" w:rsidRPr="00165FEC">
              <w:rPr>
                <w:rFonts w:ascii="Cambria" w:hAnsi="Cambria" w:cs="Cambria"/>
                <w:color w:val="000000" w:themeColor="text1"/>
                <w:sz w:val="20"/>
                <w:szCs w:val="20"/>
                <w:lang w:val="en-US"/>
              </w:rPr>
              <w:lastRenderedPageBreak/>
              <w:t xml:space="preserve">based on patterns of human rights </w:t>
            </w:r>
            <w:r w:rsidR="00C65FAE" w:rsidRPr="00165FEC">
              <w:rPr>
                <w:rFonts w:ascii="Cambria" w:hAnsi="Cambria" w:cs="Cambria"/>
                <w:color w:val="000000" w:themeColor="text1"/>
                <w:sz w:val="20"/>
                <w:szCs w:val="20"/>
                <w:lang w:val="en-US"/>
              </w:rPr>
              <w:t>violations</w:t>
            </w:r>
            <w:r w:rsidR="00C80F0C" w:rsidRPr="00165FEC">
              <w:rPr>
                <w:rFonts w:ascii="Cambria" w:hAnsi="Cambria" w:cs="Cambria"/>
                <w:color w:val="000000" w:themeColor="text1"/>
                <w:sz w:val="20"/>
                <w:szCs w:val="20"/>
                <w:lang w:val="en-US"/>
              </w:rPr>
              <w:t xml:space="preserve"> in the context of the protests since </w:t>
            </w:r>
            <w:r w:rsidR="00D83435" w:rsidRPr="00165FEC">
              <w:rPr>
                <w:rFonts w:ascii="Cambria" w:hAnsi="Cambria" w:cs="Cambria"/>
                <w:color w:val="000000" w:themeColor="text1"/>
                <w:sz w:val="20"/>
                <w:szCs w:val="20"/>
                <w:lang w:val="en-US"/>
              </w:rPr>
              <w:t>2018.</w:t>
            </w: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0A25446" w14:textId="77777777" w:rsidR="00D83435" w:rsidRPr="005D7C6D" w:rsidRDefault="00D83435" w:rsidP="00947093">
            <w:pPr>
              <w:spacing w:before="120" w:after="120"/>
              <w:rPr>
                <w:rFonts w:ascii="Cambria" w:hAnsi="Cambria" w:cs="Cambria"/>
                <w:color w:val="000000"/>
                <w:sz w:val="20"/>
                <w:szCs w:val="20"/>
                <w:lang w:val="es-US"/>
              </w:rPr>
            </w:pPr>
            <w:r w:rsidRPr="005D7C6D">
              <w:rPr>
                <w:rFonts w:ascii="Cambria" w:hAnsi="Cambria" w:cs="Cambria"/>
                <w:color w:val="000000" w:themeColor="text1"/>
                <w:sz w:val="20"/>
                <w:szCs w:val="20"/>
                <w:lang w:val="es-US"/>
              </w:rPr>
              <w:lastRenderedPageBreak/>
              <w:t>Antonia Urrejola</w:t>
            </w:r>
          </w:p>
          <w:p w14:paraId="5E87C7B6" w14:textId="77777777" w:rsidR="00D83435" w:rsidRPr="005D7C6D" w:rsidRDefault="00D83435" w:rsidP="00947093">
            <w:pPr>
              <w:spacing w:before="120" w:after="120"/>
              <w:rPr>
                <w:rFonts w:ascii="Cambria" w:hAnsi="Cambria" w:cs="Cambria"/>
                <w:color w:val="000000"/>
                <w:sz w:val="20"/>
                <w:szCs w:val="20"/>
                <w:lang w:val="es-US"/>
              </w:rPr>
            </w:pPr>
            <w:r w:rsidRPr="005D7C6D">
              <w:rPr>
                <w:rFonts w:ascii="Cambria" w:hAnsi="Cambria" w:cs="Cambria"/>
                <w:color w:val="000000" w:themeColor="text1"/>
                <w:sz w:val="20"/>
                <w:szCs w:val="20"/>
                <w:lang w:val="es-US"/>
              </w:rPr>
              <w:lastRenderedPageBreak/>
              <w:t xml:space="preserve">Stuardo </w:t>
            </w:r>
            <w:proofErr w:type="spellStart"/>
            <w:r w:rsidRPr="005D7C6D">
              <w:rPr>
                <w:rFonts w:ascii="Cambria" w:hAnsi="Cambria" w:cs="Cambria"/>
                <w:color w:val="000000" w:themeColor="text1"/>
                <w:sz w:val="20"/>
                <w:szCs w:val="20"/>
                <w:lang w:val="es-US"/>
              </w:rPr>
              <w:t>Ralón</w:t>
            </w:r>
            <w:proofErr w:type="spellEnd"/>
          </w:p>
          <w:p w14:paraId="1A05797F" w14:textId="77777777" w:rsidR="00D83435" w:rsidRPr="005D7C6D" w:rsidRDefault="00D83435" w:rsidP="00947093">
            <w:pPr>
              <w:spacing w:before="120" w:after="120"/>
              <w:rPr>
                <w:rFonts w:ascii="Cambria" w:hAnsi="Cambria" w:cs="Cambria"/>
                <w:color w:val="000000"/>
                <w:sz w:val="20"/>
                <w:szCs w:val="20"/>
                <w:lang w:val="es-US"/>
              </w:rPr>
            </w:pPr>
            <w:r w:rsidRPr="005D7C6D">
              <w:rPr>
                <w:rFonts w:ascii="Cambria" w:hAnsi="Cambria" w:cs="Cambria"/>
                <w:color w:val="000000" w:themeColor="text1"/>
                <w:sz w:val="20"/>
                <w:szCs w:val="20"/>
                <w:lang w:val="es-US"/>
              </w:rPr>
              <w:t>María Claudia Pulido</w:t>
            </w:r>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5F12B196" w14:textId="77777777" w:rsidR="00D83435" w:rsidRPr="005D7C6D" w:rsidRDefault="00C80F0C" w:rsidP="00947093">
            <w:pPr>
              <w:spacing w:before="120" w:after="120"/>
              <w:jc w:val="both"/>
              <w:rPr>
                <w:rFonts w:ascii="Cambria" w:hAnsi="Cambria" w:cs="Cambria"/>
                <w:color w:val="000000"/>
                <w:sz w:val="20"/>
                <w:szCs w:val="20"/>
                <w:lang w:val="es-US"/>
              </w:rPr>
            </w:pPr>
            <w:proofErr w:type="spellStart"/>
            <w:r w:rsidRPr="005D7C6D">
              <w:rPr>
                <w:rFonts w:ascii="Cambria" w:hAnsi="Cambria" w:cs="Cambria"/>
                <w:color w:val="000000" w:themeColor="text1"/>
                <w:sz w:val="20"/>
                <w:szCs w:val="20"/>
                <w:lang w:val="es-US"/>
              </w:rPr>
              <w:lastRenderedPageBreak/>
              <w:t>Ambassador</w:t>
            </w:r>
            <w:proofErr w:type="spellEnd"/>
            <w:r w:rsidR="00D83435" w:rsidRPr="005D7C6D">
              <w:rPr>
                <w:rFonts w:ascii="Cambria" w:hAnsi="Cambria" w:cs="Cambria"/>
                <w:color w:val="000000" w:themeColor="text1"/>
                <w:sz w:val="20"/>
                <w:szCs w:val="20"/>
                <w:lang w:val="es-US"/>
              </w:rPr>
              <w:t xml:space="preserve"> </w:t>
            </w:r>
            <w:proofErr w:type="spellStart"/>
            <w:r w:rsidR="00D83435" w:rsidRPr="005D7C6D">
              <w:rPr>
                <w:rFonts w:ascii="Cambria" w:hAnsi="Cambria" w:cs="Cambria"/>
                <w:color w:val="000000" w:themeColor="text1"/>
                <w:sz w:val="20"/>
                <w:szCs w:val="20"/>
                <w:lang w:val="es-US"/>
              </w:rPr>
              <w:t>Francois</w:t>
            </w:r>
            <w:proofErr w:type="spellEnd"/>
            <w:r w:rsidR="00D83435" w:rsidRPr="005D7C6D">
              <w:rPr>
                <w:rFonts w:ascii="Cambria" w:hAnsi="Cambria" w:cs="Cambria"/>
                <w:color w:val="000000" w:themeColor="text1"/>
                <w:sz w:val="20"/>
                <w:szCs w:val="20"/>
                <w:lang w:val="es-US"/>
              </w:rPr>
              <w:t xml:space="preserve"> </w:t>
            </w:r>
            <w:proofErr w:type="spellStart"/>
            <w:r w:rsidR="00D83435" w:rsidRPr="005D7C6D">
              <w:rPr>
                <w:rFonts w:ascii="Cambria" w:hAnsi="Cambria" w:cs="Cambria"/>
                <w:color w:val="000000" w:themeColor="text1"/>
                <w:sz w:val="20"/>
                <w:szCs w:val="20"/>
                <w:lang w:val="es-US"/>
              </w:rPr>
              <w:t>Jubinville</w:t>
            </w:r>
            <w:proofErr w:type="spellEnd"/>
            <w:r w:rsidR="00D83435" w:rsidRPr="005D7C6D">
              <w:rPr>
                <w:rFonts w:ascii="Cambria" w:hAnsi="Cambria" w:cs="Cambria"/>
                <w:color w:val="000000" w:themeColor="text1"/>
                <w:sz w:val="20"/>
                <w:szCs w:val="20"/>
                <w:lang w:val="es-US"/>
              </w:rPr>
              <w:t>,</w:t>
            </w:r>
          </w:p>
          <w:p w14:paraId="6B33A706"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lastRenderedPageBreak/>
              <w:t>Carla Sequeira</w:t>
            </w:r>
          </w:p>
          <w:p w14:paraId="379B81B9"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Brenda Gutiérrez</w:t>
            </w:r>
          </w:p>
          <w:p w14:paraId="63CC6973"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Allan Gómez Castillo</w:t>
            </w:r>
          </w:p>
          <w:p w14:paraId="33F6596A"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Carlos Fernando Chamorro</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CD0FBEC"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lastRenderedPageBreak/>
              <w:t>79</w:t>
            </w:r>
          </w:p>
        </w:tc>
      </w:tr>
      <w:tr w:rsidR="00D83435" w:rsidRPr="00165FEC" w14:paraId="187F208F" w14:textId="77777777" w:rsidTr="00073124">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B869406" w14:textId="77777777" w:rsidR="00D83435" w:rsidRPr="00165FEC" w:rsidRDefault="00C80F0C" w:rsidP="00C80F0C">
            <w:pPr>
              <w:spacing w:before="120" w:after="120"/>
              <w:rPr>
                <w:rFonts w:ascii="Cambria" w:hAnsi="Cambria" w:cs="Cambria"/>
                <w:b/>
                <w:bCs/>
                <w:color w:val="002060"/>
                <w:sz w:val="20"/>
                <w:szCs w:val="20"/>
                <w:lang w:val="en-US"/>
              </w:rPr>
            </w:pPr>
            <w:r w:rsidRPr="00165FEC">
              <w:rPr>
                <w:rFonts w:ascii="Cambria" w:hAnsi="Cambria" w:cs="Cambria"/>
                <w:b/>
                <w:bCs/>
                <w:color w:val="002060"/>
                <w:sz w:val="20"/>
                <w:szCs w:val="20"/>
                <w:lang w:val="en-US"/>
              </w:rPr>
              <w:t>Virtual l</w:t>
            </w:r>
            <w:r w:rsidR="00D83435" w:rsidRPr="00165FEC">
              <w:rPr>
                <w:rFonts w:ascii="Cambria" w:hAnsi="Cambria" w:cs="Cambria"/>
                <w:b/>
                <w:bCs/>
                <w:color w:val="002060"/>
                <w:sz w:val="20"/>
                <w:szCs w:val="20"/>
                <w:lang w:val="en-US"/>
              </w:rPr>
              <w:t>a</w:t>
            </w:r>
            <w:r w:rsidRPr="00165FEC">
              <w:rPr>
                <w:rFonts w:ascii="Cambria" w:hAnsi="Cambria" w:cs="Cambria"/>
                <w:b/>
                <w:bCs/>
                <w:color w:val="002060"/>
                <w:sz w:val="20"/>
                <w:szCs w:val="20"/>
                <w:lang w:val="en-US"/>
              </w:rPr>
              <w:t xml:space="preserve">unch of the Report:  Situation of Human Rights in </w:t>
            </w:r>
            <w:r w:rsidR="00D83435" w:rsidRPr="00165FEC">
              <w:rPr>
                <w:rFonts w:ascii="Cambria" w:hAnsi="Cambria" w:cs="Cambria"/>
                <w:b/>
                <w:bCs/>
                <w:color w:val="002060"/>
                <w:sz w:val="20"/>
                <w:szCs w:val="20"/>
                <w:lang w:val="en-US"/>
              </w:rPr>
              <w:t>Bra</w:t>
            </w:r>
            <w:r w:rsidRPr="00165FEC">
              <w:rPr>
                <w:rFonts w:ascii="Cambria" w:hAnsi="Cambria" w:cs="Cambria"/>
                <w:b/>
                <w:bCs/>
                <w:color w:val="002060"/>
                <w:sz w:val="20"/>
                <w:szCs w:val="20"/>
                <w:lang w:val="en-US"/>
              </w:rPr>
              <w:t>z</w:t>
            </w:r>
            <w:r w:rsidR="00D83435" w:rsidRPr="00165FEC">
              <w:rPr>
                <w:rFonts w:ascii="Cambria" w:hAnsi="Cambria" w:cs="Cambria"/>
                <w:b/>
                <w:bCs/>
                <w:color w:val="002060"/>
                <w:sz w:val="20"/>
                <w:szCs w:val="20"/>
                <w:lang w:val="en-US"/>
              </w:rPr>
              <w:t>il</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4E98059" w14:textId="77777777" w:rsidR="00D83435" w:rsidRPr="00165FEC" w:rsidRDefault="00016508"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04/14</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7CEDABD2" w14:textId="77777777" w:rsidR="00D83435" w:rsidRPr="00165FEC" w:rsidRDefault="00380905" w:rsidP="00380905">
            <w:pPr>
              <w:spacing w:before="120" w:after="120"/>
              <w:jc w:val="both"/>
              <w:rPr>
                <w:rFonts w:ascii="Cambria" w:hAnsi="Cambria" w:cs="Cambria"/>
                <w:color w:val="000000"/>
                <w:sz w:val="20"/>
                <w:szCs w:val="20"/>
                <w:lang w:val="en-US"/>
              </w:rPr>
            </w:pPr>
            <w:r w:rsidRPr="00165FEC">
              <w:rPr>
                <w:rFonts w:ascii="Cambria" w:hAnsi="Cambria" w:cs="Cambria"/>
                <w:color w:val="333333"/>
                <w:sz w:val="20"/>
                <w:szCs w:val="20"/>
                <w:lang w:val="en-US"/>
              </w:rPr>
              <w:t>To d</w:t>
            </w:r>
            <w:r w:rsidR="00C80F0C" w:rsidRPr="00165FEC">
              <w:rPr>
                <w:rFonts w:ascii="Cambria" w:hAnsi="Cambria" w:cs="Cambria"/>
                <w:color w:val="333333"/>
                <w:sz w:val="20"/>
                <w:szCs w:val="20"/>
                <w:lang w:val="en-US"/>
              </w:rPr>
              <w:t>isseminate the report</w:t>
            </w:r>
            <w:hyperlink r:id="rId169">
              <w:r w:rsidR="00C80F0C" w:rsidRPr="00165FEC">
                <w:rPr>
                  <w:rFonts w:ascii="Cambria" w:hAnsi="Cambria" w:cs="Cambria"/>
                  <w:color w:val="333333"/>
                  <w:sz w:val="20"/>
                  <w:szCs w:val="20"/>
                  <w:lang w:val="en-US"/>
                </w:rPr>
                <w:t xml:space="preserve"> on </w:t>
              </w:r>
            </w:hyperlink>
            <w:r w:rsidR="00D83435" w:rsidRPr="00165FEC">
              <w:rPr>
                <w:rFonts w:ascii="Cambria" w:hAnsi="Cambria" w:cs="Cambria"/>
                <w:color w:val="333333"/>
                <w:sz w:val="20"/>
                <w:szCs w:val="20"/>
                <w:lang w:val="en-US"/>
              </w:rPr>
              <w:t xml:space="preserve"> Bra</w:t>
            </w:r>
            <w:r w:rsidR="00C80F0C" w:rsidRPr="00165FEC">
              <w:rPr>
                <w:rFonts w:ascii="Cambria" w:hAnsi="Cambria" w:cs="Cambria"/>
                <w:color w:val="333333"/>
                <w:sz w:val="20"/>
                <w:szCs w:val="20"/>
                <w:lang w:val="en-US"/>
              </w:rPr>
              <w:t>z</w:t>
            </w:r>
            <w:r w:rsidR="00D83435" w:rsidRPr="00165FEC">
              <w:rPr>
                <w:rFonts w:ascii="Cambria" w:hAnsi="Cambria" w:cs="Cambria"/>
                <w:color w:val="333333"/>
                <w:sz w:val="20"/>
                <w:szCs w:val="20"/>
                <w:lang w:val="en-US"/>
              </w:rPr>
              <w:t>il</w:t>
            </w:r>
            <w:r w:rsidR="00C80F0C" w:rsidRPr="00165FEC">
              <w:rPr>
                <w:rFonts w:ascii="Cambria" w:hAnsi="Cambria" w:cs="Cambria"/>
                <w:color w:val="333333"/>
                <w:sz w:val="20"/>
                <w:szCs w:val="20"/>
                <w:lang w:val="en-US"/>
              </w:rPr>
              <w:t xml:space="preserve">, which makes a comprehensive diagnostic assessment of the situation of human rights in that country since December </w:t>
            </w:r>
            <w:r w:rsidR="00D83435" w:rsidRPr="00165FEC">
              <w:rPr>
                <w:rFonts w:ascii="Cambria" w:hAnsi="Cambria" w:cs="Cambria"/>
                <w:color w:val="333333"/>
                <w:sz w:val="20"/>
                <w:szCs w:val="20"/>
                <w:lang w:val="en-US"/>
              </w:rPr>
              <w:t xml:space="preserve">2019, </w:t>
            </w:r>
            <w:r w:rsidR="00C80F0C" w:rsidRPr="00165FEC">
              <w:rPr>
                <w:rFonts w:ascii="Cambria" w:hAnsi="Cambria" w:cs="Cambria"/>
                <w:color w:val="333333"/>
                <w:sz w:val="20"/>
                <w:szCs w:val="20"/>
                <w:lang w:val="en-US"/>
              </w:rPr>
              <w:t xml:space="preserve">based on the copious information received during and after the visit in November </w:t>
            </w:r>
            <w:r w:rsidR="00D83435" w:rsidRPr="00165FEC">
              <w:rPr>
                <w:rFonts w:ascii="Cambria" w:hAnsi="Cambria" w:cs="Cambria"/>
                <w:color w:val="333333"/>
                <w:sz w:val="20"/>
                <w:szCs w:val="20"/>
                <w:lang w:val="en-US"/>
              </w:rPr>
              <w:t>2018</w:t>
            </w: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44E5A128"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Antonia Urrejola</w:t>
            </w:r>
          </w:p>
          <w:p w14:paraId="38645DC3"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Joel Hernández</w:t>
            </w:r>
          </w:p>
          <w:p w14:paraId="7D6DE0B2"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María Claudia Pulido</w:t>
            </w:r>
          </w:p>
          <w:p w14:paraId="7B520B37" w14:textId="77777777" w:rsidR="00D83435" w:rsidRPr="005D7C6D" w:rsidRDefault="00D83435" w:rsidP="00947093">
            <w:pPr>
              <w:spacing w:before="120" w:after="120"/>
              <w:jc w:val="both"/>
              <w:rPr>
                <w:rFonts w:ascii="Cambria" w:hAnsi="Cambria" w:cs="Cambria"/>
                <w:color w:val="000000"/>
                <w:sz w:val="20"/>
                <w:szCs w:val="20"/>
                <w:lang w:val="es-US"/>
              </w:rPr>
            </w:pPr>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585353E"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 xml:space="preserve">Douglas </w:t>
            </w:r>
            <w:proofErr w:type="spellStart"/>
            <w:r w:rsidRPr="005D7C6D">
              <w:rPr>
                <w:rFonts w:ascii="Cambria" w:hAnsi="Cambria" w:cs="Cambria"/>
                <w:color w:val="000000" w:themeColor="text1"/>
                <w:sz w:val="20"/>
                <w:szCs w:val="20"/>
                <w:lang w:val="es-US"/>
              </w:rPr>
              <w:t>Belchior</w:t>
            </w:r>
            <w:proofErr w:type="spellEnd"/>
            <w:r w:rsidRPr="005D7C6D">
              <w:rPr>
                <w:rFonts w:ascii="Cambria" w:hAnsi="Cambria" w:cs="Cambria"/>
                <w:color w:val="000000" w:themeColor="text1"/>
                <w:sz w:val="20"/>
                <w:szCs w:val="20"/>
                <w:lang w:val="es-US"/>
              </w:rPr>
              <w:t xml:space="preserve">, </w:t>
            </w:r>
          </w:p>
          <w:p w14:paraId="32585388"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 xml:space="preserve">Sonia </w:t>
            </w:r>
            <w:proofErr w:type="spellStart"/>
            <w:r w:rsidRPr="005D7C6D">
              <w:rPr>
                <w:rFonts w:ascii="Cambria" w:hAnsi="Cambria" w:cs="Cambria"/>
                <w:color w:val="000000" w:themeColor="text1"/>
                <w:sz w:val="20"/>
                <w:szCs w:val="20"/>
                <w:lang w:val="es-US"/>
              </w:rPr>
              <w:t>Guajajara</w:t>
            </w:r>
            <w:proofErr w:type="spellEnd"/>
            <w:r w:rsidRPr="005D7C6D">
              <w:rPr>
                <w:rFonts w:ascii="Cambria" w:hAnsi="Cambria" w:cs="Cambria"/>
                <w:color w:val="000000" w:themeColor="text1"/>
                <w:sz w:val="20"/>
                <w:szCs w:val="20"/>
                <w:lang w:val="es-US"/>
              </w:rPr>
              <w:t xml:space="preserve">, </w:t>
            </w:r>
          </w:p>
          <w:p w14:paraId="0189513E"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Yuri Costa</w:t>
            </w:r>
          </w:p>
          <w:p w14:paraId="0BFE59EB"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 xml:space="preserve">Juana </w:t>
            </w:r>
            <w:proofErr w:type="spellStart"/>
            <w:r w:rsidRPr="00165FEC">
              <w:rPr>
                <w:rFonts w:ascii="Cambria" w:hAnsi="Cambria" w:cs="Cambria"/>
                <w:color w:val="000000" w:themeColor="text1"/>
                <w:sz w:val="20"/>
                <w:szCs w:val="20"/>
                <w:lang w:val="en-US"/>
              </w:rPr>
              <w:t>Kweitel</w:t>
            </w:r>
            <w:proofErr w:type="spellEnd"/>
          </w:p>
          <w:p w14:paraId="37CC4E29"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 xml:space="preserve">Paulo </w:t>
            </w:r>
            <w:proofErr w:type="spellStart"/>
            <w:r w:rsidRPr="00165FEC">
              <w:rPr>
                <w:rFonts w:ascii="Cambria" w:hAnsi="Cambria" w:cs="Cambria"/>
                <w:color w:val="000000" w:themeColor="text1"/>
                <w:sz w:val="20"/>
                <w:szCs w:val="20"/>
                <w:lang w:val="en-US"/>
              </w:rPr>
              <w:t>Vannuchi</w:t>
            </w:r>
            <w:proofErr w:type="spellEnd"/>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3DF4C4E"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273</w:t>
            </w:r>
          </w:p>
        </w:tc>
      </w:tr>
      <w:tr w:rsidR="00D83435" w:rsidRPr="00165FEC" w14:paraId="312CCD3B" w14:textId="77777777" w:rsidTr="00073124">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010C7B8" w14:textId="77777777" w:rsidR="00D83435" w:rsidRPr="00165FEC" w:rsidRDefault="00C80F0C" w:rsidP="00C80F0C">
            <w:pPr>
              <w:spacing w:before="120" w:after="200"/>
              <w:rPr>
                <w:rFonts w:ascii="Cambria" w:hAnsi="Cambria" w:cs="Cambria"/>
                <w:b/>
                <w:bCs/>
                <w:color w:val="002060"/>
                <w:sz w:val="20"/>
                <w:szCs w:val="20"/>
                <w:lang w:val="en-US"/>
              </w:rPr>
            </w:pPr>
            <w:r w:rsidRPr="00165FEC">
              <w:rPr>
                <w:rFonts w:ascii="Cambria" w:hAnsi="Cambria" w:cs="Cambria"/>
                <w:b/>
                <w:bCs/>
                <w:color w:val="002060"/>
                <w:sz w:val="20"/>
                <w:szCs w:val="20"/>
                <w:lang w:val="en-US"/>
              </w:rPr>
              <w:t xml:space="preserve">Subregional conversation with civil society against trafficking in persons in </w:t>
            </w:r>
            <w:r w:rsidR="00D83435" w:rsidRPr="00165FEC">
              <w:rPr>
                <w:rFonts w:ascii="Cambria" w:hAnsi="Cambria" w:cs="Cambria"/>
                <w:b/>
                <w:bCs/>
                <w:color w:val="002060"/>
                <w:sz w:val="20"/>
                <w:szCs w:val="20"/>
                <w:lang w:val="en-US"/>
              </w:rPr>
              <w:t>Mesoam</w:t>
            </w:r>
            <w:r w:rsidRPr="00165FEC">
              <w:rPr>
                <w:rFonts w:ascii="Cambria" w:hAnsi="Cambria" w:cs="Cambria"/>
                <w:b/>
                <w:bCs/>
                <w:color w:val="002060"/>
                <w:sz w:val="20"/>
                <w:szCs w:val="20"/>
                <w:lang w:val="en-US"/>
              </w:rPr>
              <w:t>e</w:t>
            </w:r>
            <w:r w:rsidR="00D83435" w:rsidRPr="00165FEC">
              <w:rPr>
                <w:rFonts w:ascii="Cambria" w:hAnsi="Cambria" w:cs="Cambria"/>
                <w:b/>
                <w:bCs/>
                <w:color w:val="002060"/>
                <w:sz w:val="20"/>
                <w:szCs w:val="20"/>
                <w:lang w:val="en-US"/>
              </w:rPr>
              <w:t>rica</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7ECAB967" w14:textId="77777777" w:rsidR="00D83435" w:rsidRPr="00165FEC" w:rsidRDefault="00016508"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04/19</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4237A346" w14:textId="77777777" w:rsidR="00D83435" w:rsidRPr="00165FEC" w:rsidRDefault="00C80F0C" w:rsidP="00380905">
            <w:pPr>
              <w:spacing w:before="120" w:after="120"/>
              <w:rPr>
                <w:rFonts w:ascii="Cambria" w:hAnsi="Cambria" w:cs="Cambria"/>
                <w:color w:val="000000"/>
                <w:sz w:val="20"/>
                <w:szCs w:val="20"/>
                <w:lang w:val="en-US"/>
              </w:rPr>
            </w:pPr>
            <w:r w:rsidRPr="00165FEC">
              <w:rPr>
                <w:rFonts w:ascii="Cambria" w:hAnsi="Cambria" w:cs="Cambria"/>
                <w:color w:val="000000" w:themeColor="text1"/>
                <w:sz w:val="20"/>
                <w:szCs w:val="20"/>
                <w:lang w:val="en-US"/>
              </w:rPr>
              <w:t xml:space="preserve">To learn directly from civil society organizations of the </w:t>
            </w:r>
            <w:r w:rsidR="00D83435" w:rsidRPr="00165FEC">
              <w:rPr>
                <w:rFonts w:ascii="Cambria" w:hAnsi="Cambria" w:cs="Cambria"/>
                <w:color w:val="000000" w:themeColor="text1"/>
                <w:sz w:val="20"/>
                <w:szCs w:val="20"/>
                <w:lang w:val="en-US"/>
              </w:rPr>
              <w:t>Am</w:t>
            </w:r>
            <w:r w:rsidRPr="00165FEC">
              <w:rPr>
                <w:rFonts w:ascii="Cambria" w:hAnsi="Cambria" w:cs="Cambria"/>
                <w:color w:val="000000" w:themeColor="text1"/>
                <w:sz w:val="20"/>
                <w:szCs w:val="20"/>
                <w:lang w:val="en-US"/>
              </w:rPr>
              <w:t>e</w:t>
            </w:r>
            <w:r w:rsidR="00D83435" w:rsidRPr="00165FEC">
              <w:rPr>
                <w:rFonts w:ascii="Cambria" w:hAnsi="Cambria" w:cs="Cambria"/>
                <w:color w:val="000000" w:themeColor="text1"/>
                <w:sz w:val="20"/>
                <w:szCs w:val="20"/>
                <w:lang w:val="en-US"/>
              </w:rPr>
              <w:t xml:space="preserve">ricas </w:t>
            </w:r>
            <w:r w:rsidR="0011741E" w:rsidRPr="00165FEC">
              <w:rPr>
                <w:rFonts w:ascii="Cambria" w:hAnsi="Cambria" w:cs="Cambria"/>
                <w:color w:val="000000" w:themeColor="text1"/>
                <w:sz w:val="20"/>
                <w:szCs w:val="20"/>
                <w:lang w:val="en-US"/>
              </w:rPr>
              <w:t xml:space="preserve">about </w:t>
            </w:r>
            <w:r w:rsidRPr="00165FEC">
              <w:rPr>
                <w:rFonts w:ascii="Cambria" w:hAnsi="Cambria" w:cs="Cambria"/>
                <w:color w:val="000000" w:themeColor="text1"/>
                <w:sz w:val="20"/>
                <w:szCs w:val="20"/>
                <w:lang w:val="en-US"/>
              </w:rPr>
              <w:t xml:space="preserve">progress made and challenges identified in combating trafficking in persons, as well as the special impacts of this crime on vulnerable groups during the </w:t>
            </w:r>
            <w:r w:rsidR="00D83435" w:rsidRPr="00165FEC">
              <w:rPr>
                <w:rFonts w:ascii="Cambria" w:hAnsi="Cambria" w:cs="Cambria"/>
                <w:color w:val="000000" w:themeColor="text1"/>
                <w:sz w:val="20"/>
                <w:szCs w:val="20"/>
                <w:lang w:val="en-US"/>
              </w:rPr>
              <w:t>COVID-19</w:t>
            </w:r>
            <w:r w:rsidRPr="00165FEC">
              <w:rPr>
                <w:rFonts w:ascii="Cambria" w:hAnsi="Cambria" w:cs="Cambria"/>
                <w:color w:val="000000" w:themeColor="text1"/>
                <w:sz w:val="20"/>
                <w:szCs w:val="20"/>
                <w:lang w:val="en-US"/>
              </w:rPr>
              <w:t xml:space="preserve"> pandemic</w:t>
            </w: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6B7F7BD6"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Julissa Mantilla</w:t>
            </w:r>
          </w:p>
          <w:p w14:paraId="14BE9E8E"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María Claudia Pulido</w:t>
            </w:r>
            <w:r w:rsidRPr="005D7C6D">
              <w:rPr>
                <w:rFonts w:ascii="Cambria" w:hAnsi="Cambria"/>
                <w:sz w:val="20"/>
                <w:szCs w:val="20"/>
                <w:lang w:val="es-US"/>
              </w:rPr>
              <w:tab/>
            </w:r>
          </w:p>
          <w:p w14:paraId="6FD570F2"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Fernando García-Robles</w:t>
            </w:r>
          </w:p>
          <w:p w14:paraId="6A5AD911" w14:textId="77777777" w:rsidR="00D83435" w:rsidRPr="00165FEC" w:rsidRDefault="00D83435" w:rsidP="00947093">
            <w:pPr>
              <w:spacing w:before="120" w:after="120"/>
              <w:jc w:val="both"/>
              <w:rPr>
                <w:rFonts w:ascii="Cambria" w:hAnsi="Cambria" w:cs="Cambria"/>
                <w:color w:val="000000"/>
                <w:sz w:val="20"/>
                <w:szCs w:val="20"/>
                <w:lang w:val="en-US"/>
              </w:rPr>
            </w:pPr>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A464368"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Lourdes Gutiérrez</w:t>
            </w:r>
          </w:p>
          <w:p w14:paraId="3494CBA4"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José Monteiro</w:t>
            </w:r>
          </w:p>
          <w:p w14:paraId="4B552AC5"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María Eugenia Villareal</w:t>
            </w:r>
          </w:p>
          <w:p w14:paraId="1D569964"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Mónica Sancho Rueda</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E47524B"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97</w:t>
            </w:r>
          </w:p>
        </w:tc>
      </w:tr>
      <w:tr w:rsidR="00D83435" w:rsidRPr="00165FEC" w14:paraId="0B955B42" w14:textId="77777777" w:rsidTr="00073124">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ECA1CF0" w14:textId="77777777" w:rsidR="00D83435" w:rsidRPr="00165FEC" w:rsidRDefault="0011741E" w:rsidP="0011741E">
            <w:pPr>
              <w:spacing w:before="120" w:after="120"/>
              <w:rPr>
                <w:rFonts w:ascii="Cambria" w:hAnsi="Cambria" w:cs="Cambria"/>
                <w:b/>
                <w:bCs/>
                <w:color w:val="002060"/>
                <w:sz w:val="20"/>
                <w:szCs w:val="20"/>
                <w:lang w:val="en-US"/>
              </w:rPr>
            </w:pPr>
            <w:r w:rsidRPr="00165FEC">
              <w:rPr>
                <w:rFonts w:ascii="Cambria" w:hAnsi="Cambria" w:cs="Cambria"/>
                <w:b/>
                <w:bCs/>
                <w:color w:val="002060"/>
                <w:sz w:val="20"/>
                <w:szCs w:val="20"/>
                <w:lang w:val="en-US"/>
              </w:rPr>
              <w:t>Digital forum on social protection programs and measures to combat gender-based violence during the pandemic</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4AC4E81F" w14:textId="77777777" w:rsidR="00D83435" w:rsidRPr="00165FEC" w:rsidRDefault="00D83435" w:rsidP="003D45A6">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5/</w:t>
            </w:r>
            <w:r w:rsidR="003D45A6" w:rsidRPr="00165FEC">
              <w:rPr>
                <w:rFonts w:ascii="Cambria" w:hAnsi="Cambria" w:cs="Cambria"/>
                <w:color w:val="000000" w:themeColor="text1"/>
                <w:sz w:val="20"/>
                <w:szCs w:val="20"/>
                <w:lang w:val="en-US"/>
              </w:rPr>
              <w:t>2</w:t>
            </w:r>
            <w:r w:rsidRPr="00165FEC">
              <w:rPr>
                <w:rFonts w:ascii="Cambria" w:hAnsi="Cambria" w:cs="Cambria"/>
                <w:color w:val="000000" w:themeColor="text1"/>
                <w:sz w:val="20"/>
                <w:szCs w:val="20"/>
                <w:lang w:val="en-US"/>
              </w:rPr>
              <w:t>5</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7F09CB4B" w14:textId="77777777" w:rsidR="00D83435" w:rsidRPr="00165FEC" w:rsidRDefault="0011741E" w:rsidP="00380905">
            <w:pPr>
              <w:spacing w:before="120" w:after="120"/>
              <w:rPr>
                <w:rFonts w:ascii="Cambria" w:hAnsi="Cambria" w:cs="Cambria"/>
                <w:color w:val="000000"/>
                <w:sz w:val="20"/>
                <w:szCs w:val="20"/>
                <w:lang w:val="en-US"/>
              </w:rPr>
            </w:pPr>
            <w:r w:rsidRPr="00165FEC">
              <w:rPr>
                <w:rFonts w:ascii="Cambria" w:hAnsi="Cambria" w:cs="Cambria"/>
                <w:color w:val="000000" w:themeColor="text1"/>
                <w:sz w:val="20"/>
                <w:szCs w:val="20"/>
                <w:lang w:val="en-US"/>
              </w:rPr>
              <w:t>To bring together experts on different areas to discuss the protection of the rights of women and girls, primarily in emergency situations</w:t>
            </w: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5C8FAE0"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Margarette May Macaulay</w:t>
            </w:r>
          </w:p>
          <w:p w14:paraId="7A4D3C50"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Laura Morelo</w:t>
            </w:r>
          </w:p>
          <w:p w14:paraId="000FBA35" w14:textId="77777777" w:rsidR="00D83435" w:rsidRPr="00165FEC" w:rsidRDefault="00D83435" w:rsidP="00947093">
            <w:pPr>
              <w:spacing w:before="120" w:after="120"/>
              <w:jc w:val="both"/>
              <w:rPr>
                <w:rFonts w:ascii="Cambria" w:hAnsi="Cambria" w:cs="Cambria"/>
                <w:color w:val="000000"/>
                <w:sz w:val="20"/>
                <w:szCs w:val="20"/>
                <w:lang w:val="en-US"/>
              </w:rPr>
            </w:pPr>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76674184"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 xml:space="preserve">Jarpa </w:t>
            </w:r>
            <w:proofErr w:type="spellStart"/>
            <w:r w:rsidRPr="005D7C6D">
              <w:rPr>
                <w:rFonts w:ascii="Cambria" w:hAnsi="Cambria" w:cs="Cambria"/>
                <w:color w:val="000000" w:themeColor="text1"/>
                <w:sz w:val="20"/>
                <w:szCs w:val="20"/>
                <w:lang w:val="es-US"/>
              </w:rPr>
              <w:t>Dawuni</w:t>
            </w:r>
            <w:proofErr w:type="spellEnd"/>
            <w:r w:rsidRPr="005D7C6D">
              <w:rPr>
                <w:rFonts w:ascii="Cambria" w:hAnsi="Cambria" w:cs="Cambria"/>
                <w:color w:val="000000" w:themeColor="text1"/>
                <w:sz w:val="20"/>
                <w:szCs w:val="20"/>
                <w:lang w:val="es-US"/>
              </w:rPr>
              <w:t xml:space="preserve">, </w:t>
            </w:r>
          </w:p>
          <w:p w14:paraId="724962FB"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Alejandra Valdés</w:t>
            </w:r>
          </w:p>
          <w:p w14:paraId="046732BF"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María Arteta</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6126ABC"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105</w:t>
            </w:r>
          </w:p>
        </w:tc>
      </w:tr>
      <w:tr w:rsidR="00D83435" w:rsidRPr="00165FEC" w14:paraId="0A4B3714" w14:textId="77777777" w:rsidTr="00073124">
        <w:trPr>
          <w:trHeight w:val="1290"/>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BDAA5D9" w14:textId="77777777" w:rsidR="00D83435" w:rsidRPr="00165FEC" w:rsidRDefault="0011741E" w:rsidP="0011741E">
            <w:pPr>
              <w:spacing w:before="120" w:after="120"/>
              <w:rPr>
                <w:rFonts w:ascii="Cambria" w:hAnsi="Cambria" w:cs="Cambria"/>
                <w:b/>
                <w:bCs/>
                <w:color w:val="002060"/>
                <w:sz w:val="20"/>
                <w:szCs w:val="20"/>
                <w:lang w:val="en-US"/>
              </w:rPr>
            </w:pPr>
            <w:r w:rsidRPr="00165FEC">
              <w:rPr>
                <w:rFonts w:ascii="Cambria" w:hAnsi="Cambria" w:cs="Cambria"/>
                <w:b/>
                <w:bCs/>
                <w:color w:val="002060"/>
                <w:sz w:val="20"/>
                <w:szCs w:val="20"/>
                <w:lang w:val="en-US"/>
              </w:rPr>
              <w:t>Regional social forum on COVID-19 vaccinations</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E1982DA" w14:textId="77777777" w:rsidR="00D83435" w:rsidRPr="00165FEC" w:rsidRDefault="003D45A6" w:rsidP="003D45A6">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06/</w:t>
            </w:r>
            <w:r w:rsidR="00D83435" w:rsidRPr="00165FEC">
              <w:rPr>
                <w:rFonts w:ascii="Cambria" w:hAnsi="Cambria" w:cs="Cambria"/>
                <w:color w:val="000000" w:themeColor="text1"/>
                <w:sz w:val="20"/>
                <w:szCs w:val="20"/>
                <w:lang w:val="en-US"/>
              </w:rPr>
              <w:t>22</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3BD92FB" w14:textId="77777777" w:rsidR="00D83435" w:rsidRPr="00165FEC" w:rsidRDefault="00D83435" w:rsidP="0011741E">
            <w:pPr>
              <w:spacing w:before="120" w:after="200"/>
              <w:jc w:val="both"/>
              <w:rPr>
                <w:rFonts w:ascii="Cambria" w:hAnsi="Cambria" w:cs="Cambria"/>
                <w:color w:val="000000"/>
                <w:sz w:val="20"/>
                <w:szCs w:val="20"/>
                <w:lang w:val="en-US"/>
              </w:rPr>
            </w:pPr>
            <w:r w:rsidRPr="00165FEC">
              <w:rPr>
                <w:rFonts w:ascii="Cambria" w:hAnsi="Cambria" w:cs="Cambria"/>
                <w:i/>
                <w:iCs/>
                <w:color w:val="000000" w:themeColor="text1"/>
                <w:sz w:val="20"/>
                <w:szCs w:val="20"/>
                <w:lang w:val="en-US"/>
              </w:rPr>
              <w:t>Organiz</w:t>
            </w:r>
            <w:r w:rsidR="0011741E" w:rsidRPr="00165FEC">
              <w:rPr>
                <w:rFonts w:ascii="Cambria" w:hAnsi="Cambria" w:cs="Cambria"/>
                <w:i/>
                <w:iCs/>
                <w:color w:val="000000" w:themeColor="text1"/>
                <w:sz w:val="20"/>
                <w:szCs w:val="20"/>
                <w:lang w:val="en-US"/>
              </w:rPr>
              <w:t>ed by</w:t>
            </w:r>
            <w:r w:rsidRPr="00165FEC">
              <w:rPr>
                <w:rFonts w:ascii="Cambria" w:hAnsi="Cambria" w:cs="Cambria"/>
                <w:i/>
                <w:iCs/>
                <w:color w:val="000000" w:themeColor="text1"/>
                <w:sz w:val="20"/>
                <w:szCs w:val="20"/>
                <w:lang w:val="en-US"/>
              </w:rPr>
              <w:t xml:space="preserve"> REDESCA</w:t>
            </w: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ABC59FD" w14:textId="77777777" w:rsidR="00D83435" w:rsidRPr="00165FEC" w:rsidRDefault="00D83435" w:rsidP="00947093">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w:t>
            </w:r>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46D4F83B" w14:textId="77777777" w:rsidR="00D83435" w:rsidRPr="00165FEC" w:rsidRDefault="00D83435" w:rsidP="00947093">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7343C78C" w14:textId="77777777" w:rsidR="00D83435" w:rsidRPr="00165FEC" w:rsidRDefault="00D83435" w:rsidP="00947093">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69</w:t>
            </w:r>
          </w:p>
        </w:tc>
      </w:tr>
      <w:tr w:rsidR="00D83435" w:rsidRPr="00165FEC" w14:paraId="47FA93E8" w14:textId="77777777" w:rsidTr="00073124">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28CBF6E" w14:textId="77777777" w:rsidR="00D83435" w:rsidRPr="00165FEC" w:rsidRDefault="0011741E" w:rsidP="0011741E">
            <w:pPr>
              <w:spacing w:before="120" w:after="200"/>
              <w:rPr>
                <w:rFonts w:ascii="Cambria" w:hAnsi="Cambria" w:cs="Cambria"/>
                <w:b/>
                <w:bCs/>
                <w:color w:val="002060"/>
                <w:sz w:val="20"/>
                <w:szCs w:val="20"/>
                <w:lang w:val="en-US"/>
              </w:rPr>
            </w:pPr>
            <w:r w:rsidRPr="00165FEC">
              <w:rPr>
                <w:rFonts w:ascii="Cambria" w:hAnsi="Cambria" w:cs="Cambria"/>
                <w:b/>
                <w:bCs/>
                <w:color w:val="002060"/>
                <w:sz w:val="20"/>
                <w:szCs w:val="20"/>
                <w:lang w:val="en-US"/>
              </w:rPr>
              <w:lastRenderedPageBreak/>
              <w:t>Violence forum:  best practices in addressing domestic violence in emergency contexts</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C98852C" w14:textId="77777777" w:rsidR="00D83435" w:rsidRPr="00165FEC" w:rsidRDefault="003D45A6" w:rsidP="003D45A6">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7/16</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239DB41" w14:textId="77777777" w:rsidR="00D83435" w:rsidRPr="00165FEC" w:rsidRDefault="0011741E" w:rsidP="00380905">
            <w:pPr>
              <w:spacing w:before="120" w:after="200"/>
              <w:rPr>
                <w:rFonts w:ascii="Cambria" w:hAnsi="Cambria" w:cs="Cambria"/>
                <w:color w:val="000000"/>
                <w:sz w:val="20"/>
                <w:szCs w:val="20"/>
                <w:lang w:val="en-US"/>
              </w:rPr>
            </w:pPr>
            <w:r w:rsidRPr="00165FEC">
              <w:rPr>
                <w:rFonts w:ascii="Cambria" w:hAnsi="Cambria" w:cs="Cambria"/>
                <w:color w:val="000000" w:themeColor="text1"/>
                <w:sz w:val="20"/>
                <w:szCs w:val="20"/>
                <w:lang w:val="en-US"/>
              </w:rPr>
              <w:t xml:space="preserve">To bring together experts on gender-based violence against women from relevant international organizations </w:t>
            </w:r>
            <w:r w:rsidR="00380905" w:rsidRPr="00165FEC">
              <w:rPr>
                <w:rFonts w:ascii="Cambria" w:hAnsi="Cambria" w:cs="Cambria"/>
                <w:color w:val="000000" w:themeColor="text1"/>
                <w:sz w:val="20"/>
                <w:szCs w:val="20"/>
                <w:lang w:val="en-US"/>
              </w:rPr>
              <w:t>for</w:t>
            </w:r>
            <w:r w:rsidRPr="00165FEC">
              <w:rPr>
                <w:rFonts w:ascii="Cambria" w:hAnsi="Cambria" w:cs="Cambria"/>
                <w:color w:val="000000" w:themeColor="text1"/>
                <w:sz w:val="20"/>
                <w:szCs w:val="20"/>
                <w:lang w:val="en-US"/>
              </w:rPr>
              <w:t xml:space="preserve"> high-level dialogue on the </w:t>
            </w:r>
            <w:r w:rsidR="00380905" w:rsidRPr="00165FEC">
              <w:rPr>
                <w:rFonts w:ascii="Cambria" w:hAnsi="Cambria" w:cs="Cambria"/>
                <w:color w:val="000000" w:themeColor="text1"/>
                <w:sz w:val="20"/>
                <w:szCs w:val="20"/>
                <w:lang w:val="en-US"/>
              </w:rPr>
              <w:t xml:space="preserve">problem </w:t>
            </w:r>
            <w:r w:rsidRPr="00165FEC">
              <w:rPr>
                <w:rFonts w:ascii="Cambria" w:hAnsi="Cambria" w:cs="Cambria"/>
                <w:color w:val="000000" w:themeColor="text1"/>
                <w:sz w:val="20"/>
                <w:szCs w:val="20"/>
                <w:lang w:val="en-US"/>
              </w:rPr>
              <w:t xml:space="preserve">of the rise in domestic violence against women in emergency contexts such as the current pandemic, and to identify best practices in addressing that problem in order to compile, disseminate, and replicate those practices to general structural changes that promote </w:t>
            </w:r>
            <w:r w:rsidR="00C65FAE" w:rsidRPr="00165FEC">
              <w:rPr>
                <w:rFonts w:ascii="Cambria" w:hAnsi="Cambria" w:cs="Cambria"/>
                <w:color w:val="000000" w:themeColor="text1"/>
                <w:sz w:val="20"/>
                <w:szCs w:val="20"/>
                <w:lang w:val="en-US"/>
              </w:rPr>
              <w:t>progress in</w:t>
            </w:r>
            <w:r w:rsidRPr="00165FEC">
              <w:rPr>
                <w:rFonts w:ascii="Cambria" w:hAnsi="Cambria" w:cs="Cambria"/>
                <w:color w:val="000000" w:themeColor="text1"/>
                <w:sz w:val="20"/>
                <w:szCs w:val="20"/>
                <w:lang w:val="en-US"/>
              </w:rPr>
              <w:t xml:space="preserve"> protecting the right to women and girls to a life without violence</w:t>
            </w: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09D172A" w14:textId="77777777" w:rsidR="00D83435" w:rsidRPr="00165FEC" w:rsidRDefault="00D83435" w:rsidP="00947093">
            <w:pPr>
              <w:spacing w:before="120" w:after="200"/>
              <w:rPr>
                <w:rFonts w:ascii="Cambria" w:hAnsi="Cambria" w:cs="Cambria"/>
                <w:color w:val="000000"/>
                <w:sz w:val="20"/>
                <w:szCs w:val="20"/>
                <w:lang w:val="en-US"/>
              </w:rPr>
            </w:pPr>
            <w:r w:rsidRPr="00165FEC">
              <w:rPr>
                <w:rFonts w:ascii="Cambria" w:hAnsi="Cambria" w:cs="Cambria"/>
                <w:color w:val="000000" w:themeColor="text1"/>
                <w:sz w:val="20"/>
                <w:szCs w:val="20"/>
                <w:lang w:val="en-US"/>
              </w:rPr>
              <w:t>Margarette May Macaulay</w:t>
            </w:r>
          </w:p>
          <w:p w14:paraId="558E9C32" w14:textId="77777777" w:rsidR="00D83435" w:rsidRPr="00165FEC" w:rsidRDefault="00D83435" w:rsidP="00947093">
            <w:pPr>
              <w:spacing w:before="120" w:after="200"/>
              <w:rPr>
                <w:rFonts w:ascii="Cambria" w:hAnsi="Cambria" w:cs="Cambria"/>
                <w:color w:val="000000"/>
                <w:sz w:val="20"/>
                <w:szCs w:val="20"/>
                <w:lang w:val="en-US"/>
              </w:rPr>
            </w:pPr>
            <w:r w:rsidRPr="00165FEC">
              <w:rPr>
                <w:rFonts w:ascii="Cambria" w:hAnsi="Cambria" w:cs="Cambria"/>
                <w:color w:val="000000" w:themeColor="text1"/>
                <w:sz w:val="20"/>
                <w:szCs w:val="20"/>
                <w:lang w:val="en-US"/>
              </w:rPr>
              <w:t>Arely Varela</w:t>
            </w:r>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B0B0068" w14:textId="77777777" w:rsidR="00D83435" w:rsidRPr="005D7C6D" w:rsidRDefault="00D83435" w:rsidP="00947093">
            <w:pPr>
              <w:spacing w:before="120" w:after="20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 xml:space="preserve">Lauren </w:t>
            </w:r>
            <w:proofErr w:type="spellStart"/>
            <w:r w:rsidRPr="005D7C6D">
              <w:rPr>
                <w:rFonts w:ascii="Cambria" w:hAnsi="Cambria" w:cs="Cambria"/>
                <w:color w:val="000000" w:themeColor="text1"/>
                <w:sz w:val="20"/>
                <w:szCs w:val="20"/>
                <w:lang w:val="es-US"/>
              </w:rPr>
              <w:t>Rumble</w:t>
            </w:r>
            <w:proofErr w:type="spellEnd"/>
            <w:r w:rsidRPr="005D7C6D">
              <w:rPr>
                <w:rFonts w:ascii="Cambria" w:hAnsi="Cambria" w:cs="Cambria"/>
                <w:color w:val="000000" w:themeColor="text1"/>
                <w:sz w:val="20"/>
                <w:szCs w:val="20"/>
                <w:lang w:val="es-US"/>
              </w:rPr>
              <w:t xml:space="preserve"> </w:t>
            </w:r>
            <w:r w:rsidRPr="005D7C6D">
              <w:rPr>
                <w:rFonts w:ascii="Cambria" w:hAnsi="Cambria"/>
                <w:sz w:val="20"/>
                <w:szCs w:val="20"/>
                <w:lang w:val="es-US"/>
              </w:rPr>
              <w:br/>
            </w:r>
            <w:r w:rsidRPr="005D7C6D">
              <w:rPr>
                <w:rFonts w:ascii="Cambria" w:hAnsi="Cambria" w:cs="Cambria"/>
                <w:color w:val="000000" w:themeColor="text1"/>
                <w:sz w:val="20"/>
                <w:szCs w:val="20"/>
                <w:lang w:val="es-US"/>
              </w:rPr>
              <w:t>Gioconda Motta Gutiérrez</w:t>
            </w:r>
            <w:r w:rsidRPr="005D7C6D">
              <w:rPr>
                <w:rFonts w:ascii="Cambria" w:hAnsi="Cambria"/>
                <w:sz w:val="20"/>
                <w:szCs w:val="20"/>
                <w:lang w:val="es-US"/>
              </w:rPr>
              <w:br/>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01B723E" w14:textId="77777777" w:rsidR="00D83435" w:rsidRPr="00165FEC" w:rsidRDefault="00D83435" w:rsidP="00947093">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161</w:t>
            </w:r>
          </w:p>
        </w:tc>
      </w:tr>
      <w:tr w:rsidR="00D83435" w:rsidRPr="00165FEC" w14:paraId="4025FBCC" w14:textId="77777777" w:rsidTr="00073124">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3090DE2" w14:textId="77777777" w:rsidR="00D83435" w:rsidRPr="00165FEC" w:rsidRDefault="00E012BE" w:rsidP="00380905">
            <w:pPr>
              <w:spacing w:before="120" w:after="200"/>
              <w:rPr>
                <w:rFonts w:ascii="Cambria" w:hAnsi="Cambria" w:cs="Cambria"/>
                <w:b/>
                <w:bCs/>
                <w:color w:val="002060"/>
                <w:sz w:val="20"/>
                <w:szCs w:val="20"/>
                <w:lang w:val="en-US"/>
              </w:rPr>
            </w:pPr>
            <w:r w:rsidRPr="00165FEC">
              <w:rPr>
                <w:rFonts w:ascii="Cambria" w:hAnsi="Cambria" w:cs="Cambria"/>
                <w:b/>
                <w:bCs/>
                <w:color w:val="002060"/>
                <w:sz w:val="20"/>
                <w:szCs w:val="20"/>
                <w:lang w:val="en-US"/>
              </w:rPr>
              <w:t xml:space="preserve">Dissemination of the thematic report </w:t>
            </w:r>
            <w:r w:rsidR="00D83435" w:rsidRPr="00165FEC">
              <w:rPr>
                <w:rFonts w:ascii="Cambria" w:hAnsi="Cambria" w:cs="Cambria"/>
                <w:b/>
                <w:bCs/>
                <w:color w:val="002060"/>
                <w:sz w:val="20"/>
                <w:szCs w:val="20"/>
                <w:lang w:val="en-US"/>
              </w:rPr>
              <w:t>“Violenc</w:t>
            </w:r>
            <w:r w:rsidR="0011741E" w:rsidRPr="00165FEC">
              <w:rPr>
                <w:rFonts w:ascii="Cambria" w:hAnsi="Cambria" w:cs="Cambria"/>
                <w:b/>
                <w:bCs/>
                <w:color w:val="002060"/>
                <w:sz w:val="20"/>
                <w:szCs w:val="20"/>
                <w:lang w:val="en-US"/>
              </w:rPr>
              <w:t>e</w:t>
            </w:r>
            <w:r w:rsidR="0004264D" w:rsidRPr="00165FEC">
              <w:rPr>
                <w:rFonts w:ascii="Cambria" w:hAnsi="Cambria" w:cs="Cambria"/>
                <w:b/>
                <w:bCs/>
                <w:color w:val="002060"/>
                <w:sz w:val="20"/>
                <w:szCs w:val="20"/>
                <w:lang w:val="en-US"/>
              </w:rPr>
              <w:t xml:space="preserve"> and </w:t>
            </w:r>
            <w:r w:rsidRPr="00165FEC">
              <w:rPr>
                <w:rFonts w:ascii="Cambria" w:hAnsi="Cambria" w:cs="Cambria"/>
                <w:b/>
                <w:bCs/>
                <w:color w:val="002060"/>
                <w:sz w:val="20"/>
                <w:szCs w:val="20"/>
                <w:lang w:val="en-US"/>
              </w:rPr>
              <w:t>D</w:t>
            </w:r>
            <w:r w:rsidR="00D83435" w:rsidRPr="00165FEC">
              <w:rPr>
                <w:rFonts w:ascii="Cambria" w:hAnsi="Cambria" w:cs="Cambria"/>
                <w:b/>
                <w:bCs/>
                <w:color w:val="002060"/>
                <w:sz w:val="20"/>
                <w:szCs w:val="20"/>
                <w:lang w:val="en-US"/>
              </w:rPr>
              <w:t>iscrimina</w:t>
            </w:r>
            <w:r w:rsidRPr="00165FEC">
              <w:rPr>
                <w:rFonts w:ascii="Cambria" w:hAnsi="Cambria" w:cs="Cambria"/>
                <w:b/>
                <w:bCs/>
                <w:color w:val="002060"/>
                <w:sz w:val="20"/>
                <w:szCs w:val="20"/>
                <w:lang w:val="en-US"/>
              </w:rPr>
              <w:t xml:space="preserve">tion against </w:t>
            </w:r>
            <w:r w:rsidR="00380905" w:rsidRPr="00165FEC">
              <w:rPr>
                <w:rFonts w:ascii="Cambria" w:hAnsi="Cambria" w:cs="Cambria"/>
                <w:b/>
                <w:bCs/>
                <w:color w:val="002060"/>
                <w:sz w:val="20"/>
                <w:szCs w:val="20"/>
                <w:lang w:val="en-US"/>
              </w:rPr>
              <w:t>W</w:t>
            </w:r>
            <w:r w:rsidRPr="00165FEC">
              <w:rPr>
                <w:rFonts w:ascii="Cambria" w:hAnsi="Cambria" w:cs="Cambria"/>
                <w:b/>
                <w:bCs/>
                <w:color w:val="002060"/>
                <w:sz w:val="20"/>
                <w:szCs w:val="20"/>
                <w:lang w:val="en-US"/>
              </w:rPr>
              <w:t xml:space="preserve">omen and Girls:  Best Practices and Challenges in Latin America and </w:t>
            </w:r>
            <w:r w:rsidR="00380905" w:rsidRPr="00165FEC">
              <w:rPr>
                <w:rFonts w:ascii="Cambria" w:hAnsi="Cambria" w:cs="Cambria"/>
                <w:b/>
                <w:bCs/>
                <w:color w:val="002060"/>
                <w:sz w:val="20"/>
                <w:szCs w:val="20"/>
                <w:lang w:val="en-US"/>
              </w:rPr>
              <w:t>t</w:t>
            </w:r>
            <w:r w:rsidRPr="00165FEC">
              <w:rPr>
                <w:rFonts w:ascii="Cambria" w:hAnsi="Cambria" w:cs="Cambria"/>
                <w:b/>
                <w:bCs/>
                <w:color w:val="002060"/>
                <w:sz w:val="20"/>
                <w:szCs w:val="20"/>
                <w:lang w:val="en-US"/>
              </w:rPr>
              <w:t>he Caribbean</w:t>
            </w:r>
            <w:r w:rsidR="00D83435" w:rsidRPr="00165FEC">
              <w:rPr>
                <w:rFonts w:ascii="Cambria" w:hAnsi="Cambria" w:cs="Cambria"/>
                <w:b/>
                <w:bCs/>
                <w:color w:val="002060"/>
                <w:sz w:val="20"/>
                <w:szCs w:val="20"/>
                <w:lang w:val="en-US"/>
              </w:rPr>
              <w:t>”</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D6698CE" w14:textId="77777777" w:rsidR="00D83435" w:rsidRPr="00165FEC" w:rsidRDefault="003D45A6" w:rsidP="003D45A6">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7/20</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2400DA80" w14:textId="77777777" w:rsidR="00D83435" w:rsidRPr="00165FEC" w:rsidRDefault="00380905" w:rsidP="00380905">
            <w:pPr>
              <w:spacing w:before="120" w:after="200"/>
              <w:rPr>
                <w:rFonts w:ascii="Cambria" w:hAnsi="Cambria" w:cs="Cambria"/>
                <w:color w:val="000000"/>
                <w:sz w:val="20"/>
                <w:szCs w:val="20"/>
                <w:lang w:val="en-US"/>
              </w:rPr>
            </w:pPr>
            <w:r w:rsidRPr="00165FEC">
              <w:rPr>
                <w:rFonts w:ascii="Cambria" w:hAnsi="Cambria" w:cs="Cambria"/>
                <w:color w:val="000000" w:themeColor="text1"/>
                <w:sz w:val="20"/>
                <w:szCs w:val="20"/>
                <w:lang w:val="en-US"/>
              </w:rPr>
              <w:t>T</w:t>
            </w:r>
            <w:r w:rsidR="00E012BE" w:rsidRPr="00165FEC">
              <w:rPr>
                <w:rFonts w:ascii="Cambria" w:hAnsi="Cambria" w:cs="Cambria"/>
                <w:color w:val="000000" w:themeColor="text1"/>
                <w:sz w:val="20"/>
                <w:szCs w:val="20"/>
                <w:lang w:val="en-US"/>
              </w:rPr>
              <w:t>o promote the dissemination of the content of the thematic report</w:t>
            </w:r>
            <w:r w:rsidRPr="00165FEC">
              <w:rPr>
                <w:rFonts w:ascii="Cambria" w:hAnsi="Cambria" w:cs="Cambria"/>
                <w:color w:val="000000" w:themeColor="text1"/>
                <w:sz w:val="20"/>
                <w:szCs w:val="20"/>
                <w:lang w:val="en-US"/>
              </w:rPr>
              <w:t xml:space="preserve"> in order</w:t>
            </w:r>
            <w:r w:rsidR="00E012BE" w:rsidRPr="00165FEC">
              <w:rPr>
                <w:rFonts w:ascii="Cambria" w:hAnsi="Cambria" w:cs="Cambria"/>
                <w:color w:val="000000" w:themeColor="text1"/>
                <w:sz w:val="20"/>
                <w:szCs w:val="20"/>
                <w:lang w:val="en-US"/>
              </w:rPr>
              <w:t xml:space="preserve"> to promote greater use of the standards developed </w:t>
            </w:r>
            <w:r w:rsidR="0004264D" w:rsidRPr="00165FEC">
              <w:rPr>
                <w:rFonts w:ascii="Cambria" w:hAnsi="Cambria" w:cs="Cambria"/>
                <w:color w:val="000000" w:themeColor="text1"/>
                <w:sz w:val="20"/>
                <w:szCs w:val="20"/>
                <w:lang w:val="en-US"/>
              </w:rPr>
              <w:t xml:space="preserve">and </w:t>
            </w:r>
            <w:r w:rsidR="00D83435" w:rsidRPr="00165FEC">
              <w:rPr>
                <w:rFonts w:ascii="Cambria" w:hAnsi="Cambria" w:cs="Cambria"/>
                <w:color w:val="000000" w:themeColor="text1"/>
                <w:sz w:val="20"/>
                <w:szCs w:val="20"/>
                <w:lang w:val="en-US"/>
              </w:rPr>
              <w:t>genera</w:t>
            </w:r>
            <w:r w:rsidR="00E012BE" w:rsidRPr="00165FEC">
              <w:rPr>
                <w:rFonts w:ascii="Cambria" w:hAnsi="Cambria" w:cs="Cambria"/>
                <w:color w:val="000000" w:themeColor="text1"/>
                <w:sz w:val="20"/>
                <w:szCs w:val="20"/>
                <w:lang w:val="en-US"/>
              </w:rPr>
              <w:t xml:space="preserve">te positive impact on the protection and recognition of the rights of women and girls to a life without violence </w:t>
            </w:r>
            <w:r w:rsidR="0004264D" w:rsidRPr="00165FEC">
              <w:rPr>
                <w:rFonts w:ascii="Cambria" w:hAnsi="Cambria" w:cs="Cambria"/>
                <w:color w:val="000000" w:themeColor="text1"/>
                <w:sz w:val="20"/>
                <w:szCs w:val="20"/>
                <w:lang w:val="en-US"/>
              </w:rPr>
              <w:t xml:space="preserve">and </w:t>
            </w:r>
            <w:r w:rsidR="00D83435" w:rsidRPr="00165FEC">
              <w:rPr>
                <w:rFonts w:ascii="Cambria" w:hAnsi="Cambria" w:cs="Cambria"/>
                <w:color w:val="000000" w:themeColor="text1"/>
                <w:sz w:val="20"/>
                <w:szCs w:val="20"/>
                <w:lang w:val="en-US"/>
              </w:rPr>
              <w:t>discrimin</w:t>
            </w:r>
            <w:r w:rsidR="00E012BE" w:rsidRPr="00165FEC">
              <w:rPr>
                <w:rFonts w:ascii="Cambria" w:hAnsi="Cambria" w:cs="Cambria"/>
                <w:color w:val="000000" w:themeColor="text1"/>
                <w:sz w:val="20"/>
                <w:szCs w:val="20"/>
                <w:lang w:val="en-US"/>
              </w:rPr>
              <w:t>ation</w:t>
            </w:r>
            <w:r w:rsidR="00D83435" w:rsidRPr="00165FEC">
              <w:rPr>
                <w:rFonts w:ascii="Cambria" w:hAnsi="Cambria" w:cs="Cambria"/>
                <w:color w:val="000000" w:themeColor="text1"/>
                <w:sz w:val="20"/>
                <w:szCs w:val="20"/>
                <w:lang w:val="en-US"/>
              </w:rPr>
              <w:t xml:space="preserve">  </w:t>
            </w: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4FCB14CD" w14:textId="77777777" w:rsidR="00D83435" w:rsidRPr="00165FEC" w:rsidRDefault="00D83435" w:rsidP="00947093">
            <w:pPr>
              <w:spacing w:before="120" w:after="200"/>
              <w:rPr>
                <w:rFonts w:ascii="Cambria" w:hAnsi="Cambria" w:cs="Cambria"/>
                <w:color w:val="000000"/>
                <w:sz w:val="20"/>
                <w:szCs w:val="20"/>
                <w:lang w:val="en-US"/>
              </w:rPr>
            </w:pPr>
            <w:r w:rsidRPr="00165FEC">
              <w:rPr>
                <w:rFonts w:ascii="Cambria" w:hAnsi="Cambria" w:cs="Cambria"/>
                <w:color w:val="000000" w:themeColor="text1"/>
                <w:sz w:val="20"/>
                <w:szCs w:val="20"/>
                <w:lang w:val="en-US"/>
              </w:rPr>
              <w:t>Margarette May Macaulay</w:t>
            </w:r>
          </w:p>
          <w:p w14:paraId="3CE9CE12" w14:textId="77777777" w:rsidR="00D83435" w:rsidRPr="00165FEC" w:rsidRDefault="00D83435" w:rsidP="00947093">
            <w:pPr>
              <w:spacing w:before="120" w:after="200"/>
              <w:rPr>
                <w:rFonts w:ascii="Cambria" w:hAnsi="Cambria" w:cs="Cambria"/>
                <w:color w:val="000000"/>
                <w:sz w:val="20"/>
                <w:szCs w:val="20"/>
                <w:lang w:val="en-US"/>
              </w:rPr>
            </w:pPr>
            <w:proofErr w:type="spellStart"/>
            <w:r w:rsidRPr="00165FEC">
              <w:rPr>
                <w:rFonts w:ascii="Cambria" w:hAnsi="Cambria" w:cs="Cambria"/>
                <w:color w:val="000000" w:themeColor="text1"/>
                <w:sz w:val="20"/>
                <w:szCs w:val="20"/>
                <w:lang w:val="en-US"/>
              </w:rPr>
              <w:t>Esmerada</w:t>
            </w:r>
            <w:proofErr w:type="spellEnd"/>
            <w:r w:rsidRPr="00165FEC">
              <w:rPr>
                <w:rFonts w:ascii="Cambria" w:hAnsi="Cambria" w:cs="Cambria"/>
                <w:color w:val="000000" w:themeColor="text1"/>
                <w:sz w:val="20"/>
                <w:szCs w:val="20"/>
                <w:lang w:val="en-US"/>
              </w:rPr>
              <w:t xml:space="preserve"> </w:t>
            </w:r>
            <w:proofErr w:type="spellStart"/>
            <w:r w:rsidRPr="00165FEC">
              <w:rPr>
                <w:rFonts w:ascii="Cambria" w:hAnsi="Cambria" w:cs="Cambria"/>
                <w:color w:val="000000" w:themeColor="text1"/>
                <w:sz w:val="20"/>
                <w:szCs w:val="20"/>
                <w:lang w:val="en-US"/>
              </w:rPr>
              <w:t>Arosemena</w:t>
            </w:r>
            <w:proofErr w:type="spellEnd"/>
            <w:r w:rsidRPr="00165FEC">
              <w:rPr>
                <w:rFonts w:ascii="Cambria" w:hAnsi="Cambria" w:cs="Cambria"/>
                <w:color w:val="000000" w:themeColor="text1"/>
                <w:sz w:val="20"/>
                <w:szCs w:val="20"/>
                <w:lang w:val="en-US"/>
              </w:rPr>
              <w:t xml:space="preserve"> </w:t>
            </w:r>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70935AF5" w14:textId="77777777" w:rsidR="00D83435" w:rsidRPr="005D7C6D" w:rsidRDefault="00D83435" w:rsidP="00947093">
            <w:pPr>
              <w:spacing w:before="120" w:after="200"/>
              <w:rPr>
                <w:rFonts w:ascii="Cambria" w:hAnsi="Cambria" w:cs="Cambria"/>
                <w:color w:val="000000"/>
                <w:sz w:val="20"/>
                <w:szCs w:val="20"/>
                <w:lang w:val="es-US"/>
              </w:rPr>
            </w:pPr>
            <w:r w:rsidRPr="005D7C6D">
              <w:rPr>
                <w:rFonts w:ascii="Cambria" w:hAnsi="Cambria" w:cs="Cambria"/>
                <w:color w:val="000000" w:themeColor="text1"/>
                <w:sz w:val="20"/>
                <w:szCs w:val="20"/>
                <w:lang w:val="es-US"/>
              </w:rPr>
              <w:t>Marie-</w:t>
            </w:r>
            <w:proofErr w:type="spellStart"/>
            <w:r w:rsidRPr="005D7C6D">
              <w:rPr>
                <w:rFonts w:ascii="Cambria" w:hAnsi="Cambria" w:cs="Cambria"/>
                <w:color w:val="000000" w:themeColor="text1"/>
                <w:sz w:val="20"/>
                <w:szCs w:val="20"/>
                <w:lang w:val="es-US"/>
              </w:rPr>
              <w:t>Josée</w:t>
            </w:r>
            <w:proofErr w:type="spellEnd"/>
            <w:r w:rsidRPr="005D7C6D">
              <w:rPr>
                <w:rFonts w:ascii="Cambria" w:hAnsi="Cambria" w:cs="Cambria"/>
                <w:color w:val="000000" w:themeColor="text1"/>
                <w:sz w:val="20"/>
                <w:szCs w:val="20"/>
                <w:lang w:val="es-US"/>
              </w:rPr>
              <w:t xml:space="preserve"> </w:t>
            </w:r>
            <w:proofErr w:type="spellStart"/>
            <w:r w:rsidRPr="005D7C6D">
              <w:rPr>
                <w:rFonts w:ascii="Cambria" w:hAnsi="Cambria" w:cs="Cambria"/>
                <w:color w:val="000000" w:themeColor="text1"/>
                <w:sz w:val="20"/>
                <w:szCs w:val="20"/>
                <w:lang w:val="es-US"/>
              </w:rPr>
              <w:t>Charbonneau</w:t>
            </w:r>
            <w:proofErr w:type="spellEnd"/>
          </w:p>
          <w:p w14:paraId="601561B6" w14:textId="77777777" w:rsidR="00D83435" w:rsidRPr="005D7C6D" w:rsidRDefault="00D83435" w:rsidP="00947093">
            <w:pPr>
              <w:spacing w:before="120" w:after="200"/>
              <w:rPr>
                <w:rFonts w:ascii="Cambria" w:hAnsi="Cambria" w:cs="Cambria"/>
                <w:sz w:val="20"/>
                <w:szCs w:val="20"/>
                <w:lang w:val="es-US"/>
              </w:rPr>
            </w:pPr>
            <w:r w:rsidRPr="005D7C6D">
              <w:rPr>
                <w:rFonts w:ascii="Cambria" w:hAnsi="Cambria" w:cs="Cambria"/>
                <w:color w:val="000000" w:themeColor="text1"/>
                <w:sz w:val="20"/>
                <w:szCs w:val="20"/>
                <w:lang w:val="es-US"/>
              </w:rPr>
              <w:t>Fernanda Vanegas</w:t>
            </w:r>
          </w:p>
          <w:p w14:paraId="2F5274EF" w14:textId="77777777" w:rsidR="00D83435" w:rsidRPr="005D7C6D" w:rsidRDefault="00D83435" w:rsidP="00947093">
            <w:pPr>
              <w:spacing w:before="120" w:after="200"/>
              <w:rPr>
                <w:rFonts w:ascii="Cambria" w:hAnsi="Cambria" w:cs="Cambria"/>
                <w:sz w:val="20"/>
                <w:szCs w:val="20"/>
                <w:lang w:val="es-US"/>
              </w:rPr>
            </w:pPr>
            <w:r w:rsidRPr="005D7C6D">
              <w:rPr>
                <w:rFonts w:ascii="Cambria" w:hAnsi="Cambria" w:cs="Cambria"/>
                <w:color w:val="000000" w:themeColor="text1"/>
                <w:sz w:val="20"/>
                <w:szCs w:val="20"/>
                <w:lang w:val="es-US"/>
              </w:rPr>
              <w:t xml:space="preserve">Rebeca </w:t>
            </w:r>
            <w:proofErr w:type="spellStart"/>
            <w:r w:rsidRPr="005D7C6D">
              <w:rPr>
                <w:rFonts w:ascii="Cambria" w:hAnsi="Cambria" w:cs="Cambria"/>
                <w:color w:val="000000" w:themeColor="text1"/>
                <w:sz w:val="20"/>
                <w:szCs w:val="20"/>
                <w:lang w:val="es-US"/>
              </w:rPr>
              <w:t>Esmerelda</w:t>
            </w:r>
            <w:proofErr w:type="spellEnd"/>
            <w:r w:rsidRPr="005D7C6D">
              <w:rPr>
                <w:rFonts w:ascii="Cambria" w:hAnsi="Cambria" w:cs="Cambria"/>
                <w:color w:val="000000" w:themeColor="text1"/>
                <w:sz w:val="20"/>
                <w:szCs w:val="20"/>
                <w:lang w:val="es-US"/>
              </w:rPr>
              <w:t xml:space="preserve"> </w:t>
            </w:r>
            <w:proofErr w:type="spellStart"/>
            <w:r w:rsidRPr="005D7C6D">
              <w:rPr>
                <w:rFonts w:ascii="Cambria" w:hAnsi="Cambria" w:cs="Cambria"/>
                <w:color w:val="000000" w:themeColor="text1"/>
                <w:sz w:val="20"/>
                <w:szCs w:val="20"/>
                <w:lang w:val="es-US"/>
              </w:rPr>
              <w:t>Arevalo</w:t>
            </w:r>
            <w:proofErr w:type="spellEnd"/>
            <w:r w:rsidRPr="005D7C6D">
              <w:rPr>
                <w:rFonts w:ascii="Cambria" w:hAnsi="Cambria" w:cs="Cambria"/>
                <w:color w:val="000000" w:themeColor="text1"/>
                <w:sz w:val="20"/>
                <w:szCs w:val="20"/>
                <w:lang w:val="es-US"/>
              </w:rPr>
              <w:t xml:space="preserve"> </w:t>
            </w:r>
          </w:p>
          <w:p w14:paraId="095CCB4C" w14:textId="77777777" w:rsidR="00D83435" w:rsidRPr="005D7C6D" w:rsidRDefault="00D83435" w:rsidP="00947093">
            <w:pPr>
              <w:spacing w:before="120" w:after="200"/>
              <w:rPr>
                <w:rFonts w:ascii="Cambria" w:hAnsi="Cambria" w:cs="Cambria"/>
                <w:color w:val="000000"/>
                <w:sz w:val="20"/>
                <w:szCs w:val="20"/>
                <w:lang w:val="es-US"/>
              </w:rPr>
            </w:pPr>
            <w:r w:rsidRPr="005D7C6D">
              <w:rPr>
                <w:rFonts w:ascii="Cambria" w:hAnsi="Cambria" w:cs="Cambria"/>
                <w:color w:val="000000" w:themeColor="text1"/>
                <w:sz w:val="20"/>
                <w:szCs w:val="20"/>
                <w:lang w:val="es-US"/>
              </w:rPr>
              <w:t xml:space="preserve">Luz Patricia Mejía </w:t>
            </w:r>
          </w:p>
          <w:p w14:paraId="47EFC740" w14:textId="77777777" w:rsidR="00D83435" w:rsidRPr="005D7C6D" w:rsidRDefault="00D83435" w:rsidP="00947093">
            <w:pPr>
              <w:spacing w:before="120" w:after="200"/>
              <w:rPr>
                <w:rFonts w:ascii="Cambria" w:hAnsi="Cambria" w:cs="Cambria"/>
                <w:color w:val="000000"/>
                <w:sz w:val="20"/>
                <w:szCs w:val="20"/>
                <w:lang w:val="es-US"/>
              </w:rPr>
            </w:pPr>
            <w:r w:rsidRPr="005D7C6D">
              <w:rPr>
                <w:rFonts w:ascii="Cambria" w:hAnsi="Cambria" w:cs="Cambria"/>
                <w:color w:val="000000" w:themeColor="text1"/>
                <w:sz w:val="20"/>
                <w:szCs w:val="20"/>
                <w:lang w:val="es-US"/>
              </w:rPr>
              <w:t>Catalina Martínez</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54BBB545" w14:textId="77777777" w:rsidR="00D83435" w:rsidRPr="00165FEC" w:rsidRDefault="00D83435" w:rsidP="00947093">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177</w:t>
            </w:r>
          </w:p>
        </w:tc>
      </w:tr>
      <w:tr w:rsidR="00D83435" w:rsidRPr="00165FEC" w14:paraId="1ADB6D8D" w14:textId="77777777" w:rsidTr="00073124">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C3991E3" w14:textId="77777777" w:rsidR="00D83435" w:rsidRPr="00165FEC" w:rsidRDefault="00E012BE" w:rsidP="00947093">
            <w:pPr>
              <w:spacing w:before="120" w:after="200"/>
              <w:rPr>
                <w:rFonts w:ascii="Cambria" w:hAnsi="Cambria" w:cs="Cambria"/>
                <w:b/>
                <w:bCs/>
                <w:color w:val="002060"/>
                <w:sz w:val="20"/>
                <w:szCs w:val="20"/>
                <w:lang w:val="en-US"/>
              </w:rPr>
            </w:pPr>
            <w:r w:rsidRPr="00165FEC">
              <w:rPr>
                <w:rFonts w:ascii="Cambria" w:hAnsi="Cambria" w:cs="Cambria"/>
                <w:b/>
                <w:bCs/>
                <w:color w:val="002060"/>
                <w:sz w:val="20"/>
                <w:szCs w:val="20"/>
                <w:lang w:val="en-US"/>
              </w:rPr>
              <w:t>Subregional conversation with civil society against trafficking in persons in South America</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179E5D9A" w14:textId="77777777" w:rsidR="00D83435" w:rsidRPr="00165FEC" w:rsidRDefault="003D45A6" w:rsidP="003D45A6">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8/02</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1798FE6" w14:textId="77777777" w:rsidR="00D83435" w:rsidRPr="00165FEC" w:rsidRDefault="00E161EF" w:rsidP="00002958">
            <w:pPr>
              <w:spacing w:before="120" w:after="200"/>
              <w:rPr>
                <w:rFonts w:ascii="Cambria" w:hAnsi="Cambria" w:cs="Cambria"/>
                <w:color w:val="000000"/>
                <w:sz w:val="20"/>
                <w:szCs w:val="20"/>
                <w:lang w:val="en-US"/>
              </w:rPr>
            </w:pPr>
            <w:r w:rsidRPr="00165FEC">
              <w:rPr>
                <w:rFonts w:ascii="Cambria" w:hAnsi="Cambria" w:cs="Cambria"/>
                <w:color w:val="000000" w:themeColor="text1"/>
                <w:sz w:val="20"/>
                <w:szCs w:val="20"/>
                <w:lang w:val="en-US"/>
              </w:rPr>
              <w:t xml:space="preserve">To </w:t>
            </w:r>
            <w:r w:rsidR="00C65FAE" w:rsidRPr="00165FEC">
              <w:rPr>
                <w:rFonts w:ascii="Cambria" w:hAnsi="Cambria" w:cs="Cambria"/>
                <w:color w:val="000000" w:themeColor="text1"/>
                <w:sz w:val="20"/>
                <w:szCs w:val="20"/>
                <w:lang w:val="en-US"/>
              </w:rPr>
              <w:t>hear</w:t>
            </w:r>
            <w:r w:rsidRPr="00165FEC">
              <w:rPr>
                <w:rFonts w:ascii="Cambria" w:hAnsi="Cambria" w:cs="Cambria"/>
                <w:color w:val="000000" w:themeColor="text1"/>
                <w:sz w:val="20"/>
                <w:szCs w:val="20"/>
                <w:lang w:val="en-US"/>
              </w:rPr>
              <w:t xml:space="preserve"> directly from civil society organizations and other actors </w:t>
            </w:r>
            <w:r w:rsidR="00002958" w:rsidRPr="00165FEC">
              <w:rPr>
                <w:rFonts w:ascii="Cambria" w:hAnsi="Cambria" w:cs="Cambria"/>
                <w:color w:val="000000" w:themeColor="text1"/>
                <w:sz w:val="20"/>
                <w:szCs w:val="20"/>
                <w:lang w:val="en-US"/>
              </w:rPr>
              <w:t>in</w:t>
            </w:r>
            <w:r w:rsidRPr="00165FEC">
              <w:rPr>
                <w:rFonts w:ascii="Cambria" w:hAnsi="Cambria" w:cs="Cambria"/>
                <w:color w:val="000000" w:themeColor="text1"/>
                <w:sz w:val="20"/>
                <w:szCs w:val="20"/>
                <w:lang w:val="en-US"/>
              </w:rPr>
              <w:t xml:space="preserve"> the </w:t>
            </w:r>
            <w:r w:rsidR="00D83435" w:rsidRPr="00165FEC">
              <w:rPr>
                <w:rFonts w:ascii="Cambria" w:hAnsi="Cambria" w:cs="Cambria"/>
                <w:color w:val="000000" w:themeColor="text1"/>
                <w:sz w:val="20"/>
                <w:szCs w:val="20"/>
                <w:lang w:val="en-US"/>
              </w:rPr>
              <w:t>Am</w:t>
            </w:r>
            <w:r w:rsidRPr="00165FEC">
              <w:rPr>
                <w:rFonts w:ascii="Cambria" w:hAnsi="Cambria" w:cs="Cambria"/>
                <w:color w:val="000000" w:themeColor="text1"/>
                <w:sz w:val="20"/>
                <w:szCs w:val="20"/>
                <w:lang w:val="en-US"/>
              </w:rPr>
              <w:t>e</w:t>
            </w:r>
            <w:r w:rsidR="00D83435" w:rsidRPr="00165FEC">
              <w:rPr>
                <w:rFonts w:ascii="Cambria" w:hAnsi="Cambria" w:cs="Cambria"/>
                <w:color w:val="000000" w:themeColor="text1"/>
                <w:sz w:val="20"/>
                <w:szCs w:val="20"/>
                <w:lang w:val="en-US"/>
              </w:rPr>
              <w:t xml:space="preserve">ricas </w:t>
            </w:r>
            <w:r w:rsidR="00002958" w:rsidRPr="00165FEC">
              <w:rPr>
                <w:rFonts w:ascii="Cambria" w:hAnsi="Cambria" w:cs="Cambria"/>
                <w:color w:val="000000" w:themeColor="text1"/>
                <w:sz w:val="20"/>
                <w:szCs w:val="20"/>
                <w:lang w:val="en-US"/>
              </w:rPr>
              <w:t>regarding</w:t>
            </w:r>
            <w:r w:rsidRPr="00165FEC">
              <w:rPr>
                <w:rFonts w:ascii="Cambria" w:hAnsi="Cambria" w:cs="Cambria"/>
                <w:color w:val="000000" w:themeColor="text1"/>
                <w:sz w:val="20"/>
                <w:szCs w:val="20"/>
                <w:lang w:val="en-US"/>
              </w:rPr>
              <w:t xml:space="preserve"> progress made and challenges identified in combating trafficking in persons, and the special impacts of this crime on vulnerable groups during the </w:t>
            </w:r>
            <w:r w:rsidR="00D83435" w:rsidRPr="00165FEC">
              <w:rPr>
                <w:rFonts w:ascii="Cambria" w:hAnsi="Cambria" w:cs="Cambria"/>
                <w:color w:val="000000" w:themeColor="text1"/>
                <w:sz w:val="20"/>
                <w:szCs w:val="20"/>
                <w:lang w:val="en-US"/>
              </w:rPr>
              <w:t>COVID-19</w:t>
            </w:r>
            <w:r w:rsidRPr="00165FEC">
              <w:rPr>
                <w:rFonts w:ascii="Cambria" w:hAnsi="Cambria" w:cs="Cambria"/>
                <w:color w:val="000000" w:themeColor="text1"/>
                <w:sz w:val="20"/>
                <w:szCs w:val="20"/>
                <w:lang w:val="en-US"/>
              </w:rPr>
              <w:t xml:space="preserve"> pandemic</w:t>
            </w: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1F9231D0" w14:textId="77777777" w:rsidR="00D83435" w:rsidRPr="005D7C6D" w:rsidRDefault="00D83435" w:rsidP="00947093">
            <w:pPr>
              <w:spacing w:before="120" w:after="20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 xml:space="preserve">Julissa </w:t>
            </w:r>
            <w:proofErr w:type="spellStart"/>
            <w:r w:rsidRPr="005D7C6D">
              <w:rPr>
                <w:rFonts w:ascii="Cambria" w:hAnsi="Cambria" w:cs="Cambria"/>
                <w:color w:val="000000" w:themeColor="text1"/>
                <w:sz w:val="20"/>
                <w:szCs w:val="20"/>
                <w:lang w:val="es-US"/>
              </w:rPr>
              <w:t>Mantiila</w:t>
            </w:r>
            <w:proofErr w:type="spellEnd"/>
          </w:p>
          <w:p w14:paraId="468DC870" w14:textId="77777777" w:rsidR="00D83435" w:rsidRPr="005D7C6D" w:rsidRDefault="00D83435" w:rsidP="00947093">
            <w:pPr>
              <w:spacing w:before="120" w:after="200"/>
              <w:jc w:val="both"/>
              <w:rPr>
                <w:rFonts w:ascii="Cambria" w:hAnsi="Cambria" w:cs="Cambria"/>
                <w:color w:val="000000"/>
                <w:sz w:val="20"/>
                <w:szCs w:val="20"/>
                <w:lang w:val="es-US"/>
              </w:rPr>
            </w:pPr>
            <w:r w:rsidRPr="005D7C6D">
              <w:rPr>
                <w:rFonts w:ascii="Cambria" w:hAnsi="Cambria"/>
                <w:sz w:val="20"/>
                <w:szCs w:val="20"/>
                <w:lang w:val="es-US"/>
              </w:rPr>
              <w:br/>
            </w:r>
            <w:r w:rsidRPr="005D7C6D">
              <w:rPr>
                <w:rFonts w:ascii="Cambria" w:hAnsi="Cambria" w:cs="Cambria"/>
                <w:color w:val="000000" w:themeColor="text1"/>
                <w:sz w:val="20"/>
                <w:szCs w:val="20"/>
                <w:lang w:val="es-US"/>
              </w:rPr>
              <w:t>Tania Reneaum</w:t>
            </w:r>
          </w:p>
          <w:p w14:paraId="484F3C4A" w14:textId="77777777" w:rsidR="00D83435" w:rsidRPr="005D7C6D" w:rsidRDefault="00D83435" w:rsidP="00947093">
            <w:pPr>
              <w:spacing w:before="120" w:after="200"/>
              <w:jc w:val="both"/>
              <w:rPr>
                <w:rFonts w:ascii="Cambria" w:hAnsi="Cambria" w:cs="Cambria"/>
                <w:color w:val="000000"/>
                <w:sz w:val="20"/>
                <w:szCs w:val="20"/>
                <w:lang w:val="es-US"/>
              </w:rPr>
            </w:pPr>
            <w:r w:rsidRPr="005D7C6D">
              <w:rPr>
                <w:rFonts w:ascii="Cambria" w:hAnsi="Cambria"/>
                <w:sz w:val="20"/>
                <w:szCs w:val="20"/>
                <w:lang w:val="es-US"/>
              </w:rPr>
              <w:br/>
            </w:r>
            <w:r w:rsidRPr="005D7C6D">
              <w:rPr>
                <w:rFonts w:ascii="Cambria" w:hAnsi="Cambria" w:cs="Cambria"/>
                <w:color w:val="000000" w:themeColor="text1"/>
                <w:sz w:val="20"/>
                <w:szCs w:val="20"/>
                <w:lang w:val="es-US"/>
              </w:rPr>
              <w:t>Fernando García-Robles</w:t>
            </w:r>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2C8C74A" w14:textId="77777777" w:rsidR="00D83435" w:rsidRPr="005D7C6D" w:rsidRDefault="00D83435" w:rsidP="00947093">
            <w:pPr>
              <w:spacing w:before="120" w:after="20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Gilberto Zuleta Ibarra</w:t>
            </w:r>
          </w:p>
          <w:p w14:paraId="0B9224A6" w14:textId="77777777" w:rsidR="00D83435" w:rsidRPr="005D7C6D" w:rsidRDefault="00D83435" w:rsidP="00947093">
            <w:pPr>
              <w:spacing w:before="120" w:after="20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Marcela Cano</w:t>
            </w:r>
          </w:p>
          <w:p w14:paraId="0094A1B7" w14:textId="77777777" w:rsidR="00D83435" w:rsidRPr="005D7C6D" w:rsidRDefault="00D83435" w:rsidP="00947093">
            <w:pPr>
              <w:spacing w:before="120" w:after="20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 xml:space="preserve">Lía Burbano Mosquera Sandra </w:t>
            </w:r>
            <w:proofErr w:type="spellStart"/>
            <w:r w:rsidRPr="005D7C6D">
              <w:rPr>
                <w:rFonts w:ascii="Cambria" w:hAnsi="Cambria" w:cs="Cambria"/>
                <w:color w:val="000000" w:themeColor="text1"/>
                <w:sz w:val="20"/>
                <w:szCs w:val="20"/>
                <w:lang w:val="es-US"/>
              </w:rPr>
              <w:t>Ferrinni</w:t>
            </w:r>
            <w:proofErr w:type="spellEnd"/>
            <w:r w:rsidRPr="005D7C6D">
              <w:rPr>
                <w:rFonts w:ascii="Cambria" w:hAnsi="Cambria" w:cs="Cambria"/>
                <w:color w:val="000000" w:themeColor="text1"/>
                <w:sz w:val="20"/>
                <w:szCs w:val="20"/>
                <w:lang w:val="es-US"/>
              </w:rPr>
              <w:t xml:space="preserve"> </w:t>
            </w:r>
          </w:p>
          <w:p w14:paraId="610C9FCD" w14:textId="77777777" w:rsidR="00D83435" w:rsidRPr="005D7C6D" w:rsidRDefault="00D83435" w:rsidP="00947093">
            <w:pPr>
              <w:spacing w:before="120" w:after="200"/>
              <w:jc w:val="both"/>
              <w:rPr>
                <w:rFonts w:ascii="Cambria" w:hAnsi="Cambria" w:cs="Cambria"/>
                <w:color w:val="000000"/>
                <w:sz w:val="20"/>
                <w:szCs w:val="20"/>
                <w:lang w:val="es-US"/>
              </w:rPr>
            </w:pP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C5B6FC3" w14:textId="77777777" w:rsidR="00D83435" w:rsidRPr="00165FEC" w:rsidRDefault="00D83435" w:rsidP="00947093">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68</w:t>
            </w:r>
          </w:p>
        </w:tc>
      </w:tr>
      <w:tr w:rsidR="00D83435" w:rsidRPr="00165FEC" w14:paraId="6A354D70" w14:textId="77777777" w:rsidTr="00073124">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F06684D" w14:textId="77777777" w:rsidR="00D83435" w:rsidRPr="00165FEC" w:rsidRDefault="005812D4" w:rsidP="005812D4">
            <w:pPr>
              <w:spacing w:before="120" w:after="200"/>
              <w:rPr>
                <w:rFonts w:ascii="Cambria" w:hAnsi="Cambria" w:cs="Cambria"/>
                <w:b/>
                <w:bCs/>
                <w:color w:val="002060"/>
                <w:sz w:val="20"/>
                <w:szCs w:val="20"/>
                <w:lang w:val="en-US"/>
              </w:rPr>
            </w:pPr>
            <w:r w:rsidRPr="00165FEC">
              <w:rPr>
                <w:rFonts w:ascii="Cambria" w:hAnsi="Cambria" w:cs="Cambria"/>
                <w:b/>
                <w:bCs/>
                <w:color w:val="002060"/>
                <w:sz w:val="20"/>
                <w:szCs w:val="20"/>
                <w:lang w:val="en-US"/>
              </w:rPr>
              <w:lastRenderedPageBreak/>
              <w:t>Guarantees of the rights of children and adolescents in international abduction cases</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63DC4702" w14:textId="77777777" w:rsidR="00D83435" w:rsidRPr="00165FEC" w:rsidRDefault="003D45A6" w:rsidP="00947093">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8</w:t>
            </w:r>
            <w:r w:rsidR="00D83435" w:rsidRPr="00165FEC">
              <w:rPr>
                <w:rFonts w:ascii="Cambria" w:hAnsi="Cambria" w:cs="Cambria"/>
                <w:color w:val="000000" w:themeColor="text1"/>
                <w:sz w:val="20"/>
                <w:szCs w:val="20"/>
                <w:lang w:val="en-US"/>
              </w:rPr>
              <w:t>/0</w:t>
            </w:r>
            <w:r w:rsidRPr="00165FEC">
              <w:rPr>
                <w:rFonts w:ascii="Cambria" w:hAnsi="Cambria" w:cs="Cambria"/>
                <w:color w:val="000000" w:themeColor="text1"/>
                <w:sz w:val="20"/>
                <w:szCs w:val="20"/>
                <w:lang w:val="en-US"/>
              </w:rPr>
              <w:t>9</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49D0D71" w14:textId="77777777" w:rsidR="00D83435" w:rsidRPr="00165FEC" w:rsidRDefault="00380905" w:rsidP="00380905">
            <w:pPr>
              <w:spacing w:before="120" w:after="200"/>
              <w:rPr>
                <w:rFonts w:ascii="Cambria" w:hAnsi="Cambria" w:cs="Cambria"/>
                <w:color w:val="000000"/>
                <w:sz w:val="20"/>
                <w:szCs w:val="20"/>
                <w:lang w:val="en-US"/>
              </w:rPr>
            </w:pPr>
            <w:r w:rsidRPr="00165FEC">
              <w:rPr>
                <w:rFonts w:ascii="Cambria" w:hAnsi="Cambria" w:cs="Cambria"/>
                <w:color w:val="000000" w:themeColor="text1"/>
                <w:sz w:val="20"/>
                <w:szCs w:val="20"/>
                <w:lang w:val="en-US"/>
              </w:rPr>
              <w:t>T</w:t>
            </w:r>
            <w:r w:rsidR="005812D4" w:rsidRPr="00165FEC">
              <w:rPr>
                <w:rFonts w:ascii="Cambria" w:hAnsi="Cambria" w:cs="Cambria"/>
                <w:color w:val="000000" w:themeColor="text1"/>
                <w:sz w:val="20"/>
                <w:szCs w:val="20"/>
                <w:lang w:val="en-US"/>
              </w:rPr>
              <w:t xml:space="preserve">o bring together experts </w:t>
            </w:r>
            <w:r w:rsidR="003176AA" w:rsidRPr="00165FEC">
              <w:rPr>
                <w:rFonts w:ascii="Cambria" w:hAnsi="Cambria" w:cs="Cambria"/>
                <w:color w:val="000000" w:themeColor="text1"/>
                <w:sz w:val="20"/>
                <w:szCs w:val="20"/>
                <w:lang w:val="en-US"/>
              </w:rPr>
              <w:t>from d</w:t>
            </w:r>
            <w:r w:rsidR="005812D4" w:rsidRPr="00165FEC">
              <w:rPr>
                <w:rFonts w:ascii="Cambria" w:hAnsi="Cambria" w:cs="Cambria"/>
                <w:color w:val="000000" w:themeColor="text1"/>
                <w:sz w:val="20"/>
                <w:szCs w:val="20"/>
                <w:lang w:val="en-US"/>
              </w:rPr>
              <w:t>ifferent areas to discuss aspect</w:t>
            </w:r>
            <w:r w:rsidR="003176AA" w:rsidRPr="00165FEC">
              <w:rPr>
                <w:rFonts w:ascii="Cambria" w:hAnsi="Cambria" w:cs="Cambria"/>
                <w:color w:val="000000" w:themeColor="text1"/>
                <w:sz w:val="20"/>
                <w:szCs w:val="20"/>
                <w:lang w:val="en-US"/>
              </w:rPr>
              <w:t>s</w:t>
            </w:r>
            <w:r w:rsidR="005812D4" w:rsidRPr="00165FEC">
              <w:rPr>
                <w:rFonts w:ascii="Cambria" w:hAnsi="Cambria" w:cs="Cambria"/>
                <w:color w:val="000000" w:themeColor="text1"/>
                <w:sz w:val="20"/>
                <w:szCs w:val="20"/>
                <w:lang w:val="en-US"/>
              </w:rPr>
              <w:t xml:space="preserve"> of protecting the rights of children and adolescents involved in international abduction and retention cases, especially </w:t>
            </w:r>
            <w:r w:rsidR="003176AA" w:rsidRPr="00165FEC">
              <w:rPr>
                <w:rFonts w:ascii="Cambria" w:hAnsi="Cambria" w:cs="Cambria"/>
                <w:color w:val="000000" w:themeColor="text1"/>
                <w:sz w:val="20"/>
                <w:szCs w:val="20"/>
                <w:lang w:val="en-US"/>
              </w:rPr>
              <w:t xml:space="preserve">the complementarity of provisions of international private law </w:t>
            </w:r>
            <w:r w:rsidR="0004264D" w:rsidRPr="00165FEC">
              <w:rPr>
                <w:rFonts w:ascii="Cambria" w:hAnsi="Cambria" w:cs="Cambria"/>
                <w:color w:val="000000" w:themeColor="text1"/>
                <w:sz w:val="20"/>
                <w:szCs w:val="20"/>
                <w:lang w:val="en-US"/>
              </w:rPr>
              <w:t xml:space="preserve">and </w:t>
            </w:r>
            <w:r w:rsidR="003176AA" w:rsidRPr="00165FEC">
              <w:rPr>
                <w:rFonts w:ascii="Cambria" w:hAnsi="Cambria" w:cs="Cambria"/>
                <w:color w:val="000000" w:themeColor="text1"/>
                <w:sz w:val="20"/>
                <w:szCs w:val="20"/>
                <w:lang w:val="en-US"/>
              </w:rPr>
              <w:t>international human rights law</w:t>
            </w: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6819693C" w14:textId="77777777" w:rsidR="00D83435" w:rsidRPr="00165FEC" w:rsidRDefault="00D83435" w:rsidP="00947093">
            <w:pPr>
              <w:spacing w:before="120" w:after="200"/>
              <w:jc w:val="both"/>
              <w:rPr>
                <w:rFonts w:ascii="Cambria" w:hAnsi="Cambria" w:cs="Cambria"/>
                <w:color w:val="000000"/>
                <w:sz w:val="20"/>
                <w:szCs w:val="20"/>
                <w:lang w:val="en-US"/>
              </w:rPr>
            </w:pPr>
            <w:proofErr w:type="spellStart"/>
            <w:r w:rsidRPr="00165FEC">
              <w:rPr>
                <w:rFonts w:ascii="Cambria" w:hAnsi="Cambria" w:cs="Cambria"/>
                <w:color w:val="000000" w:themeColor="text1"/>
                <w:sz w:val="20"/>
                <w:szCs w:val="20"/>
                <w:lang w:val="en-US"/>
              </w:rPr>
              <w:t>Esmerada</w:t>
            </w:r>
            <w:proofErr w:type="spellEnd"/>
            <w:r w:rsidRPr="00165FEC">
              <w:rPr>
                <w:rFonts w:ascii="Cambria" w:hAnsi="Cambria" w:cs="Cambria"/>
                <w:color w:val="000000" w:themeColor="text1"/>
                <w:sz w:val="20"/>
                <w:szCs w:val="20"/>
                <w:lang w:val="en-US"/>
              </w:rPr>
              <w:t xml:space="preserve"> </w:t>
            </w:r>
            <w:proofErr w:type="spellStart"/>
            <w:r w:rsidRPr="00165FEC">
              <w:rPr>
                <w:rFonts w:ascii="Cambria" w:hAnsi="Cambria" w:cs="Cambria"/>
                <w:color w:val="000000" w:themeColor="text1"/>
                <w:sz w:val="20"/>
                <w:szCs w:val="20"/>
                <w:lang w:val="en-US"/>
              </w:rPr>
              <w:t>Arosemena</w:t>
            </w:r>
            <w:proofErr w:type="spellEnd"/>
            <w:r w:rsidRPr="00165FEC">
              <w:rPr>
                <w:rFonts w:ascii="Cambria" w:hAnsi="Cambria"/>
                <w:sz w:val="20"/>
                <w:szCs w:val="20"/>
                <w:lang w:val="en-US"/>
              </w:rPr>
              <w:br/>
            </w:r>
            <w:r w:rsidRPr="00165FEC">
              <w:rPr>
                <w:rFonts w:ascii="Cambria" w:hAnsi="Cambria" w:cs="Cambria"/>
                <w:color w:val="000000" w:themeColor="text1"/>
                <w:sz w:val="20"/>
                <w:szCs w:val="20"/>
                <w:lang w:val="en-US"/>
              </w:rPr>
              <w:t>George Lima</w:t>
            </w:r>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1E7240D" w14:textId="77777777" w:rsidR="00D83435" w:rsidRPr="005D7C6D" w:rsidRDefault="00D83435" w:rsidP="00947093">
            <w:pPr>
              <w:spacing w:before="120" w:after="200"/>
              <w:jc w:val="both"/>
              <w:rPr>
                <w:rFonts w:ascii="Cambria" w:hAnsi="Cambria" w:cs="Cambria"/>
                <w:sz w:val="20"/>
                <w:szCs w:val="20"/>
                <w:lang w:val="es-US"/>
              </w:rPr>
            </w:pPr>
            <w:r w:rsidRPr="005D7C6D">
              <w:rPr>
                <w:rFonts w:ascii="Cambria" w:hAnsi="Cambria" w:cs="Cambria"/>
                <w:color w:val="000000" w:themeColor="text1"/>
                <w:sz w:val="20"/>
                <w:szCs w:val="20"/>
                <w:lang w:val="es-US"/>
              </w:rPr>
              <w:t xml:space="preserve">Ignacio </w:t>
            </w:r>
            <w:proofErr w:type="spellStart"/>
            <w:r w:rsidRPr="005D7C6D">
              <w:rPr>
                <w:rFonts w:ascii="Cambria" w:hAnsi="Cambria" w:cs="Cambria"/>
                <w:color w:val="000000" w:themeColor="text1"/>
                <w:sz w:val="20"/>
                <w:szCs w:val="20"/>
                <w:lang w:val="es-US"/>
              </w:rPr>
              <w:t>Goygochea</w:t>
            </w:r>
            <w:proofErr w:type="spellEnd"/>
          </w:p>
          <w:p w14:paraId="0B5EC6DD" w14:textId="77777777" w:rsidR="00D83435" w:rsidRPr="005D7C6D" w:rsidRDefault="00D83435" w:rsidP="00947093">
            <w:pPr>
              <w:spacing w:before="120" w:after="20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 xml:space="preserve">Lolis María Salas </w:t>
            </w:r>
            <w:r w:rsidRPr="005D7C6D">
              <w:rPr>
                <w:rFonts w:ascii="Cambria" w:hAnsi="Cambria"/>
                <w:sz w:val="20"/>
                <w:szCs w:val="20"/>
                <w:lang w:val="es-US"/>
              </w:rPr>
              <w:br/>
            </w:r>
            <w:r w:rsidRPr="005D7C6D">
              <w:rPr>
                <w:rFonts w:ascii="Cambria" w:hAnsi="Cambria" w:cs="Cambria"/>
                <w:color w:val="000000" w:themeColor="text1"/>
                <w:sz w:val="20"/>
                <w:szCs w:val="20"/>
                <w:lang w:val="es-US"/>
              </w:rPr>
              <w:t xml:space="preserve">Ricardo Pérez Manrique </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4DFFD258" w14:textId="77777777" w:rsidR="00D83435" w:rsidRPr="00165FEC" w:rsidRDefault="00D83435" w:rsidP="00947093">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232</w:t>
            </w:r>
          </w:p>
        </w:tc>
      </w:tr>
      <w:tr w:rsidR="00D83435" w:rsidRPr="00165FEC" w14:paraId="58182436" w14:textId="77777777" w:rsidTr="00073124">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9E8A8DE" w14:textId="77777777" w:rsidR="003176AA" w:rsidRPr="00165FEC" w:rsidRDefault="00D83435" w:rsidP="003176AA">
            <w:pPr>
              <w:spacing w:before="240" w:after="240"/>
              <w:jc w:val="both"/>
              <w:rPr>
                <w:rFonts w:ascii="Cambria" w:hAnsi="Cambria"/>
                <w:sz w:val="20"/>
                <w:szCs w:val="20"/>
                <w:lang w:val="en-US"/>
              </w:rPr>
            </w:pPr>
            <w:r w:rsidRPr="00165FEC">
              <w:rPr>
                <w:rFonts w:ascii="Cambria" w:hAnsi="Cambria" w:cs="Cambria"/>
                <w:b/>
                <w:bCs/>
                <w:color w:val="002060"/>
                <w:sz w:val="20"/>
                <w:szCs w:val="20"/>
                <w:lang w:val="en-US"/>
              </w:rPr>
              <w:t>L</w:t>
            </w:r>
            <w:r w:rsidR="003176AA" w:rsidRPr="00165FEC">
              <w:rPr>
                <w:rFonts w:ascii="Cambria" w:hAnsi="Cambria" w:cs="Cambria"/>
                <w:b/>
                <w:bCs/>
                <w:color w:val="002060"/>
                <w:sz w:val="20"/>
                <w:szCs w:val="20"/>
                <w:lang w:val="en-US"/>
              </w:rPr>
              <w:t>aunch of the report</w:t>
            </w:r>
            <w:r w:rsidR="003176AA" w:rsidRPr="00165FEC">
              <w:rPr>
                <w:rFonts w:ascii="Cambria" w:hAnsi="Cambria" w:cs="Cambria"/>
                <w:bCs/>
                <w:color w:val="002060"/>
                <w:sz w:val="20"/>
                <w:szCs w:val="20"/>
                <w:lang w:val="en-US"/>
              </w:rPr>
              <w:t xml:space="preserve">:  </w:t>
            </w:r>
            <w:r w:rsidR="003176AA" w:rsidRPr="00165FEC">
              <w:rPr>
                <w:rFonts w:ascii="Cambria" w:hAnsi="Cambria"/>
                <w:b/>
                <w:color w:val="002060"/>
                <w:sz w:val="20"/>
                <w:szCs w:val="20"/>
                <w:lang w:val="en-US"/>
              </w:rPr>
              <w:t>Economic, Social, Cultural and Environmental Rights of Persons of African Descent</w:t>
            </w:r>
            <w:r w:rsidR="003176AA" w:rsidRPr="00165FEC">
              <w:rPr>
                <w:rFonts w:ascii="Cambria" w:hAnsi="Cambria"/>
                <w:sz w:val="20"/>
                <w:szCs w:val="20"/>
                <w:lang w:val="en-US"/>
              </w:rPr>
              <w:t xml:space="preserve">  </w:t>
            </w:r>
          </w:p>
          <w:p w14:paraId="0DA304B3" w14:textId="77777777" w:rsidR="00D83435" w:rsidRPr="00165FEC" w:rsidRDefault="00D83435" w:rsidP="00947093">
            <w:pPr>
              <w:spacing w:before="120" w:after="200"/>
              <w:rPr>
                <w:rFonts w:ascii="Cambria" w:hAnsi="Cambria" w:cs="Cambria"/>
                <w:b/>
                <w:bCs/>
                <w:color w:val="002060"/>
                <w:sz w:val="20"/>
                <w:szCs w:val="20"/>
                <w:lang w:val="en-US"/>
              </w:rPr>
            </w:pP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1F7F568" w14:textId="77777777" w:rsidR="00D83435" w:rsidRPr="00165FEC" w:rsidRDefault="003D45A6" w:rsidP="003D45A6">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8/31</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08E8154" w14:textId="77777777" w:rsidR="00D83435" w:rsidRPr="00165FEC" w:rsidRDefault="00D83435" w:rsidP="00947093">
            <w:pPr>
              <w:spacing w:before="120" w:after="200"/>
              <w:jc w:val="both"/>
              <w:rPr>
                <w:rFonts w:ascii="Cambria" w:hAnsi="Cambria" w:cs="Cambria"/>
                <w:color w:val="000000"/>
                <w:sz w:val="20"/>
                <w:szCs w:val="20"/>
                <w:lang w:val="en-US"/>
              </w:rPr>
            </w:pPr>
            <w:r w:rsidRPr="00165FEC">
              <w:rPr>
                <w:rFonts w:ascii="Cambria" w:hAnsi="Cambria" w:cs="Cambria"/>
                <w:i/>
                <w:iCs/>
                <w:color w:val="000000" w:themeColor="text1"/>
                <w:sz w:val="20"/>
                <w:szCs w:val="20"/>
                <w:lang w:val="en-US"/>
              </w:rPr>
              <w:t>Organiz</w:t>
            </w:r>
            <w:r w:rsidR="003176AA" w:rsidRPr="00165FEC">
              <w:rPr>
                <w:rFonts w:ascii="Cambria" w:hAnsi="Cambria" w:cs="Cambria"/>
                <w:i/>
                <w:iCs/>
                <w:color w:val="000000" w:themeColor="text1"/>
                <w:sz w:val="20"/>
                <w:szCs w:val="20"/>
                <w:lang w:val="en-US"/>
              </w:rPr>
              <w:t>ed by</w:t>
            </w:r>
            <w:r w:rsidRPr="00165FEC">
              <w:rPr>
                <w:rFonts w:ascii="Cambria" w:hAnsi="Cambria" w:cs="Cambria"/>
                <w:i/>
                <w:iCs/>
                <w:color w:val="000000" w:themeColor="text1"/>
                <w:sz w:val="20"/>
                <w:szCs w:val="20"/>
                <w:lang w:val="en-US"/>
              </w:rPr>
              <w:t xml:space="preserve"> REDESCA</w:t>
            </w:r>
          </w:p>
          <w:p w14:paraId="56045898" w14:textId="77777777" w:rsidR="00D83435" w:rsidRPr="00165FEC" w:rsidRDefault="00D83435" w:rsidP="00947093">
            <w:pPr>
              <w:spacing w:before="120" w:after="200"/>
              <w:jc w:val="both"/>
              <w:rPr>
                <w:rFonts w:ascii="Cambria" w:hAnsi="Cambria" w:cs="Cambria"/>
                <w:color w:val="000000"/>
                <w:sz w:val="20"/>
                <w:szCs w:val="20"/>
                <w:lang w:val="en-US"/>
              </w:rPr>
            </w:pP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FC79A54" w14:textId="77777777" w:rsidR="00D83435" w:rsidRPr="00165FEC" w:rsidRDefault="00D83435" w:rsidP="00947093">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w:t>
            </w:r>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77883ED" w14:textId="77777777" w:rsidR="00D83435" w:rsidRPr="00165FEC" w:rsidRDefault="00D83435" w:rsidP="00947093">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569D4DE" w14:textId="77777777" w:rsidR="00D83435" w:rsidRPr="00165FEC" w:rsidRDefault="00D83435" w:rsidP="00947093">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126</w:t>
            </w:r>
          </w:p>
        </w:tc>
      </w:tr>
      <w:tr w:rsidR="00D83435" w:rsidRPr="00165FEC" w14:paraId="6504F1AC" w14:textId="77777777" w:rsidTr="00073124">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132041C" w14:textId="77777777" w:rsidR="00D83435" w:rsidRPr="00165FEC" w:rsidRDefault="00D83435" w:rsidP="003176AA">
            <w:pPr>
              <w:spacing w:before="120" w:after="200"/>
              <w:rPr>
                <w:rFonts w:ascii="Cambria" w:hAnsi="Cambria" w:cs="Cambria"/>
                <w:b/>
                <w:bCs/>
                <w:color w:val="44546A"/>
                <w:sz w:val="20"/>
                <w:szCs w:val="20"/>
                <w:lang w:val="en-US"/>
              </w:rPr>
            </w:pPr>
            <w:r w:rsidRPr="00165FEC">
              <w:rPr>
                <w:rFonts w:ascii="Cambria" w:hAnsi="Cambria" w:cs="Cambria"/>
                <w:b/>
                <w:bCs/>
                <w:color w:val="002060"/>
                <w:sz w:val="20"/>
                <w:szCs w:val="20"/>
                <w:lang w:val="en-US"/>
              </w:rPr>
              <w:t>Presenta</w:t>
            </w:r>
            <w:r w:rsidR="003176AA" w:rsidRPr="00165FEC">
              <w:rPr>
                <w:rFonts w:ascii="Cambria" w:hAnsi="Cambria" w:cs="Cambria"/>
                <w:b/>
                <w:bCs/>
                <w:color w:val="002060"/>
                <w:sz w:val="20"/>
                <w:szCs w:val="20"/>
                <w:lang w:val="en-US"/>
              </w:rPr>
              <w:t>tion the report:  Childhood, Freedom of Expression, and the Media</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66D46D80" w14:textId="77777777" w:rsidR="00D83435" w:rsidRPr="00165FEC" w:rsidRDefault="003D45A6" w:rsidP="00947093">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8/31</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7E79C4B4" w14:textId="77777777" w:rsidR="00D83435" w:rsidRPr="00165FEC" w:rsidRDefault="003176AA" w:rsidP="00947093">
            <w:pPr>
              <w:spacing w:before="120" w:after="200"/>
              <w:jc w:val="both"/>
              <w:rPr>
                <w:rFonts w:ascii="Cambria" w:hAnsi="Cambria" w:cs="Cambria"/>
                <w:color w:val="000000"/>
                <w:sz w:val="20"/>
                <w:szCs w:val="20"/>
                <w:lang w:val="en-US"/>
              </w:rPr>
            </w:pPr>
            <w:r w:rsidRPr="00165FEC">
              <w:rPr>
                <w:rFonts w:ascii="Cambria" w:hAnsi="Cambria" w:cs="Cambria"/>
                <w:i/>
                <w:iCs/>
                <w:color w:val="000000" w:themeColor="text1"/>
                <w:sz w:val="20"/>
                <w:szCs w:val="20"/>
                <w:lang w:val="en-US"/>
              </w:rPr>
              <w:t>Organized by</w:t>
            </w:r>
            <w:r w:rsidR="00D83435" w:rsidRPr="00165FEC">
              <w:rPr>
                <w:rFonts w:ascii="Cambria" w:hAnsi="Cambria" w:cs="Cambria"/>
                <w:i/>
                <w:iCs/>
                <w:color w:val="000000" w:themeColor="text1"/>
                <w:sz w:val="20"/>
                <w:szCs w:val="20"/>
                <w:lang w:val="en-US"/>
              </w:rPr>
              <w:t xml:space="preserve"> RELE</w:t>
            </w:r>
            <w:r w:rsidR="0004264D" w:rsidRPr="00165FEC">
              <w:rPr>
                <w:rFonts w:ascii="Cambria" w:hAnsi="Cambria" w:cs="Cambria"/>
                <w:i/>
                <w:iCs/>
                <w:color w:val="000000" w:themeColor="text1"/>
                <w:sz w:val="20"/>
                <w:szCs w:val="20"/>
                <w:lang w:val="en-US"/>
              </w:rPr>
              <w:t xml:space="preserve"> and </w:t>
            </w:r>
            <w:r w:rsidR="00D83435" w:rsidRPr="00165FEC">
              <w:rPr>
                <w:rFonts w:ascii="Cambria" w:hAnsi="Cambria" w:cs="Cambria"/>
                <w:i/>
                <w:iCs/>
                <w:color w:val="000000" w:themeColor="text1"/>
                <w:sz w:val="20"/>
                <w:szCs w:val="20"/>
                <w:lang w:val="en-US"/>
              </w:rPr>
              <w:t>NNA</w:t>
            </w: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207C1B3D" w14:textId="77777777" w:rsidR="00D83435" w:rsidRPr="00165FEC" w:rsidRDefault="00D83435" w:rsidP="00947093">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w:t>
            </w:r>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542DB1B9" w14:textId="77777777" w:rsidR="00D83435" w:rsidRPr="00165FEC" w:rsidRDefault="00D83435" w:rsidP="00947093">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7807F9BE" w14:textId="77777777" w:rsidR="00D83435" w:rsidRPr="00165FEC" w:rsidRDefault="00D83435" w:rsidP="00947093">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16</w:t>
            </w:r>
          </w:p>
        </w:tc>
      </w:tr>
      <w:tr w:rsidR="00D83435" w:rsidRPr="00165FEC" w14:paraId="29B155E5" w14:textId="77777777" w:rsidTr="00073124">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9B832DF" w14:textId="77777777" w:rsidR="00D83435" w:rsidRPr="00165FEC" w:rsidRDefault="003176AA" w:rsidP="003176AA">
            <w:pPr>
              <w:spacing w:before="120" w:after="120"/>
              <w:rPr>
                <w:rFonts w:ascii="Cambria" w:hAnsi="Cambria" w:cs="Cambria"/>
                <w:b/>
                <w:bCs/>
                <w:color w:val="002060"/>
                <w:sz w:val="20"/>
                <w:szCs w:val="20"/>
                <w:lang w:val="en-US"/>
              </w:rPr>
            </w:pPr>
            <w:r w:rsidRPr="00165FEC">
              <w:rPr>
                <w:rFonts w:ascii="Cambria" w:hAnsi="Cambria" w:cs="Cambria"/>
                <w:b/>
                <w:bCs/>
                <w:color w:val="002060"/>
                <w:sz w:val="20"/>
                <w:szCs w:val="20"/>
                <w:lang w:val="en-US"/>
              </w:rPr>
              <w:t>Forum</w:t>
            </w:r>
            <w:r w:rsidR="00D83435" w:rsidRPr="00165FEC">
              <w:rPr>
                <w:rFonts w:ascii="Cambria" w:hAnsi="Cambria" w:cs="Cambria"/>
                <w:b/>
                <w:bCs/>
                <w:color w:val="002060"/>
                <w:sz w:val="20"/>
                <w:szCs w:val="20"/>
                <w:lang w:val="en-US"/>
              </w:rPr>
              <w:t xml:space="preserve"> </w:t>
            </w:r>
            <w:r w:rsidRPr="00165FEC">
              <w:rPr>
                <w:rFonts w:ascii="Cambria" w:hAnsi="Cambria" w:cs="Cambria"/>
                <w:b/>
                <w:bCs/>
                <w:color w:val="002060"/>
                <w:sz w:val="20"/>
                <w:szCs w:val="20"/>
                <w:lang w:val="en-US"/>
              </w:rPr>
              <w:t>on the in</w:t>
            </w:r>
            <w:r w:rsidR="00C651F0" w:rsidRPr="00165FEC">
              <w:rPr>
                <w:rFonts w:ascii="Cambria" w:hAnsi="Cambria" w:cs="Cambria"/>
                <w:b/>
                <w:bCs/>
                <w:color w:val="002060"/>
                <w:sz w:val="20"/>
                <w:szCs w:val="20"/>
                <w:lang w:val="en-US"/>
              </w:rPr>
              <w:t>ter-American human rights system</w:t>
            </w:r>
            <w:r w:rsidR="00D83435" w:rsidRPr="00165FEC">
              <w:rPr>
                <w:rFonts w:ascii="Cambria" w:hAnsi="Cambria" w:cs="Cambria"/>
                <w:b/>
                <w:bCs/>
                <w:color w:val="002060"/>
                <w:sz w:val="20"/>
                <w:szCs w:val="20"/>
                <w:lang w:val="en-US"/>
              </w:rPr>
              <w:t xml:space="preserve"> –</w:t>
            </w:r>
            <w:r w:rsidRPr="00165FEC">
              <w:rPr>
                <w:rFonts w:ascii="Cambria" w:hAnsi="Cambria" w:cs="Cambria"/>
                <w:b/>
                <w:bCs/>
                <w:color w:val="002060"/>
                <w:sz w:val="20"/>
                <w:szCs w:val="20"/>
                <w:lang w:val="en-US"/>
              </w:rPr>
              <w:t xml:space="preserve"> I</w:t>
            </w:r>
            <w:r w:rsidR="00D83435" w:rsidRPr="00165FEC">
              <w:rPr>
                <w:rFonts w:ascii="Cambria" w:hAnsi="Cambria" w:cs="Cambria"/>
                <w:b/>
                <w:bCs/>
                <w:color w:val="002060"/>
                <w:sz w:val="20"/>
                <w:szCs w:val="20"/>
                <w:lang w:val="en-US"/>
              </w:rPr>
              <w:t xml:space="preserve">naugural </w:t>
            </w:r>
            <w:r w:rsidRPr="00165FEC">
              <w:rPr>
                <w:rFonts w:ascii="Cambria" w:hAnsi="Cambria" w:cs="Cambria"/>
                <w:b/>
                <w:bCs/>
                <w:color w:val="002060"/>
                <w:sz w:val="20"/>
                <w:szCs w:val="20"/>
                <w:lang w:val="en-US"/>
              </w:rPr>
              <w:t>conference</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7A845140" w14:textId="77777777" w:rsidR="00D83435" w:rsidRPr="00165FEC" w:rsidRDefault="00D83435" w:rsidP="00947093">
            <w:pPr>
              <w:spacing w:before="120" w:after="120"/>
              <w:jc w:val="both"/>
              <w:rPr>
                <w:rFonts w:ascii="Cambria" w:hAnsi="Cambria" w:cs="Cambria"/>
                <w:sz w:val="20"/>
                <w:szCs w:val="20"/>
                <w:lang w:val="en-US"/>
              </w:rPr>
            </w:pPr>
            <w:r w:rsidRPr="00165FEC">
              <w:rPr>
                <w:rFonts w:ascii="Cambria" w:hAnsi="Cambria" w:cs="Cambria"/>
                <w:sz w:val="20"/>
                <w:szCs w:val="20"/>
                <w:lang w:val="en-US"/>
              </w:rPr>
              <w:t>1</w:t>
            </w:r>
            <w:r w:rsidR="003D45A6" w:rsidRPr="00165FEC">
              <w:rPr>
                <w:rFonts w:ascii="Cambria" w:hAnsi="Cambria" w:cs="Cambria"/>
                <w:sz w:val="20"/>
                <w:szCs w:val="20"/>
                <w:lang w:val="en-US"/>
              </w:rPr>
              <w:t>0/15</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412E05F3" w14:textId="77777777" w:rsidR="00D83435" w:rsidRPr="00165FEC" w:rsidRDefault="003176AA" w:rsidP="00002958">
            <w:pPr>
              <w:spacing w:before="120" w:after="120"/>
              <w:rPr>
                <w:rFonts w:ascii="Cambria" w:hAnsi="Cambria" w:cs="Cambria"/>
                <w:sz w:val="20"/>
                <w:szCs w:val="20"/>
                <w:highlight w:val="white"/>
                <w:lang w:val="en-US"/>
              </w:rPr>
            </w:pPr>
            <w:r w:rsidRPr="00165FEC">
              <w:rPr>
                <w:rFonts w:ascii="Cambria" w:hAnsi="Cambria" w:cs="Cambria"/>
                <w:sz w:val="20"/>
                <w:szCs w:val="20"/>
                <w:lang w:val="en-US"/>
              </w:rPr>
              <w:t xml:space="preserve">Lessons learned </w:t>
            </w:r>
            <w:r w:rsidR="00002958" w:rsidRPr="00165FEC">
              <w:rPr>
                <w:rFonts w:ascii="Cambria" w:hAnsi="Cambria" w:cs="Cambria"/>
                <w:sz w:val="20"/>
                <w:szCs w:val="20"/>
                <w:lang w:val="en-US"/>
              </w:rPr>
              <w:t xml:space="preserve">now </w:t>
            </w:r>
            <w:r w:rsidRPr="00165FEC">
              <w:rPr>
                <w:rFonts w:ascii="Cambria" w:hAnsi="Cambria" w:cs="Cambria"/>
                <w:sz w:val="20"/>
                <w:szCs w:val="20"/>
                <w:lang w:val="en-US"/>
              </w:rPr>
              <w:t>over a year from the outbreak of the pandemic</w:t>
            </w:r>
            <w:r w:rsidR="00002958" w:rsidRPr="00165FEC">
              <w:rPr>
                <w:rFonts w:ascii="Cambria" w:hAnsi="Cambria" w:cs="Cambria"/>
                <w:sz w:val="20"/>
                <w:szCs w:val="20"/>
                <w:lang w:val="en-US"/>
              </w:rPr>
              <w:t xml:space="preserve"> in achieving</w:t>
            </w:r>
            <w:r w:rsidRPr="00165FEC">
              <w:rPr>
                <w:rFonts w:ascii="Cambria" w:hAnsi="Cambria" w:cs="Cambria"/>
                <w:sz w:val="20"/>
                <w:szCs w:val="20"/>
                <w:lang w:val="en-US"/>
              </w:rPr>
              <w:t xml:space="preserve"> structural change in the light of State international obligations</w:t>
            </w: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DA7254E" w14:textId="77777777" w:rsidR="00D83435" w:rsidRPr="00165FEC" w:rsidRDefault="00D83435" w:rsidP="00947093">
            <w:pPr>
              <w:spacing w:before="120" w:after="120"/>
              <w:jc w:val="both"/>
              <w:rPr>
                <w:rFonts w:ascii="Cambria" w:hAnsi="Cambria" w:cs="Cambria"/>
                <w:sz w:val="20"/>
                <w:szCs w:val="20"/>
                <w:lang w:val="en-US"/>
              </w:rPr>
            </w:pPr>
            <w:r w:rsidRPr="00165FEC">
              <w:rPr>
                <w:rFonts w:ascii="Cambria" w:hAnsi="Cambria" w:cs="Cambria"/>
                <w:sz w:val="20"/>
                <w:szCs w:val="20"/>
                <w:lang w:val="en-US"/>
              </w:rPr>
              <w:t xml:space="preserve">Antonia </w:t>
            </w:r>
            <w:proofErr w:type="spellStart"/>
            <w:r w:rsidRPr="00165FEC">
              <w:rPr>
                <w:rFonts w:ascii="Cambria" w:hAnsi="Cambria" w:cs="Cambria"/>
                <w:sz w:val="20"/>
                <w:szCs w:val="20"/>
                <w:lang w:val="en-US"/>
              </w:rPr>
              <w:t>Urrjola</w:t>
            </w:r>
            <w:proofErr w:type="spellEnd"/>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04ED5A3" w14:textId="77777777" w:rsidR="00D83435" w:rsidRPr="00165FEC" w:rsidRDefault="00D83435" w:rsidP="00947093">
            <w:pPr>
              <w:spacing w:before="120" w:after="120"/>
              <w:jc w:val="both"/>
              <w:rPr>
                <w:rFonts w:ascii="Cambria" w:hAnsi="Cambria" w:cs="Cambria"/>
                <w:sz w:val="20"/>
                <w:szCs w:val="20"/>
                <w:lang w:val="en-US"/>
              </w:rPr>
            </w:pPr>
            <w:r w:rsidRPr="00165FEC">
              <w:rPr>
                <w:rFonts w:ascii="Cambria" w:hAnsi="Cambria" w:cs="Cambria"/>
                <w:sz w:val="20"/>
                <w:szCs w:val="20"/>
                <w:lang w:val="en-US"/>
              </w:rPr>
              <w:t xml:space="preserve">Elizabeth </w:t>
            </w:r>
            <w:proofErr w:type="spellStart"/>
            <w:r w:rsidRPr="00165FEC">
              <w:rPr>
                <w:rFonts w:ascii="Cambria" w:hAnsi="Cambria" w:cs="Cambria"/>
                <w:sz w:val="20"/>
                <w:szCs w:val="20"/>
                <w:lang w:val="en-US"/>
              </w:rPr>
              <w:t>Odio</w:t>
            </w:r>
            <w:proofErr w:type="spellEnd"/>
            <w:r w:rsidRPr="00165FEC">
              <w:rPr>
                <w:rFonts w:ascii="Cambria" w:hAnsi="Cambria" w:cs="Cambria"/>
                <w:sz w:val="20"/>
                <w:szCs w:val="20"/>
                <w:lang w:val="en-US"/>
              </w:rPr>
              <w:t xml:space="preserve"> Benito</w:t>
            </w:r>
          </w:p>
          <w:p w14:paraId="5B669FCF" w14:textId="77777777" w:rsidR="00D83435" w:rsidRPr="00165FEC" w:rsidRDefault="00D83435" w:rsidP="00947093">
            <w:pPr>
              <w:spacing w:before="120" w:after="120"/>
              <w:jc w:val="both"/>
              <w:rPr>
                <w:rFonts w:ascii="Cambria" w:hAnsi="Cambria" w:cs="Cambria"/>
                <w:sz w:val="20"/>
                <w:szCs w:val="20"/>
                <w:lang w:val="en-US"/>
              </w:rPr>
            </w:pPr>
            <w:r w:rsidRPr="00165FEC">
              <w:rPr>
                <w:rFonts w:ascii="Cambria" w:hAnsi="Cambria" w:cs="Cambria"/>
                <w:sz w:val="20"/>
                <w:szCs w:val="20"/>
                <w:lang w:val="en-US"/>
              </w:rPr>
              <w:t>Michelle Bachelet</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B0DC0FD"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w:t>
            </w:r>
          </w:p>
        </w:tc>
      </w:tr>
      <w:tr w:rsidR="00D83435" w:rsidRPr="00165FEC" w14:paraId="6FD0D679" w14:textId="77777777" w:rsidTr="00073124">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338FD93" w14:textId="77777777" w:rsidR="00D83435" w:rsidRPr="00165FEC" w:rsidRDefault="003176AA" w:rsidP="00947093">
            <w:pPr>
              <w:spacing w:before="120" w:after="120"/>
              <w:rPr>
                <w:rFonts w:ascii="Cambria" w:hAnsi="Cambria" w:cs="Cambria"/>
                <w:b/>
                <w:bCs/>
                <w:color w:val="002060"/>
                <w:sz w:val="20"/>
                <w:szCs w:val="20"/>
                <w:lang w:val="en-US"/>
              </w:rPr>
            </w:pPr>
            <w:r w:rsidRPr="00165FEC">
              <w:rPr>
                <w:rFonts w:ascii="Cambria" w:hAnsi="Cambria" w:cs="Cambria"/>
                <w:b/>
                <w:bCs/>
                <w:color w:val="002060"/>
                <w:sz w:val="20"/>
                <w:szCs w:val="20"/>
                <w:lang w:val="en-US"/>
              </w:rPr>
              <w:t xml:space="preserve">Forum on the inter-American human rights system </w:t>
            </w:r>
            <w:r w:rsidR="00D83435" w:rsidRPr="00165FEC">
              <w:rPr>
                <w:rFonts w:ascii="Cambria" w:hAnsi="Cambria" w:cs="Cambria"/>
                <w:b/>
                <w:bCs/>
                <w:color w:val="002060"/>
                <w:sz w:val="20"/>
                <w:szCs w:val="20"/>
                <w:lang w:val="en-US"/>
              </w:rPr>
              <w:t>– Panel I</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C64998B" w14:textId="77777777" w:rsidR="00D83435" w:rsidRPr="00165FEC" w:rsidRDefault="00D83435" w:rsidP="00947093">
            <w:pPr>
              <w:spacing w:before="120" w:after="120"/>
              <w:jc w:val="both"/>
              <w:rPr>
                <w:rFonts w:ascii="Cambria" w:hAnsi="Cambria" w:cs="Cambria"/>
                <w:sz w:val="20"/>
                <w:szCs w:val="20"/>
                <w:lang w:val="en-US"/>
              </w:rPr>
            </w:pPr>
            <w:r w:rsidRPr="00165FEC">
              <w:rPr>
                <w:rFonts w:ascii="Cambria" w:hAnsi="Cambria" w:cs="Cambria"/>
                <w:sz w:val="20"/>
                <w:szCs w:val="20"/>
                <w:lang w:val="en-US"/>
              </w:rPr>
              <w:t>1</w:t>
            </w:r>
            <w:r w:rsidR="003D45A6" w:rsidRPr="00165FEC">
              <w:rPr>
                <w:rFonts w:ascii="Cambria" w:hAnsi="Cambria" w:cs="Cambria"/>
                <w:sz w:val="20"/>
                <w:szCs w:val="20"/>
                <w:lang w:val="en-US"/>
              </w:rPr>
              <w:t>0/15</w:t>
            </w:r>
          </w:p>
          <w:p w14:paraId="0A631243" w14:textId="77777777" w:rsidR="00D83435" w:rsidRPr="00165FEC" w:rsidRDefault="00D83435" w:rsidP="00947093">
            <w:pPr>
              <w:spacing w:before="120" w:after="120"/>
              <w:jc w:val="both"/>
              <w:rPr>
                <w:rFonts w:ascii="Cambria" w:hAnsi="Cambria" w:cs="Cambria"/>
                <w:sz w:val="20"/>
                <w:szCs w:val="20"/>
                <w:lang w:val="en-US"/>
              </w:rPr>
            </w:pP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15C040A0" w14:textId="77777777" w:rsidR="00D83435" w:rsidRPr="00165FEC" w:rsidRDefault="00380905" w:rsidP="003176AA">
            <w:pPr>
              <w:spacing w:before="120" w:after="120"/>
              <w:rPr>
                <w:rFonts w:ascii="Cambria" w:hAnsi="Cambria" w:cs="Cambria"/>
                <w:sz w:val="20"/>
                <w:szCs w:val="20"/>
                <w:lang w:val="en-US"/>
              </w:rPr>
            </w:pPr>
            <w:r w:rsidRPr="00165FEC">
              <w:rPr>
                <w:rFonts w:ascii="Cambria" w:hAnsi="Cambria" w:cs="Cambria"/>
                <w:sz w:val="20"/>
                <w:szCs w:val="20"/>
                <w:lang w:val="en-US"/>
              </w:rPr>
              <w:t>To r</w:t>
            </w:r>
            <w:r w:rsidR="00D83435" w:rsidRPr="00165FEC">
              <w:rPr>
                <w:rFonts w:ascii="Cambria" w:hAnsi="Cambria" w:cs="Cambria"/>
                <w:sz w:val="20"/>
                <w:szCs w:val="20"/>
                <w:lang w:val="en-US"/>
              </w:rPr>
              <w:t>efle</w:t>
            </w:r>
            <w:r w:rsidR="003176AA" w:rsidRPr="00165FEC">
              <w:rPr>
                <w:rFonts w:ascii="Cambria" w:hAnsi="Cambria" w:cs="Cambria"/>
                <w:sz w:val="20"/>
                <w:szCs w:val="20"/>
                <w:lang w:val="en-US"/>
              </w:rPr>
              <w:t xml:space="preserve">ct on the inequalities and differentiated social impact on the enjoyment of </w:t>
            </w:r>
            <w:r w:rsidR="00D83435" w:rsidRPr="00165FEC">
              <w:rPr>
                <w:rFonts w:ascii="Cambria" w:hAnsi="Cambria" w:cs="Cambria"/>
                <w:sz w:val="20"/>
                <w:szCs w:val="20"/>
                <w:lang w:val="en-US"/>
              </w:rPr>
              <w:t xml:space="preserve">DESCA </w:t>
            </w:r>
            <w:r w:rsidR="003176AA" w:rsidRPr="00165FEC">
              <w:rPr>
                <w:rFonts w:ascii="Cambria" w:hAnsi="Cambria" w:cs="Cambria"/>
                <w:sz w:val="20"/>
                <w:szCs w:val="20"/>
                <w:lang w:val="en-US"/>
              </w:rPr>
              <w:t>in the context of the pandemic</w:t>
            </w: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B7BFB04" w14:textId="77777777" w:rsidR="00D83435" w:rsidRPr="00165FEC" w:rsidRDefault="00D83435" w:rsidP="00947093">
            <w:pPr>
              <w:spacing w:before="120" w:after="120"/>
              <w:jc w:val="both"/>
              <w:rPr>
                <w:rFonts w:ascii="Cambria" w:hAnsi="Cambria" w:cs="Cambria"/>
                <w:sz w:val="20"/>
                <w:szCs w:val="20"/>
                <w:lang w:val="en-US"/>
              </w:rPr>
            </w:pPr>
            <w:r w:rsidRPr="00165FEC">
              <w:rPr>
                <w:rFonts w:ascii="Cambria" w:hAnsi="Cambria" w:cs="Cambria"/>
                <w:sz w:val="20"/>
                <w:szCs w:val="20"/>
                <w:lang w:val="en-US"/>
              </w:rPr>
              <w:t xml:space="preserve">Flavia </w:t>
            </w:r>
            <w:proofErr w:type="spellStart"/>
            <w:r w:rsidRPr="00165FEC">
              <w:rPr>
                <w:rFonts w:ascii="Cambria" w:hAnsi="Cambria" w:cs="Cambria"/>
                <w:sz w:val="20"/>
                <w:szCs w:val="20"/>
                <w:lang w:val="en-US"/>
              </w:rPr>
              <w:t>Piovesan</w:t>
            </w:r>
            <w:proofErr w:type="spellEnd"/>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2E598778" w14:textId="77777777" w:rsidR="00D83435" w:rsidRPr="005D7C6D" w:rsidRDefault="00D83435" w:rsidP="00947093">
            <w:pPr>
              <w:spacing w:before="120" w:after="120"/>
              <w:jc w:val="both"/>
              <w:rPr>
                <w:rFonts w:ascii="Cambria" w:hAnsi="Cambria" w:cs="Cambria"/>
                <w:sz w:val="20"/>
                <w:szCs w:val="20"/>
                <w:lang w:val="es-US"/>
              </w:rPr>
            </w:pPr>
            <w:r w:rsidRPr="005D7C6D">
              <w:rPr>
                <w:rFonts w:ascii="Cambria" w:hAnsi="Cambria" w:cs="Cambria"/>
                <w:sz w:val="20"/>
                <w:szCs w:val="20"/>
                <w:lang w:val="es-US"/>
              </w:rPr>
              <w:t>Mariela Morales</w:t>
            </w:r>
          </w:p>
          <w:p w14:paraId="3BAED738" w14:textId="77777777" w:rsidR="00D83435" w:rsidRPr="005D7C6D" w:rsidRDefault="00D83435" w:rsidP="00947093">
            <w:pPr>
              <w:spacing w:before="120" w:after="120"/>
              <w:jc w:val="both"/>
              <w:rPr>
                <w:rFonts w:ascii="Cambria" w:hAnsi="Cambria" w:cs="Cambria"/>
                <w:sz w:val="20"/>
                <w:szCs w:val="20"/>
                <w:lang w:val="es-US"/>
              </w:rPr>
            </w:pPr>
            <w:r w:rsidRPr="005D7C6D">
              <w:rPr>
                <w:rFonts w:ascii="Cambria" w:hAnsi="Cambria" w:cs="Cambria"/>
                <w:sz w:val="20"/>
                <w:szCs w:val="20"/>
                <w:lang w:val="es-US"/>
              </w:rPr>
              <w:t xml:space="preserve">Patricio </w:t>
            </w:r>
            <w:proofErr w:type="spellStart"/>
            <w:r w:rsidRPr="005D7C6D">
              <w:rPr>
                <w:rFonts w:ascii="Cambria" w:hAnsi="Cambria" w:cs="Cambria"/>
                <w:sz w:val="20"/>
                <w:szCs w:val="20"/>
                <w:lang w:val="es-US"/>
              </w:rPr>
              <w:t>Pazmino</w:t>
            </w:r>
            <w:proofErr w:type="spellEnd"/>
            <w:r w:rsidRPr="005D7C6D">
              <w:rPr>
                <w:rFonts w:ascii="Cambria" w:hAnsi="Cambria" w:cs="Cambria"/>
                <w:sz w:val="20"/>
                <w:szCs w:val="20"/>
                <w:lang w:val="es-US"/>
              </w:rPr>
              <w:t xml:space="preserve"> Freire</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D8343E7" w14:textId="77777777" w:rsidR="00D83435" w:rsidRPr="005D7C6D" w:rsidRDefault="00D83435" w:rsidP="00947093">
            <w:pPr>
              <w:spacing w:before="120" w:after="120"/>
              <w:jc w:val="both"/>
              <w:rPr>
                <w:rFonts w:ascii="Cambria" w:hAnsi="Cambria" w:cs="Cambria"/>
                <w:color w:val="000000"/>
                <w:sz w:val="20"/>
                <w:szCs w:val="20"/>
                <w:lang w:val="es-US"/>
              </w:rPr>
            </w:pPr>
          </w:p>
        </w:tc>
      </w:tr>
      <w:tr w:rsidR="00D83435" w:rsidRPr="00165FEC" w14:paraId="6E75429A" w14:textId="77777777" w:rsidTr="00073124">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9C0CCD4" w14:textId="77777777" w:rsidR="00D83435" w:rsidRPr="00165FEC" w:rsidRDefault="003176AA" w:rsidP="00947093">
            <w:pPr>
              <w:spacing w:before="120" w:after="120"/>
              <w:rPr>
                <w:rFonts w:ascii="Cambria" w:hAnsi="Cambria" w:cs="Cambria"/>
                <w:b/>
                <w:bCs/>
                <w:color w:val="002060"/>
                <w:sz w:val="20"/>
                <w:szCs w:val="20"/>
                <w:lang w:val="en-US"/>
              </w:rPr>
            </w:pPr>
            <w:r w:rsidRPr="00165FEC">
              <w:rPr>
                <w:rFonts w:ascii="Cambria" w:hAnsi="Cambria" w:cs="Cambria"/>
                <w:b/>
                <w:bCs/>
                <w:color w:val="002060"/>
                <w:sz w:val="20"/>
                <w:szCs w:val="20"/>
                <w:lang w:val="en-US"/>
              </w:rPr>
              <w:t xml:space="preserve">Forum on the inter-American </w:t>
            </w:r>
            <w:r w:rsidRPr="00165FEC">
              <w:rPr>
                <w:rFonts w:ascii="Cambria" w:hAnsi="Cambria" w:cs="Cambria"/>
                <w:b/>
                <w:bCs/>
                <w:color w:val="002060"/>
                <w:sz w:val="20"/>
                <w:szCs w:val="20"/>
                <w:lang w:val="en-US"/>
              </w:rPr>
              <w:lastRenderedPageBreak/>
              <w:t xml:space="preserve">human rights system </w:t>
            </w:r>
            <w:r w:rsidR="00D83435" w:rsidRPr="00165FEC">
              <w:rPr>
                <w:rFonts w:ascii="Cambria" w:hAnsi="Cambria" w:cs="Cambria"/>
                <w:b/>
                <w:bCs/>
                <w:color w:val="002060"/>
                <w:sz w:val="20"/>
                <w:szCs w:val="20"/>
                <w:lang w:val="en-US"/>
              </w:rPr>
              <w:t>– Panel II</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47EB802" w14:textId="77777777" w:rsidR="00D83435" w:rsidRPr="00165FEC" w:rsidRDefault="00D83435" w:rsidP="00947093">
            <w:pPr>
              <w:spacing w:before="120" w:after="120"/>
              <w:jc w:val="both"/>
              <w:rPr>
                <w:rFonts w:ascii="Cambria" w:hAnsi="Cambria" w:cs="Cambria"/>
                <w:sz w:val="20"/>
                <w:szCs w:val="20"/>
                <w:lang w:val="en-US"/>
              </w:rPr>
            </w:pPr>
            <w:r w:rsidRPr="00165FEC">
              <w:rPr>
                <w:rFonts w:ascii="Cambria" w:hAnsi="Cambria" w:cs="Cambria"/>
                <w:sz w:val="20"/>
                <w:szCs w:val="20"/>
                <w:lang w:val="en-US"/>
              </w:rPr>
              <w:lastRenderedPageBreak/>
              <w:t>1</w:t>
            </w:r>
            <w:r w:rsidR="003D45A6" w:rsidRPr="00165FEC">
              <w:rPr>
                <w:rFonts w:ascii="Cambria" w:hAnsi="Cambria" w:cs="Cambria"/>
                <w:sz w:val="20"/>
                <w:szCs w:val="20"/>
                <w:lang w:val="en-US"/>
              </w:rPr>
              <w:t>0/15</w:t>
            </w:r>
          </w:p>
          <w:p w14:paraId="7C65FA24" w14:textId="77777777" w:rsidR="00D83435" w:rsidRPr="00165FEC" w:rsidRDefault="00D83435" w:rsidP="00947093">
            <w:pPr>
              <w:spacing w:before="120" w:after="120"/>
              <w:jc w:val="both"/>
              <w:rPr>
                <w:rFonts w:ascii="Cambria" w:hAnsi="Cambria" w:cs="Cambria"/>
                <w:sz w:val="20"/>
                <w:szCs w:val="20"/>
                <w:lang w:val="en-US"/>
              </w:rPr>
            </w:pP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6F3A39FA" w14:textId="77777777" w:rsidR="00D83435" w:rsidRPr="00165FEC" w:rsidRDefault="00380905" w:rsidP="00002958">
            <w:pPr>
              <w:spacing w:before="120" w:after="120"/>
              <w:rPr>
                <w:rFonts w:ascii="Cambria" w:hAnsi="Cambria" w:cs="Cambria"/>
                <w:sz w:val="20"/>
                <w:szCs w:val="20"/>
                <w:lang w:val="en-US"/>
              </w:rPr>
            </w:pPr>
            <w:r w:rsidRPr="00165FEC">
              <w:rPr>
                <w:rFonts w:ascii="Cambria" w:hAnsi="Cambria" w:cs="Cambria"/>
                <w:sz w:val="20"/>
                <w:szCs w:val="20"/>
                <w:lang w:val="en-US"/>
              </w:rPr>
              <w:t>To r</w:t>
            </w:r>
            <w:r w:rsidR="003176AA" w:rsidRPr="00165FEC">
              <w:rPr>
                <w:rFonts w:ascii="Cambria" w:hAnsi="Cambria" w:cs="Cambria"/>
                <w:sz w:val="20"/>
                <w:szCs w:val="20"/>
                <w:lang w:val="en-US"/>
              </w:rPr>
              <w:t xml:space="preserve">eflect on the </w:t>
            </w:r>
            <w:r w:rsidR="00002958" w:rsidRPr="00165FEC">
              <w:rPr>
                <w:rFonts w:ascii="Cambria" w:hAnsi="Cambria" w:cs="Cambria"/>
                <w:sz w:val="20"/>
                <w:szCs w:val="20"/>
                <w:lang w:val="en-US"/>
              </w:rPr>
              <w:t xml:space="preserve">persistent new manifestations of violence against women and girls in </w:t>
            </w:r>
            <w:r w:rsidR="00002958" w:rsidRPr="00165FEC">
              <w:rPr>
                <w:rFonts w:ascii="Cambria" w:hAnsi="Cambria" w:cs="Cambria"/>
                <w:sz w:val="20"/>
                <w:szCs w:val="20"/>
                <w:lang w:val="en-US"/>
              </w:rPr>
              <w:lastRenderedPageBreak/>
              <w:t>the context of the pandemic</w:t>
            </w: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27CF1240" w14:textId="77777777" w:rsidR="00D83435" w:rsidRPr="00165FEC" w:rsidRDefault="00D83435" w:rsidP="00947093">
            <w:pPr>
              <w:spacing w:before="120" w:after="200"/>
              <w:rPr>
                <w:rFonts w:ascii="Cambria" w:hAnsi="Cambria" w:cs="Cambria"/>
                <w:sz w:val="20"/>
                <w:szCs w:val="20"/>
                <w:lang w:val="en-US"/>
              </w:rPr>
            </w:pPr>
            <w:r w:rsidRPr="00165FEC">
              <w:rPr>
                <w:rFonts w:ascii="Cambria" w:hAnsi="Cambria" w:cs="Cambria"/>
                <w:sz w:val="20"/>
                <w:szCs w:val="20"/>
                <w:lang w:val="en-US"/>
              </w:rPr>
              <w:lastRenderedPageBreak/>
              <w:t>Margarette May Macaulay</w:t>
            </w:r>
          </w:p>
          <w:p w14:paraId="4DFBE06A" w14:textId="77777777" w:rsidR="00D83435" w:rsidRPr="00165FEC" w:rsidRDefault="00D83435" w:rsidP="00947093">
            <w:pPr>
              <w:spacing w:before="120" w:after="120"/>
              <w:jc w:val="both"/>
              <w:rPr>
                <w:rFonts w:ascii="Cambria" w:hAnsi="Cambria" w:cs="Cambria"/>
                <w:sz w:val="20"/>
                <w:szCs w:val="20"/>
                <w:lang w:val="en-US"/>
              </w:rPr>
            </w:pPr>
            <w:proofErr w:type="spellStart"/>
            <w:r w:rsidRPr="00165FEC">
              <w:rPr>
                <w:rFonts w:ascii="Cambria" w:hAnsi="Cambria" w:cs="Cambria"/>
                <w:sz w:val="20"/>
                <w:szCs w:val="20"/>
                <w:lang w:val="en-US"/>
              </w:rPr>
              <w:lastRenderedPageBreak/>
              <w:t>Esmerada</w:t>
            </w:r>
            <w:proofErr w:type="spellEnd"/>
            <w:r w:rsidRPr="00165FEC">
              <w:rPr>
                <w:rFonts w:ascii="Cambria" w:hAnsi="Cambria" w:cs="Cambria"/>
                <w:sz w:val="20"/>
                <w:szCs w:val="20"/>
                <w:lang w:val="en-US"/>
              </w:rPr>
              <w:t xml:space="preserve"> </w:t>
            </w:r>
            <w:proofErr w:type="spellStart"/>
            <w:r w:rsidRPr="00165FEC">
              <w:rPr>
                <w:rFonts w:ascii="Cambria" w:hAnsi="Cambria" w:cs="Cambria"/>
                <w:sz w:val="20"/>
                <w:szCs w:val="20"/>
                <w:lang w:val="en-US"/>
              </w:rPr>
              <w:t>Arosemena</w:t>
            </w:r>
            <w:proofErr w:type="spellEnd"/>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52DD2111" w14:textId="77777777" w:rsidR="00D83435" w:rsidRPr="00165FEC" w:rsidRDefault="00D83435" w:rsidP="00947093">
            <w:pPr>
              <w:spacing w:before="120" w:after="120"/>
              <w:jc w:val="both"/>
              <w:rPr>
                <w:rFonts w:ascii="Cambria" w:hAnsi="Cambria" w:cs="Cambria"/>
                <w:sz w:val="20"/>
                <w:szCs w:val="20"/>
                <w:lang w:val="en-US"/>
              </w:rPr>
            </w:pPr>
            <w:r w:rsidRPr="00165FEC">
              <w:rPr>
                <w:rFonts w:ascii="Cambria" w:hAnsi="Cambria" w:cs="Cambria"/>
                <w:sz w:val="20"/>
                <w:szCs w:val="20"/>
                <w:lang w:val="en-US"/>
              </w:rPr>
              <w:lastRenderedPageBreak/>
              <w:t xml:space="preserve">Romina </w:t>
            </w:r>
            <w:proofErr w:type="spellStart"/>
            <w:r w:rsidRPr="00165FEC">
              <w:rPr>
                <w:rFonts w:ascii="Cambria" w:hAnsi="Cambria" w:cs="Cambria"/>
                <w:sz w:val="20"/>
                <w:szCs w:val="20"/>
                <w:lang w:val="en-US"/>
              </w:rPr>
              <w:t>Sijniensky</w:t>
            </w:r>
            <w:proofErr w:type="spellEnd"/>
          </w:p>
          <w:p w14:paraId="084A6BDC" w14:textId="77777777" w:rsidR="00D83435" w:rsidRPr="00165FEC" w:rsidRDefault="00D83435" w:rsidP="00947093">
            <w:pPr>
              <w:spacing w:before="120" w:after="120"/>
              <w:jc w:val="both"/>
              <w:rPr>
                <w:rFonts w:ascii="Cambria" w:hAnsi="Cambria" w:cs="Cambria"/>
                <w:sz w:val="20"/>
                <w:szCs w:val="20"/>
                <w:lang w:val="en-US"/>
              </w:rPr>
            </w:pPr>
            <w:r w:rsidRPr="00165FEC">
              <w:rPr>
                <w:rFonts w:ascii="Cambria" w:hAnsi="Cambria" w:cs="Cambria"/>
                <w:sz w:val="20"/>
                <w:szCs w:val="20"/>
                <w:lang w:val="en-US"/>
              </w:rPr>
              <w:lastRenderedPageBreak/>
              <w:t>Luz Patricia Mejia</w:t>
            </w:r>
          </w:p>
          <w:p w14:paraId="2A1892DE" w14:textId="77777777" w:rsidR="00D83435" w:rsidRPr="00165FEC" w:rsidRDefault="00D83435" w:rsidP="00947093">
            <w:pPr>
              <w:spacing w:before="120" w:after="120"/>
              <w:jc w:val="both"/>
              <w:rPr>
                <w:rFonts w:ascii="Cambria" w:hAnsi="Cambria" w:cs="Cambria"/>
                <w:sz w:val="20"/>
                <w:szCs w:val="20"/>
                <w:lang w:val="en-US"/>
              </w:rPr>
            </w:pP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BC70E1E"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lastRenderedPageBreak/>
              <w:t>-</w:t>
            </w:r>
          </w:p>
        </w:tc>
      </w:tr>
      <w:tr w:rsidR="00D83435" w:rsidRPr="00165FEC" w14:paraId="1E3E8046" w14:textId="77777777" w:rsidTr="00073124">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3890682" w14:textId="77777777" w:rsidR="00D83435" w:rsidRPr="00165FEC" w:rsidRDefault="003176AA" w:rsidP="00947093">
            <w:pPr>
              <w:spacing w:before="120" w:after="120"/>
              <w:rPr>
                <w:rFonts w:ascii="Cambria" w:hAnsi="Cambria" w:cs="Cambria"/>
                <w:b/>
                <w:bCs/>
                <w:color w:val="002060"/>
                <w:sz w:val="20"/>
                <w:szCs w:val="20"/>
                <w:lang w:val="en-US"/>
              </w:rPr>
            </w:pPr>
            <w:r w:rsidRPr="00165FEC">
              <w:rPr>
                <w:rFonts w:ascii="Cambria" w:hAnsi="Cambria" w:cs="Cambria"/>
                <w:b/>
                <w:bCs/>
                <w:color w:val="002060"/>
                <w:sz w:val="20"/>
                <w:szCs w:val="20"/>
                <w:lang w:val="en-US"/>
              </w:rPr>
              <w:t xml:space="preserve">Forum on the inter-American human rights system </w:t>
            </w:r>
            <w:r w:rsidR="00D83435" w:rsidRPr="00165FEC">
              <w:rPr>
                <w:rFonts w:ascii="Cambria" w:hAnsi="Cambria" w:cs="Cambria"/>
                <w:b/>
                <w:bCs/>
                <w:color w:val="002060"/>
                <w:sz w:val="20"/>
                <w:szCs w:val="20"/>
                <w:lang w:val="en-US"/>
              </w:rPr>
              <w:t>– Panel III</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5ACB66BE" w14:textId="77777777" w:rsidR="00D83435" w:rsidRPr="00165FEC" w:rsidRDefault="00D83435" w:rsidP="00947093">
            <w:pPr>
              <w:spacing w:before="120" w:after="120"/>
              <w:jc w:val="both"/>
              <w:rPr>
                <w:rFonts w:ascii="Cambria" w:hAnsi="Cambria" w:cs="Cambria"/>
                <w:sz w:val="20"/>
                <w:szCs w:val="20"/>
                <w:lang w:val="en-US"/>
              </w:rPr>
            </w:pPr>
            <w:r w:rsidRPr="00165FEC">
              <w:rPr>
                <w:rFonts w:ascii="Cambria" w:hAnsi="Cambria" w:cs="Cambria"/>
                <w:sz w:val="20"/>
                <w:szCs w:val="20"/>
                <w:lang w:val="en-US"/>
              </w:rPr>
              <w:t>1</w:t>
            </w:r>
            <w:r w:rsidR="003D45A6" w:rsidRPr="00165FEC">
              <w:rPr>
                <w:rFonts w:ascii="Cambria" w:hAnsi="Cambria" w:cs="Cambria"/>
                <w:sz w:val="20"/>
                <w:szCs w:val="20"/>
                <w:lang w:val="en-US"/>
              </w:rPr>
              <w:t>0/15</w:t>
            </w:r>
          </w:p>
          <w:p w14:paraId="483165BC" w14:textId="77777777" w:rsidR="00D83435" w:rsidRPr="00165FEC" w:rsidRDefault="00D83435" w:rsidP="00947093">
            <w:pPr>
              <w:spacing w:before="120" w:after="120"/>
              <w:jc w:val="both"/>
              <w:rPr>
                <w:rFonts w:ascii="Cambria" w:hAnsi="Cambria" w:cs="Cambria"/>
                <w:sz w:val="20"/>
                <w:szCs w:val="20"/>
                <w:lang w:val="en-US"/>
              </w:rPr>
            </w:pP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2A18A78D" w14:textId="77777777" w:rsidR="00D83435" w:rsidRPr="00165FEC" w:rsidRDefault="003176AA" w:rsidP="003176AA">
            <w:pPr>
              <w:spacing w:before="120" w:after="120"/>
              <w:jc w:val="both"/>
              <w:rPr>
                <w:rFonts w:ascii="Cambria" w:hAnsi="Cambria" w:cs="Cambria"/>
                <w:sz w:val="20"/>
                <w:szCs w:val="20"/>
                <w:lang w:val="en-US"/>
              </w:rPr>
            </w:pPr>
            <w:r w:rsidRPr="00165FEC">
              <w:rPr>
                <w:rFonts w:ascii="Cambria" w:hAnsi="Cambria" w:cs="Cambria"/>
                <w:sz w:val="20"/>
                <w:szCs w:val="20"/>
                <w:lang w:val="en-US"/>
              </w:rPr>
              <w:t>Judicial independence and its consequences for access to justice and civil liberties</w:t>
            </w:r>
            <w:r w:rsidR="00D83435" w:rsidRPr="00165FEC">
              <w:rPr>
                <w:rFonts w:ascii="Cambria" w:hAnsi="Cambria" w:cs="Cambria"/>
                <w:sz w:val="20"/>
                <w:szCs w:val="20"/>
                <w:lang w:val="en-US"/>
              </w:rPr>
              <w:t xml:space="preserve"> </w:t>
            </w:r>
            <w:r w:rsidRPr="00165FEC">
              <w:rPr>
                <w:rFonts w:ascii="Cambria" w:hAnsi="Cambria" w:cs="Cambria"/>
                <w:sz w:val="20"/>
                <w:szCs w:val="20"/>
                <w:lang w:val="en-US"/>
              </w:rPr>
              <w:t>in the context of the pandemic</w:t>
            </w: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EE0A64A" w14:textId="77777777" w:rsidR="00D83435" w:rsidRPr="005D7C6D" w:rsidRDefault="00D83435" w:rsidP="00947093">
            <w:pPr>
              <w:spacing w:before="120" w:after="120"/>
              <w:jc w:val="both"/>
              <w:rPr>
                <w:rFonts w:ascii="Cambria" w:hAnsi="Cambria" w:cs="Cambria"/>
                <w:sz w:val="20"/>
                <w:szCs w:val="20"/>
                <w:lang w:val="es-US"/>
              </w:rPr>
            </w:pPr>
            <w:r w:rsidRPr="005D7C6D">
              <w:rPr>
                <w:rFonts w:ascii="Cambria" w:hAnsi="Cambria" w:cs="Cambria"/>
                <w:sz w:val="20"/>
                <w:szCs w:val="20"/>
                <w:lang w:val="es-US"/>
              </w:rPr>
              <w:t xml:space="preserve">Stuardo </w:t>
            </w:r>
            <w:proofErr w:type="spellStart"/>
            <w:r w:rsidRPr="005D7C6D">
              <w:rPr>
                <w:rFonts w:ascii="Cambria" w:hAnsi="Cambria" w:cs="Cambria"/>
                <w:sz w:val="20"/>
                <w:szCs w:val="20"/>
                <w:lang w:val="es-US"/>
              </w:rPr>
              <w:t>Ralón</w:t>
            </w:r>
            <w:proofErr w:type="spellEnd"/>
          </w:p>
          <w:p w14:paraId="5B582518" w14:textId="77777777" w:rsidR="00D83435" w:rsidRPr="005D7C6D" w:rsidRDefault="00D83435" w:rsidP="00947093">
            <w:pPr>
              <w:spacing w:before="120" w:after="120"/>
              <w:jc w:val="both"/>
              <w:rPr>
                <w:rFonts w:ascii="Cambria" w:hAnsi="Cambria" w:cs="Cambria"/>
                <w:sz w:val="20"/>
                <w:szCs w:val="20"/>
                <w:lang w:val="es-US"/>
              </w:rPr>
            </w:pPr>
            <w:r w:rsidRPr="005D7C6D">
              <w:rPr>
                <w:rFonts w:ascii="Cambria" w:hAnsi="Cambria" w:cs="Cambria"/>
                <w:sz w:val="20"/>
                <w:szCs w:val="20"/>
                <w:lang w:val="es-US"/>
              </w:rPr>
              <w:t>Joel Hernández</w:t>
            </w:r>
          </w:p>
          <w:p w14:paraId="5F93FD1B"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Tania Reneaum</w:t>
            </w:r>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4B61EA85" w14:textId="77777777" w:rsidR="00D83435" w:rsidRPr="005D7C6D" w:rsidRDefault="00D83435" w:rsidP="00947093">
            <w:pPr>
              <w:spacing w:before="120" w:after="120"/>
              <w:jc w:val="both"/>
              <w:rPr>
                <w:rFonts w:ascii="Cambria" w:hAnsi="Cambria" w:cs="Cambria"/>
                <w:sz w:val="20"/>
                <w:szCs w:val="20"/>
                <w:lang w:val="es-US"/>
              </w:rPr>
            </w:pPr>
            <w:r w:rsidRPr="005D7C6D">
              <w:rPr>
                <w:rFonts w:ascii="Cambria" w:hAnsi="Cambria" w:cs="Cambria"/>
                <w:sz w:val="20"/>
                <w:szCs w:val="20"/>
                <w:lang w:val="es-US"/>
              </w:rPr>
              <w:t>Humberto Antonio Sierra Porto</w:t>
            </w:r>
          </w:p>
          <w:p w14:paraId="066ED7DF" w14:textId="77777777" w:rsidR="00D83435" w:rsidRPr="005D7C6D" w:rsidRDefault="00D83435" w:rsidP="00947093">
            <w:pPr>
              <w:spacing w:before="120" w:after="120"/>
              <w:jc w:val="both"/>
              <w:rPr>
                <w:rFonts w:ascii="Cambria" w:hAnsi="Cambria" w:cs="Cambria"/>
                <w:sz w:val="20"/>
                <w:szCs w:val="20"/>
                <w:lang w:val="es-US"/>
              </w:rPr>
            </w:pPr>
            <w:r w:rsidRPr="005D7C6D">
              <w:rPr>
                <w:rFonts w:ascii="Cambria" w:hAnsi="Cambria" w:cs="Cambria"/>
                <w:sz w:val="20"/>
                <w:szCs w:val="20"/>
                <w:lang w:val="es-US"/>
              </w:rPr>
              <w:t>Diego Garcia-</w:t>
            </w:r>
            <w:proofErr w:type="spellStart"/>
            <w:r w:rsidRPr="005D7C6D">
              <w:rPr>
                <w:rFonts w:ascii="Cambria" w:hAnsi="Cambria" w:cs="Cambria"/>
                <w:sz w:val="20"/>
                <w:szCs w:val="20"/>
                <w:lang w:val="es-US"/>
              </w:rPr>
              <w:t>Sayan</w:t>
            </w:r>
            <w:proofErr w:type="spellEnd"/>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655C3A89"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w:t>
            </w:r>
          </w:p>
        </w:tc>
      </w:tr>
      <w:tr w:rsidR="00D83435" w:rsidRPr="00165FEC" w14:paraId="1C124424" w14:textId="77777777" w:rsidTr="00073124">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ECBC37C" w14:textId="77777777" w:rsidR="00D83435" w:rsidRPr="00165FEC" w:rsidRDefault="003176AA" w:rsidP="00947093">
            <w:pPr>
              <w:spacing w:before="120" w:after="120"/>
              <w:rPr>
                <w:rFonts w:ascii="Cambria" w:hAnsi="Cambria" w:cs="Cambria"/>
                <w:b/>
                <w:bCs/>
                <w:color w:val="002060"/>
                <w:sz w:val="20"/>
                <w:szCs w:val="20"/>
                <w:lang w:val="en-US"/>
              </w:rPr>
            </w:pPr>
            <w:r w:rsidRPr="00165FEC">
              <w:rPr>
                <w:rFonts w:ascii="Cambria" w:hAnsi="Cambria" w:cs="Cambria"/>
                <w:b/>
                <w:bCs/>
                <w:color w:val="002060"/>
                <w:sz w:val="20"/>
                <w:szCs w:val="20"/>
                <w:lang w:val="en-US"/>
              </w:rPr>
              <w:t xml:space="preserve">Forum on the inter-American human rights system </w:t>
            </w:r>
            <w:r w:rsidR="00D83435" w:rsidRPr="00165FEC">
              <w:rPr>
                <w:rFonts w:ascii="Cambria" w:hAnsi="Cambria" w:cs="Cambria"/>
                <w:b/>
                <w:bCs/>
                <w:color w:val="002060"/>
                <w:sz w:val="20"/>
                <w:szCs w:val="20"/>
                <w:lang w:val="en-US"/>
              </w:rPr>
              <w:t>– Panel IV</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4A1765E1" w14:textId="77777777" w:rsidR="00D83435" w:rsidRPr="00165FEC" w:rsidRDefault="00D83435" w:rsidP="00947093">
            <w:pPr>
              <w:spacing w:before="120" w:after="120"/>
              <w:jc w:val="both"/>
              <w:rPr>
                <w:rFonts w:ascii="Cambria" w:hAnsi="Cambria" w:cs="Cambria"/>
                <w:sz w:val="20"/>
                <w:szCs w:val="20"/>
                <w:lang w:val="en-US"/>
              </w:rPr>
            </w:pPr>
            <w:r w:rsidRPr="00165FEC">
              <w:rPr>
                <w:rFonts w:ascii="Cambria" w:hAnsi="Cambria" w:cs="Cambria"/>
                <w:sz w:val="20"/>
                <w:szCs w:val="20"/>
                <w:lang w:val="en-US"/>
              </w:rPr>
              <w:t>1</w:t>
            </w:r>
            <w:r w:rsidR="003D45A6" w:rsidRPr="00165FEC">
              <w:rPr>
                <w:rFonts w:ascii="Cambria" w:hAnsi="Cambria" w:cs="Cambria"/>
                <w:sz w:val="20"/>
                <w:szCs w:val="20"/>
                <w:lang w:val="en-US"/>
              </w:rPr>
              <w:t>0/15</w:t>
            </w:r>
          </w:p>
          <w:p w14:paraId="7EAC4FE9" w14:textId="77777777" w:rsidR="00D83435" w:rsidRPr="00165FEC" w:rsidRDefault="00D83435" w:rsidP="00947093">
            <w:pPr>
              <w:spacing w:before="120" w:after="120"/>
              <w:jc w:val="both"/>
              <w:rPr>
                <w:rFonts w:ascii="Cambria" w:hAnsi="Cambria" w:cs="Cambria"/>
                <w:sz w:val="20"/>
                <w:szCs w:val="20"/>
                <w:lang w:val="en-US"/>
              </w:rPr>
            </w:pP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382A26B" w14:textId="77777777" w:rsidR="00D83435" w:rsidRPr="00165FEC" w:rsidRDefault="002A2FEC" w:rsidP="002A2FEC">
            <w:pPr>
              <w:spacing w:before="120" w:after="120"/>
              <w:jc w:val="both"/>
              <w:rPr>
                <w:rFonts w:ascii="Cambria" w:hAnsi="Cambria" w:cs="Cambria"/>
                <w:sz w:val="20"/>
                <w:szCs w:val="20"/>
                <w:lang w:val="en-US"/>
              </w:rPr>
            </w:pPr>
            <w:r w:rsidRPr="00165FEC">
              <w:rPr>
                <w:rFonts w:ascii="Cambria" w:hAnsi="Cambria" w:cs="Cambria"/>
                <w:sz w:val="20"/>
                <w:szCs w:val="20"/>
                <w:lang w:val="en-US"/>
              </w:rPr>
              <w:t xml:space="preserve">Statements by the </w:t>
            </w:r>
            <w:r w:rsidR="003D45A6" w:rsidRPr="00165FEC">
              <w:rPr>
                <w:rFonts w:ascii="Cambria" w:hAnsi="Cambria" w:cs="Cambria"/>
                <w:sz w:val="20"/>
                <w:szCs w:val="20"/>
                <w:lang w:val="en-US"/>
              </w:rPr>
              <w:t>IACHR</w:t>
            </w:r>
            <w:r w:rsidR="0004264D" w:rsidRPr="00165FEC">
              <w:rPr>
                <w:rFonts w:ascii="Cambria" w:hAnsi="Cambria" w:cs="Cambria"/>
                <w:sz w:val="20"/>
                <w:szCs w:val="20"/>
                <w:lang w:val="en-US"/>
              </w:rPr>
              <w:t xml:space="preserve"> and </w:t>
            </w:r>
            <w:r w:rsidRPr="00165FEC">
              <w:rPr>
                <w:rFonts w:ascii="Cambria" w:hAnsi="Cambria" w:cs="Cambria"/>
                <w:sz w:val="20"/>
                <w:szCs w:val="20"/>
                <w:lang w:val="en-US"/>
              </w:rPr>
              <w:t>IA Court HR on</w:t>
            </w:r>
            <w:r w:rsidR="00D83435" w:rsidRPr="00165FEC">
              <w:rPr>
                <w:rFonts w:ascii="Cambria" w:hAnsi="Cambria" w:cs="Cambria"/>
                <w:sz w:val="20"/>
                <w:szCs w:val="20"/>
                <w:lang w:val="en-US"/>
              </w:rPr>
              <w:t xml:space="preserve"> COVID-19</w:t>
            </w:r>
            <w:r w:rsidR="0004264D" w:rsidRPr="00165FEC">
              <w:rPr>
                <w:rFonts w:ascii="Cambria" w:hAnsi="Cambria" w:cs="Cambria"/>
                <w:sz w:val="20"/>
                <w:szCs w:val="20"/>
                <w:lang w:val="en-US"/>
              </w:rPr>
              <w:t xml:space="preserve"> and </w:t>
            </w:r>
            <w:r w:rsidR="00D83435" w:rsidRPr="00165FEC">
              <w:rPr>
                <w:rFonts w:ascii="Cambria" w:hAnsi="Cambria" w:cs="Cambria"/>
                <w:sz w:val="20"/>
                <w:szCs w:val="20"/>
                <w:lang w:val="en-US"/>
              </w:rPr>
              <w:t>refl</w:t>
            </w:r>
            <w:r w:rsidRPr="00165FEC">
              <w:rPr>
                <w:rFonts w:ascii="Cambria" w:hAnsi="Cambria" w:cs="Cambria"/>
                <w:sz w:val="20"/>
                <w:szCs w:val="20"/>
                <w:lang w:val="en-US"/>
              </w:rPr>
              <w:t>ections on the future of the rule of law in the region</w:t>
            </w: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359DB79E" w14:textId="77777777" w:rsidR="00D83435" w:rsidRPr="00165FEC" w:rsidRDefault="00D83435" w:rsidP="00947093">
            <w:pPr>
              <w:spacing w:before="120" w:after="120"/>
              <w:jc w:val="both"/>
              <w:rPr>
                <w:rFonts w:ascii="Cambria" w:hAnsi="Cambria" w:cs="Cambria"/>
                <w:sz w:val="20"/>
                <w:szCs w:val="20"/>
                <w:lang w:val="en-US"/>
              </w:rPr>
            </w:pPr>
            <w:r w:rsidRPr="00165FEC">
              <w:rPr>
                <w:rFonts w:ascii="Cambria" w:hAnsi="Cambria" w:cs="Cambria"/>
                <w:sz w:val="20"/>
                <w:szCs w:val="20"/>
                <w:lang w:val="en-US"/>
              </w:rPr>
              <w:t>Julissa Mantilla</w:t>
            </w:r>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7E99EC94" w14:textId="77777777" w:rsidR="00D83435" w:rsidRPr="005D7C6D" w:rsidRDefault="00D83435" w:rsidP="00947093">
            <w:pPr>
              <w:spacing w:before="120" w:after="120"/>
              <w:jc w:val="both"/>
              <w:rPr>
                <w:rFonts w:ascii="Cambria" w:hAnsi="Cambria" w:cs="Cambria"/>
                <w:sz w:val="20"/>
                <w:szCs w:val="20"/>
                <w:lang w:val="es-US"/>
              </w:rPr>
            </w:pPr>
            <w:r w:rsidRPr="005D7C6D">
              <w:rPr>
                <w:rFonts w:ascii="Cambria" w:hAnsi="Cambria" w:cs="Cambria"/>
                <w:sz w:val="20"/>
                <w:szCs w:val="20"/>
                <w:lang w:val="es-US"/>
              </w:rPr>
              <w:t>Raúl Eugenio Zaffaroni</w:t>
            </w:r>
          </w:p>
          <w:p w14:paraId="7215F534" w14:textId="77777777" w:rsidR="00D83435" w:rsidRPr="005D7C6D" w:rsidRDefault="00D83435" w:rsidP="00947093">
            <w:pPr>
              <w:spacing w:before="120" w:after="120"/>
              <w:jc w:val="both"/>
              <w:rPr>
                <w:rFonts w:ascii="Cambria" w:hAnsi="Cambria" w:cs="Cambria"/>
                <w:sz w:val="20"/>
                <w:szCs w:val="20"/>
                <w:lang w:val="es-US"/>
              </w:rPr>
            </w:pPr>
            <w:r w:rsidRPr="005D7C6D">
              <w:rPr>
                <w:rFonts w:ascii="Cambria" w:hAnsi="Cambria" w:cs="Cambria"/>
                <w:sz w:val="20"/>
                <w:szCs w:val="20"/>
                <w:lang w:val="es-US"/>
              </w:rPr>
              <w:t>Ricardo Pérez Manrique</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4F6CCD71"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w:t>
            </w:r>
          </w:p>
        </w:tc>
      </w:tr>
      <w:tr w:rsidR="00D83435" w:rsidRPr="00165FEC" w14:paraId="74543F8F" w14:textId="77777777" w:rsidTr="00073124">
        <w:trPr>
          <w:trHeight w:val="2460"/>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3CCD5A0" w14:textId="77777777" w:rsidR="00D83435" w:rsidRPr="00165FEC" w:rsidRDefault="00D83435" w:rsidP="002A2FEC">
            <w:pPr>
              <w:spacing w:before="120" w:after="200"/>
              <w:rPr>
                <w:rFonts w:ascii="Cambria" w:hAnsi="Cambria" w:cs="Cambria"/>
                <w:b/>
                <w:bCs/>
                <w:color w:val="002060"/>
                <w:sz w:val="20"/>
                <w:szCs w:val="20"/>
                <w:lang w:val="en-US"/>
              </w:rPr>
            </w:pPr>
            <w:r w:rsidRPr="00165FEC">
              <w:rPr>
                <w:rFonts w:ascii="Cambria" w:hAnsi="Cambria" w:cs="Cambria"/>
                <w:b/>
                <w:bCs/>
                <w:color w:val="002060"/>
                <w:sz w:val="20"/>
                <w:szCs w:val="20"/>
                <w:lang w:val="en-US"/>
              </w:rPr>
              <w:t>Pandem</w:t>
            </w:r>
            <w:r w:rsidR="002A2FEC" w:rsidRPr="00165FEC">
              <w:rPr>
                <w:rFonts w:ascii="Cambria" w:hAnsi="Cambria" w:cs="Cambria"/>
                <w:b/>
                <w:bCs/>
                <w:color w:val="002060"/>
                <w:sz w:val="20"/>
                <w:szCs w:val="20"/>
                <w:lang w:val="en-US"/>
              </w:rPr>
              <w:t>ic</w:t>
            </w:r>
            <w:r w:rsidR="0004264D" w:rsidRPr="00165FEC">
              <w:rPr>
                <w:rFonts w:ascii="Cambria" w:hAnsi="Cambria" w:cs="Cambria"/>
                <w:b/>
                <w:bCs/>
                <w:color w:val="002060"/>
                <w:sz w:val="20"/>
                <w:szCs w:val="20"/>
                <w:lang w:val="en-US"/>
              </w:rPr>
              <w:t xml:space="preserve"> and </w:t>
            </w:r>
            <w:r w:rsidRPr="00165FEC">
              <w:rPr>
                <w:rFonts w:ascii="Cambria" w:hAnsi="Cambria" w:cs="Cambria"/>
                <w:b/>
                <w:bCs/>
                <w:color w:val="002060"/>
                <w:sz w:val="20"/>
                <w:szCs w:val="20"/>
                <w:lang w:val="en-US"/>
              </w:rPr>
              <w:t>a</w:t>
            </w:r>
            <w:r w:rsidR="002A2FEC" w:rsidRPr="00165FEC">
              <w:rPr>
                <w:rFonts w:ascii="Cambria" w:hAnsi="Cambria" w:cs="Cambria"/>
                <w:b/>
                <w:bCs/>
                <w:color w:val="002060"/>
                <w:sz w:val="20"/>
                <w:szCs w:val="20"/>
                <w:lang w:val="en-US"/>
              </w:rPr>
              <w:t xml:space="preserve">ccess to rights in the </w:t>
            </w:r>
            <w:r w:rsidRPr="00165FEC">
              <w:rPr>
                <w:rFonts w:ascii="Cambria" w:hAnsi="Cambria" w:cs="Cambria"/>
                <w:b/>
                <w:bCs/>
                <w:color w:val="002060"/>
                <w:sz w:val="20"/>
                <w:szCs w:val="20"/>
                <w:lang w:val="en-US"/>
              </w:rPr>
              <w:t>Am</w:t>
            </w:r>
            <w:r w:rsidR="002A2FEC" w:rsidRPr="00165FEC">
              <w:rPr>
                <w:rFonts w:ascii="Cambria" w:hAnsi="Cambria" w:cs="Cambria"/>
                <w:b/>
                <w:bCs/>
                <w:color w:val="002060"/>
                <w:sz w:val="20"/>
                <w:szCs w:val="20"/>
                <w:lang w:val="en-US"/>
              </w:rPr>
              <w:t>e</w:t>
            </w:r>
            <w:r w:rsidRPr="00165FEC">
              <w:rPr>
                <w:rFonts w:ascii="Cambria" w:hAnsi="Cambria" w:cs="Cambria"/>
                <w:b/>
                <w:bCs/>
                <w:color w:val="002060"/>
                <w:sz w:val="20"/>
                <w:szCs w:val="20"/>
                <w:lang w:val="en-US"/>
              </w:rPr>
              <w:t>rica</w:t>
            </w:r>
            <w:r w:rsidR="002A2FEC" w:rsidRPr="00165FEC">
              <w:rPr>
                <w:rFonts w:ascii="Cambria" w:hAnsi="Cambria" w:cs="Cambria"/>
                <w:b/>
                <w:bCs/>
                <w:color w:val="002060"/>
                <w:sz w:val="20"/>
                <w:szCs w:val="20"/>
                <w:lang w:val="en-US"/>
              </w:rPr>
              <w:t>s</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42C059C" w14:textId="77777777" w:rsidR="00D83435" w:rsidRPr="00165FEC" w:rsidRDefault="003D45A6" w:rsidP="00947093">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11/5</w:t>
            </w:r>
          </w:p>
          <w:p w14:paraId="07E00B24" w14:textId="77777777" w:rsidR="00D83435" w:rsidRPr="00165FEC" w:rsidRDefault="00D83435" w:rsidP="00947093">
            <w:pPr>
              <w:spacing w:before="120" w:after="200"/>
              <w:jc w:val="both"/>
              <w:rPr>
                <w:rFonts w:ascii="Cambria" w:hAnsi="Cambria" w:cs="Cambria"/>
                <w:color w:val="000000"/>
                <w:sz w:val="20"/>
                <w:szCs w:val="20"/>
                <w:lang w:val="en-US"/>
              </w:rPr>
            </w:pP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91812E9" w14:textId="77777777" w:rsidR="00D83435" w:rsidRPr="00165FEC" w:rsidRDefault="002A2FEC" w:rsidP="00947093">
            <w:pPr>
              <w:spacing w:before="120" w:after="200"/>
              <w:rPr>
                <w:rFonts w:ascii="Cambria" w:hAnsi="Cambria" w:cs="Cambria"/>
                <w:color w:val="000000"/>
                <w:sz w:val="20"/>
                <w:szCs w:val="20"/>
                <w:lang w:val="en-US"/>
              </w:rPr>
            </w:pPr>
            <w:r w:rsidRPr="00165FEC">
              <w:rPr>
                <w:rFonts w:ascii="Cambria" w:hAnsi="Cambria" w:cs="Cambria"/>
                <w:color w:val="000000" w:themeColor="text1"/>
                <w:sz w:val="20"/>
                <w:szCs w:val="20"/>
                <w:lang w:val="en-US"/>
              </w:rPr>
              <w:t xml:space="preserve">To reflect on access to rights in the </w:t>
            </w:r>
            <w:r w:rsidR="00D83435" w:rsidRPr="00165FEC">
              <w:rPr>
                <w:rFonts w:ascii="Cambria" w:hAnsi="Cambria" w:cs="Cambria"/>
                <w:color w:val="000000" w:themeColor="text1"/>
                <w:sz w:val="20"/>
                <w:szCs w:val="20"/>
                <w:lang w:val="en-US"/>
              </w:rPr>
              <w:t>Am</w:t>
            </w:r>
            <w:r w:rsidRPr="00165FEC">
              <w:rPr>
                <w:rFonts w:ascii="Cambria" w:hAnsi="Cambria" w:cs="Cambria"/>
                <w:color w:val="000000" w:themeColor="text1"/>
                <w:sz w:val="20"/>
                <w:szCs w:val="20"/>
                <w:lang w:val="en-US"/>
              </w:rPr>
              <w:t>e</w:t>
            </w:r>
            <w:r w:rsidR="00D83435" w:rsidRPr="00165FEC">
              <w:rPr>
                <w:rFonts w:ascii="Cambria" w:hAnsi="Cambria" w:cs="Cambria"/>
                <w:color w:val="000000" w:themeColor="text1"/>
                <w:sz w:val="20"/>
                <w:szCs w:val="20"/>
                <w:lang w:val="en-US"/>
              </w:rPr>
              <w:t xml:space="preserve">ricas, </w:t>
            </w:r>
            <w:r w:rsidR="00002958" w:rsidRPr="00165FEC">
              <w:rPr>
                <w:rFonts w:ascii="Cambria" w:hAnsi="Cambria" w:cs="Cambria"/>
                <w:color w:val="000000" w:themeColor="text1"/>
                <w:sz w:val="20"/>
                <w:szCs w:val="20"/>
                <w:lang w:val="en-US"/>
              </w:rPr>
              <w:t>its</w:t>
            </w:r>
            <w:r w:rsidRPr="00165FEC">
              <w:rPr>
                <w:rFonts w:ascii="Cambria" w:hAnsi="Cambria" w:cs="Cambria"/>
                <w:color w:val="000000" w:themeColor="text1"/>
                <w:sz w:val="20"/>
                <w:szCs w:val="20"/>
                <w:lang w:val="en-US"/>
              </w:rPr>
              <w:t xml:space="preserve"> challenges, and potentials identified in the </w:t>
            </w:r>
            <w:r w:rsidR="00D83435" w:rsidRPr="00165FEC">
              <w:rPr>
                <w:rFonts w:ascii="Cambria" w:hAnsi="Cambria" w:cs="Cambria"/>
                <w:color w:val="000000" w:themeColor="text1"/>
                <w:sz w:val="20"/>
                <w:szCs w:val="20"/>
                <w:lang w:val="en-US"/>
              </w:rPr>
              <w:t>regi</w:t>
            </w:r>
            <w:r w:rsidRPr="00165FEC">
              <w:rPr>
                <w:rFonts w:ascii="Cambria" w:hAnsi="Cambria" w:cs="Cambria"/>
                <w:color w:val="000000" w:themeColor="text1"/>
                <w:sz w:val="20"/>
                <w:szCs w:val="20"/>
                <w:lang w:val="en-US"/>
              </w:rPr>
              <w:t>o</w:t>
            </w:r>
            <w:r w:rsidR="00D83435" w:rsidRPr="00165FEC">
              <w:rPr>
                <w:rFonts w:ascii="Cambria" w:hAnsi="Cambria" w:cs="Cambria"/>
                <w:color w:val="000000" w:themeColor="text1"/>
                <w:sz w:val="20"/>
                <w:szCs w:val="20"/>
                <w:lang w:val="en-US"/>
              </w:rPr>
              <w:t>n.</w:t>
            </w:r>
          </w:p>
          <w:p w14:paraId="6B9A3C46" w14:textId="77777777" w:rsidR="00D83435" w:rsidRPr="00165FEC" w:rsidRDefault="00D83435" w:rsidP="00947093">
            <w:pPr>
              <w:spacing w:before="120" w:after="200"/>
              <w:jc w:val="both"/>
              <w:rPr>
                <w:rFonts w:ascii="Cambria" w:hAnsi="Cambria" w:cs="Cambria"/>
                <w:b/>
                <w:bCs/>
                <w:color w:val="000000"/>
                <w:sz w:val="20"/>
                <w:szCs w:val="20"/>
                <w:lang w:val="en-US"/>
              </w:rPr>
            </w:pPr>
          </w:p>
          <w:p w14:paraId="17073C26" w14:textId="77777777" w:rsidR="00D83435" w:rsidRPr="00165FEC" w:rsidRDefault="00D83435" w:rsidP="00947093">
            <w:pPr>
              <w:spacing w:before="120" w:after="200"/>
              <w:jc w:val="both"/>
              <w:rPr>
                <w:rFonts w:ascii="Cambria" w:hAnsi="Cambria" w:cs="Cambria"/>
                <w:color w:val="000000"/>
                <w:sz w:val="20"/>
                <w:szCs w:val="20"/>
                <w:lang w:val="en-US"/>
              </w:rPr>
            </w:pP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B9B34E1" w14:textId="77777777" w:rsidR="00D83435" w:rsidRPr="00165FEC" w:rsidRDefault="00D83435" w:rsidP="00947093">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 xml:space="preserve"> Debora Benchoam</w:t>
            </w:r>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C48629E" w14:textId="77777777" w:rsidR="00D83435" w:rsidRPr="005D7C6D" w:rsidRDefault="00D83435" w:rsidP="00947093">
            <w:pPr>
              <w:spacing w:before="120" w:after="20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 xml:space="preserve">Angelita </w:t>
            </w:r>
            <w:proofErr w:type="spellStart"/>
            <w:r w:rsidRPr="005D7C6D">
              <w:rPr>
                <w:rFonts w:ascii="Cambria" w:hAnsi="Cambria" w:cs="Cambria"/>
                <w:color w:val="000000" w:themeColor="text1"/>
                <w:sz w:val="20"/>
                <w:szCs w:val="20"/>
                <w:lang w:val="es-US"/>
              </w:rPr>
              <w:t>Baeyens</w:t>
            </w:r>
            <w:proofErr w:type="spellEnd"/>
          </w:p>
          <w:p w14:paraId="5FFC4128" w14:textId="77777777" w:rsidR="00D83435" w:rsidRPr="005D7C6D" w:rsidRDefault="00D83435" w:rsidP="00947093">
            <w:pPr>
              <w:spacing w:before="120" w:after="20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Christian Curtis</w:t>
            </w:r>
          </w:p>
          <w:p w14:paraId="6B5C7BBD" w14:textId="77777777" w:rsidR="00D83435" w:rsidRPr="005D7C6D" w:rsidRDefault="00D83435" w:rsidP="00947093">
            <w:pPr>
              <w:spacing w:before="120" w:after="20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 xml:space="preserve">Remo </w:t>
            </w:r>
            <w:proofErr w:type="spellStart"/>
            <w:r w:rsidRPr="005D7C6D">
              <w:rPr>
                <w:rFonts w:ascii="Cambria" w:hAnsi="Cambria" w:cs="Cambria"/>
                <w:color w:val="000000" w:themeColor="text1"/>
                <w:sz w:val="20"/>
                <w:szCs w:val="20"/>
                <w:lang w:val="es-US"/>
              </w:rPr>
              <w:t>Carlotto</w:t>
            </w:r>
            <w:proofErr w:type="spellEnd"/>
          </w:p>
          <w:p w14:paraId="5603E431" w14:textId="77777777" w:rsidR="00D83435" w:rsidRPr="005D7C6D" w:rsidRDefault="00D83435" w:rsidP="00947093">
            <w:pPr>
              <w:spacing w:before="120" w:after="20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 xml:space="preserve">Javier </w:t>
            </w:r>
            <w:proofErr w:type="spellStart"/>
            <w:r w:rsidRPr="005D7C6D">
              <w:rPr>
                <w:rFonts w:ascii="Cambria" w:hAnsi="Cambria" w:cs="Cambria"/>
                <w:color w:val="000000" w:themeColor="text1"/>
                <w:sz w:val="20"/>
                <w:szCs w:val="20"/>
                <w:lang w:val="es-US"/>
              </w:rPr>
              <w:t>Palumo</w:t>
            </w:r>
            <w:proofErr w:type="spellEnd"/>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E56003E" w14:textId="77777777" w:rsidR="00D83435" w:rsidRPr="00165FEC" w:rsidRDefault="00D83435" w:rsidP="00947093">
            <w:pPr>
              <w:spacing w:before="120" w:after="20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87</w:t>
            </w:r>
          </w:p>
        </w:tc>
      </w:tr>
      <w:tr w:rsidR="00D83435" w:rsidRPr="00165FEC" w14:paraId="55B1E284" w14:textId="77777777" w:rsidTr="00073124">
        <w:trPr>
          <w:trHeight w:val="2460"/>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F1746A9" w14:textId="77777777" w:rsidR="00D83435" w:rsidRPr="00165FEC" w:rsidRDefault="00D83435" w:rsidP="00C65FAE">
            <w:pPr>
              <w:spacing w:before="120" w:after="120"/>
              <w:rPr>
                <w:rFonts w:ascii="Cambria" w:hAnsi="Cambria" w:cs="Cambria"/>
                <w:b/>
                <w:bCs/>
                <w:sz w:val="20"/>
                <w:szCs w:val="20"/>
                <w:lang w:val="en-US"/>
              </w:rPr>
            </w:pPr>
            <w:r w:rsidRPr="00165FEC">
              <w:rPr>
                <w:rFonts w:ascii="Cambria" w:hAnsi="Cambria" w:cs="Cambria"/>
                <w:b/>
                <w:bCs/>
                <w:color w:val="002060"/>
                <w:sz w:val="20"/>
                <w:szCs w:val="20"/>
                <w:lang w:val="en-US"/>
              </w:rPr>
              <w:t>Repositor</w:t>
            </w:r>
            <w:r w:rsidR="001922BB" w:rsidRPr="00165FEC">
              <w:rPr>
                <w:rFonts w:ascii="Cambria" w:hAnsi="Cambria" w:cs="Cambria"/>
                <w:b/>
                <w:bCs/>
                <w:color w:val="002060"/>
                <w:sz w:val="20"/>
                <w:szCs w:val="20"/>
                <w:lang w:val="en-US"/>
              </w:rPr>
              <w:t xml:space="preserve">y of Jurisprudence of the Inter-American Human Rights Commission </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1AFEA906" w14:textId="77777777" w:rsidR="00D83435" w:rsidRPr="00165FEC" w:rsidRDefault="003D45A6"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12/7</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6A706AC" w14:textId="77777777" w:rsidR="00D83435" w:rsidRPr="00165FEC" w:rsidRDefault="00380905" w:rsidP="00380905">
            <w:pPr>
              <w:spacing w:before="120" w:after="120"/>
              <w:rPr>
                <w:rFonts w:ascii="Cambria" w:hAnsi="Cambria" w:cs="Cambria"/>
                <w:color w:val="000000"/>
                <w:sz w:val="20"/>
                <w:szCs w:val="20"/>
                <w:lang w:val="en-US"/>
              </w:rPr>
            </w:pPr>
            <w:r w:rsidRPr="00165FEC">
              <w:rPr>
                <w:rFonts w:ascii="Cambria" w:hAnsi="Cambria" w:cs="Cambria"/>
                <w:color w:val="000000" w:themeColor="text1"/>
                <w:sz w:val="20"/>
                <w:szCs w:val="20"/>
                <w:lang w:val="en-US"/>
              </w:rPr>
              <w:t xml:space="preserve">To present </w:t>
            </w:r>
            <w:r w:rsidR="001922BB" w:rsidRPr="00165FEC">
              <w:rPr>
                <w:rFonts w:ascii="Cambria" w:hAnsi="Cambria" w:cs="Cambria"/>
                <w:color w:val="000000" w:themeColor="text1"/>
                <w:sz w:val="20"/>
                <w:szCs w:val="20"/>
                <w:lang w:val="en-US"/>
              </w:rPr>
              <w:t xml:space="preserve">the Repository of Jurisprudence.  To reflect on the democratization of information and its importance for the promotion and protection of human </w:t>
            </w:r>
            <w:r w:rsidR="00C65FAE" w:rsidRPr="00165FEC">
              <w:rPr>
                <w:rFonts w:ascii="Cambria" w:hAnsi="Cambria" w:cs="Cambria"/>
                <w:color w:val="000000" w:themeColor="text1"/>
                <w:sz w:val="20"/>
                <w:szCs w:val="20"/>
                <w:lang w:val="en-US"/>
              </w:rPr>
              <w:t>rights</w:t>
            </w:r>
            <w:r w:rsidR="001922BB" w:rsidRPr="00165FEC">
              <w:rPr>
                <w:rFonts w:ascii="Cambria" w:hAnsi="Cambria" w:cs="Cambria"/>
                <w:color w:val="000000" w:themeColor="text1"/>
                <w:sz w:val="20"/>
                <w:szCs w:val="20"/>
                <w:lang w:val="en-US"/>
              </w:rPr>
              <w:t>:  Challenges and progress for the digital age</w:t>
            </w: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0B7D6DE"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Antonia Urrejola</w:t>
            </w:r>
          </w:p>
          <w:p w14:paraId="67BAC914"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Julissa Mantilla</w:t>
            </w:r>
          </w:p>
          <w:p w14:paraId="03C0FA95"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Marisol Blanchard</w:t>
            </w:r>
          </w:p>
          <w:p w14:paraId="1D59D257" w14:textId="77777777" w:rsidR="00D83435" w:rsidRPr="00165FEC" w:rsidRDefault="00D83435" w:rsidP="00947093">
            <w:pPr>
              <w:spacing w:before="120" w:after="120"/>
              <w:jc w:val="both"/>
              <w:rPr>
                <w:rFonts w:ascii="Cambria" w:hAnsi="Cambria" w:cs="Cambria"/>
                <w:color w:val="000000"/>
                <w:sz w:val="20"/>
                <w:szCs w:val="20"/>
                <w:lang w:val="en-US"/>
              </w:rPr>
            </w:pPr>
            <w:proofErr w:type="spellStart"/>
            <w:r w:rsidRPr="00165FEC">
              <w:rPr>
                <w:rFonts w:ascii="Cambria" w:hAnsi="Cambria" w:cs="Cambria"/>
                <w:color w:val="000000" w:themeColor="text1"/>
                <w:sz w:val="20"/>
                <w:szCs w:val="20"/>
                <w:lang w:val="en-US"/>
              </w:rPr>
              <w:t>Pedreo</w:t>
            </w:r>
            <w:proofErr w:type="spellEnd"/>
            <w:r w:rsidRPr="00165FEC">
              <w:rPr>
                <w:rFonts w:ascii="Cambria" w:hAnsi="Cambria" w:cs="Cambria"/>
                <w:color w:val="000000" w:themeColor="text1"/>
                <w:sz w:val="20"/>
                <w:szCs w:val="20"/>
                <w:lang w:val="en-US"/>
              </w:rPr>
              <w:t xml:space="preserve"> Vaca</w:t>
            </w:r>
          </w:p>
          <w:p w14:paraId="19E70D87" w14:textId="77777777" w:rsidR="00D83435" w:rsidRPr="00165FEC" w:rsidRDefault="00D83435" w:rsidP="00947093">
            <w:pPr>
              <w:spacing w:before="120" w:after="120"/>
              <w:jc w:val="both"/>
              <w:rPr>
                <w:rFonts w:ascii="Cambria" w:hAnsi="Cambria" w:cs="Cambria"/>
                <w:color w:val="000000"/>
                <w:sz w:val="20"/>
                <w:szCs w:val="20"/>
                <w:lang w:val="en-US"/>
              </w:rPr>
            </w:pPr>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FFEB72E"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Miguel Barboza López</w:t>
            </w:r>
          </w:p>
          <w:p w14:paraId="79C62FF5"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Hartmut Rank</w:t>
            </w:r>
          </w:p>
          <w:p w14:paraId="432AB873"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 xml:space="preserve">Ivonne </w:t>
            </w:r>
            <w:proofErr w:type="spellStart"/>
            <w:r w:rsidRPr="00165FEC">
              <w:rPr>
                <w:rFonts w:ascii="Cambria" w:hAnsi="Cambria" w:cs="Cambria"/>
                <w:color w:val="000000" w:themeColor="text1"/>
                <w:sz w:val="20"/>
                <w:szCs w:val="20"/>
                <w:lang w:val="en-US"/>
              </w:rPr>
              <w:t>Alzate</w:t>
            </w:r>
            <w:proofErr w:type="spellEnd"/>
          </w:p>
          <w:p w14:paraId="58F2E3BA"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Carlos Correa</w:t>
            </w:r>
          </w:p>
          <w:p w14:paraId="79172923"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Vilma Núñez de Escorcia</w:t>
            </w:r>
          </w:p>
          <w:p w14:paraId="08922A5D"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Elizabeth Salmón Garate</w:t>
            </w:r>
          </w:p>
          <w:p w14:paraId="6A6FF4FE"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 xml:space="preserve">Andrea </w:t>
            </w:r>
            <w:proofErr w:type="spellStart"/>
            <w:r w:rsidRPr="005D7C6D">
              <w:rPr>
                <w:rFonts w:ascii="Cambria" w:hAnsi="Cambria" w:cs="Cambria"/>
                <w:color w:val="000000" w:themeColor="text1"/>
                <w:sz w:val="20"/>
                <w:szCs w:val="20"/>
                <w:lang w:val="es-US"/>
              </w:rPr>
              <w:t>Pochak</w:t>
            </w:r>
            <w:proofErr w:type="spellEnd"/>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416B1DA"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w:t>
            </w:r>
          </w:p>
        </w:tc>
      </w:tr>
      <w:tr w:rsidR="00D83435" w:rsidRPr="00165FEC" w14:paraId="585D9EA2" w14:textId="77777777" w:rsidTr="00073124">
        <w:trPr>
          <w:trHeight w:val="2460"/>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44BD87E" w14:textId="77777777" w:rsidR="00D83435" w:rsidRPr="005D7C6D" w:rsidRDefault="00D83435" w:rsidP="001922BB">
            <w:pPr>
              <w:spacing w:before="120" w:after="120"/>
              <w:rPr>
                <w:rFonts w:ascii="Cambria" w:hAnsi="Cambria" w:cs="Cambria"/>
                <w:b/>
                <w:bCs/>
                <w:color w:val="002060"/>
                <w:sz w:val="20"/>
                <w:szCs w:val="20"/>
                <w:lang w:val="es-US"/>
              </w:rPr>
            </w:pPr>
            <w:proofErr w:type="spellStart"/>
            <w:r w:rsidRPr="005D7C6D">
              <w:rPr>
                <w:rFonts w:ascii="Cambria" w:hAnsi="Cambria" w:cs="Cambria"/>
                <w:b/>
                <w:bCs/>
                <w:color w:val="002060"/>
                <w:sz w:val="20"/>
                <w:szCs w:val="20"/>
                <w:lang w:val="es-US"/>
              </w:rPr>
              <w:lastRenderedPageBreak/>
              <w:t>Observato</w:t>
            </w:r>
            <w:r w:rsidR="001922BB" w:rsidRPr="005D7C6D">
              <w:rPr>
                <w:rFonts w:ascii="Cambria" w:hAnsi="Cambria" w:cs="Cambria"/>
                <w:b/>
                <w:bCs/>
                <w:color w:val="002060"/>
                <w:sz w:val="20"/>
                <w:szCs w:val="20"/>
                <w:lang w:val="es-US"/>
              </w:rPr>
              <w:t>ry</w:t>
            </w:r>
            <w:proofErr w:type="spellEnd"/>
            <w:r w:rsidR="001922BB" w:rsidRPr="005D7C6D">
              <w:rPr>
                <w:rFonts w:ascii="Cambria" w:hAnsi="Cambria" w:cs="Cambria"/>
                <w:b/>
                <w:bCs/>
                <w:color w:val="002060"/>
                <w:sz w:val="20"/>
                <w:szCs w:val="20"/>
                <w:lang w:val="es-US"/>
              </w:rPr>
              <w:t xml:space="preserve"> of </w:t>
            </w:r>
            <w:proofErr w:type="spellStart"/>
            <w:r w:rsidR="001922BB" w:rsidRPr="005D7C6D">
              <w:rPr>
                <w:rFonts w:ascii="Cambria" w:hAnsi="Cambria" w:cs="Cambria"/>
                <w:b/>
                <w:bCs/>
                <w:color w:val="002060"/>
                <w:sz w:val="20"/>
                <w:szCs w:val="20"/>
                <w:lang w:val="es-US"/>
              </w:rPr>
              <w:t>impact</w:t>
            </w:r>
            <w:proofErr w:type="spellEnd"/>
            <w:r w:rsidR="001922BB" w:rsidRPr="005D7C6D">
              <w:rPr>
                <w:rFonts w:ascii="Cambria" w:hAnsi="Cambria" w:cs="Cambria"/>
                <w:b/>
                <w:bCs/>
                <w:color w:val="002060"/>
                <w:sz w:val="20"/>
                <w:szCs w:val="20"/>
                <w:lang w:val="es-US"/>
              </w:rPr>
              <w:t xml:space="preserve">:  </w:t>
            </w:r>
            <w:proofErr w:type="spellStart"/>
            <w:r w:rsidR="001922BB" w:rsidRPr="005D7C6D">
              <w:rPr>
                <w:rFonts w:ascii="Cambria" w:hAnsi="Cambria" w:cs="Cambria"/>
                <w:b/>
                <w:bCs/>
                <w:color w:val="002060"/>
                <w:sz w:val="20"/>
                <w:szCs w:val="20"/>
                <w:lang w:val="es-US"/>
              </w:rPr>
              <w:t>Launch</w:t>
            </w:r>
            <w:proofErr w:type="spellEnd"/>
            <w:r w:rsidR="001922BB" w:rsidRPr="005D7C6D">
              <w:rPr>
                <w:rFonts w:ascii="Cambria" w:hAnsi="Cambria" w:cs="Cambria"/>
                <w:b/>
                <w:bCs/>
                <w:color w:val="002060"/>
                <w:sz w:val="20"/>
                <w:szCs w:val="20"/>
                <w:lang w:val="es-US"/>
              </w:rPr>
              <w:t xml:space="preserve"> of </w:t>
            </w:r>
            <w:proofErr w:type="spellStart"/>
            <w:r w:rsidR="001922BB" w:rsidRPr="005D7C6D">
              <w:rPr>
                <w:rFonts w:ascii="Cambria" w:hAnsi="Cambria" w:cs="Cambria"/>
                <w:b/>
                <w:bCs/>
                <w:color w:val="002060"/>
                <w:sz w:val="20"/>
                <w:szCs w:val="20"/>
                <w:lang w:val="es-US"/>
              </w:rPr>
              <w:t>the</w:t>
            </w:r>
            <w:proofErr w:type="spellEnd"/>
            <w:r w:rsidR="001922BB" w:rsidRPr="005D7C6D">
              <w:rPr>
                <w:rFonts w:ascii="Cambria" w:hAnsi="Cambria" w:cs="Cambria"/>
                <w:b/>
                <w:bCs/>
                <w:color w:val="002060"/>
                <w:sz w:val="20"/>
                <w:szCs w:val="20"/>
                <w:lang w:val="es-US"/>
              </w:rPr>
              <w:t xml:space="preserve"> Gu</w:t>
            </w:r>
            <w:r w:rsidRPr="005D7C6D">
              <w:rPr>
                <w:rFonts w:ascii="Cambria" w:hAnsi="Cambria" w:cs="Cambria"/>
                <w:b/>
                <w:bCs/>
                <w:color w:val="002060"/>
                <w:sz w:val="20"/>
                <w:szCs w:val="20"/>
                <w:lang w:val="es-US"/>
              </w:rPr>
              <w:t>ía de Buenas Prácticas</w:t>
            </w:r>
            <w:r w:rsidR="001922BB" w:rsidRPr="005D7C6D">
              <w:rPr>
                <w:rFonts w:ascii="Cambria" w:hAnsi="Cambria" w:cs="Cambria"/>
                <w:b/>
                <w:bCs/>
                <w:color w:val="002060"/>
                <w:sz w:val="20"/>
                <w:szCs w:val="20"/>
                <w:lang w:val="es-US"/>
              </w:rPr>
              <w:t xml:space="preserve"> y O</w:t>
            </w:r>
            <w:r w:rsidRPr="005D7C6D">
              <w:rPr>
                <w:rFonts w:ascii="Cambria" w:hAnsi="Cambria" w:cs="Cambria"/>
                <w:b/>
                <w:bCs/>
                <w:color w:val="002060"/>
                <w:sz w:val="20"/>
                <w:szCs w:val="20"/>
                <w:lang w:val="es-US"/>
              </w:rPr>
              <w:t xml:space="preserve">rientaciones </w:t>
            </w:r>
            <w:r w:rsidR="001922BB" w:rsidRPr="005D7C6D">
              <w:rPr>
                <w:rFonts w:ascii="Cambria" w:hAnsi="Cambria" w:cs="Cambria"/>
                <w:b/>
                <w:bCs/>
                <w:color w:val="002060"/>
                <w:sz w:val="20"/>
                <w:szCs w:val="20"/>
                <w:lang w:val="es-US"/>
              </w:rPr>
              <w:t xml:space="preserve">Básicas </w:t>
            </w:r>
            <w:r w:rsidRPr="005D7C6D">
              <w:rPr>
                <w:rFonts w:ascii="Cambria" w:hAnsi="Cambria" w:cs="Cambria"/>
                <w:b/>
                <w:bCs/>
                <w:color w:val="002060"/>
                <w:sz w:val="20"/>
                <w:szCs w:val="20"/>
                <w:lang w:val="es-US"/>
              </w:rPr>
              <w:t xml:space="preserve">para la Implementación de decisiones de </w:t>
            </w:r>
            <w:r w:rsidR="001922BB" w:rsidRPr="005D7C6D">
              <w:rPr>
                <w:rFonts w:ascii="Cambria" w:hAnsi="Cambria" w:cs="Cambria"/>
                <w:b/>
                <w:bCs/>
                <w:color w:val="002060"/>
                <w:sz w:val="20"/>
                <w:szCs w:val="20"/>
                <w:lang w:val="es-US"/>
              </w:rPr>
              <w:t>la CIDH [</w:t>
            </w:r>
            <w:proofErr w:type="spellStart"/>
            <w:r w:rsidR="00C65FAE" w:rsidRPr="005D7C6D">
              <w:rPr>
                <w:rFonts w:ascii="Cambria" w:hAnsi="Cambria" w:cs="Cambria"/>
                <w:b/>
                <w:bCs/>
                <w:color w:val="002060"/>
                <w:sz w:val="20"/>
                <w:szCs w:val="20"/>
                <w:lang w:val="es-US"/>
              </w:rPr>
              <w:t>c</w:t>
            </w:r>
            <w:r w:rsidR="001922BB" w:rsidRPr="005D7C6D">
              <w:rPr>
                <w:rFonts w:ascii="Cambria" w:hAnsi="Cambria" w:cs="Cambria"/>
                <w:b/>
                <w:bCs/>
                <w:color w:val="002060"/>
                <w:sz w:val="20"/>
                <w:szCs w:val="20"/>
                <w:lang w:val="es-US"/>
              </w:rPr>
              <w:t>urrently</w:t>
            </w:r>
            <w:proofErr w:type="spellEnd"/>
            <w:r w:rsidR="001922BB" w:rsidRPr="005D7C6D">
              <w:rPr>
                <w:rFonts w:ascii="Cambria" w:hAnsi="Cambria" w:cs="Cambria"/>
                <w:b/>
                <w:bCs/>
                <w:color w:val="002060"/>
                <w:sz w:val="20"/>
                <w:szCs w:val="20"/>
                <w:lang w:val="es-US"/>
              </w:rPr>
              <w:t xml:space="preserve"> </w:t>
            </w:r>
            <w:proofErr w:type="spellStart"/>
            <w:r w:rsidR="001922BB" w:rsidRPr="005D7C6D">
              <w:rPr>
                <w:rFonts w:ascii="Cambria" w:hAnsi="Cambria" w:cs="Cambria"/>
                <w:b/>
                <w:bCs/>
                <w:color w:val="002060"/>
                <w:sz w:val="20"/>
                <w:szCs w:val="20"/>
                <w:lang w:val="es-US"/>
              </w:rPr>
              <w:t>available</w:t>
            </w:r>
            <w:proofErr w:type="spellEnd"/>
            <w:r w:rsidR="001922BB" w:rsidRPr="005D7C6D">
              <w:rPr>
                <w:rFonts w:ascii="Cambria" w:hAnsi="Cambria" w:cs="Cambria"/>
                <w:b/>
                <w:bCs/>
                <w:color w:val="002060"/>
                <w:sz w:val="20"/>
                <w:szCs w:val="20"/>
                <w:lang w:val="es-US"/>
              </w:rPr>
              <w:t xml:space="preserve"> </w:t>
            </w:r>
            <w:proofErr w:type="spellStart"/>
            <w:r w:rsidR="001922BB" w:rsidRPr="005D7C6D">
              <w:rPr>
                <w:rFonts w:ascii="Cambria" w:hAnsi="Cambria" w:cs="Cambria"/>
                <w:b/>
                <w:bCs/>
                <w:color w:val="002060"/>
                <w:sz w:val="20"/>
                <w:szCs w:val="20"/>
                <w:lang w:val="es-US"/>
              </w:rPr>
              <w:t>only</w:t>
            </w:r>
            <w:proofErr w:type="spellEnd"/>
            <w:r w:rsidR="001922BB" w:rsidRPr="005D7C6D">
              <w:rPr>
                <w:rFonts w:ascii="Cambria" w:hAnsi="Cambria" w:cs="Cambria"/>
                <w:b/>
                <w:bCs/>
                <w:color w:val="002060"/>
                <w:sz w:val="20"/>
                <w:szCs w:val="20"/>
                <w:lang w:val="es-US"/>
              </w:rPr>
              <w:t xml:space="preserve"> in </w:t>
            </w:r>
            <w:proofErr w:type="spellStart"/>
            <w:r w:rsidR="001922BB" w:rsidRPr="005D7C6D">
              <w:rPr>
                <w:rFonts w:ascii="Cambria" w:hAnsi="Cambria" w:cs="Cambria"/>
                <w:b/>
                <w:bCs/>
                <w:color w:val="002060"/>
                <w:sz w:val="20"/>
                <w:szCs w:val="20"/>
                <w:lang w:val="es-US"/>
              </w:rPr>
              <w:t>Spanish</w:t>
            </w:r>
            <w:proofErr w:type="spellEnd"/>
            <w:r w:rsidR="001922BB" w:rsidRPr="005D7C6D">
              <w:rPr>
                <w:rFonts w:ascii="Cambria" w:hAnsi="Cambria" w:cs="Cambria"/>
                <w:b/>
                <w:bCs/>
                <w:color w:val="002060"/>
                <w:sz w:val="20"/>
                <w:szCs w:val="20"/>
                <w:lang w:val="es-US"/>
              </w:rPr>
              <w:t>]</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CBD1AE4" w14:textId="77777777" w:rsidR="00D83435" w:rsidRPr="00165FEC" w:rsidRDefault="003D45A6"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12/7</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DBD4A62" w14:textId="77777777" w:rsidR="00D83435" w:rsidRPr="005D7C6D" w:rsidRDefault="00380905" w:rsidP="00947093">
            <w:pPr>
              <w:spacing w:before="120" w:after="120"/>
              <w:rPr>
                <w:rFonts w:ascii="Cambria" w:hAnsi="Cambria" w:cs="Cambria"/>
                <w:color w:val="000000"/>
                <w:sz w:val="20"/>
                <w:szCs w:val="20"/>
                <w:lang w:val="es-US"/>
              </w:rPr>
            </w:pPr>
            <w:proofErr w:type="spellStart"/>
            <w:r w:rsidRPr="005D7C6D">
              <w:rPr>
                <w:rFonts w:ascii="Cambria" w:hAnsi="Cambria" w:cs="Cambria"/>
                <w:color w:val="000000" w:themeColor="text1"/>
                <w:sz w:val="20"/>
                <w:szCs w:val="20"/>
                <w:lang w:val="es-US"/>
              </w:rPr>
              <w:t>To</w:t>
            </w:r>
            <w:proofErr w:type="spellEnd"/>
            <w:r w:rsidRPr="005D7C6D">
              <w:rPr>
                <w:rFonts w:ascii="Cambria" w:hAnsi="Cambria" w:cs="Cambria"/>
                <w:color w:val="000000" w:themeColor="text1"/>
                <w:sz w:val="20"/>
                <w:szCs w:val="20"/>
                <w:lang w:val="es-US"/>
              </w:rPr>
              <w:t xml:space="preserve"> </w:t>
            </w:r>
            <w:proofErr w:type="spellStart"/>
            <w:r w:rsidRPr="005D7C6D">
              <w:rPr>
                <w:rFonts w:ascii="Cambria" w:hAnsi="Cambria" w:cs="Cambria"/>
                <w:color w:val="000000" w:themeColor="text1"/>
                <w:sz w:val="20"/>
                <w:szCs w:val="20"/>
                <w:lang w:val="es-US"/>
              </w:rPr>
              <w:t>l</w:t>
            </w:r>
            <w:r w:rsidR="00D83435" w:rsidRPr="005D7C6D">
              <w:rPr>
                <w:rFonts w:ascii="Cambria" w:hAnsi="Cambria" w:cs="Cambria"/>
                <w:color w:val="000000" w:themeColor="text1"/>
                <w:sz w:val="20"/>
                <w:szCs w:val="20"/>
                <w:lang w:val="es-US"/>
              </w:rPr>
              <w:t>a</w:t>
            </w:r>
            <w:r w:rsidR="001922BB" w:rsidRPr="005D7C6D">
              <w:rPr>
                <w:rFonts w:ascii="Cambria" w:hAnsi="Cambria" w:cs="Cambria"/>
                <w:color w:val="000000" w:themeColor="text1"/>
                <w:sz w:val="20"/>
                <w:szCs w:val="20"/>
                <w:lang w:val="es-US"/>
              </w:rPr>
              <w:t>unch</w:t>
            </w:r>
            <w:proofErr w:type="spellEnd"/>
            <w:r w:rsidR="001922BB" w:rsidRPr="005D7C6D">
              <w:rPr>
                <w:rFonts w:ascii="Cambria" w:hAnsi="Cambria" w:cs="Cambria"/>
                <w:color w:val="000000" w:themeColor="text1"/>
                <w:sz w:val="20"/>
                <w:szCs w:val="20"/>
                <w:lang w:val="es-US"/>
              </w:rPr>
              <w:t xml:space="preserve"> of </w:t>
            </w:r>
            <w:proofErr w:type="spellStart"/>
            <w:r w:rsidR="001922BB" w:rsidRPr="005D7C6D">
              <w:rPr>
                <w:rFonts w:ascii="Cambria" w:hAnsi="Cambria" w:cs="Cambria"/>
                <w:color w:val="000000" w:themeColor="text1"/>
                <w:sz w:val="20"/>
                <w:szCs w:val="20"/>
                <w:lang w:val="es-US"/>
              </w:rPr>
              <w:t>the</w:t>
            </w:r>
            <w:proofErr w:type="spellEnd"/>
            <w:r w:rsidR="001922BB" w:rsidRPr="005D7C6D">
              <w:rPr>
                <w:rFonts w:ascii="Cambria" w:hAnsi="Cambria" w:cs="Cambria"/>
                <w:color w:val="000000" w:themeColor="text1"/>
                <w:sz w:val="20"/>
                <w:szCs w:val="20"/>
                <w:lang w:val="es-US"/>
              </w:rPr>
              <w:t xml:space="preserve"> “G</w:t>
            </w:r>
            <w:r w:rsidR="00D83435" w:rsidRPr="005D7C6D">
              <w:rPr>
                <w:rFonts w:ascii="Cambria" w:hAnsi="Cambria" w:cs="Cambria"/>
                <w:color w:val="000000" w:themeColor="text1"/>
                <w:sz w:val="20"/>
                <w:szCs w:val="20"/>
                <w:lang w:val="es-US"/>
              </w:rPr>
              <w:t>uía de Buenas Prácticas</w:t>
            </w:r>
            <w:r w:rsidR="0004264D" w:rsidRPr="005D7C6D">
              <w:rPr>
                <w:rFonts w:ascii="Cambria" w:hAnsi="Cambria" w:cs="Cambria"/>
                <w:color w:val="000000" w:themeColor="text1"/>
                <w:sz w:val="20"/>
                <w:szCs w:val="20"/>
                <w:lang w:val="es-US"/>
              </w:rPr>
              <w:t xml:space="preserve"> </w:t>
            </w:r>
            <w:r w:rsidR="001922BB" w:rsidRPr="005D7C6D">
              <w:rPr>
                <w:rFonts w:ascii="Cambria" w:hAnsi="Cambria" w:cs="Cambria"/>
                <w:color w:val="000000" w:themeColor="text1"/>
                <w:sz w:val="20"/>
                <w:szCs w:val="20"/>
                <w:lang w:val="es-US"/>
              </w:rPr>
              <w:t>y</w:t>
            </w:r>
            <w:r w:rsidR="0004264D" w:rsidRPr="005D7C6D">
              <w:rPr>
                <w:rFonts w:ascii="Cambria" w:hAnsi="Cambria" w:cs="Cambria"/>
                <w:color w:val="000000" w:themeColor="text1"/>
                <w:sz w:val="20"/>
                <w:szCs w:val="20"/>
                <w:lang w:val="es-US"/>
              </w:rPr>
              <w:t xml:space="preserve"> </w:t>
            </w:r>
            <w:r w:rsidR="00D83435" w:rsidRPr="005D7C6D">
              <w:rPr>
                <w:rFonts w:ascii="Cambria" w:hAnsi="Cambria" w:cs="Cambria"/>
                <w:color w:val="000000" w:themeColor="text1"/>
                <w:sz w:val="20"/>
                <w:szCs w:val="20"/>
                <w:lang w:val="es-US"/>
              </w:rPr>
              <w:t xml:space="preserve">Orientaciones </w:t>
            </w:r>
            <w:r w:rsidR="001922BB" w:rsidRPr="005D7C6D">
              <w:rPr>
                <w:rFonts w:ascii="Cambria" w:hAnsi="Cambria" w:cs="Cambria"/>
                <w:color w:val="000000" w:themeColor="text1"/>
                <w:sz w:val="20"/>
                <w:szCs w:val="20"/>
                <w:lang w:val="es-US"/>
              </w:rPr>
              <w:t>Básicas</w:t>
            </w:r>
            <w:r w:rsidR="00D83435" w:rsidRPr="005D7C6D">
              <w:rPr>
                <w:rFonts w:ascii="Cambria" w:hAnsi="Cambria" w:cs="Cambria"/>
                <w:color w:val="000000" w:themeColor="text1"/>
                <w:sz w:val="20"/>
                <w:szCs w:val="20"/>
                <w:lang w:val="es-US"/>
              </w:rPr>
              <w:t xml:space="preserve"> para la Implementación de decisiones de</w:t>
            </w:r>
            <w:r w:rsidR="001922BB" w:rsidRPr="005D7C6D">
              <w:rPr>
                <w:rFonts w:ascii="Cambria" w:hAnsi="Cambria" w:cs="Cambria"/>
                <w:color w:val="000000" w:themeColor="text1"/>
                <w:sz w:val="20"/>
                <w:szCs w:val="20"/>
                <w:lang w:val="es-US"/>
              </w:rPr>
              <w:t xml:space="preserve"> la CIDH”</w:t>
            </w:r>
          </w:p>
          <w:p w14:paraId="71DB7C39" w14:textId="77777777" w:rsidR="00D83435" w:rsidRPr="005D7C6D" w:rsidRDefault="00D83435" w:rsidP="00947093">
            <w:pPr>
              <w:spacing w:before="120" w:after="120"/>
              <w:jc w:val="both"/>
              <w:rPr>
                <w:rFonts w:ascii="Cambria" w:hAnsi="Cambria" w:cs="Cambria"/>
                <w:color w:val="000000"/>
                <w:sz w:val="20"/>
                <w:szCs w:val="20"/>
                <w:lang w:val="es-US"/>
              </w:rPr>
            </w:pP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C3982C2"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Antonia Urrejola</w:t>
            </w:r>
          </w:p>
          <w:p w14:paraId="1559FD42"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Julissa Mantilla</w:t>
            </w:r>
          </w:p>
          <w:p w14:paraId="385589F8"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 xml:space="preserve">Flavia </w:t>
            </w:r>
            <w:proofErr w:type="spellStart"/>
            <w:r w:rsidRPr="005D7C6D">
              <w:rPr>
                <w:rFonts w:ascii="Cambria" w:hAnsi="Cambria" w:cs="Cambria"/>
                <w:color w:val="000000" w:themeColor="text1"/>
                <w:sz w:val="20"/>
                <w:szCs w:val="20"/>
                <w:lang w:val="es-US"/>
              </w:rPr>
              <w:t>Piovesan</w:t>
            </w:r>
            <w:proofErr w:type="spellEnd"/>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49AC363"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Aníbal Pérez-Liñán</w:t>
            </w:r>
          </w:p>
          <w:p w14:paraId="00469412"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Luiz Fux</w:t>
            </w:r>
          </w:p>
          <w:p w14:paraId="2EAB279E" w14:textId="77777777" w:rsidR="00D83435" w:rsidRPr="005D7C6D" w:rsidRDefault="00D83435" w:rsidP="00947093">
            <w:pPr>
              <w:spacing w:before="120" w:after="20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Pablo Saavedra</w:t>
            </w:r>
          </w:p>
          <w:p w14:paraId="771BB143" w14:textId="77777777" w:rsidR="00D83435" w:rsidRPr="005D7C6D" w:rsidRDefault="00D83435" w:rsidP="00947093">
            <w:pPr>
              <w:spacing w:before="120" w:after="200"/>
              <w:jc w:val="both"/>
              <w:rPr>
                <w:rFonts w:ascii="Cambria" w:hAnsi="Cambria" w:cs="Cambria"/>
                <w:color w:val="000000"/>
                <w:sz w:val="20"/>
                <w:szCs w:val="20"/>
                <w:lang w:val="es-US"/>
              </w:rPr>
            </w:pPr>
          </w:p>
          <w:p w14:paraId="7C6C4FE5" w14:textId="77777777" w:rsidR="00D83435" w:rsidRPr="005D7C6D" w:rsidRDefault="00D83435" w:rsidP="00947093">
            <w:pPr>
              <w:spacing w:before="120" w:after="20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 xml:space="preserve">Mariela Morales </w:t>
            </w:r>
            <w:proofErr w:type="spellStart"/>
            <w:r w:rsidRPr="005D7C6D">
              <w:rPr>
                <w:rFonts w:ascii="Cambria" w:hAnsi="Cambria" w:cs="Cambria"/>
                <w:color w:val="000000" w:themeColor="text1"/>
                <w:sz w:val="20"/>
                <w:szCs w:val="20"/>
                <w:lang w:val="es-US"/>
              </w:rPr>
              <w:t>Antoniazzi</w:t>
            </w:r>
            <w:proofErr w:type="spellEnd"/>
            <w:r w:rsidRPr="005D7C6D">
              <w:rPr>
                <w:rFonts w:ascii="Cambria" w:hAnsi="Cambria" w:cs="Cambria"/>
                <w:color w:val="000000" w:themeColor="text1"/>
                <w:sz w:val="20"/>
                <w:szCs w:val="20"/>
                <w:lang w:val="es-US"/>
              </w:rPr>
              <w:t xml:space="preserve"> </w:t>
            </w:r>
          </w:p>
          <w:p w14:paraId="62420E6F" w14:textId="77777777" w:rsidR="00D83435" w:rsidRPr="005D7C6D" w:rsidRDefault="00D83435" w:rsidP="00947093">
            <w:pPr>
              <w:spacing w:before="120" w:after="200"/>
              <w:jc w:val="both"/>
              <w:rPr>
                <w:rFonts w:ascii="Cambria" w:hAnsi="Cambria" w:cs="Cambria"/>
                <w:color w:val="000000"/>
                <w:sz w:val="20"/>
                <w:szCs w:val="20"/>
                <w:lang w:val="es-US"/>
              </w:rPr>
            </w:pPr>
          </w:p>
          <w:p w14:paraId="1B30971C" w14:textId="77777777" w:rsidR="00D83435" w:rsidRPr="005D7C6D" w:rsidRDefault="00D83435" w:rsidP="00947093">
            <w:pPr>
              <w:spacing w:before="120" w:after="20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Magdalena Cervantes</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221DE65"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w:t>
            </w:r>
          </w:p>
        </w:tc>
      </w:tr>
      <w:tr w:rsidR="00D83435" w:rsidRPr="00165FEC" w14:paraId="32CF34DA" w14:textId="77777777" w:rsidTr="00073124">
        <w:trPr>
          <w:trHeight w:val="2460"/>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A9B93CE" w14:textId="77777777" w:rsidR="00D83435" w:rsidRPr="00165FEC" w:rsidRDefault="00D83435" w:rsidP="00947093">
            <w:pPr>
              <w:tabs>
                <w:tab w:val="left" w:pos="1440"/>
              </w:tabs>
              <w:spacing w:before="120" w:after="120"/>
              <w:rPr>
                <w:rFonts w:ascii="Cambria" w:hAnsi="Cambria" w:cs="Cambria"/>
                <w:b/>
                <w:bCs/>
                <w:color w:val="002060"/>
                <w:sz w:val="20"/>
                <w:szCs w:val="20"/>
                <w:lang w:val="en-US"/>
              </w:rPr>
            </w:pPr>
            <w:r w:rsidRPr="00165FEC">
              <w:rPr>
                <w:rFonts w:ascii="Cambria" w:hAnsi="Cambria" w:cs="Cambria"/>
                <w:b/>
                <w:bCs/>
                <w:color w:val="002060"/>
                <w:sz w:val="20"/>
                <w:szCs w:val="20"/>
                <w:lang w:val="en-US"/>
              </w:rPr>
              <w:t>Refle</w:t>
            </w:r>
            <w:r w:rsidR="001922BB" w:rsidRPr="00165FEC">
              <w:rPr>
                <w:rFonts w:ascii="Cambria" w:hAnsi="Cambria" w:cs="Cambria"/>
                <w:b/>
                <w:bCs/>
                <w:color w:val="002060"/>
                <w:sz w:val="20"/>
                <w:szCs w:val="20"/>
                <w:lang w:val="en-US"/>
              </w:rPr>
              <w:t xml:space="preserve">ctions on the transformative impact of the </w:t>
            </w:r>
            <w:r w:rsidR="00C651F0" w:rsidRPr="00165FEC">
              <w:rPr>
                <w:rFonts w:ascii="Cambria" w:hAnsi="Cambria" w:cs="Cambria"/>
                <w:b/>
                <w:bCs/>
                <w:color w:val="002060"/>
                <w:sz w:val="20"/>
                <w:szCs w:val="20"/>
                <w:lang w:val="en-US"/>
              </w:rPr>
              <w:t>inter-American human rights system</w:t>
            </w:r>
          </w:p>
          <w:p w14:paraId="5D820F57" w14:textId="77777777" w:rsidR="00D83435" w:rsidRPr="00165FEC" w:rsidRDefault="00D83435" w:rsidP="00947093">
            <w:pPr>
              <w:spacing w:before="120" w:after="120"/>
              <w:jc w:val="both"/>
              <w:rPr>
                <w:rFonts w:ascii="Cambria" w:hAnsi="Cambria" w:cs="Cambria"/>
                <w:b/>
                <w:bCs/>
                <w:color w:val="002060"/>
                <w:sz w:val="20"/>
                <w:szCs w:val="20"/>
                <w:lang w:val="en-US"/>
              </w:rPr>
            </w:pP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1935DB6" w14:textId="77777777" w:rsidR="00D83435" w:rsidRPr="00165FEC" w:rsidRDefault="003D45A6"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12/8</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D7EF88A" w14:textId="77777777" w:rsidR="00D83435" w:rsidRPr="00165FEC" w:rsidRDefault="00F94260" w:rsidP="00947093">
            <w:pPr>
              <w:spacing w:before="120" w:after="200"/>
              <w:rPr>
                <w:rFonts w:ascii="Cambria" w:hAnsi="Cambria" w:cs="Cambria"/>
                <w:color w:val="000000"/>
                <w:sz w:val="20"/>
                <w:szCs w:val="20"/>
                <w:lang w:val="en-US"/>
              </w:rPr>
            </w:pPr>
            <w:r w:rsidRPr="00165FEC">
              <w:rPr>
                <w:rFonts w:ascii="Cambria" w:hAnsi="Cambria" w:cs="Cambria"/>
                <w:color w:val="000000" w:themeColor="text1"/>
                <w:sz w:val="20"/>
                <w:szCs w:val="20"/>
                <w:lang w:val="en-US"/>
              </w:rPr>
              <w:t>The inter-American system</w:t>
            </w:r>
            <w:r w:rsidR="0004264D" w:rsidRPr="00165FEC">
              <w:rPr>
                <w:rFonts w:ascii="Cambria" w:hAnsi="Cambria" w:cs="Cambria"/>
                <w:color w:val="000000" w:themeColor="text1"/>
                <w:sz w:val="20"/>
                <w:szCs w:val="20"/>
                <w:lang w:val="en-US"/>
              </w:rPr>
              <w:t xml:space="preserve"> and </w:t>
            </w:r>
            <w:r w:rsidR="001922BB" w:rsidRPr="00165FEC">
              <w:rPr>
                <w:rFonts w:ascii="Cambria" w:hAnsi="Cambria" w:cs="Cambria"/>
                <w:color w:val="000000" w:themeColor="text1"/>
                <w:sz w:val="20"/>
                <w:szCs w:val="20"/>
                <w:lang w:val="en-US"/>
              </w:rPr>
              <w:t xml:space="preserve">its transformative impact in the institutional, social and </w:t>
            </w:r>
            <w:r w:rsidR="00C65FAE" w:rsidRPr="00165FEC">
              <w:rPr>
                <w:rFonts w:ascii="Cambria" w:hAnsi="Cambria" w:cs="Cambria"/>
                <w:color w:val="000000" w:themeColor="text1"/>
                <w:sz w:val="20"/>
                <w:szCs w:val="20"/>
                <w:lang w:val="en-US"/>
              </w:rPr>
              <w:t>political</w:t>
            </w:r>
            <w:r w:rsidR="001922BB" w:rsidRPr="00165FEC">
              <w:rPr>
                <w:rFonts w:ascii="Cambria" w:hAnsi="Cambria" w:cs="Cambria"/>
                <w:color w:val="000000" w:themeColor="text1"/>
                <w:sz w:val="20"/>
                <w:szCs w:val="20"/>
                <w:lang w:val="en-US"/>
              </w:rPr>
              <w:t>, and</w:t>
            </w:r>
            <w:r w:rsidR="0004264D" w:rsidRPr="00165FEC">
              <w:rPr>
                <w:rFonts w:ascii="Cambria" w:hAnsi="Cambria" w:cs="Cambria"/>
                <w:color w:val="000000" w:themeColor="text1"/>
                <w:sz w:val="20"/>
                <w:szCs w:val="20"/>
                <w:lang w:val="en-US"/>
              </w:rPr>
              <w:t xml:space="preserve"> </w:t>
            </w:r>
            <w:r w:rsidR="00D83435" w:rsidRPr="00165FEC">
              <w:rPr>
                <w:rFonts w:ascii="Cambria" w:hAnsi="Cambria" w:cs="Cambria"/>
                <w:color w:val="000000" w:themeColor="text1"/>
                <w:sz w:val="20"/>
                <w:szCs w:val="20"/>
                <w:lang w:val="en-US"/>
              </w:rPr>
              <w:t>cultural</w:t>
            </w:r>
            <w:r w:rsidR="001922BB" w:rsidRPr="00165FEC">
              <w:rPr>
                <w:rFonts w:ascii="Cambria" w:hAnsi="Cambria" w:cs="Cambria"/>
                <w:color w:val="000000" w:themeColor="text1"/>
                <w:sz w:val="20"/>
                <w:szCs w:val="20"/>
                <w:lang w:val="en-US"/>
              </w:rPr>
              <w:t xml:space="preserve"> areas</w:t>
            </w:r>
          </w:p>
          <w:p w14:paraId="3B11B5C7" w14:textId="77777777" w:rsidR="00D83435" w:rsidRPr="00165FEC" w:rsidRDefault="00D83435" w:rsidP="00947093">
            <w:pPr>
              <w:spacing w:before="120" w:after="120"/>
              <w:jc w:val="both"/>
              <w:rPr>
                <w:rFonts w:ascii="Cambria" w:hAnsi="Cambria" w:cs="Cambria"/>
                <w:color w:val="000000"/>
                <w:sz w:val="20"/>
                <w:szCs w:val="20"/>
                <w:lang w:val="en-US"/>
              </w:rPr>
            </w:pP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1775FA5"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Antonia Urrejola</w:t>
            </w:r>
          </w:p>
          <w:p w14:paraId="4B9D1A4D"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Julissa Mantilla</w:t>
            </w:r>
          </w:p>
          <w:p w14:paraId="6506E23F"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 xml:space="preserve">Flavia </w:t>
            </w:r>
            <w:proofErr w:type="spellStart"/>
            <w:r w:rsidRPr="005D7C6D">
              <w:rPr>
                <w:rFonts w:ascii="Cambria" w:hAnsi="Cambria" w:cs="Cambria"/>
                <w:color w:val="000000" w:themeColor="text1"/>
                <w:sz w:val="20"/>
                <w:szCs w:val="20"/>
                <w:lang w:val="es-US"/>
              </w:rPr>
              <w:t>Piovesan</w:t>
            </w:r>
            <w:proofErr w:type="spellEnd"/>
          </w:p>
          <w:p w14:paraId="542288C4"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Joel Hernández</w:t>
            </w:r>
          </w:p>
          <w:p w14:paraId="4BE5A709"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Tania Reneaum</w:t>
            </w:r>
          </w:p>
          <w:p w14:paraId="4445EA52"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Jaime Vidal</w:t>
            </w:r>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93B34C3"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 xml:space="preserve">Armin </w:t>
            </w:r>
            <w:proofErr w:type="spellStart"/>
            <w:r w:rsidRPr="005D7C6D">
              <w:rPr>
                <w:rFonts w:ascii="Cambria" w:hAnsi="Cambria" w:cs="Cambria"/>
                <w:color w:val="000000" w:themeColor="text1"/>
                <w:sz w:val="20"/>
                <w:szCs w:val="20"/>
                <w:lang w:val="es-US"/>
              </w:rPr>
              <w:t>von</w:t>
            </w:r>
            <w:proofErr w:type="spellEnd"/>
            <w:r w:rsidRPr="005D7C6D">
              <w:rPr>
                <w:rFonts w:ascii="Cambria" w:hAnsi="Cambria" w:cs="Cambria"/>
                <w:color w:val="000000" w:themeColor="text1"/>
                <w:sz w:val="20"/>
                <w:szCs w:val="20"/>
                <w:lang w:val="es-US"/>
              </w:rPr>
              <w:t xml:space="preserve"> </w:t>
            </w:r>
            <w:proofErr w:type="spellStart"/>
            <w:r w:rsidRPr="005D7C6D">
              <w:rPr>
                <w:rFonts w:ascii="Cambria" w:hAnsi="Cambria" w:cs="Cambria"/>
                <w:color w:val="000000" w:themeColor="text1"/>
                <w:sz w:val="20"/>
                <w:szCs w:val="20"/>
                <w:lang w:val="es-US"/>
              </w:rPr>
              <w:t>Bogdandy</w:t>
            </w:r>
            <w:proofErr w:type="spellEnd"/>
          </w:p>
          <w:p w14:paraId="7F640908"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Pablo Saavedra</w:t>
            </w:r>
          </w:p>
          <w:p w14:paraId="3BBB8333"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Claudio Grossman</w:t>
            </w:r>
          </w:p>
          <w:p w14:paraId="23A508C8"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 xml:space="preserve">Viviana </w:t>
            </w:r>
            <w:proofErr w:type="spellStart"/>
            <w:r w:rsidRPr="005D7C6D">
              <w:rPr>
                <w:rFonts w:ascii="Cambria" w:hAnsi="Cambria" w:cs="Cambria"/>
                <w:color w:val="000000" w:themeColor="text1"/>
                <w:sz w:val="20"/>
                <w:szCs w:val="20"/>
                <w:lang w:val="es-US"/>
              </w:rPr>
              <w:t>Krsticevc</w:t>
            </w:r>
            <w:proofErr w:type="spellEnd"/>
          </w:p>
          <w:p w14:paraId="0D4E9E8D"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Eduardo Ferrer Mac-</w:t>
            </w:r>
            <w:proofErr w:type="spellStart"/>
            <w:r w:rsidRPr="005D7C6D">
              <w:rPr>
                <w:rFonts w:ascii="Cambria" w:hAnsi="Cambria" w:cs="Cambria"/>
                <w:color w:val="000000" w:themeColor="text1"/>
                <w:sz w:val="20"/>
                <w:szCs w:val="20"/>
                <w:lang w:val="es-US"/>
              </w:rPr>
              <w:t>Gregor</w:t>
            </w:r>
            <w:proofErr w:type="spellEnd"/>
            <w:r w:rsidRPr="005D7C6D">
              <w:rPr>
                <w:rFonts w:ascii="Cambria" w:hAnsi="Cambria" w:cs="Cambria"/>
                <w:color w:val="000000" w:themeColor="text1"/>
                <w:sz w:val="20"/>
                <w:szCs w:val="20"/>
                <w:lang w:val="es-US"/>
              </w:rPr>
              <w:t xml:space="preserve"> </w:t>
            </w:r>
            <w:proofErr w:type="spellStart"/>
            <w:r w:rsidRPr="005D7C6D">
              <w:rPr>
                <w:rFonts w:ascii="Cambria" w:hAnsi="Cambria" w:cs="Cambria"/>
                <w:color w:val="000000" w:themeColor="text1"/>
                <w:sz w:val="20"/>
                <w:szCs w:val="20"/>
                <w:lang w:val="es-US"/>
              </w:rPr>
              <w:t>Poisot</w:t>
            </w:r>
            <w:proofErr w:type="spellEnd"/>
          </w:p>
          <w:p w14:paraId="1C253C0D"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Mariela Morales</w:t>
            </w:r>
          </w:p>
          <w:p w14:paraId="5B7D745F"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Carlos Ayala</w:t>
            </w:r>
          </w:p>
          <w:p w14:paraId="76E63C72"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Katya Salazar</w:t>
            </w:r>
          </w:p>
          <w:p w14:paraId="79A9DCBE" w14:textId="77777777" w:rsidR="00D83435" w:rsidRPr="00165FEC" w:rsidRDefault="00D83435" w:rsidP="00947093">
            <w:pPr>
              <w:spacing w:before="120" w:after="120"/>
              <w:jc w:val="both"/>
              <w:rPr>
                <w:rFonts w:ascii="Cambria" w:hAnsi="Cambria" w:cs="Cambria"/>
                <w:color w:val="000000"/>
                <w:sz w:val="20"/>
                <w:szCs w:val="20"/>
                <w:lang w:val="en-US"/>
              </w:rPr>
            </w:pP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48664A1"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w:t>
            </w:r>
          </w:p>
        </w:tc>
      </w:tr>
      <w:tr w:rsidR="00D83435" w:rsidRPr="00165FEC" w14:paraId="208AA689" w14:textId="77777777" w:rsidTr="00073124">
        <w:trPr>
          <w:trHeight w:val="2460"/>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22B6A28" w14:textId="77777777" w:rsidR="00D83435" w:rsidRPr="00165FEC" w:rsidRDefault="00D83435" w:rsidP="00947093">
            <w:pPr>
              <w:spacing w:before="120" w:after="120"/>
              <w:rPr>
                <w:rFonts w:ascii="Cambria" w:hAnsi="Cambria" w:cs="Cambria"/>
                <w:b/>
                <w:bCs/>
                <w:color w:val="002060"/>
                <w:sz w:val="20"/>
                <w:szCs w:val="20"/>
                <w:lang w:val="en-US"/>
              </w:rPr>
            </w:pPr>
            <w:r w:rsidRPr="00165FEC">
              <w:rPr>
                <w:rFonts w:ascii="Cambria" w:hAnsi="Cambria" w:cs="Cambria"/>
                <w:b/>
                <w:bCs/>
                <w:color w:val="002060"/>
                <w:sz w:val="20"/>
                <w:szCs w:val="20"/>
                <w:lang w:val="en-US"/>
              </w:rPr>
              <w:t>La</w:t>
            </w:r>
            <w:r w:rsidR="001922BB" w:rsidRPr="00165FEC">
              <w:rPr>
                <w:rFonts w:ascii="Cambria" w:hAnsi="Cambria" w:cs="Cambria"/>
                <w:b/>
                <w:bCs/>
                <w:color w:val="002060"/>
                <w:sz w:val="20"/>
                <w:szCs w:val="20"/>
                <w:lang w:val="en-US"/>
              </w:rPr>
              <w:t>unch of the “</w:t>
            </w:r>
            <w:proofErr w:type="spellStart"/>
            <w:r w:rsidRPr="00165FEC">
              <w:rPr>
                <w:rFonts w:ascii="Cambria" w:hAnsi="Cambria" w:cs="Cambria"/>
                <w:b/>
                <w:bCs/>
                <w:color w:val="002060"/>
                <w:sz w:val="20"/>
                <w:szCs w:val="20"/>
                <w:lang w:val="en-US"/>
              </w:rPr>
              <w:t>Principios</w:t>
            </w:r>
            <w:proofErr w:type="spellEnd"/>
            <w:r w:rsidRPr="00165FEC">
              <w:rPr>
                <w:rFonts w:ascii="Cambria" w:hAnsi="Cambria" w:cs="Cambria"/>
                <w:b/>
                <w:bCs/>
                <w:color w:val="002060"/>
                <w:sz w:val="20"/>
                <w:szCs w:val="20"/>
                <w:lang w:val="en-US"/>
              </w:rPr>
              <w:t xml:space="preserve"> </w:t>
            </w:r>
            <w:proofErr w:type="spellStart"/>
            <w:r w:rsidRPr="00165FEC">
              <w:rPr>
                <w:rFonts w:ascii="Cambria" w:hAnsi="Cambria" w:cs="Cambria"/>
                <w:b/>
                <w:bCs/>
                <w:color w:val="002060"/>
                <w:sz w:val="20"/>
                <w:szCs w:val="20"/>
                <w:lang w:val="en-US"/>
              </w:rPr>
              <w:t>Interamericanos</w:t>
            </w:r>
            <w:proofErr w:type="spellEnd"/>
            <w:r w:rsidRPr="00165FEC">
              <w:rPr>
                <w:rFonts w:ascii="Cambria" w:hAnsi="Cambria" w:cs="Cambria"/>
                <w:b/>
                <w:bCs/>
                <w:color w:val="002060"/>
                <w:sz w:val="20"/>
                <w:szCs w:val="20"/>
                <w:lang w:val="en-US"/>
              </w:rPr>
              <w:t xml:space="preserve"> </w:t>
            </w:r>
            <w:proofErr w:type="spellStart"/>
            <w:r w:rsidRPr="00165FEC">
              <w:rPr>
                <w:rFonts w:ascii="Cambria" w:hAnsi="Cambria" w:cs="Cambria"/>
                <w:b/>
                <w:bCs/>
                <w:color w:val="002060"/>
                <w:sz w:val="20"/>
                <w:szCs w:val="20"/>
                <w:lang w:val="en-US"/>
              </w:rPr>
              <w:t>sobre</w:t>
            </w:r>
            <w:proofErr w:type="spellEnd"/>
            <w:r w:rsidRPr="00165FEC">
              <w:rPr>
                <w:rFonts w:ascii="Cambria" w:hAnsi="Cambria" w:cs="Cambria"/>
                <w:b/>
                <w:bCs/>
                <w:color w:val="002060"/>
                <w:sz w:val="20"/>
                <w:szCs w:val="20"/>
                <w:lang w:val="en-US"/>
              </w:rPr>
              <w:t xml:space="preserve"> Libertad </w:t>
            </w:r>
            <w:proofErr w:type="spellStart"/>
            <w:r w:rsidRPr="00165FEC">
              <w:rPr>
                <w:rFonts w:ascii="Cambria" w:hAnsi="Cambria" w:cs="Cambria"/>
                <w:b/>
                <w:bCs/>
                <w:color w:val="002060"/>
                <w:sz w:val="20"/>
                <w:szCs w:val="20"/>
                <w:lang w:val="en-US"/>
              </w:rPr>
              <w:t>Académica</w:t>
            </w:r>
            <w:proofErr w:type="spellEnd"/>
            <w:r w:rsidR="001922BB" w:rsidRPr="00165FEC">
              <w:rPr>
                <w:rFonts w:ascii="Cambria" w:hAnsi="Cambria" w:cs="Cambria"/>
                <w:b/>
                <w:bCs/>
                <w:color w:val="002060"/>
                <w:sz w:val="20"/>
                <w:szCs w:val="20"/>
                <w:lang w:val="en-US"/>
              </w:rPr>
              <w:t>” [currently available only in Spanish]</w:t>
            </w:r>
          </w:p>
          <w:p w14:paraId="66946E00" w14:textId="77777777" w:rsidR="00D83435" w:rsidRPr="00165FEC" w:rsidRDefault="00D83435" w:rsidP="00947093">
            <w:pPr>
              <w:spacing w:before="120" w:after="120"/>
              <w:jc w:val="both"/>
              <w:rPr>
                <w:rFonts w:ascii="Cambria" w:hAnsi="Cambria" w:cs="Cambria"/>
                <w:b/>
                <w:bCs/>
                <w:color w:val="002060"/>
                <w:sz w:val="20"/>
                <w:szCs w:val="20"/>
                <w:lang w:val="en-US"/>
              </w:rPr>
            </w:pP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74CDE4C" w14:textId="77777777" w:rsidR="00D83435" w:rsidRPr="00165FEC" w:rsidRDefault="003D45A6"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12/9</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AF903D2" w14:textId="77777777" w:rsidR="00D83435" w:rsidRPr="005D7C6D" w:rsidRDefault="00380905" w:rsidP="00947093">
            <w:pPr>
              <w:spacing w:before="120" w:after="120"/>
              <w:rPr>
                <w:rFonts w:ascii="Cambria" w:hAnsi="Cambria" w:cs="Cambria"/>
                <w:color w:val="000000"/>
                <w:sz w:val="20"/>
                <w:szCs w:val="20"/>
                <w:lang w:val="es-US"/>
              </w:rPr>
            </w:pPr>
            <w:proofErr w:type="spellStart"/>
            <w:r w:rsidRPr="005D7C6D">
              <w:rPr>
                <w:rFonts w:ascii="Cambria" w:hAnsi="Cambria" w:cs="Cambria"/>
                <w:color w:val="000000" w:themeColor="text1"/>
                <w:sz w:val="20"/>
                <w:szCs w:val="20"/>
                <w:lang w:val="es-US"/>
              </w:rPr>
              <w:t>To</w:t>
            </w:r>
            <w:proofErr w:type="spellEnd"/>
            <w:r w:rsidRPr="005D7C6D">
              <w:rPr>
                <w:rFonts w:ascii="Cambria" w:hAnsi="Cambria" w:cs="Cambria"/>
                <w:color w:val="000000" w:themeColor="text1"/>
                <w:sz w:val="20"/>
                <w:szCs w:val="20"/>
                <w:lang w:val="es-US"/>
              </w:rPr>
              <w:t xml:space="preserve"> </w:t>
            </w:r>
            <w:proofErr w:type="spellStart"/>
            <w:r w:rsidRPr="005D7C6D">
              <w:rPr>
                <w:rFonts w:ascii="Cambria" w:hAnsi="Cambria" w:cs="Cambria"/>
                <w:color w:val="000000" w:themeColor="text1"/>
                <w:sz w:val="20"/>
                <w:szCs w:val="20"/>
                <w:lang w:val="es-US"/>
              </w:rPr>
              <w:t>la</w:t>
            </w:r>
            <w:r w:rsidR="001922BB" w:rsidRPr="005D7C6D">
              <w:rPr>
                <w:rFonts w:ascii="Cambria" w:hAnsi="Cambria" w:cs="Cambria"/>
                <w:color w:val="000000" w:themeColor="text1"/>
                <w:sz w:val="20"/>
                <w:szCs w:val="20"/>
                <w:lang w:val="es-US"/>
              </w:rPr>
              <w:t>unch</w:t>
            </w:r>
            <w:proofErr w:type="spellEnd"/>
            <w:r w:rsidR="001922BB" w:rsidRPr="005D7C6D">
              <w:rPr>
                <w:rFonts w:ascii="Cambria" w:hAnsi="Cambria" w:cs="Cambria"/>
                <w:color w:val="000000" w:themeColor="text1"/>
                <w:sz w:val="20"/>
                <w:szCs w:val="20"/>
                <w:lang w:val="es-US"/>
              </w:rPr>
              <w:t xml:space="preserve"> of </w:t>
            </w:r>
            <w:proofErr w:type="spellStart"/>
            <w:r w:rsidR="001922BB" w:rsidRPr="005D7C6D">
              <w:rPr>
                <w:rFonts w:ascii="Cambria" w:hAnsi="Cambria" w:cs="Cambria"/>
                <w:color w:val="000000" w:themeColor="text1"/>
                <w:sz w:val="20"/>
                <w:szCs w:val="20"/>
                <w:lang w:val="es-US"/>
              </w:rPr>
              <w:t>the</w:t>
            </w:r>
            <w:proofErr w:type="spellEnd"/>
            <w:r w:rsidR="001922BB" w:rsidRPr="005D7C6D">
              <w:rPr>
                <w:rFonts w:ascii="Cambria" w:hAnsi="Cambria" w:cs="Cambria"/>
                <w:color w:val="000000" w:themeColor="text1"/>
                <w:sz w:val="20"/>
                <w:szCs w:val="20"/>
                <w:lang w:val="es-US"/>
              </w:rPr>
              <w:t xml:space="preserve"> “</w:t>
            </w:r>
            <w:r w:rsidR="00D83435" w:rsidRPr="005D7C6D">
              <w:rPr>
                <w:rFonts w:ascii="Cambria" w:hAnsi="Cambria" w:cs="Cambria"/>
                <w:color w:val="000000" w:themeColor="text1"/>
                <w:sz w:val="20"/>
                <w:szCs w:val="20"/>
                <w:lang w:val="es-US"/>
              </w:rPr>
              <w:t>Principios Interamericanos sobre Libertad Académica</w:t>
            </w:r>
            <w:r w:rsidR="001922BB" w:rsidRPr="005D7C6D">
              <w:rPr>
                <w:rFonts w:ascii="Cambria" w:hAnsi="Cambria" w:cs="Cambria"/>
                <w:color w:val="000000" w:themeColor="text1"/>
                <w:sz w:val="20"/>
                <w:szCs w:val="20"/>
                <w:lang w:val="es-US"/>
              </w:rPr>
              <w:t>”</w:t>
            </w:r>
          </w:p>
          <w:p w14:paraId="0E144C95" w14:textId="77777777" w:rsidR="00D83435" w:rsidRPr="005D7C6D" w:rsidRDefault="00D83435" w:rsidP="00947093">
            <w:pPr>
              <w:spacing w:before="120" w:after="120"/>
              <w:jc w:val="both"/>
              <w:rPr>
                <w:rFonts w:ascii="Cambria" w:hAnsi="Cambria" w:cs="Cambria"/>
                <w:color w:val="000000"/>
                <w:sz w:val="20"/>
                <w:szCs w:val="20"/>
                <w:lang w:val="es-US"/>
              </w:rPr>
            </w:pP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BCAB9EF"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Antonia Urrejola</w:t>
            </w:r>
          </w:p>
          <w:p w14:paraId="6B4BDC70"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Julissa Mantilla</w:t>
            </w:r>
          </w:p>
          <w:p w14:paraId="5854B3FD"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 xml:space="preserve">Flavia </w:t>
            </w:r>
            <w:proofErr w:type="spellStart"/>
            <w:r w:rsidRPr="005D7C6D">
              <w:rPr>
                <w:rFonts w:ascii="Cambria" w:hAnsi="Cambria" w:cs="Cambria"/>
                <w:color w:val="000000" w:themeColor="text1"/>
                <w:sz w:val="20"/>
                <w:szCs w:val="20"/>
                <w:lang w:val="es-US"/>
              </w:rPr>
              <w:t>Piovesan</w:t>
            </w:r>
            <w:proofErr w:type="spellEnd"/>
          </w:p>
          <w:p w14:paraId="4489E220"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Soledad García Muñoz</w:t>
            </w:r>
          </w:p>
          <w:p w14:paraId="78B4D112"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Pedro Vaca</w:t>
            </w:r>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BC58B83"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Aníbal Pérez-Liñán</w:t>
            </w:r>
          </w:p>
          <w:p w14:paraId="7485F0AF"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David Gómez Gamboa</w:t>
            </w:r>
          </w:p>
          <w:p w14:paraId="516F7072"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Salvador Herencia</w:t>
            </w:r>
          </w:p>
          <w:p w14:paraId="3B399D75" w14:textId="77777777" w:rsidR="00D83435" w:rsidRPr="005D7C6D" w:rsidRDefault="00D83435" w:rsidP="00947093">
            <w:pPr>
              <w:spacing w:before="120" w:after="120"/>
              <w:jc w:val="both"/>
              <w:rPr>
                <w:rFonts w:ascii="Cambria" w:hAnsi="Cambria" w:cs="Cambria"/>
                <w:color w:val="000000"/>
                <w:sz w:val="20"/>
                <w:szCs w:val="20"/>
                <w:lang w:val="es-US"/>
              </w:rPr>
            </w:pPr>
            <w:r w:rsidRPr="005D7C6D">
              <w:rPr>
                <w:rFonts w:ascii="Cambria" w:hAnsi="Cambria" w:cs="Cambria"/>
                <w:color w:val="000000" w:themeColor="text1"/>
                <w:sz w:val="20"/>
                <w:szCs w:val="20"/>
                <w:lang w:val="es-US"/>
              </w:rPr>
              <w:t xml:space="preserve">Mariela Morales </w:t>
            </w:r>
            <w:proofErr w:type="spellStart"/>
            <w:r w:rsidRPr="005D7C6D">
              <w:rPr>
                <w:rFonts w:ascii="Cambria" w:hAnsi="Cambria" w:cs="Cambria"/>
                <w:color w:val="000000" w:themeColor="text1"/>
                <w:sz w:val="20"/>
                <w:szCs w:val="20"/>
                <w:lang w:val="es-US"/>
              </w:rPr>
              <w:t>Antoniazzi</w:t>
            </w:r>
            <w:proofErr w:type="spellEnd"/>
            <w:r w:rsidRPr="005D7C6D">
              <w:rPr>
                <w:rFonts w:ascii="Cambria" w:hAnsi="Cambria" w:cs="Cambria"/>
                <w:color w:val="000000" w:themeColor="text1"/>
                <w:sz w:val="20"/>
                <w:szCs w:val="20"/>
                <w:lang w:val="es-US"/>
              </w:rPr>
              <w:t>,</w:t>
            </w: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C5A5564" w14:textId="77777777" w:rsidR="00D83435" w:rsidRPr="00165FEC" w:rsidRDefault="00D83435" w:rsidP="00947093">
            <w:pPr>
              <w:spacing w:before="120" w:after="120"/>
              <w:jc w:val="both"/>
              <w:rPr>
                <w:rFonts w:ascii="Cambria" w:hAnsi="Cambria" w:cs="Cambria"/>
                <w:color w:val="000000"/>
                <w:sz w:val="20"/>
                <w:szCs w:val="20"/>
                <w:lang w:val="en-US"/>
              </w:rPr>
            </w:pPr>
            <w:r w:rsidRPr="00165FEC">
              <w:rPr>
                <w:rFonts w:ascii="Cambria" w:hAnsi="Cambria" w:cs="Cambria"/>
                <w:color w:val="000000" w:themeColor="text1"/>
                <w:sz w:val="20"/>
                <w:szCs w:val="20"/>
                <w:lang w:val="en-US"/>
              </w:rPr>
              <w:t>-</w:t>
            </w:r>
          </w:p>
        </w:tc>
      </w:tr>
      <w:tr w:rsidR="00172594" w:rsidRPr="00165FEC" w14:paraId="292A63E6" w14:textId="77777777" w:rsidTr="00073124">
        <w:trPr>
          <w:trHeight w:val="2460"/>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7F9FAEC" w14:textId="48958225" w:rsidR="00172594" w:rsidRPr="00165FEC" w:rsidRDefault="00172594" w:rsidP="00947093">
            <w:pPr>
              <w:spacing w:before="120" w:after="120"/>
              <w:rPr>
                <w:rFonts w:ascii="Cambria" w:hAnsi="Cambria" w:cs="Cambria"/>
                <w:b/>
                <w:bCs/>
                <w:color w:val="002060"/>
                <w:sz w:val="20"/>
                <w:szCs w:val="20"/>
                <w:lang w:val="en-US"/>
              </w:rPr>
            </w:pPr>
            <w:r w:rsidRPr="00165FEC">
              <w:rPr>
                <w:rFonts w:ascii="Cambria" w:hAnsi="Cambria" w:cs="Cambria"/>
                <w:b/>
                <w:bCs/>
                <w:color w:val="002060"/>
                <w:sz w:val="20"/>
                <w:szCs w:val="20"/>
                <w:lang w:val="en-US"/>
              </w:rPr>
              <w:lastRenderedPageBreak/>
              <w:t>Memory, Truth and Justice for sexual violence in the context of dictatorship and armed conflict</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C1C2452" w14:textId="339954A0" w:rsidR="00172594" w:rsidRPr="00165FEC" w:rsidRDefault="00172594" w:rsidP="00947093">
            <w:pPr>
              <w:spacing w:before="120" w:after="120"/>
              <w:jc w:val="both"/>
              <w:rPr>
                <w:rFonts w:ascii="Cambria" w:hAnsi="Cambria" w:cs="Cambria"/>
                <w:color w:val="000000" w:themeColor="text1"/>
                <w:sz w:val="20"/>
                <w:szCs w:val="20"/>
                <w:lang w:val="en-US"/>
              </w:rPr>
            </w:pPr>
            <w:r w:rsidRPr="00165FEC">
              <w:rPr>
                <w:rFonts w:ascii="Cambria" w:hAnsi="Cambria" w:cs="Cambria"/>
                <w:color w:val="000000" w:themeColor="text1"/>
                <w:sz w:val="20"/>
                <w:szCs w:val="20"/>
                <w:lang w:val="en-US"/>
              </w:rPr>
              <w:t>12/20</w:t>
            </w: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EAA4FE7" w14:textId="147CE617" w:rsidR="00172594" w:rsidRPr="00165FEC" w:rsidRDefault="00172594" w:rsidP="00947093">
            <w:pPr>
              <w:spacing w:before="120" w:after="120"/>
              <w:rPr>
                <w:rFonts w:ascii="Cambria" w:hAnsi="Cambria" w:cs="Cambria"/>
                <w:color w:val="000000" w:themeColor="text1"/>
                <w:sz w:val="20"/>
                <w:szCs w:val="20"/>
                <w:lang w:val="en-US"/>
              </w:rPr>
            </w:pPr>
            <w:r w:rsidRPr="00165FEC">
              <w:rPr>
                <w:rFonts w:ascii="Cambria" w:hAnsi="Cambria" w:cs="Cambria"/>
                <w:color w:val="000000" w:themeColor="text1"/>
                <w:sz w:val="20"/>
                <w:szCs w:val="20"/>
                <w:lang w:val="en-US"/>
              </w:rPr>
              <w:t>Promote a space for discussion to make visible the voice of survivors of sexual violence in the context of internal armed conflicts and dictatorships.</w:t>
            </w: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32703F5" w14:textId="77777777" w:rsidR="00172594" w:rsidRPr="00165FEC" w:rsidRDefault="00172594" w:rsidP="00172594">
            <w:pPr>
              <w:spacing w:before="120" w:after="120"/>
              <w:jc w:val="both"/>
              <w:rPr>
                <w:rFonts w:ascii="Cambria" w:hAnsi="Cambria" w:cs="Cambria"/>
                <w:color w:val="000000" w:themeColor="text1"/>
                <w:sz w:val="20"/>
                <w:szCs w:val="20"/>
                <w:lang w:val="en-US"/>
              </w:rPr>
            </w:pPr>
            <w:r w:rsidRPr="00165FEC">
              <w:rPr>
                <w:rFonts w:ascii="Cambria" w:hAnsi="Cambria" w:cs="Cambria"/>
                <w:color w:val="000000" w:themeColor="text1"/>
                <w:sz w:val="20"/>
                <w:szCs w:val="20"/>
                <w:lang w:val="en-US"/>
              </w:rPr>
              <w:t xml:space="preserve">Antonia Urrejola </w:t>
            </w:r>
          </w:p>
          <w:p w14:paraId="1ACFB5EF" w14:textId="77777777" w:rsidR="00172594" w:rsidRPr="00165FEC" w:rsidRDefault="00172594" w:rsidP="00172594">
            <w:pPr>
              <w:spacing w:before="120" w:after="120"/>
              <w:jc w:val="both"/>
              <w:rPr>
                <w:rFonts w:ascii="Cambria" w:hAnsi="Cambria" w:cs="Cambria"/>
                <w:color w:val="000000" w:themeColor="text1"/>
                <w:sz w:val="20"/>
                <w:szCs w:val="20"/>
                <w:lang w:val="en-US"/>
              </w:rPr>
            </w:pPr>
            <w:r w:rsidRPr="00165FEC">
              <w:rPr>
                <w:rFonts w:ascii="Cambria" w:hAnsi="Cambria" w:cs="Cambria"/>
                <w:color w:val="000000" w:themeColor="text1"/>
                <w:sz w:val="20"/>
                <w:szCs w:val="20"/>
                <w:lang w:val="en-US"/>
              </w:rPr>
              <w:t xml:space="preserve">Julissa Mantilla </w:t>
            </w:r>
          </w:p>
          <w:p w14:paraId="2D8342D4" w14:textId="77777777" w:rsidR="00172594" w:rsidRPr="00165FEC" w:rsidRDefault="00172594" w:rsidP="00172594">
            <w:pPr>
              <w:spacing w:before="120" w:after="120"/>
              <w:jc w:val="both"/>
              <w:rPr>
                <w:rFonts w:ascii="Cambria" w:hAnsi="Cambria" w:cs="Cambria"/>
                <w:color w:val="000000" w:themeColor="text1"/>
                <w:sz w:val="20"/>
                <w:szCs w:val="20"/>
                <w:lang w:val="en-US"/>
              </w:rPr>
            </w:pPr>
            <w:r w:rsidRPr="00165FEC">
              <w:rPr>
                <w:rFonts w:ascii="Cambria" w:hAnsi="Cambria" w:cs="Cambria"/>
                <w:color w:val="000000" w:themeColor="text1"/>
                <w:sz w:val="20"/>
                <w:szCs w:val="20"/>
                <w:lang w:val="en-US"/>
              </w:rPr>
              <w:t xml:space="preserve">Margarette May Macaulay </w:t>
            </w:r>
          </w:p>
          <w:p w14:paraId="1FA790EA" w14:textId="77777777" w:rsidR="00172594" w:rsidRPr="00165FEC" w:rsidRDefault="00172594" w:rsidP="00172594">
            <w:pPr>
              <w:spacing w:before="120" w:after="120"/>
              <w:jc w:val="both"/>
              <w:rPr>
                <w:rFonts w:ascii="Cambria" w:hAnsi="Cambria" w:cs="Cambria"/>
                <w:color w:val="000000" w:themeColor="text1"/>
                <w:sz w:val="20"/>
                <w:szCs w:val="20"/>
                <w:lang w:val="en-US"/>
              </w:rPr>
            </w:pPr>
            <w:r w:rsidRPr="00165FEC">
              <w:rPr>
                <w:rFonts w:ascii="Cambria" w:hAnsi="Cambria" w:cs="Cambria"/>
                <w:color w:val="000000" w:themeColor="text1"/>
                <w:sz w:val="20"/>
                <w:szCs w:val="20"/>
                <w:lang w:val="en-US"/>
              </w:rPr>
              <w:t xml:space="preserve">Tania Reneaum </w:t>
            </w:r>
          </w:p>
          <w:p w14:paraId="46C84355" w14:textId="7A6F28F0" w:rsidR="00172594" w:rsidRPr="00165FEC" w:rsidRDefault="00172594" w:rsidP="00172594">
            <w:pPr>
              <w:spacing w:before="120" w:after="120"/>
              <w:jc w:val="both"/>
              <w:rPr>
                <w:rFonts w:ascii="Cambria" w:hAnsi="Cambria" w:cs="Cambria"/>
                <w:color w:val="000000" w:themeColor="text1"/>
                <w:sz w:val="20"/>
                <w:szCs w:val="20"/>
                <w:lang w:val="en-US"/>
              </w:rPr>
            </w:pPr>
            <w:r w:rsidRPr="00165FEC">
              <w:rPr>
                <w:rFonts w:ascii="Cambria" w:hAnsi="Cambria" w:cs="Cambria"/>
                <w:color w:val="000000" w:themeColor="text1"/>
                <w:sz w:val="20"/>
                <w:szCs w:val="20"/>
                <w:lang w:val="en-US"/>
              </w:rPr>
              <w:t>Shana Santos</w:t>
            </w:r>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071155F" w14:textId="77777777" w:rsidR="00172594" w:rsidRPr="005D7C6D" w:rsidRDefault="00172594" w:rsidP="00172594">
            <w:pPr>
              <w:spacing w:before="120" w:after="120"/>
              <w:jc w:val="both"/>
              <w:rPr>
                <w:rFonts w:ascii="Cambria" w:hAnsi="Cambria" w:cs="Cambria"/>
                <w:color w:val="000000" w:themeColor="text1"/>
                <w:sz w:val="20"/>
                <w:szCs w:val="20"/>
                <w:lang w:val="es-US"/>
              </w:rPr>
            </w:pPr>
            <w:r w:rsidRPr="005D7C6D">
              <w:rPr>
                <w:rFonts w:ascii="Cambria" w:hAnsi="Cambria" w:cs="Cambria"/>
                <w:color w:val="000000" w:themeColor="text1"/>
                <w:sz w:val="20"/>
                <w:szCs w:val="20"/>
                <w:lang w:val="es-US"/>
              </w:rPr>
              <w:t xml:space="preserve">Graciela García Romero </w:t>
            </w:r>
          </w:p>
          <w:p w14:paraId="4D4DAFEF" w14:textId="77777777" w:rsidR="00172594" w:rsidRPr="005D7C6D" w:rsidRDefault="00172594" w:rsidP="00172594">
            <w:pPr>
              <w:spacing w:before="120" w:after="120"/>
              <w:jc w:val="both"/>
              <w:rPr>
                <w:rFonts w:ascii="Cambria" w:hAnsi="Cambria" w:cs="Cambria"/>
                <w:color w:val="000000" w:themeColor="text1"/>
                <w:sz w:val="20"/>
                <w:szCs w:val="20"/>
                <w:lang w:val="es-US"/>
              </w:rPr>
            </w:pPr>
            <w:r w:rsidRPr="005D7C6D">
              <w:rPr>
                <w:rFonts w:ascii="Cambria" w:hAnsi="Cambria" w:cs="Cambria"/>
                <w:color w:val="000000" w:themeColor="text1"/>
                <w:sz w:val="20"/>
                <w:szCs w:val="20"/>
                <w:lang w:val="es-US"/>
              </w:rPr>
              <w:t>Lucía Arzuaga</w:t>
            </w:r>
          </w:p>
          <w:p w14:paraId="3863362C" w14:textId="77777777" w:rsidR="00172594" w:rsidRPr="005D7C6D" w:rsidRDefault="00172594" w:rsidP="00172594">
            <w:pPr>
              <w:spacing w:before="120" w:after="120"/>
              <w:jc w:val="both"/>
              <w:rPr>
                <w:rFonts w:ascii="Cambria" w:hAnsi="Cambria" w:cs="Cambria"/>
                <w:color w:val="000000" w:themeColor="text1"/>
                <w:sz w:val="20"/>
                <w:szCs w:val="20"/>
                <w:lang w:val="es-US"/>
              </w:rPr>
            </w:pPr>
            <w:r w:rsidRPr="005D7C6D">
              <w:rPr>
                <w:rFonts w:ascii="Cambria" w:hAnsi="Cambria" w:cs="Cambria"/>
                <w:color w:val="000000" w:themeColor="text1"/>
                <w:sz w:val="20"/>
                <w:szCs w:val="20"/>
                <w:lang w:val="es-US"/>
              </w:rPr>
              <w:t>Beatriz Mejía</w:t>
            </w:r>
          </w:p>
          <w:p w14:paraId="5122015D" w14:textId="77777777" w:rsidR="00172594" w:rsidRPr="00165FEC" w:rsidRDefault="00172594" w:rsidP="00172594">
            <w:pPr>
              <w:spacing w:before="120" w:after="120"/>
              <w:jc w:val="both"/>
              <w:rPr>
                <w:rFonts w:ascii="Cambria" w:hAnsi="Cambria" w:cs="Cambria"/>
                <w:color w:val="000000" w:themeColor="text1"/>
                <w:sz w:val="20"/>
                <w:szCs w:val="20"/>
                <w:lang w:val="en-US"/>
              </w:rPr>
            </w:pPr>
            <w:r w:rsidRPr="00165FEC">
              <w:rPr>
                <w:rFonts w:ascii="Cambria" w:hAnsi="Cambria" w:cs="Cambria"/>
                <w:color w:val="000000" w:themeColor="text1"/>
                <w:sz w:val="20"/>
                <w:szCs w:val="20"/>
                <w:lang w:val="en-US"/>
              </w:rPr>
              <w:t xml:space="preserve">Angie </w:t>
            </w:r>
            <w:proofErr w:type="spellStart"/>
            <w:r w:rsidRPr="00165FEC">
              <w:rPr>
                <w:rFonts w:ascii="Cambria" w:hAnsi="Cambria" w:cs="Cambria"/>
                <w:color w:val="000000" w:themeColor="text1"/>
                <w:sz w:val="20"/>
                <w:szCs w:val="20"/>
                <w:lang w:val="en-US"/>
              </w:rPr>
              <w:t>Hinestroza</w:t>
            </w:r>
            <w:proofErr w:type="spellEnd"/>
          </w:p>
          <w:p w14:paraId="0BCBFBBC" w14:textId="209B1C49" w:rsidR="00172594" w:rsidRPr="00165FEC" w:rsidRDefault="00172594" w:rsidP="00172594">
            <w:pPr>
              <w:spacing w:before="120" w:after="120"/>
              <w:jc w:val="both"/>
              <w:rPr>
                <w:rFonts w:ascii="Cambria" w:hAnsi="Cambria" w:cs="Cambria"/>
                <w:color w:val="000000" w:themeColor="text1"/>
                <w:sz w:val="20"/>
                <w:szCs w:val="20"/>
                <w:lang w:val="en-US"/>
              </w:rPr>
            </w:pPr>
            <w:r w:rsidRPr="00165FEC">
              <w:rPr>
                <w:rFonts w:ascii="Cambria" w:hAnsi="Cambria" w:cs="Cambria"/>
                <w:color w:val="000000" w:themeColor="text1"/>
                <w:sz w:val="20"/>
                <w:szCs w:val="20"/>
                <w:lang w:val="en-US"/>
              </w:rPr>
              <w:t xml:space="preserve">Fabián </w:t>
            </w:r>
            <w:proofErr w:type="spellStart"/>
            <w:r w:rsidRPr="00165FEC">
              <w:rPr>
                <w:rFonts w:ascii="Cambria" w:hAnsi="Cambria" w:cs="Cambria"/>
                <w:color w:val="000000" w:themeColor="text1"/>
                <w:sz w:val="20"/>
                <w:szCs w:val="20"/>
                <w:lang w:val="en-US"/>
              </w:rPr>
              <w:t>Salvioli</w:t>
            </w:r>
            <w:proofErr w:type="spellEnd"/>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B850555" w14:textId="7A94EB96" w:rsidR="00172594" w:rsidRPr="00165FEC" w:rsidRDefault="00172594" w:rsidP="00947093">
            <w:pPr>
              <w:spacing w:before="120" w:after="120"/>
              <w:jc w:val="both"/>
              <w:rPr>
                <w:rFonts w:ascii="Cambria" w:hAnsi="Cambria" w:cs="Cambria"/>
                <w:color w:val="000000" w:themeColor="text1"/>
                <w:sz w:val="20"/>
                <w:szCs w:val="20"/>
                <w:lang w:val="en-US"/>
              </w:rPr>
            </w:pPr>
            <w:r w:rsidRPr="00165FEC">
              <w:rPr>
                <w:rFonts w:ascii="Cambria" w:hAnsi="Cambria" w:cs="Cambria"/>
                <w:color w:val="000000" w:themeColor="text1"/>
                <w:sz w:val="20"/>
                <w:szCs w:val="20"/>
                <w:lang w:val="en-US"/>
              </w:rPr>
              <w:t>75</w:t>
            </w:r>
          </w:p>
        </w:tc>
      </w:tr>
      <w:tr w:rsidR="00D83435" w:rsidRPr="00165FEC" w14:paraId="2943B242" w14:textId="77777777" w:rsidTr="00073124">
        <w:trPr>
          <w:jc w:val="center"/>
        </w:trPr>
        <w:tc>
          <w:tcPr>
            <w:tcW w:w="17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2239B02" w14:textId="13DEF2A7" w:rsidR="00D83435" w:rsidRPr="00165FEC" w:rsidRDefault="00D83435" w:rsidP="00947093">
            <w:pPr>
              <w:spacing w:before="120" w:after="200"/>
              <w:jc w:val="both"/>
              <w:rPr>
                <w:rFonts w:ascii="Cambria" w:hAnsi="Cambria" w:cs="Cambria"/>
                <w:b/>
                <w:bCs/>
                <w:color w:val="FFFFFF"/>
                <w:sz w:val="20"/>
                <w:szCs w:val="20"/>
                <w:lang w:val="en-US"/>
              </w:rPr>
            </w:pPr>
            <w:r w:rsidRPr="00165FEC">
              <w:rPr>
                <w:rFonts w:ascii="Cambria" w:hAnsi="Cambria" w:cs="Cambria"/>
                <w:b/>
                <w:bCs/>
                <w:color w:val="002060"/>
                <w:sz w:val="20"/>
                <w:szCs w:val="20"/>
                <w:lang w:val="en-US"/>
              </w:rPr>
              <w:t>Total 2</w:t>
            </w:r>
            <w:r w:rsidR="00172594" w:rsidRPr="00165FEC">
              <w:rPr>
                <w:rFonts w:ascii="Cambria" w:hAnsi="Cambria" w:cs="Cambria"/>
                <w:b/>
                <w:bCs/>
                <w:color w:val="002060"/>
                <w:sz w:val="20"/>
                <w:szCs w:val="20"/>
                <w:lang w:val="en-US"/>
              </w:rPr>
              <w:t>5</w:t>
            </w:r>
          </w:p>
        </w:tc>
        <w:tc>
          <w:tcPr>
            <w:tcW w:w="7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2AFE48E9" w14:textId="77777777" w:rsidR="00D83435" w:rsidRPr="00165FEC" w:rsidRDefault="00D83435" w:rsidP="00947093">
            <w:pPr>
              <w:spacing w:before="120" w:after="200"/>
              <w:jc w:val="both"/>
              <w:rPr>
                <w:rFonts w:ascii="Cambria" w:hAnsi="Cambria" w:cs="Cambria"/>
                <w:color w:val="000000"/>
                <w:sz w:val="20"/>
                <w:szCs w:val="20"/>
                <w:lang w:val="en-US"/>
              </w:rPr>
            </w:pPr>
          </w:p>
        </w:tc>
        <w:tc>
          <w:tcPr>
            <w:tcW w:w="25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783FDA6D" w14:textId="77777777" w:rsidR="00D83435" w:rsidRPr="00165FEC" w:rsidRDefault="00D83435" w:rsidP="00947093">
            <w:pPr>
              <w:spacing w:before="120" w:after="200"/>
              <w:jc w:val="both"/>
              <w:rPr>
                <w:rFonts w:ascii="Cambria" w:hAnsi="Cambria" w:cs="Cambria"/>
                <w:color w:val="000000"/>
                <w:sz w:val="20"/>
                <w:szCs w:val="20"/>
                <w:lang w:val="en-US"/>
              </w:rPr>
            </w:pPr>
          </w:p>
        </w:tc>
        <w:tc>
          <w:tcPr>
            <w:tcW w:w="14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44AB78E4" w14:textId="77777777" w:rsidR="00D83435" w:rsidRPr="00165FEC" w:rsidRDefault="00D83435" w:rsidP="00947093">
            <w:pPr>
              <w:spacing w:before="120" w:after="200"/>
              <w:jc w:val="both"/>
              <w:rPr>
                <w:rFonts w:ascii="Cambria" w:hAnsi="Cambria" w:cs="Cambria"/>
                <w:color w:val="000000"/>
                <w:sz w:val="20"/>
                <w:szCs w:val="20"/>
                <w:lang w:val="en-US"/>
              </w:rPr>
            </w:pPr>
          </w:p>
        </w:tc>
        <w:tc>
          <w:tcPr>
            <w:tcW w:w="1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01498EE2" w14:textId="77777777" w:rsidR="00D83435" w:rsidRPr="00165FEC" w:rsidRDefault="00D83435" w:rsidP="00947093">
            <w:pPr>
              <w:spacing w:before="120" w:after="200"/>
              <w:jc w:val="both"/>
              <w:rPr>
                <w:rFonts w:ascii="Cambria" w:hAnsi="Cambria" w:cs="Cambria"/>
                <w:color w:val="000000"/>
                <w:sz w:val="20"/>
                <w:szCs w:val="20"/>
                <w:lang w:val="en-US"/>
              </w:rPr>
            </w:pPr>
          </w:p>
        </w:tc>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D4B4"/>
          </w:tcPr>
          <w:p w14:paraId="7DFB3596" w14:textId="3CD7FE59" w:rsidR="00D83435" w:rsidRPr="00165FEC" w:rsidRDefault="00D83435" w:rsidP="00947093">
            <w:pPr>
              <w:spacing w:before="120" w:after="200"/>
              <w:jc w:val="center"/>
              <w:rPr>
                <w:rFonts w:ascii="Cambria" w:hAnsi="Cambria" w:cs="Cambria"/>
                <w:b/>
                <w:bCs/>
                <w:color w:val="000000"/>
                <w:sz w:val="20"/>
                <w:szCs w:val="20"/>
                <w:lang w:val="en-US"/>
              </w:rPr>
            </w:pPr>
            <w:r w:rsidRPr="00165FEC">
              <w:rPr>
                <w:rFonts w:ascii="Cambria" w:hAnsi="Cambria" w:cs="Cambria"/>
                <w:b/>
                <w:bCs/>
                <w:color w:val="000000" w:themeColor="text1"/>
                <w:sz w:val="20"/>
                <w:szCs w:val="20"/>
                <w:lang w:val="en-US"/>
              </w:rPr>
              <w:t>2</w:t>
            </w:r>
            <w:r w:rsidR="00172594" w:rsidRPr="00165FEC">
              <w:rPr>
                <w:rFonts w:ascii="Cambria" w:hAnsi="Cambria" w:cs="Cambria"/>
                <w:b/>
                <w:bCs/>
                <w:color w:val="000000" w:themeColor="text1"/>
                <w:sz w:val="20"/>
                <w:szCs w:val="20"/>
                <w:lang w:val="en-US"/>
              </w:rPr>
              <w:t>1</w:t>
            </w:r>
            <w:r w:rsidRPr="00165FEC">
              <w:rPr>
                <w:rFonts w:ascii="Cambria" w:hAnsi="Cambria" w:cs="Cambria"/>
                <w:b/>
                <w:bCs/>
                <w:color w:val="000000" w:themeColor="text1"/>
                <w:sz w:val="20"/>
                <w:szCs w:val="20"/>
                <w:lang w:val="en-US"/>
              </w:rPr>
              <w:t>75</w:t>
            </w:r>
          </w:p>
        </w:tc>
      </w:tr>
    </w:tbl>
    <w:p w14:paraId="251A493F" w14:textId="77777777" w:rsidR="00D83435" w:rsidRPr="00165FEC" w:rsidRDefault="00D83435" w:rsidP="00F70106">
      <w:pPr>
        <w:spacing w:before="120"/>
        <w:jc w:val="both"/>
        <w:rPr>
          <w:rFonts w:ascii="Cambria" w:hAnsi="Cambria" w:cs="Cambria"/>
          <w:sz w:val="20"/>
          <w:szCs w:val="20"/>
          <w:highlight w:val="white"/>
          <w:lang w:val="en-US" w:eastAsia="en-US"/>
        </w:rPr>
      </w:pPr>
    </w:p>
    <w:p w14:paraId="7C78C35C" w14:textId="01667514" w:rsidR="00D83435" w:rsidRPr="00165FEC" w:rsidRDefault="00D83435" w:rsidP="00073124">
      <w:pPr>
        <w:pStyle w:val="Heading2"/>
        <w:ind w:left="1440" w:hanging="720"/>
        <w:rPr>
          <w:color w:val="000000" w:themeColor="text1"/>
        </w:rPr>
      </w:pPr>
      <w:r w:rsidRPr="00165FEC">
        <w:t xml:space="preserve">2. </w:t>
      </w:r>
      <w:r w:rsidRPr="00165FEC">
        <w:tab/>
      </w:r>
      <w:r w:rsidR="003D45A6" w:rsidRPr="00165FEC">
        <w:t xml:space="preserve">Promotional and training activities of the </w:t>
      </w:r>
      <w:proofErr w:type="spellStart"/>
      <w:r w:rsidR="003D45A6" w:rsidRPr="00165FEC">
        <w:t>rapporteurships</w:t>
      </w:r>
      <w:proofErr w:type="spellEnd"/>
      <w:r w:rsidR="003D45A6" w:rsidRPr="00165FEC">
        <w:t xml:space="preserve"> and special </w:t>
      </w:r>
      <w:proofErr w:type="spellStart"/>
      <w:r w:rsidR="003D45A6" w:rsidRPr="00165FEC">
        <w:t>rapporteurships</w:t>
      </w:r>
      <w:proofErr w:type="spellEnd"/>
    </w:p>
    <w:p w14:paraId="3FEB9995" w14:textId="77777777" w:rsidR="00D83435" w:rsidRPr="00165FEC" w:rsidRDefault="00105955" w:rsidP="00B96359">
      <w:pPr>
        <w:pStyle w:val="parrafos"/>
      </w:pPr>
      <w:r w:rsidRPr="00165FEC">
        <w:t>In</w:t>
      </w:r>
      <w:r w:rsidR="00D83435" w:rsidRPr="00165FEC">
        <w:t xml:space="preserve"> 2021, </w:t>
      </w:r>
      <w:r w:rsidR="003D45A6" w:rsidRPr="00165FEC">
        <w:t>the IACHR</w:t>
      </w:r>
      <w:r w:rsidR="00D83435" w:rsidRPr="00165FEC">
        <w:t xml:space="preserve"> </w:t>
      </w:r>
      <w:r w:rsidRPr="00165FEC">
        <w:t xml:space="preserve">held or was invited to participate in a large number of activities </w:t>
      </w:r>
      <w:r w:rsidR="0004264D" w:rsidRPr="00165FEC">
        <w:t xml:space="preserve">and </w:t>
      </w:r>
      <w:r w:rsidRPr="00165FEC">
        <w:t xml:space="preserve">promotional events.  The IACHR provides below a summary of the promotional activities carried out by the </w:t>
      </w:r>
      <w:proofErr w:type="spellStart"/>
      <w:r w:rsidRPr="00165FEC">
        <w:t>Rapporteurships</w:t>
      </w:r>
      <w:proofErr w:type="spellEnd"/>
      <w:r w:rsidRPr="00165FEC">
        <w:t xml:space="preserve"> </w:t>
      </w:r>
      <w:r w:rsidR="0004264D" w:rsidRPr="00165FEC">
        <w:t xml:space="preserve">and </w:t>
      </w:r>
      <w:r w:rsidRPr="00165FEC">
        <w:t>other IACHR areas of work during the year</w:t>
      </w:r>
      <w:r w:rsidR="00BB7AEE" w:rsidRPr="00165FEC">
        <w:t>,</w:t>
      </w:r>
      <w:r w:rsidR="0004264D" w:rsidRPr="00165FEC">
        <w:t xml:space="preserve"> </w:t>
      </w:r>
      <w:r w:rsidRPr="00165FEC">
        <w:t>in the exercise of its human rights promotion functions.</w:t>
      </w:r>
    </w:p>
    <w:p w14:paraId="4C6FB807" w14:textId="0EC8F08D" w:rsidR="00D83435" w:rsidRPr="00165FEC" w:rsidRDefault="00BB7AEE" w:rsidP="00B96359">
      <w:pPr>
        <w:pStyle w:val="parrafos"/>
      </w:pPr>
      <w:r w:rsidRPr="00165FEC">
        <w:t>T</w:t>
      </w:r>
      <w:r w:rsidR="003D45A6" w:rsidRPr="00165FEC">
        <w:t>he IACHR</w:t>
      </w:r>
      <w:r w:rsidR="00D83435" w:rsidRPr="00165FEC">
        <w:t xml:space="preserve"> </w:t>
      </w:r>
      <w:r w:rsidR="00AC3FE5" w:rsidRPr="00165FEC">
        <w:t>carried out or was invited to participate in</w:t>
      </w:r>
      <w:r w:rsidR="00D83435" w:rsidRPr="00165FEC">
        <w:t xml:space="preserve"> </w:t>
      </w:r>
      <w:r w:rsidR="00172594" w:rsidRPr="00165FEC">
        <w:t>227</w:t>
      </w:r>
      <w:r w:rsidR="00D83435" w:rsidRPr="00165FEC">
        <w:t xml:space="preserve"> </w:t>
      </w:r>
      <w:r w:rsidR="00AC3FE5" w:rsidRPr="00165FEC">
        <w:t>promotional activities to disseminate the standards of the inter</w:t>
      </w:r>
      <w:r w:rsidR="00C651F0" w:rsidRPr="00165FEC">
        <w:t>-A</w:t>
      </w:r>
      <w:r w:rsidR="00AC3FE5" w:rsidRPr="00165FEC">
        <w:t xml:space="preserve">merican human rights system and build capacities for action </w:t>
      </w:r>
      <w:r w:rsidR="002F3B9A" w:rsidRPr="00165FEC">
        <w:t>of</w:t>
      </w:r>
      <w:r w:rsidR="00AC3FE5" w:rsidRPr="00165FEC">
        <w:t xml:space="preserve"> public officials</w:t>
      </w:r>
      <w:r w:rsidRPr="00165FEC">
        <w:t xml:space="preserve"> </w:t>
      </w:r>
      <w:r w:rsidR="00AC3FE5" w:rsidRPr="00165FEC">
        <w:t xml:space="preserve">and organizations and networks of social actors and academics </w:t>
      </w:r>
      <w:r w:rsidRPr="00165FEC">
        <w:t>to</w:t>
      </w:r>
      <w:r w:rsidR="00AC3FE5" w:rsidRPr="00165FEC">
        <w:t xml:space="preserve"> protect human rights</w:t>
      </w:r>
      <w:r w:rsidR="00D83435" w:rsidRPr="00165FEC">
        <w:t xml:space="preserve">. </w:t>
      </w:r>
      <w:r w:rsidR="00AC3FE5" w:rsidRPr="00165FEC">
        <w:t xml:space="preserve"> Many of these activities were organized in partnership with other actors, strengthening </w:t>
      </w:r>
      <w:r w:rsidR="00664C17" w:rsidRPr="00165FEC">
        <w:t>collaboration</w:t>
      </w:r>
      <w:r w:rsidR="00AC3FE5" w:rsidRPr="00165FEC">
        <w:t xml:space="preserve"> with civil society organizations, regional and international institutions, </w:t>
      </w:r>
      <w:r w:rsidR="0004264D" w:rsidRPr="00165FEC">
        <w:t xml:space="preserve">and </w:t>
      </w:r>
      <w:r w:rsidR="00164828" w:rsidRPr="00165FEC">
        <w:t>State</w:t>
      </w:r>
      <w:r w:rsidR="00D83435" w:rsidRPr="00165FEC">
        <w:t xml:space="preserve">s. </w:t>
      </w:r>
    </w:p>
    <w:p w14:paraId="74F3C8A5" w14:textId="77777777" w:rsidR="00D83435" w:rsidRPr="00165FEC" w:rsidRDefault="00BB7AEE" w:rsidP="00B96359">
      <w:pPr>
        <w:pStyle w:val="parrafos"/>
      </w:pPr>
      <w:r w:rsidRPr="00165FEC">
        <w:t>Provided below is a</w:t>
      </w:r>
      <w:r w:rsidR="00AC3FE5" w:rsidRPr="00165FEC">
        <w:t xml:space="preserve"> brief description of the various activities carried out by each thematic and country </w:t>
      </w:r>
      <w:proofErr w:type="spellStart"/>
      <w:r w:rsidR="00AC3FE5" w:rsidRPr="00165FEC">
        <w:t>rapporteurship</w:t>
      </w:r>
      <w:proofErr w:type="spellEnd"/>
      <w:r w:rsidR="00AC3FE5" w:rsidRPr="00165FEC">
        <w:t xml:space="preserve"> </w:t>
      </w:r>
      <w:r w:rsidR="0004264D" w:rsidRPr="00165FEC">
        <w:t xml:space="preserve">and </w:t>
      </w:r>
      <w:r w:rsidR="00AC3FE5" w:rsidRPr="00165FEC">
        <w:t xml:space="preserve">the promotional and training activities carried out throughout the Hemisphere in </w:t>
      </w:r>
      <w:r w:rsidR="00D83435" w:rsidRPr="00165FEC">
        <w:t xml:space="preserve">2021. </w:t>
      </w:r>
    </w:p>
    <w:p w14:paraId="4765558E" w14:textId="77777777" w:rsidR="00D83435" w:rsidRPr="00165FEC" w:rsidRDefault="00D83435" w:rsidP="00D83435">
      <w:pPr>
        <w:spacing w:before="120" w:after="240"/>
        <w:ind w:left="709"/>
        <w:jc w:val="both"/>
        <w:rPr>
          <w:rFonts w:ascii="Cambria" w:hAnsi="Cambria" w:cs="Cambria"/>
          <w:sz w:val="20"/>
          <w:szCs w:val="20"/>
          <w:lang w:val="en-US" w:eastAsia="en-US"/>
        </w:rPr>
      </w:pPr>
      <w:r w:rsidRPr="00165FEC">
        <w:rPr>
          <w:rFonts w:ascii="Cambria" w:hAnsi="Cambria" w:cs="Cambria"/>
          <w:b/>
          <w:bCs/>
          <w:sz w:val="20"/>
          <w:szCs w:val="20"/>
          <w:lang w:val="en-US" w:eastAsia="en-US"/>
        </w:rPr>
        <w:t>2.1</w:t>
      </w:r>
      <w:r w:rsidRPr="00165FEC">
        <w:rPr>
          <w:rFonts w:ascii="Cambria" w:hAnsi="Cambria"/>
          <w:sz w:val="20"/>
          <w:szCs w:val="20"/>
          <w:lang w:val="en-US"/>
        </w:rPr>
        <w:tab/>
      </w:r>
      <w:proofErr w:type="spellStart"/>
      <w:r w:rsidR="00EB6D21" w:rsidRPr="00165FEC">
        <w:rPr>
          <w:rFonts w:ascii="Cambria" w:eastAsia="Cambria" w:hAnsi="Cambria" w:cs="Cambria"/>
          <w:b/>
          <w:color w:val="000000"/>
          <w:sz w:val="20"/>
          <w:szCs w:val="20"/>
          <w:lang w:val="en-US"/>
        </w:rPr>
        <w:t>Rapporteurship</w:t>
      </w:r>
      <w:proofErr w:type="spellEnd"/>
      <w:r w:rsidR="00EB6D21" w:rsidRPr="00165FEC">
        <w:rPr>
          <w:rFonts w:ascii="Cambria" w:eastAsia="Cambria" w:hAnsi="Cambria" w:cs="Cambria"/>
          <w:b/>
          <w:color w:val="000000"/>
          <w:sz w:val="20"/>
          <w:szCs w:val="20"/>
          <w:lang w:val="en-US"/>
        </w:rPr>
        <w:t xml:space="preserve"> on the Rights of Indigenous Peoples</w:t>
      </w:r>
    </w:p>
    <w:p w14:paraId="15900CEB" w14:textId="77777777" w:rsidR="00D83435" w:rsidRPr="00165FEC" w:rsidRDefault="0044148B" w:rsidP="00B96359">
      <w:pPr>
        <w:pStyle w:val="parrafos"/>
        <w:rPr>
          <w:b/>
          <w:bCs/>
        </w:rPr>
      </w:pPr>
      <w:r w:rsidRPr="00165FEC">
        <w:t xml:space="preserve">The </w:t>
      </w:r>
      <w:proofErr w:type="spellStart"/>
      <w:r w:rsidRPr="00165FEC">
        <w:rPr>
          <w:color w:val="000000"/>
        </w:rPr>
        <w:t>Rapporteurship</w:t>
      </w:r>
      <w:proofErr w:type="spellEnd"/>
      <w:r w:rsidRPr="00165FEC">
        <w:rPr>
          <w:color w:val="000000"/>
        </w:rPr>
        <w:t xml:space="preserve"> on the Rights of Indigenous Peoples</w:t>
      </w:r>
      <w:r w:rsidRPr="00165FEC">
        <w:t xml:space="preserve"> </w:t>
      </w:r>
      <w:r w:rsidR="00664C17" w:rsidRPr="00165FEC">
        <w:t>carried out and/or participated in training and promotional activities</w:t>
      </w:r>
      <w:r w:rsidR="00BB7AEE" w:rsidRPr="00165FEC">
        <w:t>, among which</w:t>
      </w:r>
      <w:r w:rsidR="002F3B9A" w:rsidRPr="00165FEC">
        <w:t>,</w:t>
      </w:r>
      <w:r w:rsidR="00BB7AEE" w:rsidRPr="00165FEC">
        <w:t xml:space="preserve"> s</w:t>
      </w:r>
      <w:r w:rsidR="00664C17" w:rsidRPr="00165FEC">
        <w:t>pecial mention should be made of the following:</w:t>
      </w:r>
    </w:p>
    <w:p w14:paraId="524C4F2A" w14:textId="77777777" w:rsidR="00D83435" w:rsidRPr="00165FEC" w:rsidRDefault="00EB6D21" w:rsidP="00D83435">
      <w:pPr>
        <w:spacing w:before="120" w:after="240"/>
        <w:rPr>
          <w:rFonts w:ascii="Cambria" w:hAnsi="Cambria" w:cs="Cambria"/>
          <w:i/>
          <w:iCs/>
          <w:color w:val="FF0000"/>
          <w:sz w:val="20"/>
          <w:szCs w:val="20"/>
          <w:u w:val="single"/>
          <w:lang w:val="en-US" w:eastAsia="en-US"/>
        </w:rPr>
      </w:pPr>
      <w:r w:rsidRPr="00165FEC">
        <w:rPr>
          <w:rFonts w:ascii="Cambria" w:hAnsi="Cambria" w:cs="Cambria"/>
          <w:i/>
          <w:iCs/>
          <w:color w:val="000000" w:themeColor="text1"/>
          <w:sz w:val="20"/>
          <w:szCs w:val="20"/>
          <w:u w:val="single"/>
          <w:lang w:val="en-US" w:eastAsia="en-US"/>
        </w:rPr>
        <w:t>Promotional activities</w:t>
      </w:r>
      <w:r w:rsidR="00D83435" w:rsidRPr="00165FEC">
        <w:rPr>
          <w:rFonts w:ascii="Cambria" w:hAnsi="Cambria" w:cs="Cambria"/>
          <w:i/>
          <w:iCs/>
          <w:color w:val="000000" w:themeColor="text1"/>
          <w:sz w:val="20"/>
          <w:szCs w:val="20"/>
          <w:u w:val="single"/>
          <w:lang w:val="en-US" w:eastAsia="en-US"/>
        </w:rPr>
        <w:t xml:space="preserve">: </w:t>
      </w:r>
    </w:p>
    <w:p w14:paraId="5485D626" w14:textId="77777777" w:rsidR="00D83435" w:rsidRPr="00165FEC" w:rsidRDefault="00146771" w:rsidP="00D83435">
      <w:pPr>
        <w:numPr>
          <w:ilvl w:val="0"/>
          <w:numId w:val="15"/>
        </w:numPr>
        <w:spacing w:before="120" w:after="24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February </w:t>
      </w:r>
      <w:r w:rsidR="00D83435" w:rsidRPr="00165FEC">
        <w:rPr>
          <w:rFonts w:ascii="Cambria" w:hAnsi="Cambria" w:cs="Cambria"/>
          <w:color w:val="000000" w:themeColor="text1"/>
          <w:sz w:val="20"/>
          <w:szCs w:val="20"/>
          <w:lang w:val="en-US" w:eastAsia="en-US"/>
        </w:rPr>
        <w:t xml:space="preserve">9. Webinar on Missing and Murdered Indigenous Women, </w:t>
      </w:r>
      <w:r w:rsidR="00F75DFD" w:rsidRPr="00165FEC">
        <w:rPr>
          <w:rFonts w:ascii="Cambria" w:hAnsi="Cambria" w:cs="Cambria"/>
          <w:color w:val="000000" w:themeColor="text1"/>
          <w:sz w:val="20"/>
          <w:szCs w:val="20"/>
          <w:lang w:val="en-US" w:eastAsia="en-US"/>
        </w:rPr>
        <w:t xml:space="preserve">held with support </w:t>
      </w:r>
      <w:proofErr w:type="gramStart"/>
      <w:r w:rsidR="00F75DFD" w:rsidRPr="00165FEC">
        <w:rPr>
          <w:rFonts w:ascii="Cambria" w:hAnsi="Cambria" w:cs="Cambria"/>
          <w:color w:val="000000" w:themeColor="text1"/>
          <w:sz w:val="20"/>
          <w:szCs w:val="20"/>
          <w:lang w:val="en-US" w:eastAsia="en-US"/>
        </w:rPr>
        <w:t>from  Native</w:t>
      </w:r>
      <w:proofErr w:type="gramEnd"/>
      <w:r w:rsidR="00F75DFD" w:rsidRPr="00165FEC">
        <w:rPr>
          <w:rFonts w:ascii="Cambria" w:hAnsi="Cambria" w:cs="Cambria"/>
          <w:color w:val="000000" w:themeColor="text1"/>
          <w:sz w:val="20"/>
          <w:szCs w:val="20"/>
          <w:lang w:val="en-US" w:eastAsia="en-US"/>
        </w:rPr>
        <w:t xml:space="preserve"> Women’s Association of Canada (</w:t>
      </w:r>
      <w:r w:rsidR="00D83435" w:rsidRPr="00165FEC">
        <w:rPr>
          <w:rFonts w:ascii="Cambria" w:hAnsi="Cambria" w:cs="Cambria"/>
          <w:color w:val="000000" w:themeColor="text1"/>
          <w:sz w:val="20"/>
          <w:szCs w:val="20"/>
          <w:lang w:val="en-US" w:eastAsia="en-US"/>
        </w:rPr>
        <w:t>NWAC</w:t>
      </w:r>
      <w:r w:rsidR="00F75DFD" w:rsidRPr="00165FEC">
        <w:rPr>
          <w:rFonts w:ascii="Cambria" w:hAnsi="Cambria" w:cs="Cambria"/>
          <w:color w:val="000000" w:themeColor="text1"/>
          <w:sz w:val="20"/>
          <w:szCs w:val="20"/>
          <w:lang w:val="en-US" w:eastAsia="en-US"/>
        </w:rPr>
        <w:t xml:space="preserve">) - </w:t>
      </w:r>
      <w:r w:rsidR="00D83435" w:rsidRPr="00165FEC">
        <w:rPr>
          <w:rFonts w:ascii="Cambria" w:hAnsi="Cambria" w:cs="Cambria"/>
          <w:color w:val="000000" w:themeColor="text1"/>
          <w:sz w:val="20"/>
          <w:szCs w:val="20"/>
          <w:lang w:val="en-US" w:eastAsia="en-US"/>
        </w:rPr>
        <w:t>Crown-Indigenous Relations and Northern Affairs Canada.</w:t>
      </w:r>
    </w:p>
    <w:p w14:paraId="2D754C1E" w14:textId="77777777" w:rsidR="00D83435" w:rsidRPr="00165FEC" w:rsidRDefault="00146771" w:rsidP="00D83435">
      <w:pPr>
        <w:numPr>
          <w:ilvl w:val="0"/>
          <w:numId w:val="15"/>
        </w:numPr>
        <w:spacing w:before="120" w:after="24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February </w:t>
      </w:r>
      <w:r w:rsidR="00D83435" w:rsidRPr="00165FEC">
        <w:rPr>
          <w:rFonts w:ascii="Cambria" w:hAnsi="Cambria" w:cs="Cambria"/>
          <w:color w:val="000000" w:themeColor="text1"/>
          <w:sz w:val="20"/>
          <w:szCs w:val="20"/>
          <w:lang w:val="en-US" w:eastAsia="en-US"/>
        </w:rPr>
        <w:t xml:space="preserve">10. Intersessional Meeting of the Human Rights Council on the Prevention of Genocide, </w:t>
      </w:r>
      <w:r w:rsidR="00F75DFD" w:rsidRPr="00165FEC">
        <w:rPr>
          <w:rFonts w:ascii="Cambria" w:hAnsi="Cambria" w:cs="Cambria"/>
          <w:color w:val="000000" w:themeColor="text1"/>
          <w:sz w:val="20"/>
          <w:szCs w:val="20"/>
          <w:lang w:val="en-US" w:eastAsia="en-US"/>
        </w:rPr>
        <w:t xml:space="preserve">held with support from the </w:t>
      </w:r>
      <w:r w:rsidR="00D83435" w:rsidRPr="00165FEC">
        <w:rPr>
          <w:rFonts w:ascii="Cambria" w:hAnsi="Cambria" w:cs="Cambria"/>
          <w:color w:val="000000" w:themeColor="text1"/>
          <w:sz w:val="20"/>
          <w:szCs w:val="20"/>
          <w:lang w:val="en-US" w:eastAsia="en-US"/>
        </w:rPr>
        <w:t>Human Rights Council.</w:t>
      </w:r>
    </w:p>
    <w:p w14:paraId="07F5EC59" w14:textId="77777777" w:rsidR="00D83435" w:rsidRPr="00165FEC" w:rsidRDefault="00146771" w:rsidP="00D83435">
      <w:pPr>
        <w:numPr>
          <w:ilvl w:val="0"/>
          <w:numId w:val="15"/>
        </w:numPr>
        <w:spacing w:before="120" w:after="24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June </w:t>
      </w:r>
      <w:r w:rsidR="00D83435" w:rsidRPr="00165FEC">
        <w:rPr>
          <w:rFonts w:ascii="Cambria" w:hAnsi="Cambria" w:cs="Cambria"/>
          <w:color w:val="000000" w:themeColor="text1"/>
          <w:sz w:val="20"/>
          <w:szCs w:val="20"/>
          <w:lang w:val="en-US" w:eastAsia="en-US"/>
        </w:rPr>
        <w:t>18. La</w:t>
      </w:r>
      <w:r w:rsidR="00F75DFD" w:rsidRPr="00165FEC">
        <w:rPr>
          <w:rFonts w:ascii="Cambria" w:hAnsi="Cambria" w:cs="Cambria"/>
          <w:color w:val="000000" w:themeColor="text1"/>
          <w:sz w:val="20"/>
          <w:szCs w:val="20"/>
          <w:lang w:val="en-US" w:eastAsia="en-US"/>
        </w:rPr>
        <w:t xml:space="preserve">unch in </w:t>
      </w:r>
      <w:r w:rsidR="00D83435" w:rsidRPr="00165FEC">
        <w:rPr>
          <w:rFonts w:ascii="Cambria" w:hAnsi="Cambria" w:cs="Cambria"/>
          <w:color w:val="000000" w:themeColor="text1"/>
          <w:sz w:val="20"/>
          <w:szCs w:val="20"/>
          <w:lang w:val="en-US" w:eastAsia="en-US"/>
        </w:rPr>
        <w:t>Bra</w:t>
      </w:r>
      <w:r w:rsidR="00F75DFD" w:rsidRPr="00165FEC">
        <w:rPr>
          <w:rFonts w:ascii="Cambria" w:hAnsi="Cambria" w:cs="Cambria"/>
          <w:color w:val="000000" w:themeColor="text1"/>
          <w:sz w:val="20"/>
          <w:szCs w:val="20"/>
          <w:lang w:val="en-US" w:eastAsia="en-US"/>
        </w:rPr>
        <w:t>z</w:t>
      </w:r>
      <w:r w:rsidR="00D83435" w:rsidRPr="00165FEC">
        <w:rPr>
          <w:rFonts w:ascii="Cambria" w:hAnsi="Cambria" w:cs="Cambria"/>
          <w:color w:val="000000" w:themeColor="text1"/>
          <w:sz w:val="20"/>
          <w:szCs w:val="20"/>
          <w:lang w:val="en-US" w:eastAsia="en-US"/>
        </w:rPr>
        <w:t>il</w:t>
      </w:r>
      <w:r w:rsidR="00F75DFD" w:rsidRPr="00165FEC">
        <w:rPr>
          <w:rFonts w:ascii="Cambria" w:hAnsi="Cambria" w:cs="Cambria"/>
          <w:color w:val="000000" w:themeColor="text1"/>
          <w:sz w:val="20"/>
          <w:szCs w:val="20"/>
          <w:lang w:val="en-US" w:eastAsia="en-US"/>
        </w:rPr>
        <w:t xml:space="preserve"> of </w:t>
      </w:r>
      <w:r w:rsidR="0009794A" w:rsidRPr="00165FEC">
        <w:rPr>
          <w:rFonts w:ascii="Cambria" w:hAnsi="Cambria" w:cs="Cambria"/>
          <w:color w:val="000000" w:themeColor="text1"/>
          <w:sz w:val="20"/>
          <w:szCs w:val="20"/>
          <w:lang w:val="en-US" w:eastAsia="en-US"/>
        </w:rPr>
        <w:t>e</w:t>
      </w:r>
      <w:r w:rsidR="00F75DFD" w:rsidRPr="00165FEC">
        <w:rPr>
          <w:rFonts w:ascii="Cambria" w:hAnsi="Cambria" w:cs="Cambria"/>
          <w:color w:val="000000" w:themeColor="text1"/>
          <w:sz w:val="20"/>
          <w:szCs w:val="20"/>
          <w:lang w:val="en-US" w:eastAsia="en-US"/>
        </w:rPr>
        <w:t xml:space="preserve">dition </w:t>
      </w:r>
      <w:r w:rsidR="00D83435" w:rsidRPr="00165FEC">
        <w:rPr>
          <w:rFonts w:ascii="Cambria" w:hAnsi="Cambria" w:cs="Cambria"/>
          <w:color w:val="000000" w:themeColor="text1"/>
          <w:sz w:val="20"/>
          <w:szCs w:val="20"/>
          <w:lang w:val="en-US" w:eastAsia="en-US"/>
        </w:rPr>
        <w:t>No</w:t>
      </w:r>
      <w:r w:rsidR="00F75DFD" w:rsidRPr="00165FEC">
        <w:rPr>
          <w:rFonts w:ascii="Cambria" w:hAnsi="Cambria" w:cs="Cambria"/>
          <w:color w:val="000000" w:themeColor="text1"/>
          <w:sz w:val="20"/>
          <w:szCs w:val="20"/>
          <w:lang w:val="en-US" w:eastAsia="en-US"/>
        </w:rPr>
        <w:t>.</w:t>
      </w:r>
      <w:r w:rsidR="00D83435" w:rsidRPr="00165FEC">
        <w:rPr>
          <w:rFonts w:ascii="Cambria" w:hAnsi="Cambria" w:cs="Cambria"/>
          <w:color w:val="000000" w:themeColor="text1"/>
          <w:sz w:val="20"/>
          <w:szCs w:val="20"/>
          <w:lang w:val="en-US" w:eastAsia="en-US"/>
        </w:rPr>
        <w:t xml:space="preserve"> 22 </w:t>
      </w:r>
      <w:r w:rsidR="00F75DFD" w:rsidRPr="00165FEC">
        <w:rPr>
          <w:rFonts w:ascii="Cambria" w:hAnsi="Cambria" w:cs="Cambria"/>
          <w:color w:val="000000" w:themeColor="text1"/>
          <w:sz w:val="20"/>
          <w:szCs w:val="20"/>
          <w:lang w:val="en-US" w:eastAsia="en-US"/>
        </w:rPr>
        <w:t xml:space="preserve">of the journal </w:t>
      </w:r>
      <w:proofErr w:type="spellStart"/>
      <w:r w:rsidR="00D83435" w:rsidRPr="00165FEC">
        <w:rPr>
          <w:rFonts w:ascii="Cambria" w:hAnsi="Cambria" w:cs="Cambria"/>
          <w:color w:val="000000" w:themeColor="text1"/>
          <w:sz w:val="20"/>
          <w:szCs w:val="20"/>
          <w:lang w:val="en-US" w:eastAsia="en-US"/>
        </w:rPr>
        <w:t>Aportes</w:t>
      </w:r>
      <w:proofErr w:type="spellEnd"/>
      <w:r w:rsidR="00D83435" w:rsidRPr="00165FEC">
        <w:rPr>
          <w:rFonts w:ascii="Cambria" w:hAnsi="Cambria" w:cs="Cambria"/>
          <w:color w:val="000000" w:themeColor="text1"/>
          <w:sz w:val="20"/>
          <w:szCs w:val="20"/>
          <w:lang w:val="en-US" w:eastAsia="en-US"/>
        </w:rPr>
        <w:t xml:space="preserve"> DPLF. </w:t>
      </w:r>
      <w:r w:rsidR="00F75DFD" w:rsidRPr="00165FEC">
        <w:rPr>
          <w:rFonts w:ascii="Cambria" w:hAnsi="Cambria" w:cs="Cambria"/>
          <w:color w:val="000000" w:themeColor="text1"/>
          <w:sz w:val="20"/>
          <w:szCs w:val="20"/>
          <w:lang w:val="en-US" w:eastAsia="en-US"/>
        </w:rPr>
        <w:t xml:space="preserve"> </w:t>
      </w:r>
      <w:r w:rsidR="003176AA" w:rsidRPr="00165FEC">
        <w:rPr>
          <w:rFonts w:ascii="Cambria" w:hAnsi="Cambria" w:cs="Cambria"/>
          <w:color w:val="000000" w:themeColor="text1"/>
          <w:sz w:val="20"/>
          <w:szCs w:val="20"/>
          <w:lang w:val="en-US" w:eastAsia="en-US"/>
        </w:rPr>
        <w:t>Organized by</w:t>
      </w:r>
      <w:r w:rsidR="00D83435" w:rsidRPr="00165FEC">
        <w:rPr>
          <w:rFonts w:ascii="Cambria" w:hAnsi="Cambria" w:cs="Cambria"/>
          <w:color w:val="000000" w:themeColor="text1"/>
          <w:sz w:val="20"/>
          <w:szCs w:val="20"/>
          <w:lang w:val="en-US" w:eastAsia="en-US"/>
        </w:rPr>
        <w:t xml:space="preserve"> </w:t>
      </w:r>
      <w:r w:rsidR="00F75DFD" w:rsidRPr="00165FEC">
        <w:rPr>
          <w:rFonts w:ascii="Cambria" w:hAnsi="Cambria" w:cs="Cambria"/>
          <w:color w:val="000000" w:themeColor="text1"/>
          <w:sz w:val="20"/>
          <w:szCs w:val="20"/>
          <w:lang w:val="en-US" w:eastAsia="en-US"/>
        </w:rPr>
        <w:t xml:space="preserve">the </w:t>
      </w:r>
      <w:r w:rsidR="00D83435" w:rsidRPr="00165FEC">
        <w:rPr>
          <w:rFonts w:ascii="Cambria" w:hAnsi="Cambria" w:cs="Cambria"/>
          <w:color w:val="000000" w:themeColor="text1"/>
          <w:sz w:val="20"/>
          <w:szCs w:val="20"/>
          <w:lang w:val="en-US" w:eastAsia="en-US"/>
        </w:rPr>
        <w:t xml:space="preserve">Due Process of Law </w:t>
      </w:r>
      <w:r w:rsidR="00D83435" w:rsidRPr="00165FEC">
        <w:rPr>
          <w:rFonts w:ascii="Cambria" w:hAnsi="Cambria" w:cs="Cambria"/>
          <w:sz w:val="20"/>
          <w:szCs w:val="20"/>
          <w:lang w:val="en-US" w:eastAsia="en-US"/>
        </w:rPr>
        <w:t xml:space="preserve">Foundation, </w:t>
      </w:r>
      <w:proofErr w:type="spellStart"/>
      <w:r w:rsidR="00BB7AEE" w:rsidRPr="00165FEC">
        <w:rPr>
          <w:rStyle w:val="Emphasis"/>
          <w:rFonts w:ascii="Cambria" w:hAnsi="Cambria" w:cs="Arial"/>
          <w:bCs/>
          <w:i w:val="0"/>
          <w:iCs w:val="0"/>
          <w:sz w:val="20"/>
          <w:szCs w:val="20"/>
          <w:shd w:val="clear" w:color="auto" w:fill="FFFFFF"/>
          <w:lang w:val="en-US"/>
        </w:rPr>
        <w:t>Observatório</w:t>
      </w:r>
      <w:proofErr w:type="spellEnd"/>
      <w:r w:rsidR="00BB7AEE" w:rsidRPr="00165FEC">
        <w:rPr>
          <w:rStyle w:val="Emphasis"/>
          <w:rFonts w:ascii="Cambria" w:hAnsi="Cambria" w:cs="Arial"/>
          <w:bCs/>
          <w:i w:val="0"/>
          <w:iCs w:val="0"/>
          <w:sz w:val="20"/>
          <w:szCs w:val="20"/>
          <w:shd w:val="clear" w:color="auto" w:fill="FFFFFF"/>
          <w:lang w:val="en-US"/>
        </w:rPr>
        <w:t xml:space="preserve"> de </w:t>
      </w:r>
      <w:proofErr w:type="spellStart"/>
      <w:r w:rsidR="00BB7AEE" w:rsidRPr="00165FEC">
        <w:rPr>
          <w:rStyle w:val="Emphasis"/>
          <w:rFonts w:ascii="Cambria" w:hAnsi="Cambria" w:cs="Arial"/>
          <w:bCs/>
          <w:i w:val="0"/>
          <w:iCs w:val="0"/>
          <w:sz w:val="20"/>
          <w:szCs w:val="20"/>
          <w:shd w:val="clear" w:color="auto" w:fill="FFFFFF"/>
          <w:lang w:val="en-US"/>
        </w:rPr>
        <w:t>Protocolos</w:t>
      </w:r>
      <w:proofErr w:type="spellEnd"/>
      <w:r w:rsidR="00BB7AEE" w:rsidRPr="00165FEC">
        <w:rPr>
          <w:rFonts w:ascii="Cambria" w:hAnsi="Cambria" w:cs="Arial"/>
          <w:sz w:val="20"/>
          <w:szCs w:val="20"/>
          <w:shd w:val="clear" w:color="auto" w:fill="FFFFFF"/>
          <w:lang w:val="en-US"/>
        </w:rPr>
        <w:t> </w:t>
      </w:r>
      <w:proofErr w:type="spellStart"/>
      <w:r w:rsidR="00BB7AEE" w:rsidRPr="00165FEC">
        <w:rPr>
          <w:rFonts w:ascii="Cambria" w:hAnsi="Cambria" w:cs="Arial"/>
          <w:sz w:val="20"/>
          <w:szCs w:val="20"/>
          <w:shd w:val="clear" w:color="auto" w:fill="FFFFFF"/>
          <w:lang w:val="en-US"/>
        </w:rPr>
        <w:t>Comunitários</w:t>
      </w:r>
      <w:proofErr w:type="spellEnd"/>
      <w:r w:rsidR="00BB7AEE" w:rsidRPr="00165FEC">
        <w:rPr>
          <w:rFonts w:ascii="Cambria" w:hAnsi="Cambria" w:cs="Arial"/>
          <w:sz w:val="20"/>
          <w:szCs w:val="20"/>
          <w:shd w:val="clear" w:color="auto" w:fill="FFFFFF"/>
          <w:lang w:val="en-US"/>
        </w:rPr>
        <w:t xml:space="preserve"> de </w:t>
      </w:r>
      <w:r w:rsidR="00BB7AEE" w:rsidRPr="00165FEC">
        <w:rPr>
          <w:rStyle w:val="Emphasis"/>
          <w:rFonts w:ascii="Cambria" w:hAnsi="Cambria" w:cs="Arial"/>
          <w:bCs/>
          <w:i w:val="0"/>
          <w:iCs w:val="0"/>
          <w:sz w:val="20"/>
          <w:szCs w:val="20"/>
          <w:shd w:val="clear" w:color="auto" w:fill="FFFFFF"/>
          <w:lang w:val="en-US"/>
        </w:rPr>
        <w:t>Consulta</w:t>
      </w:r>
      <w:r w:rsidR="00BB7AEE" w:rsidRPr="00165FEC">
        <w:rPr>
          <w:rFonts w:ascii="Cambria" w:hAnsi="Cambria" w:cs="Cambria"/>
          <w:sz w:val="20"/>
          <w:szCs w:val="20"/>
          <w:lang w:val="en-US" w:eastAsia="en-US"/>
        </w:rPr>
        <w:t xml:space="preserve"> [Observatory of Community Consultation Protocols]</w:t>
      </w:r>
      <w:r w:rsidR="00D83435" w:rsidRPr="00165FEC">
        <w:rPr>
          <w:rFonts w:ascii="Cambria" w:hAnsi="Cambria" w:cs="Cambria"/>
          <w:sz w:val="20"/>
          <w:szCs w:val="20"/>
          <w:lang w:val="en-US" w:eastAsia="en-US"/>
        </w:rPr>
        <w:t xml:space="preserve">, </w:t>
      </w:r>
      <w:proofErr w:type="spellStart"/>
      <w:r w:rsidR="00BB7AEE" w:rsidRPr="00165FEC">
        <w:rPr>
          <w:rStyle w:val="Emphasis"/>
          <w:rFonts w:ascii="Cambria" w:hAnsi="Cambria" w:cs="Arial"/>
          <w:bCs/>
          <w:i w:val="0"/>
          <w:iCs w:val="0"/>
          <w:sz w:val="20"/>
          <w:szCs w:val="20"/>
          <w:shd w:val="clear" w:color="auto" w:fill="FFFFFF"/>
          <w:lang w:val="en-US"/>
        </w:rPr>
        <w:t>Articulação</w:t>
      </w:r>
      <w:proofErr w:type="spellEnd"/>
      <w:r w:rsidR="00BB7AEE" w:rsidRPr="00165FEC">
        <w:rPr>
          <w:rFonts w:ascii="Cambria" w:hAnsi="Cambria" w:cs="Arial"/>
          <w:sz w:val="20"/>
          <w:szCs w:val="20"/>
          <w:shd w:val="clear" w:color="auto" w:fill="FFFFFF"/>
          <w:lang w:val="en-US"/>
        </w:rPr>
        <w:t> dos </w:t>
      </w:r>
      <w:proofErr w:type="spellStart"/>
      <w:r w:rsidR="00BB7AEE" w:rsidRPr="00165FEC">
        <w:rPr>
          <w:rStyle w:val="Emphasis"/>
          <w:rFonts w:ascii="Cambria" w:hAnsi="Cambria" w:cs="Arial"/>
          <w:bCs/>
          <w:i w:val="0"/>
          <w:iCs w:val="0"/>
          <w:sz w:val="20"/>
          <w:szCs w:val="20"/>
          <w:shd w:val="clear" w:color="auto" w:fill="FFFFFF"/>
          <w:lang w:val="en-US"/>
        </w:rPr>
        <w:t>Povos</w:t>
      </w:r>
      <w:proofErr w:type="spellEnd"/>
      <w:r w:rsidR="00BB7AEE" w:rsidRPr="00165FEC">
        <w:rPr>
          <w:rStyle w:val="Emphasis"/>
          <w:rFonts w:ascii="Cambria" w:hAnsi="Cambria" w:cs="Arial"/>
          <w:bCs/>
          <w:i w:val="0"/>
          <w:iCs w:val="0"/>
          <w:sz w:val="20"/>
          <w:szCs w:val="20"/>
          <w:shd w:val="clear" w:color="auto" w:fill="FFFFFF"/>
          <w:lang w:val="en-US"/>
        </w:rPr>
        <w:t xml:space="preserve"> </w:t>
      </w:r>
      <w:proofErr w:type="spellStart"/>
      <w:r w:rsidR="00BB7AEE" w:rsidRPr="00165FEC">
        <w:rPr>
          <w:rStyle w:val="Emphasis"/>
          <w:rFonts w:ascii="Cambria" w:hAnsi="Cambria" w:cs="Arial"/>
          <w:bCs/>
          <w:i w:val="0"/>
          <w:iCs w:val="0"/>
          <w:sz w:val="20"/>
          <w:szCs w:val="20"/>
          <w:shd w:val="clear" w:color="auto" w:fill="FFFFFF"/>
          <w:lang w:val="en-US"/>
        </w:rPr>
        <w:t>Indígenas</w:t>
      </w:r>
      <w:proofErr w:type="spellEnd"/>
      <w:r w:rsidR="00BB7AEE" w:rsidRPr="00165FEC">
        <w:rPr>
          <w:rStyle w:val="Emphasis"/>
          <w:rFonts w:ascii="Cambria" w:hAnsi="Cambria" w:cs="Arial"/>
          <w:bCs/>
          <w:i w:val="0"/>
          <w:iCs w:val="0"/>
          <w:sz w:val="20"/>
          <w:szCs w:val="20"/>
          <w:shd w:val="clear" w:color="auto" w:fill="FFFFFF"/>
          <w:lang w:val="en-US"/>
        </w:rPr>
        <w:t xml:space="preserve"> do </w:t>
      </w:r>
      <w:proofErr w:type="spellStart"/>
      <w:r w:rsidR="00BB7AEE" w:rsidRPr="00165FEC">
        <w:rPr>
          <w:rStyle w:val="Emphasis"/>
          <w:rFonts w:ascii="Cambria" w:hAnsi="Cambria" w:cs="Arial"/>
          <w:bCs/>
          <w:i w:val="0"/>
          <w:iCs w:val="0"/>
          <w:sz w:val="20"/>
          <w:szCs w:val="20"/>
          <w:shd w:val="clear" w:color="auto" w:fill="FFFFFF"/>
          <w:lang w:val="en-US"/>
        </w:rPr>
        <w:t>Brasil</w:t>
      </w:r>
      <w:proofErr w:type="spellEnd"/>
      <w:r w:rsidR="00BB7AEE" w:rsidRPr="00165FEC">
        <w:rPr>
          <w:rFonts w:ascii="Cambria" w:hAnsi="Cambria" w:cs="Arial"/>
          <w:sz w:val="20"/>
          <w:szCs w:val="20"/>
          <w:shd w:val="clear" w:color="auto" w:fill="FFFFFF"/>
          <w:lang w:val="en-US"/>
        </w:rPr>
        <w:t xml:space="preserve">  [Coordination of </w:t>
      </w:r>
      <w:r w:rsidR="002F3B9A" w:rsidRPr="00165FEC">
        <w:rPr>
          <w:rFonts w:ascii="Cambria" w:hAnsi="Cambria" w:cs="Arial"/>
          <w:sz w:val="20"/>
          <w:szCs w:val="20"/>
          <w:shd w:val="clear" w:color="auto" w:fill="FFFFFF"/>
          <w:lang w:val="en-US"/>
        </w:rPr>
        <w:t>In</w:t>
      </w:r>
      <w:r w:rsidR="00BB7AEE" w:rsidRPr="00165FEC">
        <w:rPr>
          <w:rFonts w:ascii="Cambria" w:hAnsi="Cambria" w:cs="Arial"/>
          <w:sz w:val="20"/>
          <w:szCs w:val="20"/>
          <w:shd w:val="clear" w:color="auto" w:fill="FFFFFF"/>
          <w:lang w:val="en-US"/>
        </w:rPr>
        <w:t>digenous Peoples of Brazil]</w:t>
      </w:r>
      <w:r w:rsidR="002C0C70" w:rsidRPr="00165FEC">
        <w:rPr>
          <w:rFonts w:ascii="Cambria" w:hAnsi="Cambria" w:cs="Arial"/>
          <w:sz w:val="20"/>
          <w:szCs w:val="20"/>
          <w:shd w:val="clear" w:color="auto" w:fill="FFFFFF"/>
          <w:lang w:val="en-US"/>
        </w:rPr>
        <w:t>,</w:t>
      </w:r>
      <w:r w:rsidR="00D83435" w:rsidRPr="00165FEC">
        <w:rPr>
          <w:rFonts w:ascii="Cambria" w:hAnsi="Cambria" w:cs="Cambria"/>
          <w:color w:val="000000" w:themeColor="text1"/>
          <w:sz w:val="20"/>
          <w:szCs w:val="20"/>
          <w:lang w:val="en-US" w:eastAsia="en-US"/>
        </w:rPr>
        <w:t xml:space="preserve"> </w:t>
      </w:r>
      <w:proofErr w:type="spellStart"/>
      <w:r w:rsidR="002C0C70" w:rsidRPr="00165FEC">
        <w:rPr>
          <w:rFonts w:ascii="Cambria" w:hAnsi="Cambria" w:cs="Lucida Sans Unicode"/>
          <w:color w:val="171717"/>
          <w:spacing w:val="-8"/>
          <w:sz w:val="20"/>
          <w:szCs w:val="20"/>
          <w:shd w:val="clear" w:color="auto" w:fill="FFFFFF"/>
          <w:lang w:val="en-US"/>
        </w:rPr>
        <w:t>Coordenação</w:t>
      </w:r>
      <w:proofErr w:type="spellEnd"/>
      <w:r w:rsidR="002C0C70" w:rsidRPr="00165FEC">
        <w:rPr>
          <w:rFonts w:ascii="Cambria" w:hAnsi="Cambria" w:cs="Lucida Sans Unicode"/>
          <w:color w:val="171717"/>
          <w:spacing w:val="-8"/>
          <w:sz w:val="20"/>
          <w:szCs w:val="20"/>
          <w:shd w:val="clear" w:color="auto" w:fill="FFFFFF"/>
          <w:lang w:val="en-US"/>
        </w:rPr>
        <w:t xml:space="preserve"> Nacional de </w:t>
      </w:r>
      <w:proofErr w:type="spellStart"/>
      <w:r w:rsidR="002C0C70" w:rsidRPr="00165FEC">
        <w:rPr>
          <w:rFonts w:ascii="Cambria" w:hAnsi="Cambria" w:cs="Lucida Sans Unicode"/>
          <w:color w:val="171717"/>
          <w:spacing w:val="-8"/>
          <w:sz w:val="20"/>
          <w:szCs w:val="20"/>
          <w:shd w:val="clear" w:color="auto" w:fill="FFFFFF"/>
          <w:lang w:val="en-US"/>
        </w:rPr>
        <w:t>Articulação</w:t>
      </w:r>
      <w:proofErr w:type="spellEnd"/>
      <w:r w:rsidR="002C0C70" w:rsidRPr="00165FEC">
        <w:rPr>
          <w:rFonts w:ascii="Cambria" w:hAnsi="Cambria" w:cs="Lucida Sans Unicode"/>
          <w:color w:val="171717"/>
          <w:spacing w:val="-8"/>
          <w:sz w:val="20"/>
          <w:szCs w:val="20"/>
          <w:shd w:val="clear" w:color="auto" w:fill="FFFFFF"/>
          <w:lang w:val="en-US"/>
        </w:rPr>
        <w:t xml:space="preserve"> das </w:t>
      </w:r>
      <w:proofErr w:type="spellStart"/>
      <w:r w:rsidR="002C0C70" w:rsidRPr="00165FEC">
        <w:rPr>
          <w:rFonts w:ascii="Cambria" w:hAnsi="Cambria" w:cs="Lucida Sans Unicode"/>
          <w:color w:val="171717"/>
          <w:spacing w:val="-8"/>
          <w:sz w:val="20"/>
          <w:szCs w:val="20"/>
          <w:shd w:val="clear" w:color="auto" w:fill="FFFFFF"/>
          <w:lang w:val="en-US"/>
        </w:rPr>
        <w:t>Comunidades</w:t>
      </w:r>
      <w:proofErr w:type="spellEnd"/>
      <w:r w:rsidR="002C0C70" w:rsidRPr="00165FEC">
        <w:rPr>
          <w:rFonts w:ascii="Cambria" w:hAnsi="Cambria" w:cs="Lucida Sans Unicode"/>
          <w:color w:val="171717"/>
          <w:spacing w:val="-8"/>
          <w:sz w:val="20"/>
          <w:szCs w:val="20"/>
          <w:shd w:val="clear" w:color="auto" w:fill="FFFFFF"/>
          <w:lang w:val="en-US"/>
        </w:rPr>
        <w:t xml:space="preserve"> Negras </w:t>
      </w:r>
      <w:proofErr w:type="spellStart"/>
      <w:r w:rsidR="002C0C70" w:rsidRPr="00165FEC">
        <w:rPr>
          <w:rFonts w:ascii="Cambria" w:hAnsi="Cambria" w:cs="Lucida Sans Unicode"/>
          <w:color w:val="171717"/>
          <w:spacing w:val="-8"/>
          <w:sz w:val="20"/>
          <w:szCs w:val="20"/>
          <w:shd w:val="clear" w:color="auto" w:fill="FFFFFF"/>
          <w:lang w:val="en-US"/>
        </w:rPr>
        <w:t>Rurais</w:t>
      </w:r>
      <w:proofErr w:type="spellEnd"/>
      <w:r w:rsidR="002C0C70" w:rsidRPr="00165FEC">
        <w:rPr>
          <w:rFonts w:ascii="Cambria" w:hAnsi="Cambria" w:cs="Lucida Sans Unicode"/>
          <w:color w:val="171717"/>
          <w:spacing w:val="-8"/>
          <w:sz w:val="20"/>
          <w:szCs w:val="20"/>
          <w:shd w:val="clear" w:color="auto" w:fill="FFFFFF"/>
          <w:lang w:val="en-US"/>
        </w:rPr>
        <w:t xml:space="preserve"> </w:t>
      </w:r>
      <w:proofErr w:type="spellStart"/>
      <w:r w:rsidR="002C0C70" w:rsidRPr="00165FEC">
        <w:rPr>
          <w:rFonts w:ascii="Cambria" w:hAnsi="Cambria" w:cs="Lucida Sans Unicode"/>
          <w:color w:val="171717"/>
          <w:spacing w:val="-8"/>
          <w:sz w:val="20"/>
          <w:szCs w:val="20"/>
          <w:shd w:val="clear" w:color="auto" w:fill="FFFFFF"/>
          <w:lang w:val="en-US"/>
        </w:rPr>
        <w:t>Quilombolas</w:t>
      </w:r>
      <w:proofErr w:type="spellEnd"/>
      <w:r w:rsidR="002C0C70" w:rsidRPr="00165FEC">
        <w:rPr>
          <w:rFonts w:ascii="Cambria" w:hAnsi="Cambria" w:cs="Lucida Sans Unicode"/>
          <w:color w:val="171717"/>
          <w:spacing w:val="-8"/>
          <w:sz w:val="20"/>
          <w:szCs w:val="20"/>
          <w:shd w:val="clear" w:color="auto" w:fill="FFFFFF"/>
          <w:lang w:val="en-US"/>
        </w:rPr>
        <w:t xml:space="preserve"> [National Coordination for Organization of </w:t>
      </w:r>
      <w:proofErr w:type="spellStart"/>
      <w:r w:rsidR="002C0C70" w:rsidRPr="00165FEC">
        <w:rPr>
          <w:rFonts w:ascii="Cambria" w:hAnsi="Cambria" w:cs="Lucida Sans Unicode"/>
          <w:color w:val="171717"/>
          <w:spacing w:val="-8"/>
          <w:sz w:val="20"/>
          <w:szCs w:val="20"/>
          <w:shd w:val="clear" w:color="auto" w:fill="FFFFFF"/>
          <w:lang w:val="en-US"/>
        </w:rPr>
        <w:t>Quilombolola</w:t>
      </w:r>
      <w:proofErr w:type="spellEnd"/>
      <w:r w:rsidR="002C0C70" w:rsidRPr="00165FEC">
        <w:rPr>
          <w:rFonts w:ascii="Cambria" w:hAnsi="Cambria" w:cs="Lucida Sans Unicode"/>
          <w:color w:val="171717"/>
          <w:spacing w:val="-8"/>
          <w:sz w:val="20"/>
          <w:szCs w:val="20"/>
          <w:shd w:val="clear" w:color="auto" w:fill="FFFFFF"/>
          <w:lang w:val="en-US"/>
        </w:rPr>
        <w:t xml:space="preserve"> Rural Black </w:t>
      </w:r>
      <w:r w:rsidR="00885578" w:rsidRPr="00165FEC">
        <w:rPr>
          <w:rFonts w:ascii="Cambria" w:hAnsi="Cambria" w:cs="Lucida Sans Unicode"/>
          <w:color w:val="171717"/>
          <w:spacing w:val="-8"/>
          <w:sz w:val="20"/>
          <w:szCs w:val="20"/>
          <w:shd w:val="clear" w:color="auto" w:fill="FFFFFF"/>
          <w:lang w:val="en-US"/>
        </w:rPr>
        <w:t>Communities</w:t>
      </w:r>
      <w:r w:rsidR="002C0C70" w:rsidRPr="00165FEC">
        <w:rPr>
          <w:rFonts w:ascii="Cambria" w:hAnsi="Cambria" w:cs="Lucida Sans Unicode"/>
          <w:color w:val="171717"/>
          <w:spacing w:val="-8"/>
          <w:sz w:val="20"/>
          <w:szCs w:val="20"/>
          <w:shd w:val="clear" w:color="auto" w:fill="FFFFFF"/>
          <w:lang w:val="en-US"/>
        </w:rPr>
        <w:t>]</w:t>
      </w:r>
      <w:r w:rsidR="00F75DFD" w:rsidRPr="00165FEC">
        <w:rPr>
          <w:rFonts w:ascii="Cambria" w:hAnsi="Cambria" w:cs="Cambria"/>
          <w:color w:val="000000" w:themeColor="text1"/>
          <w:sz w:val="20"/>
          <w:szCs w:val="20"/>
          <w:lang w:val="en-US" w:eastAsia="en-US"/>
        </w:rPr>
        <w:t xml:space="preserve">, </w:t>
      </w:r>
      <w:r w:rsidR="0004264D" w:rsidRPr="00165FEC">
        <w:rPr>
          <w:rFonts w:ascii="Cambria" w:hAnsi="Cambria" w:cs="Cambria"/>
          <w:color w:val="000000" w:themeColor="text1"/>
          <w:sz w:val="20"/>
          <w:szCs w:val="20"/>
          <w:lang w:val="en-US" w:eastAsia="en-US"/>
        </w:rPr>
        <w:t>and</w:t>
      </w:r>
      <w:r w:rsidR="002C0C70" w:rsidRPr="00165FEC">
        <w:rPr>
          <w:rFonts w:ascii="Cambria" w:hAnsi="Cambria" w:cs="Cambria"/>
          <w:color w:val="000000" w:themeColor="text1"/>
          <w:sz w:val="20"/>
          <w:szCs w:val="20"/>
          <w:lang w:val="en-US" w:eastAsia="en-US"/>
        </w:rPr>
        <w:t xml:space="preserve"> </w:t>
      </w:r>
      <w:r w:rsidR="002C0C70" w:rsidRPr="00165FEC">
        <w:rPr>
          <w:rFonts w:ascii="Cambria" w:hAnsi="Cambria" w:cs="Lucida Sans Unicode"/>
          <w:color w:val="171717"/>
          <w:spacing w:val="-8"/>
          <w:sz w:val="20"/>
          <w:szCs w:val="20"/>
          <w:shd w:val="clear" w:color="auto" w:fill="FFFFFF"/>
          <w:lang w:val="en-US"/>
        </w:rPr>
        <w:t xml:space="preserve">Rede de </w:t>
      </w:r>
      <w:proofErr w:type="spellStart"/>
      <w:r w:rsidR="002C0C70" w:rsidRPr="00165FEC">
        <w:rPr>
          <w:rFonts w:ascii="Cambria" w:hAnsi="Cambria" w:cs="Lucida Sans Unicode"/>
          <w:color w:val="171717"/>
          <w:spacing w:val="-8"/>
          <w:sz w:val="20"/>
          <w:szCs w:val="20"/>
          <w:shd w:val="clear" w:color="auto" w:fill="FFFFFF"/>
          <w:lang w:val="en-US"/>
        </w:rPr>
        <w:t>Povos</w:t>
      </w:r>
      <w:proofErr w:type="spellEnd"/>
      <w:r w:rsidR="002C0C70" w:rsidRPr="00165FEC">
        <w:rPr>
          <w:rFonts w:ascii="Cambria" w:hAnsi="Cambria" w:cs="Lucida Sans Unicode"/>
          <w:color w:val="171717"/>
          <w:spacing w:val="-8"/>
          <w:sz w:val="20"/>
          <w:szCs w:val="20"/>
          <w:shd w:val="clear" w:color="auto" w:fill="FFFFFF"/>
          <w:lang w:val="en-US"/>
        </w:rPr>
        <w:t xml:space="preserve"> e </w:t>
      </w:r>
      <w:proofErr w:type="spellStart"/>
      <w:r w:rsidR="002C0C70" w:rsidRPr="00165FEC">
        <w:rPr>
          <w:rFonts w:ascii="Cambria" w:hAnsi="Cambria" w:cs="Lucida Sans Unicode"/>
          <w:color w:val="171717"/>
          <w:spacing w:val="-8"/>
          <w:sz w:val="20"/>
          <w:szCs w:val="20"/>
          <w:shd w:val="clear" w:color="auto" w:fill="FFFFFF"/>
          <w:lang w:val="en-US"/>
        </w:rPr>
        <w:t>Comunidades</w:t>
      </w:r>
      <w:proofErr w:type="spellEnd"/>
      <w:r w:rsidR="002C0C70" w:rsidRPr="00165FEC">
        <w:rPr>
          <w:rFonts w:ascii="Cambria" w:hAnsi="Cambria" w:cs="Lucida Sans Unicode"/>
          <w:color w:val="171717"/>
          <w:spacing w:val="-8"/>
          <w:sz w:val="20"/>
          <w:szCs w:val="20"/>
          <w:shd w:val="clear" w:color="auto" w:fill="FFFFFF"/>
          <w:lang w:val="en-US"/>
        </w:rPr>
        <w:t xml:space="preserve"> </w:t>
      </w:r>
      <w:proofErr w:type="spellStart"/>
      <w:r w:rsidR="002C0C70" w:rsidRPr="00165FEC">
        <w:rPr>
          <w:rFonts w:ascii="Cambria" w:hAnsi="Cambria" w:cs="Lucida Sans Unicode"/>
          <w:color w:val="171717"/>
          <w:spacing w:val="-8"/>
          <w:sz w:val="20"/>
          <w:szCs w:val="20"/>
          <w:shd w:val="clear" w:color="auto" w:fill="FFFFFF"/>
          <w:lang w:val="en-US"/>
        </w:rPr>
        <w:t>Tradicionais</w:t>
      </w:r>
      <w:proofErr w:type="spellEnd"/>
      <w:r w:rsidR="002C0C70" w:rsidRPr="00165FEC">
        <w:rPr>
          <w:rFonts w:ascii="Cambria" w:hAnsi="Cambria" w:cs="Lucida Sans Unicode"/>
          <w:color w:val="171717"/>
          <w:spacing w:val="-8"/>
          <w:sz w:val="20"/>
          <w:szCs w:val="20"/>
          <w:shd w:val="clear" w:color="auto" w:fill="FFFFFF"/>
          <w:lang w:val="en-US"/>
        </w:rPr>
        <w:t xml:space="preserve"> do </w:t>
      </w:r>
      <w:proofErr w:type="spellStart"/>
      <w:r w:rsidR="002C0C70" w:rsidRPr="00165FEC">
        <w:rPr>
          <w:rFonts w:ascii="Cambria" w:hAnsi="Cambria" w:cs="Lucida Sans Unicode"/>
          <w:color w:val="171717"/>
          <w:spacing w:val="-8"/>
          <w:sz w:val="20"/>
          <w:szCs w:val="20"/>
          <w:shd w:val="clear" w:color="auto" w:fill="FFFFFF"/>
          <w:lang w:val="en-US"/>
        </w:rPr>
        <w:t>Brasil</w:t>
      </w:r>
      <w:proofErr w:type="spellEnd"/>
      <w:r w:rsidR="002C0C70" w:rsidRPr="00165FEC">
        <w:rPr>
          <w:rFonts w:ascii="Cambria" w:hAnsi="Cambria" w:cs="Lucida Sans Unicode"/>
          <w:color w:val="171717"/>
          <w:spacing w:val="-8"/>
          <w:sz w:val="20"/>
          <w:szCs w:val="20"/>
          <w:shd w:val="clear" w:color="auto" w:fill="FFFFFF"/>
          <w:lang w:val="en-US"/>
        </w:rPr>
        <w:t xml:space="preserve"> [Network of Traditional Peoples and Communities of Brazil]. </w:t>
      </w:r>
      <w:r w:rsidR="0004264D" w:rsidRPr="00165FEC">
        <w:rPr>
          <w:rFonts w:ascii="Cambria" w:hAnsi="Cambria" w:cs="Cambria"/>
          <w:color w:val="000000" w:themeColor="text1"/>
          <w:sz w:val="20"/>
          <w:szCs w:val="20"/>
          <w:lang w:val="en-US" w:eastAsia="en-US"/>
        </w:rPr>
        <w:t xml:space="preserve"> </w:t>
      </w:r>
      <w:r w:rsidR="00D83435" w:rsidRPr="00165FEC">
        <w:rPr>
          <w:rFonts w:ascii="Cambria" w:hAnsi="Cambria" w:cs="Cambria"/>
          <w:color w:val="000000" w:themeColor="text1"/>
          <w:sz w:val="20"/>
          <w:szCs w:val="20"/>
          <w:lang w:val="en-US" w:eastAsia="en-US"/>
        </w:rPr>
        <w:t>Presenta</w:t>
      </w:r>
      <w:r w:rsidR="00F75DFD" w:rsidRPr="00165FEC">
        <w:rPr>
          <w:rFonts w:ascii="Cambria" w:hAnsi="Cambria" w:cs="Cambria"/>
          <w:color w:val="000000" w:themeColor="text1"/>
          <w:sz w:val="20"/>
          <w:szCs w:val="20"/>
          <w:lang w:val="en-US" w:eastAsia="en-US"/>
        </w:rPr>
        <w:t xml:space="preserve">tion </w:t>
      </w:r>
      <w:r w:rsidR="00F75DFD" w:rsidRPr="00165FEC">
        <w:rPr>
          <w:rFonts w:ascii="Cambria" w:hAnsi="Cambria" w:cs="Cambria"/>
          <w:color w:val="000000" w:themeColor="text1"/>
          <w:sz w:val="20"/>
          <w:szCs w:val="20"/>
          <w:lang w:val="en-US" w:eastAsia="en-US"/>
        </w:rPr>
        <w:lastRenderedPageBreak/>
        <w:t>on</w:t>
      </w:r>
      <w:r w:rsidR="00D83435" w:rsidRPr="00165FEC">
        <w:rPr>
          <w:rFonts w:ascii="Cambria" w:hAnsi="Cambria" w:cs="Cambria"/>
          <w:color w:val="000000" w:themeColor="text1"/>
          <w:sz w:val="20"/>
          <w:szCs w:val="20"/>
          <w:lang w:val="en-US" w:eastAsia="en-US"/>
        </w:rPr>
        <w:t xml:space="preserve">: </w:t>
      </w:r>
      <w:r w:rsidR="00F75DFD" w:rsidRPr="00165FEC">
        <w:rPr>
          <w:rFonts w:ascii="Cambria" w:hAnsi="Cambria" w:cs="Cambria"/>
          <w:color w:val="000000" w:themeColor="text1"/>
          <w:sz w:val="20"/>
          <w:szCs w:val="20"/>
          <w:lang w:val="en-US" w:eastAsia="en-US"/>
        </w:rPr>
        <w:t xml:space="preserve"> Progress and challenges in the right to consultation and prior, free, and informed consent in light of the </w:t>
      </w:r>
      <w:r w:rsidR="00C651F0" w:rsidRPr="00165FEC">
        <w:rPr>
          <w:rFonts w:ascii="Cambria" w:hAnsi="Cambria" w:cs="Cambria"/>
          <w:color w:val="000000" w:themeColor="text1"/>
          <w:sz w:val="20"/>
          <w:szCs w:val="20"/>
          <w:lang w:val="en-US" w:eastAsia="en-US"/>
        </w:rPr>
        <w:t>inter-American human rights system</w:t>
      </w:r>
      <w:r w:rsidR="00D83435" w:rsidRPr="00165FEC">
        <w:rPr>
          <w:rFonts w:ascii="Cambria" w:hAnsi="Cambria" w:cs="Cambria"/>
          <w:color w:val="000000" w:themeColor="text1"/>
          <w:sz w:val="20"/>
          <w:szCs w:val="20"/>
          <w:lang w:val="en-US" w:eastAsia="en-US"/>
        </w:rPr>
        <w:t>.</w:t>
      </w:r>
    </w:p>
    <w:p w14:paraId="0078D6D2" w14:textId="77777777" w:rsidR="00D83435" w:rsidRPr="00165FEC" w:rsidRDefault="00146771" w:rsidP="00D83435">
      <w:pPr>
        <w:numPr>
          <w:ilvl w:val="0"/>
          <w:numId w:val="15"/>
        </w:numPr>
        <w:spacing w:before="120" w:after="24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August </w:t>
      </w:r>
      <w:r w:rsidR="00D83435" w:rsidRPr="00165FEC">
        <w:rPr>
          <w:rFonts w:ascii="Cambria" w:hAnsi="Cambria" w:cs="Cambria"/>
          <w:color w:val="000000" w:themeColor="text1"/>
          <w:sz w:val="20"/>
          <w:szCs w:val="20"/>
          <w:lang w:val="en-US" w:eastAsia="en-US"/>
        </w:rPr>
        <w:t xml:space="preserve">9. Webinar </w:t>
      </w:r>
      <w:r w:rsidR="00F75DFD" w:rsidRPr="00165FEC">
        <w:rPr>
          <w:rFonts w:ascii="Cambria" w:hAnsi="Cambria" w:cs="Cambria"/>
          <w:color w:val="000000" w:themeColor="text1"/>
          <w:sz w:val="20"/>
          <w:szCs w:val="20"/>
          <w:lang w:val="en-US" w:eastAsia="en-US"/>
        </w:rPr>
        <w:t>on the International Day of the World’s Indigenous Peoples:  Challenges to the effectiveness of territorial rights and prior consultation, held with support from the</w:t>
      </w:r>
      <w:r w:rsidR="00D83435" w:rsidRPr="00165FEC">
        <w:rPr>
          <w:rFonts w:ascii="Cambria" w:hAnsi="Cambria" w:cs="Cambria"/>
          <w:color w:val="000000" w:themeColor="text1"/>
          <w:sz w:val="20"/>
          <w:szCs w:val="20"/>
          <w:lang w:val="en-US" w:eastAsia="en-US"/>
        </w:rPr>
        <w:t xml:space="preserve"> Instituto </w:t>
      </w:r>
      <w:proofErr w:type="spellStart"/>
      <w:r w:rsidR="00D83435" w:rsidRPr="00165FEC">
        <w:rPr>
          <w:rFonts w:ascii="Cambria" w:hAnsi="Cambria" w:cs="Cambria"/>
          <w:color w:val="000000" w:themeColor="text1"/>
          <w:sz w:val="20"/>
          <w:szCs w:val="20"/>
          <w:lang w:val="en-US" w:eastAsia="en-US"/>
        </w:rPr>
        <w:t>Internacional</w:t>
      </w:r>
      <w:proofErr w:type="spellEnd"/>
      <w:r w:rsidR="00D83435" w:rsidRPr="00165FEC">
        <w:rPr>
          <w:rFonts w:ascii="Cambria" w:hAnsi="Cambria" w:cs="Cambria"/>
          <w:color w:val="000000" w:themeColor="text1"/>
          <w:sz w:val="20"/>
          <w:szCs w:val="20"/>
          <w:lang w:val="en-US" w:eastAsia="en-US"/>
        </w:rPr>
        <w:t xml:space="preserve"> de Derecho</w:t>
      </w:r>
      <w:r w:rsidR="0004264D" w:rsidRPr="00165FEC">
        <w:rPr>
          <w:rFonts w:ascii="Cambria" w:hAnsi="Cambria" w:cs="Cambria"/>
          <w:color w:val="000000" w:themeColor="text1"/>
          <w:sz w:val="20"/>
          <w:szCs w:val="20"/>
          <w:lang w:val="en-US" w:eastAsia="en-US"/>
        </w:rPr>
        <w:t xml:space="preserve"> </w:t>
      </w:r>
      <w:r w:rsidR="00664C17" w:rsidRPr="00165FEC">
        <w:rPr>
          <w:rFonts w:ascii="Cambria" w:hAnsi="Cambria" w:cs="Cambria"/>
          <w:color w:val="000000" w:themeColor="text1"/>
          <w:sz w:val="20"/>
          <w:szCs w:val="20"/>
          <w:lang w:val="en-US" w:eastAsia="en-US"/>
        </w:rPr>
        <w:t>y</w:t>
      </w:r>
      <w:r w:rsidR="0004264D" w:rsidRPr="00165FEC">
        <w:rPr>
          <w:rFonts w:ascii="Cambria" w:hAnsi="Cambria" w:cs="Cambria"/>
          <w:color w:val="000000" w:themeColor="text1"/>
          <w:sz w:val="20"/>
          <w:szCs w:val="20"/>
          <w:lang w:val="en-US" w:eastAsia="en-US"/>
        </w:rPr>
        <w:t xml:space="preserve"> </w:t>
      </w:r>
      <w:r w:rsidR="00D83435" w:rsidRPr="00165FEC">
        <w:rPr>
          <w:rFonts w:ascii="Cambria" w:hAnsi="Cambria" w:cs="Cambria"/>
          <w:color w:val="000000" w:themeColor="text1"/>
          <w:sz w:val="20"/>
          <w:szCs w:val="20"/>
          <w:lang w:val="en-US" w:eastAsia="en-US"/>
        </w:rPr>
        <w:t>Sociedad</w:t>
      </w:r>
      <w:r w:rsidR="00473DD7" w:rsidRPr="00165FEC">
        <w:rPr>
          <w:rFonts w:ascii="Cambria" w:hAnsi="Cambria" w:cs="Cambria"/>
          <w:color w:val="000000" w:themeColor="text1"/>
          <w:sz w:val="20"/>
          <w:szCs w:val="20"/>
          <w:lang w:val="en-US" w:eastAsia="en-US"/>
        </w:rPr>
        <w:t xml:space="preserve"> [</w:t>
      </w:r>
      <w:r w:rsidR="002C0C70" w:rsidRPr="00165FEC">
        <w:rPr>
          <w:rFonts w:ascii="Cambria" w:hAnsi="Cambria" w:cs="Cambria"/>
          <w:color w:val="000000" w:themeColor="text1"/>
          <w:sz w:val="20"/>
          <w:szCs w:val="20"/>
          <w:lang w:val="en-US" w:eastAsia="en-US"/>
        </w:rPr>
        <w:t>International Institute for Law and Society]</w:t>
      </w:r>
      <w:r w:rsidR="00D83435" w:rsidRPr="00165FEC">
        <w:rPr>
          <w:rFonts w:ascii="Cambria" w:hAnsi="Cambria" w:cs="Cambria"/>
          <w:color w:val="000000" w:themeColor="text1"/>
          <w:sz w:val="20"/>
          <w:szCs w:val="20"/>
          <w:lang w:val="en-US" w:eastAsia="en-US"/>
        </w:rPr>
        <w:t>.</w:t>
      </w:r>
    </w:p>
    <w:p w14:paraId="36D5EA84" w14:textId="77777777" w:rsidR="00D83435" w:rsidRPr="00165FEC" w:rsidRDefault="00146771" w:rsidP="00D83435">
      <w:pPr>
        <w:numPr>
          <w:ilvl w:val="0"/>
          <w:numId w:val="15"/>
        </w:numPr>
        <w:spacing w:before="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October </w:t>
      </w:r>
      <w:r w:rsidR="00D83435" w:rsidRPr="00165FEC">
        <w:rPr>
          <w:rFonts w:ascii="Cambria" w:hAnsi="Cambria" w:cs="Cambria"/>
          <w:color w:val="000000" w:themeColor="text1"/>
          <w:sz w:val="20"/>
          <w:szCs w:val="20"/>
          <w:lang w:val="en-US" w:eastAsia="en-US"/>
        </w:rPr>
        <w:t>5</w:t>
      </w:r>
      <w:r w:rsidRPr="00165FEC">
        <w:rPr>
          <w:rFonts w:ascii="Cambria" w:hAnsi="Cambria" w:cs="Cambria"/>
          <w:color w:val="000000" w:themeColor="text1"/>
          <w:sz w:val="20"/>
          <w:szCs w:val="20"/>
          <w:lang w:val="en-US" w:eastAsia="en-US"/>
        </w:rPr>
        <w:t>,</w:t>
      </w:r>
      <w:r w:rsidR="00D83435" w:rsidRPr="00165FEC">
        <w:rPr>
          <w:rFonts w:ascii="Cambria" w:hAnsi="Cambria" w:cs="Cambria"/>
          <w:color w:val="000000" w:themeColor="text1"/>
          <w:sz w:val="20"/>
          <w:szCs w:val="20"/>
          <w:lang w:val="en-US" w:eastAsia="en-US"/>
        </w:rPr>
        <w:t xml:space="preserve"> 2021, </w:t>
      </w:r>
      <w:r w:rsidR="00701F9F" w:rsidRPr="00165FEC">
        <w:rPr>
          <w:rFonts w:ascii="Cambria" w:hAnsi="Cambria" w:cs="Cambria"/>
          <w:color w:val="000000" w:themeColor="text1"/>
          <w:sz w:val="20"/>
          <w:szCs w:val="20"/>
          <w:lang w:val="en-US" w:eastAsia="en-US"/>
        </w:rPr>
        <w:t>K</w:t>
      </w:r>
      <w:r w:rsidR="00F75DFD" w:rsidRPr="00165FEC">
        <w:rPr>
          <w:rFonts w:ascii="Cambria" w:hAnsi="Cambria" w:cs="Cambria"/>
          <w:color w:val="000000" w:themeColor="text1"/>
          <w:sz w:val="20"/>
          <w:szCs w:val="20"/>
          <w:lang w:val="en-US" w:eastAsia="en-US"/>
        </w:rPr>
        <w:t xml:space="preserve">eynote </w:t>
      </w:r>
      <w:r w:rsidR="00701F9F" w:rsidRPr="00165FEC">
        <w:rPr>
          <w:rFonts w:ascii="Cambria" w:hAnsi="Cambria" w:cs="Cambria"/>
          <w:color w:val="000000" w:themeColor="text1"/>
          <w:sz w:val="20"/>
          <w:szCs w:val="20"/>
          <w:lang w:val="en-US" w:eastAsia="en-US"/>
        </w:rPr>
        <w:t>lecture series</w:t>
      </w:r>
      <w:r w:rsidR="00F75DFD" w:rsidRPr="00165FEC">
        <w:rPr>
          <w:rFonts w:ascii="Cambria" w:hAnsi="Cambria" w:cs="Cambria"/>
          <w:color w:val="000000" w:themeColor="text1"/>
          <w:sz w:val="20"/>
          <w:szCs w:val="20"/>
          <w:lang w:val="en-US" w:eastAsia="en-US"/>
        </w:rPr>
        <w:t xml:space="preserve"> on </w:t>
      </w:r>
      <w:r w:rsidR="00CE1E8D" w:rsidRPr="00165FEC">
        <w:rPr>
          <w:rFonts w:ascii="Cambria" w:hAnsi="Cambria" w:cs="Cambria"/>
          <w:color w:val="000000" w:themeColor="text1"/>
          <w:sz w:val="20"/>
          <w:szCs w:val="20"/>
          <w:lang w:val="en-US" w:eastAsia="en-US"/>
        </w:rPr>
        <w:t>i</w:t>
      </w:r>
      <w:r w:rsidR="00F75DFD" w:rsidRPr="00165FEC">
        <w:rPr>
          <w:rFonts w:ascii="Cambria" w:hAnsi="Cambria" w:cs="Cambria"/>
          <w:color w:val="000000" w:themeColor="text1"/>
          <w:sz w:val="20"/>
          <w:szCs w:val="20"/>
          <w:lang w:val="en-US" w:eastAsia="en-US"/>
        </w:rPr>
        <w:t xml:space="preserve">nternational law and human rights, organized by the Defender General of the Nation.  Presentation on challenges to indigenous </w:t>
      </w:r>
      <w:proofErr w:type="gramStart"/>
      <w:r w:rsidR="00F75DFD" w:rsidRPr="00165FEC">
        <w:rPr>
          <w:rFonts w:ascii="Cambria" w:hAnsi="Cambria" w:cs="Cambria"/>
          <w:color w:val="000000" w:themeColor="text1"/>
          <w:sz w:val="20"/>
          <w:szCs w:val="20"/>
          <w:lang w:val="en-US" w:eastAsia="en-US"/>
        </w:rPr>
        <w:t>peoples</w:t>
      </w:r>
      <w:proofErr w:type="gramEnd"/>
      <w:r w:rsidR="00701F9F" w:rsidRPr="00165FEC">
        <w:rPr>
          <w:rFonts w:ascii="Cambria" w:hAnsi="Cambria" w:cs="Cambria"/>
          <w:color w:val="000000" w:themeColor="text1"/>
          <w:sz w:val="20"/>
          <w:szCs w:val="20"/>
          <w:lang w:val="en-US" w:eastAsia="en-US"/>
        </w:rPr>
        <w:t xml:space="preserve"> </w:t>
      </w:r>
      <w:r w:rsidR="00F75DFD" w:rsidRPr="00165FEC">
        <w:rPr>
          <w:rFonts w:ascii="Cambria" w:hAnsi="Cambria" w:cs="Cambria"/>
          <w:color w:val="000000" w:themeColor="text1"/>
          <w:sz w:val="20"/>
          <w:szCs w:val="20"/>
          <w:lang w:val="en-US" w:eastAsia="en-US"/>
        </w:rPr>
        <w:t xml:space="preserve">pandemic and </w:t>
      </w:r>
      <w:r w:rsidR="00D83435" w:rsidRPr="00165FEC">
        <w:rPr>
          <w:rFonts w:ascii="Cambria" w:hAnsi="Cambria" w:cs="Cambria"/>
          <w:color w:val="000000" w:themeColor="text1"/>
          <w:sz w:val="20"/>
          <w:szCs w:val="20"/>
          <w:lang w:val="en-US" w:eastAsia="en-US"/>
        </w:rPr>
        <w:t>post pandem</w:t>
      </w:r>
      <w:r w:rsidR="00F75DFD" w:rsidRPr="00165FEC">
        <w:rPr>
          <w:rFonts w:ascii="Cambria" w:hAnsi="Cambria" w:cs="Cambria"/>
          <w:color w:val="000000" w:themeColor="text1"/>
          <w:sz w:val="20"/>
          <w:szCs w:val="20"/>
          <w:lang w:val="en-US" w:eastAsia="en-US"/>
        </w:rPr>
        <w:t>ic</w:t>
      </w:r>
    </w:p>
    <w:p w14:paraId="47929495" w14:textId="77777777" w:rsidR="00D83435" w:rsidRPr="00165FEC" w:rsidRDefault="00DB47E6" w:rsidP="00D83435">
      <w:pPr>
        <w:numPr>
          <w:ilvl w:val="0"/>
          <w:numId w:val="15"/>
        </w:numPr>
        <w:spacing w:before="120"/>
        <w:contextualSpacing/>
        <w:jc w:val="both"/>
        <w:rPr>
          <w:rFonts w:ascii="Cambria" w:hAnsi="Cambria" w:cs="Cambria"/>
          <w:sz w:val="20"/>
          <w:szCs w:val="20"/>
          <w:lang w:val="en-US" w:eastAsia="en-US"/>
        </w:rPr>
      </w:pPr>
      <w:r w:rsidRPr="00165FEC">
        <w:rPr>
          <w:rFonts w:ascii="Cambria" w:hAnsi="Cambria" w:cs="Cambria"/>
          <w:color w:val="000000" w:themeColor="text1"/>
          <w:sz w:val="20"/>
          <w:szCs w:val="20"/>
          <w:lang w:val="en-US" w:eastAsia="en-US"/>
        </w:rPr>
        <w:t xml:space="preserve">November </w:t>
      </w:r>
      <w:r w:rsidR="00D83435" w:rsidRPr="00165FEC">
        <w:rPr>
          <w:rFonts w:ascii="Cambria" w:hAnsi="Cambria" w:cs="Cambria"/>
          <w:color w:val="000000" w:themeColor="text1"/>
          <w:sz w:val="20"/>
          <w:szCs w:val="20"/>
          <w:lang w:val="en-US" w:eastAsia="en-US"/>
        </w:rPr>
        <w:t xml:space="preserve">30. </w:t>
      </w:r>
      <w:r w:rsidR="00F75DFD" w:rsidRPr="00165FEC">
        <w:rPr>
          <w:rFonts w:ascii="Cambria" w:hAnsi="Cambria" w:cs="Cambria"/>
          <w:color w:val="000000" w:themeColor="text1"/>
          <w:sz w:val="20"/>
          <w:szCs w:val="20"/>
          <w:lang w:val="en-US" w:eastAsia="en-US"/>
        </w:rPr>
        <w:t xml:space="preserve"> High-level </w:t>
      </w:r>
      <w:r w:rsidR="00D83435" w:rsidRPr="00165FEC">
        <w:rPr>
          <w:rFonts w:ascii="Cambria" w:hAnsi="Cambria" w:cs="Cambria"/>
          <w:color w:val="000000" w:themeColor="text1"/>
          <w:sz w:val="20"/>
          <w:szCs w:val="20"/>
          <w:lang w:val="en-US" w:eastAsia="en-US"/>
        </w:rPr>
        <w:t>For</w:t>
      </w:r>
      <w:r w:rsidR="00E91E33" w:rsidRPr="00165FEC">
        <w:rPr>
          <w:rFonts w:ascii="Cambria" w:hAnsi="Cambria" w:cs="Cambria"/>
          <w:color w:val="000000" w:themeColor="text1"/>
          <w:sz w:val="20"/>
          <w:szCs w:val="20"/>
          <w:lang w:val="en-US" w:eastAsia="en-US"/>
        </w:rPr>
        <w:t>um</w:t>
      </w:r>
      <w:r w:rsidR="00D83435" w:rsidRPr="00165FEC">
        <w:rPr>
          <w:rFonts w:ascii="Cambria" w:hAnsi="Cambria" w:cs="Cambria"/>
          <w:color w:val="000000" w:themeColor="text1"/>
          <w:sz w:val="20"/>
          <w:szCs w:val="20"/>
          <w:lang w:val="en-US" w:eastAsia="en-US"/>
        </w:rPr>
        <w:t xml:space="preserve">: </w:t>
      </w:r>
      <w:r w:rsidR="00E91E33" w:rsidRPr="00165FEC">
        <w:rPr>
          <w:rFonts w:ascii="Cambria" w:hAnsi="Cambria" w:cs="Cambria"/>
          <w:color w:val="000000" w:themeColor="text1"/>
          <w:sz w:val="20"/>
          <w:szCs w:val="20"/>
          <w:lang w:val="en-US" w:eastAsia="en-US"/>
        </w:rPr>
        <w:t xml:space="preserve"> Indigenous Peoples of </w:t>
      </w:r>
      <w:r w:rsidR="00D83435" w:rsidRPr="00165FEC">
        <w:rPr>
          <w:rFonts w:ascii="Cambria" w:hAnsi="Cambria" w:cs="Cambria"/>
          <w:color w:val="000000" w:themeColor="text1"/>
          <w:sz w:val="20"/>
          <w:szCs w:val="20"/>
          <w:lang w:val="en-US" w:eastAsia="en-US"/>
        </w:rPr>
        <w:t xml:space="preserve">Venezuela </w:t>
      </w:r>
      <w:r w:rsidR="00E91E33" w:rsidRPr="00165FEC">
        <w:rPr>
          <w:rFonts w:ascii="Cambria" w:hAnsi="Cambria" w:cs="Cambria"/>
          <w:color w:val="000000" w:themeColor="text1"/>
          <w:sz w:val="20"/>
          <w:szCs w:val="20"/>
          <w:lang w:val="en-US" w:eastAsia="en-US"/>
        </w:rPr>
        <w:t>in Latin America and the Caribbean.  Convened by Venezuela’s P</w:t>
      </w:r>
      <w:r w:rsidR="00D83435" w:rsidRPr="00165FEC">
        <w:rPr>
          <w:rFonts w:ascii="Cambria" w:hAnsi="Cambria" w:cs="Cambria"/>
          <w:color w:val="000000" w:themeColor="text1"/>
          <w:sz w:val="20"/>
          <w:szCs w:val="20"/>
          <w:lang w:val="en-US" w:eastAsia="en-US"/>
        </w:rPr>
        <w:t xml:space="preserve">lataforma de </w:t>
      </w:r>
      <w:proofErr w:type="spellStart"/>
      <w:r w:rsidR="00D83435" w:rsidRPr="00165FEC">
        <w:rPr>
          <w:rFonts w:ascii="Cambria" w:hAnsi="Cambria" w:cs="Cambria"/>
          <w:color w:val="000000" w:themeColor="text1"/>
          <w:sz w:val="20"/>
          <w:szCs w:val="20"/>
          <w:lang w:val="en-US" w:eastAsia="en-US"/>
        </w:rPr>
        <w:t>Coordinación</w:t>
      </w:r>
      <w:proofErr w:type="spellEnd"/>
      <w:r w:rsidR="00D83435" w:rsidRPr="00165FEC">
        <w:rPr>
          <w:rFonts w:ascii="Cambria" w:hAnsi="Cambria" w:cs="Cambria"/>
          <w:color w:val="000000" w:themeColor="text1"/>
          <w:sz w:val="20"/>
          <w:szCs w:val="20"/>
          <w:lang w:val="en-US" w:eastAsia="en-US"/>
        </w:rPr>
        <w:t xml:space="preserve"> </w:t>
      </w:r>
      <w:proofErr w:type="spellStart"/>
      <w:r w:rsidR="00D83435" w:rsidRPr="00165FEC">
        <w:rPr>
          <w:rFonts w:ascii="Cambria" w:hAnsi="Cambria" w:cs="Cambria"/>
          <w:color w:val="000000" w:themeColor="text1"/>
          <w:sz w:val="20"/>
          <w:szCs w:val="20"/>
          <w:lang w:val="en-US" w:eastAsia="en-US"/>
        </w:rPr>
        <w:t>Interagencial</w:t>
      </w:r>
      <w:proofErr w:type="spellEnd"/>
      <w:r w:rsidR="00D83435" w:rsidRPr="00165FEC">
        <w:rPr>
          <w:rFonts w:ascii="Cambria" w:hAnsi="Cambria" w:cs="Cambria"/>
          <w:color w:val="000000" w:themeColor="text1"/>
          <w:sz w:val="20"/>
          <w:szCs w:val="20"/>
          <w:lang w:val="en-US" w:eastAsia="en-US"/>
        </w:rPr>
        <w:t xml:space="preserve"> para </w:t>
      </w:r>
      <w:proofErr w:type="spellStart"/>
      <w:r w:rsidR="00D83435" w:rsidRPr="00165FEC">
        <w:rPr>
          <w:rFonts w:ascii="Cambria" w:hAnsi="Cambria" w:cs="Cambria"/>
          <w:color w:val="000000" w:themeColor="text1"/>
          <w:sz w:val="20"/>
          <w:szCs w:val="20"/>
          <w:lang w:val="en-US" w:eastAsia="en-US"/>
        </w:rPr>
        <w:t>Refugiados</w:t>
      </w:r>
      <w:proofErr w:type="spellEnd"/>
      <w:r w:rsidR="00E91E33" w:rsidRPr="00165FEC">
        <w:rPr>
          <w:rFonts w:ascii="Cambria" w:hAnsi="Cambria" w:cs="Cambria"/>
          <w:color w:val="000000" w:themeColor="text1"/>
          <w:sz w:val="20"/>
          <w:szCs w:val="20"/>
          <w:lang w:val="en-US" w:eastAsia="en-US"/>
        </w:rPr>
        <w:t xml:space="preserve"> y</w:t>
      </w:r>
      <w:r w:rsidR="0004264D" w:rsidRPr="00165FEC">
        <w:rPr>
          <w:rFonts w:ascii="Cambria" w:hAnsi="Cambria" w:cs="Cambria"/>
          <w:color w:val="000000" w:themeColor="text1"/>
          <w:sz w:val="20"/>
          <w:szCs w:val="20"/>
          <w:lang w:val="en-US" w:eastAsia="en-US"/>
        </w:rPr>
        <w:t xml:space="preserve"> </w:t>
      </w:r>
      <w:proofErr w:type="spellStart"/>
      <w:r w:rsidR="00D83435" w:rsidRPr="00165FEC">
        <w:rPr>
          <w:rFonts w:ascii="Cambria" w:hAnsi="Cambria" w:cs="Cambria"/>
          <w:color w:val="000000" w:themeColor="text1"/>
          <w:sz w:val="20"/>
          <w:szCs w:val="20"/>
          <w:lang w:val="en-US" w:eastAsia="en-US"/>
        </w:rPr>
        <w:t>Migrantes</w:t>
      </w:r>
      <w:proofErr w:type="spellEnd"/>
      <w:r w:rsidR="00D83435" w:rsidRPr="00165FEC">
        <w:rPr>
          <w:rFonts w:ascii="Cambria" w:hAnsi="Cambria" w:cs="Cambria"/>
          <w:color w:val="000000" w:themeColor="text1"/>
          <w:sz w:val="20"/>
          <w:szCs w:val="20"/>
          <w:lang w:val="en-US" w:eastAsia="en-US"/>
        </w:rPr>
        <w:t xml:space="preserve"> </w:t>
      </w:r>
      <w:r w:rsidR="00664C17" w:rsidRPr="00165FEC">
        <w:rPr>
          <w:rFonts w:ascii="Cambria" w:hAnsi="Cambria" w:cs="Cambria"/>
          <w:color w:val="000000" w:themeColor="text1"/>
          <w:sz w:val="20"/>
          <w:szCs w:val="20"/>
          <w:lang w:val="en-US" w:eastAsia="en-US"/>
        </w:rPr>
        <w:t xml:space="preserve">[Interagency Coordination </w:t>
      </w:r>
      <w:r w:rsidR="006E46AD" w:rsidRPr="00165FEC">
        <w:rPr>
          <w:rFonts w:ascii="Cambria" w:hAnsi="Cambria" w:cs="Cambria"/>
          <w:color w:val="000000" w:themeColor="text1"/>
          <w:sz w:val="20"/>
          <w:szCs w:val="20"/>
          <w:lang w:val="en-US" w:eastAsia="en-US"/>
        </w:rPr>
        <w:t xml:space="preserve">Platform </w:t>
      </w:r>
      <w:r w:rsidR="00664C17" w:rsidRPr="00165FEC">
        <w:rPr>
          <w:rFonts w:ascii="Cambria" w:hAnsi="Cambria" w:cs="Cambria"/>
          <w:color w:val="000000" w:themeColor="text1"/>
          <w:sz w:val="20"/>
          <w:szCs w:val="20"/>
          <w:lang w:val="en-US" w:eastAsia="en-US"/>
        </w:rPr>
        <w:t xml:space="preserve">for Refugees and Migrants] </w:t>
      </w:r>
      <w:r w:rsidR="0004264D" w:rsidRPr="00165FEC">
        <w:rPr>
          <w:rFonts w:ascii="Cambria" w:hAnsi="Cambria" w:cs="Cambria"/>
          <w:color w:val="000000" w:themeColor="text1"/>
          <w:sz w:val="20"/>
          <w:szCs w:val="20"/>
          <w:lang w:val="en-US" w:eastAsia="en-US"/>
        </w:rPr>
        <w:t xml:space="preserve">and </w:t>
      </w:r>
      <w:r w:rsidR="00E91E33" w:rsidRPr="00165FEC">
        <w:rPr>
          <w:rFonts w:ascii="Cambria" w:hAnsi="Cambria" w:cs="Cambria"/>
          <w:color w:val="000000" w:themeColor="text1"/>
          <w:sz w:val="20"/>
          <w:szCs w:val="20"/>
          <w:lang w:val="en-US" w:eastAsia="en-US"/>
        </w:rPr>
        <w:t xml:space="preserve">the </w:t>
      </w:r>
      <w:r w:rsidR="00473DD7" w:rsidRPr="00165FEC">
        <w:rPr>
          <w:rFonts w:ascii="Cambria" w:hAnsi="Cambria" w:cs="Cambria"/>
          <w:color w:val="000000" w:themeColor="text1"/>
          <w:sz w:val="20"/>
          <w:szCs w:val="20"/>
          <w:lang w:val="en-US" w:eastAsia="en-US"/>
        </w:rPr>
        <w:t>United Nations High Commissioner for Refugees (</w:t>
      </w:r>
      <w:r w:rsidR="00E91E33" w:rsidRPr="00165FEC">
        <w:rPr>
          <w:rFonts w:ascii="Cambria" w:hAnsi="Cambria" w:cs="Cambria"/>
          <w:color w:val="000000" w:themeColor="text1"/>
          <w:sz w:val="20"/>
          <w:szCs w:val="20"/>
          <w:lang w:val="en-US" w:eastAsia="en-US"/>
        </w:rPr>
        <w:t>UNHCR</w:t>
      </w:r>
      <w:r w:rsidR="00473DD7" w:rsidRPr="00165FEC">
        <w:rPr>
          <w:rFonts w:ascii="Cambria" w:hAnsi="Cambria" w:cs="Cambria"/>
          <w:color w:val="000000" w:themeColor="text1"/>
          <w:sz w:val="20"/>
          <w:szCs w:val="20"/>
          <w:lang w:val="en-US" w:eastAsia="en-US"/>
        </w:rPr>
        <w:t>)</w:t>
      </w:r>
    </w:p>
    <w:p w14:paraId="5D5AFA22" w14:textId="77777777" w:rsidR="00D83435" w:rsidRPr="00165FEC" w:rsidRDefault="00EB6D21" w:rsidP="00D83435">
      <w:pPr>
        <w:spacing w:before="120"/>
        <w:jc w:val="both"/>
        <w:rPr>
          <w:rFonts w:ascii="Cambria" w:hAnsi="Cambria" w:cs="Cambria"/>
          <w:i/>
          <w:iCs/>
          <w:color w:val="000000" w:themeColor="text1"/>
          <w:sz w:val="20"/>
          <w:szCs w:val="20"/>
          <w:u w:val="single"/>
          <w:lang w:val="en-US" w:eastAsia="en-US"/>
        </w:rPr>
      </w:pPr>
      <w:r w:rsidRPr="00165FEC">
        <w:rPr>
          <w:rFonts w:ascii="Cambria" w:hAnsi="Cambria" w:cs="Cambria"/>
          <w:i/>
          <w:iCs/>
          <w:color w:val="000000" w:themeColor="text1"/>
          <w:sz w:val="20"/>
          <w:szCs w:val="20"/>
          <w:u w:val="single"/>
          <w:lang w:val="en-US" w:eastAsia="en-US"/>
        </w:rPr>
        <w:t>Training activities</w:t>
      </w:r>
      <w:r w:rsidR="00D83435" w:rsidRPr="00165FEC">
        <w:rPr>
          <w:rFonts w:ascii="Cambria" w:hAnsi="Cambria" w:cs="Cambria"/>
          <w:i/>
          <w:iCs/>
          <w:color w:val="000000" w:themeColor="text1"/>
          <w:sz w:val="20"/>
          <w:szCs w:val="20"/>
          <w:u w:val="single"/>
          <w:lang w:val="en-US" w:eastAsia="en-US"/>
        </w:rPr>
        <w:t xml:space="preserve">: </w:t>
      </w:r>
    </w:p>
    <w:p w14:paraId="063ADAAC" w14:textId="77777777" w:rsidR="00AF7C44" w:rsidRPr="00165FEC" w:rsidRDefault="00AF7C44" w:rsidP="00D83435">
      <w:pPr>
        <w:spacing w:before="120"/>
        <w:jc w:val="both"/>
        <w:rPr>
          <w:rFonts w:ascii="Cambria" w:hAnsi="Cambria" w:cs="Cambria"/>
          <w:i/>
          <w:iCs/>
          <w:color w:val="FF0000"/>
          <w:sz w:val="20"/>
          <w:szCs w:val="20"/>
          <w:u w:val="single"/>
          <w:lang w:val="en-US" w:eastAsia="en-US"/>
        </w:rPr>
      </w:pPr>
    </w:p>
    <w:p w14:paraId="1AE3B6AD" w14:textId="77777777" w:rsidR="00D83435" w:rsidRPr="00165FEC" w:rsidRDefault="00DB47E6" w:rsidP="00D83435">
      <w:pPr>
        <w:numPr>
          <w:ilvl w:val="0"/>
          <w:numId w:val="15"/>
        </w:numPr>
        <w:spacing w:before="120" w:after="240"/>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November </w:t>
      </w:r>
      <w:r w:rsidR="00D83435" w:rsidRPr="00165FEC">
        <w:rPr>
          <w:rFonts w:ascii="Cambria" w:hAnsi="Cambria" w:cs="Cambria"/>
          <w:color w:val="000000" w:themeColor="text1"/>
          <w:sz w:val="20"/>
          <w:szCs w:val="20"/>
          <w:lang w:val="en-US" w:eastAsia="en-US"/>
        </w:rPr>
        <w:t>11. Participa</w:t>
      </w:r>
      <w:r w:rsidR="00701F9F" w:rsidRPr="00165FEC">
        <w:rPr>
          <w:rFonts w:ascii="Cambria" w:hAnsi="Cambria" w:cs="Cambria"/>
          <w:color w:val="000000" w:themeColor="text1"/>
          <w:sz w:val="20"/>
          <w:szCs w:val="20"/>
          <w:lang w:val="en-US" w:eastAsia="en-US"/>
        </w:rPr>
        <w:t xml:space="preserve">tion by the </w:t>
      </w:r>
      <w:proofErr w:type="spellStart"/>
      <w:r w:rsidR="00701F9F" w:rsidRPr="00165FEC">
        <w:rPr>
          <w:rFonts w:ascii="Cambria" w:hAnsi="Cambria" w:cs="Cambria"/>
          <w:color w:val="000000" w:themeColor="text1"/>
          <w:sz w:val="20"/>
          <w:szCs w:val="20"/>
          <w:lang w:val="en-US" w:eastAsia="en-US"/>
        </w:rPr>
        <w:t>Rapporteurship</w:t>
      </w:r>
      <w:proofErr w:type="spellEnd"/>
      <w:r w:rsidR="00701F9F" w:rsidRPr="00165FEC">
        <w:rPr>
          <w:rFonts w:ascii="Cambria" w:hAnsi="Cambria" w:cs="Cambria"/>
          <w:color w:val="000000" w:themeColor="text1"/>
          <w:sz w:val="20"/>
          <w:szCs w:val="20"/>
          <w:lang w:val="en-US" w:eastAsia="en-US"/>
        </w:rPr>
        <w:t xml:space="preserve"> as an instructor in Module </w:t>
      </w:r>
      <w:r w:rsidR="00D83435" w:rsidRPr="00165FEC">
        <w:rPr>
          <w:rFonts w:ascii="Cambria" w:hAnsi="Cambria" w:cs="Cambria"/>
          <w:color w:val="000000" w:themeColor="text1"/>
          <w:sz w:val="20"/>
          <w:szCs w:val="20"/>
          <w:lang w:val="en-US" w:eastAsia="en-US"/>
        </w:rPr>
        <w:t xml:space="preserve">V </w:t>
      </w:r>
      <w:r w:rsidR="00701F9F" w:rsidRPr="00165FEC">
        <w:rPr>
          <w:rFonts w:ascii="Cambria" w:hAnsi="Cambria" w:cs="Cambria"/>
          <w:color w:val="000000" w:themeColor="text1"/>
          <w:sz w:val="20"/>
          <w:szCs w:val="20"/>
          <w:lang w:val="en-US" w:eastAsia="en-US"/>
        </w:rPr>
        <w:t>on</w:t>
      </w:r>
      <w:r w:rsidR="00D83435" w:rsidRPr="00165FEC">
        <w:rPr>
          <w:rFonts w:ascii="Cambria" w:hAnsi="Cambria" w:cs="Cambria"/>
          <w:color w:val="000000" w:themeColor="text1"/>
          <w:sz w:val="20"/>
          <w:szCs w:val="20"/>
          <w:lang w:val="en-US" w:eastAsia="en-US"/>
        </w:rPr>
        <w:t xml:space="preserve"> “</w:t>
      </w:r>
      <w:r w:rsidR="00701F9F" w:rsidRPr="00165FEC">
        <w:rPr>
          <w:rFonts w:ascii="Cambria" w:hAnsi="Cambria" w:cs="Cambria"/>
          <w:color w:val="000000" w:themeColor="text1"/>
          <w:sz w:val="20"/>
          <w:szCs w:val="20"/>
          <w:lang w:val="en-US" w:eastAsia="en-US"/>
        </w:rPr>
        <w:t xml:space="preserve">Specific IACHR Recommendations in times of </w:t>
      </w:r>
      <w:r w:rsidR="00D83435" w:rsidRPr="00165FEC">
        <w:rPr>
          <w:rFonts w:ascii="Cambria" w:hAnsi="Cambria" w:cs="Cambria"/>
          <w:color w:val="000000" w:themeColor="text1"/>
          <w:sz w:val="20"/>
          <w:szCs w:val="20"/>
          <w:lang w:val="en-US" w:eastAsia="en-US"/>
        </w:rPr>
        <w:t>COV</w:t>
      </w:r>
      <w:r w:rsidR="00CE1E8D" w:rsidRPr="00165FEC">
        <w:rPr>
          <w:rFonts w:ascii="Cambria" w:hAnsi="Cambria" w:cs="Cambria"/>
          <w:color w:val="000000" w:themeColor="text1"/>
          <w:sz w:val="20"/>
          <w:szCs w:val="20"/>
          <w:lang w:val="en-US" w:eastAsia="en-US"/>
        </w:rPr>
        <w:t>I</w:t>
      </w:r>
      <w:r w:rsidR="006E46AD" w:rsidRPr="00165FEC">
        <w:rPr>
          <w:rFonts w:ascii="Cambria" w:hAnsi="Cambria" w:cs="Cambria"/>
          <w:color w:val="000000" w:themeColor="text1"/>
          <w:sz w:val="20"/>
          <w:szCs w:val="20"/>
          <w:lang w:val="en-US" w:eastAsia="en-US"/>
        </w:rPr>
        <w:t>D-19</w:t>
      </w:r>
      <w:r w:rsidR="00D83435" w:rsidRPr="00165FEC">
        <w:rPr>
          <w:rFonts w:ascii="Cambria" w:hAnsi="Cambria" w:cs="Cambria"/>
          <w:color w:val="000000" w:themeColor="text1"/>
          <w:sz w:val="20"/>
          <w:szCs w:val="20"/>
          <w:lang w:val="en-US" w:eastAsia="en-US"/>
        </w:rPr>
        <w:t xml:space="preserve">” </w:t>
      </w:r>
      <w:r w:rsidR="00701F9F" w:rsidRPr="00165FEC">
        <w:rPr>
          <w:rFonts w:ascii="Cambria" w:hAnsi="Cambria" w:cs="Cambria"/>
          <w:color w:val="000000" w:themeColor="text1"/>
          <w:sz w:val="20"/>
          <w:szCs w:val="20"/>
          <w:lang w:val="en-US" w:eastAsia="en-US"/>
        </w:rPr>
        <w:t>o</w:t>
      </w:r>
      <w:r w:rsidR="006E46AD" w:rsidRPr="00165FEC">
        <w:rPr>
          <w:rFonts w:ascii="Cambria" w:hAnsi="Cambria" w:cs="Cambria"/>
          <w:color w:val="000000" w:themeColor="text1"/>
          <w:sz w:val="20"/>
          <w:szCs w:val="20"/>
          <w:lang w:val="en-US" w:eastAsia="en-US"/>
        </w:rPr>
        <w:t>f</w:t>
      </w:r>
      <w:r w:rsidR="00701F9F" w:rsidRPr="00165FEC">
        <w:rPr>
          <w:rFonts w:ascii="Cambria" w:hAnsi="Cambria" w:cs="Cambria"/>
          <w:color w:val="000000" w:themeColor="text1"/>
          <w:sz w:val="20"/>
          <w:szCs w:val="20"/>
          <w:lang w:val="en-US" w:eastAsia="en-US"/>
        </w:rPr>
        <w:t xml:space="preserve"> the I</w:t>
      </w:r>
      <w:r w:rsidR="00D83435" w:rsidRPr="00165FEC">
        <w:rPr>
          <w:rFonts w:ascii="Cambria" w:hAnsi="Cambria" w:cs="Cambria"/>
          <w:color w:val="000000" w:themeColor="text1"/>
          <w:sz w:val="20"/>
          <w:szCs w:val="20"/>
          <w:lang w:val="en-US" w:eastAsia="en-US"/>
        </w:rPr>
        <w:t xml:space="preserve">I </w:t>
      </w:r>
      <w:r w:rsidR="00CE1E8D" w:rsidRPr="00165FEC">
        <w:rPr>
          <w:rFonts w:ascii="Cambria" w:hAnsi="Cambria" w:cs="Cambria"/>
          <w:color w:val="000000" w:themeColor="text1"/>
          <w:sz w:val="20"/>
          <w:szCs w:val="20"/>
          <w:lang w:val="en-US" w:eastAsia="en-US"/>
        </w:rPr>
        <w:t xml:space="preserve">International </w:t>
      </w:r>
      <w:r w:rsidR="00701F9F" w:rsidRPr="00165FEC">
        <w:rPr>
          <w:rFonts w:ascii="Cambria" w:hAnsi="Cambria" w:cs="Cambria"/>
          <w:color w:val="000000" w:themeColor="text1"/>
          <w:sz w:val="20"/>
          <w:szCs w:val="20"/>
          <w:lang w:val="en-US" w:eastAsia="en-US"/>
        </w:rPr>
        <w:t>Interdisciplinary and Intercultural Course</w:t>
      </w:r>
      <w:r w:rsidR="00D83435" w:rsidRPr="00165FEC">
        <w:rPr>
          <w:rFonts w:ascii="Cambria" w:hAnsi="Cambria" w:cs="Cambria"/>
          <w:color w:val="000000" w:themeColor="text1"/>
          <w:sz w:val="20"/>
          <w:szCs w:val="20"/>
          <w:lang w:val="en-US" w:eastAsia="en-US"/>
        </w:rPr>
        <w:t xml:space="preserve"> “</w:t>
      </w:r>
      <w:r w:rsidR="00CE1E8D" w:rsidRPr="00165FEC">
        <w:rPr>
          <w:rFonts w:ascii="Cambria" w:hAnsi="Cambria" w:cs="Cambria"/>
          <w:color w:val="000000" w:themeColor="text1"/>
          <w:sz w:val="20"/>
          <w:szCs w:val="20"/>
          <w:lang w:val="en-US" w:eastAsia="en-US"/>
        </w:rPr>
        <w:t>International monitoring of rights of indigenous peoples:  Territorial rights and prior consultation in times of pandemic.</w:t>
      </w:r>
      <w:r w:rsidR="00D83435" w:rsidRPr="00165FEC">
        <w:rPr>
          <w:rFonts w:ascii="Cambria" w:hAnsi="Cambria" w:cs="Cambria"/>
          <w:color w:val="000000" w:themeColor="text1"/>
          <w:sz w:val="20"/>
          <w:szCs w:val="20"/>
          <w:lang w:val="en-US" w:eastAsia="en-US"/>
        </w:rPr>
        <w:t>”</w:t>
      </w:r>
      <w:r w:rsidR="00CE1E8D" w:rsidRPr="00165FEC">
        <w:rPr>
          <w:rFonts w:ascii="Cambria" w:hAnsi="Cambria" w:cs="Cambria"/>
          <w:color w:val="000000" w:themeColor="text1"/>
          <w:sz w:val="20"/>
          <w:szCs w:val="20"/>
          <w:lang w:val="en-US" w:eastAsia="en-US"/>
        </w:rPr>
        <w:t xml:space="preserve">  </w:t>
      </w:r>
      <w:r w:rsidR="006E46AD" w:rsidRPr="00165FEC">
        <w:rPr>
          <w:rFonts w:ascii="Cambria" w:hAnsi="Cambria" w:cs="Cambria"/>
          <w:color w:val="000000" w:themeColor="text1"/>
          <w:sz w:val="20"/>
          <w:szCs w:val="20"/>
          <w:lang w:val="en-US" w:eastAsia="en-US"/>
        </w:rPr>
        <w:t xml:space="preserve">IACHR Academic Network </w:t>
      </w:r>
      <w:proofErr w:type="gramStart"/>
      <w:r w:rsidR="00CE1E8D" w:rsidRPr="00165FEC">
        <w:rPr>
          <w:rFonts w:ascii="Cambria" w:hAnsi="Cambria" w:cs="Cambria"/>
          <w:color w:val="000000" w:themeColor="text1"/>
          <w:sz w:val="20"/>
          <w:szCs w:val="20"/>
          <w:lang w:val="en-US" w:eastAsia="en-US"/>
        </w:rPr>
        <w:t xml:space="preserve">and </w:t>
      </w:r>
      <w:r w:rsidR="00D83435" w:rsidRPr="00165FEC">
        <w:rPr>
          <w:rFonts w:ascii="Cambria" w:hAnsi="Cambria" w:cs="Cambria"/>
          <w:color w:val="000000" w:themeColor="text1"/>
          <w:sz w:val="20"/>
          <w:szCs w:val="20"/>
          <w:lang w:val="en-US" w:eastAsia="en-US"/>
        </w:rPr>
        <w:t xml:space="preserve"> </w:t>
      </w:r>
      <w:r w:rsidR="00CE1E8D" w:rsidRPr="00165FEC">
        <w:rPr>
          <w:rFonts w:ascii="Cambria" w:hAnsi="Cambria" w:cs="Cambria"/>
          <w:color w:val="000000" w:themeColor="text1"/>
          <w:sz w:val="20"/>
          <w:szCs w:val="20"/>
          <w:lang w:val="en-US" w:eastAsia="en-US"/>
        </w:rPr>
        <w:t>the</w:t>
      </w:r>
      <w:proofErr w:type="gramEnd"/>
      <w:r w:rsidR="00CE1E8D" w:rsidRPr="00165FEC">
        <w:rPr>
          <w:rFonts w:ascii="Cambria" w:hAnsi="Cambria" w:cs="Cambria"/>
          <w:color w:val="000000" w:themeColor="text1"/>
          <w:sz w:val="20"/>
          <w:szCs w:val="20"/>
          <w:lang w:val="en-US" w:eastAsia="en-US"/>
        </w:rPr>
        <w:t xml:space="preserve"> International Institute on Law and Society</w:t>
      </w:r>
      <w:r w:rsidR="00D83435" w:rsidRPr="00165FEC">
        <w:rPr>
          <w:rFonts w:ascii="Cambria" w:hAnsi="Cambria" w:cs="Cambria"/>
          <w:color w:val="000000" w:themeColor="text1"/>
          <w:sz w:val="20"/>
          <w:szCs w:val="20"/>
          <w:lang w:val="en-US" w:eastAsia="en-US"/>
        </w:rPr>
        <w:t xml:space="preserve"> (IIDS)</w:t>
      </w:r>
    </w:p>
    <w:p w14:paraId="3C6A5563" w14:textId="77777777" w:rsidR="00D83435" w:rsidRPr="00165FEC" w:rsidRDefault="00D83435" w:rsidP="00073124">
      <w:pPr>
        <w:spacing w:before="120" w:after="240"/>
        <w:ind w:left="706"/>
        <w:jc w:val="both"/>
        <w:rPr>
          <w:rFonts w:ascii="Cambria" w:hAnsi="Cambria" w:cs="Cambria"/>
          <w:b/>
          <w:bCs/>
          <w:sz w:val="20"/>
          <w:szCs w:val="20"/>
          <w:lang w:val="en-US" w:eastAsia="en-US"/>
        </w:rPr>
      </w:pPr>
      <w:r w:rsidRPr="00165FEC">
        <w:rPr>
          <w:rFonts w:ascii="Cambria" w:hAnsi="Cambria" w:cs="Cambria"/>
          <w:b/>
          <w:bCs/>
          <w:sz w:val="20"/>
          <w:szCs w:val="20"/>
          <w:lang w:val="en-US" w:eastAsia="en-US"/>
        </w:rPr>
        <w:t>2.2</w:t>
      </w:r>
      <w:r w:rsidRPr="00165FEC">
        <w:rPr>
          <w:rFonts w:ascii="Cambria" w:hAnsi="Cambria"/>
          <w:sz w:val="20"/>
          <w:szCs w:val="20"/>
          <w:lang w:val="en-US"/>
        </w:rPr>
        <w:tab/>
      </w:r>
      <w:r w:rsidR="00EB6D21" w:rsidRPr="00165FEC">
        <w:rPr>
          <w:rFonts w:ascii="Cambria" w:eastAsia="Cambria" w:hAnsi="Cambria" w:cs="Cambria"/>
          <w:b/>
          <w:color w:val="000000"/>
          <w:sz w:val="20"/>
          <w:szCs w:val="20"/>
          <w:lang w:val="en-US"/>
        </w:rPr>
        <w:t>Office of the Rapporteur on the Rights of Women</w:t>
      </w:r>
    </w:p>
    <w:p w14:paraId="565A9466" w14:textId="77777777" w:rsidR="00D83435" w:rsidRPr="00165FEC" w:rsidRDefault="00CE1E8D" w:rsidP="00B96359">
      <w:pPr>
        <w:pStyle w:val="parrafos"/>
      </w:pPr>
      <w:r w:rsidRPr="00165FEC">
        <w:t>The</w:t>
      </w:r>
      <w:r w:rsidR="00D83435" w:rsidRPr="00165FEC">
        <w:t xml:space="preserve"> </w:t>
      </w:r>
      <w:r w:rsidRPr="00165FEC">
        <w:rPr>
          <w:color w:val="000000"/>
        </w:rPr>
        <w:t>Office of the Rapporteur on the Rights of Women</w:t>
      </w:r>
      <w:r w:rsidRPr="00165FEC">
        <w:t xml:space="preserve"> carried out and/or participated in promotional and training activities</w:t>
      </w:r>
      <w:r w:rsidR="006E46AD" w:rsidRPr="00165FEC">
        <w:t>, among which, s</w:t>
      </w:r>
      <w:r w:rsidRPr="00165FEC">
        <w:t>pecial mention should be made of the following:</w:t>
      </w:r>
    </w:p>
    <w:p w14:paraId="6BFBFA4C" w14:textId="77777777" w:rsidR="00D83435" w:rsidRPr="00165FEC" w:rsidRDefault="00EB6D21" w:rsidP="00D83435">
      <w:pPr>
        <w:spacing w:before="120" w:after="240"/>
        <w:jc w:val="both"/>
        <w:rPr>
          <w:rFonts w:ascii="Cambria" w:hAnsi="Cambria" w:cs="Cambria"/>
          <w:i/>
          <w:iCs/>
          <w:color w:val="FF0000"/>
          <w:sz w:val="20"/>
          <w:szCs w:val="20"/>
          <w:u w:val="single"/>
          <w:lang w:val="en-US" w:eastAsia="en-US"/>
        </w:rPr>
      </w:pPr>
      <w:r w:rsidRPr="00165FEC">
        <w:rPr>
          <w:rFonts w:ascii="Cambria" w:hAnsi="Cambria" w:cs="Cambria"/>
          <w:i/>
          <w:iCs/>
          <w:color w:val="000000" w:themeColor="text1"/>
          <w:sz w:val="20"/>
          <w:szCs w:val="20"/>
          <w:u w:val="single"/>
          <w:lang w:val="en-US" w:eastAsia="en-US"/>
        </w:rPr>
        <w:t>Promotional activities</w:t>
      </w:r>
      <w:r w:rsidR="00D83435" w:rsidRPr="00165FEC">
        <w:rPr>
          <w:rFonts w:ascii="Cambria" w:hAnsi="Cambria" w:cs="Cambria"/>
          <w:i/>
          <w:iCs/>
          <w:color w:val="000000" w:themeColor="text1"/>
          <w:sz w:val="20"/>
          <w:szCs w:val="20"/>
          <w:u w:val="single"/>
          <w:lang w:val="en-US" w:eastAsia="en-US"/>
        </w:rPr>
        <w:t>:</w:t>
      </w:r>
    </w:p>
    <w:p w14:paraId="3CBE2F5E" w14:textId="77777777" w:rsidR="00D83435" w:rsidRPr="00165FEC" w:rsidRDefault="00DB47E6" w:rsidP="00D83435">
      <w:pPr>
        <w:widowControl w:val="0"/>
        <w:numPr>
          <w:ilvl w:val="0"/>
          <w:numId w:val="11"/>
        </w:numPr>
        <w:spacing w:before="120" w:after="24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May </w:t>
      </w:r>
      <w:r w:rsidR="00D83435" w:rsidRPr="00165FEC">
        <w:rPr>
          <w:rFonts w:ascii="Cambria" w:hAnsi="Cambria" w:cs="Cambria"/>
          <w:color w:val="000000" w:themeColor="text1"/>
          <w:sz w:val="20"/>
          <w:szCs w:val="20"/>
          <w:lang w:val="en-US" w:eastAsia="en-US"/>
        </w:rPr>
        <w:t>27. Webinar “Human Rights of Menstruating People in Cuba</w:t>
      </w:r>
      <w:r w:rsidR="00CE1E8D" w:rsidRPr="00165FEC">
        <w:rPr>
          <w:rFonts w:ascii="Cambria" w:hAnsi="Cambria" w:cs="Cambria"/>
          <w:color w:val="000000" w:themeColor="text1"/>
          <w:sz w:val="20"/>
          <w:szCs w:val="20"/>
          <w:lang w:val="en-US" w:eastAsia="en-US"/>
        </w:rPr>
        <w:t>,”</w:t>
      </w:r>
      <w:r w:rsidR="00D83435" w:rsidRPr="00165FEC">
        <w:rPr>
          <w:rFonts w:ascii="Cambria" w:hAnsi="Cambria" w:cs="Cambria"/>
          <w:color w:val="000000" w:themeColor="text1"/>
          <w:sz w:val="20"/>
          <w:szCs w:val="20"/>
          <w:lang w:val="en-US" w:eastAsia="en-US"/>
        </w:rPr>
        <w:t xml:space="preserve"> </w:t>
      </w:r>
      <w:r w:rsidR="003176AA" w:rsidRPr="00165FEC">
        <w:rPr>
          <w:rFonts w:ascii="Cambria" w:hAnsi="Cambria" w:cs="Cambria"/>
          <w:color w:val="000000" w:themeColor="text1"/>
          <w:sz w:val="20"/>
          <w:szCs w:val="20"/>
          <w:lang w:val="en-US" w:eastAsia="en-US"/>
        </w:rPr>
        <w:t>organized by</w:t>
      </w:r>
      <w:r w:rsidR="00D83435" w:rsidRPr="00165FEC">
        <w:rPr>
          <w:rFonts w:ascii="Cambria" w:hAnsi="Cambria" w:cs="Cambria"/>
          <w:color w:val="000000" w:themeColor="text1"/>
          <w:sz w:val="20"/>
          <w:szCs w:val="20"/>
          <w:lang w:val="en-US" w:eastAsia="en-US"/>
        </w:rPr>
        <w:t xml:space="preserve"> </w:t>
      </w:r>
      <w:r w:rsidR="00CE1E8D" w:rsidRPr="00165FEC">
        <w:rPr>
          <w:rFonts w:ascii="Cambria" w:hAnsi="Cambria" w:cs="Cambria"/>
          <w:color w:val="000000" w:themeColor="text1"/>
          <w:sz w:val="20"/>
          <w:szCs w:val="20"/>
          <w:lang w:val="en-US" w:eastAsia="en-US"/>
        </w:rPr>
        <w:t xml:space="preserve">the Institute on </w:t>
      </w:r>
      <w:r w:rsidR="00D83435" w:rsidRPr="00165FEC">
        <w:rPr>
          <w:rFonts w:ascii="Cambria" w:hAnsi="Cambria" w:cs="Cambria"/>
          <w:color w:val="000000" w:themeColor="text1"/>
          <w:sz w:val="20"/>
          <w:szCs w:val="20"/>
          <w:lang w:val="en-US" w:eastAsia="en-US"/>
        </w:rPr>
        <w:t>Race</w:t>
      </w:r>
      <w:r w:rsidR="00CE1E8D" w:rsidRPr="00165FEC">
        <w:rPr>
          <w:rFonts w:ascii="Cambria" w:hAnsi="Cambria" w:cs="Cambria"/>
          <w:color w:val="000000" w:themeColor="text1"/>
          <w:sz w:val="20"/>
          <w:szCs w:val="20"/>
          <w:lang w:val="en-US" w:eastAsia="en-US"/>
        </w:rPr>
        <w:t xml:space="preserve">, </w:t>
      </w:r>
      <w:r w:rsidR="00D83435" w:rsidRPr="00165FEC">
        <w:rPr>
          <w:rFonts w:ascii="Cambria" w:hAnsi="Cambria" w:cs="Cambria"/>
          <w:color w:val="000000" w:themeColor="text1"/>
          <w:sz w:val="20"/>
          <w:szCs w:val="20"/>
          <w:lang w:val="en-US" w:eastAsia="en-US"/>
        </w:rPr>
        <w:t>Equality</w:t>
      </w:r>
      <w:r w:rsidR="00CE1E8D" w:rsidRPr="00165FEC">
        <w:rPr>
          <w:rFonts w:ascii="Cambria" w:hAnsi="Cambria" w:cs="Cambria"/>
          <w:color w:val="000000" w:themeColor="text1"/>
          <w:sz w:val="20"/>
          <w:szCs w:val="20"/>
          <w:lang w:val="en-US" w:eastAsia="en-US"/>
        </w:rPr>
        <w:t xml:space="preserve"> and Human Rights, with participation by </w:t>
      </w:r>
      <w:r w:rsidR="00ED12A2" w:rsidRPr="00165FEC">
        <w:rPr>
          <w:rFonts w:ascii="Cambria" w:hAnsi="Cambria" w:cs="Cambria"/>
          <w:color w:val="000000" w:themeColor="text1"/>
          <w:sz w:val="20"/>
          <w:szCs w:val="20"/>
          <w:lang w:val="en-US" w:eastAsia="en-US"/>
        </w:rPr>
        <w:t>Commissioner</w:t>
      </w:r>
      <w:r w:rsidR="00D83435" w:rsidRPr="00165FEC">
        <w:rPr>
          <w:rFonts w:ascii="Cambria" w:hAnsi="Cambria" w:cs="Cambria"/>
          <w:color w:val="000000" w:themeColor="text1"/>
          <w:sz w:val="20"/>
          <w:szCs w:val="20"/>
          <w:lang w:val="en-US" w:eastAsia="en-US"/>
        </w:rPr>
        <w:t xml:space="preserve"> Macaulay</w:t>
      </w:r>
    </w:p>
    <w:p w14:paraId="672C096E" w14:textId="77777777" w:rsidR="00E71156" w:rsidRPr="00165FEC" w:rsidRDefault="00DB47E6" w:rsidP="00D83435">
      <w:pPr>
        <w:widowControl w:val="0"/>
        <w:numPr>
          <w:ilvl w:val="0"/>
          <w:numId w:val="11"/>
        </w:numPr>
        <w:spacing w:before="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June </w:t>
      </w:r>
      <w:r w:rsidR="00D83435" w:rsidRPr="00165FEC">
        <w:rPr>
          <w:rFonts w:ascii="Cambria" w:hAnsi="Cambria" w:cs="Cambria"/>
          <w:color w:val="000000" w:themeColor="text1"/>
          <w:sz w:val="20"/>
          <w:szCs w:val="20"/>
          <w:lang w:val="en-US" w:eastAsia="en-US"/>
        </w:rPr>
        <w:t xml:space="preserve">17. Virtual course </w:t>
      </w:r>
      <w:r w:rsidR="00CE1E8D" w:rsidRPr="00165FEC">
        <w:rPr>
          <w:rFonts w:ascii="Cambria" w:hAnsi="Cambria" w:cs="Cambria"/>
          <w:color w:val="000000" w:themeColor="text1"/>
          <w:sz w:val="20"/>
          <w:szCs w:val="20"/>
          <w:lang w:val="en-US" w:eastAsia="en-US"/>
        </w:rPr>
        <w:t>“W</w:t>
      </w:r>
      <w:r w:rsidR="00D83435" w:rsidRPr="00165FEC">
        <w:rPr>
          <w:rFonts w:ascii="Cambria" w:hAnsi="Cambria" w:cs="Cambria"/>
          <w:color w:val="000000" w:themeColor="text1"/>
          <w:sz w:val="20"/>
          <w:szCs w:val="20"/>
          <w:lang w:val="en-US" w:eastAsia="en-US"/>
        </w:rPr>
        <w:t>omen’s Rights are Human Rights</w:t>
      </w:r>
      <w:r w:rsidR="00CE1E8D" w:rsidRPr="00165FEC">
        <w:rPr>
          <w:rFonts w:ascii="Cambria" w:hAnsi="Cambria" w:cs="Cambria"/>
          <w:color w:val="000000" w:themeColor="text1"/>
          <w:sz w:val="20"/>
          <w:szCs w:val="20"/>
          <w:lang w:val="en-US" w:eastAsia="en-US"/>
        </w:rPr>
        <w:t xml:space="preserve">,”, held with support from </w:t>
      </w:r>
      <w:r w:rsidR="00E71156" w:rsidRPr="00165FEC">
        <w:rPr>
          <w:rFonts w:ascii="Cambria" w:hAnsi="Cambria" w:cs="Cambria"/>
          <w:color w:val="000000" w:themeColor="text1"/>
          <w:sz w:val="20"/>
          <w:szCs w:val="20"/>
          <w:lang w:val="en-US" w:eastAsia="en-US"/>
        </w:rPr>
        <w:t xml:space="preserve">the Institute on Race, Equality and Human Rights </w:t>
      </w:r>
    </w:p>
    <w:p w14:paraId="1F72AA76" w14:textId="77777777" w:rsidR="00D83435" w:rsidRPr="00165FEC" w:rsidRDefault="00DB47E6" w:rsidP="00D83435">
      <w:pPr>
        <w:widowControl w:val="0"/>
        <w:numPr>
          <w:ilvl w:val="0"/>
          <w:numId w:val="11"/>
        </w:numPr>
        <w:spacing w:before="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July </w:t>
      </w:r>
      <w:r w:rsidR="00D83435" w:rsidRPr="00165FEC">
        <w:rPr>
          <w:rFonts w:ascii="Cambria" w:hAnsi="Cambria" w:cs="Cambria"/>
          <w:color w:val="000000" w:themeColor="text1"/>
          <w:sz w:val="20"/>
          <w:szCs w:val="20"/>
          <w:lang w:val="en-US" w:eastAsia="en-US"/>
        </w:rPr>
        <w:t xml:space="preserve">16. </w:t>
      </w:r>
      <w:r w:rsidR="00E71156" w:rsidRPr="00165FEC">
        <w:rPr>
          <w:rFonts w:ascii="Cambria" w:hAnsi="Cambria" w:cs="Cambria"/>
          <w:color w:val="000000" w:themeColor="text1"/>
          <w:sz w:val="20"/>
          <w:szCs w:val="20"/>
          <w:lang w:val="en-US" w:eastAsia="en-US"/>
        </w:rPr>
        <w:t>Forum</w:t>
      </w:r>
      <w:r w:rsidR="00D83435" w:rsidRPr="00165FEC">
        <w:rPr>
          <w:rFonts w:ascii="Cambria" w:hAnsi="Cambria" w:cs="Cambria"/>
          <w:color w:val="000000" w:themeColor="text1"/>
          <w:sz w:val="20"/>
          <w:szCs w:val="20"/>
          <w:lang w:val="en-US" w:eastAsia="en-US"/>
        </w:rPr>
        <w:t xml:space="preserve"> “</w:t>
      </w:r>
      <w:r w:rsidR="00E71156" w:rsidRPr="00165FEC">
        <w:rPr>
          <w:rFonts w:ascii="Cambria" w:hAnsi="Cambria" w:cs="Cambria"/>
          <w:color w:val="000000" w:themeColor="text1"/>
          <w:sz w:val="20"/>
          <w:szCs w:val="20"/>
          <w:lang w:val="en-US" w:eastAsia="en-US"/>
        </w:rPr>
        <w:t>Sex Work in Latin America:  An analysis o</w:t>
      </w:r>
      <w:r w:rsidR="001C08D1" w:rsidRPr="00165FEC">
        <w:rPr>
          <w:rFonts w:ascii="Cambria" w:hAnsi="Cambria" w:cs="Cambria"/>
          <w:color w:val="000000" w:themeColor="text1"/>
          <w:sz w:val="20"/>
          <w:szCs w:val="20"/>
          <w:lang w:val="en-US" w:eastAsia="en-US"/>
        </w:rPr>
        <w:t>f</w:t>
      </w:r>
      <w:r w:rsidR="00E71156" w:rsidRPr="00165FEC">
        <w:rPr>
          <w:rFonts w:ascii="Cambria" w:hAnsi="Cambria" w:cs="Cambria"/>
          <w:color w:val="000000" w:themeColor="text1"/>
          <w:sz w:val="20"/>
          <w:szCs w:val="20"/>
          <w:lang w:val="en-US" w:eastAsia="en-US"/>
        </w:rPr>
        <w:t xml:space="preserve"> legislation and the exercise of human rights,</w:t>
      </w:r>
      <w:r w:rsidR="00D83435" w:rsidRPr="00165FEC">
        <w:rPr>
          <w:rFonts w:ascii="Cambria" w:hAnsi="Cambria" w:cs="Cambria"/>
          <w:color w:val="000000" w:themeColor="text1"/>
          <w:sz w:val="20"/>
          <w:szCs w:val="20"/>
          <w:lang w:val="en-US" w:eastAsia="en-US"/>
        </w:rPr>
        <w:t>”</w:t>
      </w:r>
      <w:r w:rsidR="00E71156" w:rsidRPr="00165FEC">
        <w:rPr>
          <w:rFonts w:ascii="Cambria" w:hAnsi="Cambria" w:cs="Cambria"/>
          <w:color w:val="000000" w:themeColor="text1"/>
          <w:sz w:val="20"/>
          <w:szCs w:val="20"/>
          <w:lang w:val="en-US" w:eastAsia="en-US"/>
        </w:rPr>
        <w:t xml:space="preserve"> o</w:t>
      </w:r>
      <w:r w:rsidR="003176AA" w:rsidRPr="00165FEC">
        <w:rPr>
          <w:rFonts w:ascii="Cambria" w:hAnsi="Cambria" w:cs="Cambria"/>
          <w:color w:val="000000" w:themeColor="text1"/>
          <w:sz w:val="20"/>
          <w:szCs w:val="20"/>
          <w:lang w:val="en-US" w:eastAsia="en-US"/>
        </w:rPr>
        <w:t>rganized by</w:t>
      </w:r>
      <w:r w:rsidR="00D83435" w:rsidRPr="00165FEC">
        <w:rPr>
          <w:rFonts w:ascii="Cambria" w:hAnsi="Cambria" w:cs="Cambria"/>
          <w:color w:val="000000" w:themeColor="text1"/>
          <w:sz w:val="20"/>
          <w:szCs w:val="20"/>
          <w:lang w:val="en-US" w:eastAsia="en-US"/>
        </w:rPr>
        <w:t xml:space="preserve"> </w:t>
      </w:r>
      <w:r w:rsidR="001C08D1" w:rsidRPr="00165FEC">
        <w:rPr>
          <w:rFonts w:ascii="Cambria" w:hAnsi="Cambria" w:cs="Cambria"/>
          <w:color w:val="000000" w:themeColor="text1"/>
          <w:sz w:val="20"/>
          <w:szCs w:val="20"/>
          <w:lang w:val="en-US" w:eastAsia="en-US"/>
        </w:rPr>
        <w:t xml:space="preserve">the </w:t>
      </w:r>
      <w:r w:rsidR="00D83435" w:rsidRPr="00165FEC">
        <w:rPr>
          <w:rFonts w:ascii="Cambria" w:hAnsi="Cambria" w:cs="Cambria"/>
          <w:color w:val="000000" w:themeColor="text1"/>
          <w:sz w:val="20"/>
          <w:szCs w:val="20"/>
          <w:lang w:val="en-US" w:eastAsia="en-US"/>
        </w:rPr>
        <w:t xml:space="preserve">Horizontal </w:t>
      </w:r>
      <w:r w:rsidR="001C08D1" w:rsidRPr="00165FEC">
        <w:rPr>
          <w:rFonts w:ascii="Cambria" w:hAnsi="Cambria" w:cs="Cambria"/>
          <w:color w:val="000000" w:themeColor="text1"/>
          <w:sz w:val="20"/>
          <w:szCs w:val="20"/>
          <w:lang w:val="en-US" w:eastAsia="en-US"/>
        </w:rPr>
        <w:t xml:space="preserve">Technical Cooperation Group </w:t>
      </w:r>
      <w:r w:rsidR="00D83435" w:rsidRPr="00165FEC">
        <w:rPr>
          <w:rFonts w:ascii="Cambria" w:hAnsi="Cambria" w:cs="Cambria"/>
          <w:color w:val="000000" w:themeColor="text1"/>
          <w:sz w:val="20"/>
          <w:szCs w:val="20"/>
          <w:lang w:val="en-US" w:eastAsia="en-US"/>
        </w:rPr>
        <w:t xml:space="preserve">(GCTH). </w:t>
      </w:r>
      <w:r w:rsidR="00E70002" w:rsidRPr="00165FEC">
        <w:rPr>
          <w:rFonts w:ascii="Cambria" w:hAnsi="Cambria" w:cs="Cambria"/>
          <w:color w:val="000000" w:themeColor="text1"/>
          <w:sz w:val="20"/>
          <w:szCs w:val="20"/>
          <w:lang w:val="en-US" w:eastAsia="en-US"/>
        </w:rPr>
        <w:t>Executive Secretary</w:t>
      </w:r>
      <w:r w:rsidR="00D83435" w:rsidRPr="00165FEC">
        <w:rPr>
          <w:rFonts w:ascii="Cambria" w:hAnsi="Cambria" w:cs="Cambria"/>
          <w:color w:val="000000" w:themeColor="text1"/>
          <w:sz w:val="20"/>
          <w:szCs w:val="20"/>
          <w:lang w:val="en-US" w:eastAsia="en-US"/>
        </w:rPr>
        <w:t xml:space="preserve"> Tania Reneaum</w:t>
      </w:r>
      <w:r w:rsidR="00E71156" w:rsidRPr="00165FEC">
        <w:rPr>
          <w:rFonts w:ascii="Cambria" w:hAnsi="Cambria" w:cs="Cambria"/>
          <w:color w:val="000000" w:themeColor="text1"/>
          <w:sz w:val="20"/>
          <w:szCs w:val="20"/>
          <w:lang w:val="en-US" w:eastAsia="en-US"/>
        </w:rPr>
        <w:t xml:space="preserve"> participated in the forum, with the presentation </w:t>
      </w:r>
      <w:r w:rsidR="00D83435" w:rsidRPr="00165FEC">
        <w:rPr>
          <w:rFonts w:ascii="Cambria" w:hAnsi="Cambria" w:cs="Cambria"/>
          <w:color w:val="000000" w:themeColor="text1"/>
          <w:sz w:val="20"/>
          <w:szCs w:val="20"/>
          <w:lang w:val="en-US" w:eastAsia="en-US"/>
        </w:rPr>
        <w:t>“</w:t>
      </w:r>
      <w:r w:rsidR="00E71156" w:rsidRPr="00165FEC">
        <w:rPr>
          <w:rFonts w:ascii="Cambria" w:hAnsi="Cambria" w:cs="Cambria"/>
          <w:color w:val="000000" w:themeColor="text1"/>
          <w:sz w:val="20"/>
          <w:szCs w:val="20"/>
          <w:lang w:val="en-US" w:eastAsia="en-US"/>
        </w:rPr>
        <w:t xml:space="preserve">Human </w:t>
      </w:r>
      <w:r w:rsidR="00664C17" w:rsidRPr="00165FEC">
        <w:rPr>
          <w:rFonts w:ascii="Cambria" w:hAnsi="Cambria" w:cs="Cambria"/>
          <w:color w:val="000000" w:themeColor="text1"/>
          <w:sz w:val="20"/>
          <w:szCs w:val="20"/>
          <w:lang w:val="en-US" w:eastAsia="en-US"/>
        </w:rPr>
        <w:t>Rights</w:t>
      </w:r>
      <w:r w:rsidR="00E71156" w:rsidRPr="00165FEC">
        <w:rPr>
          <w:rFonts w:ascii="Cambria" w:hAnsi="Cambria" w:cs="Cambria"/>
          <w:color w:val="000000" w:themeColor="text1"/>
          <w:sz w:val="20"/>
          <w:szCs w:val="20"/>
          <w:lang w:val="en-US" w:eastAsia="en-US"/>
        </w:rPr>
        <w:t xml:space="preserve"> and Social Inclusion of Sex Workers</w:t>
      </w:r>
      <w:r w:rsidR="00D83435" w:rsidRPr="00165FEC">
        <w:rPr>
          <w:rFonts w:ascii="Cambria" w:hAnsi="Cambria" w:cs="Cambria"/>
          <w:color w:val="000000" w:themeColor="text1"/>
          <w:sz w:val="20"/>
          <w:szCs w:val="20"/>
          <w:lang w:val="en-US" w:eastAsia="en-US"/>
        </w:rPr>
        <w:t>”</w:t>
      </w:r>
    </w:p>
    <w:p w14:paraId="0D02411E" w14:textId="77777777" w:rsidR="00D83435" w:rsidRPr="00165FEC" w:rsidRDefault="00DB47E6" w:rsidP="00D83435">
      <w:pPr>
        <w:widowControl w:val="0"/>
        <w:numPr>
          <w:ilvl w:val="0"/>
          <w:numId w:val="11"/>
        </w:numPr>
        <w:spacing w:before="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July </w:t>
      </w:r>
      <w:r w:rsidR="00D83435" w:rsidRPr="00165FEC">
        <w:rPr>
          <w:rFonts w:ascii="Cambria" w:hAnsi="Cambria" w:cs="Cambria"/>
          <w:color w:val="000000" w:themeColor="text1"/>
          <w:sz w:val="20"/>
          <w:szCs w:val="20"/>
          <w:lang w:val="en-US" w:eastAsia="en-US"/>
        </w:rPr>
        <w:t xml:space="preserve">25.  Calling for observations for preparation of GREVIO’s First General Recommendation on the Digital Dimension of Violence Against Women, </w:t>
      </w:r>
      <w:r w:rsidR="006F40BE" w:rsidRPr="00165FEC">
        <w:rPr>
          <w:rFonts w:ascii="Cambria" w:hAnsi="Cambria" w:cs="Cambria"/>
          <w:color w:val="000000" w:themeColor="text1"/>
          <w:sz w:val="20"/>
          <w:szCs w:val="20"/>
          <w:lang w:val="en-US" w:eastAsia="en-US"/>
        </w:rPr>
        <w:t xml:space="preserve">held with support from the </w:t>
      </w:r>
      <w:r w:rsidR="00D83435" w:rsidRPr="00165FEC">
        <w:rPr>
          <w:rFonts w:ascii="Cambria" w:hAnsi="Cambria" w:cs="Cambria"/>
          <w:color w:val="000000" w:themeColor="text1"/>
          <w:sz w:val="20"/>
          <w:szCs w:val="20"/>
          <w:lang w:val="en-US" w:eastAsia="en-US"/>
        </w:rPr>
        <w:t>Executive Secretary of the Istanbul Convention monitoring mechanism</w:t>
      </w:r>
    </w:p>
    <w:p w14:paraId="2A88E3FB" w14:textId="77777777" w:rsidR="00D83435" w:rsidRPr="00165FEC" w:rsidRDefault="00DB47E6" w:rsidP="00D83435">
      <w:pPr>
        <w:widowControl w:val="0"/>
        <w:numPr>
          <w:ilvl w:val="0"/>
          <w:numId w:val="11"/>
        </w:numPr>
        <w:spacing w:before="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August </w:t>
      </w:r>
      <w:r w:rsidR="00D83435" w:rsidRPr="00165FEC">
        <w:rPr>
          <w:rFonts w:ascii="Cambria" w:hAnsi="Cambria" w:cs="Cambria"/>
          <w:color w:val="000000" w:themeColor="text1"/>
          <w:sz w:val="20"/>
          <w:szCs w:val="20"/>
          <w:lang w:val="en-US" w:eastAsia="en-US"/>
        </w:rPr>
        <w:t xml:space="preserve">4. </w:t>
      </w:r>
      <w:r w:rsidR="006F40BE" w:rsidRPr="00165FEC">
        <w:rPr>
          <w:rFonts w:ascii="Cambria" w:hAnsi="Cambria" w:cs="Cambria"/>
          <w:color w:val="000000" w:themeColor="text1"/>
          <w:sz w:val="20"/>
          <w:szCs w:val="20"/>
          <w:lang w:val="en-US" w:eastAsia="en-US"/>
        </w:rPr>
        <w:t xml:space="preserve"> Training on the </w:t>
      </w:r>
      <w:r w:rsidR="00C651F0" w:rsidRPr="00165FEC">
        <w:rPr>
          <w:rFonts w:ascii="Cambria" w:hAnsi="Cambria" w:cs="Cambria"/>
          <w:color w:val="000000" w:themeColor="text1"/>
          <w:sz w:val="20"/>
          <w:szCs w:val="20"/>
          <w:lang w:val="en-US" w:eastAsia="en-US"/>
        </w:rPr>
        <w:t>inter-American human rights system</w:t>
      </w:r>
      <w:r w:rsidR="00D83435" w:rsidRPr="00165FEC">
        <w:rPr>
          <w:rFonts w:ascii="Cambria" w:hAnsi="Cambria" w:cs="Cambria"/>
          <w:color w:val="000000" w:themeColor="text1"/>
          <w:sz w:val="20"/>
          <w:szCs w:val="20"/>
          <w:lang w:val="en-US" w:eastAsia="en-US"/>
        </w:rPr>
        <w:t xml:space="preserve"> </w:t>
      </w:r>
      <w:r w:rsidR="006F40BE" w:rsidRPr="00165FEC">
        <w:rPr>
          <w:rFonts w:ascii="Cambria" w:hAnsi="Cambria" w:cs="Cambria"/>
          <w:color w:val="000000" w:themeColor="text1"/>
          <w:sz w:val="20"/>
          <w:szCs w:val="20"/>
          <w:lang w:val="en-US" w:eastAsia="en-US"/>
        </w:rPr>
        <w:t xml:space="preserve">for the Office of the Attorney General for Labor of </w:t>
      </w:r>
      <w:r w:rsidR="00D83435" w:rsidRPr="00165FEC">
        <w:rPr>
          <w:rFonts w:ascii="Cambria" w:hAnsi="Cambria" w:cs="Cambria"/>
          <w:color w:val="000000" w:themeColor="text1"/>
          <w:sz w:val="20"/>
          <w:szCs w:val="20"/>
          <w:lang w:val="en-US" w:eastAsia="en-US"/>
        </w:rPr>
        <w:t>Bra</w:t>
      </w:r>
      <w:r w:rsidR="006F40BE" w:rsidRPr="00165FEC">
        <w:rPr>
          <w:rFonts w:ascii="Cambria" w:hAnsi="Cambria" w:cs="Cambria"/>
          <w:color w:val="000000" w:themeColor="text1"/>
          <w:sz w:val="20"/>
          <w:szCs w:val="20"/>
          <w:lang w:val="en-US" w:eastAsia="en-US"/>
        </w:rPr>
        <w:t>z</w:t>
      </w:r>
      <w:r w:rsidR="00D83435" w:rsidRPr="00165FEC">
        <w:rPr>
          <w:rFonts w:ascii="Cambria" w:hAnsi="Cambria" w:cs="Cambria"/>
          <w:color w:val="000000" w:themeColor="text1"/>
          <w:sz w:val="20"/>
          <w:szCs w:val="20"/>
          <w:lang w:val="en-US" w:eastAsia="en-US"/>
        </w:rPr>
        <w:t xml:space="preserve">il. </w:t>
      </w:r>
      <w:r w:rsidR="003176AA" w:rsidRPr="00165FEC">
        <w:rPr>
          <w:rFonts w:ascii="Cambria" w:hAnsi="Cambria" w:cs="Cambria"/>
          <w:color w:val="000000" w:themeColor="text1"/>
          <w:sz w:val="20"/>
          <w:szCs w:val="20"/>
          <w:lang w:val="en-US" w:eastAsia="en-US"/>
        </w:rPr>
        <w:t>Organized by</w:t>
      </w:r>
      <w:r w:rsidR="00D83435" w:rsidRPr="00165FEC">
        <w:rPr>
          <w:rFonts w:ascii="Cambria" w:hAnsi="Cambria" w:cs="Cambria"/>
          <w:color w:val="000000" w:themeColor="text1"/>
          <w:sz w:val="20"/>
          <w:szCs w:val="20"/>
          <w:lang w:val="en-US" w:eastAsia="en-US"/>
        </w:rPr>
        <w:t xml:space="preserve"> REDESCA-</w:t>
      </w:r>
      <w:r w:rsidR="00B95AB0" w:rsidRPr="00165FEC">
        <w:rPr>
          <w:rFonts w:ascii="Cambria" w:hAnsi="Cambria" w:cs="Cambria"/>
          <w:color w:val="000000" w:themeColor="text1"/>
          <w:sz w:val="20"/>
          <w:szCs w:val="20"/>
          <w:lang w:val="en-US" w:eastAsia="en-US"/>
        </w:rPr>
        <w:t>IACHR</w:t>
      </w:r>
      <w:r w:rsidR="0004264D" w:rsidRPr="00165FEC">
        <w:rPr>
          <w:rFonts w:ascii="Cambria" w:hAnsi="Cambria" w:cs="Cambria"/>
          <w:color w:val="000000" w:themeColor="text1"/>
          <w:sz w:val="20"/>
          <w:szCs w:val="20"/>
          <w:lang w:val="en-US" w:eastAsia="en-US"/>
        </w:rPr>
        <w:t xml:space="preserve"> and </w:t>
      </w:r>
      <w:r w:rsidR="006F40BE" w:rsidRPr="00165FEC">
        <w:rPr>
          <w:rFonts w:ascii="Cambria" w:hAnsi="Cambria" w:cs="Cambria"/>
          <w:color w:val="000000" w:themeColor="text1"/>
          <w:sz w:val="20"/>
          <w:szCs w:val="20"/>
          <w:lang w:val="en-US" w:eastAsia="en-US"/>
        </w:rPr>
        <w:t>Secretariat for International Labor Cooperation (</w:t>
      </w:r>
      <w:r w:rsidR="00D83435" w:rsidRPr="00165FEC">
        <w:rPr>
          <w:rFonts w:ascii="Cambria" w:hAnsi="Cambria" w:cs="Cambria"/>
          <w:color w:val="000000" w:themeColor="text1"/>
          <w:sz w:val="20"/>
          <w:szCs w:val="20"/>
          <w:lang w:val="en-US" w:eastAsia="en-US"/>
        </w:rPr>
        <w:t>MPT</w:t>
      </w:r>
      <w:r w:rsidR="006F40BE" w:rsidRPr="00165FEC">
        <w:rPr>
          <w:rFonts w:ascii="Cambria" w:hAnsi="Cambria" w:cs="Cambria"/>
          <w:color w:val="000000" w:themeColor="text1"/>
          <w:sz w:val="20"/>
          <w:szCs w:val="20"/>
          <w:lang w:val="en-US" w:eastAsia="en-US"/>
        </w:rPr>
        <w:t xml:space="preserve">), with participation by </w:t>
      </w:r>
      <w:r w:rsidR="00E70002" w:rsidRPr="00165FEC">
        <w:rPr>
          <w:rFonts w:ascii="Cambria" w:hAnsi="Cambria" w:cs="Cambria"/>
          <w:color w:val="000000" w:themeColor="text1"/>
          <w:sz w:val="20"/>
          <w:szCs w:val="20"/>
          <w:lang w:val="en-US" w:eastAsia="en-US"/>
        </w:rPr>
        <w:t>Executive Secretary</w:t>
      </w:r>
      <w:r w:rsidR="00D83435" w:rsidRPr="00165FEC">
        <w:rPr>
          <w:rFonts w:ascii="Cambria" w:hAnsi="Cambria" w:cs="Cambria"/>
          <w:color w:val="000000" w:themeColor="text1"/>
          <w:sz w:val="20"/>
          <w:szCs w:val="20"/>
          <w:lang w:val="en-US" w:eastAsia="en-US"/>
        </w:rPr>
        <w:t xml:space="preserve"> Tania Reneaum </w:t>
      </w:r>
      <w:r w:rsidR="006F40BE" w:rsidRPr="00165FEC">
        <w:rPr>
          <w:rFonts w:ascii="Cambria" w:hAnsi="Cambria" w:cs="Cambria"/>
          <w:color w:val="000000" w:themeColor="text1"/>
          <w:sz w:val="20"/>
          <w:szCs w:val="20"/>
          <w:lang w:val="en-US" w:eastAsia="en-US"/>
        </w:rPr>
        <w:t>with the presentation</w:t>
      </w:r>
      <w:r w:rsidR="00D83435" w:rsidRPr="00165FEC">
        <w:rPr>
          <w:rFonts w:ascii="Cambria" w:hAnsi="Cambria" w:cs="Cambria"/>
          <w:color w:val="000000" w:themeColor="text1"/>
          <w:sz w:val="20"/>
          <w:szCs w:val="20"/>
          <w:lang w:val="en-US" w:eastAsia="en-US"/>
        </w:rPr>
        <w:t xml:space="preserve"> “</w:t>
      </w:r>
      <w:r w:rsidR="006F40BE" w:rsidRPr="00165FEC">
        <w:rPr>
          <w:rFonts w:ascii="Cambria" w:hAnsi="Cambria" w:cs="Cambria"/>
          <w:color w:val="000000" w:themeColor="text1"/>
          <w:sz w:val="20"/>
          <w:szCs w:val="20"/>
          <w:lang w:val="en-US" w:eastAsia="en-US"/>
        </w:rPr>
        <w:t>Vulnerable groups, women and the inter-American human rights system</w:t>
      </w:r>
      <w:r w:rsidR="00B95AB0" w:rsidRPr="00165FEC">
        <w:rPr>
          <w:rFonts w:ascii="Cambria" w:hAnsi="Cambria" w:cs="Cambria"/>
          <w:color w:val="000000" w:themeColor="text1"/>
          <w:sz w:val="20"/>
          <w:szCs w:val="20"/>
          <w:lang w:val="en-US" w:eastAsia="en-US"/>
        </w:rPr>
        <w:t>.</w:t>
      </w:r>
      <w:r w:rsidR="00D83435" w:rsidRPr="00165FEC">
        <w:rPr>
          <w:rFonts w:ascii="Cambria" w:hAnsi="Cambria" w:cs="Cambria"/>
          <w:color w:val="000000" w:themeColor="text1"/>
          <w:sz w:val="20"/>
          <w:szCs w:val="20"/>
          <w:lang w:val="en-US" w:eastAsia="en-US"/>
        </w:rPr>
        <w:t>”</w:t>
      </w:r>
    </w:p>
    <w:p w14:paraId="609EE3FB" w14:textId="77777777" w:rsidR="00D83435" w:rsidRPr="00165FEC" w:rsidRDefault="00DB47E6" w:rsidP="00D83435">
      <w:pPr>
        <w:widowControl w:val="0"/>
        <w:numPr>
          <w:ilvl w:val="0"/>
          <w:numId w:val="11"/>
        </w:numPr>
        <w:spacing w:before="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August </w:t>
      </w:r>
      <w:r w:rsidR="00D83435" w:rsidRPr="00165FEC">
        <w:rPr>
          <w:rFonts w:ascii="Cambria" w:hAnsi="Cambria" w:cs="Cambria"/>
          <w:color w:val="000000" w:themeColor="text1"/>
          <w:sz w:val="20"/>
          <w:szCs w:val="20"/>
          <w:lang w:val="en-US" w:eastAsia="en-US"/>
        </w:rPr>
        <w:t xml:space="preserve">19. </w:t>
      </w:r>
      <w:r w:rsidR="00B95AB0" w:rsidRPr="00165FEC">
        <w:rPr>
          <w:rFonts w:ascii="Cambria" w:hAnsi="Cambria" w:cs="Cambria"/>
          <w:color w:val="000000" w:themeColor="text1"/>
          <w:sz w:val="20"/>
          <w:szCs w:val="20"/>
          <w:lang w:val="en-US" w:eastAsia="en-US"/>
        </w:rPr>
        <w:t xml:space="preserve"> </w:t>
      </w:r>
      <w:r w:rsidR="00D83435" w:rsidRPr="00165FEC">
        <w:rPr>
          <w:rFonts w:ascii="Cambria" w:hAnsi="Cambria" w:cs="Cambria"/>
          <w:color w:val="000000" w:themeColor="text1"/>
          <w:sz w:val="20"/>
          <w:szCs w:val="20"/>
          <w:lang w:val="en-US" w:eastAsia="en-US"/>
        </w:rPr>
        <w:t xml:space="preserve">Working sessions: Processes of pregnancy and </w:t>
      </w:r>
      <w:r w:rsidR="002F3B9A" w:rsidRPr="00165FEC">
        <w:rPr>
          <w:rFonts w:ascii="Cambria" w:hAnsi="Cambria" w:cs="Cambria"/>
          <w:color w:val="000000" w:themeColor="text1"/>
          <w:sz w:val="20"/>
          <w:szCs w:val="20"/>
          <w:lang w:val="en-US" w:eastAsia="en-US"/>
        </w:rPr>
        <w:t xml:space="preserve">child-rearing </w:t>
      </w:r>
      <w:r w:rsidR="00D83435" w:rsidRPr="00165FEC">
        <w:rPr>
          <w:rFonts w:ascii="Cambria" w:hAnsi="Cambria" w:cs="Cambria"/>
          <w:color w:val="000000" w:themeColor="text1"/>
          <w:sz w:val="20"/>
          <w:szCs w:val="20"/>
          <w:lang w:val="en-US" w:eastAsia="en-US"/>
        </w:rPr>
        <w:t xml:space="preserve">inside the prison: building common indicators for monitoring the rights of pregnant </w:t>
      </w:r>
      <w:r w:rsidR="002F3B9A" w:rsidRPr="00165FEC">
        <w:rPr>
          <w:rFonts w:ascii="Cambria" w:hAnsi="Cambria" w:cs="Cambria"/>
          <w:color w:val="000000" w:themeColor="text1"/>
          <w:sz w:val="20"/>
          <w:szCs w:val="20"/>
          <w:lang w:val="en-US" w:eastAsia="en-US"/>
        </w:rPr>
        <w:t>women</w:t>
      </w:r>
      <w:r w:rsidR="00D83435" w:rsidRPr="00165FEC">
        <w:rPr>
          <w:rFonts w:ascii="Cambria" w:hAnsi="Cambria" w:cs="Cambria"/>
          <w:color w:val="000000" w:themeColor="text1"/>
          <w:sz w:val="20"/>
          <w:szCs w:val="20"/>
          <w:lang w:val="en-US" w:eastAsia="en-US"/>
        </w:rPr>
        <w:t xml:space="preserve"> and children in Latin America, for effective prevention of torture and other cruel, inhuman or degrading </w:t>
      </w:r>
      <w:r w:rsidR="002F3B9A" w:rsidRPr="00165FEC">
        <w:rPr>
          <w:rFonts w:ascii="Cambria" w:hAnsi="Cambria" w:cs="Cambria"/>
          <w:color w:val="000000" w:themeColor="text1"/>
          <w:sz w:val="20"/>
          <w:szCs w:val="20"/>
          <w:lang w:val="en-US" w:eastAsia="en-US"/>
        </w:rPr>
        <w:t>treatment</w:t>
      </w:r>
      <w:r w:rsidR="00D83435" w:rsidRPr="00165FEC">
        <w:rPr>
          <w:rFonts w:ascii="Cambria" w:hAnsi="Cambria" w:cs="Cambria"/>
          <w:color w:val="000000" w:themeColor="text1"/>
          <w:sz w:val="20"/>
          <w:szCs w:val="20"/>
          <w:lang w:val="en-US" w:eastAsia="en-US"/>
        </w:rPr>
        <w:t>,</w:t>
      </w:r>
      <w:r w:rsidR="006F40BE" w:rsidRPr="00165FEC">
        <w:rPr>
          <w:rFonts w:ascii="Cambria" w:hAnsi="Cambria" w:cs="Cambria"/>
          <w:color w:val="000000" w:themeColor="text1"/>
          <w:sz w:val="20"/>
          <w:szCs w:val="20"/>
          <w:lang w:val="en-US" w:eastAsia="en-US"/>
        </w:rPr>
        <w:t xml:space="preserve"> held with support from the </w:t>
      </w:r>
      <w:r w:rsidR="00D83435" w:rsidRPr="00165FEC">
        <w:rPr>
          <w:rFonts w:ascii="Cambria" w:hAnsi="Cambria" w:cs="Cambria"/>
          <w:color w:val="000000" w:themeColor="text1"/>
          <w:sz w:val="20"/>
          <w:szCs w:val="20"/>
          <w:lang w:val="en-US" w:eastAsia="en-US"/>
        </w:rPr>
        <w:t xml:space="preserve">National Committee for the Prevention of </w:t>
      </w:r>
      <w:r w:rsidR="006F40BE" w:rsidRPr="00165FEC">
        <w:rPr>
          <w:rFonts w:ascii="Cambria" w:hAnsi="Cambria" w:cs="Cambria"/>
          <w:color w:val="000000" w:themeColor="text1"/>
          <w:sz w:val="20"/>
          <w:szCs w:val="20"/>
          <w:lang w:val="en-US" w:eastAsia="en-US"/>
        </w:rPr>
        <w:t>T</w:t>
      </w:r>
      <w:r w:rsidR="00D83435" w:rsidRPr="00165FEC">
        <w:rPr>
          <w:rFonts w:ascii="Cambria" w:hAnsi="Cambria" w:cs="Cambria"/>
          <w:color w:val="000000" w:themeColor="text1"/>
          <w:sz w:val="20"/>
          <w:szCs w:val="20"/>
          <w:lang w:val="en-US" w:eastAsia="en-US"/>
        </w:rPr>
        <w:t>orture</w:t>
      </w:r>
      <w:r w:rsidR="006F40BE" w:rsidRPr="00165FEC">
        <w:rPr>
          <w:rFonts w:ascii="Cambria" w:hAnsi="Cambria" w:cs="Cambria"/>
          <w:color w:val="000000" w:themeColor="text1"/>
          <w:sz w:val="20"/>
          <w:szCs w:val="20"/>
          <w:lang w:val="en-US" w:eastAsia="en-US"/>
        </w:rPr>
        <w:t>,</w:t>
      </w:r>
      <w:r w:rsidR="00D83435" w:rsidRPr="00165FEC">
        <w:rPr>
          <w:rFonts w:ascii="Cambria" w:hAnsi="Cambria" w:cs="Cambria"/>
          <w:color w:val="000000" w:themeColor="text1"/>
          <w:sz w:val="20"/>
          <w:szCs w:val="20"/>
          <w:lang w:val="en-US" w:eastAsia="en-US"/>
        </w:rPr>
        <w:t xml:space="preserve"> Republic of Argentina. </w:t>
      </w:r>
    </w:p>
    <w:p w14:paraId="4A9CFF2E" w14:textId="77777777" w:rsidR="00D83435" w:rsidRPr="00165FEC" w:rsidRDefault="00DB47E6" w:rsidP="00D83435">
      <w:pPr>
        <w:widowControl w:val="0"/>
        <w:numPr>
          <w:ilvl w:val="0"/>
          <w:numId w:val="11"/>
        </w:numPr>
        <w:spacing w:before="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September </w:t>
      </w:r>
      <w:r w:rsidR="00D83435" w:rsidRPr="00165FEC">
        <w:rPr>
          <w:rFonts w:ascii="Cambria" w:hAnsi="Cambria" w:cs="Cambria"/>
          <w:color w:val="000000" w:themeColor="text1"/>
          <w:sz w:val="20"/>
          <w:szCs w:val="20"/>
          <w:lang w:val="en-US" w:eastAsia="en-US"/>
        </w:rPr>
        <w:t>2. Campaign Launch “CIRDI 2024” Promoting the ratification and implementation of the Inter-American Convention Against Racism</w:t>
      </w:r>
      <w:r w:rsidR="006801E3" w:rsidRPr="00165FEC">
        <w:rPr>
          <w:rFonts w:ascii="Cambria" w:hAnsi="Cambria" w:cs="Cambria"/>
          <w:color w:val="000000" w:themeColor="text1"/>
          <w:sz w:val="20"/>
          <w:szCs w:val="20"/>
          <w:lang w:val="en-US" w:eastAsia="en-US"/>
        </w:rPr>
        <w:t>.”</w:t>
      </w:r>
      <w:r w:rsidR="00D83435" w:rsidRPr="00165FEC">
        <w:rPr>
          <w:rFonts w:ascii="Cambria" w:hAnsi="Cambria" w:cs="Cambria"/>
          <w:color w:val="000000" w:themeColor="text1"/>
          <w:sz w:val="20"/>
          <w:szCs w:val="20"/>
          <w:lang w:val="en-US" w:eastAsia="en-US"/>
        </w:rPr>
        <w:t xml:space="preserve"> </w:t>
      </w:r>
      <w:r w:rsidR="003176AA" w:rsidRPr="00165FEC">
        <w:rPr>
          <w:rFonts w:ascii="Cambria" w:hAnsi="Cambria" w:cs="Cambria"/>
          <w:color w:val="000000" w:themeColor="text1"/>
          <w:sz w:val="20"/>
          <w:szCs w:val="20"/>
          <w:lang w:val="en-US" w:eastAsia="en-US"/>
        </w:rPr>
        <w:t>Organized by</w:t>
      </w:r>
      <w:r w:rsidR="00D83435" w:rsidRPr="00165FEC">
        <w:rPr>
          <w:rFonts w:ascii="Cambria" w:hAnsi="Cambria" w:cs="Cambria"/>
          <w:color w:val="000000" w:themeColor="text1"/>
          <w:sz w:val="20"/>
          <w:szCs w:val="20"/>
          <w:lang w:val="en-US" w:eastAsia="en-US"/>
        </w:rPr>
        <w:t xml:space="preserve"> </w:t>
      </w:r>
      <w:r w:rsidR="006801E3" w:rsidRPr="00165FEC">
        <w:rPr>
          <w:rFonts w:ascii="Cambria" w:hAnsi="Cambria" w:cs="Cambria"/>
          <w:color w:val="000000" w:themeColor="text1"/>
          <w:sz w:val="20"/>
          <w:szCs w:val="20"/>
          <w:lang w:val="en-US" w:eastAsia="en-US"/>
        </w:rPr>
        <w:t>the Institute on Race, Equality and Human Rights</w:t>
      </w:r>
      <w:r w:rsidR="00D83435" w:rsidRPr="00165FEC">
        <w:rPr>
          <w:rFonts w:ascii="Cambria" w:hAnsi="Cambria" w:cs="Cambria"/>
          <w:color w:val="000000" w:themeColor="text1"/>
          <w:sz w:val="20"/>
          <w:szCs w:val="20"/>
          <w:lang w:val="en-US" w:eastAsia="en-US"/>
        </w:rPr>
        <w:t xml:space="preserve">. </w:t>
      </w:r>
      <w:r w:rsidR="006801E3" w:rsidRPr="00165FEC">
        <w:rPr>
          <w:rFonts w:ascii="Cambria" w:hAnsi="Cambria" w:cs="Cambria"/>
          <w:color w:val="000000" w:themeColor="text1"/>
          <w:sz w:val="20"/>
          <w:szCs w:val="20"/>
          <w:lang w:val="en-US" w:eastAsia="en-US"/>
        </w:rPr>
        <w:t xml:space="preserve"> </w:t>
      </w:r>
      <w:r w:rsidR="00ED12A2" w:rsidRPr="00165FEC">
        <w:rPr>
          <w:rFonts w:ascii="Cambria" w:hAnsi="Cambria" w:cs="Cambria"/>
          <w:color w:val="000000" w:themeColor="text1"/>
          <w:sz w:val="20"/>
          <w:szCs w:val="20"/>
          <w:lang w:val="en-US" w:eastAsia="en-US"/>
        </w:rPr>
        <w:t>Commissioner</w:t>
      </w:r>
      <w:r w:rsidR="00D83435" w:rsidRPr="00165FEC">
        <w:rPr>
          <w:rFonts w:ascii="Cambria" w:hAnsi="Cambria" w:cs="Cambria"/>
          <w:color w:val="000000" w:themeColor="text1"/>
          <w:sz w:val="20"/>
          <w:szCs w:val="20"/>
          <w:lang w:val="en-US" w:eastAsia="en-US"/>
        </w:rPr>
        <w:t xml:space="preserve"> Macaulay</w:t>
      </w:r>
      <w:r w:rsidR="006801E3" w:rsidRPr="00165FEC">
        <w:rPr>
          <w:rFonts w:ascii="Cambria" w:hAnsi="Cambria" w:cs="Cambria"/>
          <w:color w:val="000000" w:themeColor="text1"/>
          <w:sz w:val="20"/>
          <w:szCs w:val="20"/>
          <w:lang w:val="en-US" w:eastAsia="en-US"/>
        </w:rPr>
        <w:t xml:space="preserve"> participated in the launch</w:t>
      </w:r>
    </w:p>
    <w:p w14:paraId="03F6703D" w14:textId="77777777" w:rsidR="00D83435" w:rsidRPr="00165FEC" w:rsidRDefault="006801E3" w:rsidP="00D83435">
      <w:pPr>
        <w:widowControl w:val="0"/>
        <w:numPr>
          <w:ilvl w:val="0"/>
          <w:numId w:val="11"/>
        </w:numPr>
        <w:spacing w:before="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September </w:t>
      </w:r>
      <w:r w:rsidR="00D83435" w:rsidRPr="00165FEC">
        <w:rPr>
          <w:rFonts w:ascii="Cambria" w:hAnsi="Cambria" w:cs="Cambria"/>
          <w:color w:val="000000" w:themeColor="text1"/>
          <w:sz w:val="20"/>
          <w:szCs w:val="20"/>
          <w:lang w:val="en-US" w:eastAsia="en-US"/>
        </w:rPr>
        <w:t xml:space="preserve">10. </w:t>
      </w:r>
      <w:r w:rsidRPr="00165FEC">
        <w:rPr>
          <w:rFonts w:ascii="Cambria" w:hAnsi="Cambria" w:cs="Cambria"/>
          <w:color w:val="000000" w:themeColor="text1"/>
          <w:sz w:val="20"/>
          <w:szCs w:val="20"/>
          <w:lang w:val="en-US" w:eastAsia="en-US"/>
        </w:rPr>
        <w:t xml:space="preserve"> Talk by the Inter-American Commission on Human Rights on challenges </w:t>
      </w:r>
      <w:r w:rsidR="00006CF8" w:rsidRPr="00165FEC">
        <w:rPr>
          <w:rFonts w:ascii="Cambria" w:hAnsi="Cambria" w:cs="Cambria"/>
          <w:color w:val="000000" w:themeColor="text1"/>
          <w:sz w:val="20"/>
          <w:szCs w:val="20"/>
          <w:lang w:val="en-US" w:eastAsia="en-US"/>
        </w:rPr>
        <w:t>for</w:t>
      </w:r>
      <w:r w:rsidRPr="00165FEC">
        <w:rPr>
          <w:rFonts w:ascii="Cambria" w:hAnsi="Cambria" w:cs="Cambria"/>
          <w:color w:val="000000" w:themeColor="text1"/>
          <w:sz w:val="20"/>
          <w:szCs w:val="20"/>
          <w:lang w:val="en-US" w:eastAsia="en-US"/>
        </w:rPr>
        <w:t xml:space="preserve"> indigenous women in the region and relevant cases in </w:t>
      </w:r>
      <w:r w:rsidR="00F94260" w:rsidRPr="00165FEC">
        <w:rPr>
          <w:rFonts w:ascii="Cambria" w:hAnsi="Cambria" w:cs="Cambria"/>
          <w:color w:val="000000" w:themeColor="text1"/>
          <w:sz w:val="20"/>
          <w:szCs w:val="20"/>
          <w:lang w:val="en-US" w:eastAsia="en-US"/>
        </w:rPr>
        <w:t>the inter-American system</w:t>
      </w:r>
      <w:r w:rsidR="00D83435" w:rsidRPr="00165FEC">
        <w:rPr>
          <w:rFonts w:ascii="Cambria" w:hAnsi="Cambria" w:cs="Cambria"/>
          <w:color w:val="000000" w:themeColor="text1"/>
          <w:sz w:val="20"/>
          <w:szCs w:val="20"/>
          <w:lang w:val="en-US" w:eastAsia="en-US"/>
        </w:rPr>
        <w:t xml:space="preserve">, </w:t>
      </w:r>
      <w:r w:rsidRPr="00165FEC">
        <w:rPr>
          <w:rFonts w:ascii="Cambria" w:hAnsi="Cambria" w:cs="Cambria"/>
          <w:color w:val="000000" w:themeColor="text1"/>
          <w:sz w:val="20"/>
          <w:szCs w:val="20"/>
          <w:lang w:val="en-US" w:eastAsia="en-US"/>
        </w:rPr>
        <w:t>held with support from the Vice Ministries of the Office of the President of</w:t>
      </w:r>
      <w:r w:rsidR="00D83435" w:rsidRPr="00165FEC">
        <w:rPr>
          <w:rFonts w:ascii="Cambria" w:hAnsi="Cambria" w:cs="Cambria"/>
          <w:color w:val="000000" w:themeColor="text1"/>
          <w:sz w:val="20"/>
          <w:szCs w:val="20"/>
          <w:lang w:val="en-US" w:eastAsia="en-US"/>
        </w:rPr>
        <w:t xml:space="preserve"> Costa Rica</w:t>
      </w:r>
    </w:p>
    <w:p w14:paraId="203C968D" w14:textId="77777777" w:rsidR="00D83435" w:rsidRPr="00165FEC" w:rsidRDefault="00DB47E6" w:rsidP="00D83435">
      <w:pPr>
        <w:widowControl w:val="0"/>
        <w:numPr>
          <w:ilvl w:val="0"/>
          <w:numId w:val="11"/>
        </w:numPr>
        <w:spacing w:before="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lastRenderedPageBreak/>
        <w:t xml:space="preserve">September </w:t>
      </w:r>
      <w:r w:rsidR="00D83435" w:rsidRPr="00165FEC">
        <w:rPr>
          <w:rFonts w:ascii="Cambria" w:hAnsi="Cambria" w:cs="Cambria"/>
          <w:color w:val="000000" w:themeColor="text1"/>
          <w:sz w:val="20"/>
          <w:szCs w:val="20"/>
          <w:lang w:val="en-US" w:eastAsia="en-US"/>
        </w:rPr>
        <w:t xml:space="preserve">13. VIII </w:t>
      </w:r>
      <w:r w:rsidR="006801E3" w:rsidRPr="00165FEC">
        <w:rPr>
          <w:rFonts w:ascii="Cambria" w:hAnsi="Cambria" w:cs="Cambria"/>
          <w:color w:val="000000" w:themeColor="text1"/>
          <w:sz w:val="20"/>
          <w:szCs w:val="20"/>
          <w:lang w:val="en-US" w:eastAsia="en-US"/>
        </w:rPr>
        <w:t>International Conference on Human Rights, held with support from the</w:t>
      </w:r>
      <w:r w:rsidR="00D83435" w:rsidRPr="00165FEC">
        <w:rPr>
          <w:rFonts w:ascii="Cambria" w:hAnsi="Cambria" w:cs="Cambria"/>
          <w:color w:val="000000" w:themeColor="text1"/>
          <w:sz w:val="20"/>
          <w:szCs w:val="20"/>
          <w:lang w:val="en-US" w:eastAsia="en-US"/>
        </w:rPr>
        <w:t xml:space="preserve"> </w:t>
      </w:r>
      <w:proofErr w:type="spellStart"/>
      <w:r w:rsidR="00D83435" w:rsidRPr="00165FEC">
        <w:rPr>
          <w:rFonts w:ascii="Cambria" w:hAnsi="Cambria" w:cs="Cambria"/>
          <w:color w:val="000000" w:themeColor="text1"/>
          <w:sz w:val="20"/>
          <w:szCs w:val="20"/>
          <w:lang w:val="en-US" w:eastAsia="en-US"/>
        </w:rPr>
        <w:t>Comissão</w:t>
      </w:r>
      <w:proofErr w:type="spellEnd"/>
      <w:r w:rsidR="00D83435" w:rsidRPr="00165FEC">
        <w:rPr>
          <w:rFonts w:ascii="Cambria" w:hAnsi="Cambria" w:cs="Cambria"/>
          <w:color w:val="000000" w:themeColor="text1"/>
          <w:sz w:val="20"/>
          <w:szCs w:val="20"/>
          <w:lang w:val="en-US" w:eastAsia="en-US"/>
        </w:rPr>
        <w:t xml:space="preserve"> Nacional de </w:t>
      </w:r>
      <w:proofErr w:type="spellStart"/>
      <w:r w:rsidR="00D83435" w:rsidRPr="00165FEC">
        <w:rPr>
          <w:rFonts w:ascii="Cambria" w:hAnsi="Cambria" w:cs="Cambria"/>
          <w:color w:val="000000" w:themeColor="text1"/>
          <w:sz w:val="20"/>
          <w:szCs w:val="20"/>
          <w:lang w:val="en-US" w:eastAsia="en-US"/>
        </w:rPr>
        <w:t>Direitos</w:t>
      </w:r>
      <w:proofErr w:type="spellEnd"/>
      <w:r w:rsidR="00D83435" w:rsidRPr="00165FEC">
        <w:rPr>
          <w:rFonts w:ascii="Cambria" w:hAnsi="Cambria" w:cs="Cambria"/>
          <w:color w:val="000000" w:themeColor="text1"/>
          <w:sz w:val="20"/>
          <w:szCs w:val="20"/>
          <w:lang w:val="en-US" w:eastAsia="en-US"/>
        </w:rPr>
        <w:t xml:space="preserve"> Humanos da </w:t>
      </w:r>
      <w:proofErr w:type="spellStart"/>
      <w:r w:rsidR="00D83435" w:rsidRPr="00165FEC">
        <w:rPr>
          <w:rFonts w:ascii="Cambria" w:hAnsi="Cambria" w:cs="Cambria"/>
          <w:color w:val="000000" w:themeColor="text1"/>
          <w:sz w:val="20"/>
          <w:szCs w:val="20"/>
          <w:lang w:val="en-US" w:eastAsia="en-US"/>
        </w:rPr>
        <w:t>Ordem</w:t>
      </w:r>
      <w:proofErr w:type="spellEnd"/>
      <w:r w:rsidR="006801E3" w:rsidRPr="00165FEC">
        <w:rPr>
          <w:rFonts w:ascii="Cambria" w:hAnsi="Cambria" w:cs="Cambria"/>
          <w:color w:val="000000" w:themeColor="text1"/>
          <w:sz w:val="20"/>
          <w:szCs w:val="20"/>
          <w:lang w:val="en-US" w:eastAsia="en-US"/>
        </w:rPr>
        <w:t xml:space="preserve"> [National Human Rights Commission – Bar Association] - </w:t>
      </w:r>
      <w:proofErr w:type="spellStart"/>
      <w:r w:rsidR="00D83435" w:rsidRPr="00165FEC">
        <w:rPr>
          <w:rFonts w:ascii="Cambria" w:hAnsi="Cambria" w:cs="Cambria"/>
          <w:color w:val="000000" w:themeColor="text1"/>
          <w:sz w:val="20"/>
          <w:szCs w:val="20"/>
          <w:lang w:val="en-US" w:eastAsia="en-US"/>
        </w:rPr>
        <w:t>Comissão</w:t>
      </w:r>
      <w:proofErr w:type="spellEnd"/>
      <w:r w:rsidR="00D83435" w:rsidRPr="00165FEC">
        <w:rPr>
          <w:rFonts w:ascii="Cambria" w:hAnsi="Cambria" w:cs="Cambria"/>
          <w:color w:val="000000" w:themeColor="text1"/>
          <w:sz w:val="20"/>
          <w:szCs w:val="20"/>
          <w:lang w:val="en-US" w:eastAsia="en-US"/>
        </w:rPr>
        <w:t xml:space="preserve"> de </w:t>
      </w:r>
      <w:proofErr w:type="spellStart"/>
      <w:r w:rsidR="00D83435" w:rsidRPr="00165FEC">
        <w:rPr>
          <w:rFonts w:ascii="Cambria" w:hAnsi="Cambria" w:cs="Cambria"/>
          <w:color w:val="000000" w:themeColor="text1"/>
          <w:sz w:val="20"/>
          <w:szCs w:val="20"/>
          <w:lang w:val="en-US" w:eastAsia="en-US"/>
        </w:rPr>
        <w:t>Direitos</w:t>
      </w:r>
      <w:proofErr w:type="spellEnd"/>
      <w:r w:rsidR="00D83435" w:rsidRPr="00165FEC">
        <w:rPr>
          <w:rFonts w:ascii="Cambria" w:hAnsi="Cambria" w:cs="Cambria"/>
          <w:color w:val="000000" w:themeColor="text1"/>
          <w:sz w:val="20"/>
          <w:szCs w:val="20"/>
          <w:lang w:val="en-US" w:eastAsia="en-US"/>
        </w:rPr>
        <w:t xml:space="preserve"> Humanos da OAB Paraná</w:t>
      </w:r>
      <w:r w:rsidR="006801E3" w:rsidRPr="00165FEC">
        <w:rPr>
          <w:rFonts w:ascii="Cambria" w:hAnsi="Cambria" w:cs="Cambria"/>
          <w:color w:val="000000" w:themeColor="text1"/>
          <w:sz w:val="20"/>
          <w:szCs w:val="20"/>
          <w:lang w:val="en-US" w:eastAsia="en-US"/>
        </w:rPr>
        <w:t xml:space="preserve"> [National Human Rights Commission – Paraná Bar Association]</w:t>
      </w:r>
    </w:p>
    <w:p w14:paraId="4F685026" w14:textId="77777777" w:rsidR="00D83435" w:rsidRPr="00165FEC" w:rsidRDefault="00DB47E6" w:rsidP="00D83435">
      <w:pPr>
        <w:widowControl w:val="0"/>
        <w:numPr>
          <w:ilvl w:val="0"/>
          <w:numId w:val="11"/>
        </w:numPr>
        <w:spacing w:before="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September </w:t>
      </w:r>
      <w:r w:rsidR="00D83435" w:rsidRPr="00165FEC">
        <w:rPr>
          <w:rFonts w:ascii="Cambria" w:hAnsi="Cambria" w:cs="Cambria"/>
          <w:color w:val="000000" w:themeColor="text1"/>
          <w:sz w:val="20"/>
          <w:szCs w:val="20"/>
          <w:lang w:val="en-US" w:eastAsia="en-US"/>
        </w:rPr>
        <w:t>16. Launch event of the report: “Failure to protect: how discriminatory sexual violence laws and practices are hurting women, girls and adolescents in the Americas</w:t>
      </w:r>
      <w:r w:rsidR="00006CF8" w:rsidRPr="00165FEC">
        <w:rPr>
          <w:rFonts w:ascii="Cambria" w:hAnsi="Cambria" w:cs="Cambria"/>
          <w:color w:val="000000" w:themeColor="text1"/>
          <w:sz w:val="20"/>
          <w:szCs w:val="20"/>
          <w:lang w:val="en-US" w:eastAsia="en-US"/>
        </w:rPr>
        <w:t>,</w:t>
      </w:r>
      <w:r w:rsidR="00D83435" w:rsidRPr="00165FEC">
        <w:rPr>
          <w:rFonts w:ascii="Cambria" w:hAnsi="Cambria" w:cs="Cambria"/>
          <w:color w:val="000000" w:themeColor="text1"/>
          <w:sz w:val="20"/>
          <w:szCs w:val="20"/>
          <w:lang w:val="en-US" w:eastAsia="en-US"/>
        </w:rPr>
        <w:t xml:space="preserve">” </w:t>
      </w:r>
      <w:r w:rsidR="006D2230" w:rsidRPr="00165FEC">
        <w:rPr>
          <w:rFonts w:ascii="Cambria" w:hAnsi="Cambria" w:cs="Cambria"/>
          <w:color w:val="000000" w:themeColor="text1"/>
          <w:sz w:val="20"/>
          <w:szCs w:val="20"/>
          <w:lang w:val="en-US" w:eastAsia="en-US"/>
        </w:rPr>
        <w:t>held with support from</w:t>
      </w:r>
      <w:r w:rsidR="00D83435" w:rsidRPr="00165FEC">
        <w:rPr>
          <w:rFonts w:ascii="Cambria" w:hAnsi="Cambria" w:cs="Cambria"/>
          <w:color w:val="000000" w:themeColor="text1"/>
          <w:sz w:val="20"/>
          <w:szCs w:val="20"/>
          <w:lang w:val="en-US" w:eastAsia="en-US"/>
        </w:rPr>
        <w:t xml:space="preserve"> Equality Now</w:t>
      </w:r>
    </w:p>
    <w:p w14:paraId="6FD7B318" w14:textId="77777777" w:rsidR="00D83435" w:rsidRPr="00165FEC" w:rsidRDefault="00DB47E6" w:rsidP="00D83435">
      <w:pPr>
        <w:widowControl w:val="0"/>
        <w:numPr>
          <w:ilvl w:val="0"/>
          <w:numId w:val="11"/>
        </w:numPr>
        <w:spacing w:before="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September </w:t>
      </w:r>
      <w:r w:rsidR="00D83435" w:rsidRPr="00165FEC">
        <w:rPr>
          <w:rFonts w:ascii="Cambria" w:hAnsi="Cambria" w:cs="Cambria"/>
          <w:color w:val="000000" w:themeColor="text1"/>
          <w:sz w:val="20"/>
          <w:szCs w:val="20"/>
          <w:lang w:val="en-US" w:eastAsia="en-US"/>
        </w:rPr>
        <w:t xml:space="preserve">20. </w:t>
      </w:r>
      <w:r w:rsidR="006801E3" w:rsidRPr="00165FEC">
        <w:rPr>
          <w:rFonts w:ascii="Cambria" w:hAnsi="Cambria" w:cs="Cambria"/>
          <w:color w:val="000000" w:themeColor="text1"/>
          <w:sz w:val="20"/>
          <w:szCs w:val="20"/>
          <w:lang w:val="en-US" w:eastAsia="en-US"/>
        </w:rPr>
        <w:t xml:space="preserve"> “Carmen Morenos Toscano” course on international standards o</w:t>
      </w:r>
      <w:r w:rsidR="00006CF8" w:rsidRPr="00165FEC">
        <w:rPr>
          <w:rFonts w:ascii="Cambria" w:hAnsi="Cambria" w:cs="Cambria"/>
          <w:color w:val="000000" w:themeColor="text1"/>
          <w:sz w:val="20"/>
          <w:szCs w:val="20"/>
          <w:lang w:val="en-US" w:eastAsia="en-US"/>
        </w:rPr>
        <w:t>n</w:t>
      </w:r>
      <w:r w:rsidR="006801E3" w:rsidRPr="00165FEC">
        <w:rPr>
          <w:rFonts w:ascii="Cambria" w:hAnsi="Cambria" w:cs="Cambria"/>
          <w:color w:val="000000" w:themeColor="text1"/>
          <w:sz w:val="20"/>
          <w:szCs w:val="20"/>
          <w:lang w:val="en-US" w:eastAsia="en-US"/>
        </w:rPr>
        <w:t xml:space="preserve"> women’s right to a life without violence, held with support from the In</w:t>
      </w:r>
      <w:r w:rsidR="00D83435" w:rsidRPr="00165FEC">
        <w:rPr>
          <w:rFonts w:ascii="Cambria" w:hAnsi="Cambria" w:cs="Cambria"/>
          <w:color w:val="000000" w:themeColor="text1"/>
          <w:sz w:val="20"/>
          <w:szCs w:val="20"/>
          <w:lang w:val="en-US" w:eastAsia="en-US"/>
        </w:rPr>
        <w:t xml:space="preserve">stituto de </w:t>
      </w:r>
      <w:proofErr w:type="spellStart"/>
      <w:r w:rsidR="00D83435" w:rsidRPr="00165FEC">
        <w:rPr>
          <w:rFonts w:ascii="Cambria" w:hAnsi="Cambria" w:cs="Cambria"/>
          <w:color w:val="000000" w:themeColor="text1"/>
          <w:sz w:val="20"/>
          <w:szCs w:val="20"/>
          <w:lang w:val="en-US" w:eastAsia="en-US"/>
        </w:rPr>
        <w:t>Investigaciones</w:t>
      </w:r>
      <w:proofErr w:type="spellEnd"/>
      <w:r w:rsidR="00D83435" w:rsidRPr="00165FEC">
        <w:rPr>
          <w:rFonts w:ascii="Cambria" w:hAnsi="Cambria" w:cs="Cambria"/>
          <w:color w:val="000000" w:themeColor="text1"/>
          <w:sz w:val="20"/>
          <w:szCs w:val="20"/>
          <w:lang w:val="en-US" w:eastAsia="en-US"/>
        </w:rPr>
        <w:t xml:space="preserve"> </w:t>
      </w:r>
      <w:proofErr w:type="spellStart"/>
      <w:r w:rsidR="00D83435" w:rsidRPr="00165FEC">
        <w:rPr>
          <w:rFonts w:ascii="Cambria" w:hAnsi="Cambria" w:cs="Cambria"/>
          <w:color w:val="000000" w:themeColor="text1"/>
          <w:sz w:val="20"/>
          <w:szCs w:val="20"/>
          <w:lang w:val="en-US" w:eastAsia="en-US"/>
        </w:rPr>
        <w:t>Jurídicas</w:t>
      </w:r>
      <w:proofErr w:type="spellEnd"/>
      <w:r w:rsidR="00006CF8" w:rsidRPr="00165FEC">
        <w:rPr>
          <w:rFonts w:ascii="Cambria" w:hAnsi="Cambria" w:cs="Cambria"/>
          <w:color w:val="000000" w:themeColor="text1"/>
          <w:sz w:val="20"/>
          <w:szCs w:val="20"/>
          <w:lang w:val="en-US" w:eastAsia="en-US"/>
        </w:rPr>
        <w:t xml:space="preserve"> [Legal Investigations Institute - </w:t>
      </w:r>
      <w:r w:rsidR="00B226BB" w:rsidRPr="00165FEC">
        <w:rPr>
          <w:rFonts w:ascii="Cambria" w:hAnsi="Cambria" w:cs="Cambria"/>
          <w:color w:val="000000" w:themeColor="text1"/>
          <w:sz w:val="20"/>
          <w:szCs w:val="20"/>
          <w:lang w:val="en-US" w:eastAsia="en-US"/>
        </w:rPr>
        <w:t xml:space="preserve">IIJ) </w:t>
      </w:r>
      <w:r w:rsidR="006801E3" w:rsidRPr="00165FEC">
        <w:rPr>
          <w:rFonts w:ascii="Cambria" w:hAnsi="Cambria" w:cs="Cambria"/>
          <w:color w:val="000000" w:themeColor="text1"/>
          <w:sz w:val="20"/>
          <w:szCs w:val="20"/>
          <w:lang w:val="en-US" w:eastAsia="en-US"/>
        </w:rPr>
        <w:t>of the Autonomous National University of Mexico (</w:t>
      </w:r>
      <w:r w:rsidR="00D83435" w:rsidRPr="00165FEC">
        <w:rPr>
          <w:rFonts w:ascii="Cambria" w:hAnsi="Cambria" w:cs="Cambria"/>
          <w:color w:val="000000" w:themeColor="text1"/>
          <w:sz w:val="20"/>
          <w:szCs w:val="20"/>
          <w:lang w:val="en-US" w:eastAsia="en-US"/>
        </w:rPr>
        <w:t>UNAM</w:t>
      </w:r>
      <w:r w:rsidR="006801E3" w:rsidRPr="00165FEC">
        <w:rPr>
          <w:rFonts w:ascii="Cambria" w:hAnsi="Cambria" w:cs="Cambria"/>
          <w:color w:val="000000" w:themeColor="text1"/>
          <w:sz w:val="20"/>
          <w:szCs w:val="20"/>
          <w:lang w:val="en-US" w:eastAsia="en-US"/>
        </w:rPr>
        <w:t>)</w:t>
      </w:r>
      <w:r w:rsidR="00D83435" w:rsidRPr="00165FEC">
        <w:rPr>
          <w:rFonts w:ascii="Cambria" w:hAnsi="Cambria" w:cs="Cambria"/>
          <w:color w:val="000000" w:themeColor="text1"/>
          <w:sz w:val="20"/>
          <w:szCs w:val="20"/>
          <w:lang w:val="en-US" w:eastAsia="en-US"/>
        </w:rPr>
        <w:t xml:space="preserve"> </w:t>
      </w:r>
      <w:r w:rsidR="0004264D" w:rsidRPr="00165FEC">
        <w:rPr>
          <w:rFonts w:ascii="Cambria" w:hAnsi="Cambria" w:cs="Cambria"/>
          <w:color w:val="000000" w:themeColor="text1"/>
          <w:sz w:val="20"/>
          <w:szCs w:val="20"/>
          <w:lang w:val="en-US" w:eastAsia="en-US"/>
        </w:rPr>
        <w:t>and</w:t>
      </w:r>
      <w:r w:rsidR="00B226BB" w:rsidRPr="00165FEC">
        <w:rPr>
          <w:rFonts w:ascii="Cambria" w:hAnsi="Cambria" w:cs="Cambria"/>
          <w:color w:val="000000" w:themeColor="text1"/>
          <w:sz w:val="20"/>
          <w:szCs w:val="20"/>
          <w:lang w:val="en-US" w:eastAsia="en-US"/>
        </w:rPr>
        <w:t xml:space="preserve"> the Mechanism to Follow Up on Implementation of the Convention of </w:t>
      </w:r>
      <w:proofErr w:type="spellStart"/>
      <w:r w:rsidR="00D83435" w:rsidRPr="00165FEC">
        <w:rPr>
          <w:rFonts w:ascii="Cambria" w:hAnsi="Cambria" w:cs="Cambria"/>
          <w:color w:val="000000" w:themeColor="text1"/>
          <w:sz w:val="20"/>
          <w:szCs w:val="20"/>
          <w:lang w:val="en-US" w:eastAsia="en-US"/>
        </w:rPr>
        <w:t>Belém</w:t>
      </w:r>
      <w:proofErr w:type="spellEnd"/>
      <w:r w:rsidR="00D83435" w:rsidRPr="00165FEC">
        <w:rPr>
          <w:rFonts w:ascii="Cambria" w:hAnsi="Cambria" w:cs="Cambria"/>
          <w:color w:val="000000" w:themeColor="text1"/>
          <w:sz w:val="20"/>
          <w:szCs w:val="20"/>
          <w:lang w:val="en-US" w:eastAsia="en-US"/>
        </w:rPr>
        <w:t xml:space="preserve"> do Pará (MESECVI)</w:t>
      </w:r>
    </w:p>
    <w:p w14:paraId="40FE9222" w14:textId="77777777" w:rsidR="00D83435" w:rsidRPr="00165FEC" w:rsidRDefault="00DB47E6" w:rsidP="00D83435">
      <w:pPr>
        <w:widowControl w:val="0"/>
        <w:numPr>
          <w:ilvl w:val="0"/>
          <w:numId w:val="11"/>
        </w:numPr>
        <w:spacing w:before="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September </w:t>
      </w:r>
      <w:r w:rsidR="00D83435" w:rsidRPr="00165FEC">
        <w:rPr>
          <w:rFonts w:ascii="Cambria" w:hAnsi="Cambria" w:cs="Cambria"/>
          <w:color w:val="000000" w:themeColor="text1"/>
          <w:sz w:val="20"/>
          <w:szCs w:val="20"/>
          <w:lang w:val="en-US" w:eastAsia="en-US"/>
        </w:rPr>
        <w:t xml:space="preserve">21. Thematic consultation: psychological forms of violence and psychological consequences of violence against women, </w:t>
      </w:r>
      <w:r w:rsidR="00EF0767" w:rsidRPr="00165FEC">
        <w:rPr>
          <w:rFonts w:ascii="Cambria" w:hAnsi="Cambria" w:cs="Cambria"/>
          <w:color w:val="000000" w:themeColor="text1"/>
          <w:sz w:val="20"/>
          <w:szCs w:val="20"/>
          <w:lang w:val="en-US" w:eastAsia="en-US"/>
        </w:rPr>
        <w:t xml:space="preserve">held with support from the </w:t>
      </w:r>
      <w:r w:rsidR="00D83435" w:rsidRPr="00165FEC">
        <w:rPr>
          <w:rFonts w:ascii="Cambria" w:hAnsi="Cambria" w:cs="Cambria"/>
          <w:color w:val="000000" w:themeColor="text1"/>
          <w:sz w:val="20"/>
          <w:szCs w:val="20"/>
          <w:lang w:val="en-US" w:eastAsia="en-US"/>
        </w:rPr>
        <w:t xml:space="preserve">UN Special Rapporteur on violence against women, its causes and consequences </w:t>
      </w:r>
    </w:p>
    <w:p w14:paraId="01390A48" w14:textId="77777777" w:rsidR="00D83435" w:rsidRPr="00165FEC" w:rsidRDefault="00DB47E6" w:rsidP="00DB47E6">
      <w:pPr>
        <w:widowControl w:val="0"/>
        <w:numPr>
          <w:ilvl w:val="0"/>
          <w:numId w:val="11"/>
        </w:numPr>
        <w:spacing w:before="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September 23</w:t>
      </w:r>
      <w:r w:rsidR="00D83435" w:rsidRPr="00165FEC">
        <w:rPr>
          <w:rFonts w:ascii="Cambria" w:hAnsi="Cambria" w:cs="Cambria"/>
          <w:color w:val="000000" w:themeColor="text1"/>
          <w:sz w:val="20"/>
          <w:szCs w:val="20"/>
          <w:lang w:val="en-US" w:eastAsia="en-US"/>
        </w:rPr>
        <w:t xml:space="preserve">. Thematic consultation: violence against refugee and migrant indigenous women, </w:t>
      </w:r>
      <w:r w:rsidR="00EF0767" w:rsidRPr="00165FEC">
        <w:rPr>
          <w:rFonts w:ascii="Cambria" w:hAnsi="Cambria" w:cs="Cambria"/>
          <w:color w:val="000000" w:themeColor="text1"/>
          <w:sz w:val="20"/>
          <w:szCs w:val="20"/>
          <w:lang w:val="en-US" w:eastAsia="en-US"/>
        </w:rPr>
        <w:t xml:space="preserve">held with support from the </w:t>
      </w:r>
      <w:r w:rsidR="00D83435" w:rsidRPr="00165FEC">
        <w:rPr>
          <w:rFonts w:ascii="Cambria" w:hAnsi="Cambria" w:cs="Cambria"/>
          <w:color w:val="000000" w:themeColor="text1"/>
          <w:sz w:val="20"/>
          <w:szCs w:val="20"/>
          <w:lang w:val="en-US" w:eastAsia="en-US"/>
        </w:rPr>
        <w:t xml:space="preserve">UN Special Rapporteur on violence against women, its causes and consequences. </w:t>
      </w:r>
    </w:p>
    <w:p w14:paraId="044C1D2A" w14:textId="77777777" w:rsidR="00D83435" w:rsidRPr="00165FEC" w:rsidRDefault="00DB47E6" w:rsidP="00D83435">
      <w:pPr>
        <w:widowControl w:val="0"/>
        <w:numPr>
          <w:ilvl w:val="0"/>
          <w:numId w:val="11"/>
        </w:numPr>
        <w:spacing w:before="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September </w:t>
      </w:r>
      <w:r w:rsidR="00D83435" w:rsidRPr="00165FEC">
        <w:rPr>
          <w:rFonts w:ascii="Cambria" w:hAnsi="Cambria" w:cs="Cambria"/>
          <w:color w:val="000000" w:themeColor="text1"/>
          <w:sz w:val="20"/>
          <w:szCs w:val="20"/>
          <w:lang w:val="en-US" w:eastAsia="en-US"/>
        </w:rPr>
        <w:t xml:space="preserve">24: </w:t>
      </w:r>
      <w:r w:rsidR="00D83435" w:rsidRPr="00165FEC">
        <w:rPr>
          <w:rFonts w:ascii="Cambria" w:hAnsi="Cambria" w:cs="Cambria"/>
          <w:color w:val="111111"/>
          <w:sz w:val="20"/>
          <w:szCs w:val="20"/>
          <w:lang w:val="en-US" w:eastAsia="en-US"/>
        </w:rPr>
        <w:t>Digital round table 1 on good practices</w:t>
      </w:r>
    </w:p>
    <w:p w14:paraId="77077FCA" w14:textId="77777777" w:rsidR="00D83435" w:rsidRPr="00165FEC" w:rsidRDefault="00DB47E6" w:rsidP="00D83435">
      <w:pPr>
        <w:widowControl w:val="0"/>
        <w:numPr>
          <w:ilvl w:val="0"/>
          <w:numId w:val="11"/>
        </w:numPr>
        <w:spacing w:before="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September </w:t>
      </w:r>
      <w:r w:rsidR="00D83435" w:rsidRPr="00165FEC">
        <w:rPr>
          <w:rFonts w:ascii="Cambria" w:hAnsi="Cambria" w:cs="Cambria"/>
          <w:color w:val="000000" w:themeColor="text1"/>
          <w:sz w:val="20"/>
          <w:szCs w:val="20"/>
          <w:lang w:val="en-US" w:eastAsia="en-US"/>
        </w:rPr>
        <w:t xml:space="preserve">29. III </w:t>
      </w:r>
      <w:r w:rsidR="00EF0767" w:rsidRPr="00165FEC">
        <w:rPr>
          <w:rFonts w:ascii="Cambria" w:hAnsi="Cambria" w:cs="Cambria"/>
          <w:color w:val="000000" w:themeColor="text1"/>
          <w:sz w:val="20"/>
          <w:szCs w:val="20"/>
          <w:lang w:val="en-US" w:eastAsia="en-US"/>
        </w:rPr>
        <w:t xml:space="preserve">National Forum on </w:t>
      </w:r>
      <w:r w:rsidR="00F92E07" w:rsidRPr="00165FEC">
        <w:rPr>
          <w:rFonts w:ascii="Cambria" w:hAnsi="Cambria" w:cs="Cambria"/>
          <w:color w:val="000000" w:themeColor="text1"/>
          <w:sz w:val="20"/>
          <w:szCs w:val="20"/>
          <w:lang w:val="en-US" w:eastAsia="en-US"/>
        </w:rPr>
        <w:t xml:space="preserve">Alternatives to Imprisonment </w:t>
      </w:r>
      <w:r w:rsidR="00D83435" w:rsidRPr="00165FEC">
        <w:rPr>
          <w:rFonts w:ascii="Cambria" w:hAnsi="Cambria" w:cs="Cambria"/>
          <w:color w:val="000000" w:themeColor="text1"/>
          <w:sz w:val="20"/>
          <w:szCs w:val="20"/>
          <w:lang w:val="en-US" w:eastAsia="en-US"/>
        </w:rPr>
        <w:t xml:space="preserve">(FONAPE). </w:t>
      </w:r>
      <w:r w:rsidR="003176AA" w:rsidRPr="00165FEC">
        <w:rPr>
          <w:rFonts w:ascii="Cambria" w:hAnsi="Cambria" w:cs="Cambria"/>
          <w:color w:val="000000" w:themeColor="text1"/>
          <w:sz w:val="20"/>
          <w:szCs w:val="20"/>
          <w:lang w:val="en-US" w:eastAsia="en-US"/>
        </w:rPr>
        <w:t>Organized by</w:t>
      </w:r>
      <w:r w:rsidR="00D83435" w:rsidRPr="00165FEC">
        <w:rPr>
          <w:rFonts w:ascii="Cambria" w:hAnsi="Cambria" w:cs="Cambria"/>
          <w:color w:val="000000" w:themeColor="text1"/>
          <w:sz w:val="20"/>
          <w:szCs w:val="20"/>
          <w:lang w:val="en-US" w:eastAsia="en-US"/>
        </w:rPr>
        <w:t xml:space="preserve"> </w:t>
      </w:r>
      <w:r w:rsidR="00F92E07" w:rsidRPr="00165FEC">
        <w:rPr>
          <w:rFonts w:ascii="Cambria" w:hAnsi="Cambria" w:cs="Cambria"/>
          <w:color w:val="000000" w:themeColor="text1"/>
          <w:sz w:val="20"/>
          <w:szCs w:val="20"/>
          <w:lang w:val="en-US" w:eastAsia="en-US"/>
        </w:rPr>
        <w:t>the Doing Justice program</w:t>
      </w:r>
      <w:r w:rsidR="00D83435" w:rsidRPr="00165FEC">
        <w:rPr>
          <w:rFonts w:ascii="Cambria" w:hAnsi="Cambria" w:cs="Cambria"/>
          <w:color w:val="000000" w:themeColor="text1"/>
          <w:sz w:val="20"/>
          <w:szCs w:val="20"/>
          <w:lang w:val="en-US" w:eastAsia="en-US"/>
        </w:rPr>
        <w:t xml:space="preserve">, </w:t>
      </w:r>
      <w:r w:rsidR="00EF0767" w:rsidRPr="00165FEC">
        <w:rPr>
          <w:rFonts w:ascii="Cambria" w:hAnsi="Cambria" w:cs="Cambria"/>
          <w:color w:val="000000" w:themeColor="text1"/>
          <w:sz w:val="20"/>
          <w:szCs w:val="20"/>
          <w:lang w:val="en-US" w:eastAsia="en-US"/>
        </w:rPr>
        <w:t>an initiative of the National Council on Justice (</w:t>
      </w:r>
      <w:r w:rsidR="00D83435" w:rsidRPr="00165FEC">
        <w:rPr>
          <w:rFonts w:ascii="Cambria" w:hAnsi="Cambria" w:cs="Cambria"/>
          <w:color w:val="000000" w:themeColor="text1"/>
          <w:sz w:val="20"/>
          <w:szCs w:val="20"/>
          <w:lang w:val="en-US" w:eastAsia="en-US"/>
        </w:rPr>
        <w:t>CNJ</w:t>
      </w:r>
      <w:r w:rsidR="00EF0767" w:rsidRPr="00165FEC">
        <w:rPr>
          <w:rFonts w:ascii="Cambria" w:hAnsi="Cambria" w:cs="Cambria"/>
          <w:color w:val="000000" w:themeColor="text1"/>
          <w:sz w:val="20"/>
          <w:szCs w:val="20"/>
          <w:lang w:val="en-US" w:eastAsia="en-US"/>
        </w:rPr>
        <w:t>)</w:t>
      </w:r>
      <w:r w:rsidR="00D83435" w:rsidRPr="00165FEC">
        <w:rPr>
          <w:rFonts w:ascii="Cambria" w:hAnsi="Cambria" w:cs="Cambria"/>
          <w:color w:val="000000" w:themeColor="text1"/>
          <w:sz w:val="20"/>
          <w:szCs w:val="20"/>
          <w:lang w:val="en-US" w:eastAsia="en-US"/>
        </w:rPr>
        <w:t xml:space="preserve">, </w:t>
      </w:r>
      <w:r w:rsidR="00EF0767" w:rsidRPr="00165FEC">
        <w:rPr>
          <w:rFonts w:ascii="Cambria" w:hAnsi="Cambria" w:cs="Cambria"/>
          <w:color w:val="000000" w:themeColor="text1"/>
          <w:sz w:val="20"/>
          <w:szCs w:val="20"/>
          <w:lang w:val="en-US" w:eastAsia="en-US"/>
        </w:rPr>
        <w:t xml:space="preserve">in association with </w:t>
      </w:r>
      <w:r w:rsidR="00F92E07" w:rsidRPr="00165FEC">
        <w:rPr>
          <w:rFonts w:ascii="Cambria" w:hAnsi="Cambria" w:cs="Cambria"/>
          <w:color w:val="000000" w:themeColor="text1"/>
          <w:sz w:val="20"/>
          <w:szCs w:val="20"/>
          <w:lang w:val="en-US" w:eastAsia="en-US"/>
        </w:rPr>
        <w:t>the United Nations Development Program (</w:t>
      </w:r>
      <w:r w:rsidR="00EF0767" w:rsidRPr="00165FEC">
        <w:rPr>
          <w:rFonts w:ascii="Cambria" w:hAnsi="Cambria" w:cs="Cambria"/>
          <w:color w:val="000000" w:themeColor="text1"/>
          <w:sz w:val="20"/>
          <w:szCs w:val="20"/>
          <w:lang w:val="en-US" w:eastAsia="en-US"/>
        </w:rPr>
        <w:t>UNDP</w:t>
      </w:r>
      <w:r w:rsidR="00F92E07" w:rsidRPr="00165FEC">
        <w:rPr>
          <w:rFonts w:ascii="Cambria" w:hAnsi="Cambria" w:cs="Cambria"/>
          <w:color w:val="000000" w:themeColor="text1"/>
          <w:sz w:val="20"/>
          <w:szCs w:val="20"/>
          <w:lang w:val="en-US" w:eastAsia="en-US"/>
        </w:rPr>
        <w:t>)</w:t>
      </w:r>
      <w:r w:rsidR="00D83435" w:rsidRPr="00165FEC">
        <w:rPr>
          <w:rFonts w:ascii="Cambria" w:hAnsi="Cambria" w:cs="Cambria"/>
          <w:color w:val="000000" w:themeColor="text1"/>
          <w:sz w:val="20"/>
          <w:szCs w:val="20"/>
          <w:lang w:val="en-US" w:eastAsia="en-US"/>
        </w:rPr>
        <w:t xml:space="preserve">, </w:t>
      </w:r>
      <w:r w:rsidR="00F92E07" w:rsidRPr="00165FEC">
        <w:rPr>
          <w:rFonts w:ascii="Cambria" w:hAnsi="Cambria" w:cs="Cambria"/>
          <w:color w:val="000000" w:themeColor="text1"/>
          <w:sz w:val="20"/>
          <w:szCs w:val="20"/>
          <w:lang w:val="en-US" w:eastAsia="en-US"/>
        </w:rPr>
        <w:t>the United Nations Office on Drugs and Crime (</w:t>
      </w:r>
      <w:r w:rsidR="00D83435" w:rsidRPr="00165FEC">
        <w:rPr>
          <w:rFonts w:ascii="Cambria" w:hAnsi="Cambria" w:cs="Cambria"/>
          <w:color w:val="000000" w:themeColor="text1"/>
          <w:sz w:val="20"/>
          <w:szCs w:val="20"/>
          <w:lang w:val="en-US" w:eastAsia="en-US"/>
        </w:rPr>
        <w:t>UNODC</w:t>
      </w:r>
      <w:r w:rsidR="00F92E07" w:rsidRPr="00165FEC">
        <w:rPr>
          <w:rFonts w:ascii="Cambria" w:hAnsi="Cambria" w:cs="Cambria"/>
          <w:color w:val="000000" w:themeColor="text1"/>
          <w:sz w:val="20"/>
          <w:szCs w:val="20"/>
          <w:lang w:val="en-US" w:eastAsia="en-US"/>
        </w:rPr>
        <w:t>)</w:t>
      </w:r>
      <w:r w:rsidR="00EF0767" w:rsidRPr="00165FEC">
        <w:rPr>
          <w:rFonts w:ascii="Cambria" w:hAnsi="Cambria" w:cs="Cambria"/>
          <w:color w:val="000000" w:themeColor="text1"/>
          <w:sz w:val="20"/>
          <w:szCs w:val="20"/>
          <w:lang w:val="en-US" w:eastAsia="en-US"/>
        </w:rPr>
        <w:t>,</w:t>
      </w:r>
      <w:r w:rsidR="0004264D" w:rsidRPr="00165FEC">
        <w:rPr>
          <w:rFonts w:ascii="Cambria" w:hAnsi="Cambria" w:cs="Cambria"/>
          <w:color w:val="000000" w:themeColor="text1"/>
          <w:sz w:val="20"/>
          <w:szCs w:val="20"/>
          <w:lang w:val="en-US" w:eastAsia="en-US"/>
        </w:rPr>
        <w:t xml:space="preserve"> and </w:t>
      </w:r>
      <w:r w:rsidR="00F92E07" w:rsidRPr="00165FEC">
        <w:rPr>
          <w:rFonts w:ascii="Cambria" w:hAnsi="Cambria" w:cs="Cambria"/>
          <w:color w:val="000000" w:themeColor="text1"/>
          <w:sz w:val="20"/>
          <w:szCs w:val="20"/>
          <w:lang w:val="en-US" w:eastAsia="en-US"/>
        </w:rPr>
        <w:t>the Ministry of Justice and Public Security (M</w:t>
      </w:r>
      <w:r w:rsidR="00D83435" w:rsidRPr="00165FEC">
        <w:rPr>
          <w:rFonts w:ascii="Cambria" w:hAnsi="Cambria" w:cs="Cambria"/>
          <w:color w:val="000000" w:themeColor="text1"/>
          <w:sz w:val="20"/>
          <w:szCs w:val="20"/>
          <w:lang w:val="en-US" w:eastAsia="en-US"/>
        </w:rPr>
        <w:t>JSP</w:t>
      </w:r>
      <w:r w:rsidR="00F92E07" w:rsidRPr="00165FEC">
        <w:rPr>
          <w:rFonts w:ascii="Cambria" w:hAnsi="Cambria" w:cs="Cambria"/>
          <w:color w:val="000000" w:themeColor="text1"/>
          <w:sz w:val="20"/>
          <w:szCs w:val="20"/>
          <w:lang w:val="en-US" w:eastAsia="en-US"/>
        </w:rPr>
        <w:t>), Brazil</w:t>
      </w:r>
      <w:r w:rsidR="00D83435" w:rsidRPr="00165FEC">
        <w:rPr>
          <w:rFonts w:ascii="Cambria" w:hAnsi="Cambria" w:cs="Cambria"/>
          <w:color w:val="000000" w:themeColor="text1"/>
          <w:sz w:val="20"/>
          <w:szCs w:val="20"/>
          <w:lang w:val="en-US" w:eastAsia="en-US"/>
        </w:rPr>
        <w:t>.</w:t>
      </w:r>
      <w:r w:rsidR="00F92E07" w:rsidRPr="00165FEC">
        <w:rPr>
          <w:rFonts w:ascii="Cambria" w:hAnsi="Cambria" w:cs="Cambria"/>
          <w:color w:val="000000" w:themeColor="text1"/>
          <w:sz w:val="20"/>
          <w:szCs w:val="20"/>
          <w:lang w:val="en-US" w:eastAsia="en-US"/>
        </w:rPr>
        <w:t xml:space="preserve"> T</w:t>
      </w:r>
      <w:r w:rsidR="00E70002" w:rsidRPr="00165FEC">
        <w:rPr>
          <w:rFonts w:ascii="Cambria" w:hAnsi="Cambria" w:cs="Cambria"/>
          <w:color w:val="000000" w:themeColor="text1"/>
          <w:sz w:val="20"/>
          <w:szCs w:val="20"/>
          <w:lang w:val="en-US" w:eastAsia="en-US"/>
        </w:rPr>
        <w:t>he Executive Secretary</w:t>
      </w:r>
      <w:r w:rsidR="00F92E07" w:rsidRPr="00165FEC">
        <w:rPr>
          <w:rFonts w:ascii="Cambria" w:hAnsi="Cambria" w:cs="Cambria"/>
          <w:color w:val="000000" w:themeColor="text1"/>
          <w:sz w:val="20"/>
          <w:szCs w:val="20"/>
          <w:lang w:val="en-US" w:eastAsia="en-US"/>
        </w:rPr>
        <w:t xml:space="preserve"> participated in the forum with the presentation</w:t>
      </w:r>
      <w:r w:rsidR="00D83435" w:rsidRPr="00165FEC">
        <w:rPr>
          <w:rFonts w:ascii="Cambria" w:hAnsi="Cambria" w:cs="Cambria"/>
          <w:color w:val="000000" w:themeColor="text1"/>
          <w:sz w:val="20"/>
          <w:szCs w:val="20"/>
          <w:lang w:val="en-US" w:eastAsia="en-US"/>
        </w:rPr>
        <w:t xml:space="preserve"> “Violenc</w:t>
      </w:r>
      <w:r w:rsidR="00F92E07" w:rsidRPr="00165FEC">
        <w:rPr>
          <w:rFonts w:ascii="Cambria" w:hAnsi="Cambria" w:cs="Cambria"/>
          <w:color w:val="000000" w:themeColor="text1"/>
          <w:sz w:val="20"/>
          <w:szCs w:val="20"/>
          <w:lang w:val="en-US" w:eastAsia="en-US"/>
        </w:rPr>
        <w:t>e, masculinities, and alternatives to incarceration</w:t>
      </w:r>
      <w:r w:rsidR="00D83435" w:rsidRPr="00165FEC">
        <w:rPr>
          <w:rFonts w:ascii="Cambria" w:hAnsi="Cambria" w:cs="Cambria"/>
          <w:color w:val="000000" w:themeColor="text1"/>
          <w:sz w:val="20"/>
          <w:szCs w:val="20"/>
          <w:lang w:val="en-US" w:eastAsia="en-US"/>
        </w:rPr>
        <w:t>”</w:t>
      </w:r>
    </w:p>
    <w:p w14:paraId="75BE622C" w14:textId="77777777" w:rsidR="00D83435" w:rsidRPr="00165FEC" w:rsidRDefault="00DB47E6" w:rsidP="00D83435">
      <w:pPr>
        <w:widowControl w:val="0"/>
        <w:numPr>
          <w:ilvl w:val="0"/>
          <w:numId w:val="11"/>
        </w:numPr>
        <w:spacing w:before="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October </w:t>
      </w:r>
      <w:r w:rsidR="00D83435" w:rsidRPr="00165FEC">
        <w:rPr>
          <w:rFonts w:ascii="Cambria" w:hAnsi="Cambria" w:cs="Cambria"/>
          <w:color w:val="000000" w:themeColor="text1"/>
          <w:sz w:val="20"/>
          <w:szCs w:val="20"/>
          <w:lang w:val="en-US" w:eastAsia="en-US"/>
        </w:rPr>
        <w:t xml:space="preserve">1. Course “Inter-American System of Human Rights and Gender – A look at the Brazilian Judiciary. Organized by the University of Sao Paulo – Specialist Academic Network for Cooperation with the IACHR. Commissioner Macaulay participated with the lecture </w:t>
      </w:r>
      <w:r w:rsidR="00F92E07" w:rsidRPr="00165FEC">
        <w:rPr>
          <w:rFonts w:ascii="Cambria" w:hAnsi="Cambria" w:cs="Cambria"/>
          <w:color w:val="000000" w:themeColor="text1"/>
          <w:sz w:val="20"/>
          <w:szCs w:val="20"/>
          <w:lang w:val="en-US" w:eastAsia="en-US"/>
        </w:rPr>
        <w:t>“</w:t>
      </w:r>
      <w:r w:rsidR="00D83435" w:rsidRPr="00165FEC">
        <w:rPr>
          <w:rFonts w:ascii="Cambria" w:hAnsi="Cambria" w:cs="Cambria"/>
          <w:color w:val="000000" w:themeColor="text1"/>
          <w:sz w:val="20"/>
          <w:szCs w:val="20"/>
          <w:lang w:val="en-US" w:eastAsia="en-US"/>
        </w:rPr>
        <w:t>The Inter-American standards on the right of women, girls and adolescents to live free from violence and discrimination</w:t>
      </w:r>
      <w:r w:rsidR="00F92E07" w:rsidRPr="00165FEC">
        <w:rPr>
          <w:rFonts w:ascii="Cambria" w:hAnsi="Cambria" w:cs="Cambria"/>
          <w:color w:val="000000" w:themeColor="text1"/>
          <w:sz w:val="20"/>
          <w:szCs w:val="20"/>
          <w:lang w:val="en-US" w:eastAsia="en-US"/>
        </w:rPr>
        <w:t>”</w:t>
      </w:r>
    </w:p>
    <w:p w14:paraId="23C92141" w14:textId="77777777" w:rsidR="00D83435" w:rsidRPr="00165FEC" w:rsidRDefault="00DB47E6" w:rsidP="00D83435">
      <w:pPr>
        <w:widowControl w:val="0"/>
        <w:numPr>
          <w:ilvl w:val="0"/>
          <w:numId w:val="11"/>
        </w:numPr>
        <w:spacing w:before="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October </w:t>
      </w:r>
      <w:r w:rsidR="00D83435" w:rsidRPr="00165FEC">
        <w:rPr>
          <w:rFonts w:ascii="Cambria" w:hAnsi="Cambria" w:cs="Cambria"/>
          <w:color w:val="000000" w:themeColor="text1"/>
          <w:sz w:val="20"/>
          <w:szCs w:val="20"/>
          <w:lang w:val="en-US" w:eastAsia="en-US"/>
        </w:rPr>
        <w:t xml:space="preserve">5. </w:t>
      </w:r>
      <w:r w:rsidR="00F92E07" w:rsidRPr="00165FEC">
        <w:rPr>
          <w:rFonts w:ascii="Cambria" w:hAnsi="Cambria" w:cs="Cambria"/>
          <w:color w:val="000000" w:themeColor="text1"/>
          <w:sz w:val="20"/>
          <w:szCs w:val="20"/>
          <w:lang w:val="en-US" w:eastAsia="en-US"/>
        </w:rPr>
        <w:t>Specialized Diploma</w:t>
      </w:r>
      <w:r w:rsidR="00664C17" w:rsidRPr="00165FEC">
        <w:rPr>
          <w:rFonts w:ascii="Cambria" w:hAnsi="Cambria" w:cs="Cambria"/>
          <w:color w:val="000000" w:themeColor="text1"/>
          <w:sz w:val="20"/>
          <w:szCs w:val="20"/>
          <w:lang w:val="en-US" w:eastAsia="en-US"/>
        </w:rPr>
        <w:t xml:space="preserve"> Program on Addressing and Inve</w:t>
      </w:r>
      <w:r w:rsidR="00F92E07" w:rsidRPr="00165FEC">
        <w:rPr>
          <w:rFonts w:ascii="Cambria" w:hAnsi="Cambria" w:cs="Cambria"/>
          <w:color w:val="000000" w:themeColor="text1"/>
          <w:sz w:val="20"/>
          <w:szCs w:val="20"/>
          <w:lang w:val="en-US" w:eastAsia="en-US"/>
        </w:rPr>
        <w:t>stigati</w:t>
      </w:r>
      <w:r w:rsidR="00664C17" w:rsidRPr="00165FEC">
        <w:rPr>
          <w:rFonts w:ascii="Cambria" w:hAnsi="Cambria" w:cs="Cambria"/>
          <w:color w:val="000000" w:themeColor="text1"/>
          <w:sz w:val="20"/>
          <w:szCs w:val="20"/>
          <w:lang w:val="en-US" w:eastAsia="en-US"/>
        </w:rPr>
        <w:t>ng</w:t>
      </w:r>
      <w:r w:rsidR="00F92E07" w:rsidRPr="00165FEC">
        <w:rPr>
          <w:rFonts w:ascii="Cambria" w:hAnsi="Cambria" w:cs="Cambria"/>
          <w:color w:val="000000" w:themeColor="text1"/>
          <w:sz w:val="20"/>
          <w:szCs w:val="20"/>
          <w:lang w:val="en-US" w:eastAsia="en-US"/>
        </w:rPr>
        <w:t xml:space="preserve"> Gender-Based Violence</w:t>
      </w:r>
      <w:r w:rsidR="00D83435" w:rsidRPr="00165FEC">
        <w:rPr>
          <w:rFonts w:ascii="Cambria" w:hAnsi="Cambria" w:cs="Cambria"/>
          <w:color w:val="000000" w:themeColor="text1"/>
          <w:sz w:val="20"/>
          <w:szCs w:val="20"/>
          <w:lang w:val="en-US" w:eastAsia="en-US"/>
        </w:rPr>
        <w:t xml:space="preserve">. </w:t>
      </w:r>
      <w:r w:rsidR="003176AA" w:rsidRPr="00165FEC">
        <w:rPr>
          <w:rFonts w:ascii="Cambria" w:hAnsi="Cambria" w:cs="Cambria"/>
          <w:color w:val="000000" w:themeColor="text1"/>
          <w:sz w:val="20"/>
          <w:szCs w:val="20"/>
          <w:lang w:val="en-US" w:eastAsia="en-US"/>
        </w:rPr>
        <w:t>Organized by</w:t>
      </w:r>
      <w:r w:rsidR="00D83435" w:rsidRPr="00165FEC">
        <w:rPr>
          <w:rFonts w:ascii="Cambria" w:hAnsi="Cambria" w:cs="Cambria"/>
          <w:color w:val="000000" w:themeColor="text1"/>
          <w:sz w:val="20"/>
          <w:szCs w:val="20"/>
          <w:lang w:val="en-US" w:eastAsia="en-US"/>
        </w:rPr>
        <w:t xml:space="preserve"> Instituto Nacional de Desarrollo Social (INDESOL), </w:t>
      </w:r>
      <w:r w:rsidR="00F92E07" w:rsidRPr="00165FEC">
        <w:rPr>
          <w:rFonts w:ascii="Cambria" w:hAnsi="Cambria" w:cs="Cambria"/>
          <w:color w:val="000000" w:themeColor="text1"/>
          <w:sz w:val="20"/>
          <w:szCs w:val="20"/>
          <w:lang w:val="en-US" w:eastAsia="en-US"/>
        </w:rPr>
        <w:t xml:space="preserve">in conjunction with the </w:t>
      </w:r>
      <w:r w:rsidR="00F648E9" w:rsidRPr="00165FEC">
        <w:rPr>
          <w:rFonts w:ascii="Cambria" w:hAnsi="Cambria" w:cs="Cambria"/>
          <w:color w:val="000000" w:themeColor="text1"/>
          <w:sz w:val="20"/>
          <w:szCs w:val="20"/>
          <w:lang w:val="en-US" w:eastAsia="en-US"/>
        </w:rPr>
        <w:t xml:space="preserve">Attorney General’s Office </w:t>
      </w:r>
      <w:r w:rsidR="0004264D" w:rsidRPr="00165FEC">
        <w:rPr>
          <w:rFonts w:ascii="Cambria" w:hAnsi="Cambria" w:cs="Cambria"/>
          <w:color w:val="000000" w:themeColor="text1"/>
          <w:sz w:val="20"/>
          <w:szCs w:val="20"/>
          <w:lang w:val="en-US" w:eastAsia="en-US"/>
        </w:rPr>
        <w:t xml:space="preserve">and </w:t>
      </w:r>
      <w:r w:rsidR="00F648E9" w:rsidRPr="00165FEC">
        <w:rPr>
          <w:rFonts w:ascii="Cambria" w:hAnsi="Cambria" w:cs="Cambria"/>
          <w:color w:val="000000" w:themeColor="text1"/>
          <w:sz w:val="20"/>
          <w:szCs w:val="20"/>
          <w:lang w:val="en-US" w:eastAsia="en-US"/>
        </w:rPr>
        <w:t xml:space="preserve">the Attorney General’s Office </w:t>
      </w:r>
      <w:r w:rsidR="00F92E07" w:rsidRPr="00165FEC">
        <w:rPr>
          <w:rFonts w:ascii="Cambria" w:hAnsi="Cambria" w:cs="Cambria"/>
          <w:color w:val="000000" w:themeColor="text1"/>
          <w:sz w:val="20"/>
          <w:szCs w:val="20"/>
          <w:lang w:val="en-US" w:eastAsia="en-US"/>
        </w:rPr>
        <w:t>of Mexico City</w:t>
      </w:r>
      <w:r w:rsidR="00D83435" w:rsidRPr="00165FEC">
        <w:rPr>
          <w:rFonts w:ascii="Cambria" w:hAnsi="Cambria" w:cs="Cambria"/>
          <w:color w:val="000000" w:themeColor="text1"/>
          <w:sz w:val="20"/>
          <w:szCs w:val="20"/>
          <w:lang w:val="en-US" w:eastAsia="en-US"/>
        </w:rPr>
        <w:t xml:space="preserve">. </w:t>
      </w:r>
      <w:r w:rsidR="00F92E07" w:rsidRPr="00165FEC">
        <w:rPr>
          <w:rFonts w:ascii="Cambria" w:hAnsi="Cambria" w:cs="Cambria"/>
          <w:color w:val="000000" w:themeColor="text1"/>
          <w:sz w:val="20"/>
          <w:szCs w:val="20"/>
          <w:lang w:val="en-US" w:eastAsia="en-US"/>
        </w:rPr>
        <w:t xml:space="preserve"> </w:t>
      </w:r>
      <w:r w:rsidR="00D83435" w:rsidRPr="00165FEC">
        <w:rPr>
          <w:rFonts w:ascii="Cambria" w:hAnsi="Cambria" w:cs="Cambria"/>
          <w:color w:val="000000" w:themeColor="text1"/>
          <w:sz w:val="20"/>
          <w:szCs w:val="20"/>
          <w:lang w:val="en-US" w:eastAsia="en-US"/>
        </w:rPr>
        <w:t xml:space="preserve">Arely Varela </w:t>
      </w:r>
      <w:r w:rsidR="00F92E07" w:rsidRPr="00165FEC">
        <w:rPr>
          <w:rFonts w:ascii="Cambria" w:hAnsi="Cambria" w:cs="Cambria"/>
          <w:color w:val="000000" w:themeColor="text1"/>
          <w:sz w:val="20"/>
          <w:szCs w:val="20"/>
          <w:lang w:val="en-US" w:eastAsia="en-US"/>
        </w:rPr>
        <w:t xml:space="preserve">participated with the lecture </w:t>
      </w:r>
      <w:r w:rsidR="00D83435" w:rsidRPr="00165FEC">
        <w:rPr>
          <w:rFonts w:ascii="Cambria" w:hAnsi="Cambria" w:cs="Cambria"/>
          <w:color w:val="000000" w:themeColor="text1"/>
          <w:sz w:val="20"/>
          <w:szCs w:val="20"/>
          <w:lang w:val="en-US" w:eastAsia="en-US"/>
        </w:rPr>
        <w:t>“</w:t>
      </w:r>
      <w:r w:rsidR="00F92E07" w:rsidRPr="00165FEC">
        <w:rPr>
          <w:rFonts w:ascii="Cambria" w:hAnsi="Cambria" w:cs="Cambria"/>
          <w:color w:val="000000" w:themeColor="text1"/>
          <w:sz w:val="20"/>
          <w:szCs w:val="20"/>
          <w:lang w:val="en-US" w:eastAsia="en-US"/>
        </w:rPr>
        <w:t>Legislative Framework on the Human Rights of Women and Girls</w:t>
      </w:r>
      <w:r w:rsidR="00D83435" w:rsidRPr="00165FEC">
        <w:rPr>
          <w:rFonts w:ascii="Cambria" w:hAnsi="Cambria" w:cs="Cambria"/>
          <w:color w:val="000000" w:themeColor="text1"/>
          <w:sz w:val="20"/>
          <w:szCs w:val="20"/>
          <w:lang w:val="en-US" w:eastAsia="en-US"/>
        </w:rPr>
        <w:t>”</w:t>
      </w:r>
    </w:p>
    <w:p w14:paraId="760D8A69" w14:textId="77777777" w:rsidR="00D83435" w:rsidRPr="00165FEC" w:rsidRDefault="00DB47E6" w:rsidP="00D83435">
      <w:pPr>
        <w:widowControl w:val="0"/>
        <w:numPr>
          <w:ilvl w:val="0"/>
          <w:numId w:val="11"/>
        </w:numPr>
        <w:spacing w:before="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October </w:t>
      </w:r>
      <w:r w:rsidR="00D83435" w:rsidRPr="00165FEC">
        <w:rPr>
          <w:rFonts w:ascii="Cambria" w:hAnsi="Cambria" w:cs="Cambria"/>
          <w:color w:val="000000" w:themeColor="text1"/>
          <w:sz w:val="20"/>
          <w:szCs w:val="20"/>
          <w:lang w:val="en-US" w:eastAsia="en-US"/>
        </w:rPr>
        <w:t xml:space="preserve">8. 10th EDVAW Platform Meeting. Organized by UN Special Rapporteur on violence against women, its causes and consequences. </w:t>
      </w:r>
    </w:p>
    <w:p w14:paraId="1E4B8542" w14:textId="441D60DB" w:rsidR="00172594" w:rsidRPr="00165FEC" w:rsidRDefault="00DB47E6" w:rsidP="0096590D">
      <w:pPr>
        <w:widowControl w:val="0"/>
        <w:numPr>
          <w:ilvl w:val="0"/>
          <w:numId w:val="11"/>
        </w:numPr>
        <w:spacing w:before="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Octo</w:t>
      </w:r>
      <w:r w:rsidRPr="00165FEC">
        <w:rPr>
          <w:rFonts w:ascii="Cambria" w:hAnsi="Cambria" w:cs="Cambria"/>
          <w:color w:val="000000"/>
          <w:sz w:val="20"/>
          <w:szCs w:val="20"/>
          <w:lang w:val="en-US" w:eastAsia="en-US"/>
        </w:rPr>
        <w:t xml:space="preserve">ber </w:t>
      </w:r>
      <w:r w:rsidR="00D83435" w:rsidRPr="00165FEC">
        <w:rPr>
          <w:rFonts w:ascii="Cambria" w:hAnsi="Cambria" w:cs="Cambria"/>
          <w:color w:val="000000" w:themeColor="text1"/>
          <w:sz w:val="20"/>
          <w:szCs w:val="20"/>
          <w:lang w:val="en-US" w:eastAsia="en-US"/>
        </w:rPr>
        <w:t xml:space="preserve">15. </w:t>
      </w:r>
      <w:r w:rsidR="00F92E07" w:rsidRPr="00165FEC">
        <w:rPr>
          <w:rFonts w:ascii="Cambria" w:hAnsi="Cambria" w:cs="Cambria"/>
          <w:color w:val="000000" w:themeColor="text1"/>
          <w:sz w:val="20"/>
          <w:szCs w:val="20"/>
          <w:lang w:val="en-US" w:eastAsia="en-US"/>
        </w:rPr>
        <w:t xml:space="preserve">Inter-American forum on </w:t>
      </w:r>
      <w:r w:rsidR="00C651F0" w:rsidRPr="00165FEC">
        <w:rPr>
          <w:rFonts w:ascii="Cambria" w:hAnsi="Cambria" w:cs="Cambria"/>
          <w:color w:val="000000" w:themeColor="text1"/>
          <w:sz w:val="20"/>
          <w:szCs w:val="20"/>
          <w:lang w:val="en-US" w:eastAsia="en-US"/>
        </w:rPr>
        <w:t>the inter-American human rights system</w:t>
      </w:r>
      <w:r w:rsidR="00D83435" w:rsidRPr="00165FEC">
        <w:rPr>
          <w:rFonts w:ascii="Cambria" w:hAnsi="Cambria" w:cs="Cambria"/>
          <w:color w:val="000000" w:themeColor="text1"/>
          <w:sz w:val="20"/>
          <w:szCs w:val="20"/>
          <w:lang w:val="en-US" w:eastAsia="en-US"/>
        </w:rPr>
        <w:t xml:space="preserve">. </w:t>
      </w:r>
      <w:r w:rsidR="003176AA" w:rsidRPr="00165FEC">
        <w:rPr>
          <w:rFonts w:ascii="Cambria" w:hAnsi="Cambria" w:cs="Cambria"/>
          <w:color w:val="000000" w:themeColor="text1"/>
          <w:sz w:val="20"/>
          <w:szCs w:val="20"/>
          <w:lang w:val="en-US" w:eastAsia="en-US"/>
        </w:rPr>
        <w:t>Organized by</w:t>
      </w:r>
      <w:r w:rsidR="00F92E07" w:rsidRPr="00165FEC">
        <w:rPr>
          <w:rFonts w:ascii="Cambria" w:hAnsi="Cambria" w:cs="Cambria"/>
          <w:color w:val="000000" w:themeColor="text1"/>
          <w:sz w:val="20"/>
          <w:szCs w:val="20"/>
          <w:lang w:val="en-US" w:eastAsia="en-US"/>
        </w:rPr>
        <w:t xml:space="preserve"> the IACHR and the IA Court HR, with participation by Commissioner </w:t>
      </w:r>
      <w:r w:rsidR="00D83435" w:rsidRPr="00165FEC">
        <w:rPr>
          <w:rFonts w:ascii="Cambria" w:hAnsi="Cambria" w:cs="Cambria"/>
          <w:color w:val="000000" w:themeColor="text1"/>
          <w:sz w:val="20"/>
          <w:szCs w:val="20"/>
          <w:lang w:val="en-US" w:eastAsia="en-US"/>
        </w:rPr>
        <w:t xml:space="preserve">Macaulay </w:t>
      </w:r>
    </w:p>
    <w:p w14:paraId="097DF58E" w14:textId="77777777" w:rsidR="0096590D" w:rsidRPr="00165FEC" w:rsidRDefault="0096590D" w:rsidP="0096590D">
      <w:pPr>
        <w:pStyle w:val="ListParagraph"/>
        <w:widowControl w:val="0"/>
        <w:numPr>
          <w:ilvl w:val="0"/>
          <w:numId w:val="11"/>
        </w:numPr>
        <w:spacing w:before="120" w:after="0" w:line="240" w:lineRule="auto"/>
        <w:jc w:val="both"/>
        <w:rPr>
          <w:rFonts w:ascii="Cambria" w:eastAsia="Cambria" w:hAnsi="Cambria" w:cs="Cambria"/>
          <w:color w:val="000000" w:themeColor="text1"/>
          <w:sz w:val="20"/>
          <w:szCs w:val="20"/>
        </w:rPr>
      </w:pPr>
      <w:r w:rsidRPr="00165FEC">
        <w:rPr>
          <w:rFonts w:ascii="Cambria" w:eastAsia="Cambria" w:hAnsi="Cambria" w:cs="Cambria"/>
          <w:color w:val="000000" w:themeColor="text1"/>
          <w:sz w:val="20"/>
          <w:szCs w:val="20"/>
        </w:rPr>
        <w:t>November 29.  Ninth</w:t>
      </w:r>
      <w:r w:rsidRPr="00165FEC">
        <w:rPr>
          <w:rFonts w:ascii="Cambria" w:eastAsia="Cambria" w:hAnsi="Cambria" w:cs="Cambria"/>
          <w:sz w:val="20"/>
          <w:szCs w:val="20"/>
        </w:rPr>
        <w:t xml:space="preserve"> National Congress: Gender and Justice, or</w:t>
      </w:r>
      <w:r w:rsidRPr="00165FEC">
        <w:rPr>
          <w:rFonts w:ascii="Cambria" w:eastAsia="Cambria" w:hAnsi="Cambria" w:cs="Cambria"/>
          <w:color w:val="000000" w:themeColor="text1"/>
          <w:sz w:val="20"/>
          <w:szCs w:val="20"/>
        </w:rPr>
        <w:t>ganized by the Supreme Court of Justice of the Nation of Mexico (SCJN).  Commissioner Macaulay participated.</w:t>
      </w:r>
    </w:p>
    <w:p w14:paraId="4041F95D" w14:textId="77777777" w:rsidR="0096590D" w:rsidRPr="00165FEC" w:rsidRDefault="0096590D" w:rsidP="0096590D">
      <w:pPr>
        <w:pStyle w:val="ListParagraph"/>
        <w:widowControl w:val="0"/>
        <w:numPr>
          <w:ilvl w:val="0"/>
          <w:numId w:val="11"/>
        </w:numPr>
        <w:spacing w:before="120" w:after="0" w:line="240" w:lineRule="auto"/>
        <w:jc w:val="both"/>
        <w:rPr>
          <w:rFonts w:ascii="Cambria" w:eastAsia="Cambria" w:hAnsi="Cambria" w:cs="Cambria"/>
          <w:color w:val="000000" w:themeColor="text1"/>
          <w:sz w:val="20"/>
          <w:szCs w:val="20"/>
        </w:rPr>
      </w:pPr>
      <w:r w:rsidRPr="00165FEC">
        <w:rPr>
          <w:rFonts w:ascii="Cambria" w:eastAsia="Cambria" w:hAnsi="Cambria" w:cs="Cambria"/>
          <w:color w:val="000000" w:themeColor="text1"/>
          <w:sz w:val="20"/>
          <w:szCs w:val="20"/>
        </w:rPr>
        <w:t>December 2. Regional human rights forum</w:t>
      </w:r>
      <w:r w:rsidRPr="00165FEC">
        <w:rPr>
          <w:rFonts w:ascii="Cambria" w:eastAsia="Cambria" w:hAnsi="Cambria" w:cs="Cambria"/>
          <w:sz w:val="20"/>
          <w:szCs w:val="20"/>
        </w:rPr>
        <w:t>: “Women’s role in the rule of law,” o</w:t>
      </w:r>
      <w:r w:rsidRPr="00165FEC">
        <w:rPr>
          <w:rFonts w:ascii="Cambria" w:eastAsia="Cambria" w:hAnsi="Cambria" w:cs="Cambria"/>
          <w:color w:val="000000" w:themeColor="text1"/>
          <w:sz w:val="20"/>
          <w:szCs w:val="20"/>
        </w:rPr>
        <w:t xml:space="preserve">rganized by the </w:t>
      </w:r>
      <w:r w:rsidRPr="00165FEC">
        <w:rPr>
          <w:rFonts w:ascii="Cambria" w:eastAsia="Cambria" w:hAnsi="Cambria" w:cs="Cambria"/>
          <w:sz w:val="20"/>
          <w:szCs w:val="20"/>
        </w:rPr>
        <w:t>Konrad Adenauer Foundation, the IA Court HR, and the Free University (Universidad Libre)</w:t>
      </w:r>
      <w:r w:rsidRPr="00165FEC">
        <w:rPr>
          <w:rFonts w:ascii="Cambria" w:eastAsia="Cambria" w:hAnsi="Cambria" w:cs="Cambria"/>
          <w:color w:val="000000" w:themeColor="text1"/>
          <w:sz w:val="20"/>
          <w:szCs w:val="20"/>
        </w:rPr>
        <w:t>. Commissioner Mantilla participated.</w:t>
      </w:r>
    </w:p>
    <w:p w14:paraId="3E084824" w14:textId="77777777" w:rsidR="0096590D" w:rsidRPr="00165FEC" w:rsidRDefault="0096590D" w:rsidP="0096590D">
      <w:pPr>
        <w:pStyle w:val="ListParagraph"/>
        <w:widowControl w:val="0"/>
        <w:numPr>
          <w:ilvl w:val="0"/>
          <w:numId w:val="11"/>
        </w:numPr>
        <w:spacing w:before="120" w:after="0" w:line="240" w:lineRule="auto"/>
        <w:jc w:val="both"/>
        <w:rPr>
          <w:rFonts w:ascii="Cambria" w:eastAsia="Cambria" w:hAnsi="Cambria" w:cs="Cambria"/>
          <w:color w:val="000000" w:themeColor="text1"/>
          <w:sz w:val="20"/>
          <w:szCs w:val="20"/>
        </w:rPr>
      </w:pPr>
      <w:r w:rsidRPr="00165FEC">
        <w:rPr>
          <w:rFonts w:ascii="Cambria" w:eastAsia="Cambria" w:hAnsi="Cambria" w:cs="Cambria"/>
          <w:color w:val="000000" w:themeColor="text1"/>
          <w:sz w:val="20"/>
          <w:szCs w:val="20"/>
        </w:rPr>
        <w:t xml:space="preserve">December 7. </w:t>
      </w:r>
      <w:r w:rsidRPr="00165FEC">
        <w:rPr>
          <w:rFonts w:ascii="Cambria" w:eastAsia="Cambria" w:hAnsi="Cambria" w:cs="Cambria"/>
          <w:sz w:val="20"/>
          <w:szCs w:val="20"/>
        </w:rPr>
        <w:t>Socialization of the results of the IACHR’s In Loco Visit to El Salvador Center for Reproductive Rights</w:t>
      </w:r>
      <w:r w:rsidRPr="00165FEC">
        <w:rPr>
          <w:rFonts w:ascii="Cambria" w:eastAsia="Cambria" w:hAnsi="Cambria" w:cs="Cambria"/>
          <w:color w:val="000000" w:themeColor="text1"/>
          <w:sz w:val="20"/>
          <w:szCs w:val="20"/>
        </w:rPr>
        <w:t>.  Commissioner Macaulay participated.</w:t>
      </w:r>
    </w:p>
    <w:p w14:paraId="36197A04" w14:textId="703E592D" w:rsidR="0096590D" w:rsidRPr="00165FEC" w:rsidRDefault="0096590D" w:rsidP="008F406A">
      <w:pPr>
        <w:pStyle w:val="ListParagraph"/>
        <w:numPr>
          <w:ilvl w:val="0"/>
          <w:numId w:val="11"/>
        </w:numPr>
        <w:spacing w:before="120" w:after="240" w:line="240" w:lineRule="auto"/>
        <w:contextualSpacing w:val="0"/>
        <w:jc w:val="both"/>
        <w:rPr>
          <w:rFonts w:ascii="Cambria" w:eastAsia="Cambria" w:hAnsi="Cambria" w:cs="Cambria"/>
          <w:color w:val="000000" w:themeColor="text1"/>
          <w:sz w:val="20"/>
          <w:szCs w:val="20"/>
        </w:rPr>
      </w:pPr>
      <w:r w:rsidRPr="00165FEC">
        <w:rPr>
          <w:rFonts w:ascii="Cambria" w:eastAsia="Cambria" w:hAnsi="Cambria" w:cs="Cambria"/>
          <w:color w:val="000000" w:themeColor="text1"/>
          <w:sz w:val="20"/>
          <w:szCs w:val="20"/>
        </w:rPr>
        <w:t>December 8. D</w:t>
      </w:r>
      <w:r w:rsidRPr="00165FEC">
        <w:rPr>
          <w:rFonts w:ascii="Cambria" w:eastAsia="Cambria" w:hAnsi="Cambria" w:cs="Cambria"/>
          <w:sz w:val="20"/>
          <w:szCs w:val="20"/>
        </w:rPr>
        <w:t>elegation of Mexico event: “Women in all their diversity,” o</w:t>
      </w:r>
      <w:r w:rsidRPr="00165FEC">
        <w:rPr>
          <w:rFonts w:ascii="Cambria" w:eastAsia="Cambria" w:hAnsi="Cambria" w:cs="Cambria"/>
          <w:color w:val="000000" w:themeColor="text1"/>
          <w:sz w:val="20"/>
          <w:szCs w:val="20"/>
        </w:rPr>
        <w:t>rganized by the Embassy of Mexico to the OAS. Commissioner Urrejola participated.</w:t>
      </w:r>
    </w:p>
    <w:p w14:paraId="5663B330" w14:textId="3B8A91AF" w:rsidR="00172594" w:rsidRPr="00165FEC" w:rsidRDefault="00172594" w:rsidP="00172594">
      <w:pPr>
        <w:widowControl w:val="0"/>
        <w:spacing w:before="120"/>
        <w:contextualSpacing/>
        <w:jc w:val="both"/>
        <w:rPr>
          <w:rFonts w:ascii="Cambria" w:hAnsi="Cambria" w:cs="Cambria"/>
          <w:i/>
          <w:iCs/>
          <w:color w:val="000000"/>
          <w:sz w:val="20"/>
          <w:szCs w:val="20"/>
          <w:u w:val="single"/>
          <w:lang w:val="en-US" w:eastAsia="en-US"/>
        </w:rPr>
      </w:pPr>
      <w:r w:rsidRPr="00165FEC">
        <w:rPr>
          <w:rFonts w:ascii="Cambria" w:hAnsi="Cambria" w:cs="Cambria"/>
          <w:i/>
          <w:iCs/>
          <w:color w:val="000000"/>
          <w:sz w:val="20"/>
          <w:szCs w:val="20"/>
          <w:u w:val="single"/>
          <w:lang w:val="en-US" w:eastAsia="en-US"/>
        </w:rPr>
        <w:t xml:space="preserve">Training activities: </w:t>
      </w:r>
    </w:p>
    <w:p w14:paraId="4E03C91B" w14:textId="77777777" w:rsidR="0096590D" w:rsidRPr="00165FEC" w:rsidRDefault="0096590D" w:rsidP="00172594">
      <w:pPr>
        <w:widowControl w:val="0"/>
        <w:spacing w:before="120"/>
        <w:contextualSpacing/>
        <w:jc w:val="both"/>
        <w:rPr>
          <w:rFonts w:ascii="Cambria" w:hAnsi="Cambria" w:cs="Cambria"/>
          <w:i/>
          <w:iCs/>
          <w:color w:val="000000"/>
          <w:sz w:val="20"/>
          <w:szCs w:val="20"/>
          <w:u w:val="single"/>
          <w:lang w:val="en-US" w:eastAsia="en-US"/>
        </w:rPr>
      </w:pPr>
    </w:p>
    <w:p w14:paraId="5B6C2C69" w14:textId="77777777" w:rsidR="0096590D" w:rsidRPr="00165FEC" w:rsidRDefault="0096590D" w:rsidP="00B96359">
      <w:pPr>
        <w:pStyle w:val="parrafos"/>
      </w:pPr>
      <w:r w:rsidRPr="00165FEC">
        <w:t>Noted at the beginning of the chapter (MOOC and training in the framework of Project Canada)</w:t>
      </w:r>
    </w:p>
    <w:p w14:paraId="70981EBB" w14:textId="16DFDA02" w:rsidR="0096590D" w:rsidRPr="00165FEC" w:rsidRDefault="0096590D" w:rsidP="0096590D">
      <w:pPr>
        <w:pStyle w:val="ListParagraph"/>
        <w:numPr>
          <w:ilvl w:val="0"/>
          <w:numId w:val="47"/>
        </w:numPr>
        <w:spacing w:before="120" w:after="0" w:line="240" w:lineRule="auto"/>
        <w:jc w:val="both"/>
        <w:rPr>
          <w:rFonts w:ascii="Cambria" w:eastAsiaTheme="minorEastAsia" w:hAnsi="Cambria"/>
          <w:sz w:val="20"/>
          <w:szCs w:val="20"/>
        </w:rPr>
      </w:pPr>
      <w:r w:rsidRPr="00165FEC">
        <w:rPr>
          <w:rFonts w:ascii="Cambria" w:eastAsiaTheme="minorEastAsia" w:hAnsi="Cambria"/>
          <w:sz w:val="20"/>
          <w:szCs w:val="20"/>
        </w:rPr>
        <w:t>August 4. Training on the inter-American human rights system for the Office of the Attorney General for Labor (MPT) of Brazil. REDESCA-IACHR and Secretariat for International Labor Cooperation-MPT. The IACHR Executive Secretariat participated.</w:t>
      </w:r>
    </w:p>
    <w:p w14:paraId="24BB2BC3" w14:textId="77777777" w:rsidR="0096590D" w:rsidRPr="00165FEC" w:rsidRDefault="0096590D" w:rsidP="0096590D">
      <w:pPr>
        <w:pStyle w:val="ListParagraph"/>
        <w:spacing w:before="120" w:after="0" w:line="240" w:lineRule="auto"/>
        <w:jc w:val="both"/>
        <w:rPr>
          <w:rFonts w:ascii="Cambria" w:eastAsiaTheme="minorEastAsia" w:hAnsi="Cambria"/>
          <w:sz w:val="20"/>
          <w:szCs w:val="20"/>
        </w:rPr>
      </w:pPr>
    </w:p>
    <w:p w14:paraId="5AC8529A" w14:textId="7D138311" w:rsidR="00D83435" w:rsidRPr="00165FEC" w:rsidRDefault="0096590D" w:rsidP="008F406A">
      <w:pPr>
        <w:pStyle w:val="ListParagraph"/>
        <w:numPr>
          <w:ilvl w:val="0"/>
          <w:numId w:val="47"/>
        </w:numPr>
        <w:spacing w:before="120" w:after="240" w:line="240" w:lineRule="auto"/>
        <w:contextualSpacing w:val="0"/>
        <w:jc w:val="both"/>
        <w:rPr>
          <w:rFonts w:ascii="Cambria" w:eastAsiaTheme="minorEastAsia" w:hAnsi="Cambria"/>
          <w:sz w:val="20"/>
          <w:szCs w:val="20"/>
        </w:rPr>
      </w:pPr>
      <w:r w:rsidRPr="00165FEC">
        <w:rPr>
          <w:rFonts w:ascii="Cambria" w:hAnsi="Cambria" w:cs="Cambria"/>
          <w:color w:val="000000" w:themeColor="text1"/>
          <w:sz w:val="20"/>
          <w:szCs w:val="20"/>
        </w:rPr>
        <w:lastRenderedPageBreak/>
        <w:t xml:space="preserve">September 20.  “Carmen Morenos Toscano” course on international standards on women’s human right to a life without violence, held with support from the Instituto de </w:t>
      </w:r>
      <w:proofErr w:type="spellStart"/>
      <w:r w:rsidRPr="00165FEC">
        <w:rPr>
          <w:rFonts w:ascii="Cambria" w:hAnsi="Cambria" w:cs="Cambria"/>
          <w:color w:val="000000" w:themeColor="text1"/>
          <w:sz w:val="20"/>
          <w:szCs w:val="20"/>
        </w:rPr>
        <w:t>Investigaciones</w:t>
      </w:r>
      <w:proofErr w:type="spellEnd"/>
      <w:r w:rsidRPr="00165FEC">
        <w:rPr>
          <w:rFonts w:ascii="Cambria" w:hAnsi="Cambria" w:cs="Cambria"/>
          <w:color w:val="000000" w:themeColor="text1"/>
          <w:sz w:val="20"/>
          <w:szCs w:val="20"/>
        </w:rPr>
        <w:t xml:space="preserve"> </w:t>
      </w:r>
      <w:proofErr w:type="spellStart"/>
      <w:r w:rsidRPr="00165FEC">
        <w:rPr>
          <w:rFonts w:ascii="Cambria" w:hAnsi="Cambria" w:cs="Cambria"/>
          <w:color w:val="000000" w:themeColor="text1"/>
          <w:sz w:val="20"/>
          <w:szCs w:val="20"/>
        </w:rPr>
        <w:t>Jurídicas</w:t>
      </w:r>
      <w:proofErr w:type="spellEnd"/>
      <w:r w:rsidRPr="00165FEC">
        <w:rPr>
          <w:rFonts w:ascii="Cambria" w:hAnsi="Cambria" w:cs="Cambria"/>
          <w:color w:val="000000" w:themeColor="text1"/>
          <w:sz w:val="20"/>
          <w:szCs w:val="20"/>
        </w:rPr>
        <w:t xml:space="preserve"> [Legal Research Institute] (IIJ) of the Autonomous National University of Mexico (UNAM) and the Mechanism to Follow Up on Implementation of the Convention of </w:t>
      </w:r>
      <w:proofErr w:type="spellStart"/>
      <w:r w:rsidRPr="00165FEC">
        <w:rPr>
          <w:rFonts w:ascii="Cambria" w:hAnsi="Cambria" w:cs="Cambria"/>
          <w:color w:val="000000" w:themeColor="text1"/>
          <w:sz w:val="20"/>
          <w:szCs w:val="20"/>
        </w:rPr>
        <w:t>Belém</w:t>
      </w:r>
      <w:proofErr w:type="spellEnd"/>
      <w:r w:rsidRPr="00165FEC">
        <w:rPr>
          <w:rFonts w:ascii="Cambria" w:hAnsi="Cambria" w:cs="Cambria"/>
          <w:color w:val="000000" w:themeColor="text1"/>
          <w:sz w:val="20"/>
          <w:szCs w:val="20"/>
        </w:rPr>
        <w:t xml:space="preserve"> do Pará (MESECVI)</w:t>
      </w:r>
    </w:p>
    <w:p w14:paraId="5215C6B2" w14:textId="77777777" w:rsidR="00D83435" w:rsidRPr="00165FEC" w:rsidRDefault="00D83435" w:rsidP="00B96359">
      <w:pPr>
        <w:spacing w:before="120" w:after="240"/>
        <w:ind w:firstLine="720"/>
        <w:jc w:val="both"/>
        <w:rPr>
          <w:rFonts w:ascii="Cambria" w:hAnsi="Cambria" w:cs="Cambria"/>
          <w:b/>
          <w:iCs/>
          <w:color w:val="000000"/>
          <w:sz w:val="20"/>
          <w:szCs w:val="20"/>
          <w:highlight w:val="yellow"/>
          <w:lang w:val="en-US" w:eastAsia="en-US"/>
        </w:rPr>
      </w:pPr>
      <w:r w:rsidRPr="00165FEC">
        <w:rPr>
          <w:rFonts w:ascii="Cambria" w:hAnsi="Cambria" w:cs="Cambria"/>
          <w:b/>
          <w:bCs/>
          <w:sz w:val="20"/>
          <w:szCs w:val="20"/>
          <w:lang w:val="en-US" w:eastAsia="en-US"/>
        </w:rPr>
        <w:t>2.4</w:t>
      </w:r>
      <w:r w:rsidRPr="00165FEC">
        <w:rPr>
          <w:rFonts w:ascii="Cambria" w:hAnsi="Cambria"/>
          <w:sz w:val="20"/>
          <w:szCs w:val="20"/>
          <w:lang w:val="en-US"/>
        </w:rPr>
        <w:tab/>
      </w:r>
      <w:proofErr w:type="spellStart"/>
      <w:r w:rsidR="00EB6D21" w:rsidRPr="00165FEC">
        <w:rPr>
          <w:rFonts w:ascii="Cambria" w:eastAsia="Cambria" w:hAnsi="Cambria" w:cs="Cambria"/>
          <w:b/>
          <w:color w:val="000000"/>
          <w:sz w:val="20"/>
          <w:szCs w:val="20"/>
          <w:lang w:val="en-US"/>
        </w:rPr>
        <w:t>Rapporteurship</w:t>
      </w:r>
      <w:proofErr w:type="spellEnd"/>
      <w:r w:rsidR="00EB6D21" w:rsidRPr="00165FEC">
        <w:rPr>
          <w:rFonts w:ascii="Cambria" w:eastAsia="Cambria" w:hAnsi="Cambria" w:cs="Cambria"/>
          <w:b/>
          <w:color w:val="000000"/>
          <w:sz w:val="20"/>
          <w:szCs w:val="20"/>
          <w:lang w:val="en-US"/>
        </w:rPr>
        <w:t xml:space="preserve"> on the Rights of Migrants</w:t>
      </w:r>
    </w:p>
    <w:p w14:paraId="28747D6C" w14:textId="77777777" w:rsidR="00D83435" w:rsidRPr="00165FEC" w:rsidRDefault="00C30F14" w:rsidP="00B96359">
      <w:pPr>
        <w:pStyle w:val="parrafos"/>
      </w:pPr>
      <w:r w:rsidRPr="00165FEC">
        <w:t>T</w:t>
      </w:r>
      <w:r w:rsidR="00F648E9" w:rsidRPr="00165FEC">
        <w:t xml:space="preserve">he </w:t>
      </w:r>
      <w:proofErr w:type="spellStart"/>
      <w:r w:rsidR="00F648E9" w:rsidRPr="00165FEC">
        <w:rPr>
          <w:color w:val="000000"/>
        </w:rPr>
        <w:t>Rapporteurship</w:t>
      </w:r>
      <w:proofErr w:type="spellEnd"/>
      <w:r w:rsidR="00F648E9" w:rsidRPr="00165FEC">
        <w:rPr>
          <w:color w:val="000000"/>
        </w:rPr>
        <w:t xml:space="preserve"> on the Rights of Migrants</w:t>
      </w:r>
      <w:r w:rsidRPr="00165FEC">
        <w:rPr>
          <w:color w:val="000000"/>
        </w:rPr>
        <w:t xml:space="preserve"> held and/or participated in </w:t>
      </w:r>
      <w:r w:rsidRPr="00165FEC">
        <w:t>promotional and training activities</w:t>
      </w:r>
      <w:r w:rsidR="00006CF8" w:rsidRPr="00165FEC">
        <w:t xml:space="preserve">, among which, </w:t>
      </w:r>
      <w:r w:rsidR="00006CF8" w:rsidRPr="00165FEC">
        <w:rPr>
          <w:rStyle w:val="parrafosChar"/>
        </w:rPr>
        <w:t>s</w:t>
      </w:r>
      <w:r w:rsidRPr="00165FEC">
        <w:rPr>
          <w:rStyle w:val="parrafosChar"/>
        </w:rPr>
        <w:t>pecial</w:t>
      </w:r>
      <w:r w:rsidRPr="00165FEC">
        <w:t xml:space="preserve"> mention should be made of the following</w:t>
      </w:r>
      <w:r w:rsidR="00D83435" w:rsidRPr="00165FEC">
        <w:t>:</w:t>
      </w:r>
    </w:p>
    <w:p w14:paraId="17FC5B26" w14:textId="77777777" w:rsidR="00D83435" w:rsidRPr="00165FEC" w:rsidRDefault="00EB6D21" w:rsidP="00D83435">
      <w:pPr>
        <w:widowControl w:val="0"/>
        <w:spacing w:before="120" w:after="120"/>
        <w:jc w:val="both"/>
        <w:rPr>
          <w:rFonts w:ascii="Cambria" w:hAnsi="Cambria" w:cs="Cambria"/>
          <w:i/>
          <w:iCs/>
          <w:color w:val="FF0000"/>
          <w:sz w:val="20"/>
          <w:szCs w:val="20"/>
          <w:u w:val="single"/>
          <w:lang w:val="en-US"/>
        </w:rPr>
      </w:pPr>
      <w:r w:rsidRPr="00165FEC">
        <w:rPr>
          <w:rFonts w:ascii="Cambria" w:hAnsi="Cambria" w:cs="Cambria"/>
          <w:i/>
          <w:iCs/>
          <w:color w:val="000000" w:themeColor="text1"/>
          <w:sz w:val="20"/>
          <w:szCs w:val="20"/>
          <w:u w:val="single"/>
          <w:lang w:val="en-US"/>
        </w:rPr>
        <w:t>Promotional activities</w:t>
      </w:r>
      <w:r w:rsidR="00D83435" w:rsidRPr="00165FEC">
        <w:rPr>
          <w:rFonts w:ascii="Cambria" w:hAnsi="Cambria" w:cs="Cambria"/>
          <w:i/>
          <w:iCs/>
          <w:color w:val="000000" w:themeColor="text1"/>
          <w:sz w:val="20"/>
          <w:szCs w:val="20"/>
          <w:u w:val="single"/>
          <w:lang w:val="en-US"/>
        </w:rPr>
        <w:t>:</w:t>
      </w:r>
    </w:p>
    <w:p w14:paraId="47417C26" w14:textId="6A572484" w:rsidR="00D83435" w:rsidRPr="00165FEC" w:rsidRDefault="00DB47E6" w:rsidP="00D83435">
      <w:pPr>
        <w:pStyle w:val="ListParagraph"/>
        <w:numPr>
          <w:ilvl w:val="0"/>
          <w:numId w:val="12"/>
        </w:numPr>
        <w:spacing w:before="120" w:after="120" w:line="240" w:lineRule="auto"/>
        <w:jc w:val="both"/>
        <w:rPr>
          <w:rFonts w:ascii="Cambria" w:hAnsi="Cambria" w:cs="Cambria"/>
          <w:color w:val="111111"/>
          <w:sz w:val="20"/>
          <w:szCs w:val="20"/>
        </w:rPr>
      </w:pPr>
      <w:r w:rsidRPr="00165FEC">
        <w:rPr>
          <w:rFonts w:ascii="Cambria" w:hAnsi="Cambria" w:cs="Cambria"/>
          <w:color w:val="111111"/>
          <w:sz w:val="20"/>
          <w:szCs w:val="20"/>
        </w:rPr>
        <w:t xml:space="preserve">January </w:t>
      </w:r>
      <w:r w:rsidR="00D83435" w:rsidRPr="00165FEC">
        <w:rPr>
          <w:rFonts w:ascii="Cambria" w:hAnsi="Cambria" w:cs="Cambria"/>
          <w:color w:val="111111"/>
          <w:sz w:val="20"/>
          <w:szCs w:val="20"/>
        </w:rPr>
        <w:t xml:space="preserve">8. </w:t>
      </w:r>
      <w:r w:rsidR="00233B8E" w:rsidRPr="00165FEC">
        <w:rPr>
          <w:rFonts w:ascii="Cambria" w:hAnsi="Cambria" w:cs="Cambria"/>
          <w:color w:val="111111"/>
          <w:sz w:val="20"/>
          <w:szCs w:val="20"/>
        </w:rPr>
        <w:t xml:space="preserve">Preparatory meeting for the visit to </w:t>
      </w:r>
      <w:r w:rsidR="00164828" w:rsidRPr="00165FEC">
        <w:rPr>
          <w:rFonts w:ascii="Cambria" w:hAnsi="Cambria" w:cs="Cambria"/>
          <w:color w:val="111111"/>
          <w:sz w:val="20"/>
          <w:szCs w:val="20"/>
        </w:rPr>
        <w:t>Mexico</w:t>
      </w:r>
      <w:r w:rsidR="00D83435" w:rsidRPr="00165FEC">
        <w:rPr>
          <w:rFonts w:ascii="Cambria" w:hAnsi="Cambria" w:cs="Cambria"/>
          <w:color w:val="111111"/>
          <w:sz w:val="20"/>
          <w:szCs w:val="20"/>
        </w:rPr>
        <w:t xml:space="preserve">. </w:t>
      </w:r>
      <w:r w:rsidR="003176AA" w:rsidRPr="00165FEC">
        <w:rPr>
          <w:rFonts w:ascii="Cambria" w:hAnsi="Cambria" w:cs="Cambria"/>
          <w:color w:val="111111"/>
          <w:sz w:val="20"/>
          <w:szCs w:val="20"/>
        </w:rPr>
        <w:t>Organized by</w:t>
      </w:r>
      <w:r w:rsidR="00D83435" w:rsidRPr="00165FEC">
        <w:rPr>
          <w:rFonts w:ascii="Cambria" w:hAnsi="Cambria" w:cs="Cambria"/>
          <w:color w:val="111111"/>
          <w:sz w:val="20"/>
          <w:szCs w:val="20"/>
        </w:rPr>
        <w:t xml:space="preserve"> </w:t>
      </w:r>
      <w:r w:rsidR="003D45A6" w:rsidRPr="00165FEC">
        <w:rPr>
          <w:rFonts w:ascii="Cambria" w:hAnsi="Cambria" w:cs="Cambria"/>
          <w:color w:val="111111"/>
          <w:sz w:val="20"/>
          <w:szCs w:val="20"/>
        </w:rPr>
        <w:t>the IACHR</w:t>
      </w:r>
      <w:r w:rsidR="00D83435" w:rsidRPr="00165FEC">
        <w:rPr>
          <w:rFonts w:ascii="Cambria" w:hAnsi="Cambria" w:cs="Cambria"/>
          <w:color w:val="111111"/>
          <w:sz w:val="20"/>
          <w:szCs w:val="20"/>
        </w:rPr>
        <w:t xml:space="preserve">.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Mantilla</w:t>
      </w:r>
      <w:r w:rsidR="0004264D" w:rsidRPr="00165FEC">
        <w:rPr>
          <w:rFonts w:ascii="Cambria" w:hAnsi="Cambria" w:cs="Cambria"/>
          <w:color w:val="111111"/>
          <w:sz w:val="20"/>
          <w:szCs w:val="20"/>
        </w:rPr>
        <w:t xml:space="preserve"> and </w:t>
      </w:r>
      <w:r w:rsidR="0096590D" w:rsidRPr="00165FEC">
        <w:rPr>
          <w:rFonts w:ascii="Cambria" w:hAnsi="Cambria" w:cs="Cambria"/>
          <w:color w:val="111111"/>
          <w:sz w:val="20"/>
          <w:szCs w:val="20"/>
        </w:rPr>
        <w:t>staff of the Secretariat</w:t>
      </w:r>
      <w:r w:rsidR="00233B8E" w:rsidRPr="00165FEC">
        <w:rPr>
          <w:rFonts w:ascii="Cambria" w:hAnsi="Cambria" w:cs="Cambria"/>
          <w:color w:val="111111"/>
          <w:sz w:val="20"/>
          <w:szCs w:val="20"/>
        </w:rPr>
        <w:t xml:space="preserve"> participated.</w:t>
      </w:r>
    </w:p>
    <w:p w14:paraId="36449240" w14:textId="77777777" w:rsidR="00D83435" w:rsidRPr="00165FEC" w:rsidRDefault="00DB47E6" w:rsidP="00D83435">
      <w:pPr>
        <w:pStyle w:val="ListParagraph"/>
        <w:numPr>
          <w:ilvl w:val="0"/>
          <w:numId w:val="12"/>
        </w:numPr>
        <w:spacing w:before="120" w:after="120" w:line="240" w:lineRule="auto"/>
        <w:jc w:val="both"/>
        <w:rPr>
          <w:rFonts w:ascii="Cambria" w:hAnsi="Cambria" w:cs="Cambria"/>
          <w:color w:val="111111"/>
          <w:sz w:val="20"/>
          <w:szCs w:val="20"/>
        </w:rPr>
      </w:pPr>
      <w:r w:rsidRPr="00165FEC">
        <w:rPr>
          <w:rFonts w:ascii="Cambria" w:hAnsi="Cambria" w:cs="Cambria"/>
          <w:color w:val="111111"/>
          <w:sz w:val="20"/>
          <w:szCs w:val="20"/>
        </w:rPr>
        <w:t xml:space="preserve">February </w:t>
      </w:r>
      <w:r w:rsidR="00D83435" w:rsidRPr="00165FEC">
        <w:rPr>
          <w:rFonts w:ascii="Cambria" w:hAnsi="Cambria" w:cs="Cambria"/>
          <w:color w:val="111111"/>
          <w:sz w:val="20"/>
          <w:szCs w:val="20"/>
        </w:rPr>
        <w:t xml:space="preserve">10. UN: Intersessional Meeting of the Human Rights Council on the Prevention of Genocide. </w:t>
      </w:r>
      <w:r w:rsidR="003176AA" w:rsidRPr="00165FEC">
        <w:rPr>
          <w:rFonts w:ascii="Cambria" w:hAnsi="Cambria" w:cs="Cambria"/>
          <w:color w:val="111111"/>
          <w:sz w:val="20"/>
          <w:szCs w:val="20"/>
        </w:rPr>
        <w:t>Organized by</w:t>
      </w:r>
      <w:r w:rsidR="00D83435" w:rsidRPr="00165FEC">
        <w:rPr>
          <w:rFonts w:ascii="Cambria" w:hAnsi="Cambria" w:cs="Cambria"/>
          <w:color w:val="111111"/>
          <w:sz w:val="20"/>
          <w:szCs w:val="20"/>
        </w:rPr>
        <w:t xml:space="preserve"> </w:t>
      </w:r>
      <w:r w:rsidR="00233B8E" w:rsidRPr="00165FEC">
        <w:rPr>
          <w:rFonts w:ascii="Cambria" w:hAnsi="Cambria" w:cs="Cambria"/>
          <w:color w:val="111111"/>
          <w:sz w:val="20"/>
          <w:szCs w:val="20"/>
        </w:rPr>
        <w:t xml:space="preserve">the </w:t>
      </w:r>
      <w:r w:rsidR="00D83435" w:rsidRPr="00165FEC">
        <w:rPr>
          <w:rFonts w:ascii="Cambria" w:hAnsi="Cambria" w:cs="Cambria"/>
          <w:color w:val="111111"/>
          <w:sz w:val="20"/>
          <w:szCs w:val="20"/>
        </w:rPr>
        <w:t xml:space="preserve">UN. </w:t>
      </w:r>
      <w:r w:rsidR="00233B8E" w:rsidRPr="00165FEC">
        <w:rPr>
          <w:rFonts w:ascii="Cambria" w:hAnsi="Cambria" w:cs="Cambria"/>
          <w:color w:val="111111"/>
          <w:sz w:val="20"/>
          <w:szCs w:val="20"/>
        </w:rPr>
        <w:t xml:space="preserve">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Mantilla</w:t>
      </w:r>
      <w:r w:rsidR="00233B8E" w:rsidRPr="00165FEC">
        <w:rPr>
          <w:rFonts w:ascii="Cambria" w:hAnsi="Cambria" w:cs="Cambria"/>
          <w:color w:val="111111"/>
          <w:sz w:val="20"/>
          <w:szCs w:val="20"/>
        </w:rPr>
        <w:t xml:space="preserve"> participated.</w:t>
      </w:r>
    </w:p>
    <w:p w14:paraId="7FAB6FEC" w14:textId="77777777" w:rsidR="00D83435" w:rsidRPr="00165FEC" w:rsidRDefault="00DB47E6" w:rsidP="00D83435">
      <w:pPr>
        <w:pStyle w:val="ListParagraph"/>
        <w:numPr>
          <w:ilvl w:val="0"/>
          <w:numId w:val="12"/>
        </w:numPr>
        <w:spacing w:before="120" w:after="120" w:line="240" w:lineRule="auto"/>
        <w:jc w:val="both"/>
        <w:rPr>
          <w:rFonts w:ascii="Cambria" w:hAnsi="Cambria" w:cs="Cambria"/>
          <w:color w:val="111111"/>
          <w:sz w:val="20"/>
          <w:szCs w:val="20"/>
        </w:rPr>
      </w:pPr>
      <w:r w:rsidRPr="00165FEC">
        <w:rPr>
          <w:rFonts w:ascii="Cambria" w:hAnsi="Cambria" w:cs="Cambria"/>
          <w:color w:val="111111"/>
          <w:sz w:val="20"/>
          <w:szCs w:val="20"/>
        </w:rPr>
        <w:t xml:space="preserve">February </w:t>
      </w:r>
      <w:r w:rsidR="00D83435" w:rsidRPr="00165FEC">
        <w:rPr>
          <w:rFonts w:ascii="Cambria" w:hAnsi="Cambria" w:cs="Cambria"/>
          <w:color w:val="111111"/>
          <w:sz w:val="20"/>
          <w:szCs w:val="20"/>
        </w:rPr>
        <w:t xml:space="preserve">18. </w:t>
      </w:r>
      <w:r w:rsidR="00233B8E" w:rsidRPr="00165FEC">
        <w:rPr>
          <w:rFonts w:ascii="Cambria" w:hAnsi="Cambria" w:cs="Cambria"/>
          <w:color w:val="111111"/>
          <w:sz w:val="20"/>
          <w:szCs w:val="20"/>
        </w:rPr>
        <w:t xml:space="preserve"> UNHCR</w:t>
      </w:r>
      <w:r w:rsidR="00D83435" w:rsidRPr="00165FEC">
        <w:rPr>
          <w:rFonts w:ascii="Cambria" w:hAnsi="Cambria" w:cs="Cambria"/>
          <w:color w:val="111111"/>
          <w:sz w:val="20"/>
          <w:szCs w:val="20"/>
        </w:rPr>
        <w:t xml:space="preserve">: </w:t>
      </w:r>
      <w:r w:rsidR="00233B8E" w:rsidRPr="00165FEC">
        <w:rPr>
          <w:rFonts w:ascii="Cambria" w:hAnsi="Cambria" w:cs="Cambria"/>
          <w:color w:val="111111"/>
          <w:sz w:val="20"/>
          <w:szCs w:val="20"/>
        </w:rPr>
        <w:t xml:space="preserve"> High-level forum and launch of the report </w:t>
      </w:r>
      <w:r w:rsidR="002D319D" w:rsidRPr="00165FEC">
        <w:rPr>
          <w:rFonts w:ascii="Cambria" w:hAnsi="Cambria" w:cs="Cambria"/>
          <w:color w:val="111111"/>
          <w:sz w:val="20"/>
          <w:szCs w:val="20"/>
        </w:rPr>
        <w:t xml:space="preserve">on displacement of migrants and refugees from </w:t>
      </w:r>
      <w:r w:rsidR="00D83435" w:rsidRPr="00165FEC">
        <w:rPr>
          <w:rFonts w:ascii="Cambria" w:hAnsi="Cambria" w:cs="Cambria"/>
          <w:color w:val="111111"/>
          <w:sz w:val="20"/>
          <w:szCs w:val="20"/>
        </w:rPr>
        <w:t xml:space="preserve">Venezuela. </w:t>
      </w:r>
      <w:r w:rsidR="003176AA" w:rsidRPr="00165FEC">
        <w:rPr>
          <w:rFonts w:ascii="Cambria" w:hAnsi="Cambria" w:cs="Cambria"/>
          <w:color w:val="111111"/>
          <w:sz w:val="20"/>
          <w:szCs w:val="20"/>
        </w:rPr>
        <w:t>Organized by</w:t>
      </w:r>
      <w:r w:rsidR="00D83435" w:rsidRPr="00165FEC">
        <w:rPr>
          <w:rFonts w:ascii="Cambria" w:hAnsi="Cambria" w:cs="Cambria"/>
          <w:color w:val="111111"/>
          <w:sz w:val="20"/>
          <w:szCs w:val="20"/>
        </w:rPr>
        <w:t xml:space="preserve"> UNHCR. </w:t>
      </w:r>
      <w:r w:rsidR="00233B8E" w:rsidRPr="00165FEC">
        <w:rPr>
          <w:rFonts w:ascii="Cambria" w:hAnsi="Cambria" w:cs="Cambria"/>
          <w:color w:val="111111"/>
          <w:sz w:val="20"/>
          <w:szCs w:val="20"/>
        </w:rPr>
        <w:t xml:space="preserve"> </w:t>
      </w:r>
      <w:r w:rsidR="00D83435" w:rsidRPr="00165FEC">
        <w:rPr>
          <w:rFonts w:ascii="Cambria" w:hAnsi="Cambria" w:cs="Cambria"/>
          <w:color w:val="111111"/>
          <w:sz w:val="20"/>
          <w:szCs w:val="20"/>
        </w:rPr>
        <w:t xml:space="preserve">J. Casagrande,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Mantilla,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Hernandez</w:t>
      </w:r>
      <w:r w:rsidR="00233B8E" w:rsidRPr="00165FEC">
        <w:rPr>
          <w:rFonts w:ascii="Cambria" w:hAnsi="Cambria" w:cs="Cambria"/>
          <w:color w:val="111111"/>
          <w:sz w:val="20"/>
          <w:szCs w:val="20"/>
        </w:rPr>
        <w:t>, and Rapporteur</w:t>
      </w:r>
      <w:r w:rsidR="00D83435" w:rsidRPr="00165FEC">
        <w:rPr>
          <w:rFonts w:ascii="Cambria" w:hAnsi="Cambria" w:cs="Cambria"/>
          <w:color w:val="111111"/>
          <w:sz w:val="20"/>
          <w:szCs w:val="20"/>
        </w:rPr>
        <w:t xml:space="preserve"> Garcia Munoz</w:t>
      </w:r>
      <w:r w:rsidR="00233B8E" w:rsidRPr="00165FEC">
        <w:rPr>
          <w:rFonts w:ascii="Cambria" w:hAnsi="Cambria" w:cs="Cambria"/>
          <w:color w:val="111111"/>
          <w:sz w:val="20"/>
          <w:szCs w:val="20"/>
        </w:rPr>
        <w:t xml:space="preserve"> participated.</w:t>
      </w:r>
    </w:p>
    <w:p w14:paraId="6EF1A64B" w14:textId="6B90D895" w:rsidR="00D83435" w:rsidRPr="00165FEC" w:rsidRDefault="00DB47E6" w:rsidP="00D83435">
      <w:pPr>
        <w:pStyle w:val="ListParagraph"/>
        <w:numPr>
          <w:ilvl w:val="0"/>
          <w:numId w:val="12"/>
        </w:numPr>
        <w:spacing w:before="120" w:after="120" w:line="240" w:lineRule="auto"/>
        <w:jc w:val="both"/>
        <w:rPr>
          <w:rFonts w:ascii="Cambria" w:hAnsi="Cambria"/>
          <w:color w:val="111111"/>
          <w:sz w:val="20"/>
          <w:szCs w:val="20"/>
        </w:rPr>
      </w:pPr>
      <w:r w:rsidRPr="00165FEC">
        <w:rPr>
          <w:rFonts w:ascii="Cambria" w:hAnsi="Cambria" w:cs="Cambria"/>
          <w:color w:val="111111"/>
          <w:sz w:val="20"/>
          <w:szCs w:val="20"/>
        </w:rPr>
        <w:t xml:space="preserve">February </w:t>
      </w:r>
      <w:r w:rsidR="00D83435" w:rsidRPr="00165FEC">
        <w:rPr>
          <w:rFonts w:ascii="Cambria" w:hAnsi="Cambria" w:cs="Cambria"/>
          <w:color w:val="111111"/>
          <w:sz w:val="20"/>
          <w:szCs w:val="20"/>
        </w:rPr>
        <w:t xml:space="preserve">18. </w:t>
      </w:r>
      <w:r w:rsidR="002D319D" w:rsidRPr="00165FEC">
        <w:rPr>
          <w:rFonts w:ascii="Cambria" w:hAnsi="Cambria" w:cs="Cambria"/>
          <w:color w:val="111111"/>
          <w:sz w:val="20"/>
          <w:szCs w:val="20"/>
        </w:rPr>
        <w:t>High-level forum and launch of the report</w:t>
      </w:r>
      <w:r w:rsidR="00D83435" w:rsidRPr="00165FEC">
        <w:rPr>
          <w:rFonts w:ascii="Cambria" w:hAnsi="Cambria" w:cs="Cambria"/>
          <w:color w:val="111111"/>
          <w:sz w:val="20"/>
          <w:szCs w:val="20"/>
        </w:rPr>
        <w:t xml:space="preserve">. </w:t>
      </w:r>
      <w:r w:rsidR="003176AA" w:rsidRPr="00165FEC">
        <w:rPr>
          <w:rFonts w:ascii="Cambria" w:hAnsi="Cambria" w:cs="Cambria"/>
          <w:color w:val="111111"/>
          <w:sz w:val="20"/>
          <w:szCs w:val="20"/>
        </w:rPr>
        <w:t>Organized by</w:t>
      </w:r>
      <w:r w:rsidR="00D83435" w:rsidRPr="00165FEC">
        <w:rPr>
          <w:rFonts w:ascii="Cambria" w:hAnsi="Cambria" w:cs="Cambria"/>
          <w:color w:val="111111"/>
          <w:sz w:val="20"/>
          <w:szCs w:val="20"/>
        </w:rPr>
        <w:t xml:space="preserve"> </w:t>
      </w:r>
      <w:r w:rsidR="003D45A6" w:rsidRPr="00165FEC">
        <w:rPr>
          <w:rFonts w:ascii="Cambria" w:hAnsi="Cambria" w:cs="Cambria"/>
          <w:color w:val="111111"/>
          <w:sz w:val="20"/>
          <w:szCs w:val="20"/>
        </w:rPr>
        <w:t>the IACHR</w:t>
      </w:r>
      <w:r w:rsidR="0004264D" w:rsidRPr="00165FEC">
        <w:rPr>
          <w:rFonts w:ascii="Cambria" w:hAnsi="Cambria" w:cs="Cambria"/>
          <w:color w:val="111111"/>
          <w:sz w:val="20"/>
          <w:szCs w:val="20"/>
        </w:rPr>
        <w:t xml:space="preserve"> and </w:t>
      </w:r>
      <w:r w:rsidR="002D319D" w:rsidRPr="00165FEC">
        <w:rPr>
          <w:rFonts w:ascii="Cambria" w:hAnsi="Cambria" w:cs="Cambria"/>
          <w:color w:val="111111"/>
          <w:sz w:val="20"/>
          <w:szCs w:val="20"/>
        </w:rPr>
        <w:t xml:space="preserve">the UNHCR.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Mantilla</w:t>
      </w:r>
      <w:r w:rsidR="002D319D" w:rsidRPr="00165FEC">
        <w:rPr>
          <w:rFonts w:ascii="Cambria" w:hAnsi="Cambria" w:cs="Cambria"/>
          <w:color w:val="111111"/>
          <w:sz w:val="20"/>
          <w:szCs w:val="20"/>
        </w:rPr>
        <w:t xml:space="preserve"> participated</w:t>
      </w:r>
      <w:r w:rsidR="0096590D" w:rsidRPr="00165FEC">
        <w:rPr>
          <w:rFonts w:ascii="Cambria" w:hAnsi="Cambria" w:cs="Cambria"/>
          <w:color w:val="111111"/>
          <w:sz w:val="20"/>
          <w:szCs w:val="20"/>
        </w:rPr>
        <w:t xml:space="preserve"> </w:t>
      </w:r>
      <w:bookmarkStart w:id="6" w:name="_Hlk95209970"/>
      <w:r w:rsidR="0096590D" w:rsidRPr="00165FEC">
        <w:rPr>
          <w:rFonts w:ascii="Cambria" w:hAnsi="Cambria" w:cs="Cambria"/>
          <w:color w:val="111111"/>
          <w:sz w:val="20"/>
          <w:szCs w:val="20"/>
        </w:rPr>
        <w:t>and Staff of the Secretariat</w:t>
      </w:r>
      <w:bookmarkEnd w:id="6"/>
      <w:r w:rsidR="00D83435" w:rsidRPr="00165FEC">
        <w:rPr>
          <w:rFonts w:ascii="Cambria" w:hAnsi="Cambria" w:cs="Cambria"/>
          <w:color w:val="111111"/>
          <w:sz w:val="20"/>
          <w:szCs w:val="20"/>
        </w:rPr>
        <w:t>.</w:t>
      </w:r>
    </w:p>
    <w:p w14:paraId="47858B4C" w14:textId="7EB7FACA" w:rsidR="00D83435" w:rsidRPr="00165FEC" w:rsidRDefault="00DB47E6" w:rsidP="00D83435">
      <w:pPr>
        <w:pStyle w:val="ListParagraph"/>
        <w:numPr>
          <w:ilvl w:val="0"/>
          <w:numId w:val="12"/>
        </w:numPr>
        <w:spacing w:before="120" w:after="120" w:line="240" w:lineRule="auto"/>
        <w:jc w:val="both"/>
        <w:rPr>
          <w:rFonts w:ascii="Cambria" w:hAnsi="Cambria" w:cs="Cambria"/>
          <w:color w:val="111111"/>
          <w:sz w:val="20"/>
          <w:szCs w:val="20"/>
        </w:rPr>
      </w:pPr>
      <w:r w:rsidRPr="00165FEC">
        <w:rPr>
          <w:rFonts w:ascii="Cambria" w:hAnsi="Cambria" w:cs="Cambria"/>
          <w:color w:val="111111"/>
          <w:sz w:val="20"/>
          <w:szCs w:val="20"/>
        </w:rPr>
        <w:t xml:space="preserve">March </w:t>
      </w:r>
      <w:r w:rsidR="00D83435" w:rsidRPr="00165FEC">
        <w:rPr>
          <w:rFonts w:ascii="Cambria" w:hAnsi="Cambria" w:cs="Cambria"/>
          <w:color w:val="111111"/>
          <w:sz w:val="20"/>
          <w:szCs w:val="20"/>
        </w:rPr>
        <w:t xml:space="preserve">11. </w:t>
      </w:r>
      <w:r w:rsidR="002D319D" w:rsidRPr="00165FEC">
        <w:rPr>
          <w:rFonts w:ascii="Cambria" w:hAnsi="Cambria" w:cs="Cambria"/>
          <w:color w:val="111111"/>
          <w:sz w:val="20"/>
          <w:szCs w:val="20"/>
        </w:rPr>
        <w:t xml:space="preserve"> Migrants, Indigenous people, and</w:t>
      </w:r>
      <w:r w:rsidR="0004264D" w:rsidRPr="00165FEC">
        <w:rPr>
          <w:rFonts w:ascii="Cambria" w:hAnsi="Cambria" w:cs="Cambria"/>
          <w:color w:val="111111"/>
          <w:sz w:val="20"/>
          <w:szCs w:val="20"/>
        </w:rPr>
        <w:t xml:space="preserve"> </w:t>
      </w:r>
      <w:r w:rsidR="00D83435" w:rsidRPr="00165FEC">
        <w:rPr>
          <w:rFonts w:ascii="Cambria" w:hAnsi="Cambria" w:cs="Cambria"/>
          <w:color w:val="111111"/>
          <w:sz w:val="20"/>
          <w:szCs w:val="20"/>
        </w:rPr>
        <w:t>LGBTI. Organiz</w:t>
      </w:r>
      <w:r w:rsidR="002D319D" w:rsidRPr="00165FEC">
        <w:rPr>
          <w:rFonts w:ascii="Cambria" w:hAnsi="Cambria" w:cs="Cambria"/>
          <w:color w:val="111111"/>
          <w:sz w:val="20"/>
          <w:szCs w:val="20"/>
        </w:rPr>
        <w:t>er:  Committee on Juridical and Political Affairs (</w:t>
      </w:r>
      <w:r w:rsidR="00D83435" w:rsidRPr="00165FEC">
        <w:rPr>
          <w:rFonts w:ascii="Cambria" w:hAnsi="Cambria" w:cs="Cambria"/>
          <w:color w:val="111111"/>
          <w:sz w:val="20"/>
          <w:szCs w:val="20"/>
        </w:rPr>
        <w:t>CAJP</w:t>
      </w:r>
      <w:r w:rsidR="002D319D" w:rsidRPr="00165FEC">
        <w:rPr>
          <w:rFonts w:ascii="Cambria" w:hAnsi="Cambria" w:cs="Cambria"/>
          <w:color w:val="111111"/>
          <w:sz w:val="20"/>
          <w:szCs w:val="20"/>
        </w:rPr>
        <w:t>)</w:t>
      </w:r>
      <w:r w:rsidR="00D83435" w:rsidRPr="00165FEC">
        <w:rPr>
          <w:rFonts w:ascii="Cambria" w:hAnsi="Cambria" w:cs="Cambria"/>
          <w:color w:val="111111"/>
          <w:sz w:val="20"/>
          <w:szCs w:val="20"/>
        </w:rPr>
        <w:t xml:space="preserve">. </w:t>
      </w:r>
      <w:r w:rsidR="0004264D" w:rsidRPr="00165FEC">
        <w:rPr>
          <w:rFonts w:ascii="Cambria" w:hAnsi="Cambria" w:cs="Cambria"/>
          <w:color w:val="111111"/>
          <w:sz w:val="20"/>
          <w:szCs w:val="20"/>
        </w:rPr>
        <w:t xml:space="preserve">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Mantilla</w:t>
      </w:r>
      <w:r w:rsidR="002D319D" w:rsidRPr="00165FEC">
        <w:rPr>
          <w:rFonts w:ascii="Cambria" w:hAnsi="Cambria" w:cs="Cambria"/>
          <w:color w:val="111111"/>
          <w:sz w:val="20"/>
          <w:szCs w:val="20"/>
        </w:rPr>
        <w:t xml:space="preserve"> </w:t>
      </w:r>
      <w:r w:rsidR="0096590D" w:rsidRPr="00165FEC">
        <w:rPr>
          <w:rFonts w:ascii="Cambria" w:hAnsi="Cambria" w:cs="Cambria"/>
          <w:color w:val="111111"/>
          <w:sz w:val="20"/>
          <w:szCs w:val="20"/>
        </w:rPr>
        <w:t xml:space="preserve">and Staff of the Secretariat </w:t>
      </w:r>
      <w:r w:rsidR="002D319D" w:rsidRPr="00165FEC">
        <w:rPr>
          <w:rFonts w:ascii="Cambria" w:hAnsi="Cambria" w:cs="Cambria"/>
          <w:color w:val="111111"/>
          <w:sz w:val="20"/>
          <w:szCs w:val="20"/>
        </w:rPr>
        <w:t>participated</w:t>
      </w:r>
      <w:r w:rsidR="00D83435" w:rsidRPr="00165FEC">
        <w:rPr>
          <w:rFonts w:ascii="Cambria" w:hAnsi="Cambria" w:cs="Cambria"/>
          <w:color w:val="111111"/>
          <w:sz w:val="20"/>
          <w:szCs w:val="20"/>
        </w:rPr>
        <w:t>.</w:t>
      </w:r>
    </w:p>
    <w:p w14:paraId="50EDA192" w14:textId="77777777" w:rsidR="00DD74BD" w:rsidRPr="00165FEC" w:rsidRDefault="00DD74BD" w:rsidP="00D83435">
      <w:pPr>
        <w:pStyle w:val="ListParagraph"/>
        <w:numPr>
          <w:ilvl w:val="0"/>
          <w:numId w:val="12"/>
        </w:numPr>
        <w:spacing w:before="120" w:after="120" w:line="240" w:lineRule="auto"/>
        <w:jc w:val="both"/>
        <w:rPr>
          <w:rFonts w:ascii="Cambria" w:hAnsi="Cambria" w:cs="Cambria"/>
          <w:color w:val="111111"/>
          <w:sz w:val="20"/>
          <w:szCs w:val="20"/>
        </w:rPr>
      </w:pPr>
      <w:r w:rsidRPr="00165FEC">
        <w:rPr>
          <w:rFonts w:ascii="Cambria" w:hAnsi="Cambria" w:cs="Cambria"/>
          <w:color w:val="111111"/>
          <w:sz w:val="20"/>
          <w:szCs w:val="20"/>
        </w:rPr>
        <w:t>May 20. Regional webinar on the results of the CEDAW regional consultation for the elaboration of the General Recommendation on Trafficking in Women and Girls in the context of global migration, carried out with the support of CEDAW Panama.</w:t>
      </w:r>
    </w:p>
    <w:p w14:paraId="693DCCC8" w14:textId="758D8329" w:rsidR="00D83435" w:rsidRPr="00165FEC" w:rsidRDefault="00DB47E6" w:rsidP="00D83435">
      <w:pPr>
        <w:pStyle w:val="ListParagraph"/>
        <w:numPr>
          <w:ilvl w:val="0"/>
          <w:numId w:val="12"/>
        </w:numPr>
        <w:spacing w:before="120" w:after="120" w:line="240" w:lineRule="auto"/>
        <w:jc w:val="both"/>
        <w:rPr>
          <w:rFonts w:ascii="Cambria" w:hAnsi="Cambria" w:cs="Cambria"/>
          <w:color w:val="111111"/>
          <w:sz w:val="20"/>
          <w:szCs w:val="20"/>
        </w:rPr>
      </w:pPr>
      <w:r w:rsidRPr="00165FEC">
        <w:rPr>
          <w:rFonts w:ascii="Cambria" w:hAnsi="Cambria" w:cs="Cambria"/>
          <w:color w:val="111111"/>
          <w:sz w:val="20"/>
          <w:szCs w:val="20"/>
        </w:rPr>
        <w:t xml:space="preserve">May </w:t>
      </w:r>
      <w:r w:rsidR="00D83435" w:rsidRPr="00165FEC">
        <w:rPr>
          <w:rFonts w:ascii="Cambria" w:hAnsi="Cambria" w:cs="Cambria"/>
          <w:color w:val="111111"/>
          <w:sz w:val="20"/>
          <w:szCs w:val="20"/>
        </w:rPr>
        <w:t>27. Invisible Refugees and Migrants from Venezuela during COVID-19: disproportionate impacts on special protection groups. Organiz</w:t>
      </w:r>
      <w:r w:rsidR="002D319D" w:rsidRPr="00165FEC">
        <w:rPr>
          <w:rFonts w:ascii="Cambria" w:hAnsi="Cambria" w:cs="Cambria"/>
          <w:color w:val="111111"/>
          <w:sz w:val="20"/>
          <w:szCs w:val="20"/>
        </w:rPr>
        <w:t xml:space="preserve">er:  </w:t>
      </w:r>
      <w:r w:rsidR="00D83435" w:rsidRPr="00165FEC">
        <w:rPr>
          <w:rFonts w:ascii="Cambria" w:hAnsi="Cambria" w:cs="Cambria"/>
          <w:color w:val="111111"/>
          <w:sz w:val="20"/>
          <w:szCs w:val="20"/>
        </w:rPr>
        <w:t xml:space="preserve">Regional </w:t>
      </w:r>
      <w:r w:rsidR="002D319D" w:rsidRPr="00165FEC">
        <w:rPr>
          <w:rFonts w:ascii="Cambria" w:hAnsi="Cambria" w:cs="Cambria"/>
          <w:color w:val="111111"/>
          <w:sz w:val="20"/>
          <w:szCs w:val="20"/>
        </w:rPr>
        <w:t>Protection Sector</w:t>
      </w:r>
      <w:r w:rsidR="00D83435" w:rsidRPr="00165FEC">
        <w:rPr>
          <w:rFonts w:ascii="Cambria" w:hAnsi="Cambria" w:cs="Cambria"/>
          <w:color w:val="111111"/>
          <w:sz w:val="20"/>
          <w:szCs w:val="20"/>
        </w:rPr>
        <w:t xml:space="preserve">. </w:t>
      </w:r>
      <w:r w:rsidR="002D319D" w:rsidRPr="00165FEC">
        <w:rPr>
          <w:rFonts w:ascii="Cambria" w:hAnsi="Cambria" w:cs="Cambria"/>
          <w:color w:val="111111"/>
          <w:sz w:val="20"/>
          <w:szCs w:val="20"/>
        </w:rPr>
        <w:t xml:space="preserve">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Mantilla</w:t>
      </w:r>
      <w:r w:rsidR="002D319D" w:rsidRPr="00165FEC">
        <w:rPr>
          <w:rFonts w:ascii="Cambria" w:hAnsi="Cambria" w:cs="Cambria"/>
          <w:color w:val="111111"/>
          <w:sz w:val="20"/>
          <w:szCs w:val="20"/>
        </w:rPr>
        <w:t xml:space="preserve"> participated</w:t>
      </w:r>
      <w:r w:rsidR="00D83435" w:rsidRPr="00165FEC">
        <w:rPr>
          <w:rFonts w:ascii="Cambria" w:hAnsi="Cambria" w:cs="Cambria"/>
          <w:color w:val="111111"/>
          <w:sz w:val="20"/>
          <w:szCs w:val="20"/>
        </w:rPr>
        <w:t>.</w:t>
      </w:r>
    </w:p>
    <w:p w14:paraId="02E5FD43" w14:textId="07215F54" w:rsidR="00D83435" w:rsidRPr="00165FEC" w:rsidRDefault="00DB47E6" w:rsidP="00D83435">
      <w:pPr>
        <w:pStyle w:val="ListParagraph"/>
        <w:numPr>
          <w:ilvl w:val="0"/>
          <w:numId w:val="12"/>
        </w:numPr>
        <w:spacing w:before="120" w:after="120" w:line="240" w:lineRule="auto"/>
        <w:jc w:val="both"/>
        <w:rPr>
          <w:rFonts w:ascii="Cambria" w:hAnsi="Cambria" w:cs="Cambria"/>
          <w:color w:val="111111"/>
          <w:sz w:val="20"/>
          <w:szCs w:val="20"/>
        </w:rPr>
      </w:pPr>
      <w:r w:rsidRPr="00165FEC">
        <w:rPr>
          <w:rFonts w:ascii="Cambria" w:hAnsi="Cambria" w:cs="Cambria"/>
          <w:color w:val="111111"/>
          <w:sz w:val="20"/>
          <w:szCs w:val="20"/>
        </w:rPr>
        <w:t xml:space="preserve">July </w:t>
      </w:r>
      <w:r w:rsidR="00D83435" w:rsidRPr="00165FEC">
        <w:rPr>
          <w:rFonts w:ascii="Cambria" w:hAnsi="Cambria" w:cs="Cambria"/>
          <w:color w:val="111111"/>
          <w:sz w:val="20"/>
          <w:szCs w:val="20"/>
        </w:rPr>
        <w:t xml:space="preserve">16. </w:t>
      </w:r>
      <w:r w:rsidR="00F07F59" w:rsidRPr="00165FEC">
        <w:rPr>
          <w:rFonts w:ascii="Cambria" w:hAnsi="Cambria" w:cs="Cambria"/>
          <w:color w:val="111111"/>
          <w:sz w:val="20"/>
          <w:szCs w:val="20"/>
        </w:rPr>
        <w:t xml:space="preserve"> Inaugural meeting of the Network of civil society organizations on human rights in </w:t>
      </w:r>
      <w:r w:rsidR="00D83435" w:rsidRPr="00165FEC">
        <w:rPr>
          <w:rFonts w:ascii="Cambria" w:hAnsi="Cambria" w:cs="Cambria"/>
          <w:color w:val="111111"/>
          <w:sz w:val="20"/>
          <w:szCs w:val="20"/>
        </w:rPr>
        <w:t>Cuba. Organiz</w:t>
      </w:r>
      <w:r w:rsidR="00F07F59" w:rsidRPr="00165FEC">
        <w:rPr>
          <w:rFonts w:ascii="Cambria" w:hAnsi="Cambria" w:cs="Cambria"/>
          <w:color w:val="111111"/>
          <w:sz w:val="20"/>
          <w:szCs w:val="20"/>
        </w:rPr>
        <w:t xml:space="preserve">er:  IACHR </w:t>
      </w:r>
      <w:r w:rsidR="0004264D" w:rsidRPr="00165FEC">
        <w:rPr>
          <w:rFonts w:ascii="Cambria" w:hAnsi="Cambria" w:cs="Cambria"/>
          <w:color w:val="111111"/>
          <w:sz w:val="20"/>
          <w:szCs w:val="20"/>
        </w:rPr>
        <w:t xml:space="preserve">and </w:t>
      </w:r>
      <w:r w:rsidR="00D83435" w:rsidRPr="00165FEC">
        <w:rPr>
          <w:rFonts w:ascii="Cambria" w:hAnsi="Cambria" w:cs="Cambria"/>
          <w:color w:val="111111"/>
          <w:sz w:val="20"/>
          <w:szCs w:val="20"/>
        </w:rPr>
        <w:t xml:space="preserve">REDESCA. </w:t>
      </w:r>
      <w:r w:rsidR="00F07F59" w:rsidRPr="00165FEC">
        <w:rPr>
          <w:rFonts w:ascii="Cambria" w:hAnsi="Cambria" w:cs="Cambria"/>
          <w:color w:val="111111"/>
          <w:sz w:val="20"/>
          <w:szCs w:val="20"/>
        </w:rPr>
        <w:t xml:space="preserve"> </w:t>
      </w:r>
      <w:proofErr w:type="spellStart"/>
      <w:r w:rsidR="00D83435" w:rsidRPr="00165FEC">
        <w:rPr>
          <w:rFonts w:ascii="Cambria" w:hAnsi="Cambria" w:cs="Cambria"/>
          <w:color w:val="111111"/>
          <w:sz w:val="20"/>
          <w:szCs w:val="20"/>
        </w:rPr>
        <w:t>R</w:t>
      </w:r>
      <w:r w:rsidR="00F07F59" w:rsidRPr="00165FEC">
        <w:rPr>
          <w:rFonts w:ascii="Cambria" w:hAnsi="Cambria" w:cs="Cambria"/>
          <w:color w:val="111111"/>
          <w:sz w:val="20"/>
          <w:szCs w:val="20"/>
        </w:rPr>
        <w:t>apportuer</w:t>
      </w:r>
      <w:proofErr w:type="spellEnd"/>
      <w:r w:rsidR="00F07F59" w:rsidRPr="00165FEC">
        <w:rPr>
          <w:rFonts w:ascii="Cambria" w:hAnsi="Cambria" w:cs="Cambria"/>
          <w:color w:val="111111"/>
          <w:sz w:val="20"/>
          <w:szCs w:val="20"/>
        </w:rPr>
        <w:t xml:space="preserve"> </w:t>
      </w:r>
      <w:r w:rsidR="00D83435" w:rsidRPr="00165FEC">
        <w:rPr>
          <w:rFonts w:ascii="Cambria" w:hAnsi="Cambria" w:cs="Cambria"/>
          <w:color w:val="111111"/>
          <w:sz w:val="20"/>
          <w:szCs w:val="20"/>
        </w:rPr>
        <w:t>Garcia Munoz</w:t>
      </w:r>
      <w:r w:rsidR="00F07F59" w:rsidRPr="00165FEC">
        <w:rPr>
          <w:rFonts w:ascii="Cambria" w:hAnsi="Cambria" w:cs="Cambria"/>
          <w:color w:val="111111"/>
          <w:sz w:val="20"/>
          <w:szCs w:val="20"/>
        </w:rPr>
        <w:t>,</w:t>
      </w:r>
      <w:r w:rsidR="0004264D" w:rsidRPr="00165FEC">
        <w:rPr>
          <w:rFonts w:ascii="Cambria" w:hAnsi="Cambria" w:cs="Cambria"/>
          <w:color w:val="111111"/>
          <w:sz w:val="20"/>
          <w:szCs w:val="20"/>
        </w:rPr>
        <w:t xml:space="preserve"> and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w:t>
      </w:r>
      <w:proofErr w:type="spellStart"/>
      <w:r w:rsidR="00D83435" w:rsidRPr="00165FEC">
        <w:rPr>
          <w:rFonts w:ascii="Cambria" w:hAnsi="Cambria" w:cs="Cambria"/>
          <w:color w:val="111111"/>
          <w:sz w:val="20"/>
          <w:szCs w:val="20"/>
        </w:rPr>
        <w:t>Ralon</w:t>
      </w:r>
      <w:proofErr w:type="spellEnd"/>
      <w:r w:rsidR="00F07F59" w:rsidRPr="00165FEC">
        <w:rPr>
          <w:rFonts w:ascii="Cambria" w:hAnsi="Cambria" w:cs="Cambria"/>
          <w:color w:val="111111"/>
          <w:sz w:val="20"/>
          <w:szCs w:val="20"/>
        </w:rPr>
        <w:t xml:space="preserve"> </w:t>
      </w:r>
      <w:r w:rsidR="00964221" w:rsidRPr="00165FEC">
        <w:rPr>
          <w:rFonts w:ascii="Cambria" w:hAnsi="Cambria" w:cs="Cambria"/>
          <w:color w:val="111111"/>
          <w:sz w:val="20"/>
          <w:szCs w:val="20"/>
        </w:rPr>
        <w:t xml:space="preserve">and Staff of the Secretariat </w:t>
      </w:r>
      <w:r w:rsidR="00F07F59" w:rsidRPr="00165FEC">
        <w:rPr>
          <w:rFonts w:ascii="Cambria" w:hAnsi="Cambria" w:cs="Cambria"/>
          <w:color w:val="111111"/>
          <w:sz w:val="20"/>
          <w:szCs w:val="20"/>
        </w:rPr>
        <w:t>participated</w:t>
      </w:r>
      <w:r w:rsidR="00D83435" w:rsidRPr="00165FEC">
        <w:rPr>
          <w:rFonts w:ascii="Cambria" w:hAnsi="Cambria" w:cs="Cambria"/>
          <w:color w:val="111111"/>
          <w:sz w:val="20"/>
          <w:szCs w:val="20"/>
        </w:rPr>
        <w:t>.</w:t>
      </w:r>
    </w:p>
    <w:p w14:paraId="4C319655" w14:textId="77777777" w:rsidR="00D83435" w:rsidRPr="00165FEC" w:rsidRDefault="00DB47E6" w:rsidP="00D83435">
      <w:pPr>
        <w:pStyle w:val="ListParagraph"/>
        <w:numPr>
          <w:ilvl w:val="0"/>
          <w:numId w:val="12"/>
        </w:numPr>
        <w:spacing w:before="120" w:after="120" w:line="240" w:lineRule="auto"/>
        <w:jc w:val="both"/>
        <w:rPr>
          <w:rFonts w:ascii="Cambria" w:hAnsi="Cambria" w:cs="Cambria"/>
          <w:color w:val="000000" w:themeColor="text1"/>
          <w:sz w:val="20"/>
          <w:szCs w:val="20"/>
        </w:rPr>
      </w:pPr>
      <w:r w:rsidRPr="00165FEC">
        <w:rPr>
          <w:rFonts w:ascii="Cambria" w:hAnsi="Cambria" w:cs="Cambria"/>
          <w:color w:val="000000" w:themeColor="text1"/>
          <w:sz w:val="20"/>
          <w:szCs w:val="20"/>
        </w:rPr>
        <w:t xml:space="preserve">September </w:t>
      </w:r>
      <w:r w:rsidR="00D83435" w:rsidRPr="00165FEC">
        <w:rPr>
          <w:rFonts w:ascii="Cambria" w:hAnsi="Cambria" w:cs="Cambria"/>
          <w:color w:val="000000" w:themeColor="text1"/>
          <w:sz w:val="20"/>
          <w:szCs w:val="20"/>
        </w:rPr>
        <w:t xml:space="preserve">2. Campaign Launch “CIRDI 2024” promoting the ratification and implementation of the Inter-American Convention Against Racism, </w:t>
      </w:r>
      <w:r w:rsidR="00F07F59" w:rsidRPr="00165FEC">
        <w:rPr>
          <w:rFonts w:ascii="Cambria" w:hAnsi="Cambria" w:cs="Cambria"/>
          <w:color w:val="000000" w:themeColor="text1"/>
          <w:sz w:val="20"/>
          <w:szCs w:val="20"/>
        </w:rPr>
        <w:t xml:space="preserve">held with support from </w:t>
      </w:r>
      <w:r w:rsidR="00D83435" w:rsidRPr="00165FEC">
        <w:rPr>
          <w:rFonts w:ascii="Cambria" w:hAnsi="Cambria" w:cs="Cambria"/>
          <w:color w:val="000000" w:themeColor="text1"/>
          <w:sz w:val="20"/>
          <w:szCs w:val="20"/>
        </w:rPr>
        <w:t>Race and Equality</w:t>
      </w:r>
    </w:p>
    <w:p w14:paraId="25610E0E" w14:textId="77777777" w:rsidR="00D83435" w:rsidRPr="00165FEC" w:rsidRDefault="00DB47E6" w:rsidP="00D83435">
      <w:pPr>
        <w:pStyle w:val="ListParagraph"/>
        <w:numPr>
          <w:ilvl w:val="0"/>
          <w:numId w:val="12"/>
        </w:numPr>
        <w:spacing w:before="120" w:after="120" w:line="240" w:lineRule="auto"/>
        <w:jc w:val="both"/>
        <w:rPr>
          <w:rFonts w:ascii="Cambria" w:hAnsi="Cambria" w:cs="Cambria"/>
          <w:color w:val="111111"/>
          <w:sz w:val="20"/>
          <w:szCs w:val="20"/>
        </w:rPr>
      </w:pPr>
      <w:r w:rsidRPr="00165FEC">
        <w:rPr>
          <w:rFonts w:ascii="Cambria" w:hAnsi="Cambria" w:cs="Cambria"/>
          <w:color w:val="111111"/>
          <w:sz w:val="20"/>
          <w:szCs w:val="20"/>
        </w:rPr>
        <w:t xml:space="preserve">September </w:t>
      </w:r>
      <w:r w:rsidR="00D83435" w:rsidRPr="00165FEC">
        <w:rPr>
          <w:rFonts w:ascii="Cambria" w:hAnsi="Cambria" w:cs="Cambria"/>
          <w:color w:val="111111"/>
          <w:sz w:val="20"/>
          <w:szCs w:val="20"/>
        </w:rPr>
        <w:t xml:space="preserve">29. </w:t>
      </w:r>
      <w:r w:rsidR="00F07F59" w:rsidRPr="00165FEC">
        <w:rPr>
          <w:rFonts w:ascii="Cambria" w:hAnsi="Cambria" w:cs="Cambria"/>
          <w:color w:val="111111"/>
          <w:sz w:val="20"/>
          <w:szCs w:val="20"/>
        </w:rPr>
        <w:t xml:space="preserve"> Interview on migrants from </w:t>
      </w:r>
      <w:r w:rsidR="00D83435" w:rsidRPr="00165FEC">
        <w:rPr>
          <w:rFonts w:ascii="Cambria" w:hAnsi="Cambria" w:cs="Cambria"/>
          <w:color w:val="111111"/>
          <w:sz w:val="20"/>
          <w:szCs w:val="20"/>
        </w:rPr>
        <w:t xml:space="preserve">Venezuela </w:t>
      </w:r>
      <w:r w:rsidR="00F07F59" w:rsidRPr="00165FEC">
        <w:rPr>
          <w:rFonts w:ascii="Cambria" w:hAnsi="Cambria" w:cs="Cambria"/>
          <w:color w:val="111111"/>
          <w:sz w:val="20"/>
          <w:szCs w:val="20"/>
        </w:rPr>
        <w:t>in</w:t>
      </w:r>
      <w:r w:rsidR="00D83435" w:rsidRPr="00165FEC">
        <w:rPr>
          <w:rFonts w:ascii="Cambria" w:hAnsi="Cambria" w:cs="Cambria"/>
          <w:color w:val="111111"/>
          <w:sz w:val="20"/>
          <w:szCs w:val="20"/>
        </w:rPr>
        <w:t xml:space="preserve"> Iquique. Organiz</w:t>
      </w:r>
      <w:r w:rsidR="00F07F59" w:rsidRPr="00165FEC">
        <w:rPr>
          <w:rFonts w:ascii="Cambria" w:hAnsi="Cambria" w:cs="Cambria"/>
          <w:color w:val="111111"/>
          <w:sz w:val="20"/>
          <w:szCs w:val="20"/>
        </w:rPr>
        <w:t>er:  IACHR</w:t>
      </w:r>
      <w:r w:rsidR="00D83435" w:rsidRPr="00165FEC">
        <w:rPr>
          <w:rFonts w:ascii="Cambria" w:hAnsi="Cambria" w:cs="Cambria"/>
          <w:color w:val="111111"/>
          <w:sz w:val="20"/>
          <w:szCs w:val="20"/>
        </w:rPr>
        <w:t xml:space="preserve">.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Mantilla</w:t>
      </w:r>
      <w:r w:rsidR="00F07F59" w:rsidRPr="00165FEC">
        <w:rPr>
          <w:rFonts w:ascii="Cambria" w:hAnsi="Cambria" w:cs="Cambria"/>
          <w:color w:val="111111"/>
          <w:sz w:val="20"/>
          <w:szCs w:val="20"/>
        </w:rPr>
        <w:t xml:space="preserve"> participated</w:t>
      </w:r>
      <w:r w:rsidR="00D83435" w:rsidRPr="00165FEC">
        <w:rPr>
          <w:rFonts w:ascii="Cambria" w:hAnsi="Cambria" w:cs="Cambria"/>
          <w:color w:val="111111"/>
          <w:sz w:val="20"/>
          <w:szCs w:val="20"/>
        </w:rPr>
        <w:t>.</w:t>
      </w:r>
    </w:p>
    <w:p w14:paraId="1764EB08" w14:textId="5CCB867F" w:rsidR="00D83435" w:rsidRPr="00165FEC" w:rsidRDefault="00DB47E6" w:rsidP="00D83435">
      <w:pPr>
        <w:pStyle w:val="ListParagraph"/>
        <w:numPr>
          <w:ilvl w:val="0"/>
          <w:numId w:val="12"/>
        </w:numPr>
        <w:spacing w:before="120" w:after="120" w:line="240" w:lineRule="auto"/>
        <w:jc w:val="both"/>
        <w:rPr>
          <w:rFonts w:ascii="Cambria" w:hAnsi="Cambria" w:cs="Cambria"/>
          <w:color w:val="111111"/>
          <w:sz w:val="20"/>
          <w:szCs w:val="20"/>
        </w:rPr>
      </w:pPr>
      <w:r w:rsidRPr="00165FEC">
        <w:rPr>
          <w:rFonts w:ascii="Cambria" w:hAnsi="Cambria" w:cs="Cambria"/>
          <w:color w:val="111111"/>
          <w:sz w:val="20"/>
          <w:szCs w:val="20"/>
        </w:rPr>
        <w:t xml:space="preserve">September </w:t>
      </w:r>
      <w:r w:rsidR="00D83435" w:rsidRPr="00165FEC">
        <w:rPr>
          <w:rFonts w:ascii="Cambria" w:hAnsi="Cambria" w:cs="Cambria"/>
          <w:color w:val="111111"/>
          <w:sz w:val="20"/>
          <w:szCs w:val="20"/>
        </w:rPr>
        <w:t xml:space="preserve">29. 33rd session Committee on Migrant Workers. </w:t>
      </w:r>
      <w:r w:rsidR="003176AA" w:rsidRPr="00165FEC">
        <w:rPr>
          <w:rFonts w:ascii="Cambria" w:hAnsi="Cambria" w:cs="Cambria"/>
          <w:color w:val="111111"/>
          <w:sz w:val="20"/>
          <w:szCs w:val="20"/>
        </w:rPr>
        <w:t>Organized by</w:t>
      </w:r>
      <w:r w:rsidR="00D83435" w:rsidRPr="00165FEC">
        <w:rPr>
          <w:rFonts w:ascii="Cambria" w:hAnsi="Cambria" w:cs="Cambria"/>
          <w:color w:val="111111"/>
          <w:sz w:val="20"/>
          <w:szCs w:val="20"/>
        </w:rPr>
        <w:t xml:space="preserve"> EXT. </w:t>
      </w:r>
      <w:r w:rsidR="0004264D" w:rsidRPr="00165FEC">
        <w:rPr>
          <w:rFonts w:ascii="Cambria" w:hAnsi="Cambria" w:cs="Cambria"/>
          <w:color w:val="111111"/>
          <w:sz w:val="20"/>
          <w:szCs w:val="20"/>
        </w:rPr>
        <w:t xml:space="preserve">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Mantilla</w:t>
      </w:r>
      <w:r w:rsidR="00F07F59" w:rsidRPr="00165FEC">
        <w:rPr>
          <w:rFonts w:ascii="Cambria" w:hAnsi="Cambria" w:cs="Cambria"/>
          <w:color w:val="111111"/>
          <w:sz w:val="20"/>
          <w:szCs w:val="20"/>
        </w:rPr>
        <w:t xml:space="preserve"> </w:t>
      </w:r>
      <w:r w:rsidR="00964221" w:rsidRPr="00165FEC">
        <w:rPr>
          <w:rFonts w:ascii="Cambria" w:hAnsi="Cambria" w:cs="Cambria"/>
          <w:color w:val="111111"/>
          <w:sz w:val="20"/>
          <w:szCs w:val="20"/>
        </w:rPr>
        <w:t xml:space="preserve">and Staff of the Secretariat </w:t>
      </w:r>
      <w:r w:rsidR="00F07F59" w:rsidRPr="00165FEC">
        <w:rPr>
          <w:rFonts w:ascii="Cambria" w:hAnsi="Cambria" w:cs="Cambria"/>
          <w:color w:val="111111"/>
          <w:sz w:val="20"/>
          <w:szCs w:val="20"/>
        </w:rPr>
        <w:t>participated</w:t>
      </w:r>
      <w:r w:rsidR="00D83435" w:rsidRPr="00165FEC">
        <w:rPr>
          <w:rFonts w:ascii="Cambria" w:hAnsi="Cambria" w:cs="Cambria"/>
          <w:color w:val="111111"/>
          <w:sz w:val="20"/>
          <w:szCs w:val="20"/>
        </w:rPr>
        <w:t>.</w:t>
      </w:r>
    </w:p>
    <w:p w14:paraId="15995160" w14:textId="77777777" w:rsidR="00D83435" w:rsidRPr="00165FEC" w:rsidRDefault="00DB47E6" w:rsidP="00D83435">
      <w:pPr>
        <w:pStyle w:val="ListParagraph"/>
        <w:numPr>
          <w:ilvl w:val="0"/>
          <w:numId w:val="12"/>
        </w:numPr>
        <w:spacing w:before="120" w:after="120" w:line="240" w:lineRule="auto"/>
        <w:jc w:val="both"/>
        <w:rPr>
          <w:rFonts w:ascii="Cambria" w:hAnsi="Cambria" w:cs="Cambria"/>
          <w:color w:val="111111"/>
          <w:sz w:val="20"/>
          <w:szCs w:val="20"/>
        </w:rPr>
      </w:pPr>
      <w:r w:rsidRPr="00165FEC">
        <w:rPr>
          <w:rFonts w:ascii="Cambria" w:hAnsi="Cambria" w:cs="Cambria"/>
          <w:color w:val="111111"/>
          <w:sz w:val="20"/>
          <w:szCs w:val="20"/>
        </w:rPr>
        <w:t xml:space="preserve">November </w:t>
      </w:r>
      <w:r w:rsidR="00D83435" w:rsidRPr="00165FEC">
        <w:rPr>
          <w:rFonts w:ascii="Cambria" w:hAnsi="Cambria" w:cs="Cambria"/>
          <w:color w:val="111111"/>
          <w:sz w:val="20"/>
          <w:szCs w:val="20"/>
        </w:rPr>
        <w:t xml:space="preserve">17. </w:t>
      </w:r>
      <w:r w:rsidR="00F07F59" w:rsidRPr="00165FEC">
        <w:rPr>
          <w:rFonts w:ascii="Cambria" w:hAnsi="Cambria" w:cs="Cambria"/>
          <w:color w:val="111111"/>
          <w:sz w:val="20"/>
          <w:szCs w:val="20"/>
        </w:rPr>
        <w:t xml:space="preserve"> </w:t>
      </w:r>
      <w:r w:rsidR="000B75B4" w:rsidRPr="00165FEC">
        <w:rPr>
          <w:rFonts w:ascii="Cambria" w:hAnsi="Cambria" w:cs="Cambria"/>
          <w:color w:val="111111"/>
          <w:sz w:val="20"/>
          <w:szCs w:val="20"/>
        </w:rPr>
        <w:t>Rights of children and adolescent</w:t>
      </w:r>
      <w:r w:rsidR="003E3BB0" w:rsidRPr="00165FEC">
        <w:rPr>
          <w:rFonts w:ascii="Cambria" w:hAnsi="Cambria" w:cs="Cambria"/>
          <w:color w:val="111111"/>
          <w:sz w:val="20"/>
          <w:szCs w:val="20"/>
        </w:rPr>
        <w:t>s</w:t>
      </w:r>
      <w:r w:rsidR="000B75B4" w:rsidRPr="00165FEC">
        <w:rPr>
          <w:rFonts w:ascii="Cambria" w:hAnsi="Cambria" w:cs="Cambria"/>
          <w:color w:val="111111"/>
          <w:sz w:val="20"/>
          <w:szCs w:val="20"/>
        </w:rPr>
        <w:t xml:space="preserve"> in mobility context</w:t>
      </w:r>
      <w:r w:rsidR="002046BF" w:rsidRPr="00165FEC">
        <w:rPr>
          <w:rFonts w:ascii="Cambria" w:hAnsi="Cambria" w:cs="Cambria"/>
          <w:color w:val="111111"/>
          <w:sz w:val="20"/>
          <w:szCs w:val="20"/>
        </w:rPr>
        <w:t>s</w:t>
      </w:r>
      <w:r w:rsidR="00D83435" w:rsidRPr="00165FEC">
        <w:rPr>
          <w:rFonts w:ascii="Cambria" w:hAnsi="Cambria" w:cs="Cambria"/>
          <w:color w:val="111111"/>
          <w:sz w:val="20"/>
          <w:szCs w:val="20"/>
        </w:rPr>
        <w:t xml:space="preserve">. </w:t>
      </w:r>
      <w:r w:rsidR="003176AA" w:rsidRPr="00165FEC">
        <w:rPr>
          <w:rFonts w:ascii="Cambria" w:hAnsi="Cambria" w:cs="Cambria"/>
          <w:color w:val="111111"/>
          <w:sz w:val="20"/>
          <w:szCs w:val="20"/>
        </w:rPr>
        <w:t>Organized by</w:t>
      </w:r>
      <w:r w:rsidR="00D83435" w:rsidRPr="00165FEC">
        <w:rPr>
          <w:rFonts w:ascii="Cambria" w:hAnsi="Cambria" w:cs="Cambria"/>
          <w:color w:val="111111"/>
          <w:sz w:val="20"/>
          <w:szCs w:val="20"/>
        </w:rPr>
        <w:t xml:space="preserve"> EXT.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Mantilla</w:t>
      </w:r>
      <w:r w:rsidR="00F07F59" w:rsidRPr="00165FEC">
        <w:rPr>
          <w:rFonts w:ascii="Cambria" w:hAnsi="Cambria" w:cs="Cambria"/>
          <w:color w:val="111111"/>
          <w:sz w:val="20"/>
          <w:szCs w:val="20"/>
        </w:rPr>
        <w:t xml:space="preserve"> participated</w:t>
      </w:r>
      <w:r w:rsidR="00D83435" w:rsidRPr="00165FEC">
        <w:rPr>
          <w:rFonts w:ascii="Cambria" w:hAnsi="Cambria" w:cs="Cambria"/>
          <w:color w:val="111111"/>
          <w:sz w:val="20"/>
          <w:szCs w:val="20"/>
        </w:rPr>
        <w:t>.</w:t>
      </w:r>
    </w:p>
    <w:p w14:paraId="35D37D95" w14:textId="77777777" w:rsidR="00D83435" w:rsidRPr="00165FEC" w:rsidRDefault="00DB47E6" w:rsidP="008F406A">
      <w:pPr>
        <w:pStyle w:val="ListParagraph"/>
        <w:numPr>
          <w:ilvl w:val="0"/>
          <w:numId w:val="12"/>
        </w:numPr>
        <w:spacing w:before="120" w:after="240" w:line="240" w:lineRule="auto"/>
        <w:contextualSpacing w:val="0"/>
        <w:jc w:val="both"/>
        <w:rPr>
          <w:rFonts w:ascii="Cambria" w:hAnsi="Cambria" w:cs="Cambria"/>
          <w:color w:val="111111"/>
          <w:sz w:val="20"/>
          <w:szCs w:val="20"/>
        </w:rPr>
      </w:pPr>
      <w:r w:rsidRPr="00165FEC">
        <w:rPr>
          <w:rFonts w:ascii="Cambria" w:hAnsi="Cambria" w:cs="Cambria"/>
          <w:color w:val="111111"/>
          <w:sz w:val="20"/>
          <w:szCs w:val="20"/>
        </w:rPr>
        <w:t xml:space="preserve">November </w:t>
      </w:r>
      <w:r w:rsidR="00D83435" w:rsidRPr="00165FEC">
        <w:rPr>
          <w:rFonts w:ascii="Cambria" w:hAnsi="Cambria" w:cs="Cambria"/>
          <w:color w:val="111111"/>
          <w:sz w:val="20"/>
          <w:szCs w:val="20"/>
        </w:rPr>
        <w:t>23</w:t>
      </w:r>
      <w:r w:rsidR="003E3BB0" w:rsidRPr="00165FEC">
        <w:rPr>
          <w:rFonts w:ascii="Cambria" w:hAnsi="Cambria" w:cs="Cambria"/>
          <w:color w:val="111111"/>
          <w:sz w:val="20"/>
          <w:szCs w:val="20"/>
        </w:rPr>
        <w:t>,</w:t>
      </w:r>
      <w:r w:rsidR="00D83435" w:rsidRPr="00165FEC">
        <w:rPr>
          <w:rFonts w:ascii="Cambria" w:hAnsi="Cambria" w:cs="Cambria"/>
          <w:color w:val="111111"/>
          <w:sz w:val="20"/>
          <w:szCs w:val="20"/>
        </w:rPr>
        <w:t xml:space="preserve"> </w:t>
      </w:r>
      <w:r w:rsidR="003E3BB0" w:rsidRPr="00165FEC">
        <w:rPr>
          <w:rFonts w:ascii="Cambria" w:hAnsi="Cambria" w:cs="Cambria"/>
          <w:color w:val="111111"/>
          <w:sz w:val="20"/>
          <w:szCs w:val="20"/>
        </w:rPr>
        <w:t>2021 Judgments Prize</w:t>
      </w:r>
      <w:r w:rsidR="00D83435" w:rsidRPr="00165FEC">
        <w:rPr>
          <w:rFonts w:ascii="Cambria" w:hAnsi="Cambria" w:cs="Cambria"/>
          <w:color w:val="111111"/>
          <w:sz w:val="20"/>
          <w:szCs w:val="20"/>
        </w:rPr>
        <w:t xml:space="preserve">. </w:t>
      </w:r>
      <w:r w:rsidR="003176AA" w:rsidRPr="00165FEC">
        <w:rPr>
          <w:rFonts w:ascii="Cambria" w:hAnsi="Cambria" w:cs="Cambria"/>
          <w:color w:val="111111"/>
          <w:sz w:val="20"/>
          <w:szCs w:val="20"/>
        </w:rPr>
        <w:t>Organized by</w:t>
      </w:r>
      <w:r w:rsidR="00D83435" w:rsidRPr="00165FEC">
        <w:rPr>
          <w:rFonts w:ascii="Cambria" w:hAnsi="Cambria" w:cs="Cambria"/>
          <w:color w:val="111111"/>
          <w:sz w:val="20"/>
          <w:szCs w:val="20"/>
        </w:rPr>
        <w:t xml:space="preserve"> Sin Fronteras I.A.P.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Mantilla</w:t>
      </w:r>
      <w:r w:rsidR="000B75B4" w:rsidRPr="00165FEC">
        <w:rPr>
          <w:rFonts w:ascii="Cambria" w:hAnsi="Cambria" w:cs="Cambria"/>
          <w:color w:val="111111"/>
          <w:sz w:val="20"/>
          <w:szCs w:val="20"/>
        </w:rPr>
        <w:t xml:space="preserve"> participate</w:t>
      </w:r>
      <w:r w:rsidR="003E3BB0" w:rsidRPr="00165FEC">
        <w:rPr>
          <w:rFonts w:ascii="Cambria" w:hAnsi="Cambria" w:cs="Cambria"/>
          <w:color w:val="111111"/>
          <w:sz w:val="20"/>
          <w:szCs w:val="20"/>
        </w:rPr>
        <w:t>d</w:t>
      </w:r>
      <w:r w:rsidR="00D83435" w:rsidRPr="00165FEC">
        <w:rPr>
          <w:rFonts w:ascii="Cambria" w:hAnsi="Cambria" w:cs="Cambria"/>
          <w:color w:val="111111"/>
          <w:sz w:val="20"/>
          <w:szCs w:val="20"/>
        </w:rPr>
        <w:t>.</w:t>
      </w:r>
    </w:p>
    <w:p w14:paraId="0D858F54" w14:textId="77777777" w:rsidR="00D83435" w:rsidRPr="00165FEC" w:rsidRDefault="00EB6D21" w:rsidP="00D83435">
      <w:pPr>
        <w:spacing w:before="120" w:after="120"/>
        <w:jc w:val="both"/>
        <w:rPr>
          <w:rFonts w:ascii="Cambria" w:hAnsi="Cambria" w:cs="Cambria"/>
          <w:i/>
          <w:iCs/>
          <w:color w:val="FF0000"/>
          <w:sz w:val="20"/>
          <w:szCs w:val="20"/>
          <w:u w:val="single"/>
          <w:lang w:val="en-US"/>
        </w:rPr>
      </w:pPr>
      <w:r w:rsidRPr="00165FEC">
        <w:rPr>
          <w:rFonts w:ascii="Cambria" w:hAnsi="Cambria" w:cs="Cambria"/>
          <w:i/>
          <w:iCs/>
          <w:color w:val="000000" w:themeColor="text1"/>
          <w:sz w:val="20"/>
          <w:szCs w:val="20"/>
          <w:u w:val="single"/>
          <w:lang w:val="en-US"/>
        </w:rPr>
        <w:t>Training activities</w:t>
      </w:r>
      <w:r w:rsidR="00D83435" w:rsidRPr="00165FEC">
        <w:rPr>
          <w:rFonts w:ascii="Cambria" w:hAnsi="Cambria" w:cs="Cambria"/>
          <w:i/>
          <w:iCs/>
          <w:color w:val="000000" w:themeColor="text1"/>
          <w:sz w:val="20"/>
          <w:szCs w:val="20"/>
          <w:u w:val="single"/>
          <w:lang w:val="en-US"/>
        </w:rPr>
        <w:t>:</w:t>
      </w:r>
      <w:r w:rsidR="00D83435" w:rsidRPr="00165FEC">
        <w:rPr>
          <w:rFonts w:ascii="Cambria" w:hAnsi="Cambria" w:cs="Segoe UI"/>
          <w:i/>
          <w:iCs/>
          <w:color w:val="000000" w:themeColor="text1"/>
          <w:sz w:val="20"/>
          <w:szCs w:val="20"/>
          <w:u w:val="single"/>
          <w:lang w:val="en-US"/>
        </w:rPr>
        <w:t xml:space="preserve"> </w:t>
      </w:r>
    </w:p>
    <w:p w14:paraId="57D846F5" w14:textId="4D501E92" w:rsidR="00D83435" w:rsidRPr="00165FEC" w:rsidRDefault="00DB47E6" w:rsidP="00C83760">
      <w:pPr>
        <w:pStyle w:val="ListParagraph"/>
        <w:numPr>
          <w:ilvl w:val="0"/>
          <w:numId w:val="12"/>
        </w:numPr>
        <w:spacing w:before="120" w:after="120" w:line="240" w:lineRule="auto"/>
        <w:jc w:val="both"/>
        <w:rPr>
          <w:rFonts w:ascii="Cambria" w:hAnsi="Cambria" w:cs="Cambria"/>
          <w:color w:val="111111"/>
          <w:sz w:val="20"/>
          <w:szCs w:val="20"/>
        </w:rPr>
      </w:pPr>
      <w:r w:rsidRPr="00165FEC">
        <w:rPr>
          <w:rFonts w:ascii="Cambria" w:hAnsi="Cambria" w:cs="Cambria"/>
          <w:color w:val="111111"/>
          <w:sz w:val="20"/>
          <w:szCs w:val="20"/>
        </w:rPr>
        <w:t xml:space="preserve">April </w:t>
      </w:r>
      <w:r w:rsidR="00D83435" w:rsidRPr="00165FEC">
        <w:rPr>
          <w:rFonts w:ascii="Cambria" w:hAnsi="Cambria" w:cs="Cambria"/>
          <w:color w:val="111111"/>
          <w:sz w:val="20"/>
          <w:szCs w:val="20"/>
        </w:rPr>
        <w:t>29. Webinar</w:t>
      </w:r>
      <w:r w:rsidR="00C4580B" w:rsidRPr="00165FEC">
        <w:rPr>
          <w:rFonts w:ascii="Cambria" w:hAnsi="Cambria" w:cs="Cambria"/>
          <w:color w:val="111111"/>
          <w:sz w:val="20"/>
          <w:szCs w:val="20"/>
        </w:rPr>
        <w:t xml:space="preserve">:  Invisible Borders of </w:t>
      </w:r>
      <w:r w:rsidR="00164828" w:rsidRPr="00165FEC">
        <w:rPr>
          <w:rFonts w:ascii="Cambria" w:hAnsi="Cambria" w:cs="Cambria"/>
          <w:color w:val="111111"/>
          <w:sz w:val="20"/>
          <w:szCs w:val="20"/>
        </w:rPr>
        <w:t>Mexico</w:t>
      </w:r>
      <w:r w:rsidR="00D83435" w:rsidRPr="00165FEC">
        <w:rPr>
          <w:rFonts w:ascii="Cambria" w:hAnsi="Cambria" w:cs="Cambria"/>
          <w:color w:val="111111"/>
          <w:sz w:val="20"/>
          <w:szCs w:val="20"/>
        </w:rPr>
        <w:t xml:space="preserve">. </w:t>
      </w:r>
      <w:r w:rsidR="003176AA" w:rsidRPr="00165FEC">
        <w:rPr>
          <w:rFonts w:ascii="Cambria" w:hAnsi="Cambria" w:cs="Cambria"/>
          <w:color w:val="111111"/>
          <w:sz w:val="20"/>
          <w:szCs w:val="20"/>
        </w:rPr>
        <w:t>Organized by</w:t>
      </w:r>
      <w:r w:rsidR="00D83435" w:rsidRPr="00165FEC">
        <w:rPr>
          <w:rFonts w:ascii="Cambria" w:hAnsi="Cambria" w:cs="Cambria"/>
          <w:color w:val="111111"/>
          <w:sz w:val="20"/>
          <w:szCs w:val="20"/>
        </w:rPr>
        <w:t xml:space="preserve"> EXT. J.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s Mantilla</w:t>
      </w:r>
      <w:r w:rsidR="0004264D" w:rsidRPr="00165FEC">
        <w:rPr>
          <w:rFonts w:ascii="Cambria" w:hAnsi="Cambria" w:cs="Cambria"/>
          <w:color w:val="111111"/>
          <w:sz w:val="20"/>
          <w:szCs w:val="20"/>
        </w:rPr>
        <w:t xml:space="preserve"> and </w:t>
      </w:r>
      <w:proofErr w:type="spellStart"/>
      <w:r w:rsidR="00D83435" w:rsidRPr="00165FEC">
        <w:rPr>
          <w:rFonts w:ascii="Cambria" w:hAnsi="Cambria" w:cs="Cambria"/>
          <w:color w:val="111111"/>
          <w:sz w:val="20"/>
          <w:szCs w:val="20"/>
        </w:rPr>
        <w:t>Arosemena</w:t>
      </w:r>
      <w:proofErr w:type="spellEnd"/>
      <w:r w:rsidR="00C4580B" w:rsidRPr="00165FEC">
        <w:rPr>
          <w:rFonts w:ascii="Cambria" w:hAnsi="Cambria" w:cs="Cambria"/>
          <w:color w:val="111111"/>
          <w:sz w:val="20"/>
          <w:szCs w:val="20"/>
        </w:rPr>
        <w:t xml:space="preserve"> </w:t>
      </w:r>
      <w:r w:rsidR="00964221" w:rsidRPr="00165FEC">
        <w:rPr>
          <w:rFonts w:ascii="Cambria" w:hAnsi="Cambria" w:cs="Cambria"/>
          <w:color w:val="111111"/>
          <w:sz w:val="20"/>
          <w:szCs w:val="20"/>
        </w:rPr>
        <w:t xml:space="preserve">and Staff of the Secretariat </w:t>
      </w:r>
      <w:r w:rsidR="00C4580B" w:rsidRPr="00165FEC">
        <w:rPr>
          <w:rFonts w:ascii="Cambria" w:hAnsi="Cambria" w:cs="Cambria"/>
          <w:color w:val="111111"/>
          <w:sz w:val="20"/>
          <w:szCs w:val="20"/>
        </w:rPr>
        <w:t xml:space="preserve">participated. </w:t>
      </w:r>
    </w:p>
    <w:p w14:paraId="1F26FCBF" w14:textId="77777777" w:rsidR="00D83435" w:rsidRPr="00165FEC" w:rsidRDefault="00DB47E6" w:rsidP="00C83760">
      <w:pPr>
        <w:pStyle w:val="ListParagraph"/>
        <w:numPr>
          <w:ilvl w:val="0"/>
          <w:numId w:val="12"/>
        </w:numPr>
        <w:spacing w:before="120" w:after="120" w:line="240" w:lineRule="auto"/>
        <w:jc w:val="both"/>
        <w:rPr>
          <w:rFonts w:ascii="Cambria" w:hAnsi="Cambria" w:cs="Cambria"/>
          <w:color w:val="111111"/>
          <w:sz w:val="20"/>
          <w:szCs w:val="20"/>
        </w:rPr>
      </w:pPr>
      <w:r w:rsidRPr="00165FEC">
        <w:rPr>
          <w:rFonts w:ascii="Cambria" w:hAnsi="Cambria" w:cs="Cambria"/>
          <w:color w:val="111111"/>
          <w:sz w:val="20"/>
          <w:szCs w:val="20"/>
        </w:rPr>
        <w:t xml:space="preserve">May </w:t>
      </w:r>
      <w:r w:rsidR="00D83435" w:rsidRPr="00165FEC">
        <w:rPr>
          <w:rFonts w:ascii="Cambria" w:hAnsi="Cambria" w:cs="Cambria"/>
          <w:color w:val="111111"/>
          <w:sz w:val="20"/>
          <w:szCs w:val="20"/>
        </w:rPr>
        <w:t>5. Web</w:t>
      </w:r>
      <w:r w:rsidR="00664C17" w:rsidRPr="00165FEC">
        <w:rPr>
          <w:rFonts w:ascii="Cambria" w:hAnsi="Cambria" w:cs="Cambria"/>
          <w:color w:val="111111"/>
          <w:sz w:val="20"/>
          <w:szCs w:val="20"/>
        </w:rPr>
        <w:t>in</w:t>
      </w:r>
      <w:r w:rsidR="00D83435" w:rsidRPr="00165FEC">
        <w:rPr>
          <w:rFonts w:ascii="Cambria" w:hAnsi="Cambria" w:cs="Cambria"/>
          <w:color w:val="111111"/>
          <w:sz w:val="20"/>
          <w:szCs w:val="20"/>
        </w:rPr>
        <w:t>a</w:t>
      </w:r>
      <w:r w:rsidR="00C4580B" w:rsidRPr="00165FEC">
        <w:rPr>
          <w:rFonts w:ascii="Cambria" w:hAnsi="Cambria" w:cs="Cambria"/>
          <w:color w:val="111111"/>
          <w:sz w:val="20"/>
          <w:szCs w:val="20"/>
        </w:rPr>
        <w:t xml:space="preserve">r of </w:t>
      </w:r>
      <w:proofErr w:type="spellStart"/>
      <w:r w:rsidR="00D83435" w:rsidRPr="00165FEC">
        <w:rPr>
          <w:rFonts w:ascii="Cambria" w:hAnsi="Cambria" w:cs="Cambria"/>
          <w:color w:val="111111"/>
          <w:sz w:val="20"/>
          <w:szCs w:val="20"/>
        </w:rPr>
        <w:t>Coalición</w:t>
      </w:r>
      <w:proofErr w:type="spellEnd"/>
      <w:r w:rsidR="00D83435" w:rsidRPr="00165FEC">
        <w:rPr>
          <w:rFonts w:ascii="Cambria" w:hAnsi="Cambria" w:cs="Cambria"/>
          <w:color w:val="111111"/>
          <w:sz w:val="20"/>
          <w:szCs w:val="20"/>
        </w:rPr>
        <w:t xml:space="preserve"> </w:t>
      </w:r>
      <w:proofErr w:type="spellStart"/>
      <w:r w:rsidR="00D83435" w:rsidRPr="00165FEC">
        <w:rPr>
          <w:rFonts w:ascii="Cambria" w:hAnsi="Cambria" w:cs="Cambria"/>
          <w:color w:val="111111"/>
          <w:sz w:val="20"/>
          <w:szCs w:val="20"/>
        </w:rPr>
        <w:t>por</w:t>
      </w:r>
      <w:proofErr w:type="spellEnd"/>
      <w:r w:rsidR="00D83435" w:rsidRPr="00165FEC">
        <w:rPr>
          <w:rFonts w:ascii="Cambria" w:hAnsi="Cambria" w:cs="Cambria"/>
          <w:color w:val="111111"/>
          <w:sz w:val="20"/>
          <w:szCs w:val="20"/>
        </w:rPr>
        <w:t xml:space="preserve"> Venezuela</w:t>
      </w:r>
      <w:r w:rsidR="00664C17" w:rsidRPr="00165FEC">
        <w:rPr>
          <w:rFonts w:ascii="Cambria" w:hAnsi="Cambria" w:cs="Cambria"/>
          <w:color w:val="111111"/>
          <w:sz w:val="20"/>
          <w:szCs w:val="20"/>
        </w:rPr>
        <w:t xml:space="preserve"> [Coalition for Venezuela]. </w:t>
      </w:r>
      <w:r w:rsidR="003176AA" w:rsidRPr="00165FEC">
        <w:rPr>
          <w:rFonts w:ascii="Cambria" w:hAnsi="Cambria" w:cs="Cambria"/>
          <w:color w:val="111111"/>
          <w:sz w:val="20"/>
          <w:szCs w:val="20"/>
        </w:rPr>
        <w:t>Organized by</w:t>
      </w:r>
      <w:r w:rsidR="00D83435" w:rsidRPr="00165FEC">
        <w:rPr>
          <w:rFonts w:ascii="Cambria" w:hAnsi="Cambria" w:cs="Cambria"/>
          <w:color w:val="111111"/>
          <w:sz w:val="20"/>
          <w:szCs w:val="20"/>
        </w:rPr>
        <w:t xml:space="preserve"> EXT. </w:t>
      </w:r>
      <w:r w:rsidR="00C4580B" w:rsidRPr="00165FEC">
        <w:rPr>
          <w:rFonts w:ascii="Cambria" w:hAnsi="Cambria" w:cs="Cambria"/>
          <w:color w:val="111111"/>
          <w:sz w:val="20"/>
          <w:szCs w:val="20"/>
        </w:rPr>
        <w:t xml:space="preserve">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Mantilla</w:t>
      </w:r>
      <w:r w:rsidR="00C4580B" w:rsidRPr="00165FEC">
        <w:rPr>
          <w:rFonts w:ascii="Cambria" w:hAnsi="Cambria" w:cs="Cambria"/>
          <w:color w:val="111111"/>
          <w:sz w:val="20"/>
          <w:szCs w:val="20"/>
        </w:rPr>
        <w:t xml:space="preserve"> participated.</w:t>
      </w:r>
    </w:p>
    <w:p w14:paraId="35BAF9C3" w14:textId="77777777" w:rsidR="00D83435" w:rsidRPr="00165FEC" w:rsidRDefault="00F11564" w:rsidP="00C83760">
      <w:pPr>
        <w:pStyle w:val="ListParagraph"/>
        <w:numPr>
          <w:ilvl w:val="0"/>
          <w:numId w:val="12"/>
        </w:numPr>
        <w:spacing w:before="120" w:after="120" w:line="240" w:lineRule="auto"/>
        <w:jc w:val="both"/>
        <w:rPr>
          <w:rFonts w:ascii="Cambria" w:hAnsi="Cambria" w:cs="Cambria"/>
          <w:color w:val="111111"/>
          <w:sz w:val="20"/>
          <w:szCs w:val="20"/>
        </w:rPr>
      </w:pPr>
      <w:r w:rsidRPr="00165FEC">
        <w:rPr>
          <w:rFonts w:ascii="Cambria" w:hAnsi="Cambria" w:cs="Cambria"/>
          <w:color w:val="111111"/>
          <w:sz w:val="20"/>
          <w:szCs w:val="20"/>
        </w:rPr>
        <w:t xml:space="preserve">July </w:t>
      </w:r>
      <w:r w:rsidR="00D83435" w:rsidRPr="00165FEC">
        <w:rPr>
          <w:rFonts w:ascii="Cambria" w:hAnsi="Cambria" w:cs="Cambria"/>
          <w:color w:val="111111"/>
          <w:sz w:val="20"/>
          <w:szCs w:val="20"/>
        </w:rPr>
        <w:t xml:space="preserve">12. </w:t>
      </w:r>
      <w:r w:rsidR="00C4580B" w:rsidRPr="00165FEC">
        <w:rPr>
          <w:rFonts w:ascii="Cambria" w:hAnsi="Cambria" w:cs="Cambria"/>
          <w:color w:val="111111"/>
          <w:sz w:val="20"/>
          <w:szCs w:val="20"/>
        </w:rPr>
        <w:t xml:space="preserve"> </w:t>
      </w:r>
      <w:r w:rsidR="00D83435" w:rsidRPr="00165FEC">
        <w:rPr>
          <w:rFonts w:ascii="Cambria" w:hAnsi="Cambria" w:cs="Cambria"/>
          <w:color w:val="111111"/>
          <w:sz w:val="20"/>
          <w:szCs w:val="20"/>
        </w:rPr>
        <w:t>REDESCA</w:t>
      </w:r>
      <w:r w:rsidR="00C4580B" w:rsidRPr="00165FEC">
        <w:rPr>
          <w:rFonts w:ascii="Cambria" w:hAnsi="Cambria" w:cs="Cambria"/>
          <w:color w:val="111111"/>
          <w:sz w:val="20"/>
          <w:szCs w:val="20"/>
        </w:rPr>
        <w:t xml:space="preserve"> event:  Poverty, Inequality, and </w:t>
      </w:r>
      <w:r w:rsidR="00D83435" w:rsidRPr="00165FEC">
        <w:rPr>
          <w:rFonts w:ascii="Cambria" w:hAnsi="Cambria" w:cs="Cambria"/>
          <w:color w:val="111111"/>
          <w:sz w:val="20"/>
          <w:szCs w:val="20"/>
        </w:rPr>
        <w:t xml:space="preserve">DESCA </w:t>
      </w:r>
      <w:r w:rsidR="00C4580B" w:rsidRPr="00165FEC">
        <w:rPr>
          <w:rFonts w:ascii="Cambria" w:hAnsi="Cambria" w:cs="Cambria"/>
          <w:color w:val="111111"/>
          <w:sz w:val="20"/>
          <w:szCs w:val="20"/>
        </w:rPr>
        <w:t>in Central America</w:t>
      </w:r>
      <w:r w:rsidR="0004264D" w:rsidRPr="00165FEC">
        <w:rPr>
          <w:rFonts w:ascii="Cambria" w:hAnsi="Cambria" w:cs="Cambria"/>
          <w:color w:val="111111"/>
          <w:sz w:val="20"/>
          <w:szCs w:val="20"/>
        </w:rPr>
        <w:t xml:space="preserve"> and </w:t>
      </w:r>
      <w:r w:rsidR="00164828" w:rsidRPr="00165FEC">
        <w:rPr>
          <w:rFonts w:ascii="Cambria" w:hAnsi="Cambria" w:cs="Cambria"/>
          <w:color w:val="111111"/>
          <w:sz w:val="20"/>
          <w:szCs w:val="20"/>
        </w:rPr>
        <w:t>Mexico</w:t>
      </w:r>
      <w:r w:rsidR="00D83435" w:rsidRPr="00165FEC">
        <w:rPr>
          <w:rFonts w:ascii="Cambria" w:hAnsi="Cambria" w:cs="Cambria"/>
          <w:color w:val="111111"/>
          <w:sz w:val="20"/>
          <w:szCs w:val="20"/>
        </w:rPr>
        <w:t xml:space="preserve">: </w:t>
      </w:r>
      <w:r w:rsidR="00C4580B" w:rsidRPr="00165FEC">
        <w:rPr>
          <w:rFonts w:ascii="Cambria" w:hAnsi="Cambria" w:cs="Cambria"/>
          <w:color w:val="111111"/>
          <w:sz w:val="20"/>
          <w:szCs w:val="20"/>
        </w:rPr>
        <w:t xml:space="preserve">human mobility context.  </w:t>
      </w:r>
      <w:r w:rsidR="00D83435" w:rsidRPr="00165FEC">
        <w:rPr>
          <w:rFonts w:ascii="Cambria" w:hAnsi="Cambria" w:cs="Cambria"/>
          <w:color w:val="111111"/>
          <w:sz w:val="20"/>
          <w:szCs w:val="20"/>
        </w:rPr>
        <w:t xml:space="preserve"> Organiz</w:t>
      </w:r>
      <w:r w:rsidR="00C4580B" w:rsidRPr="00165FEC">
        <w:rPr>
          <w:rFonts w:ascii="Cambria" w:hAnsi="Cambria" w:cs="Cambria"/>
          <w:color w:val="111111"/>
          <w:sz w:val="20"/>
          <w:szCs w:val="20"/>
        </w:rPr>
        <w:t>er</w:t>
      </w:r>
      <w:r w:rsidR="00636A6F" w:rsidRPr="00165FEC">
        <w:rPr>
          <w:rFonts w:ascii="Cambria" w:hAnsi="Cambria" w:cs="Cambria"/>
          <w:color w:val="111111"/>
          <w:sz w:val="20"/>
          <w:szCs w:val="20"/>
        </w:rPr>
        <w:t>:</w:t>
      </w:r>
      <w:r w:rsidR="00C4580B" w:rsidRPr="00165FEC">
        <w:rPr>
          <w:rFonts w:ascii="Cambria" w:hAnsi="Cambria" w:cs="Cambria"/>
          <w:color w:val="111111"/>
          <w:sz w:val="20"/>
          <w:szCs w:val="20"/>
        </w:rPr>
        <w:t xml:space="preserve"> </w:t>
      </w:r>
      <w:r w:rsidR="00636A6F" w:rsidRPr="00165FEC">
        <w:rPr>
          <w:rFonts w:ascii="Cambria" w:hAnsi="Cambria" w:cs="Cambria"/>
          <w:color w:val="111111"/>
          <w:sz w:val="20"/>
          <w:szCs w:val="20"/>
        </w:rPr>
        <w:t xml:space="preserve"> R</w:t>
      </w:r>
      <w:r w:rsidR="00D83435" w:rsidRPr="00165FEC">
        <w:rPr>
          <w:rFonts w:ascii="Cambria" w:hAnsi="Cambria" w:cs="Cambria"/>
          <w:color w:val="111111"/>
          <w:sz w:val="20"/>
          <w:szCs w:val="20"/>
        </w:rPr>
        <w:t xml:space="preserve">EDESCA. </w:t>
      </w:r>
      <w:r w:rsidR="00C4580B" w:rsidRPr="00165FEC">
        <w:rPr>
          <w:rFonts w:ascii="Cambria" w:hAnsi="Cambria" w:cs="Cambria"/>
          <w:color w:val="111111"/>
          <w:sz w:val="20"/>
          <w:szCs w:val="20"/>
        </w:rPr>
        <w:t xml:space="preserve">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Mantilla</w:t>
      </w:r>
      <w:r w:rsidR="00C4580B" w:rsidRPr="00165FEC">
        <w:rPr>
          <w:rFonts w:ascii="Cambria" w:hAnsi="Cambria" w:cs="Cambria"/>
          <w:color w:val="111111"/>
          <w:sz w:val="20"/>
          <w:szCs w:val="20"/>
        </w:rPr>
        <w:t xml:space="preserve"> participated.</w:t>
      </w:r>
    </w:p>
    <w:p w14:paraId="610C8787" w14:textId="4A48FBF3" w:rsidR="00D83435" w:rsidRPr="00165FEC" w:rsidRDefault="00F11564" w:rsidP="00C83760">
      <w:pPr>
        <w:pStyle w:val="ListParagraph"/>
        <w:numPr>
          <w:ilvl w:val="0"/>
          <w:numId w:val="12"/>
        </w:numPr>
        <w:spacing w:before="120" w:after="120" w:line="240" w:lineRule="auto"/>
        <w:jc w:val="both"/>
        <w:rPr>
          <w:rFonts w:ascii="Cambria" w:hAnsi="Cambria" w:cs="Cambria"/>
          <w:color w:val="111111"/>
          <w:sz w:val="20"/>
          <w:szCs w:val="20"/>
        </w:rPr>
      </w:pPr>
      <w:r w:rsidRPr="00165FEC">
        <w:rPr>
          <w:rFonts w:ascii="Cambria" w:hAnsi="Cambria" w:cs="Cambria"/>
          <w:color w:val="111111"/>
          <w:sz w:val="20"/>
          <w:szCs w:val="20"/>
        </w:rPr>
        <w:t xml:space="preserve">July </w:t>
      </w:r>
      <w:r w:rsidR="00D83435" w:rsidRPr="00165FEC">
        <w:rPr>
          <w:rFonts w:ascii="Cambria" w:hAnsi="Cambria" w:cs="Cambria"/>
          <w:color w:val="111111"/>
          <w:sz w:val="20"/>
          <w:szCs w:val="20"/>
        </w:rPr>
        <w:t xml:space="preserve">15. </w:t>
      </w:r>
      <w:r w:rsidR="00AE408C" w:rsidRPr="00165FEC">
        <w:rPr>
          <w:rFonts w:ascii="Cambria" w:hAnsi="Cambria" w:cs="Cambria"/>
          <w:color w:val="111111"/>
          <w:sz w:val="20"/>
          <w:szCs w:val="20"/>
        </w:rPr>
        <w:t xml:space="preserve">UNHCHR </w:t>
      </w:r>
      <w:r w:rsidR="00D83435" w:rsidRPr="00165FEC">
        <w:rPr>
          <w:rFonts w:ascii="Cambria" w:hAnsi="Cambria" w:cs="Cambria"/>
          <w:color w:val="111111"/>
          <w:sz w:val="20"/>
          <w:szCs w:val="20"/>
        </w:rPr>
        <w:t>Webinar: “</w:t>
      </w:r>
      <w:r w:rsidR="00AE408C" w:rsidRPr="00165FEC">
        <w:rPr>
          <w:rFonts w:ascii="Cambria" w:hAnsi="Cambria" w:cs="Cambria"/>
          <w:color w:val="111111"/>
          <w:sz w:val="20"/>
          <w:szCs w:val="20"/>
        </w:rPr>
        <w:t xml:space="preserve">The impact of </w:t>
      </w:r>
      <w:r w:rsidR="00D83435" w:rsidRPr="00165FEC">
        <w:rPr>
          <w:rFonts w:ascii="Cambria" w:hAnsi="Cambria" w:cs="Cambria"/>
          <w:color w:val="111111"/>
          <w:sz w:val="20"/>
          <w:szCs w:val="20"/>
        </w:rPr>
        <w:t xml:space="preserve">COVID-19 </w:t>
      </w:r>
      <w:r w:rsidR="00AE408C" w:rsidRPr="00165FEC">
        <w:rPr>
          <w:rFonts w:ascii="Cambria" w:hAnsi="Cambria" w:cs="Cambria"/>
          <w:color w:val="111111"/>
          <w:sz w:val="20"/>
          <w:szCs w:val="20"/>
        </w:rPr>
        <w:t xml:space="preserve">on the right to mental health of migrants </w:t>
      </w:r>
      <w:r w:rsidR="0004264D" w:rsidRPr="00165FEC">
        <w:rPr>
          <w:rFonts w:ascii="Cambria" w:hAnsi="Cambria" w:cs="Cambria"/>
          <w:color w:val="111111"/>
          <w:sz w:val="20"/>
          <w:szCs w:val="20"/>
        </w:rPr>
        <w:t xml:space="preserve">and </w:t>
      </w:r>
      <w:r w:rsidR="00AE408C" w:rsidRPr="00165FEC">
        <w:rPr>
          <w:rFonts w:ascii="Cambria" w:hAnsi="Cambria" w:cs="Cambria"/>
          <w:color w:val="111111"/>
          <w:sz w:val="20"/>
          <w:szCs w:val="20"/>
        </w:rPr>
        <w:t>refugees</w:t>
      </w:r>
      <w:r w:rsidR="00D83435" w:rsidRPr="00165FEC">
        <w:rPr>
          <w:rFonts w:ascii="Cambria" w:hAnsi="Cambria" w:cs="Cambria"/>
          <w:color w:val="111111"/>
          <w:sz w:val="20"/>
          <w:szCs w:val="20"/>
        </w:rPr>
        <w:t xml:space="preserve">. </w:t>
      </w:r>
      <w:r w:rsidR="003176AA" w:rsidRPr="00165FEC">
        <w:rPr>
          <w:rFonts w:ascii="Cambria" w:hAnsi="Cambria" w:cs="Cambria"/>
          <w:color w:val="111111"/>
          <w:sz w:val="20"/>
          <w:szCs w:val="20"/>
        </w:rPr>
        <w:t>Organized by</w:t>
      </w:r>
      <w:r w:rsidR="00D83435" w:rsidRPr="00165FEC">
        <w:rPr>
          <w:rFonts w:ascii="Cambria" w:hAnsi="Cambria" w:cs="Cambria"/>
          <w:color w:val="111111"/>
          <w:sz w:val="20"/>
          <w:szCs w:val="20"/>
        </w:rPr>
        <w:t xml:space="preserve"> EXT.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Mantilla</w:t>
      </w:r>
      <w:r w:rsidR="00AE408C" w:rsidRPr="00165FEC">
        <w:rPr>
          <w:rFonts w:ascii="Cambria" w:hAnsi="Cambria" w:cs="Cambria"/>
          <w:color w:val="111111"/>
          <w:sz w:val="20"/>
          <w:szCs w:val="20"/>
        </w:rPr>
        <w:t xml:space="preserve"> </w:t>
      </w:r>
      <w:r w:rsidR="00964221" w:rsidRPr="00165FEC">
        <w:rPr>
          <w:rFonts w:ascii="Cambria" w:hAnsi="Cambria" w:cs="Cambria"/>
          <w:color w:val="111111"/>
          <w:sz w:val="20"/>
          <w:szCs w:val="20"/>
        </w:rPr>
        <w:t xml:space="preserve">and Staff of the Secretariat </w:t>
      </w:r>
      <w:r w:rsidR="00AE408C" w:rsidRPr="00165FEC">
        <w:rPr>
          <w:rFonts w:ascii="Cambria" w:hAnsi="Cambria" w:cs="Cambria"/>
          <w:color w:val="111111"/>
          <w:sz w:val="20"/>
          <w:szCs w:val="20"/>
        </w:rPr>
        <w:t>participated.</w:t>
      </w:r>
      <w:r w:rsidR="002F3B9A" w:rsidRPr="00165FEC">
        <w:rPr>
          <w:rFonts w:ascii="Cambria" w:hAnsi="Cambria" w:cs="Cambria"/>
          <w:color w:val="111111"/>
          <w:sz w:val="20"/>
          <w:szCs w:val="20"/>
        </w:rPr>
        <w:t xml:space="preserve">   </w:t>
      </w:r>
    </w:p>
    <w:p w14:paraId="38B83024" w14:textId="1AC018FE" w:rsidR="00D83435" w:rsidRPr="00165FEC" w:rsidRDefault="00F11564" w:rsidP="00C83760">
      <w:pPr>
        <w:pStyle w:val="ListParagraph"/>
        <w:numPr>
          <w:ilvl w:val="0"/>
          <w:numId w:val="12"/>
        </w:numPr>
        <w:spacing w:before="120" w:after="120" w:line="240" w:lineRule="auto"/>
        <w:jc w:val="both"/>
        <w:rPr>
          <w:rFonts w:ascii="Cambria" w:hAnsi="Cambria" w:cs="Cambria"/>
          <w:color w:val="111111"/>
          <w:sz w:val="20"/>
          <w:szCs w:val="20"/>
        </w:rPr>
      </w:pPr>
      <w:r w:rsidRPr="00165FEC">
        <w:rPr>
          <w:rFonts w:ascii="Cambria" w:hAnsi="Cambria" w:cs="Cambria"/>
          <w:color w:val="111111"/>
          <w:sz w:val="20"/>
          <w:szCs w:val="20"/>
        </w:rPr>
        <w:lastRenderedPageBreak/>
        <w:t xml:space="preserve">September </w:t>
      </w:r>
      <w:r w:rsidR="00D83435" w:rsidRPr="00165FEC">
        <w:rPr>
          <w:rFonts w:ascii="Cambria" w:hAnsi="Cambria" w:cs="Cambria"/>
          <w:color w:val="111111"/>
          <w:sz w:val="20"/>
          <w:szCs w:val="20"/>
        </w:rPr>
        <w:t xml:space="preserve">27. </w:t>
      </w:r>
      <w:r w:rsidR="00636A6F" w:rsidRPr="00165FEC">
        <w:rPr>
          <w:rFonts w:ascii="Cambria" w:hAnsi="Cambria" w:cs="Cambria"/>
          <w:color w:val="111111"/>
          <w:sz w:val="20"/>
          <w:szCs w:val="20"/>
        </w:rPr>
        <w:t xml:space="preserve">Inter-American course on protection of internally displaced persons, migrants, asylum seekers, refugees, stateless persons, returnees with special protection needs, and victims of trafficking in persons in the </w:t>
      </w:r>
      <w:r w:rsidR="00D83435" w:rsidRPr="00165FEC">
        <w:rPr>
          <w:rFonts w:ascii="Cambria" w:hAnsi="Cambria" w:cs="Cambria"/>
          <w:color w:val="111111"/>
          <w:sz w:val="20"/>
          <w:szCs w:val="20"/>
        </w:rPr>
        <w:t>Am</w:t>
      </w:r>
      <w:r w:rsidR="00636A6F" w:rsidRPr="00165FEC">
        <w:rPr>
          <w:rFonts w:ascii="Cambria" w:hAnsi="Cambria" w:cs="Cambria"/>
          <w:color w:val="111111"/>
          <w:sz w:val="20"/>
          <w:szCs w:val="20"/>
        </w:rPr>
        <w:t>e</w:t>
      </w:r>
      <w:r w:rsidR="00D83435" w:rsidRPr="00165FEC">
        <w:rPr>
          <w:rFonts w:ascii="Cambria" w:hAnsi="Cambria" w:cs="Cambria"/>
          <w:color w:val="111111"/>
          <w:sz w:val="20"/>
          <w:szCs w:val="20"/>
        </w:rPr>
        <w:t>ricas. Organiz</w:t>
      </w:r>
      <w:r w:rsidR="00636A6F" w:rsidRPr="00165FEC">
        <w:rPr>
          <w:rFonts w:ascii="Cambria" w:hAnsi="Cambria" w:cs="Cambria"/>
          <w:color w:val="111111"/>
          <w:sz w:val="20"/>
          <w:szCs w:val="20"/>
        </w:rPr>
        <w:t>er:  Secretariat for Access to Rights and Equity (S</w:t>
      </w:r>
      <w:r w:rsidR="00D83435" w:rsidRPr="00165FEC">
        <w:rPr>
          <w:rFonts w:ascii="Cambria" w:hAnsi="Cambria" w:cs="Cambria"/>
          <w:color w:val="111111"/>
          <w:sz w:val="20"/>
          <w:szCs w:val="20"/>
        </w:rPr>
        <w:t>ARE</w:t>
      </w:r>
      <w:r w:rsidR="00636A6F" w:rsidRPr="00165FEC">
        <w:rPr>
          <w:rFonts w:ascii="Cambria" w:hAnsi="Cambria" w:cs="Cambria"/>
          <w:color w:val="111111"/>
          <w:sz w:val="20"/>
          <w:szCs w:val="20"/>
        </w:rPr>
        <w:t xml:space="preserve">) </w:t>
      </w:r>
      <w:r w:rsidR="00B34ABE" w:rsidRPr="00165FEC">
        <w:rPr>
          <w:rFonts w:ascii="Cambria" w:hAnsi="Cambria" w:cs="Cambria"/>
          <w:color w:val="111111"/>
          <w:sz w:val="20"/>
          <w:szCs w:val="20"/>
        </w:rPr>
        <w:t xml:space="preserve">– (Department of Social Inclusion </w:t>
      </w:r>
      <w:r w:rsidR="006824B4" w:rsidRPr="00165FEC">
        <w:rPr>
          <w:rFonts w:ascii="Cambria" w:hAnsi="Cambria" w:cs="Cambria"/>
          <w:color w:val="111111"/>
          <w:sz w:val="20"/>
          <w:szCs w:val="20"/>
        </w:rPr>
        <w:t xml:space="preserve">- </w:t>
      </w:r>
      <w:r w:rsidR="00D83435" w:rsidRPr="00165FEC">
        <w:rPr>
          <w:rFonts w:ascii="Cambria" w:hAnsi="Cambria" w:cs="Cambria"/>
          <w:color w:val="111111"/>
          <w:sz w:val="20"/>
          <w:szCs w:val="20"/>
        </w:rPr>
        <w:t>DIS</w:t>
      </w:r>
      <w:r w:rsidR="00B34ABE" w:rsidRPr="00165FEC">
        <w:rPr>
          <w:rFonts w:ascii="Cambria" w:hAnsi="Cambria" w:cs="Cambria"/>
          <w:color w:val="111111"/>
          <w:sz w:val="20"/>
          <w:szCs w:val="20"/>
        </w:rPr>
        <w:t>)</w:t>
      </w:r>
      <w:r w:rsidR="0004264D" w:rsidRPr="00165FEC">
        <w:rPr>
          <w:rFonts w:ascii="Cambria" w:hAnsi="Cambria" w:cs="Cambria"/>
          <w:color w:val="111111"/>
          <w:sz w:val="20"/>
          <w:szCs w:val="20"/>
        </w:rPr>
        <w:t xml:space="preserve"> and </w:t>
      </w:r>
      <w:r w:rsidR="00D83435" w:rsidRPr="00165FEC">
        <w:rPr>
          <w:rFonts w:ascii="Cambria" w:hAnsi="Cambria" w:cs="Cambria"/>
          <w:color w:val="111111"/>
          <w:sz w:val="20"/>
          <w:szCs w:val="20"/>
        </w:rPr>
        <w:t>O</w:t>
      </w:r>
      <w:r w:rsidR="00636A6F" w:rsidRPr="00165FEC">
        <w:rPr>
          <w:rFonts w:ascii="Cambria" w:hAnsi="Cambria" w:cs="Cambria"/>
          <w:color w:val="111111"/>
          <w:sz w:val="20"/>
          <w:szCs w:val="20"/>
        </w:rPr>
        <w:t>AS</w:t>
      </w:r>
      <w:r w:rsidR="00D83435" w:rsidRPr="00165FEC">
        <w:rPr>
          <w:rFonts w:ascii="Cambria" w:hAnsi="Cambria" w:cs="Cambria"/>
          <w:color w:val="111111"/>
          <w:sz w:val="20"/>
          <w:szCs w:val="20"/>
        </w:rPr>
        <w:t xml:space="preserve">.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Mantilla</w:t>
      </w:r>
      <w:r w:rsidR="00636A6F" w:rsidRPr="00165FEC">
        <w:rPr>
          <w:rFonts w:ascii="Cambria" w:hAnsi="Cambria" w:cs="Cambria"/>
          <w:color w:val="111111"/>
          <w:sz w:val="20"/>
          <w:szCs w:val="20"/>
        </w:rPr>
        <w:t xml:space="preserve"> </w:t>
      </w:r>
      <w:r w:rsidR="00964221" w:rsidRPr="00165FEC">
        <w:rPr>
          <w:rFonts w:ascii="Cambria" w:hAnsi="Cambria" w:cs="Cambria"/>
          <w:color w:val="111111"/>
          <w:sz w:val="20"/>
          <w:szCs w:val="20"/>
        </w:rPr>
        <w:t xml:space="preserve">and Staff of the Secretariat </w:t>
      </w:r>
      <w:r w:rsidR="00636A6F" w:rsidRPr="00165FEC">
        <w:rPr>
          <w:rFonts w:ascii="Cambria" w:hAnsi="Cambria" w:cs="Cambria"/>
          <w:color w:val="111111"/>
          <w:sz w:val="20"/>
          <w:szCs w:val="20"/>
        </w:rPr>
        <w:t>participated.</w:t>
      </w:r>
    </w:p>
    <w:p w14:paraId="0D1BB6B7" w14:textId="49B931C7" w:rsidR="00D83435" w:rsidRPr="00165FEC" w:rsidRDefault="00F11564" w:rsidP="00C83760">
      <w:pPr>
        <w:pStyle w:val="ListParagraph"/>
        <w:numPr>
          <w:ilvl w:val="0"/>
          <w:numId w:val="12"/>
        </w:numPr>
        <w:spacing w:before="120" w:after="120" w:line="240" w:lineRule="auto"/>
        <w:jc w:val="both"/>
        <w:rPr>
          <w:rFonts w:ascii="Cambria" w:hAnsi="Cambria" w:cs="Cambria"/>
          <w:color w:val="111111"/>
          <w:sz w:val="20"/>
          <w:szCs w:val="20"/>
        </w:rPr>
      </w:pPr>
      <w:r w:rsidRPr="00165FEC">
        <w:rPr>
          <w:rFonts w:ascii="Cambria" w:hAnsi="Cambria" w:cs="Cambria"/>
          <w:color w:val="111111"/>
          <w:sz w:val="20"/>
          <w:szCs w:val="20"/>
        </w:rPr>
        <w:t xml:space="preserve">October </w:t>
      </w:r>
      <w:r w:rsidR="00D83435" w:rsidRPr="00165FEC">
        <w:rPr>
          <w:rFonts w:ascii="Cambria" w:hAnsi="Cambria" w:cs="Cambria"/>
          <w:color w:val="111111"/>
          <w:sz w:val="20"/>
          <w:szCs w:val="20"/>
        </w:rPr>
        <w:t>7. Di</w:t>
      </w:r>
      <w:r w:rsidR="00B34ABE" w:rsidRPr="00165FEC">
        <w:rPr>
          <w:rFonts w:ascii="Cambria" w:hAnsi="Cambria" w:cs="Cambria"/>
          <w:color w:val="111111"/>
          <w:sz w:val="20"/>
          <w:szCs w:val="20"/>
        </w:rPr>
        <w:t xml:space="preserve">alogue on the situation of Venezuelan migrant children, with the Offices of the Public Defender of </w:t>
      </w:r>
      <w:r w:rsidR="00D83435" w:rsidRPr="00165FEC">
        <w:rPr>
          <w:rFonts w:ascii="Cambria" w:hAnsi="Cambria" w:cs="Cambria"/>
          <w:color w:val="111111"/>
          <w:sz w:val="20"/>
          <w:szCs w:val="20"/>
        </w:rPr>
        <w:t>Colombia, Ecuador</w:t>
      </w:r>
      <w:r w:rsidR="00B34ABE" w:rsidRPr="00165FEC">
        <w:rPr>
          <w:rFonts w:ascii="Cambria" w:hAnsi="Cambria" w:cs="Cambria"/>
          <w:color w:val="111111"/>
          <w:sz w:val="20"/>
          <w:szCs w:val="20"/>
        </w:rPr>
        <w:t>,</w:t>
      </w:r>
      <w:r w:rsidR="0004264D" w:rsidRPr="00165FEC">
        <w:rPr>
          <w:rFonts w:ascii="Cambria" w:hAnsi="Cambria" w:cs="Cambria"/>
          <w:color w:val="111111"/>
          <w:sz w:val="20"/>
          <w:szCs w:val="20"/>
        </w:rPr>
        <w:t xml:space="preserve"> and </w:t>
      </w:r>
      <w:r w:rsidR="00D83435" w:rsidRPr="00165FEC">
        <w:rPr>
          <w:rFonts w:ascii="Cambria" w:hAnsi="Cambria" w:cs="Cambria"/>
          <w:color w:val="111111"/>
          <w:sz w:val="20"/>
          <w:szCs w:val="20"/>
        </w:rPr>
        <w:t>Per</w:t>
      </w:r>
      <w:r w:rsidR="00B34ABE" w:rsidRPr="00165FEC">
        <w:rPr>
          <w:rFonts w:ascii="Cambria" w:hAnsi="Cambria" w:cs="Cambria"/>
          <w:color w:val="111111"/>
          <w:sz w:val="20"/>
          <w:szCs w:val="20"/>
        </w:rPr>
        <w:t>u</w:t>
      </w:r>
      <w:r w:rsidR="00D83435" w:rsidRPr="00165FEC">
        <w:rPr>
          <w:rFonts w:ascii="Cambria" w:hAnsi="Cambria" w:cs="Cambria"/>
          <w:color w:val="111111"/>
          <w:sz w:val="20"/>
          <w:szCs w:val="20"/>
        </w:rPr>
        <w:t xml:space="preserve">. </w:t>
      </w:r>
      <w:r w:rsidR="003176AA" w:rsidRPr="00165FEC">
        <w:rPr>
          <w:rFonts w:ascii="Cambria" w:hAnsi="Cambria" w:cs="Cambria"/>
          <w:color w:val="111111"/>
          <w:sz w:val="20"/>
          <w:szCs w:val="20"/>
        </w:rPr>
        <w:t>Organized by</w:t>
      </w:r>
      <w:r w:rsidR="00D83435" w:rsidRPr="00165FEC">
        <w:rPr>
          <w:rFonts w:ascii="Cambria" w:hAnsi="Cambria" w:cs="Cambria"/>
          <w:color w:val="111111"/>
          <w:sz w:val="20"/>
          <w:szCs w:val="20"/>
        </w:rPr>
        <w:t xml:space="preserve"> EXT. </w:t>
      </w:r>
      <w:r w:rsidR="00B34ABE" w:rsidRPr="00165FEC">
        <w:rPr>
          <w:rFonts w:ascii="Cambria" w:hAnsi="Cambria" w:cs="Cambria"/>
          <w:color w:val="111111"/>
          <w:sz w:val="20"/>
          <w:szCs w:val="20"/>
        </w:rPr>
        <w:t xml:space="preserve">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s Mantilla</w:t>
      </w:r>
      <w:r w:rsidR="0004264D" w:rsidRPr="00165FEC">
        <w:rPr>
          <w:rFonts w:ascii="Cambria" w:hAnsi="Cambria" w:cs="Cambria"/>
          <w:color w:val="111111"/>
          <w:sz w:val="20"/>
          <w:szCs w:val="20"/>
        </w:rPr>
        <w:t xml:space="preserve"> and </w:t>
      </w:r>
      <w:proofErr w:type="spellStart"/>
      <w:r w:rsidR="00D83435" w:rsidRPr="00165FEC">
        <w:rPr>
          <w:rFonts w:ascii="Cambria" w:hAnsi="Cambria" w:cs="Cambria"/>
          <w:color w:val="111111"/>
          <w:sz w:val="20"/>
          <w:szCs w:val="20"/>
        </w:rPr>
        <w:t>Arosemena</w:t>
      </w:r>
      <w:proofErr w:type="spellEnd"/>
      <w:r w:rsidR="00B34ABE" w:rsidRPr="00165FEC">
        <w:rPr>
          <w:rFonts w:ascii="Cambria" w:hAnsi="Cambria" w:cs="Cambria"/>
          <w:color w:val="111111"/>
          <w:sz w:val="20"/>
          <w:szCs w:val="20"/>
        </w:rPr>
        <w:t xml:space="preserve"> </w:t>
      </w:r>
      <w:r w:rsidR="00964221" w:rsidRPr="00165FEC">
        <w:rPr>
          <w:rFonts w:ascii="Cambria" w:hAnsi="Cambria" w:cs="Cambria"/>
          <w:color w:val="111111"/>
          <w:sz w:val="20"/>
          <w:szCs w:val="20"/>
        </w:rPr>
        <w:t xml:space="preserve">and Staff of the Secretariat </w:t>
      </w:r>
      <w:r w:rsidR="00B34ABE" w:rsidRPr="00165FEC">
        <w:rPr>
          <w:rFonts w:ascii="Cambria" w:hAnsi="Cambria" w:cs="Cambria"/>
          <w:color w:val="111111"/>
          <w:sz w:val="20"/>
          <w:szCs w:val="20"/>
        </w:rPr>
        <w:t>participated</w:t>
      </w:r>
      <w:r w:rsidR="00D83435" w:rsidRPr="00165FEC">
        <w:rPr>
          <w:rFonts w:ascii="Cambria" w:hAnsi="Cambria" w:cs="Cambria"/>
          <w:color w:val="111111"/>
          <w:sz w:val="20"/>
          <w:szCs w:val="20"/>
        </w:rPr>
        <w:t>.</w:t>
      </w:r>
    </w:p>
    <w:p w14:paraId="7B3D3197" w14:textId="38EE64D7" w:rsidR="00D83435" w:rsidRPr="00165FEC" w:rsidRDefault="00F11564" w:rsidP="00C83760">
      <w:pPr>
        <w:pStyle w:val="ListParagraph"/>
        <w:numPr>
          <w:ilvl w:val="0"/>
          <w:numId w:val="12"/>
        </w:numPr>
        <w:spacing w:before="120" w:after="120" w:line="240" w:lineRule="auto"/>
        <w:jc w:val="both"/>
        <w:rPr>
          <w:rFonts w:ascii="Cambria" w:hAnsi="Cambria" w:cs="Cambria"/>
          <w:color w:val="111111"/>
          <w:sz w:val="20"/>
          <w:szCs w:val="20"/>
        </w:rPr>
      </w:pPr>
      <w:r w:rsidRPr="00165FEC">
        <w:rPr>
          <w:rFonts w:ascii="Cambria" w:hAnsi="Cambria" w:cs="Cambria"/>
          <w:color w:val="111111"/>
          <w:sz w:val="20"/>
          <w:szCs w:val="20"/>
        </w:rPr>
        <w:t xml:space="preserve">November </w:t>
      </w:r>
      <w:r w:rsidR="00D83435" w:rsidRPr="00165FEC">
        <w:rPr>
          <w:rFonts w:ascii="Cambria" w:hAnsi="Cambria" w:cs="Cambria"/>
          <w:color w:val="111111"/>
          <w:sz w:val="20"/>
          <w:szCs w:val="20"/>
        </w:rPr>
        <w:t xml:space="preserve">9. Conference on Refugee Instability. </w:t>
      </w:r>
      <w:r w:rsidR="003176AA" w:rsidRPr="00165FEC">
        <w:rPr>
          <w:rFonts w:ascii="Cambria" w:hAnsi="Cambria" w:cs="Cambria"/>
          <w:color w:val="111111"/>
          <w:sz w:val="20"/>
          <w:szCs w:val="20"/>
        </w:rPr>
        <w:t>Organized by</w:t>
      </w:r>
      <w:r w:rsidR="00D83435" w:rsidRPr="00165FEC">
        <w:rPr>
          <w:rFonts w:ascii="Cambria" w:hAnsi="Cambria" w:cs="Cambria"/>
          <w:color w:val="111111"/>
          <w:sz w:val="20"/>
          <w:szCs w:val="20"/>
        </w:rPr>
        <w:t xml:space="preserve"> EXT. </w:t>
      </w:r>
      <w:r w:rsidR="00B34ABE" w:rsidRPr="00165FEC">
        <w:rPr>
          <w:rFonts w:ascii="Cambria" w:hAnsi="Cambria" w:cs="Cambria"/>
          <w:color w:val="111111"/>
          <w:sz w:val="20"/>
          <w:szCs w:val="20"/>
        </w:rPr>
        <w:t xml:space="preserve">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Mantilla</w:t>
      </w:r>
      <w:r w:rsidR="00B34ABE" w:rsidRPr="00165FEC">
        <w:rPr>
          <w:rFonts w:ascii="Cambria" w:hAnsi="Cambria" w:cs="Cambria"/>
          <w:color w:val="111111"/>
          <w:sz w:val="20"/>
          <w:szCs w:val="20"/>
        </w:rPr>
        <w:t xml:space="preserve"> participated</w:t>
      </w:r>
      <w:r w:rsidR="00964221" w:rsidRPr="00165FEC">
        <w:rPr>
          <w:rFonts w:ascii="Cambria" w:eastAsia="Times New Roman" w:hAnsi="Cambria" w:cs="Cambria"/>
          <w:color w:val="111111"/>
          <w:sz w:val="20"/>
          <w:szCs w:val="20"/>
          <w:lang w:eastAsia="pt-BR"/>
        </w:rPr>
        <w:t xml:space="preserve"> </w:t>
      </w:r>
      <w:r w:rsidR="00964221" w:rsidRPr="00165FEC">
        <w:rPr>
          <w:rFonts w:ascii="Cambria" w:hAnsi="Cambria" w:cs="Cambria"/>
          <w:color w:val="111111"/>
          <w:sz w:val="20"/>
          <w:szCs w:val="20"/>
        </w:rPr>
        <w:t>and Staff of the Secretariat</w:t>
      </w:r>
      <w:r w:rsidR="00D83435" w:rsidRPr="00165FEC">
        <w:rPr>
          <w:rFonts w:ascii="Cambria" w:hAnsi="Cambria" w:cs="Cambria"/>
          <w:color w:val="111111"/>
          <w:sz w:val="20"/>
          <w:szCs w:val="20"/>
        </w:rPr>
        <w:t>.</w:t>
      </w:r>
      <w:r w:rsidR="00694E35" w:rsidRPr="00165FEC">
        <w:rPr>
          <w:rFonts w:ascii="Cambria" w:hAnsi="Cambria" w:cs="Cambria"/>
          <w:color w:val="111111"/>
          <w:sz w:val="20"/>
          <w:szCs w:val="20"/>
        </w:rPr>
        <w:t xml:space="preserve">  </w:t>
      </w:r>
    </w:p>
    <w:p w14:paraId="75A46703" w14:textId="77777777" w:rsidR="00D83435" w:rsidRPr="00165FEC" w:rsidRDefault="00F11564" w:rsidP="00C83760">
      <w:pPr>
        <w:pStyle w:val="ListParagraph"/>
        <w:numPr>
          <w:ilvl w:val="0"/>
          <w:numId w:val="12"/>
        </w:numPr>
        <w:spacing w:before="120" w:after="120" w:line="240" w:lineRule="auto"/>
        <w:jc w:val="both"/>
        <w:rPr>
          <w:rFonts w:ascii="Cambria" w:hAnsi="Cambria" w:cs="Cambria"/>
          <w:color w:val="111111"/>
          <w:sz w:val="20"/>
          <w:szCs w:val="20"/>
        </w:rPr>
      </w:pPr>
      <w:r w:rsidRPr="00165FEC">
        <w:rPr>
          <w:rFonts w:ascii="Cambria" w:hAnsi="Cambria" w:cs="Cambria"/>
          <w:color w:val="111111"/>
          <w:sz w:val="20"/>
          <w:szCs w:val="20"/>
        </w:rPr>
        <w:t xml:space="preserve">November </w:t>
      </w:r>
      <w:r w:rsidR="00D83435" w:rsidRPr="00165FEC">
        <w:rPr>
          <w:rFonts w:ascii="Cambria" w:hAnsi="Cambria" w:cs="Cambria"/>
          <w:color w:val="111111"/>
          <w:sz w:val="20"/>
          <w:szCs w:val="20"/>
        </w:rPr>
        <w:t xml:space="preserve">17. </w:t>
      </w:r>
      <w:r w:rsidR="00E71156" w:rsidRPr="00165FEC">
        <w:rPr>
          <w:rFonts w:ascii="Cambria" w:hAnsi="Cambria" w:cs="Cambria"/>
          <w:color w:val="111111"/>
          <w:sz w:val="20"/>
          <w:szCs w:val="20"/>
        </w:rPr>
        <w:t>Forum</w:t>
      </w:r>
      <w:r w:rsidR="00C83760" w:rsidRPr="00165FEC">
        <w:rPr>
          <w:rFonts w:ascii="Cambria" w:hAnsi="Cambria" w:cs="Cambria"/>
          <w:color w:val="111111"/>
          <w:sz w:val="20"/>
          <w:szCs w:val="20"/>
        </w:rPr>
        <w:t xml:space="preserve">: Migrant </w:t>
      </w:r>
      <w:r w:rsidR="006824B4" w:rsidRPr="00165FEC">
        <w:rPr>
          <w:rFonts w:ascii="Cambria" w:hAnsi="Cambria" w:cs="Cambria"/>
          <w:color w:val="111111"/>
          <w:sz w:val="20"/>
          <w:szCs w:val="20"/>
        </w:rPr>
        <w:t>c</w:t>
      </w:r>
      <w:r w:rsidR="00C83760" w:rsidRPr="00165FEC">
        <w:rPr>
          <w:rFonts w:ascii="Cambria" w:hAnsi="Cambria" w:cs="Cambria"/>
          <w:color w:val="111111"/>
          <w:sz w:val="20"/>
          <w:szCs w:val="20"/>
        </w:rPr>
        <w:t xml:space="preserve">hildren:  How achieve the best from the </w:t>
      </w:r>
      <w:r w:rsidR="00D83435" w:rsidRPr="00165FEC">
        <w:rPr>
          <w:rFonts w:ascii="Cambria" w:hAnsi="Cambria" w:cs="Cambria"/>
          <w:color w:val="111111"/>
          <w:sz w:val="20"/>
          <w:szCs w:val="20"/>
        </w:rPr>
        <w:t>2020</w:t>
      </w:r>
      <w:r w:rsidR="00C83760" w:rsidRPr="00165FEC">
        <w:rPr>
          <w:rFonts w:ascii="Cambria" w:hAnsi="Cambria" w:cs="Cambria"/>
          <w:color w:val="111111"/>
          <w:sz w:val="20"/>
          <w:szCs w:val="20"/>
        </w:rPr>
        <w:t xml:space="preserve"> reform</w:t>
      </w:r>
      <w:r w:rsidR="00D83435" w:rsidRPr="00165FEC">
        <w:rPr>
          <w:rFonts w:ascii="Cambria" w:hAnsi="Cambria" w:cs="Cambria"/>
          <w:color w:val="111111"/>
          <w:sz w:val="20"/>
          <w:szCs w:val="20"/>
        </w:rPr>
        <w:t>?" Organiz</w:t>
      </w:r>
      <w:r w:rsidR="00977F74" w:rsidRPr="00165FEC">
        <w:rPr>
          <w:rFonts w:ascii="Cambria" w:hAnsi="Cambria" w:cs="Cambria"/>
          <w:color w:val="111111"/>
          <w:sz w:val="20"/>
          <w:szCs w:val="20"/>
        </w:rPr>
        <w:t>ed by</w:t>
      </w:r>
      <w:r w:rsidR="00C83760" w:rsidRPr="00165FEC">
        <w:rPr>
          <w:rFonts w:ascii="Cambria" w:hAnsi="Cambria" w:cs="Cambria"/>
          <w:color w:val="111111"/>
          <w:sz w:val="20"/>
          <w:szCs w:val="20"/>
        </w:rPr>
        <w:t xml:space="preserve">: </w:t>
      </w:r>
      <w:r w:rsidR="00977F74" w:rsidRPr="00165FEC">
        <w:rPr>
          <w:rFonts w:ascii="Cambria" w:hAnsi="Cambria" w:cs="Cambria"/>
          <w:color w:val="111111"/>
          <w:sz w:val="20"/>
          <w:szCs w:val="20"/>
        </w:rPr>
        <w:t>the</w:t>
      </w:r>
      <w:r w:rsidR="00C83760" w:rsidRPr="00165FEC">
        <w:rPr>
          <w:rFonts w:ascii="Cambria" w:hAnsi="Cambria" w:cs="Cambria"/>
          <w:color w:val="111111"/>
          <w:sz w:val="20"/>
          <w:szCs w:val="20"/>
        </w:rPr>
        <w:t xml:space="preserve"> </w:t>
      </w:r>
      <w:r w:rsidR="00977F74" w:rsidRPr="00165FEC">
        <w:rPr>
          <w:rFonts w:ascii="Cambria" w:hAnsi="Cambria" w:cs="Cambria"/>
          <w:sz w:val="20"/>
          <w:szCs w:val="20"/>
        </w:rPr>
        <w:t xml:space="preserve">Instituto de </w:t>
      </w:r>
      <w:proofErr w:type="spellStart"/>
      <w:r w:rsidR="00977F74" w:rsidRPr="00165FEC">
        <w:rPr>
          <w:rFonts w:ascii="Cambria" w:hAnsi="Cambria" w:cs="Cambria"/>
          <w:sz w:val="20"/>
          <w:szCs w:val="20"/>
        </w:rPr>
        <w:t>Investigaciones</w:t>
      </w:r>
      <w:proofErr w:type="spellEnd"/>
      <w:r w:rsidR="00977F74" w:rsidRPr="00165FEC">
        <w:rPr>
          <w:rFonts w:ascii="Cambria" w:hAnsi="Cambria" w:cs="Cambria"/>
          <w:sz w:val="20"/>
          <w:szCs w:val="20"/>
        </w:rPr>
        <w:t xml:space="preserve"> </w:t>
      </w:r>
      <w:proofErr w:type="spellStart"/>
      <w:r w:rsidR="00977F74" w:rsidRPr="00165FEC">
        <w:rPr>
          <w:rFonts w:ascii="Cambria" w:hAnsi="Cambria" w:cs="Cambria"/>
          <w:sz w:val="20"/>
          <w:szCs w:val="20"/>
        </w:rPr>
        <w:t>Jurídicas</w:t>
      </w:r>
      <w:proofErr w:type="spellEnd"/>
      <w:r w:rsidR="00977F74" w:rsidRPr="00165FEC">
        <w:rPr>
          <w:rFonts w:ascii="Cambria" w:hAnsi="Cambria" w:cs="Cambria"/>
          <w:sz w:val="20"/>
          <w:szCs w:val="20"/>
        </w:rPr>
        <w:t xml:space="preserve"> [Legal Research Institute] of the National Autonomous University of Mexico (UNAM)</w:t>
      </w:r>
      <w:r w:rsidR="00D83435" w:rsidRPr="00165FEC">
        <w:rPr>
          <w:rFonts w:ascii="Cambria" w:hAnsi="Cambria" w:cs="Cambria"/>
          <w:color w:val="111111"/>
          <w:sz w:val="20"/>
          <w:szCs w:val="20"/>
        </w:rPr>
        <w:t xml:space="preserve">; </w:t>
      </w:r>
      <w:r w:rsidR="00C83760" w:rsidRPr="00165FEC">
        <w:rPr>
          <w:rFonts w:ascii="Cambria" w:hAnsi="Cambria" w:cs="Cambria"/>
          <w:color w:val="111111"/>
          <w:sz w:val="20"/>
          <w:szCs w:val="20"/>
        </w:rPr>
        <w:t>University Human Rights Program, UNICEF</w:t>
      </w:r>
      <w:r w:rsidR="00D83435" w:rsidRPr="00165FEC">
        <w:rPr>
          <w:rFonts w:ascii="Cambria" w:hAnsi="Cambria" w:cs="Cambria"/>
          <w:color w:val="111111"/>
          <w:sz w:val="20"/>
          <w:szCs w:val="20"/>
        </w:rPr>
        <w:t xml:space="preserve"> </w:t>
      </w:r>
      <w:r w:rsidR="00164828" w:rsidRPr="00165FEC">
        <w:rPr>
          <w:rFonts w:ascii="Cambria" w:hAnsi="Cambria" w:cs="Cambria"/>
          <w:color w:val="111111"/>
          <w:sz w:val="20"/>
          <w:szCs w:val="20"/>
        </w:rPr>
        <w:t>Mexico</w:t>
      </w:r>
      <w:r w:rsidR="00C83760" w:rsidRPr="00165FEC">
        <w:rPr>
          <w:rFonts w:ascii="Cambria" w:hAnsi="Cambria" w:cs="Cambria"/>
          <w:color w:val="111111"/>
          <w:sz w:val="20"/>
          <w:szCs w:val="20"/>
        </w:rPr>
        <w:t>,</w:t>
      </w:r>
      <w:r w:rsidR="0004264D" w:rsidRPr="00165FEC">
        <w:rPr>
          <w:rFonts w:ascii="Cambria" w:hAnsi="Cambria" w:cs="Cambria"/>
          <w:color w:val="111111"/>
          <w:sz w:val="20"/>
          <w:szCs w:val="20"/>
        </w:rPr>
        <w:t xml:space="preserve"> and </w:t>
      </w:r>
      <w:r w:rsidR="00C83760" w:rsidRPr="00165FEC">
        <w:rPr>
          <w:rFonts w:ascii="Cambria" w:hAnsi="Cambria" w:cs="Cambria"/>
          <w:color w:val="111111"/>
          <w:sz w:val="20"/>
          <w:szCs w:val="20"/>
        </w:rPr>
        <w:t>the International Organization for Migration (IO</w:t>
      </w:r>
      <w:r w:rsidR="00D83435" w:rsidRPr="00165FEC">
        <w:rPr>
          <w:rFonts w:ascii="Cambria" w:hAnsi="Cambria" w:cs="Cambria"/>
          <w:color w:val="111111"/>
          <w:sz w:val="20"/>
          <w:szCs w:val="20"/>
        </w:rPr>
        <w:t>M</w:t>
      </w:r>
      <w:r w:rsidR="00C83760" w:rsidRPr="00165FEC">
        <w:rPr>
          <w:rFonts w:ascii="Cambria" w:hAnsi="Cambria" w:cs="Cambria"/>
          <w:color w:val="111111"/>
          <w:sz w:val="20"/>
          <w:szCs w:val="20"/>
        </w:rPr>
        <w:t>)</w:t>
      </w:r>
      <w:r w:rsidR="00D83435" w:rsidRPr="00165FEC">
        <w:rPr>
          <w:rFonts w:ascii="Cambria" w:hAnsi="Cambria" w:cs="Cambria"/>
          <w:color w:val="111111"/>
          <w:sz w:val="20"/>
          <w:szCs w:val="20"/>
        </w:rPr>
        <w:t xml:space="preserve">.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Mantilla</w:t>
      </w:r>
      <w:r w:rsidR="00C83760" w:rsidRPr="00165FEC">
        <w:rPr>
          <w:rFonts w:ascii="Cambria" w:hAnsi="Cambria" w:cs="Cambria"/>
          <w:color w:val="111111"/>
          <w:sz w:val="20"/>
          <w:szCs w:val="20"/>
        </w:rPr>
        <w:t xml:space="preserve"> participated</w:t>
      </w:r>
      <w:r w:rsidR="00D83435" w:rsidRPr="00165FEC">
        <w:rPr>
          <w:rFonts w:ascii="Cambria" w:hAnsi="Cambria" w:cs="Cambria"/>
          <w:color w:val="111111"/>
          <w:sz w:val="20"/>
          <w:szCs w:val="20"/>
        </w:rPr>
        <w:t>.</w:t>
      </w:r>
    </w:p>
    <w:p w14:paraId="3F10D35A" w14:textId="199B6DB0" w:rsidR="00D83435" w:rsidRPr="00165FEC" w:rsidRDefault="00F11564" w:rsidP="00C83760">
      <w:pPr>
        <w:pStyle w:val="ListParagraph"/>
        <w:numPr>
          <w:ilvl w:val="0"/>
          <w:numId w:val="12"/>
        </w:numPr>
        <w:spacing w:before="120" w:after="120" w:line="240" w:lineRule="auto"/>
        <w:jc w:val="both"/>
        <w:rPr>
          <w:rFonts w:ascii="Cambria" w:hAnsi="Cambria" w:cs="Cambria"/>
          <w:color w:val="111111"/>
          <w:sz w:val="20"/>
          <w:szCs w:val="20"/>
        </w:rPr>
      </w:pPr>
      <w:r w:rsidRPr="00165FEC">
        <w:rPr>
          <w:rFonts w:ascii="Cambria" w:hAnsi="Cambria" w:cs="Cambria"/>
          <w:color w:val="111111"/>
          <w:sz w:val="20"/>
          <w:szCs w:val="20"/>
        </w:rPr>
        <w:t xml:space="preserve">November </w:t>
      </w:r>
      <w:r w:rsidR="00D83435" w:rsidRPr="00165FEC">
        <w:rPr>
          <w:rFonts w:ascii="Cambria" w:hAnsi="Cambria" w:cs="Cambria"/>
          <w:color w:val="111111"/>
          <w:sz w:val="20"/>
          <w:szCs w:val="20"/>
        </w:rPr>
        <w:t xml:space="preserve">24. </w:t>
      </w:r>
      <w:r w:rsidR="00231E43" w:rsidRPr="00165FEC">
        <w:rPr>
          <w:rFonts w:ascii="Cambria" w:hAnsi="Cambria" w:cs="Cambria"/>
          <w:color w:val="111111"/>
          <w:sz w:val="20"/>
          <w:szCs w:val="20"/>
        </w:rPr>
        <w:t xml:space="preserve">Regional program for training and exchange and asylum capacity </w:t>
      </w:r>
      <w:r w:rsidR="002046BF" w:rsidRPr="00165FEC">
        <w:rPr>
          <w:rFonts w:ascii="Cambria" w:hAnsi="Cambria" w:cs="Cambria"/>
          <w:color w:val="111111"/>
          <w:sz w:val="20"/>
          <w:szCs w:val="20"/>
        </w:rPr>
        <w:t>building</w:t>
      </w:r>
      <w:r w:rsidR="00231E43" w:rsidRPr="00165FEC">
        <w:rPr>
          <w:rFonts w:ascii="Cambria" w:hAnsi="Cambria" w:cs="Cambria"/>
          <w:color w:val="111111"/>
          <w:sz w:val="20"/>
          <w:szCs w:val="20"/>
        </w:rPr>
        <w:t xml:space="preserve">– first edition.   </w:t>
      </w:r>
      <w:r w:rsidR="003176AA" w:rsidRPr="00165FEC">
        <w:rPr>
          <w:rFonts w:ascii="Cambria" w:hAnsi="Cambria" w:cs="Cambria"/>
          <w:color w:val="111111"/>
          <w:sz w:val="20"/>
          <w:szCs w:val="20"/>
        </w:rPr>
        <w:t>Organized by</w:t>
      </w:r>
      <w:r w:rsidR="00D83435" w:rsidRPr="00165FEC">
        <w:rPr>
          <w:rFonts w:ascii="Cambria" w:hAnsi="Cambria" w:cs="Cambria"/>
          <w:color w:val="111111"/>
          <w:sz w:val="20"/>
          <w:szCs w:val="20"/>
        </w:rPr>
        <w:t xml:space="preserve"> </w:t>
      </w:r>
      <w:r w:rsidR="00231E43" w:rsidRPr="00165FEC">
        <w:rPr>
          <w:rFonts w:ascii="Cambria" w:hAnsi="Cambria" w:cs="Cambria"/>
          <w:color w:val="111111"/>
          <w:sz w:val="20"/>
          <w:szCs w:val="20"/>
        </w:rPr>
        <w:t>UNHCR</w:t>
      </w:r>
      <w:r w:rsidR="00D83435" w:rsidRPr="00165FEC">
        <w:rPr>
          <w:rFonts w:ascii="Cambria" w:hAnsi="Cambria" w:cs="Cambria"/>
          <w:color w:val="111111"/>
          <w:sz w:val="20"/>
          <w:szCs w:val="20"/>
        </w:rPr>
        <w:t xml:space="preserve">. </w:t>
      </w:r>
      <w:r w:rsidR="00694E35" w:rsidRPr="00165FEC">
        <w:rPr>
          <w:rFonts w:ascii="Cambria" w:hAnsi="Cambria" w:cs="Cambria"/>
          <w:color w:val="111111"/>
          <w:sz w:val="20"/>
          <w:szCs w:val="20"/>
        </w:rPr>
        <w:t xml:space="preserve"> </w:t>
      </w:r>
      <w:r w:rsidR="00DD74BD" w:rsidRPr="00165FEC">
        <w:rPr>
          <w:rFonts w:ascii="Cambria" w:hAnsi="Cambria" w:cs="Cambria"/>
          <w:color w:val="111111"/>
          <w:sz w:val="20"/>
          <w:szCs w:val="20"/>
        </w:rPr>
        <w:t>Staff from the Executive Secretariat participated.</w:t>
      </w:r>
    </w:p>
    <w:p w14:paraId="038907E1" w14:textId="77777777" w:rsidR="00D83435" w:rsidRPr="00165FEC" w:rsidRDefault="00F11564" w:rsidP="00C83760">
      <w:pPr>
        <w:pStyle w:val="ListParagraph"/>
        <w:numPr>
          <w:ilvl w:val="0"/>
          <w:numId w:val="12"/>
        </w:numPr>
        <w:spacing w:before="120" w:after="120" w:line="240" w:lineRule="auto"/>
        <w:jc w:val="both"/>
        <w:rPr>
          <w:rFonts w:ascii="Cambria" w:hAnsi="Cambria" w:cs="Cambria"/>
          <w:color w:val="111111"/>
          <w:sz w:val="20"/>
          <w:szCs w:val="20"/>
        </w:rPr>
      </w:pPr>
      <w:r w:rsidRPr="00165FEC">
        <w:rPr>
          <w:rFonts w:ascii="Cambria" w:hAnsi="Cambria" w:cs="Cambria"/>
          <w:color w:val="111111"/>
          <w:sz w:val="20"/>
          <w:szCs w:val="20"/>
        </w:rPr>
        <w:t xml:space="preserve">November </w:t>
      </w:r>
      <w:r w:rsidR="00D83435" w:rsidRPr="00165FEC">
        <w:rPr>
          <w:rFonts w:ascii="Cambria" w:hAnsi="Cambria" w:cs="Cambria"/>
          <w:color w:val="111111"/>
          <w:sz w:val="20"/>
          <w:szCs w:val="20"/>
        </w:rPr>
        <w:t xml:space="preserve">30. </w:t>
      </w:r>
      <w:r w:rsidR="00C83760" w:rsidRPr="00165FEC">
        <w:rPr>
          <w:rFonts w:ascii="Cambria" w:hAnsi="Cambria" w:cs="Cambria"/>
          <w:color w:val="111111"/>
          <w:sz w:val="20"/>
          <w:szCs w:val="20"/>
        </w:rPr>
        <w:t xml:space="preserve">High-level forum: Indigenous Peoples of </w:t>
      </w:r>
      <w:r w:rsidR="00D83435" w:rsidRPr="00165FEC">
        <w:rPr>
          <w:rFonts w:ascii="Cambria" w:hAnsi="Cambria" w:cs="Cambria"/>
          <w:color w:val="111111"/>
          <w:sz w:val="20"/>
          <w:szCs w:val="20"/>
        </w:rPr>
        <w:t xml:space="preserve">Venezuela </w:t>
      </w:r>
      <w:r w:rsidR="00C83760" w:rsidRPr="00165FEC">
        <w:rPr>
          <w:rFonts w:ascii="Cambria" w:hAnsi="Cambria" w:cs="Cambria"/>
          <w:color w:val="111111"/>
          <w:sz w:val="20"/>
          <w:szCs w:val="20"/>
        </w:rPr>
        <w:t xml:space="preserve">in Latin America </w:t>
      </w:r>
      <w:r w:rsidR="0004264D" w:rsidRPr="00165FEC">
        <w:rPr>
          <w:rFonts w:ascii="Cambria" w:hAnsi="Cambria" w:cs="Cambria"/>
          <w:color w:val="111111"/>
          <w:sz w:val="20"/>
          <w:szCs w:val="20"/>
        </w:rPr>
        <w:t xml:space="preserve">and </w:t>
      </w:r>
      <w:r w:rsidR="00C83760" w:rsidRPr="00165FEC">
        <w:rPr>
          <w:rFonts w:ascii="Cambria" w:hAnsi="Cambria" w:cs="Cambria"/>
          <w:color w:val="111111"/>
          <w:sz w:val="20"/>
          <w:szCs w:val="20"/>
        </w:rPr>
        <w:t xml:space="preserve">the Caribbean.  </w:t>
      </w:r>
      <w:r w:rsidR="00D83435" w:rsidRPr="00165FEC">
        <w:rPr>
          <w:rFonts w:ascii="Cambria" w:hAnsi="Cambria" w:cs="Cambria"/>
          <w:color w:val="111111"/>
          <w:sz w:val="20"/>
          <w:szCs w:val="20"/>
        </w:rPr>
        <w:t xml:space="preserve"> Organiz</w:t>
      </w:r>
      <w:r w:rsidR="00231E43" w:rsidRPr="00165FEC">
        <w:rPr>
          <w:rFonts w:ascii="Cambria" w:hAnsi="Cambria" w:cs="Cambria"/>
          <w:color w:val="111111"/>
          <w:sz w:val="20"/>
          <w:szCs w:val="20"/>
        </w:rPr>
        <w:t xml:space="preserve">er: </w:t>
      </w:r>
      <w:r w:rsidR="00C83760" w:rsidRPr="00165FEC">
        <w:rPr>
          <w:rFonts w:ascii="Cambria" w:hAnsi="Cambria" w:cs="Cambria"/>
          <w:color w:val="111111"/>
          <w:sz w:val="20"/>
          <w:szCs w:val="20"/>
        </w:rPr>
        <w:t xml:space="preserve"> </w:t>
      </w:r>
      <w:r w:rsidR="00D83435" w:rsidRPr="00165FEC">
        <w:rPr>
          <w:rFonts w:ascii="Cambria" w:hAnsi="Cambria" w:cs="Cambria"/>
          <w:color w:val="111111"/>
          <w:sz w:val="20"/>
          <w:szCs w:val="20"/>
        </w:rPr>
        <w:t>SNU</w:t>
      </w:r>
      <w:r w:rsidR="0004264D" w:rsidRPr="00165FEC">
        <w:rPr>
          <w:rFonts w:ascii="Cambria" w:hAnsi="Cambria" w:cs="Cambria"/>
          <w:color w:val="111111"/>
          <w:sz w:val="20"/>
          <w:szCs w:val="20"/>
        </w:rPr>
        <w:t xml:space="preserve"> and </w:t>
      </w:r>
      <w:r w:rsidR="00C83760" w:rsidRPr="00165FEC">
        <w:rPr>
          <w:rFonts w:ascii="Cambria" w:hAnsi="Cambria" w:cs="Cambria"/>
          <w:color w:val="111111"/>
          <w:sz w:val="20"/>
          <w:szCs w:val="20"/>
        </w:rPr>
        <w:t>IACHR</w:t>
      </w:r>
      <w:r w:rsidR="00D83435" w:rsidRPr="00165FEC">
        <w:rPr>
          <w:rFonts w:ascii="Cambria" w:hAnsi="Cambria" w:cs="Cambria"/>
          <w:color w:val="111111"/>
          <w:sz w:val="20"/>
          <w:szCs w:val="20"/>
        </w:rPr>
        <w:t xml:space="preserve">. </w:t>
      </w:r>
      <w:r w:rsidR="00C83760" w:rsidRPr="00165FEC">
        <w:rPr>
          <w:rFonts w:ascii="Cambria" w:hAnsi="Cambria" w:cs="Cambria"/>
          <w:color w:val="111111"/>
          <w:sz w:val="20"/>
          <w:szCs w:val="20"/>
        </w:rPr>
        <w:t xml:space="preserve">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Mantilla</w:t>
      </w:r>
      <w:r w:rsidR="00C83760" w:rsidRPr="00165FEC">
        <w:rPr>
          <w:rFonts w:ascii="Cambria" w:hAnsi="Cambria" w:cs="Cambria"/>
          <w:color w:val="111111"/>
          <w:sz w:val="20"/>
          <w:szCs w:val="20"/>
        </w:rPr>
        <w:t xml:space="preserve"> participated</w:t>
      </w:r>
      <w:r w:rsidR="00D83435" w:rsidRPr="00165FEC">
        <w:rPr>
          <w:rFonts w:ascii="Cambria" w:hAnsi="Cambria" w:cs="Cambria"/>
          <w:color w:val="111111"/>
          <w:sz w:val="20"/>
          <w:szCs w:val="20"/>
        </w:rPr>
        <w:t>.</w:t>
      </w:r>
    </w:p>
    <w:p w14:paraId="3AFFF098" w14:textId="708E10B6" w:rsidR="00D83435" w:rsidRPr="00165FEC" w:rsidRDefault="00F11564" w:rsidP="00C83760">
      <w:pPr>
        <w:pStyle w:val="ListParagraph"/>
        <w:numPr>
          <w:ilvl w:val="0"/>
          <w:numId w:val="12"/>
        </w:numPr>
        <w:spacing w:before="120" w:after="120" w:line="240" w:lineRule="auto"/>
        <w:jc w:val="both"/>
        <w:rPr>
          <w:rFonts w:ascii="Cambria" w:hAnsi="Cambria" w:cs="Cambria"/>
          <w:color w:val="111111"/>
          <w:sz w:val="20"/>
          <w:szCs w:val="20"/>
        </w:rPr>
      </w:pPr>
      <w:r w:rsidRPr="00165FEC">
        <w:rPr>
          <w:rFonts w:ascii="Cambria" w:hAnsi="Cambria" w:cs="Cambria"/>
          <w:color w:val="111111"/>
          <w:sz w:val="20"/>
          <w:szCs w:val="20"/>
        </w:rPr>
        <w:t xml:space="preserve">December </w:t>
      </w:r>
      <w:r w:rsidR="00D83435" w:rsidRPr="00165FEC">
        <w:rPr>
          <w:rFonts w:ascii="Cambria" w:hAnsi="Cambria" w:cs="Cambria"/>
          <w:color w:val="111111"/>
          <w:sz w:val="20"/>
          <w:szCs w:val="20"/>
        </w:rPr>
        <w:t xml:space="preserve">1. Regional </w:t>
      </w:r>
      <w:r w:rsidR="00231E43" w:rsidRPr="00165FEC">
        <w:rPr>
          <w:rFonts w:ascii="Cambria" w:hAnsi="Cambria" w:cs="Cambria"/>
          <w:color w:val="111111"/>
          <w:sz w:val="20"/>
          <w:szCs w:val="20"/>
        </w:rPr>
        <w:t xml:space="preserve">consultation:  The role of religious communities in combating </w:t>
      </w:r>
      <w:r w:rsidR="00664C17" w:rsidRPr="00165FEC">
        <w:rPr>
          <w:rFonts w:ascii="Cambria" w:hAnsi="Cambria" w:cs="Cambria"/>
          <w:color w:val="111111"/>
          <w:sz w:val="20"/>
          <w:szCs w:val="20"/>
        </w:rPr>
        <w:t>xenophobia</w:t>
      </w:r>
      <w:r w:rsidR="0004264D" w:rsidRPr="00165FEC">
        <w:rPr>
          <w:rFonts w:ascii="Cambria" w:hAnsi="Cambria" w:cs="Cambria"/>
          <w:color w:val="111111"/>
          <w:sz w:val="20"/>
          <w:szCs w:val="20"/>
        </w:rPr>
        <w:t xml:space="preserve"> and </w:t>
      </w:r>
      <w:r w:rsidR="00231E43" w:rsidRPr="00165FEC">
        <w:rPr>
          <w:rFonts w:ascii="Cambria" w:hAnsi="Cambria" w:cs="Cambria"/>
          <w:color w:val="111111"/>
          <w:sz w:val="20"/>
          <w:szCs w:val="20"/>
        </w:rPr>
        <w:t xml:space="preserve">discrimination against refugees </w:t>
      </w:r>
      <w:r w:rsidR="0004264D" w:rsidRPr="00165FEC">
        <w:rPr>
          <w:rFonts w:ascii="Cambria" w:hAnsi="Cambria" w:cs="Cambria"/>
          <w:color w:val="111111"/>
          <w:sz w:val="20"/>
          <w:szCs w:val="20"/>
        </w:rPr>
        <w:t xml:space="preserve">and </w:t>
      </w:r>
      <w:r w:rsidR="00D83435" w:rsidRPr="00165FEC">
        <w:rPr>
          <w:rFonts w:ascii="Cambria" w:hAnsi="Cambria" w:cs="Cambria"/>
          <w:color w:val="111111"/>
          <w:sz w:val="20"/>
          <w:szCs w:val="20"/>
        </w:rPr>
        <w:t>migrant</w:t>
      </w:r>
      <w:r w:rsidR="00231E43" w:rsidRPr="00165FEC">
        <w:rPr>
          <w:rFonts w:ascii="Cambria" w:hAnsi="Cambria" w:cs="Cambria"/>
          <w:color w:val="111111"/>
          <w:sz w:val="20"/>
          <w:szCs w:val="20"/>
        </w:rPr>
        <w:t>s in Latin America</w:t>
      </w:r>
      <w:r w:rsidR="0004264D" w:rsidRPr="00165FEC">
        <w:rPr>
          <w:rFonts w:ascii="Cambria" w:hAnsi="Cambria" w:cs="Cambria"/>
          <w:color w:val="111111"/>
          <w:sz w:val="20"/>
          <w:szCs w:val="20"/>
        </w:rPr>
        <w:t xml:space="preserve"> and </w:t>
      </w:r>
      <w:r w:rsidR="00231E43" w:rsidRPr="00165FEC">
        <w:rPr>
          <w:rFonts w:ascii="Cambria" w:hAnsi="Cambria" w:cs="Cambria"/>
          <w:color w:val="111111"/>
          <w:sz w:val="20"/>
          <w:szCs w:val="20"/>
        </w:rPr>
        <w:t xml:space="preserve">the Caribbean. </w:t>
      </w:r>
      <w:r w:rsidR="003176AA" w:rsidRPr="00165FEC">
        <w:rPr>
          <w:rFonts w:ascii="Cambria" w:hAnsi="Cambria" w:cs="Cambria"/>
          <w:color w:val="111111"/>
          <w:sz w:val="20"/>
          <w:szCs w:val="20"/>
        </w:rPr>
        <w:t>Organized</w:t>
      </w:r>
      <w:r w:rsidR="00473DD7" w:rsidRPr="00165FEC">
        <w:rPr>
          <w:rFonts w:ascii="Cambria" w:hAnsi="Cambria" w:cs="Cambria"/>
          <w:color w:val="111111"/>
          <w:sz w:val="20"/>
          <w:szCs w:val="20"/>
        </w:rPr>
        <w:t xml:space="preserve"> by</w:t>
      </w:r>
      <w:r w:rsidR="00231E43" w:rsidRPr="00165FEC">
        <w:rPr>
          <w:rFonts w:ascii="Cambria" w:hAnsi="Cambria" w:cs="Cambria"/>
          <w:color w:val="111111"/>
          <w:sz w:val="20"/>
          <w:szCs w:val="20"/>
        </w:rPr>
        <w:t xml:space="preserve"> </w:t>
      </w:r>
      <w:r w:rsidR="00D83435" w:rsidRPr="00165FEC">
        <w:rPr>
          <w:rFonts w:ascii="Cambria" w:hAnsi="Cambria" w:cs="Cambria"/>
          <w:color w:val="111111"/>
          <w:sz w:val="20"/>
          <w:szCs w:val="20"/>
        </w:rPr>
        <w:t xml:space="preserve">Religions </w:t>
      </w:r>
      <w:r w:rsidR="00231E43" w:rsidRPr="00165FEC">
        <w:rPr>
          <w:rFonts w:ascii="Cambria" w:hAnsi="Cambria" w:cs="Cambria"/>
          <w:color w:val="111111"/>
          <w:sz w:val="20"/>
          <w:szCs w:val="20"/>
        </w:rPr>
        <w:t>for Peace Latin America and the Caribbean.</w:t>
      </w:r>
      <w:r w:rsidR="00D83435" w:rsidRPr="00165FEC">
        <w:rPr>
          <w:rFonts w:ascii="Cambria" w:hAnsi="Cambria" w:cs="Cambria"/>
          <w:color w:val="111111"/>
          <w:sz w:val="20"/>
          <w:szCs w:val="20"/>
        </w:rPr>
        <w:t xml:space="preserve"> </w:t>
      </w:r>
      <w:r w:rsidR="00231E43" w:rsidRPr="00165FEC">
        <w:rPr>
          <w:rFonts w:ascii="Cambria" w:hAnsi="Cambria" w:cs="Cambria"/>
          <w:color w:val="111111"/>
          <w:sz w:val="20"/>
          <w:szCs w:val="20"/>
        </w:rPr>
        <w:t xml:space="preserve"> </w:t>
      </w:r>
      <w:r w:rsidR="00DD74BD" w:rsidRPr="00165FEC">
        <w:rPr>
          <w:rFonts w:ascii="Cambria" w:hAnsi="Cambria" w:cs="Cambria"/>
          <w:color w:val="111111"/>
          <w:sz w:val="20"/>
          <w:szCs w:val="20"/>
        </w:rPr>
        <w:t>Staff from the Executive Secretariat participated.</w:t>
      </w:r>
    </w:p>
    <w:p w14:paraId="07BDD75B" w14:textId="77777777" w:rsidR="00D83435" w:rsidRPr="00165FEC" w:rsidRDefault="00D83435" w:rsidP="00D83435">
      <w:pPr>
        <w:widowControl w:val="0"/>
        <w:jc w:val="both"/>
        <w:rPr>
          <w:rFonts w:ascii="Cambria" w:hAnsi="Cambria" w:cs="Cambria"/>
          <w:sz w:val="20"/>
          <w:szCs w:val="20"/>
          <w:lang w:val="en-US" w:eastAsia="en-US"/>
        </w:rPr>
      </w:pPr>
    </w:p>
    <w:p w14:paraId="18FB7343" w14:textId="77777777" w:rsidR="00D83435" w:rsidRPr="00165FEC" w:rsidRDefault="00D83435" w:rsidP="00D83435">
      <w:pPr>
        <w:spacing w:before="120" w:after="240"/>
        <w:ind w:left="360"/>
        <w:jc w:val="both"/>
        <w:rPr>
          <w:rFonts w:ascii="Cambria" w:hAnsi="Cambria" w:cs="Cambria"/>
          <w:i/>
          <w:iCs/>
          <w:color w:val="000000"/>
          <w:sz w:val="20"/>
          <w:szCs w:val="20"/>
          <w:highlight w:val="yellow"/>
          <w:lang w:val="en-US"/>
        </w:rPr>
      </w:pPr>
      <w:r w:rsidRPr="00165FEC">
        <w:rPr>
          <w:rFonts w:ascii="Cambria" w:hAnsi="Cambria" w:cs="Cambria"/>
          <w:b/>
          <w:bCs/>
          <w:sz w:val="20"/>
          <w:szCs w:val="20"/>
          <w:lang w:val="en-US"/>
        </w:rPr>
        <w:tab/>
        <w:t xml:space="preserve">2.5. </w:t>
      </w:r>
      <w:r w:rsidR="00EB6D21" w:rsidRPr="00165FEC">
        <w:rPr>
          <w:rFonts w:ascii="Cambria" w:hAnsi="Cambria" w:cs="Cambria"/>
          <w:b/>
          <w:bCs/>
          <w:sz w:val="20"/>
          <w:szCs w:val="20"/>
          <w:lang w:val="en-US"/>
        </w:rPr>
        <w:tab/>
      </w:r>
      <w:proofErr w:type="spellStart"/>
      <w:r w:rsidR="00EB6D21" w:rsidRPr="00165FEC">
        <w:rPr>
          <w:rFonts w:ascii="Cambria" w:eastAsia="Cambria" w:hAnsi="Cambria" w:cs="Cambria"/>
          <w:b/>
          <w:color w:val="000000"/>
          <w:sz w:val="20"/>
          <w:szCs w:val="20"/>
          <w:lang w:val="en-US"/>
        </w:rPr>
        <w:t>Rapporteurship</w:t>
      </w:r>
      <w:proofErr w:type="spellEnd"/>
      <w:r w:rsidR="00EB6D21" w:rsidRPr="00165FEC">
        <w:rPr>
          <w:rFonts w:ascii="Cambria" w:eastAsia="Cambria" w:hAnsi="Cambria" w:cs="Cambria"/>
          <w:b/>
          <w:color w:val="000000"/>
          <w:sz w:val="20"/>
          <w:szCs w:val="20"/>
          <w:lang w:val="en-US"/>
        </w:rPr>
        <w:t xml:space="preserve"> on the Rights of the Child</w:t>
      </w:r>
    </w:p>
    <w:p w14:paraId="01818379" w14:textId="17A4B485" w:rsidR="00D83435" w:rsidRPr="00165FEC" w:rsidRDefault="00F11564" w:rsidP="00B96359">
      <w:pPr>
        <w:pStyle w:val="parrafos"/>
      </w:pPr>
      <w:r w:rsidRPr="00165FEC">
        <w:rPr>
          <w:rStyle w:val="normaltextrun"/>
        </w:rPr>
        <w:t xml:space="preserve">The </w:t>
      </w:r>
      <w:proofErr w:type="spellStart"/>
      <w:r w:rsidRPr="00165FEC">
        <w:rPr>
          <w:color w:val="000000"/>
        </w:rPr>
        <w:t>Rapporteurship</w:t>
      </w:r>
      <w:proofErr w:type="spellEnd"/>
      <w:r w:rsidRPr="00165FEC">
        <w:rPr>
          <w:color w:val="000000"/>
        </w:rPr>
        <w:t xml:space="preserve"> on the Rights of the Child</w:t>
      </w:r>
      <w:r w:rsidRPr="00165FEC">
        <w:rPr>
          <w:rStyle w:val="normaltextrun"/>
        </w:rPr>
        <w:t xml:space="preserve"> </w:t>
      </w:r>
      <w:r w:rsidR="00231E43" w:rsidRPr="00165FEC">
        <w:rPr>
          <w:rStyle w:val="normaltextrun"/>
        </w:rPr>
        <w:t>carried out and/or participated in both training and promotional activities.  They are described below</w:t>
      </w:r>
      <w:r w:rsidR="00D83435" w:rsidRPr="00165FEC">
        <w:rPr>
          <w:rStyle w:val="normaltextrun"/>
        </w:rPr>
        <w:t>:</w:t>
      </w:r>
      <w:r w:rsidR="00D83435" w:rsidRPr="00165FEC">
        <w:rPr>
          <w:rStyle w:val="eop"/>
        </w:rPr>
        <w:t> </w:t>
      </w:r>
    </w:p>
    <w:p w14:paraId="609D59EC" w14:textId="77777777" w:rsidR="00D83435" w:rsidRPr="00165FEC" w:rsidRDefault="00EB6D21" w:rsidP="00D83435">
      <w:pPr>
        <w:rPr>
          <w:rFonts w:ascii="Cambria" w:hAnsi="Cambria"/>
          <w:i/>
          <w:iCs/>
          <w:sz w:val="20"/>
          <w:szCs w:val="20"/>
          <w:u w:val="single"/>
          <w:lang w:val="en-US"/>
        </w:rPr>
      </w:pPr>
      <w:r w:rsidRPr="00165FEC">
        <w:rPr>
          <w:rFonts w:ascii="Cambria" w:hAnsi="Cambria"/>
          <w:i/>
          <w:iCs/>
          <w:sz w:val="20"/>
          <w:szCs w:val="20"/>
          <w:u w:val="single"/>
          <w:lang w:val="en-US"/>
        </w:rPr>
        <w:t>Promotional activities</w:t>
      </w:r>
      <w:r w:rsidR="00D83435" w:rsidRPr="00165FEC">
        <w:rPr>
          <w:rFonts w:ascii="Cambria" w:hAnsi="Cambria"/>
          <w:i/>
          <w:iCs/>
          <w:sz w:val="20"/>
          <w:szCs w:val="20"/>
          <w:u w:val="single"/>
          <w:lang w:val="en-US"/>
        </w:rPr>
        <w:t>:</w:t>
      </w:r>
      <w:r w:rsidR="00D83435" w:rsidRPr="00165FEC">
        <w:rPr>
          <w:rFonts w:ascii="Cambria" w:hAnsi="Cambria"/>
          <w:i/>
          <w:iCs/>
          <w:sz w:val="20"/>
          <w:szCs w:val="20"/>
          <w:lang w:val="en-US"/>
        </w:rPr>
        <w:t xml:space="preserve"> </w:t>
      </w:r>
    </w:p>
    <w:p w14:paraId="0F8FAFF2" w14:textId="77777777" w:rsidR="00D83435" w:rsidRPr="00165FEC" w:rsidRDefault="00D83435" w:rsidP="007C1E6E">
      <w:pPr>
        <w:jc w:val="both"/>
        <w:rPr>
          <w:rFonts w:ascii="Cambria" w:hAnsi="Cambria" w:cs="Cambria"/>
          <w:color w:val="111111"/>
          <w:sz w:val="20"/>
          <w:szCs w:val="20"/>
          <w:lang w:val="en-US"/>
        </w:rPr>
      </w:pPr>
    </w:p>
    <w:p w14:paraId="165D8380" w14:textId="77777777" w:rsidR="00D83435" w:rsidRPr="00165FEC" w:rsidRDefault="0008536B" w:rsidP="007C1E6E">
      <w:pPr>
        <w:pStyle w:val="ListParagraph"/>
        <w:numPr>
          <w:ilvl w:val="0"/>
          <w:numId w:val="20"/>
        </w:numPr>
        <w:spacing w:line="240" w:lineRule="auto"/>
        <w:jc w:val="both"/>
        <w:rPr>
          <w:rFonts w:ascii="Cambria" w:hAnsi="Cambria" w:cs="Cambria"/>
          <w:sz w:val="20"/>
          <w:szCs w:val="20"/>
        </w:rPr>
      </w:pPr>
      <w:r w:rsidRPr="00165FEC">
        <w:rPr>
          <w:rFonts w:ascii="Cambria" w:hAnsi="Cambria" w:cs="Cambria"/>
          <w:color w:val="111111"/>
          <w:sz w:val="20"/>
          <w:szCs w:val="20"/>
        </w:rPr>
        <w:t xml:space="preserve">February </w:t>
      </w:r>
      <w:r w:rsidR="00D83435" w:rsidRPr="00165FEC">
        <w:rPr>
          <w:rFonts w:ascii="Cambria" w:hAnsi="Cambria" w:cs="Cambria"/>
          <w:color w:val="111111"/>
          <w:sz w:val="20"/>
          <w:szCs w:val="20"/>
        </w:rPr>
        <w:t xml:space="preserve">12. </w:t>
      </w:r>
      <w:r w:rsidR="00231E43" w:rsidRPr="00165FEC">
        <w:rPr>
          <w:rFonts w:ascii="Cambria" w:hAnsi="Cambria" w:cs="Cambria"/>
          <w:color w:val="111111"/>
          <w:sz w:val="20"/>
          <w:szCs w:val="20"/>
        </w:rPr>
        <w:t xml:space="preserve">International conference against the involvement of children and adolescents in armed conflict, held with support from the </w:t>
      </w:r>
      <w:proofErr w:type="spellStart"/>
      <w:r w:rsidR="00231E43" w:rsidRPr="00165FEC">
        <w:rPr>
          <w:rFonts w:ascii="Cambria" w:hAnsi="Cambria" w:cs="Arial"/>
          <w:sz w:val="20"/>
          <w:szCs w:val="20"/>
          <w:shd w:val="clear" w:color="auto" w:fill="FFFFFF"/>
        </w:rPr>
        <w:t>Coalición</w:t>
      </w:r>
      <w:proofErr w:type="spellEnd"/>
      <w:r w:rsidR="00231E43" w:rsidRPr="00165FEC">
        <w:rPr>
          <w:rFonts w:ascii="Cambria" w:hAnsi="Cambria" w:cs="Arial"/>
          <w:sz w:val="20"/>
          <w:szCs w:val="20"/>
          <w:shd w:val="clear" w:color="auto" w:fill="FFFFFF"/>
        </w:rPr>
        <w:t xml:space="preserve"> contra la </w:t>
      </w:r>
      <w:proofErr w:type="spellStart"/>
      <w:r w:rsidR="00231E43" w:rsidRPr="00165FEC">
        <w:rPr>
          <w:rFonts w:ascii="Cambria" w:hAnsi="Cambria" w:cs="Arial"/>
          <w:sz w:val="20"/>
          <w:szCs w:val="20"/>
          <w:shd w:val="clear" w:color="auto" w:fill="FFFFFF"/>
        </w:rPr>
        <w:t>vinculación</w:t>
      </w:r>
      <w:proofErr w:type="spellEnd"/>
      <w:r w:rsidR="00231E43" w:rsidRPr="00165FEC">
        <w:rPr>
          <w:rFonts w:ascii="Cambria" w:hAnsi="Cambria" w:cs="Arial"/>
          <w:sz w:val="20"/>
          <w:szCs w:val="20"/>
          <w:shd w:val="clear" w:color="auto" w:fill="FFFFFF"/>
        </w:rPr>
        <w:t xml:space="preserve"> de </w:t>
      </w:r>
      <w:proofErr w:type="spellStart"/>
      <w:r w:rsidR="00231E43" w:rsidRPr="00165FEC">
        <w:rPr>
          <w:rFonts w:ascii="Cambria" w:hAnsi="Cambria" w:cs="Arial"/>
          <w:sz w:val="20"/>
          <w:szCs w:val="20"/>
          <w:shd w:val="clear" w:color="auto" w:fill="FFFFFF"/>
        </w:rPr>
        <w:t>niños</w:t>
      </w:r>
      <w:proofErr w:type="spellEnd"/>
      <w:r w:rsidR="00231E43" w:rsidRPr="00165FEC">
        <w:rPr>
          <w:rFonts w:ascii="Cambria" w:hAnsi="Cambria" w:cs="Arial"/>
          <w:sz w:val="20"/>
          <w:szCs w:val="20"/>
          <w:shd w:val="clear" w:color="auto" w:fill="FFFFFF"/>
        </w:rPr>
        <w:t xml:space="preserve">, </w:t>
      </w:r>
      <w:proofErr w:type="spellStart"/>
      <w:r w:rsidR="00231E43" w:rsidRPr="00165FEC">
        <w:rPr>
          <w:rFonts w:ascii="Cambria" w:hAnsi="Cambria" w:cs="Arial"/>
          <w:sz w:val="20"/>
          <w:szCs w:val="20"/>
          <w:shd w:val="clear" w:color="auto" w:fill="FFFFFF"/>
        </w:rPr>
        <w:t>niñas</w:t>
      </w:r>
      <w:proofErr w:type="spellEnd"/>
      <w:r w:rsidR="00231E43" w:rsidRPr="00165FEC">
        <w:rPr>
          <w:rFonts w:ascii="Cambria" w:hAnsi="Cambria" w:cs="Arial"/>
          <w:sz w:val="20"/>
          <w:szCs w:val="20"/>
          <w:shd w:val="clear" w:color="auto" w:fill="FFFFFF"/>
        </w:rPr>
        <w:t xml:space="preserve"> y </w:t>
      </w:r>
      <w:proofErr w:type="spellStart"/>
      <w:r w:rsidR="00231E43" w:rsidRPr="00165FEC">
        <w:rPr>
          <w:rFonts w:ascii="Cambria" w:hAnsi="Cambria" w:cs="Arial"/>
          <w:sz w:val="20"/>
          <w:szCs w:val="20"/>
          <w:shd w:val="clear" w:color="auto" w:fill="FFFFFF"/>
        </w:rPr>
        <w:t>jóvenes</w:t>
      </w:r>
      <w:proofErr w:type="spellEnd"/>
      <w:r w:rsidR="00231E43" w:rsidRPr="00165FEC">
        <w:rPr>
          <w:rFonts w:ascii="Cambria" w:hAnsi="Cambria" w:cs="Arial"/>
          <w:sz w:val="20"/>
          <w:szCs w:val="20"/>
          <w:shd w:val="clear" w:color="auto" w:fill="FFFFFF"/>
        </w:rPr>
        <w:t xml:space="preserve"> al </w:t>
      </w:r>
      <w:proofErr w:type="spellStart"/>
      <w:r w:rsidR="00231E43" w:rsidRPr="00165FEC">
        <w:rPr>
          <w:rFonts w:ascii="Cambria" w:hAnsi="Cambria" w:cs="Arial"/>
          <w:sz w:val="20"/>
          <w:szCs w:val="20"/>
          <w:shd w:val="clear" w:color="auto" w:fill="FFFFFF"/>
        </w:rPr>
        <w:t>conflicto</w:t>
      </w:r>
      <w:proofErr w:type="spellEnd"/>
      <w:r w:rsidR="00231E43" w:rsidRPr="00165FEC">
        <w:rPr>
          <w:rFonts w:ascii="Cambria" w:hAnsi="Cambria" w:cs="Arial"/>
          <w:sz w:val="20"/>
          <w:szCs w:val="20"/>
          <w:shd w:val="clear" w:color="auto" w:fill="FFFFFF"/>
        </w:rPr>
        <w:t xml:space="preserve"> </w:t>
      </w:r>
      <w:proofErr w:type="spellStart"/>
      <w:r w:rsidR="00231E43" w:rsidRPr="00165FEC">
        <w:rPr>
          <w:rFonts w:ascii="Cambria" w:hAnsi="Cambria" w:cs="Arial"/>
          <w:sz w:val="20"/>
          <w:szCs w:val="20"/>
          <w:shd w:val="clear" w:color="auto" w:fill="FFFFFF"/>
        </w:rPr>
        <w:t>armado</w:t>
      </w:r>
      <w:proofErr w:type="spellEnd"/>
      <w:r w:rsidR="00231E43" w:rsidRPr="00165FEC">
        <w:rPr>
          <w:rFonts w:ascii="Cambria" w:hAnsi="Cambria" w:cs="Arial"/>
          <w:sz w:val="20"/>
          <w:szCs w:val="20"/>
          <w:shd w:val="clear" w:color="auto" w:fill="FFFFFF"/>
        </w:rPr>
        <w:t xml:space="preserve"> </w:t>
      </w:r>
      <w:proofErr w:type="spellStart"/>
      <w:r w:rsidR="00231E43" w:rsidRPr="00165FEC">
        <w:rPr>
          <w:rFonts w:ascii="Cambria" w:hAnsi="Cambria" w:cs="Arial"/>
          <w:sz w:val="20"/>
          <w:szCs w:val="20"/>
          <w:shd w:val="clear" w:color="auto" w:fill="FFFFFF"/>
        </w:rPr>
        <w:t>en</w:t>
      </w:r>
      <w:proofErr w:type="spellEnd"/>
      <w:r w:rsidR="00231E43" w:rsidRPr="00165FEC">
        <w:rPr>
          <w:rFonts w:ascii="Cambria" w:hAnsi="Cambria" w:cs="Arial"/>
          <w:sz w:val="20"/>
          <w:szCs w:val="20"/>
          <w:shd w:val="clear" w:color="auto" w:fill="FFFFFF"/>
        </w:rPr>
        <w:t xml:space="preserve"> Colombia [Coalition against the involvement of children and adolescents in armed conflict in Colombia] (COALI</w:t>
      </w:r>
      <w:r w:rsidR="00D83435" w:rsidRPr="00165FEC">
        <w:rPr>
          <w:rFonts w:ascii="Cambria" w:hAnsi="Cambria" w:cs="Cambria"/>
          <w:sz w:val="20"/>
          <w:szCs w:val="20"/>
        </w:rPr>
        <w:t>CO</w:t>
      </w:r>
      <w:r w:rsidR="00231E43" w:rsidRPr="00165FEC">
        <w:rPr>
          <w:rFonts w:ascii="Cambria" w:hAnsi="Cambria" w:cs="Cambria"/>
          <w:sz w:val="20"/>
          <w:szCs w:val="20"/>
        </w:rPr>
        <w:t>)</w:t>
      </w:r>
      <w:r w:rsidR="00D83435" w:rsidRPr="00165FEC">
        <w:rPr>
          <w:rFonts w:ascii="Cambria" w:hAnsi="Cambria" w:cs="Cambria"/>
          <w:sz w:val="20"/>
          <w:szCs w:val="20"/>
        </w:rPr>
        <w:t xml:space="preserve"> </w:t>
      </w:r>
    </w:p>
    <w:p w14:paraId="1C8A7BE7" w14:textId="77777777" w:rsidR="00D83435" w:rsidRPr="00165FEC" w:rsidRDefault="0008536B"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March </w:t>
      </w:r>
      <w:r w:rsidR="00D83435" w:rsidRPr="00165FEC">
        <w:rPr>
          <w:rFonts w:ascii="Cambria" w:hAnsi="Cambria" w:cs="Cambria"/>
          <w:color w:val="111111"/>
          <w:sz w:val="20"/>
          <w:szCs w:val="20"/>
        </w:rPr>
        <w:t xml:space="preserve">4. </w:t>
      </w:r>
      <w:r w:rsidR="00231E43" w:rsidRPr="00165FEC">
        <w:rPr>
          <w:rFonts w:ascii="Cambria" w:hAnsi="Cambria" w:cs="Cambria"/>
          <w:color w:val="111111"/>
          <w:sz w:val="20"/>
          <w:szCs w:val="20"/>
        </w:rPr>
        <w:t xml:space="preserve"> Dialogue round with adolescents.</w:t>
      </w:r>
      <w:r w:rsidR="00D83435" w:rsidRPr="00165FEC">
        <w:rPr>
          <w:rFonts w:ascii="Cambria" w:hAnsi="Cambria" w:cs="Cambria"/>
          <w:color w:val="111111"/>
          <w:sz w:val="20"/>
          <w:szCs w:val="20"/>
        </w:rPr>
        <w:t xml:space="preserve"> </w:t>
      </w:r>
      <w:r w:rsidR="00ED12A2" w:rsidRPr="00165FEC">
        <w:rPr>
          <w:rFonts w:ascii="Cambria" w:hAnsi="Cambria" w:cs="Cambria"/>
          <w:color w:val="111111"/>
          <w:sz w:val="20"/>
          <w:szCs w:val="20"/>
        </w:rPr>
        <w:t>Commissioner</w:t>
      </w:r>
      <w:r w:rsidR="00231E43" w:rsidRPr="00165FEC">
        <w:rPr>
          <w:rFonts w:ascii="Cambria" w:hAnsi="Cambria" w:cs="Cambria"/>
          <w:color w:val="111111"/>
          <w:sz w:val="20"/>
          <w:szCs w:val="20"/>
        </w:rPr>
        <w:t xml:space="preserve"> </w:t>
      </w:r>
      <w:proofErr w:type="spellStart"/>
      <w:r w:rsidR="00231E43" w:rsidRPr="00165FEC">
        <w:rPr>
          <w:rFonts w:ascii="Cambria" w:hAnsi="Cambria" w:cs="Cambria"/>
          <w:color w:val="111111"/>
          <w:sz w:val="20"/>
          <w:szCs w:val="20"/>
        </w:rPr>
        <w:t>Arosemena</w:t>
      </w:r>
      <w:proofErr w:type="spellEnd"/>
      <w:r w:rsidR="00231E43" w:rsidRPr="00165FEC">
        <w:rPr>
          <w:rFonts w:ascii="Cambria" w:hAnsi="Cambria" w:cs="Cambria"/>
          <w:color w:val="111111"/>
          <w:sz w:val="20"/>
          <w:szCs w:val="20"/>
        </w:rPr>
        <w:t xml:space="preserve"> participated.</w:t>
      </w:r>
    </w:p>
    <w:p w14:paraId="07BFFB74" w14:textId="77777777" w:rsidR="00D83435" w:rsidRPr="00165FEC" w:rsidRDefault="0008536B"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March </w:t>
      </w:r>
      <w:r w:rsidR="00D83435" w:rsidRPr="00165FEC">
        <w:rPr>
          <w:rFonts w:ascii="Cambria" w:hAnsi="Cambria" w:cs="Cambria"/>
          <w:color w:val="111111"/>
          <w:sz w:val="20"/>
          <w:szCs w:val="20"/>
        </w:rPr>
        <w:t xml:space="preserve">30. Digital Forum on Sexual Violence and Health Policies </w:t>
      </w:r>
      <w:r w:rsidR="007C1E6E" w:rsidRPr="00165FEC">
        <w:rPr>
          <w:rFonts w:ascii="Cambria" w:hAnsi="Cambria" w:cs="Cambria"/>
          <w:color w:val="111111"/>
          <w:sz w:val="20"/>
          <w:szCs w:val="20"/>
        </w:rPr>
        <w:t>d</w:t>
      </w:r>
      <w:r w:rsidR="00D83435" w:rsidRPr="00165FEC">
        <w:rPr>
          <w:rFonts w:ascii="Cambria" w:hAnsi="Cambria" w:cs="Cambria"/>
          <w:color w:val="111111"/>
          <w:sz w:val="20"/>
          <w:szCs w:val="20"/>
        </w:rPr>
        <w:t xml:space="preserve">uring the Pandemic, </w:t>
      </w:r>
      <w:r w:rsidR="007C1E6E" w:rsidRPr="00165FEC">
        <w:rPr>
          <w:rFonts w:ascii="Cambria" w:hAnsi="Cambria" w:cs="Cambria"/>
          <w:color w:val="111111"/>
          <w:sz w:val="20"/>
          <w:szCs w:val="20"/>
        </w:rPr>
        <w:t xml:space="preserve">held with support from </w:t>
      </w:r>
      <w:r w:rsidR="003D45A6" w:rsidRPr="00165FEC">
        <w:rPr>
          <w:rFonts w:ascii="Cambria" w:hAnsi="Cambria" w:cs="Cambria"/>
          <w:color w:val="111111"/>
          <w:sz w:val="20"/>
          <w:szCs w:val="20"/>
        </w:rPr>
        <w:t>the IACHR</w:t>
      </w:r>
      <w:r w:rsidR="00D83435" w:rsidRPr="00165FEC">
        <w:rPr>
          <w:rFonts w:ascii="Cambria" w:hAnsi="Cambria" w:cs="Cambria"/>
          <w:color w:val="111111"/>
          <w:sz w:val="20"/>
          <w:szCs w:val="20"/>
        </w:rPr>
        <w:t xml:space="preserve">. </w:t>
      </w:r>
    </w:p>
    <w:p w14:paraId="6B1E3CE5" w14:textId="77777777" w:rsidR="00D83435" w:rsidRPr="00165FEC" w:rsidRDefault="0008536B"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March </w:t>
      </w:r>
      <w:r w:rsidR="00D83435" w:rsidRPr="00165FEC">
        <w:rPr>
          <w:rFonts w:ascii="Cambria" w:hAnsi="Cambria" w:cs="Cambria"/>
          <w:color w:val="111111"/>
          <w:sz w:val="20"/>
          <w:szCs w:val="20"/>
        </w:rPr>
        <w:t>30. Presenta</w:t>
      </w:r>
      <w:r w:rsidR="007C1E6E" w:rsidRPr="00165FEC">
        <w:rPr>
          <w:rFonts w:ascii="Cambria" w:hAnsi="Cambria" w:cs="Cambria"/>
          <w:color w:val="111111"/>
          <w:sz w:val="20"/>
          <w:szCs w:val="20"/>
        </w:rPr>
        <w:t>tion of the special report</w:t>
      </w:r>
      <w:r w:rsidR="00D83435" w:rsidRPr="00165FEC">
        <w:rPr>
          <w:rFonts w:ascii="Cambria" w:hAnsi="Cambria" w:cs="Cambria"/>
          <w:color w:val="111111"/>
          <w:sz w:val="20"/>
          <w:szCs w:val="20"/>
        </w:rPr>
        <w:t xml:space="preserve">: </w:t>
      </w:r>
      <w:r w:rsidR="007C1E6E" w:rsidRPr="00165FEC">
        <w:rPr>
          <w:rFonts w:ascii="Cambria" w:hAnsi="Cambria" w:cs="Cambria"/>
          <w:color w:val="111111"/>
          <w:sz w:val="20"/>
          <w:szCs w:val="20"/>
        </w:rPr>
        <w:t xml:space="preserve"> </w:t>
      </w:r>
      <w:proofErr w:type="spellStart"/>
      <w:r w:rsidR="00D83435" w:rsidRPr="00165FEC">
        <w:rPr>
          <w:rFonts w:ascii="Cambria" w:hAnsi="Cambria" w:cs="Cambria"/>
          <w:color w:val="111111"/>
          <w:sz w:val="20"/>
          <w:szCs w:val="20"/>
        </w:rPr>
        <w:t>Niñez</w:t>
      </w:r>
      <w:proofErr w:type="spellEnd"/>
      <w:r w:rsidR="0004264D" w:rsidRPr="00165FEC">
        <w:rPr>
          <w:rFonts w:ascii="Cambria" w:hAnsi="Cambria" w:cs="Cambria"/>
          <w:color w:val="111111"/>
          <w:sz w:val="20"/>
          <w:szCs w:val="20"/>
        </w:rPr>
        <w:t xml:space="preserve"> </w:t>
      </w:r>
      <w:r w:rsidR="007C1E6E" w:rsidRPr="00165FEC">
        <w:rPr>
          <w:rFonts w:ascii="Cambria" w:hAnsi="Cambria" w:cs="Cambria"/>
          <w:color w:val="111111"/>
          <w:sz w:val="20"/>
          <w:szCs w:val="20"/>
        </w:rPr>
        <w:t>y</w:t>
      </w:r>
      <w:r w:rsidR="0004264D" w:rsidRPr="00165FEC">
        <w:rPr>
          <w:rFonts w:ascii="Cambria" w:hAnsi="Cambria" w:cs="Cambria"/>
          <w:color w:val="111111"/>
          <w:sz w:val="20"/>
          <w:szCs w:val="20"/>
        </w:rPr>
        <w:t xml:space="preserve"> </w:t>
      </w:r>
      <w:proofErr w:type="spellStart"/>
      <w:r w:rsidR="00D83435" w:rsidRPr="00165FEC">
        <w:rPr>
          <w:rFonts w:ascii="Cambria" w:hAnsi="Cambria" w:cs="Cambria"/>
          <w:color w:val="111111"/>
          <w:sz w:val="20"/>
          <w:szCs w:val="20"/>
        </w:rPr>
        <w:t>adolescencia</w:t>
      </w:r>
      <w:proofErr w:type="spellEnd"/>
      <w:r w:rsidR="00D83435" w:rsidRPr="00165FEC">
        <w:rPr>
          <w:rFonts w:ascii="Cambria" w:hAnsi="Cambria" w:cs="Cambria"/>
          <w:color w:val="111111"/>
          <w:sz w:val="20"/>
          <w:szCs w:val="20"/>
        </w:rPr>
        <w:t xml:space="preserve"> </w:t>
      </w:r>
      <w:proofErr w:type="spellStart"/>
      <w:r w:rsidR="00D83435" w:rsidRPr="00165FEC">
        <w:rPr>
          <w:rFonts w:ascii="Cambria" w:hAnsi="Cambria" w:cs="Cambria"/>
          <w:color w:val="111111"/>
          <w:sz w:val="20"/>
          <w:szCs w:val="20"/>
        </w:rPr>
        <w:t>en</w:t>
      </w:r>
      <w:proofErr w:type="spellEnd"/>
      <w:r w:rsidR="00D83435" w:rsidRPr="00165FEC">
        <w:rPr>
          <w:rFonts w:ascii="Cambria" w:hAnsi="Cambria" w:cs="Cambria"/>
          <w:color w:val="111111"/>
          <w:sz w:val="20"/>
          <w:szCs w:val="20"/>
        </w:rPr>
        <w:t xml:space="preserve"> Oaxaca </w:t>
      </w:r>
      <w:proofErr w:type="spellStart"/>
      <w:r w:rsidR="00D83435" w:rsidRPr="00165FEC">
        <w:rPr>
          <w:rFonts w:ascii="Cambria" w:hAnsi="Cambria" w:cs="Cambria"/>
          <w:color w:val="111111"/>
          <w:sz w:val="20"/>
          <w:szCs w:val="20"/>
        </w:rPr>
        <w:t>durante</w:t>
      </w:r>
      <w:proofErr w:type="spellEnd"/>
      <w:r w:rsidR="00D83435" w:rsidRPr="00165FEC">
        <w:rPr>
          <w:rFonts w:ascii="Cambria" w:hAnsi="Cambria" w:cs="Cambria"/>
          <w:color w:val="111111"/>
          <w:sz w:val="20"/>
          <w:szCs w:val="20"/>
        </w:rPr>
        <w:t xml:space="preserve"> la </w:t>
      </w:r>
      <w:proofErr w:type="spellStart"/>
      <w:r w:rsidR="00D83435" w:rsidRPr="00165FEC">
        <w:rPr>
          <w:rFonts w:ascii="Cambria" w:hAnsi="Cambria" w:cs="Cambria"/>
          <w:color w:val="111111"/>
          <w:sz w:val="20"/>
          <w:szCs w:val="20"/>
        </w:rPr>
        <w:t>pandemia</w:t>
      </w:r>
      <w:proofErr w:type="spellEnd"/>
      <w:r w:rsidR="00D83435" w:rsidRPr="00165FEC">
        <w:rPr>
          <w:rFonts w:ascii="Cambria" w:hAnsi="Cambria" w:cs="Cambria"/>
          <w:color w:val="111111"/>
          <w:sz w:val="20"/>
          <w:szCs w:val="20"/>
        </w:rPr>
        <w:t xml:space="preserve"> </w:t>
      </w:r>
      <w:proofErr w:type="spellStart"/>
      <w:r w:rsidR="00D83435" w:rsidRPr="00165FEC">
        <w:rPr>
          <w:rFonts w:ascii="Cambria" w:hAnsi="Cambria" w:cs="Cambria"/>
          <w:color w:val="111111"/>
          <w:sz w:val="20"/>
          <w:szCs w:val="20"/>
        </w:rPr>
        <w:t>por</w:t>
      </w:r>
      <w:proofErr w:type="spellEnd"/>
      <w:r w:rsidR="00D83435" w:rsidRPr="00165FEC">
        <w:rPr>
          <w:rFonts w:ascii="Cambria" w:hAnsi="Cambria" w:cs="Cambria"/>
          <w:color w:val="111111"/>
          <w:sz w:val="20"/>
          <w:szCs w:val="20"/>
        </w:rPr>
        <w:t xml:space="preserve"> COVID-19</w:t>
      </w:r>
      <w:r w:rsidR="007C1E6E" w:rsidRPr="00165FEC">
        <w:rPr>
          <w:rFonts w:ascii="Cambria" w:hAnsi="Cambria" w:cs="Cambria"/>
          <w:color w:val="111111"/>
          <w:sz w:val="20"/>
          <w:szCs w:val="20"/>
        </w:rPr>
        <w:t xml:space="preserve"> [Children and adolescents in Oaxaca during the COVID-19 pandemic]</w:t>
      </w:r>
      <w:r w:rsidR="00D83435" w:rsidRPr="00165FEC">
        <w:rPr>
          <w:rFonts w:ascii="Cambria" w:hAnsi="Cambria" w:cs="Cambria"/>
          <w:color w:val="111111"/>
          <w:sz w:val="20"/>
          <w:szCs w:val="20"/>
        </w:rPr>
        <w:t xml:space="preserve">. </w:t>
      </w:r>
      <w:r w:rsidR="007C1E6E" w:rsidRPr="00165FEC">
        <w:rPr>
          <w:rFonts w:ascii="Cambria" w:hAnsi="Cambria" w:cs="Cambria"/>
          <w:color w:val="111111"/>
          <w:sz w:val="20"/>
          <w:szCs w:val="20"/>
        </w:rPr>
        <w:t xml:space="preserve"> </w:t>
      </w:r>
      <w:r w:rsidR="00ED12A2" w:rsidRPr="00165FEC">
        <w:rPr>
          <w:rFonts w:ascii="Cambria" w:hAnsi="Cambria" w:cs="Cambria"/>
          <w:color w:val="111111"/>
          <w:sz w:val="20"/>
          <w:szCs w:val="20"/>
        </w:rPr>
        <w:t>Commissioner</w:t>
      </w:r>
      <w:r w:rsidR="007C1E6E" w:rsidRPr="00165FEC">
        <w:rPr>
          <w:rFonts w:ascii="Cambria" w:hAnsi="Cambria" w:cs="Cambria"/>
          <w:color w:val="111111"/>
          <w:sz w:val="20"/>
          <w:szCs w:val="20"/>
        </w:rPr>
        <w:t xml:space="preserve"> </w:t>
      </w:r>
      <w:proofErr w:type="spellStart"/>
      <w:r w:rsidR="007C1E6E" w:rsidRPr="00165FEC">
        <w:rPr>
          <w:rFonts w:ascii="Cambria" w:hAnsi="Cambria" w:cs="Cambria"/>
          <w:color w:val="111111"/>
          <w:sz w:val="20"/>
          <w:szCs w:val="20"/>
        </w:rPr>
        <w:t>Arosemena</w:t>
      </w:r>
      <w:proofErr w:type="spellEnd"/>
      <w:r w:rsidR="007C1E6E" w:rsidRPr="00165FEC">
        <w:rPr>
          <w:rFonts w:ascii="Cambria" w:hAnsi="Cambria" w:cs="Cambria"/>
          <w:color w:val="111111"/>
          <w:sz w:val="20"/>
          <w:szCs w:val="20"/>
        </w:rPr>
        <w:t xml:space="preserve"> participated.</w:t>
      </w:r>
    </w:p>
    <w:p w14:paraId="02132065" w14:textId="77777777" w:rsidR="00D83435" w:rsidRPr="00165FEC" w:rsidRDefault="0008536B"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April </w:t>
      </w:r>
      <w:r w:rsidR="00D83435" w:rsidRPr="00165FEC">
        <w:rPr>
          <w:rFonts w:ascii="Cambria" w:hAnsi="Cambria" w:cs="Cambria"/>
          <w:color w:val="111111"/>
          <w:sz w:val="20"/>
          <w:szCs w:val="20"/>
        </w:rPr>
        <w:t xml:space="preserve">8. </w:t>
      </w:r>
      <w:r w:rsidR="007C1E6E" w:rsidRPr="00165FEC">
        <w:rPr>
          <w:rFonts w:ascii="Cambria" w:hAnsi="Cambria" w:cs="Cambria"/>
          <w:color w:val="111111"/>
          <w:sz w:val="20"/>
          <w:szCs w:val="20"/>
        </w:rPr>
        <w:t xml:space="preserve">Adolescent forum </w:t>
      </w:r>
      <w:r w:rsidR="00D83435" w:rsidRPr="00165FEC">
        <w:rPr>
          <w:rFonts w:ascii="Cambria" w:hAnsi="Cambria" w:cs="Cambria"/>
          <w:color w:val="111111"/>
          <w:sz w:val="20"/>
          <w:szCs w:val="20"/>
        </w:rPr>
        <w:t xml:space="preserve">- Honduras, </w:t>
      </w:r>
      <w:r w:rsidR="007C1E6E" w:rsidRPr="00165FEC">
        <w:rPr>
          <w:rFonts w:ascii="Cambria" w:hAnsi="Cambria" w:cs="Cambria"/>
          <w:color w:val="111111"/>
          <w:sz w:val="20"/>
          <w:szCs w:val="20"/>
        </w:rPr>
        <w:t>held with support from the IACHR</w:t>
      </w:r>
      <w:r w:rsidR="00D83435" w:rsidRPr="00165FEC">
        <w:rPr>
          <w:rFonts w:ascii="Cambria" w:hAnsi="Cambria" w:cs="Cambria"/>
          <w:color w:val="111111"/>
          <w:sz w:val="20"/>
          <w:szCs w:val="20"/>
        </w:rPr>
        <w:t xml:space="preserve">.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w:t>
      </w:r>
      <w:proofErr w:type="spellStart"/>
      <w:r w:rsidR="00D83435" w:rsidRPr="00165FEC">
        <w:rPr>
          <w:rFonts w:ascii="Cambria" w:hAnsi="Cambria" w:cs="Cambria"/>
          <w:color w:val="111111"/>
          <w:sz w:val="20"/>
          <w:szCs w:val="20"/>
        </w:rPr>
        <w:t>Arosemena</w:t>
      </w:r>
      <w:proofErr w:type="spellEnd"/>
      <w:r w:rsidR="00D83435" w:rsidRPr="00165FEC">
        <w:rPr>
          <w:rFonts w:ascii="Cambria" w:hAnsi="Cambria" w:cs="Cambria"/>
          <w:color w:val="111111"/>
          <w:sz w:val="20"/>
          <w:szCs w:val="20"/>
        </w:rPr>
        <w:t xml:space="preserve"> </w:t>
      </w:r>
      <w:r w:rsidR="007C1E6E" w:rsidRPr="00165FEC">
        <w:rPr>
          <w:rFonts w:ascii="Cambria" w:hAnsi="Cambria" w:cs="Cambria"/>
          <w:color w:val="111111"/>
          <w:sz w:val="20"/>
          <w:szCs w:val="20"/>
        </w:rPr>
        <w:t>participated.</w:t>
      </w:r>
    </w:p>
    <w:p w14:paraId="32CE7844" w14:textId="77777777" w:rsidR="00D83435" w:rsidRPr="00165FEC" w:rsidRDefault="0008536B"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April </w:t>
      </w:r>
      <w:r w:rsidR="00D83435" w:rsidRPr="00165FEC">
        <w:rPr>
          <w:rFonts w:ascii="Cambria" w:hAnsi="Cambria" w:cs="Cambria"/>
          <w:color w:val="111111"/>
          <w:sz w:val="20"/>
          <w:szCs w:val="20"/>
        </w:rPr>
        <w:t xml:space="preserve">12. Seminar: </w:t>
      </w:r>
      <w:r w:rsidR="007C1E6E" w:rsidRPr="00165FEC">
        <w:rPr>
          <w:rFonts w:ascii="Cambria" w:hAnsi="Cambria" w:cs="Cambria"/>
          <w:color w:val="111111"/>
          <w:sz w:val="20"/>
          <w:szCs w:val="20"/>
        </w:rPr>
        <w:t>Constitutional and ju</w:t>
      </w:r>
      <w:r w:rsidR="002046BF" w:rsidRPr="00165FEC">
        <w:rPr>
          <w:rFonts w:ascii="Cambria" w:hAnsi="Cambria" w:cs="Cambria"/>
          <w:color w:val="111111"/>
          <w:sz w:val="20"/>
          <w:szCs w:val="20"/>
        </w:rPr>
        <w:t xml:space="preserve">risprudential </w:t>
      </w:r>
      <w:r w:rsidR="007C1E6E" w:rsidRPr="00165FEC">
        <w:rPr>
          <w:rFonts w:ascii="Cambria" w:hAnsi="Cambria" w:cs="Cambria"/>
          <w:color w:val="111111"/>
          <w:sz w:val="20"/>
          <w:szCs w:val="20"/>
        </w:rPr>
        <w:t>instruments for the protection of the rights of children and adolescents</w:t>
      </w:r>
      <w:r w:rsidR="00D83435" w:rsidRPr="00165FEC">
        <w:rPr>
          <w:rFonts w:ascii="Cambria" w:hAnsi="Cambria" w:cs="Cambria"/>
          <w:color w:val="111111"/>
          <w:sz w:val="20"/>
          <w:szCs w:val="20"/>
        </w:rPr>
        <w:t xml:space="preserve">. </w:t>
      </w:r>
      <w:r w:rsidR="007C1E6E" w:rsidRPr="00165FEC">
        <w:rPr>
          <w:rFonts w:ascii="Cambria" w:hAnsi="Cambria" w:cs="Cambria"/>
          <w:color w:val="111111"/>
          <w:sz w:val="20"/>
          <w:szCs w:val="20"/>
        </w:rPr>
        <w:t xml:space="preserve">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w:t>
      </w:r>
      <w:proofErr w:type="spellStart"/>
      <w:r w:rsidR="00D83435" w:rsidRPr="00165FEC">
        <w:rPr>
          <w:rFonts w:ascii="Cambria" w:hAnsi="Cambria" w:cs="Cambria"/>
          <w:color w:val="111111"/>
          <w:sz w:val="20"/>
          <w:szCs w:val="20"/>
        </w:rPr>
        <w:t>Arosemena</w:t>
      </w:r>
      <w:proofErr w:type="spellEnd"/>
      <w:r w:rsidR="00D83435" w:rsidRPr="00165FEC">
        <w:rPr>
          <w:rFonts w:ascii="Cambria" w:hAnsi="Cambria" w:cs="Cambria"/>
          <w:color w:val="111111"/>
          <w:sz w:val="20"/>
          <w:szCs w:val="20"/>
        </w:rPr>
        <w:t xml:space="preserve"> </w:t>
      </w:r>
      <w:r w:rsidR="007C1E6E" w:rsidRPr="00165FEC">
        <w:rPr>
          <w:rFonts w:ascii="Cambria" w:hAnsi="Cambria" w:cs="Cambria"/>
          <w:color w:val="111111"/>
          <w:sz w:val="20"/>
          <w:szCs w:val="20"/>
        </w:rPr>
        <w:t>participated.</w:t>
      </w:r>
    </w:p>
    <w:p w14:paraId="35E89DAD" w14:textId="77777777" w:rsidR="00D83435" w:rsidRPr="00165FEC" w:rsidRDefault="0008536B"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April </w:t>
      </w:r>
      <w:r w:rsidR="00D83435" w:rsidRPr="00165FEC">
        <w:rPr>
          <w:rFonts w:ascii="Cambria" w:hAnsi="Cambria" w:cs="Cambria"/>
          <w:color w:val="111111"/>
          <w:sz w:val="20"/>
          <w:szCs w:val="20"/>
        </w:rPr>
        <w:t xml:space="preserve">14. </w:t>
      </w:r>
      <w:r w:rsidR="00F45CC3" w:rsidRPr="00165FEC">
        <w:rPr>
          <w:rFonts w:ascii="Cambria" w:hAnsi="Cambria" w:cs="Cambria"/>
          <w:color w:val="111111"/>
          <w:sz w:val="20"/>
          <w:szCs w:val="20"/>
        </w:rPr>
        <w:t>Virtual forum</w:t>
      </w:r>
      <w:proofErr w:type="gramStart"/>
      <w:r w:rsidR="00F45CC3" w:rsidRPr="00165FEC">
        <w:rPr>
          <w:rFonts w:ascii="Cambria" w:hAnsi="Cambria" w:cs="Cambria"/>
          <w:color w:val="111111"/>
          <w:sz w:val="20"/>
          <w:szCs w:val="20"/>
        </w:rPr>
        <w:t xml:space="preserve">:  </w:t>
      </w:r>
      <w:r w:rsidR="00D83435" w:rsidRPr="00165FEC">
        <w:rPr>
          <w:rFonts w:ascii="Cambria" w:hAnsi="Cambria" w:cs="Cambria"/>
          <w:color w:val="111111"/>
          <w:sz w:val="20"/>
          <w:szCs w:val="20"/>
        </w:rPr>
        <w:t>“</w:t>
      </w:r>
      <w:proofErr w:type="gramEnd"/>
      <w:r w:rsidR="00F45CC3" w:rsidRPr="00165FEC">
        <w:rPr>
          <w:rFonts w:ascii="Cambria" w:hAnsi="Cambria" w:cs="Cambria"/>
          <w:color w:val="111111"/>
          <w:sz w:val="20"/>
          <w:szCs w:val="20"/>
        </w:rPr>
        <w:t>Girls playing, not breeding</w:t>
      </w:r>
      <w:r w:rsidR="00D83435" w:rsidRPr="00165FEC">
        <w:rPr>
          <w:rFonts w:ascii="Cambria" w:hAnsi="Cambria" w:cs="Cambria"/>
          <w:color w:val="111111"/>
          <w:sz w:val="20"/>
          <w:szCs w:val="20"/>
        </w:rPr>
        <w:t xml:space="preserve">: </w:t>
      </w:r>
      <w:r w:rsidR="00F45CC3" w:rsidRPr="00165FEC">
        <w:rPr>
          <w:rFonts w:ascii="Cambria" w:hAnsi="Cambria" w:cs="Cambria"/>
          <w:color w:val="111111"/>
          <w:sz w:val="20"/>
          <w:szCs w:val="20"/>
        </w:rPr>
        <w:t xml:space="preserve">application of Mexican Standard </w:t>
      </w:r>
      <w:r w:rsidR="00D83435" w:rsidRPr="00165FEC">
        <w:rPr>
          <w:rFonts w:ascii="Cambria" w:hAnsi="Cambria" w:cs="Cambria"/>
          <w:color w:val="111111"/>
          <w:sz w:val="20"/>
          <w:szCs w:val="20"/>
        </w:rPr>
        <w:t xml:space="preserve">NOM-046 </w:t>
      </w:r>
      <w:r w:rsidR="00F45CC3" w:rsidRPr="00165FEC">
        <w:rPr>
          <w:rFonts w:ascii="Cambria" w:hAnsi="Cambria" w:cs="Cambria"/>
          <w:color w:val="111111"/>
          <w:sz w:val="20"/>
          <w:szCs w:val="20"/>
        </w:rPr>
        <w:t>to Mexican girls and adolescents victims of sexual violence.</w:t>
      </w:r>
      <w:r w:rsidR="00D83435" w:rsidRPr="00165FEC">
        <w:rPr>
          <w:rFonts w:ascii="Cambria" w:hAnsi="Cambria" w:cs="Cambria"/>
          <w:color w:val="111111"/>
          <w:sz w:val="20"/>
          <w:szCs w:val="20"/>
        </w:rPr>
        <w:t>”</w:t>
      </w:r>
      <w:r w:rsidR="00F45CC3" w:rsidRPr="00165FEC">
        <w:rPr>
          <w:rFonts w:ascii="Cambria" w:hAnsi="Cambria" w:cs="Cambria"/>
          <w:color w:val="111111"/>
          <w:sz w:val="20"/>
          <w:szCs w:val="20"/>
        </w:rPr>
        <w:t xml:space="preserve">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w:t>
      </w:r>
      <w:proofErr w:type="spellStart"/>
      <w:r w:rsidR="00D83435" w:rsidRPr="00165FEC">
        <w:rPr>
          <w:rFonts w:ascii="Cambria" w:hAnsi="Cambria" w:cs="Cambria"/>
          <w:color w:val="111111"/>
          <w:sz w:val="20"/>
          <w:szCs w:val="20"/>
        </w:rPr>
        <w:t>Arosemena</w:t>
      </w:r>
      <w:proofErr w:type="spellEnd"/>
      <w:r w:rsidR="00D83435" w:rsidRPr="00165FEC">
        <w:rPr>
          <w:rFonts w:ascii="Cambria" w:hAnsi="Cambria" w:cs="Cambria"/>
          <w:color w:val="111111"/>
          <w:sz w:val="20"/>
          <w:szCs w:val="20"/>
        </w:rPr>
        <w:t xml:space="preserve"> </w:t>
      </w:r>
      <w:r w:rsidR="00F45CC3" w:rsidRPr="00165FEC">
        <w:rPr>
          <w:rFonts w:ascii="Cambria" w:hAnsi="Cambria" w:cs="Cambria"/>
          <w:color w:val="111111"/>
          <w:sz w:val="20"/>
          <w:szCs w:val="20"/>
        </w:rPr>
        <w:t>participated.</w:t>
      </w:r>
    </w:p>
    <w:p w14:paraId="37F5BF94" w14:textId="77777777" w:rsidR="00D83435" w:rsidRPr="00165FEC" w:rsidRDefault="0008536B"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April </w:t>
      </w:r>
      <w:r w:rsidR="00D83435" w:rsidRPr="00165FEC">
        <w:rPr>
          <w:rFonts w:ascii="Cambria" w:hAnsi="Cambria" w:cs="Cambria"/>
          <w:color w:val="111111"/>
          <w:sz w:val="20"/>
          <w:szCs w:val="20"/>
        </w:rPr>
        <w:t>20. La</w:t>
      </w:r>
      <w:r w:rsidR="00F45CC3" w:rsidRPr="00165FEC">
        <w:rPr>
          <w:rFonts w:ascii="Cambria" w:hAnsi="Cambria" w:cs="Cambria"/>
          <w:color w:val="111111"/>
          <w:sz w:val="20"/>
          <w:szCs w:val="20"/>
        </w:rPr>
        <w:t>unch:  Regional Observatory for the Right to Family Life</w:t>
      </w:r>
      <w:r w:rsidR="00D83435" w:rsidRPr="00165FEC">
        <w:rPr>
          <w:rFonts w:ascii="Cambria" w:hAnsi="Cambria" w:cs="Cambria"/>
          <w:color w:val="111111"/>
          <w:sz w:val="20"/>
          <w:szCs w:val="20"/>
        </w:rPr>
        <w:t xml:space="preserve">. </w:t>
      </w:r>
      <w:r w:rsidR="00F45CC3" w:rsidRPr="00165FEC">
        <w:rPr>
          <w:rFonts w:ascii="Cambria" w:hAnsi="Cambria" w:cs="Cambria"/>
          <w:color w:val="111111"/>
          <w:sz w:val="20"/>
          <w:szCs w:val="20"/>
        </w:rPr>
        <w:t xml:space="preserve">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w:t>
      </w:r>
      <w:proofErr w:type="spellStart"/>
      <w:r w:rsidR="00D83435" w:rsidRPr="00165FEC">
        <w:rPr>
          <w:rFonts w:ascii="Cambria" w:hAnsi="Cambria" w:cs="Cambria"/>
          <w:color w:val="111111"/>
          <w:sz w:val="20"/>
          <w:szCs w:val="20"/>
        </w:rPr>
        <w:t>Arosemena</w:t>
      </w:r>
      <w:proofErr w:type="spellEnd"/>
      <w:r w:rsidR="00D83435" w:rsidRPr="00165FEC">
        <w:rPr>
          <w:rFonts w:ascii="Cambria" w:hAnsi="Cambria" w:cs="Cambria"/>
          <w:color w:val="111111"/>
          <w:sz w:val="20"/>
          <w:szCs w:val="20"/>
        </w:rPr>
        <w:t xml:space="preserve"> </w:t>
      </w:r>
      <w:r w:rsidR="00F45CC3" w:rsidRPr="00165FEC">
        <w:rPr>
          <w:rFonts w:ascii="Cambria" w:hAnsi="Cambria" w:cs="Cambria"/>
          <w:color w:val="111111"/>
          <w:sz w:val="20"/>
          <w:szCs w:val="20"/>
        </w:rPr>
        <w:t>participated.</w:t>
      </w:r>
    </w:p>
    <w:p w14:paraId="69C3606A" w14:textId="77777777" w:rsidR="00D83435" w:rsidRPr="00165FEC" w:rsidRDefault="0008536B"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April </w:t>
      </w:r>
      <w:r w:rsidR="00D83435" w:rsidRPr="00165FEC">
        <w:rPr>
          <w:rFonts w:ascii="Cambria" w:hAnsi="Cambria" w:cs="Cambria"/>
          <w:color w:val="111111"/>
          <w:sz w:val="20"/>
          <w:szCs w:val="20"/>
        </w:rPr>
        <w:t>22. Seminar</w:t>
      </w:r>
      <w:r w:rsidR="00067F82" w:rsidRPr="00165FEC">
        <w:rPr>
          <w:rFonts w:ascii="Cambria" w:hAnsi="Cambria" w:cs="Cambria"/>
          <w:color w:val="111111"/>
          <w:sz w:val="20"/>
          <w:szCs w:val="20"/>
        </w:rPr>
        <w:t>:</w:t>
      </w:r>
      <w:r w:rsidR="00D83435" w:rsidRPr="00165FEC">
        <w:rPr>
          <w:rFonts w:ascii="Cambria" w:hAnsi="Cambria" w:cs="Cambria"/>
          <w:color w:val="111111"/>
          <w:sz w:val="20"/>
          <w:szCs w:val="20"/>
        </w:rPr>
        <w:t xml:space="preserve"> </w:t>
      </w:r>
      <w:r w:rsidR="00F45CC3" w:rsidRPr="00165FEC">
        <w:rPr>
          <w:rFonts w:ascii="Cambria" w:hAnsi="Cambria" w:cs="Cambria"/>
          <w:color w:val="111111"/>
          <w:sz w:val="20"/>
          <w:szCs w:val="20"/>
        </w:rPr>
        <w:t xml:space="preserve"> What are the challenges </w:t>
      </w:r>
      <w:r w:rsidR="0004264D" w:rsidRPr="00165FEC">
        <w:rPr>
          <w:rFonts w:ascii="Cambria" w:hAnsi="Cambria" w:cs="Cambria"/>
          <w:color w:val="111111"/>
          <w:sz w:val="20"/>
          <w:szCs w:val="20"/>
        </w:rPr>
        <w:t xml:space="preserve">and </w:t>
      </w:r>
      <w:r w:rsidR="00D83435" w:rsidRPr="00165FEC">
        <w:rPr>
          <w:rFonts w:ascii="Cambria" w:hAnsi="Cambria" w:cs="Cambria"/>
          <w:color w:val="111111"/>
          <w:sz w:val="20"/>
          <w:szCs w:val="20"/>
        </w:rPr>
        <w:t>op</w:t>
      </w:r>
      <w:r w:rsidR="00067F82" w:rsidRPr="00165FEC">
        <w:rPr>
          <w:rFonts w:ascii="Cambria" w:hAnsi="Cambria" w:cs="Cambria"/>
          <w:color w:val="111111"/>
          <w:sz w:val="20"/>
          <w:szCs w:val="20"/>
        </w:rPr>
        <w:t>portunities for monitoring the rights of Latin American children</w:t>
      </w:r>
      <w:r w:rsidR="00D83435" w:rsidRPr="00165FEC">
        <w:rPr>
          <w:rFonts w:ascii="Cambria" w:hAnsi="Cambria" w:cs="Cambria"/>
          <w:color w:val="111111"/>
          <w:sz w:val="20"/>
          <w:szCs w:val="20"/>
        </w:rPr>
        <w:t xml:space="preserve">? </w:t>
      </w:r>
      <w:r w:rsidR="00067F82" w:rsidRPr="00165FEC">
        <w:rPr>
          <w:rFonts w:ascii="Cambria" w:hAnsi="Cambria" w:cs="Cambria"/>
          <w:color w:val="111111"/>
          <w:sz w:val="20"/>
          <w:szCs w:val="20"/>
        </w:rPr>
        <w:t xml:space="preserve"> </w:t>
      </w:r>
      <w:r w:rsidR="00ED12A2" w:rsidRPr="00165FEC">
        <w:rPr>
          <w:rFonts w:ascii="Cambria" w:hAnsi="Cambria" w:cs="Cambria"/>
          <w:color w:val="111111"/>
          <w:sz w:val="20"/>
          <w:szCs w:val="20"/>
        </w:rPr>
        <w:t>Commissioner</w:t>
      </w:r>
      <w:r w:rsidR="00D83435" w:rsidRPr="00165FEC">
        <w:rPr>
          <w:rFonts w:ascii="Cambria" w:hAnsi="Cambria" w:cs="Cambria"/>
          <w:color w:val="111111"/>
          <w:sz w:val="20"/>
          <w:szCs w:val="20"/>
        </w:rPr>
        <w:t xml:space="preserve"> </w:t>
      </w:r>
      <w:proofErr w:type="spellStart"/>
      <w:r w:rsidR="00D83435" w:rsidRPr="00165FEC">
        <w:rPr>
          <w:rFonts w:ascii="Cambria" w:hAnsi="Cambria" w:cs="Cambria"/>
          <w:color w:val="111111"/>
          <w:sz w:val="20"/>
          <w:szCs w:val="20"/>
        </w:rPr>
        <w:t>Arosemena</w:t>
      </w:r>
      <w:proofErr w:type="spellEnd"/>
      <w:r w:rsidR="00D83435" w:rsidRPr="00165FEC">
        <w:rPr>
          <w:rFonts w:ascii="Cambria" w:hAnsi="Cambria" w:cs="Cambria"/>
          <w:color w:val="111111"/>
          <w:sz w:val="20"/>
          <w:szCs w:val="20"/>
        </w:rPr>
        <w:t xml:space="preserve"> </w:t>
      </w:r>
      <w:r w:rsidR="00067F82" w:rsidRPr="00165FEC">
        <w:rPr>
          <w:rFonts w:ascii="Cambria" w:hAnsi="Cambria" w:cs="Cambria"/>
          <w:color w:val="111111"/>
          <w:sz w:val="20"/>
          <w:szCs w:val="20"/>
        </w:rPr>
        <w:t>participated.</w:t>
      </w:r>
    </w:p>
    <w:p w14:paraId="07569F93" w14:textId="77777777" w:rsidR="00D83435" w:rsidRPr="00165FEC" w:rsidRDefault="0008536B"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April </w:t>
      </w:r>
      <w:r w:rsidR="00D83435" w:rsidRPr="00165FEC">
        <w:rPr>
          <w:rFonts w:ascii="Cambria" w:hAnsi="Cambria" w:cs="Cambria"/>
          <w:color w:val="111111"/>
          <w:sz w:val="20"/>
          <w:szCs w:val="20"/>
        </w:rPr>
        <w:t xml:space="preserve">30. </w:t>
      </w:r>
      <w:r w:rsidR="00067F82" w:rsidRPr="00165FEC">
        <w:rPr>
          <w:rFonts w:ascii="Cambria" w:hAnsi="Cambria" w:cs="Cambria"/>
          <w:color w:val="111111"/>
          <w:sz w:val="20"/>
          <w:szCs w:val="20"/>
        </w:rPr>
        <w:t xml:space="preserve">Series of conversations for the rights of children and adolescents.  Commissioner </w:t>
      </w:r>
      <w:proofErr w:type="spellStart"/>
      <w:r w:rsidR="00067F82" w:rsidRPr="00165FEC">
        <w:rPr>
          <w:rFonts w:ascii="Cambria" w:hAnsi="Cambria" w:cs="Cambria"/>
          <w:color w:val="111111"/>
          <w:sz w:val="20"/>
          <w:szCs w:val="20"/>
        </w:rPr>
        <w:t>Arosemena</w:t>
      </w:r>
      <w:proofErr w:type="spellEnd"/>
      <w:r w:rsidR="00067F82" w:rsidRPr="00165FEC">
        <w:rPr>
          <w:rFonts w:ascii="Cambria" w:hAnsi="Cambria" w:cs="Cambria"/>
          <w:color w:val="111111"/>
          <w:sz w:val="20"/>
          <w:szCs w:val="20"/>
        </w:rPr>
        <w:t xml:space="preserve"> participated.</w:t>
      </w:r>
      <w:r w:rsidR="00D83435" w:rsidRPr="00165FEC">
        <w:rPr>
          <w:rFonts w:ascii="Cambria" w:hAnsi="Cambria" w:cs="Cambria"/>
          <w:color w:val="111111"/>
          <w:sz w:val="20"/>
          <w:szCs w:val="20"/>
        </w:rPr>
        <w:t xml:space="preserve"> </w:t>
      </w:r>
    </w:p>
    <w:p w14:paraId="21346E72" w14:textId="77777777" w:rsidR="00D83435" w:rsidRPr="00165FEC" w:rsidRDefault="0008536B"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June </w:t>
      </w:r>
      <w:r w:rsidR="00D83435" w:rsidRPr="00165FEC">
        <w:rPr>
          <w:rFonts w:ascii="Cambria" w:hAnsi="Cambria" w:cs="Cambria"/>
          <w:color w:val="111111"/>
          <w:sz w:val="20"/>
          <w:szCs w:val="20"/>
        </w:rPr>
        <w:t>14. Webinar</w:t>
      </w:r>
      <w:r w:rsidR="002046BF" w:rsidRPr="00165FEC">
        <w:rPr>
          <w:rFonts w:ascii="Cambria" w:hAnsi="Cambria" w:cs="Cambria"/>
          <w:color w:val="111111"/>
          <w:sz w:val="20"/>
          <w:szCs w:val="20"/>
        </w:rPr>
        <w:t>:</w:t>
      </w:r>
      <w:r w:rsidR="00D83435" w:rsidRPr="00165FEC">
        <w:rPr>
          <w:rFonts w:ascii="Cambria" w:hAnsi="Cambria" w:cs="Cambria"/>
          <w:color w:val="111111"/>
          <w:sz w:val="20"/>
          <w:szCs w:val="20"/>
        </w:rPr>
        <w:t xml:space="preserve"> </w:t>
      </w:r>
      <w:r w:rsidR="00067F82" w:rsidRPr="00165FEC">
        <w:rPr>
          <w:rFonts w:ascii="Cambria" w:hAnsi="Cambria" w:cs="Cambria"/>
          <w:color w:val="111111"/>
          <w:sz w:val="20"/>
          <w:szCs w:val="20"/>
        </w:rPr>
        <w:t xml:space="preserve">A united family.  The right of every child.  Commissioner </w:t>
      </w:r>
      <w:proofErr w:type="spellStart"/>
      <w:r w:rsidR="00067F82" w:rsidRPr="00165FEC">
        <w:rPr>
          <w:rFonts w:ascii="Cambria" w:hAnsi="Cambria" w:cs="Cambria"/>
          <w:color w:val="111111"/>
          <w:sz w:val="20"/>
          <w:szCs w:val="20"/>
        </w:rPr>
        <w:t>Arosemena</w:t>
      </w:r>
      <w:proofErr w:type="spellEnd"/>
      <w:r w:rsidR="00067F82" w:rsidRPr="00165FEC">
        <w:rPr>
          <w:rFonts w:ascii="Cambria" w:hAnsi="Cambria" w:cs="Cambria"/>
          <w:color w:val="111111"/>
          <w:sz w:val="20"/>
          <w:szCs w:val="20"/>
        </w:rPr>
        <w:t xml:space="preserve"> participated.</w:t>
      </w:r>
    </w:p>
    <w:p w14:paraId="737DCD0C" w14:textId="77777777" w:rsidR="00067F82" w:rsidRPr="00165FEC" w:rsidRDefault="0008536B"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lastRenderedPageBreak/>
        <w:t xml:space="preserve">June </w:t>
      </w:r>
      <w:r w:rsidR="00D83435" w:rsidRPr="00165FEC">
        <w:rPr>
          <w:rFonts w:ascii="Cambria" w:hAnsi="Cambria" w:cs="Cambria"/>
          <w:color w:val="111111"/>
          <w:sz w:val="20"/>
          <w:szCs w:val="20"/>
        </w:rPr>
        <w:t xml:space="preserve">16. </w:t>
      </w:r>
      <w:r w:rsidR="00067F82" w:rsidRPr="00165FEC">
        <w:rPr>
          <w:rFonts w:ascii="Cambria" w:hAnsi="Cambria" w:cs="Cambria"/>
          <w:color w:val="111111"/>
          <w:sz w:val="20"/>
          <w:szCs w:val="20"/>
        </w:rPr>
        <w:t xml:space="preserve">Training for children and </w:t>
      </w:r>
      <w:r w:rsidR="00664C17" w:rsidRPr="00165FEC">
        <w:rPr>
          <w:rFonts w:ascii="Cambria" w:hAnsi="Cambria" w:cs="Cambria"/>
          <w:color w:val="111111"/>
          <w:sz w:val="20"/>
          <w:szCs w:val="20"/>
        </w:rPr>
        <w:t>adolescents</w:t>
      </w:r>
      <w:r w:rsidR="00067F82" w:rsidRPr="00165FEC">
        <w:rPr>
          <w:rFonts w:ascii="Cambria" w:hAnsi="Cambria" w:cs="Cambria"/>
          <w:color w:val="111111"/>
          <w:sz w:val="20"/>
          <w:szCs w:val="20"/>
        </w:rPr>
        <w:t>.</w:t>
      </w:r>
      <w:r w:rsidR="00D83435" w:rsidRPr="00165FEC">
        <w:rPr>
          <w:rFonts w:ascii="Cambria" w:hAnsi="Cambria" w:cs="Cambria"/>
          <w:color w:val="111111"/>
          <w:sz w:val="20"/>
          <w:szCs w:val="20"/>
        </w:rPr>
        <w:t xml:space="preserve"> </w:t>
      </w:r>
      <w:r w:rsidR="002046BF" w:rsidRPr="00165FEC">
        <w:rPr>
          <w:rFonts w:ascii="Cambria" w:hAnsi="Cambria"/>
          <w:spacing w:val="-3"/>
          <w:sz w:val="20"/>
          <w:szCs w:val="20"/>
          <w:shd w:val="clear" w:color="auto" w:fill="FFFFFF"/>
        </w:rPr>
        <w:t xml:space="preserve">Red Sur de </w:t>
      </w:r>
      <w:proofErr w:type="spellStart"/>
      <w:r w:rsidR="002046BF" w:rsidRPr="00165FEC">
        <w:rPr>
          <w:rFonts w:ascii="Cambria" w:hAnsi="Cambria"/>
          <w:spacing w:val="-3"/>
          <w:sz w:val="20"/>
          <w:szCs w:val="20"/>
          <w:shd w:val="clear" w:color="auto" w:fill="FFFFFF"/>
        </w:rPr>
        <w:t>Crianças</w:t>
      </w:r>
      <w:proofErr w:type="spellEnd"/>
      <w:r w:rsidR="002046BF" w:rsidRPr="00165FEC">
        <w:rPr>
          <w:rFonts w:ascii="Cambria" w:hAnsi="Cambria"/>
          <w:spacing w:val="-3"/>
          <w:sz w:val="20"/>
          <w:szCs w:val="20"/>
          <w:shd w:val="clear" w:color="auto" w:fill="FFFFFF"/>
        </w:rPr>
        <w:t xml:space="preserve"> y </w:t>
      </w:r>
      <w:proofErr w:type="spellStart"/>
      <w:r w:rsidR="002046BF" w:rsidRPr="00165FEC">
        <w:rPr>
          <w:rFonts w:ascii="Cambria" w:hAnsi="Cambria"/>
          <w:spacing w:val="-3"/>
          <w:sz w:val="20"/>
          <w:szCs w:val="20"/>
          <w:shd w:val="clear" w:color="auto" w:fill="FFFFFF"/>
        </w:rPr>
        <w:t>Adolescentes</w:t>
      </w:r>
      <w:proofErr w:type="spellEnd"/>
      <w:r w:rsidR="002046BF" w:rsidRPr="00165FEC">
        <w:rPr>
          <w:rFonts w:ascii="Cambria" w:hAnsi="Cambria"/>
          <w:spacing w:val="-3"/>
          <w:sz w:val="20"/>
          <w:szCs w:val="20"/>
          <w:shd w:val="clear" w:color="auto" w:fill="FFFFFF"/>
        </w:rPr>
        <w:t xml:space="preserve"> [Southern Network of Children and Adolescents</w:t>
      </w:r>
      <w:r w:rsidR="00473DD7" w:rsidRPr="00165FEC">
        <w:rPr>
          <w:rFonts w:ascii="Cambria" w:hAnsi="Cambria"/>
          <w:spacing w:val="-3"/>
          <w:sz w:val="20"/>
          <w:szCs w:val="20"/>
          <w:shd w:val="clear" w:color="auto" w:fill="FFFFFF"/>
        </w:rPr>
        <w:t>] (SURCA Network</w:t>
      </w:r>
      <w:r w:rsidR="002046BF" w:rsidRPr="00165FEC">
        <w:rPr>
          <w:rFonts w:ascii="Cambria" w:hAnsi="Cambria"/>
          <w:spacing w:val="-3"/>
          <w:sz w:val="20"/>
          <w:szCs w:val="20"/>
          <w:shd w:val="clear" w:color="auto" w:fill="FFFFFF"/>
        </w:rPr>
        <w:t>)</w:t>
      </w:r>
      <w:r w:rsidR="002046BF" w:rsidRPr="00165FEC">
        <w:rPr>
          <w:rFonts w:ascii="Cambria" w:hAnsi="Cambria" w:cs="Cambria"/>
          <w:color w:val="111111"/>
          <w:sz w:val="20"/>
          <w:szCs w:val="20"/>
        </w:rPr>
        <w:t xml:space="preserve"> </w:t>
      </w:r>
      <w:r w:rsidR="00D83435" w:rsidRPr="00165FEC">
        <w:rPr>
          <w:rFonts w:ascii="Cambria" w:hAnsi="Cambria" w:cs="Cambria"/>
          <w:color w:val="111111"/>
          <w:sz w:val="20"/>
          <w:szCs w:val="20"/>
        </w:rPr>
        <w:t xml:space="preserve">- </w:t>
      </w:r>
      <w:r w:rsidR="002046BF" w:rsidRPr="00165FEC">
        <w:rPr>
          <w:rFonts w:ascii="Cambria" w:hAnsi="Cambria"/>
          <w:spacing w:val="-3"/>
          <w:sz w:val="20"/>
          <w:szCs w:val="20"/>
          <w:shd w:val="clear" w:color="auto" w:fill="FFFFFF"/>
        </w:rPr>
        <w:t>MERCOSUR Permanent Commission</w:t>
      </w:r>
      <w:r w:rsidR="002046BF" w:rsidRPr="00165FEC">
        <w:rPr>
          <w:rFonts w:ascii="Cambria" w:hAnsi="Cambria"/>
          <w:color w:val="454545"/>
          <w:spacing w:val="-3"/>
          <w:sz w:val="20"/>
          <w:szCs w:val="20"/>
          <w:shd w:val="clear" w:color="auto" w:fill="FFFFFF"/>
        </w:rPr>
        <w:t xml:space="preserve"> </w:t>
      </w:r>
      <w:proofErr w:type="spellStart"/>
      <w:r w:rsidR="00D83435" w:rsidRPr="00165FEC">
        <w:rPr>
          <w:rFonts w:ascii="Cambria" w:hAnsi="Cambria" w:cs="Cambria"/>
          <w:color w:val="111111"/>
          <w:sz w:val="20"/>
          <w:szCs w:val="20"/>
        </w:rPr>
        <w:t>Niñ@Sur</w:t>
      </w:r>
      <w:proofErr w:type="spellEnd"/>
      <w:r w:rsidR="00D83435" w:rsidRPr="00165FEC">
        <w:rPr>
          <w:rFonts w:ascii="Cambria" w:hAnsi="Cambria" w:cs="Cambria"/>
          <w:color w:val="111111"/>
          <w:sz w:val="20"/>
          <w:szCs w:val="20"/>
        </w:rPr>
        <w:t xml:space="preserve">. </w:t>
      </w:r>
      <w:r w:rsidR="002046BF" w:rsidRPr="00165FEC">
        <w:rPr>
          <w:rFonts w:ascii="Cambria" w:hAnsi="Cambria" w:cs="Cambria"/>
          <w:color w:val="111111"/>
          <w:sz w:val="20"/>
          <w:szCs w:val="20"/>
        </w:rPr>
        <w:t xml:space="preserve"> </w:t>
      </w:r>
      <w:r w:rsidR="00067F82" w:rsidRPr="00165FEC">
        <w:rPr>
          <w:rFonts w:ascii="Cambria" w:hAnsi="Cambria" w:cs="Cambria"/>
          <w:color w:val="111111"/>
          <w:sz w:val="20"/>
          <w:szCs w:val="20"/>
        </w:rPr>
        <w:t xml:space="preserve">Commissioner </w:t>
      </w:r>
      <w:proofErr w:type="spellStart"/>
      <w:r w:rsidR="00067F82" w:rsidRPr="00165FEC">
        <w:rPr>
          <w:rFonts w:ascii="Cambria" w:hAnsi="Cambria" w:cs="Cambria"/>
          <w:color w:val="111111"/>
          <w:sz w:val="20"/>
          <w:szCs w:val="20"/>
        </w:rPr>
        <w:t>Arosemena</w:t>
      </w:r>
      <w:proofErr w:type="spellEnd"/>
      <w:r w:rsidR="00067F82" w:rsidRPr="00165FEC">
        <w:rPr>
          <w:rFonts w:ascii="Cambria" w:hAnsi="Cambria" w:cs="Cambria"/>
          <w:color w:val="111111"/>
          <w:sz w:val="20"/>
          <w:szCs w:val="20"/>
        </w:rPr>
        <w:t xml:space="preserve"> participated.</w:t>
      </w:r>
    </w:p>
    <w:p w14:paraId="3C304A0F" w14:textId="77777777" w:rsidR="00D83435" w:rsidRPr="00165FEC" w:rsidRDefault="0008536B"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July </w:t>
      </w:r>
      <w:r w:rsidR="00D83435" w:rsidRPr="00165FEC">
        <w:rPr>
          <w:rFonts w:ascii="Cambria" w:hAnsi="Cambria" w:cs="Cambria"/>
          <w:color w:val="111111"/>
          <w:sz w:val="20"/>
          <w:szCs w:val="20"/>
        </w:rPr>
        <w:t xml:space="preserve">6. </w:t>
      </w:r>
      <w:r w:rsidR="002046BF" w:rsidRPr="00165FEC">
        <w:rPr>
          <w:rFonts w:ascii="Cambria" w:hAnsi="Cambria" w:cs="Cambria"/>
          <w:color w:val="111111"/>
          <w:sz w:val="20"/>
          <w:szCs w:val="20"/>
        </w:rPr>
        <w:t>Child and adolescent participatory e</w:t>
      </w:r>
      <w:r w:rsidR="00067F82" w:rsidRPr="00165FEC">
        <w:rPr>
          <w:rFonts w:ascii="Cambria" w:hAnsi="Cambria" w:cs="Cambria"/>
          <w:color w:val="111111"/>
          <w:sz w:val="20"/>
          <w:szCs w:val="20"/>
        </w:rPr>
        <w:t xml:space="preserve">vent </w:t>
      </w:r>
      <w:r w:rsidR="00D83435" w:rsidRPr="00165FEC">
        <w:rPr>
          <w:rFonts w:ascii="Cambria" w:hAnsi="Cambria" w:cs="Cambria"/>
          <w:color w:val="111111"/>
          <w:sz w:val="20"/>
          <w:szCs w:val="20"/>
        </w:rPr>
        <w:t>- Pro</w:t>
      </w:r>
      <w:r w:rsidR="00067F82" w:rsidRPr="00165FEC">
        <w:rPr>
          <w:rFonts w:ascii="Cambria" w:hAnsi="Cambria" w:cs="Cambria"/>
          <w:color w:val="111111"/>
          <w:sz w:val="20"/>
          <w:szCs w:val="20"/>
        </w:rPr>
        <w:t>ject</w:t>
      </w:r>
      <w:r w:rsidR="00D83435" w:rsidRPr="00165FEC">
        <w:rPr>
          <w:rFonts w:ascii="Cambria" w:hAnsi="Cambria" w:cs="Cambria"/>
          <w:color w:val="111111"/>
          <w:sz w:val="20"/>
          <w:szCs w:val="20"/>
        </w:rPr>
        <w:t xml:space="preserve"> Canad</w:t>
      </w:r>
      <w:r w:rsidR="00DA116C" w:rsidRPr="00165FEC">
        <w:rPr>
          <w:rFonts w:ascii="Cambria" w:hAnsi="Cambria" w:cs="Cambria"/>
          <w:color w:val="111111"/>
          <w:sz w:val="20"/>
          <w:szCs w:val="20"/>
        </w:rPr>
        <w:t>a</w:t>
      </w:r>
      <w:r w:rsidR="00D83435" w:rsidRPr="00165FEC">
        <w:rPr>
          <w:rFonts w:ascii="Cambria" w:hAnsi="Cambria" w:cs="Cambria"/>
          <w:color w:val="111111"/>
          <w:sz w:val="20"/>
          <w:szCs w:val="20"/>
        </w:rPr>
        <w:t xml:space="preserve">. </w:t>
      </w:r>
      <w:r w:rsidR="00067F82" w:rsidRPr="00165FEC">
        <w:rPr>
          <w:rFonts w:ascii="Cambria" w:hAnsi="Cambria" w:cs="Cambria"/>
          <w:color w:val="111111"/>
          <w:sz w:val="20"/>
          <w:szCs w:val="20"/>
        </w:rPr>
        <w:t xml:space="preserve">Commissioner </w:t>
      </w:r>
      <w:proofErr w:type="spellStart"/>
      <w:r w:rsidR="00067F82" w:rsidRPr="00165FEC">
        <w:rPr>
          <w:rFonts w:ascii="Cambria" w:hAnsi="Cambria" w:cs="Cambria"/>
          <w:color w:val="111111"/>
          <w:sz w:val="20"/>
          <w:szCs w:val="20"/>
        </w:rPr>
        <w:t>Arosemena</w:t>
      </w:r>
      <w:proofErr w:type="spellEnd"/>
      <w:r w:rsidR="00067F82" w:rsidRPr="00165FEC">
        <w:rPr>
          <w:rFonts w:ascii="Cambria" w:hAnsi="Cambria" w:cs="Cambria"/>
          <w:color w:val="111111"/>
          <w:sz w:val="20"/>
          <w:szCs w:val="20"/>
        </w:rPr>
        <w:t xml:space="preserve"> participated.</w:t>
      </w:r>
      <w:r w:rsidR="00D83435" w:rsidRPr="00165FEC">
        <w:rPr>
          <w:rFonts w:ascii="Cambria" w:hAnsi="Cambria" w:cs="Cambria"/>
          <w:color w:val="111111"/>
          <w:sz w:val="20"/>
          <w:szCs w:val="20"/>
        </w:rPr>
        <w:t xml:space="preserve"> </w:t>
      </w:r>
    </w:p>
    <w:p w14:paraId="2395EF4D" w14:textId="77777777" w:rsidR="00D83435" w:rsidRPr="00165FEC" w:rsidRDefault="0008536B"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July </w:t>
      </w:r>
      <w:r w:rsidR="00D83435" w:rsidRPr="00165FEC">
        <w:rPr>
          <w:rFonts w:ascii="Cambria" w:hAnsi="Cambria" w:cs="Cambria"/>
          <w:color w:val="111111"/>
          <w:sz w:val="20"/>
          <w:szCs w:val="20"/>
        </w:rPr>
        <w:t xml:space="preserve">8. </w:t>
      </w:r>
      <w:r w:rsidR="002046BF" w:rsidRPr="00165FEC">
        <w:rPr>
          <w:rFonts w:ascii="Cambria" w:hAnsi="Cambria" w:cs="Cambria"/>
          <w:color w:val="111111"/>
          <w:sz w:val="20"/>
          <w:szCs w:val="20"/>
        </w:rPr>
        <w:t>Child and adolescent participatory event - Project Canada</w:t>
      </w:r>
      <w:r w:rsidR="00D83435" w:rsidRPr="00165FEC">
        <w:rPr>
          <w:rFonts w:ascii="Cambria" w:hAnsi="Cambria" w:cs="Cambria"/>
          <w:color w:val="111111"/>
          <w:sz w:val="20"/>
          <w:szCs w:val="20"/>
        </w:rPr>
        <w:t xml:space="preserve">. </w:t>
      </w:r>
      <w:r w:rsidR="002046BF" w:rsidRPr="00165FEC">
        <w:rPr>
          <w:rFonts w:ascii="Cambria" w:hAnsi="Cambria" w:cs="Cambria"/>
          <w:color w:val="111111"/>
          <w:sz w:val="20"/>
          <w:szCs w:val="20"/>
        </w:rPr>
        <w:t xml:space="preserve"> </w:t>
      </w:r>
      <w:r w:rsidR="00067F82" w:rsidRPr="00165FEC">
        <w:rPr>
          <w:rFonts w:ascii="Cambria" w:hAnsi="Cambria" w:cs="Cambria"/>
          <w:color w:val="111111"/>
          <w:sz w:val="20"/>
          <w:szCs w:val="20"/>
        </w:rPr>
        <w:t xml:space="preserve">Commissioner </w:t>
      </w:r>
      <w:proofErr w:type="spellStart"/>
      <w:r w:rsidR="00067F82" w:rsidRPr="00165FEC">
        <w:rPr>
          <w:rFonts w:ascii="Cambria" w:hAnsi="Cambria" w:cs="Cambria"/>
          <w:color w:val="111111"/>
          <w:sz w:val="20"/>
          <w:szCs w:val="20"/>
        </w:rPr>
        <w:t>Arosemena</w:t>
      </w:r>
      <w:proofErr w:type="spellEnd"/>
      <w:r w:rsidR="00067F82" w:rsidRPr="00165FEC">
        <w:rPr>
          <w:rFonts w:ascii="Cambria" w:hAnsi="Cambria" w:cs="Cambria"/>
          <w:color w:val="111111"/>
          <w:sz w:val="20"/>
          <w:szCs w:val="20"/>
        </w:rPr>
        <w:t xml:space="preserve"> participated.</w:t>
      </w:r>
      <w:r w:rsidR="00D83435" w:rsidRPr="00165FEC">
        <w:rPr>
          <w:rFonts w:ascii="Cambria" w:hAnsi="Cambria" w:cs="Cambria"/>
          <w:color w:val="111111"/>
          <w:sz w:val="20"/>
          <w:szCs w:val="20"/>
        </w:rPr>
        <w:t xml:space="preserve"> </w:t>
      </w:r>
    </w:p>
    <w:p w14:paraId="4A0A2C3F" w14:textId="77777777" w:rsidR="00D83435" w:rsidRPr="00165FEC" w:rsidRDefault="0008536B"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Ju</w:t>
      </w:r>
      <w:r w:rsidR="00AF7C44" w:rsidRPr="00165FEC">
        <w:rPr>
          <w:rFonts w:ascii="Cambria" w:hAnsi="Cambria" w:cs="Cambria"/>
          <w:color w:val="111111"/>
          <w:sz w:val="20"/>
          <w:szCs w:val="20"/>
        </w:rPr>
        <w:t>ne 1</w:t>
      </w:r>
      <w:r w:rsidR="00D83435" w:rsidRPr="00165FEC">
        <w:rPr>
          <w:rFonts w:ascii="Cambria" w:hAnsi="Cambria" w:cs="Cambria"/>
          <w:color w:val="111111"/>
          <w:sz w:val="20"/>
          <w:szCs w:val="20"/>
        </w:rPr>
        <w:t xml:space="preserve">4. Webinar: </w:t>
      </w:r>
      <w:r w:rsidR="00AF7C44" w:rsidRPr="00165FEC">
        <w:rPr>
          <w:rFonts w:ascii="Cambria" w:hAnsi="Cambria" w:cs="Cambria"/>
          <w:color w:val="111111"/>
          <w:sz w:val="20"/>
          <w:szCs w:val="20"/>
        </w:rPr>
        <w:t>Family Petition</w:t>
      </w:r>
      <w:r w:rsidR="00067F82" w:rsidRPr="00165FEC">
        <w:rPr>
          <w:rFonts w:ascii="Cambria" w:hAnsi="Cambria" w:cs="Cambria"/>
          <w:color w:val="111111"/>
          <w:sz w:val="20"/>
          <w:szCs w:val="20"/>
        </w:rPr>
        <w:t xml:space="preserve">.  </w:t>
      </w:r>
      <w:r w:rsidR="00AF7C44" w:rsidRPr="00165FEC">
        <w:rPr>
          <w:rFonts w:ascii="Cambria" w:hAnsi="Cambria" w:cs="Cambria"/>
          <w:color w:val="111111"/>
          <w:sz w:val="20"/>
          <w:szCs w:val="20"/>
        </w:rPr>
        <w:t>A</w:t>
      </w:r>
      <w:r w:rsidR="00067F82" w:rsidRPr="00165FEC">
        <w:rPr>
          <w:rFonts w:ascii="Cambria" w:hAnsi="Cambria" w:cs="Cambria"/>
          <w:color w:val="111111"/>
          <w:sz w:val="20"/>
          <w:szCs w:val="20"/>
        </w:rPr>
        <w:t xml:space="preserve"> </w:t>
      </w:r>
      <w:r w:rsidR="00AF7C44" w:rsidRPr="00165FEC">
        <w:rPr>
          <w:rFonts w:ascii="Cambria" w:hAnsi="Cambria" w:cs="Cambria"/>
          <w:color w:val="111111"/>
          <w:sz w:val="20"/>
          <w:szCs w:val="20"/>
        </w:rPr>
        <w:t>C</w:t>
      </w:r>
      <w:r w:rsidR="00067F82" w:rsidRPr="00165FEC">
        <w:rPr>
          <w:rFonts w:ascii="Cambria" w:hAnsi="Cambria" w:cs="Cambria"/>
          <w:color w:val="111111"/>
          <w:sz w:val="20"/>
          <w:szCs w:val="20"/>
        </w:rPr>
        <w:t>hild</w:t>
      </w:r>
      <w:r w:rsidR="00AF7C44" w:rsidRPr="00165FEC">
        <w:rPr>
          <w:rFonts w:ascii="Cambria" w:hAnsi="Cambria" w:cs="Cambria"/>
          <w:color w:val="111111"/>
          <w:sz w:val="20"/>
          <w:szCs w:val="20"/>
        </w:rPr>
        <w:t>’s Right</w:t>
      </w:r>
      <w:r w:rsidR="00D83435" w:rsidRPr="00165FEC">
        <w:rPr>
          <w:rFonts w:ascii="Cambria" w:hAnsi="Cambria" w:cs="Cambria"/>
          <w:color w:val="111111"/>
          <w:sz w:val="20"/>
          <w:szCs w:val="20"/>
        </w:rPr>
        <w:t xml:space="preserve">. </w:t>
      </w:r>
      <w:r w:rsidR="00AF7C44" w:rsidRPr="00165FEC">
        <w:rPr>
          <w:rFonts w:ascii="Cambria" w:hAnsi="Cambria" w:cs="Cambria"/>
          <w:color w:val="111111"/>
          <w:sz w:val="20"/>
          <w:szCs w:val="20"/>
        </w:rPr>
        <w:t xml:space="preserve"> </w:t>
      </w:r>
      <w:r w:rsidR="00D83435" w:rsidRPr="00165FEC">
        <w:rPr>
          <w:rFonts w:ascii="Cambria" w:hAnsi="Cambria" w:cs="Cambria"/>
          <w:color w:val="111111"/>
          <w:sz w:val="20"/>
          <w:szCs w:val="20"/>
        </w:rPr>
        <w:t>T</w:t>
      </w:r>
      <w:r w:rsidR="00AF7C44" w:rsidRPr="00165FEC">
        <w:rPr>
          <w:rFonts w:ascii="Cambria" w:hAnsi="Cambria" w:cs="Cambria"/>
          <w:color w:val="111111"/>
          <w:sz w:val="20"/>
          <w:szCs w:val="20"/>
        </w:rPr>
        <w:t>he Rhizome Center for Migrants</w:t>
      </w:r>
    </w:p>
    <w:p w14:paraId="03504D79" w14:textId="77777777" w:rsidR="00D83435" w:rsidRPr="00165FEC" w:rsidRDefault="0008536B"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August </w:t>
      </w:r>
      <w:r w:rsidR="00D83435" w:rsidRPr="00165FEC">
        <w:rPr>
          <w:rFonts w:ascii="Cambria" w:hAnsi="Cambria" w:cs="Cambria"/>
          <w:color w:val="111111"/>
          <w:sz w:val="20"/>
          <w:szCs w:val="20"/>
        </w:rPr>
        <w:t xml:space="preserve">5. </w:t>
      </w:r>
      <w:r w:rsidR="00067F82" w:rsidRPr="00165FEC">
        <w:rPr>
          <w:rFonts w:ascii="Cambria" w:hAnsi="Cambria" w:cs="Cambria"/>
          <w:color w:val="111111"/>
          <w:sz w:val="20"/>
          <w:szCs w:val="20"/>
        </w:rPr>
        <w:t>Opening and conversation.  Where are we</w:t>
      </w:r>
      <w:r w:rsidR="00D83435" w:rsidRPr="00165FEC">
        <w:rPr>
          <w:rFonts w:ascii="Cambria" w:hAnsi="Cambria" w:cs="Cambria"/>
          <w:color w:val="111111"/>
          <w:sz w:val="20"/>
          <w:szCs w:val="20"/>
        </w:rPr>
        <w:t xml:space="preserve">? </w:t>
      </w:r>
      <w:r w:rsidR="00067F82" w:rsidRPr="00165FEC">
        <w:rPr>
          <w:rFonts w:ascii="Cambria" w:hAnsi="Cambria" w:cs="Cambria"/>
          <w:color w:val="111111"/>
          <w:sz w:val="20"/>
          <w:szCs w:val="20"/>
        </w:rPr>
        <w:t xml:space="preserve"> Challenges to </w:t>
      </w:r>
      <w:r w:rsidR="00750A20" w:rsidRPr="00165FEC">
        <w:rPr>
          <w:rFonts w:ascii="Cambria" w:hAnsi="Cambria" w:cs="Cambria"/>
          <w:color w:val="111111"/>
          <w:sz w:val="20"/>
          <w:szCs w:val="20"/>
        </w:rPr>
        <w:t xml:space="preserve">progress </w:t>
      </w:r>
      <w:r w:rsidR="00067F82" w:rsidRPr="00165FEC">
        <w:rPr>
          <w:rFonts w:ascii="Cambria" w:hAnsi="Cambria" w:cs="Cambria"/>
          <w:color w:val="111111"/>
          <w:sz w:val="20"/>
          <w:szCs w:val="20"/>
        </w:rPr>
        <w:t>with equality and ending gender-based violence.  Project Canada closing event</w:t>
      </w:r>
      <w:r w:rsidR="00D83435" w:rsidRPr="00165FEC">
        <w:rPr>
          <w:rFonts w:ascii="Cambria" w:hAnsi="Cambria" w:cs="Cambria"/>
          <w:color w:val="111111"/>
          <w:sz w:val="20"/>
          <w:szCs w:val="20"/>
        </w:rPr>
        <w:t xml:space="preserve"> </w:t>
      </w:r>
    </w:p>
    <w:p w14:paraId="3AB8D39A" w14:textId="77777777" w:rsidR="00D83435" w:rsidRPr="00165FEC" w:rsidRDefault="0008536B"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August </w:t>
      </w:r>
      <w:r w:rsidR="00D83435" w:rsidRPr="00165FEC">
        <w:rPr>
          <w:rFonts w:ascii="Cambria" w:hAnsi="Cambria" w:cs="Cambria"/>
          <w:color w:val="111111"/>
          <w:sz w:val="20"/>
          <w:szCs w:val="20"/>
        </w:rPr>
        <w:t xml:space="preserve">5. </w:t>
      </w:r>
      <w:r w:rsidR="00067F82" w:rsidRPr="00165FEC">
        <w:rPr>
          <w:rFonts w:ascii="Cambria" w:hAnsi="Cambria" w:cs="Cambria"/>
          <w:color w:val="111111"/>
          <w:sz w:val="20"/>
          <w:szCs w:val="20"/>
        </w:rPr>
        <w:t>Interview with the Office of the Defender of Children and Adolescents of Chile.</w:t>
      </w:r>
    </w:p>
    <w:p w14:paraId="5F9AA113" w14:textId="77777777" w:rsidR="00D83435" w:rsidRPr="00165FEC" w:rsidRDefault="0008536B"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August </w:t>
      </w:r>
      <w:r w:rsidR="00D83435" w:rsidRPr="00165FEC">
        <w:rPr>
          <w:rFonts w:ascii="Cambria" w:hAnsi="Cambria" w:cs="Cambria"/>
          <w:color w:val="111111"/>
          <w:sz w:val="20"/>
          <w:szCs w:val="20"/>
        </w:rPr>
        <w:t xml:space="preserve">26. </w:t>
      </w:r>
      <w:r w:rsidR="00DA116C" w:rsidRPr="00165FEC">
        <w:rPr>
          <w:rFonts w:ascii="Cambria" w:hAnsi="Cambria" w:cs="Cambria"/>
          <w:color w:val="111111"/>
          <w:sz w:val="20"/>
          <w:szCs w:val="20"/>
        </w:rPr>
        <w:t xml:space="preserve">Annual Meeting of </w:t>
      </w:r>
      <w:r w:rsidR="00D83435" w:rsidRPr="00165FEC">
        <w:rPr>
          <w:rFonts w:ascii="Cambria" w:hAnsi="Cambria" w:cs="Cambria"/>
          <w:color w:val="111111"/>
          <w:sz w:val="20"/>
          <w:szCs w:val="20"/>
        </w:rPr>
        <w:t xml:space="preserve">MMI-LAC </w:t>
      </w:r>
      <w:r w:rsidR="00DA116C" w:rsidRPr="00165FEC">
        <w:rPr>
          <w:rFonts w:ascii="Cambria" w:hAnsi="Cambria" w:cs="Cambria"/>
          <w:color w:val="111111"/>
          <w:sz w:val="20"/>
          <w:szCs w:val="20"/>
        </w:rPr>
        <w:t xml:space="preserve">Directors </w:t>
      </w:r>
      <w:r w:rsidR="00D83435" w:rsidRPr="00165FEC">
        <w:rPr>
          <w:rFonts w:ascii="Cambria" w:hAnsi="Cambria" w:cs="Cambria"/>
          <w:color w:val="111111"/>
          <w:sz w:val="20"/>
          <w:szCs w:val="20"/>
        </w:rPr>
        <w:t>- II Conferen</w:t>
      </w:r>
      <w:r w:rsidR="00DA116C" w:rsidRPr="00165FEC">
        <w:rPr>
          <w:rFonts w:ascii="Cambria" w:hAnsi="Cambria" w:cs="Cambria"/>
          <w:color w:val="111111"/>
          <w:sz w:val="20"/>
          <w:szCs w:val="20"/>
        </w:rPr>
        <w:t>ce</w:t>
      </w:r>
      <w:r w:rsidR="00D83435" w:rsidRPr="00165FEC">
        <w:rPr>
          <w:rFonts w:ascii="Cambria" w:hAnsi="Cambria" w:cs="Cambria"/>
          <w:color w:val="111111"/>
          <w:sz w:val="20"/>
          <w:szCs w:val="20"/>
        </w:rPr>
        <w:t xml:space="preserve">. </w:t>
      </w:r>
      <w:r w:rsidR="00067F82" w:rsidRPr="00165FEC">
        <w:rPr>
          <w:rFonts w:ascii="Cambria" w:hAnsi="Cambria" w:cs="Cambria"/>
          <w:color w:val="111111"/>
          <w:sz w:val="20"/>
          <w:szCs w:val="20"/>
        </w:rPr>
        <w:t xml:space="preserve">Commissioner </w:t>
      </w:r>
      <w:proofErr w:type="spellStart"/>
      <w:r w:rsidR="00067F82" w:rsidRPr="00165FEC">
        <w:rPr>
          <w:rFonts w:ascii="Cambria" w:hAnsi="Cambria" w:cs="Cambria"/>
          <w:color w:val="111111"/>
          <w:sz w:val="20"/>
          <w:szCs w:val="20"/>
        </w:rPr>
        <w:t>Arosemena</w:t>
      </w:r>
      <w:proofErr w:type="spellEnd"/>
      <w:r w:rsidR="00067F82" w:rsidRPr="00165FEC">
        <w:rPr>
          <w:rFonts w:ascii="Cambria" w:hAnsi="Cambria" w:cs="Cambria"/>
          <w:color w:val="111111"/>
          <w:sz w:val="20"/>
          <w:szCs w:val="20"/>
        </w:rPr>
        <w:t xml:space="preserve"> participated.</w:t>
      </w:r>
    </w:p>
    <w:p w14:paraId="4A22367C" w14:textId="77777777" w:rsidR="00D83435" w:rsidRPr="00165FEC" w:rsidRDefault="0008536B"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August </w:t>
      </w:r>
      <w:r w:rsidR="00D83435" w:rsidRPr="00165FEC">
        <w:rPr>
          <w:rFonts w:ascii="Cambria" w:hAnsi="Cambria" w:cs="Cambria"/>
          <w:color w:val="111111"/>
          <w:sz w:val="20"/>
          <w:szCs w:val="20"/>
        </w:rPr>
        <w:t xml:space="preserve">27. </w:t>
      </w:r>
      <w:r w:rsidR="00DA116C" w:rsidRPr="00165FEC">
        <w:rPr>
          <w:rFonts w:ascii="Cambria" w:hAnsi="Cambria" w:cs="Cambria"/>
          <w:color w:val="111111"/>
          <w:sz w:val="20"/>
          <w:szCs w:val="20"/>
        </w:rPr>
        <w:t xml:space="preserve">National System of Comprehensive Protection for Children and </w:t>
      </w:r>
      <w:r w:rsidR="00664C17" w:rsidRPr="00165FEC">
        <w:rPr>
          <w:rFonts w:ascii="Cambria" w:hAnsi="Cambria" w:cs="Cambria"/>
          <w:color w:val="111111"/>
          <w:sz w:val="20"/>
          <w:szCs w:val="20"/>
        </w:rPr>
        <w:t>Adolescents</w:t>
      </w:r>
      <w:r w:rsidR="00DA116C" w:rsidRPr="00165FEC">
        <w:rPr>
          <w:rFonts w:ascii="Cambria" w:hAnsi="Cambria" w:cs="Cambria"/>
          <w:color w:val="111111"/>
          <w:sz w:val="20"/>
          <w:szCs w:val="20"/>
        </w:rPr>
        <w:t xml:space="preserve"> (SI</w:t>
      </w:r>
      <w:r w:rsidR="00D83435" w:rsidRPr="00165FEC">
        <w:rPr>
          <w:rFonts w:ascii="Cambria" w:hAnsi="Cambria" w:cs="Cambria"/>
          <w:color w:val="111111"/>
          <w:sz w:val="20"/>
          <w:szCs w:val="20"/>
        </w:rPr>
        <w:t>PINNA</w:t>
      </w:r>
      <w:r w:rsidR="00DA116C" w:rsidRPr="00165FEC">
        <w:rPr>
          <w:rFonts w:ascii="Cambria" w:hAnsi="Cambria" w:cs="Cambria"/>
          <w:color w:val="111111"/>
          <w:sz w:val="20"/>
          <w:szCs w:val="20"/>
        </w:rPr>
        <w:t>)</w:t>
      </w:r>
      <w:r w:rsidR="00D83435" w:rsidRPr="00165FEC">
        <w:rPr>
          <w:rFonts w:ascii="Cambria" w:hAnsi="Cambria" w:cs="Cambria"/>
          <w:color w:val="111111"/>
          <w:sz w:val="20"/>
          <w:szCs w:val="20"/>
        </w:rPr>
        <w:t xml:space="preserve"> </w:t>
      </w:r>
      <w:r w:rsidR="00DA116C" w:rsidRPr="00165FEC">
        <w:rPr>
          <w:rFonts w:ascii="Cambria" w:hAnsi="Cambria" w:cs="Cambria"/>
          <w:color w:val="111111"/>
          <w:sz w:val="20"/>
          <w:szCs w:val="20"/>
        </w:rPr>
        <w:t>Forum –</w:t>
      </w:r>
      <w:r w:rsidR="00D83435" w:rsidRPr="00165FEC">
        <w:rPr>
          <w:rFonts w:ascii="Cambria" w:hAnsi="Cambria" w:cs="Cambria"/>
          <w:color w:val="111111"/>
          <w:sz w:val="20"/>
          <w:szCs w:val="20"/>
        </w:rPr>
        <w:t xml:space="preserve"> </w:t>
      </w:r>
      <w:r w:rsidR="00DA116C" w:rsidRPr="00165FEC">
        <w:rPr>
          <w:rFonts w:ascii="Cambria" w:hAnsi="Cambria" w:cs="Cambria"/>
          <w:color w:val="111111"/>
          <w:sz w:val="20"/>
          <w:szCs w:val="20"/>
        </w:rPr>
        <w:t>Poli</w:t>
      </w:r>
      <w:r w:rsidR="002046BF" w:rsidRPr="00165FEC">
        <w:rPr>
          <w:rFonts w:ascii="Cambria" w:hAnsi="Cambria" w:cs="Cambria"/>
          <w:color w:val="111111"/>
          <w:sz w:val="20"/>
          <w:szCs w:val="20"/>
        </w:rPr>
        <w:t>cy</w:t>
      </w:r>
      <w:r w:rsidR="00DA116C" w:rsidRPr="00165FEC">
        <w:rPr>
          <w:rFonts w:ascii="Cambria" w:hAnsi="Cambria" w:cs="Cambria"/>
          <w:color w:val="111111"/>
          <w:sz w:val="20"/>
          <w:szCs w:val="20"/>
        </w:rPr>
        <w:t xml:space="preserve"> Meeting</w:t>
      </w:r>
      <w:r w:rsidR="00D83435" w:rsidRPr="00165FEC">
        <w:rPr>
          <w:rFonts w:ascii="Cambria" w:hAnsi="Cambria" w:cs="Cambria"/>
          <w:color w:val="111111"/>
          <w:sz w:val="20"/>
          <w:szCs w:val="20"/>
        </w:rPr>
        <w:t>.</w:t>
      </w:r>
      <w:r w:rsidR="00067F82" w:rsidRPr="00165FEC">
        <w:rPr>
          <w:rFonts w:ascii="Cambria" w:hAnsi="Cambria" w:cs="Cambria"/>
          <w:color w:val="111111"/>
          <w:sz w:val="20"/>
          <w:szCs w:val="20"/>
        </w:rPr>
        <w:t xml:space="preserve">  Commissioner </w:t>
      </w:r>
      <w:proofErr w:type="spellStart"/>
      <w:r w:rsidR="00067F82" w:rsidRPr="00165FEC">
        <w:rPr>
          <w:rFonts w:ascii="Cambria" w:hAnsi="Cambria" w:cs="Cambria"/>
          <w:color w:val="111111"/>
          <w:sz w:val="20"/>
          <w:szCs w:val="20"/>
        </w:rPr>
        <w:t>Arosemena</w:t>
      </w:r>
      <w:proofErr w:type="spellEnd"/>
      <w:r w:rsidR="00067F82" w:rsidRPr="00165FEC">
        <w:rPr>
          <w:rFonts w:ascii="Cambria" w:hAnsi="Cambria" w:cs="Cambria"/>
          <w:color w:val="111111"/>
          <w:sz w:val="20"/>
          <w:szCs w:val="20"/>
        </w:rPr>
        <w:t xml:space="preserve"> participated.</w:t>
      </w:r>
    </w:p>
    <w:p w14:paraId="1D91120F" w14:textId="77777777" w:rsidR="00D83435" w:rsidRPr="00165FEC" w:rsidRDefault="00667D55"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September </w:t>
      </w:r>
      <w:r w:rsidR="00D83435" w:rsidRPr="00165FEC">
        <w:rPr>
          <w:rFonts w:ascii="Cambria" w:hAnsi="Cambria" w:cs="Cambria"/>
          <w:color w:val="111111"/>
          <w:sz w:val="20"/>
          <w:szCs w:val="20"/>
        </w:rPr>
        <w:t>1.</w:t>
      </w:r>
      <w:r w:rsidRPr="00165FEC">
        <w:rPr>
          <w:rFonts w:ascii="Cambria" w:hAnsi="Cambria" w:cs="Cambria"/>
          <w:color w:val="111111"/>
          <w:sz w:val="20"/>
          <w:szCs w:val="20"/>
        </w:rPr>
        <w:t xml:space="preserve"> </w:t>
      </w:r>
      <w:r w:rsidR="00112574" w:rsidRPr="00165FEC">
        <w:rPr>
          <w:rFonts w:ascii="Cambria" w:hAnsi="Cambria" w:cs="Cambria"/>
          <w:color w:val="111111"/>
          <w:sz w:val="20"/>
          <w:szCs w:val="20"/>
        </w:rPr>
        <w:t>Seminars to end violence against children and adolescents</w:t>
      </w:r>
      <w:r w:rsidR="00D83435" w:rsidRPr="00165FEC">
        <w:rPr>
          <w:rFonts w:ascii="Cambria" w:hAnsi="Cambria" w:cs="Cambria"/>
          <w:color w:val="111111"/>
          <w:sz w:val="20"/>
          <w:szCs w:val="20"/>
        </w:rPr>
        <w:t>. Panel 1: G</w:t>
      </w:r>
      <w:r w:rsidR="00112574" w:rsidRPr="00165FEC">
        <w:rPr>
          <w:rFonts w:ascii="Cambria" w:hAnsi="Cambria" w:cs="Cambria"/>
          <w:color w:val="111111"/>
          <w:sz w:val="20"/>
          <w:szCs w:val="20"/>
        </w:rPr>
        <w:t>uaranteeing rights of children and adolescents in cases of violence against children and adolescents.</w:t>
      </w:r>
      <w:r w:rsidR="00D83435" w:rsidRPr="00165FEC">
        <w:rPr>
          <w:rFonts w:ascii="Cambria" w:hAnsi="Cambria" w:cs="Cambria"/>
          <w:color w:val="111111"/>
          <w:sz w:val="20"/>
          <w:szCs w:val="20"/>
        </w:rPr>
        <w:t xml:space="preserve"> </w:t>
      </w:r>
      <w:r w:rsidR="00112574" w:rsidRPr="00165FEC">
        <w:rPr>
          <w:rFonts w:ascii="Cambria" w:hAnsi="Cambria" w:cs="Cambria"/>
          <w:color w:val="111111"/>
          <w:sz w:val="20"/>
          <w:szCs w:val="20"/>
        </w:rPr>
        <w:t xml:space="preserve"> </w:t>
      </w:r>
      <w:proofErr w:type="spellStart"/>
      <w:r w:rsidR="00112574" w:rsidRPr="00165FEC">
        <w:rPr>
          <w:rFonts w:ascii="Cambria" w:hAnsi="Cambria" w:cs="Cambria"/>
          <w:color w:val="111111"/>
          <w:sz w:val="20"/>
          <w:szCs w:val="20"/>
        </w:rPr>
        <w:t>Defe</w:t>
      </w:r>
      <w:r w:rsidR="00750A20" w:rsidRPr="00165FEC">
        <w:rPr>
          <w:rFonts w:ascii="Cambria" w:hAnsi="Cambria" w:cs="Cambria"/>
          <w:color w:val="111111"/>
          <w:sz w:val="20"/>
          <w:szCs w:val="20"/>
        </w:rPr>
        <w:t>nce</w:t>
      </w:r>
      <w:proofErr w:type="spellEnd"/>
      <w:r w:rsidR="00750A20" w:rsidRPr="00165FEC">
        <w:rPr>
          <w:rFonts w:ascii="Cambria" w:hAnsi="Cambria" w:cs="Cambria"/>
          <w:color w:val="111111"/>
          <w:sz w:val="20"/>
          <w:szCs w:val="20"/>
        </w:rPr>
        <w:t xml:space="preserve"> for Children </w:t>
      </w:r>
      <w:proofErr w:type="spellStart"/>
      <w:r w:rsidR="00112574" w:rsidRPr="00165FEC">
        <w:rPr>
          <w:rFonts w:ascii="Cambria" w:hAnsi="Cambria" w:cs="Cambria"/>
          <w:color w:val="111111"/>
          <w:sz w:val="20"/>
          <w:szCs w:val="20"/>
        </w:rPr>
        <w:t>internacional</w:t>
      </w:r>
      <w:proofErr w:type="spellEnd"/>
      <w:r w:rsidR="00750A20" w:rsidRPr="00165FEC">
        <w:rPr>
          <w:rFonts w:ascii="Cambria" w:hAnsi="Cambria" w:cs="Cambria"/>
          <w:color w:val="111111"/>
          <w:sz w:val="20"/>
          <w:szCs w:val="20"/>
        </w:rPr>
        <w:t xml:space="preserve"> (DCI) - </w:t>
      </w:r>
      <w:r w:rsidR="00D83435" w:rsidRPr="00165FEC">
        <w:rPr>
          <w:rFonts w:ascii="Cambria" w:hAnsi="Cambria" w:cs="Cambria"/>
          <w:color w:val="111111"/>
          <w:sz w:val="20"/>
          <w:szCs w:val="20"/>
        </w:rPr>
        <w:t>Costa Rica</w:t>
      </w:r>
      <w:r w:rsidR="00112574" w:rsidRPr="00165FEC">
        <w:rPr>
          <w:rFonts w:ascii="Cambria" w:hAnsi="Cambria" w:cs="Cambria"/>
          <w:color w:val="111111"/>
          <w:sz w:val="20"/>
          <w:szCs w:val="20"/>
        </w:rPr>
        <w:t>)</w:t>
      </w:r>
      <w:r w:rsidR="00D83435" w:rsidRPr="00165FEC">
        <w:rPr>
          <w:rFonts w:ascii="Cambria" w:hAnsi="Cambria" w:cs="Cambria"/>
          <w:color w:val="111111"/>
          <w:sz w:val="20"/>
          <w:szCs w:val="20"/>
        </w:rPr>
        <w:t xml:space="preserve">. </w:t>
      </w:r>
      <w:r w:rsidR="00067F82" w:rsidRPr="00165FEC">
        <w:rPr>
          <w:rFonts w:ascii="Cambria" w:hAnsi="Cambria" w:cs="Cambria"/>
          <w:color w:val="111111"/>
          <w:sz w:val="20"/>
          <w:szCs w:val="20"/>
        </w:rPr>
        <w:t xml:space="preserve">Commissioner </w:t>
      </w:r>
      <w:proofErr w:type="spellStart"/>
      <w:r w:rsidR="00067F82" w:rsidRPr="00165FEC">
        <w:rPr>
          <w:rFonts w:ascii="Cambria" w:hAnsi="Cambria" w:cs="Cambria"/>
          <w:color w:val="111111"/>
          <w:sz w:val="20"/>
          <w:szCs w:val="20"/>
        </w:rPr>
        <w:t>Arosemena</w:t>
      </w:r>
      <w:proofErr w:type="spellEnd"/>
      <w:r w:rsidR="00067F82" w:rsidRPr="00165FEC">
        <w:rPr>
          <w:rFonts w:ascii="Cambria" w:hAnsi="Cambria" w:cs="Cambria"/>
          <w:color w:val="111111"/>
          <w:sz w:val="20"/>
          <w:szCs w:val="20"/>
        </w:rPr>
        <w:t xml:space="preserve"> participated.</w:t>
      </w:r>
    </w:p>
    <w:p w14:paraId="616E8936" w14:textId="77777777" w:rsidR="00067F82" w:rsidRPr="00165FEC" w:rsidRDefault="00667D55"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September </w:t>
      </w:r>
      <w:r w:rsidR="00D83435" w:rsidRPr="00165FEC">
        <w:rPr>
          <w:rFonts w:ascii="Cambria" w:hAnsi="Cambria" w:cs="Cambria"/>
          <w:color w:val="111111"/>
          <w:sz w:val="20"/>
          <w:szCs w:val="20"/>
        </w:rPr>
        <w:t xml:space="preserve">1. III </w:t>
      </w:r>
      <w:r w:rsidR="005A626E" w:rsidRPr="00165FEC">
        <w:rPr>
          <w:rFonts w:ascii="Cambria" w:hAnsi="Cambria" w:cs="Cambria"/>
          <w:color w:val="111111"/>
          <w:sz w:val="20"/>
          <w:szCs w:val="20"/>
        </w:rPr>
        <w:t>University</w:t>
      </w:r>
      <w:r w:rsidR="00112574" w:rsidRPr="00165FEC">
        <w:rPr>
          <w:rFonts w:ascii="Cambria" w:hAnsi="Cambria" w:cs="Cambria"/>
          <w:color w:val="111111"/>
          <w:sz w:val="20"/>
          <w:szCs w:val="20"/>
        </w:rPr>
        <w:t xml:space="preserve"> </w:t>
      </w:r>
      <w:r w:rsidR="002046BF" w:rsidRPr="00165FEC">
        <w:rPr>
          <w:rFonts w:ascii="Cambria" w:hAnsi="Cambria" w:cs="Cambria"/>
          <w:color w:val="111111"/>
          <w:sz w:val="20"/>
          <w:szCs w:val="20"/>
        </w:rPr>
        <w:t>of Southern Chil</w:t>
      </w:r>
      <w:r w:rsidR="00750A20" w:rsidRPr="00165FEC">
        <w:rPr>
          <w:rFonts w:ascii="Cambria" w:hAnsi="Cambria" w:cs="Cambria"/>
          <w:color w:val="111111"/>
          <w:sz w:val="20"/>
          <w:szCs w:val="20"/>
        </w:rPr>
        <w:t>e</w:t>
      </w:r>
      <w:r w:rsidR="002046BF" w:rsidRPr="00165FEC">
        <w:rPr>
          <w:rFonts w:ascii="Cambria" w:hAnsi="Cambria" w:cs="Cambria"/>
          <w:color w:val="111111"/>
          <w:sz w:val="20"/>
          <w:szCs w:val="20"/>
        </w:rPr>
        <w:t xml:space="preserve"> Sem</w:t>
      </w:r>
      <w:r w:rsidR="00112574" w:rsidRPr="00165FEC">
        <w:rPr>
          <w:rFonts w:ascii="Cambria" w:hAnsi="Cambria" w:cs="Cambria"/>
          <w:color w:val="111111"/>
          <w:sz w:val="20"/>
          <w:szCs w:val="20"/>
        </w:rPr>
        <w:t>inars on International Human Rights Law</w:t>
      </w:r>
      <w:r w:rsidR="00D83435" w:rsidRPr="00165FEC">
        <w:rPr>
          <w:rFonts w:ascii="Cambria" w:hAnsi="Cambria" w:cs="Cambria"/>
          <w:color w:val="111111"/>
          <w:sz w:val="20"/>
          <w:szCs w:val="20"/>
        </w:rPr>
        <w:t xml:space="preserve">. Panel 3: </w:t>
      </w:r>
      <w:r w:rsidR="00112574" w:rsidRPr="00165FEC">
        <w:rPr>
          <w:rFonts w:ascii="Cambria" w:hAnsi="Cambria" w:cs="Cambria"/>
          <w:color w:val="111111"/>
          <w:sz w:val="20"/>
          <w:szCs w:val="20"/>
        </w:rPr>
        <w:t>Children and Human Rights</w:t>
      </w:r>
      <w:r w:rsidR="00D83435" w:rsidRPr="00165FEC">
        <w:rPr>
          <w:rFonts w:ascii="Cambria" w:hAnsi="Cambria" w:cs="Cambria"/>
          <w:color w:val="111111"/>
          <w:sz w:val="20"/>
          <w:szCs w:val="20"/>
        </w:rPr>
        <w:t xml:space="preserve">. </w:t>
      </w:r>
      <w:r w:rsidR="00112574" w:rsidRPr="00165FEC">
        <w:rPr>
          <w:rFonts w:ascii="Cambria" w:hAnsi="Cambria" w:cs="Cambria"/>
          <w:color w:val="111111"/>
          <w:sz w:val="20"/>
          <w:szCs w:val="20"/>
        </w:rPr>
        <w:t>University of</w:t>
      </w:r>
      <w:r w:rsidR="00D83435" w:rsidRPr="00165FEC">
        <w:rPr>
          <w:rFonts w:ascii="Cambria" w:hAnsi="Cambria" w:cs="Cambria"/>
          <w:color w:val="111111"/>
          <w:sz w:val="20"/>
          <w:szCs w:val="20"/>
        </w:rPr>
        <w:t xml:space="preserve"> </w:t>
      </w:r>
      <w:r w:rsidR="005A626E" w:rsidRPr="00165FEC">
        <w:rPr>
          <w:rFonts w:ascii="Cambria" w:hAnsi="Cambria" w:cs="Cambria"/>
          <w:color w:val="111111"/>
          <w:sz w:val="20"/>
          <w:szCs w:val="20"/>
        </w:rPr>
        <w:t xml:space="preserve">Southern </w:t>
      </w:r>
      <w:r w:rsidR="00D83435" w:rsidRPr="00165FEC">
        <w:rPr>
          <w:rFonts w:ascii="Cambria" w:hAnsi="Cambria" w:cs="Cambria"/>
          <w:color w:val="111111"/>
          <w:sz w:val="20"/>
          <w:szCs w:val="20"/>
        </w:rPr>
        <w:t xml:space="preserve">Chile. </w:t>
      </w:r>
      <w:r w:rsidR="00067F82" w:rsidRPr="00165FEC">
        <w:rPr>
          <w:rFonts w:ascii="Cambria" w:hAnsi="Cambria" w:cs="Cambria"/>
          <w:color w:val="111111"/>
          <w:sz w:val="20"/>
          <w:szCs w:val="20"/>
        </w:rPr>
        <w:t xml:space="preserve">Commissioner </w:t>
      </w:r>
      <w:proofErr w:type="spellStart"/>
      <w:r w:rsidR="00067F82" w:rsidRPr="00165FEC">
        <w:rPr>
          <w:rFonts w:ascii="Cambria" w:hAnsi="Cambria" w:cs="Cambria"/>
          <w:color w:val="111111"/>
          <w:sz w:val="20"/>
          <w:szCs w:val="20"/>
        </w:rPr>
        <w:t>Arosemena</w:t>
      </w:r>
      <w:proofErr w:type="spellEnd"/>
      <w:r w:rsidR="00067F82" w:rsidRPr="00165FEC">
        <w:rPr>
          <w:rFonts w:ascii="Cambria" w:hAnsi="Cambria" w:cs="Cambria"/>
          <w:color w:val="111111"/>
          <w:sz w:val="20"/>
          <w:szCs w:val="20"/>
        </w:rPr>
        <w:t xml:space="preserve"> participated.</w:t>
      </w:r>
      <w:r w:rsidR="002046BF" w:rsidRPr="00165FEC">
        <w:rPr>
          <w:rFonts w:ascii="Cambria" w:hAnsi="Cambria" w:cs="Cambria"/>
          <w:color w:val="111111"/>
          <w:sz w:val="20"/>
          <w:szCs w:val="20"/>
        </w:rPr>
        <w:t xml:space="preserve">  </w:t>
      </w:r>
    </w:p>
    <w:p w14:paraId="6892CC8F" w14:textId="77777777" w:rsidR="00067F82" w:rsidRPr="00165FEC" w:rsidRDefault="00667D55"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September </w:t>
      </w:r>
      <w:r w:rsidR="00D83435" w:rsidRPr="00165FEC">
        <w:rPr>
          <w:rFonts w:ascii="Cambria" w:hAnsi="Cambria" w:cs="Cambria"/>
          <w:color w:val="111111"/>
          <w:sz w:val="20"/>
          <w:szCs w:val="20"/>
        </w:rPr>
        <w:t xml:space="preserve">29. </w:t>
      </w:r>
      <w:r w:rsidR="00750A20" w:rsidRPr="00165FEC">
        <w:rPr>
          <w:rFonts w:ascii="Cambria" w:hAnsi="Cambria" w:cs="Cambria"/>
          <w:color w:val="111111"/>
          <w:sz w:val="20"/>
          <w:szCs w:val="20"/>
        </w:rPr>
        <w:t>F</w:t>
      </w:r>
      <w:r w:rsidR="00112574" w:rsidRPr="00165FEC">
        <w:rPr>
          <w:rFonts w:ascii="Cambria" w:hAnsi="Cambria" w:cs="Cambria"/>
          <w:color w:val="111111"/>
          <w:sz w:val="20"/>
          <w:szCs w:val="20"/>
        </w:rPr>
        <w:t>ilming</w:t>
      </w:r>
      <w:r w:rsidR="00750A20" w:rsidRPr="00165FEC">
        <w:rPr>
          <w:rFonts w:ascii="Cambria" w:hAnsi="Cambria" w:cs="Cambria"/>
          <w:color w:val="111111"/>
          <w:sz w:val="20"/>
          <w:szCs w:val="20"/>
        </w:rPr>
        <w:t xml:space="preserve"> of video</w:t>
      </w:r>
      <w:r w:rsidR="00112574" w:rsidRPr="00165FEC">
        <w:rPr>
          <w:rFonts w:ascii="Cambria" w:hAnsi="Cambria" w:cs="Cambria"/>
          <w:color w:val="111111"/>
          <w:sz w:val="20"/>
          <w:szCs w:val="20"/>
        </w:rPr>
        <w:t xml:space="preserve"> for the event</w:t>
      </w:r>
      <w:r w:rsidR="00D83435" w:rsidRPr="00165FEC">
        <w:rPr>
          <w:rFonts w:ascii="Cambria" w:hAnsi="Cambria" w:cs="Cambria"/>
          <w:color w:val="111111"/>
          <w:sz w:val="20"/>
          <w:szCs w:val="20"/>
        </w:rPr>
        <w:t xml:space="preserve"> “</w:t>
      </w:r>
      <w:r w:rsidR="00112574" w:rsidRPr="00165FEC">
        <w:rPr>
          <w:rFonts w:ascii="Cambria" w:hAnsi="Cambria" w:cs="Cambria"/>
          <w:color w:val="111111"/>
          <w:sz w:val="20"/>
          <w:szCs w:val="20"/>
        </w:rPr>
        <w:t>The S</w:t>
      </w:r>
      <w:r w:rsidR="002046BF" w:rsidRPr="00165FEC">
        <w:rPr>
          <w:rFonts w:ascii="Cambria" w:hAnsi="Cambria" w:cs="Cambria"/>
          <w:color w:val="111111"/>
          <w:sz w:val="20"/>
          <w:szCs w:val="20"/>
        </w:rPr>
        <w:t xml:space="preserve">ustainable </w:t>
      </w:r>
      <w:r w:rsidR="00112574" w:rsidRPr="00165FEC">
        <w:rPr>
          <w:rFonts w:ascii="Cambria" w:hAnsi="Cambria" w:cs="Cambria"/>
          <w:color w:val="111111"/>
          <w:sz w:val="20"/>
          <w:szCs w:val="20"/>
        </w:rPr>
        <w:t>D</w:t>
      </w:r>
      <w:r w:rsidR="002046BF" w:rsidRPr="00165FEC">
        <w:rPr>
          <w:rFonts w:ascii="Cambria" w:hAnsi="Cambria" w:cs="Cambria"/>
          <w:color w:val="111111"/>
          <w:sz w:val="20"/>
          <w:szCs w:val="20"/>
        </w:rPr>
        <w:t xml:space="preserve">evelopment </w:t>
      </w:r>
      <w:r w:rsidR="00112574" w:rsidRPr="00165FEC">
        <w:rPr>
          <w:rFonts w:ascii="Cambria" w:hAnsi="Cambria" w:cs="Cambria"/>
          <w:color w:val="111111"/>
          <w:sz w:val="20"/>
          <w:szCs w:val="20"/>
        </w:rPr>
        <w:t>G</w:t>
      </w:r>
      <w:r w:rsidR="002046BF" w:rsidRPr="00165FEC">
        <w:rPr>
          <w:rFonts w:ascii="Cambria" w:hAnsi="Cambria" w:cs="Cambria"/>
          <w:color w:val="111111"/>
          <w:sz w:val="20"/>
          <w:szCs w:val="20"/>
        </w:rPr>
        <w:t>oal</w:t>
      </w:r>
      <w:r w:rsidR="00112574" w:rsidRPr="00165FEC">
        <w:rPr>
          <w:rFonts w:ascii="Cambria" w:hAnsi="Cambria" w:cs="Cambria"/>
          <w:color w:val="111111"/>
          <w:sz w:val="20"/>
          <w:szCs w:val="20"/>
        </w:rPr>
        <w:t>s</w:t>
      </w:r>
      <w:r w:rsidR="002046BF" w:rsidRPr="00165FEC">
        <w:rPr>
          <w:rFonts w:ascii="Cambria" w:hAnsi="Cambria" w:cs="Cambria"/>
          <w:color w:val="111111"/>
          <w:sz w:val="20"/>
          <w:szCs w:val="20"/>
        </w:rPr>
        <w:t xml:space="preserve"> (SDGs)</w:t>
      </w:r>
      <w:r w:rsidR="00D83435" w:rsidRPr="00165FEC">
        <w:rPr>
          <w:rFonts w:ascii="Cambria" w:hAnsi="Cambria" w:cs="Cambria"/>
          <w:color w:val="111111"/>
          <w:sz w:val="20"/>
          <w:szCs w:val="20"/>
        </w:rPr>
        <w:t xml:space="preserve"> </w:t>
      </w:r>
      <w:r w:rsidR="00112574" w:rsidRPr="00165FEC">
        <w:rPr>
          <w:rFonts w:ascii="Cambria" w:hAnsi="Cambria" w:cs="Cambria"/>
          <w:color w:val="111111"/>
          <w:sz w:val="20"/>
          <w:szCs w:val="20"/>
        </w:rPr>
        <w:t>in Latin America</w:t>
      </w:r>
      <w:r w:rsidR="0004264D" w:rsidRPr="00165FEC">
        <w:rPr>
          <w:rFonts w:ascii="Cambria" w:hAnsi="Cambria" w:cs="Cambria"/>
          <w:color w:val="111111"/>
          <w:sz w:val="20"/>
          <w:szCs w:val="20"/>
        </w:rPr>
        <w:t xml:space="preserve"> and </w:t>
      </w:r>
      <w:r w:rsidR="00112574" w:rsidRPr="00165FEC">
        <w:rPr>
          <w:rFonts w:ascii="Cambria" w:hAnsi="Cambria" w:cs="Cambria"/>
          <w:color w:val="111111"/>
          <w:sz w:val="20"/>
          <w:szCs w:val="20"/>
        </w:rPr>
        <w:t xml:space="preserve">the Caribbean in the time of </w:t>
      </w:r>
      <w:r w:rsidR="00D83435" w:rsidRPr="00165FEC">
        <w:rPr>
          <w:rFonts w:ascii="Cambria" w:hAnsi="Cambria" w:cs="Cambria"/>
          <w:color w:val="111111"/>
          <w:sz w:val="20"/>
          <w:szCs w:val="20"/>
        </w:rPr>
        <w:t>COVID</w:t>
      </w:r>
      <w:r w:rsidR="0004264D" w:rsidRPr="00165FEC">
        <w:rPr>
          <w:rFonts w:ascii="Cambria" w:hAnsi="Cambria" w:cs="Cambria"/>
          <w:color w:val="111111"/>
          <w:sz w:val="20"/>
          <w:szCs w:val="20"/>
        </w:rPr>
        <w:t xml:space="preserve"> and </w:t>
      </w:r>
      <w:r w:rsidR="00112574" w:rsidRPr="00165FEC">
        <w:rPr>
          <w:rFonts w:ascii="Cambria" w:hAnsi="Cambria" w:cs="Cambria"/>
          <w:color w:val="111111"/>
          <w:sz w:val="20"/>
          <w:szCs w:val="20"/>
        </w:rPr>
        <w:t>its impact on children.</w:t>
      </w:r>
      <w:r w:rsidR="00D83435" w:rsidRPr="00165FEC">
        <w:rPr>
          <w:rFonts w:ascii="Cambria" w:hAnsi="Cambria" w:cs="Cambria"/>
          <w:color w:val="111111"/>
          <w:sz w:val="20"/>
          <w:szCs w:val="20"/>
        </w:rPr>
        <w:t>”</w:t>
      </w:r>
      <w:r w:rsidR="00112574" w:rsidRPr="00165FEC">
        <w:rPr>
          <w:rFonts w:ascii="Cambria" w:hAnsi="Cambria" w:cs="Cambria"/>
          <w:color w:val="111111"/>
          <w:sz w:val="20"/>
          <w:szCs w:val="20"/>
        </w:rPr>
        <w:t xml:space="preserve">  </w:t>
      </w:r>
      <w:proofErr w:type="spellStart"/>
      <w:r w:rsidR="00750A20" w:rsidRPr="00165FEC">
        <w:rPr>
          <w:rFonts w:ascii="Cambria" w:hAnsi="Cambria" w:cs="Cambria"/>
          <w:color w:val="111111"/>
          <w:sz w:val="20"/>
          <w:szCs w:val="20"/>
        </w:rPr>
        <w:t>Tejiendo</w:t>
      </w:r>
      <w:proofErr w:type="spellEnd"/>
      <w:r w:rsidR="00750A20" w:rsidRPr="00165FEC">
        <w:rPr>
          <w:rFonts w:ascii="Cambria" w:hAnsi="Cambria" w:cs="Cambria"/>
          <w:color w:val="111111"/>
          <w:sz w:val="20"/>
          <w:szCs w:val="20"/>
        </w:rPr>
        <w:t xml:space="preserve"> Redes [</w:t>
      </w:r>
      <w:r w:rsidR="00112574" w:rsidRPr="00165FEC">
        <w:rPr>
          <w:rFonts w:ascii="Cambria" w:hAnsi="Cambria" w:cs="Cambria"/>
          <w:color w:val="111111"/>
          <w:sz w:val="20"/>
          <w:szCs w:val="20"/>
        </w:rPr>
        <w:t>Weaving Networks</w:t>
      </w:r>
      <w:r w:rsidR="00750A20" w:rsidRPr="00165FEC">
        <w:rPr>
          <w:rFonts w:ascii="Cambria" w:hAnsi="Cambria" w:cs="Cambria"/>
          <w:color w:val="111111"/>
          <w:sz w:val="20"/>
          <w:szCs w:val="20"/>
        </w:rPr>
        <w:t>]</w:t>
      </w:r>
      <w:r w:rsidR="00D83435" w:rsidRPr="00165FEC">
        <w:rPr>
          <w:rFonts w:ascii="Cambria" w:hAnsi="Cambria" w:cs="Cambria"/>
          <w:color w:val="111111"/>
          <w:sz w:val="20"/>
          <w:szCs w:val="20"/>
        </w:rPr>
        <w:t xml:space="preserve">. </w:t>
      </w:r>
      <w:r w:rsidR="00750A20" w:rsidRPr="00165FEC">
        <w:rPr>
          <w:rFonts w:ascii="Cambria" w:hAnsi="Cambria" w:cs="Cambria"/>
          <w:color w:val="111111"/>
          <w:sz w:val="20"/>
          <w:szCs w:val="20"/>
        </w:rPr>
        <w:t xml:space="preserve"> </w:t>
      </w:r>
      <w:r w:rsidR="00067F82" w:rsidRPr="00165FEC">
        <w:rPr>
          <w:rFonts w:ascii="Cambria" w:hAnsi="Cambria" w:cs="Cambria"/>
          <w:color w:val="111111"/>
          <w:sz w:val="20"/>
          <w:szCs w:val="20"/>
        </w:rPr>
        <w:t xml:space="preserve">Commissioner </w:t>
      </w:r>
      <w:proofErr w:type="spellStart"/>
      <w:r w:rsidR="00067F82" w:rsidRPr="00165FEC">
        <w:rPr>
          <w:rFonts w:ascii="Cambria" w:hAnsi="Cambria" w:cs="Cambria"/>
          <w:color w:val="111111"/>
          <w:sz w:val="20"/>
          <w:szCs w:val="20"/>
        </w:rPr>
        <w:t>Arosemena</w:t>
      </w:r>
      <w:proofErr w:type="spellEnd"/>
      <w:r w:rsidR="00067F82" w:rsidRPr="00165FEC">
        <w:rPr>
          <w:rFonts w:ascii="Cambria" w:hAnsi="Cambria" w:cs="Cambria"/>
          <w:color w:val="111111"/>
          <w:sz w:val="20"/>
          <w:szCs w:val="20"/>
        </w:rPr>
        <w:t xml:space="preserve"> participated.</w:t>
      </w:r>
    </w:p>
    <w:p w14:paraId="62BE7206" w14:textId="77777777" w:rsidR="00D83435" w:rsidRPr="00165FEC" w:rsidRDefault="00667D55"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October </w:t>
      </w:r>
      <w:r w:rsidR="00D83435" w:rsidRPr="00165FEC">
        <w:rPr>
          <w:rFonts w:ascii="Cambria" w:hAnsi="Cambria" w:cs="Cambria"/>
          <w:color w:val="111111"/>
          <w:sz w:val="20"/>
          <w:szCs w:val="20"/>
        </w:rPr>
        <w:t>7. Di</w:t>
      </w:r>
      <w:r w:rsidR="00112574" w:rsidRPr="00165FEC">
        <w:rPr>
          <w:rFonts w:ascii="Cambria" w:hAnsi="Cambria" w:cs="Cambria"/>
          <w:color w:val="111111"/>
          <w:sz w:val="20"/>
          <w:szCs w:val="20"/>
        </w:rPr>
        <w:t xml:space="preserve">alogue on the situation of child refugees and migrants from </w:t>
      </w:r>
      <w:r w:rsidR="00D83435" w:rsidRPr="00165FEC">
        <w:rPr>
          <w:rFonts w:ascii="Cambria" w:hAnsi="Cambria" w:cs="Cambria"/>
          <w:color w:val="111111"/>
          <w:sz w:val="20"/>
          <w:szCs w:val="20"/>
        </w:rPr>
        <w:t xml:space="preserve">Venezuela </w:t>
      </w:r>
      <w:r w:rsidR="00112574" w:rsidRPr="00165FEC">
        <w:rPr>
          <w:rFonts w:ascii="Cambria" w:hAnsi="Cambria" w:cs="Cambria"/>
          <w:color w:val="111111"/>
          <w:sz w:val="20"/>
          <w:szCs w:val="20"/>
        </w:rPr>
        <w:t xml:space="preserve">from the perspective of the Public Defender’s Offices of </w:t>
      </w:r>
      <w:r w:rsidR="00D83435" w:rsidRPr="00165FEC">
        <w:rPr>
          <w:rFonts w:ascii="Cambria" w:hAnsi="Cambria" w:cs="Cambria"/>
          <w:color w:val="111111"/>
          <w:sz w:val="20"/>
          <w:szCs w:val="20"/>
        </w:rPr>
        <w:t>Colombia, Ecuador</w:t>
      </w:r>
      <w:r w:rsidR="0004264D" w:rsidRPr="00165FEC">
        <w:rPr>
          <w:rFonts w:ascii="Cambria" w:hAnsi="Cambria" w:cs="Cambria"/>
          <w:color w:val="111111"/>
          <w:sz w:val="20"/>
          <w:szCs w:val="20"/>
        </w:rPr>
        <w:t xml:space="preserve"> and </w:t>
      </w:r>
      <w:r w:rsidR="00664C17" w:rsidRPr="00165FEC">
        <w:rPr>
          <w:rFonts w:ascii="Cambria" w:hAnsi="Cambria" w:cs="Cambria"/>
          <w:color w:val="111111"/>
          <w:sz w:val="20"/>
          <w:szCs w:val="20"/>
        </w:rPr>
        <w:t>Peru</w:t>
      </w:r>
      <w:r w:rsidR="00D83435" w:rsidRPr="00165FEC">
        <w:rPr>
          <w:rFonts w:ascii="Cambria" w:hAnsi="Cambria" w:cs="Cambria"/>
          <w:color w:val="111111"/>
          <w:sz w:val="20"/>
          <w:szCs w:val="20"/>
        </w:rPr>
        <w:t xml:space="preserve">. Save the Children. </w:t>
      </w:r>
      <w:r w:rsidR="002046BF" w:rsidRPr="00165FEC">
        <w:rPr>
          <w:rFonts w:ascii="Cambria" w:hAnsi="Cambria" w:cs="Cambria"/>
          <w:color w:val="111111"/>
          <w:sz w:val="20"/>
          <w:szCs w:val="20"/>
        </w:rPr>
        <w:t xml:space="preserve"> </w:t>
      </w:r>
      <w:r w:rsidR="00067F82" w:rsidRPr="00165FEC">
        <w:rPr>
          <w:rFonts w:ascii="Cambria" w:hAnsi="Cambria" w:cs="Cambria"/>
          <w:color w:val="111111"/>
          <w:sz w:val="20"/>
          <w:szCs w:val="20"/>
        </w:rPr>
        <w:t xml:space="preserve">Commissioners Mantilla and </w:t>
      </w:r>
      <w:proofErr w:type="spellStart"/>
      <w:r w:rsidR="00067F82" w:rsidRPr="00165FEC">
        <w:rPr>
          <w:rFonts w:ascii="Cambria" w:hAnsi="Cambria" w:cs="Cambria"/>
          <w:color w:val="111111"/>
          <w:sz w:val="20"/>
          <w:szCs w:val="20"/>
        </w:rPr>
        <w:t>Arosemena</w:t>
      </w:r>
      <w:proofErr w:type="spellEnd"/>
      <w:r w:rsidR="00067F82" w:rsidRPr="00165FEC">
        <w:rPr>
          <w:rFonts w:ascii="Cambria" w:hAnsi="Cambria" w:cs="Cambria"/>
          <w:color w:val="111111"/>
          <w:sz w:val="20"/>
          <w:szCs w:val="20"/>
        </w:rPr>
        <w:t xml:space="preserve"> participated</w:t>
      </w:r>
      <w:r w:rsidR="00D83435" w:rsidRPr="00165FEC">
        <w:rPr>
          <w:rFonts w:ascii="Cambria" w:hAnsi="Cambria" w:cs="Cambria"/>
          <w:color w:val="111111"/>
          <w:sz w:val="20"/>
          <w:szCs w:val="20"/>
        </w:rPr>
        <w:t xml:space="preserve">. </w:t>
      </w:r>
    </w:p>
    <w:p w14:paraId="3F29357C" w14:textId="77777777" w:rsidR="00D83435" w:rsidRPr="00165FEC" w:rsidRDefault="00667D55"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October </w:t>
      </w:r>
      <w:r w:rsidR="00D83435" w:rsidRPr="00165FEC">
        <w:rPr>
          <w:rFonts w:ascii="Cambria" w:hAnsi="Cambria" w:cs="Cambria"/>
          <w:color w:val="111111"/>
          <w:sz w:val="20"/>
          <w:szCs w:val="20"/>
        </w:rPr>
        <w:t xml:space="preserve">11. </w:t>
      </w:r>
      <w:r w:rsidR="00112574" w:rsidRPr="00165FEC">
        <w:rPr>
          <w:rFonts w:ascii="Cambria" w:hAnsi="Cambria" w:cs="Cambria"/>
          <w:color w:val="111111"/>
          <w:sz w:val="20"/>
          <w:szCs w:val="20"/>
        </w:rPr>
        <w:t>Girls’ Day</w:t>
      </w:r>
      <w:r w:rsidR="00D83435" w:rsidRPr="00165FEC">
        <w:rPr>
          <w:rFonts w:ascii="Cambria" w:hAnsi="Cambria" w:cs="Cambria"/>
          <w:color w:val="111111"/>
          <w:sz w:val="20"/>
          <w:szCs w:val="20"/>
        </w:rPr>
        <w:t xml:space="preserve">: </w:t>
      </w:r>
      <w:r w:rsidR="00112574" w:rsidRPr="00165FEC">
        <w:rPr>
          <w:rFonts w:ascii="Cambria" w:hAnsi="Cambria" w:cs="Cambria"/>
          <w:color w:val="111111"/>
          <w:sz w:val="20"/>
          <w:szCs w:val="20"/>
        </w:rPr>
        <w:t xml:space="preserve">Data don’t lie.  The truth about the rights of girls in Latin America and the Caribbean. </w:t>
      </w:r>
      <w:r w:rsidR="00D83435" w:rsidRPr="00165FEC">
        <w:rPr>
          <w:rFonts w:ascii="Cambria" w:hAnsi="Cambria" w:cs="Cambria"/>
          <w:color w:val="111111"/>
          <w:sz w:val="20"/>
          <w:szCs w:val="20"/>
        </w:rPr>
        <w:t xml:space="preserve"> </w:t>
      </w:r>
      <w:r w:rsidR="00067F82" w:rsidRPr="00165FEC">
        <w:rPr>
          <w:rFonts w:ascii="Cambria" w:hAnsi="Cambria" w:cs="Cambria"/>
          <w:color w:val="111111"/>
          <w:sz w:val="20"/>
          <w:szCs w:val="20"/>
        </w:rPr>
        <w:t xml:space="preserve">Commissioner </w:t>
      </w:r>
      <w:proofErr w:type="spellStart"/>
      <w:r w:rsidR="00067F82" w:rsidRPr="00165FEC">
        <w:rPr>
          <w:rFonts w:ascii="Cambria" w:hAnsi="Cambria" w:cs="Cambria"/>
          <w:color w:val="111111"/>
          <w:sz w:val="20"/>
          <w:szCs w:val="20"/>
        </w:rPr>
        <w:t>Arosemena</w:t>
      </w:r>
      <w:proofErr w:type="spellEnd"/>
      <w:r w:rsidR="00067F82" w:rsidRPr="00165FEC">
        <w:rPr>
          <w:rFonts w:ascii="Cambria" w:hAnsi="Cambria" w:cs="Cambria"/>
          <w:color w:val="111111"/>
          <w:sz w:val="20"/>
          <w:szCs w:val="20"/>
        </w:rPr>
        <w:t xml:space="preserve"> participated.</w:t>
      </w:r>
      <w:r w:rsidR="00027585" w:rsidRPr="00165FEC">
        <w:rPr>
          <w:rFonts w:ascii="Cambria" w:hAnsi="Cambria" w:cs="Cambria"/>
          <w:color w:val="111111"/>
          <w:sz w:val="20"/>
          <w:szCs w:val="20"/>
        </w:rPr>
        <w:t xml:space="preserve"> </w:t>
      </w:r>
    </w:p>
    <w:p w14:paraId="2AF59FB4" w14:textId="77777777" w:rsidR="00067F82" w:rsidRPr="00165FEC" w:rsidRDefault="00667D55"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October </w:t>
      </w:r>
      <w:r w:rsidR="00D83435" w:rsidRPr="00165FEC">
        <w:rPr>
          <w:rFonts w:ascii="Cambria" w:hAnsi="Cambria" w:cs="Cambria"/>
          <w:color w:val="111111"/>
          <w:sz w:val="20"/>
          <w:szCs w:val="20"/>
        </w:rPr>
        <w:t xml:space="preserve">11. </w:t>
      </w:r>
      <w:r w:rsidR="00750A20" w:rsidRPr="00165FEC">
        <w:rPr>
          <w:rFonts w:ascii="Cambria" w:hAnsi="Cambria" w:cs="Cambria"/>
          <w:color w:val="111111"/>
          <w:sz w:val="20"/>
          <w:szCs w:val="20"/>
        </w:rPr>
        <w:t xml:space="preserve">The challenges posed for </w:t>
      </w:r>
      <w:r w:rsidR="00DA116C" w:rsidRPr="00165FEC">
        <w:rPr>
          <w:rFonts w:ascii="Cambria" w:hAnsi="Cambria" w:cs="Cambria"/>
          <w:color w:val="111111"/>
          <w:sz w:val="20"/>
          <w:szCs w:val="20"/>
        </w:rPr>
        <w:t>Guatemala</w:t>
      </w:r>
      <w:r w:rsidR="00750A20" w:rsidRPr="00165FEC">
        <w:rPr>
          <w:rFonts w:ascii="Cambria" w:hAnsi="Cambria" w:cs="Cambria"/>
          <w:color w:val="111111"/>
          <w:sz w:val="20"/>
          <w:szCs w:val="20"/>
        </w:rPr>
        <w:t xml:space="preserve"> by </w:t>
      </w:r>
      <w:r w:rsidR="00DA116C" w:rsidRPr="00165FEC">
        <w:rPr>
          <w:rFonts w:ascii="Cambria" w:hAnsi="Cambria" w:cs="Cambria"/>
          <w:color w:val="111111"/>
          <w:sz w:val="20"/>
          <w:szCs w:val="20"/>
        </w:rPr>
        <w:t xml:space="preserve">the migration of </w:t>
      </w:r>
      <w:proofErr w:type="gramStart"/>
      <w:r w:rsidR="00DA116C" w:rsidRPr="00165FEC">
        <w:rPr>
          <w:rFonts w:ascii="Cambria" w:hAnsi="Cambria" w:cs="Cambria"/>
          <w:color w:val="111111"/>
          <w:sz w:val="20"/>
          <w:szCs w:val="20"/>
        </w:rPr>
        <w:t>children  and</w:t>
      </w:r>
      <w:proofErr w:type="gramEnd"/>
      <w:r w:rsidR="00DA116C" w:rsidRPr="00165FEC">
        <w:rPr>
          <w:rFonts w:ascii="Cambria" w:hAnsi="Cambria" w:cs="Cambria"/>
          <w:color w:val="111111"/>
          <w:sz w:val="20"/>
          <w:szCs w:val="20"/>
        </w:rPr>
        <w:t xml:space="preserve"> adolescents –</w:t>
      </w:r>
      <w:r w:rsidR="00D83435" w:rsidRPr="00165FEC">
        <w:rPr>
          <w:rFonts w:ascii="Cambria" w:hAnsi="Cambria" w:cs="Cambria"/>
          <w:color w:val="111111"/>
          <w:sz w:val="20"/>
          <w:szCs w:val="20"/>
        </w:rPr>
        <w:t xml:space="preserve"> Virtual</w:t>
      </w:r>
      <w:r w:rsidR="00DA116C" w:rsidRPr="00165FEC">
        <w:rPr>
          <w:rFonts w:ascii="Cambria" w:hAnsi="Cambria" w:cs="Cambria"/>
          <w:color w:val="111111"/>
          <w:sz w:val="20"/>
          <w:szCs w:val="20"/>
        </w:rPr>
        <w:t xml:space="preserve"> diploma</w:t>
      </w:r>
      <w:r w:rsidR="002046BF" w:rsidRPr="00165FEC">
        <w:rPr>
          <w:rFonts w:ascii="Cambria" w:hAnsi="Cambria" w:cs="Cambria"/>
          <w:color w:val="111111"/>
          <w:sz w:val="20"/>
          <w:szCs w:val="20"/>
        </w:rPr>
        <w:t xml:space="preserve"> program</w:t>
      </w:r>
      <w:r w:rsidR="00D83435" w:rsidRPr="00165FEC">
        <w:rPr>
          <w:rFonts w:ascii="Cambria" w:hAnsi="Cambria" w:cs="Cambria"/>
          <w:color w:val="111111"/>
          <w:sz w:val="20"/>
          <w:szCs w:val="20"/>
        </w:rPr>
        <w:t xml:space="preserve">. </w:t>
      </w:r>
      <w:r w:rsidR="00067F82" w:rsidRPr="00165FEC">
        <w:rPr>
          <w:rFonts w:ascii="Cambria" w:hAnsi="Cambria" w:cs="Cambria"/>
          <w:color w:val="111111"/>
          <w:sz w:val="20"/>
          <w:szCs w:val="20"/>
        </w:rPr>
        <w:t xml:space="preserve">Commissioner </w:t>
      </w:r>
      <w:proofErr w:type="spellStart"/>
      <w:r w:rsidR="00067F82" w:rsidRPr="00165FEC">
        <w:rPr>
          <w:rFonts w:ascii="Cambria" w:hAnsi="Cambria" w:cs="Cambria"/>
          <w:color w:val="111111"/>
          <w:sz w:val="20"/>
          <w:szCs w:val="20"/>
        </w:rPr>
        <w:t>Arosemena</w:t>
      </w:r>
      <w:proofErr w:type="spellEnd"/>
      <w:r w:rsidR="00067F82" w:rsidRPr="00165FEC">
        <w:rPr>
          <w:rFonts w:ascii="Cambria" w:hAnsi="Cambria" w:cs="Cambria"/>
          <w:color w:val="111111"/>
          <w:sz w:val="20"/>
          <w:szCs w:val="20"/>
        </w:rPr>
        <w:t xml:space="preserve"> participated.</w:t>
      </w:r>
    </w:p>
    <w:p w14:paraId="2BFC8513" w14:textId="77777777" w:rsidR="00D83435" w:rsidRPr="00165FEC" w:rsidRDefault="00667D55"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October </w:t>
      </w:r>
      <w:r w:rsidR="00D83435" w:rsidRPr="00165FEC">
        <w:rPr>
          <w:rFonts w:ascii="Cambria" w:hAnsi="Cambria" w:cs="Cambria"/>
          <w:color w:val="111111"/>
          <w:sz w:val="20"/>
          <w:szCs w:val="20"/>
        </w:rPr>
        <w:t>23. Latin</w:t>
      </w:r>
      <w:r w:rsidR="00DA116C" w:rsidRPr="00165FEC">
        <w:rPr>
          <w:rFonts w:ascii="Cambria" w:hAnsi="Cambria" w:cs="Cambria"/>
          <w:color w:val="111111"/>
          <w:sz w:val="20"/>
          <w:szCs w:val="20"/>
        </w:rPr>
        <w:t xml:space="preserve"> American Meeting:</w:t>
      </w:r>
      <w:r w:rsidR="00D83435" w:rsidRPr="00165FEC">
        <w:rPr>
          <w:rFonts w:ascii="Cambria" w:hAnsi="Cambria" w:cs="Cambria"/>
          <w:color w:val="111111"/>
          <w:sz w:val="20"/>
          <w:szCs w:val="20"/>
        </w:rPr>
        <w:t xml:space="preserve"> “No </w:t>
      </w:r>
      <w:r w:rsidR="00DA116C" w:rsidRPr="00165FEC">
        <w:rPr>
          <w:rFonts w:ascii="Cambria" w:hAnsi="Cambria" w:cs="Cambria"/>
          <w:color w:val="111111"/>
          <w:sz w:val="20"/>
          <w:szCs w:val="20"/>
        </w:rPr>
        <w:t>More P</w:t>
      </w:r>
      <w:r w:rsidR="00D83435" w:rsidRPr="00165FEC">
        <w:rPr>
          <w:rFonts w:ascii="Cambria" w:hAnsi="Cambria" w:cs="Cambria"/>
          <w:color w:val="111111"/>
          <w:sz w:val="20"/>
          <w:szCs w:val="20"/>
        </w:rPr>
        <w:t xml:space="preserve">olio, </w:t>
      </w:r>
      <w:r w:rsidR="00DA116C" w:rsidRPr="00165FEC">
        <w:rPr>
          <w:rFonts w:ascii="Cambria" w:hAnsi="Cambria" w:cs="Cambria"/>
          <w:color w:val="111111"/>
          <w:sz w:val="20"/>
          <w:szCs w:val="20"/>
        </w:rPr>
        <w:t>Everyone’s Right.</w:t>
      </w:r>
      <w:r w:rsidR="00D83435" w:rsidRPr="00165FEC">
        <w:rPr>
          <w:rFonts w:ascii="Cambria" w:hAnsi="Cambria" w:cs="Cambria"/>
          <w:color w:val="111111"/>
          <w:sz w:val="20"/>
          <w:szCs w:val="20"/>
        </w:rPr>
        <w:t>”</w:t>
      </w:r>
      <w:r w:rsidR="00067F82" w:rsidRPr="00165FEC">
        <w:rPr>
          <w:rFonts w:ascii="Cambria" w:hAnsi="Cambria" w:cs="Cambria"/>
          <w:color w:val="111111"/>
          <w:sz w:val="20"/>
          <w:szCs w:val="20"/>
        </w:rPr>
        <w:t xml:space="preserve">  Commissioner </w:t>
      </w:r>
      <w:proofErr w:type="spellStart"/>
      <w:r w:rsidR="00067F82" w:rsidRPr="00165FEC">
        <w:rPr>
          <w:rFonts w:ascii="Cambria" w:hAnsi="Cambria" w:cs="Cambria"/>
          <w:color w:val="111111"/>
          <w:sz w:val="20"/>
          <w:szCs w:val="20"/>
        </w:rPr>
        <w:t>Arosemena</w:t>
      </w:r>
      <w:proofErr w:type="spellEnd"/>
      <w:r w:rsidR="00067F82" w:rsidRPr="00165FEC">
        <w:rPr>
          <w:rFonts w:ascii="Cambria" w:hAnsi="Cambria" w:cs="Cambria"/>
          <w:color w:val="111111"/>
          <w:sz w:val="20"/>
          <w:szCs w:val="20"/>
        </w:rPr>
        <w:t xml:space="preserve"> participated.</w:t>
      </w:r>
    </w:p>
    <w:p w14:paraId="1189E4B9" w14:textId="77777777" w:rsidR="00D83435" w:rsidRPr="00165FEC" w:rsidRDefault="00667D55"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November </w:t>
      </w:r>
      <w:r w:rsidR="00D83435" w:rsidRPr="00165FEC">
        <w:rPr>
          <w:rFonts w:ascii="Cambria" w:hAnsi="Cambria" w:cs="Cambria"/>
          <w:color w:val="111111"/>
          <w:sz w:val="20"/>
          <w:szCs w:val="20"/>
        </w:rPr>
        <w:t>4. Na</w:t>
      </w:r>
      <w:r w:rsidR="00DA116C" w:rsidRPr="00165FEC">
        <w:rPr>
          <w:rFonts w:ascii="Cambria" w:hAnsi="Cambria" w:cs="Cambria"/>
          <w:color w:val="111111"/>
          <w:sz w:val="20"/>
          <w:szCs w:val="20"/>
        </w:rPr>
        <w:t>t</w:t>
      </w:r>
      <w:r w:rsidR="00D83435" w:rsidRPr="00165FEC">
        <w:rPr>
          <w:rFonts w:ascii="Cambria" w:hAnsi="Cambria" w:cs="Cambria"/>
          <w:color w:val="111111"/>
          <w:sz w:val="20"/>
          <w:szCs w:val="20"/>
        </w:rPr>
        <w:t>ional</w:t>
      </w:r>
      <w:r w:rsidR="00DA116C" w:rsidRPr="00165FEC">
        <w:rPr>
          <w:rFonts w:ascii="Cambria" w:hAnsi="Cambria" w:cs="Cambria"/>
          <w:color w:val="111111"/>
          <w:sz w:val="20"/>
          <w:szCs w:val="20"/>
        </w:rPr>
        <w:t xml:space="preserve"> Conference for the Rights of Children and Adolescents</w:t>
      </w:r>
      <w:r w:rsidR="00D83435" w:rsidRPr="00165FEC">
        <w:rPr>
          <w:rFonts w:ascii="Cambria" w:hAnsi="Cambria" w:cs="Cambria"/>
          <w:color w:val="111111"/>
          <w:sz w:val="20"/>
          <w:szCs w:val="20"/>
        </w:rPr>
        <w:t>: “</w:t>
      </w:r>
      <w:r w:rsidR="00DA116C" w:rsidRPr="00165FEC">
        <w:rPr>
          <w:rFonts w:ascii="Cambria" w:hAnsi="Cambria" w:cs="Cambria"/>
          <w:color w:val="111111"/>
          <w:sz w:val="20"/>
          <w:szCs w:val="20"/>
        </w:rPr>
        <w:t xml:space="preserve">Raising Your Voice for the </w:t>
      </w:r>
      <w:r w:rsidR="002A4208" w:rsidRPr="00165FEC">
        <w:rPr>
          <w:rFonts w:ascii="Cambria" w:hAnsi="Cambria" w:cs="Cambria"/>
          <w:color w:val="111111"/>
          <w:sz w:val="20"/>
          <w:szCs w:val="20"/>
        </w:rPr>
        <w:t>r</w:t>
      </w:r>
      <w:r w:rsidR="00DA116C" w:rsidRPr="00165FEC">
        <w:rPr>
          <w:rFonts w:ascii="Cambria" w:hAnsi="Cambria" w:cs="Cambria"/>
          <w:color w:val="111111"/>
          <w:sz w:val="20"/>
          <w:szCs w:val="20"/>
        </w:rPr>
        <w:t>ights of children and adolescents.</w:t>
      </w:r>
      <w:r w:rsidR="00D83435" w:rsidRPr="00165FEC">
        <w:rPr>
          <w:rFonts w:ascii="Cambria" w:hAnsi="Cambria" w:cs="Cambria"/>
          <w:color w:val="111111"/>
          <w:sz w:val="20"/>
          <w:szCs w:val="20"/>
        </w:rPr>
        <w:t>”</w:t>
      </w:r>
      <w:r w:rsidR="00DA116C" w:rsidRPr="00165FEC">
        <w:rPr>
          <w:rFonts w:ascii="Cambria" w:hAnsi="Cambria" w:cs="Cambria"/>
          <w:color w:val="111111"/>
          <w:sz w:val="20"/>
          <w:szCs w:val="20"/>
        </w:rPr>
        <w:t xml:space="preserve"> </w:t>
      </w:r>
      <w:r w:rsidR="00D83435" w:rsidRPr="00165FEC">
        <w:rPr>
          <w:rFonts w:ascii="Cambria" w:hAnsi="Cambria" w:cs="Cambria"/>
          <w:color w:val="111111"/>
          <w:sz w:val="20"/>
          <w:szCs w:val="20"/>
        </w:rPr>
        <w:t xml:space="preserve"> </w:t>
      </w:r>
      <w:r w:rsidR="00067F82" w:rsidRPr="00165FEC">
        <w:rPr>
          <w:rFonts w:ascii="Cambria" w:hAnsi="Cambria" w:cs="Cambria"/>
          <w:color w:val="111111"/>
          <w:sz w:val="20"/>
          <w:szCs w:val="20"/>
        </w:rPr>
        <w:t xml:space="preserve">Commissioner </w:t>
      </w:r>
      <w:proofErr w:type="spellStart"/>
      <w:r w:rsidR="00067F82" w:rsidRPr="00165FEC">
        <w:rPr>
          <w:rFonts w:ascii="Cambria" w:hAnsi="Cambria" w:cs="Cambria"/>
          <w:color w:val="111111"/>
          <w:sz w:val="20"/>
          <w:szCs w:val="20"/>
        </w:rPr>
        <w:t>Arosemena</w:t>
      </w:r>
      <w:proofErr w:type="spellEnd"/>
      <w:r w:rsidR="00067F82" w:rsidRPr="00165FEC">
        <w:rPr>
          <w:rFonts w:ascii="Cambria" w:hAnsi="Cambria" w:cs="Cambria"/>
          <w:color w:val="111111"/>
          <w:sz w:val="20"/>
          <w:szCs w:val="20"/>
        </w:rPr>
        <w:t xml:space="preserve"> participated.</w:t>
      </w:r>
    </w:p>
    <w:p w14:paraId="7218573C" w14:textId="77777777" w:rsidR="00D83435" w:rsidRPr="00165FEC" w:rsidRDefault="00667D55"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November </w:t>
      </w:r>
      <w:r w:rsidR="00D83435" w:rsidRPr="00165FEC">
        <w:rPr>
          <w:rFonts w:ascii="Cambria" w:hAnsi="Cambria" w:cs="Cambria"/>
          <w:color w:val="111111"/>
          <w:sz w:val="20"/>
          <w:szCs w:val="20"/>
        </w:rPr>
        <w:t xml:space="preserve">16. </w:t>
      </w:r>
      <w:r w:rsidR="002926E5" w:rsidRPr="00165FEC">
        <w:rPr>
          <w:rFonts w:ascii="Cambria" w:hAnsi="Cambria" w:cs="Cambria"/>
          <w:color w:val="111111"/>
          <w:sz w:val="20"/>
          <w:szCs w:val="20"/>
        </w:rPr>
        <w:t>World Congress on Juvenile Justice</w:t>
      </w:r>
      <w:r w:rsidR="00D83435" w:rsidRPr="00165FEC">
        <w:rPr>
          <w:rFonts w:ascii="Cambria" w:hAnsi="Cambria" w:cs="Cambria"/>
          <w:color w:val="111111"/>
          <w:sz w:val="20"/>
          <w:szCs w:val="20"/>
        </w:rPr>
        <w:t xml:space="preserve">, </w:t>
      </w:r>
      <w:r w:rsidR="003176AA" w:rsidRPr="00165FEC">
        <w:rPr>
          <w:rFonts w:ascii="Cambria" w:hAnsi="Cambria" w:cs="Cambria"/>
          <w:color w:val="111111"/>
          <w:sz w:val="20"/>
          <w:szCs w:val="20"/>
        </w:rPr>
        <w:t>organized by</w:t>
      </w:r>
      <w:r w:rsidR="00D83435" w:rsidRPr="00165FEC">
        <w:rPr>
          <w:rFonts w:ascii="Cambria" w:hAnsi="Cambria" w:cs="Cambria"/>
          <w:color w:val="111111"/>
          <w:sz w:val="20"/>
          <w:szCs w:val="20"/>
        </w:rPr>
        <w:t xml:space="preserve"> Terre des Hommes. </w:t>
      </w:r>
      <w:r w:rsidR="00067F82" w:rsidRPr="00165FEC">
        <w:rPr>
          <w:rFonts w:ascii="Cambria" w:hAnsi="Cambria" w:cs="Cambria"/>
          <w:color w:val="111111"/>
          <w:sz w:val="20"/>
          <w:szCs w:val="20"/>
        </w:rPr>
        <w:t xml:space="preserve">Commissioner </w:t>
      </w:r>
      <w:proofErr w:type="spellStart"/>
      <w:r w:rsidR="00067F82" w:rsidRPr="00165FEC">
        <w:rPr>
          <w:rFonts w:ascii="Cambria" w:hAnsi="Cambria" w:cs="Cambria"/>
          <w:color w:val="111111"/>
          <w:sz w:val="20"/>
          <w:szCs w:val="20"/>
        </w:rPr>
        <w:t>Arosemena</w:t>
      </w:r>
      <w:proofErr w:type="spellEnd"/>
      <w:r w:rsidR="00067F82" w:rsidRPr="00165FEC">
        <w:rPr>
          <w:rFonts w:ascii="Cambria" w:hAnsi="Cambria" w:cs="Cambria"/>
          <w:color w:val="111111"/>
          <w:sz w:val="20"/>
          <w:szCs w:val="20"/>
        </w:rPr>
        <w:t xml:space="preserve"> participated.</w:t>
      </w:r>
      <w:r w:rsidR="00D83435" w:rsidRPr="00165FEC">
        <w:rPr>
          <w:rFonts w:ascii="Cambria" w:hAnsi="Cambria" w:cs="Cambria"/>
          <w:color w:val="111111"/>
          <w:sz w:val="20"/>
          <w:szCs w:val="20"/>
        </w:rPr>
        <w:t xml:space="preserve"> </w:t>
      </w:r>
    </w:p>
    <w:p w14:paraId="2AD78452" w14:textId="77777777" w:rsidR="00D83435" w:rsidRPr="00165FEC" w:rsidRDefault="00667D55" w:rsidP="007C1E6E">
      <w:pPr>
        <w:pStyle w:val="ListParagraph"/>
        <w:numPr>
          <w:ilvl w:val="0"/>
          <w:numId w:val="20"/>
        </w:numPr>
        <w:spacing w:line="240" w:lineRule="auto"/>
        <w:jc w:val="both"/>
        <w:rPr>
          <w:rFonts w:ascii="Cambria" w:hAnsi="Cambria" w:cs="Cambria"/>
          <w:color w:val="111111"/>
          <w:sz w:val="20"/>
          <w:szCs w:val="20"/>
        </w:rPr>
      </w:pPr>
      <w:r w:rsidRPr="00165FEC">
        <w:rPr>
          <w:rFonts w:ascii="Cambria" w:hAnsi="Cambria" w:cs="Cambria"/>
          <w:color w:val="111111"/>
          <w:sz w:val="20"/>
          <w:szCs w:val="20"/>
        </w:rPr>
        <w:t xml:space="preserve">November </w:t>
      </w:r>
      <w:r w:rsidR="00D83435" w:rsidRPr="00165FEC">
        <w:rPr>
          <w:rFonts w:ascii="Cambria" w:hAnsi="Cambria" w:cs="Cambria"/>
          <w:color w:val="111111"/>
          <w:sz w:val="20"/>
          <w:szCs w:val="20"/>
        </w:rPr>
        <w:t>24. Conver</w:t>
      </w:r>
      <w:r w:rsidR="002926E5" w:rsidRPr="00165FEC">
        <w:rPr>
          <w:rFonts w:ascii="Cambria" w:hAnsi="Cambria" w:cs="Cambria"/>
          <w:color w:val="111111"/>
          <w:sz w:val="20"/>
          <w:szCs w:val="20"/>
        </w:rPr>
        <w:t xml:space="preserve">sation:  </w:t>
      </w:r>
      <w:proofErr w:type="spellStart"/>
      <w:r w:rsidR="002926E5" w:rsidRPr="00165FEC">
        <w:rPr>
          <w:rFonts w:ascii="Cambria" w:hAnsi="Cambria" w:cs="Cambria"/>
          <w:color w:val="111111"/>
          <w:sz w:val="20"/>
          <w:szCs w:val="20"/>
        </w:rPr>
        <w:t>Femicidal</w:t>
      </w:r>
      <w:proofErr w:type="spellEnd"/>
      <w:r w:rsidR="002926E5" w:rsidRPr="00165FEC">
        <w:rPr>
          <w:rFonts w:ascii="Cambria" w:hAnsi="Cambria" w:cs="Cambria"/>
          <w:color w:val="111111"/>
          <w:sz w:val="20"/>
          <w:szCs w:val="20"/>
        </w:rPr>
        <w:t xml:space="preserve"> violence against children and adolescents:  the need for an approach from the child’s perspective</w:t>
      </w:r>
      <w:r w:rsidR="00D83435" w:rsidRPr="00165FEC">
        <w:rPr>
          <w:rFonts w:ascii="Cambria" w:hAnsi="Cambria" w:cs="Cambria"/>
          <w:color w:val="111111"/>
          <w:sz w:val="20"/>
          <w:szCs w:val="20"/>
        </w:rPr>
        <w:t>.</w:t>
      </w:r>
      <w:r w:rsidR="002926E5" w:rsidRPr="00165FEC">
        <w:rPr>
          <w:rFonts w:ascii="Cambria" w:hAnsi="Cambria" w:cs="Cambria"/>
          <w:color w:val="111111"/>
          <w:sz w:val="20"/>
          <w:szCs w:val="20"/>
        </w:rPr>
        <w:t xml:space="preserve">  </w:t>
      </w:r>
      <w:r w:rsidR="00067F82" w:rsidRPr="00165FEC">
        <w:rPr>
          <w:rFonts w:ascii="Cambria" w:hAnsi="Cambria" w:cs="Cambria"/>
          <w:color w:val="111111"/>
          <w:sz w:val="20"/>
          <w:szCs w:val="20"/>
        </w:rPr>
        <w:t xml:space="preserve">Commissioner </w:t>
      </w:r>
      <w:proofErr w:type="spellStart"/>
      <w:r w:rsidR="00067F82" w:rsidRPr="00165FEC">
        <w:rPr>
          <w:rFonts w:ascii="Cambria" w:hAnsi="Cambria" w:cs="Cambria"/>
          <w:color w:val="111111"/>
          <w:sz w:val="20"/>
          <w:szCs w:val="20"/>
        </w:rPr>
        <w:t>Arosemena</w:t>
      </w:r>
      <w:proofErr w:type="spellEnd"/>
      <w:r w:rsidR="00067F82" w:rsidRPr="00165FEC">
        <w:rPr>
          <w:rFonts w:ascii="Cambria" w:hAnsi="Cambria" w:cs="Cambria"/>
          <w:color w:val="111111"/>
          <w:sz w:val="20"/>
          <w:szCs w:val="20"/>
        </w:rPr>
        <w:t xml:space="preserve"> participated.</w:t>
      </w:r>
      <w:r w:rsidR="00D83435" w:rsidRPr="00165FEC">
        <w:rPr>
          <w:rFonts w:ascii="Cambria" w:hAnsi="Cambria" w:cs="Cambria"/>
          <w:color w:val="111111"/>
          <w:sz w:val="20"/>
          <w:szCs w:val="20"/>
        </w:rPr>
        <w:t xml:space="preserve"> </w:t>
      </w:r>
    </w:p>
    <w:p w14:paraId="28FC0A71" w14:textId="77777777" w:rsidR="00D83435" w:rsidRPr="00165FEC" w:rsidRDefault="00667D55" w:rsidP="007C1E6E">
      <w:pPr>
        <w:pStyle w:val="ListParagraph"/>
        <w:numPr>
          <w:ilvl w:val="0"/>
          <w:numId w:val="20"/>
        </w:numPr>
        <w:spacing w:after="0" w:line="240" w:lineRule="auto"/>
        <w:jc w:val="both"/>
        <w:rPr>
          <w:rFonts w:ascii="Cambria" w:hAnsi="Cambria" w:cs="Cambria"/>
          <w:color w:val="111111"/>
          <w:sz w:val="20"/>
          <w:szCs w:val="20"/>
        </w:rPr>
      </w:pPr>
      <w:r w:rsidRPr="00165FEC">
        <w:rPr>
          <w:rFonts w:ascii="Cambria" w:hAnsi="Cambria" w:cs="Cambria"/>
          <w:color w:val="111111"/>
          <w:sz w:val="20"/>
          <w:szCs w:val="20"/>
        </w:rPr>
        <w:t xml:space="preserve">December </w:t>
      </w:r>
      <w:r w:rsidR="00D83435" w:rsidRPr="00165FEC">
        <w:rPr>
          <w:rFonts w:ascii="Cambria" w:hAnsi="Cambria" w:cs="Cambria"/>
          <w:color w:val="111111"/>
          <w:sz w:val="20"/>
          <w:szCs w:val="20"/>
        </w:rPr>
        <w:t xml:space="preserve">8. </w:t>
      </w:r>
      <w:r w:rsidR="002926E5" w:rsidRPr="00165FEC">
        <w:rPr>
          <w:rFonts w:ascii="Cambria" w:hAnsi="Cambria" w:cs="Cambria"/>
          <w:color w:val="111111"/>
          <w:sz w:val="20"/>
          <w:szCs w:val="20"/>
        </w:rPr>
        <w:t xml:space="preserve">Women in all their </w:t>
      </w:r>
      <w:r w:rsidR="00664C17" w:rsidRPr="00165FEC">
        <w:rPr>
          <w:rFonts w:ascii="Cambria" w:hAnsi="Cambria" w:cs="Cambria"/>
          <w:color w:val="111111"/>
          <w:sz w:val="20"/>
          <w:szCs w:val="20"/>
        </w:rPr>
        <w:t>diversity</w:t>
      </w:r>
      <w:r w:rsidR="00D83435" w:rsidRPr="00165FEC">
        <w:rPr>
          <w:rFonts w:ascii="Cambria" w:hAnsi="Cambria" w:cs="Cambria"/>
          <w:color w:val="111111"/>
          <w:sz w:val="20"/>
          <w:szCs w:val="20"/>
        </w:rPr>
        <w:t>. Event</w:t>
      </w:r>
      <w:r w:rsidR="002926E5" w:rsidRPr="00165FEC">
        <w:rPr>
          <w:rFonts w:ascii="Cambria" w:hAnsi="Cambria" w:cs="Cambria"/>
          <w:color w:val="111111"/>
          <w:sz w:val="20"/>
          <w:szCs w:val="20"/>
        </w:rPr>
        <w:t xml:space="preserve"> with the delegation of Mexi</w:t>
      </w:r>
      <w:r w:rsidR="00164828" w:rsidRPr="00165FEC">
        <w:rPr>
          <w:rFonts w:ascii="Cambria" w:hAnsi="Cambria" w:cs="Cambria"/>
          <w:color w:val="111111"/>
          <w:sz w:val="20"/>
          <w:szCs w:val="20"/>
        </w:rPr>
        <w:t>co</w:t>
      </w:r>
      <w:r w:rsidR="00D83435" w:rsidRPr="00165FEC">
        <w:rPr>
          <w:rFonts w:ascii="Cambria" w:hAnsi="Cambria" w:cs="Cambria"/>
          <w:color w:val="111111"/>
          <w:sz w:val="20"/>
          <w:szCs w:val="20"/>
        </w:rPr>
        <w:t xml:space="preserve">. </w:t>
      </w:r>
      <w:r w:rsidR="00067F82" w:rsidRPr="00165FEC">
        <w:rPr>
          <w:rFonts w:ascii="Cambria" w:hAnsi="Cambria" w:cs="Cambria"/>
          <w:color w:val="111111"/>
          <w:sz w:val="20"/>
          <w:szCs w:val="20"/>
        </w:rPr>
        <w:t xml:space="preserve">Commissioner </w:t>
      </w:r>
      <w:proofErr w:type="spellStart"/>
      <w:r w:rsidR="00067F82" w:rsidRPr="00165FEC">
        <w:rPr>
          <w:rFonts w:ascii="Cambria" w:hAnsi="Cambria" w:cs="Cambria"/>
          <w:color w:val="111111"/>
          <w:sz w:val="20"/>
          <w:szCs w:val="20"/>
        </w:rPr>
        <w:t>Arosemena</w:t>
      </w:r>
      <w:proofErr w:type="spellEnd"/>
      <w:r w:rsidR="00067F82" w:rsidRPr="00165FEC">
        <w:rPr>
          <w:rFonts w:ascii="Cambria" w:hAnsi="Cambria" w:cs="Cambria"/>
          <w:color w:val="111111"/>
          <w:sz w:val="20"/>
          <w:szCs w:val="20"/>
        </w:rPr>
        <w:t xml:space="preserve"> participated.</w:t>
      </w:r>
    </w:p>
    <w:p w14:paraId="682963EB" w14:textId="77777777" w:rsidR="00D83435" w:rsidRPr="00165FEC" w:rsidRDefault="00D83435" w:rsidP="00D51758">
      <w:pPr>
        <w:ind w:left="360"/>
        <w:jc w:val="both"/>
        <w:rPr>
          <w:rFonts w:ascii="Cambria" w:hAnsi="Cambria" w:cs="Cambria"/>
          <w:color w:val="FF0000"/>
          <w:sz w:val="20"/>
          <w:szCs w:val="20"/>
          <w:lang w:val="en-US" w:eastAsia="en-US"/>
        </w:rPr>
      </w:pPr>
    </w:p>
    <w:p w14:paraId="16EB2A88" w14:textId="77777777" w:rsidR="00D83435" w:rsidRPr="00165FEC" w:rsidRDefault="00D83435" w:rsidP="00B648C8">
      <w:pPr>
        <w:spacing w:after="240"/>
        <w:ind w:firstLine="706"/>
        <w:jc w:val="both"/>
        <w:rPr>
          <w:rFonts w:ascii="Cambria" w:hAnsi="Cambria" w:cs="Cambria"/>
          <w:sz w:val="20"/>
          <w:szCs w:val="20"/>
          <w:lang w:val="en-US" w:eastAsia="en-US"/>
        </w:rPr>
      </w:pPr>
      <w:r w:rsidRPr="00165FEC">
        <w:rPr>
          <w:rFonts w:ascii="Cambria" w:hAnsi="Cambria" w:cs="Cambria"/>
          <w:b/>
          <w:bCs/>
          <w:sz w:val="20"/>
          <w:szCs w:val="20"/>
          <w:lang w:val="en-US" w:eastAsia="en-US"/>
        </w:rPr>
        <w:t>2.6.</w:t>
      </w:r>
      <w:r w:rsidRPr="00165FEC">
        <w:rPr>
          <w:rFonts w:ascii="Cambria" w:hAnsi="Cambria"/>
          <w:sz w:val="20"/>
          <w:szCs w:val="20"/>
          <w:lang w:val="en-US"/>
        </w:rPr>
        <w:tab/>
      </w:r>
      <w:r w:rsidR="00EB6D21" w:rsidRPr="00165FEC">
        <w:rPr>
          <w:rFonts w:ascii="Cambria" w:eastAsia="Cambria" w:hAnsi="Cambria" w:cs="Cambria"/>
          <w:b/>
          <w:color w:val="000000"/>
          <w:sz w:val="20"/>
          <w:szCs w:val="20"/>
          <w:lang w:val="en-US"/>
        </w:rPr>
        <w:t>Office of the Rapporteur on Human Rights Defenders</w:t>
      </w:r>
    </w:p>
    <w:p w14:paraId="56CB560F" w14:textId="77777777" w:rsidR="00D83435" w:rsidRPr="00165FEC" w:rsidRDefault="00F11564" w:rsidP="00B96359">
      <w:pPr>
        <w:pStyle w:val="parrafos"/>
      </w:pPr>
      <w:r w:rsidRPr="00165FEC">
        <w:t xml:space="preserve">The </w:t>
      </w:r>
      <w:r w:rsidRPr="00165FEC">
        <w:rPr>
          <w:color w:val="000000"/>
        </w:rPr>
        <w:t>Office of the Rapporteur on Human Rights Defenders</w:t>
      </w:r>
      <w:r w:rsidR="00D83435" w:rsidRPr="00165FEC">
        <w:t xml:space="preserve"> </w:t>
      </w:r>
      <w:r w:rsidR="002A4208" w:rsidRPr="00165FEC">
        <w:t xml:space="preserve">carried out training activities on the strategic use of the </w:t>
      </w:r>
      <w:r w:rsidR="00C651F0" w:rsidRPr="00165FEC">
        <w:t>inter-American human rights system</w:t>
      </w:r>
      <w:r w:rsidR="002A4208" w:rsidRPr="00165FEC">
        <w:t xml:space="preserve">, </w:t>
      </w:r>
      <w:r w:rsidR="00BC3450" w:rsidRPr="00165FEC">
        <w:t xml:space="preserve">for </w:t>
      </w:r>
      <w:r w:rsidR="002A4208" w:rsidRPr="00165FEC">
        <w:t>human rights defenders, a</w:t>
      </w:r>
      <w:r w:rsidR="00D51758" w:rsidRPr="00165FEC">
        <w:t xml:space="preserve">s well as </w:t>
      </w:r>
      <w:r w:rsidR="002A4208" w:rsidRPr="00165FEC">
        <w:t>promotional events.  Special mention should be made of the following</w:t>
      </w:r>
      <w:r w:rsidR="00D83435" w:rsidRPr="00165FEC">
        <w:t xml:space="preserve">: </w:t>
      </w:r>
    </w:p>
    <w:p w14:paraId="51B14F32" w14:textId="77777777" w:rsidR="00D83435" w:rsidRPr="00165FEC" w:rsidRDefault="00EB6D21" w:rsidP="00D83435">
      <w:pPr>
        <w:spacing w:before="120"/>
        <w:jc w:val="both"/>
        <w:rPr>
          <w:rFonts w:ascii="Cambria" w:hAnsi="Cambria" w:cs="Cambria"/>
          <w:i/>
          <w:iCs/>
          <w:color w:val="000000" w:themeColor="text1"/>
          <w:sz w:val="20"/>
          <w:szCs w:val="20"/>
          <w:u w:val="single"/>
          <w:lang w:val="en-US" w:eastAsia="en-US"/>
        </w:rPr>
      </w:pPr>
      <w:r w:rsidRPr="00165FEC">
        <w:rPr>
          <w:rFonts w:ascii="Cambria" w:hAnsi="Cambria" w:cs="Cambria"/>
          <w:i/>
          <w:iCs/>
          <w:color w:val="000000" w:themeColor="text1"/>
          <w:sz w:val="20"/>
          <w:szCs w:val="20"/>
          <w:u w:val="single"/>
          <w:lang w:val="en-US" w:eastAsia="en-US"/>
        </w:rPr>
        <w:t>Promotional activities</w:t>
      </w:r>
      <w:r w:rsidR="00D83435" w:rsidRPr="00165FEC">
        <w:rPr>
          <w:rFonts w:ascii="Cambria" w:hAnsi="Cambria" w:cs="Cambria"/>
          <w:i/>
          <w:iCs/>
          <w:color w:val="000000" w:themeColor="text1"/>
          <w:sz w:val="20"/>
          <w:szCs w:val="20"/>
          <w:u w:val="single"/>
          <w:lang w:val="en-US" w:eastAsia="en-US"/>
        </w:rPr>
        <w:t xml:space="preserve">: </w:t>
      </w:r>
    </w:p>
    <w:p w14:paraId="1A381186" w14:textId="77777777" w:rsidR="00667D55" w:rsidRPr="00165FEC" w:rsidRDefault="00667D55" w:rsidP="00667D55">
      <w:pPr>
        <w:jc w:val="both"/>
        <w:rPr>
          <w:rFonts w:ascii="Cambria" w:hAnsi="Cambria" w:cs="Cambria"/>
          <w:i/>
          <w:iCs/>
          <w:color w:val="FF0000"/>
          <w:sz w:val="20"/>
          <w:szCs w:val="20"/>
          <w:u w:val="single"/>
          <w:lang w:val="en-US" w:eastAsia="en-US"/>
        </w:rPr>
      </w:pPr>
    </w:p>
    <w:p w14:paraId="74050BC8" w14:textId="77777777" w:rsidR="00D83435" w:rsidRPr="00165FEC" w:rsidRDefault="00667D55" w:rsidP="00D83435">
      <w:pPr>
        <w:numPr>
          <w:ilvl w:val="0"/>
          <w:numId w:val="6"/>
        </w:numPr>
        <w:spacing w:before="120" w:after="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January </w:t>
      </w:r>
      <w:r w:rsidR="00D83435" w:rsidRPr="00165FEC">
        <w:rPr>
          <w:rFonts w:ascii="Cambria" w:hAnsi="Cambria" w:cs="Cambria"/>
          <w:color w:val="000000" w:themeColor="text1"/>
          <w:sz w:val="20"/>
          <w:szCs w:val="20"/>
          <w:lang w:val="en-US" w:eastAsia="en-US"/>
        </w:rPr>
        <w:t>27. Redefining the risk approach. Protection International.</w:t>
      </w:r>
    </w:p>
    <w:p w14:paraId="00A1EA27" w14:textId="77777777" w:rsidR="00D83435" w:rsidRPr="00165FEC" w:rsidRDefault="00667D55" w:rsidP="00D83435">
      <w:pPr>
        <w:numPr>
          <w:ilvl w:val="0"/>
          <w:numId w:val="6"/>
        </w:numPr>
        <w:spacing w:before="120" w:after="120"/>
        <w:contextualSpacing/>
        <w:jc w:val="both"/>
        <w:rPr>
          <w:rFonts w:ascii="Cambria" w:hAnsi="Cambria" w:cs="Cambria"/>
          <w:sz w:val="20"/>
          <w:szCs w:val="20"/>
          <w:lang w:val="en-US" w:eastAsia="en-US"/>
        </w:rPr>
      </w:pPr>
      <w:r w:rsidRPr="00165FEC">
        <w:rPr>
          <w:rFonts w:ascii="Cambria" w:hAnsi="Cambria" w:cs="Cambria"/>
          <w:color w:val="000000" w:themeColor="text1"/>
          <w:sz w:val="20"/>
          <w:szCs w:val="20"/>
          <w:lang w:val="en-US" w:eastAsia="en-US"/>
        </w:rPr>
        <w:t xml:space="preserve">February </w:t>
      </w:r>
      <w:r w:rsidR="00D83435" w:rsidRPr="00165FEC">
        <w:rPr>
          <w:rFonts w:ascii="Cambria" w:hAnsi="Cambria" w:cs="Cambria"/>
          <w:color w:val="000000" w:themeColor="text1"/>
          <w:sz w:val="20"/>
          <w:szCs w:val="20"/>
          <w:lang w:val="en-US" w:eastAsia="en-US"/>
        </w:rPr>
        <w:t>16. Defen</w:t>
      </w:r>
      <w:r w:rsidR="002A4208" w:rsidRPr="00165FEC">
        <w:rPr>
          <w:rFonts w:ascii="Cambria" w:hAnsi="Cambria" w:cs="Cambria"/>
          <w:color w:val="000000" w:themeColor="text1"/>
          <w:sz w:val="20"/>
          <w:szCs w:val="20"/>
          <w:lang w:val="en-US" w:eastAsia="en-US"/>
        </w:rPr>
        <w:t xml:space="preserve">ding human rights in </w:t>
      </w:r>
      <w:r w:rsidR="00D83435" w:rsidRPr="00165FEC">
        <w:rPr>
          <w:rFonts w:ascii="Cambria" w:hAnsi="Cambria" w:cs="Cambria"/>
          <w:color w:val="000000" w:themeColor="text1"/>
          <w:sz w:val="20"/>
          <w:szCs w:val="20"/>
          <w:lang w:val="en-US" w:eastAsia="en-US"/>
        </w:rPr>
        <w:t>El Salvador</w:t>
      </w:r>
      <w:r w:rsidR="00BC3450" w:rsidRPr="00165FEC">
        <w:rPr>
          <w:rFonts w:ascii="Cambria" w:hAnsi="Cambria" w:cs="Cambria"/>
          <w:color w:val="000000" w:themeColor="text1"/>
          <w:sz w:val="20"/>
          <w:szCs w:val="20"/>
          <w:lang w:val="en-US" w:eastAsia="en-US"/>
        </w:rPr>
        <w:t xml:space="preserve">. </w:t>
      </w:r>
      <w:r w:rsidR="002926E5" w:rsidRPr="00165FEC">
        <w:rPr>
          <w:rFonts w:ascii="Cambria" w:hAnsi="Cambria"/>
          <w:sz w:val="20"/>
          <w:szCs w:val="20"/>
          <w:shd w:val="clear" w:color="auto" w:fill="FFFFFF"/>
          <w:lang w:val="en-US"/>
        </w:rPr>
        <w:t>Foundation for Law Enforcement Studies</w:t>
      </w:r>
      <w:r w:rsidR="002A4208" w:rsidRPr="00165FEC">
        <w:rPr>
          <w:rFonts w:ascii="Cambria" w:hAnsi="Cambria"/>
          <w:sz w:val="20"/>
          <w:szCs w:val="20"/>
          <w:shd w:val="clear" w:color="auto" w:fill="FFFFFF"/>
          <w:lang w:val="en-US"/>
        </w:rPr>
        <w:t xml:space="preserve"> (</w:t>
      </w:r>
      <w:r w:rsidR="002A4208" w:rsidRPr="00165FEC">
        <w:rPr>
          <w:rStyle w:val="Strong"/>
          <w:rFonts w:ascii="Cambria" w:hAnsi="Cambria"/>
          <w:b w:val="0"/>
          <w:sz w:val="20"/>
          <w:szCs w:val="20"/>
          <w:shd w:val="clear" w:color="auto" w:fill="FFFFFF"/>
          <w:lang w:val="en-US"/>
        </w:rPr>
        <w:t>FESPAD</w:t>
      </w:r>
      <w:r w:rsidR="002A4208" w:rsidRPr="00165FEC">
        <w:rPr>
          <w:rFonts w:ascii="Cambria" w:hAnsi="Cambria"/>
          <w:sz w:val="20"/>
          <w:szCs w:val="20"/>
          <w:shd w:val="clear" w:color="auto" w:fill="FFFFFF"/>
          <w:lang w:val="en-US"/>
        </w:rPr>
        <w:t>)</w:t>
      </w:r>
      <w:r w:rsidR="002A4208" w:rsidRPr="00165FEC">
        <w:rPr>
          <w:rFonts w:ascii="Cambria" w:hAnsi="Cambria" w:cs="Cambria"/>
          <w:sz w:val="20"/>
          <w:szCs w:val="20"/>
          <w:lang w:val="en-US" w:eastAsia="en-US"/>
        </w:rPr>
        <w:t xml:space="preserve"> </w:t>
      </w:r>
    </w:p>
    <w:p w14:paraId="5EA07C42" w14:textId="77777777" w:rsidR="00D83435" w:rsidRPr="00165FEC" w:rsidRDefault="00667D55" w:rsidP="00D83435">
      <w:pPr>
        <w:numPr>
          <w:ilvl w:val="0"/>
          <w:numId w:val="6"/>
        </w:numPr>
        <w:spacing w:before="120" w:after="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lastRenderedPageBreak/>
        <w:t xml:space="preserve">March </w:t>
      </w:r>
      <w:r w:rsidR="00D83435" w:rsidRPr="00165FEC">
        <w:rPr>
          <w:rFonts w:ascii="Cambria" w:hAnsi="Cambria" w:cs="Cambria"/>
          <w:color w:val="000000" w:themeColor="text1"/>
          <w:sz w:val="20"/>
          <w:szCs w:val="20"/>
          <w:lang w:val="en-US" w:eastAsia="en-US"/>
        </w:rPr>
        <w:t>4. Interven</w:t>
      </w:r>
      <w:r w:rsidR="002A4208" w:rsidRPr="00165FEC">
        <w:rPr>
          <w:rFonts w:ascii="Cambria" w:hAnsi="Cambria" w:cs="Cambria"/>
          <w:color w:val="000000" w:themeColor="text1"/>
          <w:sz w:val="20"/>
          <w:szCs w:val="20"/>
          <w:lang w:val="en-US" w:eastAsia="en-US"/>
        </w:rPr>
        <w:t>tion in the report of the United Nations Special Rapporteur</w:t>
      </w:r>
      <w:r w:rsidR="00D83435" w:rsidRPr="00165FEC">
        <w:rPr>
          <w:rFonts w:ascii="Cambria" w:hAnsi="Cambria" w:cs="Cambria"/>
          <w:color w:val="000000" w:themeColor="text1"/>
          <w:sz w:val="20"/>
          <w:szCs w:val="20"/>
          <w:lang w:val="en-US" w:eastAsia="en-US"/>
        </w:rPr>
        <w:t xml:space="preserve">. </w:t>
      </w:r>
      <w:r w:rsidR="00BC3450" w:rsidRPr="00165FEC">
        <w:rPr>
          <w:rFonts w:ascii="Cambria" w:hAnsi="Cambria" w:cs="Cambria"/>
          <w:color w:val="000000" w:themeColor="text1"/>
          <w:sz w:val="20"/>
          <w:szCs w:val="20"/>
          <w:lang w:val="en-US" w:eastAsia="en-US"/>
        </w:rPr>
        <w:t xml:space="preserve">  Of</w:t>
      </w:r>
      <w:r w:rsidR="00473DD7" w:rsidRPr="00165FEC">
        <w:rPr>
          <w:rFonts w:ascii="Cambria" w:hAnsi="Cambria" w:cs="Cambria"/>
          <w:color w:val="000000" w:themeColor="text1"/>
          <w:sz w:val="20"/>
          <w:szCs w:val="20"/>
          <w:lang w:val="en-US" w:eastAsia="en-US"/>
        </w:rPr>
        <w:t>fice of the UN High Commission for Human Rights (OHCHR).</w:t>
      </w:r>
      <w:r w:rsidR="002A4208" w:rsidRPr="00165FEC">
        <w:rPr>
          <w:rFonts w:ascii="Cambria" w:hAnsi="Cambria" w:cs="Cambria"/>
          <w:color w:val="000000" w:themeColor="text1"/>
          <w:sz w:val="20"/>
          <w:szCs w:val="20"/>
          <w:lang w:val="en-US" w:eastAsia="en-US"/>
        </w:rPr>
        <w:t xml:space="preserve"> Human Rights Council</w:t>
      </w:r>
      <w:r w:rsidR="00D83435" w:rsidRPr="00165FEC">
        <w:rPr>
          <w:rFonts w:ascii="Cambria" w:hAnsi="Cambria" w:cs="Cambria"/>
          <w:color w:val="000000" w:themeColor="text1"/>
          <w:sz w:val="20"/>
          <w:szCs w:val="20"/>
          <w:lang w:val="en-US" w:eastAsia="en-US"/>
        </w:rPr>
        <w:t xml:space="preserve">. </w:t>
      </w:r>
    </w:p>
    <w:p w14:paraId="4DCBE29E" w14:textId="77777777" w:rsidR="00D83435" w:rsidRPr="00165FEC" w:rsidRDefault="00667D55" w:rsidP="00D83435">
      <w:pPr>
        <w:numPr>
          <w:ilvl w:val="0"/>
          <w:numId w:val="6"/>
        </w:numPr>
        <w:spacing w:before="120" w:after="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April </w:t>
      </w:r>
      <w:r w:rsidR="00D83435" w:rsidRPr="00165FEC">
        <w:rPr>
          <w:rFonts w:ascii="Cambria" w:hAnsi="Cambria" w:cs="Cambria"/>
          <w:color w:val="000000" w:themeColor="text1"/>
          <w:sz w:val="20"/>
          <w:szCs w:val="20"/>
          <w:lang w:val="en-US" w:eastAsia="en-US"/>
        </w:rPr>
        <w:t xml:space="preserve">16. </w:t>
      </w:r>
      <w:r w:rsidR="002A4208" w:rsidRPr="00165FEC">
        <w:rPr>
          <w:rFonts w:ascii="Cambria" w:hAnsi="Cambria" w:cs="Cambria"/>
          <w:color w:val="000000" w:themeColor="text1"/>
          <w:sz w:val="20"/>
          <w:szCs w:val="20"/>
          <w:lang w:val="en-US" w:eastAsia="en-US"/>
        </w:rPr>
        <w:t xml:space="preserve">Meeting with civil society on the joint mechanism with the </w:t>
      </w:r>
      <w:r w:rsidR="00473DD7" w:rsidRPr="00165FEC">
        <w:rPr>
          <w:rFonts w:ascii="Cambria" w:hAnsi="Cambria" w:cs="Cambria"/>
          <w:color w:val="000000" w:themeColor="text1"/>
          <w:sz w:val="20"/>
          <w:szCs w:val="20"/>
          <w:lang w:val="en-US" w:eastAsia="en-US"/>
        </w:rPr>
        <w:t>OHCHR</w:t>
      </w:r>
      <w:r w:rsidR="00D83435" w:rsidRPr="00165FEC">
        <w:rPr>
          <w:rFonts w:ascii="Cambria" w:hAnsi="Cambria" w:cs="Cambria"/>
          <w:color w:val="000000" w:themeColor="text1"/>
          <w:sz w:val="20"/>
          <w:szCs w:val="20"/>
          <w:lang w:val="en-US" w:eastAsia="en-US"/>
        </w:rPr>
        <w:t xml:space="preserve">, </w:t>
      </w:r>
      <w:r w:rsidR="002A4208" w:rsidRPr="00165FEC">
        <w:rPr>
          <w:rFonts w:ascii="Cambria" w:hAnsi="Cambria" w:cs="Cambria"/>
          <w:color w:val="000000" w:themeColor="text1"/>
          <w:sz w:val="20"/>
          <w:szCs w:val="20"/>
          <w:lang w:val="en-US" w:eastAsia="en-US"/>
        </w:rPr>
        <w:t xml:space="preserve">held with support from </w:t>
      </w:r>
      <w:r w:rsidR="003D45A6" w:rsidRPr="00165FEC">
        <w:rPr>
          <w:rFonts w:ascii="Cambria" w:hAnsi="Cambria" w:cs="Cambria"/>
          <w:color w:val="000000" w:themeColor="text1"/>
          <w:sz w:val="20"/>
          <w:szCs w:val="20"/>
          <w:lang w:val="en-US" w:eastAsia="en-US"/>
        </w:rPr>
        <w:t>the IACHR</w:t>
      </w:r>
      <w:r w:rsidR="00D83435" w:rsidRPr="00165FEC">
        <w:rPr>
          <w:rFonts w:ascii="Cambria" w:hAnsi="Cambria" w:cs="Cambria"/>
          <w:color w:val="000000" w:themeColor="text1"/>
          <w:sz w:val="20"/>
          <w:szCs w:val="20"/>
          <w:lang w:val="en-US" w:eastAsia="en-US"/>
        </w:rPr>
        <w:t xml:space="preserve"> </w:t>
      </w:r>
      <w:r w:rsidR="002A4208" w:rsidRPr="00165FEC">
        <w:rPr>
          <w:rFonts w:ascii="Cambria" w:hAnsi="Cambria" w:cs="Cambria"/>
          <w:color w:val="000000" w:themeColor="text1"/>
          <w:sz w:val="20"/>
          <w:szCs w:val="20"/>
          <w:lang w:val="en-US" w:eastAsia="en-US"/>
        </w:rPr>
        <w:t>and the</w:t>
      </w:r>
      <w:r w:rsidR="00D83435" w:rsidRPr="00165FEC">
        <w:rPr>
          <w:rFonts w:ascii="Cambria" w:hAnsi="Cambria" w:cs="Cambria"/>
          <w:color w:val="000000" w:themeColor="text1"/>
          <w:sz w:val="20"/>
          <w:szCs w:val="20"/>
          <w:lang w:val="en-US" w:eastAsia="en-US"/>
        </w:rPr>
        <w:t xml:space="preserve"> </w:t>
      </w:r>
      <w:r w:rsidR="00473DD7" w:rsidRPr="00165FEC">
        <w:rPr>
          <w:rFonts w:ascii="Cambria" w:hAnsi="Cambria" w:cs="Cambria"/>
          <w:color w:val="000000" w:themeColor="text1"/>
          <w:sz w:val="20"/>
          <w:szCs w:val="20"/>
          <w:lang w:val="en-US" w:eastAsia="en-US"/>
        </w:rPr>
        <w:t>OHCHR</w:t>
      </w:r>
      <w:r w:rsidR="00D83435" w:rsidRPr="00165FEC">
        <w:rPr>
          <w:rFonts w:ascii="Cambria" w:hAnsi="Cambria" w:cs="Cambria"/>
          <w:color w:val="000000" w:themeColor="text1"/>
          <w:sz w:val="20"/>
          <w:szCs w:val="20"/>
          <w:lang w:val="en-US" w:eastAsia="en-US"/>
        </w:rPr>
        <w:t>.</w:t>
      </w:r>
    </w:p>
    <w:p w14:paraId="21C1A942" w14:textId="77777777" w:rsidR="00D83435" w:rsidRPr="00165FEC" w:rsidRDefault="00667D55" w:rsidP="00D83435">
      <w:pPr>
        <w:numPr>
          <w:ilvl w:val="0"/>
          <w:numId w:val="6"/>
        </w:numPr>
        <w:spacing w:before="120" w:after="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May </w:t>
      </w:r>
      <w:r w:rsidR="00D83435" w:rsidRPr="00165FEC">
        <w:rPr>
          <w:rFonts w:ascii="Cambria" w:hAnsi="Cambria" w:cs="Cambria"/>
          <w:color w:val="000000" w:themeColor="text1"/>
          <w:sz w:val="20"/>
          <w:szCs w:val="20"/>
          <w:lang w:val="en-US" w:eastAsia="en-US"/>
        </w:rPr>
        <w:t xml:space="preserve">6. </w:t>
      </w:r>
      <w:r w:rsidR="002A4208" w:rsidRPr="00165FEC">
        <w:rPr>
          <w:rFonts w:ascii="Cambria" w:hAnsi="Cambria" w:cs="Cambria"/>
          <w:color w:val="000000" w:themeColor="text1"/>
          <w:sz w:val="20"/>
          <w:szCs w:val="20"/>
          <w:lang w:val="en-US" w:eastAsia="en-US"/>
        </w:rPr>
        <w:t xml:space="preserve">Regional perspectives.  The role of the international mechanisms for the protection of human rights and democracy, held with support from </w:t>
      </w:r>
      <w:r w:rsidR="00D83435" w:rsidRPr="00165FEC">
        <w:rPr>
          <w:rFonts w:ascii="Cambria" w:hAnsi="Cambria" w:cs="Cambria"/>
          <w:color w:val="000000" w:themeColor="text1"/>
          <w:sz w:val="20"/>
          <w:szCs w:val="20"/>
          <w:lang w:val="en-US" w:eastAsia="en-US"/>
        </w:rPr>
        <w:t xml:space="preserve">UNI </w:t>
      </w:r>
      <w:proofErr w:type="spellStart"/>
      <w:r w:rsidR="00D83435" w:rsidRPr="00165FEC">
        <w:rPr>
          <w:rFonts w:ascii="Cambria" w:hAnsi="Cambria" w:cs="Cambria"/>
          <w:color w:val="000000" w:themeColor="text1"/>
          <w:sz w:val="20"/>
          <w:szCs w:val="20"/>
          <w:lang w:val="en-US" w:eastAsia="en-US"/>
        </w:rPr>
        <w:t>Américas</w:t>
      </w:r>
      <w:proofErr w:type="spellEnd"/>
      <w:r w:rsidR="002A4208" w:rsidRPr="00165FEC">
        <w:rPr>
          <w:rFonts w:ascii="Cambria" w:hAnsi="Cambria" w:cs="Cambria"/>
          <w:color w:val="000000" w:themeColor="text1"/>
          <w:sz w:val="20"/>
          <w:szCs w:val="20"/>
          <w:lang w:val="en-US" w:eastAsia="en-US"/>
        </w:rPr>
        <w:t>/</w:t>
      </w:r>
      <w:r w:rsidR="00D83435" w:rsidRPr="00165FEC">
        <w:rPr>
          <w:rFonts w:ascii="Cambria" w:hAnsi="Cambria" w:cs="Cambria"/>
          <w:color w:val="000000" w:themeColor="text1"/>
          <w:sz w:val="20"/>
          <w:szCs w:val="20"/>
          <w:lang w:val="en-US" w:eastAsia="en-US"/>
        </w:rPr>
        <w:t>UNI GLOBAL</w:t>
      </w:r>
    </w:p>
    <w:p w14:paraId="1D8704FF" w14:textId="77777777" w:rsidR="00D83435" w:rsidRPr="00165FEC" w:rsidRDefault="00667D55" w:rsidP="00D83435">
      <w:pPr>
        <w:numPr>
          <w:ilvl w:val="0"/>
          <w:numId w:val="6"/>
        </w:numPr>
        <w:spacing w:before="120" w:after="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May </w:t>
      </w:r>
      <w:r w:rsidR="00D83435" w:rsidRPr="00165FEC">
        <w:rPr>
          <w:rFonts w:ascii="Cambria" w:hAnsi="Cambria" w:cs="Cambria"/>
          <w:color w:val="000000" w:themeColor="text1"/>
          <w:sz w:val="20"/>
          <w:szCs w:val="20"/>
          <w:lang w:val="en-US" w:eastAsia="en-US"/>
        </w:rPr>
        <w:t xml:space="preserve">7. Judicial </w:t>
      </w:r>
      <w:r w:rsidR="00BC3450" w:rsidRPr="00165FEC">
        <w:rPr>
          <w:rFonts w:ascii="Cambria" w:hAnsi="Cambria" w:cs="Cambria"/>
          <w:color w:val="000000" w:themeColor="text1"/>
          <w:sz w:val="20"/>
          <w:szCs w:val="20"/>
          <w:lang w:val="en-US" w:eastAsia="en-US"/>
        </w:rPr>
        <w:t>h</w:t>
      </w:r>
      <w:r w:rsidR="00D83435" w:rsidRPr="00165FEC">
        <w:rPr>
          <w:rFonts w:ascii="Cambria" w:hAnsi="Cambria" w:cs="Cambria"/>
          <w:color w:val="000000" w:themeColor="text1"/>
          <w:sz w:val="20"/>
          <w:szCs w:val="20"/>
          <w:lang w:val="en-US" w:eastAsia="en-US"/>
        </w:rPr>
        <w:t xml:space="preserve">arassment </w:t>
      </w:r>
      <w:r w:rsidR="00BC3450" w:rsidRPr="00165FEC">
        <w:rPr>
          <w:rFonts w:ascii="Cambria" w:hAnsi="Cambria" w:cs="Cambria"/>
          <w:color w:val="000000" w:themeColor="text1"/>
          <w:sz w:val="20"/>
          <w:szCs w:val="20"/>
          <w:lang w:val="en-US" w:eastAsia="en-US"/>
        </w:rPr>
        <w:t>of</w:t>
      </w:r>
      <w:r w:rsidR="00D83435" w:rsidRPr="00165FEC">
        <w:rPr>
          <w:rFonts w:ascii="Cambria" w:hAnsi="Cambria" w:cs="Cambria"/>
          <w:color w:val="000000" w:themeColor="text1"/>
          <w:sz w:val="20"/>
          <w:szCs w:val="20"/>
          <w:lang w:val="en-US" w:eastAsia="en-US"/>
        </w:rPr>
        <w:t xml:space="preserve"> human rights defenders. </w:t>
      </w:r>
      <w:r w:rsidR="002A4208" w:rsidRPr="00165FEC">
        <w:rPr>
          <w:rFonts w:ascii="Cambria" w:hAnsi="Cambria" w:cs="Cambria"/>
          <w:color w:val="000000" w:themeColor="text1"/>
          <w:sz w:val="20"/>
          <w:szCs w:val="20"/>
          <w:lang w:val="en-US" w:eastAsia="en-US"/>
        </w:rPr>
        <w:t>International Court of Justice (</w:t>
      </w:r>
      <w:r w:rsidR="00D83435" w:rsidRPr="00165FEC">
        <w:rPr>
          <w:rFonts w:ascii="Cambria" w:hAnsi="Cambria" w:cs="Cambria"/>
          <w:color w:val="000000" w:themeColor="text1"/>
          <w:sz w:val="20"/>
          <w:szCs w:val="20"/>
          <w:lang w:val="en-US" w:eastAsia="en-US"/>
        </w:rPr>
        <w:t>ICJ</w:t>
      </w:r>
      <w:r w:rsidR="002A4208" w:rsidRPr="00165FEC">
        <w:rPr>
          <w:rFonts w:ascii="Cambria" w:hAnsi="Cambria" w:cs="Cambria"/>
          <w:color w:val="000000" w:themeColor="text1"/>
          <w:sz w:val="20"/>
          <w:szCs w:val="20"/>
          <w:lang w:val="en-US" w:eastAsia="en-US"/>
        </w:rPr>
        <w:t>)</w:t>
      </w:r>
    </w:p>
    <w:p w14:paraId="5FD77111" w14:textId="77777777" w:rsidR="00D83435" w:rsidRPr="00165FEC" w:rsidRDefault="00667D55" w:rsidP="00D83435">
      <w:pPr>
        <w:numPr>
          <w:ilvl w:val="0"/>
          <w:numId w:val="6"/>
        </w:numPr>
        <w:spacing w:before="120" w:after="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May </w:t>
      </w:r>
      <w:r w:rsidR="00D83435" w:rsidRPr="00165FEC">
        <w:rPr>
          <w:rFonts w:ascii="Cambria" w:hAnsi="Cambria" w:cs="Cambria"/>
          <w:color w:val="000000" w:themeColor="text1"/>
          <w:sz w:val="20"/>
          <w:szCs w:val="20"/>
          <w:lang w:val="en-US" w:eastAsia="en-US"/>
        </w:rPr>
        <w:t xml:space="preserve">10. </w:t>
      </w:r>
      <w:r w:rsidR="002A4208" w:rsidRPr="00165FEC">
        <w:rPr>
          <w:rFonts w:ascii="Cambria" w:hAnsi="Cambria" w:cs="Cambria"/>
          <w:color w:val="000000" w:themeColor="text1"/>
          <w:sz w:val="20"/>
          <w:szCs w:val="20"/>
          <w:lang w:val="en-US" w:eastAsia="en-US"/>
        </w:rPr>
        <w:t xml:space="preserve">Virtual launch of resolution </w:t>
      </w:r>
      <w:r w:rsidR="00D83435" w:rsidRPr="00165FEC">
        <w:rPr>
          <w:rFonts w:ascii="Cambria" w:hAnsi="Cambria" w:cs="Cambria"/>
          <w:color w:val="000000" w:themeColor="text1"/>
          <w:sz w:val="20"/>
          <w:szCs w:val="20"/>
          <w:lang w:val="en-US" w:eastAsia="en-US"/>
        </w:rPr>
        <w:t>1/21: D</w:t>
      </w:r>
      <w:r w:rsidR="006D2230" w:rsidRPr="00165FEC">
        <w:rPr>
          <w:rFonts w:ascii="Cambria" w:hAnsi="Cambria" w:cs="Cambria"/>
          <w:color w:val="000000" w:themeColor="text1"/>
          <w:sz w:val="20"/>
          <w:szCs w:val="20"/>
          <w:lang w:val="en-US" w:eastAsia="en-US"/>
        </w:rPr>
        <w:t xml:space="preserve">ialogue on </w:t>
      </w:r>
      <w:r w:rsidR="00664C17" w:rsidRPr="00165FEC">
        <w:rPr>
          <w:rFonts w:ascii="Cambria" w:hAnsi="Cambria" w:cs="Cambria"/>
          <w:color w:val="000000" w:themeColor="text1"/>
          <w:sz w:val="20"/>
          <w:szCs w:val="20"/>
          <w:lang w:val="en-US" w:eastAsia="en-US"/>
        </w:rPr>
        <w:t>pandemic</w:t>
      </w:r>
      <w:r w:rsidR="006D2230" w:rsidRPr="00165FEC">
        <w:rPr>
          <w:rFonts w:ascii="Cambria" w:hAnsi="Cambria" w:cs="Cambria"/>
          <w:color w:val="000000" w:themeColor="text1"/>
          <w:sz w:val="20"/>
          <w:szCs w:val="20"/>
          <w:lang w:val="en-US" w:eastAsia="en-US"/>
        </w:rPr>
        <w:t xml:space="preserve">, vaccines, and human rights in the </w:t>
      </w:r>
      <w:r w:rsidR="00D83435" w:rsidRPr="00165FEC">
        <w:rPr>
          <w:rFonts w:ascii="Cambria" w:hAnsi="Cambria" w:cs="Cambria"/>
          <w:color w:val="000000" w:themeColor="text1"/>
          <w:sz w:val="20"/>
          <w:szCs w:val="20"/>
          <w:lang w:val="en-US" w:eastAsia="en-US"/>
        </w:rPr>
        <w:t>Am</w:t>
      </w:r>
      <w:r w:rsidR="006D2230" w:rsidRPr="00165FEC">
        <w:rPr>
          <w:rFonts w:ascii="Cambria" w:hAnsi="Cambria" w:cs="Cambria"/>
          <w:color w:val="000000" w:themeColor="text1"/>
          <w:sz w:val="20"/>
          <w:szCs w:val="20"/>
          <w:lang w:val="en-US" w:eastAsia="en-US"/>
        </w:rPr>
        <w:t>e</w:t>
      </w:r>
      <w:r w:rsidR="00D83435" w:rsidRPr="00165FEC">
        <w:rPr>
          <w:rFonts w:ascii="Cambria" w:hAnsi="Cambria" w:cs="Cambria"/>
          <w:color w:val="000000" w:themeColor="text1"/>
          <w:sz w:val="20"/>
          <w:szCs w:val="20"/>
          <w:lang w:val="en-US" w:eastAsia="en-US"/>
        </w:rPr>
        <w:t xml:space="preserve">ricas, </w:t>
      </w:r>
      <w:r w:rsidR="006D2230" w:rsidRPr="00165FEC">
        <w:rPr>
          <w:rFonts w:ascii="Cambria" w:hAnsi="Cambria" w:cs="Cambria"/>
          <w:color w:val="000000" w:themeColor="text1"/>
          <w:sz w:val="20"/>
          <w:szCs w:val="20"/>
          <w:lang w:val="en-US" w:eastAsia="en-US"/>
        </w:rPr>
        <w:t>held with support from</w:t>
      </w:r>
      <w:r w:rsidR="00D83435" w:rsidRPr="00165FEC">
        <w:rPr>
          <w:rFonts w:ascii="Cambria" w:hAnsi="Cambria" w:cs="Cambria"/>
          <w:color w:val="000000" w:themeColor="text1"/>
          <w:sz w:val="20"/>
          <w:szCs w:val="20"/>
          <w:lang w:val="en-US" w:eastAsia="en-US"/>
        </w:rPr>
        <w:t xml:space="preserve"> </w:t>
      </w:r>
      <w:r w:rsidR="003D45A6" w:rsidRPr="00165FEC">
        <w:rPr>
          <w:rFonts w:ascii="Cambria" w:hAnsi="Cambria" w:cs="Cambria"/>
          <w:color w:val="000000" w:themeColor="text1"/>
          <w:sz w:val="20"/>
          <w:szCs w:val="20"/>
          <w:lang w:val="en-US" w:eastAsia="en-US"/>
        </w:rPr>
        <w:t>the IACHR</w:t>
      </w:r>
      <w:r w:rsidR="00D83435" w:rsidRPr="00165FEC">
        <w:rPr>
          <w:rFonts w:ascii="Cambria" w:hAnsi="Cambria" w:cs="Cambria"/>
          <w:color w:val="000000" w:themeColor="text1"/>
          <w:sz w:val="20"/>
          <w:szCs w:val="20"/>
          <w:lang w:val="en-US" w:eastAsia="en-US"/>
        </w:rPr>
        <w:t>.</w:t>
      </w:r>
    </w:p>
    <w:p w14:paraId="67198F7C" w14:textId="77777777" w:rsidR="00D83435" w:rsidRPr="00165FEC" w:rsidRDefault="00667D55" w:rsidP="00D83435">
      <w:pPr>
        <w:numPr>
          <w:ilvl w:val="0"/>
          <w:numId w:val="6"/>
        </w:numPr>
        <w:spacing w:before="120" w:after="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June </w:t>
      </w:r>
      <w:r w:rsidR="00D83435" w:rsidRPr="00165FEC">
        <w:rPr>
          <w:rFonts w:ascii="Cambria" w:hAnsi="Cambria" w:cs="Cambria"/>
          <w:color w:val="000000" w:themeColor="text1"/>
          <w:sz w:val="20"/>
          <w:szCs w:val="20"/>
          <w:lang w:val="en-US" w:eastAsia="en-US"/>
        </w:rPr>
        <w:t xml:space="preserve">15. </w:t>
      </w:r>
      <w:r w:rsidR="006D2230" w:rsidRPr="00165FEC">
        <w:rPr>
          <w:rFonts w:ascii="Cambria" w:hAnsi="Cambria" w:cs="Cambria"/>
          <w:color w:val="000000" w:themeColor="text1"/>
          <w:sz w:val="20"/>
          <w:szCs w:val="20"/>
          <w:lang w:val="en-US" w:eastAsia="en-US"/>
        </w:rPr>
        <w:t xml:space="preserve">Women Defenders.  </w:t>
      </w:r>
      <w:r w:rsidR="00D83435" w:rsidRPr="00165FEC">
        <w:rPr>
          <w:rFonts w:ascii="Cambria" w:hAnsi="Cambria" w:cs="Cambria"/>
          <w:color w:val="000000" w:themeColor="text1"/>
          <w:sz w:val="20"/>
          <w:szCs w:val="20"/>
          <w:lang w:val="en-US" w:eastAsia="en-US"/>
        </w:rPr>
        <w:t xml:space="preserve">Mar de Plata </w:t>
      </w:r>
      <w:r w:rsidR="006D2230" w:rsidRPr="00165FEC">
        <w:rPr>
          <w:rFonts w:ascii="Cambria" w:hAnsi="Cambria" w:cs="Cambria"/>
          <w:color w:val="000000" w:themeColor="text1"/>
          <w:sz w:val="20"/>
          <w:szCs w:val="20"/>
          <w:lang w:val="en-US" w:eastAsia="en-US"/>
        </w:rPr>
        <w:t>University Academic Network</w:t>
      </w:r>
    </w:p>
    <w:p w14:paraId="5AA280FB" w14:textId="77777777" w:rsidR="00D83435" w:rsidRPr="00165FEC" w:rsidRDefault="00667D55" w:rsidP="00D83435">
      <w:pPr>
        <w:numPr>
          <w:ilvl w:val="0"/>
          <w:numId w:val="6"/>
        </w:numPr>
        <w:spacing w:before="120" w:after="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June </w:t>
      </w:r>
      <w:r w:rsidR="00D83435" w:rsidRPr="00165FEC">
        <w:rPr>
          <w:rFonts w:ascii="Cambria" w:hAnsi="Cambria" w:cs="Cambria"/>
          <w:color w:val="000000" w:themeColor="text1"/>
          <w:sz w:val="20"/>
          <w:szCs w:val="20"/>
          <w:lang w:val="en-US" w:eastAsia="en-US"/>
        </w:rPr>
        <w:t xml:space="preserve">18. </w:t>
      </w:r>
      <w:r w:rsidR="001C0E2D" w:rsidRPr="00165FEC">
        <w:rPr>
          <w:rFonts w:ascii="Cambria" w:hAnsi="Cambria" w:cs="Cambria"/>
          <w:color w:val="000000" w:themeColor="text1"/>
          <w:sz w:val="20"/>
          <w:szCs w:val="20"/>
          <w:lang w:val="en-US" w:eastAsia="en-US"/>
        </w:rPr>
        <w:t xml:space="preserve">When you talk about justice </w:t>
      </w:r>
      <w:r w:rsidR="00D83435" w:rsidRPr="00165FEC">
        <w:rPr>
          <w:rFonts w:ascii="Cambria" w:hAnsi="Cambria" w:cs="Cambria"/>
          <w:color w:val="000000" w:themeColor="text1"/>
          <w:sz w:val="20"/>
          <w:szCs w:val="20"/>
          <w:lang w:val="en-US" w:eastAsia="en-US"/>
        </w:rPr>
        <w:t xml:space="preserve">- </w:t>
      </w:r>
      <w:r w:rsidR="001C0E2D" w:rsidRPr="00165FEC">
        <w:rPr>
          <w:rFonts w:ascii="Cambria" w:hAnsi="Cambria" w:cs="Cambria"/>
          <w:color w:val="000000" w:themeColor="text1"/>
          <w:sz w:val="20"/>
          <w:szCs w:val="20"/>
          <w:lang w:val="en-US" w:eastAsia="en-US"/>
        </w:rPr>
        <w:t xml:space="preserve">Challenges </w:t>
      </w:r>
      <w:r w:rsidR="00D51758" w:rsidRPr="00165FEC">
        <w:rPr>
          <w:rFonts w:ascii="Cambria" w:hAnsi="Cambria" w:cs="Cambria"/>
          <w:color w:val="000000" w:themeColor="text1"/>
          <w:sz w:val="20"/>
          <w:szCs w:val="20"/>
          <w:lang w:val="en-US" w:eastAsia="en-US"/>
        </w:rPr>
        <w:t>to</w:t>
      </w:r>
      <w:r w:rsidR="001C0E2D" w:rsidRPr="00165FEC">
        <w:rPr>
          <w:rFonts w:ascii="Cambria" w:hAnsi="Cambria" w:cs="Cambria"/>
          <w:color w:val="000000" w:themeColor="text1"/>
          <w:sz w:val="20"/>
          <w:szCs w:val="20"/>
          <w:lang w:val="en-US" w:eastAsia="en-US"/>
        </w:rPr>
        <w:t xml:space="preserve"> freedom of expression </w:t>
      </w:r>
      <w:r w:rsidR="00D51758" w:rsidRPr="00165FEC">
        <w:rPr>
          <w:rFonts w:ascii="Cambria" w:hAnsi="Cambria" w:cs="Cambria"/>
          <w:color w:val="000000" w:themeColor="text1"/>
          <w:sz w:val="20"/>
          <w:szCs w:val="20"/>
          <w:lang w:val="en-US" w:eastAsia="en-US"/>
        </w:rPr>
        <w:t>by</w:t>
      </w:r>
      <w:r w:rsidR="001C0E2D" w:rsidRPr="00165FEC">
        <w:rPr>
          <w:rFonts w:ascii="Cambria" w:hAnsi="Cambria" w:cs="Cambria"/>
          <w:color w:val="000000" w:themeColor="text1"/>
          <w:sz w:val="20"/>
          <w:szCs w:val="20"/>
          <w:lang w:val="en-US" w:eastAsia="en-US"/>
        </w:rPr>
        <w:t xml:space="preserve"> judges and prosecutors of </w:t>
      </w:r>
      <w:r w:rsidR="00D83435" w:rsidRPr="00165FEC">
        <w:rPr>
          <w:rFonts w:ascii="Cambria" w:hAnsi="Cambria" w:cs="Cambria"/>
          <w:color w:val="000000" w:themeColor="text1"/>
          <w:sz w:val="20"/>
          <w:szCs w:val="20"/>
          <w:lang w:val="en-US" w:eastAsia="en-US"/>
        </w:rPr>
        <w:t>Per</w:t>
      </w:r>
      <w:r w:rsidR="001C0E2D" w:rsidRPr="00165FEC">
        <w:rPr>
          <w:rFonts w:ascii="Cambria" w:hAnsi="Cambria" w:cs="Cambria"/>
          <w:color w:val="000000" w:themeColor="text1"/>
          <w:sz w:val="20"/>
          <w:szCs w:val="20"/>
          <w:lang w:val="en-US" w:eastAsia="en-US"/>
        </w:rPr>
        <w:t>u</w:t>
      </w:r>
      <w:r w:rsidR="00D83435" w:rsidRPr="00165FEC">
        <w:rPr>
          <w:rFonts w:ascii="Cambria" w:hAnsi="Cambria" w:cs="Cambria"/>
          <w:color w:val="000000" w:themeColor="text1"/>
          <w:sz w:val="20"/>
          <w:szCs w:val="20"/>
          <w:lang w:val="en-US" w:eastAsia="en-US"/>
        </w:rPr>
        <w:t xml:space="preserve">, </w:t>
      </w:r>
      <w:r w:rsidR="006D2230" w:rsidRPr="00165FEC">
        <w:rPr>
          <w:rFonts w:ascii="Cambria" w:hAnsi="Cambria" w:cs="Cambria"/>
          <w:color w:val="000000" w:themeColor="text1"/>
          <w:sz w:val="20"/>
          <w:szCs w:val="20"/>
          <w:lang w:val="en-US" w:eastAsia="en-US"/>
        </w:rPr>
        <w:t>held with support from</w:t>
      </w:r>
      <w:r w:rsidR="00BC3450" w:rsidRPr="00165FEC">
        <w:rPr>
          <w:rFonts w:ascii="Cambria" w:hAnsi="Cambria" w:cs="Cambria"/>
          <w:color w:val="000000" w:themeColor="text1"/>
          <w:sz w:val="20"/>
          <w:szCs w:val="20"/>
          <w:lang w:val="en-US" w:eastAsia="en-US"/>
        </w:rPr>
        <w:t xml:space="preserve"> the</w:t>
      </w:r>
      <w:r w:rsidR="00D83435" w:rsidRPr="00165FEC">
        <w:rPr>
          <w:rFonts w:ascii="Cambria" w:hAnsi="Cambria" w:cs="Cambria"/>
          <w:color w:val="000000" w:themeColor="text1"/>
          <w:sz w:val="20"/>
          <w:szCs w:val="20"/>
          <w:lang w:val="en-US" w:eastAsia="en-US"/>
        </w:rPr>
        <w:t xml:space="preserve"> </w:t>
      </w:r>
      <w:r w:rsidR="001C0E2D" w:rsidRPr="00165FEC">
        <w:rPr>
          <w:rFonts w:ascii="Cambria" w:hAnsi="Cambria" w:cs="Cambria"/>
          <w:color w:val="000000" w:themeColor="text1"/>
          <w:sz w:val="20"/>
          <w:szCs w:val="20"/>
          <w:lang w:val="en-US" w:eastAsia="en-US"/>
        </w:rPr>
        <w:t>Due Process</w:t>
      </w:r>
      <w:r w:rsidR="00BC3450" w:rsidRPr="00165FEC">
        <w:rPr>
          <w:rFonts w:ascii="Cambria" w:hAnsi="Cambria" w:cs="Cambria"/>
          <w:color w:val="000000" w:themeColor="text1"/>
          <w:sz w:val="20"/>
          <w:szCs w:val="20"/>
          <w:lang w:val="en-US" w:eastAsia="en-US"/>
        </w:rPr>
        <w:t xml:space="preserve"> of Law Foundation</w:t>
      </w:r>
    </w:p>
    <w:p w14:paraId="273AFD78" w14:textId="77777777" w:rsidR="00D83435" w:rsidRPr="00165FEC" w:rsidRDefault="00667D55" w:rsidP="00D83435">
      <w:pPr>
        <w:numPr>
          <w:ilvl w:val="0"/>
          <w:numId w:val="6"/>
        </w:numPr>
        <w:spacing w:before="120" w:after="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June </w:t>
      </w:r>
      <w:r w:rsidR="00D83435" w:rsidRPr="00165FEC">
        <w:rPr>
          <w:rFonts w:ascii="Cambria" w:hAnsi="Cambria" w:cs="Cambria"/>
          <w:color w:val="000000" w:themeColor="text1"/>
          <w:sz w:val="20"/>
          <w:szCs w:val="20"/>
          <w:lang w:val="en-US" w:eastAsia="en-US"/>
        </w:rPr>
        <w:t xml:space="preserve">18. </w:t>
      </w:r>
      <w:r w:rsidR="001C0E2D" w:rsidRPr="00165FEC">
        <w:rPr>
          <w:rFonts w:ascii="Cambria" w:hAnsi="Cambria" w:cs="Cambria"/>
          <w:color w:val="000000" w:themeColor="text1"/>
          <w:sz w:val="20"/>
          <w:szCs w:val="20"/>
          <w:lang w:val="en-US" w:eastAsia="en-US"/>
        </w:rPr>
        <w:t xml:space="preserve">Defenders in </w:t>
      </w:r>
      <w:r w:rsidR="00164828" w:rsidRPr="00165FEC">
        <w:rPr>
          <w:rFonts w:ascii="Cambria" w:hAnsi="Cambria" w:cs="Cambria"/>
          <w:color w:val="000000" w:themeColor="text1"/>
          <w:sz w:val="20"/>
          <w:szCs w:val="20"/>
          <w:lang w:val="en-US" w:eastAsia="en-US"/>
        </w:rPr>
        <w:t>Mexico</w:t>
      </w:r>
      <w:r w:rsidR="00D83435" w:rsidRPr="00165FEC">
        <w:rPr>
          <w:rFonts w:ascii="Cambria" w:hAnsi="Cambria" w:cs="Cambria"/>
          <w:color w:val="000000" w:themeColor="text1"/>
          <w:sz w:val="20"/>
          <w:szCs w:val="20"/>
          <w:lang w:val="en-US" w:eastAsia="en-US"/>
        </w:rPr>
        <w:t xml:space="preserve"> –</w:t>
      </w:r>
      <w:r w:rsidR="001C0E2D" w:rsidRPr="00165FEC">
        <w:rPr>
          <w:rFonts w:ascii="Cambria" w:hAnsi="Cambria" w:cs="Cambria"/>
          <w:color w:val="000000" w:themeColor="text1"/>
          <w:sz w:val="20"/>
          <w:szCs w:val="20"/>
          <w:lang w:val="en-US" w:eastAsia="en-US"/>
        </w:rPr>
        <w:t xml:space="preserve"> </w:t>
      </w:r>
      <w:r w:rsidR="00D83435" w:rsidRPr="00165FEC">
        <w:rPr>
          <w:rFonts w:ascii="Cambria" w:hAnsi="Cambria" w:cs="Cambria"/>
          <w:color w:val="000000" w:themeColor="text1"/>
          <w:sz w:val="20"/>
          <w:szCs w:val="20"/>
          <w:lang w:val="en-US" w:eastAsia="en-US"/>
        </w:rPr>
        <w:t>UNAM</w:t>
      </w:r>
      <w:r w:rsidR="001C0E2D" w:rsidRPr="00165FEC">
        <w:rPr>
          <w:rFonts w:ascii="Cambria" w:hAnsi="Cambria" w:cs="Cambria"/>
          <w:color w:val="000000" w:themeColor="text1"/>
          <w:sz w:val="20"/>
          <w:szCs w:val="20"/>
          <w:lang w:val="en-US" w:eastAsia="en-US"/>
        </w:rPr>
        <w:t xml:space="preserve"> </w:t>
      </w:r>
      <w:r w:rsidR="002926E5" w:rsidRPr="00165FEC">
        <w:rPr>
          <w:rFonts w:ascii="Cambria" w:hAnsi="Cambria" w:cs="Cambria"/>
          <w:color w:val="000000" w:themeColor="text1"/>
          <w:sz w:val="20"/>
          <w:szCs w:val="20"/>
          <w:lang w:val="en-US" w:eastAsia="en-US"/>
        </w:rPr>
        <w:t>A</w:t>
      </w:r>
      <w:r w:rsidR="001C0E2D" w:rsidRPr="00165FEC">
        <w:rPr>
          <w:rFonts w:ascii="Cambria" w:hAnsi="Cambria" w:cs="Cambria"/>
          <w:color w:val="000000" w:themeColor="text1"/>
          <w:sz w:val="20"/>
          <w:szCs w:val="20"/>
          <w:lang w:val="en-US" w:eastAsia="en-US"/>
        </w:rPr>
        <w:t xml:space="preserve">cademic </w:t>
      </w:r>
      <w:r w:rsidR="002926E5" w:rsidRPr="00165FEC">
        <w:rPr>
          <w:rFonts w:ascii="Cambria" w:hAnsi="Cambria" w:cs="Cambria"/>
          <w:color w:val="000000" w:themeColor="text1"/>
          <w:sz w:val="20"/>
          <w:szCs w:val="20"/>
          <w:lang w:val="en-US" w:eastAsia="en-US"/>
        </w:rPr>
        <w:t>N</w:t>
      </w:r>
      <w:r w:rsidR="001C0E2D" w:rsidRPr="00165FEC">
        <w:rPr>
          <w:rFonts w:ascii="Cambria" w:hAnsi="Cambria" w:cs="Cambria"/>
          <w:color w:val="000000" w:themeColor="text1"/>
          <w:sz w:val="20"/>
          <w:szCs w:val="20"/>
          <w:lang w:val="en-US" w:eastAsia="en-US"/>
        </w:rPr>
        <w:t>etwork</w:t>
      </w:r>
    </w:p>
    <w:p w14:paraId="1D1AA7BB" w14:textId="77777777" w:rsidR="00D83435" w:rsidRPr="00165FEC" w:rsidRDefault="00667D55" w:rsidP="00D83435">
      <w:pPr>
        <w:numPr>
          <w:ilvl w:val="0"/>
          <w:numId w:val="6"/>
        </w:numPr>
        <w:spacing w:before="120" w:after="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July </w:t>
      </w:r>
      <w:r w:rsidR="00D83435" w:rsidRPr="00165FEC">
        <w:rPr>
          <w:rFonts w:ascii="Cambria" w:hAnsi="Cambria" w:cs="Cambria"/>
          <w:color w:val="000000" w:themeColor="text1"/>
          <w:sz w:val="20"/>
          <w:szCs w:val="20"/>
          <w:lang w:val="en-US" w:eastAsia="en-US"/>
        </w:rPr>
        <w:t xml:space="preserve">27. </w:t>
      </w:r>
      <w:r w:rsidR="001C0E2D" w:rsidRPr="00165FEC">
        <w:rPr>
          <w:rFonts w:ascii="Cambria" w:hAnsi="Cambria" w:cs="Cambria"/>
          <w:color w:val="000000" w:themeColor="text1"/>
          <w:sz w:val="20"/>
          <w:szCs w:val="20"/>
          <w:lang w:val="en-US" w:eastAsia="en-US"/>
        </w:rPr>
        <w:t>National meeting for the protection of indigenous defenders</w:t>
      </w:r>
      <w:r w:rsidR="00D83435" w:rsidRPr="00165FEC">
        <w:rPr>
          <w:rFonts w:ascii="Cambria" w:hAnsi="Cambria" w:cs="Cambria"/>
          <w:color w:val="000000" w:themeColor="text1"/>
          <w:sz w:val="20"/>
          <w:szCs w:val="20"/>
          <w:lang w:val="en-US" w:eastAsia="en-US"/>
        </w:rPr>
        <w:t xml:space="preserve">. </w:t>
      </w:r>
      <w:r w:rsidR="001C0E2D" w:rsidRPr="00165FEC">
        <w:rPr>
          <w:rFonts w:ascii="Cambria" w:hAnsi="Cambria" w:cs="Cambria"/>
          <w:color w:val="000000" w:themeColor="text1"/>
          <w:sz w:val="20"/>
          <w:szCs w:val="20"/>
          <w:lang w:val="en-US" w:eastAsia="en-US"/>
        </w:rPr>
        <w:t>Interethnic Association for the Development of the Peruvian Rainforest (AIDESEP)</w:t>
      </w:r>
    </w:p>
    <w:p w14:paraId="22A1812F" w14:textId="77777777" w:rsidR="00D83435" w:rsidRPr="00165FEC" w:rsidRDefault="00667D55" w:rsidP="001C0E2D">
      <w:pPr>
        <w:numPr>
          <w:ilvl w:val="0"/>
          <w:numId w:val="6"/>
        </w:numPr>
        <w:spacing w:before="120" w:after="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August </w:t>
      </w:r>
      <w:r w:rsidR="00D83435" w:rsidRPr="00165FEC">
        <w:rPr>
          <w:rFonts w:ascii="Cambria" w:hAnsi="Cambria" w:cs="Cambria"/>
          <w:color w:val="000000" w:themeColor="text1"/>
          <w:sz w:val="20"/>
          <w:szCs w:val="20"/>
          <w:lang w:val="en-US" w:eastAsia="en-US"/>
        </w:rPr>
        <w:t xml:space="preserve">10. </w:t>
      </w:r>
      <w:r w:rsidR="001C0E2D" w:rsidRPr="00165FEC">
        <w:rPr>
          <w:rFonts w:ascii="Cambria" w:hAnsi="Cambria" w:cs="Cambria"/>
          <w:color w:val="000000" w:themeColor="text1"/>
          <w:sz w:val="20"/>
          <w:szCs w:val="20"/>
          <w:lang w:val="en-US" w:eastAsia="en-US"/>
        </w:rPr>
        <w:t xml:space="preserve">The impact of </w:t>
      </w:r>
      <w:r w:rsidR="00D83435" w:rsidRPr="00165FEC">
        <w:rPr>
          <w:rFonts w:ascii="Cambria" w:hAnsi="Cambria" w:cs="Cambria"/>
          <w:color w:val="000000" w:themeColor="text1"/>
          <w:sz w:val="20"/>
          <w:szCs w:val="20"/>
          <w:lang w:val="en-US" w:eastAsia="en-US"/>
        </w:rPr>
        <w:t xml:space="preserve">COVID-19 </w:t>
      </w:r>
      <w:r w:rsidR="001C0E2D" w:rsidRPr="00165FEC">
        <w:rPr>
          <w:rFonts w:ascii="Cambria" w:hAnsi="Cambria" w:cs="Cambria"/>
          <w:color w:val="000000" w:themeColor="text1"/>
          <w:sz w:val="20"/>
          <w:szCs w:val="20"/>
          <w:lang w:val="en-US" w:eastAsia="en-US"/>
        </w:rPr>
        <w:t>on justice systems</w:t>
      </w:r>
      <w:r w:rsidR="00D83435" w:rsidRPr="00165FEC">
        <w:rPr>
          <w:rFonts w:ascii="Cambria" w:hAnsi="Cambria" w:cs="Cambria"/>
          <w:color w:val="000000" w:themeColor="text1"/>
          <w:sz w:val="20"/>
          <w:szCs w:val="20"/>
          <w:lang w:val="en-US" w:eastAsia="en-US"/>
        </w:rPr>
        <w:t xml:space="preserve">. </w:t>
      </w:r>
      <w:r w:rsidR="001C0E2D" w:rsidRPr="00165FEC">
        <w:rPr>
          <w:rFonts w:ascii="Cambria" w:hAnsi="Cambria" w:cs="Cambria"/>
          <w:color w:val="000000" w:themeColor="text1"/>
          <w:sz w:val="20"/>
          <w:szCs w:val="20"/>
          <w:lang w:val="en-US" w:eastAsia="en-US"/>
        </w:rPr>
        <w:t>International Court of Justice (</w:t>
      </w:r>
      <w:r w:rsidR="00D83435" w:rsidRPr="00165FEC">
        <w:rPr>
          <w:rFonts w:ascii="Cambria" w:hAnsi="Cambria" w:cs="Cambria"/>
          <w:color w:val="000000" w:themeColor="text1"/>
          <w:sz w:val="20"/>
          <w:szCs w:val="20"/>
          <w:lang w:val="en-US" w:eastAsia="en-US"/>
        </w:rPr>
        <w:t>ICJ</w:t>
      </w:r>
      <w:r w:rsidR="001C0E2D" w:rsidRPr="00165FEC">
        <w:rPr>
          <w:rFonts w:ascii="Cambria" w:hAnsi="Cambria" w:cs="Cambria"/>
          <w:color w:val="000000" w:themeColor="text1"/>
          <w:sz w:val="20"/>
          <w:szCs w:val="20"/>
          <w:lang w:val="en-US" w:eastAsia="en-US"/>
        </w:rPr>
        <w:t>)</w:t>
      </w:r>
    </w:p>
    <w:p w14:paraId="28E5B028" w14:textId="77777777" w:rsidR="00D83435" w:rsidRPr="00165FEC" w:rsidRDefault="00667D55" w:rsidP="00D83435">
      <w:pPr>
        <w:numPr>
          <w:ilvl w:val="0"/>
          <w:numId w:val="6"/>
        </w:numPr>
        <w:spacing w:before="120" w:after="120"/>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 xml:space="preserve">September </w:t>
      </w:r>
      <w:r w:rsidR="00D83435" w:rsidRPr="00165FEC">
        <w:rPr>
          <w:rFonts w:ascii="Cambria" w:hAnsi="Cambria" w:cs="Cambria"/>
          <w:sz w:val="20"/>
          <w:szCs w:val="20"/>
          <w:lang w:val="en-US" w:eastAsia="en-US"/>
        </w:rPr>
        <w:t>1</w:t>
      </w:r>
      <w:r w:rsidRPr="00165FEC">
        <w:rPr>
          <w:rFonts w:ascii="Cambria" w:hAnsi="Cambria" w:cs="Cambria"/>
          <w:sz w:val="20"/>
          <w:szCs w:val="20"/>
          <w:lang w:val="en-US" w:eastAsia="en-US"/>
        </w:rPr>
        <w:t>3</w:t>
      </w:r>
      <w:r w:rsidR="00D83435" w:rsidRPr="00165FEC">
        <w:rPr>
          <w:rFonts w:ascii="Cambria" w:hAnsi="Cambria" w:cs="Cambria"/>
          <w:sz w:val="20"/>
          <w:szCs w:val="20"/>
          <w:lang w:val="en-US" w:eastAsia="en-US"/>
        </w:rPr>
        <w:t xml:space="preserve">. </w:t>
      </w:r>
      <w:r w:rsidR="00BD25AD" w:rsidRPr="00165FEC">
        <w:rPr>
          <w:rFonts w:ascii="Cambria" w:hAnsi="Cambria" w:cs="Cambria"/>
          <w:sz w:val="20"/>
          <w:szCs w:val="20"/>
          <w:lang w:val="en-US" w:eastAsia="en-US"/>
        </w:rPr>
        <w:t>“</w:t>
      </w:r>
      <w:r w:rsidR="001C0E2D" w:rsidRPr="00165FEC">
        <w:rPr>
          <w:rFonts w:ascii="Cambria" w:hAnsi="Cambria" w:cs="Cambria"/>
          <w:sz w:val="20"/>
          <w:szCs w:val="20"/>
          <w:lang w:val="en-US" w:eastAsia="en-US"/>
        </w:rPr>
        <w:t>Current situation of indigenous human rights defenders in the Amazon basin</w:t>
      </w:r>
      <w:r w:rsidR="00BD25AD" w:rsidRPr="00165FEC">
        <w:rPr>
          <w:rFonts w:ascii="Cambria" w:hAnsi="Cambria" w:cs="Cambria"/>
          <w:sz w:val="20"/>
          <w:szCs w:val="20"/>
          <w:lang w:val="en-US" w:eastAsia="en-US"/>
        </w:rPr>
        <w:t>”</w:t>
      </w:r>
      <w:r w:rsidR="0004264D" w:rsidRPr="00165FEC">
        <w:rPr>
          <w:rFonts w:ascii="Cambria" w:hAnsi="Cambria" w:cs="Cambria"/>
          <w:sz w:val="20"/>
          <w:szCs w:val="20"/>
          <w:lang w:val="en-US" w:eastAsia="en-US"/>
        </w:rPr>
        <w:t xml:space="preserve"> and </w:t>
      </w:r>
      <w:r w:rsidR="00BD25AD" w:rsidRPr="00165FEC">
        <w:rPr>
          <w:rFonts w:ascii="Cambria" w:hAnsi="Cambria" w:cs="Cambria"/>
          <w:sz w:val="20"/>
          <w:szCs w:val="20"/>
          <w:lang w:val="en-US" w:eastAsia="en-US"/>
        </w:rPr>
        <w:t>“</w:t>
      </w:r>
      <w:r w:rsidR="001C0E2D" w:rsidRPr="00165FEC">
        <w:rPr>
          <w:rFonts w:ascii="Cambria" w:hAnsi="Cambria" w:cs="Cambria"/>
          <w:sz w:val="20"/>
          <w:szCs w:val="20"/>
          <w:lang w:val="en-US" w:eastAsia="en-US"/>
        </w:rPr>
        <w:t>Legislative framework and international instruments for the protection of defender.</w:t>
      </w:r>
      <w:r w:rsidR="00BD25AD" w:rsidRPr="00165FEC">
        <w:rPr>
          <w:rFonts w:ascii="Cambria" w:hAnsi="Cambria" w:cs="Cambria"/>
          <w:sz w:val="20"/>
          <w:szCs w:val="20"/>
          <w:lang w:val="en-US" w:eastAsia="en-US"/>
        </w:rPr>
        <w:t>”</w:t>
      </w:r>
      <w:r w:rsidR="001C0E2D" w:rsidRPr="00165FEC">
        <w:rPr>
          <w:rFonts w:ascii="Cambria" w:hAnsi="Cambria" w:cs="Cambria"/>
          <w:sz w:val="20"/>
          <w:szCs w:val="20"/>
          <w:lang w:val="en-US" w:eastAsia="en-US"/>
        </w:rPr>
        <w:t xml:space="preserve">  </w:t>
      </w:r>
      <w:r w:rsidR="002926E5" w:rsidRPr="00165FEC">
        <w:rPr>
          <w:rFonts w:ascii="Cambria" w:hAnsi="Cambria" w:cs="Cambria"/>
          <w:sz w:val="20"/>
          <w:szCs w:val="20"/>
          <w:lang w:val="en-US" w:eastAsia="en-US"/>
        </w:rPr>
        <w:t>Coordinator of the Indigenous Organizations of the Amazon Basin (</w:t>
      </w:r>
      <w:r w:rsidR="00D83435" w:rsidRPr="00165FEC">
        <w:rPr>
          <w:rFonts w:ascii="Cambria" w:hAnsi="Cambria" w:cs="Cambria"/>
          <w:sz w:val="20"/>
          <w:szCs w:val="20"/>
          <w:lang w:val="en-US" w:eastAsia="en-US"/>
        </w:rPr>
        <w:t>COICA)</w:t>
      </w:r>
    </w:p>
    <w:p w14:paraId="0EA3BE55" w14:textId="77777777" w:rsidR="00D83435" w:rsidRPr="00165FEC" w:rsidRDefault="00667D55" w:rsidP="00D83435">
      <w:pPr>
        <w:numPr>
          <w:ilvl w:val="0"/>
          <w:numId w:val="6"/>
        </w:numPr>
        <w:spacing w:before="120" w:after="120"/>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 xml:space="preserve">September </w:t>
      </w:r>
      <w:r w:rsidR="00D83435" w:rsidRPr="00165FEC">
        <w:rPr>
          <w:rFonts w:ascii="Cambria" w:hAnsi="Cambria" w:cs="Cambria"/>
          <w:sz w:val="20"/>
          <w:szCs w:val="20"/>
          <w:lang w:val="en-US" w:eastAsia="en-US"/>
        </w:rPr>
        <w:t xml:space="preserve">11. </w:t>
      </w:r>
      <w:r w:rsidR="002926E5" w:rsidRPr="00165FEC">
        <w:rPr>
          <w:rFonts w:ascii="Cambria" w:hAnsi="Cambria" w:cs="Cambria"/>
          <w:sz w:val="20"/>
          <w:szCs w:val="20"/>
          <w:lang w:val="en-US" w:eastAsia="en-US"/>
        </w:rPr>
        <w:t xml:space="preserve">Defenders in </w:t>
      </w:r>
      <w:r w:rsidR="00164828" w:rsidRPr="00165FEC">
        <w:rPr>
          <w:rFonts w:ascii="Cambria" w:hAnsi="Cambria" w:cs="Cambria"/>
          <w:sz w:val="20"/>
          <w:szCs w:val="20"/>
          <w:lang w:val="en-US" w:eastAsia="en-US"/>
        </w:rPr>
        <w:t>Mexico</w:t>
      </w:r>
      <w:r w:rsidR="00D83435" w:rsidRPr="00165FEC">
        <w:rPr>
          <w:rFonts w:ascii="Cambria" w:hAnsi="Cambria" w:cs="Cambria"/>
          <w:sz w:val="20"/>
          <w:szCs w:val="20"/>
          <w:lang w:val="en-US" w:eastAsia="en-US"/>
        </w:rPr>
        <w:t xml:space="preserve"> (video). </w:t>
      </w:r>
      <w:r w:rsidR="00BD25AD" w:rsidRPr="00165FEC">
        <w:rPr>
          <w:rFonts w:ascii="Cambria" w:hAnsi="Cambria" w:cs="Cambria"/>
          <w:sz w:val="20"/>
          <w:szCs w:val="20"/>
          <w:lang w:val="en-US" w:eastAsia="en-US"/>
        </w:rPr>
        <w:t xml:space="preserve"> </w:t>
      </w:r>
      <w:r w:rsidR="00D83435" w:rsidRPr="00165FEC">
        <w:rPr>
          <w:rFonts w:ascii="Cambria" w:hAnsi="Cambria" w:cs="Cambria"/>
          <w:sz w:val="20"/>
          <w:szCs w:val="20"/>
          <w:lang w:val="en-US" w:eastAsia="en-US"/>
        </w:rPr>
        <w:t>UNAM</w:t>
      </w:r>
      <w:r w:rsidR="002926E5" w:rsidRPr="00165FEC">
        <w:rPr>
          <w:rFonts w:ascii="Cambria" w:hAnsi="Cambria" w:cs="Cambria"/>
          <w:sz w:val="20"/>
          <w:szCs w:val="20"/>
          <w:lang w:val="en-US" w:eastAsia="en-US"/>
        </w:rPr>
        <w:t xml:space="preserve"> Academic Network</w:t>
      </w:r>
    </w:p>
    <w:p w14:paraId="3AC98784" w14:textId="77777777" w:rsidR="002926E5" w:rsidRPr="00165FEC" w:rsidRDefault="00667D55" w:rsidP="002926E5">
      <w:pPr>
        <w:numPr>
          <w:ilvl w:val="0"/>
          <w:numId w:val="6"/>
        </w:numPr>
        <w:spacing w:before="120" w:after="120"/>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 xml:space="preserve">September </w:t>
      </w:r>
      <w:r w:rsidR="00D83435" w:rsidRPr="00165FEC">
        <w:rPr>
          <w:rFonts w:ascii="Cambria" w:hAnsi="Cambria" w:cs="Cambria"/>
          <w:sz w:val="20"/>
          <w:szCs w:val="20"/>
          <w:lang w:val="en-US" w:eastAsia="en-US"/>
        </w:rPr>
        <w:t xml:space="preserve">22. </w:t>
      </w:r>
      <w:r w:rsidR="002926E5" w:rsidRPr="00165FEC">
        <w:rPr>
          <w:rFonts w:ascii="Cambria" w:hAnsi="Cambria" w:cs="Cambria"/>
          <w:sz w:val="20"/>
          <w:szCs w:val="20"/>
          <w:lang w:val="en-US" w:eastAsia="en-US"/>
        </w:rPr>
        <w:t>Opening video.  Defenders in</w:t>
      </w:r>
      <w:r w:rsidR="00D83435" w:rsidRPr="00165FEC">
        <w:rPr>
          <w:rFonts w:ascii="Cambria" w:hAnsi="Cambria" w:cs="Cambria"/>
          <w:sz w:val="20"/>
          <w:szCs w:val="20"/>
          <w:lang w:val="en-US" w:eastAsia="en-US"/>
        </w:rPr>
        <w:t xml:space="preserve"> Bra</w:t>
      </w:r>
      <w:r w:rsidR="002926E5" w:rsidRPr="00165FEC">
        <w:rPr>
          <w:rFonts w:ascii="Cambria" w:hAnsi="Cambria" w:cs="Cambria"/>
          <w:sz w:val="20"/>
          <w:szCs w:val="20"/>
          <w:lang w:val="en-US" w:eastAsia="en-US"/>
        </w:rPr>
        <w:t>z</w:t>
      </w:r>
      <w:r w:rsidR="00D83435" w:rsidRPr="00165FEC">
        <w:rPr>
          <w:rFonts w:ascii="Cambria" w:hAnsi="Cambria" w:cs="Cambria"/>
          <w:sz w:val="20"/>
          <w:szCs w:val="20"/>
          <w:lang w:val="en-US" w:eastAsia="en-US"/>
        </w:rPr>
        <w:t xml:space="preserve">il. </w:t>
      </w:r>
      <w:r w:rsidR="00D51758" w:rsidRPr="00165FEC">
        <w:rPr>
          <w:rFonts w:ascii="Cambria" w:hAnsi="Cambria" w:cs="Cambria"/>
          <w:sz w:val="20"/>
          <w:szCs w:val="20"/>
          <w:lang w:val="en-US" w:eastAsia="en-US"/>
        </w:rPr>
        <w:t xml:space="preserve"> A</w:t>
      </w:r>
      <w:r w:rsidR="002926E5" w:rsidRPr="00165FEC">
        <w:rPr>
          <w:rFonts w:ascii="Cambria" w:hAnsi="Cambria" w:cs="Cambria"/>
          <w:sz w:val="20"/>
          <w:szCs w:val="20"/>
          <w:lang w:val="en-US" w:eastAsia="en-US"/>
        </w:rPr>
        <w:t>cademic Network</w:t>
      </w:r>
    </w:p>
    <w:p w14:paraId="6060951D" w14:textId="77777777" w:rsidR="00D83435" w:rsidRPr="00165FEC" w:rsidRDefault="00667D55" w:rsidP="00D83435">
      <w:pPr>
        <w:numPr>
          <w:ilvl w:val="0"/>
          <w:numId w:val="6"/>
        </w:numPr>
        <w:spacing w:before="120" w:after="120"/>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 xml:space="preserve">September </w:t>
      </w:r>
      <w:r w:rsidR="00D83435" w:rsidRPr="00165FEC">
        <w:rPr>
          <w:rFonts w:ascii="Cambria" w:hAnsi="Cambria" w:cs="Cambria"/>
          <w:sz w:val="20"/>
          <w:szCs w:val="20"/>
          <w:lang w:val="en-US" w:eastAsia="en-US"/>
        </w:rPr>
        <w:t>28. Criminaliza</w:t>
      </w:r>
      <w:r w:rsidR="002926E5" w:rsidRPr="00165FEC">
        <w:rPr>
          <w:rFonts w:ascii="Cambria" w:hAnsi="Cambria" w:cs="Cambria"/>
          <w:sz w:val="20"/>
          <w:szCs w:val="20"/>
          <w:lang w:val="en-US" w:eastAsia="en-US"/>
        </w:rPr>
        <w:t xml:space="preserve">tion of human rights defenders in the context of extractive industries.  Parallel event in the framework of the </w:t>
      </w:r>
      <w:r w:rsidR="00D83435" w:rsidRPr="00165FEC">
        <w:rPr>
          <w:rFonts w:ascii="Cambria" w:hAnsi="Cambria" w:cs="Cambria"/>
          <w:sz w:val="20"/>
          <w:szCs w:val="20"/>
          <w:lang w:val="en-US" w:eastAsia="en-US"/>
        </w:rPr>
        <w:t>48</w:t>
      </w:r>
      <w:r w:rsidR="002926E5" w:rsidRPr="00165FEC">
        <w:rPr>
          <w:rFonts w:ascii="Cambria" w:hAnsi="Cambria" w:cs="Cambria"/>
          <w:sz w:val="20"/>
          <w:szCs w:val="20"/>
          <w:vertAlign w:val="superscript"/>
          <w:lang w:val="en-US" w:eastAsia="en-US"/>
        </w:rPr>
        <w:t>th</w:t>
      </w:r>
      <w:r w:rsidR="002926E5" w:rsidRPr="00165FEC">
        <w:rPr>
          <w:rFonts w:ascii="Cambria" w:hAnsi="Cambria" w:cs="Cambria"/>
          <w:sz w:val="20"/>
          <w:szCs w:val="20"/>
          <w:lang w:val="en-US" w:eastAsia="en-US"/>
        </w:rPr>
        <w:t xml:space="preserve"> regular session of the United Nations Human Rights Council</w:t>
      </w:r>
      <w:r w:rsidR="00D83435" w:rsidRPr="00165FEC">
        <w:rPr>
          <w:rFonts w:ascii="Cambria" w:hAnsi="Cambria" w:cs="Cambria"/>
          <w:sz w:val="20"/>
          <w:szCs w:val="20"/>
          <w:lang w:val="en-US" w:eastAsia="en-US"/>
        </w:rPr>
        <w:t xml:space="preserve">. </w:t>
      </w:r>
      <w:r w:rsidR="00DC3020" w:rsidRPr="00165FEC">
        <w:rPr>
          <w:rFonts w:ascii="Cambria" w:hAnsi="Cambria" w:cs="Cambria"/>
          <w:sz w:val="20"/>
          <w:szCs w:val="20"/>
          <w:lang w:val="en-US" w:eastAsia="en-US"/>
        </w:rPr>
        <w:t>Center for Justice and International Law (</w:t>
      </w:r>
      <w:r w:rsidR="00D83435" w:rsidRPr="00165FEC">
        <w:rPr>
          <w:rFonts w:ascii="Cambria" w:hAnsi="Cambria" w:cs="Cambria"/>
          <w:sz w:val="20"/>
          <w:szCs w:val="20"/>
          <w:lang w:val="en-US" w:eastAsia="en-US"/>
        </w:rPr>
        <w:t>CEJIL</w:t>
      </w:r>
      <w:r w:rsidR="00DC3020" w:rsidRPr="00165FEC">
        <w:rPr>
          <w:rFonts w:ascii="Cambria" w:hAnsi="Cambria" w:cs="Cambria"/>
          <w:sz w:val="20"/>
          <w:szCs w:val="20"/>
          <w:lang w:val="en-US" w:eastAsia="en-US"/>
        </w:rPr>
        <w:t>)</w:t>
      </w:r>
      <w:r w:rsidR="0004264D" w:rsidRPr="00165FEC">
        <w:rPr>
          <w:rFonts w:ascii="Cambria" w:hAnsi="Cambria" w:cs="Cambria"/>
          <w:sz w:val="20"/>
          <w:szCs w:val="20"/>
          <w:lang w:val="en-US" w:eastAsia="en-US"/>
        </w:rPr>
        <w:t xml:space="preserve"> and </w:t>
      </w:r>
      <w:r w:rsidR="00D83435" w:rsidRPr="00165FEC">
        <w:rPr>
          <w:rFonts w:ascii="Cambria" w:hAnsi="Cambria" w:cs="Cambria"/>
          <w:sz w:val="20"/>
          <w:szCs w:val="20"/>
          <w:lang w:val="en-US" w:eastAsia="en-US"/>
        </w:rPr>
        <w:t>o</w:t>
      </w:r>
      <w:r w:rsidR="002926E5" w:rsidRPr="00165FEC">
        <w:rPr>
          <w:rFonts w:ascii="Cambria" w:hAnsi="Cambria" w:cs="Cambria"/>
          <w:sz w:val="20"/>
          <w:szCs w:val="20"/>
          <w:lang w:val="en-US" w:eastAsia="en-US"/>
        </w:rPr>
        <w:t>thers.</w:t>
      </w:r>
    </w:p>
    <w:p w14:paraId="74456248" w14:textId="77777777" w:rsidR="00D83435" w:rsidRPr="00165FEC" w:rsidRDefault="00667D55" w:rsidP="00D83435">
      <w:pPr>
        <w:numPr>
          <w:ilvl w:val="0"/>
          <w:numId w:val="6"/>
        </w:numPr>
        <w:spacing w:before="120" w:after="120"/>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 xml:space="preserve">October </w:t>
      </w:r>
      <w:r w:rsidR="00D83435" w:rsidRPr="00165FEC">
        <w:rPr>
          <w:rFonts w:ascii="Cambria" w:hAnsi="Cambria" w:cs="Cambria"/>
          <w:sz w:val="20"/>
          <w:szCs w:val="20"/>
          <w:lang w:val="en-US" w:eastAsia="en-US"/>
        </w:rPr>
        <w:t xml:space="preserve">13, </w:t>
      </w:r>
      <w:r w:rsidR="008049F8" w:rsidRPr="00165FEC">
        <w:rPr>
          <w:rFonts w:ascii="Cambria" w:hAnsi="Cambria" w:cs="Cambria"/>
          <w:sz w:val="20"/>
          <w:szCs w:val="20"/>
          <w:lang w:val="en-US" w:eastAsia="en-US"/>
        </w:rPr>
        <w:t xml:space="preserve">International standards on the right to defend rights.  Human Rights Center of </w:t>
      </w:r>
      <w:r w:rsidR="00D83435" w:rsidRPr="00165FEC">
        <w:rPr>
          <w:rFonts w:ascii="Cambria" w:hAnsi="Cambria" w:cs="Cambria"/>
          <w:color w:val="000000" w:themeColor="text1"/>
          <w:sz w:val="20"/>
          <w:szCs w:val="20"/>
          <w:lang w:val="en-US" w:eastAsia="en-US"/>
        </w:rPr>
        <w:t>Andrés Bello</w:t>
      </w:r>
      <w:r w:rsidR="008049F8" w:rsidRPr="00165FEC">
        <w:rPr>
          <w:rFonts w:ascii="Cambria" w:hAnsi="Cambria" w:cs="Cambria"/>
          <w:color w:val="000000" w:themeColor="text1"/>
          <w:sz w:val="20"/>
          <w:szCs w:val="20"/>
          <w:lang w:val="en-US" w:eastAsia="en-US"/>
        </w:rPr>
        <w:t xml:space="preserve"> Catholic University.</w:t>
      </w:r>
    </w:p>
    <w:p w14:paraId="24D861D0" w14:textId="77777777" w:rsidR="00D83435" w:rsidRPr="00165FEC" w:rsidRDefault="00667D55" w:rsidP="00D83435">
      <w:pPr>
        <w:numPr>
          <w:ilvl w:val="0"/>
          <w:numId w:val="6"/>
        </w:numPr>
        <w:spacing w:before="120"/>
        <w:contextualSpacing/>
        <w:jc w:val="both"/>
        <w:rPr>
          <w:rFonts w:ascii="Cambria" w:hAnsi="Cambria" w:cs="Cambria"/>
          <w:color w:val="000000"/>
          <w:sz w:val="20"/>
          <w:szCs w:val="20"/>
          <w:lang w:val="en-US" w:eastAsia="en-US"/>
        </w:rPr>
      </w:pPr>
      <w:r w:rsidRPr="00165FEC">
        <w:rPr>
          <w:rFonts w:ascii="Cambria" w:hAnsi="Cambria" w:cs="Cambria"/>
          <w:color w:val="000000" w:themeColor="text1"/>
          <w:sz w:val="20"/>
          <w:szCs w:val="20"/>
          <w:lang w:val="en-US" w:eastAsia="en-US"/>
        </w:rPr>
        <w:t xml:space="preserve">November </w:t>
      </w:r>
      <w:r w:rsidR="00D83435" w:rsidRPr="00165FEC">
        <w:rPr>
          <w:rFonts w:ascii="Cambria" w:hAnsi="Cambria" w:cs="Cambria"/>
          <w:color w:val="000000" w:themeColor="text1"/>
          <w:sz w:val="20"/>
          <w:szCs w:val="20"/>
          <w:lang w:val="en-US" w:eastAsia="en-US"/>
        </w:rPr>
        <w:t xml:space="preserve">4. </w:t>
      </w:r>
      <w:r w:rsidR="008049F8" w:rsidRPr="00165FEC">
        <w:rPr>
          <w:rFonts w:ascii="Cambria" w:hAnsi="Cambria" w:cs="Cambria"/>
          <w:color w:val="000000" w:themeColor="text1"/>
          <w:sz w:val="20"/>
          <w:szCs w:val="20"/>
          <w:lang w:val="en-US" w:eastAsia="en-US"/>
        </w:rPr>
        <w:t xml:space="preserve">Meeting of experts on environmental defenders of the north Central American countries – IACHR </w:t>
      </w:r>
    </w:p>
    <w:p w14:paraId="1C2D3391" w14:textId="77777777" w:rsidR="00D83435" w:rsidRPr="00165FEC" w:rsidRDefault="00EB6D21" w:rsidP="00D83435">
      <w:pPr>
        <w:spacing w:before="120"/>
        <w:jc w:val="both"/>
        <w:rPr>
          <w:rFonts w:ascii="Cambria" w:hAnsi="Cambria" w:cs="Cambria"/>
          <w:i/>
          <w:iCs/>
          <w:color w:val="FF0000"/>
          <w:sz w:val="20"/>
          <w:szCs w:val="20"/>
          <w:u w:val="single"/>
          <w:lang w:val="en-US" w:eastAsia="en-US"/>
        </w:rPr>
      </w:pPr>
      <w:r w:rsidRPr="00165FEC">
        <w:rPr>
          <w:rFonts w:ascii="Cambria" w:hAnsi="Cambria" w:cs="Cambria"/>
          <w:i/>
          <w:iCs/>
          <w:color w:val="000000" w:themeColor="text1"/>
          <w:sz w:val="20"/>
          <w:szCs w:val="20"/>
          <w:u w:val="single"/>
          <w:lang w:val="en-US" w:eastAsia="en-US"/>
        </w:rPr>
        <w:t>Training activities</w:t>
      </w:r>
      <w:r w:rsidR="00D83435" w:rsidRPr="00165FEC">
        <w:rPr>
          <w:rFonts w:ascii="Cambria" w:hAnsi="Cambria" w:cs="Cambria"/>
          <w:i/>
          <w:iCs/>
          <w:color w:val="000000" w:themeColor="text1"/>
          <w:sz w:val="20"/>
          <w:szCs w:val="20"/>
          <w:u w:val="single"/>
          <w:lang w:val="en-US" w:eastAsia="en-US"/>
        </w:rPr>
        <w:t>:</w:t>
      </w:r>
    </w:p>
    <w:p w14:paraId="0D2014B3" w14:textId="77777777" w:rsidR="00D83435" w:rsidRPr="00165FEC" w:rsidRDefault="006B497B" w:rsidP="00D83435">
      <w:pPr>
        <w:pStyle w:val="ListParagraph"/>
        <w:numPr>
          <w:ilvl w:val="0"/>
          <w:numId w:val="21"/>
        </w:numPr>
        <w:spacing w:before="120" w:after="120" w:line="240" w:lineRule="auto"/>
        <w:ind w:left="709"/>
        <w:jc w:val="both"/>
        <w:rPr>
          <w:rFonts w:ascii="Cambria" w:hAnsi="Cambria" w:cs="Cambria"/>
          <w:sz w:val="20"/>
          <w:szCs w:val="20"/>
        </w:rPr>
      </w:pPr>
      <w:r w:rsidRPr="00165FEC">
        <w:rPr>
          <w:rFonts w:ascii="Cambria" w:hAnsi="Cambria" w:cs="Cambria"/>
          <w:sz w:val="20"/>
          <w:szCs w:val="20"/>
        </w:rPr>
        <w:t xml:space="preserve">June </w:t>
      </w:r>
      <w:r w:rsidR="00D83435" w:rsidRPr="00165FEC">
        <w:rPr>
          <w:rFonts w:ascii="Cambria" w:hAnsi="Cambria" w:cs="Cambria"/>
          <w:sz w:val="20"/>
          <w:szCs w:val="20"/>
        </w:rPr>
        <w:t>12</w:t>
      </w:r>
      <w:r w:rsidRPr="00165FEC">
        <w:rPr>
          <w:rFonts w:ascii="Cambria" w:hAnsi="Cambria" w:cs="Cambria"/>
          <w:sz w:val="20"/>
          <w:szCs w:val="20"/>
        </w:rPr>
        <w:t xml:space="preserve"> </w:t>
      </w:r>
      <w:r w:rsidR="00D83435" w:rsidRPr="00165FEC">
        <w:rPr>
          <w:rFonts w:ascii="Cambria" w:hAnsi="Cambria" w:cs="Cambria"/>
          <w:sz w:val="20"/>
          <w:szCs w:val="20"/>
        </w:rPr>
        <w:t xml:space="preserve">– </w:t>
      </w:r>
      <w:r w:rsidR="008049F8" w:rsidRPr="00165FEC">
        <w:rPr>
          <w:rFonts w:ascii="Cambria" w:hAnsi="Cambria" w:cs="Cambria"/>
          <w:sz w:val="20"/>
          <w:szCs w:val="20"/>
        </w:rPr>
        <w:t xml:space="preserve">First training session for police forces in </w:t>
      </w:r>
      <w:r w:rsidR="00D83435" w:rsidRPr="00165FEC">
        <w:rPr>
          <w:rFonts w:ascii="Cambria" w:hAnsi="Cambria" w:cs="Cambria"/>
          <w:sz w:val="20"/>
          <w:szCs w:val="20"/>
        </w:rPr>
        <w:t>Per</w:t>
      </w:r>
      <w:r w:rsidR="008049F8" w:rsidRPr="00165FEC">
        <w:rPr>
          <w:rFonts w:ascii="Cambria" w:hAnsi="Cambria" w:cs="Cambria"/>
          <w:sz w:val="20"/>
          <w:szCs w:val="20"/>
        </w:rPr>
        <w:t>u</w:t>
      </w:r>
      <w:r w:rsidR="00D83435" w:rsidRPr="00165FEC">
        <w:rPr>
          <w:rFonts w:ascii="Cambria" w:hAnsi="Cambria" w:cs="Cambria"/>
          <w:sz w:val="20"/>
          <w:szCs w:val="20"/>
        </w:rPr>
        <w:t xml:space="preserve"> </w:t>
      </w:r>
      <w:r w:rsidR="008049F8" w:rsidRPr="00165FEC">
        <w:rPr>
          <w:rFonts w:ascii="Cambria" w:hAnsi="Cambria" w:cs="Cambria"/>
          <w:sz w:val="20"/>
          <w:szCs w:val="20"/>
        </w:rPr>
        <w:t>on standards on human rights defenders</w:t>
      </w:r>
      <w:r w:rsidR="00D83435" w:rsidRPr="00165FEC">
        <w:rPr>
          <w:rFonts w:ascii="Cambria" w:hAnsi="Cambria" w:cs="Cambria"/>
          <w:sz w:val="20"/>
          <w:szCs w:val="20"/>
        </w:rPr>
        <w:t xml:space="preserve"> – </w:t>
      </w:r>
      <w:r w:rsidR="003176AA" w:rsidRPr="00165FEC">
        <w:rPr>
          <w:rFonts w:ascii="Cambria" w:hAnsi="Cambria" w:cs="Cambria"/>
          <w:sz w:val="20"/>
          <w:szCs w:val="20"/>
        </w:rPr>
        <w:t>Organized by</w:t>
      </w:r>
      <w:r w:rsidR="00D83435" w:rsidRPr="00165FEC">
        <w:rPr>
          <w:rFonts w:ascii="Cambria" w:hAnsi="Cambria" w:cs="Cambria"/>
          <w:sz w:val="20"/>
          <w:szCs w:val="20"/>
        </w:rPr>
        <w:t xml:space="preserve"> </w:t>
      </w:r>
      <w:r w:rsidR="008049F8" w:rsidRPr="00165FEC">
        <w:rPr>
          <w:rFonts w:ascii="Cambria" w:hAnsi="Cambria" w:cs="Cambria"/>
          <w:sz w:val="20"/>
          <w:szCs w:val="20"/>
        </w:rPr>
        <w:t>the American Bar Association Rule of Law Initiative (ABA ROLI)</w:t>
      </w:r>
    </w:p>
    <w:p w14:paraId="22C6D465" w14:textId="77777777" w:rsidR="008049F8" w:rsidRPr="00165FEC" w:rsidRDefault="006B497B" w:rsidP="00B648C8">
      <w:pPr>
        <w:pStyle w:val="ListParagraph"/>
        <w:numPr>
          <w:ilvl w:val="0"/>
          <w:numId w:val="21"/>
        </w:numPr>
        <w:spacing w:before="120" w:after="240" w:line="240" w:lineRule="auto"/>
        <w:ind w:left="706"/>
        <w:contextualSpacing w:val="0"/>
        <w:jc w:val="both"/>
        <w:rPr>
          <w:rFonts w:ascii="Cambria" w:hAnsi="Cambria" w:cs="Cambria"/>
          <w:color w:val="000000"/>
          <w:sz w:val="20"/>
          <w:szCs w:val="20"/>
        </w:rPr>
      </w:pPr>
      <w:r w:rsidRPr="00165FEC">
        <w:rPr>
          <w:rFonts w:ascii="Cambria" w:hAnsi="Cambria" w:cs="Cambria"/>
          <w:sz w:val="20"/>
          <w:szCs w:val="20"/>
        </w:rPr>
        <w:t xml:space="preserve">June </w:t>
      </w:r>
      <w:r w:rsidR="00D83435" w:rsidRPr="00165FEC">
        <w:rPr>
          <w:rFonts w:ascii="Cambria" w:hAnsi="Cambria" w:cs="Cambria"/>
          <w:sz w:val="20"/>
          <w:szCs w:val="20"/>
        </w:rPr>
        <w:t>14</w:t>
      </w:r>
      <w:r w:rsidRPr="00165FEC">
        <w:rPr>
          <w:rFonts w:ascii="Cambria" w:hAnsi="Cambria" w:cs="Cambria"/>
          <w:sz w:val="20"/>
          <w:szCs w:val="20"/>
        </w:rPr>
        <w:t xml:space="preserve"> </w:t>
      </w:r>
      <w:r w:rsidR="00D83435" w:rsidRPr="00165FEC">
        <w:rPr>
          <w:rFonts w:ascii="Cambria" w:hAnsi="Cambria" w:cs="Cambria"/>
          <w:sz w:val="20"/>
          <w:szCs w:val="20"/>
        </w:rPr>
        <w:t xml:space="preserve">– </w:t>
      </w:r>
      <w:r w:rsidR="008049F8" w:rsidRPr="00165FEC">
        <w:rPr>
          <w:rFonts w:ascii="Cambria" w:hAnsi="Cambria" w:cs="Cambria"/>
          <w:sz w:val="20"/>
          <w:szCs w:val="20"/>
        </w:rPr>
        <w:t xml:space="preserve">Second training session for police forces in Peru on standards on human rights defenders </w:t>
      </w:r>
      <w:r w:rsidR="00D83435" w:rsidRPr="00165FEC">
        <w:rPr>
          <w:rFonts w:ascii="Cambria" w:hAnsi="Cambria" w:cs="Cambria"/>
          <w:sz w:val="20"/>
          <w:szCs w:val="20"/>
        </w:rPr>
        <w:t xml:space="preserve">– </w:t>
      </w:r>
      <w:r w:rsidR="003176AA" w:rsidRPr="00165FEC">
        <w:rPr>
          <w:rFonts w:ascii="Cambria" w:hAnsi="Cambria" w:cs="Cambria"/>
          <w:sz w:val="20"/>
          <w:szCs w:val="20"/>
        </w:rPr>
        <w:t>Organized by</w:t>
      </w:r>
      <w:r w:rsidR="00D83435" w:rsidRPr="00165FEC">
        <w:rPr>
          <w:rFonts w:ascii="Cambria" w:hAnsi="Cambria" w:cs="Cambria"/>
          <w:sz w:val="20"/>
          <w:szCs w:val="20"/>
        </w:rPr>
        <w:t xml:space="preserve"> </w:t>
      </w:r>
      <w:r w:rsidR="008049F8" w:rsidRPr="00165FEC">
        <w:rPr>
          <w:rFonts w:ascii="Cambria" w:hAnsi="Cambria" w:cs="Cambria"/>
          <w:sz w:val="20"/>
          <w:szCs w:val="20"/>
        </w:rPr>
        <w:t>American Bar Association Rule of Law Initiative (ABA ROLI)</w:t>
      </w:r>
    </w:p>
    <w:p w14:paraId="5EF862BA" w14:textId="384D4157" w:rsidR="00D83435" w:rsidRPr="00165FEC" w:rsidRDefault="00D83435" w:rsidP="00B648C8">
      <w:pPr>
        <w:pStyle w:val="ListParagraph"/>
        <w:spacing w:before="120" w:after="240" w:line="240" w:lineRule="auto"/>
        <w:ind w:left="706"/>
        <w:contextualSpacing w:val="0"/>
        <w:jc w:val="both"/>
        <w:rPr>
          <w:rFonts w:ascii="Cambria" w:hAnsi="Cambria" w:cs="Cambria"/>
          <w:color w:val="000000"/>
          <w:sz w:val="20"/>
          <w:szCs w:val="20"/>
        </w:rPr>
      </w:pPr>
      <w:r w:rsidRPr="00165FEC">
        <w:rPr>
          <w:rFonts w:ascii="Cambria" w:hAnsi="Cambria"/>
          <w:sz w:val="20"/>
          <w:szCs w:val="20"/>
        </w:rPr>
        <w:tab/>
      </w:r>
      <w:r w:rsidRPr="00165FEC">
        <w:rPr>
          <w:rFonts w:ascii="Cambria" w:hAnsi="Cambria" w:cs="Cambria"/>
          <w:b/>
          <w:bCs/>
          <w:sz w:val="20"/>
          <w:szCs w:val="20"/>
        </w:rPr>
        <w:t>2.7</w:t>
      </w:r>
      <w:r w:rsidRPr="00165FEC">
        <w:rPr>
          <w:rFonts w:ascii="Cambria" w:hAnsi="Cambria"/>
          <w:sz w:val="20"/>
          <w:szCs w:val="20"/>
        </w:rPr>
        <w:tab/>
      </w:r>
      <w:r w:rsidR="00EB6D21" w:rsidRPr="00165FEC">
        <w:rPr>
          <w:rFonts w:ascii="Cambria" w:eastAsia="Cambria" w:hAnsi="Cambria" w:cs="Cambria"/>
          <w:b/>
          <w:color w:val="000000"/>
          <w:sz w:val="20"/>
          <w:szCs w:val="20"/>
        </w:rPr>
        <w:t>Office of the Rapporteur on the Rights of Persons Deprived of Liberty</w:t>
      </w:r>
    </w:p>
    <w:p w14:paraId="79F052E2" w14:textId="77777777" w:rsidR="00D83435" w:rsidRPr="00165FEC" w:rsidRDefault="002926E5" w:rsidP="00B648C8">
      <w:pPr>
        <w:pStyle w:val="parrafos"/>
      </w:pPr>
      <w:r w:rsidRPr="00165FEC">
        <w:t>In 2021, t</w:t>
      </w:r>
      <w:r w:rsidR="00667D55" w:rsidRPr="00165FEC">
        <w:t xml:space="preserve">he </w:t>
      </w:r>
      <w:r w:rsidR="00667D55" w:rsidRPr="00165FEC">
        <w:rPr>
          <w:color w:val="000000"/>
        </w:rPr>
        <w:t>Office of the Rapporteur on the Rights of Persons Deprived of Liberty</w:t>
      </w:r>
      <w:r w:rsidR="00667D55" w:rsidRPr="00165FEC">
        <w:t xml:space="preserve"> </w:t>
      </w:r>
      <w:r w:rsidRPr="00165FEC">
        <w:t>carried out and/or participated in both promotional and training activities</w:t>
      </w:r>
      <w:r w:rsidR="00D83435" w:rsidRPr="00165FEC">
        <w:t>:</w:t>
      </w:r>
    </w:p>
    <w:p w14:paraId="13A895BA" w14:textId="77777777" w:rsidR="00D83435" w:rsidRPr="00165FEC" w:rsidRDefault="00EB6D21" w:rsidP="00D83435">
      <w:pPr>
        <w:spacing w:after="160"/>
        <w:jc w:val="both"/>
        <w:rPr>
          <w:rFonts w:ascii="Cambria" w:hAnsi="Cambria" w:cs="Cambria"/>
          <w:i/>
          <w:iCs/>
          <w:color w:val="FF0000"/>
          <w:sz w:val="20"/>
          <w:szCs w:val="20"/>
          <w:u w:val="single"/>
          <w:lang w:val="en-US" w:eastAsia="en-US"/>
        </w:rPr>
      </w:pPr>
      <w:r w:rsidRPr="00165FEC">
        <w:rPr>
          <w:rFonts w:ascii="Cambria" w:hAnsi="Cambria" w:cs="Cambria"/>
          <w:i/>
          <w:iCs/>
          <w:color w:val="000000" w:themeColor="text1"/>
          <w:sz w:val="20"/>
          <w:szCs w:val="20"/>
          <w:u w:val="single"/>
          <w:lang w:val="en-US" w:eastAsia="en-US"/>
        </w:rPr>
        <w:t>Promotional activities</w:t>
      </w:r>
      <w:r w:rsidR="00D83435" w:rsidRPr="00165FEC">
        <w:rPr>
          <w:rFonts w:ascii="Cambria" w:hAnsi="Cambria" w:cs="Cambria"/>
          <w:i/>
          <w:iCs/>
          <w:color w:val="000000" w:themeColor="text1"/>
          <w:sz w:val="20"/>
          <w:szCs w:val="20"/>
          <w:u w:val="single"/>
          <w:lang w:val="en-US" w:eastAsia="en-US"/>
        </w:rPr>
        <w:t xml:space="preserve">: </w:t>
      </w:r>
    </w:p>
    <w:p w14:paraId="4584AA28" w14:textId="77777777" w:rsidR="00D83435" w:rsidRPr="005D7C6D" w:rsidRDefault="00667D55" w:rsidP="00D83435">
      <w:pPr>
        <w:pStyle w:val="ListParagraph"/>
        <w:numPr>
          <w:ilvl w:val="0"/>
          <w:numId w:val="22"/>
        </w:numPr>
        <w:spacing w:before="120" w:after="120" w:line="240" w:lineRule="auto"/>
        <w:ind w:left="426" w:hanging="284"/>
        <w:jc w:val="both"/>
        <w:rPr>
          <w:rFonts w:ascii="Cambria" w:hAnsi="Cambria" w:cs="Cambria"/>
          <w:color w:val="000000"/>
          <w:sz w:val="20"/>
          <w:szCs w:val="20"/>
          <w:lang w:val="es-US"/>
        </w:rPr>
      </w:pPr>
      <w:r w:rsidRPr="00165FEC">
        <w:rPr>
          <w:rFonts w:ascii="Cambria" w:hAnsi="Cambria" w:cs="Cambria"/>
          <w:sz w:val="20"/>
          <w:szCs w:val="20"/>
        </w:rPr>
        <w:t xml:space="preserve">March </w:t>
      </w:r>
      <w:r w:rsidR="00D83435" w:rsidRPr="00165FEC">
        <w:rPr>
          <w:rFonts w:ascii="Cambria" w:hAnsi="Cambria" w:cs="Cambria"/>
          <w:sz w:val="20"/>
          <w:szCs w:val="20"/>
        </w:rPr>
        <w:t>12. Presenta</w:t>
      </w:r>
      <w:r w:rsidR="00C931CC" w:rsidRPr="00165FEC">
        <w:rPr>
          <w:rFonts w:ascii="Cambria" w:hAnsi="Cambria" w:cs="Cambria"/>
          <w:sz w:val="20"/>
          <w:szCs w:val="20"/>
        </w:rPr>
        <w:t>tion on</w:t>
      </w:r>
      <w:r w:rsidR="00D83435" w:rsidRPr="00165FEC">
        <w:rPr>
          <w:rFonts w:ascii="Cambria" w:hAnsi="Cambria" w:cs="Cambria"/>
          <w:sz w:val="20"/>
          <w:szCs w:val="20"/>
        </w:rPr>
        <w:t xml:space="preserve"> “</w:t>
      </w:r>
      <w:r w:rsidR="00C931CC" w:rsidRPr="00165FEC">
        <w:rPr>
          <w:rFonts w:ascii="Cambria" w:hAnsi="Cambria" w:cs="Cambria"/>
          <w:sz w:val="20"/>
          <w:szCs w:val="20"/>
        </w:rPr>
        <w:t>Managing the population deprived of liberty</w:t>
      </w:r>
      <w:r w:rsidR="0004264D" w:rsidRPr="00165FEC">
        <w:rPr>
          <w:rFonts w:ascii="Cambria" w:hAnsi="Cambria" w:cs="Cambria"/>
          <w:sz w:val="20"/>
          <w:szCs w:val="20"/>
        </w:rPr>
        <w:t xml:space="preserve"> and </w:t>
      </w:r>
      <w:r w:rsidR="00C931CC" w:rsidRPr="00165FEC">
        <w:rPr>
          <w:rFonts w:ascii="Cambria" w:hAnsi="Cambria" w:cs="Cambria"/>
          <w:sz w:val="20"/>
          <w:szCs w:val="20"/>
        </w:rPr>
        <w:t>monitoring the recommendations</w:t>
      </w:r>
      <w:r w:rsidR="00D506A5" w:rsidRPr="00165FEC">
        <w:rPr>
          <w:rFonts w:ascii="Cambria" w:hAnsi="Cambria" w:cs="Cambria"/>
          <w:sz w:val="20"/>
          <w:szCs w:val="20"/>
        </w:rPr>
        <w:t xml:space="preserve"> in this area</w:t>
      </w:r>
      <w:r w:rsidR="00C931CC" w:rsidRPr="00165FEC">
        <w:rPr>
          <w:rFonts w:ascii="Cambria" w:hAnsi="Cambria" w:cs="Cambria"/>
          <w:sz w:val="20"/>
          <w:szCs w:val="20"/>
        </w:rPr>
        <w:t xml:space="preserve"> issued by </w:t>
      </w:r>
      <w:r w:rsidR="003D45A6" w:rsidRPr="00165FEC">
        <w:rPr>
          <w:rFonts w:ascii="Cambria" w:hAnsi="Cambria" w:cs="Cambria"/>
          <w:sz w:val="20"/>
          <w:szCs w:val="20"/>
        </w:rPr>
        <w:t>the IACHR</w:t>
      </w:r>
      <w:r w:rsidR="00C931CC" w:rsidRPr="00165FEC">
        <w:rPr>
          <w:rFonts w:ascii="Cambria" w:hAnsi="Cambria" w:cs="Cambria"/>
          <w:sz w:val="20"/>
          <w:szCs w:val="20"/>
        </w:rPr>
        <w:t xml:space="preserve"> to the Ecuadorian government,</w:t>
      </w:r>
      <w:r w:rsidR="00D83435" w:rsidRPr="00165FEC">
        <w:rPr>
          <w:rFonts w:ascii="Cambria" w:hAnsi="Cambria" w:cs="Cambria"/>
          <w:sz w:val="20"/>
          <w:szCs w:val="20"/>
        </w:rPr>
        <w:t>”</w:t>
      </w:r>
      <w:r w:rsidR="00C931CC" w:rsidRPr="00165FEC">
        <w:rPr>
          <w:rFonts w:ascii="Cambria" w:hAnsi="Cambria" w:cs="Cambria"/>
          <w:sz w:val="20"/>
          <w:szCs w:val="20"/>
        </w:rPr>
        <w:t xml:space="preserve"> in the context of the pane</w:t>
      </w:r>
      <w:r w:rsidR="00D83435" w:rsidRPr="00165FEC">
        <w:rPr>
          <w:rFonts w:ascii="Cambria" w:hAnsi="Cambria" w:cs="Cambria"/>
          <w:sz w:val="20"/>
          <w:szCs w:val="20"/>
        </w:rPr>
        <w:t>l “</w:t>
      </w:r>
      <w:r w:rsidR="00977F74" w:rsidRPr="00165FEC">
        <w:rPr>
          <w:rFonts w:ascii="Cambria" w:hAnsi="Cambria" w:cs="Cambria"/>
          <w:sz w:val="20"/>
          <w:szCs w:val="20"/>
        </w:rPr>
        <w:t xml:space="preserve">The Prison Crisis in </w:t>
      </w:r>
      <w:r w:rsidR="00D83435" w:rsidRPr="00165FEC">
        <w:rPr>
          <w:rFonts w:ascii="Cambria" w:hAnsi="Cambria" w:cs="Cambria"/>
          <w:sz w:val="20"/>
          <w:szCs w:val="20"/>
        </w:rPr>
        <w:t xml:space="preserve">Ecuador: </w:t>
      </w:r>
      <w:r w:rsidR="00977F74" w:rsidRPr="00165FEC">
        <w:rPr>
          <w:rFonts w:ascii="Cambria" w:hAnsi="Cambria" w:cs="Cambria"/>
          <w:sz w:val="20"/>
          <w:szCs w:val="20"/>
        </w:rPr>
        <w:t>A look from international organizations.</w:t>
      </w:r>
      <w:r w:rsidR="00D83435" w:rsidRPr="00165FEC">
        <w:rPr>
          <w:rFonts w:ascii="Cambria" w:hAnsi="Cambria" w:cs="Cambria"/>
          <w:sz w:val="20"/>
          <w:szCs w:val="20"/>
        </w:rPr>
        <w:t>”</w:t>
      </w:r>
      <w:r w:rsidR="00977F74" w:rsidRPr="00165FEC">
        <w:rPr>
          <w:rFonts w:ascii="Cambria" w:hAnsi="Cambria" w:cs="Cambria"/>
          <w:sz w:val="20"/>
          <w:szCs w:val="20"/>
        </w:rPr>
        <w:t xml:space="preserve"> </w:t>
      </w:r>
      <w:r w:rsidR="00D83435" w:rsidRPr="00165FEC">
        <w:rPr>
          <w:rFonts w:ascii="Cambria" w:hAnsi="Cambria" w:cs="Cambria"/>
          <w:sz w:val="20"/>
          <w:szCs w:val="20"/>
        </w:rPr>
        <w:t xml:space="preserve"> </w:t>
      </w:r>
      <w:proofErr w:type="spellStart"/>
      <w:r w:rsidR="003176AA" w:rsidRPr="005D7C6D">
        <w:rPr>
          <w:rFonts w:ascii="Cambria" w:hAnsi="Cambria" w:cs="Cambria"/>
          <w:sz w:val="20"/>
          <w:szCs w:val="20"/>
          <w:lang w:val="es-US"/>
        </w:rPr>
        <w:t>Organized</w:t>
      </w:r>
      <w:proofErr w:type="spellEnd"/>
      <w:r w:rsidR="003176AA" w:rsidRPr="005D7C6D">
        <w:rPr>
          <w:rFonts w:ascii="Cambria" w:hAnsi="Cambria" w:cs="Cambria"/>
          <w:sz w:val="20"/>
          <w:szCs w:val="20"/>
          <w:lang w:val="es-US"/>
        </w:rPr>
        <w:t xml:space="preserve"> </w:t>
      </w:r>
      <w:proofErr w:type="spellStart"/>
      <w:r w:rsidR="003176AA" w:rsidRPr="005D7C6D">
        <w:rPr>
          <w:rFonts w:ascii="Cambria" w:hAnsi="Cambria" w:cs="Cambria"/>
          <w:sz w:val="20"/>
          <w:szCs w:val="20"/>
          <w:lang w:val="es-US"/>
        </w:rPr>
        <w:t>by</w:t>
      </w:r>
      <w:proofErr w:type="spellEnd"/>
      <w:r w:rsidR="00D83435" w:rsidRPr="005D7C6D">
        <w:rPr>
          <w:rFonts w:ascii="Cambria" w:hAnsi="Cambria" w:cs="Cambria"/>
          <w:sz w:val="20"/>
          <w:szCs w:val="20"/>
          <w:lang w:val="es-US"/>
        </w:rPr>
        <w:t xml:space="preserve"> Grupo Parlamentario para la Promoción, Protección</w:t>
      </w:r>
      <w:r w:rsidR="0004264D" w:rsidRPr="005D7C6D">
        <w:rPr>
          <w:rFonts w:ascii="Cambria" w:hAnsi="Cambria" w:cs="Cambria"/>
          <w:sz w:val="20"/>
          <w:szCs w:val="20"/>
          <w:lang w:val="es-US"/>
        </w:rPr>
        <w:t xml:space="preserve"> </w:t>
      </w:r>
      <w:r w:rsidR="00977F74" w:rsidRPr="005D7C6D">
        <w:rPr>
          <w:rFonts w:ascii="Cambria" w:hAnsi="Cambria" w:cs="Cambria"/>
          <w:sz w:val="20"/>
          <w:szCs w:val="20"/>
          <w:lang w:val="es-US"/>
        </w:rPr>
        <w:t>y</w:t>
      </w:r>
      <w:r w:rsidR="0004264D" w:rsidRPr="005D7C6D">
        <w:rPr>
          <w:rFonts w:ascii="Cambria" w:hAnsi="Cambria" w:cs="Cambria"/>
          <w:sz w:val="20"/>
          <w:szCs w:val="20"/>
          <w:lang w:val="es-US"/>
        </w:rPr>
        <w:t xml:space="preserve"> </w:t>
      </w:r>
      <w:r w:rsidR="00D83435" w:rsidRPr="005D7C6D">
        <w:rPr>
          <w:rFonts w:ascii="Cambria" w:hAnsi="Cambria" w:cs="Cambria"/>
          <w:sz w:val="20"/>
          <w:szCs w:val="20"/>
          <w:lang w:val="es-US"/>
        </w:rPr>
        <w:t>Defensa de Derechos Humanos de la Asamblea Nacional de Ecuador</w:t>
      </w:r>
      <w:r w:rsidR="00977F74" w:rsidRPr="005D7C6D">
        <w:rPr>
          <w:rFonts w:ascii="Cambria" w:hAnsi="Cambria" w:cs="Cambria"/>
          <w:sz w:val="20"/>
          <w:szCs w:val="20"/>
          <w:lang w:val="es-US"/>
        </w:rPr>
        <w:t xml:space="preserve"> [</w:t>
      </w:r>
      <w:proofErr w:type="spellStart"/>
      <w:r w:rsidR="00977F74" w:rsidRPr="005D7C6D">
        <w:rPr>
          <w:rFonts w:ascii="Cambria" w:hAnsi="Cambria" w:cs="Cambria"/>
          <w:sz w:val="20"/>
          <w:szCs w:val="20"/>
          <w:lang w:val="es-US"/>
        </w:rPr>
        <w:t>Parliamentary</w:t>
      </w:r>
      <w:proofErr w:type="spellEnd"/>
      <w:r w:rsidR="00977F74" w:rsidRPr="005D7C6D">
        <w:rPr>
          <w:rFonts w:ascii="Cambria" w:hAnsi="Cambria" w:cs="Cambria"/>
          <w:sz w:val="20"/>
          <w:szCs w:val="20"/>
          <w:lang w:val="es-US"/>
        </w:rPr>
        <w:t xml:space="preserve"> </w:t>
      </w:r>
      <w:proofErr w:type="spellStart"/>
      <w:r w:rsidR="00977F74" w:rsidRPr="005D7C6D">
        <w:rPr>
          <w:rFonts w:ascii="Cambria" w:hAnsi="Cambria" w:cs="Cambria"/>
          <w:sz w:val="20"/>
          <w:szCs w:val="20"/>
          <w:lang w:val="es-US"/>
        </w:rPr>
        <w:t>Group</w:t>
      </w:r>
      <w:proofErr w:type="spellEnd"/>
      <w:r w:rsidR="00977F74" w:rsidRPr="005D7C6D">
        <w:rPr>
          <w:rFonts w:ascii="Cambria" w:hAnsi="Cambria" w:cs="Cambria"/>
          <w:sz w:val="20"/>
          <w:szCs w:val="20"/>
          <w:lang w:val="es-US"/>
        </w:rPr>
        <w:t xml:space="preserve"> </w:t>
      </w:r>
      <w:proofErr w:type="spellStart"/>
      <w:r w:rsidR="00977F74" w:rsidRPr="005D7C6D">
        <w:rPr>
          <w:rFonts w:ascii="Cambria" w:hAnsi="Cambria" w:cs="Cambria"/>
          <w:sz w:val="20"/>
          <w:szCs w:val="20"/>
          <w:lang w:val="es-US"/>
        </w:rPr>
        <w:t>for</w:t>
      </w:r>
      <w:proofErr w:type="spellEnd"/>
      <w:r w:rsidR="00977F74" w:rsidRPr="005D7C6D">
        <w:rPr>
          <w:rFonts w:ascii="Cambria" w:hAnsi="Cambria" w:cs="Cambria"/>
          <w:sz w:val="20"/>
          <w:szCs w:val="20"/>
          <w:lang w:val="es-US"/>
        </w:rPr>
        <w:t xml:space="preserve"> </w:t>
      </w:r>
      <w:proofErr w:type="spellStart"/>
      <w:r w:rsidR="00977F74" w:rsidRPr="005D7C6D">
        <w:rPr>
          <w:rFonts w:ascii="Cambria" w:hAnsi="Cambria" w:cs="Cambria"/>
          <w:sz w:val="20"/>
          <w:szCs w:val="20"/>
          <w:lang w:val="es-US"/>
        </w:rPr>
        <w:t>the</w:t>
      </w:r>
      <w:proofErr w:type="spellEnd"/>
      <w:r w:rsidR="00977F74" w:rsidRPr="005D7C6D">
        <w:rPr>
          <w:rFonts w:ascii="Cambria" w:hAnsi="Cambria" w:cs="Cambria"/>
          <w:sz w:val="20"/>
          <w:szCs w:val="20"/>
          <w:lang w:val="es-US"/>
        </w:rPr>
        <w:t xml:space="preserve"> </w:t>
      </w:r>
      <w:proofErr w:type="spellStart"/>
      <w:r w:rsidR="00977F74" w:rsidRPr="005D7C6D">
        <w:rPr>
          <w:rFonts w:ascii="Cambria" w:hAnsi="Cambria" w:cs="Cambria"/>
          <w:sz w:val="20"/>
          <w:szCs w:val="20"/>
          <w:lang w:val="es-US"/>
        </w:rPr>
        <w:t>Promotion</w:t>
      </w:r>
      <w:proofErr w:type="spellEnd"/>
      <w:r w:rsidR="00977F74" w:rsidRPr="005D7C6D">
        <w:rPr>
          <w:rFonts w:ascii="Cambria" w:hAnsi="Cambria" w:cs="Cambria"/>
          <w:sz w:val="20"/>
          <w:szCs w:val="20"/>
          <w:lang w:val="es-US"/>
        </w:rPr>
        <w:t xml:space="preserve">, </w:t>
      </w:r>
      <w:proofErr w:type="spellStart"/>
      <w:r w:rsidR="00977F74" w:rsidRPr="005D7C6D">
        <w:rPr>
          <w:rFonts w:ascii="Cambria" w:hAnsi="Cambria" w:cs="Cambria"/>
          <w:sz w:val="20"/>
          <w:szCs w:val="20"/>
          <w:lang w:val="es-US"/>
        </w:rPr>
        <w:t>Protection</w:t>
      </w:r>
      <w:proofErr w:type="spellEnd"/>
      <w:r w:rsidR="00977F74" w:rsidRPr="005D7C6D">
        <w:rPr>
          <w:rFonts w:ascii="Cambria" w:hAnsi="Cambria" w:cs="Cambria"/>
          <w:sz w:val="20"/>
          <w:szCs w:val="20"/>
          <w:lang w:val="es-US"/>
        </w:rPr>
        <w:t xml:space="preserve">, and Defense of Human </w:t>
      </w:r>
      <w:proofErr w:type="spellStart"/>
      <w:r w:rsidR="00977F74" w:rsidRPr="005D7C6D">
        <w:rPr>
          <w:rFonts w:ascii="Cambria" w:hAnsi="Cambria" w:cs="Cambria"/>
          <w:sz w:val="20"/>
          <w:szCs w:val="20"/>
          <w:lang w:val="es-US"/>
        </w:rPr>
        <w:t>Rights</w:t>
      </w:r>
      <w:proofErr w:type="spellEnd"/>
      <w:r w:rsidR="00BD25AD" w:rsidRPr="005D7C6D">
        <w:rPr>
          <w:rFonts w:ascii="Cambria" w:hAnsi="Cambria" w:cs="Cambria"/>
          <w:sz w:val="20"/>
          <w:szCs w:val="20"/>
          <w:lang w:val="es-US"/>
        </w:rPr>
        <w:t xml:space="preserve">, </w:t>
      </w:r>
      <w:proofErr w:type="spellStart"/>
      <w:r w:rsidR="00977F74" w:rsidRPr="005D7C6D">
        <w:rPr>
          <w:rFonts w:ascii="Cambria" w:hAnsi="Cambria" w:cs="Cambria"/>
          <w:sz w:val="20"/>
          <w:szCs w:val="20"/>
          <w:lang w:val="es-US"/>
        </w:rPr>
        <w:t>National</w:t>
      </w:r>
      <w:proofErr w:type="spellEnd"/>
      <w:r w:rsidR="00977F74" w:rsidRPr="005D7C6D">
        <w:rPr>
          <w:rFonts w:ascii="Cambria" w:hAnsi="Cambria" w:cs="Cambria"/>
          <w:sz w:val="20"/>
          <w:szCs w:val="20"/>
          <w:lang w:val="es-US"/>
        </w:rPr>
        <w:t xml:space="preserve"> </w:t>
      </w:r>
      <w:proofErr w:type="spellStart"/>
      <w:r w:rsidR="00977F74" w:rsidRPr="005D7C6D">
        <w:rPr>
          <w:rFonts w:ascii="Cambria" w:hAnsi="Cambria" w:cs="Cambria"/>
          <w:sz w:val="20"/>
          <w:szCs w:val="20"/>
          <w:lang w:val="es-US"/>
        </w:rPr>
        <w:t>Assembly</w:t>
      </w:r>
      <w:proofErr w:type="spellEnd"/>
      <w:r w:rsidR="00977F74" w:rsidRPr="005D7C6D">
        <w:rPr>
          <w:rFonts w:ascii="Cambria" w:hAnsi="Cambria" w:cs="Cambria"/>
          <w:sz w:val="20"/>
          <w:szCs w:val="20"/>
          <w:lang w:val="es-US"/>
        </w:rPr>
        <w:t xml:space="preserve"> of Ecuador]</w:t>
      </w:r>
    </w:p>
    <w:p w14:paraId="0D80931B" w14:textId="77777777" w:rsidR="00D83435" w:rsidRPr="00165FEC" w:rsidRDefault="00667D55" w:rsidP="00D83435">
      <w:pPr>
        <w:pStyle w:val="ListParagraph"/>
        <w:numPr>
          <w:ilvl w:val="0"/>
          <w:numId w:val="22"/>
        </w:numPr>
        <w:spacing w:before="120" w:after="120" w:line="240" w:lineRule="auto"/>
        <w:ind w:left="426" w:hanging="284"/>
        <w:jc w:val="both"/>
        <w:rPr>
          <w:rFonts w:ascii="Cambria" w:hAnsi="Cambria" w:cs="Cambria"/>
          <w:color w:val="000000"/>
          <w:sz w:val="20"/>
          <w:szCs w:val="20"/>
        </w:rPr>
      </w:pPr>
      <w:r w:rsidRPr="00165FEC">
        <w:rPr>
          <w:rFonts w:ascii="Cambria" w:hAnsi="Cambria" w:cs="Cambria"/>
          <w:sz w:val="20"/>
          <w:szCs w:val="20"/>
        </w:rPr>
        <w:t xml:space="preserve">April </w:t>
      </w:r>
      <w:r w:rsidR="00977F74" w:rsidRPr="00165FEC">
        <w:rPr>
          <w:rFonts w:ascii="Cambria" w:hAnsi="Cambria" w:cs="Cambria"/>
          <w:sz w:val="20"/>
          <w:szCs w:val="20"/>
        </w:rPr>
        <w:t>30. High studies even</w:t>
      </w:r>
      <w:r w:rsidR="00D506A5" w:rsidRPr="00165FEC">
        <w:rPr>
          <w:rFonts w:ascii="Cambria" w:hAnsi="Cambria" w:cs="Cambria"/>
          <w:sz w:val="20"/>
          <w:szCs w:val="20"/>
        </w:rPr>
        <w:t>t</w:t>
      </w:r>
      <w:r w:rsidR="00977F74" w:rsidRPr="00165FEC">
        <w:rPr>
          <w:rFonts w:ascii="Cambria" w:hAnsi="Cambria" w:cs="Cambria"/>
          <w:sz w:val="20"/>
          <w:szCs w:val="20"/>
        </w:rPr>
        <w:t xml:space="preserve"> </w:t>
      </w:r>
      <w:r w:rsidR="00D506A5" w:rsidRPr="00165FEC">
        <w:rPr>
          <w:rFonts w:ascii="Cambria" w:hAnsi="Cambria" w:cs="Cambria"/>
          <w:sz w:val="20"/>
          <w:szCs w:val="20"/>
        </w:rPr>
        <w:t>on Brazil’s</w:t>
      </w:r>
      <w:r w:rsidR="00D83435" w:rsidRPr="00165FEC">
        <w:rPr>
          <w:rFonts w:ascii="Cambria" w:hAnsi="Cambria" w:cs="Cambria"/>
          <w:sz w:val="20"/>
          <w:szCs w:val="20"/>
        </w:rPr>
        <w:t xml:space="preserve"> “</w:t>
      </w:r>
      <w:r w:rsidR="00977F74" w:rsidRPr="00165FEC">
        <w:rPr>
          <w:rFonts w:ascii="Cambria" w:hAnsi="Cambria" w:cs="Cambria"/>
          <w:sz w:val="20"/>
          <w:szCs w:val="20"/>
        </w:rPr>
        <w:t>custody hearing</w:t>
      </w:r>
      <w:r w:rsidR="00D506A5" w:rsidRPr="00165FEC">
        <w:rPr>
          <w:rFonts w:ascii="Cambria" w:hAnsi="Cambria" w:cs="Cambria"/>
          <w:sz w:val="20"/>
          <w:szCs w:val="20"/>
        </w:rPr>
        <w:t>,</w:t>
      </w:r>
      <w:r w:rsidR="00D83435" w:rsidRPr="00165FEC">
        <w:rPr>
          <w:rFonts w:ascii="Cambria" w:hAnsi="Cambria" w:cs="Cambria"/>
          <w:sz w:val="20"/>
          <w:szCs w:val="20"/>
        </w:rPr>
        <w:t xml:space="preserve">” </w:t>
      </w:r>
      <w:r w:rsidR="003176AA" w:rsidRPr="00165FEC">
        <w:rPr>
          <w:rFonts w:ascii="Cambria" w:hAnsi="Cambria" w:cs="Cambria"/>
          <w:sz w:val="20"/>
          <w:szCs w:val="20"/>
        </w:rPr>
        <w:t>organized by</w:t>
      </w:r>
      <w:r w:rsidR="00D83435" w:rsidRPr="00165FEC">
        <w:rPr>
          <w:rFonts w:ascii="Cambria" w:hAnsi="Cambria" w:cs="Cambria"/>
          <w:sz w:val="20"/>
          <w:szCs w:val="20"/>
        </w:rPr>
        <w:t xml:space="preserve"> </w:t>
      </w:r>
      <w:r w:rsidR="00977F74" w:rsidRPr="00165FEC">
        <w:rPr>
          <w:rFonts w:ascii="Cambria" w:hAnsi="Cambria" w:cs="Cambria"/>
          <w:color w:val="000000" w:themeColor="text1"/>
          <w:sz w:val="20"/>
          <w:szCs w:val="20"/>
        </w:rPr>
        <w:t>the United Nations Office on Drugs and Crime (UNODC)</w:t>
      </w:r>
      <w:r w:rsidR="00D83435" w:rsidRPr="00165FEC">
        <w:rPr>
          <w:rFonts w:ascii="Cambria" w:hAnsi="Cambria" w:cs="Cambria"/>
          <w:sz w:val="20"/>
          <w:szCs w:val="20"/>
        </w:rPr>
        <w:t>.</w:t>
      </w:r>
    </w:p>
    <w:p w14:paraId="18982CBB" w14:textId="77777777" w:rsidR="00D83435" w:rsidRPr="00165FEC" w:rsidRDefault="00667D55" w:rsidP="00D83435">
      <w:pPr>
        <w:pStyle w:val="ListParagraph"/>
        <w:numPr>
          <w:ilvl w:val="0"/>
          <w:numId w:val="22"/>
        </w:numPr>
        <w:spacing w:before="120" w:after="120" w:line="240" w:lineRule="auto"/>
        <w:ind w:left="426" w:hanging="284"/>
        <w:jc w:val="both"/>
        <w:rPr>
          <w:rFonts w:ascii="Cambria" w:hAnsi="Cambria" w:cs="Cambria"/>
          <w:color w:val="000000"/>
          <w:sz w:val="20"/>
          <w:szCs w:val="20"/>
        </w:rPr>
      </w:pPr>
      <w:r w:rsidRPr="00165FEC">
        <w:rPr>
          <w:rFonts w:ascii="Cambria" w:hAnsi="Cambria" w:cs="Cambria"/>
          <w:sz w:val="20"/>
          <w:szCs w:val="20"/>
        </w:rPr>
        <w:t xml:space="preserve">June </w:t>
      </w:r>
      <w:r w:rsidR="00D83435" w:rsidRPr="00165FEC">
        <w:rPr>
          <w:rFonts w:ascii="Cambria" w:hAnsi="Cambria" w:cs="Cambria"/>
          <w:sz w:val="20"/>
          <w:szCs w:val="20"/>
        </w:rPr>
        <w:t xml:space="preserve">16. IV </w:t>
      </w:r>
      <w:r w:rsidR="00977F74" w:rsidRPr="00165FEC">
        <w:rPr>
          <w:rFonts w:ascii="Cambria" w:hAnsi="Cambria" w:cs="Cambria"/>
          <w:sz w:val="20"/>
          <w:szCs w:val="20"/>
        </w:rPr>
        <w:t xml:space="preserve">International meeting of </w:t>
      </w:r>
      <w:r w:rsidR="00D506A5" w:rsidRPr="00165FEC">
        <w:rPr>
          <w:rFonts w:ascii="Cambria" w:hAnsi="Cambria" w:cs="Cambria"/>
          <w:sz w:val="20"/>
          <w:szCs w:val="20"/>
        </w:rPr>
        <w:t xml:space="preserve">inter-American human rights system </w:t>
      </w:r>
      <w:r w:rsidR="00977F74" w:rsidRPr="00165FEC">
        <w:rPr>
          <w:rFonts w:ascii="Cambria" w:hAnsi="Cambria" w:cs="Cambria"/>
          <w:sz w:val="20"/>
          <w:szCs w:val="20"/>
        </w:rPr>
        <w:t xml:space="preserve">specialists and networks </w:t>
      </w:r>
      <w:r w:rsidR="00D83435" w:rsidRPr="00165FEC">
        <w:rPr>
          <w:rFonts w:ascii="Cambria" w:hAnsi="Cambria" w:cs="Cambria"/>
          <w:sz w:val="20"/>
          <w:szCs w:val="20"/>
        </w:rPr>
        <w:t>“</w:t>
      </w:r>
      <w:r w:rsidR="00977F74" w:rsidRPr="00165FEC">
        <w:rPr>
          <w:rFonts w:ascii="Cambria" w:hAnsi="Cambria" w:cs="Cambria"/>
          <w:sz w:val="20"/>
          <w:szCs w:val="20"/>
        </w:rPr>
        <w:t xml:space="preserve">Human rights of persons deprived of liberty </w:t>
      </w:r>
      <w:r w:rsidR="0004264D" w:rsidRPr="00165FEC">
        <w:rPr>
          <w:rFonts w:ascii="Cambria" w:hAnsi="Cambria" w:cs="Cambria"/>
          <w:sz w:val="20"/>
          <w:szCs w:val="20"/>
        </w:rPr>
        <w:t xml:space="preserve">and </w:t>
      </w:r>
      <w:r w:rsidR="00D83435" w:rsidRPr="00165FEC">
        <w:rPr>
          <w:rFonts w:ascii="Cambria" w:hAnsi="Cambria" w:cs="Cambria"/>
          <w:sz w:val="20"/>
          <w:szCs w:val="20"/>
        </w:rPr>
        <w:t>regional</w:t>
      </w:r>
      <w:r w:rsidR="00977F74" w:rsidRPr="00165FEC">
        <w:rPr>
          <w:rFonts w:ascii="Cambria" w:hAnsi="Cambria" w:cs="Cambria"/>
          <w:sz w:val="20"/>
          <w:szCs w:val="20"/>
        </w:rPr>
        <w:t xml:space="preserve"> challeng</w:t>
      </w:r>
      <w:r w:rsidR="00D83435" w:rsidRPr="00165FEC">
        <w:rPr>
          <w:rFonts w:ascii="Cambria" w:hAnsi="Cambria" w:cs="Cambria"/>
          <w:sz w:val="20"/>
          <w:szCs w:val="20"/>
        </w:rPr>
        <w:t>es</w:t>
      </w:r>
      <w:r w:rsidR="00977F74" w:rsidRPr="00165FEC">
        <w:rPr>
          <w:rFonts w:ascii="Cambria" w:hAnsi="Cambria" w:cs="Cambria"/>
          <w:sz w:val="20"/>
          <w:szCs w:val="20"/>
        </w:rPr>
        <w:t>,</w:t>
      </w:r>
      <w:r w:rsidR="00D83435" w:rsidRPr="00165FEC">
        <w:rPr>
          <w:rFonts w:ascii="Cambria" w:hAnsi="Cambria" w:cs="Cambria"/>
          <w:sz w:val="20"/>
          <w:szCs w:val="20"/>
        </w:rPr>
        <w:t>” organiz</w:t>
      </w:r>
      <w:r w:rsidR="00977F74" w:rsidRPr="00165FEC">
        <w:rPr>
          <w:rFonts w:ascii="Cambria" w:hAnsi="Cambria" w:cs="Cambria"/>
          <w:sz w:val="20"/>
          <w:szCs w:val="20"/>
        </w:rPr>
        <w:t xml:space="preserve">ed jointly with support from </w:t>
      </w:r>
      <w:r w:rsidR="00977F74" w:rsidRPr="00165FEC">
        <w:rPr>
          <w:rFonts w:ascii="Cambria" w:hAnsi="Cambria" w:cs="Cambria"/>
          <w:sz w:val="20"/>
          <w:szCs w:val="20"/>
        </w:rPr>
        <w:lastRenderedPageBreak/>
        <w:t xml:space="preserve">the Observatory of </w:t>
      </w:r>
      <w:r w:rsidR="00C651F0" w:rsidRPr="00165FEC">
        <w:rPr>
          <w:rFonts w:ascii="Cambria" w:hAnsi="Cambria" w:cs="Cambria"/>
          <w:sz w:val="20"/>
          <w:szCs w:val="20"/>
        </w:rPr>
        <w:t>the inter-American human rights system</w:t>
      </w:r>
      <w:r w:rsidR="00D83435" w:rsidRPr="00165FEC">
        <w:rPr>
          <w:rFonts w:ascii="Cambria" w:hAnsi="Cambria" w:cs="Cambria"/>
          <w:sz w:val="20"/>
          <w:szCs w:val="20"/>
        </w:rPr>
        <w:t xml:space="preserve"> </w:t>
      </w:r>
      <w:r w:rsidR="00977F74" w:rsidRPr="00165FEC">
        <w:rPr>
          <w:rFonts w:ascii="Cambria" w:hAnsi="Cambria" w:cs="Cambria"/>
          <w:sz w:val="20"/>
          <w:szCs w:val="20"/>
        </w:rPr>
        <w:t xml:space="preserve">of the Instituto de </w:t>
      </w:r>
      <w:proofErr w:type="spellStart"/>
      <w:r w:rsidR="00977F74" w:rsidRPr="00165FEC">
        <w:rPr>
          <w:rFonts w:ascii="Cambria" w:hAnsi="Cambria" w:cs="Cambria"/>
          <w:sz w:val="20"/>
          <w:szCs w:val="20"/>
        </w:rPr>
        <w:t>Investigaciones</w:t>
      </w:r>
      <w:proofErr w:type="spellEnd"/>
      <w:r w:rsidR="00977F74" w:rsidRPr="00165FEC">
        <w:rPr>
          <w:rFonts w:ascii="Cambria" w:hAnsi="Cambria" w:cs="Cambria"/>
          <w:sz w:val="20"/>
          <w:szCs w:val="20"/>
        </w:rPr>
        <w:t xml:space="preserve"> </w:t>
      </w:r>
      <w:proofErr w:type="spellStart"/>
      <w:r w:rsidR="00977F74" w:rsidRPr="00165FEC">
        <w:rPr>
          <w:rFonts w:ascii="Cambria" w:hAnsi="Cambria" w:cs="Cambria"/>
          <w:sz w:val="20"/>
          <w:szCs w:val="20"/>
        </w:rPr>
        <w:t>Jurídicas</w:t>
      </w:r>
      <w:proofErr w:type="spellEnd"/>
      <w:r w:rsidR="00977F74" w:rsidRPr="00165FEC">
        <w:rPr>
          <w:rFonts w:ascii="Cambria" w:hAnsi="Cambria" w:cs="Cambria"/>
          <w:sz w:val="20"/>
          <w:szCs w:val="20"/>
        </w:rPr>
        <w:t xml:space="preserve"> [Legal Research Institute] of the National Autonomous University of Mexico (UNAM)</w:t>
      </w:r>
      <w:r w:rsidR="00D83435" w:rsidRPr="00165FEC">
        <w:rPr>
          <w:rFonts w:ascii="Cambria" w:hAnsi="Cambria" w:cs="Cambria"/>
          <w:sz w:val="20"/>
          <w:szCs w:val="20"/>
        </w:rPr>
        <w:t xml:space="preserve">. </w:t>
      </w:r>
    </w:p>
    <w:p w14:paraId="20F8C512" w14:textId="77777777" w:rsidR="00D83435" w:rsidRPr="00165FEC" w:rsidRDefault="00667D55" w:rsidP="00D83435">
      <w:pPr>
        <w:pStyle w:val="ListParagraph"/>
        <w:numPr>
          <w:ilvl w:val="0"/>
          <w:numId w:val="22"/>
        </w:numPr>
        <w:spacing w:before="120" w:after="120" w:line="240" w:lineRule="auto"/>
        <w:ind w:left="426" w:hanging="284"/>
        <w:jc w:val="both"/>
        <w:rPr>
          <w:rFonts w:ascii="Cambria" w:hAnsi="Cambria" w:cs="Cambria"/>
          <w:color w:val="000000"/>
          <w:sz w:val="20"/>
          <w:szCs w:val="20"/>
        </w:rPr>
      </w:pPr>
      <w:r w:rsidRPr="00165FEC">
        <w:rPr>
          <w:rFonts w:ascii="Cambria" w:hAnsi="Cambria" w:cs="Cambria"/>
          <w:sz w:val="20"/>
          <w:szCs w:val="20"/>
        </w:rPr>
        <w:t xml:space="preserve">June </w:t>
      </w:r>
      <w:r w:rsidR="00D83435" w:rsidRPr="00165FEC">
        <w:rPr>
          <w:rFonts w:ascii="Cambria" w:hAnsi="Cambria" w:cs="Cambria"/>
          <w:sz w:val="20"/>
          <w:szCs w:val="20"/>
        </w:rPr>
        <w:t xml:space="preserve">17. </w:t>
      </w:r>
      <w:r w:rsidR="00977F74" w:rsidRPr="00165FEC">
        <w:rPr>
          <w:rFonts w:ascii="Cambria" w:hAnsi="Cambria" w:cs="Cambria"/>
          <w:sz w:val="20"/>
          <w:szCs w:val="20"/>
        </w:rPr>
        <w:t xml:space="preserve">Women deprived of liberty in </w:t>
      </w:r>
      <w:r w:rsidR="00D83435" w:rsidRPr="00165FEC">
        <w:rPr>
          <w:rFonts w:ascii="Cambria" w:hAnsi="Cambria" w:cs="Cambria"/>
          <w:sz w:val="20"/>
          <w:szCs w:val="20"/>
        </w:rPr>
        <w:t xml:space="preserve">Venezuela: </w:t>
      </w:r>
      <w:r w:rsidR="00977F74" w:rsidRPr="00165FEC">
        <w:rPr>
          <w:rFonts w:ascii="Cambria" w:hAnsi="Cambria" w:cs="Cambria"/>
          <w:sz w:val="20"/>
          <w:szCs w:val="20"/>
        </w:rPr>
        <w:t xml:space="preserve">The voices of the women behind bars, </w:t>
      </w:r>
      <w:r w:rsidR="003176AA" w:rsidRPr="00165FEC">
        <w:rPr>
          <w:rFonts w:ascii="Cambria" w:hAnsi="Cambria" w:cs="Cambria"/>
          <w:sz w:val="20"/>
          <w:szCs w:val="20"/>
        </w:rPr>
        <w:t>organized by</w:t>
      </w:r>
      <w:r w:rsidR="00D83435" w:rsidRPr="00165FEC">
        <w:rPr>
          <w:rFonts w:ascii="Cambria" w:hAnsi="Cambria" w:cs="Cambria"/>
          <w:sz w:val="20"/>
          <w:szCs w:val="20"/>
        </w:rPr>
        <w:t xml:space="preserve"> </w:t>
      </w:r>
      <w:r w:rsidR="00977F74" w:rsidRPr="00165FEC">
        <w:rPr>
          <w:rFonts w:ascii="Cambria" w:hAnsi="Cambria" w:cs="Cambria"/>
          <w:sz w:val="20"/>
          <w:szCs w:val="20"/>
        </w:rPr>
        <w:t>the</w:t>
      </w:r>
      <w:r w:rsidR="00D83435" w:rsidRPr="00165FEC">
        <w:rPr>
          <w:rFonts w:ascii="Cambria" w:hAnsi="Cambria" w:cs="Cambria"/>
          <w:sz w:val="20"/>
          <w:szCs w:val="20"/>
        </w:rPr>
        <w:t xml:space="preserve"> </w:t>
      </w:r>
      <w:proofErr w:type="spellStart"/>
      <w:r w:rsidR="00D83435" w:rsidRPr="00165FEC">
        <w:rPr>
          <w:rFonts w:ascii="Cambria" w:hAnsi="Cambria" w:cs="Cambria"/>
          <w:sz w:val="20"/>
          <w:szCs w:val="20"/>
        </w:rPr>
        <w:t>Observatorio</w:t>
      </w:r>
      <w:proofErr w:type="spellEnd"/>
      <w:r w:rsidR="00D83435" w:rsidRPr="00165FEC">
        <w:rPr>
          <w:rFonts w:ascii="Cambria" w:hAnsi="Cambria" w:cs="Cambria"/>
          <w:sz w:val="20"/>
          <w:szCs w:val="20"/>
        </w:rPr>
        <w:t xml:space="preserve"> Venezolano de </w:t>
      </w:r>
      <w:proofErr w:type="spellStart"/>
      <w:r w:rsidR="00D83435" w:rsidRPr="00165FEC">
        <w:rPr>
          <w:rFonts w:ascii="Cambria" w:hAnsi="Cambria" w:cs="Cambria"/>
          <w:sz w:val="20"/>
          <w:szCs w:val="20"/>
        </w:rPr>
        <w:t>Prisiones</w:t>
      </w:r>
      <w:proofErr w:type="spellEnd"/>
      <w:r w:rsidR="00977F74" w:rsidRPr="00165FEC">
        <w:rPr>
          <w:rFonts w:ascii="Cambria" w:hAnsi="Cambria" w:cs="Cambria"/>
          <w:sz w:val="20"/>
          <w:szCs w:val="20"/>
        </w:rPr>
        <w:t xml:space="preserve"> [Venezuelan Observatory of Prisons]</w:t>
      </w:r>
      <w:r w:rsidR="00D83435" w:rsidRPr="00165FEC">
        <w:rPr>
          <w:rFonts w:ascii="Cambria" w:hAnsi="Cambria" w:cs="Cambria"/>
          <w:sz w:val="20"/>
          <w:szCs w:val="20"/>
        </w:rPr>
        <w:t xml:space="preserve"> (OVP).</w:t>
      </w:r>
    </w:p>
    <w:p w14:paraId="02AD13CB" w14:textId="77777777" w:rsidR="00D83435" w:rsidRPr="00165FEC" w:rsidRDefault="00667D55" w:rsidP="008F406A">
      <w:pPr>
        <w:pStyle w:val="ListParagraph"/>
        <w:numPr>
          <w:ilvl w:val="0"/>
          <w:numId w:val="22"/>
        </w:numPr>
        <w:spacing w:before="120" w:after="240" w:line="240" w:lineRule="auto"/>
        <w:ind w:left="432" w:hanging="288"/>
        <w:contextualSpacing w:val="0"/>
        <w:jc w:val="both"/>
        <w:rPr>
          <w:rFonts w:ascii="Cambria" w:hAnsi="Cambria" w:cs="Cambria"/>
          <w:color w:val="000000"/>
          <w:sz w:val="20"/>
          <w:szCs w:val="20"/>
        </w:rPr>
      </w:pPr>
      <w:r w:rsidRPr="00165FEC">
        <w:rPr>
          <w:rFonts w:ascii="Cambria" w:hAnsi="Cambria" w:cs="Cambria"/>
          <w:sz w:val="20"/>
          <w:szCs w:val="20"/>
        </w:rPr>
        <w:t xml:space="preserve">August </w:t>
      </w:r>
      <w:r w:rsidR="00D83435" w:rsidRPr="00165FEC">
        <w:rPr>
          <w:rFonts w:ascii="Cambria" w:hAnsi="Cambria" w:cs="Cambria"/>
          <w:sz w:val="20"/>
          <w:szCs w:val="20"/>
        </w:rPr>
        <w:t>20. Event “</w:t>
      </w:r>
      <w:r w:rsidR="00977F74" w:rsidRPr="00165FEC">
        <w:rPr>
          <w:rFonts w:ascii="Cambria" w:hAnsi="Cambria" w:cs="Cambria"/>
          <w:sz w:val="20"/>
          <w:szCs w:val="20"/>
        </w:rPr>
        <w:t>Pregnancy and child-rearing in prison</w:t>
      </w:r>
      <w:r w:rsidR="00D83435" w:rsidRPr="00165FEC">
        <w:rPr>
          <w:rFonts w:ascii="Cambria" w:hAnsi="Cambria" w:cs="Cambria"/>
          <w:sz w:val="20"/>
          <w:szCs w:val="20"/>
        </w:rPr>
        <w:t xml:space="preserve">: </w:t>
      </w:r>
      <w:r w:rsidR="00977F74" w:rsidRPr="00165FEC">
        <w:rPr>
          <w:rFonts w:ascii="Cambria" w:hAnsi="Cambria" w:cs="Cambria"/>
          <w:sz w:val="20"/>
          <w:szCs w:val="20"/>
        </w:rPr>
        <w:t xml:space="preserve">Building common indicators for monitoring the rights of pregnant woman and children in Latin America, for </w:t>
      </w:r>
      <w:r w:rsidR="00D506A5" w:rsidRPr="00165FEC">
        <w:rPr>
          <w:rFonts w:ascii="Cambria" w:hAnsi="Cambria" w:cs="Cambria"/>
          <w:sz w:val="20"/>
          <w:szCs w:val="20"/>
        </w:rPr>
        <w:t xml:space="preserve">the </w:t>
      </w:r>
      <w:r w:rsidR="00977F74" w:rsidRPr="00165FEC">
        <w:rPr>
          <w:rFonts w:ascii="Cambria" w:hAnsi="Cambria" w:cs="Cambria"/>
          <w:sz w:val="20"/>
          <w:szCs w:val="20"/>
        </w:rPr>
        <w:t xml:space="preserve">effective prevention of torture </w:t>
      </w:r>
      <w:r w:rsidR="0004264D" w:rsidRPr="00165FEC">
        <w:rPr>
          <w:rFonts w:ascii="Cambria" w:hAnsi="Cambria" w:cs="Cambria"/>
          <w:sz w:val="20"/>
          <w:szCs w:val="20"/>
        </w:rPr>
        <w:t xml:space="preserve">and </w:t>
      </w:r>
      <w:r w:rsidR="00977F74" w:rsidRPr="00165FEC">
        <w:rPr>
          <w:rFonts w:ascii="Cambria" w:hAnsi="Cambria" w:cs="Cambria"/>
          <w:sz w:val="20"/>
          <w:szCs w:val="20"/>
        </w:rPr>
        <w:t>other cruel, inhuman, or degrading treatment,</w:t>
      </w:r>
      <w:r w:rsidR="00D83435" w:rsidRPr="00165FEC">
        <w:rPr>
          <w:rFonts w:ascii="Cambria" w:hAnsi="Cambria" w:cs="Cambria"/>
          <w:sz w:val="20"/>
          <w:szCs w:val="20"/>
        </w:rPr>
        <w:t>”</w:t>
      </w:r>
      <w:r w:rsidR="00977F74" w:rsidRPr="00165FEC">
        <w:rPr>
          <w:rFonts w:ascii="Cambria" w:hAnsi="Cambria" w:cs="Cambria"/>
          <w:sz w:val="20"/>
          <w:szCs w:val="20"/>
        </w:rPr>
        <w:t xml:space="preserve"> </w:t>
      </w:r>
      <w:r w:rsidR="003176AA" w:rsidRPr="00165FEC">
        <w:rPr>
          <w:rFonts w:ascii="Cambria" w:hAnsi="Cambria" w:cs="Cambria"/>
          <w:sz w:val="20"/>
          <w:szCs w:val="20"/>
        </w:rPr>
        <w:t>organized by</w:t>
      </w:r>
      <w:r w:rsidR="00D83435" w:rsidRPr="00165FEC">
        <w:rPr>
          <w:rFonts w:ascii="Cambria" w:hAnsi="Cambria" w:cs="Cambria"/>
          <w:sz w:val="20"/>
          <w:szCs w:val="20"/>
        </w:rPr>
        <w:t xml:space="preserve"> </w:t>
      </w:r>
      <w:r w:rsidR="00977F74" w:rsidRPr="00165FEC">
        <w:rPr>
          <w:rFonts w:ascii="Cambria" w:hAnsi="Cambria" w:cs="Cambria"/>
          <w:sz w:val="20"/>
          <w:szCs w:val="20"/>
        </w:rPr>
        <w:t xml:space="preserve">the National Committee for the Prevention of Torture of </w:t>
      </w:r>
      <w:r w:rsidR="00D83435" w:rsidRPr="00165FEC">
        <w:rPr>
          <w:rFonts w:ascii="Cambria" w:hAnsi="Cambria" w:cs="Cambria"/>
          <w:sz w:val="20"/>
          <w:szCs w:val="20"/>
        </w:rPr>
        <w:t>Argentina.</w:t>
      </w:r>
    </w:p>
    <w:p w14:paraId="6B9B4907" w14:textId="77777777" w:rsidR="00D83435" w:rsidRPr="00165FEC" w:rsidRDefault="00EB6D21" w:rsidP="00D83435">
      <w:pPr>
        <w:spacing w:after="160"/>
        <w:jc w:val="both"/>
        <w:rPr>
          <w:rFonts w:ascii="Cambria" w:hAnsi="Cambria" w:cs="Cambria"/>
          <w:i/>
          <w:iCs/>
          <w:color w:val="FF0000"/>
          <w:sz w:val="20"/>
          <w:szCs w:val="20"/>
          <w:u w:val="single"/>
          <w:lang w:val="en-US" w:eastAsia="en-US"/>
        </w:rPr>
      </w:pPr>
      <w:r w:rsidRPr="00165FEC">
        <w:rPr>
          <w:rFonts w:ascii="Cambria" w:hAnsi="Cambria" w:cs="Cambria"/>
          <w:i/>
          <w:iCs/>
          <w:color w:val="000000" w:themeColor="text1"/>
          <w:sz w:val="20"/>
          <w:szCs w:val="20"/>
          <w:u w:val="single"/>
          <w:lang w:val="en-US" w:eastAsia="en-US"/>
        </w:rPr>
        <w:t>Training activities</w:t>
      </w:r>
      <w:r w:rsidR="00D83435" w:rsidRPr="00165FEC">
        <w:rPr>
          <w:rFonts w:ascii="Cambria" w:hAnsi="Cambria" w:cs="Cambria"/>
          <w:i/>
          <w:iCs/>
          <w:color w:val="000000" w:themeColor="text1"/>
          <w:sz w:val="20"/>
          <w:szCs w:val="20"/>
          <w:u w:val="single"/>
          <w:lang w:val="en-US" w:eastAsia="en-US"/>
        </w:rPr>
        <w:t>:</w:t>
      </w:r>
    </w:p>
    <w:p w14:paraId="3F4D938B" w14:textId="77777777" w:rsidR="00D83435" w:rsidRPr="00165FEC" w:rsidRDefault="00667D55" w:rsidP="00D83435">
      <w:pPr>
        <w:pStyle w:val="ListParagraph"/>
        <w:numPr>
          <w:ilvl w:val="0"/>
          <w:numId w:val="23"/>
        </w:numPr>
        <w:spacing w:before="120" w:after="120" w:line="240" w:lineRule="auto"/>
        <w:ind w:left="426"/>
        <w:jc w:val="both"/>
        <w:rPr>
          <w:rFonts w:ascii="Cambria" w:hAnsi="Cambria" w:cs="Cambria"/>
          <w:color w:val="000000"/>
          <w:sz w:val="20"/>
          <w:szCs w:val="20"/>
        </w:rPr>
      </w:pPr>
      <w:r w:rsidRPr="00165FEC">
        <w:rPr>
          <w:rFonts w:ascii="Cambria" w:hAnsi="Cambria" w:cs="Cambria"/>
          <w:sz w:val="20"/>
          <w:szCs w:val="20"/>
        </w:rPr>
        <w:t xml:space="preserve">June </w:t>
      </w:r>
      <w:r w:rsidR="00D83435" w:rsidRPr="00165FEC">
        <w:rPr>
          <w:rFonts w:ascii="Cambria" w:hAnsi="Cambria" w:cs="Cambria"/>
          <w:sz w:val="20"/>
          <w:szCs w:val="20"/>
        </w:rPr>
        <w:t xml:space="preserve">16. </w:t>
      </w:r>
      <w:r w:rsidR="00977F74" w:rsidRPr="00165FEC">
        <w:rPr>
          <w:rFonts w:ascii="Cambria" w:hAnsi="Cambria" w:cs="Cambria"/>
          <w:sz w:val="20"/>
          <w:szCs w:val="20"/>
        </w:rPr>
        <w:t xml:space="preserve"> </w:t>
      </w:r>
      <w:r w:rsidR="00885006" w:rsidRPr="00165FEC">
        <w:rPr>
          <w:rFonts w:ascii="Cambria" w:hAnsi="Cambria" w:cs="Cambria"/>
          <w:sz w:val="20"/>
          <w:szCs w:val="20"/>
        </w:rPr>
        <w:t>C</w:t>
      </w:r>
      <w:r w:rsidR="00977F74" w:rsidRPr="00165FEC">
        <w:rPr>
          <w:rFonts w:ascii="Cambria" w:hAnsi="Cambria" w:cs="Cambria"/>
          <w:sz w:val="20"/>
          <w:szCs w:val="20"/>
        </w:rPr>
        <w:t>lass</w:t>
      </w:r>
      <w:r w:rsidR="00885006" w:rsidRPr="00165FEC">
        <w:rPr>
          <w:rFonts w:ascii="Cambria" w:hAnsi="Cambria" w:cs="Cambria"/>
          <w:sz w:val="20"/>
          <w:szCs w:val="20"/>
        </w:rPr>
        <w:t xml:space="preserve"> </w:t>
      </w:r>
      <w:r w:rsidR="00D83435" w:rsidRPr="00165FEC">
        <w:rPr>
          <w:rFonts w:ascii="Cambria" w:hAnsi="Cambria" w:cs="Cambria"/>
          <w:sz w:val="20"/>
          <w:szCs w:val="20"/>
        </w:rPr>
        <w:t>“</w:t>
      </w:r>
      <w:r w:rsidR="00977F74" w:rsidRPr="00165FEC">
        <w:rPr>
          <w:rFonts w:ascii="Cambria" w:hAnsi="Cambria" w:cs="Cambria"/>
          <w:sz w:val="20"/>
          <w:szCs w:val="20"/>
        </w:rPr>
        <w:t xml:space="preserve">Standards </w:t>
      </w:r>
      <w:r w:rsidR="007C2DB9" w:rsidRPr="00165FEC">
        <w:rPr>
          <w:rFonts w:ascii="Cambria" w:hAnsi="Cambria" w:cs="Cambria"/>
          <w:sz w:val="20"/>
          <w:szCs w:val="20"/>
        </w:rPr>
        <w:t xml:space="preserve">developed by the IACHR </w:t>
      </w:r>
      <w:r w:rsidR="00977F74" w:rsidRPr="00165FEC">
        <w:rPr>
          <w:rFonts w:ascii="Cambria" w:hAnsi="Cambria" w:cs="Cambria"/>
          <w:sz w:val="20"/>
          <w:szCs w:val="20"/>
        </w:rPr>
        <w:t>on preventive detention,</w:t>
      </w:r>
      <w:r w:rsidR="00D83435" w:rsidRPr="00165FEC">
        <w:rPr>
          <w:rFonts w:ascii="Cambria" w:hAnsi="Cambria" w:cs="Cambria"/>
          <w:sz w:val="20"/>
          <w:szCs w:val="20"/>
        </w:rPr>
        <w:t xml:space="preserve">” </w:t>
      </w:r>
      <w:r w:rsidR="00977F74" w:rsidRPr="00165FEC">
        <w:rPr>
          <w:rFonts w:ascii="Cambria" w:hAnsi="Cambria" w:cs="Cambria"/>
          <w:sz w:val="20"/>
          <w:szCs w:val="20"/>
        </w:rPr>
        <w:t xml:space="preserve">in the </w:t>
      </w:r>
      <w:r w:rsidR="0000319E" w:rsidRPr="00165FEC">
        <w:rPr>
          <w:rFonts w:ascii="Cambria" w:hAnsi="Cambria" w:cs="Cambria"/>
          <w:sz w:val="20"/>
          <w:szCs w:val="20"/>
        </w:rPr>
        <w:t>framework</w:t>
      </w:r>
      <w:r w:rsidR="00977F74" w:rsidRPr="00165FEC">
        <w:rPr>
          <w:rFonts w:ascii="Cambria" w:hAnsi="Cambria" w:cs="Cambria"/>
          <w:sz w:val="20"/>
          <w:szCs w:val="20"/>
        </w:rPr>
        <w:t xml:space="preserve"> of the virtual sessions on preventive detention</w:t>
      </w:r>
      <w:r w:rsidR="00D83435" w:rsidRPr="00165FEC">
        <w:rPr>
          <w:rFonts w:ascii="Cambria" w:hAnsi="Cambria" w:cs="Cambria"/>
          <w:sz w:val="20"/>
          <w:szCs w:val="20"/>
        </w:rPr>
        <w:t xml:space="preserve">: </w:t>
      </w:r>
      <w:r w:rsidR="00977F74" w:rsidRPr="00165FEC">
        <w:rPr>
          <w:rFonts w:ascii="Cambria" w:hAnsi="Cambria" w:cs="Cambria"/>
          <w:sz w:val="20"/>
          <w:szCs w:val="20"/>
          <w:highlight w:val="white"/>
        </w:rPr>
        <w:t>“Challenges in the Correct Implementation of the Preventive Detention Measure in Colombia.”</w:t>
      </w:r>
      <w:r w:rsidR="00977F74" w:rsidRPr="00165FEC">
        <w:rPr>
          <w:rFonts w:ascii="Cambria" w:hAnsi="Cambria" w:cs="Cambria"/>
          <w:sz w:val="20"/>
          <w:szCs w:val="20"/>
        </w:rPr>
        <w:t xml:space="preserve"> </w:t>
      </w:r>
      <w:r w:rsidR="00977F74" w:rsidRPr="00165FEC">
        <w:rPr>
          <w:rFonts w:ascii="Cambria" w:hAnsi="Cambria" w:cs="Cambria"/>
          <w:sz w:val="20"/>
          <w:szCs w:val="20"/>
          <w:highlight w:val="white"/>
        </w:rPr>
        <w:t xml:space="preserve">Activity organized jointly with the International Committee of the Red Cross </w:t>
      </w:r>
      <w:r w:rsidR="00D83435" w:rsidRPr="00165FEC">
        <w:rPr>
          <w:rFonts w:ascii="Cambria" w:hAnsi="Cambria" w:cs="Cambria"/>
          <w:sz w:val="20"/>
          <w:szCs w:val="20"/>
        </w:rPr>
        <w:t>(</w:t>
      </w:r>
      <w:r w:rsidR="00977F74" w:rsidRPr="00165FEC">
        <w:rPr>
          <w:rFonts w:ascii="Cambria" w:hAnsi="Cambria" w:cs="Cambria"/>
          <w:sz w:val="20"/>
          <w:szCs w:val="20"/>
        </w:rPr>
        <w:t>ICRC</w:t>
      </w:r>
      <w:r w:rsidR="00D83435" w:rsidRPr="00165FEC">
        <w:rPr>
          <w:rFonts w:ascii="Cambria" w:hAnsi="Cambria" w:cs="Cambria"/>
          <w:sz w:val="20"/>
          <w:szCs w:val="20"/>
        </w:rPr>
        <w:t xml:space="preserve">). </w:t>
      </w:r>
    </w:p>
    <w:p w14:paraId="1E221B08" w14:textId="77777777" w:rsidR="00977F74" w:rsidRPr="00165FEC" w:rsidRDefault="00667D55" w:rsidP="00D83435">
      <w:pPr>
        <w:pStyle w:val="ListParagraph"/>
        <w:numPr>
          <w:ilvl w:val="0"/>
          <w:numId w:val="23"/>
        </w:numPr>
        <w:spacing w:before="120" w:after="120" w:line="240" w:lineRule="auto"/>
        <w:ind w:left="426"/>
        <w:jc w:val="both"/>
        <w:rPr>
          <w:rFonts w:ascii="Cambria" w:hAnsi="Cambria" w:cs="Cambria"/>
          <w:color w:val="000000"/>
          <w:sz w:val="20"/>
          <w:szCs w:val="20"/>
        </w:rPr>
      </w:pPr>
      <w:r w:rsidRPr="00165FEC">
        <w:rPr>
          <w:rFonts w:ascii="Cambria" w:hAnsi="Cambria" w:cs="Cambria"/>
          <w:sz w:val="20"/>
          <w:szCs w:val="20"/>
        </w:rPr>
        <w:t xml:space="preserve">June </w:t>
      </w:r>
      <w:r w:rsidR="00977F74" w:rsidRPr="00165FEC">
        <w:rPr>
          <w:rFonts w:ascii="Cambria" w:hAnsi="Cambria" w:cs="Cambria"/>
          <w:sz w:val="20"/>
          <w:szCs w:val="20"/>
        </w:rPr>
        <w:t xml:space="preserve">16. </w:t>
      </w:r>
      <w:r w:rsidR="00885006" w:rsidRPr="00165FEC">
        <w:rPr>
          <w:rFonts w:ascii="Cambria" w:hAnsi="Cambria" w:cs="Cambria"/>
          <w:sz w:val="20"/>
          <w:szCs w:val="20"/>
        </w:rPr>
        <w:t xml:space="preserve">Class </w:t>
      </w:r>
      <w:r w:rsidR="00977F74" w:rsidRPr="00165FEC">
        <w:rPr>
          <w:rFonts w:ascii="Cambria" w:hAnsi="Cambria" w:cs="Cambria"/>
          <w:sz w:val="20"/>
          <w:szCs w:val="20"/>
        </w:rPr>
        <w:t xml:space="preserve">on the work of the Office of the Rapporteur on the Rights of Persons Deprived of Liberty in the </w:t>
      </w:r>
      <w:r w:rsidR="0000319E" w:rsidRPr="00165FEC">
        <w:rPr>
          <w:rFonts w:ascii="Cambria" w:hAnsi="Cambria" w:cs="Cambria"/>
          <w:sz w:val="20"/>
          <w:szCs w:val="20"/>
        </w:rPr>
        <w:t>framework</w:t>
      </w:r>
      <w:r w:rsidR="00977F74" w:rsidRPr="00165FEC">
        <w:rPr>
          <w:rFonts w:ascii="Cambria" w:hAnsi="Cambria" w:cs="Cambria"/>
          <w:sz w:val="20"/>
          <w:szCs w:val="20"/>
        </w:rPr>
        <w:t xml:space="preserve"> of the virtual sessions on preventive detention: </w:t>
      </w:r>
      <w:r w:rsidR="00977F74" w:rsidRPr="00165FEC">
        <w:rPr>
          <w:rFonts w:ascii="Cambria" w:hAnsi="Cambria" w:cs="Cambria"/>
          <w:sz w:val="20"/>
          <w:szCs w:val="20"/>
          <w:highlight w:val="white"/>
        </w:rPr>
        <w:t>“Challenges in the Correct Implementation of the Preventive Detention Measure in Colombia.”</w:t>
      </w:r>
      <w:r w:rsidR="00977F74" w:rsidRPr="00165FEC">
        <w:rPr>
          <w:rFonts w:ascii="Cambria" w:hAnsi="Cambria" w:cs="Cambria"/>
          <w:sz w:val="20"/>
          <w:szCs w:val="20"/>
        </w:rPr>
        <w:t xml:space="preserve">  </w:t>
      </w:r>
      <w:r w:rsidR="00977F74" w:rsidRPr="00165FEC">
        <w:rPr>
          <w:rFonts w:ascii="Cambria" w:hAnsi="Cambria" w:cs="Cambria"/>
          <w:sz w:val="20"/>
          <w:szCs w:val="20"/>
          <w:highlight w:val="white"/>
        </w:rPr>
        <w:t xml:space="preserve">Activity organized jointly with the International Committee of the Red Cross </w:t>
      </w:r>
      <w:r w:rsidR="00977F74" w:rsidRPr="00165FEC">
        <w:rPr>
          <w:rFonts w:ascii="Cambria" w:hAnsi="Cambria" w:cs="Cambria"/>
          <w:sz w:val="20"/>
          <w:szCs w:val="20"/>
        </w:rPr>
        <w:t xml:space="preserve">(ICRC). </w:t>
      </w:r>
    </w:p>
    <w:p w14:paraId="1D73CC16" w14:textId="77777777" w:rsidR="00D83435" w:rsidRPr="00165FEC" w:rsidRDefault="00667D55" w:rsidP="00B648C8">
      <w:pPr>
        <w:pStyle w:val="ListParagraph"/>
        <w:numPr>
          <w:ilvl w:val="0"/>
          <w:numId w:val="23"/>
        </w:numPr>
        <w:spacing w:before="120" w:after="240" w:line="240" w:lineRule="auto"/>
        <w:ind w:left="432"/>
        <w:contextualSpacing w:val="0"/>
        <w:jc w:val="both"/>
        <w:rPr>
          <w:rFonts w:ascii="Cambria" w:hAnsi="Cambria" w:cs="Cambria"/>
          <w:color w:val="000000"/>
          <w:sz w:val="20"/>
          <w:szCs w:val="20"/>
        </w:rPr>
      </w:pPr>
      <w:r w:rsidRPr="00165FEC">
        <w:rPr>
          <w:rFonts w:ascii="Cambria" w:hAnsi="Cambria" w:cs="Cambria"/>
          <w:sz w:val="20"/>
          <w:szCs w:val="20"/>
        </w:rPr>
        <w:t xml:space="preserve">August </w:t>
      </w:r>
      <w:r w:rsidR="00D83435" w:rsidRPr="00165FEC">
        <w:rPr>
          <w:rFonts w:ascii="Cambria" w:hAnsi="Cambria" w:cs="Cambria"/>
          <w:sz w:val="20"/>
          <w:szCs w:val="20"/>
        </w:rPr>
        <w:t xml:space="preserve">5. </w:t>
      </w:r>
      <w:r w:rsidR="00977F74" w:rsidRPr="00165FEC">
        <w:rPr>
          <w:rFonts w:ascii="Cambria" w:hAnsi="Cambria" w:cs="Cambria"/>
          <w:sz w:val="20"/>
          <w:szCs w:val="20"/>
        </w:rPr>
        <w:t xml:space="preserve">Class given in the </w:t>
      </w:r>
      <w:r w:rsidR="0000319E" w:rsidRPr="00165FEC">
        <w:rPr>
          <w:rFonts w:ascii="Cambria" w:hAnsi="Cambria" w:cs="Cambria"/>
          <w:sz w:val="20"/>
          <w:szCs w:val="20"/>
        </w:rPr>
        <w:t>framework</w:t>
      </w:r>
      <w:r w:rsidR="00977F74" w:rsidRPr="00165FEC">
        <w:rPr>
          <w:rFonts w:ascii="Cambria" w:hAnsi="Cambria" w:cs="Cambria"/>
          <w:sz w:val="20"/>
          <w:szCs w:val="20"/>
        </w:rPr>
        <w:t xml:space="preserve"> of the academic event</w:t>
      </w:r>
      <w:r w:rsidR="00D83435" w:rsidRPr="00165FEC">
        <w:rPr>
          <w:rFonts w:ascii="Cambria" w:hAnsi="Cambria" w:cs="Cambria"/>
          <w:sz w:val="20"/>
          <w:szCs w:val="20"/>
        </w:rPr>
        <w:t xml:space="preserve"> “</w:t>
      </w:r>
      <w:r w:rsidR="00885006" w:rsidRPr="00165FEC">
        <w:rPr>
          <w:rFonts w:ascii="Cambria" w:hAnsi="Cambria" w:cs="Cambria"/>
          <w:sz w:val="20"/>
          <w:szCs w:val="20"/>
        </w:rPr>
        <w:t>Security model vs. rehabilitation model in the context of persons deprived of liberty,</w:t>
      </w:r>
      <w:r w:rsidR="00D83435" w:rsidRPr="00165FEC">
        <w:rPr>
          <w:rFonts w:ascii="Cambria" w:hAnsi="Cambria" w:cs="Cambria"/>
          <w:sz w:val="20"/>
          <w:szCs w:val="20"/>
        </w:rPr>
        <w:t>”</w:t>
      </w:r>
      <w:r w:rsidR="00885006" w:rsidRPr="00165FEC">
        <w:rPr>
          <w:rFonts w:ascii="Cambria" w:hAnsi="Cambria" w:cs="Cambria"/>
          <w:sz w:val="20"/>
          <w:szCs w:val="20"/>
        </w:rPr>
        <w:t xml:space="preserve"> </w:t>
      </w:r>
      <w:r w:rsidR="003176AA" w:rsidRPr="00165FEC">
        <w:rPr>
          <w:rFonts w:ascii="Cambria" w:hAnsi="Cambria" w:cs="Cambria"/>
          <w:sz w:val="20"/>
          <w:szCs w:val="20"/>
        </w:rPr>
        <w:t>organized by</w:t>
      </w:r>
      <w:r w:rsidR="00885006" w:rsidRPr="00165FEC">
        <w:rPr>
          <w:rFonts w:ascii="Cambria" w:hAnsi="Cambria" w:cs="Cambria"/>
          <w:sz w:val="20"/>
          <w:szCs w:val="20"/>
        </w:rPr>
        <w:t xml:space="preserve"> the law </w:t>
      </w:r>
      <w:r w:rsidR="007C2DB9" w:rsidRPr="00165FEC">
        <w:rPr>
          <w:rFonts w:ascii="Cambria" w:hAnsi="Cambria" w:cs="Cambria"/>
          <w:sz w:val="20"/>
          <w:szCs w:val="20"/>
        </w:rPr>
        <w:t>program</w:t>
      </w:r>
      <w:r w:rsidR="00885006" w:rsidRPr="00165FEC">
        <w:rPr>
          <w:rFonts w:ascii="Cambria" w:hAnsi="Cambria" w:cs="Cambria"/>
          <w:sz w:val="20"/>
          <w:szCs w:val="20"/>
        </w:rPr>
        <w:t xml:space="preserve"> of the Law and Social Sciences Faculty of Technical University of Ambato, Ecuador</w:t>
      </w:r>
    </w:p>
    <w:p w14:paraId="260CA5B1" w14:textId="77777777" w:rsidR="00EB6D21" w:rsidRPr="00165FEC" w:rsidRDefault="00D83435" w:rsidP="00B648C8">
      <w:pPr>
        <w:spacing w:before="120" w:after="240"/>
        <w:ind w:left="706"/>
        <w:jc w:val="both"/>
        <w:rPr>
          <w:rFonts w:ascii="Cambria" w:hAnsi="Cambria" w:cs="Cambria"/>
          <w:b/>
          <w:bCs/>
          <w:sz w:val="20"/>
          <w:szCs w:val="20"/>
          <w:lang w:val="en-US" w:eastAsia="en-US"/>
        </w:rPr>
      </w:pPr>
      <w:r w:rsidRPr="00165FEC">
        <w:rPr>
          <w:rFonts w:ascii="Cambria" w:hAnsi="Cambria" w:cs="Cambria"/>
          <w:b/>
          <w:bCs/>
          <w:sz w:val="20"/>
          <w:szCs w:val="20"/>
          <w:lang w:val="en-US" w:eastAsia="en-US"/>
        </w:rPr>
        <w:t>2.8</w:t>
      </w:r>
      <w:r w:rsidRPr="00165FEC">
        <w:rPr>
          <w:rFonts w:ascii="Cambria" w:hAnsi="Cambria"/>
          <w:sz w:val="20"/>
          <w:szCs w:val="20"/>
          <w:lang w:val="en-US"/>
        </w:rPr>
        <w:tab/>
      </w:r>
      <w:proofErr w:type="spellStart"/>
      <w:r w:rsidR="00EB6D21" w:rsidRPr="00165FEC">
        <w:rPr>
          <w:rFonts w:ascii="Cambria" w:eastAsia="Cambria" w:hAnsi="Cambria" w:cs="Cambria"/>
          <w:b/>
          <w:color w:val="000000"/>
          <w:sz w:val="20"/>
          <w:szCs w:val="20"/>
          <w:lang w:val="en-US"/>
        </w:rPr>
        <w:t>Rapporteurship</w:t>
      </w:r>
      <w:proofErr w:type="spellEnd"/>
      <w:r w:rsidR="00EB6D21" w:rsidRPr="00165FEC">
        <w:rPr>
          <w:rFonts w:ascii="Cambria" w:eastAsia="Cambria" w:hAnsi="Cambria" w:cs="Cambria"/>
          <w:b/>
          <w:color w:val="000000"/>
          <w:sz w:val="20"/>
          <w:szCs w:val="20"/>
          <w:lang w:val="en-US"/>
        </w:rPr>
        <w:t xml:space="preserve"> on the Rights of Afro-descendants and against Racial Discrimination</w:t>
      </w:r>
    </w:p>
    <w:p w14:paraId="4E3D43F4" w14:textId="77777777" w:rsidR="00D83435" w:rsidRPr="00165FEC" w:rsidRDefault="00667D55" w:rsidP="00B648C8">
      <w:pPr>
        <w:pStyle w:val="parrafos"/>
      </w:pPr>
      <w:r w:rsidRPr="00165FEC">
        <w:t xml:space="preserve">The </w:t>
      </w:r>
      <w:proofErr w:type="spellStart"/>
      <w:r w:rsidRPr="00165FEC">
        <w:rPr>
          <w:color w:val="000000"/>
        </w:rPr>
        <w:t>Rapporteurship</w:t>
      </w:r>
      <w:proofErr w:type="spellEnd"/>
      <w:r w:rsidRPr="00165FEC">
        <w:rPr>
          <w:color w:val="000000"/>
        </w:rPr>
        <w:t xml:space="preserve"> on the Rights of Afro-descendants and against Racial Discrimination</w:t>
      </w:r>
      <w:r w:rsidR="00D83435" w:rsidRPr="00165FEC">
        <w:t xml:space="preserve"> organiz</w:t>
      </w:r>
      <w:r w:rsidR="00F07F59" w:rsidRPr="00165FEC">
        <w:t>ed a</w:t>
      </w:r>
      <w:r w:rsidR="0004264D" w:rsidRPr="00165FEC">
        <w:t xml:space="preserve">nd </w:t>
      </w:r>
      <w:r w:rsidR="00F07F59" w:rsidRPr="00165FEC">
        <w:t>participated in promotional and training activities throughout 2021</w:t>
      </w:r>
      <w:r w:rsidR="0000319E" w:rsidRPr="00165FEC">
        <w:t>.  A</w:t>
      </w:r>
      <w:r w:rsidR="007C2DB9" w:rsidRPr="00165FEC">
        <w:t>mong them</w:t>
      </w:r>
      <w:r w:rsidR="0000319E" w:rsidRPr="00165FEC">
        <w:t>,</w:t>
      </w:r>
      <w:r w:rsidR="007C2DB9" w:rsidRPr="00165FEC">
        <w:t xml:space="preserve"> s</w:t>
      </w:r>
      <w:r w:rsidR="00F07F59" w:rsidRPr="00165FEC">
        <w:t>pecial mention should be made of the following:</w:t>
      </w:r>
    </w:p>
    <w:p w14:paraId="76540961" w14:textId="77777777" w:rsidR="00D83435" w:rsidRPr="00165FEC" w:rsidRDefault="00EB6D21" w:rsidP="00D83435">
      <w:pPr>
        <w:spacing w:after="160"/>
        <w:jc w:val="both"/>
        <w:rPr>
          <w:rFonts w:ascii="Cambria" w:hAnsi="Cambria" w:cs="Cambria"/>
          <w:i/>
          <w:iCs/>
          <w:color w:val="FF0000"/>
          <w:sz w:val="20"/>
          <w:szCs w:val="20"/>
          <w:u w:val="single"/>
          <w:lang w:val="en-US" w:eastAsia="en-US"/>
        </w:rPr>
      </w:pPr>
      <w:r w:rsidRPr="00165FEC">
        <w:rPr>
          <w:rFonts w:ascii="Cambria" w:hAnsi="Cambria" w:cs="Cambria"/>
          <w:i/>
          <w:iCs/>
          <w:color w:val="000000" w:themeColor="text1"/>
          <w:sz w:val="20"/>
          <w:szCs w:val="20"/>
          <w:u w:val="single"/>
          <w:lang w:val="en-US" w:eastAsia="en-US"/>
        </w:rPr>
        <w:t>Promotional activities</w:t>
      </w:r>
      <w:r w:rsidR="00D83435" w:rsidRPr="00165FEC">
        <w:rPr>
          <w:rFonts w:ascii="Cambria" w:hAnsi="Cambria" w:cs="Cambria"/>
          <w:i/>
          <w:iCs/>
          <w:color w:val="000000" w:themeColor="text1"/>
          <w:sz w:val="20"/>
          <w:szCs w:val="20"/>
          <w:u w:val="single"/>
          <w:lang w:val="en-US" w:eastAsia="en-US"/>
        </w:rPr>
        <w:t xml:space="preserve">: </w:t>
      </w:r>
    </w:p>
    <w:p w14:paraId="10F8CD9F" w14:textId="77777777" w:rsidR="00D83435" w:rsidRPr="00165FEC" w:rsidRDefault="00667D55" w:rsidP="00D83435">
      <w:pPr>
        <w:pStyle w:val="ListParagraph"/>
        <w:numPr>
          <w:ilvl w:val="0"/>
          <w:numId w:val="24"/>
        </w:numPr>
        <w:spacing w:before="120" w:after="160" w:line="240" w:lineRule="auto"/>
        <w:ind w:left="426"/>
        <w:jc w:val="both"/>
        <w:rPr>
          <w:rFonts w:ascii="Cambria" w:hAnsi="Cambria" w:cs="Cambria"/>
          <w:sz w:val="20"/>
          <w:szCs w:val="20"/>
        </w:rPr>
      </w:pPr>
      <w:r w:rsidRPr="00165FEC">
        <w:rPr>
          <w:rFonts w:ascii="Cambria" w:hAnsi="Cambria" w:cs="Cambria"/>
          <w:sz w:val="20"/>
          <w:szCs w:val="20"/>
        </w:rPr>
        <w:t xml:space="preserve">October </w:t>
      </w:r>
      <w:r w:rsidR="00D83435" w:rsidRPr="00165FEC">
        <w:rPr>
          <w:rFonts w:ascii="Cambria" w:hAnsi="Cambria" w:cs="Cambria"/>
          <w:sz w:val="20"/>
          <w:szCs w:val="20"/>
        </w:rPr>
        <w:t>14</w:t>
      </w:r>
      <w:r w:rsidRPr="00165FEC">
        <w:rPr>
          <w:rFonts w:ascii="Cambria" w:hAnsi="Cambria" w:cs="Cambria"/>
          <w:sz w:val="20"/>
          <w:szCs w:val="20"/>
        </w:rPr>
        <w:t>,</w:t>
      </w:r>
      <w:r w:rsidR="00D83435" w:rsidRPr="00165FEC">
        <w:rPr>
          <w:rFonts w:ascii="Cambria" w:hAnsi="Cambria" w:cs="Cambria"/>
          <w:sz w:val="20"/>
          <w:szCs w:val="20"/>
        </w:rPr>
        <w:t xml:space="preserve"> 2021. Series of territorial community hearings: "Black women, what's up with the ‘State’”? Colombia, </w:t>
      </w:r>
      <w:r w:rsidR="003176AA" w:rsidRPr="00165FEC">
        <w:rPr>
          <w:rFonts w:ascii="Cambria" w:hAnsi="Cambria" w:cs="Cambria"/>
          <w:sz w:val="20"/>
          <w:szCs w:val="20"/>
        </w:rPr>
        <w:t>organized by</w:t>
      </w:r>
      <w:r w:rsidR="00D83435" w:rsidRPr="00165FEC">
        <w:rPr>
          <w:rFonts w:ascii="Cambria" w:hAnsi="Cambria" w:cs="Cambria"/>
          <w:sz w:val="20"/>
          <w:szCs w:val="20"/>
        </w:rPr>
        <w:t xml:space="preserve"> </w:t>
      </w:r>
      <w:r w:rsidR="00885006" w:rsidRPr="00165FEC">
        <w:rPr>
          <w:rFonts w:ascii="Cambria" w:hAnsi="Cambria" w:cs="Cambria"/>
          <w:sz w:val="20"/>
          <w:szCs w:val="20"/>
        </w:rPr>
        <w:t>Black Communities</w:t>
      </w:r>
      <w:r w:rsidR="0000319E" w:rsidRPr="00165FEC">
        <w:rPr>
          <w:rFonts w:ascii="Cambria" w:hAnsi="Cambria" w:cs="Cambria"/>
          <w:sz w:val="20"/>
          <w:szCs w:val="20"/>
        </w:rPr>
        <w:t>’ Process</w:t>
      </w:r>
      <w:r w:rsidR="00D83435" w:rsidRPr="00165FEC">
        <w:rPr>
          <w:rFonts w:ascii="Cambria" w:hAnsi="Cambria" w:cs="Cambria"/>
          <w:sz w:val="20"/>
          <w:szCs w:val="20"/>
        </w:rPr>
        <w:t xml:space="preserve"> (PCN). Webinar. </w:t>
      </w:r>
      <w:r w:rsidR="00664C17" w:rsidRPr="00165FEC">
        <w:rPr>
          <w:rFonts w:ascii="Cambria" w:hAnsi="Cambria" w:cs="Cambria"/>
          <w:sz w:val="20"/>
          <w:szCs w:val="20"/>
        </w:rPr>
        <w:t>Commissioner</w:t>
      </w:r>
      <w:r w:rsidR="00D83435" w:rsidRPr="00165FEC">
        <w:rPr>
          <w:rFonts w:ascii="Cambria" w:hAnsi="Cambria" w:cs="Cambria"/>
          <w:sz w:val="20"/>
          <w:szCs w:val="20"/>
        </w:rPr>
        <w:t xml:space="preserve"> Margarette May Macaulay</w:t>
      </w:r>
      <w:r w:rsidR="00885006" w:rsidRPr="00165FEC">
        <w:rPr>
          <w:rFonts w:ascii="Cambria" w:hAnsi="Cambria" w:cs="Cambria"/>
          <w:sz w:val="20"/>
          <w:szCs w:val="20"/>
        </w:rPr>
        <w:t xml:space="preserve"> participated as a panelist.</w:t>
      </w:r>
    </w:p>
    <w:p w14:paraId="33F4F825" w14:textId="78761E56" w:rsidR="00D83435" w:rsidRPr="00165FEC" w:rsidRDefault="00667D55" w:rsidP="00D83435">
      <w:pPr>
        <w:pStyle w:val="ListParagraph"/>
        <w:numPr>
          <w:ilvl w:val="0"/>
          <w:numId w:val="24"/>
        </w:numPr>
        <w:spacing w:before="120" w:after="120" w:line="240" w:lineRule="auto"/>
        <w:ind w:left="426"/>
        <w:jc w:val="both"/>
        <w:rPr>
          <w:rFonts w:ascii="Cambria" w:hAnsi="Cambria" w:cs="Cambria"/>
          <w:sz w:val="20"/>
          <w:szCs w:val="20"/>
        </w:rPr>
      </w:pPr>
      <w:r w:rsidRPr="00165FEC">
        <w:rPr>
          <w:rFonts w:ascii="Cambria" w:hAnsi="Cambria" w:cs="Cambria"/>
          <w:sz w:val="20"/>
          <w:szCs w:val="20"/>
        </w:rPr>
        <w:t>October 14, 2021</w:t>
      </w:r>
      <w:r w:rsidR="00D83435" w:rsidRPr="00165FEC">
        <w:rPr>
          <w:rFonts w:ascii="Cambria" w:hAnsi="Cambria" w:cs="Cambria"/>
          <w:sz w:val="20"/>
          <w:szCs w:val="20"/>
        </w:rPr>
        <w:t xml:space="preserve">. Impacts of Climate Change on Human Rights in the Caribbean (REDESCA). </w:t>
      </w:r>
      <w:r w:rsidR="00D82F54" w:rsidRPr="00165FEC">
        <w:rPr>
          <w:rFonts w:ascii="Cambria" w:hAnsi="Cambria" w:cs="Cambria"/>
          <w:sz w:val="20"/>
          <w:szCs w:val="20"/>
        </w:rPr>
        <w:t>A</w:t>
      </w:r>
      <w:r w:rsidR="00664C17" w:rsidRPr="00165FEC">
        <w:rPr>
          <w:rFonts w:ascii="Cambria" w:hAnsi="Cambria" w:cs="Cambria"/>
          <w:sz w:val="20"/>
          <w:szCs w:val="20"/>
        </w:rPr>
        <w:t>ttended</w:t>
      </w:r>
      <w:r w:rsidR="00D82F54" w:rsidRPr="00165FEC">
        <w:rPr>
          <w:rFonts w:ascii="Cambria" w:hAnsi="Cambria" w:cs="Cambria"/>
          <w:sz w:val="20"/>
          <w:szCs w:val="20"/>
        </w:rPr>
        <w:t xml:space="preserve"> by</w:t>
      </w:r>
      <w:r w:rsidR="00D83435" w:rsidRPr="00165FEC">
        <w:rPr>
          <w:rFonts w:ascii="Cambria" w:hAnsi="Cambria" w:cs="Cambria"/>
          <w:sz w:val="20"/>
          <w:szCs w:val="20"/>
        </w:rPr>
        <w:t xml:space="preserve"> </w:t>
      </w:r>
      <w:r w:rsidR="00ED12A2" w:rsidRPr="00165FEC">
        <w:rPr>
          <w:rFonts w:ascii="Cambria" w:hAnsi="Cambria" w:cs="Cambria"/>
          <w:sz w:val="20"/>
          <w:szCs w:val="20"/>
        </w:rPr>
        <w:t>Commissioner</w:t>
      </w:r>
      <w:r w:rsidR="00D83435" w:rsidRPr="00165FEC">
        <w:rPr>
          <w:rFonts w:ascii="Cambria" w:hAnsi="Cambria" w:cs="Cambria"/>
          <w:sz w:val="20"/>
          <w:szCs w:val="20"/>
        </w:rPr>
        <w:t xml:space="preserve"> </w:t>
      </w:r>
      <w:r w:rsidR="00885006" w:rsidRPr="00165FEC">
        <w:rPr>
          <w:rFonts w:ascii="Cambria" w:hAnsi="Cambria" w:cs="Cambria"/>
          <w:sz w:val="20"/>
          <w:szCs w:val="20"/>
        </w:rPr>
        <w:t xml:space="preserve">Margarette May Macaulay </w:t>
      </w:r>
      <w:r w:rsidR="0004264D" w:rsidRPr="00165FEC">
        <w:rPr>
          <w:rFonts w:ascii="Cambria" w:hAnsi="Cambria" w:cs="Cambria"/>
          <w:sz w:val="20"/>
          <w:szCs w:val="20"/>
        </w:rPr>
        <w:t xml:space="preserve">and </w:t>
      </w:r>
      <w:r w:rsidR="00DD74BD" w:rsidRPr="00165FEC">
        <w:rPr>
          <w:rFonts w:ascii="Cambria" w:hAnsi="Cambria" w:cs="Cambria"/>
          <w:sz w:val="20"/>
          <w:szCs w:val="20"/>
        </w:rPr>
        <w:t>Staff from the Executive Secretariat participated.</w:t>
      </w:r>
    </w:p>
    <w:p w14:paraId="57E083CC" w14:textId="77777777" w:rsidR="00885006" w:rsidRPr="00165FEC" w:rsidRDefault="00667D55" w:rsidP="00885006">
      <w:pPr>
        <w:pStyle w:val="ListParagraph"/>
        <w:numPr>
          <w:ilvl w:val="0"/>
          <w:numId w:val="24"/>
        </w:numPr>
        <w:spacing w:before="120" w:after="160" w:line="240" w:lineRule="auto"/>
        <w:ind w:left="426"/>
        <w:jc w:val="both"/>
        <w:rPr>
          <w:rFonts w:ascii="Cambria" w:hAnsi="Cambria" w:cs="Cambria"/>
          <w:sz w:val="20"/>
          <w:szCs w:val="20"/>
        </w:rPr>
      </w:pPr>
      <w:r w:rsidRPr="00165FEC">
        <w:rPr>
          <w:rFonts w:ascii="Cambria" w:hAnsi="Cambria" w:cs="Cambria"/>
          <w:sz w:val="20"/>
          <w:szCs w:val="20"/>
        </w:rPr>
        <w:t>October 19, 2021</w:t>
      </w:r>
      <w:r w:rsidR="00D83435" w:rsidRPr="00165FEC">
        <w:rPr>
          <w:rFonts w:ascii="Cambria" w:hAnsi="Cambria" w:cs="Cambria"/>
          <w:sz w:val="20"/>
          <w:szCs w:val="20"/>
        </w:rPr>
        <w:t>. Campaign Launch “</w:t>
      </w:r>
      <w:r w:rsidR="0093194F" w:rsidRPr="00165FEC">
        <w:rPr>
          <w:rFonts w:ascii="Cambria" w:hAnsi="Cambria" w:cs="Cambria"/>
          <w:sz w:val="20"/>
          <w:szCs w:val="20"/>
        </w:rPr>
        <w:t>Canadian International Resources and Development Initiative – (</w:t>
      </w:r>
      <w:r w:rsidR="00D83435" w:rsidRPr="00165FEC">
        <w:rPr>
          <w:rFonts w:ascii="Cambria" w:hAnsi="Cambria" w:cs="Cambria"/>
          <w:sz w:val="20"/>
          <w:szCs w:val="20"/>
        </w:rPr>
        <w:t>CIRDI</w:t>
      </w:r>
      <w:r w:rsidR="0093194F" w:rsidRPr="00165FEC">
        <w:rPr>
          <w:rFonts w:ascii="Cambria" w:hAnsi="Cambria" w:cs="Cambria"/>
          <w:sz w:val="20"/>
          <w:szCs w:val="20"/>
        </w:rPr>
        <w:t>)</w:t>
      </w:r>
      <w:r w:rsidR="00D83435" w:rsidRPr="00165FEC">
        <w:rPr>
          <w:rFonts w:ascii="Cambria" w:hAnsi="Cambria" w:cs="Cambria"/>
          <w:sz w:val="20"/>
          <w:szCs w:val="20"/>
        </w:rPr>
        <w:t xml:space="preserve"> Colombia</w:t>
      </w:r>
      <w:r w:rsidR="0093194F" w:rsidRPr="00165FEC">
        <w:rPr>
          <w:rFonts w:ascii="Cambria" w:hAnsi="Cambria" w:cs="Cambria"/>
          <w:sz w:val="20"/>
          <w:szCs w:val="20"/>
        </w:rPr>
        <w:t>,</w:t>
      </w:r>
      <w:r w:rsidR="00D83435" w:rsidRPr="00165FEC">
        <w:rPr>
          <w:rFonts w:ascii="Cambria" w:hAnsi="Cambria" w:cs="Cambria"/>
          <w:sz w:val="20"/>
          <w:szCs w:val="20"/>
        </w:rPr>
        <w:t xml:space="preserve">” promoting the ratification and implementation of the Inter-American Convention </w:t>
      </w:r>
      <w:r w:rsidR="00885006" w:rsidRPr="00165FEC">
        <w:rPr>
          <w:rFonts w:ascii="Cambria" w:hAnsi="Cambria" w:cs="Cambria"/>
          <w:sz w:val="20"/>
          <w:szCs w:val="20"/>
        </w:rPr>
        <w:t>a</w:t>
      </w:r>
      <w:r w:rsidR="00D83435" w:rsidRPr="00165FEC">
        <w:rPr>
          <w:rFonts w:ascii="Cambria" w:hAnsi="Cambria" w:cs="Cambria"/>
          <w:sz w:val="20"/>
          <w:szCs w:val="20"/>
        </w:rPr>
        <w:t xml:space="preserve">gainst Racism, </w:t>
      </w:r>
      <w:r w:rsidR="003176AA" w:rsidRPr="00165FEC">
        <w:rPr>
          <w:rFonts w:ascii="Cambria" w:hAnsi="Cambria" w:cs="Cambria"/>
          <w:sz w:val="20"/>
          <w:szCs w:val="20"/>
        </w:rPr>
        <w:t>organized by</w:t>
      </w:r>
      <w:r w:rsidR="00D83435" w:rsidRPr="00165FEC">
        <w:rPr>
          <w:rFonts w:ascii="Cambria" w:hAnsi="Cambria" w:cs="Cambria"/>
          <w:sz w:val="20"/>
          <w:szCs w:val="20"/>
        </w:rPr>
        <w:t xml:space="preserve"> Race and Equality. Webinar. </w:t>
      </w:r>
      <w:r w:rsidR="00664C17" w:rsidRPr="00165FEC">
        <w:rPr>
          <w:rFonts w:ascii="Cambria" w:hAnsi="Cambria" w:cs="Cambria"/>
          <w:sz w:val="20"/>
          <w:szCs w:val="20"/>
        </w:rPr>
        <w:t>Commissioner</w:t>
      </w:r>
      <w:r w:rsidR="00885006" w:rsidRPr="00165FEC">
        <w:rPr>
          <w:rFonts w:ascii="Cambria" w:hAnsi="Cambria" w:cs="Cambria"/>
          <w:sz w:val="20"/>
          <w:szCs w:val="20"/>
        </w:rPr>
        <w:t xml:space="preserve"> Margarette May Macaulay participated as a panelist.</w:t>
      </w:r>
    </w:p>
    <w:p w14:paraId="5B2D1993" w14:textId="36A9C9EA" w:rsidR="00885006" w:rsidRPr="00165FEC" w:rsidRDefault="00667D55" w:rsidP="00885006">
      <w:pPr>
        <w:pStyle w:val="ListParagraph"/>
        <w:numPr>
          <w:ilvl w:val="0"/>
          <w:numId w:val="24"/>
        </w:numPr>
        <w:spacing w:before="120" w:after="160" w:line="240" w:lineRule="auto"/>
        <w:ind w:left="426"/>
        <w:jc w:val="both"/>
        <w:rPr>
          <w:rFonts w:ascii="Cambria" w:hAnsi="Cambria" w:cs="Cambria"/>
          <w:sz w:val="20"/>
          <w:szCs w:val="20"/>
        </w:rPr>
      </w:pPr>
      <w:r w:rsidRPr="00165FEC">
        <w:rPr>
          <w:rFonts w:ascii="Cambria" w:hAnsi="Cambria" w:cs="Cambria"/>
          <w:sz w:val="20"/>
          <w:szCs w:val="20"/>
        </w:rPr>
        <w:t xml:space="preserve">November </w:t>
      </w:r>
      <w:r w:rsidR="00D83435" w:rsidRPr="00165FEC">
        <w:rPr>
          <w:rFonts w:ascii="Cambria" w:hAnsi="Cambria" w:cs="Cambria"/>
          <w:sz w:val="20"/>
          <w:szCs w:val="20"/>
        </w:rPr>
        <w:t>4</w:t>
      </w:r>
      <w:r w:rsidRPr="00165FEC">
        <w:rPr>
          <w:rFonts w:ascii="Cambria" w:hAnsi="Cambria" w:cs="Cambria"/>
          <w:sz w:val="20"/>
          <w:szCs w:val="20"/>
        </w:rPr>
        <w:t>,</w:t>
      </w:r>
      <w:r w:rsidR="00D83435" w:rsidRPr="00165FEC">
        <w:rPr>
          <w:rFonts w:ascii="Cambria" w:hAnsi="Cambria" w:cs="Cambria"/>
          <w:sz w:val="20"/>
          <w:szCs w:val="20"/>
        </w:rPr>
        <w:t xml:space="preserve"> 2021. </w:t>
      </w:r>
      <w:r w:rsidR="006824B4" w:rsidRPr="00165FEC">
        <w:rPr>
          <w:rFonts w:ascii="Cambria" w:hAnsi="Cambria" w:cs="Cambria"/>
          <w:sz w:val="20"/>
          <w:szCs w:val="20"/>
        </w:rPr>
        <w:t>Inter-American f</w:t>
      </w:r>
      <w:r w:rsidR="00E71156" w:rsidRPr="00165FEC">
        <w:rPr>
          <w:rFonts w:ascii="Cambria" w:hAnsi="Cambria" w:cs="Cambria"/>
          <w:sz w:val="20"/>
          <w:szCs w:val="20"/>
        </w:rPr>
        <w:t>orum</w:t>
      </w:r>
      <w:r w:rsidR="00D83435" w:rsidRPr="00165FEC">
        <w:rPr>
          <w:rFonts w:ascii="Cambria" w:hAnsi="Cambria" w:cs="Cambria"/>
          <w:sz w:val="20"/>
          <w:szCs w:val="20"/>
        </w:rPr>
        <w:t xml:space="preserve"> </w:t>
      </w:r>
      <w:r w:rsidR="006824B4" w:rsidRPr="00165FEC">
        <w:rPr>
          <w:rFonts w:ascii="Cambria" w:hAnsi="Cambria" w:cs="Cambria"/>
          <w:sz w:val="20"/>
          <w:szCs w:val="20"/>
        </w:rPr>
        <w:t>against d</w:t>
      </w:r>
      <w:r w:rsidR="00D83435" w:rsidRPr="00165FEC">
        <w:rPr>
          <w:rFonts w:ascii="Cambria" w:hAnsi="Cambria" w:cs="Cambria"/>
          <w:sz w:val="20"/>
          <w:szCs w:val="20"/>
        </w:rPr>
        <w:t>iscrimina</w:t>
      </w:r>
      <w:r w:rsidR="006824B4" w:rsidRPr="00165FEC">
        <w:rPr>
          <w:rFonts w:ascii="Cambria" w:hAnsi="Cambria" w:cs="Cambria"/>
          <w:sz w:val="20"/>
          <w:szCs w:val="20"/>
        </w:rPr>
        <w:t xml:space="preserve">tion. </w:t>
      </w:r>
      <w:r w:rsidR="00D83435" w:rsidRPr="00165FEC">
        <w:rPr>
          <w:rFonts w:ascii="Cambria" w:hAnsi="Cambria" w:cs="Cambria"/>
          <w:sz w:val="20"/>
          <w:szCs w:val="20"/>
        </w:rPr>
        <w:t xml:space="preserve"> </w:t>
      </w:r>
      <w:r w:rsidR="003176AA" w:rsidRPr="00165FEC">
        <w:rPr>
          <w:rFonts w:ascii="Cambria" w:hAnsi="Cambria" w:cs="Cambria"/>
          <w:sz w:val="20"/>
          <w:szCs w:val="20"/>
        </w:rPr>
        <w:t>Organized by</w:t>
      </w:r>
      <w:r w:rsidR="00D83435" w:rsidRPr="00165FEC">
        <w:rPr>
          <w:rFonts w:ascii="Cambria" w:hAnsi="Cambria" w:cs="Cambria"/>
          <w:sz w:val="20"/>
          <w:szCs w:val="20"/>
        </w:rPr>
        <w:t xml:space="preserve"> Race and Equality. </w:t>
      </w:r>
      <w:r w:rsidR="004E3897" w:rsidRPr="00165FEC">
        <w:rPr>
          <w:rFonts w:ascii="Cambria" w:hAnsi="Cambria" w:cs="Cambria"/>
          <w:sz w:val="20"/>
          <w:szCs w:val="20"/>
        </w:rPr>
        <w:t xml:space="preserve"> </w:t>
      </w:r>
      <w:r w:rsidR="00D83435" w:rsidRPr="00165FEC">
        <w:rPr>
          <w:rFonts w:ascii="Cambria" w:hAnsi="Cambria" w:cs="Cambria"/>
          <w:sz w:val="20"/>
          <w:szCs w:val="20"/>
        </w:rPr>
        <w:t xml:space="preserve">Webinar. </w:t>
      </w:r>
      <w:r w:rsidR="00885006" w:rsidRPr="00165FEC">
        <w:rPr>
          <w:rFonts w:ascii="Cambria" w:hAnsi="Cambria" w:cs="Cambria"/>
          <w:sz w:val="20"/>
          <w:szCs w:val="20"/>
        </w:rPr>
        <w:t xml:space="preserve"> </w:t>
      </w:r>
      <w:r w:rsidR="00DD74BD" w:rsidRPr="00165FEC">
        <w:rPr>
          <w:rFonts w:ascii="Cambria" w:hAnsi="Cambria" w:cs="Cambria"/>
          <w:sz w:val="20"/>
          <w:szCs w:val="20"/>
        </w:rPr>
        <w:t>Staff from the Executive Secretariat participated.</w:t>
      </w:r>
    </w:p>
    <w:p w14:paraId="6C3B0EE4" w14:textId="18104049" w:rsidR="00D83435" w:rsidRPr="00165FEC" w:rsidRDefault="00667D55" w:rsidP="00D83435">
      <w:pPr>
        <w:pStyle w:val="ListParagraph"/>
        <w:numPr>
          <w:ilvl w:val="0"/>
          <w:numId w:val="24"/>
        </w:numPr>
        <w:spacing w:before="120" w:after="120" w:line="240" w:lineRule="auto"/>
        <w:ind w:left="426"/>
        <w:jc w:val="both"/>
        <w:rPr>
          <w:rFonts w:ascii="Cambria" w:hAnsi="Cambria" w:cs="Cambria"/>
          <w:sz w:val="20"/>
          <w:szCs w:val="20"/>
        </w:rPr>
      </w:pPr>
      <w:r w:rsidRPr="00165FEC">
        <w:rPr>
          <w:rFonts w:ascii="Cambria" w:hAnsi="Cambria" w:cs="Cambria"/>
          <w:sz w:val="20"/>
          <w:szCs w:val="20"/>
        </w:rPr>
        <w:t>November 11, 2021</w:t>
      </w:r>
      <w:r w:rsidR="00D83435" w:rsidRPr="00165FEC">
        <w:rPr>
          <w:rFonts w:ascii="Cambria" w:hAnsi="Cambria" w:cs="Cambria"/>
          <w:sz w:val="20"/>
          <w:szCs w:val="20"/>
        </w:rPr>
        <w:t>. C</w:t>
      </w:r>
      <w:r w:rsidR="006824B4" w:rsidRPr="00165FEC">
        <w:rPr>
          <w:rFonts w:ascii="Cambria" w:hAnsi="Cambria" w:cs="Cambria"/>
          <w:sz w:val="20"/>
          <w:szCs w:val="20"/>
        </w:rPr>
        <w:t>ourse</w:t>
      </w:r>
      <w:r w:rsidR="004E3897" w:rsidRPr="00165FEC">
        <w:rPr>
          <w:rFonts w:ascii="Cambria" w:hAnsi="Cambria" w:cs="Cambria"/>
          <w:sz w:val="20"/>
          <w:szCs w:val="20"/>
        </w:rPr>
        <w:t xml:space="preserve"> on</w:t>
      </w:r>
      <w:r w:rsidR="00D83435" w:rsidRPr="00165FEC">
        <w:rPr>
          <w:rFonts w:ascii="Cambria" w:hAnsi="Cambria" w:cs="Cambria"/>
          <w:sz w:val="20"/>
          <w:szCs w:val="20"/>
        </w:rPr>
        <w:t xml:space="preserve"> M</w:t>
      </w:r>
      <w:r w:rsidR="006824B4" w:rsidRPr="00165FEC">
        <w:rPr>
          <w:rFonts w:ascii="Cambria" w:hAnsi="Cambria" w:cs="Cambria"/>
          <w:sz w:val="20"/>
          <w:szCs w:val="20"/>
        </w:rPr>
        <w:t xml:space="preserve">echanisms for participation and impact for Afro-descendants in the </w:t>
      </w:r>
      <w:r w:rsidR="00664C17" w:rsidRPr="00165FEC">
        <w:rPr>
          <w:rFonts w:ascii="Cambria" w:hAnsi="Cambria" w:cs="Cambria"/>
          <w:sz w:val="20"/>
          <w:szCs w:val="20"/>
        </w:rPr>
        <w:t>Organization of</w:t>
      </w:r>
      <w:r w:rsidR="006824B4" w:rsidRPr="00165FEC">
        <w:rPr>
          <w:rFonts w:ascii="Cambria" w:hAnsi="Cambria" w:cs="Cambria"/>
          <w:sz w:val="20"/>
          <w:szCs w:val="20"/>
        </w:rPr>
        <w:t xml:space="preserve"> American States</w:t>
      </w:r>
      <w:r w:rsidR="00D83435" w:rsidRPr="00165FEC">
        <w:rPr>
          <w:rFonts w:ascii="Cambria" w:hAnsi="Cambria" w:cs="Cambria"/>
          <w:sz w:val="20"/>
          <w:szCs w:val="20"/>
        </w:rPr>
        <w:t xml:space="preserve">. </w:t>
      </w:r>
      <w:r w:rsidR="003176AA" w:rsidRPr="00165FEC">
        <w:rPr>
          <w:rFonts w:ascii="Cambria" w:hAnsi="Cambria" w:cs="Cambria"/>
          <w:sz w:val="20"/>
          <w:szCs w:val="20"/>
        </w:rPr>
        <w:t>Organized by</w:t>
      </w:r>
      <w:r w:rsidR="00D83435" w:rsidRPr="00165FEC">
        <w:rPr>
          <w:rFonts w:ascii="Cambria" w:hAnsi="Cambria" w:cs="Cambria"/>
          <w:sz w:val="20"/>
          <w:szCs w:val="20"/>
        </w:rPr>
        <w:t xml:space="preserve"> Ashanti Perú. Webinar. </w:t>
      </w:r>
      <w:r w:rsidR="00964221" w:rsidRPr="00165FEC">
        <w:rPr>
          <w:rFonts w:ascii="Cambria" w:hAnsi="Cambria" w:cs="Cambria"/>
          <w:sz w:val="20"/>
          <w:szCs w:val="20"/>
        </w:rPr>
        <w:t xml:space="preserve">Staff of the Secretariat </w:t>
      </w:r>
      <w:r w:rsidR="00885006" w:rsidRPr="00165FEC">
        <w:rPr>
          <w:rFonts w:ascii="Cambria" w:hAnsi="Cambria" w:cs="Cambria"/>
          <w:sz w:val="20"/>
          <w:szCs w:val="20"/>
        </w:rPr>
        <w:t>participated as a panelist.</w:t>
      </w:r>
    </w:p>
    <w:p w14:paraId="30B72FA6" w14:textId="77777777" w:rsidR="00D83435" w:rsidRPr="00165FEC" w:rsidRDefault="00667D55" w:rsidP="00B648C8">
      <w:pPr>
        <w:pStyle w:val="ListParagraph"/>
        <w:numPr>
          <w:ilvl w:val="0"/>
          <w:numId w:val="24"/>
        </w:numPr>
        <w:spacing w:before="120" w:after="240" w:line="240" w:lineRule="auto"/>
        <w:ind w:left="432"/>
        <w:contextualSpacing w:val="0"/>
        <w:jc w:val="both"/>
        <w:rPr>
          <w:rFonts w:ascii="Cambria" w:hAnsi="Cambria" w:cs="Cambria"/>
          <w:sz w:val="20"/>
          <w:szCs w:val="20"/>
        </w:rPr>
      </w:pPr>
      <w:r w:rsidRPr="00165FEC">
        <w:rPr>
          <w:rFonts w:ascii="Cambria" w:hAnsi="Cambria" w:cs="Cambria"/>
          <w:sz w:val="20"/>
          <w:szCs w:val="20"/>
        </w:rPr>
        <w:t>November 23, 2021</w:t>
      </w:r>
      <w:r w:rsidR="00D83435" w:rsidRPr="00165FEC">
        <w:rPr>
          <w:rFonts w:ascii="Cambria" w:hAnsi="Cambria" w:cs="Cambria"/>
          <w:sz w:val="20"/>
          <w:szCs w:val="20"/>
        </w:rPr>
        <w:t xml:space="preserve">.  Race and Ethnicity in Migration. </w:t>
      </w:r>
      <w:r w:rsidR="003176AA" w:rsidRPr="00165FEC">
        <w:rPr>
          <w:rFonts w:ascii="Cambria" w:hAnsi="Cambria" w:cs="Cambria"/>
          <w:sz w:val="20"/>
          <w:szCs w:val="20"/>
        </w:rPr>
        <w:t>Organized by</w:t>
      </w:r>
      <w:r w:rsidR="00D83435" w:rsidRPr="00165FEC">
        <w:rPr>
          <w:rFonts w:ascii="Cambria" w:hAnsi="Cambria" w:cs="Cambria"/>
          <w:sz w:val="20"/>
          <w:szCs w:val="20"/>
        </w:rPr>
        <w:t xml:space="preserve"> </w:t>
      </w:r>
      <w:r w:rsidR="0093194F" w:rsidRPr="00165FEC">
        <w:rPr>
          <w:rFonts w:ascii="Cambria" w:hAnsi="Cambria" w:cs="Cambria"/>
          <w:sz w:val="20"/>
          <w:szCs w:val="20"/>
        </w:rPr>
        <w:t xml:space="preserve">the </w:t>
      </w:r>
      <w:r w:rsidR="00D83435" w:rsidRPr="00165FEC">
        <w:rPr>
          <w:rFonts w:ascii="Cambria" w:hAnsi="Cambria" w:cs="Cambria"/>
          <w:sz w:val="20"/>
          <w:szCs w:val="20"/>
        </w:rPr>
        <w:t xml:space="preserve">Civil </w:t>
      </w:r>
      <w:r w:rsidR="00664C17" w:rsidRPr="00165FEC">
        <w:rPr>
          <w:rFonts w:ascii="Cambria" w:hAnsi="Cambria" w:cs="Cambria"/>
          <w:sz w:val="20"/>
          <w:szCs w:val="20"/>
        </w:rPr>
        <w:t>Society</w:t>
      </w:r>
      <w:r w:rsidR="00D83435" w:rsidRPr="00165FEC">
        <w:rPr>
          <w:rFonts w:ascii="Cambria" w:hAnsi="Cambria" w:cs="Cambria"/>
          <w:sz w:val="20"/>
          <w:szCs w:val="20"/>
        </w:rPr>
        <w:t xml:space="preserve"> Action Committee. Webinar. </w:t>
      </w:r>
      <w:r w:rsidR="00664C17" w:rsidRPr="00165FEC">
        <w:rPr>
          <w:rFonts w:ascii="Cambria" w:hAnsi="Cambria" w:cs="Cambria"/>
          <w:sz w:val="20"/>
          <w:szCs w:val="20"/>
        </w:rPr>
        <w:t>Commissioner</w:t>
      </w:r>
      <w:r w:rsidR="00885006" w:rsidRPr="00165FEC">
        <w:rPr>
          <w:rFonts w:ascii="Cambria" w:hAnsi="Cambria" w:cs="Cambria"/>
          <w:sz w:val="20"/>
          <w:szCs w:val="20"/>
        </w:rPr>
        <w:t xml:space="preserve"> Margarette May Macaulay participated as a panelist</w:t>
      </w:r>
      <w:r w:rsidR="00D83435" w:rsidRPr="00165FEC">
        <w:rPr>
          <w:rFonts w:ascii="Cambria" w:hAnsi="Cambria" w:cs="Cambria"/>
          <w:sz w:val="20"/>
          <w:szCs w:val="20"/>
        </w:rPr>
        <w:t>.</w:t>
      </w:r>
    </w:p>
    <w:p w14:paraId="1DE46D65" w14:textId="77777777" w:rsidR="00D83435" w:rsidRPr="00165FEC" w:rsidRDefault="00D83435" w:rsidP="00B648C8">
      <w:pPr>
        <w:spacing w:before="120" w:after="240"/>
        <w:ind w:left="706"/>
        <w:jc w:val="both"/>
        <w:rPr>
          <w:rFonts w:ascii="Cambria" w:hAnsi="Cambria" w:cs="Cambria"/>
          <w:i/>
          <w:iCs/>
          <w:color w:val="000000"/>
          <w:sz w:val="20"/>
          <w:szCs w:val="20"/>
          <w:highlight w:val="yellow"/>
          <w:lang w:val="en-US" w:eastAsia="en-US"/>
        </w:rPr>
      </w:pPr>
      <w:r w:rsidRPr="00165FEC">
        <w:rPr>
          <w:rFonts w:ascii="Cambria" w:hAnsi="Cambria" w:cs="Cambria"/>
          <w:b/>
          <w:bCs/>
          <w:sz w:val="20"/>
          <w:szCs w:val="20"/>
          <w:lang w:val="en-US" w:eastAsia="en-US"/>
        </w:rPr>
        <w:t xml:space="preserve">2.9 </w:t>
      </w:r>
      <w:r w:rsidR="00EB6D21" w:rsidRPr="00165FEC">
        <w:rPr>
          <w:rFonts w:ascii="Cambria" w:hAnsi="Cambria" w:cs="Cambria"/>
          <w:b/>
          <w:bCs/>
          <w:sz w:val="20"/>
          <w:szCs w:val="20"/>
          <w:lang w:val="en-US" w:eastAsia="en-US"/>
        </w:rPr>
        <w:tab/>
      </w:r>
      <w:proofErr w:type="spellStart"/>
      <w:r w:rsidR="00EB6D21" w:rsidRPr="00165FEC">
        <w:rPr>
          <w:rFonts w:ascii="Cambria" w:eastAsia="Cambria" w:hAnsi="Cambria" w:cs="Cambria"/>
          <w:b/>
          <w:color w:val="000000"/>
          <w:sz w:val="20"/>
          <w:szCs w:val="20"/>
          <w:lang w:val="en-US"/>
        </w:rPr>
        <w:t>Rapporteurship</w:t>
      </w:r>
      <w:proofErr w:type="spellEnd"/>
      <w:r w:rsidR="00EB6D21" w:rsidRPr="00165FEC">
        <w:rPr>
          <w:rFonts w:ascii="Cambria" w:eastAsia="Cambria" w:hAnsi="Cambria" w:cs="Cambria"/>
          <w:b/>
          <w:color w:val="000000"/>
          <w:sz w:val="20"/>
          <w:szCs w:val="20"/>
          <w:lang w:val="en-US"/>
        </w:rPr>
        <w:t xml:space="preserve"> on the Rights of Lesbian, Gay, Bisexual, Trans, and Intersex Persons</w:t>
      </w:r>
    </w:p>
    <w:p w14:paraId="5F457BC1" w14:textId="77777777" w:rsidR="00D83435" w:rsidRPr="00B648C8" w:rsidRDefault="00584E9D" w:rsidP="00B648C8">
      <w:pPr>
        <w:pStyle w:val="parrafos"/>
        <w:rPr>
          <w:i/>
        </w:rPr>
      </w:pPr>
      <w:r w:rsidRPr="00B648C8">
        <w:t xml:space="preserve">The </w:t>
      </w:r>
      <w:proofErr w:type="spellStart"/>
      <w:r w:rsidRPr="00B648C8">
        <w:t>Rapporteurship</w:t>
      </w:r>
      <w:proofErr w:type="spellEnd"/>
      <w:r w:rsidRPr="00B648C8">
        <w:t xml:space="preserve"> on the Rights of Lesbian, Gay, Bisexual, Trans, and Intersex Persons</w:t>
      </w:r>
      <w:r w:rsidRPr="00B648C8">
        <w:rPr>
          <w:i/>
        </w:rPr>
        <w:t xml:space="preserve"> </w:t>
      </w:r>
      <w:r w:rsidR="006824B4" w:rsidRPr="00B648C8">
        <w:t xml:space="preserve">carried out and/or participated in training and </w:t>
      </w:r>
      <w:r w:rsidR="004E3897" w:rsidRPr="00B648C8">
        <w:t>promotional activities</w:t>
      </w:r>
      <w:r w:rsidR="0093194F" w:rsidRPr="00B648C8">
        <w:t>.  A</w:t>
      </w:r>
      <w:r w:rsidR="004E3897" w:rsidRPr="00B648C8">
        <w:t>mong them, s</w:t>
      </w:r>
      <w:r w:rsidR="006824B4" w:rsidRPr="00B648C8">
        <w:t>pecial mention should be made of the following:</w:t>
      </w:r>
    </w:p>
    <w:p w14:paraId="07A98092" w14:textId="77777777" w:rsidR="00D83435" w:rsidRPr="00165FEC" w:rsidRDefault="00EB6D21" w:rsidP="00D83435">
      <w:pPr>
        <w:spacing w:after="160"/>
        <w:jc w:val="both"/>
        <w:rPr>
          <w:rFonts w:ascii="Cambria" w:hAnsi="Cambria" w:cs="Cambria"/>
          <w:i/>
          <w:iCs/>
          <w:color w:val="FF0000"/>
          <w:sz w:val="20"/>
          <w:szCs w:val="20"/>
          <w:u w:val="single"/>
          <w:lang w:val="en-US" w:eastAsia="en-US"/>
        </w:rPr>
      </w:pPr>
      <w:r w:rsidRPr="00165FEC">
        <w:rPr>
          <w:rFonts w:ascii="Cambria" w:hAnsi="Cambria" w:cs="Cambria"/>
          <w:i/>
          <w:iCs/>
          <w:color w:val="000000" w:themeColor="text1"/>
          <w:sz w:val="20"/>
          <w:szCs w:val="20"/>
          <w:u w:val="single"/>
          <w:lang w:val="en-US" w:eastAsia="en-US"/>
        </w:rPr>
        <w:lastRenderedPageBreak/>
        <w:t>Promotional activities</w:t>
      </w:r>
      <w:r w:rsidR="00D83435" w:rsidRPr="00165FEC">
        <w:rPr>
          <w:rFonts w:ascii="Cambria" w:hAnsi="Cambria" w:cs="Cambria"/>
          <w:i/>
          <w:iCs/>
          <w:color w:val="000000" w:themeColor="text1"/>
          <w:sz w:val="20"/>
          <w:szCs w:val="20"/>
          <w:u w:val="single"/>
          <w:lang w:val="en-US" w:eastAsia="en-US"/>
        </w:rPr>
        <w:t xml:space="preserve">: </w:t>
      </w:r>
    </w:p>
    <w:p w14:paraId="0CB61245" w14:textId="77777777" w:rsidR="00D83435" w:rsidRPr="00165FEC" w:rsidRDefault="00572225" w:rsidP="00D83435">
      <w:pPr>
        <w:numPr>
          <w:ilvl w:val="0"/>
          <w:numId w:val="5"/>
        </w:numPr>
        <w:spacing w:before="120" w:after="120"/>
        <w:contextualSpacing/>
        <w:jc w:val="both"/>
        <w:rPr>
          <w:rFonts w:ascii="Cambria" w:hAnsi="Cambria" w:cs="Cambria"/>
          <w:color w:val="201F1E"/>
          <w:sz w:val="20"/>
          <w:szCs w:val="20"/>
          <w:lang w:val="en-US" w:eastAsia="en-US"/>
        </w:rPr>
      </w:pPr>
      <w:r w:rsidRPr="00165FEC">
        <w:rPr>
          <w:rFonts w:ascii="Cambria" w:hAnsi="Cambria" w:cs="Cambria"/>
          <w:color w:val="201F1E"/>
          <w:sz w:val="20"/>
          <w:szCs w:val="20"/>
          <w:lang w:val="en-US" w:eastAsia="en-US"/>
        </w:rPr>
        <w:t xml:space="preserve">March </w:t>
      </w:r>
      <w:r w:rsidR="00D83435" w:rsidRPr="00165FEC">
        <w:rPr>
          <w:rFonts w:ascii="Cambria" w:hAnsi="Cambria" w:cs="Cambria"/>
          <w:color w:val="201F1E"/>
          <w:sz w:val="20"/>
          <w:szCs w:val="20"/>
          <w:lang w:val="en-US" w:eastAsia="en-US"/>
        </w:rPr>
        <w:t>23. Participa</w:t>
      </w:r>
      <w:r w:rsidR="006824B4" w:rsidRPr="00165FEC">
        <w:rPr>
          <w:rFonts w:ascii="Cambria" w:hAnsi="Cambria" w:cs="Cambria"/>
          <w:color w:val="201F1E"/>
          <w:sz w:val="20"/>
          <w:szCs w:val="20"/>
          <w:lang w:val="en-US" w:eastAsia="en-US"/>
        </w:rPr>
        <w:t xml:space="preserve">tion in roundtable on conversion therapies, organized by </w:t>
      </w:r>
      <w:proofErr w:type="spellStart"/>
      <w:r w:rsidR="00D83435" w:rsidRPr="00165FEC">
        <w:rPr>
          <w:rFonts w:ascii="Cambria" w:hAnsi="Cambria" w:cs="Cambria"/>
          <w:color w:val="201F1E"/>
          <w:sz w:val="20"/>
          <w:szCs w:val="20"/>
          <w:lang w:val="en-US" w:eastAsia="en-US"/>
        </w:rPr>
        <w:t>OutRight</w:t>
      </w:r>
      <w:proofErr w:type="spellEnd"/>
      <w:r w:rsidR="00D83435" w:rsidRPr="00165FEC">
        <w:rPr>
          <w:rFonts w:ascii="Cambria" w:hAnsi="Cambria" w:cs="Cambria"/>
          <w:color w:val="201F1E"/>
          <w:sz w:val="20"/>
          <w:szCs w:val="20"/>
          <w:lang w:val="en-US" w:eastAsia="en-US"/>
        </w:rPr>
        <w:t xml:space="preserve"> Action International. </w:t>
      </w:r>
    </w:p>
    <w:p w14:paraId="3FE7A181" w14:textId="77777777" w:rsidR="00D83435" w:rsidRPr="00165FEC" w:rsidRDefault="00572225" w:rsidP="00D83435">
      <w:pPr>
        <w:numPr>
          <w:ilvl w:val="0"/>
          <w:numId w:val="5"/>
        </w:numPr>
        <w:spacing w:before="120" w:after="120"/>
        <w:contextualSpacing/>
        <w:jc w:val="both"/>
        <w:rPr>
          <w:rFonts w:ascii="Cambria" w:hAnsi="Cambria" w:cs="Cambria"/>
          <w:color w:val="201F1E"/>
          <w:sz w:val="20"/>
          <w:szCs w:val="20"/>
          <w:lang w:val="en-US" w:eastAsia="en-US"/>
        </w:rPr>
      </w:pPr>
      <w:r w:rsidRPr="00165FEC">
        <w:rPr>
          <w:rFonts w:ascii="Cambria" w:hAnsi="Cambria" w:cs="Cambria"/>
          <w:color w:val="201F1E"/>
          <w:sz w:val="20"/>
          <w:szCs w:val="20"/>
          <w:lang w:val="en-US" w:eastAsia="en-US"/>
        </w:rPr>
        <w:t xml:space="preserve">April </w:t>
      </w:r>
      <w:r w:rsidR="00D83435" w:rsidRPr="00165FEC">
        <w:rPr>
          <w:rFonts w:ascii="Cambria" w:hAnsi="Cambria" w:cs="Cambria"/>
          <w:color w:val="201F1E"/>
          <w:sz w:val="20"/>
          <w:szCs w:val="20"/>
          <w:lang w:val="en-US" w:eastAsia="en-US"/>
        </w:rPr>
        <w:t xml:space="preserve">22. </w:t>
      </w:r>
      <w:r w:rsidR="006824B4" w:rsidRPr="00165FEC">
        <w:rPr>
          <w:rFonts w:ascii="Cambria" w:hAnsi="Cambria" w:cs="Cambria"/>
          <w:color w:val="201F1E"/>
          <w:sz w:val="20"/>
          <w:szCs w:val="20"/>
          <w:lang w:val="en-US" w:eastAsia="en-US"/>
        </w:rPr>
        <w:t>Participation in roundtable</w:t>
      </w:r>
      <w:r w:rsidR="00D83435" w:rsidRPr="00165FEC">
        <w:rPr>
          <w:rFonts w:ascii="Cambria" w:hAnsi="Cambria" w:cs="Cambria"/>
          <w:color w:val="201F1E"/>
          <w:sz w:val="20"/>
          <w:szCs w:val="20"/>
          <w:lang w:val="en-US" w:eastAsia="en-US"/>
        </w:rPr>
        <w:t>: Importanc</w:t>
      </w:r>
      <w:r w:rsidR="006824B4" w:rsidRPr="00165FEC">
        <w:rPr>
          <w:rFonts w:ascii="Cambria" w:hAnsi="Cambria" w:cs="Cambria"/>
          <w:color w:val="201F1E"/>
          <w:sz w:val="20"/>
          <w:szCs w:val="20"/>
          <w:lang w:val="en-US" w:eastAsia="en-US"/>
        </w:rPr>
        <w:t>e of Comprehensive Sex Education</w:t>
      </w:r>
      <w:r w:rsidR="00D83435" w:rsidRPr="00165FEC">
        <w:rPr>
          <w:rFonts w:ascii="Cambria" w:hAnsi="Cambria" w:cs="Cambria"/>
          <w:color w:val="201F1E"/>
          <w:sz w:val="20"/>
          <w:szCs w:val="20"/>
          <w:lang w:val="en-US" w:eastAsia="en-US"/>
        </w:rPr>
        <w:t xml:space="preserve">, </w:t>
      </w:r>
      <w:r w:rsidR="003176AA" w:rsidRPr="00165FEC">
        <w:rPr>
          <w:rFonts w:ascii="Cambria" w:hAnsi="Cambria" w:cs="Cambria"/>
          <w:color w:val="201F1E"/>
          <w:sz w:val="20"/>
          <w:szCs w:val="20"/>
          <w:lang w:val="en-US" w:eastAsia="en-US"/>
        </w:rPr>
        <w:t>organized by</w:t>
      </w:r>
      <w:r w:rsidR="00D83435" w:rsidRPr="00165FEC">
        <w:rPr>
          <w:rFonts w:ascii="Cambria" w:hAnsi="Cambria" w:cs="Cambria"/>
          <w:color w:val="201F1E"/>
          <w:sz w:val="20"/>
          <w:szCs w:val="20"/>
          <w:lang w:val="en-US" w:eastAsia="en-US"/>
        </w:rPr>
        <w:t xml:space="preserve"> </w:t>
      </w:r>
      <w:r w:rsidR="006824B4" w:rsidRPr="00165FEC">
        <w:rPr>
          <w:rFonts w:ascii="Cambria" w:hAnsi="Cambria" w:cs="Cambria"/>
          <w:color w:val="201F1E"/>
          <w:sz w:val="20"/>
          <w:szCs w:val="20"/>
          <w:lang w:val="en-US" w:eastAsia="en-US"/>
        </w:rPr>
        <w:t xml:space="preserve">the </w:t>
      </w:r>
      <w:proofErr w:type="spellStart"/>
      <w:r w:rsidR="006824B4" w:rsidRPr="00165FEC">
        <w:rPr>
          <w:rFonts w:ascii="Cambria" w:hAnsi="Cambria" w:cs="Cambria"/>
          <w:color w:val="201F1E"/>
          <w:sz w:val="20"/>
          <w:szCs w:val="20"/>
          <w:lang w:val="en-US" w:eastAsia="en-US"/>
        </w:rPr>
        <w:t>Ibero</w:t>
      </w:r>
      <w:proofErr w:type="spellEnd"/>
      <w:r w:rsidR="006824B4" w:rsidRPr="00165FEC">
        <w:rPr>
          <w:rFonts w:ascii="Cambria" w:hAnsi="Cambria" w:cs="Cambria"/>
          <w:color w:val="201F1E"/>
          <w:sz w:val="20"/>
          <w:szCs w:val="20"/>
          <w:lang w:val="en-US" w:eastAsia="en-US"/>
        </w:rPr>
        <w:t xml:space="preserve">-American University of </w:t>
      </w:r>
      <w:r w:rsidR="00E606D7" w:rsidRPr="00165FEC">
        <w:rPr>
          <w:rFonts w:ascii="Cambria" w:hAnsi="Cambria" w:cs="Cambria"/>
          <w:color w:val="201F1E"/>
          <w:sz w:val="20"/>
          <w:szCs w:val="20"/>
          <w:lang w:val="en-US" w:eastAsia="en-US"/>
        </w:rPr>
        <w:t>León</w:t>
      </w:r>
      <w:r w:rsidR="0093194F" w:rsidRPr="00165FEC">
        <w:rPr>
          <w:rFonts w:ascii="Cambria" w:hAnsi="Cambria" w:cs="Cambria"/>
          <w:color w:val="201F1E"/>
          <w:sz w:val="20"/>
          <w:szCs w:val="20"/>
          <w:lang w:val="en-US" w:eastAsia="en-US"/>
        </w:rPr>
        <w:t xml:space="preserve">  </w:t>
      </w:r>
    </w:p>
    <w:p w14:paraId="342BB3CC" w14:textId="77777777" w:rsidR="00D83435" w:rsidRPr="00165FEC" w:rsidRDefault="00572225" w:rsidP="00D83435">
      <w:pPr>
        <w:numPr>
          <w:ilvl w:val="0"/>
          <w:numId w:val="5"/>
        </w:numPr>
        <w:spacing w:before="120" w:after="120"/>
        <w:contextualSpacing/>
        <w:jc w:val="both"/>
        <w:rPr>
          <w:rFonts w:ascii="Cambria" w:hAnsi="Cambria" w:cs="Cambria"/>
          <w:color w:val="201F1E"/>
          <w:sz w:val="20"/>
          <w:szCs w:val="20"/>
          <w:lang w:val="en-US" w:eastAsia="en-US"/>
        </w:rPr>
      </w:pPr>
      <w:r w:rsidRPr="00165FEC">
        <w:rPr>
          <w:rFonts w:ascii="Cambria" w:hAnsi="Cambria" w:cs="Cambria"/>
          <w:color w:val="201F1E"/>
          <w:sz w:val="20"/>
          <w:szCs w:val="20"/>
          <w:lang w:val="en-US" w:eastAsia="en-US"/>
        </w:rPr>
        <w:t xml:space="preserve">May </w:t>
      </w:r>
      <w:r w:rsidR="00D83435" w:rsidRPr="00165FEC">
        <w:rPr>
          <w:rFonts w:ascii="Cambria" w:hAnsi="Cambria" w:cs="Cambria"/>
          <w:color w:val="201F1E"/>
          <w:sz w:val="20"/>
          <w:szCs w:val="20"/>
          <w:lang w:val="en-US" w:eastAsia="en-US"/>
        </w:rPr>
        <w:t xml:space="preserve">11. </w:t>
      </w:r>
      <w:r w:rsidR="006824B4" w:rsidRPr="00165FEC">
        <w:rPr>
          <w:rFonts w:ascii="Cambria" w:hAnsi="Cambria" w:cs="Cambria"/>
          <w:color w:val="201F1E"/>
          <w:sz w:val="20"/>
          <w:szCs w:val="20"/>
          <w:lang w:val="en-US" w:eastAsia="en-US"/>
        </w:rPr>
        <w:t xml:space="preserve">Promotional event on </w:t>
      </w:r>
      <w:r w:rsidR="00D83435" w:rsidRPr="00165FEC">
        <w:rPr>
          <w:rFonts w:ascii="Cambria" w:hAnsi="Cambria" w:cs="Cambria"/>
          <w:color w:val="201F1E"/>
          <w:sz w:val="20"/>
          <w:szCs w:val="20"/>
          <w:lang w:val="en-US" w:eastAsia="en-US"/>
        </w:rPr>
        <w:t xml:space="preserve">LGBT </w:t>
      </w:r>
      <w:r w:rsidR="00664C17" w:rsidRPr="00165FEC">
        <w:rPr>
          <w:rFonts w:ascii="Cambria" w:hAnsi="Cambria" w:cs="Cambria"/>
          <w:color w:val="201F1E"/>
          <w:sz w:val="20"/>
          <w:szCs w:val="20"/>
          <w:lang w:val="en-US" w:eastAsia="en-US"/>
        </w:rPr>
        <w:t>activism</w:t>
      </w:r>
      <w:r w:rsidR="006824B4" w:rsidRPr="00165FEC">
        <w:rPr>
          <w:rFonts w:ascii="Cambria" w:hAnsi="Cambria" w:cs="Cambria"/>
          <w:color w:val="201F1E"/>
          <w:sz w:val="20"/>
          <w:szCs w:val="20"/>
          <w:lang w:val="en-US" w:eastAsia="en-US"/>
        </w:rPr>
        <w:t xml:space="preserve"> in </w:t>
      </w:r>
      <w:r w:rsidR="00D83435" w:rsidRPr="00165FEC">
        <w:rPr>
          <w:rFonts w:ascii="Cambria" w:hAnsi="Cambria" w:cs="Cambria"/>
          <w:color w:val="201F1E"/>
          <w:sz w:val="20"/>
          <w:szCs w:val="20"/>
          <w:lang w:val="en-US" w:eastAsia="en-US"/>
        </w:rPr>
        <w:t xml:space="preserve">Cuba, </w:t>
      </w:r>
      <w:r w:rsidR="006824B4" w:rsidRPr="00165FEC">
        <w:rPr>
          <w:rFonts w:ascii="Cambria" w:hAnsi="Cambria" w:cs="Cambria"/>
          <w:color w:val="201F1E"/>
          <w:sz w:val="20"/>
          <w:szCs w:val="20"/>
          <w:lang w:val="en-US" w:eastAsia="en-US"/>
        </w:rPr>
        <w:t xml:space="preserve">with the presentation </w:t>
      </w:r>
      <w:r w:rsidR="00D83435" w:rsidRPr="00165FEC">
        <w:rPr>
          <w:rFonts w:ascii="Cambria" w:hAnsi="Cambria" w:cs="Cambria"/>
          <w:color w:val="201F1E"/>
          <w:sz w:val="20"/>
          <w:szCs w:val="20"/>
          <w:lang w:val="en-US" w:eastAsia="en-US"/>
        </w:rPr>
        <w:t>“</w:t>
      </w:r>
      <w:r w:rsidR="00AB2489" w:rsidRPr="00165FEC">
        <w:rPr>
          <w:rFonts w:ascii="Cambria" w:hAnsi="Cambria" w:cs="Cambria"/>
          <w:color w:val="201F1E"/>
          <w:sz w:val="20"/>
          <w:szCs w:val="20"/>
          <w:lang w:val="en-US" w:eastAsia="en-US"/>
        </w:rPr>
        <w:t xml:space="preserve">Right to equality and non-discrimination of </w:t>
      </w:r>
      <w:r w:rsidR="00D83435" w:rsidRPr="00165FEC">
        <w:rPr>
          <w:rFonts w:ascii="Cambria" w:hAnsi="Cambria" w:cs="Cambria"/>
          <w:color w:val="201F1E"/>
          <w:sz w:val="20"/>
          <w:szCs w:val="20"/>
          <w:lang w:val="en-US" w:eastAsia="en-US"/>
        </w:rPr>
        <w:t xml:space="preserve">LGBTI </w:t>
      </w:r>
      <w:r w:rsidR="00AB2489" w:rsidRPr="00165FEC">
        <w:rPr>
          <w:rFonts w:ascii="Cambria" w:hAnsi="Cambria" w:cs="Cambria"/>
          <w:color w:val="201F1E"/>
          <w:sz w:val="20"/>
          <w:szCs w:val="20"/>
          <w:lang w:val="en-US" w:eastAsia="en-US"/>
        </w:rPr>
        <w:t>people in light of the inter-American human rights standards, a reflection o</w:t>
      </w:r>
      <w:r w:rsidR="00E606D7" w:rsidRPr="00165FEC">
        <w:rPr>
          <w:rFonts w:ascii="Cambria" w:hAnsi="Cambria" w:cs="Cambria"/>
          <w:color w:val="201F1E"/>
          <w:sz w:val="20"/>
          <w:szCs w:val="20"/>
          <w:lang w:val="en-US" w:eastAsia="en-US"/>
        </w:rPr>
        <w:t>n</w:t>
      </w:r>
      <w:r w:rsidR="00AB2489" w:rsidRPr="00165FEC">
        <w:rPr>
          <w:rFonts w:ascii="Cambria" w:hAnsi="Cambria" w:cs="Cambria"/>
          <w:color w:val="201F1E"/>
          <w:sz w:val="20"/>
          <w:szCs w:val="20"/>
          <w:lang w:val="en-US" w:eastAsia="en-US"/>
        </w:rPr>
        <w:t xml:space="preserve"> May </w:t>
      </w:r>
      <w:r w:rsidR="00D83435" w:rsidRPr="00165FEC">
        <w:rPr>
          <w:rFonts w:ascii="Cambria" w:hAnsi="Cambria" w:cs="Cambria"/>
          <w:color w:val="201F1E"/>
          <w:sz w:val="20"/>
          <w:szCs w:val="20"/>
          <w:lang w:val="en-US" w:eastAsia="en-US"/>
        </w:rPr>
        <w:t xml:space="preserve">17, </w:t>
      </w:r>
      <w:r w:rsidR="00AB2489" w:rsidRPr="00165FEC">
        <w:rPr>
          <w:rStyle w:val="Strong"/>
          <w:rFonts w:ascii="Cambria" w:hAnsi="Cambria"/>
          <w:b w:val="0"/>
          <w:sz w:val="20"/>
          <w:szCs w:val="20"/>
          <w:shd w:val="clear" w:color="auto" w:fill="FFFFFF"/>
          <w:lang w:val="en-US"/>
        </w:rPr>
        <w:t>International Day against Homophobia</w:t>
      </w:r>
      <w:r w:rsidR="00AB2489" w:rsidRPr="00165FEC">
        <w:rPr>
          <w:rStyle w:val="Strong"/>
          <w:rFonts w:ascii="Cambria" w:hAnsi="Cambria"/>
          <w:sz w:val="20"/>
          <w:szCs w:val="20"/>
          <w:shd w:val="clear" w:color="auto" w:fill="FFFFFF"/>
          <w:lang w:val="en-US"/>
        </w:rPr>
        <w:t>,</w:t>
      </w:r>
      <w:r w:rsidR="00AB2489" w:rsidRPr="00165FEC">
        <w:rPr>
          <w:rFonts w:ascii="Cambria" w:hAnsi="Cambria"/>
          <w:sz w:val="20"/>
          <w:szCs w:val="20"/>
          <w:shd w:val="clear" w:color="auto" w:fill="FFFFFF"/>
          <w:lang w:val="en-US"/>
        </w:rPr>
        <w:t> Transphobia and Biphobia</w:t>
      </w:r>
      <w:r w:rsidR="00AB2489" w:rsidRPr="00165FEC">
        <w:rPr>
          <w:rFonts w:ascii="Cambria" w:hAnsi="Cambria"/>
          <w:b/>
          <w:sz w:val="20"/>
          <w:szCs w:val="20"/>
          <w:shd w:val="clear" w:color="auto" w:fill="FFFFFF"/>
          <w:lang w:val="en-US"/>
        </w:rPr>
        <w:t>,”</w:t>
      </w:r>
      <w:r w:rsidR="00D83435" w:rsidRPr="00165FEC">
        <w:rPr>
          <w:rFonts w:ascii="Cambria" w:hAnsi="Cambria" w:cs="Cambria"/>
          <w:color w:val="201F1E"/>
          <w:sz w:val="20"/>
          <w:szCs w:val="20"/>
          <w:lang w:val="en-US" w:eastAsia="en-US"/>
        </w:rPr>
        <w:t xml:space="preserve"> </w:t>
      </w:r>
      <w:r w:rsidR="003176AA" w:rsidRPr="00165FEC">
        <w:rPr>
          <w:rFonts w:ascii="Cambria" w:hAnsi="Cambria" w:cs="Cambria"/>
          <w:color w:val="201F1E"/>
          <w:sz w:val="20"/>
          <w:szCs w:val="20"/>
          <w:lang w:val="en-US" w:eastAsia="en-US"/>
        </w:rPr>
        <w:t>organized by</w:t>
      </w:r>
      <w:r w:rsidR="00E606D7" w:rsidRPr="00165FEC">
        <w:rPr>
          <w:rFonts w:ascii="Cambria" w:hAnsi="Cambria" w:cs="Cambria"/>
          <w:color w:val="201F1E"/>
          <w:sz w:val="20"/>
          <w:szCs w:val="20"/>
          <w:lang w:val="en-US" w:eastAsia="en-US"/>
        </w:rPr>
        <w:t xml:space="preserve"> Race and Equality</w:t>
      </w:r>
    </w:p>
    <w:p w14:paraId="0B9D5C19" w14:textId="77777777" w:rsidR="00D83435" w:rsidRPr="00165FEC" w:rsidRDefault="00572225" w:rsidP="00D83435">
      <w:pPr>
        <w:numPr>
          <w:ilvl w:val="0"/>
          <w:numId w:val="5"/>
        </w:numPr>
        <w:spacing w:before="120" w:after="120"/>
        <w:contextualSpacing/>
        <w:jc w:val="both"/>
        <w:rPr>
          <w:rFonts w:ascii="Cambria" w:hAnsi="Cambria" w:cs="Cambria"/>
          <w:color w:val="201F1E"/>
          <w:sz w:val="20"/>
          <w:szCs w:val="20"/>
          <w:lang w:val="en-US" w:eastAsia="en-US"/>
        </w:rPr>
      </w:pPr>
      <w:r w:rsidRPr="00165FEC">
        <w:rPr>
          <w:rFonts w:ascii="Cambria" w:hAnsi="Cambria" w:cs="Cambria"/>
          <w:color w:val="201F1E"/>
          <w:sz w:val="20"/>
          <w:szCs w:val="20"/>
          <w:lang w:val="en-US" w:eastAsia="en-US"/>
        </w:rPr>
        <w:t xml:space="preserve">May </w:t>
      </w:r>
      <w:r w:rsidR="00D83435" w:rsidRPr="00165FEC">
        <w:rPr>
          <w:rFonts w:ascii="Cambria" w:hAnsi="Cambria" w:cs="Cambria"/>
          <w:color w:val="201F1E"/>
          <w:sz w:val="20"/>
          <w:szCs w:val="20"/>
          <w:lang w:val="en-US" w:eastAsia="en-US"/>
        </w:rPr>
        <w:t>17. Event</w:t>
      </w:r>
      <w:r w:rsidR="00AB2489" w:rsidRPr="00165FEC">
        <w:rPr>
          <w:rFonts w:ascii="Cambria" w:hAnsi="Cambria" w:cs="Cambria"/>
          <w:color w:val="201F1E"/>
          <w:sz w:val="20"/>
          <w:szCs w:val="20"/>
          <w:lang w:val="en-US" w:eastAsia="en-US"/>
        </w:rPr>
        <w:t xml:space="preserve"> on marital equality in </w:t>
      </w:r>
      <w:r w:rsidR="00D83435" w:rsidRPr="00165FEC">
        <w:rPr>
          <w:rFonts w:ascii="Cambria" w:hAnsi="Cambria" w:cs="Cambria"/>
          <w:color w:val="201F1E"/>
          <w:sz w:val="20"/>
          <w:szCs w:val="20"/>
          <w:lang w:val="en-US" w:eastAsia="en-US"/>
        </w:rPr>
        <w:t>Panam</w:t>
      </w:r>
      <w:r w:rsidR="00AB2489" w:rsidRPr="00165FEC">
        <w:rPr>
          <w:rFonts w:ascii="Cambria" w:hAnsi="Cambria" w:cs="Cambria"/>
          <w:color w:val="201F1E"/>
          <w:sz w:val="20"/>
          <w:szCs w:val="20"/>
          <w:lang w:val="en-US" w:eastAsia="en-US"/>
        </w:rPr>
        <w:t>a</w:t>
      </w:r>
      <w:r w:rsidR="00D83435" w:rsidRPr="00165FEC">
        <w:rPr>
          <w:rFonts w:ascii="Cambria" w:hAnsi="Cambria" w:cs="Cambria"/>
          <w:color w:val="201F1E"/>
          <w:sz w:val="20"/>
          <w:szCs w:val="20"/>
          <w:lang w:val="en-US" w:eastAsia="en-US"/>
        </w:rPr>
        <w:t xml:space="preserve">, </w:t>
      </w:r>
      <w:r w:rsidR="003176AA" w:rsidRPr="00165FEC">
        <w:rPr>
          <w:rFonts w:ascii="Cambria" w:hAnsi="Cambria" w:cs="Cambria"/>
          <w:color w:val="201F1E"/>
          <w:sz w:val="20"/>
          <w:szCs w:val="20"/>
          <w:lang w:val="en-US" w:eastAsia="en-US"/>
        </w:rPr>
        <w:t>organized by</w:t>
      </w:r>
      <w:r w:rsidR="00D83435" w:rsidRPr="00165FEC">
        <w:rPr>
          <w:rFonts w:ascii="Cambria" w:hAnsi="Cambria" w:cs="Cambria"/>
          <w:color w:val="201F1E"/>
          <w:sz w:val="20"/>
          <w:szCs w:val="20"/>
          <w:lang w:val="en-US" w:eastAsia="en-US"/>
        </w:rPr>
        <w:t xml:space="preserve"> </w:t>
      </w:r>
      <w:r w:rsidR="00473DD7" w:rsidRPr="00165FEC">
        <w:rPr>
          <w:rFonts w:ascii="Cambria" w:hAnsi="Cambria" w:cs="Cambria"/>
          <w:color w:val="201F1E"/>
          <w:sz w:val="20"/>
          <w:szCs w:val="20"/>
          <w:lang w:val="en-US" w:eastAsia="en-US"/>
        </w:rPr>
        <w:t>OHCHR</w:t>
      </w:r>
      <w:r w:rsidR="00D83435" w:rsidRPr="00165FEC">
        <w:rPr>
          <w:rFonts w:ascii="Cambria" w:hAnsi="Cambria" w:cs="Cambria"/>
          <w:color w:val="201F1E"/>
          <w:sz w:val="20"/>
          <w:szCs w:val="20"/>
          <w:lang w:val="en-US" w:eastAsia="en-US"/>
        </w:rPr>
        <w:t xml:space="preserve">, </w:t>
      </w:r>
      <w:r w:rsidR="00AB2489" w:rsidRPr="00165FEC">
        <w:rPr>
          <w:rFonts w:ascii="Cambria" w:hAnsi="Cambria" w:cs="Cambria"/>
          <w:color w:val="201F1E"/>
          <w:sz w:val="20"/>
          <w:szCs w:val="20"/>
          <w:lang w:val="en-US" w:eastAsia="en-US"/>
        </w:rPr>
        <w:t xml:space="preserve">Office of the </w:t>
      </w:r>
      <w:r w:rsidR="00785BF1" w:rsidRPr="00165FEC">
        <w:rPr>
          <w:rFonts w:ascii="Cambria" w:hAnsi="Cambria" w:cs="Cambria"/>
          <w:color w:val="201F1E"/>
          <w:sz w:val="20"/>
          <w:szCs w:val="20"/>
          <w:lang w:val="en-US" w:eastAsia="en-US"/>
        </w:rPr>
        <w:t>P</w:t>
      </w:r>
      <w:r w:rsidR="00AB2489" w:rsidRPr="00165FEC">
        <w:rPr>
          <w:rFonts w:ascii="Cambria" w:hAnsi="Cambria" w:cs="Cambria"/>
          <w:color w:val="201F1E"/>
          <w:sz w:val="20"/>
          <w:szCs w:val="20"/>
          <w:lang w:val="en-US" w:eastAsia="en-US"/>
        </w:rPr>
        <w:t xml:space="preserve">ublic Defender, </w:t>
      </w:r>
      <w:r w:rsidR="0004264D" w:rsidRPr="00165FEC">
        <w:rPr>
          <w:rFonts w:ascii="Cambria" w:hAnsi="Cambria" w:cs="Cambria"/>
          <w:color w:val="201F1E"/>
          <w:sz w:val="20"/>
          <w:szCs w:val="20"/>
          <w:lang w:val="en-US" w:eastAsia="en-US"/>
        </w:rPr>
        <w:t xml:space="preserve">and </w:t>
      </w:r>
      <w:r w:rsidR="00AB2489" w:rsidRPr="00165FEC">
        <w:rPr>
          <w:rFonts w:ascii="Cambria" w:hAnsi="Cambria" w:cs="Cambria"/>
          <w:color w:val="201F1E"/>
          <w:sz w:val="20"/>
          <w:szCs w:val="20"/>
          <w:lang w:val="en-US" w:eastAsia="en-US"/>
        </w:rPr>
        <w:t>the Public Prosecutor’s Office of the Administration in the conte</w:t>
      </w:r>
      <w:r w:rsidR="00785BF1" w:rsidRPr="00165FEC">
        <w:rPr>
          <w:rFonts w:ascii="Cambria" w:hAnsi="Cambria" w:cs="Cambria"/>
          <w:color w:val="201F1E"/>
          <w:sz w:val="20"/>
          <w:szCs w:val="20"/>
          <w:lang w:val="en-US" w:eastAsia="en-US"/>
        </w:rPr>
        <w:t>x</w:t>
      </w:r>
      <w:r w:rsidR="00AB2489" w:rsidRPr="00165FEC">
        <w:rPr>
          <w:rFonts w:ascii="Cambria" w:hAnsi="Cambria" w:cs="Cambria"/>
          <w:color w:val="201F1E"/>
          <w:sz w:val="20"/>
          <w:szCs w:val="20"/>
          <w:lang w:val="en-US" w:eastAsia="en-US"/>
        </w:rPr>
        <w:t xml:space="preserve">t of the </w:t>
      </w:r>
      <w:r w:rsidR="00AB2489" w:rsidRPr="00165FEC">
        <w:rPr>
          <w:rStyle w:val="Strong"/>
          <w:rFonts w:ascii="Cambria" w:hAnsi="Cambria"/>
          <w:b w:val="0"/>
          <w:sz w:val="20"/>
          <w:szCs w:val="20"/>
          <w:shd w:val="clear" w:color="auto" w:fill="FFFFFF"/>
          <w:lang w:val="en-US"/>
        </w:rPr>
        <w:t>International Day against Homophobia</w:t>
      </w:r>
      <w:r w:rsidR="00AB2489" w:rsidRPr="00165FEC">
        <w:rPr>
          <w:rStyle w:val="Strong"/>
          <w:rFonts w:ascii="Cambria" w:hAnsi="Cambria"/>
          <w:sz w:val="20"/>
          <w:szCs w:val="20"/>
          <w:shd w:val="clear" w:color="auto" w:fill="FFFFFF"/>
          <w:lang w:val="en-US"/>
        </w:rPr>
        <w:t>,</w:t>
      </w:r>
      <w:r w:rsidR="00AB2489" w:rsidRPr="00165FEC">
        <w:rPr>
          <w:rFonts w:ascii="Cambria" w:hAnsi="Cambria"/>
          <w:sz w:val="20"/>
          <w:szCs w:val="20"/>
          <w:shd w:val="clear" w:color="auto" w:fill="FFFFFF"/>
          <w:lang w:val="en-US"/>
        </w:rPr>
        <w:t> Transphobia and Biphobia</w:t>
      </w:r>
    </w:p>
    <w:p w14:paraId="2EE2ED65" w14:textId="77777777" w:rsidR="00D83435" w:rsidRPr="00165FEC" w:rsidRDefault="00572225" w:rsidP="00D83435">
      <w:pPr>
        <w:numPr>
          <w:ilvl w:val="0"/>
          <w:numId w:val="5"/>
        </w:numPr>
        <w:spacing w:before="120" w:after="120"/>
        <w:contextualSpacing/>
        <w:jc w:val="both"/>
        <w:rPr>
          <w:rFonts w:ascii="Cambria" w:hAnsi="Cambria" w:cs="Cambria"/>
          <w:color w:val="000000"/>
          <w:sz w:val="20"/>
          <w:szCs w:val="20"/>
          <w:lang w:val="en-US" w:eastAsia="en-US"/>
        </w:rPr>
      </w:pPr>
      <w:r w:rsidRPr="00165FEC">
        <w:rPr>
          <w:rFonts w:ascii="Cambria" w:hAnsi="Cambria" w:cs="Cambria"/>
          <w:color w:val="201F1E"/>
          <w:sz w:val="20"/>
          <w:szCs w:val="20"/>
          <w:lang w:val="en-US" w:eastAsia="en-US"/>
        </w:rPr>
        <w:t xml:space="preserve">May </w:t>
      </w:r>
      <w:r w:rsidR="00D83435" w:rsidRPr="00165FEC">
        <w:rPr>
          <w:rFonts w:ascii="Cambria" w:hAnsi="Cambria" w:cs="Cambria"/>
          <w:color w:val="201F1E"/>
          <w:sz w:val="20"/>
          <w:szCs w:val="20"/>
          <w:lang w:val="en-US" w:eastAsia="en-US"/>
        </w:rPr>
        <w:t>19. Participa</w:t>
      </w:r>
      <w:r w:rsidR="00AB2489" w:rsidRPr="00165FEC">
        <w:rPr>
          <w:rFonts w:ascii="Cambria" w:hAnsi="Cambria" w:cs="Cambria"/>
          <w:color w:val="201F1E"/>
          <w:sz w:val="20"/>
          <w:szCs w:val="20"/>
          <w:lang w:val="en-US" w:eastAsia="en-US"/>
        </w:rPr>
        <w:t>tion in a roundtable promoting inter-American standards</w:t>
      </w:r>
      <w:r w:rsidR="0004264D" w:rsidRPr="00165FEC">
        <w:rPr>
          <w:rFonts w:ascii="Cambria" w:hAnsi="Cambria" w:cs="Cambria"/>
          <w:color w:val="201F1E"/>
          <w:sz w:val="20"/>
          <w:szCs w:val="20"/>
          <w:lang w:val="en-US" w:eastAsia="en-US"/>
        </w:rPr>
        <w:t xml:space="preserve"> and </w:t>
      </w:r>
      <w:r w:rsidR="00D83435" w:rsidRPr="00165FEC">
        <w:rPr>
          <w:rFonts w:ascii="Cambria" w:hAnsi="Cambria" w:cs="Cambria"/>
          <w:color w:val="201F1E"/>
          <w:sz w:val="20"/>
          <w:szCs w:val="20"/>
          <w:lang w:val="en-US" w:eastAsia="en-US"/>
        </w:rPr>
        <w:t>com</w:t>
      </w:r>
      <w:r w:rsidR="00AB2489" w:rsidRPr="00165FEC">
        <w:rPr>
          <w:rFonts w:ascii="Cambria" w:hAnsi="Cambria" w:cs="Cambria"/>
          <w:color w:val="201F1E"/>
          <w:sz w:val="20"/>
          <w:szCs w:val="20"/>
          <w:lang w:val="en-US" w:eastAsia="en-US"/>
        </w:rPr>
        <w:t xml:space="preserve">menting on the </w:t>
      </w:r>
      <w:r w:rsidR="00664C17" w:rsidRPr="00165FEC">
        <w:rPr>
          <w:rFonts w:ascii="Cambria" w:hAnsi="Cambria" w:cs="Cambria"/>
          <w:color w:val="201F1E"/>
          <w:sz w:val="20"/>
          <w:szCs w:val="20"/>
          <w:lang w:val="en-US" w:eastAsia="en-US"/>
        </w:rPr>
        <w:t>study</w:t>
      </w:r>
      <w:r w:rsidR="00D83435" w:rsidRPr="00165FEC">
        <w:rPr>
          <w:rFonts w:ascii="Cambria" w:hAnsi="Cambria" w:cs="Cambria"/>
          <w:color w:val="201F1E"/>
          <w:sz w:val="20"/>
          <w:szCs w:val="20"/>
          <w:lang w:val="en-US" w:eastAsia="en-US"/>
        </w:rPr>
        <w:t xml:space="preserve"> </w:t>
      </w:r>
      <w:r w:rsidR="00E606D7" w:rsidRPr="00165FEC">
        <w:rPr>
          <w:rFonts w:ascii="Cambria" w:hAnsi="Cambria" w:cs="Cambria"/>
          <w:color w:val="201F1E"/>
          <w:sz w:val="20"/>
          <w:szCs w:val="20"/>
          <w:lang w:val="en-US" w:eastAsia="en-US"/>
        </w:rPr>
        <w:t xml:space="preserve">on </w:t>
      </w:r>
      <w:r w:rsidR="00AB2489" w:rsidRPr="00165FEC">
        <w:rPr>
          <w:rFonts w:ascii="Cambria" w:hAnsi="Cambria" w:cs="Cambria"/>
          <w:color w:val="201F1E"/>
          <w:sz w:val="20"/>
          <w:szCs w:val="20"/>
          <w:lang w:val="en-US" w:eastAsia="en-US"/>
        </w:rPr>
        <w:t xml:space="preserve">Unprotected lives:  Economic opportunities for </w:t>
      </w:r>
      <w:r w:rsidR="00D83435" w:rsidRPr="00165FEC">
        <w:rPr>
          <w:rFonts w:ascii="Cambria" w:hAnsi="Cambria" w:cs="Cambria"/>
          <w:color w:val="201F1E"/>
          <w:sz w:val="20"/>
          <w:szCs w:val="20"/>
          <w:lang w:val="en-US" w:eastAsia="en-US"/>
        </w:rPr>
        <w:t xml:space="preserve">LGBTIQ+ </w:t>
      </w:r>
      <w:r w:rsidR="00AB2489" w:rsidRPr="00165FEC">
        <w:rPr>
          <w:rFonts w:ascii="Cambria" w:hAnsi="Cambria" w:cs="Cambria"/>
          <w:color w:val="201F1E"/>
          <w:sz w:val="20"/>
          <w:szCs w:val="20"/>
          <w:lang w:val="en-US" w:eastAsia="en-US"/>
        </w:rPr>
        <w:t>youth in contexts of violence in the Northern Triangle of Central America,</w:t>
      </w:r>
      <w:r w:rsidR="00AB2489" w:rsidRPr="00165FEC">
        <w:rPr>
          <w:rFonts w:ascii="Cambria" w:hAnsi="Cambria" w:cs="Cambria"/>
          <w:color w:val="000000" w:themeColor="text1"/>
          <w:sz w:val="20"/>
          <w:szCs w:val="20"/>
          <w:lang w:val="en-US" w:eastAsia="en-US"/>
        </w:rPr>
        <w:t xml:space="preserve"> </w:t>
      </w:r>
      <w:r w:rsidR="003176AA" w:rsidRPr="00165FEC">
        <w:rPr>
          <w:rFonts w:ascii="Cambria" w:hAnsi="Cambria" w:cs="Cambria"/>
          <w:color w:val="000000" w:themeColor="text1"/>
          <w:sz w:val="20"/>
          <w:szCs w:val="20"/>
          <w:lang w:val="en-US" w:eastAsia="en-US"/>
        </w:rPr>
        <w:t>organized by</w:t>
      </w:r>
      <w:r w:rsidR="00D83435" w:rsidRPr="00165FEC">
        <w:rPr>
          <w:rFonts w:ascii="Cambria" w:hAnsi="Cambria" w:cs="Cambria"/>
          <w:color w:val="000000" w:themeColor="text1"/>
          <w:sz w:val="20"/>
          <w:szCs w:val="20"/>
          <w:lang w:val="en-US" w:eastAsia="en-US"/>
        </w:rPr>
        <w:t xml:space="preserve"> </w:t>
      </w:r>
      <w:proofErr w:type="spellStart"/>
      <w:r w:rsidR="00D83435" w:rsidRPr="00165FEC">
        <w:rPr>
          <w:rFonts w:ascii="Cambria" w:hAnsi="Cambria" w:cs="Cambria"/>
          <w:color w:val="000000" w:themeColor="text1"/>
          <w:sz w:val="20"/>
          <w:szCs w:val="20"/>
          <w:lang w:val="en-US" w:eastAsia="en-US"/>
        </w:rPr>
        <w:t>Cristosal</w:t>
      </w:r>
      <w:proofErr w:type="spellEnd"/>
      <w:r w:rsidR="00D83435" w:rsidRPr="00165FEC">
        <w:rPr>
          <w:rFonts w:ascii="Cambria" w:hAnsi="Cambria" w:cs="Cambria"/>
          <w:color w:val="000000" w:themeColor="text1"/>
          <w:sz w:val="20"/>
          <w:szCs w:val="20"/>
          <w:lang w:val="en-US" w:eastAsia="en-US"/>
        </w:rPr>
        <w:t>.</w:t>
      </w:r>
    </w:p>
    <w:p w14:paraId="52BA0C04" w14:textId="77777777" w:rsidR="00D83435" w:rsidRPr="00165FEC" w:rsidRDefault="00572225" w:rsidP="00D83435">
      <w:pPr>
        <w:numPr>
          <w:ilvl w:val="0"/>
          <w:numId w:val="5"/>
        </w:numPr>
        <w:spacing w:before="120" w:after="120"/>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 xml:space="preserve">April </w:t>
      </w:r>
      <w:r w:rsidR="00D83435" w:rsidRPr="00165FEC">
        <w:rPr>
          <w:rFonts w:ascii="Cambria" w:hAnsi="Cambria" w:cs="Cambria"/>
          <w:sz w:val="20"/>
          <w:szCs w:val="20"/>
          <w:lang w:val="en-US" w:eastAsia="en-US"/>
        </w:rPr>
        <w:t xml:space="preserve">29. Regional </w:t>
      </w:r>
      <w:r w:rsidR="00AB2489" w:rsidRPr="00165FEC">
        <w:rPr>
          <w:rFonts w:ascii="Cambria" w:hAnsi="Cambria" w:cs="Cambria"/>
          <w:sz w:val="20"/>
          <w:szCs w:val="20"/>
          <w:lang w:val="en-US" w:eastAsia="en-US"/>
        </w:rPr>
        <w:t xml:space="preserve">Dialogue </w:t>
      </w:r>
      <w:r w:rsidR="00D83435" w:rsidRPr="00165FEC">
        <w:rPr>
          <w:rFonts w:ascii="Cambria" w:hAnsi="Cambria" w:cs="Cambria"/>
          <w:sz w:val="20"/>
          <w:szCs w:val="20"/>
          <w:lang w:val="en-US" w:eastAsia="en-US"/>
        </w:rPr>
        <w:t>"</w:t>
      </w:r>
      <w:r w:rsidR="00AB2489" w:rsidRPr="00165FEC">
        <w:rPr>
          <w:rFonts w:ascii="Cambria" w:hAnsi="Cambria" w:cs="Cambria"/>
          <w:sz w:val="20"/>
          <w:szCs w:val="20"/>
          <w:lang w:val="en-US" w:eastAsia="en-US"/>
        </w:rPr>
        <w:t xml:space="preserve">Being </w:t>
      </w:r>
      <w:r w:rsidR="00D83435" w:rsidRPr="00165FEC">
        <w:rPr>
          <w:rFonts w:ascii="Cambria" w:hAnsi="Cambria" w:cs="Cambria"/>
          <w:sz w:val="20"/>
          <w:szCs w:val="20"/>
          <w:lang w:val="en-US" w:eastAsia="en-US"/>
        </w:rPr>
        <w:t xml:space="preserve">LGBTI </w:t>
      </w:r>
      <w:r w:rsidR="00AB2489" w:rsidRPr="00165FEC">
        <w:rPr>
          <w:rFonts w:ascii="Cambria" w:hAnsi="Cambria" w:cs="Cambria"/>
          <w:sz w:val="20"/>
          <w:szCs w:val="20"/>
          <w:lang w:val="en-US" w:eastAsia="en-US"/>
        </w:rPr>
        <w:t>in the Caribbean,</w:t>
      </w:r>
      <w:r w:rsidR="00785BF1" w:rsidRPr="00165FEC">
        <w:rPr>
          <w:rFonts w:ascii="Cambria" w:hAnsi="Cambria" w:cs="Cambria"/>
          <w:sz w:val="20"/>
          <w:szCs w:val="20"/>
          <w:lang w:val="en-US" w:eastAsia="en-US"/>
        </w:rPr>
        <w:t xml:space="preserve"> “C</w:t>
      </w:r>
      <w:r w:rsidR="00D83435" w:rsidRPr="00165FEC">
        <w:rPr>
          <w:rFonts w:ascii="Cambria" w:hAnsi="Cambria" w:cs="Cambria"/>
          <w:sz w:val="20"/>
          <w:szCs w:val="20"/>
          <w:lang w:val="en-US" w:eastAsia="en-US"/>
        </w:rPr>
        <w:t>onferenc</w:t>
      </w:r>
      <w:r w:rsidR="00AB2489" w:rsidRPr="00165FEC">
        <w:rPr>
          <w:rFonts w:ascii="Cambria" w:hAnsi="Cambria" w:cs="Cambria"/>
          <w:sz w:val="20"/>
          <w:szCs w:val="20"/>
          <w:lang w:val="en-US" w:eastAsia="en-US"/>
        </w:rPr>
        <w:t>e on LGBTI data and violence</w:t>
      </w:r>
      <w:r w:rsidR="00D83435" w:rsidRPr="00165FEC">
        <w:rPr>
          <w:rFonts w:ascii="Cambria" w:hAnsi="Cambria" w:cs="Cambria"/>
          <w:sz w:val="20"/>
          <w:szCs w:val="20"/>
          <w:lang w:val="en-US" w:eastAsia="en-US"/>
        </w:rPr>
        <w:t xml:space="preserve">. </w:t>
      </w:r>
      <w:r w:rsidR="003176AA" w:rsidRPr="00165FEC">
        <w:rPr>
          <w:rFonts w:ascii="Cambria" w:hAnsi="Cambria" w:cs="Cambria"/>
          <w:sz w:val="20"/>
          <w:szCs w:val="20"/>
          <w:lang w:val="en-US" w:eastAsia="en-US"/>
        </w:rPr>
        <w:t>Organized by</w:t>
      </w:r>
      <w:r w:rsidR="00D83435" w:rsidRPr="00165FEC">
        <w:rPr>
          <w:rFonts w:ascii="Cambria" w:hAnsi="Cambria" w:cs="Cambria"/>
          <w:sz w:val="20"/>
          <w:szCs w:val="20"/>
          <w:lang w:val="en-US" w:eastAsia="en-US"/>
        </w:rPr>
        <w:t xml:space="preserve"> </w:t>
      </w:r>
      <w:r w:rsidR="00AB2489" w:rsidRPr="00165FEC">
        <w:rPr>
          <w:rFonts w:ascii="Cambria" w:hAnsi="Cambria" w:cs="Cambria"/>
          <w:sz w:val="20"/>
          <w:szCs w:val="20"/>
          <w:lang w:val="en-US" w:eastAsia="en-US"/>
        </w:rPr>
        <w:t xml:space="preserve">the United Nations Development </w:t>
      </w:r>
      <w:proofErr w:type="spellStart"/>
      <w:r w:rsidR="00AB2489" w:rsidRPr="00165FEC">
        <w:rPr>
          <w:rFonts w:ascii="Cambria" w:hAnsi="Cambria" w:cs="Cambria"/>
          <w:sz w:val="20"/>
          <w:szCs w:val="20"/>
          <w:lang w:val="en-US" w:eastAsia="en-US"/>
        </w:rPr>
        <w:t>Programme</w:t>
      </w:r>
      <w:proofErr w:type="spellEnd"/>
      <w:r w:rsidR="00AB2489" w:rsidRPr="00165FEC">
        <w:rPr>
          <w:rFonts w:ascii="Cambria" w:hAnsi="Cambria" w:cs="Cambria"/>
          <w:sz w:val="20"/>
          <w:szCs w:val="20"/>
          <w:lang w:val="en-US" w:eastAsia="en-US"/>
        </w:rPr>
        <w:t xml:space="preserve"> (</w:t>
      </w:r>
      <w:r w:rsidR="00D83435" w:rsidRPr="00165FEC">
        <w:rPr>
          <w:rFonts w:ascii="Cambria" w:hAnsi="Cambria" w:cs="Cambria"/>
          <w:sz w:val="20"/>
          <w:szCs w:val="20"/>
          <w:lang w:val="en-US" w:eastAsia="en-US"/>
        </w:rPr>
        <w:t>UNDP</w:t>
      </w:r>
      <w:r w:rsidR="00AB2489" w:rsidRPr="00165FEC">
        <w:rPr>
          <w:rFonts w:ascii="Cambria" w:hAnsi="Cambria" w:cs="Cambria"/>
          <w:sz w:val="20"/>
          <w:szCs w:val="20"/>
          <w:lang w:val="en-US" w:eastAsia="en-US"/>
        </w:rPr>
        <w:t>)</w:t>
      </w:r>
    </w:p>
    <w:p w14:paraId="466BC481" w14:textId="77777777" w:rsidR="00D83435" w:rsidRPr="00165FEC" w:rsidRDefault="00572225" w:rsidP="00D83435">
      <w:pPr>
        <w:numPr>
          <w:ilvl w:val="0"/>
          <w:numId w:val="5"/>
        </w:numPr>
        <w:spacing w:before="120" w:after="120"/>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 xml:space="preserve">May </w:t>
      </w:r>
      <w:r w:rsidR="00D83435" w:rsidRPr="00165FEC">
        <w:rPr>
          <w:rFonts w:ascii="Cambria" w:hAnsi="Cambria" w:cs="Cambria"/>
          <w:sz w:val="20"/>
          <w:szCs w:val="20"/>
          <w:lang w:val="en-US" w:eastAsia="en-US"/>
        </w:rPr>
        <w:t>7. Mandat</w:t>
      </w:r>
      <w:r w:rsidR="00785BF1" w:rsidRPr="00165FEC">
        <w:rPr>
          <w:rFonts w:ascii="Cambria" w:hAnsi="Cambria" w:cs="Cambria"/>
          <w:sz w:val="20"/>
          <w:szCs w:val="20"/>
          <w:lang w:val="en-US" w:eastAsia="en-US"/>
        </w:rPr>
        <w:t>e</w:t>
      </w:r>
      <w:r w:rsidR="00D83435" w:rsidRPr="00165FEC">
        <w:rPr>
          <w:rFonts w:ascii="Cambria" w:hAnsi="Cambria" w:cs="Cambria"/>
          <w:sz w:val="20"/>
          <w:szCs w:val="20"/>
          <w:lang w:val="en-US" w:eastAsia="en-US"/>
        </w:rPr>
        <w:t>s</w:t>
      </w:r>
      <w:r w:rsidR="0004264D" w:rsidRPr="00165FEC">
        <w:rPr>
          <w:rFonts w:ascii="Cambria" w:hAnsi="Cambria" w:cs="Cambria"/>
          <w:sz w:val="20"/>
          <w:szCs w:val="20"/>
          <w:lang w:val="en-US" w:eastAsia="en-US"/>
        </w:rPr>
        <w:t xml:space="preserve"> and </w:t>
      </w:r>
      <w:r w:rsidR="00D83435" w:rsidRPr="00165FEC">
        <w:rPr>
          <w:rFonts w:ascii="Cambria" w:hAnsi="Cambria" w:cs="Cambria"/>
          <w:sz w:val="20"/>
          <w:szCs w:val="20"/>
          <w:lang w:val="en-US" w:eastAsia="en-US"/>
        </w:rPr>
        <w:t>activi</w:t>
      </w:r>
      <w:r w:rsidR="00785BF1" w:rsidRPr="00165FEC">
        <w:rPr>
          <w:rFonts w:ascii="Cambria" w:hAnsi="Cambria" w:cs="Cambria"/>
          <w:sz w:val="20"/>
          <w:szCs w:val="20"/>
          <w:lang w:val="en-US" w:eastAsia="en-US"/>
        </w:rPr>
        <w:t xml:space="preserve">ties of the </w:t>
      </w:r>
      <w:r w:rsidR="00D83435" w:rsidRPr="00165FEC">
        <w:rPr>
          <w:rFonts w:ascii="Cambria" w:hAnsi="Cambria" w:cs="Cambria"/>
          <w:sz w:val="20"/>
          <w:szCs w:val="20"/>
          <w:lang w:val="en-US" w:eastAsia="en-US"/>
        </w:rPr>
        <w:t xml:space="preserve">LGBTI </w:t>
      </w:r>
      <w:r w:rsidR="00785BF1" w:rsidRPr="00165FEC">
        <w:rPr>
          <w:rFonts w:ascii="Cambria" w:hAnsi="Cambria" w:cs="Cambria"/>
          <w:sz w:val="20"/>
          <w:szCs w:val="20"/>
          <w:lang w:val="en-US" w:eastAsia="en-US"/>
        </w:rPr>
        <w:t>Office of the Rapporteur</w:t>
      </w:r>
      <w:r w:rsidR="00E606D7" w:rsidRPr="00165FEC">
        <w:rPr>
          <w:rFonts w:ascii="Cambria" w:hAnsi="Cambria" w:cs="Cambria"/>
          <w:sz w:val="20"/>
          <w:szCs w:val="20"/>
          <w:lang w:val="en-US" w:eastAsia="en-US"/>
        </w:rPr>
        <w:t>,</w:t>
      </w:r>
      <w:r w:rsidR="00785BF1" w:rsidRPr="00165FEC">
        <w:rPr>
          <w:rFonts w:ascii="Cambria" w:hAnsi="Cambria" w:cs="Cambria"/>
          <w:sz w:val="20"/>
          <w:szCs w:val="20"/>
          <w:lang w:val="en-US" w:eastAsia="en-US"/>
        </w:rPr>
        <w:t xml:space="preserve"> in the National Trans Meeting</w:t>
      </w:r>
      <w:r w:rsidR="00D83435" w:rsidRPr="00165FEC">
        <w:rPr>
          <w:rFonts w:ascii="Cambria" w:hAnsi="Cambria" w:cs="Cambria"/>
          <w:sz w:val="20"/>
          <w:szCs w:val="20"/>
          <w:lang w:val="en-US" w:eastAsia="en-US"/>
        </w:rPr>
        <w:t xml:space="preserve">, </w:t>
      </w:r>
      <w:r w:rsidR="003176AA" w:rsidRPr="00165FEC">
        <w:rPr>
          <w:rFonts w:ascii="Cambria" w:hAnsi="Cambria" w:cs="Cambria"/>
          <w:sz w:val="20"/>
          <w:szCs w:val="20"/>
          <w:lang w:val="en-US" w:eastAsia="en-US"/>
        </w:rPr>
        <w:t>organized by</w:t>
      </w:r>
      <w:r w:rsidR="00E606D7" w:rsidRPr="00165FEC">
        <w:rPr>
          <w:rFonts w:ascii="Cambria" w:hAnsi="Cambria" w:cs="Cambria"/>
          <w:sz w:val="20"/>
          <w:szCs w:val="20"/>
          <w:lang w:val="en-US" w:eastAsia="en-US"/>
        </w:rPr>
        <w:t xml:space="preserve"> Synergia</w:t>
      </w:r>
    </w:p>
    <w:p w14:paraId="2F5E548B" w14:textId="77777777" w:rsidR="00D83435" w:rsidRPr="00165FEC" w:rsidRDefault="00572225" w:rsidP="00D83435">
      <w:pPr>
        <w:numPr>
          <w:ilvl w:val="0"/>
          <w:numId w:val="5"/>
        </w:numPr>
        <w:spacing w:before="120" w:after="120"/>
        <w:contextualSpacing/>
        <w:jc w:val="both"/>
        <w:rPr>
          <w:rFonts w:ascii="Cambria" w:hAnsi="Cambria" w:cs="Cambria"/>
          <w:color w:val="201F1E"/>
          <w:sz w:val="20"/>
          <w:szCs w:val="20"/>
          <w:lang w:val="en-US" w:eastAsia="en-US"/>
        </w:rPr>
      </w:pPr>
      <w:r w:rsidRPr="00165FEC">
        <w:rPr>
          <w:rFonts w:ascii="Cambria" w:hAnsi="Cambria" w:cs="Cambria"/>
          <w:color w:val="201F1E"/>
          <w:sz w:val="20"/>
          <w:szCs w:val="20"/>
          <w:lang w:val="en-US" w:eastAsia="en-US"/>
        </w:rPr>
        <w:t xml:space="preserve">June </w:t>
      </w:r>
      <w:r w:rsidR="00D83435" w:rsidRPr="00165FEC">
        <w:rPr>
          <w:rFonts w:ascii="Cambria" w:hAnsi="Cambria" w:cs="Cambria"/>
          <w:color w:val="201F1E"/>
          <w:sz w:val="20"/>
          <w:szCs w:val="20"/>
          <w:lang w:val="en-US" w:eastAsia="en-US"/>
        </w:rPr>
        <w:t xml:space="preserve">5. </w:t>
      </w:r>
      <w:r w:rsidR="00D83435" w:rsidRPr="00165FEC">
        <w:rPr>
          <w:rFonts w:ascii="Cambria" w:hAnsi="Cambria" w:cs="Cambria"/>
          <w:sz w:val="20"/>
          <w:szCs w:val="20"/>
          <w:lang w:val="en-US" w:eastAsia="en-US"/>
        </w:rPr>
        <w:t>Interna</w:t>
      </w:r>
      <w:r w:rsidR="00785BF1" w:rsidRPr="00165FEC">
        <w:rPr>
          <w:rFonts w:ascii="Cambria" w:hAnsi="Cambria" w:cs="Cambria"/>
          <w:sz w:val="20"/>
          <w:szCs w:val="20"/>
          <w:lang w:val="en-US" w:eastAsia="en-US"/>
        </w:rPr>
        <w:t>t</w:t>
      </w:r>
      <w:r w:rsidR="00D83435" w:rsidRPr="00165FEC">
        <w:rPr>
          <w:rFonts w:ascii="Cambria" w:hAnsi="Cambria" w:cs="Cambria"/>
          <w:sz w:val="20"/>
          <w:szCs w:val="20"/>
          <w:lang w:val="en-US" w:eastAsia="en-US"/>
        </w:rPr>
        <w:t>ional</w:t>
      </w:r>
      <w:r w:rsidR="00785BF1" w:rsidRPr="00165FEC">
        <w:rPr>
          <w:rFonts w:ascii="Cambria" w:hAnsi="Cambria" w:cs="Cambria"/>
          <w:sz w:val="20"/>
          <w:szCs w:val="20"/>
          <w:lang w:val="en-US" w:eastAsia="en-US"/>
        </w:rPr>
        <w:t xml:space="preserve"> symposium</w:t>
      </w:r>
      <w:r w:rsidR="00E606D7" w:rsidRPr="00165FEC">
        <w:rPr>
          <w:rFonts w:ascii="Cambria" w:hAnsi="Cambria" w:cs="Cambria"/>
          <w:sz w:val="20"/>
          <w:szCs w:val="20"/>
          <w:lang w:val="en-US" w:eastAsia="en-US"/>
        </w:rPr>
        <w:t xml:space="preserve"> on </w:t>
      </w:r>
      <w:r w:rsidR="00785BF1" w:rsidRPr="00165FEC">
        <w:rPr>
          <w:rFonts w:ascii="Cambria" w:hAnsi="Cambria" w:cs="Cambria"/>
          <w:sz w:val="20"/>
          <w:szCs w:val="20"/>
          <w:lang w:val="en-US" w:eastAsia="en-US"/>
        </w:rPr>
        <w:t>Gender perspective with an intersectional approach, its inclusion in Latin American c</w:t>
      </w:r>
      <w:r w:rsidR="00D83435" w:rsidRPr="00165FEC">
        <w:rPr>
          <w:rFonts w:ascii="Cambria" w:hAnsi="Cambria" w:cs="Cambria"/>
          <w:sz w:val="20"/>
          <w:szCs w:val="20"/>
          <w:lang w:val="en-US" w:eastAsia="en-US"/>
        </w:rPr>
        <w:t>onstitu</w:t>
      </w:r>
      <w:r w:rsidR="00785BF1" w:rsidRPr="00165FEC">
        <w:rPr>
          <w:rFonts w:ascii="Cambria" w:hAnsi="Cambria" w:cs="Cambria"/>
          <w:sz w:val="20"/>
          <w:szCs w:val="20"/>
          <w:lang w:val="en-US" w:eastAsia="en-US"/>
        </w:rPr>
        <w:t>t</w:t>
      </w:r>
      <w:r w:rsidR="00D83435" w:rsidRPr="00165FEC">
        <w:rPr>
          <w:rFonts w:ascii="Cambria" w:hAnsi="Cambria" w:cs="Cambria"/>
          <w:sz w:val="20"/>
          <w:szCs w:val="20"/>
          <w:lang w:val="en-US" w:eastAsia="en-US"/>
        </w:rPr>
        <w:t xml:space="preserve">ional </w:t>
      </w:r>
      <w:r w:rsidR="00785BF1" w:rsidRPr="00165FEC">
        <w:rPr>
          <w:rFonts w:ascii="Cambria" w:hAnsi="Cambria" w:cs="Cambria"/>
          <w:sz w:val="20"/>
          <w:szCs w:val="20"/>
          <w:lang w:val="en-US" w:eastAsia="en-US"/>
        </w:rPr>
        <w:t xml:space="preserve">justice, progress and challenges, </w:t>
      </w:r>
      <w:r w:rsidR="003176AA" w:rsidRPr="00165FEC">
        <w:rPr>
          <w:rFonts w:ascii="Cambria" w:hAnsi="Cambria" w:cs="Cambria"/>
          <w:sz w:val="20"/>
          <w:szCs w:val="20"/>
          <w:lang w:val="en-US" w:eastAsia="en-US"/>
        </w:rPr>
        <w:t>organized by</w:t>
      </w:r>
      <w:r w:rsidR="00D83435" w:rsidRPr="00165FEC">
        <w:rPr>
          <w:rFonts w:ascii="Cambria" w:hAnsi="Cambria" w:cs="Cambria"/>
          <w:sz w:val="20"/>
          <w:szCs w:val="20"/>
          <w:lang w:val="en-US" w:eastAsia="en-US"/>
        </w:rPr>
        <w:t xml:space="preserve"> </w:t>
      </w:r>
      <w:r w:rsidR="00785BF1" w:rsidRPr="00165FEC">
        <w:rPr>
          <w:rFonts w:ascii="Cambria" w:hAnsi="Cambria" w:cs="Cambria"/>
          <w:sz w:val="20"/>
          <w:szCs w:val="20"/>
          <w:lang w:val="en-US" w:eastAsia="en-US"/>
        </w:rPr>
        <w:t xml:space="preserve">the </w:t>
      </w:r>
      <w:proofErr w:type="spellStart"/>
      <w:r w:rsidR="00D83435" w:rsidRPr="00165FEC">
        <w:rPr>
          <w:rFonts w:ascii="Cambria" w:hAnsi="Cambria" w:cs="Cambria"/>
          <w:sz w:val="20"/>
          <w:szCs w:val="20"/>
          <w:lang w:val="en-US" w:eastAsia="en-US"/>
        </w:rPr>
        <w:t>Plurina</w:t>
      </w:r>
      <w:r w:rsidR="00785BF1" w:rsidRPr="00165FEC">
        <w:rPr>
          <w:rFonts w:ascii="Cambria" w:hAnsi="Cambria" w:cs="Cambria"/>
          <w:sz w:val="20"/>
          <w:szCs w:val="20"/>
          <w:lang w:val="en-US" w:eastAsia="en-US"/>
        </w:rPr>
        <w:t>t</w:t>
      </w:r>
      <w:r w:rsidR="00D83435" w:rsidRPr="00165FEC">
        <w:rPr>
          <w:rFonts w:ascii="Cambria" w:hAnsi="Cambria" w:cs="Cambria"/>
          <w:sz w:val="20"/>
          <w:szCs w:val="20"/>
          <w:lang w:val="en-US" w:eastAsia="en-US"/>
        </w:rPr>
        <w:t>ional</w:t>
      </w:r>
      <w:proofErr w:type="spellEnd"/>
      <w:r w:rsidR="00D83435" w:rsidRPr="00165FEC">
        <w:rPr>
          <w:rFonts w:ascii="Cambria" w:hAnsi="Cambria" w:cs="Cambria"/>
          <w:sz w:val="20"/>
          <w:szCs w:val="20"/>
          <w:lang w:val="en-US" w:eastAsia="en-US"/>
        </w:rPr>
        <w:t xml:space="preserve"> </w:t>
      </w:r>
      <w:r w:rsidR="00785BF1" w:rsidRPr="00165FEC">
        <w:rPr>
          <w:rFonts w:ascii="Cambria" w:hAnsi="Cambria" w:cs="Cambria"/>
          <w:sz w:val="20"/>
          <w:szCs w:val="20"/>
          <w:lang w:val="en-US" w:eastAsia="en-US"/>
        </w:rPr>
        <w:t xml:space="preserve">Constitutional Court of </w:t>
      </w:r>
      <w:r w:rsidR="00E606D7" w:rsidRPr="00165FEC">
        <w:rPr>
          <w:rFonts w:ascii="Cambria" w:hAnsi="Cambria" w:cs="Cambria"/>
          <w:sz w:val="20"/>
          <w:szCs w:val="20"/>
          <w:lang w:val="en-US" w:eastAsia="en-US"/>
        </w:rPr>
        <w:t>Bolivia</w:t>
      </w:r>
      <w:r w:rsidR="00D83435" w:rsidRPr="00165FEC">
        <w:rPr>
          <w:rFonts w:ascii="Cambria" w:hAnsi="Cambria" w:cs="Cambria"/>
          <w:sz w:val="20"/>
          <w:szCs w:val="20"/>
          <w:lang w:val="en-US" w:eastAsia="en-US"/>
        </w:rPr>
        <w:t xml:space="preserve"> </w:t>
      </w:r>
    </w:p>
    <w:p w14:paraId="50DE1D81" w14:textId="77777777" w:rsidR="00D83435" w:rsidRPr="00165FEC" w:rsidRDefault="00572225" w:rsidP="00D83435">
      <w:pPr>
        <w:numPr>
          <w:ilvl w:val="0"/>
          <w:numId w:val="5"/>
        </w:numPr>
        <w:spacing w:before="120" w:after="120"/>
        <w:contextualSpacing/>
        <w:jc w:val="both"/>
        <w:rPr>
          <w:rFonts w:ascii="Cambria" w:hAnsi="Cambria" w:cs="Cambria"/>
          <w:color w:val="201F1E"/>
          <w:sz w:val="20"/>
          <w:szCs w:val="20"/>
          <w:lang w:val="en-US" w:eastAsia="en-US"/>
        </w:rPr>
      </w:pPr>
      <w:r w:rsidRPr="00165FEC">
        <w:rPr>
          <w:rFonts w:ascii="Cambria" w:hAnsi="Cambria" w:cs="Cambria"/>
          <w:color w:val="201F1E"/>
          <w:sz w:val="20"/>
          <w:szCs w:val="20"/>
          <w:lang w:val="en-US" w:eastAsia="en-US"/>
        </w:rPr>
        <w:t xml:space="preserve">June </w:t>
      </w:r>
      <w:r w:rsidR="00D83435" w:rsidRPr="00165FEC">
        <w:rPr>
          <w:rFonts w:ascii="Cambria" w:hAnsi="Cambria" w:cs="Cambria"/>
          <w:color w:val="201F1E"/>
          <w:sz w:val="20"/>
          <w:szCs w:val="20"/>
          <w:lang w:val="en-US" w:eastAsia="en-US"/>
        </w:rPr>
        <w:t>16. Di</w:t>
      </w:r>
      <w:r w:rsidR="00785BF1" w:rsidRPr="00165FEC">
        <w:rPr>
          <w:rFonts w:ascii="Cambria" w:hAnsi="Cambria" w:cs="Cambria"/>
          <w:color w:val="201F1E"/>
          <w:sz w:val="20"/>
          <w:szCs w:val="20"/>
          <w:lang w:val="en-US" w:eastAsia="en-US"/>
        </w:rPr>
        <w:t xml:space="preserve">ssemination of inter-American standards at the launch event of the </w:t>
      </w:r>
      <w:r w:rsidR="00D83435" w:rsidRPr="00165FEC">
        <w:rPr>
          <w:rFonts w:ascii="Cambria" w:hAnsi="Cambria" w:cs="Cambria"/>
          <w:color w:val="201F1E"/>
          <w:sz w:val="20"/>
          <w:szCs w:val="20"/>
          <w:lang w:val="en-US" w:eastAsia="en-US"/>
        </w:rPr>
        <w:t>“</w:t>
      </w:r>
      <w:r w:rsidR="00D83435" w:rsidRPr="00165FEC">
        <w:rPr>
          <w:rFonts w:ascii="Cambria" w:hAnsi="Cambria" w:cs="Cambria"/>
          <w:sz w:val="20"/>
          <w:szCs w:val="20"/>
          <w:lang w:val="en-US" w:eastAsia="en-US"/>
        </w:rPr>
        <w:t xml:space="preserve">Manual para la </w:t>
      </w:r>
      <w:proofErr w:type="spellStart"/>
      <w:r w:rsidR="00D83435" w:rsidRPr="00165FEC">
        <w:rPr>
          <w:rFonts w:ascii="Cambria" w:hAnsi="Cambria" w:cs="Cambria"/>
          <w:sz w:val="20"/>
          <w:szCs w:val="20"/>
          <w:lang w:val="en-US" w:eastAsia="en-US"/>
        </w:rPr>
        <w:t>aplicación</w:t>
      </w:r>
      <w:proofErr w:type="spellEnd"/>
      <w:r w:rsidR="00D83435" w:rsidRPr="00165FEC">
        <w:rPr>
          <w:rFonts w:ascii="Cambria" w:hAnsi="Cambria" w:cs="Cambria"/>
          <w:sz w:val="20"/>
          <w:szCs w:val="20"/>
          <w:lang w:val="en-US" w:eastAsia="en-US"/>
        </w:rPr>
        <w:t xml:space="preserve"> de </w:t>
      </w:r>
      <w:proofErr w:type="spellStart"/>
      <w:r w:rsidR="00D83435" w:rsidRPr="00165FEC">
        <w:rPr>
          <w:rFonts w:ascii="Cambria" w:hAnsi="Cambria" w:cs="Cambria"/>
          <w:sz w:val="20"/>
          <w:szCs w:val="20"/>
          <w:lang w:val="en-US" w:eastAsia="en-US"/>
        </w:rPr>
        <w:t>los</w:t>
      </w:r>
      <w:proofErr w:type="spellEnd"/>
      <w:r w:rsidR="00D83435" w:rsidRPr="00165FEC">
        <w:rPr>
          <w:rFonts w:ascii="Cambria" w:hAnsi="Cambria" w:cs="Cambria"/>
          <w:sz w:val="20"/>
          <w:szCs w:val="20"/>
          <w:lang w:val="en-US" w:eastAsia="en-US"/>
        </w:rPr>
        <w:t xml:space="preserve"> </w:t>
      </w:r>
      <w:proofErr w:type="spellStart"/>
      <w:r w:rsidR="00D83435" w:rsidRPr="00165FEC">
        <w:rPr>
          <w:rFonts w:ascii="Cambria" w:hAnsi="Cambria" w:cs="Cambria"/>
          <w:sz w:val="20"/>
          <w:szCs w:val="20"/>
          <w:lang w:val="en-US" w:eastAsia="en-US"/>
        </w:rPr>
        <w:t>enfoques</w:t>
      </w:r>
      <w:proofErr w:type="spellEnd"/>
      <w:r w:rsidR="00D83435" w:rsidRPr="00165FEC">
        <w:rPr>
          <w:rFonts w:ascii="Cambria" w:hAnsi="Cambria" w:cs="Cambria"/>
          <w:sz w:val="20"/>
          <w:szCs w:val="20"/>
          <w:lang w:val="en-US" w:eastAsia="en-US"/>
        </w:rPr>
        <w:t xml:space="preserve"> de </w:t>
      </w:r>
      <w:proofErr w:type="spellStart"/>
      <w:r w:rsidR="00D83435" w:rsidRPr="00165FEC">
        <w:rPr>
          <w:rFonts w:ascii="Cambria" w:hAnsi="Cambria" w:cs="Cambria"/>
          <w:sz w:val="20"/>
          <w:szCs w:val="20"/>
          <w:lang w:val="en-US" w:eastAsia="en-US"/>
        </w:rPr>
        <w:t>género</w:t>
      </w:r>
      <w:proofErr w:type="spellEnd"/>
      <w:r w:rsidR="00D83435" w:rsidRPr="00165FEC">
        <w:rPr>
          <w:rFonts w:ascii="Cambria" w:hAnsi="Cambria" w:cs="Cambria"/>
          <w:sz w:val="20"/>
          <w:szCs w:val="20"/>
          <w:lang w:val="en-US" w:eastAsia="en-US"/>
        </w:rPr>
        <w:t xml:space="preserve"> e </w:t>
      </w:r>
      <w:proofErr w:type="spellStart"/>
      <w:r w:rsidR="00D83435" w:rsidRPr="00165FEC">
        <w:rPr>
          <w:rFonts w:ascii="Cambria" w:hAnsi="Cambria" w:cs="Cambria"/>
          <w:sz w:val="20"/>
          <w:szCs w:val="20"/>
          <w:lang w:val="en-US" w:eastAsia="en-US"/>
        </w:rPr>
        <w:t>interseccional</w:t>
      </w:r>
      <w:proofErr w:type="spellEnd"/>
      <w:r w:rsidR="00D83435" w:rsidRPr="00165FEC">
        <w:rPr>
          <w:rFonts w:ascii="Cambria" w:hAnsi="Cambria" w:cs="Cambria"/>
          <w:sz w:val="20"/>
          <w:szCs w:val="20"/>
          <w:lang w:val="en-US" w:eastAsia="en-US"/>
        </w:rPr>
        <w:t xml:space="preserve">, para </w:t>
      </w:r>
      <w:proofErr w:type="spellStart"/>
      <w:r w:rsidR="00D83435" w:rsidRPr="00165FEC">
        <w:rPr>
          <w:rFonts w:ascii="Cambria" w:hAnsi="Cambria" w:cs="Cambria"/>
          <w:sz w:val="20"/>
          <w:szCs w:val="20"/>
          <w:lang w:val="en-US" w:eastAsia="en-US"/>
        </w:rPr>
        <w:t>el</w:t>
      </w:r>
      <w:proofErr w:type="spellEnd"/>
      <w:r w:rsidR="00D83435" w:rsidRPr="00165FEC">
        <w:rPr>
          <w:rFonts w:ascii="Cambria" w:hAnsi="Cambria" w:cs="Cambria"/>
          <w:sz w:val="20"/>
          <w:szCs w:val="20"/>
          <w:lang w:val="en-US" w:eastAsia="en-US"/>
        </w:rPr>
        <w:t xml:space="preserve"> </w:t>
      </w:r>
      <w:proofErr w:type="spellStart"/>
      <w:r w:rsidR="00D83435" w:rsidRPr="00165FEC">
        <w:rPr>
          <w:rFonts w:ascii="Cambria" w:hAnsi="Cambria" w:cs="Cambria"/>
          <w:sz w:val="20"/>
          <w:szCs w:val="20"/>
          <w:lang w:val="en-US" w:eastAsia="en-US"/>
        </w:rPr>
        <w:t>fortalecimiento</w:t>
      </w:r>
      <w:proofErr w:type="spellEnd"/>
      <w:r w:rsidR="00D83435" w:rsidRPr="00165FEC">
        <w:rPr>
          <w:rFonts w:ascii="Cambria" w:hAnsi="Cambria" w:cs="Cambria"/>
          <w:sz w:val="20"/>
          <w:szCs w:val="20"/>
          <w:lang w:val="en-US" w:eastAsia="en-US"/>
        </w:rPr>
        <w:t xml:space="preserve"> del Sistema Nacional de </w:t>
      </w:r>
      <w:proofErr w:type="spellStart"/>
      <w:r w:rsidR="00D83435" w:rsidRPr="00165FEC">
        <w:rPr>
          <w:rFonts w:ascii="Cambria" w:hAnsi="Cambria" w:cs="Cambria"/>
          <w:sz w:val="20"/>
          <w:szCs w:val="20"/>
          <w:lang w:val="en-US" w:eastAsia="en-US"/>
        </w:rPr>
        <w:t>Protección</w:t>
      </w:r>
      <w:proofErr w:type="spellEnd"/>
      <w:r w:rsidR="00D83435" w:rsidRPr="00165FEC">
        <w:rPr>
          <w:rFonts w:ascii="Cambria" w:hAnsi="Cambria" w:cs="Cambria"/>
          <w:sz w:val="20"/>
          <w:szCs w:val="20"/>
          <w:lang w:val="en-US" w:eastAsia="en-US"/>
        </w:rPr>
        <w:t xml:space="preserve"> para las</w:t>
      </w:r>
      <w:r w:rsidR="0004264D" w:rsidRPr="00165FEC">
        <w:rPr>
          <w:rFonts w:ascii="Cambria" w:hAnsi="Cambria" w:cs="Cambria"/>
          <w:sz w:val="20"/>
          <w:szCs w:val="20"/>
          <w:lang w:val="en-US" w:eastAsia="en-US"/>
        </w:rPr>
        <w:t xml:space="preserve"> </w:t>
      </w:r>
      <w:r w:rsidR="00785BF1" w:rsidRPr="00165FEC">
        <w:rPr>
          <w:rFonts w:ascii="Cambria" w:hAnsi="Cambria" w:cs="Cambria"/>
          <w:sz w:val="20"/>
          <w:szCs w:val="20"/>
          <w:lang w:val="en-US" w:eastAsia="en-US"/>
        </w:rPr>
        <w:t>y</w:t>
      </w:r>
      <w:r w:rsidR="0004264D" w:rsidRPr="00165FEC">
        <w:rPr>
          <w:rFonts w:ascii="Cambria" w:hAnsi="Cambria" w:cs="Cambria"/>
          <w:sz w:val="20"/>
          <w:szCs w:val="20"/>
          <w:lang w:val="en-US" w:eastAsia="en-US"/>
        </w:rPr>
        <w:t xml:space="preserve"> </w:t>
      </w:r>
      <w:proofErr w:type="spellStart"/>
      <w:r w:rsidR="00D83435" w:rsidRPr="00165FEC">
        <w:rPr>
          <w:rFonts w:ascii="Cambria" w:hAnsi="Cambria" w:cs="Cambria"/>
          <w:sz w:val="20"/>
          <w:szCs w:val="20"/>
          <w:lang w:val="en-US" w:eastAsia="en-US"/>
        </w:rPr>
        <w:t>los</w:t>
      </w:r>
      <w:proofErr w:type="spellEnd"/>
      <w:r w:rsidR="00D83435" w:rsidRPr="00165FEC">
        <w:rPr>
          <w:rFonts w:ascii="Cambria" w:hAnsi="Cambria" w:cs="Cambria"/>
          <w:sz w:val="20"/>
          <w:szCs w:val="20"/>
          <w:lang w:val="en-US" w:eastAsia="en-US"/>
        </w:rPr>
        <w:t xml:space="preserve"> </w:t>
      </w:r>
      <w:proofErr w:type="spellStart"/>
      <w:r w:rsidR="00D83435" w:rsidRPr="00165FEC">
        <w:rPr>
          <w:rFonts w:ascii="Cambria" w:hAnsi="Cambria" w:cs="Cambria"/>
          <w:sz w:val="20"/>
          <w:szCs w:val="20"/>
          <w:lang w:val="en-US" w:eastAsia="en-US"/>
        </w:rPr>
        <w:t>defensores</w:t>
      </w:r>
      <w:proofErr w:type="spellEnd"/>
      <w:r w:rsidR="00D83435" w:rsidRPr="00165FEC">
        <w:rPr>
          <w:rFonts w:ascii="Cambria" w:hAnsi="Cambria" w:cs="Cambria"/>
          <w:sz w:val="20"/>
          <w:szCs w:val="20"/>
          <w:lang w:val="en-US" w:eastAsia="en-US"/>
        </w:rPr>
        <w:t xml:space="preserve"> de derechos </w:t>
      </w:r>
      <w:proofErr w:type="spellStart"/>
      <w:r w:rsidR="00D83435" w:rsidRPr="00165FEC">
        <w:rPr>
          <w:rFonts w:ascii="Cambria" w:hAnsi="Cambria" w:cs="Cambria"/>
          <w:sz w:val="20"/>
          <w:szCs w:val="20"/>
          <w:lang w:val="en-US" w:eastAsia="en-US"/>
        </w:rPr>
        <w:t>humanos</w:t>
      </w:r>
      <w:proofErr w:type="spellEnd"/>
      <w:r w:rsidR="00D83435" w:rsidRPr="00165FEC">
        <w:rPr>
          <w:rFonts w:ascii="Cambria" w:hAnsi="Cambria" w:cs="Cambria"/>
          <w:sz w:val="20"/>
          <w:szCs w:val="20"/>
          <w:lang w:val="en-US" w:eastAsia="en-US"/>
        </w:rPr>
        <w:t xml:space="preserve">, </w:t>
      </w:r>
      <w:proofErr w:type="spellStart"/>
      <w:r w:rsidR="00D83435" w:rsidRPr="00165FEC">
        <w:rPr>
          <w:rFonts w:ascii="Cambria" w:hAnsi="Cambria" w:cs="Cambria"/>
          <w:sz w:val="20"/>
          <w:szCs w:val="20"/>
          <w:lang w:val="en-US" w:eastAsia="en-US"/>
        </w:rPr>
        <w:t>periodistas</w:t>
      </w:r>
      <w:proofErr w:type="spellEnd"/>
      <w:r w:rsidR="00D83435" w:rsidRPr="00165FEC">
        <w:rPr>
          <w:rFonts w:ascii="Cambria" w:hAnsi="Cambria" w:cs="Cambria"/>
          <w:sz w:val="20"/>
          <w:szCs w:val="20"/>
          <w:lang w:val="en-US" w:eastAsia="en-US"/>
        </w:rPr>
        <w:t xml:space="preserve">, </w:t>
      </w:r>
      <w:proofErr w:type="spellStart"/>
      <w:r w:rsidR="00D83435" w:rsidRPr="00165FEC">
        <w:rPr>
          <w:rFonts w:ascii="Cambria" w:hAnsi="Cambria" w:cs="Cambria"/>
          <w:sz w:val="20"/>
          <w:szCs w:val="20"/>
          <w:lang w:val="en-US" w:eastAsia="en-US"/>
        </w:rPr>
        <w:t>comunicadores</w:t>
      </w:r>
      <w:proofErr w:type="spellEnd"/>
      <w:r w:rsidR="00D83435" w:rsidRPr="00165FEC">
        <w:rPr>
          <w:rFonts w:ascii="Cambria" w:hAnsi="Cambria" w:cs="Cambria"/>
          <w:sz w:val="20"/>
          <w:szCs w:val="20"/>
          <w:lang w:val="en-US" w:eastAsia="en-US"/>
        </w:rPr>
        <w:t xml:space="preserve"> </w:t>
      </w:r>
      <w:proofErr w:type="spellStart"/>
      <w:r w:rsidR="00D83435" w:rsidRPr="00165FEC">
        <w:rPr>
          <w:rFonts w:ascii="Cambria" w:hAnsi="Cambria" w:cs="Cambria"/>
          <w:sz w:val="20"/>
          <w:szCs w:val="20"/>
          <w:lang w:val="en-US" w:eastAsia="en-US"/>
        </w:rPr>
        <w:t>sociales</w:t>
      </w:r>
      <w:proofErr w:type="spellEnd"/>
      <w:r w:rsidR="0004264D" w:rsidRPr="00165FEC">
        <w:rPr>
          <w:rFonts w:ascii="Cambria" w:hAnsi="Cambria" w:cs="Cambria"/>
          <w:sz w:val="20"/>
          <w:szCs w:val="20"/>
          <w:lang w:val="en-US" w:eastAsia="en-US"/>
        </w:rPr>
        <w:t xml:space="preserve"> </w:t>
      </w:r>
      <w:r w:rsidR="00785BF1" w:rsidRPr="00165FEC">
        <w:rPr>
          <w:rFonts w:ascii="Cambria" w:hAnsi="Cambria" w:cs="Cambria"/>
          <w:sz w:val="20"/>
          <w:szCs w:val="20"/>
          <w:lang w:val="en-US" w:eastAsia="en-US"/>
        </w:rPr>
        <w:t>y</w:t>
      </w:r>
      <w:r w:rsidR="0004264D" w:rsidRPr="00165FEC">
        <w:rPr>
          <w:rFonts w:ascii="Cambria" w:hAnsi="Cambria" w:cs="Cambria"/>
          <w:sz w:val="20"/>
          <w:szCs w:val="20"/>
          <w:lang w:val="en-US" w:eastAsia="en-US"/>
        </w:rPr>
        <w:t xml:space="preserve"> </w:t>
      </w:r>
      <w:proofErr w:type="spellStart"/>
      <w:r w:rsidR="00D83435" w:rsidRPr="00165FEC">
        <w:rPr>
          <w:rFonts w:ascii="Cambria" w:hAnsi="Cambria" w:cs="Cambria"/>
          <w:sz w:val="20"/>
          <w:szCs w:val="20"/>
          <w:lang w:val="en-US" w:eastAsia="en-US"/>
        </w:rPr>
        <w:t>operadores</w:t>
      </w:r>
      <w:proofErr w:type="spellEnd"/>
      <w:r w:rsidR="00D83435" w:rsidRPr="00165FEC">
        <w:rPr>
          <w:rFonts w:ascii="Cambria" w:hAnsi="Cambria" w:cs="Cambria"/>
          <w:sz w:val="20"/>
          <w:szCs w:val="20"/>
          <w:lang w:val="en-US" w:eastAsia="en-US"/>
        </w:rPr>
        <w:t xml:space="preserve"> de Justicia (SNP) </w:t>
      </w:r>
      <w:proofErr w:type="spellStart"/>
      <w:r w:rsidR="00D83435" w:rsidRPr="00165FEC">
        <w:rPr>
          <w:rFonts w:ascii="Cambria" w:hAnsi="Cambria" w:cs="Cambria"/>
          <w:sz w:val="20"/>
          <w:szCs w:val="20"/>
          <w:lang w:val="en-US" w:eastAsia="en-US"/>
        </w:rPr>
        <w:t>en</w:t>
      </w:r>
      <w:proofErr w:type="spellEnd"/>
      <w:r w:rsidR="00D83435" w:rsidRPr="00165FEC">
        <w:rPr>
          <w:rFonts w:ascii="Cambria" w:hAnsi="Cambria" w:cs="Cambria"/>
          <w:sz w:val="20"/>
          <w:szCs w:val="20"/>
          <w:lang w:val="en-US" w:eastAsia="en-US"/>
        </w:rPr>
        <w:t xml:space="preserve"> Honduras</w:t>
      </w:r>
      <w:r w:rsidR="00785BF1" w:rsidRPr="00165FEC">
        <w:rPr>
          <w:rFonts w:ascii="Cambria" w:hAnsi="Cambria" w:cs="Cambria"/>
          <w:sz w:val="20"/>
          <w:szCs w:val="20"/>
          <w:lang w:val="en-US" w:eastAsia="en-US"/>
        </w:rPr>
        <w:t xml:space="preserve">,” [Manual for the application of the gender and intersectional approaches, to strengthen the National Protection System for </w:t>
      </w:r>
      <w:r w:rsidR="00664C17" w:rsidRPr="00165FEC">
        <w:rPr>
          <w:rFonts w:ascii="Cambria" w:hAnsi="Cambria" w:cs="Cambria"/>
          <w:sz w:val="20"/>
          <w:szCs w:val="20"/>
          <w:lang w:val="en-US" w:eastAsia="en-US"/>
        </w:rPr>
        <w:t>human</w:t>
      </w:r>
      <w:r w:rsidR="00785BF1" w:rsidRPr="00165FEC">
        <w:rPr>
          <w:rFonts w:ascii="Cambria" w:hAnsi="Cambria" w:cs="Cambria"/>
          <w:sz w:val="20"/>
          <w:szCs w:val="20"/>
          <w:lang w:val="en-US" w:eastAsia="en-US"/>
        </w:rPr>
        <w:t xml:space="preserve"> rights </w:t>
      </w:r>
      <w:r w:rsidR="00AE0CCC" w:rsidRPr="00165FEC">
        <w:rPr>
          <w:rFonts w:ascii="Cambria" w:hAnsi="Cambria" w:cs="Cambria"/>
          <w:sz w:val="20"/>
          <w:szCs w:val="20"/>
          <w:lang w:val="en-US" w:eastAsia="en-US"/>
        </w:rPr>
        <w:t>defenders</w:t>
      </w:r>
      <w:r w:rsidR="00785BF1" w:rsidRPr="00165FEC">
        <w:rPr>
          <w:rFonts w:ascii="Cambria" w:hAnsi="Cambria" w:cs="Cambria"/>
          <w:sz w:val="20"/>
          <w:szCs w:val="20"/>
          <w:lang w:val="en-US" w:eastAsia="en-US"/>
        </w:rPr>
        <w:t>, journalists, media workers, and justice workers (SNP) in Honduras],</w:t>
      </w:r>
      <w:r w:rsidR="00D83435" w:rsidRPr="00165FEC">
        <w:rPr>
          <w:rFonts w:ascii="Cambria" w:hAnsi="Cambria" w:cs="Cambria"/>
          <w:sz w:val="20"/>
          <w:szCs w:val="20"/>
          <w:lang w:val="en-US" w:eastAsia="en-US"/>
        </w:rPr>
        <w:t xml:space="preserve"> </w:t>
      </w:r>
      <w:r w:rsidR="003176AA" w:rsidRPr="00165FEC">
        <w:rPr>
          <w:rFonts w:ascii="Cambria" w:hAnsi="Cambria" w:cs="Cambria"/>
          <w:sz w:val="20"/>
          <w:szCs w:val="20"/>
          <w:lang w:val="en-US" w:eastAsia="en-US"/>
        </w:rPr>
        <w:t>organized by</w:t>
      </w:r>
      <w:r w:rsidR="00D83435" w:rsidRPr="00165FEC">
        <w:rPr>
          <w:rFonts w:ascii="Cambria" w:hAnsi="Cambria" w:cs="Cambria"/>
          <w:sz w:val="20"/>
          <w:szCs w:val="20"/>
          <w:lang w:val="en-US" w:eastAsia="en-US"/>
        </w:rPr>
        <w:t xml:space="preserve"> CEJIL</w:t>
      </w:r>
      <w:r w:rsidR="0004264D" w:rsidRPr="00165FEC">
        <w:rPr>
          <w:rFonts w:ascii="Cambria" w:hAnsi="Cambria" w:cs="Cambria"/>
          <w:sz w:val="20"/>
          <w:szCs w:val="20"/>
          <w:lang w:val="en-US" w:eastAsia="en-US"/>
        </w:rPr>
        <w:t xml:space="preserve"> and </w:t>
      </w:r>
      <w:r w:rsidR="00785BF1" w:rsidRPr="00165FEC">
        <w:rPr>
          <w:rFonts w:ascii="Cambria" w:hAnsi="Cambria" w:cs="Cambria"/>
          <w:sz w:val="20"/>
          <w:szCs w:val="20"/>
          <w:lang w:val="en-US" w:eastAsia="en-US"/>
        </w:rPr>
        <w:t xml:space="preserve">the </w:t>
      </w:r>
      <w:r w:rsidR="00473DD7" w:rsidRPr="00165FEC">
        <w:rPr>
          <w:rFonts w:ascii="Cambria" w:hAnsi="Cambria" w:cs="Cambria"/>
          <w:sz w:val="20"/>
          <w:szCs w:val="20"/>
          <w:lang w:val="en-US" w:eastAsia="en-US"/>
        </w:rPr>
        <w:t>UNCHR</w:t>
      </w:r>
      <w:r w:rsidR="00D83435" w:rsidRPr="00165FEC">
        <w:rPr>
          <w:rFonts w:ascii="Cambria" w:hAnsi="Cambria" w:cs="Cambria"/>
          <w:sz w:val="20"/>
          <w:szCs w:val="20"/>
          <w:lang w:val="en-US" w:eastAsia="en-US"/>
        </w:rPr>
        <w:t xml:space="preserve">. </w:t>
      </w:r>
    </w:p>
    <w:p w14:paraId="741EC2DD" w14:textId="77777777" w:rsidR="00D83435" w:rsidRPr="00165FEC" w:rsidRDefault="00572225" w:rsidP="00D83435">
      <w:pPr>
        <w:numPr>
          <w:ilvl w:val="0"/>
          <w:numId w:val="5"/>
        </w:numPr>
        <w:spacing w:before="120" w:after="120"/>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 xml:space="preserve">June </w:t>
      </w:r>
      <w:r w:rsidR="00D83435" w:rsidRPr="00165FEC">
        <w:rPr>
          <w:rFonts w:ascii="Cambria" w:hAnsi="Cambria" w:cs="Cambria"/>
          <w:sz w:val="20"/>
          <w:szCs w:val="20"/>
          <w:lang w:val="en-US" w:eastAsia="en-US"/>
        </w:rPr>
        <w:t xml:space="preserve">16. </w:t>
      </w:r>
      <w:r w:rsidR="00785BF1" w:rsidRPr="00165FEC">
        <w:rPr>
          <w:rFonts w:ascii="Cambria" w:hAnsi="Cambria" w:cs="Cambria"/>
          <w:sz w:val="20"/>
          <w:szCs w:val="20"/>
          <w:lang w:val="en-US" w:eastAsia="en-US"/>
        </w:rPr>
        <w:t>Recording of con</w:t>
      </w:r>
      <w:r w:rsidR="00AE0CCC" w:rsidRPr="00165FEC">
        <w:rPr>
          <w:rFonts w:ascii="Cambria" w:hAnsi="Cambria" w:cs="Cambria"/>
          <w:sz w:val="20"/>
          <w:szCs w:val="20"/>
          <w:lang w:val="en-US" w:eastAsia="en-US"/>
        </w:rPr>
        <w:t>ference</w:t>
      </w:r>
      <w:r w:rsidR="00785BF1" w:rsidRPr="00165FEC">
        <w:rPr>
          <w:rFonts w:ascii="Cambria" w:hAnsi="Cambria" w:cs="Cambria"/>
          <w:sz w:val="20"/>
          <w:szCs w:val="20"/>
          <w:lang w:val="en-US" w:eastAsia="en-US"/>
        </w:rPr>
        <w:t xml:space="preserve"> for promotional event on rights of diverse families</w:t>
      </w:r>
      <w:r w:rsidR="00D83435" w:rsidRPr="00165FEC">
        <w:rPr>
          <w:rFonts w:ascii="Cambria" w:hAnsi="Cambria" w:cs="Cambria"/>
          <w:sz w:val="20"/>
          <w:szCs w:val="20"/>
          <w:lang w:val="en-US" w:eastAsia="en-US"/>
        </w:rPr>
        <w:t xml:space="preserve">, </w:t>
      </w:r>
      <w:r w:rsidR="003176AA" w:rsidRPr="00165FEC">
        <w:rPr>
          <w:rFonts w:ascii="Cambria" w:hAnsi="Cambria" w:cs="Cambria"/>
          <w:sz w:val="20"/>
          <w:szCs w:val="20"/>
          <w:lang w:val="en-US" w:eastAsia="en-US"/>
        </w:rPr>
        <w:t>organized by</w:t>
      </w:r>
      <w:r w:rsidR="00D83435" w:rsidRPr="00165FEC">
        <w:rPr>
          <w:rFonts w:ascii="Cambria" w:hAnsi="Cambria" w:cs="Cambria"/>
          <w:sz w:val="20"/>
          <w:szCs w:val="20"/>
          <w:lang w:val="en-US" w:eastAsia="en-US"/>
        </w:rPr>
        <w:t xml:space="preserve"> </w:t>
      </w:r>
      <w:r w:rsidR="00785BF1" w:rsidRPr="00165FEC">
        <w:rPr>
          <w:rFonts w:ascii="Cambria" w:hAnsi="Cambria" w:cs="Cambria"/>
          <w:sz w:val="20"/>
          <w:szCs w:val="20"/>
          <w:lang w:val="en-US" w:eastAsia="en-US"/>
        </w:rPr>
        <w:t>the judiciary of Mexico City</w:t>
      </w:r>
      <w:r w:rsidR="00D83435" w:rsidRPr="00165FEC">
        <w:rPr>
          <w:rFonts w:ascii="Cambria" w:hAnsi="Cambria" w:cs="Cambria"/>
          <w:sz w:val="20"/>
          <w:szCs w:val="20"/>
          <w:lang w:val="en-US" w:eastAsia="en-US"/>
        </w:rPr>
        <w:t xml:space="preserve">. </w:t>
      </w:r>
    </w:p>
    <w:p w14:paraId="5B2692CB" w14:textId="77777777" w:rsidR="00D83435" w:rsidRPr="00165FEC" w:rsidRDefault="00572225" w:rsidP="00D83435">
      <w:pPr>
        <w:numPr>
          <w:ilvl w:val="0"/>
          <w:numId w:val="5"/>
        </w:numPr>
        <w:spacing w:before="120" w:after="120"/>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 xml:space="preserve">July </w:t>
      </w:r>
      <w:r w:rsidR="00D83435" w:rsidRPr="00165FEC">
        <w:rPr>
          <w:rFonts w:ascii="Cambria" w:hAnsi="Cambria" w:cs="Cambria"/>
          <w:sz w:val="20"/>
          <w:szCs w:val="20"/>
          <w:lang w:val="en-US" w:eastAsia="en-US"/>
        </w:rPr>
        <w:t>1. Participa</w:t>
      </w:r>
      <w:r w:rsidR="00785BF1" w:rsidRPr="00165FEC">
        <w:rPr>
          <w:rFonts w:ascii="Cambria" w:hAnsi="Cambria" w:cs="Cambria"/>
          <w:sz w:val="20"/>
          <w:szCs w:val="20"/>
          <w:lang w:val="en-US" w:eastAsia="en-US"/>
        </w:rPr>
        <w:t xml:space="preserve">tion in dialogues with the Supreme Court of </w:t>
      </w:r>
      <w:r w:rsidR="00164828" w:rsidRPr="00165FEC">
        <w:rPr>
          <w:rFonts w:ascii="Cambria" w:hAnsi="Cambria" w:cs="Cambria"/>
          <w:sz w:val="20"/>
          <w:szCs w:val="20"/>
          <w:lang w:val="en-US" w:eastAsia="en-US"/>
        </w:rPr>
        <w:t>Mexico</w:t>
      </w:r>
      <w:r w:rsidR="00D83435" w:rsidRPr="00165FEC">
        <w:rPr>
          <w:rFonts w:ascii="Cambria" w:hAnsi="Cambria" w:cs="Cambria"/>
          <w:sz w:val="20"/>
          <w:szCs w:val="20"/>
          <w:lang w:val="en-US" w:eastAsia="en-US"/>
        </w:rPr>
        <w:t xml:space="preserve"> </w:t>
      </w:r>
      <w:r w:rsidR="00785BF1" w:rsidRPr="00165FEC">
        <w:rPr>
          <w:rFonts w:ascii="Cambria" w:hAnsi="Cambria" w:cs="Cambria"/>
          <w:sz w:val="20"/>
          <w:szCs w:val="20"/>
          <w:lang w:val="en-US" w:eastAsia="en-US"/>
        </w:rPr>
        <w:t>on equality</w:t>
      </w:r>
      <w:r w:rsidR="0004264D" w:rsidRPr="00165FEC">
        <w:rPr>
          <w:rFonts w:ascii="Cambria" w:hAnsi="Cambria" w:cs="Cambria"/>
          <w:sz w:val="20"/>
          <w:szCs w:val="20"/>
          <w:lang w:val="en-US" w:eastAsia="en-US"/>
        </w:rPr>
        <w:t xml:space="preserve"> and </w:t>
      </w:r>
      <w:r w:rsidR="00D83435" w:rsidRPr="00165FEC">
        <w:rPr>
          <w:rFonts w:ascii="Cambria" w:hAnsi="Cambria" w:cs="Cambria"/>
          <w:sz w:val="20"/>
          <w:szCs w:val="20"/>
          <w:lang w:val="en-US" w:eastAsia="en-US"/>
        </w:rPr>
        <w:t>no</w:t>
      </w:r>
      <w:r w:rsidR="00785BF1" w:rsidRPr="00165FEC">
        <w:rPr>
          <w:rFonts w:ascii="Cambria" w:hAnsi="Cambria" w:cs="Cambria"/>
          <w:sz w:val="20"/>
          <w:szCs w:val="20"/>
          <w:lang w:val="en-US" w:eastAsia="en-US"/>
        </w:rPr>
        <w:t>n-</w:t>
      </w:r>
      <w:r w:rsidR="00D83435" w:rsidRPr="00165FEC">
        <w:rPr>
          <w:rFonts w:ascii="Cambria" w:hAnsi="Cambria" w:cs="Cambria"/>
          <w:sz w:val="20"/>
          <w:szCs w:val="20"/>
          <w:lang w:val="en-US" w:eastAsia="en-US"/>
        </w:rPr>
        <w:t xml:space="preserve"> discrimina</w:t>
      </w:r>
      <w:r w:rsidR="00785BF1" w:rsidRPr="00165FEC">
        <w:rPr>
          <w:rFonts w:ascii="Cambria" w:hAnsi="Cambria" w:cs="Cambria"/>
          <w:sz w:val="20"/>
          <w:szCs w:val="20"/>
          <w:lang w:val="en-US" w:eastAsia="en-US"/>
        </w:rPr>
        <w:t>tion</w:t>
      </w:r>
      <w:r w:rsidR="00D83435" w:rsidRPr="00165FEC">
        <w:rPr>
          <w:rFonts w:ascii="Cambria" w:hAnsi="Cambria" w:cs="Cambria"/>
          <w:sz w:val="20"/>
          <w:szCs w:val="20"/>
          <w:lang w:val="en-US" w:eastAsia="en-US"/>
        </w:rPr>
        <w:t xml:space="preserve">. </w:t>
      </w:r>
      <w:r w:rsidR="003176AA" w:rsidRPr="00165FEC">
        <w:rPr>
          <w:rFonts w:ascii="Cambria" w:hAnsi="Cambria" w:cs="Cambria"/>
          <w:sz w:val="20"/>
          <w:szCs w:val="20"/>
          <w:lang w:val="en-US" w:eastAsia="en-US"/>
        </w:rPr>
        <w:t>Organized by</w:t>
      </w:r>
      <w:r w:rsidR="00D83435" w:rsidRPr="00165FEC">
        <w:rPr>
          <w:rFonts w:ascii="Cambria" w:hAnsi="Cambria" w:cs="Cambria"/>
          <w:sz w:val="20"/>
          <w:szCs w:val="20"/>
          <w:lang w:val="en-US" w:eastAsia="en-US"/>
        </w:rPr>
        <w:t xml:space="preserve"> </w:t>
      </w:r>
      <w:r w:rsidR="00785BF1" w:rsidRPr="00165FEC">
        <w:rPr>
          <w:rFonts w:ascii="Cambria" w:hAnsi="Cambria" w:cs="Cambria"/>
          <w:sz w:val="20"/>
          <w:szCs w:val="20"/>
          <w:lang w:val="en-US" w:eastAsia="en-US"/>
        </w:rPr>
        <w:t>the Supreme Court of Justice of Mexico (</w:t>
      </w:r>
      <w:r w:rsidR="00D83435" w:rsidRPr="00165FEC">
        <w:rPr>
          <w:rFonts w:ascii="Cambria" w:hAnsi="Cambria" w:cs="Cambria"/>
          <w:sz w:val="20"/>
          <w:szCs w:val="20"/>
          <w:lang w:val="en-US" w:eastAsia="en-US"/>
        </w:rPr>
        <w:t>SCJN</w:t>
      </w:r>
      <w:r w:rsidR="00785BF1" w:rsidRPr="00165FEC">
        <w:rPr>
          <w:rFonts w:ascii="Cambria" w:hAnsi="Cambria" w:cs="Cambria"/>
          <w:sz w:val="20"/>
          <w:szCs w:val="20"/>
          <w:lang w:val="en-US" w:eastAsia="en-US"/>
        </w:rPr>
        <w:t>)</w:t>
      </w:r>
      <w:r w:rsidR="00D83435" w:rsidRPr="00165FEC">
        <w:rPr>
          <w:rFonts w:ascii="Cambria" w:hAnsi="Cambria" w:cs="Cambria"/>
          <w:sz w:val="20"/>
          <w:szCs w:val="20"/>
          <w:lang w:val="en-US" w:eastAsia="en-US"/>
        </w:rPr>
        <w:t xml:space="preserve">. </w:t>
      </w:r>
    </w:p>
    <w:p w14:paraId="71DA4EFC" w14:textId="77777777" w:rsidR="00D83435" w:rsidRPr="00165FEC" w:rsidRDefault="00572225" w:rsidP="00D83435">
      <w:pPr>
        <w:numPr>
          <w:ilvl w:val="0"/>
          <w:numId w:val="5"/>
        </w:numPr>
        <w:spacing w:before="120" w:after="120"/>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 xml:space="preserve">July </w:t>
      </w:r>
      <w:r w:rsidR="00D83435" w:rsidRPr="00165FEC">
        <w:rPr>
          <w:rFonts w:ascii="Cambria" w:hAnsi="Cambria" w:cs="Cambria"/>
          <w:sz w:val="20"/>
          <w:szCs w:val="20"/>
          <w:lang w:val="en-US" w:eastAsia="en-US"/>
        </w:rPr>
        <w:t xml:space="preserve">22. </w:t>
      </w:r>
      <w:r w:rsidR="00785BF1" w:rsidRPr="00165FEC">
        <w:rPr>
          <w:rFonts w:ascii="Cambria" w:hAnsi="Cambria" w:cs="Cambria"/>
          <w:sz w:val="20"/>
          <w:szCs w:val="20"/>
          <w:lang w:val="en-US" w:eastAsia="en-US"/>
        </w:rPr>
        <w:t>Promotional p</w:t>
      </w:r>
      <w:r w:rsidR="00D83435" w:rsidRPr="00165FEC">
        <w:rPr>
          <w:rFonts w:ascii="Cambria" w:hAnsi="Cambria" w:cs="Cambria"/>
          <w:sz w:val="20"/>
          <w:szCs w:val="20"/>
          <w:lang w:val="en-US" w:eastAsia="en-US"/>
        </w:rPr>
        <w:t>articipa</w:t>
      </w:r>
      <w:r w:rsidR="00785BF1" w:rsidRPr="00165FEC">
        <w:rPr>
          <w:rFonts w:ascii="Cambria" w:hAnsi="Cambria" w:cs="Cambria"/>
          <w:sz w:val="20"/>
          <w:szCs w:val="20"/>
          <w:lang w:val="en-US" w:eastAsia="en-US"/>
        </w:rPr>
        <w:t xml:space="preserve">tion on LGBTI standards </w:t>
      </w:r>
      <w:r w:rsidR="00AE0CCC" w:rsidRPr="00165FEC">
        <w:rPr>
          <w:rFonts w:ascii="Cambria" w:hAnsi="Cambria" w:cs="Cambria"/>
          <w:sz w:val="20"/>
          <w:szCs w:val="20"/>
          <w:lang w:val="en-US" w:eastAsia="en-US"/>
        </w:rPr>
        <w:t>at</w:t>
      </w:r>
      <w:r w:rsidR="00C167A4" w:rsidRPr="00165FEC">
        <w:rPr>
          <w:rFonts w:ascii="Cambria" w:hAnsi="Cambria" w:cs="Cambria"/>
          <w:sz w:val="20"/>
          <w:szCs w:val="20"/>
          <w:lang w:val="en-US" w:eastAsia="en-US"/>
        </w:rPr>
        <w:t xml:space="preserve"> a forum on the </w:t>
      </w:r>
      <w:r w:rsidR="00D83435" w:rsidRPr="00165FEC">
        <w:rPr>
          <w:rFonts w:ascii="Cambria" w:hAnsi="Cambria" w:cs="Cambria"/>
          <w:sz w:val="20"/>
          <w:szCs w:val="20"/>
          <w:lang w:val="en-US" w:eastAsia="en-US"/>
        </w:rPr>
        <w:t xml:space="preserve">Vicky Hernández </w:t>
      </w:r>
      <w:r w:rsidR="00C167A4" w:rsidRPr="00165FEC">
        <w:rPr>
          <w:rFonts w:ascii="Cambria" w:hAnsi="Cambria" w:cs="Cambria"/>
          <w:sz w:val="20"/>
          <w:szCs w:val="20"/>
          <w:lang w:val="en-US" w:eastAsia="en-US"/>
        </w:rPr>
        <w:t xml:space="preserve">Case.  </w:t>
      </w:r>
      <w:r w:rsidR="003176AA" w:rsidRPr="00165FEC">
        <w:rPr>
          <w:rFonts w:ascii="Cambria" w:hAnsi="Cambria" w:cs="Cambria"/>
          <w:sz w:val="20"/>
          <w:szCs w:val="20"/>
          <w:lang w:val="en-US" w:eastAsia="en-US"/>
        </w:rPr>
        <w:t>Organized by</w:t>
      </w:r>
      <w:r w:rsidR="00D83435" w:rsidRPr="00165FEC">
        <w:rPr>
          <w:rFonts w:ascii="Cambria" w:hAnsi="Cambria" w:cs="Cambria"/>
          <w:sz w:val="20"/>
          <w:szCs w:val="20"/>
          <w:lang w:val="en-US" w:eastAsia="en-US"/>
        </w:rPr>
        <w:t xml:space="preserve"> </w:t>
      </w:r>
      <w:proofErr w:type="spellStart"/>
      <w:r w:rsidR="00D83435" w:rsidRPr="00165FEC">
        <w:rPr>
          <w:rFonts w:ascii="Cambria" w:hAnsi="Cambria" w:cs="Cambria"/>
          <w:sz w:val="20"/>
          <w:szCs w:val="20"/>
          <w:lang w:val="en-US" w:eastAsia="en-US"/>
        </w:rPr>
        <w:t>Centroamérica</w:t>
      </w:r>
      <w:proofErr w:type="spellEnd"/>
      <w:r w:rsidR="00D83435" w:rsidRPr="00165FEC">
        <w:rPr>
          <w:rFonts w:ascii="Cambria" w:hAnsi="Cambria" w:cs="Cambria"/>
          <w:sz w:val="20"/>
          <w:szCs w:val="20"/>
          <w:lang w:val="en-US" w:eastAsia="en-US"/>
        </w:rPr>
        <w:t xml:space="preserve"> </w:t>
      </w:r>
      <w:proofErr w:type="spellStart"/>
      <w:r w:rsidR="00D83435" w:rsidRPr="00165FEC">
        <w:rPr>
          <w:rFonts w:ascii="Cambria" w:hAnsi="Cambria" w:cs="Cambria"/>
          <w:sz w:val="20"/>
          <w:szCs w:val="20"/>
          <w:lang w:val="en-US" w:eastAsia="en-US"/>
        </w:rPr>
        <w:t>Diversa</w:t>
      </w:r>
      <w:proofErr w:type="spellEnd"/>
      <w:r w:rsidR="00D83435" w:rsidRPr="00165FEC">
        <w:rPr>
          <w:rFonts w:ascii="Cambria" w:hAnsi="Cambria" w:cs="Cambria"/>
          <w:sz w:val="20"/>
          <w:szCs w:val="20"/>
          <w:lang w:val="en-US" w:eastAsia="en-US"/>
        </w:rPr>
        <w:t xml:space="preserve">. </w:t>
      </w:r>
    </w:p>
    <w:p w14:paraId="5F150032" w14:textId="77777777" w:rsidR="00D83435" w:rsidRPr="00165FEC" w:rsidRDefault="00572225" w:rsidP="00D83435">
      <w:pPr>
        <w:numPr>
          <w:ilvl w:val="0"/>
          <w:numId w:val="5"/>
        </w:numPr>
        <w:spacing w:before="120" w:after="120"/>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 xml:space="preserve">September </w:t>
      </w:r>
      <w:r w:rsidR="00D83435" w:rsidRPr="00165FEC">
        <w:rPr>
          <w:rFonts w:ascii="Cambria" w:hAnsi="Cambria" w:cs="Cambria"/>
          <w:sz w:val="20"/>
          <w:szCs w:val="20"/>
          <w:lang w:val="en-US" w:eastAsia="en-US"/>
        </w:rPr>
        <w:t xml:space="preserve">1. </w:t>
      </w:r>
      <w:r w:rsidR="00C167A4" w:rsidRPr="00165FEC">
        <w:rPr>
          <w:rFonts w:ascii="Cambria" w:hAnsi="Cambria" w:cs="Cambria"/>
          <w:sz w:val="20"/>
          <w:szCs w:val="20"/>
          <w:lang w:val="en-US" w:eastAsia="en-US"/>
        </w:rPr>
        <w:t xml:space="preserve">Regional </w:t>
      </w:r>
      <w:r w:rsidR="00971327" w:rsidRPr="00165FEC">
        <w:rPr>
          <w:rFonts w:ascii="Cambria" w:hAnsi="Cambria" w:cs="Cambria"/>
          <w:sz w:val="20"/>
          <w:szCs w:val="20"/>
          <w:lang w:val="en-US" w:eastAsia="en-US"/>
        </w:rPr>
        <w:t>f</w:t>
      </w:r>
      <w:r w:rsidR="00C167A4" w:rsidRPr="00165FEC">
        <w:rPr>
          <w:rFonts w:ascii="Cambria" w:hAnsi="Cambria" w:cs="Cambria"/>
          <w:sz w:val="20"/>
          <w:szCs w:val="20"/>
          <w:lang w:val="en-US" w:eastAsia="en-US"/>
        </w:rPr>
        <w:t xml:space="preserve">orum on </w:t>
      </w:r>
      <w:r w:rsidR="00971327" w:rsidRPr="00165FEC">
        <w:rPr>
          <w:rFonts w:ascii="Cambria" w:hAnsi="Cambria" w:cs="Cambria"/>
          <w:sz w:val="20"/>
          <w:szCs w:val="20"/>
          <w:lang w:val="en-US" w:eastAsia="en-US"/>
        </w:rPr>
        <w:t>h</w:t>
      </w:r>
      <w:r w:rsidR="00C167A4" w:rsidRPr="00165FEC">
        <w:rPr>
          <w:rFonts w:ascii="Cambria" w:hAnsi="Cambria" w:cs="Cambria"/>
          <w:sz w:val="20"/>
          <w:szCs w:val="20"/>
          <w:lang w:val="en-US" w:eastAsia="en-US"/>
        </w:rPr>
        <w:t xml:space="preserve">uman </w:t>
      </w:r>
      <w:r w:rsidR="00971327" w:rsidRPr="00165FEC">
        <w:rPr>
          <w:rFonts w:ascii="Cambria" w:hAnsi="Cambria" w:cs="Cambria"/>
          <w:sz w:val="20"/>
          <w:szCs w:val="20"/>
          <w:lang w:val="en-US" w:eastAsia="en-US"/>
        </w:rPr>
        <w:t>r</w:t>
      </w:r>
      <w:r w:rsidR="00C167A4" w:rsidRPr="00165FEC">
        <w:rPr>
          <w:rFonts w:ascii="Cambria" w:hAnsi="Cambria" w:cs="Cambria"/>
          <w:sz w:val="20"/>
          <w:szCs w:val="20"/>
          <w:lang w:val="en-US" w:eastAsia="en-US"/>
        </w:rPr>
        <w:t xml:space="preserve">ights </w:t>
      </w:r>
      <w:r w:rsidR="0004264D" w:rsidRPr="00165FEC">
        <w:rPr>
          <w:rFonts w:ascii="Cambria" w:hAnsi="Cambria" w:cs="Cambria"/>
          <w:sz w:val="20"/>
          <w:szCs w:val="20"/>
          <w:lang w:val="en-US" w:eastAsia="en-US"/>
        </w:rPr>
        <w:t xml:space="preserve">and </w:t>
      </w:r>
      <w:r w:rsidR="00D83435" w:rsidRPr="00165FEC">
        <w:rPr>
          <w:rFonts w:ascii="Cambria" w:hAnsi="Cambria" w:cs="Cambria"/>
          <w:sz w:val="20"/>
          <w:szCs w:val="20"/>
          <w:lang w:val="en-US" w:eastAsia="en-US"/>
        </w:rPr>
        <w:t xml:space="preserve">LGBTIQ+ </w:t>
      </w:r>
      <w:r w:rsidR="00971327" w:rsidRPr="00165FEC">
        <w:rPr>
          <w:rFonts w:ascii="Cambria" w:hAnsi="Cambria" w:cs="Cambria"/>
          <w:sz w:val="20"/>
          <w:szCs w:val="20"/>
          <w:lang w:val="en-US" w:eastAsia="en-US"/>
        </w:rPr>
        <w:t>p</w:t>
      </w:r>
      <w:r w:rsidR="00C167A4" w:rsidRPr="00165FEC">
        <w:rPr>
          <w:rFonts w:ascii="Cambria" w:hAnsi="Cambria" w:cs="Cambria"/>
          <w:sz w:val="20"/>
          <w:szCs w:val="20"/>
          <w:lang w:val="en-US" w:eastAsia="en-US"/>
        </w:rPr>
        <w:t xml:space="preserve">ersons in </w:t>
      </w:r>
      <w:r w:rsidR="00971327" w:rsidRPr="00165FEC">
        <w:rPr>
          <w:rFonts w:ascii="Cambria" w:hAnsi="Cambria" w:cs="Cambria"/>
          <w:sz w:val="20"/>
          <w:szCs w:val="20"/>
          <w:lang w:val="en-US" w:eastAsia="en-US"/>
        </w:rPr>
        <w:t>p</w:t>
      </w:r>
      <w:r w:rsidR="00C167A4" w:rsidRPr="00165FEC">
        <w:rPr>
          <w:rFonts w:ascii="Cambria" w:hAnsi="Cambria" w:cs="Cambria"/>
          <w:sz w:val="20"/>
          <w:szCs w:val="20"/>
          <w:lang w:val="en-US" w:eastAsia="en-US"/>
        </w:rPr>
        <w:t xml:space="preserve">andemic, </w:t>
      </w:r>
      <w:r w:rsidR="003176AA" w:rsidRPr="00165FEC">
        <w:rPr>
          <w:rFonts w:ascii="Cambria" w:hAnsi="Cambria" w:cs="Cambria"/>
          <w:sz w:val="20"/>
          <w:szCs w:val="20"/>
          <w:lang w:val="en-US" w:eastAsia="en-US"/>
        </w:rPr>
        <w:t>organized by</w:t>
      </w:r>
      <w:r w:rsidR="00D83435" w:rsidRPr="00165FEC">
        <w:rPr>
          <w:rFonts w:ascii="Cambria" w:hAnsi="Cambria" w:cs="Cambria"/>
          <w:sz w:val="20"/>
          <w:szCs w:val="20"/>
          <w:lang w:val="en-US" w:eastAsia="en-US"/>
        </w:rPr>
        <w:t xml:space="preserve"> Fundación </w:t>
      </w:r>
      <w:proofErr w:type="spellStart"/>
      <w:r w:rsidR="00D83435" w:rsidRPr="00165FEC">
        <w:rPr>
          <w:rFonts w:ascii="Cambria" w:hAnsi="Cambria" w:cs="Cambria"/>
          <w:sz w:val="20"/>
          <w:szCs w:val="20"/>
          <w:lang w:val="en-US" w:eastAsia="en-US"/>
        </w:rPr>
        <w:t>Iguales</w:t>
      </w:r>
      <w:proofErr w:type="spellEnd"/>
      <w:r w:rsidR="00D83435" w:rsidRPr="00165FEC">
        <w:rPr>
          <w:rFonts w:ascii="Cambria" w:hAnsi="Cambria" w:cs="Cambria"/>
          <w:sz w:val="20"/>
          <w:szCs w:val="20"/>
          <w:lang w:val="en-US" w:eastAsia="en-US"/>
        </w:rPr>
        <w:t xml:space="preserve"> Panamá</w:t>
      </w:r>
      <w:r w:rsidR="00C167A4" w:rsidRPr="00165FEC">
        <w:rPr>
          <w:rFonts w:ascii="Cambria" w:hAnsi="Cambria" w:cs="Cambria"/>
          <w:sz w:val="20"/>
          <w:szCs w:val="20"/>
          <w:lang w:val="en-US" w:eastAsia="en-US"/>
        </w:rPr>
        <w:t xml:space="preserve"> [Equals Panama Foundation]</w:t>
      </w:r>
      <w:r w:rsidR="00D83435" w:rsidRPr="00165FEC">
        <w:rPr>
          <w:rFonts w:ascii="Cambria" w:hAnsi="Cambria" w:cs="Cambria"/>
          <w:sz w:val="20"/>
          <w:szCs w:val="20"/>
          <w:lang w:val="en-US" w:eastAsia="en-US"/>
        </w:rPr>
        <w:t xml:space="preserve">. </w:t>
      </w:r>
    </w:p>
    <w:p w14:paraId="43B578AC" w14:textId="77777777" w:rsidR="00D83435" w:rsidRPr="00165FEC" w:rsidRDefault="00572225" w:rsidP="00D83435">
      <w:pPr>
        <w:numPr>
          <w:ilvl w:val="0"/>
          <w:numId w:val="5"/>
        </w:numPr>
        <w:spacing w:before="120" w:after="120"/>
        <w:contextualSpacing/>
        <w:jc w:val="both"/>
        <w:rPr>
          <w:rFonts w:ascii="Cambria" w:hAnsi="Cambria" w:cs="Cambria"/>
          <w:color w:val="201F1E"/>
          <w:sz w:val="20"/>
          <w:szCs w:val="20"/>
          <w:lang w:val="en-US" w:eastAsia="en-US"/>
        </w:rPr>
      </w:pPr>
      <w:r w:rsidRPr="00165FEC">
        <w:rPr>
          <w:rFonts w:ascii="Cambria" w:hAnsi="Cambria" w:cs="Cambria"/>
          <w:color w:val="201F1E"/>
          <w:sz w:val="20"/>
          <w:szCs w:val="20"/>
          <w:lang w:val="en-US" w:eastAsia="en-US"/>
        </w:rPr>
        <w:t xml:space="preserve">August </w:t>
      </w:r>
      <w:r w:rsidR="00D83435" w:rsidRPr="00165FEC">
        <w:rPr>
          <w:rFonts w:ascii="Cambria" w:hAnsi="Cambria" w:cs="Cambria"/>
          <w:color w:val="201F1E"/>
          <w:sz w:val="20"/>
          <w:szCs w:val="20"/>
          <w:lang w:val="en-US" w:eastAsia="en-US"/>
        </w:rPr>
        <w:t xml:space="preserve">16-20. </w:t>
      </w:r>
      <w:r w:rsidR="00AE0CCC" w:rsidRPr="00165FEC">
        <w:rPr>
          <w:rFonts w:ascii="Cambria" w:hAnsi="Cambria" w:cs="Cambria"/>
          <w:color w:val="201F1E"/>
          <w:sz w:val="20"/>
          <w:szCs w:val="20"/>
          <w:lang w:val="en-US" w:eastAsia="en-US"/>
        </w:rPr>
        <w:t>Blende</w:t>
      </w:r>
      <w:r w:rsidR="00D93AD7" w:rsidRPr="00165FEC">
        <w:rPr>
          <w:rFonts w:ascii="Cambria" w:hAnsi="Cambria" w:cs="Cambria"/>
          <w:color w:val="201F1E"/>
          <w:sz w:val="20"/>
          <w:szCs w:val="20"/>
          <w:lang w:val="en-US" w:eastAsia="en-US"/>
        </w:rPr>
        <w:t xml:space="preserve">d participation by the </w:t>
      </w:r>
      <w:r w:rsidR="00D83435" w:rsidRPr="00165FEC">
        <w:rPr>
          <w:rFonts w:ascii="Cambria" w:hAnsi="Cambria" w:cs="Cambria"/>
          <w:color w:val="201F1E"/>
          <w:sz w:val="20"/>
          <w:szCs w:val="20"/>
          <w:lang w:val="en-US" w:eastAsia="en-US"/>
        </w:rPr>
        <w:t xml:space="preserve">LGBTI </w:t>
      </w:r>
      <w:proofErr w:type="spellStart"/>
      <w:r w:rsidR="00D93AD7" w:rsidRPr="00165FEC">
        <w:rPr>
          <w:rFonts w:ascii="Cambria" w:hAnsi="Cambria" w:cs="Cambria"/>
          <w:color w:val="201F1E"/>
          <w:sz w:val="20"/>
          <w:szCs w:val="20"/>
          <w:lang w:val="en-US" w:eastAsia="en-US"/>
        </w:rPr>
        <w:t>Rapporteurship</w:t>
      </w:r>
      <w:proofErr w:type="spellEnd"/>
      <w:r w:rsidR="00D93AD7" w:rsidRPr="00165FEC">
        <w:rPr>
          <w:rFonts w:ascii="Cambria" w:hAnsi="Cambria" w:cs="Cambria"/>
          <w:color w:val="201F1E"/>
          <w:sz w:val="20"/>
          <w:szCs w:val="20"/>
          <w:lang w:val="en-US" w:eastAsia="en-US"/>
        </w:rPr>
        <w:t xml:space="preserve"> in promotional events on inter-American standards on the rights of </w:t>
      </w:r>
      <w:r w:rsidR="00D83435" w:rsidRPr="00165FEC">
        <w:rPr>
          <w:rFonts w:ascii="Cambria" w:hAnsi="Cambria" w:cs="Cambria"/>
          <w:color w:val="201F1E"/>
          <w:sz w:val="20"/>
          <w:szCs w:val="20"/>
          <w:lang w:val="en-US" w:eastAsia="en-US"/>
        </w:rPr>
        <w:t xml:space="preserve">LGBTI </w:t>
      </w:r>
      <w:r w:rsidR="00D93AD7" w:rsidRPr="00165FEC">
        <w:rPr>
          <w:rFonts w:ascii="Cambria" w:hAnsi="Cambria" w:cs="Cambria"/>
          <w:color w:val="201F1E"/>
          <w:sz w:val="20"/>
          <w:szCs w:val="20"/>
          <w:lang w:val="en-US" w:eastAsia="en-US"/>
        </w:rPr>
        <w:t xml:space="preserve">persons, </w:t>
      </w:r>
      <w:r w:rsidR="00D83435" w:rsidRPr="00165FEC">
        <w:rPr>
          <w:rFonts w:ascii="Cambria" w:hAnsi="Cambria" w:cs="Cambria"/>
          <w:color w:val="201F1E"/>
          <w:sz w:val="20"/>
          <w:szCs w:val="20"/>
          <w:lang w:val="en-US" w:eastAsia="en-US"/>
        </w:rPr>
        <w:t>du</w:t>
      </w:r>
      <w:r w:rsidR="00C167A4" w:rsidRPr="00165FEC">
        <w:rPr>
          <w:rFonts w:ascii="Cambria" w:hAnsi="Cambria" w:cs="Cambria"/>
          <w:color w:val="201F1E"/>
          <w:sz w:val="20"/>
          <w:szCs w:val="20"/>
          <w:lang w:val="en-US" w:eastAsia="en-US"/>
        </w:rPr>
        <w:t>ring</w:t>
      </w:r>
      <w:r w:rsidR="00D83435" w:rsidRPr="00165FEC">
        <w:rPr>
          <w:rFonts w:ascii="Cambria" w:hAnsi="Cambria" w:cs="Cambria"/>
          <w:color w:val="201F1E"/>
          <w:sz w:val="20"/>
          <w:szCs w:val="20"/>
          <w:lang w:val="en-US" w:eastAsia="en-US"/>
        </w:rPr>
        <w:t xml:space="preserve"> World Pride, D</w:t>
      </w:r>
      <w:r w:rsidR="00C167A4" w:rsidRPr="00165FEC">
        <w:rPr>
          <w:rFonts w:ascii="Cambria" w:hAnsi="Cambria" w:cs="Cambria"/>
          <w:color w:val="201F1E"/>
          <w:sz w:val="20"/>
          <w:szCs w:val="20"/>
          <w:lang w:val="en-US" w:eastAsia="en-US"/>
        </w:rPr>
        <w:t>enmark</w:t>
      </w:r>
      <w:r w:rsidR="00D83435" w:rsidRPr="00165FEC">
        <w:rPr>
          <w:rFonts w:ascii="Cambria" w:hAnsi="Cambria" w:cs="Cambria"/>
          <w:color w:val="201F1E"/>
          <w:sz w:val="20"/>
          <w:szCs w:val="20"/>
          <w:lang w:val="en-US" w:eastAsia="en-US"/>
        </w:rPr>
        <w:t xml:space="preserve">. </w:t>
      </w:r>
    </w:p>
    <w:p w14:paraId="23E337A7" w14:textId="77777777" w:rsidR="00D83435" w:rsidRPr="00165FEC" w:rsidRDefault="00572225" w:rsidP="00D83435">
      <w:pPr>
        <w:numPr>
          <w:ilvl w:val="0"/>
          <w:numId w:val="5"/>
        </w:numPr>
        <w:spacing w:before="120" w:after="120"/>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 xml:space="preserve">September </w:t>
      </w:r>
      <w:r w:rsidR="00D83435" w:rsidRPr="00165FEC">
        <w:rPr>
          <w:rFonts w:ascii="Cambria" w:hAnsi="Cambria" w:cs="Cambria"/>
          <w:sz w:val="20"/>
          <w:szCs w:val="20"/>
          <w:lang w:val="en-US" w:eastAsia="en-US"/>
        </w:rPr>
        <w:t xml:space="preserve">10. II </w:t>
      </w:r>
      <w:r w:rsidR="00F53006" w:rsidRPr="00165FEC">
        <w:rPr>
          <w:rFonts w:ascii="Cambria" w:hAnsi="Cambria" w:cs="Cambria"/>
          <w:sz w:val="20"/>
          <w:szCs w:val="20"/>
          <w:lang w:val="en-US" w:eastAsia="en-US"/>
        </w:rPr>
        <w:t xml:space="preserve">University of </w:t>
      </w:r>
      <w:r w:rsidR="00AE0CCC" w:rsidRPr="00165FEC">
        <w:rPr>
          <w:rFonts w:ascii="Cambria" w:hAnsi="Cambria" w:cs="Cambria"/>
          <w:sz w:val="20"/>
          <w:szCs w:val="20"/>
          <w:lang w:val="en-US" w:eastAsia="en-US"/>
        </w:rPr>
        <w:t>Southern Chile</w:t>
      </w:r>
      <w:r w:rsidR="005A626E" w:rsidRPr="00165FEC">
        <w:rPr>
          <w:rFonts w:ascii="Cambria" w:hAnsi="Cambria" w:cs="Cambria"/>
          <w:sz w:val="20"/>
          <w:szCs w:val="20"/>
          <w:lang w:val="en-US" w:eastAsia="en-US"/>
        </w:rPr>
        <w:t xml:space="preserve"> </w:t>
      </w:r>
      <w:r w:rsidR="00D93AD7" w:rsidRPr="00165FEC">
        <w:rPr>
          <w:rFonts w:ascii="Cambria" w:hAnsi="Cambria" w:cs="Cambria"/>
          <w:sz w:val="20"/>
          <w:szCs w:val="20"/>
          <w:lang w:val="en-US" w:eastAsia="en-US"/>
        </w:rPr>
        <w:t>seminars on international human rights law</w:t>
      </w:r>
      <w:r w:rsidR="00D83435" w:rsidRPr="00165FEC">
        <w:rPr>
          <w:rFonts w:ascii="Cambria" w:hAnsi="Cambria" w:cs="Cambria"/>
          <w:sz w:val="20"/>
          <w:szCs w:val="20"/>
          <w:lang w:val="en-US" w:eastAsia="en-US"/>
        </w:rPr>
        <w:t xml:space="preserve">, </w:t>
      </w:r>
      <w:r w:rsidR="00D93AD7" w:rsidRPr="00165FEC">
        <w:rPr>
          <w:rFonts w:ascii="Cambria" w:hAnsi="Cambria" w:cs="Cambria"/>
          <w:sz w:val="20"/>
          <w:szCs w:val="20"/>
          <w:lang w:val="en-US" w:eastAsia="en-US"/>
        </w:rPr>
        <w:t xml:space="preserve">Law Faculty of the University of </w:t>
      </w:r>
      <w:r w:rsidR="005A626E" w:rsidRPr="00165FEC">
        <w:rPr>
          <w:rFonts w:ascii="Cambria" w:hAnsi="Cambria" w:cs="Cambria"/>
          <w:sz w:val="20"/>
          <w:szCs w:val="20"/>
          <w:lang w:val="en-US" w:eastAsia="en-US"/>
        </w:rPr>
        <w:t xml:space="preserve">Southern </w:t>
      </w:r>
      <w:r w:rsidR="00D83435" w:rsidRPr="00165FEC">
        <w:rPr>
          <w:rFonts w:ascii="Cambria" w:hAnsi="Cambria" w:cs="Cambria"/>
          <w:sz w:val="20"/>
          <w:szCs w:val="20"/>
          <w:lang w:val="en-US" w:eastAsia="en-US"/>
        </w:rPr>
        <w:t>Chile</w:t>
      </w:r>
      <w:r w:rsidR="0004264D" w:rsidRPr="00165FEC">
        <w:rPr>
          <w:rFonts w:ascii="Cambria" w:hAnsi="Cambria" w:cs="Cambria"/>
          <w:sz w:val="20"/>
          <w:szCs w:val="20"/>
          <w:lang w:val="en-US" w:eastAsia="en-US"/>
        </w:rPr>
        <w:t xml:space="preserve"> and </w:t>
      </w:r>
      <w:r w:rsidR="00D93AD7" w:rsidRPr="00165FEC">
        <w:rPr>
          <w:rFonts w:ascii="Cambria" w:hAnsi="Cambria" w:cs="Cambria"/>
          <w:sz w:val="20"/>
          <w:szCs w:val="20"/>
          <w:lang w:val="en-US" w:eastAsia="en-US"/>
        </w:rPr>
        <w:t>the</w:t>
      </w:r>
      <w:r w:rsidR="00D83435" w:rsidRPr="00165FEC">
        <w:rPr>
          <w:rFonts w:ascii="Cambria" w:hAnsi="Cambria" w:cs="Cambria"/>
          <w:sz w:val="20"/>
          <w:szCs w:val="20"/>
          <w:lang w:val="en-US" w:eastAsia="en-US"/>
        </w:rPr>
        <w:t xml:space="preserve"> </w:t>
      </w:r>
      <w:proofErr w:type="spellStart"/>
      <w:r w:rsidR="00D83435" w:rsidRPr="00165FEC">
        <w:rPr>
          <w:rFonts w:ascii="Cambria" w:hAnsi="Cambria" w:cs="Cambria"/>
          <w:sz w:val="20"/>
          <w:szCs w:val="20"/>
          <w:lang w:val="en-US" w:eastAsia="en-US"/>
        </w:rPr>
        <w:t>Círculo</w:t>
      </w:r>
      <w:proofErr w:type="spellEnd"/>
      <w:r w:rsidR="00D83435" w:rsidRPr="00165FEC">
        <w:rPr>
          <w:rFonts w:ascii="Cambria" w:hAnsi="Cambria" w:cs="Cambria"/>
          <w:sz w:val="20"/>
          <w:szCs w:val="20"/>
          <w:lang w:val="en-US" w:eastAsia="en-US"/>
        </w:rPr>
        <w:t xml:space="preserve"> de </w:t>
      </w:r>
      <w:proofErr w:type="spellStart"/>
      <w:r w:rsidR="00D83435" w:rsidRPr="00165FEC">
        <w:rPr>
          <w:rFonts w:ascii="Cambria" w:hAnsi="Cambria" w:cs="Cambria"/>
          <w:sz w:val="20"/>
          <w:szCs w:val="20"/>
          <w:lang w:val="en-US" w:eastAsia="en-US"/>
        </w:rPr>
        <w:t>Estudios</w:t>
      </w:r>
      <w:proofErr w:type="spellEnd"/>
      <w:r w:rsidR="00D83435" w:rsidRPr="00165FEC">
        <w:rPr>
          <w:rFonts w:ascii="Cambria" w:hAnsi="Cambria" w:cs="Cambria"/>
          <w:sz w:val="20"/>
          <w:szCs w:val="20"/>
          <w:lang w:val="en-US" w:eastAsia="en-US"/>
        </w:rPr>
        <w:t xml:space="preserve"> de Derecho </w:t>
      </w:r>
      <w:proofErr w:type="spellStart"/>
      <w:r w:rsidR="00D83435" w:rsidRPr="00165FEC">
        <w:rPr>
          <w:rFonts w:ascii="Cambria" w:hAnsi="Cambria" w:cs="Cambria"/>
          <w:sz w:val="20"/>
          <w:szCs w:val="20"/>
          <w:lang w:val="en-US" w:eastAsia="en-US"/>
        </w:rPr>
        <w:t>Internacional</w:t>
      </w:r>
      <w:proofErr w:type="spellEnd"/>
      <w:r w:rsidR="00D83435" w:rsidRPr="00165FEC">
        <w:rPr>
          <w:rFonts w:ascii="Cambria" w:hAnsi="Cambria" w:cs="Cambria"/>
          <w:sz w:val="20"/>
          <w:szCs w:val="20"/>
          <w:lang w:val="en-US" w:eastAsia="en-US"/>
        </w:rPr>
        <w:t xml:space="preserve"> de </w:t>
      </w:r>
      <w:proofErr w:type="spellStart"/>
      <w:r w:rsidR="00D83435" w:rsidRPr="00165FEC">
        <w:rPr>
          <w:rFonts w:ascii="Cambria" w:hAnsi="Cambria" w:cs="Cambria"/>
          <w:sz w:val="20"/>
          <w:szCs w:val="20"/>
          <w:lang w:val="en-US" w:eastAsia="en-US"/>
        </w:rPr>
        <w:t>los</w:t>
      </w:r>
      <w:proofErr w:type="spellEnd"/>
      <w:r w:rsidR="00D83435" w:rsidRPr="00165FEC">
        <w:rPr>
          <w:rFonts w:ascii="Cambria" w:hAnsi="Cambria" w:cs="Cambria"/>
          <w:sz w:val="20"/>
          <w:szCs w:val="20"/>
          <w:lang w:val="en-US" w:eastAsia="en-US"/>
        </w:rPr>
        <w:t xml:space="preserve"> Derechos Humanos </w:t>
      </w:r>
      <w:r w:rsidR="00D93AD7" w:rsidRPr="00165FEC">
        <w:rPr>
          <w:rFonts w:ascii="Cambria" w:hAnsi="Cambria" w:cs="Cambria"/>
          <w:sz w:val="20"/>
          <w:szCs w:val="20"/>
          <w:lang w:val="en-US" w:eastAsia="en-US"/>
        </w:rPr>
        <w:t>(</w:t>
      </w:r>
      <w:r w:rsidR="00D93AD7" w:rsidRPr="00165FEC">
        <w:rPr>
          <w:rStyle w:val="Strong"/>
          <w:rFonts w:ascii="Cambria" w:hAnsi="Cambria" w:cs="Arial"/>
          <w:b w:val="0"/>
          <w:color w:val="111111"/>
          <w:sz w:val="20"/>
          <w:szCs w:val="20"/>
          <w:shd w:val="clear" w:color="auto" w:fill="FFFFFF"/>
          <w:lang w:val="en-US"/>
        </w:rPr>
        <w:t>Circle of Studies on International Human Rights Law</w:t>
      </w:r>
      <w:r w:rsidR="00D93AD7" w:rsidRPr="00165FEC">
        <w:rPr>
          <w:rFonts w:ascii="Cambria" w:hAnsi="Cambria" w:cs="Cambria"/>
          <w:sz w:val="20"/>
          <w:szCs w:val="20"/>
          <w:lang w:val="en-US" w:eastAsia="en-US"/>
        </w:rPr>
        <w:t xml:space="preserve"> - </w:t>
      </w:r>
      <w:r w:rsidR="00D83435" w:rsidRPr="00165FEC">
        <w:rPr>
          <w:rFonts w:ascii="Cambria" w:hAnsi="Cambria" w:cs="Cambria"/>
          <w:sz w:val="20"/>
          <w:szCs w:val="20"/>
          <w:lang w:val="en-US" w:eastAsia="en-US"/>
        </w:rPr>
        <w:t>CEDIDH)</w:t>
      </w:r>
    </w:p>
    <w:p w14:paraId="5EDABAFD" w14:textId="77777777" w:rsidR="00D83435" w:rsidRPr="00165FEC" w:rsidRDefault="00572225" w:rsidP="00D83435">
      <w:pPr>
        <w:numPr>
          <w:ilvl w:val="0"/>
          <w:numId w:val="5"/>
        </w:numPr>
        <w:spacing w:before="120" w:after="120"/>
        <w:contextualSpacing/>
        <w:jc w:val="both"/>
        <w:rPr>
          <w:rFonts w:ascii="Cambria" w:hAnsi="Cambria" w:cs="Cambria"/>
          <w:color w:val="201F1E"/>
          <w:sz w:val="20"/>
          <w:szCs w:val="20"/>
          <w:lang w:val="en-US" w:eastAsia="en-US"/>
        </w:rPr>
      </w:pPr>
      <w:r w:rsidRPr="00165FEC">
        <w:rPr>
          <w:rFonts w:ascii="Cambria" w:hAnsi="Cambria" w:cs="Cambria"/>
          <w:sz w:val="20"/>
          <w:szCs w:val="20"/>
          <w:lang w:val="en-US" w:eastAsia="en-US"/>
        </w:rPr>
        <w:t xml:space="preserve">September </w:t>
      </w:r>
      <w:r w:rsidR="00D83435" w:rsidRPr="00165FEC">
        <w:rPr>
          <w:rFonts w:ascii="Cambria" w:hAnsi="Cambria" w:cs="Cambria"/>
          <w:color w:val="201F1E"/>
          <w:sz w:val="20"/>
          <w:szCs w:val="20"/>
          <w:lang w:val="en-US" w:eastAsia="en-US"/>
        </w:rPr>
        <w:t xml:space="preserve">29 </w:t>
      </w:r>
      <w:r w:rsidR="0004264D" w:rsidRPr="00165FEC">
        <w:rPr>
          <w:rFonts w:ascii="Cambria" w:hAnsi="Cambria" w:cs="Cambria"/>
          <w:color w:val="201F1E"/>
          <w:sz w:val="20"/>
          <w:szCs w:val="20"/>
          <w:lang w:val="en-US" w:eastAsia="en-US"/>
        </w:rPr>
        <w:t xml:space="preserve">and </w:t>
      </w:r>
      <w:r w:rsidRPr="00165FEC">
        <w:rPr>
          <w:rFonts w:ascii="Cambria" w:hAnsi="Cambria" w:cs="Cambria"/>
          <w:color w:val="201F1E"/>
          <w:sz w:val="20"/>
          <w:szCs w:val="20"/>
          <w:lang w:val="en-US" w:eastAsia="en-US"/>
        </w:rPr>
        <w:t xml:space="preserve">October </w:t>
      </w:r>
      <w:r w:rsidR="00D83435" w:rsidRPr="00165FEC">
        <w:rPr>
          <w:rFonts w:ascii="Cambria" w:hAnsi="Cambria" w:cs="Cambria"/>
          <w:color w:val="201F1E"/>
          <w:sz w:val="20"/>
          <w:szCs w:val="20"/>
          <w:lang w:val="en-US" w:eastAsia="en-US"/>
        </w:rPr>
        <w:t xml:space="preserve">1. </w:t>
      </w:r>
      <w:r w:rsidR="00D93AD7" w:rsidRPr="00165FEC">
        <w:rPr>
          <w:rFonts w:ascii="Cambria" w:hAnsi="Cambria" w:cs="Cambria"/>
          <w:color w:val="201F1E"/>
          <w:sz w:val="20"/>
          <w:szCs w:val="20"/>
          <w:lang w:val="en-US" w:eastAsia="en-US"/>
        </w:rPr>
        <w:t xml:space="preserve">Virtual </w:t>
      </w:r>
      <w:r w:rsidR="00664C17" w:rsidRPr="00165FEC">
        <w:rPr>
          <w:rFonts w:ascii="Cambria" w:hAnsi="Cambria" w:cs="Cambria"/>
          <w:color w:val="201F1E"/>
          <w:sz w:val="20"/>
          <w:szCs w:val="20"/>
          <w:lang w:val="en-US" w:eastAsia="en-US"/>
        </w:rPr>
        <w:t>participation</w:t>
      </w:r>
      <w:r w:rsidR="00D83435" w:rsidRPr="00165FEC">
        <w:rPr>
          <w:rFonts w:ascii="Cambria" w:hAnsi="Cambria" w:cs="Cambria"/>
          <w:color w:val="201F1E"/>
          <w:sz w:val="20"/>
          <w:szCs w:val="20"/>
          <w:lang w:val="en-US" w:eastAsia="en-US"/>
        </w:rPr>
        <w:t xml:space="preserve"> </w:t>
      </w:r>
      <w:r w:rsidR="00D93AD7" w:rsidRPr="00165FEC">
        <w:rPr>
          <w:rFonts w:ascii="Cambria" w:hAnsi="Cambria" w:cs="Cambria"/>
          <w:color w:val="201F1E"/>
          <w:sz w:val="20"/>
          <w:szCs w:val="20"/>
          <w:lang w:val="en-US" w:eastAsia="en-US"/>
        </w:rPr>
        <w:t xml:space="preserve">by the LGBTI </w:t>
      </w:r>
      <w:proofErr w:type="spellStart"/>
      <w:r w:rsidR="00D93AD7" w:rsidRPr="00165FEC">
        <w:rPr>
          <w:rFonts w:ascii="Cambria" w:hAnsi="Cambria" w:cs="Cambria"/>
          <w:color w:val="201F1E"/>
          <w:sz w:val="20"/>
          <w:szCs w:val="20"/>
          <w:lang w:val="en-US" w:eastAsia="en-US"/>
        </w:rPr>
        <w:t>Rapporteurship</w:t>
      </w:r>
      <w:proofErr w:type="spellEnd"/>
      <w:r w:rsidR="00D93AD7" w:rsidRPr="00165FEC">
        <w:rPr>
          <w:rFonts w:ascii="Cambria" w:hAnsi="Cambria" w:cs="Cambria"/>
          <w:color w:val="201F1E"/>
          <w:sz w:val="20"/>
          <w:szCs w:val="20"/>
          <w:lang w:val="en-US" w:eastAsia="en-US"/>
        </w:rPr>
        <w:t xml:space="preserve"> in participatory workshop for Central American judiciary officials and civil society on open justice and open data from a gender and diversity perspective, in G</w:t>
      </w:r>
      <w:r w:rsidR="00D83435" w:rsidRPr="00165FEC">
        <w:rPr>
          <w:rFonts w:ascii="Cambria" w:hAnsi="Cambria" w:cs="Cambria"/>
          <w:color w:val="201F1E"/>
          <w:sz w:val="20"/>
          <w:szCs w:val="20"/>
          <w:lang w:val="en-US" w:eastAsia="en-US"/>
        </w:rPr>
        <w:t xml:space="preserve">uatemala, </w:t>
      </w:r>
      <w:r w:rsidR="003176AA" w:rsidRPr="00165FEC">
        <w:rPr>
          <w:rFonts w:ascii="Cambria" w:hAnsi="Cambria" w:cs="Cambria"/>
          <w:color w:val="201F1E"/>
          <w:sz w:val="20"/>
          <w:szCs w:val="20"/>
          <w:lang w:val="en-US" w:eastAsia="en-US"/>
        </w:rPr>
        <w:t>organized by</w:t>
      </w:r>
      <w:r w:rsidR="00D83435" w:rsidRPr="00165FEC">
        <w:rPr>
          <w:rFonts w:ascii="Cambria" w:hAnsi="Cambria" w:cs="Cambria"/>
          <w:color w:val="201F1E"/>
          <w:sz w:val="20"/>
          <w:szCs w:val="20"/>
          <w:lang w:val="en-US" w:eastAsia="en-US"/>
        </w:rPr>
        <w:t xml:space="preserve"> HIVOS. </w:t>
      </w:r>
    </w:p>
    <w:p w14:paraId="08445408" w14:textId="77777777" w:rsidR="00D93AD7" w:rsidRPr="00165FEC" w:rsidRDefault="00572225" w:rsidP="00D93AD7">
      <w:pPr>
        <w:numPr>
          <w:ilvl w:val="0"/>
          <w:numId w:val="5"/>
        </w:numPr>
        <w:spacing w:before="120" w:after="120"/>
        <w:contextualSpacing/>
        <w:jc w:val="both"/>
        <w:rPr>
          <w:rFonts w:ascii="Cambria" w:hAnsi="Cambria" w:cs="Cambria"/>
          <w:color w:val="201F1E"/>
          <w:sz w:val="20"/>
          <w:szCs w:val="20"/>
          <w:lang w:val="en-US" w:eastAsia="en-US"/>
        </w:rPr>
      </w:pPr>
      <w:r w:rsidRPr="00165FEC">
        <w:rPr>
          <w:rFonts w:ascii="Cambria" w:hAnsi="Cambria" w:cs="Cambria"/>
          <w:color w:val="201F1E"/>
          <w:sz w:val="20"/>
          <w:szCs w:val="20"/>
          <w:lang w:val="en-US" w:eastAsia="en-US"/>
        </w:rPr>
        <w:t xml:space="preserve">October </w:t>
      </w:r>
      <w:r w:rsidR="00D83435" w:rsidRPr="00165FEC">
        <w:rPr>
          <w:rFonts w:ascii="Cambria" w:hAnsi="Cambria" w:cs="Cambria"/>
          <w:color w:val="201F1E"/>
          <w:sz w:val="20"/>
          <w:szCs w:val="20"/>
          <w:lang w:val="en-US" w:eastAsia="en-US"/>
        </w:rPr>
        <w:t>5</w:t>
      </w:r>
      <w:r w:rsidR="0004264D" w:rsidRPr="00165FEC">
        <w:rPr>
          <w:rFonts w:ascii="Cambria" w:hAnsi="Cambria" w:cs="Cambria"/>
          <w:color w:val="201F1E"/>
          <w:sz w:val="20"/>
          <w:szCs w:val="20"/>
          <w:lang w:val="en-US" w:eastAsia="en-US"/>
        </w:rPr>
        <w:t xml:space="preserve"> and </w:t>
      </w:r>
      <w:r w:rsidR="00D83435" w:rsidRPr="00165FEC">
        <w:rPr>
          <w:rFonts w:ascii="Cambria" w:hAnsi="Cambria" w:cs="Cambria"/>
          <w:color w:val="201F1E"/>
          <w:sz w:val="20"/>
          <w:szCs w:val="20"/>
          <w:lang w:val="en-US" w:eastAsia="en-US"/>
        </w:rPr>
        <w:t xml:space="preserve">6. </w:t>
      </w:r>
      <w:r w:rsidR="00D93AD7" w:rsidRPr="00165FEC">
        <w:rPr>
          <w:rFonts w:ascii="Cambria" w:hAnsi="Cambria" w:cs="Cambria"/>
          <w:color w:val="201F1E"/>
          <w:sz w:val="20"/>
          <w:szCs w:val="20"/>
          <w:lang w:val="en-US" w:eastAsia="en-US"/>
        </w:rPr>
        <w:t xml:space="preserve">In-person participation by the </w:t>
      </w:r>
      <w:r w:rsidR="00D83435" w:rsidRPr="00165FEC">
        <w:rPr>
          <w:rFonts w:ascii="Cambria" w:hAnsi="Cambria" w:cs="Cambria"/>
          <w:color w:val="201F1E"/>
          <w:sz w:val="20"/>
          <w:szCs w:val="20"/>
          <w:lang w:val="en-US" w:eastAsia="en-US"/>
        </w:rPr>
        <w:t xml:space="preserve">LGBTI </w:t>
      </w:r>
      <w:proofErr w:type="spellStart"/>
      <w:r w:rsidR="00D93AD7" w:rsidRPr="00165FEC">
        <w:rPr>
          <w:rFonts w:ascii="Cambria" w:hAnsi="Cambria" w:cs="Cambria"/>
          <w:color w:val="201F1E"/>
          <w:sz w:val="20"/>
          <w:szCs w:val="20"/>
          <w:lang w:val="en-US" w:eastAsia="en-US"/>
        </w:rPr>
        <w:t>Rapporteurship</w:t>
      </w:r>
      <w:proofErr w:type="spellEnd"/>
      <w:r w:rsidR="00D93AD7" w:rsidRPr="00165FEC">
        <w:rPr>
          <w:rFonts w:ascii="Cambria" w:hAnsi="Cambria" w:cs="Cambria"/>
          <w:color w:val="201F1E"/>
          <w:sz w:val="20"/>
          <w:szCs w:val="20"/>
          <w:lang w:val="en-US" w:eastAsia="en-US"/>
        </w:rPr>
        <w:t xml:space="preserve"> in participatory workshop for Central American judiciary officials and civil society on open justice and open data from a gender and diversity perspective, in Costa Rica, organized by HIVOS. </w:t>
      </w:r>
    </w:p>
    <w:p w14:paraId="40585B66" w14:textId="77777777" w:rsidR="00D83435" w:rsidRPr="00165FEC" w:rsidRDefault="00572225" w:rsidP="00D83435">
      <w:pPr>
        <w:numPr>
          <w:ilvl w:val="0"/>
          <w:numId w:val="5"/>
        </w:numPr>
        <w:spacing w:before="120" w:after="120"/>
        <w:contextualSpacing/>
        <w:jc w:val="both"/>
        <w:rPr>
          <w:rFonts w:ascii="Cambria" w:hAnsi="Cambria" w:cs="Cambria"/>
          <w:color w:val="201F1E"/>
          <w:sz w:val="20"/>
          <w:szCs w:val="20"/>
          <w:lang w:val="en-US" w:eastAsia="en-US"/>
        </w:rPr>
      </w:pPr>
      <w:r w:rsidRPr="00165FEC">
        <w:rPr>
          <w:rFonts w:ascii="Cambria" w:hAnsi="Cambria" w:cs="Cambria"/>
          <w:color w:val="201F1E"/>
          <w:sz w:val="20"/>
          <w:szCs w:val="20"/>
          <w:lang w:val="en-US" w:eastAsia="en-US"/>
        </w:rPr>
        <w:t xml:space="preserve">October </w:t>
      </w:r>
      <w:r w:rsidR="00D83435" w:rsidRPr="00165FEC">
        <w:rPr>
          <w:rFonts w:ascii="Cambria" w:hAnsi="Cambria" w:cs="Cambria"/>
          <w:color w:val="201F1E"/>
          <w:sz w:val="20"/>
          <w:szCs w:val="20"/>
          <w:lang w:val="en-US" w:eastAsia="en-US"/>
        </w:rPr>
        <w:t>6. Panel “</w:t>
      </w:r>
      <w:r w:rsidR="00D93AD7" w:rsidRPr="00165FEC">
        <w:rPr>
          <w:rFonts w:ascii="Cambria" w:hAnsi="Cambria" w:cs="Cambria"/>
          <w:color w:val="201F1E"/>
          <w:sz w:val="20"/>
          <w:szCs w:val="20"/>
          <w:lang w:val="en-US" w:eastAsia="en-US"/>
        </w:rPr>
        <w:t>T</w:t>
      </w:r>
      <w:r w:rsidR="00D83435" w:rsidRPr="00165FEC">
        <w:rPr>
          <w:rFonts w:ascii="Cambria" w:hAnsi="Cambria" w:cs="Cambria"/>
          <w:color w:val="201F1E"/>
          <w:sz w:val="20"/>
          <w:szCs w:val="20"/>
          <w:lang w:val="en-US" w:eastAsia="en-US"/>
        </w:rPr>
        <w:t>rans</w:t>
      </w:r>
      <w:r w:rsidR="00D93AD7" w:rsidRPr="00165FEC">
        <w:rPr>
          <w:rFonts w:ascii="Cambria" w:hAnsi="Cambria" w:cs="Cambria"/>
          <w:color w:val="201F1E"/>
          <w:sz w:val="20"/>
          <w:szCs w:val="20"/>
          <w:lang w:val="en-US" w:eastAsia="en-US"/>
        </w:rPr>
        <w:t xml:space="preserve"> masculinities,</w:t>
      </w:r>
      <w:r w:rsidR="00D83435" w:rsidRPr="00165FEC">
        <w:rPr>
          <w:rFonts w:ascii="Cambria" w:hAnsi="Cambria" w:cs="Cambria"/>
          <w:color w:val="201F1E"/>
          <w:sz w:val="20"/>
          <w:szCs w:val="20"/>
          <w:lang w:val="en-US" w:eastAsia="en-US"/>
        </w:rPr>
        <w:t>”</w:t>
      </w:r>
      <w:r w:rsidR="00D93AD7" w:rsidRPr="00165FEC">
        <w:rPr>
          <w:rFonts w:ascii="Cambria" w:hAnsi="Cambria" w:cs="Cambria"/>
          <w:color w:val="201F1E"/>
          <w:sz w:val="20"/>
          <w:szCs w:val="20"/>
          <w:lang w:val="en-US" w:eastAsia="en-US"/>
        </w:rPr>
        <w:t xml:space="preserve"> promotional event on rights of </w:t>
      </w:r>
      <w:r w:rsidR="00D83435" w:rsidRPr="00165FEC">
        <w:rPr>
          <w:rFonts w:ascii="Cambria" w:hAnsi="Cambria" w:cs="Cambria"/>
          <w:color w:val="201F1E"/>
          <w:sz w:val="20"/>
          <w:szCs w:val="20"/>
          <w:lang w:val="en-US" w:eastAsia="en-US"/>
        </w:rPr>
        <w:t>trans</w:t>
      </w:r>
      <w:r w:rsidR="0004264D" w:rsidRPr="00165FEC">
        <w:rPr>
          <w:rFonts w:ascii="Cambria" w:hAnsi="Cambria" w:cs="Cambria"/>
          <w:color w:val="201F1E"/>
          <w:sz w:val="20"/>
          <w:szCs w:val="20"/>
          <w:lang w:val="en-US" w:eastAsia="en-US"/>
        </w:rPr>
        <w:t xml:space="preserve"> and </w:t>
      </w:r>
      <w:r w:rsidR="00D93AD7" w:rsidRPr="00165FEC">
        <w:rPr>
          <w:rFonts w:ascii="Cambria" w:hAnsi="Cambria" w:cs="Cambria"/>
          <w:color w:val="201F1E"/>
          <w:sz w:val="20"/>
          <w:szCs w:val="20"/>
          <w:lang w:val="en-US" w:eastAsia="en-US"/>
        </w:rPr>
        <w:t xml:space="preserve">gender diverse people and their </w:t>
      </w:r>
      <w:r w:rsidR="00664C17" w:rsidRPr="00165FEC">
        <w:rPr>
          <w:rFonts w:ascii="Cambria" w:hAnsi="Cambria" w:cs="Cambria"/>
          <w:color w:val="201F1E"/>
          <w:sz w:val="20"/>
          <w:szCs w:val="20"/>
          <w:lang w:val="en-US" w:eastAsia="en-US"/>
        </w:rPr>
        <w:t>economic</w:t>
      </w:r>
      <w:r w:rsidR="00D93AD7" w:rsidRPr="00165FEC">
        <w:rPr>
          <w:rFonts w:ascii="Cambria" w:hAnsi="Cambria" w:cs="Cambria"/>
          <w:color w:val="201F1E"/>
          <w:sz w:val="20"/>
          <w:szCs w:val="20"/>
          <w:lang w:val="en-US" w:eastAsia="en-US"/>
        </w:rPr>
        <w:t>, social, cultural, and environment</w:t>
      </w:r>
      <w:r w:rsidR="00664C17" w:rsidRPr="00165FEC">
        <w:rPr>
          <w:rFonts w:ascii="Cambria" w:hAnsi="Cambria" w:cs="Cambria"/>
          <w:color w:val="201F1E"/>
          <w:sz w:val="20"/>
          <w:szCs w:val="20"/>
          <w:lang w:val="en-US" w:eastAsia="en-US"/>
        </w:rPr>
        <w:t>al</w:t>
      </w:r>
      <w:r w:rsidR="00D93AD7" w:rsidRPr="00165FEC">
        <w:rPr>
          <w:rFonts w:ascii="Cambria" w:hAnsi="Cambria" w:cs="Cambria"/>
          <w:color w:val="201F1E"/>
          <w:sz w:val="20"/>
          <w:szCs w:val="20"/>
          <w:lang w:val="en-US" w:eastAsia="en-US"/>
        </w:rPr>
        <w:t xml:space="preserve"> rights, </w:t>
      </w:r>
      <w:r w:rsidR="003176AA" w:rsidRPr="00165FEC">
        <w:rPr>
          <w:rFonts w:ascii="Cambria" w:hAnsi="Cambria" w:cs="Cambria"/>
          <w:color w:val="201F1E"/>
          <w:sz w:val="20"/>
          <w:szCs w:val="20"/>
          <w:lang w:val="en-US" w:eastAsia="en-US"/>
        </w:rPr>
        <w:t>organized by</w:t>
      </w:r>
      <w:r w:rsidR="00D83435" w:rsidRPr="00165FEC">
        <w:rPr>
          <w:rFonts w:ascii="Cambria" w:hAnsi="Cambria" w:cs="Cambria"/>
          <w:color w:val="201F1E"/>
          <w:sz w:val="20"/>
          <w:szCs w:val="20"/>
          <w:lang w:val="en-US" w:eastAsia="en-US"/>
        </w:rPr>
        <w:t xml:space="preserve"> </w:t>
      </w:r>
      <w:r w:rsidR="003D45A6" w:rsidRPr="00165FEC">
        <w:rPr>
          <w:rFonts w:ascii="Cambria" w:hAnsi="Cambria" w:cs="Cambria"/>
          <w:color w:val="201F1E"/>
          <w:sz w:val="20"/>
          <w:szCs w:val="20"/>
          <w:lang w:val="en-US" w:eastAsia="en-US"/>
        </w:rPr>
        <w:t>the IACHR</w:t>
      </w:r>
      <w:r w:rsidR="00D83435" w:rsidRPr="00165FEC">
        <w:rPr>
          <w:rFonts w:ascii="Cambria" w:hAnsi="Cambria" w:cs="Cambria"/>
          <w:color w:val="201F1E"/>
          <w:sz w:val="20"/>
          <w:szCs w:val="20"/>
          <w:lang w:val="en-US" w:eastAsia="en-US"/>
        </w:rPr>
        <w:t xml:space="preserve">. </w:t>
      </w:r>
    </w:p>
    <w:p w14:paraId="18B71D24" w14:textId="77777777" w:rsidR="00D83435" w:rsidRPr="00165FEC" w:rsidRDefault="00572225" w:rsidP="00D83435">
      <w:pPr>
        <w:numPr>
          <w:ilvl w:val="0"/>
          <w:numId w:val="5"/>
        </w:numPr>
        <w:spacing w:before="120" w:after="120"/>
        <w:contextualSpacing/>
        <w:jc w:val="both"/>
        <w:rPr>
          <w:rFonts w:ascii="Cambria" w:hAnsi="Cambria" w:cs="Cambria"/>
          <w:color w:val="201F1E"/>
          <w:sz w:val="20"/>
          <w:szCs w:val="20"/>
          <w:lang w:val="en-US" w:eastAsia="en-US"/>
        </w:rPr>
      </w:pPr>
      <w:r w:rsidRPr="00165FEC">
        <w:rPr>
          <w:rFonts w:ascii="Cambria" w:hAnsi="Cambria" w:cs="Cambria"/>
          <w:color w:val="201F1E"/>
          <w:sz w:val="20"/>
          <w:szCs w:val="20"/>
          <w:lang w:val="en-US" w:eastAsia="en-US"/>
        </w:rPr>
        <w:t xml:space="preserve">October </w:t>
      </w:r>
      <w:r w:rsidR="00D83435" w:rsidRPr="00165FEC">
        <w:rPr>
          <w:rFonts w:ascii="Cambria" w:hAnsi="Cambria" w:cs="Cambria"/>
          <w:color w:val="201F1E"/>
          <w:sz w:val="20"/>
          <w:szCs w:val="20"/>
          <w:lang w:val="en-US" w:eastAsia="en-US"/>
        </w:rPr>
        <w:t>15. Participa</w:t>
      </w:r>
      <w:r w:rsidR="00D93AD7" w:rsidRPr="00165FEC">
        <w:rPr>
          <w:rFonts w:ascii="Cambria" w:hAnsi="Cambria" w:cs="Cambria"/>
          <w:color w:val="201F1E"/>
          <w:sz w:val="20"/>
          <w:szCs w:val="20"/>
          <w:lang w:val="en-US" w:eastAsia="en-US"/>
        </w:rPr>
        <w:t xml:space="preserve">tion by </w:t>
      </w:r>
      <w:r w:rsidR="00ED12A2" w:rsidRPr="00165FEC">
        <w:rPr>
          <w:rFonts w:ascii="Cambria" w:hAnsi="Cambria" w:cs="Cambria"/>
          <w:color w:val="201F1E"/>
          <w:sz w:val="20"/>
          <w:szCs w:val="20"/>
          <w:lang w:val="en-US" w:eastAsia="en-US"/>
        </w:rPr>
        <w:t>Commissioner</w:t>
      </w:r>
      <w:r w:rsidR="00D83435" w:rsidRPr="00165FEC">
        <w:rPr>
          <w:rFonts w:ascii="Cambria" w:hAnsi="Cambria" w:cs="Cambria"/>
          <w:color w:val="201F1E"/>
          <w:sz w:val="20"/>
          <w:szCs w:val="20"/>
          <w:lang w:val="en-US" w:eastAsia="en-US"/>
        </w:rPr>
        <w:t xml:space="preserve"> Mantilla </w:t>
      </w:r>
      <w:r w:rsidR="00D93AD7" w:rsidRPr="00165FEC">
        <w:rPr>
          <w:rFonts w:ascii="Cambria" w:hAnsi="Cambria" w:cs="Cambria"/>
          <w:color w:val="201F1E"/>
          <w:sz w:val="20"/>
          <w:szCs w:val="20"/>
          <w:lang w:val="en-US" w:eastAsia="en-US"/>
        </w:rPr>
        <w:t xml:space="preserve">in an inter-American seminar on </w:t>
      </w:r>
      <w:r w:rsidR="00F53006" w:rsidRPr="00165FEC">
        <w:rPr>
          <w:rFonts w:ascii="Cambria" w:hAnsi="Cambria" w:cs="Cambria"/>
          <w:color w:val="201F1E"/>
          <w:sz w:val="20"/>
          <w:szCs w:val="20"/>
          <w:lang w:val="en-US" w:eastAsia="en-US"/>
        </w:rPr>
        <w:t>p</w:t>
      </w:r>
      <w:r w:rsidR="00226477" w:rsidRPr="00165FEC">
        <w:rPr>
          <w:rFonts w:ascii="Cambria" w:hAnsi="Cambria" w:cs="Cambria"/>
          <w:color w:val="201F1E"/>
          <w:sz w:val="20"/>
          <w:szCs w:val="20"/>
          <w:lang w:val="en-US" w:eastAsia="en-US"/>
        </w:rPr>
        <w:t xml:space="preserve">romoting the </w:t>
      </w:r>
      <w:r w:rsidR="00F53006" w:rsidRPr="00165FEC">
        <w:rPr>
          <w:rFonts w:ascii="Cambria" w:hAnsi="Cambria" w:cs="Cambria"/>
          <w:color w:val="201F1E"/>
          <w:sz w:val="20"/>
          <w:szCs w:val="20"/>
          <w:lang w:val="en-US" w:eastAsia="en-US"/>
        </w:rPr>
        <w:t>i</w:t>
      </w:r>
      <w:r w:rsidR="00226477" w:rsidRPr="00165FEC">
        <w:rPr>
          <w:rFonts w:ascii="Cambria" w:hAnsi="Cambria" w:cs="Cambria"/>
          <w:color w:val="201F1E"/>
          <w:sz w:val="20"/>
          <w:szCs w:val="20"/>
          <w:lang w:val="en-US" w:eastAsia="en-US"/>
        </w:rPr>
        <w:t xml:space="preserve">mpact of </w:t>
      </w:r>
      <w:r w:rsidR="00F53006" w:rsidRPr="00165FEC">
        <w:rPr>
          <w:rFonts w:ascii="Cambria" w:hAnsi="Cambria" w:cs="Cambria"/>
          <w:color w:val="201F1E"/>
          <w:sz w:val="20"/>
          <w:szCs w:val="20"/>
          <w:lang w:val="en-US" w:eastAsia="en-US"/>
        </w:rPr>
        <w:t>l</w:t>
      </w:r>
      <w:r w:rsidR="00D83435" w:rsidRPr="00165FEC">
        <w:rPr>
          <w:rFonts w:ascii="Cambria" w:hAnsi="Cambria" w:cs="Cambria"/>
          <w:color w:val="201F1E"/>
          <w:sz w:val="20"/>
          <w:szCs w:val="20"/>
          <w:lang w:val="en-US" w:eastAsia="en-US"/>
        </w:rPr>
        <w:t xml:space="preserve">esbians, </w:t>
      </w:r>
      <w:r w:rsidR="00F53006" w:rsidRPr="00165FEC">
        <w:rPr>
          <w:rFonts w:ascii="Cambria" w:hAnsi="Cambria" w:cs="Cambria"/>
          <w:color w:val="201F1E"/>
          <w:sz w:val="20"/>
          <w:szCs w:val="20"/>
          <w:lang w:val="en-US" w:eastAsia="en-US"/>
        </w:rPr>
        <w:t>b</w:t>
      </w:r>
      <w:r w:rsidR="00226477" w:rsidRPr="00165FEC">
        <w:rPr>
          <w:rFonts w:ascii="Cambria" w:hAnsi="Cambria" w:cs="Cambria"/>
          <w:color w:val="201F1E"/>
          <w:sz w:val="20"/>
          <w:szCs w:val="20"/>
          <w:lang w:val="en-US" w:eastAsia="en-US"/>
        </w:rPr>
        <w:t xml:space="preserve">isexual Women, and </w:t>
      </w:r>
      <w:r w:rsidR="00F53006" w:rsidRPr="00165FEC">
        <w:rPr>
          <w:rFonts w:ascii="Cambria" w:hAnsi="Cambria" w:cs="Cambria"/>
          <w:color w:val="201F1E"/>
          <w:sz w:val="20"/>
          <w:szCs w:val="20"/>
          <w:lang w:val="en-US" w:eastAsia="en-US"/>
        </w:rPr>
        <w:t>t</w:t>
      </w:r>
      <w:r w:rsidR="00226477" w:rsidRPr="00165FEC">
        <w:rPr>
          <w:rFonts w:ascii="Cambria" w:hAnsi="Cambria" w:cs="Cambria"/>
          <w:color w:val="201F1E"/>
          <w:sz w:val="20"/>
          <w:szCs w:val="20"/>
          <w:lang w:val="en-US" w:eastAsia="en-US"/>
        </w:rPr>
        <w:t xml:space="preserve">rans </w:t>
      </w:r>
      <w:r w:rsidR="00F53006" w:rsidRPr="00165FEC">
        <w:rPr>
          <w:rFonts w:ascii="Cambria" w:hAnsi="Cambria" w:cs="Cambria"/>
          <w:color w:val="201F1E"/>
          <w:sz w:val="20"/>
          <w:szCs w:val="20"/>
          <w:lang w:val="en-US" w:eastAsia="en-US"/>
        </w:rPr>
        <w:t>persons</w:t>
      </w:r>
      <w:r w:rsidR="00226477" w:rsidRPr="00165FEC">
        <w:rPr>
          <w:rFonts w:ascii="Cambria" w:hAnsi="Cambria" w:cs="Cambria"/>
          <w:color w:val="201F1E"/>
          <w:sz w:val="20"/>
          <w:szCs w:val="20"/>
          <w:lang w:val="en-US" w:eastAsia="en-US"/>
        </w:rPr>
        <w:t xml:space="preserve"> </w:t>
      </w:r>
      <w:r w:rsidR="00D93AD7" w:rsidRPr="00165FEC">
        <w:rPr>
          <w:rFonts w:ascii="Cambria" w:hAnsi="Cambria" w:cs="Cambria"/>
          <w:color w:val="201F1E"/>
          <w:sz w:val="20"/>
          <w:szCs w:val="20"/>
          <w:lang w:val="en-US" w:eastAsia="en-US"/>
        </w:rPr>
        <w:t xml:space="preserve">in the context of the OAS General Assembly. </w:t>
      </w:r>
      <w:r w:rsidR="00D83435" w:rsidRPr="00165FEC">
        <w:rPr>
          <w:rFonts w:ascii="Cambria" w:hAnsi="Cambria" w:cs="Cambria"/>
          <w:color w:val="201F1E"/>
          <w:sz w:val="20"/>
          <w:szCs w:val="20"/>
          <w:lang w:val="en-US" w:eastAsia="en-US"/>
        </w:rPr>
        <w:t xml:space="preserve"> </w:t>
      </w:r>
      <w:r w:rsidR="003176AA" w:rsidRPr="00165FEC">
        <w:rPr>
          <w:rFonts w:ascii="Cambria" w:hAnsi="Cambria" w:cs="Cambria"/>
          <w:color w:val="201F1E"/>
          <w:sz w:val="20"/>
          <w:szCs w:val="20"/>
          <w:lang w:val="en-US" w:eastAsia="en-US"/>
        </w:rPr>
        <w:lastRenderedPageBreak/>
        <w:t>Organized by</w:t>
      </w:r>
      <w:r w:rsidR="00D83435" w:rsidRPr="00165FEC">
        <w:rPr>
          <w:rFonts w:ascii="Cambria" w:hAnsi="Cambria" w:cs="Cambria"/>
          <w:color w:val="201F1E"/>
          <w:sz w:val="20"/>
          <w:szCs w:val="20"/>
          <w:lang w:val="en-US" w:eastAsia="en-US"/>
        </w:rPr>
        <w:t xml:space="preserve"> El Taller de </w:t>
      </w:r>
      <w:proofErr w:type="spellStart"/>
      <w:r w:rsidR="00D83435" w:rsidRPr="00165FEC">
        <w:rPr>
          <w:rFonts w:ascii="Cambria" w:hAnsi="Cambria" w:cs="Cambria"/>
          <w:color w:val="201F1E"/>
          <w:sz w:val="20"/>
          <w:szCs w:val="20"/>
          <w:lang w:val="en-US" w:eastAsia="en-US"/>
        </w:rPr>
        <w:t>Comunicación</w:t>
      </w:r>
      <w:proofErr w:type="spellEnd"/>
      <w:r w:rsidR="00D83435" w:rsidRPr="00165FEC">
        <w:rPr>
          <w:rFonts w:ascii="Cambria" w:hAnsi="Cambria" w:cs="Cambria"/>
          <w:color w:val="201F1E"/>
          <w:sz w:val="20"/>
          <w:szCs w:val="20"/>
          <w:lang w:val="en-US" w:eastAsia="en-US"/>
        </w:rPr>
        <w:t xml:space="preserve"> </w:t>
      </w:r>
      <w:proofErr w:type="spellStart"/>
      <w:r w:rsidR="00D83435" w:rsidRPr="00165FEC">
        <w:rPr>
          <w:rFonts w:ascii="Cambria" w:hAnsi="Cambria" w:cs="Cambria"/>
          <w:color w:val="201F1E"/>
          <w:sz w:val="20"/>
          <w:szCs w:val="20"/>
          <w:lang w:val="en-US" w:eastAsia="en-US"/>
        </w:rPr>
        <w:t>Mujer</w:t>
      </w:r>
      <w:proofErr w:type="spellEnd"/>
      <w:r w:rsidR="00226477" w:rsidRPr="00165FEC">
        <w:rPr>
          <w:rFonts w:ascii="Cambria" w:hAnsi="Cambria" w:cs="Cambria"/>
          <w:color w:val="201F1E"/>
          <w:sz w:val="20"/>
          <w:szCs w:val="20"/>
          <w:lang w:val="en-US" w:eastAsia="en-US"/>
        </w:rPr>
        <w:t xml:space="preserve"> [the Workshop on Women’s Communication] through the </w:t>
      </w:r>
      <w:r w:rsidR="00D83435" w:rsidRPr="00165FEC">
        <w:rPr>
          <w:rFonts w:ascii="Cambria" w:hAnsi="Cambria" w:cs="Cambria"/>
          <w:color w:val="201F1E"/>
          <w:sz w:val="20"/>
          <w:szCs w:val="20"/>
          <w:lang w:val="en-US" w:eastAsia="en-US"/>
        </w:rPr>
        <w:t xml:space="preserve">Red de </w:t>
      </w:r>
      <w:proofErr w:type="spellStart"/>
      <w:r w:rsidR="00D83435" w:rsidRPr="00165FEC">
        <w:rPr>
          <w:rFonts w:ascii="Cambria" w:hAnsi="Cambria" w:cs="Cambria"/>
          <w:color w:val="201F1E"/>
          <w:sz w:val="20"/>
          <w:szCs w:val="20"/>
          <w:lang w:val="en-US" w:eastAsia="en-US"/>
        </w:rPr>
        <w:t>Acción</w:t>
      </w:r>
      <w:proofErr w:type="spellEnd"/>
      <w:r w:rsidR="00D83435" w:rsidRPr="00165FEC">
        <w:rPr>
          <w:rFonts w:ascii="Cambria" w:hAnsi="Cambria" w:cs="Cambria"/>
          <w:color w:val="201F1E"/>
          <w:sz w:val="20"/>
          <w:szCs w:val="20"/>
          <w:lang w:val="en-US" w:eastAsia="en-US"/>
        </w:rPr>
        <w:t xml:space="preserve"> Lesbo </w:t>
      </w:r>
      <w:proofErr w:type="spellStart"/>
      <w:r w:rsidR="00D83435" w:rsidRPr="00165FEC">
        <w:rPr>
          <w:rFonts w:ascii="Cambria" w:hAnsi="Cambria" w:cs="Cambria"/>
          <w:color w:val="201F1E"/>
          <w:sz w:val="20"/>
          <w:szCs w:val="20"/>
          <w:lang w:val="en-US" w:eastAsia="en-US"/>
        </w:rPr>
        <w:t>Feminista</w:t>
      </w:r>
      <w:proofErr w:type="spellEnd"/>
      <w:r w:rsidR="00D83435" w:rsidRPr="00165FEC">
        <w:rPr>
          <w:rFonts w:ascii="Cambria" w:hAnsi="Cambria" w:cs="Cambria"/>
          <w:color w:val="201F1E"/>
          <w:sz w:val="20"/>
          <w:szCs w:val="20"/>
          <w:lang w:val="en-US" w:eastAsia="en-US"/>
        </w:rPr>
        <w:t xml:space="preserve"> </w:t>
      </w:r>
      <w:r w:rsidR="00226477" w:rsidRPr="00165FEC">
        <w:rPr>
          <w:rFonts w:ascii="Cambria" w:hAnsi="Cambria" w:cs="Cambria"/>
          <w:color w:val="201F1E"/>
          <w:sz w:val="20"/>
          <w:szCs w:val="20"/>
          <w:lang w:val="en-US" w:eastAsia="en-US"/>
        </w:rPr>
        <w:t xml:space="preserve">[Lesbo Feminist </w:t>
      </w:r>
      <w:proofErr w:type="spellStart"/>
      <w:r w:rsidR="00226477" w:rsidRPr="00165FEC">
        <w:rPr>
          <w:rFonts w:ascii="Cambria" w:hAnsi="Cambria" w:cs="Cambria"/>
          <w:color w:val="201F1E"/>
          <w:sz w:val="20"/>
          <w:szCs w:val="20"/>
          <w:lang w:val="en-US" w:eastAsia="en-US"/>
        </w:rPr>
        <w:t>ActionNetwork</w:t>
      </w:r>
      <w:proofErr w:type="spellEnd"/>
      <w:r w:rsidR="00226477" w:rsidRPr="00165FEC">
        <w:rPr>
          <w:rFonts w:ascii="Cambria" w:hAnsi="Cambria" w:cs="Cambria"/>
          <w:color w:val="201F1E"/>
          <w:sz w:val="20"/>
          <w:szCs w:val="20"/>
          <w:lang w:val="en-US" w:eastAsia="en-US"/>
        </w:rPr>
        <w:t>] of</w:t>
      </w:r>
      <w:r w:rsidR="00D83435" w:rsidRPr="00165FEC">
        <w:rPr>
          <w:rFonts w:ascii="Cambria" w:hAnsi="Cambria" w:cs="Cambria"/>
          <w:color w:val="201F1E"/>
          <w:sz w:val="20"/>
          <w:szCs w:val="20"/>
          <w:lang w:val="en-US" w:eastAsia="en-US"/>
        </w:rPr>
        <w:t xml:space="preserve"> Ecuador</w:t>
      </w:r>
      <w:r w:rsidR="0004264D" w:rsidRPr="00165FEC">
        <w:rPr>
          <w:rFonts w:ascii="Cambria" w:hAnsi="Cambria" w:cs="Cambria"/>
          <w:color w:val="201F1E"/>
          <w:sz w:val="20"/>
          <w:szCs w:val="20"/>
          <w:lang w:val="en-US" w:eastAsia="en-US"/>
        </w:rPr>
        <w:t xml:space="preserve"> and </w:t>
      </w:r>
      <w:r w:rsidR="00D83435" w:rsidRPr="00165FEC">
        <w:rPr>
          <w:rFonts w:ascii="Cambria" w:hAnsi="Cambria" w:cs="Cambria"/>
          <w:color w:val="201F1E"/>
          <w:sz w:val="20"/>
          <w:szCs w:val="20"/>
          <w:lang w:val="en-US" w:eastAsia="en-US"/>
        </w:rPr>
        <w:t xml:space="preserve">Caribe </w:t>
      </w:r>
      <w:proofErr w:type="spellStart"/>
      <w:r w:rsidR="00D83435" w:rsidRPr="00165FEC">
        <w:rPr>
          <w:rFonts w:ascii="Cambria" w:hAnsi="Cambria" w:cs="Cambria"/>
          <w:color w:val="201F1E"/>
          <w:sz w:val="20"/>
          <w:szCs w:val="20"/>
          <w:lang w:val="en-US" w:eastAsia="en-US"/>
        </w:rPr>
        <w:t>Afirmativo</w:t>
      </w:r>
      <w:proofErr w:type="spellEnd"/>
      <w:r w:rsidR="00226477" w:rsidRPr="00165FEC">
        <w:rPr>
          <w:rFonts w:ascii="Cambria" w:hAnsi="Cambria" w:cs="Cambria"/>
          <w:color w:val="201F1E"/>
          <w:sz w:val="20"/>
          <w:szCs w:val="20"/>
          <w:lang w:val="en-US" w:eastAsia="en-US"/>
        </w:rPr>
        <w:t xml:space="preserve"> [Caribbean Affirmative], through their </w:t>
      </w:r>
      <w:proofErr w:type="spellStart"/>
      <w:r w:rsidR="00D83435" w:rsidRPr="00165FEC">
        <w:rPr>
          <w:rFonts w:ascii="Cambria" w:hAnsi="Cambria" w:cs="Cambria"/>
          <w:color w:val="201F1E"/>
          <w:sz w:val="20"/>
          <w:szCs w:val="20"/>
          <w:lang w:val="en-US" w:eastAsia="en-US"/>
        </w:rPr>
        <w:t>Enterezas</w:t>
      </w:r>
      <w:proofErr w:type="spellEnd"/>
      <w:r w:rsidR="00226477" w:rsidRPr="00165FEC">
        <w:rPr>
          <w:rFonts w:ascii="Cambria" w:hAnsi="Cambria" w:cs="Cambria"/>
          <w:color w:val="201F1E"/>
          <w:sz w:val="20"/>
          <w:szCs w:val="20"/>
          <w:lang w:val="en-US" w:eastAsia="en-US"/>
        </w:rPr>
        <w:t xml:space="preserve"> Project.</w:t>
      </w:r>
    </w:p>
    <w:p w14:paraId="43E5B3B0" w14:textId="77777777" w:rsidR="00D83435" w:rsidRPr="00165FEC" w:rsidRDefault="00572225" w:rsidP="00D83435">
      <w:pPr>
        <w:numPr>
          <w:ilvl w:val="0"/>
          <w:numId w:val="5"/>
        </w:numPr>
        <w:spacing w:before="120" w:after="120"/>
        <w:contextualSpacing/>
        <w:jc w:val="both"/>
        <w:rPr>
          <w:rFonts w:ascii="Cambria" w:hAnsi="Cambria" w:cs="Cambria"/>
          <w:color w:val="201F1E"/>
          <w:sz w:val="20"/>
          <w:szCs w:val="20"/>
          <w:lang w:val="en-US" w:eastAsia="en-US"/>
        </w:rPr>
      </w:pPr>
      <w:r w:rsidRPr="00165FEC">
        <w:rPr>
          <w:rFonts w:ascii="Cambria" w:hAnsi="Cambria" w:cs="Cambria"/>
          <w:color w:val="201F1E"/>
          <w:sz w:val="20"/>
          <w:szCs w:val="20"/>
          <w:lang w:val="en-US" w:eastAsia="en-US"/>
        </w:rPr>
        <w:t xml:space="preserve">November </w:t>
      </w:r>
      <w:r w:rsidR="00D83435" w:rsidRPr="00165FEC">
        <w:rPr>
          <w:rFonts w:ascii="Cambria" w:hAnsi="Cambria" w:cs="Cambria"/>
          <w:color w:val="201F1E"/>
          <w:sz w:val="20"/>
          <w:szCs w:val="20"/>
          <w:lang w:val="en-US" w:eastAsia="en-US"/>
        </w:rPr>
        <w:t xml:space="preserve">12. </w:t>
      </w:r>
      <w:r w:rsidR="00226477" w:rsidRPr="00165FEC">
        <w:rPr>
          <w:rFonts w:ascii="Cambria" w:hAnsi="Cambria" w:cs="Cambria"/>
          <w:color w:val="201F1E"/>
          <w:sz w:val="20"/>
          <w:szCs w:val="20"/>
          <w:lang w:val="en-US" w:eastAsia="en-US"/>
        </w:rPr>
        <w:t xml:space="preserve">Participation by the </w:t>
      </w:r>
      <w:proofErr w:type="spellStart"/>
      <w:r w:rsidR="00226477" w:rsidRPr="00165FEC">
        <w:rPr>
          <w:rFonts w:ascii="Cambria" w:hAnsi="Cambria" w:cs="Cambria"/>
          <w:color w:val="201F1E"/>
          <w:sz w:val="20"/>
          <w:szCs w:val="20"/>
          <w:lang w:val="en-US" w:eastAsia="en-US"/>
        </w:rPr>
        <w:t>Rapporteurship</w:t>
      </w:r>
      <w:proofErr w:type="spellEnd"/>
      <w:r w:rsidR="00226477" w:rsidRPr="00165FEC">
        <w:rPr>
          <w:rFonts w:ascii="Cambria" w:hAnsi="Cambria" w:cs="Cambria"/>
          <w:color w:val="201F1E"/>
          <w:sz w:val="20"/>
          <w:szCs w:val="20"/>
          <w:lang w:val="en-US" w:eastAsia="en-US"/>
        </w:rPr>
        <w:t xml:space="preserve"> in the Second Virtual Workshop on </w:t>
      </w:r>
      <w:r w:rsidR="00F53006" w:rsidRPr="00165FEC">
        <w:rPr>
          <w:rFonts w:ascii="Cambria" w:hAnsi="Cambria" w:cs="Cambria"/>
          <w:color w:val="201F1E"/>
          <w:sz w:val="20"/>
          <w:szCs w:val="20"/>
          <w:lang w:val="en-US" w:eastAsia="en-US"/>
        </w:rPr>
        <w:t>p</w:t>
      </w:r>
      <w:r w:rsidR="00226477" w:rsidRPr="00165FEC">
        <w:rPr>
          <w:rFonts w:ascii="Cambria" w:hAnsi="Cambria" w:cs="Cambria"/>
          <w:color w:val="201F1E"/>
          <w:sz w:val="20"/>
          <w:szCs w:val="20"/>
          <w:lang w:val="en-US" w:eastAsia="en-US"/>
        </w:rPr>
        <w:t xml:space="preserve">rivacy and </w:t>
      </w:r>
      <w:r w:rsidR="00F53006" w:rsidRPr="00165FEC">
        <w:rPr>
          <w:rFonts w:ascii="Cambria" w:hAnsi="Cambria" w:cs="Cambria"/>
          <w:color w:val="201F1E"/>
          <w:sz w:val="20"/>
          <w:szCs w:val="20"/>
          <w:lang w:val="en-US" w:eastAsia="en-US"/>
        </w:rPr>
        <w:t>g</w:t>
      </w:r>
      <w:r w:rsidR="00226477" w:rsidRPr="00165FEC">
        <w:rPr>
          <w:rFonts w:ascii="Cambria" w:hAnsi="Cambria" w:cs="Cambria"/>
          <w:color w:val="201F1E"/>
          <w:sz w:val="20"/>
          <w:szCs w:val="20"/>
          <w:lang w:val="en-US" w:eastAsia="en-US"/>
        </w:rPr>
        <w:t xml:space="preserve">ender </w:t>
      </w:r>
      <w:r w:rsidR="00F53006" w:rsidRPr="00165FEC">
        <w:rPr>
          <w:rFonts w:ascii="Cambria" w:hAnsi="Cambria" w:cs="Cambria"/>
          <w:color w:val="201F1E"/>
          <w:sz w:val="20"/>
          <w:szCs w:val="20"/>
          <w:lang w:val="en-US" w:eastAsia="en-US"/>
        </w:rPr>
        <w:t>i</w:t>
      </w:r>
      <w:r w:rsidR="00226477" w:rsidRPr="00165FEC">
        <w:rPr>
          <w:rFonts w:ascii="Cambria" w:hAnsi="Cambria" w:cs="Cambria"/>
          <w:color w:val="201F1E"/>
          <w:sz w:val="20"/>
          <w:szCs w:val="20"/>
          <w:lang w:val="en-US" w:eastAsia="en-US"/>
        </w:rPr>
        <w:t xml:space="preserve">dentity of trans persons, in </w:t>
      </w:r>
      <w:r w:rsidR="00D83435" w:rsidRPr="00165FEC">
        <w:rPr>
          <w:rFonts w:ascii="Cambria" w:hAnsi="Cambria" w:cs="Cambria"/>
          <w:color w:val="201F1E"/>
          <w:sz w:val="20"/>
          <w:szCs w:val="20"/>
          <w:lang w:val="en-US" w:eastAsia="en-US"/>
        </w:rPr>
        <w:t>Jalisco 2021</w:t>
      </w:r>
      <w:r w:rsidR="00AE0CCC" w:rsidRPr="00165FEC">
        <w:rPr>
          <w:rFonts w:ascii="Cambria" w:hAnsi="Cambria" w:cs="Cambria"/>
          <w:color w:val="201F1E"/>
          <w:sz w:val="20"/>
          <w:szCs w:val="20"/>
          <w:lang w:val="en-US" w:eastAsia="en-US"/>
        </w:rPr>
        <w:t>.</w:t>
      </w:r>
      <w:r w:rsidR="00D83435" w:rsidRPr="00165FEC">
        <w:rPr>
          <w:rFonts w:ascii="Cambria" w:hAnsi="Cambria" w:cs="Cambria"/>
          <w:color w:val="201F1E"/>
          <w:sz w:val="20"/>
          <w:szCs w:val="20"/>
          <w:lang w:val="en-US" w:eastAsia="en-US"/>
        </w:rPr>
        <w:t xml:space="preserve"> </w:t>
      </w:r>
      <w:r w:rsidR="003176AA" w:rsidRPr="00165FEC">
        <w:rPr>
          <w:rFonts w:ascii="Cambria" w:hAnsi="Cambria" w:cs="Cambria"/>
          <w:color w:val="201F1E"/>
          <w:sz w:val="20"/>
          <w:szCs w:val="20"/>
          <w:lang w:val="en-US" w:eastAsia="en-US"/>
        </w:rPr>
        <w:t>Organized by</w:t>
      </w:r>
      <w:r w:rsidR="00D83435" w:rsidRPr="00165FEC">
        <w:rPr>
          <w:rFonts w:ascii="Cambria" w:hAnsi="Cambria" w:cs="Cambria"/>
          <w:color w:val="201F1E"/>
          <w:sz w:val="20"/>
          <w:szCs w:val="20"/>
          <w:lang w:val="en-US" w:eastAsia="en-US"/>
        </w:rPr>
        <w:t xml:space="preserve"> </w:t>
      </w:r>
      <w:r w:rsidR="00226477" w:rsidRPr="00165FEC">
        <w:rPr>
          <w:rFonts w:ascii="Cambria" w:hAnsi="Cambria" w:cs="Cambria"/>
          <w:color w:val="201F1E"/>
          <w:sz w:val="20"/>
          <w:szCs w:val="20"/>
          <w:lang w:val="en-US" w:eastAsia="en-US"/>
        </w:rPr>
        <w:t>the</w:t>
      </w:r>
      <w:r w:rsidR="00D83435" w:rsidRPr="00165FEC">
        <w:rPr>
          <w:rFonts w:ascii="Cambria" w:hAnsi="Cambria" w:cs="Cambria"/>
          <w:color w:val="201F1E"/>
          <w:sz w:val="20"/>
          <w:szCs w:val="20"/>
          <w:lang w:val="en-US" w:eastAsia="en-US"/>
        </w:rPr>
        <w:t xml:space="preserve"> </w:t>
      </w:r>
      <w:r w:rsidR="00226477" w:rsidRPr="00165FEC">
        <w:rPr>
          <w:rFonts w:ascii="Cambria" w:hAnsi="Cambria" w:cs="Cambria"/>
          <w:color w:val="201F1E"/>
          <w:sz w:val="20"/>
          <w:szCs w:val="20"/>
          <w:lang w:val="en-US" w:eastAsia="en-US"/>
        </w:rPr>
        <w:t xml:space="preserve">Centro de Derecho </w:t>
      </w:r>
      <w:proofErr w:type="spellStart"/>
      <w:r w:rsidR="00226477" w:rsidRPr="00165FEC">
        <w:rPr>
          <w:rFonts w:ascii="Cambria" w:hAnsi="Cambria" w:cs="Cambria"/>
          <w:color w:val="201F1E"/>
          <w:sz w:val="20"/>
          <w:szCs w:val="20"/>
          <w:lang w:val="en-US" w:eastAsia="en-US"/>
        </w:rPr>
        <w:t>Corporativo</w:t>
      </w:r>
      <w:proofErr w:type="spellEnd"/>
      <w:r w:rsidR="00226477" w:rsidRPr="00165FEC">
        <w:rPr>
          <w:rFonts w:ascii="Cambria" w:hAnsi="Cambria" w:cs="Cambria"/>
          <w:color w:val="201F1E"/>
          <w:sz w:val="20"/>
          <w:szCs w:val="20"/>
          <w:lang w:val="en-US" w:eastAsia="en-US"/>
        </w:rPr>
        <w:t>, Derechos Humanos y Paz [Center for Corporate Law, Human Rights, and Peace] of Jalisco,</w:t>
      </w:r>
      <w:r w:rsidR="00D83435" w:rsidRPr="00165FEC">
        <w:rPr>
          <w:rFonts w:ascii="Cambria" w:hAnsi="Cambria" w:cs="Cambria"/>
          <w:color w:val="201F1E"/>
          <w:sz w:val="20"/>
          <w:szCs w:val="20"/>
          <w:lang w:val="en-US" w:eastAsia="en-US"/>
        </w:rPr>
        <w:t xml:space="preserve"> </w:t>
      </w:r>
      <w:r w:rsidR="00164828" w:rsidRPr="00165FEC">
        <w:rPr>
          <w:rFonts w:ascii="Cambria" w:hAnsi="Cambria" w:cs="Cambria"/>
          <w:color w:val="201F1E"/>
          <w:sz w:val="20"/>
          <w:szCs w:val="20"/>
          <w:lang w:val="en-US" w:eastAsia="en-US"/>
        </w:rPr>
        <w:t>Mexico</w:t>
      </w:r>
      <w:r w:rsidR="00D83435" w:rsidRPr="00165FEC">
        <w:rPr>
          <w:rFonts w:ascii="Cambria" w:hAnsi="Cambria" w:cs="Cambria"/>
          <w:color w:val="201F1E"/>
          <w:sz w:val="20"/>
          <w:szCs w:val="20"/>
          <w:lang w:val="en-US" w:eastAsia="en-US"/>
        </w:rPr>
        <w:t>.</w:t>
      </w:r>
    </w:p>
    <w:p w14:paraId="5E2B36F6" w14:textId="77777777" w:rsidR="00D83435" w:rsidRPr="00165FEC" w:rsidRDefault="00572225" w:rsidP="00D83435">
      <w:pPr>
        <w:numPr>
          <w:ilvl w:val="0"/>
          <w:numId w:val="5"/>
        </w:numPr>
        <w:spacing w:before="120" w:after="120"/>
        <w:contextualSpacing/>
        <w:jc w:val="both"/>
        <w:rPr>
          <w:rFonts w:ascii="Cambria" w:hAnsi="Cambria" w:cs="Cambria"/>
          <w:color w:val="201F1E"/>
          <w:sz w:val="20"/>
          <w:szCs w:val="20"/>
          <w:lang w:val="en-US" w:eastAsia="en-US"/>
        </w:rPr>
      </w:pPr>
      <w:r w:rsidRPr="00165FEC">
        <w:rPr>
          <w:rFonts w:ascii="Cambria" w:hAnsi="Cambria" w:cs="Cambria"/>
          <w:color w:val="201F1E"/>
          <w:sz w:val="20"/>
          <w:szCs w:val="20"/>
          <w:lang w:val="en-US" w:eastAsia="en-US"/>
        </w:rPr>
        <w:t xml:space="preserve">November </w:t>
      </w:r>
      <w:r w:rsidR="00D83435" w:rsidRPr="00165FEC">
        <w:rPr>
          <w:rFonts w:ascii="Cambria" w:hAnsi="Cambria" w:cs="Cambria"/>
          <w:color w:val="201F1E"/>
          <w:sz w:val="20"/>
          <w:szCs w:val="20"/>
          <w:lang w:val="en-US" w:eastAsia="en-US"/>
        </w:rPr>
        <w:t xml:space="preserve">17. </w:t>
      </w:r>
      <w:r w:rsidR="00D83435" w:rsidRPr="00165FEC">
        <w:rPr>
          <w:rFonts w:ascii="Cambria" w:hAnsi="Cambria" w:cs="Cambria"/>
          <w:sz w:val="20"/>
          <w:szCs w:val="20"/>
          <w:lang w:val="en-US" w:eastAsia="en-US"/>
        </w:rPr>
        <w:t>Situa</w:t>
      </w:r>
      <w:r w:rsidR="00226477" w:rsidRPr="00165FEC">
        <w:rPr>
          <w:rFonts w:ascii="Cambria" w:hAnsi="Cambria" w:cs="Cambria"/>
          <w:sz w:val="20"/>
          <w:szCs w:val="20"/>
          <w:lang w:val="en-US" w:eastAsia="en-US"/>
        </w:rPr>
        <w:t>tion of Venezuelan L</w:t>
      </w:r>
      <w:r w:rsidR="00D83435" w:rsidRPr="00165FEC">
        <w:rPr>
          <w:rFonts w:ascii="Cambria" w:hAnsi="Cambria" w:cs="Cambria"/>
          <w:color w:val="201F1E"/>
          <w:sz w:val="20"/>
          <w:szCs w:val="20"/>
          <w:lang w:val="en-US" w:eastAsia="en-US"/>
        </w:rPr>
        <w:t xml:space="preserve">BTIQ+ </w:t>
      </w:r>
      <w:r w:rsidR="00226477" w:rsidRPr="00165FEC">
        <w:rPr>
          <w:rFonts w:ascii="Cambria" w:hAnsi="Cambria" w:cs="Cambria"/>
          <w:color w:val="201F1E"/>
          <w:sz w:val="20"/>
          <w:szCs w:val="20"/>
          <w:lang w:val="en-US" w:eastAsia="en-US"/>
        </w:rPr>
        <w:t>Migrants and Refugees</w:t>
      </w:r>
      <w:r w:rsidR="00D83435" w:rsidRPr="00165FEC">
        <w:rPr>
          <w:rFonts w:ascii="Cambria" w:hAnsi="Cambria" w:cs="Cambria"/>
          <w:color w:val="201F1E"/>
          <w:sz w:val="20"/>
          <w:szCs w:val="20"/>
          <w:lang w:val="en-US" w:eastAsia="en-US"/>
        </w:rPr>
        <w:t xml:space="preserve">, </w:t>
      </w:r>
      <w:r w:rsidR="00226477" w:rsidRPr="00165FEC">
        <w:rPr>
          <w:rFonts w:ascii="Cambria" w:hAnsi="Cambria" w:cs="Cambria"/>
          <w:color w:val="201F1E"/>
          <w:sz w:val="20"/>
          <w:szCs w:val="20"/>
          <w:lang w:val="en-US" w:eastAsia="en-US"/>
        </w:rPr>
        <w:t>o</w:t>
      </w:r>
      <w:r w:rsidR="003176AA" w:rsidRPr="00165FEC">
        <w:rPr>
          <w:rFonts w:ascii="Cambria" w:hAnsi="Cambria" w:cs="Cambria"/>
          <w:color w:val="201F1E"/>
          <w:sz w:val="20"/>
          <w:szCs w:val="20"/>
          <w:lang w:val="en-US" w:eastAsia="en-US"/>
        </w:rPr>
        <w:t>rganized by</w:t>
      </w:r>
      <w:r w:rsidR="00226477" w:rsidRPr="00165FEC">
        <w:rPr>
          <w:rFonts w:ascii="Cambria" w:hAnsi="Cambria" w:cs="Cambria"/>
          <w:color w:val="201F1E"/>
          <w:sz w:val="20"/>
          <w:szCs w:val="20"/>
          <w:lang w:val="en-US" w:eastAsia="en-US"/>
        </w:rPr>
        <w:t xml:space="preserve"> the Human Rights Commission of </w:t>
      </w:r>
      <w:proofErr w:type="spellStart"/>
      <w:r w:rsidR="00D83435" w:rsidRPr="00165FEC">
        <w:rPr>
          <w:rFonts w:ascii="Cambria" w:hAnsi="Cambria" w:cs="Cambria"/>
          <w:color w:val="201F1E"/>
          <w:sz w:val="20"/>
          <w:szCs w:val="20"/>
          <w:lang w:val="en-US" w:eastAsia="en-US"/>
        </w:rPr>
        <w:t>Coalición</w:t>
      </w:r>
      <w:proofErr w:type="spellEnd"/>
      <w:r w:rsidR="00D83435" w:rsidRPr="00165FEC">
        <w:rPr>
          <w:rFonts w:ascii="Cambria" w:hAnsi="Cambria" w:cs="Cambria"/>
          <w:color w:val="201F1E"/>
          <w:sz w:val="20"/>
          <w:szCs w:val="20"/>
          <w:lang w:val="en-US" w:eastAsia="en-US"/>
        </w:rPr>
        <w:t xml:space="preserve"> </w:t>
      </w:r>
      <w:proofErr w:type="spellStart"/>
      <w:r w:rsidR="00D83435" w:rsidRPr="00165FEC">
        <w:rPr>
          <w:rFonts w:ascii="Cambria" w:hAnsi="Cambria" w:cs="Cambria"/>
          <w:color w:val="201F1E"/>
          <w:sz w:val="20"/>
          <w:szCs w:val="20"/>
          <w:lang w:val="en-US" w:eastAsia="en-US"/>
        </w:rPr>
        <w:t>por</w:t>
      </w:r>
      <w:proofErr w:type="spellEnd"/>
      <w:r w:rsidR="00D83435" w:rsidRPr="00165FEC">
        <w:rPr>
          <w:rFonts w:ascii="Cambria" w:hAnsi="Cambria" w:cs="Cambria"/>
          <w:color w:val="201F1E"/>
          <w:sz w:val="20"/>
          <w:szCs w:val="20"/>
          <w:lang w:val="en-US" w:eastAsia="en-US"/>
        </w:rPr>
        <w:t xml:space="preserve"> Venezuela</w:t>
      </w:r>
      <w:r w:rsidR="00226477" w:rsidRPr="00165FEC">
        <w:rPr>
          <w:rFonts w:ascii="Cambria" w:hAnsi="Cambria" w:cs="Cambria"/>
          <w:color w:val="201F1E"/>
          <w:sz w:val="20"/>
          <w:szCs w:val="20"/>
          <w:lang w:val="en-US" w:eastAsia="en-US"/>
        </w:rPr>
        <w:t xml:space="preserve"> [Coalition for Venezuela]</w:t>
      </w:r>
    </w:p>
    <w:p w14:paraId="3AE854E8" w14:textId="77777777" w:rsidR="00D83435" w:rsidRPr="00165FEC" w:rsidRDefault="00572225" w:rsidP="00D83435">
      <w:pPr>
        <w:numPr>
          <w:ilvl w:val="0"/>
          <w:numId w:val="5"/>
        </w:numPr>
        <w:spacing w:before="120" w:after="120"/>
        <w:contextualSpacing/>
        <w:jc w:val="both"/>
        <w:rPr>
          <w:rFonts w:ascii="Cambria" w:hAnsi="Cambria" w:cs="Cambria"/>
          <w:color w:val="201F1E"/>
          <w:sz w:val="20"/>
          <w:szCs w:val="20"/>
          <w:lang w:val="en-US" w:eastAsia="en-US"/>
        </w:rPr>
      </w:pPr>
      <w:r w:rsidRPr="00165FEC">
        <w:rPr>
          <w:rFonts w:ascii="Cambria" w:hAnsi="Cambria" w:cs="Cambria"/>
          <w:color w:val="201F1E"/>
          <w:sz w:val="20"/>
          <w:szCs w:val="20"/>
          <w:lang w:val="en-US" w:eastAsia="en-US"/>
        </w:rPr>
        <w:t xml:space="preserve">November </w:t>
      </w:r>
      <w:r w:rsidR="00D83435" w:rsidRPr="00165FEC">
        <w:rPr>
          <w:rFonts w:ascii="Cambria" w:hAnsi="Cambria" w:cs="Cambria"/>
          <w:color w:val="201F1E"/>
          <w:sz w:val="20"/>
          <w:szCs w:val="20"/>
          <w:lang w:val="en-US" w:eastAsia="en-US"/>
        </w:rPr>
        <w:t xml:space="preserve">3. </w:t>
      </w:r>
      <w:r w:rsidR="00226477" w:rsidRPr="00165FEC">
        <w:rPr>
          <w:rFonts w:ascii="Cambria" w:hAnsi="Cambria" w:cs="Cambria"/>
          <w:color w:val="201F1E"/>
          <w:sz w:val="20"/>
          <w:szCs w:val="20"/>
          <w:lang w:val="en-US" w:eastAsia="en-US"/>
        </w:rPr>
        <w:t xml:space="preserve">Participation by the </w:t>
      </w:r>
      <w:proofErr w:type="spellStart"/>
      <w:r w:rsidR="00226477" w:rsidRPr="00165FEC">
        <w:rPr>
          <w:rFonts w:ascii="Cambria" w:hAnsi="Cambria" w:cs="Cambria"/>
          <w:color w:val="201F1E"/>
          <w:sz w:val="20"/>
          <w:szCs w:val="20"/>
          <w:lang w:val="en-US" w:eastAsia="en-US"/>
        </w:rPr>
        <w:t>Rapporteurship</w:t>
      </w:r>
      <w:proofErr w:type="spellEnd"/>
      <w:r w:rsidR="00226477" w:rsidRPr="00165FEC">
        <w:rPr>
          <w:rFonts w:ascii="Cambria" w:hAnsi="Cambria" w:cs="Cambria"/>
          <w:color w:val="201F1E"/>
          <w:sz w:val="20"/>
          <w:szCs w:val="20"/>
          <w:lang w:val="en-US" w:eastAsia="en-US"/>
        </w:rPr>
        <w:t xml:space="preserve"> in the conference</w:t>
      </w:r>
      <w:r w:rsidR="00D83435" w:rsidRPr="00165FEC">
        <w:rPr>
          <w:rFonts w:ascii="Cambria" w:hAnsi="Cambria" w:cs="Cambria"/>
          <w:color w:val="201F1E"/>
          <w:sz w:val="20"/>
          <w:szCs w:val="20"/>
          <w:lang w:val="en-US" w:eastAsia="en-US"/>
        </w:rPr>
        <w:t xml:space="preserve"> “</w:t>
      </w:r>
      <w:r w:rsidR="00226477" w:rsidRPr="00165FEC">
        <w:rPr>
          <w:rFonts w:ascii="Cambria" w:hAnsi="Cambria" w:cs="Cambria"/>
          <w:color w:val="201F1E"/>
          <w:sz w:val="20"/>
          <w:szCs w:val="20"/>
          <w:lang w:val="en-US" w:eastAsia="en-US"/>
        </w:rPr>
        <w:t xml:space="preserve">The inter-American human rights system and international protection of </w:t>
      </w:r>
      <w:r w:rsidR="00D83435" w:rsidRPr="00165FEC">
        <w:rPr>
          <w:rFonts w:ascii="Cambria" w:hAnsi="Cambria" w:cs="Cambria"/>
          <w:color w:val="201F1E"/>
          <w:sz w:val="20"/>
          <w:szCs w:val="20"/>
          <w:lang w:val="en-US" w:eastAsia="en-US"/>
        </w:rPr>
        <w:t>LGBTI</w:t>
      </w:r>
      <w:r w:rsidR="00226477" w:rsidRPr="00165FEC">
        <w:rPr>
          <w:rFonts w:ascii="Cambria" w:hAnsi="Cambria" w:cs="Cambria"/>
          <w:color w:val="201F1E"/>
          <w:sz w:val="20"/>
          <w:szCs w:val="20"/>
          <w:lang w:val="en-US" w:eastAsia="en-US"/>
        </w:rPr>
        <w:t xml:space="preserve"> </w:t>
      </w:r>
      <w:r w:rsidR="00AE0CCC" w:rsidRPr="00165FEC">
        <w:rPr>
          <w:rFonts w:ascii="Cambria" w:hAnsi="Cambria" w:cs="Cambria"/>
          <w:color w:val="201F1E"/>
          <w:sz w:val="20"/>
          <w:szCs w:val="20"/>
          <w:lang w:val="en-US" w:eastAsia="en-US"/>
        </w:rPr>
        <w:t>groups</w:t>
      </w:r>
      <w:r w:rsidR="00226477" w:rsidRPr="00165FEC">
        <w:rPr>
          <w:rFonts w:ascii="Cambria" w:hAnsi="Cambria" w:cs="Cambria"/>
          <w:color w:val="201F1E"/>
          <w:sz w:val="20"/>
          <w:szCs w:val="20"/>
          <w:lang w:val="en-US" w:eastAsia="en-US"/>
        </w:rPr>
        <w:t>,</w:t>
      </w:r>
      <w:r w:rsidR="00D83435" w:rsidRPr="00165FEC">
        <w:rPr>
          <w:rFonts w:ascii="Cambria" w:hAnsi="Cambria" w:cs="Cambria"/>
          <w:color w:val="201F1E"/>
          <w:sz w:val="20"/>
          <w:szCs w:val="20"/>
          <w:lang w:val="en-US" w:eastAsia="en-US"/>
        </w:rPr>
        <w:t>”</w:t>
      </w:r>
      <w:r w:rsidR="00226477" w:rsidRPr="00165FEC">
        <w:rPr>
          <w:rFonts w:ascii="Cambria" w:hAnsi="Cambria" w:cs="Cambria"/>
          <w:color w:val="201F1E"/>
          <w:sz w:val="20"/>
          <w:szCs w:val="20"/>
          <w:lang w:val="en-US" w:eastAsia="en-US"/>
        </w:rPr>
        <w:t xml:space="preserve"> part of the seminar</w:t>
      </w:r>
      <w:r w:rsidR="00D83435" w:rsidRPr="00165FEC">
        <w:rPr>
          <w:rFonts w:ascii="Cambria" w:hAnsi="Cambria" w:cs="Cambria"/>
          <w:color w:val="201F1E"/>
          <w:sz w:val="20"/>
          <w:szCs w:val="20"/>
          <w:lang w:val="en-US" w:eastAsia="en-US"/>
        </w:rPr>
        <w:t xml:space="preserve"> “</w:t>
      </w:r>
      <w:r w:rsidR="00226477" w:rsidRPr="00165FEC">
        <w:rPr>
          <w:rFonts w:ascii="Cambria" w:hAnsi="Cambria" w:cs="Cambria"/>
          <w:color w:val="201F1E"/>
          <w:sz w:val="20"/>
          <w:szCs w:val="20"/>
          <w:lang w:val="en-US" w:eastAsia="en-US"/>
        </w:rPr>
        <w:t>Undoing Gender,</w:t>
      </w:r>
      <w:r w:rsidR="00D83435" w:rsidRPr="00165FEC">
        <w:rPr>
          <w:rFonts w:ascii="Cambria" w:hAnsi="Cambria" w:cs="Cambria"/>
          <w:color w:val="201F1E"/>
          <w:sz w:val="20"/>
          <w:szCs w:val="20"/>
          <w:lang w:val="en-US" w:eastAsia="en-US"/>
        </w:rPr>
        <w:t>”</w:t>
      </w:r>
      <w:r w:rsidR="00226477" w:rsidRPr="00165FEC">
        <w:rPr>
          <w:rFonts w:ascii="Cambria" w:hAnsi="Cambria" w:cs="Cambria"/>
          <w:color w:val="201F1E"/>
          <w:sz w:val="20"/>
          <w:szCs w:val="20"/>
          <w:lang w:val="en-US" w:eastAsia="en-US"/>
        </w:rPr>
        <w:t xml:space="preserve"> </w:t>
      </w:r>
      <w:r w:rsidR="003176AA" w:rsidRPr="00165FEC">
        <w:rPr>
          <w:rFonts w:ascii="Cambria" w:hAnsi="Cambria" w:cs="Cambria"/>
          <w:color w:val="201F1E"/>
          <w:sz w:val="20"/>
          <w:szCs w:val="20"/>
          <w:lang w:val="en-US" w:eastAsia="en-US"/>
        </w:rPr>
        <w:t>organized by</w:t>
      </w:r>
      <w:r w:rsidR="00D83435" w:rsidRPr="00165FEC">
        <w:rPr>
          <w:rFonts w:ascii="Cambria" w:hAnsi="Cambria" w:cs="Cambria"/>
          <w:color w:val="201F1E"/>
          <w:sz w:val="20"/>
          <w:szCs w:val="20"/>
          <w:lang w:val="en-US" w:eastAsia="en-US"/>
        </w:rPr>
        <w:t xml:space="preserve"> </w:t>
      </w:r>
      <w:proofErr w:type="spellStart"/>
      <w:r w:rsidR="00D83435" w:rsidRPr="00165FEC">
        <w:rPr>
          <w:rFonts w:ascii="Cambria" w:hAnsi="Cambria" w:cs="Cambria"/>
          <w:color w:val="201F1E"/>
          <w:sz w:val="20"/>
          <w:szCs w:val="20"/>
          <w:lang w:val="en-US" w:eastAsia="en-US"/>
        </w:rPr>
        <w:t>Tiradentes</w:t>
      </w:r>
      <w:proofErr w:type="spellEnd"/>
      <w:r w:rsidR="00226477" w:rsidRPr="00165FEC">
        <w:rPr>
          <w:rFonts w:ascii="Cambria" w:hAnsi="Cambria" w:cs="Cambria"/>
          <w:color w:val="201F1E"/>
          <w:sz w:val="20"/>
          <w:szCs w:val="20"/>
          <w:lang w:val="en-US" w:eastAsia="en-US"/>
        </w:rPr>
        <w:t xml:space="preserve"> University,</w:t>
      </w:r>
      <w:r w:rsidR="00D83435" w:rsidRPr="00165FEC">
        <w:rPr>
          <w:rFonts w:ascii="Cambria" w:hAnsi="Cambria" w:cs="Cambria"/>
          <w:color w:val="201F1E"/>
          <w:sz w:val="20"/>
          <w:szCs w:val="20"/>
          <w:lang w:val="en-US" w:eastAsia="en-US"/>
        </w:rPr>
        <w:t xml:space="preserve"> Bra</w:t>
      </w:r>
      <w:r w:rsidR="00226477" w:rsidRPr="00165FEC">
        <w:rPr>
          <w:rFonts w:ascii="Cambria" w:hAnsi="Cambria" w:cs="Cambria"/>
          <w:color w:val="201F1E"/>
          <w:sz w:val="20"/>
          <w:szCs w:val="20"/>
          <w:lang w:val="en-US" w:eastAsia="en-US"/>
        </w:rPr>
        <w:t>z</w:t>
      </w:r>
      <w:r w:rsidR="00D83435" w:rsidRPr="00165FEC">
        <w:rPr>
          <w:rFonts w:ascii="Cambria" w:hAnsi="Cambria" w:cs="Cambria"/>
          <w:color w:val="201F1E"/>
          <w:sz w:val="20"/>
          <w:szCs w:val="20"/>
          <w:lang w:val="en-US" w:eastAsia="en-US"/>
        </w:rPr>
        <w:t xml:space="preserve">il. </w:t>
      </w:r>
    </w:p>
    <w:p w14:paraId="7E0E2471" w14:textId="77777777" w:rsidR="00D83435" w:rsidRPr="00165FEC" w:rsidRDefault="00572225" w:rsidP="00B648C8">
      <w:pPr>
        <w:numPr>
          <w:ilvl w:val="0"/>
          <w:numId w:val="5"/>
        </w:numPr>
        <w:spacing w:before="120" w:after="240"/>
        <w:jc w:val="both"/>
        <w:rPr>
          <w:rFonts w:ascii="Cambria" w:hAnsi="Cambria" w:cs="Cambria"/>
          <w:color w:val="201F1E"/>
          <w:sz w:val="20"/>
          <w:szCs w:val="20"/>
          <w:lang w:val="en-US" w:eastAsia="en-US"/>
        </w:rPr>
      </w:pPr>
      <w:r w:rsidRPr="00165FEC">
        <w:rPr>
          <w:rFonts w:ascii="Cambria" w:hAnsi="Cambria" w:cs="Cambria"/>
          <w:color w:val="201F1E"/>
          <w:sz w:val="20"/>
          <w:szCs w:val="20"/>
          <w:lang w:val="en-US" w:eastAsia="en-US"/>
        </w:rPr>
        <w:t xml:space="preserve">December </w:t>
      </w:r>
      <w:r w:rsidR="00D83435" w:rsidRPr="00165FEC">
        <w:rPr>
          <w:rFonts w:ascii="Cambria" w:hAnsi="Cambria" w:cs="Cambria"/>
          <w:color w:val="201F1E"/>
          <w:sz w:val="20"/>
          <w:szCs w:val="20"/>
          <w:lang w:val="en-US" w:eastAsia="en-US"/>
        </w:rPr>
        <w:t>3. Participa</w:t>
      </w:r>
      <w:r w:rsidR="00226477" w:rsidRPr="00165FEC">
        <w:rPr>
          <w:rFonts w:ascii="Cambria" w:hAnsi="Cambria" w:cs="Cambria"/>
          <w:color w:val="201F1E"/>
          <w:sz w:val="20"/>
          <w:szCs w:val="20"/>
          <w:lang w:val="en-US" w:eastAsia="en-US"/>
        </w:rPr>
        <w:t>tion in a roundtable on anti-gender initiatives</w:t>
      </w:r>
      <w:r w:rsidR="00D83435" w:rsidRPr="00165FEC">
        <w:rPr>
          <w:rFonts w:ascii="Cambria" w:hAnsi="Cambria" w:cs="Cambria"/>
          <w:color w:val="201F1E"/>
          <w:sz w:val="20"/>
          <w:szCs w:val="20"/>
          <w:lang w:val="en-US" w:eastAsia="en-US"/>
        </w:rPr>
        <w:t xml:space="preserve">, </w:t>
      </w:r>
      <w:r w:rsidR="003176AA" w:rsidRPr="00165FEC">
        <w:rPr>
          <w:rFonts w:ascii="Cambria" w:hAnsi="Cambria" w:cs="Cambria"/>
          <w:color w:val="201F1E"/>
          <w:sz w:val="20"/>
          <w:szCs w:val="20"/>
          <w:lang w:val="en-US" w:eastAsia="en-US"/>
        </w:rPr>
        <w:t>organized by</w:t>
      </w:r>
      <w:r w:rsidR="00D83435" w:rsidRPr="00165FEC">
        <w:rPr>
          <w:rFonts w:ascii="Cambria" w:hAnsi="Cambria" w:cs="Cambria"/>
          <w:color w:val="201F1E"/>
          <w:sz w:val="20"/>
          <w:szCs w:val="20"/>
          <w:lang w:val="en-US" w:eastAsia="en-US"/>
        </w:rPr>
        <w:t xml:space="preserve"> </w:t>
      </w:r>
      <w:r w:rsidR="00A80F70" w:rsidRPr="00165FEC">
        <w:rPr>
          <w:rFonts w:ascii="Cambria" w:hAnsi="Cambria" w:cs="Cambria"/>
          <w:color w:val="201F1E"/>
          <w:sz w:val="20"/>
          <w:szCs w:val="20"/>
          <w:lang w:val="en-US" w:eastAsia="en-US"/>
        </w:rPr>
        <w:t xml:space="preserve">the </w:t>
      </w:r>
      <w:r w:rsidR="00A80F70" w:rsidRPr="00165FEC">
        <w:rPr>
          <w:rFonts w:ascii="Cambria" w:hAnsi="Cambria" w:cs="Cambria"/>
          <w:sz w:val="20"/>
          <w:szCs w:val="20"/>
          <w:lang w:val="en-US" w:eastAsia="en-US"/>
        </w:rPr>
        <w:t>I</w:t>
      </w:r>
      <w:r w:rsidR="00A80F70" w:rsidRPr="00165FEC">
        <w:rPr>
          <w:rStyle w:val="Strong"/>
          <w:rFonts w:ascii="Cambria" w:hAnsi="Cambria"/>
          <w:b w:val="0"/>
          <w:sz w:val="20"/>
          <w:szCs w:val="20"/>
          <w:shd w:val="clear" w:color="auto" w:fill="FFFFFF"/>
          <w:lang w:val="en-US"/>
        </w:rPr>
        <w:t>nternational Lesbian, Gay, Bisexual, Trans and Intersex Association</w:t>
      </w:r>
      <w:r w:rsidR="00A80F70" w:rsidRPr="00165FEC">
        <w:rPr>
          <w:rFonts w:ascii="Cambria" w:hAnsi="Cambria"/>
          <w:color w:val="777777"/>
          <w:sz w:val="20"/>
          <w:szCs w:val="20"/>
          <w:shd w:val="clear" w:color="auto" w:fill="FFFFFF"/>
          <w:lang w:val="en-US"/>
        </w:rPr>
        <w:t> </w:t>
      </w:r>
      <w:r w:rsidR="00A80F70" w:rsidRPr="00165FEC">
        <w:rPr>
          <w:rFonts w:ascii="Cambria" w:hAnsi="Cambria" w:cs="Cambria"/>
          <w:color w:val="201F1E"/>
          <w:sz w:val="20"/>
          <w:szCs w:val="20"/>
          <w:lang w:val="en-US" w:eastAsia="en-US"/>
        </w:rPr>
        <w:t>(I</w:t>
      </w:r>
      <w:r w:rsidR="00D83435" w:rsidRPr="00165FEC">
        <w:rPr>
          <w:rFonts w:ascii="Cambria" w:hAnsi="Cambria" w:cs="Cambria"/>
          <w:color w:val="201F1E"/>
          <w:sz w:val="20"/>
          <w:szCs w:val="20"/>
          <w:lang w:val="en-US" w:eastAsia="en-US"/>
        </w:rPr>
        <w:t>LGA</w:t>
      </w:r>
      <w:r w:rsidR="00A80F70" w:rsidRPr="00165FEC">
        <w:rPr>
          <w:rFonts w:ascii="Cambria" w:hAnsi="Cambria" w:cs="Cambria"/>
          <w:color w:val="201F1E"/>
          <w:sz w:val="20"/>
          <w:szCs w:val="20"/>
          <w:lang w:val="en-US" w:eastAsia="en-US"/>
        </w:rPr>
        <w:t>)</w:t>
      </w:r>
      <w:r w:rsidR="00D83435" w:rsidRPr="00165FEC">
        <w:rPr>
          <w:rFonts w:ascii="Cambria" w:hAnsi="Cambria" w:cs="Cambria"/>
          <w:color w:val="201F1E"/>
          <w:sz w:val="20"/>
          <w:szCs w:val="20"/>
          <w:lang w:val="en-US" w:eastAsia="en-US"/>
        </w:rPr>
        <w:t xml:space="preserve">. </w:t>
      </w:r>
    </w:p>
    <w:p w14:paraId="28C60CE7" w14:textId="77777777" w:rsidR="00D83435" w:rsidRPr="00165FEC" w:rsidRDefault="00EB6D21" w:rsidP="00D83435">
      <w:pPr>
        <w:spacing w:after="160"/>
        <w:jc w:val="both"/>
        <w:rPr>
          <w:rFonts w:ascii="Cambria" w:hAnsi="Cambria" w:cs="Cambria"/>
          <w:i/>
          <w:iCs/>
          <w:color w:val="FF0000"/>
          <w:sz w:val="20"/>
          <w:szCs w:val="20"/>
          <w:u w:val="single"/>
          <w:lang w:val="en-US" w:eastAsia="en-US"/>
        </w:rPr>
      </w:pPr>
      <w:r w:rsidRPr="00165FEC">
        <w:rPr>
          <w:rFonts w:ascii="Cambria" w:hAnsi="Cambria" w:cs="Cambria"/>
          <w:i/>
          <w:iCs/>
          <w:color w:val="000000" w:themeColor="text1"/>
          <w:sz w:val="20"/>
          <w:szCs w:val="20"/>
          <w:u w:val="single"/>
          <w:lang w:val="en-US" w:eastAsia="en-US"/>
        </w:rPr>
        <w:t>Training activities</w:t>
      </w:r>
      <w:r w:rsidR="00D83435" w:rsidRPr="00165FEC">
        <w:rPr>
          <w:rFonts w:ascii="Cambria" w:hAnsi="Cambria" w:cs="Cambria"/>
          <w:i/>
          <w:iCs/>
          <w:color w:val="000000" w:themeColor="text1"/>
          <w:sz w:val="20"/>
          <w:szCs w:val="20"/>
          <w:u w:val="single"/>
          <w:lang w:val="en-US" w:eastAsia="en-US"/>
        </w:rPr>
        <w:t xml:space="preserve">: </w:t>
      </w:r>
    </w:p>
    <w:p w14:paraId="50E9B470" w14:textId="77777777" w:rsidR="00D83435" w:rsidRPr="00165FEC" w:rsidRDefault="00572225" w:rsidP="00067F82">
      <w:pPr>
        <w:numPr>
          <w:ilvl w:val="0"/>
          <w:numId w:val="4"/>
        </w:numPr>
        <w:contextualSpacing/>
        <w:jc w:val="both"/>
        <w:rPr>
          <w:rFonts w:ascii="Cambria" w:hAnsi="Cambria" w:cs="Cambria"/>
          <w:color w:val="201F1E"/>
          <w:sz w:val="20"/>
          <w:szCs w:val="20"/>
          <w:lang w:val="en-US" w:eastAsia="en-US"/>
        </w:rPr>
      </w:pPr>
      <w:r w:rsidRPr="00165FEC">
        <w:rPr>
          <w:rFonts w:ascii="Cambria" w:hAnsi="Cambria" w:cs="Cambria"/>
          <w:color w:val="201F1E"/>
          <w:sz w:val="20"/>
          <w:szCs w:val="20"/>
          <w:lang w:val="en-US" w:eastAsia="en-US"/>
        </w:rPr>
        <w:t xml:space="preserve">January </w:t>
      </w:r>
      <w:r w:rsidR="00A80F70" w:rsidRPr="00165FEC">
        <w:rPr>
          <w:rFonts w:ascii="Cambria" w:hAnsi="Cambria" w:cs="Cambria"/>
          <w:color w:val="201F1E"/>
          <w:sz w:val="20"/>
          <w:szCs w:val="20"/>
          <w:lang w:val="en-US" w:eastAsia="en-US"/>
        </w:rPr>
        <w:t xml:space="preserve">19. Training on inter-American standards and the work of the </w:t>
      </w:r>
      <w:r w:rsidR="00D83435" w:rsidRPr="00165FEC">
        <w:rPr>
          <w:rFonts w:ascii="Cambria" w:hAnsi="Cambria" w:cs="Cambria"/>
          <w:color w:val="201F1E"/>
          <w:sz w:val="20"/>
          <w:szCs w:val="20"/>
          <w:lang w:val="en-US" w:eastAsia="en-US"/>
        </w:rPr>
        <w:t xml:space="preserve">LGBTI </w:t>
      </w:r>
      <w:proofErr w:type="spellStart"/>
      <w:r w:rsidR="00A80F70" w:rsidRPr="00165FEC">
        <w:rPr>
          <w:rFonts w:ascii="Cambria" w:hAnsi="Cambria" w:cs="Cambria"/>
          <w:color w:val="201F1E"/>
          <w:sz w:val="20"/>
          <w:szCs w:val="20"/>
          <w:lang w:val="en-US" w:eastAsia="en-US"/>
        </w:rPr>
        <w:t>Rapporteurship</w:t>
      </w:r>
      <w:proofErr w:type="spellEnd"/>
      <w:r w:rsidR="00A80F70" w:rsidRPr="00165FEC">
        <w:rPr>
          <w:rFonts w:ascii="Cambria" w:hAnsi="Cambria" w:cs="Cambria"/>
          <w:color w:val="201F1E"/>
          <w:sz w:val="20"/>
          <w:szCs w:val="20"/>
          <w:lang w:val="en-US" w:eastAsia="en-US"/>
        </w:rPr>
        <w:t xml:space="preserve">, for defenders of </w:t>
      </w:r>
      <w:r w:rsidR="00D83435" w:rsidRPr="00165FEC">
        <w:rPr>
          <w:rFonts w:ascii="Cambria" w:hAnsi="Cambria" w:cs="Cambria"/>
          <w:color w:val="201F1E"/>
          <w:sz w:val="20"/>
          <w:szCs w:val="20"/>
          <w:lang w:val="en-US" w:eastAsia="en-US"/>
        </w:rPr>
        <w:t xml:space="preserve">Guatemala. </w:t>
      </w:r>
      <w:r w:rsidR="003176AA" w:rsidRPr="00165FEC">
        <w:rPr>
          <w:rFonts w:ascii="Cambria" w:hAnsi="Cambria" w:cs="Cambria"/>
          <w:color w:val="201F1E"/>
          <w:sz w:val="20"/>
          <w:szCs w:val="20"/>
          <w:lang w:val="en-US" w:eastAsia="en-US"/>
        </w:rPr>
        <w:t>Organized by</w:t>
      </w:r>
      <w:r w:rsidR="00D83435" w:rsidRPr="00165FEC">
        <w:rPr>
          <w:rFonts w:ascii="Cambria" w:hAnsi="Cambria" w:cs="Cambria"/>
          <w:color w:val="201F1E"/>
          <w:sz w:val="20"/>
          <w:szCs w:val="20"/>
          <w:lang w:val="en-US" w:eastAsia="en-US"/>
        </w:rPr>
        <w:t xml:space="preserve"> </w:t>
      </w:r>
      <w:r w:rsidR="00A80F70" w:rsidRPr="00165FEC">
        <w:rPr>
          <w:rFonts w:ascii="Cambria" w:hAnsi="Cambria" w:cs="Cambria"/>
          <w:color w:val="201F1E"/>
          <w:sz w:val="20"/>
          <w:szCs w:val="20"/>
          <w:lang w:val="en-US" w:eastAsia="en-US"/>
        </w:rPr>
        <w:t xml:space="preserve">the LGBTI </w:t>
      </w:r>
      <w:proofErr w:type="spellStart"/>
      <w:r w:rsidR="00A80F70" w:rsidRPr="00165FEC">
        <w:rPr>
          <w:rFonts w:ascii="Cambria" w:hAnsi="Cambria" w:cs="Cambria"/>
          <w:color w:val="201F1E"/>
          <w:sz w:val="20"/>
          <w:szCs w:val="20"/>
          <w:lang w:val="en-US" w:eastAsia="en-US"/>
        </w:rPr>
        <w:t>Rapporteurship</w:t>
      </w:r>
      <w:proofErr w:type="spellEnd"/>
      <w:r w:rsidR="00D83435" w:rsidRPr="00165FEC">
        <w:rPr>
          <w:rFonts w:ascii="Cambria" w:hAnsi="Cambria" w:cs="Cambria"/>
          <w:color w:val="201F1E"/>
          <w:sz w:val="20"/>
          <w:szCs w:val="20"/>
          <w:lang w:val="en-US" w:eastAsia="en-US"/>
        </w:rPr>
        <w:t xml:space="preserve"> </w:t>
      </w:r>
      <w:r w:rsidR="00A80F70" w:rsidRPr="00165FEC">
        <w:rPr>
          <w:rFonts w:ascii="Cambria" w:hAnsi="Cambria" w:cs="Cambria"/>
          <w:color w:val="201F1E"/>
          <w:sz w:val="20"/>
          <w:szCs w:val="20"/>
          <w:lang w:val="en-US" w:eastAsia="en-US"/>
        </w:rPr>
        <w:t xml:space="preserve">for personnel of the </w:t>
      </w:r>
      <w:r w:rsidR="00D83435" w:rsidRPr="00165FEC">
        <w:rPr>
          <w:rFonts w:ascii="Cambria" w:hAnsi="Cambria" w:cs="Cambria"/>
          <w:color w:val="201F1E"/>
          <w:sz w:val="20"/>
          <w:szCs w:val="20"/>
          <w:lang w:val="en-US" w:eastAsia="en-US"/>
        </w:rPr>
        <w:t>“</w:t>
      </w:r>
      <w:proofErr w:type="spellStart"/>
      <w:r w:rsidR="00D83435" w:rsidRPr="00165FEC">
        <w:rPr>
          <w:rFonts w:ascii="Cambria" w:hAnsi="Cambria" w:cs="Cambria"/>
          <w:color w:val="201F1E"/>
          <w:sz w:val="20"/>
          <w:szCs w:val="20"/>
          <w:lang w:val="en-US" w:eastAsia="en-US"/>
        </w:rPr>
        <w:t>Visibles</w:t>
      </w:r>
      <w:proofErr w:type="spellEnd"/>
      <w:r w:rsidR="00D83435" w:rsidRPr="00165FEC">
        <w:rPr>
          <w:rFonts w:ascii="Cambria" w:hAnsi="Cambria" w:cs="Cambria"/>
          <w:color w:val="201F1E"/>
          <w:sz w:val="20"/>
          <w:szCs w:val="20"/>
          <w:lang w:val="en-US" w:eastAsia="en-US"/>
        </w:rPr>
        <w:t xml:space="preserve">” </w:t>
      </w:r>
      <w:r w:rsidR="00A80F70" w:rsidRPr="00165FEC">
        <w:rPr>
          <w:rFonts w:ascii="Cambria" w:hAnsi="Cambria" w:cs="Cambria"/>
          <w:color w:val="201F1E"/>
          <w:sz w:val="20"/>
          <w:szCs w:val="20"/>
          <w:lang w:val="en-US" w:eastAsia="en-US"/>
        </w:rPr>
        <w:t>organization of</w:t>
      </w:r>
      <w:r w:rsidR="00D83435" w:rsidRPr="00165FEC">
        <w:rPr>
          <w:rFonts w:ascii="Cambria" w:hAnsi="Cambria" w:cs="Cambria"/>
          <w:color w:val="201F1E"/>
          <w:sz w:val="20"/>
          <w:szCs w:val="20"/>
          <w:lang w:val="en-US" w:eastAsia="en-US"/>
        </w:rPr>
        <w:t xml:space="preserve"> Guatemala. </w:t>
      </w:r>
    </w:p>
    <w:p w14:paraId="30BC0135" w14:textId="77777777" w:rsidR="00D83435" w:rsidRPr="00165FEC" w:rsidRDefault="00572225" w:rsidP="00067F82">
      <w:pPr>
        <w:numPr>
          <w:ilvl w:val="0"/>
          <w:numId w:val="4"/>
        </w:numPr>
        <w:contextualSpacing/>
        <w:jc w:val="both"/>
        <w:rPr>
          <w:rFonts w:ascii="Cambria" w:hAnsi="Cambria" w:cs="Cambria"/>
          <w:color w:val="201F1E"/>
          <w:sz w:val="20"/>
          <w:szCs w:val="20"/>
          <w:lang w:val="en-US" w:eastAsia="en-US"/>
        </w:rPr>
      </w:pPr>
      <w:r w:rsidRPr="00165FEC">
        <w:rPr>
          <w:rFonts w:ascii="Cambria" w:hAnsi="Cambria" w:cs="Cambria"/>
          <w:color w:val="201F1E"/>
          <w:sz w:val="20"/>
          <w:szCs w:val="20"/>
          <w:lang w:val="en-US" w:eastAsia="en-US"/>
        </w:rPr>
        <w:t xml:space="preserve">February </w:t>
      </w:r>
      <w:r w:rsidR="00D83435" w:rsidRPr="00165FEC">
        <w:rPr>
          <w:rFonts w:ascii="Cambria" w:hAnsi="Cambria" w:cs="Cambria"/>
          <w:color w:val="201F1E"/>
          <w:sz w:val="20"/>
          <w:szCs w:val="20"/>
          <w:lang w:val="en-US" w:eastAsia="en-US"/>
        </w:rPr>
        <w:t xml:space="preserve">22. </w:t>
      </w:r>
      <w:r w:rsidR="00A80F70" w:rsidRPr="00165FEC">
        <w:rPr>
          <w:rFonts w:ascii="Cambria" w:hAnsi="Cambria" w:cs="Cambria"/>
          <w:color w:val="201F1E"/>
          <w:sz w:val="20"/>
          <w:szCs w:val="20"/>
          <w:lang w:val="en-US" w:eastAsia="en-US"/>
        </w:rPr>
        <w:t xml:space="preserve">Training on inter-American standards and the work of the LGBTI </w:t>
      </w:r>
      <w:proofErr w:type="spellStart"/>
      <w:r w:rsidR="00A80F70" w:rsidRPr="00165FEC">
        <w:rPr>
          <w:rFonts w:ascii="Cambria" w:hAnsi="Cambria" w:cs="Cambria"/>
          <w:color w:val="201F1E"/>
          <w:sz w:val="20"/>
          <w:szCs w:val="20"/>
          <w:lang w:val="en-US" w:eastAsia="en-US"/>
        </w:rPr>
        <w:t>Rapporteurship</w:t>
      </w:r>
      <w:proofErr w:type="spellEnd"/>
      <w:r w:rsidR="00A80F70" w:rsidRPr="00165FEC">
        <w:rPr>
          <w:rFonts w:ascii="Cambria" w:hAnsi="Cambria" w:cs="Cambria"/>
          <w:color w:val="201F1E"/>
          <w:sz w:val="20"/>
          <w:szCs w:val="20"/>
          <w:lang w:val="en-US" w:eastAsia="en-US"/>
        </w:rPr>
        <w:t>, for non-binary people of the region</w:t>
      </w:r>
      <w:r w:rsidR="00D83435" w:rsidRPr="00165FEC">
        <w:rPr>
          <w:rFonts w:ascii="Cambria" w:hAnsi="Cambria" w:cs="Cambria"/>
          <w:color w:val="201F1E"/>
          <w:sz w:val="20"/>
          <w:szCs w:val="20"/>
          <w:lang w:val="en-US" w:eastAsia="en-US"/>
        </w:rPr>
        <w:t xml:space="preserve">. </w:t>
      </w:r>
      <w:r w:rsidR="00A80F70" w:rsidRPr="00165FEC">
        <w:rPr>
          <w:rFonts w:ascii="Cambria" w:hAnsi="Cambria" w:cs="Cambria"/>
          <w:color w:val="201F1E"/>
          <w:sz w:val="20"/>
          <w:szCs w:val="20"/>
          <w:lang w:val="en-US" w:eastAsia="en-US"/>
        </w:rPr>
        <w:t xml:space="preserve">Organized by the LGBTI </w:t>
      </w:r>
      <w:proofErr w:type="spellStart"/>
      <w:r w:rsidR="00A80F70" w:rsidRPr="00165FEC">
        <w:rPr>
          <w:rFonts w:ascii="Cambria" w:hAnsi="Cambria" w:cs="Cambria"/>
          <w:color w:val="201F1E"/>
          <w:sz w:val="20"/>
          <w:szCs w:val="20"/>
          <w:lang w:val="en-US" w:eastAsia="en-US"/>
        </w:rPr>
        <w:t>Rapporteurship</w:t>
      </w:r>
      <w:proofErr w:type="spellEnd"/>
      <w:r w:rsidR="00A80F70" w:rsidRPr="00165FEC">
        <w:rPr>
          <w:rFonts w:ascii="Cambria" w:hAnsi="Cambria" w:cs="Cambria"/>
          <w:color w:val="201F1E"/>
          <w:sz w:val="20"/>
          <w:szCs w:val="20"/>
          <w:lang w:val="en-US" w:eastAsia="en-US"/>
        </w:rPr>
        <w:t xml:space="preserve"> for members of the </w:t>
      </w:r>
      <w:r w:rsidR="00D83435" w:rsidRPr="00165FEC">
        <w:rPr>
          <w:rFonts w:ascii="Cambria" w:hAnsi="Cambria" w:cs="Cambria"/>
          <w:color w:val="201F1E"/>
          <w:sz w:val="20"/>
          <w:szCs w:val="20"/>
          <w:lang w:val="en-US" w:eastAsia="en-US"/>
        </w:rPr>
        <w:t xml:space="preserve">Red No </w:t>
      </w:r>
      <w:proofErr w:type="spellStart"/>
      <w:r w:rsidR="00D83435" w:rsidRPr="00165FEC">
        <w:rPr>
          <w:rFonts w:ascii="Cambria" w:hAnsi="Cambria" w:cs="Cambria"/>
          <w:color w:val="201F1E"/>
          <w:sz w:val="20"/>
          <w:szCs w:val="20"/>
          <w:lang w:val="en-US" w:eastAsia="en-US"/>
        </w:rPr>
        <w:t>Binarie</w:t>
      </w:r>
      <w:proofErr w:type="spellEnd"/>
      <w:r w:rsidR="00D83435" w:rsidRPr="00165FEC">
        <w:rPr>
          <w:rFonts w:ascii="Cambria" w:hAnsi="Cambria" w:cs="Cambria"/>
          <w:color w:val="201F1E"/>
          <w:sz w:val="20"/>
          <w:szCs w:val="20"/>
          <w:lang w:val="en-US" w:eastAsia="en-US"/>
        </w:rPr>
        <w:t xml:space="preserve"> </w:t>
      </w:r>
      <w:proofErr w:type="spellStart"/>
      <w:r w:rsidR="00D83435" w:rsidRPr="00165FEC">
        <w:rPr>
          <w:rFonts w:ascii="Cambria" w:hAnsi="Cambria" w:cs="Cambria"/>
          <w:color w:val="201F1E"/>
          <w:sz w:val="20"/>
          <w:szCs w:val="20"/>
          <w:lang w:val="en-US" w:eastAsia="en-US"/>
        </w:rPr>
        <w:t>Latinoamericana</w:t>
      </w:r>
      <w:proofErr w:type="spellEnd"/>
      <w:r w:rsidR="00A80F70" w:rsidRPr="00165FEC">
        <w:rPr>
          <w:rFonts w:ascii="Cambria" w:hAnsi="Cambria" w:cs="Cambria"/>
          <w:color w:val="201F1E"/>
          <w:sz w:val="20"/>
          <w:szCs w:val="20"/>
          <w:lang w:val="en-US" w:eastAsia="en-US"/>
        </w:rPr>
        <w:t xml:space="preserve"> [Latin American Non-Binary Network].</w:t>
      </w:r>
    </w:p>
    <w:p w14:paraId="378723E6" w14:textId="77777777" w:rsidR="00D83435" w:rsidRPr="00165FEC" w:rsidRDefault="00572225" w:rsidP="00067F82">
      <w:pPr>
        <w:numPr>
          <w:ilvl w:val="0"/>
          <w:numId w:val="4"/>
        </w:numPr>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 xml:space="preserve">March </w:t>
      </w:r>
      <w:r w:rsidR="00D83435" w:rsidRPr="00165FEC">
        <w:rPr>
          <w:rFonts w:ascii="Cambria" w:hAnsi="Cambria" w:cs="Cambria"/>
          <w:sz w:val="20"/>
          <w:szCs w:val="20"/>
          <w:lang w:val="en-US" w:eastAsia="en-US"/>
        </w:rPr>
        <w:t xml:space="preserve">30. </w:t>
      </w:r>
      <w:r w:rsidR="00A80F70" w:rsidRPr="00165FEC">
        <w:rPr>
          <w:rFonts w:ascii="Cambria" w:hAnsi="Cambria" w:cs="Cambria"/>
          <w:color w:val="201F1E"/>
          <w:sz w:val="20"/>
          <w:szCs w:val="20"/>
          <w:lang w:val="en-US" w:eastAsia="en-US"/>
        </w:rPr>
        <w:t xml:space="preserve">Training on inter-American standards and the work of the LGBTI </w:t>
      </w:r>
      <w:proofErr w:type="spellStart"/>
      <w:r w:rsidR="00A80F70" w:rsidRPr="00165FEC">
        <w:rPr>
          <w:rFonts w:ascii="Cambria" w:hAnsi="Cambria" w:cs="Cambria"/>
          <w:color w:val="201F1E"/>
          <w:sz w:val="20"/>
          <w:szCs w:val="20"/>
          <w:lang w:val="en-US" w:eastAsia="en-US"/>
        </w:rPr>
        <w:t>Rapporteurship</w:t>
      </w:r>
      <w:proofErr w:type="spellEnd"/>
      <w:r w:rsidR="00D83435" w:rsidRPr="00165FEC">
        <w:rPr>
          <w:rFonts w:ascii="Cambria" w:hAnsi="Cambria" w:cs="Cambria"/>
          <w:sz w:val="20"/>
          <w:szCs w:val="20"/>
          <w:lang w:val="en-US" w:eastAsia="en-US"/>
        </w:rPr>
        <w:t>. D</w:t>
      </w:r>
      <w:r w:rsidR="005A626E" w:rsidRPr="00165FEC">
        <w:rPr>
          <w:rFonts w:ascii="Cambria" w:hAnsi="Cambria" w:cs="Cambria"/>
          <w:sz w:val="20"/>
          <w:szCs w:val="20"/>
          <w:lang w:val="en-US" w:eastAsia="en-US"/>
        </w:rPr>
        <w:t xml:space="preserve">irected by the </w:t>
      </w:r>
      <w:proofErr w:type="spellStart"/>
      <w:r w:rsidR="005A626E" w:rsidRPr="00165FEC">
        <w:rPr>
          <w:rFonts w:ascii="Cambria" w:hAnsi="Cambria" w:cs="Cambria"/>
          <w:sz w:val="20"/>
          <w:szCs w:val="20"/>
          <w:lang w:val="en-US" w:eastAsia="en-US"/>
        </w:rPr>
        <w:t>Rapporteurship</w:t>
      </w:r>
      <w:proofErr w:type="spellEnd"/>
      <w:r w:rsidR="005A626E" w:rsidRPr="00165FEC">
        <w:rPr>
          <w:rFonts w:ascii="Cambria" w:hAnsi="Cambria" w:cs="Cambria"/>
          <w:sz w:val="20"/>
          <w:szCs w:val="20"/>
          <w:lang w:val="en-US" w:eastAsia="en-US"/>
        </w:rPr>
        <w:t xml:space="preserve"> </w:t>
      </w:r>
      <w:r w:rsidR="0004264D" w:rsidRPr="00165FEC">
        <w:rPr>
          <w:rFonts w:ascii="Cambria" w:hAnsi="Cambria" w:cs="Cambria"/>
          <w:sz w:val="20"/>
          <w:szCs w:val="20"/>
          <w:lang w:val="en-US" w:eastAsia="en-US"/>
        </w:rPr>
        <w:t xml:space="preserve">and </w:t>
      </w:r>
      <w:r w:rsidR="003176AA" w:rsidRPr="00165FEC">
        <w:rPr>
          <w:rFonts w:ascii="Cambria" w:hAnsi="Cambria" w:cs="Cambria"/>
          <w:sz w:val="20"/>
          <w:szCs w:val="20"/>
          <w:lang w:val="en-US" w:eastAsia="en-US"/>
        </w:rPr>
        <w:t>organized by</w:t>
      </w:r>
      <w:r w:rsidR="00D83435" w:rsidRPr="00165FEC">
        <w:rPr>
          <w:rFonts w:ascii="Cambria" w:hAnsi="Cambria" w:cs="Cambria"/>
          <w:sz w:val="20"/>
          <w:szCs w:val="20"/>
          <w:lang w:val="en-US" w:eastAsia="en-US"/>
        </w:rPr>
        <w:t xml:space="preserve"> Red LESLAC</w:t>
      </w:r>
      <w:r w:rsidR="005A626E" w:rsidRPr="00165FEC">
        <w:rPr>
          <w:rFonts w:ascii="Cambria" w:hAnsi="Cambria" w:cs="Cambria"/>
          <w:sz w:val="20"/>
          <w:szCs w:val="20"/>
          <w:lang w:val="en-US" w:eastAsia="en-US"/>
        </w:rPr>
        <w:t xml:space="preserve"> [LESLAC Network]</w:t>
      </w:r>
      <w:r w:rsidR="0004264D" w:rsidRPr="00165FEC">
        <w:rPr>
          <w:rFonts w:ascii="Cambria" w:hAnsi="Cambria" w:cs="Cambria"/>
          <w:sz w:val="20"/>
          <w:szCs w:val="20"/>
          <w:lang w:val="en-US" w:eastAsia="en-US"/>
        </w:rPr>
        <w:t xml:space="preserve"> and </w:t>
      </w:r>
      <w:proofErr w:type="spellStart"/>
      <w:r w:rsidR="00D83435" w:rsidRPr="00165FEC">
        <w:rPr>
          <w:rFonts w:ascii="Cambria" w:hAnsi="Cambria" w:cs="Cambria"/>
          <w:sz w:val="20"/>
          <w:szCs w:val="20"/>
          <w:lang w:val="en-US" w:eastAsia="en-US"/>
        </w:rPr>
        <w:t>Veeduría</w:t>
      </w:r>
      <w:proofErr w:type="spellEnd"/>
      <w:r w:rsidR="00D83435" w:rsidRPr="00165FEC">
        <w:rPr>
          <w:rFonts w:ascii="Cambria" w:hAnsi="Cambria" w:cs="Cambria"/>
          <w:sz w:val="20"/>
          <w:szCs w:val="20"/>
          <w:lang w:val="en-US" w:eastAsia="en-US"/>
        </w:rPr>
        <w:t xml:space="preserve"> </w:t>
      </w:r>
      <w:proofErr w:type="spellStart"/>
      <w:r w:rsidR="00D83435" w:rsidRPr="00165FEC">
        <w:rPr>
          <w:rFonts w:ascii="Cambria" w:hAnsi="Cambria" w:cs="Cambria"/>
          <w:sz w:val="20"/>
          <w:szCs w:val="20"/>
          <w:lang w:val="en-US" w:eastAsia="en-US"/>
        </w:rPr>
        <w:t>Ciudadana</w:t>
      </w:r>
      <w:proofErr w:type="spellEnd"/>
      <w:r w:rsidR="00D83435" w:rsidRPr="00165FEC">
        <w:rPr>
          <w:rFonts w:ascii="Cambria" w:hAnsi="Cambria" w:cs="Cambria"/>
          <w:sz w:val="20"/>
          <w:szCs w:val="20"/>
          <w:lang w:val="en-US" w:eastAsia="en-US"/>
        </w:rPr>
        <w:t xml:space="preserve"> de Colombia</w:t>
      </w:r>
      <w:r w:rsidR="005A626E" w:rsidRPr="00165FEC">
        <w:rPr>
          <w:rFonts w:ascii="Cambria" w:hAnsi="Cambria" w:cs="Cambria"/>
          <w:sz w:val="20"/>
          <w:szCs w:val="20"/>
          <w:lang w:val="en-US" w:eastAsia="en-US"/>
        </w:rPr>
        <w:t xml:space="preserve"> [Citizen Oversight of Colombia]</w:t>
      </w:r>
      <w:r w:rsidR="00D83435" w:rsidRPr="00165FEC">
        <w:rPr>
          <w:rFonts w:ascii="Cambria" w:hAnsi="Cambria" w:cs="Cambria"/>
          <w:sz w:val="20"/>
          <w:szCs w:val="20"/>
          <w:lang w:val="en-US" w:eastAsia="en-US"/>
        </w:rPr>
        <w:t xml:space="preserve">. </w:t>
      </w:r>
    </w:p>
    <w:p w14:paraId="5678F9A2" w14:textId="77777777" w:rsidR="00D83435" w:rsidRPr="00165FEC" w:rsidRDefault="00572225" w:rsidP="00067F82">
      <w:pPr>
        <w:numPr>
          <w:ilvl w:val="0"/>
          <w:numId w:val="4"/>
        </w:numPr>
        <w:contextualSpacing/>
        <w:jc w:val="both"/>
        <w:rPr>
          <w:rFonts w:ascii="Cambria" w:hAnsi="Cambria" w:cs="Cambria"/>
          <w:color w:val="201F1E"/>
          <w:sz w:val="20"/>
          <w:szCs w:val="20"/>
          <w:lang w:val="en-US" w:eastAsia="en-US"/>
        </w:rPr>
      </w:pPr>
      <w:r w:rsidRPr="00165FEC">
        <w:rPr>
          <w:rFonts w:ascii="Cambria" w:hAnsi="Cambria" w:cs="Cambria"/>
          <w:color w:val="201F1E"/>
          <w:sz w:val="20"/>
          <w:szCs w:val="20"/>
          <w:lang w:val="en-US" w:eastAsia="en-US"/>
        </w:rPr>
        <w:t xml:space="preserve">April </w:t>
      </w:r>
      <w:r w:rsidR="00D83435" w:rsidRPr="00165FEC">
        <w:rPr>
          <w:rFonts w:ascii="Cambria" w:hAnsi="Cambria" w:cs="Cambria"/>
          <w:color w:val="201F1E"/>
          <w:sz w:val="20"/>
          <w:szCs w:val="20"/>
          <w:lang w:val="en-US" w:eastAsia="en-US"/>
        </w:rPr>
        <w:t xml:space="preserve">20. </w:t>
      </w:r>
      <w:r w:rsidR="00A80F70" w:rsidRPr="00165FEC">
        <w:rPr>
          <w:rFonts w:ascii="Cambria" w:hAnsi="Cambria" w:cs="Cambria"/>
          <w:color w:val="201F1E"/>
          <w:sz w:val="20"/>
          <w:szCs w:val="20"/>
          <w:lang w:val="en-US" w:eastAsia="en-US"/>
        </w:rPr>
        <w:t xml:space="preserve">Training on thematic hearings before the </w:t>
      </w:r>
      <w:r w:rsidR="003D45A6" w:rsidRPr="00165FEC">
        <w:rPr>
          <w:rFonts w:ascii="Cambria" w:hAnsi="Cambria" w:cs="Cambria"/>
          <w:color w:val="201F1E"/>
          <w:sz w:val="20"/>
          <w:szCs w:val="20"/>
          <w:lang w:val="en-US" w:eastAsia="en-US"/>
        </w:rPr>
        <w:t>IACHR</w:t>
      </w:r>
      <w:r w:rsidR="00D83435" w:rsidRPr="00165FEC">
        <w:rPr>
          <w:rFonts w:ascii="Cambria" w:hAnsi="Cambria" w:cs="Cambria"/>
          <w:color w:val="201F1E"/>
          <w:sz w:val="20"/>
          <w:szCs w:val="20"/>
          <w:lang w:val="en-US" w:eastAsia="en-US"/>
        </w:rPr>
        <w:t xml:space="preserve">, </w:t>
      </w:r>
      <w:r w:rsidR="00A80F70" w:rsidRPr="00165FEC">
        <w:rPr>
          <w:rFonts w:ascii="Cambria" w:hAnsi="Cambria" w:cs="Cambria"/>
          <w:color w:val="201F1E"/>
          <w:sz w:val="20"/>
          <w:szCs w:val="20"/>
          <w:lang w:val="en-US" w:eastAsia="en-US"/>
        </w:rPr>
        <w:t xml:space="preserve">inter-American standards and the work of the LGBTI </w:t>
      </w:r>
      <w:proofErr w:type="spellStart"/>
      <w:r w:rsidR="00A80F70" w:rsidRPr="00165FEC">
        <w:rPr>
          <w:rFonts w:ascii="Cambria" w:hAnsi="Cambria" w:cs="Cambria"/>
          <w:color w:val="201F1E"/>
          <w:sz w:val="20"/>
          <w:szCs w:val="20"/>
          <w:lang w:val="en-US" w:eastAsia="en-US"/>
        </w:rPr>
        <w:t>Rapporteurship</w:t>
      </w:r>
      <w:proofErr w:type="spellEnd"/>
      <w:r w:rsidR="00A80F70" w:rsidRPr="00165FEC">
        <w:rPr>
          <w:rFonts w:ascii="Cambria" w:hAnsi="Cambria" w:cs="Cambria"/>
          <w:color w:val="201F1E"/>
          <w:sz w:val="20"/>
          <w:szCs w:val="20"/>
          <w:lang w:val="en-US" w:eastAsia="en-US"/>
        </w:rPr>
        <w:t xml:space="preserve">, for defenders of the </w:t>
      </w:r>
      <w:r w:rsidR="00D83435" w:rsidRPr="00165FEC">
        <w:rPr>
          <w:rFonts w:ascii="Cambria" w:hAnsi="Cambria" w:cs="Cambria"/>
          <w:color w:val="201F1E"/>
          <w:sz w:val="20"/>
          <w:szCs w:val="20"/>
          <w:lang w:val="en-US" w:eastAsia="en-US"/>
        </w:rPr>
        <w:t xml:space="preserve">region. </w:t>
      </w:r>
      <w:r w:rsidR="003176AA" w:rsidRPr="00165FEC">
        <w:rPr>
          <w:rFonts w:ascii="Cambria" w:hAnsi="Cambria" w:cs="Cambria"/>
          <w:color w:val="201F1E"/>
          <w:sz w:val="20"/>
          <w:szCs w:val="20"/>
          <w:lang w:val="en-US" w:eastAsia="en-US"/>
        </w:rPr>
        <w:t>Organized by</w:t>
      </w:r>
      <w:r w:rsidR="00D83435" w:rsidRPr="00165FEC">
        <w:rPr>
          <w:rFonts w:ascii="Cambria" w:hAnsi="Cambria" w:cs="Cambria"/>
          <w:color w:val="201F1E"/>
          <w:sz w:val="20"/>
          <w:szCs w:val="20"/>
          <w:lang w:val="en-US" w:eastAsia="en-US"/>
        </w:rPr>
        <w:t xml:space="preserve"> HIVOS. </w:t>
      </w:r>
    </w:p>
    <w:p w14:paraId="7A0D95D6" w14:textId="77777777" w:rsidR="00D83435" w:rsidRPr="00165FEC" w:rsidRDefault="00572225" w:rsidP="00067F82">
      <w:pPr>
        <w:numPr>
          <w:ilvl w:val="0"/>
          <w:numId w:val="4"/>
        </w:numPr>
        <w:contextualSpacing/>
        <w:jc w:val="both"/>
        <w:rPr>
          <w:rFonts w:ascii="Cambria" w:hAnsi="Cambria" w:cs="Cambria"/>
          <w:color w:val="201F1E"/>
          <w:sz w:val="20"/>
          <w:szCs w:val="20"/>
          <w:lang w:val="en-US" w:eastAsia="en-US"/>
        </w:rPr>
      </w:pPr>
      <w:r w:rsidRPr="00165FEC">
        <w:rPr>
          <w:rFonts w:ascii="Cambria" w:hAnsi="Cambria" w:cs="Cambria"/>
          <w:color w:val="201F1E"/>
          <w:sz w:val="20"/>
          <w:szCs w:val="20"/>
          <w:lang w:val="en-US" w:eastAsia="en-US"/>
        </w:rPr>
        <w:t xml:space="preserve">May </w:t>
      </w:r>
      <w:r w:rsidR="00D83435" w:rsidRPr="00165FEC">
        <w:rPr>
          <w:rFonts w:ascii="Cambria" w:hAnsi="Cambria" w:cs="Cambria"/>
          <w:color w:val="201F1E"/>
          <w:sz w:val="20"/>
          <w:szCs w:val="20"/>
          <w:lang w:val="en-US" w:eastAsia="en-US"/>
        </w:rPr>
        <w:t xml:space="preserve">19. </w:t>
      </w:r>
      <w:r w:rsidR="00A80F70" w:rsidRPr="00165FEC">
        <w:rPr>
          <w:rFonts w:ascii="Cambria" w:hAnsi="Cambria" w:cs="Cambria"/>
          <w:color w:val="201F1E"/>
          <w:sz w:val="20"/>
          <w:szCs w:val="20"/>
          <w:lang w:val="en-US" w:eastAsia="en-US"/>
        </w:rPr>
        <w:t xml:space="preserve">Training on thematic hearings before the IACHR, inter-American standards and the work of the LGBTI </w:t>
      </w:r>
      <w:proofErr w:type="spellStart"/>
      <w:r w:rsidR="00A80F70" w:rsidRPr="00165FEC">
        <w:rPr>
          <w:rFonts w:ascii="Cambria" w:hAnsi="Cambria" w:cs="Cambria"/>
          <w:color w:val="201F1E"/>
          <w:sz w:val="20"/>
          <w:szCs w:val="20"/>
          <w:lang w:val="en-US" w:eastAsia="en-US"/>
        </w:rPr>
        <w:t>Rapporteurship</w:t>
      </w:r>
      <w:proofErr w:type="spellEnd"/>
      <w:r w:rsidR="00A80F70" w:rsidRPr="00165FEC">
        <w:rPr>
          <w:rFonts w:ascii="Cambria" w:hAnsi="Cambria" w:cs="Cambria"/>
          <w:color w:val="201F1E"/>
          <w:sz w:val="20"/>
          <w:szCs w:val="20"/>
          <w:lang w:val="en-US" w:eastAsia="en-US"/>
        </w:rPr>
        <w:t xml:space="preserve">, for defenders of </w:t>
      </w:r>
      <w:r w:rsidR="00D83435" w:rsidRPr="00165FEC">
        <w:rPr>
          <w:rFonts w:ascii="Cambria" w:hAnsi="Cambria" w:cs="Cambria"/>
          <w:color w:val="201F1E"/>
          <w:sz w:val="20"/>
          <w:szCs w:val="20"/>
          <w:lang w:val="en-US" w:eastAsia="en-US"/>
        </w:rPr>
        <w:t xml:space="preserve">Chile. </w:t>
      </w:r>
      <w:r w:rsidR="003176AA" w:rsidRPr="00165FEC">
        <w:rPr>
          <w:rFonts w:ascii="Cambria" w:hAnsi="Cambria" w:cs="Cambria"/>
          <w:color w:val="201F1E"/>
          <w:sz w:val="20"/>
          <w:szCs w:val="20"/>
          <w:lang w:val="en-US" w:eastAsia="en-US"/>
        </w:rPr>
        <w:t>Organized by</w:t>
      </w:r>
      <w:r w:rsidR="00D83435" w:rsidRPr="00165FEC">
        <w:rPr>
          <w:rFonts w:ascii="Cambria" w:hAnsi="Cambria" w:cs="Cambria"/>
          <w:color w:val="201F1E"/>
          <w:sz w:val="20"/>
          <w:szCs w:val="20"/>
          <w:lang w:val="en-US" w:eastAsia="en-US"/>
        </w:rPr>
        <w:t xml:space="preserve"> OTD Chile.</w:t>
      </w:r>
    </w:p>
    <w:p w14:paraId="763A38B6" w14:textId="77777777" w:rsidR="00D83435" w:rsidRPr="00165FEC" w:rsidRDefault="00572225" w:rsidP="00067F82">
      <w:pPr>
        <w:numPr>
          <w:ilvl w:val="0"/>
          <w:numId w:val="4"/>
        </w:numPr>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 xml:space="preserve">May </w:t>
      </w:r>
      <w:r w:rsidR="00D83435" w:rsidRPr="00165FEC">
        <w:rPr>
          <w:rFonts w:ascii="Cambria" w:hAnsi="Cambria" w:cs="Cambria"/>
          <w:sz w:val="20"/>
          <w:szCs w:val="20"/>
          <w:lang w:val="en-US" w:eastAsia="en-US"/>
        </w:rPr>
        <w:t xml:space="preserve">28. </w:t>
      </w:r>
      <w:r w:rsidR="00A80F70" w:rsidRPr="00165FEC">
        <w:rPr>
          <w:rFonts w:ascii="Cambria" w:hAnsi="Cambria" w:cs="Cambria"/>
          <w:color w:val="201F1E"/>
          <w:sz w:val="20"/>
          <w:szCs w:val="20"/>
          <w:lang w:val="en-US" w:eastAsia="en-US"/>
        </w:rPr>
        <w:t xml:space="preserve">Training on thematic hearings before the IACHR, inter-American standards and the work of the LGBTI </w:t>
      </w:r>
      <w:proofErr w:type="spellStart"/>
      <w:r w:rsidR="00A80F70" w:rsidRPr="00165FEC">
        <w:rPr>
          <w:rFonts w:ascii="Cambria" w:hAnsi="Cambria" w:cs="Cambria"/>
          <w:color w:val="201F1E"/>
          <w:sz w:val="20"/>
          <w:szCs w:val="20"/>
          <w:lang w:val="en-US" w:eastAsia="en-US"/>
        </w:rPr>
        <w:t>Rapporteurship</w:t>
      </w:r>
      <w:proofErr w:type="spellEnd"/>
      <w:r w:rsidR="00A80F70" w:rsidRPr="00165FEC">
        <w:rPr>
          <w:rFonts w:ascii="Cambria" w:hAnsi="Cambria" w:cs="Cambria"/>
          <w:color w:val="201F1E"/>
          <w:sz w:val="20"/>
          <w:szCs w:val="20"/>
          <w:lang w:val="en-US" w:eastAsia="en-US"/>
        </w:rPr>
        <w:t xml:space="preserve">, for law students of the University of </w:t>
      </w:r>
      <w:r w:rsidR="00D83435" w:rsidRPr="00165FEC">
        <w:rPr>
          <w:rFonts w:ascii="Cambria" w:hAnsi="Cambria" w:cs="Cambria"/>
          <w:sz w:val="20"/>
          <w:szCs w:val="20"/>
          <w:lang w:val="en-US" w:eastAsia="en-US"/>
        </w:rPr>
        <w:t xml:space="preserve">Chile, </w:t>
      </w:r>
      <w:r w:rsidR="003176AA" w:rsidRPr="00165FEC">
        <w:rPr>
          <w:rFonts w:ascii="Cambria" w:hAnsi="Cambria" w:cs="Cambria"/>
          <w:sz w:val="20"/>
          <w:szCs w:val="20"/>
          <w:lang w:val="en-US" w:eastAsia="en-US"/>
        </w:rPr>
        <w:t>organized by</w:t>
      </w:r>
      <w:r w:rsidR="00D83435" w:rsidRPr="00165FEC">
        <w:rPr>
          <w:rFonts w:ascii="Cambria" w:hAnsi="Cambria" w:cs="Cambria"/>
          <w:sz w:val="20"/>
          <w:szCs w:val="20"/>
          <w:lang w:val="en-US" w:eastAsia="en-US"/>
        </w:rPr>
        <w:t xml:space="preserve"> </w:t>
      </w:r>
      <w:r w:rsidR="00A80F70" w:rsidRPr="00165FEC">
        <w:rPr>
          <w:rFonts w:ascii="Cambria" w:hAnsi="Cambria" w:cs="Cambria"/>
          <w:sz w:val="20"/>
          <w:szCs w:val="20"/>
          <w:lang w:val="en-US" w:eastAsia="en-US"/>
        </w:rPr>
        <w:t>the human rights chair of the University of Chile.</w:t>
      </w:r>
    </w:p>
    <w:p w14:paraId="329E95A1" w14:textId="77777777" w:rsidR="00D83435" w:rsidRPr="00165FEC" w:rsidRDefault="00F056DE" w:rsidP="00067F82">
      <w:pPr>
        <w:numPr>
          <w:ilvl w:val="0"/>
          <w:numId w:val="4"/>
        </w:numPr>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 xml:space="preserve">May </w:t>
      </w:r>
      <w:r w:rsidR="00D83435" w:rsidRPr="00165FEC">
        <w:rPr>
          <w:rFonts w:ascii="Cambria" w:hAnsi="Cambria" w:cs="Cambria"/>
          <w:sz w:val="20"/>
          <w:szCs w:val="20"/>
          <w:lang w:val="en-US" w:eastAsia="en-US"/>
        </w:rPr>
        <w:t xml:space="preserve">31. </w:t>
      </w:r>
      <w:r w:rsidR="00A80F70" w:rsidRPr="00165FEC">
        <w:rPr>
          <w:rFonts w:ascii="Cambria" w:hAnsi="Cambria" w:cs="Cambria"/>
          <w:sz w:val="20"/>
          <w:szCs w:val="20"/>
          <w:lang w:val="en-US" w:eastAsia="en-US"/>
        </w:rPr>
        <w:t xml:space="preserve">Training on inter-American standards on </w:t>
      </w:r>
      <w:r w:rsidR="00D83435" w:rsidRPr="00165FEC">
        <w:rPr>
          <w:rFonts w:ascii="Cambria" w:hAnsi="Cambria" w:cs="Cambria"/>
          <w:sz w:val="20"/>
          <w:szCs w:val="20"/>
          <w:lang w:val="en-US" w:eastAsia="en-US"/>
        </w:rPr>
        <w:t xml:space="preserve">LGBTI </w:t>
      </w:r>
      <w:r w:rsidR="00A80F70" w:rsidRPr="00165FEC">
        <w:rPr>
          <w:rFonts w:ascii="Cambria" w:hAnsi="Cambria" w:cs="Cambria"/>
          <w:sz w:val="20"/>
          <w:szCs w:val="20"/>
          <w:lang w:val="en-US" w:eastAsia="en-US"/>
        </w:rPr>
        <w:t>people, for state officials of Saint</w:t>
      </w:r>
      <w:r w:rsidR="00D83435" w:rsidRPr="00165FEC">
        <w:rPr>
          <w:rFonts w:ascii="Cambria" w:hAnsi="Cambria" w:cs="Cambria"/>
          <w:sz w:val="20"/>
          <w:szCs w:val="20"/>
          <w:lang w:val="en-US" w:eastAsia="en-US"/>
        </w:rPr>
        <w:t xml:space="preserve"> Lucia, </w:t>
      </w:r>
      <w:r w:rsidR="003176AA" w:rsidRPr="00165FEC">
        <w:rPr>
          <w:rFonts w:ascii="Cambria" w:hAnsi="Cambria" w:cs="Cambria"/>
          <w:sz w:val="20"/>
          <w:szCs w:val="20"/>
          <w:lang w:val="en-US" w:eastAsia="en-US"/>
        </w:rPr>
        <w:t>organized by</w:t>
      </w:r>
      <w:r w:rsidR="00D83435" w:rsidRPr="00165FEC">
        <w:rPr>
          <w:rFonts w:ascii="Cambria" w:hAnsi="Cambria" w:cs="Cambria"/>
          <w:sz w:val="20"/>
          <w:szCs w:val="20"/>
          <w:lang w:val="en-US" w:eastAsia="en-US"/>
        </w:rPr>
        <w:t xml:space="preserve"> </w:t>
      </w:r>
      <w:r w:rsidR="00A80F70" w:rsidRPr="00165FEC">
        <w:rPr>
          <w:rFonts w:ascii="Cambria" w:hAnsi="Cambria" w:cs="Cambria"/>
          <w:sz w:val="20"/>
          <w:szCs w:val="20"/>
          <w:lang w:val="en-US" w:eastAsia="en-US"/>
        </w:rPr>
        <w:t>the Government of Saint</w:t>
      </w:r>
      <w:r w:rsidR="00D83435" w:rsidRPr="00165FEC">
        <w:rPr>
          <w:rFonts w:ascii="Cambria" w:hAnsi="Cambria" w:cs="Cambria"/>
          <w:sz w:val="20"/>
          <w:szCs w:val="20"/>
          <w:lang w:val="en-US" w:eastAsia="en-US"/>
        </w:rPr>
        <w:t xml:space="preserve"> Lucia</w:t>
      </w:r>
      <w:r w:rsidR="00A80F70" w:rsidRPr="00165FEC">
        <w:rPr>
          <w:rFonts w:ascii="Cambria" w:hAnsi="Cambria" w:cs="Cambria"/>
          <w:sz w:val="20"/>
          <w:szCs w:val="20"/>
          <w:lang w:val="en-US" w:eastAsia="en-US"/>
        </w:rPr>
        <w:t xml:space="preserve"> with support from </w:t>
      </w:r>
      <w:r w:rsidR="003D45A6" w:rsidRPr="00165FEC">
        <w:rPr>
          <w:rFonts w:ascii="Cambria" w:hAnsi="Cambria" w:cs="Cambria"/>
          <w:sz w:val="20"/>
          <w:szCs w:val="20"/>
          <w:lang w:val="en-US" w:eastAsia="en-US"/>
        </w:rPr>
        <w:t>the IACHR</w:t>
      </w:r>
      <w:r w:rsidR="00D83435" w:rsidRPr="00165FEC">
        <w:rPr>
          <w:rFonts w:ascii="Cambria" w:hAnsi="Cambria" w:cs="Cambria"/>
          <w:sz w:val="20"/>
          <w:szCs w:val="20"/>
          <w:lang w:val="en-US" w:eastAsia="en-US"/>
        </w:rPr>
        <w:t xml:space="preserve">. </w:t>
      </w:r>
    </w:p>
    <w:p w14:paraId="08DF108B" w14:textId="77777777" w:rsidR="00D83435" w:rsidRPr="00165FEC" w:rsidRDefault="00F056DE" w:rsidP="00067F82">
      <w:pPr>
        <w:numPr>
          <w:ilvl w:val="0"/>
          <w:numId w:val="4"/>
        </w:numPr>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 xml:space="preserve">June </w:t>
      </w:r>
      <w:r w:rsidR="00D83435" w:rsidRPr="00165FEC">
        <w:rPr>
          <w:rFonts w:ascii="Cambria" w:hAnsi="Cambria" w:cs="Cambria"/>
          <w:sz w:val="20"/>
          <w:szCs w:val="20"/>
          <w:lang w:val="en-US" w:eastAsia="en-US"/>
        </w:rPr>
        <w:t xml:space="preserve">28. </w:t>
      </w:r>
      <w:r w:rsidR="00A80F70" w:rsidRPr="00165FEC">
        <w:rPr>
          <w:rFonts w:ascii="Cambria" w:hAnsi="Cambria" w:cs="Cambria"/>
          <w:sz w:val="20"/>
          <w:szCs w:val="20"/>
          <w:lang w:val="en-US" w:eastAsia="en-US"/>
        </w:rPr>
        <w:t xml:space="preserve">Training on </w:t>
      </w:r>
      <w:r w:rsidR="005A626E" w:rsidRPr="00165FEC">
        <w:rPr>
          <w:rFonts w:ascii="Cambria" w:hAnsi="Cambria" w:cs="Cambria"/>
          <w:color w:val="201F1E"/>
          <w:sz w:val="20"/>
          <w:szCs w:val="20"/>
          <w:lang w:val="en-US" w:eastAsia="en-US"/>
        </w:rPr>
        <w:t xml:space="preserve">the work of the LGBTI </w:t>
      </w:r>
      <w:proofErr w:type="spellStart"/>
      <w:r w:rsidR="005A626E" w:rsidRPr="00165FEC">
        <w:rPr>
          <w:rFonts w:ascii="Cambria" w:hAnsi="Cambria" w:cs="Cambria"/>
          <w:color w:val="201F1E"/>
          <w:sz w:val="20"/>
          <w:szCs w:val="20"/>
          <w:lang w:val="en-US" w:eastAsia="en-US"/>
        </w:rPr>
        <w:t>Rapporteurship</w:t>
      </w:r>
      <w:proofErr w:type="spellEnd"/>
      <w:r w:rsidR="005A626E" w:rsidRPr="00165FEC">
        <w:rPr>
          <w:rFonts w:ascii="Cambria" w:hAnsi="Cambria" w:cs="Cambria"/>
          <w:sz w:val="20"/>
          <w:szCs w:val="20"/>
          <w:lang w:val="en-US" w:eastAsia="en-US"/>
        </w:rPr>
        <w:t xml:space="preserve"> </w:t>
      </w:r>
      <w:r w:rsidR="0004264D" w:rsidRPr="00165FEC">
        <w:rPr>
          <w:rFonts w:ascii="Cambria" w:hAnsi="Cambria" w:cs="Cambria"/>
          <w:sz w:val="20"/>
          <w:szCs w:val="20"/>
          <w:lang w:val="en-US" w:eastAsia="en-US"/>
        </w:rPr>
        <w:t xml:space="preserve">and </w:t>
      </w:r>
      <w:r w:rsidR="005A626E" w:rsidRPr="00165FEC">
        <w:rPr>
          <w:rFonts w:ascii="Cambria" w:hAnsi="Cambria" w:cs="Cambria"/>
          <w:sz w:val="20"/>
          <w:szCs w:val="20"/>
          <w:lang w:val="en-US" w:eastAsia="en-US"/>
        </w:rPr>
        <w:t xml:space="preserve">standards, for </w:t>
      </w:r>
      <w:r w:rsidR="00D83435" w:rsidRPr="00165FEC">
        <w:rPr>
          <w:rFonts w:ascii="Cambria" w:hAnsi="Cambria" w:cs="Cambria"/>
          <w:sz w:val="20"/>
          <w:szCs w:val="20"/>
          <w:lang w:val="en-US" w:eastAsia="en-US"/>
        </w:rPr>
        <w:t xml:space="preserve">LGBTI </w:t>
      </w:r>
      <w:r w:rsidR="005A626E" w:rsidRPr="00165FEC">
        <w:rPr>
          <w:rFonts w:ascii="Cambria" w:hAnsi="Cambria" w:cs="Cambria"/>
          <w:sz w:val="20"/>
          <w:szCs w:val="20"/>
          <w:lang w:val="en-US" w:eastAsia="en-US"/>
        </w:rPr>
        <w:t xml:space="preserve">defenders of </w:t>
      </w:r>
      <w:r w:rsidR="00D83435" w:rsidRPr="00165FEC">
        <w:rPr>
          <w:rFonts w:ascii="Cambria" w:hAnsi="Cambria" w:cs="Cambria"/>
          <w:sz w:val="20"/>
          <w:szCs w:val="20"/>
          <w:lang w:val="en-US" w:eastAsia="en-US"/>
        </w:rPr>
        <w:t xml:space="preserve">Bolivia, </w:t>
      </w:r>
      <w:r w:rsidR="003176AA" w:rsidRPr="00165FEC">
        <w:rPr>
          <w:rFonts w:ascii="Cambria" w:hAnsi="Cambria" w:cs="Cambria"/>
          <w:sz w:val="20"/>
          <w:szCs w:val="20"/>
          <w:lang w:val="en-US" w:eastAsia="en-US"/>
        </w:rPr>
        <w:t>organized by</w:t>
      </w:r>
      <w:r w:rsidR="00D83435" w:rsidRPr="00165FEC">
        <w:rPr>
          <w:rFonts w:ascii="Cambria" w:hAnsi="Cambria" w:cs="Cambria"/>
          <w:sz w:val="20"/>
          <w:szCs w:val="20"/>
          <w:lang w:val="en-US" w:eastAsia="en-US"/>
        </w:rPr>
        <w:t xml:space="preserve"> </w:t>
      </w:r>
      <w:r w:rsidR="005A626E" w:rsidRPr="00165FEC">
        <w:rPr>
          <w:rFonts w:ascii="Cambria" w:hAnsi="Cambria" w:cs="Cambria"/>
          <w:sz w:val="20"/>
          <w:szCs w:val="20"/>
          <w:lang w:val="en-US" w:eastAsia="en-US"/>
        </w:rPr>
        <w:t>the UNHC</w:t>
      </w:r>
      <w:r w:rsidR="00F80DA8" w:rsidRPr="00165FEC">
        <w:rPr>
          <w:rFonts w:ascii="Cambria" w:hAnsi="Cambria" w:cs="Cambria"/>
          <w:sz w:val="20"/>
          <w:szCs w:val="20"/>
          <w:lang w:val="en-US" w:eastAsia="en-US"/>
        </w:rPr>
        <w:t>H</w:t>
      </w:r>
      <w:r w:rsidR="005A626E" w:rsidRPr="00165FEC">
        <w:rPr>
          <w:rFonts w:ascii="Cambria" w:hAnsi="Cambria" w:cs="Cambria"/>
          <w:sz w:val="20"/>
          <w:szCs w:val="20"/>
          <w:lang w:val="en-US" w:eastAsia="en-US"/>
        </w:rPr>
        <w:t xml:space="preserve">R Mission </w:t>
      </w:r>
      <w:r w:rsidR="00D83435" w:rsidRPr="00165FEC">
        <w:rPr>
          <w:rFonts w:ascii="Cambria" w:hAnsi="Cambria" w:cs="Cambria"/>
          <w:sz w:val="20"/>
          <w:szCs w:val="20"/>
          <w:lang w:val="en-US" w:eastAsia="en-US"/>
        </w:rPr>
        <w:t xml:space="preserve">Bolivia. </w:t>
      </w:r>
    </w:p>
    <w:p w14:paraId="708A49CF" w14:textId="77777777" w:rsidR="005A626E" w:rsidRPr="00165FEC" w:rsidRDefault="00F056DE" w:rsidP="00067F82">
      <w:pPr>
        <w:numPr>
          <w:ilvl w:val="0"/>
          <w:numId w:val="4"/>
        </w:numPr>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 xml:space="preserve">August </w:t>
      </w:r>
      <w:r w:rsidR="00D83435" w:rsidRPr="00165FEC">
        <w:rPr>
          <w:rFonts w:ascii="Cambria" w:hAnsi="Cambria" w:cs="Cambria"/>
          <w:sz w:val="20"/>
          <w:szCs w:val="20"/>
          <w:lang w:val="en-US" w:eastAsia="en-US"/>
        </w:rPr>
        <w:t xml:space="preserve">19. </w:t>
      </w:r>
      <w:r w:rsidR="005A626E" w:rsidRPr="00165FEC">
        <w:rPr>
          <w:rFonts w:ascii="Cambria" w:hAnsi="Cambria" w:cs="Cambria"/>
          <w:sz w:val="20"/>
          <w:szCs w:val="20"/>
          <w:lang w:val="en-US" w:eastAsia="en-US"/>
        </w:rPr>
        <w:t xml:space="preserve">Training on </w:t>
      </w:r>
      <w:r w:rsidR="005A626E" w:rsidRPr="00165FEC">
        <w:rPr>
          <w:rFonts w:ascii="Cambria" w:hAnsi="Cambria" w:cs="Cambria"/>
          <w:color w:val="201F1E"/>
          <w:sz w:val="20"/>
          <w:szCs w:val="20"/>
          <w:lang w:val="en-US" w:eastAsia="en-US"/>
        </w:rPr>
        <w:t xml:space="preserve">the LGBTI </w:t>
      </w:r>
      <w:proofErr w:type="spellStart"/>
      <w:r w:rsidR="005A626E" w:rsidRPr="00165FEC">
        <w:rPr>
          <w:rFonts w:ascii="Cambria" w:hAnsi="Cambria" w:cs="Cambria"/>
          <w:color w:val="201F1E"/>
          <w:sz w:val="20"/>
          <w:szCs w:val="20"/>
          <w:lang w:val="en-US" w:eastAsia="en-US"/>
        </w:rPr>
        <w:t>Rapporteurship</w:t>
      </w:r>
      <w:proofErr w:type="spellEnd"/>
      <w:r w:rsidR="005A626E" w:rsidRPr="00165FEC">
        <w:rPr>
          <w:rFonts w:ascii="Cambria" w:hAnsi="Cambria" w:cs="Cambria"/>
          <w:sz w:val="20"/>
          <w:szCs w:val="20"/>
          <w:lang w:val="en-US" w:eastAsia="en-US"/>
        </w:rPr>
        <w:t xml:space="preserve">, for students of the University of Southern </w:t>
      </w:r>
      <w:r w:rsidR="00D83435" w:rsidRPr="00165FEC">
        <w:rPr>
          <w:rFonts w:ascii="Cambria" w:hAnsi="Cambria" w:cs="Cambria"/>
          <w:sz w:val="20"/>
          <w:szCs w:val="20"/>
          <w:lang w:val="en-US" w:eastAsia="en-US"/>
        </w:rPr>
        <w:t xml:space="preserve">Chile, </w:t>
      </w:r>
      <w:r w:rsidR="003176AA" w:rsidRPr="00165FEC">
        <w:rPr>
          <w:rFonts w:ascii="Cambria" w:hAnsi="Cambria" w:cs="Cambria"/>
          <w:sz w:val="20"/>
          <w:szCs w:val="20"/>
          <w:lang w:val="en-US" w:eastAsia="en-US"/>
        </w:rPr>
        <w:t>organized by</w:t>
      </w:r>
      <w:r w:rsidR="00D83435" w:rsidRPr="00165FEC">
        <w:rPr>
          <w:rFonts w:ascii="Cambria" w:hAnsi="Cambria" w:cs="Cambria"/>
          <w:sz w:val="20"/>
          <w:szCs w:val="20"/>
          <w:lang w:val="en-US" w:eastAsia="en-US"/>
        </w:rPr>
        <w:t xml:space="preserve"> </w:t>
      </w:r>
      <w:r w:rsidR="005A626E" w:rsidRPr="00165FEC">
        <w:rPr>
          <w:rFonts w:ascii="Cambria" w:hAnsi="Cambria" w:cs="Cambria"/>
          <w:sz w:val="20"/>
          <w:szCs w:val="20"/>
          <w:lang w:val="en-US" w:eastAsia="en-US"/>
        </w:rPr>
        <w:t xml:space="preserve">the </w:t>
      </w:r>
      <w:proofErr w:type="spellStart"/>
      <w:r w:rsidR="005A626E" w:rsidRPr="00165FEC">
        <w:rPr>
          <w:rFonts w:ascii="Cambria" w:hAnsi="Cambria" w:cs="Cambria"/>
          <w:sz w:val="20"/>
          <w:szCs w:val="20"/>
          <w:lang w:val="en-US" w:eastAsia="en-US"/>
        </w:rPr>
        <w:t>Rapporteurship</w:t>
      </w:r>
      <w:proofErr w:type="spellEnd"/>
      <w:r w:rsidR="005A626E" w:rsidRPr="00165FEC">
        <w:rPr>
          <w:rFonts w:ascii="Cambria" w:hAnsi="Cambria" w:cs="Cambria"/>
          <w:sz w:val="20"/>
          <w:szCs w:val="20"/>
          <w:lang w:val="en-US" w:eastAsia="en-US"/>
        </w:rPr>
        <w:t xml:space="preserve">, with support from </w:t>
      </w:r>
      <w:proofErr w:type="spellStart"/>
      <w:r w:rsidR="005A626E" w:rsidRPr="00165FEC">
        <w:rPr>
          <w:rFonts w:ascii="Cambria" w:hAnsi="Cambria" w:cs="Cambria"/>
          <w:sz w:val="20"/>
          <w:szCs w:val="20"/>
          <w:lang w:val="en-US" w:eastAsia="en-US"/>
        </w:rPr>
        <w:t>Círculo</w:t>
      </w:r>
      <w:proofErr w:type="spellEnd"/>
      <w:r w:rsidR="005A626E" w:rsidRPr="00165FEC">
        <w:rPr>
          <w:rFonts w:ascii="Cambria" w:hAnsi="Cambria" w:cs="Cambria"/>
          <w:sz w:val="20"/>
          <w:szCs w:val="20"/>
          <w:lang w:val="en-US" w:eastAsia="en-US"/>
        </w:rPr>
        <w:t xml:space="preserve"> de </w:t>
      </w:r>
      <w:proofErr w:type="spellStart"/>
      <w:r w:rsidR="005A626E" w:rsidRPr="00165FEC">
        <w:rPr>
          <w:rFonts w:ascii="Cambria" w:hAnsi="Cambria" w:cs="Cambria"/>
          <w:sz w:val="20"/>
          <w:szCs w:val="20"/>
          <w:lang w:val="en-US" w:eastAsia="en-US"/>
        </w:rPr>
        <w:t>Estudios</w:t>
      </w:r>
      <w:proofErr w:type="spellEnd"/>
      <w:r w:rsidR="005A626E" w:rsidRPr="00165FEC">
        <w:rPr>
          <w:rFonts w:ascii="Cambria" w:hAnsi="Cambria" w:cs="Cambria"/>
          <w:sz w:val="20"/>
          <w:szCs w:val="20"/>
          <w:lang w:val="en-US" w:eastAsia="en-US"/>
        </w:rPr>
        <w:t xml:space="preserve"> de Derecho </w:t>
      </w:r>
      <w:proofErr w:type="spellStart"/>
      <w:r w:rsidR="005A626E" w:rsidRPr="00165FEC">
        <w:rPr>
          <w:rFonts w:ascii="Cambria" w:hAnsi="Cambria" w:cs="Cambria"/>
          <w:sz w:val="20"/>
          <w:szCs w:val="20"/>
          <w:lang w:val="en-US" w:eastAsia="en-US"/>
        </w:rPr>
        <w:t>Internacional</w:t>
      </w:r>
      <w:proofErr w:type="spellEnd"/>
      <w:r w:rsidR="005A626E" w:rsidRPr="00165FEC">
        <w:rPr>
          <w:rFonts w:ascii="Cambria" w:hAnsi="Cambria" w:cs="Cambria"/>
          <w:sz w:val="20"/>
          <w:szCs w:val="20"/>
          <w:lang w:val="en-US" w:eastAsia="en-US"/>
        </w:rPr>
        <w:t xml:space="preserve"> de </w:t>
      </w:r>
      <w:proofErr w:type="spellStart"/>
      <w:r w:rsidR="005A626E" w:rsidRPr="00165FEC">
        <w:rPr>
          <w:rFonts w:ascii="Cambria" w:hAnsi="Cambria" w:cs="Cambria"/>
          <w:sz w:val="20"/>
          <w:szCs w:val="20"/>
          <w:lang w:val="en-US" w:eastAsia="en-US"/>
        </w:rPr>
        <w:t>los</w:t>
      </w:r>
      <w:proofErr w:type="spellEnd"/>
      <w:r w:rsidR="005A626E" w:rsidRPr="00165FEC">
        <w:rPr>
          <w:rFonts w:ascii="Cambria" w:hAnsi="Cambria" w:cs="Cambria"/>
          <w:sz w:val="20"/>
          <w:szCs w:val="20"/>
          <w:lang w:val="en-US" w:eastAsia="en-US"/>
        </w:rPr>
        <w:t xml:space="preserve"> Derechos Humanos (</w:t>
      </w:r>
      <w:r w:rsidR="005A626E" w:rsidRPr="00165FEC">
        <w:rPr>
          <w:rStyle w:val="Strong"/>
          <w:rFonts w:ascii="Cambria" w:hAnsi="Cambria" w:cs="Arial"/>
          <w:b w:val="0"/>
          <w:color w:val="111111"/>
          <w:sz w:val="20"/>
          <w:szCs w:val="20"/>
          <w:shd w:val="clear" w:color="auto" w:fill="FFFFFF"/>
          <w:lang w:val="en-US"/>
        </w:rPr>
        <w:t>Circle of Studies on International Human Rights Law</w:t>
      </w:r>
      <w:r w:rsidR="005A626E" w:rsidRPr="00165FEC">
        <w:rPr>
          <w:rFonts w:ascii="Cambria" w:hAnsi="Cambria" w:cs="Cambria"/>
          <w:sz w:val="20"/>
          <w:szCs w:val="20"/>
          <w:lang w:val="en-US" w:eastAsia="en-US"/>
        </w:rPr>
        <w:t xml:space="preserve"> - CEDIDH)</w:t>
      </w:r>
    </w:p>
    <w:p w14:paraId="043E7593" w14:textId="77777777" w:rsidR="00D83435" w:rsidRPr="00165FEC" w:rsidRDefault="00F056DE" w:rsidP="00067F82">
      <w:pPr>
        <w:numPr>
          <w:ilvl w:val="0"/>
          <w:numId w:val="4"/>
        </w:numPr>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 xml:space="preserve">October </w:t>
      </w:r>
      <w:r w:rsidR="005A626E" w:rsidRPr="00165FEC">
        <w:rPr>
          <w:rFonts w:ascii="Cambria" w:hAnsi="Cambria" w:cs="Cambria"/>
          <w:sz w:val="20"/>
          <w:szCs w:val="20"/>
          <w:lang w:val="en-US" w:eastAsia="en-US"/>
        </w:rPr>
        <w:t>14. Training for people of African descent with social leadership</w:t>
      </w:r>
      <w:r w:rsidR="00D83435" w:rsidRPr="00165FEC">
        <w:rPr>
          <w:rFonts w:ascii="Cambria" w:hAnsi="Cambria" w:cs="Cambria"/>
          <w:sz w:val="20"/>
          <w:szCs w:val="20"/>
          <w:lang w:val="en-US" w:eastAsia="en-US"/>
        </w:rPr>
        <w:t xml:space="preserve">, </w:t>
      </w:r>
      <w:r w:rsidR="003176AA" w:rsidRPr="00165FEC">
        <w:rPr>
          <w:rFonts w:ascii="Cambria" w:hAnsi="Cambria" w:cs="Cambria"/>
          <w:sz w:val="20"/>
          <w:szCs w:val="20"/>
          <w:lang w:val="en-US" w:eastAsia="en-US"/>
        </w:rPr>
        <w:t>organized by</w:t>
      </w:r>
      <w:r w:rsidR="00D83435" w:rsidRPr="00165FEC">
        <w:rPr>
          <w:rFonts w:ascii="Cambria" w:hAnsi="Cambria" w:cs="Cambria"/>
          <w:sz w:val="20"/>
          <w:szCs w:val="20"/>
          <w:lang w:val="en-US" w:eastAsia="en-US"/>
        </w:rPr>
        <w:t xml:space="preserve"> Race and Equality Colombia</w:t>
      </w:r>
      <w:r w:rsidR="0004264D" w:rsidRPr="00165FEC">
        <w:rPr>
          <w:rFonts w:ascii="Cambria" w:hAnsi="Cambria" w:cs="Cambria"/>
          <w:sz w:val="20"/>
          <w:szCs w:val="20"/>
          <w:lang w:val="en-US" w:eastAsia="en-US"/>
        </w:rPr>
        <w:t xml:space="preserve"> and </w:t>
      </w:r>
      <w:r w:rsidR="005A626E" w:rsidRPr="00165FEC">
        <w:rPr>
          <w:rFonts w:ascii="Cambria" w:hAnsi="Cambria" w:cs="Cambria"/>
          <w:sz w:val="20"/>
          <w:szCs w:val="20"/>
          <w:lang w:val="en-US" w:eastAsia="en-US"/>
        </w:rPr>
        <w:t xml:space="preserve">directed by the </w:t>
      </w:r>
      <w:r w:rsidR="00D83435" w:rsidRPr="00165FEC">
        <w:rPr>
          <w:rFonts w:ascii="Cambria" w:hAnsi="Cambria" w:cs="Cambria"/>
          <w:sz w:val="20"/>
          <w:szCs w:val="20"/>
          <w:lang w:val="en-US" w:eastAsia="en-US"/>
        </w:rPr>
        <w:t>LGBTI</w:t>
      </w:r>
      <w:r w:rsidR="005A626E" w:rsidRPr="00165FEC">
        <w:rPr>
          <w:rFonts w:ascii="Cambria" w:hAnsi="Cambria" w:cs="Cambria"/>
          <w:sz w:val="20"/>
          <w:szCs w:val="20"/>
          <w:lang w:val="en-US" w:eastAsia="en-US"/>
        </w:rPr>
        <w:t xml:space="preserve"> </w:t>
      </w:r>
      <w:proofErr w:type="spellStart"/>
      <w:r w:rsidR="005A626E" w:rsidRPr="00165FEC">
        <w:rPr>
          <w:rFonts w:ascii="Cambria" w:hAnsi="Cambria" w:cs="Cambria"/>
          <w:sz w:val="20"/>
          <w:szCs w:val="20"/>
          <w:lang w:val="en-US" w:eastAsia="en-US"/>
        </w:rPr>
        <w:t>Rapporteruship</w:t>
      </w:r>
      <w:proofErr w:type="spellEnd"/>
    </w:p>
    <w:p w14:paraId="6B31471D" w14:textId="77777777" w:rsidR="00D83435" w:rsidRPr="00165FEC" w:rsidRDefault="00F056DE" w:rsidP="00067F82">
      <w:pPr>
        <w:numPr>
          <w:ilvl w:val="0"/>
          <w:numId w:val="4"/>
        </w:numPr>
        <w:contextualSpacing/>
        <w:jc w:val="both"/>
        <w:rPr>
          <w:rFonts w:ascii="Cambria" w:hAnsi="Cambria" w:cs="Cambria"/>
          <w:color w:val="201F1E"/>
          <w:sz w:val="20"/>
          <w:szCs w:val="20"/>
          <w:lang w:val="en-US" w:eastAsia="en-US"/>
        </w:rPr>
      </w:pPr>
      <w:r w:rsidRPr="00165FEC">
        <w:rPr>
          <w:rFonts w:ascii="Cambria" w:hAnsi="Cambria" w:cs="Cambria"/>
          <w:color w:val="201F1E"/>
          <w:sz w:val="20"/>
          <w:szCs w:val="20"/>
          <w:lang w:val="en-US" w:eastAsia="en-US"/>
        </w:rPr>
        <w:t xml:space="preserve">October </w:t>
      </w:r>
      <w:r w:rsidR="00D83435" w:rsidRPr="00165FEC">
        <w:rPr>
          <w:rFonts w:ascii="Cambria" w:hAnsi="Cambria" w:cs="Cambria"/>
          <w:color w:val="201F1E"/>
          <w:sz w:val="20"/>
          <w:szCs w:val="20"/>
          <w:lang w:val="en-US" w:eastAsia="en-US"/>
        </w:rPr>
        <w:t xml:space="preserve">15. </w:t>
      </w:r>
      <w:r w:rsidR="005A626E" w:rsidRPr="00165FEC">
        <w:rPr>
          <w:rFonts w:ascii="Cambria" w:hAnsi="Cambria" w:cs="Cambria"/>
          <w:sz w:val="20"/>
          <w:szCs w:val="20"/>
          <w:lang w:val="en-US" w:eastAsia="en-US"/>
        </w:rPr>
        <w:t xml:space="preserve">Training for personnel of the </w:t>
      </w:r>
      <w:r w:rsidR="00D83435" w:rsidRPr="00165FEC">
        <w:rPr>
          <w:rFonts w:ascii="Cambria" w:hAnsi="Cambria" w:cs="Cambria"/>
          <w:color w:val="201F1E"/>
          <w:sz w:val="20"/>
          <w:szCs w:val="20"/>
          <w:lang w:val="en-US" w:eastAsia="en-US"/>
        </w:rPr>
        <w:t xml:space="preserve">Sergio </w:t>
      </w:r>
      <w:proofErr w:type="spellStart"/>
      <w:r w:rsidR="00D83435" w:rsidRPr="00165FEC">
        <w:rPr>
          <w:rFonts w:ascii="Cambria" w:hAnsi="Cambria" w:cs="Cambria"/>
          <w:color w:val="201F1E"/>
          <w:sz w:val="20"/>
          <w:szCs w:val="20"/>
          <w:lang w:val="en-US" w:eastAsia="en-US"/>
        </w:rPr>
        <w:t>Urrego</w:t>
      </w:r>
      <w:proofErr w:type="spellEnd"/>
      <w:r w:rsidR="005A626E" w:rsidRPr="00165FEC">
        <w:rPr>
          <w:rFonts w:ascii="Cambria" w:hAnsi="Cambria" w:cs="Cambria"/>
          <w:color w:val="201F1E"/>
          <w:sz w:val="20"/>
          <w:szCs w:val="20"/>
          <w:lang w:val="en-US" w:eastAsia="en-US"/>
        </w:rPr>
        <w:t xml:space="preserve"> Foundation</w:t>
      </w:r>
      <w:r w:rsidR="00D83435" w:rsidRPr="00165FEC">
        <w:rPr>
          <w:rFonts w:ascii="Cambria" w:hAnsi="Cambria" w:cs="Cambria"/>
          <w:color w:val="201F1E"/>
          <w:sz w:val="20"/>
          <w:szCs w:val="20"/>
          <w:lang w:val="en-US" w:eastAsia="en-US"/>
        </w:rPr>
        <w:t xml:space="preserve">, </w:t>
      </w:r>
      <w:r w:rsidR="005A626E" w:rsidRPr="00165FEC">
        <w:rPr>
          <w:rFonts w:ascii="Cambria" w:hAnsi="Cambria" w:cs="Cambria"/>
          <w:sz w:val="20"/>
          <w:szCs w:val="20"/>
          <w:lang w:val="en-US" w:eastAsia="en-US"/>
        </w:rPr>
        <w:t xml:space="preserve">directed by the LGBTI </w:t>
      </w:r>
      <w:proofErr w:type="spellStart"/>
      <w:r w:rsidR="005A626E" w:rsidRPr="00165FEC">
        <w:rPr>
          <w:rFonts w:ascii="Cambria" w:hAnsi="Cambria" w:cs="Cambria"/>
          <w:sz w:val="20"/>
          <w:szCs w:val="20"/>
          <w:lang w:val="en-US" w:eastAsia="en-US"/>
        </w:rPr>
        <w:t>Rapporteruship</w:t>
      </w:r>
      <w:proofErr w:type="spellEnd"/>
    </w:p>
    <w:p w14:paraId="5C822503" w14:textId="77777777" w:rsidR="00D83435" w:rsidRPr="00165FEC" w:rsidRDefault="00F056DE" w:rsidP="00B648C8">
      <w:pPr>
        <w:numPr>
          <w:ilvl w:val="0"/>
          <w:numId w:val="4"/>
        </w:numPr>
        <w:spacing w:after="240"/>
        <w:jc w:val="both"/>
        <w:rPr>
          <w:rFonts w:ascii="Cambria" w:hAnsi="Cambria" w:cs="Cambria"/>
          <w:color w:val="201F1E"/>
          <w:sz w:val="20"/>
          <w:szCs w:val="20"/>
          <w:lang w:val="en-US" w:eastAsia="en-US"/>
        </w:rPr>
      </w:pPr>
      <w:r w:rsidRPr="00165FEC">
        <w:rPr>
          <w:rFonts w:ascii="Cambria" w:hAnsi="Cambria" w:cs="Cambria"/>
          <w:color w:val="201F1E"/>
          <w:sz w:val="20"/>
          <w:szCs w:val="20"/>
          <w:lang w:val="en-US" w:eastAsia="en-US"/>
        </w:rPr>
        <w:t xml:space="preserve">October </w:t>
      </w:r>
      <w:r w:rsidR="00D83435" w:rsidRPr="00165FEC">
        <w:rPr>
          <w:rFonts w:ascii="Cambria" w:hAnsi="Cambria" w:cs="Cambria"/>
          <w:color w:val="201F1E"/>
          <w:sz w:val="20"/>
          <w:szCs w:val="20"/>
          <w:lang w:val="en-US" w:eastAsia="en-US"/>
        </w:rPr>
        <w:t xml:space="preserve">21. </w:t>
      </w:r>
      <w:r w:rsidR="005A626E" w:rsidRPr="00165FEC">
        <w:rPr>
          <w:rFonts w:ascii="Cambria" w:hAnsi="Cambria" w:cs="Cambria"/>
          <w:color w:val="201F1E"/>
          <w:sz w:val="20"/>
          <w:szCs w:val="20"/>
          <w:lang w:val="en-US" w:eastAsia="en-US"/>
        </w:rPr>
        <w:t xml:space="preserve">Training for judiciary personnel of the Caribbean on Advisory Opinion </w:t>
      </w:r>
      <w:r w:rsidR="00D83435" w:rsidRPr="00165FEC">
        <w:rPr>
          <w:rFonts w:ascii="Cambria" w:hAnsi="Cambria" w:cs="Cambria"/>
          <w:color w:val="201F1E"/>
          <w:sz w:val="20"/>
          <w:szCs w:val="20"/>
          <w:lang w:val="en-US" w:eastAsia="en-US"/>
        </w:rPr>
        <w:t>OC</w:t>
      </w:r>
      <w:r w:rsidR="005A626E" w:rsidRPr="00165FEC">
        <w:rPr>
          <w:rFonts w:ascii="Cambria" w:hAnsi="Cambria" w:cs="Cambria"/>
          <w:color w:val="201F1E"/>
          <w:sz w:val="20"/>
          <w:szCs w:val="20"/>
          <w:lang w:val="en-US" w:eastAsia="en-US"/>
        </w:rPr>
        <w:t>-</w:t>
      </w:r>
      <w:r w:rsidR="00D83435" w:rsidRPr="00165FEC">
        <w:rPr>
          <w:rFonts w:ascii="Cambria" w:hAnsi="Cambria" w:cs="Cambria"/>
          <w:color w:val="201F1E"/>
          <w:sz w:val="20"/>
          <w:szCs w:val="20"/>
          <w:lang w:val="en-US" w:eastAsia="en-US"/>
        </w:rPr>
        <w:t xml:space="preserve"> 24/17, part</w:t>
      </w:r>
      <w:r w:rsidR="005A626E" w:rsidRPr="00165FEC">
        <w:rPr>
          <w:rFonts w:ascii="Cambria" w:hAnsi="Cambria" w:cs="Cambria"/>
          <w:color w:val="201F1E"/>
          <w:sz w:val="20"/>
          <w:szCs w:val="20"/>
          <w:lang w:val="en-US" w:eastAsia="en-US"/>
        </w:rPr>
        <w:t xml:space="preserve"> of the forum on vulnerable groups, </w:t>
      </w:r>
      <w:r w:rsidR="003176AA" w:rsidRPr="00165FEC">
        <w:rPr>
          <w:rFonts w:ascii="Cambria" w:hAnsi="Cambria" w:cs="Cambria"/>
          <w:color w:val="201F1E"/>
          <w:sz w:val="20"/>
          <w:szCs w:val="20"/>
          <w:lang w:val="en-US" w:eastAsia="en-US"/>
        </w:rPr>
        <w:t>organized by</w:t>
      </w:r>
      <w:r w:rsidR="00D83435" w:rsidRPr="00165FEC">
        <w:rPr>
          <w:rFonts w:ascii="Cambria" w:hAnsi="Cambria" w:cs="Cambria"/>
          <w:color w:val="201F1E"/>
          <w:sz w:val="20"/>
          <w:szCs w:val="20"/>
          <w:lang w:val="en-US" w:eastAsia="en-US"/>
        </w:rPr>
        <w:t xml:space="preserve"> </w:t>
      </w:r>
      <w:r w:rsidR="005A626E" w:rsidRPr="00165FEC">
        <w:rPr>
          <w:rFonts w:ascii="Cambria" w:hAnsi="Cambria" w:cs="Cambria"/>
          <w:color w:val="201F1E"/>
          <w:sz w:val="20"/>
          <w:szCs w:val="20"/>
          <w:lang w:val="en-US" w:eastAsia="en-US"/>
        </w:rPr>
        <w:t xml:space="preserve">the United Nations Development </w:t>
      </w:r>
      <w:proofErr w:type="spellStart"/>
      <w:r w:rsidR="005A626E" w:rsidRPr="00165FEC">
        <w:rPr>
          <w:rFonts w:ascii="Cambria" w:hAnsi="Cambria" w:cs="Cambria"/>
          <w:color w:val="201F1E"/>
          <w:sz w:val="20"/>
          <w:szCs w:val="20"/>
          <w:lang w:val="en-US" w:eastAsia="en-US"/>
        </w:rPr>
        <w:t>Programme</w:t>
      </w:r>
      <w:proofErr w:type="spellEnd"/>
      <w:r w:rsidR="005A626E" w:rsidRPr="00165FEC">
        <w:rPr>
          <w:rFonts w:ascii="Cambria" w:hAnsi="Cambria" w:cs="Cambria"/>
          <w:color w:val="201F1E"/>
          <w:sz w:val="20"/>
          <w:szCs w:val="20"/>
          <w:lang w:val="en-US" w:eastAsia="en-US"/>
        </w:rPr>
        <w:t xml:space="preserve"> (</w:t>
      </w:r>
      <w:r w:rsidR="00D83435" w:rsidRPr="00165FEC">
        <w:rPr>
          <w:rFonts w:ascii="Cambria" w:hAnsi="Cambria" w:cs="Cambria"/>
          <w:color w:val="201F1E"/>
          <w:sz w:val="20"/>
          <w:szCs w:val="20"/>
          <w:lang w:val="en-US" w:eastAsia="en-US"/>
        </w:rPr>
        <w:t>UNDP</w:t>
      </w:r>
      <w:r w:rsidR="005A626E" w:rsidRPr="00165FEC">
        <w:rPr>
          <w:rFonts w:ascii="Cambria" w:hAnsi="Cambria" w:cs="Cambria"/>
          <w:color w:val="201F1E"/>
          <w:sz w:val="20"/>
          <w:szCs w:val="20"/>
          <w:lang w:val="en-US" w:eastAsia="en-US"/>
        </w:rPr>
        <w:t>)</w:t>
      </w:r>
      <w:r w:rsidR="00D83435" w:rsidRPr="00165FEC">
        <w:rPr>
          <w:rFonts w:ascii="Cambria" w:hAnsi="Cambria" w:cs="Cambria"/>
          <w:color w:val="201F1E"/>
          <w:sz w:val="20"/>
          <w:szCs w:val="20"/>
          <w:lang w:val="en-US" w:eastAsia="en-US"/>
        </w:rPr>
        <w:t>.</w:t>
      </w:r>
    </w:p>
    <w:p w14:paraId="3A152D69" w14:textId="77777777" w:rsidR="00D83435" w:rsidRPr="00165FEC" w:rsidRDefault="00D83435" w:rsidP="00B648C8">
      <w:pPr>
        <w:spacing w:before="120" w:after="240"/>
        <w:ind w:left="706"/>
        <w:jc w:val="both"/>
        <w:rPr>
          <w:rFonts w:ascii="Cambria" w:hAnsi="Cambria" w:cs="Cambria"/>
          <w:i/>
          <w:iCs/>
          <w:color w:val="000000"/>
          <w:sz w:val="20"/>
          <w:szCs w:val="20"/>
          <w:highlight w:val="yellow"/>
          <w:lang w:val="en-US" w:eastAsia="en-US"/>
        </w:rPr>
      </w:pPr>
      <w:r w:rsidRPr="00165FEC">
        <w:rPr>
          <w:rFonts w:ascii="Cambria" w:hAnsi="Cambria" w:cs="Cambria"/>
          <w:b/>
          <w:bCs/>
          <w:color w:val="000000" w:themeColor="text1"/>
          <w:sz w:val="20"/>
          <w:szCs w:val="20"/>
          <w:lang w:val="en-US" w:eastAsia="en-US"/>
        </w:rPr>
        <w:t>2.</w:t>
      </w:r>
      <w:r w:rsidRPr="00165FEC">
        <w:rPr>
          <w:rFonts w:ascii="Cambria" w:hAnsi="Cambria" w:cs="Cambria"/>
          <w:b/>
          <w:bCs/>
          <w:sz w:val="20"/>
          <w:szCs w:val="20"/>
          <w:lang w:val="en-US" w:eastAsia="en-US"/>
        </w:rPr>
        <w:t>10.</w:t>
      </w:r>
      <w:r w:rsidRPr="00165FEC">
        <w:rPr>
          <w:rFonts w:ascii="Cambria" w:hAnsi="Cambria"/>
          <w:sz w:val="20"/>
          <w:szCs w:val="20"/>
          <w:lang w:val="en-US"/>
        </w:rPr>
        <w:tab/>
      </w:r>
      <w:proofErr w:type="spellStart"/>
      <w:r w:rsidR="00EB6D21" w:rsidRPr="00165FEC">
        <w:rPr>
          <w:rFonts w:ascii="Cambria" w:eastAsia="Cambria" w:hAnsi="Cambria" w:cs="Cambria"/>
          <w:b/>
          <w:color w:val="000000"/>
          <w:sz w:val="20"/>
          <w:szCs w:val="20"/>
          <w:lang w:val="en-US"/>
        </w:rPr>
        <w:t>Rapporteurship</w:t>
      </w:r>
      <w:proofErr w:type="spellEnd"/>
      <w:r w:rsidR="00EB6D21" w:rsidRPr="00165FEC">
        <w:rPr>
          <w:rFonts w:ascii="Cambria" w:eastAsia="Cambria" w:hAnsi="Cambria" w:cs="Cambria"/>
          <w:b/>
          <w:color w:val="000000"/>
          <w:sz w:val="20"/>
          <w:szCs w:val="20"/>
          <w:lang w:val="en-US"/>
        </w:rPr>
        <w:t xml:space="preserve"> on Memory, Truth, and Justice</w:t>
      </w:r>
    </w:p>
    <w:p w14:paraId="597BE9BD" w14:textId="77777777" w:rsidR="00D83435" w:rsidRPr="00165FEC" w:rsidRDefault="009C141A" w:rsidP="00B648C8">
      <w:pPr>
        <w:pStyle w:val="parrafos"/>
      </w:pPr>
      <w:r w:rsidRPr="00165FEC">
        <w:t>Throughout 2021, t</w:t>
      </w:r>
      <w:r w:rsidR="00EB6D21" w:rsidRPr="00165FEC">
        <w:t xml:space="preserve">he </w:t>
      </w:r>
      <w:proofErr w:type="spellStart"/>
      <w:r w:rsidR="00EB6D21" w:rsidRPr="00165FEC">
        <w:rPr>
          <w:color w:val="000000"/>
        </w:rPr>
        <w:t>Rapporteurship</w:t>
      </w:r>
      <w:proofErr w:type="spellEnd"/>
      <w:r w:rsidR="00EB6D21" w:rsidRPr="00165FEC">
        <w:rPr>
          <w:color w:val="000000"/>
        </w:rPr>
        <w:t xml:space="preserve"> on Memory, Truth, and Justice</w:t>
      </w:r>
      <w:r w:rsidR="00EB6D21" w:rsidRPr="00165FEC">
        <w:rPr>
          <w:i/>
          <w:color w:val="000000"/>
        </w:rPr>
        <w:t xml:space="preserve"> </w:t>
      </w:r>
      <w:r w:rsidRPr="00165FEC">
        <w:t>carried out and/or participated in activities, among them</w:t>
      </w:r>
      <w:r w:rsidR="00D83435" w:rsidRPr="00165FEC">
        <w:t>:</w:t>
      </w:r>
    </w:p>
    <w:p w14:paraId="3F995EF1" w14:textId="77777777" w:rsidR="009F3AFB" w:rsidRDefault="009F3AFB">
      <w:pPr>
        <w:rPr>
          <w:rFonts w:ascii="Cambria" w:hAnsi="Cambria" w:cs="Cambria"/>
          <w:i/>
          <w:iCs/>
          <w:color w:val="000000" w:themeColor="text1"/>
          <w:sz w:val="20"/>
          <w:szCs w:val="20"/>
          <w:u w:val="single"/>
          <w:lang w:val="en-US" w:eastAsia="en-US"/>
        </w:rPr>
      </w:pPr>
      <w:r>
        <w:rPr>
          <w:rFonts w:ascii="Cambria" w:hAnsi="Cambria" w:cs="Cambria"/>
          <w:i/>
          <w:iCs/>
          <w:color w:val="000000" w:themeColor="text1"/>
          <w:sz w:val="20"/>
          <w:szCs w:val="20"/>
          <w:u w:val="single"/>
          <w:lang w:val="en-US" w:eastAsia="en-US"/>
        </w:rPr>
        <w:br w:type="page"/>
      </w:r>
    </w:p>
    <w:p w14:paraId="2A564863" w14:textId="1B30F0FA" w:rsidR="00D83435" w:rsidRPr="00165FEC" w:rsidRDefault="00EB6D21" w:rsidP="00D83435">
      <w:pPr>
        <w:spacing w:after="160"/>
        <w:jc w:val="both"/>
        <w:rPr>
          <w:rFonts w:ascii="Cambria" w:hAnsi="Cambria" w:cs="Cambria"/>
          <w:i/>
          <w:iCs/>
          <w:color w:val="FF0000"/>
          <w:sz w:val="20"/>
          <w:szCs w:val="20"/>
          <w:u w:val="single"/>
          <w:lang w:val="en-US" w:eastAsia="en-US"/>
        </w:rPr>
      </w:pPr>
      <w:r w:rsidRPr="00165FEC">
        <w:rPr>
          <w:rFonts w:ascii="Cambria" w:hAnsi="Cambria" w:cs="Cambria"/>
          <w:i/>
          <w:iCs/>
          <w:color w:val="000000" w:themeColor="text1"/>
          <w:sz w:val="20"/>
          <w:szCs w:val="20"/>
          <w:u w:val="single"/>
          <w:lang w:val="en-US" w:eastAsia="en-US"/>
        </w:rPr>
        <w:lastRenderedPageBreak/>
        <w:t>Promotional activities</w:t>
      </w:r>
      <w:r w:rsidR="00D83435" w:rsidRPr="00165FEC">
        <w:rPr>
          <w:rFonts w:ascii="Cambria" w:hAnsi="Cambria" w:cs="Cambria"/>
          <w:i/>
          <w:iCs/>
          <w:color w:val="000000" w:themeColor="text1"/>
          <w:sz w:val="20"/>
          <w:szCs w:val="20"/>
          <w:u w:val="single"/>
          <w:lang w:val="en-US" w:eastAsia="en-US"/>
        </w:rPr>
        <w:t>:</w:t>
      </w:r>
    </w:p>
    <w:p w14:paraId="4B23D855" w14:textId="77777777" w:rsidR="00D83435" w:rsidRPr="00165FEC" w:rsidRDefault="00F056DE" w:rsidP="00D83435">
      <w:pPr>
        <w:pStyle w:val="ListParagraph"/>
        <w:numPr>
          <w:ilvl w:val="0"/>
          <w:numId w:val="25"/>
        </w:numPr>
        <w:spacing w:before="120" w:after="160" w:line="240" w:lineRule="auto"/>
        <w:ind w:left="709"/>
        <w:jc w:val="both"/>
        <w:rPr>
          <w:rFonts w:ascii="Cambria" w:hAnsi="Cambria" w:cs="Cambria"/>
          <w:color w:val="000000"/>
          <w:sz w:val="20"/>
          <w:szCs w:val="20"/>
        </w:rPr>
      </w:pPr>
      <w:r w:rsidRPr="00165FEC">
        <w:rPr>
          <w:rFonts w:ascii="Cambria" w:hAnsi="Cambria" w:cs="Cambria"/>
          <w:sz w:val="20"/>
          <w:szCs w:val="20"/>
        </w:rPr>
        <w:t xml:space="preserve">March </w:t>
      </w:r>
      <w:r w:rsidR="00D83435" w:rsidRPr="00165FEC">
        <w:rPr>
          <w:rFonts w:ascii="Cambria" w:hAnsi="Cambria" w:cs="Cambria"/>
          <w:sz w:val="20"/>
          <w:szCs w:val="20"/>
        </w:rPr>
        <w:t xml:space="preserve">31. </w:t>
      </w:r>
      <w:r w:rsidR="009C141A" w:rsidRPr="00165FEC">
        <w:rPr>
          <w:rFonts w:ascii="Cambria" w:hAnsi="Cambria" w:cs="Cambria"/>
          <w:sz w:val="20"/>
          <w:szCs w:val="20"/>
        </w:rPr>
        <w:t xml:space="preserve">Regular meeting of the Permanent Council </w:t>
      </w:r>
      <w:r w:rsidR="00D83435" w:rsidRPr="00165FEC">
        <w:rPr>
          <w:rFonts w:ascii="Cambria" w:hAnsi="Cambria" w:cs="Cambria"/>
          <w:sz w:val="20"/>
          <w:szCs w:val="20"/>
        </w:rPr>
        <w:t xml:space="preserve">- </w:t>
      </w:r>
      <w:r w:rsidR="0007340B" w:rsidRPr="00165FEC">
        <w:rPr>
          <w:rFonts w:ascii="Cambria" w:hAnsi="Cambria"/>
          <w:color w:val="454545"/>
          <w:spacing w:val="-2"/>
          <w:sz w:val="20"/>
          <w:szCs w:val="20"/>
          <w:shd w:val="clear" w:color="auto" w:fill="FFFFFF"/>
        </w:rPr>
        <w:t>International Day for the Right to the Truth Concerning Gross Human Rights Violations and for the Dignity of Victims</w:t>
      </w:r>
      <w:r w:rsidR="00D83435" w:rsidRPr="00165FEC">
        <w:rPr>
          <w:rFonts w:ascii="Cambria" w:hAnsi="Cambria" w:cs="Cambria"/>
          <w:sz w:val="20"/>
          <w:szCs w:val="20"/>
        </w:rPr>
        <w:t xml:space="preserve">, </w:t>
      </w:r>
      <w:r w:rsidR="006D2230" w:rsidRPr="00165FEC">
        <w:rPr>
          <w:rFonts w:ascii="Cambria" w:hAnsi="Cambria" w:cs="Cambria"/>
          <w:sz w:val="20"/>
          <w:szCs w:val="20"/>
        </w:rPr>
        <w:t>held with support from</w:t>
      </w:r>
      <w:r w:rsidR="00D83435" w:rsidRPr="00165FEC">
        <w:rPr>
          <w:rFonts w:ascii="Cambria" w:hAnsi="Cambria" w:cs="Cambria"/>
          <w:sz w:val="20"/>
          <w:szCs w:val="20"/>
        </w:rPr>
        <w:t xml:space="preserve"> </w:t>
      </w:r>
      <w:r w:rsidR="005A626E" w:rsidRPr="00165FEC">
        <w:rPr>
          <w:rFonts w:ascii="Cambria" w:hAnsi="Cambria" w:cs="Cambria"/>
          <w:sz w:val="20"/>
          <w:szCs w:val="20"/>
        </w:rPr>
        <w:t>OAS Committee on Juridical and Political Affairs</w:t>
      </w:r>
      <w:r w:rsidR="00D83435" w:rsidRPr="00165FEC">
        <w:rPr>
          <w:rFonts w:ascii="Cambria" w:hAnsi="Cambria" w:cs="Cambria"/>
          <w:sz w:val="20"/>
          <w:szCs w:val="20"/>
        </w:rPr>
        <w:t>.</w:t>
      </w:r>
    </w:p>
    <w:p w14:paraId="392F019B" w14:textId="77777777" w:rsidR="00D83435" w:rsidRPr="00165FEC" w:rsidRDefault="00F056DE" w:rsidP="00D83435">
      <w:pPr>
        <w:pStyle w:val="ListParagraph"/>
        <w:numPr>
          <w:ilvl w:val="0"/>
          <w:numId w:val="25"/>
        </w:numPr>
        <w:spacing w:before="120" w:after="120" w:line="240" w:lineRule="auto"/>
        <w:ind w:left="709"/>
        <w:jc w:val="both"/>
        <w:rPr>
          <w:rFonts w:ascii="Cambria" w:hAnsi="Cambria" w:cs="Cambria"/>
          <w:color w:val="000000"/>
          <w:sz w:val="20"/>
          <w:szCs w:val="20"/>
        </w:rPr>
      </w:pPr>
      <w:r w:rsidRPr="00165FEC">
        <w:rPr>
          <w:rFonts w:ascii="Cambria" w:hAnsi="Cambria" w:cs="Cambria"/>
          <w:sz w:val="20"/>
          <w:szCs w:val="20"/>
        </w:rPr>
        <w:t xml:space="preserve">April </w:t>
      </w:r>
      <w:r w:rsidR="00D83435" w:rsidRPr="00165FEC">
        <w:rPr>
          <w:rFonts w:ascii="Cambria" w:hAnsi="Cambria" w:cs="Cambria"/>
          <w:sz w:val="20"/>
          <w:szCs w:val="20"/>
        </w:rPr>
        <w:t xml:space="preserve">21. </w:t>
      </w:r>
      <w:r w:rsidR="0007340B" w:rsidRPr="00165FEC">
        <w:rPr>
          <w:rFonts w:ascii="Cambria" w:hAnsi="Cambria" w:cs="Cambria"/>
          <w:sz w:val="20"/>
          <w:szCs w:val="20"/>
        </w:rPr>
        <w:t xml:space="preserve">Human </w:t>
      </w:r>
      <w:r w:rsidR="00C2721E" w:rsidRPr="00165FEC">
        <w:rPr>
          <w:rFonts w:ascii="Cambria" w:hAnsi="Cambria" w:cs="Cambria"/>
          <w:sz w:val="20"/>
          <w:szCs w:val="20"/>
        </w:rPr>
        <w:t>r</w:t>
      </w:r>
      <w:r w:rsidR="0007340B" w:rsidRPr="00165FEC">
        <w:rPr>
          <w:rFonts w:ascii="Cambria" w:hAnsi="Cambria" w:cs="Cambria"/>
          <w:sz w:val="20"/>
          <w:szCs w:val="20"/>
        </w:rPr>
        <w:t xml:space="preserve">ights </w:t>
      </w:r>
      <w:r w:rsidR="00C2721E" w:rsidRPr="00165FEC">
        <w:rPr>
          <w:rFonts w:ascii="Cambria" w:hAnsi="Cambria" w:cs="Cambria"/>
          <w:sz w:val="20"/>
          <w:szCs w:val="20"/>
        </w:rPr>
        <w:t>f</w:t>
      </w:r>
      <w:r w:rsidR="0007340B" w:rsidRPr="00165FEC">
        <w:rPr>
          <w:rFonts w:ascii="Cambria" w:hAnsi="Cambria" w:cs="Cambria"/>
          <w:sz w:val="20"/>
          <w:szCs w:val="20"/>
        </w:rPr>
        <w:t>orum in Sweden</w:t>
      </w:r>
      <w:r w:rsidR="00D83435" w:rsidRPr="00165FEC">
        <w:rPr>
          <w:rFonts w:ascii="Cambria" w:hAnsi="Cambria" w:cs="Cambria"/>
          <w:sz w:val="20"/>
          <w:szCs w:val="20"/>
        </w:rPr>
        <w:t xml:space="preserve"> </w:t>
      </w:r>
      <w:r w:rsidR="0007340B" w:rsidRPr="00165FEC">
        <w:rPr>
          <w:rFonts w:ascii="Cambria" w:hAnsi="Cambria" w:cs="Cambria"/>
          <w:sz w:val="20"/>
          <w:szCs w:val="20"/>
        </w:rPr>
        <w:t>–</w:t>
      </w:r>
      <w:r w:rsidR="00D83435" w:rsidRPr="00165FEC">
        <w:rPr>
          <w:rFonts w:ascii="Cambria" w:hAnsi="Cambria" w:cs="Cambria"/>
          <w:sz w:val="20"/>
          <w:szCs w:val="20"/>
        </w:rPr>
        <w:t xml:space="preserve"> </w:t>
      </w:r>
      <w:r w:rsidR="0007340B" w:rsidRPr="00165FEC">
        <w:rPr>
          <w:rFonts w:ascii="Cambria" w:hAnsi="Cambria" w:cs="Cambria"/>
          <w:sz w:val="20"/>
          <w:szCs w:val="20"/>
        </w:rPr>
        <w:t>Participation by indigenous peoples in transitional justice</w:t>
      </w:r>
      <w:r w:rsidR="00D83435" w:rsidRPr="00165FEC">
        <w:rPr>
          <w:rFonts w:ascii="Cambria" w:hAnsi="Cambria" w:cs="Cambria"/>
          <w:sz w:val="20"/>
          <w:szCs w:val="20"/>
        </w:rPr>
        <w:t xml:space="preserve"> </w:t>
      </w:r>
      <w:r w:rsidR="0007340B" w:rsidRPr="00165FEC">
        <w:rPr>
          <w:rFonts w:ascii="Cambria" w:hAnsi="Cambria" w:cs="Cambria"/>
          <w:sz w:val="20"/>
          <w:szCs w:val="20"/>
        </w:rPr>
        <w:t>–</w:t>
      </w:r>
      <w:r w:rsidR="00D83435" w:rsidRPr="00165FEC">
        <w:rPr>
          <w:rFonts w:ascii="Cambria" w:hAnsi="Cambria" w:cs="Cambria"/>
          <w:sz w:val="20"/>
          <w:szCs w:val="20"/>
        </w:rPr>
        <w:t xml:space="preserve"> </w:t>
      </w:r>
      <w:r w:rsidR="00C2721E" w:rsidRPr="00165FEC">
        <w:rPr>
          <w:rFonts w:ascii="Cambria" w:hAnsi="Cambria" w:cs="Cambria"/>
          <w:sz w:val="20"/>
          <w:szCs w:val="20"/>
        </w:rPr>
        <w:t>O</w:t>
      </w:r>
      <w:r w:rsidR="0007340B" w:rsidRPr="00165FEC">
        <w:rPr>
          <w:rFonts w:ascii="Cambria" w:hAnsi="Cambria" w:cs="Cambria"/>
          <w:sz w:val="20"/>
          <w:szCs w:val="20"/>
        </w:rPr>
        <w:t xml:space="preserve">pportunity for </w:t>
      </w:r>
      <w:proofErr w:type="gramStart"/>
      <w:r w:rsidR="0007340B" w:rsidRPr="00165FEC">
        <w:rPr>
          <w:rFonts w:ascii="Cambria" w:hAnsi="Cambria" w:cs="Cambria"/>
          <w:sz w:val="20"/>
          <w:szCs w:val="20"/>
        </w:rPr>
        <w:t>change</w:t>
      </w:r>
      <w:r w:rsidR="00D83435" w:rsidRPr="00165FEC">
        <w:rPr>
          <w:rFonts w:ascii="Cambria" w:hAnsi="Cambria" w:cs="Cambria"/>
          <w:sz w:val="20"/>
          <w:szCs w:val="20"/>
        </w:rPr>
        <w:t>?,</w:t>
      </w:r>
      <w:proofErr w:type="gramEnd"/>
      <w:r w:rsidR="00D83435" w:rsidRPr="00165FEC">
        <w:rPr>
          <w:rFonts w:ascii="Cambria" w:hAnsi="Cambria" w:cs="Cambria"/>
          <w:sz w:val="20"/>
          <w:szCs w:val="20"/>
        </w:rPr>
        <w:t xml:space="preserve"> </w:t>
      </w:r>
      <w:r w:rsidR="006D2230" w:rsidRPr="00165FEC">
        <w:rPr>
          <w:rFonts w:ascii="Cambria" w:hAnsi="Cambria" w:cs="Cambria"/>
          <w:sz w:val="20"/>
          <w:szCs w:val="20"/>
        </w:rPr>
        <w:t>held with support from</w:t>
      </w:r>
      <w:r w:rsidR="0007340B" w:rsidRPr="00165FEC">
        <w:rPr>
          <w:rFonts w:ascii="Cambria" w:hAnsi="Cambria" w:cs="Cambria"/>
          <w:sz w:val="20"/>
          <w:szCs w:val="20"/>
        </w:rPr>
        <w:t xml:space="preserve"> the Swedish Foundation for Human Rights</w:t>
      </w:r>
    </w:p>
    <w:p w14:paraId="5B5D7125" w14:textId="77777777" w:rsidR="00D83435" w:rsidRPr="00165FEC" w:rsidRDefault="00F056DE" w:rsidP="00D83435">
      <w:pPr>
        <w:pStyle w:val="ListParagraph"/>
        <w:numPr>
          <w:ilvl w:val="0"/>
          <w:numId w:val="25"/>
        </w:numPr>
        <w:spacing w:before="120" w:after="120" w:line="240" w:lineRule="auto"/>
        <w:ind w:left="709"/>
        <w:jc w:val="both"/>
        <w:rPr>
          <w:rFonts w:ascii="Cambria" w:hAnsi="Cambria" w:cs="Cambria"/>
          <w:color w:val="000000"/>
          <w:sz w:val="20"/>
          <w:szCs w:val="20"/>
        </w:rPr>
      </w:pPr>
      <w:r w:rsidRPr="00165FEC">
        <w:rPr>
          <w:rFonts w:ascii="Cambria" w:hAnsi="Cambria" w:cs="Cambria"/>
          <w:sz w:val="20"/>
          <w:szCs w:val="20"/>
        </w:rPr>
        <w:t xml:space="preserve">April </w:t>
      </w:r>
      <w:r w:rsidR="00D83435" w:rsidRPr="00165FEC">
        <w:rPr>
          <w:rFonts w:ascii="Cambria" w:hAnsi="Cambria" w:cs="Cambria"/>
          <w:sz w:val="20"/>
          <w:szCs w:val="20"/>
        </w:rPr>
        <w:t>23. Seminar</w:t>
      </w:r>
      <w:r w:rsidR="00C2721E" w:rsidRPr="00165FEC">
        <w:rPr>
          <w:rFonts w:ascii="Cambria" w:hAnsi="Cambria" w:cs="Cambria"/>
          <w:sz w:val="20"/>
          <w:szCs w:val="20"/>
        </w:rPr>
        <w:t xml:space="preserve"> Presentation of the </w:t>
      </w:r>
      <w:r w:rsidR="002A5679" w:rsidRPr="00165FEC">
        <w:rPr>
          <w:rFonts w:ascii="Cambria" w:hAnsi="Cambria" w:cs="Cambria"/>
          <w:sz w:val="20"/>
          <w:szCs w:val="20"/>
        </w:rPr>
        <w:t>p</w:t>
      </w:r>
      <w:r w:rsidR="00C2721E" w:rsidRPr="00165FEC">
        <w:rPr>
          <w:rFonts w:ascii="Cambria" w:hAnsi="Cambria" w:cs="Cambria"/>
          <w:sz w:val="20"/>
          <w:szCs w:val="20"/>
        </w:rPr>
        <w:t>r</w:t>
      </w:r>
      <w:r w:rsidR="00D83435" w:rsidRPr="00165FEC">
        <w:rPr>
          <w:rFonts w:ascii="Cambria" w:hAnsi="Cambria" w:cs="Cambria"/>
          <w:sz w:val="20"/>
          <w:szCs w:val="20"/>
        </w:rPr>
        <w:t>otocol</w:t>
      </w:r>
      <w:r w:rsidR="002A5679" w:rsidRPr="00165FEC">
        <w:rPr>
          <w:rFonts w:ascii="Cambria" w:hAnsi="Cambria" w:cs="Cambria"/>
          <w:sz w:val="20"/>
          <w:szCs w:val="20"/>
        </w:rPr>
        <w:t xml:space="preserve"> on access to justice by older </w:t>
      </w:r>
      <w:r w:rsidR="00885578" w:rsidRPr="00165FEC">
        <w:rPr>
          <w:rFonts w:ascii="Cambria" w:hAnsi="Cambria" w:cs="Cambria"/>
          <w:sz w:val="20"/>
          <w:szCs w:val="20"/>
        </w:rPr>
        <w:t>persons</w:t>
      </w:r>
      <w:r w:rsidR="00D83435" w:rsidRPr="00165FEC">
        <w:rPr>
          <w:rFonts w:ascii="Cambria" w:hAnsi="Cambria" w:cs="Cambria"/>
          <w:sz w:val="20"/>
          <w:szCs w:val="20"/>
        </w:rPr>
        <w:t xml:space="preserve">, </w:t>
      </w:r>
      <w:r w:rsidR="006D2230" w:rsidRPr="00165FEC">
        <w:rPr>
          <w:rFonts w:ascii="Cambria" w:hAnsi="Cambria" w:cs="Cambria"/>
          <w:sz w:val="20"/>
          <w:szCs w:val="20"/>
        </w:rPr>
        <w:t>held with support from</w:t>
      </w:r>
      <w:r w:rsidR="00D83435" w:rsidRPr="00165FEC">
        <w:rPr>
          <w:rFonts w:ascii="Cambria" w:hAnsi="Cambria" w:cs="Cambria"/>
          <w:sz w:val="20"/>
          <w:szCs w:val="20"/>
        </w:rPr>
        <w:t xml:space="preserve"> </w:t>
      </w:r>
      <w:r w:rsidR="00C2721E" w:rsidRPr="00165FEC">
        <w:rPr>
          <w:rFonts w:ascii="Cambria" w:hAnsi="Cambria" w:cs="Cambria"/>
          <w:sz w:val="20"/>
          <w:szCs w:val="20"/>
        </w:rPr>
        <w:t xml:space="preserve">the Supreme Court of </w:t>
      </w:r>
      <w:r w:rsidR="00D83435" w:rsidRPr="00165FEC">
        <w:rPr>
          <w:rFonts w:ascii="Cambria" w:hAnsi="Cambria" w:cs="Cambria"/>
          <w:sz w:val="20"/>
          <w:szCs w:val="20"/>
        </w:rPr>
        <w:t>Chile.</w:t>
      </w:r>
    </w:p>
    <w:p w14:paraId="2ACA907A" w14:textId="77777777" w:rsidR="002A5679" w:rsidRPr="00165FEC" w:rsidRDefault="00F056DE" w:rsidP="00D83435">
      <w:pPr>
        <w:pStyle w:val="ListParagraph"/>
        <w:numPr>
          <w:ilvl w:val="0"/>
          <w:numId w:val="25"/>
        </w:numPr>
        <w:spacing w:before="120" w:after="120" w:line="240" w:lineRule="auto"/>
        <w:ind w:left="709"/>
        <w:jc w:val="both"/>
        <w:rPr>
          <w:rFonts w:ascii="Cambria" w:hAnsi="Cambria" w:cs="Cambria"/>
          <w:color w:val="000000"/>
          <w:sz w:val="20"/>
          <w:szCs w:val="20"/>
        </w:rPr>
      </w:pPr>
      <w:r w:rsidRPr="00165FEC">
        <w:rPr>
          <w:rFonts w:ascii="Cambria" w:hAnsi="Cambria" w:cs="Cambria"/>
          <w:sz w:val="20"/>
          <w:szCs w:val="20"/>
        </w:rPr>
        <w:t xml:space="preserve">August </w:t>
      </w:r>
      <w:r w:rsidR="00D83435" w:rsidRPr="00165FEC">
        <w:rPr>
          <w:rFonts w:ascii="Cambria" w:hAnsi="Cambria" w:cs="Cambria"/>
          <w:sz w:val="20"/>
          <w:szCs w:val="20"/>
        </w:rPr>
        <w:t xml:space="preserve">11. </w:t>
      </w:r>
      <w:r w:rsidR="002A5679" w:rsidRPr="00165FEC">
        <w:rPr>
          <w:rFonts w:ascii="Cambria" w:hAnsi="Cambria" w:cs="Cambria"/>
          <w:sz w:val="20"/>
          <w:szCs w:val="20"/>
        </w:rPr>
        <w:t>Opening</w:t>
      </w:r>
      <w:r w:rsidR="0004264D" w:rsidRPr="00165FEC">
        <w:rPr>
          <w:rFonts w:ascii="Cambria" w:hAnsi="Cambria" w:cs="Cambria"/>
          <w:sz w:val="20"/>
          <w:szCs w:val="20"/>
        </w:rPr>
        <w:t xml:space="preserve"> and </w:t>
      </w:r>
      <w:r w:rsidR="00D83435" w:rsidRPr="00165FEC">
        <w:rPr>
          <w:rFonts w:ascii="Cambria" w:hAnsi="Cambria" w:cs="Cambria"/>
          <w:sz w:val="20"/>
          <w:szCs w:val="20"/>
        </w:rPr>
        <w:t>presenta</w:t>
      </w:r>
      <w:r w:rsidR="002A5679" w:rsidRPr="00165FEC">
        <w:rPr>
          <w:rFonts w:ascii="Cambria" w:hAnsi="Cambria" w:cs="Cambria"/>
          <w:sz w:val="20"/>
          <w:szCs w:val="20"/>
        </w:rPr>
        <w:t>tion of the course</w:t>
      </w:r>
      <w:r w:rsidR="00D83435" w:rsidRPr="00165FEC">
        <w:rPr>
          <w:rFonts w:ascii="Cambria" w:hAnsi="Cambria" w:cs="Cambria"/>
          <w:sz w:val="20"/>
          <w:szCs w:val="20"/>
        </w:rPr>
        <w:t xml:space="preserve"> “</w:t>
      </w:r>
      <w:r w:rsidR="002A5679" w:rsidRPr="00165FEC">
        <w:rPr>
          <w:rFonts w:ascii="Cambria" w:hAnsi="Cambria" w:cs="Cambria"/>
          <w:sz w:val="20"/>
          <w:szCs w:val="20"/>
        </w:rPr>
        <w:t xml:space="preserve">Investigation in cases </w:t>
      </w:r>
      <w:r w:rsidR="00664C17" w:rsidRPr="00165FEC">
        <w:rPr>
          <w:rFonts w:ascii="Cambria" w:hAnsi="Cambria" w:cs="Cambria"/>
          <w:sz w:val="20"/>
          <w:szCs w:val="20"/>
        </w:rPr>
        <w:t>of</w:t>
      </w:r>
      <w:r w:rsidR="002A5679" w:rsidRPr="00165FEC">
        <w:rPr>
          <w:rFonts w:ascii="Cambria" w:hAnsi="Cambria" w:cs="Cambria"/>
          <w:sz w:val="20"/>
          <w:szCs w:val="20"/>
        </w:rPr>
        <w:t xml:space="preserve"> abduction of children during State terrorism,</w:t>
      </w:r>
      <w:r w:rsidR="00D83435" w:rsidRPr="00165FEC">
        <w:rPr>
          <w:rFonts w:ascii="Cambria" w:hAnsi="Cambria" w:cs="Cambria"/>
          <w:sz w:val="20"/>
          <w:szCs w:val="20"/>
        </w:rPr>
        <w:t>”</w:t>
      </w:r>
      <w:r w:rsidR="002A5679" w:rsidRPr="00165FEC">
        <w:rPr>
          <w:rFonts w:ascii="Cambria" w:hAnsi="Cambria" w:cs="Cambria"/>
          <w:sz w:val="20"/>
          <w:szCs w:val="20"/>
        </w:rPr>
        <w:t xml:space="preserve"> </w:t>
      </w:r>
      <w:r w:rsidR="006D2230" w:rsidRPr="00165FEC">
        <w:rPr>
          <w:rFonts w:ascii="Cambria" w:hAnsi="Cambria" w:cs="Cambria"/>
          <w:sz w:val="20"/>
          <w:szCs w:val="20"/>
        </w:rPr>
        <w:t>held with support from</w:t>
      </w:r>
      <w:r w:rsidR="002A5679" w:rsidRPr="00165FEC">
        <w:rPr>
          <w:rFonts w:ascii="Cambria" w:hAnsi="Cambria" w:cs="Cambria"/>
          <w:sz w:val="20"/>
          <w:szCs w:val="20"/>
        </w:rPr>
        <w:t xml:space="preserve"> </w:t>
      </w:r>
      <w:r w:rsidR="002A5679" w:rsidRPr="00165FEC">
        <w:rPr>
          <w:rFonts w:ascii="Cambria" w:hAnsi="Cambria" w:cs="Cambria"/>
          <w:sz w:val="20"/>
          <w:szCs w:val="20"/>
          <w:highlight w:val="white"/>
        </w:rPr>
        <w:t>the Secretariat for Human Rights of the Nation, the Magistrates Council of the Judiciary of the Nation, and the Plaza de Mayo Grandmothers’ Association</w:t>
      </w:r>
      <w:r w:rsidR="00D83435" w:rsidRPr="00165FEC">
        <w:rPr>
          <w:rFonts w:ascii="Cambria" w:hAnsi="Cambria" w:cs="Cambria"/>
          <w:sz w:val="20"/>
          <w:szCs w:val="20"/>
        </w:rPr>
        <w:t xml:space="preserve"> </w:t>
      </w:r>
    </w:p>
    <w:p w14:paraId="381571B6" w14:textId="77777777" w:rsidR="00D83435" w:rsidRPr="00165FEC" w:rsidRDefault="00F056DE" w:rsidP="00D83435">
      <w:pPr>
        <w:pStyle w:val="ListParagraph"/>
        <w:numPr>
          <w:ilvl w:val="0"/>
          <w:numId w:val="25"/>
        </w:numPr>
        <w:spacing w:before="120" w:after="120" w:line="240" w:lineRule="auto"/>
        <w:ind w:left="709"/>
        <w:jc w:val="both"/>
        <w:rPr>
          <w:rFonts w:ascii="Cambria" w:hAnsi="Cambria" w:cs="Cambria"/>
          <w:color w:val="000000"/>
          <w:sz w:val="20"/>
          <w:szCs w:val="20"/>
        </w:rPr>
      </w:pPr>
      <w:r w:rsidRPr="00165FEC">
        <w:rPr>
          <w:rFonts w:ascii="Cambria" w:hAnsi="Cambria" w:cs="Cambria"/>
          <w:sz w:val="20"/>
          <w:szCs w:val="20"/>
        </w:rPr>
        <w:t xml:space="preserve">August </w:t>
      </w:r>
      <w:r w:rsidR="00D83435" w:rsidRPr="00165FEC">
        <w:rPr>
          <w:rFonts w:ascii="Cambria" w:hAnsi="Cambria" w:cs="Cambria"/>
          <w:sz w:val="20"/>
          <w:szCs w:val="20"/>
        </w:rPr>
        <w:t xml:space="preserve">25. </w:t>
      </w:r>
      <w:r w:rsidR="002A5679" w:rsidRPr="00165FEC">
        <w:rPr>
          <w:rFonts w:ascii="Cambria" w:hAnsi="Cambria" w:cs="Cambria"/>
          <w:sz w:val="20"/>
          <w:szCs w:val="20"/>
        </w:rPr>
        <w:t xml:space="preserve"> “Your Rights” program on memory and the right to the truth</w:t>
      </w:r>
      <w:r w:rsidR="00D83435" w:rsidRPr="00165FEC">
        <w:rPr>
          <w:rFonts w:ascii="Cambria" w:hAnsi="Cambria" w:cs="Cambria"/>
          <w:sz w:val="20"/>
          <w:szCs w:val="20"/>
        </w:rPr>
        <w:t xml:space="preserve">, </w:t>
      </w:r>
      <w:r w:rsidR="006D2230" w:rsidRPr="00165FEC">
        <w:rPr>
          <w:rFonts w:ascii="Cambria" w:hAnsi="Cambria" w:cs="Cambria"/>
          <w:sz w:val="20"/>
          <w:szCs w:val="20"/>
        </w:rPr>
        <w:t>held with support from</w:t>
      </w:r>
      <w:r w:rsidR="00D83435" w:rsidRPr="00165FEC">
        <w:rPr>
          <w:rFonts w:ascii="Cambria" w:hAnsi="Cambria" w:cs="Cambria"/>
          <w:sz w:val="20"/>
          <w:szCs w:val="20"/>
        </w:rPr>
        <w:t xml:space="preserve"> </w:t>
      </w:r>
      <w:r w:rsidR="002A5679" w:rsidRPr="00165FEC">
        <w:rPr>
          <w:rFonts w:ascii="Cambria" w:hAnsi="Cambria" w:cs="Cambria"/>
          <w:sz w:val="20"/>
          <w:szCs w:val="20"/>
        </w:rPr>
        <w:t>the Supreme Court of Justice of the Nation of</w:t>
      </w:r>
      <w:r w:rsidR="00D83435" w:rsidRPr="00165FEC">
        <w:rPr>
          <w:rFonts w:ascii="Cambria" w:hAnsi="Cambria" w:cs="Cambria"/>
          <w:sz w:val="20"/>
          <w:szCs w:val="20"/>
        </w:rPr>
        <w:t xml:space="preserve"> </w:t>
      </w:r>
      <w:r w:rsidR="00164828" w:rsidRPr="00165FEC">
        <w:rPr>
          <w:rFonts w:ascii="Cambria" w:hAnsi="Cambria" w:cs="Cambria"/>
          <w:sz w:val="20"/>
          <w:szCs w:val="20"/>
        </w:rPr>
        <w:t>Mexico</w:t>
      </w:r>
      <w:r w:rsidR="00D83435" w:rsidRPr="00165FEC">
        <w:rPr>
          <w:rFonts w:ascii="Cambria" w:hAnsi="Cambria" w:cs="Cambria"/>
          <w:sz w:val="20"/>
          <w:szCs w:val="20"/>
        </w:rPr>
        <w:t xml:space="preserve">, </w:t>
      </w:r>
      <w:r w:rsidR="002A5679" w:rsidRPr="00165FEC">
        <w:rPr>
          <w:rFonts w:ascii="Cambria" w:hAnsi="Cambria" w:cs="Cambria"/>
          <w:sz w:val="20"/>
          <w:szCs w:val="20"/>
        </w:rPr>
        <w:t xml:space="preserve">through the Department of Institutional Relations and TV Justice, in collaboration with the Office of the United </w:t>
      </w:r>
      <w:r w:rsidR="00664C17" w:rsidRPr="00165FEC">
        <w:rPr>
          <w:rFonts w:ascii="Cambria" w:hAnsi="Cambria" w:cs="Cambria"/>
          <w:sz w:val="20"/>
          <w:szCs w:val="20"/>
        </w:rPr>
        <w:t>Nations</w:t>
      </w:r>
      <w:r w:rsidR="002A5679" w:rsidRPr="00165FEC">
        <w:rPr>
          <w:rFonts w:ascii="Cambria" w:hAnsi="Cambria" w:cs="Cambria"/>
          <w:sz w:val="20"/>
          <w:szCs w:val="20"/>
        </w:rPr>
        <w:t xml:space="preserve"> High Commissioner, Mexico</w:t>
      </w:r>
      <w:r w:rsidR="00D83435" w:rsidRPr="00165FEC">
        <w:rPr>
          <w:rFonts w:ascii="Cambria" w:hAnsi="Cambria" w:cs="Cambria"/>
          <w:sz w:val="20"/>
          <w:szCs w:val="20"/>
        </w:rPr>
        <w:t xml:space="preserve"> </w:t>
      </w:r>
    </w:p>
    <w:p w14:paraId="29B82158" w14:textId="77777777" w:rsidR="00D83435" w:rsidRPr="00165FEC" w:rsidRDefault="00F056DE" w:rsidP="00D83435">
      <w:pPr>
        <w:pStyle w:val="ListParagraph"/>
        <w:numPr>
          <w:ilvl w:val="0"/>
          <w:numId w:val="25"/>
        </w:numPr>
        <w:spacing w:before="120" w:after="120" w:line="240" w:lineRule="auto"/>
        <w:ind w:left="709"/>
        <w:jc w:val="both"/>
        <w:rPr>
          <w:rFonts w:ascii="Cambria" w:hAnsi="Cambria" w:cs="Cambria"/>
          <w:color w:val="000000"/>
          <w:sz w:val="20"/>
          <w:szCs w:val="20"/>
        </w:rPr>
      </w:pPr>
      <w:r w:rsidRPr="00165FEC">
        <w:rPr>
          <w:rFonts w:ascii="Cambria" w:hAnsi="Cambria" w:cs="Cambria"/>
          <w:sz w:val="20"/>
          <w:szCs w:val="20"/>
        </w:rPr>
        <w:t xml:space="preserve">August </w:t>
      </w:r>
      <w:r w:rsidR="00D83435" w:rsidRPr="00165FEC">
        <w:rPr>
          <w:rFonts w:ascii="Cambria" w:hAnsi="Cambria" w:cs="Cambria"/>
          <w:sz w:val="20"/>
          <w:szCs w:val="20"/>
        </w:rPr>
        <w:t xml:space="preserve">26. </w:t>
      </w:r>
      <w:proofErr w:type="spellStart"/>
      <w:r w:rsidR="00D83435" w:rsidRPr="00165FEC">
        <w:rPr>
          <w:rFonts w:ascii="Cambria" w:hAnsi="Cambria" w:cs="Cambria"/>
          <w:sz w:val="20"/>
          <w:szCs w:val="20"/>
        </w:rPr>
        <w:t>VioDemos</w:t>
      </w:r>
      <w:proofErr w:type="spellEnd"/>
      <w:r w:rsidR="00C366BB" w:rsidRPr="00165FEC">
        <w:rPr>
          <w:rFonts w:ascii="Cambria" w:hAnsi="Cambria" w:cs="Cambria"/>
          <w:sz w:val="20"/>
          <w:szCs w:val="20"/>
        </w:rPr>
        <w:t xml:space="preserve"> cycle of dialogues</w:t>
      </w:r>
      <w:r w:rsidR="00D83435" w:rsidRPr="00165FEC">
        <w:rPr>
          <w:rFonts w:ascii="Cambria" w:hAnsi="Cambria" w:cs="Cambria"/>
          <w:sz w:val="20"/>
          <w:szCs w:val="20"/>
        </w:rPr>
        <w:t xml:space="preserve">. </w:t>
      </w:r>
      <w:r w:rsidR="00C366BB" w:rsidRPr="00165FEC">
        <w:rPr>
          <w:rFonts w:ascii="Cambria" w:hAnsi="Cambria" w:cs="Cambria"/>
          <w:sz w:val="20"/>
          <w:szCs w:val="20"/>
        </w:rPr>
        <w:t>International standards for the reparation of victims of State violence</w:t>
      </w:r>
      <w:r w:rsidR="00D83435" w:rsidRPr="00165FEC">
        <w:rPr>
          <w:rFonts w:ascii="Cambria" w:hAnsi="Cambria" w:cs="Cambria"/>
          <w:sz w:val="20"/>
          <w:szCs w:val="20"/>
        </w:rPr>
        <w:t xml:space="preserve">, </w:t>
      </w:r>
      <w:r w:rsidR="006D2230" w:rsidRPr="00165FEC">
        <w:rPr>
          <w:rFonts w:ascii="Cambria" w:hAnsi="Cambria" w:cs="Cambria"/>
          <w:sz w:val="20"/>
          <w:szCs w:val="20"/>
        </w:rPr>
        <w:t>held with support from</w:t>
      </w:r>
      <w:r w:rsidR="00C366BB" w:rsidRPr="00165FEC">
        <w:rPr>
          <w:rFonts w:ascii="Cambria" w:hAnsi="Cambria" w:cs="Cambria"/>
          <w:sz w:val="20"/>
          <w:szCs w:val="20"/>
        </w:rPr>
        <w:t xml:space="preserve"> </w:t>
      </w:r>
      <w:proofErr w:type="gramStart"/>
      <w:r w:rsidR="00C366BB" w:rsidRPr="00165FEC">
        <w:rPr>
          <w:rFonts w:ascii="Cambria" w:hAnsi="Cambria" w:cs="Cambria"/>
          <w:sz w:val="20"/>
          <w:szCs w:val="20"/>
        </w:rPr>
        <w:t xml:space="preserve">the </w:t>
      </w:r>
      <w:r w:rsidR="00D83435" w:rsidRPr="00165FEC">
        <w:rPr>
          <w:rFonts w:ascii="Cambria" w:hAnsi="Cambria" w:cs="Cambria"/>
          <w:sz w:val="20"/>
          <w:szCs w:val="20"/>
        </w:rPr>
        <w:t xml:space="preserve"> </w:t>
      </w:r>
      <w:r w:rsidR="00C366BB" w:rsidRPr="00165FEC">
        <w:rPr>
          <w:rFonts w:ascii="Cambria" w:hAnsi="Cambria" w:cs="Cambria"/>
          <w:sz w:val="20"/>
          <w:szCs w:val="20"/>
        </w:rPr>
        <w:t>Millen</w:t>
      </w:r>
      <w:r w:rsidR="00664C17" w:rsidRPr="00165FEC">
        <w:rPr>
          <w:rFonts w:ascii="Cambria" w:hAnsi="Cambria" w:cs="Cambria"/>
          <w:sz w:val="20"/>
          <w:szCs w:val="20"/>
        </w:rPr>
        <w:t>n</w:t>
      </w:r>
      <w:r w:rsidR="00C366BB" w:rsidRPr="00165FEC">
        <w:rPr>
          <w:rFonts w:ascii="Cambria" w:hAnsi="Cambria" w:cs="Cambria"/>
          <w:sz w:val="20"/>
          <w:szCs w:val="20"/>
        </w:rPr>
        <w:t>i</w:t>
      </w:r>
      <w:r w:rsidR="00CD4467" w:rsidRPr="00165FEC">
        <w:rPr>
          <w:rFonts w:ascii="Cambria" w:hAnsi="Cambria" w:cs="Cambria"/>
          <w:sz w:val="20"/>
          <w:szCs w:val="20"/>
        </w:rPr>
        <w:t>um</w:t>
      </w:r>
      <w:proofErr w:type="gramEnd"/>
      <w:r w:rsidR="00C366BB" w:rsidRPr="00165FEC">
        <w:rPr>
          <w:rFonts w:ascii="Cambria" w:hAnsi="Cambria" w:cs="Cambria"/>
          <w:sz w:val="20"/>
          <w:szCs w:val="20"/>
        </w:rPr>
        <w:t xml:space="preserve"> Institute for Violence and Democracy </w:t>
      </w:r>
      <w:r w:rsidR="00CD4467" w:rsidRPr="00165FEC">
        <w:rPr>
          <w:rFonts w:ascii="Cambria" w:hAnsi="Cambria" w:cs="Cambria"/>
          <w:sz w:val="20"/>
          <w:szCs w:val="20"/>
        </w:rPr>
        <w:t xml:space="preserve">Research </w:t>
      </w:r>
      <w:r w:rsidR="00C366BB" w:rsidRPr="00165FEC">
        <w:rPr>
          <w:rFonts w:ascii="Cambria" w:hAnsi="Cambria" w:cs="Cambria"/>
          <w:sz w:val="20"/>
          <w:szCs w:val="20"/>
        </w:rPr>
        <w:t xml:space="preserve">-  </w:t>
      </w:r>
      <w:proofErr w:type="spellStart"/>
      <w:r w:rsidR="00D83435" w:rsidRPr="00165FEC">
        <w:rPr>
          <w:rFonts w:ascii="Cambria" w:hAnsi="Cambria" w:cs="Cambria"/>
          <w:sz w:val="20"/>
          <w:szCs w:val="20"/>
        </w:rPr>
        <w:t>V</w:t>
      </w:r>
      <w:r w:rsidR="00C366BB" w:rsidRPr="00165FEC">
        <w:rPr>
          <w:rFonts w:ascii="Cambria" w:hAnsi="Cambria" w:cs="Cambria"/>
          <w:sz w:val="20"/>
          <w:szCs w:val="20"/>
        </w:rPr>
        <w:t>i</w:t>
      </w:r>
      <w:r w:rsidR="00D83435" w:rsidRPr="00165FEC">
        <w:rPr>
          <w:rFonts w:ascii="Cambria" w:hAnsi="Cambria" w:cs="Cambria"/>
          <w:sz w:val="20"/>
          <w:szCs w:val="20"/>
        </w:rPr>
        <w:t>oDEMOS</w:t>
      </w:r>
      <w:proofErr w:type="spellEnd"/>
    </w:p>
    <w:p w14:paraId="17E3F8B9" w14:textId="77777777" w:rsidR="00D83435" w:rsidRPr="00165FEC" w:rsidRDefault="00F056DE" w:rsidP="00D83435">
      <w:pPr>
        <w:pStyle w:val="ListParagraph"/>
        <w:numPr>
          <w:ilvl w:val="0"/>
          <w:numId w:val="25"/>
        </w:numPr>
        <w:spacing w:before="120" w:after="120" w:line="240" w:lineRule="auto"/>
        <w:ind w:left="709"/>
        <w:jc w:val="both"/>
        <w:rPr>
          <w:rFonts w:ascii="Cambria" w:hAnsi="Cambria" w:cs="Cambria"/>
          <w:color w:val="000000"/>
          <w:sz w:val="20"/>
          <w:szCs w:val="20"/>
        </w:rPr>
      </w:pPr>
      <w:r w:rsidRPr="00165FEC">
        <w:rPr>
          <w:rFonts w:ascii="Cambria" w:hAnsi="Cambria" w:cs="Cambria"/>
          <w:sz w:val="20"/>
          <w:szCs w:val="20"/>
        </w:rPr>
        <w:t xml:space="preserve">August </w:t>
      </w:r>
      <w:r w:rsidR="00D83435" w:rsidRPr="00165FEC">
        <w:rPr>
          <w:rFonts w:ascii="Cambria" w:hAnsi="Cambria" w:cs="Cambria"/>
          <w:sz w:val="20"/>
          <w:szCs w:val="20"/>
        </w:rPr>
        <w:t>27. R</w:t>
      </w:r>
      <w:r w:rsidR="00C366BB" w:rsidRPr="00165FEC">
        <w:rPr>
          <w:rFonts w:ascii="Cambria" w:hAnsi="Cambria" w:cs="Cambria"/>
          <w:sz w:val="20"/>
          <w:szCs w:val="20"/>
        </w:rPr>
        <w:t>eopening discussion o</w:t>
      </w:r>
      <w:r w:rsidR="006D1F52" w:rsidRPr="00165FEC">
        <w:rPr>
          <w:rFonts w:ascii="Cambria" w:hAnsi="Cambria" w:cs="Cambria"/>
          <w:sz w:val="20"/>
          <w:szCs w:val="20"/>
        </w:rPr>
        <w:t>f</w:t>
      </w:r>
      <w:r w:rsidR="00C366BB" w:rsidRPr="00165FEC">
        <w:rPr>
          <w:rFonts w:ascii="Cambria" w:hAnsi="Cambria" w:cs="Cambria"/>
          <w:sz w:val="20"/>
          <w:szCs w:val="20"/>
        </w:rPr>
        <w:t xml:space="preserve"> the Amnesty Law –</w:t>
      </w:r>
      <w:r w:rsidR="00D83435" w:rsidRPr="00165FEC">
        <w:rPr>
          <w:rFonts w:ascii="Cambria" w:hAnsi="Cambria" w:cs="Cambria"/>
          <w:sz w:val="20"/>
          <w:szCs w:val="20"/>
        </w:rPr>
        <w:t xml:space="preserve"> </w:t>
      </w:r>
      <w:r w:rsidR="00C366BB" w:rsidRPr="00165FEC">
        <w:rPr>
          <w:rFonts w:ascii="Cambria" w:hAnsi="Cambria" w:cs="Cambria"/>
          <w:sz w:val="20"/>
          <w:szCs w:val="20"/>
        </w:rPr>
        <w:t>The Amnesty Law and the importance of reopening its discussion to combat State violence and impunity</w:t>
      </w:r>
      <w:r w:rsidR="00D83435" w:rsidRPr="00165FEC">
        <w:rPr>
          <w:rFonts w:ascii="Cambria" w:hAnsi="Cambria" w:cs="Cambria"/>
          <w:sz w:val="20"/>
          <w:szCs w:val="20"/>
        </w:rPr>
        <w:t xml:space="preserve">, </w:t>
      </w:r>
      <w:r w:rsidR="006D2230" w:rsidRPr="00165FEC">
        <w:rPr>
          <w:rFonts w:ascii="Cambria" w:hAnsi="Cambria" w:cs="Cambria"/>
          <w:sz w:val="20"/>
          <w:szCs w:val="20"/>
        </w:rPr>
        <w:t>held with support from</w:t>
      </w:r>
      <w:r w:rsidR="00C366BB" w:rsidRPr="00165FEC">
        <w:rPr>
          <w:rFonts w:ascii="Cambria" w:hAnsi="Cambria" w:cs="Cambria"/>
          <w:sz w:val="20"/>
          <w:szCs w:val="20"/>
        </w:rPr>
        <w:t xml:space="preserve"> the </w:t>
      </w:r>
      <w:r w:rsidR="00D83435" w:rsidRPr="00165FEC">
        <w:rPr>
          <w:rFonts w:ascii="Cambria" w:hAnsi="Cambria" w:cs="Cambria"/>
          <w:sz w:val="20"/>
          <w:szCs w:val="20"/>
        </w:rPr>
        <w:t>Vladimir Herzog</w:t>
      </w:r>
      <w:r w:rsidR="00C366BB" w:rsidRPr="00165FEC">
        <w:rPr>
          <w:rFonts w:ascii="Cambria" w:hAnsi="Cambria" w:cs="Cambria"/>
          <w:sz w:val="20"/>
          <w:szCs w:val="20"/>
        </w:rPr>
        <w:t xml:space="preserve"> Institute.</w:t>
      </w:r>
    </w:p>
    <w:p w14:paraId="1FC99D30" w14:textId="77777777" w:rsidR="00D83435" w:rsidRPr="00165FEC" w:rsidRDefault="00F056DE" w:rsidP="00D83435">
      <w:pPr>
        <w:pStyle w:val="ListParagraph"/>
        <w:numPr>
          <w:ilvl w:val="0"/>
          <w:numId w:val="25"/>
        </w:numPr>
        <w:spacing w:before="120" w:after="120" w:line="240" w:lineRule="auto"/>
        <w:ind w:left="709"/>
        <w:jc w:val="both"/>
        <w:rPr>
          <w:rFonts w:ascii="Cambria" w:hAnsi="Cambria" w:cs="Cambria"/>
          <w:color w:val="000000"/>
          <w:sz w:val="20"/>
          <w:szCs w:val="20"/>
        </w:rPr>
      </w:pPr>
      <w:r w:rsidRPr="00165FEC">
        <w:rPr>
          <w:rFonts w:ascii="Cambria" w:hAnsi="Cambria" w:cs="Cambria"/>
          <w:sz w:val="20"/>
          <w:szCs w:val="20"/>
        </w:rPr>
        <w:t xml:space="preserve">November </w:t>
      </w:r>
      <w:r w:rsidR="00C2721E" w:rsidRPr="00165FEC">
        <w:rPr>
          <w:rFonts w:ascii="Cambria" w:hAnsi="Cambria" w:cs="Cambria"/>
          <w:sz w:val="20"/>
          <w:szCs w:val="20"/>
        </w:rPr>
        <w:t xml:space="preserve">3: Interview on the </w:t>
      </w:r>
      <w:r w:rsidR="00D83435" w:rsidRPr="00165FEC">
        <w:rPr>
          <w:rFonts w:ascii="Cambria" w:hAnsi="Cambria" w:cs="Cambria"/>
          <w:sz w:val="20"/>
          <w:szCs w:val="20"/>
        </w:rPr>
        <w:t xml:space="preserve">"8 </w:t>
      </w:r>
      <w:r w:rsidR="00C366BB" w:rsidRPr="00165FEC">
        <w:rPr>
          <w:rFonts w:ascii="Cambria" w:hAnsi="Cambria" w:cs="Cambria"/>
          <w:sz w:val="20"/>
          <w:szCs w:val="20"/>
        </w:rPr>
        <w:t>O’clock Sharp</w:t>
      </w:r>
      <w:r w:rsidR="00D83435" w:rsidRPr="00165FEC">
        <w:rPr>
          <w:rFonts w:ascii="Cambria" w:hAnsi="Cambria" w:cs="Cambria"/>
          <w:sz w:val="20"/>
          <w:szCs w:val="20"/>
        </w:rPr>
        <w:t xml:space="preserve">" </w:t>
      </w:r>
      <w:r w:rsidR="00C2721E" w:rsidRPr="00165FEC">
        <w:rPr>
          <w:rFonts w:ascii="Cambria" w:hAnsi="Cambria" w:cs="Cambria"/>
          <w:sz w:val="20"/>
          <w:szCs w:val="20"/>
        </w:rPr>
        <w:t>progr</w:t>
      </w:r>
      <w:r w:rsidR="00C366BB" w:rsidRPr="00165FEC">
        <w:rPr>
          <w:rFonts w:ascii="Cambria" w:hAnsi="Cambria" w:cs="Cambria"/>
          <w:sz w:val="20"/>
          <w:szCs w:val="20"/>
        </w:rPr>
        <w:t>a</w:t>
      </w:r>
      <w:r w:rsidR="00C2721E" w:rsidRPr="00165FEC">
        <w:rPr>
          <w:rFonts w:ascii="Cambria" w:hAnsi="Cambria" w:cs="Cambria"/>
          <w:sz w:val="20"/>
          <w:szCs w:val="20"/>
        </w:rPr>
        <w:t xml:space="preserve">m on the country report on </w:t>
      </w:r>
      <w:r w:rsidR="00D83435" w:rsidRPr="00165FEC">
        <w:rPr>
          <w:rFonts w:ascii="Cambria" w:hAnsi="Cambria" w:cs="Cambria"/>
          <w:sz w:val="20"/>
          <w:szCs w:val="20"/>
        </w:rPr>
        <w:t xml:space="preserve">El Salvador </w:t>
      </w:r>
    </w:p>
    <w:p w14:paraId="149FF4F6" w14:textId="77777777" w:rsidR="00D83435" w:rsidRPr="00165FEC" w:rsidRDefault="00F056DE" w:rsidP="00D83435">
      <w:pPr>
        <w:pStyle w:val="ListParagraph"/>
        <w:numPr>
          <w:ilvl w:val="0"/>
          <w:numId w:val="25"/>
        </w:numPr>
        <w:spacing w:before="120" w:after="120" w:line="240" w:lineRule="auto"/>
        <w:ind w:left="709"/>
        <w:jc w:val="both"/>
        <w:rPr>
          <w:rFonts w:ascii="Cambria" w:hAnsi="Cambria" w:cs="Cambria"/>
          <w:color w:val="000000"/>
          <w:sz w:val="20"/>
          <w:szCs w:val="20"/>
        </w:rPr>
      </w:pPr>
      <w:r w:rsidRPr="00165FEC">
        <w:rPr>
          <w:rFonts w:ascii="Cambria" w:hAnsi="Cambria" w:cs="Cambria"/>
          <w:sz w:val="20"/>
          <w:szCs w:val="20"/>
        </w:rPr>
        <w:t xml:space="preserve">November </w:t>
      </w:r>
      <w:r w:rsidR="00D83435" w:rsidRPr="00165FEC">
        <w:rPr>
          <w:rFonts w:ascii="Cambria" w:hAnsi="Cambria" w:cs="Cambria"/>
          <w:sz w:val="20"/>
          <w:szCs w:val="20"/>
        </w:rPr>
        <w:t xml:space="preserve">18. </w:t>
      </w:r>
      <w:r w:rsidR="00C2721E" w:rsidRPr="00165FEC">
        <w:rPr>
          <w:rFonts w:ascii="Cambria" w:hAnsi="Cambria" w:cs="Cambria"/>
          <w:sz w:val="20"/>
          <w:szCs w:val="20"/>
        </w:rPr>
        <w:t>Seminars for reflection on the IACHR country report</w:t>
      </w:r>
      <w:r w:rsidR="00D83435" w:rsidRPr="00165FEC">
        <w:rPr>
          <w:rFonts w:ascii="Cambria" w:hAnsi="Cambria" w:cs="Cambria"/>
          <w:sz w:val="20"/>
          <w:szCs w:val="20"/>
        </w:rPr>
        <w:t xml:space="preserve">: </w:t>
      </w:r>
      <w:r w:rsidR="00C366BB" w:rsidRPr="00165FEC">
        <w:rPr>
          <w:rFonts w:ascii="Cambria" w:hAnsi="Cambria" w:cs="Cambria"/>
          <w:sz w:val="20"/>
          <w:szCs w:val="20"/>
        </w:rPr>
        <w:t xml:space="preserve">Citizen security </w:t>
      </w:r>
      <w:r w:rsidR="0004264D" w:rsidRPr="00165FEC">
        <w:rPr>
          <w:rFonts w:ascii="Cambria" w:hAnsi="Cambria" w:cs="Cambria"/>
          <w:sz w:val="20"/>
          <w:szCs w:val="20"/>
        </w:rPr>
        <w:t xml:space="preserve">and </w:t>
      </w:r>
      <w:r w:rsidR="00C366BB" w:rsidRPr="00165FEC">
        <w:rPr>
          <w:rFonts w:ascii="Cambria" w:hAnsi="Cambria" w:cs="Cambria"/>
          <w:sz w:val="20"/>
          <w:szCs w:val="20"/>
        </w:rPr>
        <w:t>the situation of specific groups</w:t>
      </w:r>
      <w:r w:rsidR="00D83435" w:rsidRPr="00165FEC">
        <w:rPr>
          <w:rFonts w:ascii="Cambria" w:hAnsi="Cambria" w:cs="Cambria"/>
          <w:sz w:val="20"/>
          <w:szCs w:val="20"/>
        </w:rPr>
        <w:t xml:space="preserve"> </w:t>
      </w:r>
    </w:p>
    <w:p w14:paraId="57852F86" w14:textId="77777777" w:rsidR="00D83435" w:rsidRPr="00165FEC" w:rsidRDefault="00F056DE" w:rsidP="00D83435">
      <w:pPr>
        <w:pStyle w:val="ListParagraph"/>
        <w:numPr>
          <w:ilvl w:val="0"/>
          <w:numId w:val="25"/>
        </w:numPr>
        <w:spacing w:before="120" w:after="120" w:line="240" w:lineRule="auto"/>
        <w:ind w:left="709"/>
        <w:jc w:val="both"/>
        <w:rPr>
          <w:rFonts w:ascii="Cambria" w:hAnsi="Cambria" w:cs="Cambria"/>
          <w:color w:val="000000"/>
          <w:sz w:val="20"/>
          <w:szCs w:val="20"/>
        </w:rPr>
      </w:pPr>
      <w:r w:rsidRPr="00165FEC">
        <w:rPr>
          <w:rFonts w:ascii="Cambria" w:hAnsi="Cambria" w:cs="Cambria"/>
          <w:sz w:val="20"/>
          <w:szCs w:val="20"/>
        </w:rPr>
        <w:t xml:space="preserve">November </w:t>
      </w:r>
      <w:r w:rsidR="00D83435" w:rsidRPr="00165FEC">
        <w:rPr>
          <w:rFonts w:ascii="Cambria" w:hAnsi="Cambria" w:cs="Cambria"/>
          <w:sz w:val="20"/>
          <w:szCs w:val="20"/>
        </w:rPr>
        <w:t xml:space="preserve">24. </w:t>
      </w:r>
      <w:r w:rsidR="00C2721E" w:rsidRPr="00165FEC">
        <w:rPr>
          <w:rFonts w:ascii="Cambria" w:hAnsi="Cambria" w:cs="Cambria"/>
          <w:sz w:val="20"/>
          <w:szCs w:val="20"/>
        </w:rPr>
        <w:t xml:space="preserve">Ceremony marking five years </w:t>
      </w:r>
      <w:r w:rsidR="00C366BB" w:rsidRPr="00165FEC">
        <w:rPr>
          <w:rFonts w:ascii="Cambria" w:hAnsi="Cambria" w:cs="Cambria"/>
          <w:sz w:val="20"/>
          <w:szCs w:val="20"/>
        </w:rPr>
        <w:t>from</w:t>
      </w:r>
      <w:r w:rsidR="00C2721E" w:rsidRPr="00165FEC">
        <w:rPr>
          <w:rFonts w:ascii="Cambria" w:hAnsi="Cambria" w:cs="Cambria"/>
          <w:sz w:val="20"/>
          <w:szCs w:val="20"/>
        </w:rPr>
        <w:t xml:space="preserve"> the signature of the Final Peace A</w:t>
      </w:r>
      <w:r w:rsidR="00C366BB" w:rsidRPr="00165FEC">
        <w:rPr>
          <w:rFonts w:ascii="Cambria" w:hAnsi="Cambria" w:cs="Cambria"/>
          <w:sz w:val="20"/>
          <w:szCs w:val="20"/>
        </w:rPr>
        <w:t>greement</w:t>
      </w:r>
    </w:p>
    <w:p w14:paraId="2B7CFD53" w14:textId="77777777" w:rsidR="00D83435" w:rsidRPr="00165FEC" w:rsidRDefault="00EB6D21" w:rsidP="00D83435">
      <w:pPr>
        <w:spacing w:after="160"/>
        <w:jc w:val="both"/>
        <w:rPr>
          <w:rFonts w:ascii="Cambria" w:hAnsi="Cambria" w:cs="Cambria"/>
          <w:i/>
          <w:iCs/>
          <w:color w:val="FF0000"/>
          <w:sz w:val="20"/>
          <w:szCs w:val="20"/>
          <w:u w:val="single"/>
          <w:lang w:val="en-US" w:eastAsia="en-US"/>
        </w:rPr>
      </w:pPr>
      <w:r w:rsidRPr="00165FEC">
        <w:rPr>
          <w:rFonts w:ascii="Cambria" w:hAnsi="Cambria" w:cs="Cambria"/>
          <w:i/>
          <w:iCs/>
          <w:color w:val="000000" w:themeColor="text1"/>
          <w:sz w:val="20"/>
          <w:szCs w:val="20"/>
          <w:u w:val="single"/>
          <w:lang w:val="en-US" w:eastAsia="en-US"/>
        </w:rPr>
        <w:t>Training activities</w:t>
      </w:r>
      <w:r w:rsidR="00D83435" w:rsidRPr="00165FEC">
        <w:rPr>
          <w:rFonts w:ascii="Cambria" w:hAnsi="Cambria" w:cs="Cambria"/>
          <w:i/>
          <w:iCs/>
          <w:color w:val="000000" w:themeColor="text1"/>
          <w:sz w:val="20"/>
          <w:szCs w:val="20"/>
          <w:u w:val="single"/>
          <w:lang w:val="en-US" w:eastAsia="en-US"/>
        </w:rPr>
        <w:t xml:space="preserve">: </w:t>
      </w:r>
    </w:p>
    <w:p w14:paraId="750F243A" w14:textId="77777777" w:rsidR="00D83435" w:rsidRPr="00165FEC" w:rsidRDefault="00D83435" w:rsidP="00D83435">
      <w:pPr>
        <w:numPr>
          <w:ilvl w:val="0"/>
          <w:numId w:val="1"/>
        </w:numPr>
        <w:spacing w:before="120" w:after="120"/>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Clas</w:t>
      </w:r>
      <w:r w:rsidR="00DA7FAA" w:rsidRPr="00165FEC">
        <w:rPr>
          <w:rFonts w:ascii="Cambria" w:hAnsi="Cambria" w:cs="Cambria"/>
          <w:sz w:val="20"/>
          <w:szCs w:val="20"/>
          <w:lang w:val="en-US" w:eastAsia="en-US"/>
        </w:rPr>
        <w:t>s</w:t>
      </w:r>
      <w:r w:rsidRPr="00165FEC">
        <w:rPr>
          <w:rFonts w:ascii="Cambria" w:hAnsi="Cambria" w:cs="Cambria"/>
          <w:sz w:val="20"/>
          <w:szCs w:val="20"/>
          <w:lang w:val="en-US" w:eastAsia="en-US"/>
        </w:rPr>
        <w:t xml:space="preserve">: </w:t>
      </w:r>
      <w:r w:rsidR="00DA7FAA" w:rsidRPr="00165FEC">
        <w:rPr>
          <w:rFonts w:ascii="Cambria" w:hAnsi="Cambria" w:cs="Cambria"/>
          <w:sz w:val="20"/>
          <w:szCs w:val="20"/>
          <w:lang w:val="en-US" w:eastAsia="en-US"/>
        </w:rPr>
        <w:t xml:space="preserve"> October 1, the pillars of </w:t>
      </w:r>
      <w:r w:rsidRPr="00165FEC">
        <w:rPr>
          <w:rFonts w:ascii="Cambria" w:hAnsi="Cambria" w:cs="Cambria"/>
          <w:sz w:val="20"/>
          <w:szCs w:val="20"/>
          <w:lang w:val="en-US" w:eastAsia="en-US"/>
        </w:rPr>
        <w:t>transi</w:t>
      </w:r>
      <w:r w:rsidR="00DA7FAA" w:rsidRPr="00165FEC">
        <w:rPr>
          <w:rFonts w:ascii="Cambria" w:hAnsi="Cambria" w:cs="Cambria"/>
          <w:sz w:val="20"/>
          <w:szCs w:val="20"/>
          <w:lang w:val="en-US" w:eastAsia="en-US"/>
        </w:rPr>
        <w:t>t</w:t>
      </w:r>
      <w:r w:rsidRPr="00165FEC">
        <w:rPr>
          <w:rFonts w:ascii="Cambria" w:hAnsi="Cambria" w:cs="Cambria"/>
          <w:sz w:val="20"/>
          <w:szCs w:val="20"/>
          <w:lang w:val="en-US" w:eastAsia="en-US"/>
        </w:rPr>
        <w:t>ional</w:t>
      </w:r>
      <w:r w:rsidR="00DA7FAA" w:rsidRPr="00165FEC">
        <w:rPr>
          <w:rFonts w:ascii="Cambria" w:hAnsi="Cambria" w:cs="Cambria"/>
          <w:sz w:val="20"/>
          <w:szCs w:val="20"/>
          <w:lang w:val="en-US" w:eastAsia="en-US"/>
        </w:rPr>
        <w:t xml:space="preserve"> justice</w:t>
      </w:r>
      <w:r w:rsidRPr="00165FEC">
        <w:rPr>
          <w:rFonts w:ascii="Cambria" w:hAnsi="Cambria" w:cs="Cambria"/>
          <w:sz w:val="20"/>
          <w:szCs w:val="20"/>
          <w:lang w:val="en-US" w:eastAsia="en-US"/>
        </w:rPr>
        <w:t xml:space="preserve"> </w:t>
      </w:r>
    </w:p>
    <w:p w14:paraId="60EDC56C" w14:textId="77777777" w:rsidR="00DA7FAA" w:rsidRPr="00165FEC" w:rsidRDefault="00DA7FAA" w:rsidP="00DA7FAA">
      <w:pPr>
        <w:spacing w:before="120" w:after="120"/>
        <w:ind w:left="720"/>
        <w:contextualSpacing/>
        <w:jc w:val="both"/>
        <w:rPr>
          <w:rFonts w:ascii="Cambria" w:hAnsi="Cambria" w:cs="Cambria"/>
          <w:sz w:val="20"/>
          <w:szCs w:val="20"/>
          <w:lang w:val="en-US" w:eastAsia="en-US"/>
        </w:rPr>
      </w:pPr>
    </w:p>
    <w:p w14:paraId="1CBB9FEC" w14:textId="77777777" w:rsidR="00D83435" w:rsidRPr="00165FEC" w:rsidRDefault="00D83435" w:rsidP="00B648C8">
      <w:pPr>
        <w:spacing w:before="120" w:after="240"/>
        <w:ind w:left="706"/>
        <w:jc w:val="both"/>
        <w:rPr>
          <w:rFonts w:ascii="Cambria" w:hAnsi="Cambria" w:cs="Cambria"/>
          <w:b/>
          <w:bCs/>
          <w:color w:val="000000"/>
          <w:sz w:val="20"/>
          <w:szCs w:val="20"/>
          <w:lang w:val="en-US" w:eastAsia="en-US"/>
        </w:rPr>
      </w:pPr>
      <w:r w:rsidRPr="00165FEC">
        <w:rPr>
          <w:rFonts w:ascii="Cambria" w:hAnsi="Cambria" w:cs="Cambria"/>
          <w:b/>
          <w:bCs/>
          <w:color w:val="000000" w:themeColor="text1"/>
          <w:sz w:val="20"/>
          <w:szCs w:val="20"/>
          <w:lang w:val="en-US" w:eastAsia="en-US"/>
        </w:rPr>
        <w:t>2.11</w:t>
      </w:r>
      <w:r w:rsidRPr="00165FEC">
        <w:rPr>
          <w:rFonts w:ascii="Cambria" w:hAnsi="Cambria"/>
          <w:sz w:val="20"/>
          <w:szCs w:val="20"/>
          <w:lang w:val="en-US"/>
        </w:rPr>
        <w:tab/>
      </w:r>
      <w:proofErr w:type="spellStart"/>
      <w:r w:rsidR="00EB6D21" w:rsidRPr="00165FEC">
        <w:rPr>
          <w:rFonts w:ascii="Cambria" w:eastAsia="Cambria" w:hAnsi="Cambria" w:cs="Cambria"/>
          <w:b/>
          <w:color w:val="000000"/>
          <w:sz w:val="20"/>
          <w:szCs w:val="20"/>
          <w:lang w:val="en-US"/>
        </w:rPr>
        <w:t>Rapporteurship</w:t>
      </w:r>
      <w:proofErr w:type="spellEnd"/>
      <w:r w:rsidR="00EB6D21" w:rsidRPr="00165FEC">
        <w:rPr>
          <w:rFonts w:ascii="Cambria" w:eastAsia="Cambria" w:hAnsi="Cambria" w:cs="Cambria"/>
          <w:b/>
          <w:color w:val="000000"/>
          <w:sz w:val="20"/>
          <w:szCs w:val="20"/>
          <w:lang w:val="en-US"/>
        </w:rPr>
        <w:t xml:space="preserve"> on</w:t>
      </w:r>
      <w:r w:rsidR="000A5D50" w:rsidRPr="00165FEC">
        <w:rPr>
          <w:rFonts w:ascii="Cambria" w:eastAsia="Cambria" w:hAnsi="Cambria" w:cs="Cambria"/>
          <w:b/>
          <w:color w:val="000000"/>
          <w:sz w:val="20"/>
          <w:szCs w:val="20"/>
          <w:lang w:val="en-US"/>
        </w:rPr>
        <w:t xml:space="preserve"> the Rights of</w:t>
      </w:r>
      <w:r w:rsidR="00EB6D21" w:rsidRPr="00165FEC">
        <w:rPr>
          <w:rFonts w:ascii="Cambria" w:eastAsia="Cambria" w:hAnsi="Cambria" w:cs="Cambria"/>
          <w:b/>
          <w:color w:val="000000"/>
          <w:sz w:val="20"/>
          <w:szCs w:val="20"/>
          <w:lang w:val="en-US"/>
        </w:rPr>
        <w:t xml:space="preserve"> Persons with Disabilities</w:t>
      </w:r>
    </w:p>
    <w:p w14:paraId="5281D043" w14:textId="77777777" w:rsidR="00D83435" w:rsidRPr="00165FEC" w:rsidRDefault="00EB6D21" w:rsidP="00D83435">
      <w:pPr>
        <w:spacing w:after="160"/>
        <w:jc w:val="both"/>
        <w:rPr>
          <w:rFonts w:ascii="Cambria" w:hAnsi="Cambria" w:cs="Cambria"/>
          <w:i/>
          <w:iCs/>
          <w:color w:val="FF0000"/>
          <w:sz w:val="20"/>
          <w:szCs w:val="20"/>
          <w:u w:val="single"/>
          <w:lang w:val="en-US" w:eastAsia="en-US"/>
        </w:rPr>
      </w:pPr>
      <w:r w:rsidRPr="00165FEC">
        <w:rPr>
          <w:rFonts w:ascii="Cambria" w:hAnsi="Cambria" w:cs="Cambria"/>
          <w:i/>
          <w:iCs/>
          <w:color w:val="000000" w:themeColor="text1"/>
          <w:sz w:val="20"/>
          <w:szCs w:val="20"/>
          <w:u w:val="single"/>
          <w:lang w:val="en-US" w:eastAsia="en-US"/>
        </w:rPr>
        <w:t>Promotional activities</w:t>
      </w:r>
      <w:r w:rsidR="00D83435" w:rsidRPr="00165FEC">
        <w:rPr>
          <w:rFonts w:ascii="Cambria" w:hAnsi="Cambria" w:cs="Cambria"/>
          <w:i/>
          <w:iCs/>
          <w:color w:val="000000" w:themeColor="text1"/>
          <w:sz w:val="20"/>
          <w:szCs w:val="20"/>
          <w:u w:val="single"/>
          <w:lang w:val="en-US" w:eastAsia="en-US"/>
        </w:rPr>
        <w:t xml:space="preserve">: </w:t>
      </w:r>
    </w:p>
    <w:p w14:paraId="591F85C9" w14:textId="77777777" w:rsidR="00D83435" w:rsidRPr="00165FEC" w:rsidRDefault="00EB6D21" w:rsidP="009F3AFB">
      <w:pPr>
        <w:pStyle w:val="parrafos"/>
      </w:pPr>
      <w:r w:rsidRPr="00165FEC">
        <w:t xml:space="preserve">The </w:t>
      </w:r>
      <w:proofErr w:type="spellStart"/>
      <w:r w:rsidRPr="00165FEC">
        <w:t>Rapporteurship</w:t>
      </w:r>
      <w:proofErr w:type="spellEnd"/>
      <w:r w:rsidRPr="00165FEC">
        <w:t xml:space="preserve"> on </w:t>
      </w:r>
      <w:r w:rsidR="000A5D50" w:rsidRPr="00165FEC">
        <w:t xml:space="preserve">the Rights of </w:t>
      </w:r>
      <w:r w:rsidRPr="00165FEC">
        <w:t>Persons with Disabilities</w:t>
      </w:r>
      <w:r w:rsidR="00636A6F" w:rsidRPr="00165FEC">
        <w:rPr>
          <w:i/>
        </w:rPr>
        <w:t xml:space="preserve"> </w:t>
      </w:r>
      <w:r w:rsidR="00636A6F" w:rsidRPr="00165FEC">
        <w:t>c</w:t>
      </w:r>
      <w:r w:rsidR="00DA7FAA" w:rsidRPr="00165FEC">
        <w:t>a</w:t>
      </w:r>
      <w:r w:rsidR="00636A6F" w:rsidRPr="00165FEC">
        <w:t>rried out the following promotional activities:</w:t>
      </w:r>
    </w:p>
    <w:p w14:paraId="295C5BFE" w14:textId="77777777" w:rsidR="00D83435" w:rsidRPr="00165FEC" w:rsidRDefault="00AB5C44" w:rsidP="00D83435">
      <w:pPr>
        <w:pStyle w:val="ListParagraph"/>
        <w:numPr>
          <w:ilvl w:val="0"/>
          <w:numId w:val="26"/>
        </w:numPr>
        <w:spacing w:before="120" w:after="120" w:line="240" w:lineRule="auto"/>
        <w:jc w:val="both"/>
        <w:rPr>
          <w:rFonts w:ascii="Cambria" w:hAnsi="Cambria" w:cs="Cambria"/>
          <w:sz w:val="20"/>
          <w:szCs w:val="20"/>
        </w:rPr>
      </w:pPr>
      <w:r w:rsidRPr="00165FEC">
        <w:rPr>
          <w:rFonts w:ascii="Cambria" w:hAnsi="Cambria" w:cs="Cambria"/>
          <w:sz w:val="20"/>
          <w:szCs w:val="20"/>
        </w:rPr>
        <w:t xml:space="preserve">March </w:t>
      </w:r>
      <w:r w:rsidR="00D83435" w:rsidRPr="00165FEC">
        <w:rPr>
          <w:rFonts w:ascii="Cambria" w:hAnsi="Cambria" w:cs="Cambria"/>
          <w:sz w:val="20"/>
          <w:szCs w:val="20"/>
        </w:rPr>
        <w:t xml:space="preserve">5. Presentation at the 46th Session of the UN Human Rights Council / Annual Debate on the Rights of Persons with Disabilities.  </w:t>
      </w:r>
    </w:p>
    <w:p w14:paraId="5741EF4C" w14:textId="77777777" w:rsidR="00D83435" w:rsidRPr="00165FEC" w:rsidRDefault="00AB5C44" w:rsidP="00D83435">
      <w:pPr>
        <w:pStyle w:val="ListParagraph"/>
        <w:numPr>
          <w:ilvl w:val="0"/>
          <w:numId w:val="26"/>
        </w:numPr>
        <w:spacing w:before="120" w:after="120" w:line="240" w:lineRule="auto"/>
        <w:jc w:val="both"/>
        <w:rPr>
          <w:rFonts w:ascii="Cambria" w:hAnsi="Cambria" w:cs="Cambria"/>
          <w:sz w:val="20"/>
          <w:szCs w:val="20"/>
        </w:rPr>
      </w:pPr>
      <w:r w:rsidRPr="00165FEC">
        <w:rPr>
          <w:rFonts w:ascii="Cambria" w:hAnsi="Cambria" w:cs="Cambria"/>
          <w:sz w:val="20"/>
          <w:szCs w:val="20"/>
        </w:rPr>
        <w:t xml:space="preserve">April </w:t>
      </w:r>
      <w:r w:rsidR="00D83435" w:rsidRPr="00165FEC">
        <w:rPr>
          <w:rFonts w:ascii="Cambria" w:hAnsi="Cambria" w:cs="Cambria"/>
          <w:sz w:val="20"/>
          <w:szCs w:val="20"/>
        </w:rPr>
        <w:t xml:space="preserve">28. </w:t>
      </w:r>
      <w:r w:rsidR="00636A6F" w:rsidRPr="00165FEC">
        <w:rPr>
          <w:rFonts w:ascii="Cambria" w:hAnsi="Cambria" w:cs="Cambria"/>
          <w:sz w:val="20"/>
          <w:szCs w:val="20"/>
        </w:rPr>
        <w:t xml:space="preserve"> Meeting of the OAS Permanent Council</w:t>
      </w:r>
      <w:r w:rsidR="00D83435" w:rsidRPr="00165FEC">
        <w:rPr>
          <w:rFonts w:ascii="Cambria" w:hAnsi="Cambria" w:cs="Cambria"/>
          <w:sz w:val="20"/>
          <w:szCs w:val="20"/>
        </w:rPr>
        <w:t>. Orde</w:t>
      </w:r>
      <w:r w:rsidR="00DA7FAA" w:rsidRPr="00165FEC">
        <w:rPr>
          <w:rFonts w:ascii="Cambria" w:hAnsi="Cambria" w:cs="Cambria"/>
          <w:sz w:val="20"/>
          <w:szCs w:val="20"/>
        </w:rPr>
        <w:t>r of business</w:t>
      </w:r>
      <w:r w:rsidR="00D83435" w:rsidRPr="00165FEC">
        <w:rPr>
          <w:rFonts w:ascii="Cambria" w:hAnsi="Cambria" w:cs="Cambria"/>
          <w:sz w:val="20"/>
          <w:szCs w:val="20"/>
        </w:rPr>
        <w:t xml:space="preserve">: </w:t>
      </w:r>
      <w:r w:rsidR="00DA7FAA" w:rsidRPr="00165FEC">
        <w:rPr>
          <w:rFonts w:ascii="Cambria" w:hAnsi="Cambria" w:cs="Cambria"/>
          <w:sz w:val="20"/>
          <w:szCs w:val="20"/>
        </w:rPr>
        <w:t xml:space="preserve">Marking </w:t>
      </w:r>
      <w:r w:rsidR="00DA7FAA" w:rsidRPr="00165FEC">
        <w:rPr>
          <w:rFonts w:ascii="Cambria" w:hAnsi="Cambria"/>
          <w:sz w:val="20"/>
          <w:szCs w:val="20"/>
          <w:shd w:val="clear" w:color="auto" w:fill="FFFFFF"/>
        </w:rPr>
        <w:t>World Autism Awareness Day</w:t>
      </w:r>
      <w:r w:rsidR="00DA7FAA" w:rsidRPr="00165FEC">
        <w:rPr>
          <w:rFonts w:ascii="Cambria" w:hAnsi="Cambria" w:cs="Cambria"/>
          <w:sz w:val="20"/>
          <w:szCs w:val="20"/>
        </w:rPr>
        <w:t xml:space="preserve"> </w:t>
      </w:r>
    </w:p>
    <w:p w14:paraId="17861027" w14:textId="4F4DFF8F" w:rsidR="00D83435" w:rsidRPr="00165FEC" w:rsidRDefault="00AB5C44" w:rsidP="00D83435">
      <w:pPr>
        <w:pStyle w:val="ListParagraph"/>
        <w:numPr>
          <w:ilvl w:val="0"/>
          <w:numId w:val="26"/>
        </w:numPr>
        <w:spacing w:before="120" w:after="120" w:line="240" w:lineRule="auto"/>
        <w:jc w:val="both"/>
        <w:rPr>
          <w:rFonts w:ascii="Cambria" w:hAnsi="Cambria" w:cs="Cambria"/>
          <w:sz w:val="20"/>
          <w:szCs w:val="20"/>
        </w:rPr>
      </w:pPr>
      <w:r w:rsidRPr="00165FEC">
        <w:rPr>
          <w:rFonts w:ascii="Cambria" w:hAnsi="Cambria" w:cs="Cambria"/>
          <w:sz w:val="20"/>
          <w:szCs w:val="20"/>
        </w:rPr>
        <w:t xml:space="preserve">May </w:t>
      </w:r>
      <w:r w:rsidR="00D83435" w:rsidRPr="00165FEC">
        <w:rPr>
          <w:rFonts w:ascii="Cambria" w:hAnsi="Cambria" w:cs="Cambria"/>
          <w:sz w:val="20"/>
          <w:szCs w:val="20"/>
        </w:rPr>
        <w:t xml:space="preserve">7. </w:t>
      </w:r>
      <w:r w:rsidR="00DA7FAA" w:rsidRPr="00165FEC">
        <w:rPr>
          <w:rFonts w:ascii="Cambria" w:hAnsi="Cambria" w:cs="Cambria"/>
          <w:sz w:val="20"/>
          <w:szCs w:val="20"/>
        </w:rPr>
        <w:t>Legal Approach to and Proper Treatment of Persons with Disabilities.  Course</w:t>
      </w:r>
      <w:r w:rsidR="00D83435" w:rsidRPr="00165FEC">
        <w:rPr>
          <w:rFonts w:ascii="Cambria" w:hAnsi="Cambria" w:cs="Cambria"/>
          <w:sz w:val="20"/>
          <w:szCs w:val="20"/>
        </w:rPr>
        <w:t xml:space="preserve"> </w:t>
      </w:r>
      <w:r w:rsidR="003176AA" w:rsidRPr="00165FEC">
        <w:rPr>
          <w:rFonts w:ascii="Cambria" w:hAnsi="Cambria" w:cs="Cambria"/>
          <w:sz w:val="20"/>
          <w:szCs w:val="20"/>
        </w:rPr>
        <w:t>organized by</w:t>
      </w:r>
      <w:r w:rsidR="00D83435" w:rsidRPr="00165FEC">
        <w:rPr>
          <w:rFonts w:ascii="Cambria" w:hAnsi="Cambria" w:cs="Cambria"/>
          <w:sz w:val="20"/>
          <w:szCs w:val="20"/>
        </w:rPr>
        <w:t xml:space="preserve"> </w:t>
      </w:r>
      <w:r w:rsidR="00DA7FAA" w:rsidRPr="00165FEC">
        <w:rPr>
          <w:rFonts w:ascii="Cambria" w:hAnsi="Cambria" w:cs="Cambria"/>
          <w:sz w:val="20"/>
          <w:szCs w:val="20"/>
        </w:rPr>
        <w:t xml:space="preserve">Ministry of Public Defense of </w:t>
      </w:r>
      <w:r w:rsidR="00D83435" w:rsidRPr="00165FEC">
        <w:rPr>
          <w:rFonts w:ascii="Cambria" w:hAnsi="Cambria" w:cs="Cambria"/>
          <w:sz w:val="20"/>
          <w:szCs w:val="20"/>
        </w:rPr>
        <w:t>Paraguay</w:t>
      </w:r>
      <w:r w:rsidR="00DA7FAA" w:rsidRPr="00165FEC">
        <w:rPr>
          <w:rFonts w:ascii="Cambria" w:hAnsi="Cambria" w:cs="Cambria"/>
          <w:sz w:val="20"/>
          <w:szCs w:val="20"/>
        </w:rPr>
        <w:t>, for member</w:t>
      </w:r>
      <w:r w:rsidR="00CD4467" w:rsidRPr="00165FEC">
        <w:rPr>
          <w:rFonts w:ascii="Cambria" w:hAnsi="Cambria" w:cs="Cambria"/>
          <w:sz w:val="20"/>
          <w:szCs w:val="20"/>
        </w:rPr>
        <w:t xml:space="preserve"> defender</w:t>
      </w:r>
      <w:r w:rsidR="00DA7FAA" w:rsidRPr="00165FEC">
        <w:rPr>
          <w:rFonts w:ascii="Cambria" w:hAnsi="Cambria" w:cs="Cambria"/>
          <w:sz w:val="20"/>
          <w:szCs w:val="20"/>
        </w:rPr>
        <w:t>s of the Inter-American Association of Public Defenders</w:t>
      </w:r>
      <w:r w:rsidR="00D83435" w:rsidRPr="00165FEC">
        <w:rPr>
          <w:rFonts w:ascii="Cambria" w:hAnsi="Cambria" w:cs="Cambria"/>
          <w:sz w:val="20"/>
          <w:szCs w:val="20"/>
        </w:rPr>
        <w:t xml:space="preserve"> </w:t>
      </w:r>
    </w:p>
    <w:p w14:paraId="7E51FABF" w14:textId="08343C9C" w:rsidR="00014961" w:rsidRPr="00165FEC" w:rsidRDefault="00014961" w:rsidP="009F3AFB">
      <w:pPr>
        <w:pStyle w:val="ListParagraph"/>
        <w:numPr>
          <w:ilvl w:val="0"/>
          <w:numId w:val="26"/>
        </w:numPr>
        <w:spacing w:before="120" w:after="240" w:line="240" w:lineRule="auto"/>
        <w:contextualSpacing w:val="0"/>
        <w:jc w:val="both"/>
        <w:rPr>
          <w:rFonts w:ascii="Cambria" w:hAnsi="Cambria" w:cs="Cambria"/>
          <w:sz w:val="20"/>
          <w:szCs w:val="20"/>
        </w:rPr>
      </w:pPr>
      <w:r w:rsidRPr="00165FEC">
        <w:rPr>
          <w:rFonts w:ascii="Cambria" w:hAnsi="Cambria" w:cs="Cambria"/>
          <w:sz w:val="20"/>
          <w:szCs w:val="20"/>
        </w:rPr>
        <w:t>May 13. Program of Action for the Decade of the Americas for the Rights and Dignity of Persons with Disabilities 2016-2026 and support for the Committee on the Elimination of All Forms of Discrimination against Persons with Disabilities.</w:t>
      </w:r>
    </w:p>
    <w:p w14:paraId="46F97372" w14:textId="77777777" w:rsidR="009F3AFB" w:rsidRDefault="009F3AFB">
      <w:pPr>
        <w:rPr>
          <w:rFonts w:ascii="Cambria" w:hAnsi="Cambria" w:cs="Cambria"/>
          <w:b/>
          <w:bCs/>
          <w:sz w:val="20"/>
          <w:szCs w:val="20"/>
          <w:lang w:val="en-US" w:eastAsia="en-US"/>
        </w:rPr>
      </w:pPr>
      <w:r>
        <w:rPr>
          <w:rFonts w:ascii="Cambria" w:hAnsi="Cambria" w:cs="Cambria"/>
          <w:b/>
          <w:bCs/>
          <w:sz w:val="20"/>
          <w:szCs w:val="20"/>
          <w:lang w:val="en-US" w:eastAsia="en-US"/>
        </w:rPr>
        <w:br w:type="page"/>
      </w:r>
    </w:p>
    <w:p w14:paraId="13EFB69B" w14:textId="7F56FB73" w:rsidR="00D83435" w:rsidRPr="00165FEC" w:rsidRDefault="00D83435" w:rsidP="00B648C8">
      <w:pPr>
        <w:spacing w:before="120" w:after="240"/>
        <w:ind w:left="706"/>
        <w:jc w:val="both"/>
        <w:rPr>
          <w:rFonts w:ascii="Cambria" w:hAnsi="Cambria" w:cs="Cambria"/>
          <w:sz w:val="20"/>
          <w:szCs w:val="20"/>
          <w:lang w:val="en-US" w:eastAsia="en-US"/>
        </w:rPr>
      </w:pPr>
      <w:r w:rsidRPr="00165FEC">
        <w:rPr>
          <w:rFonts w:ascii="Cambria" w:hAnsi="Cambria" w:cs="Cambria"/>
          <w:b/>
          <w:bCs/>
          <w:sz w:val="20"/>
          <w:szCs w:val="20"/>
          <w:lang w:val="en-US" w:eastAsia="en-US"/>
        </w:rPr>
        <w:lastRenderedPageBreak/>
        <w:t>2.12</w:t>
      </w:r>
      <w:r w:rsidRPr="00165FEC">
        <w:rPr>
          <w:rFonts w:ascii="Cambria" w:hAnsi="Cambria"/>
          <w:sz w:val="20"/>
          <w:szCs w:val="20"/>
          <w:lang w:val="en-US"/>
        </w:rPr>
        <w:tab/>
      </w:r>
      <w:proofErr w:type="spellStart"/>
      <w:r w:rsidR="00EB6D21" w:rsidRPr="00165FEC">
        <w:rPr>
          <w:rFonts w:ascii="Cambria" w:eastAsia="Cambria" w:hAnsi="Cambria" w:cs="Cambria"/>
          <w:b/>
          <w:color w:val="000000"/>
          <w:sz w:val="20"/>
          <w:szCs w:val="20"/>
          <w:lang w:val="en-US"/>
        </w:rPr>
        <w:t>Rapporteurship</w:t>
      </w:r>
      <w:proofErr w:type="spellEnd"/>
      <w:r w:rsidR="00EB6D21" w:rsidRPr="00165FEC">
        <w:rPr>
          <w:rFonts w:ascii="Cambria" w:eastAsia="Cambria" w:hAnsi="Cambria" w:cs="Cambria"/>
          <w:b/>
          <w:color w:val="000000"/>
          <w:sz w:val="20"/>
          <w:szCs w:val="20"/>
          <w:lang w:val="en-US"/>
        </w:rPr>
        <w:t xml:space="preserve"> on</w:t>
      </w:r>
      <w:r w:rsidR="000A5D50" w:rsidRPr="00165FEC">
        <w:rPr>
          <w:rFonts w:ascii="Cambria" w:eastAsia="Cambria" w:hAnsi="Cambria" w:cs="Cambria"/>
          <w:b/>
          <w:color w:val="000000"/>
          <w:sz w:val="20"/>
          <w:szCs w:val="20"/>
          <w:lang w:val="en-US"/>
        </w:rPr>
        <w:t xml:space="preserve"> the Rights of</w:t>
      </w:r>
      <w:r w:rsidR="00EB6D21" w:rsidRPr="00165FEC">
        <w:rPr>
          <w:rFonts w:ascii="Cambria" w:eastAsia="Cambria" w:hAnsi="Cambria" w:cs="Cambria"/>
          <w:b/>
          <w:color w:val="000000"/>
          <w:sz w:val="20"/>
          <w:szCs w:val="20"/>
          <w:lang w:val="en-US"/>
        </w:rPr>
        <w:t xml:space="preserve"> Older Persons</w:t>
      </w:r>
      <w:r w:rsidR="009822B9" w:rsidRPr="00165FEC">
        <w:rPr>
          <w:rFonts w:ascii="Cambria" w:eastAsia="Cambria" w:hAnsi="Cambria" w:cs="Cambria"/>
          <w:b/>
          <w:color w:val="000000"/>
          <w:sz w:val="20"/>
          <w:szCs w:val="20"/>
          <w:lang w:val="en-US"/>
        </w:rPr>
        <w:t xml:space="preserve">  </w:t>
      </w:r>
    </w:p>
    <w:p w14:paraId="6E3D2508" w14:textId="77777777" w:rsidR="00D83435" w:rsidRPr="00165FEC" w:rsidRDefault="00EB6D21" w:rsidP="00D83435">
      <w:pPr>
        <w:spacing w:after="240"/>
        <w:jc w:val="both"/>
        <w:rPr>
          <w:rFonts w:ascii="Cambria" w:hAnsi="Cambria" w:cs="Cambria"/>
          <w:i/>
          <w:iCs/>
          <w:color w:val="FF0000"/>
          <w:sz w:val="20"/>
          <w:szCs w:val="20"/>
          <w:u w:val="single"/>
          <w:lang w:val="en-US" w:eastAsia="en-US"/>
        </w:rPr>
      </w:pPr>
      <w:r w:rsidRPr="00165FEC">
        <w:rPr>
          <w:rFonts w:ascii="Cambria" w:hAnsi="Cambria" w:cs="Cambria"/>
          <w:i/>
          <w:iCs/>
          <w:color w:val="000000" w:themeColor="text1"/>
          <w:sz w:val="20"/>
          <w:szCs w:val="20"/>
          <w:u w:val="single"/>
          <w:lang w:val="en-US" w:eastAsia="en-US"/>
        </w:rPr>
        <w:t>Promotional activities</w:t>
      </w:r>
      <w:r w:rsidR="00D83435" w:rsidRPr="00165FEC">
        <w:rPr>
          <w:rFonts w:ascii="Cambria" w:hAnsi="Cambria" w:cs="Cambria"/>
          <w:i/>
          <w:iCs/>
          <w:color w:val="000000" w:themeColor="text1"/>
          <w:sz w:val="20"/>
          <w:szCs w:val="20"/>
          <w:u w:val="single"/>
          <w:lang w:val="en-US" w:eastAsia="en-US"/>
        </w:rPr>
        <w:t xml:space="preserve">: </w:t>
      </w:r>
    </w:p>
    <w:p w14:paraId="3AC2A41C" w14:textId="77777777" w:rsidR="00D83435" w:rsidRPr="00165FEC" w:rsidRDefault="00AB5C44" w:rsidP="00D83435">
      <w:pPr>
        <w:numPr>
          <w:ilvl w:val="0"/>
          <w:numId w:val="27"/>
        </w:numPr>
        <w:spacing w:before="120" w:after="120"/>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 xml:space="preserve">February </w:t>
      </w:r>
      <w:r w:rsidR="00D83435" w:rsidRPr="00165FEC">
        <w:rPr>
          <w:rFonts w:ascii="Cambria" w:hAnsi="Cambria" w:cs="Cambria"/>
          <w:sz w:val="20"/>
          <w:szCs w:val="20"/>
          <w:lang w:val="en-US" w:eastAsia="en-US"/>
        </w:rPr>
        <w:t xml:space="preserve">10. </w:t>
      </w:r>
      <w:r w:rsidR="00C366BB" w:rsidRPr="00165FEC">
        <w:rPr>
          <w:rFonts w:ascii="Cambria" w:hAnsi="Cambria" w:cs="Cambria"/>
          <w:sz w:val="20"/>
          <w:szCs w:val="20"/>
          <w:lang w:val="en-US" w:eastAsia="en-US"/>
        </w:rPr>
        <w:t>Meeting of experts on the human rights of older p</w:t>
      </w:r>
      <w:r w:rsidR="000A5D50" w:rsidRPr="00165FEC">
        <w:rPr>
          <w:rFonts w:ascii="Cambria" w:hAnsi="Cambria" w:cs="Cambria"/>
          <w:sz w:val="20"/>
          <w:szCs w:val="20"/>
          <w:lang w:val="en-US" w:eastAsia="en-US"/>
        </w:rPr>
        <w:t>ersons</w:t>
      </w:r>
      <w:r w:rsidR="00D83435" w:rsidRPr="00165FEC">
        <w:rPr>
          <w:rFonts w:ascii="Cambria" w:hAnsi="Cambria" w:cs="Cambria"/>
          <w:sz w:val="20"/>
          <w:szCs w:val="20"/>
          <w:lang w:val="en-US" w:eastAsia="en-US"/>
        </w:rPr>
        <w:t>. Office of the United Nations High Commissioner for Human Rights,</w:t>
      </w:r>
      <w:r w:rsidR="00C366BB" w:rsidRPr="00165FEC">
        <w:rPr>
          <w:rFonts w:ascii="Cambria" w:hAnsi="Cambria" w:cs="Cambria"/>
          <w:sz w:val="20"/>
          <w:szCs w:val="20"/>
          <w:lang w:val="en-US" w:eastAsia="en-US"/>
        </w:rPr>
        <w:t xml:space="preserve"> </w:t>
      </w:r>
      <w:r w:rsidR="00D83435" w:rsidRPr="00165FEC">
        <w:rPr>
          <w:rFonts w:ascii="Cambria" w:hAnsi="Cambria" w:cs="Cambria"/>
          <w:sz w:val="20"/>
          <w:szCs w:val="20"/>
          <w:lang w:val="en-US" w:eastAsia="en-US"/>
        </w:rPr>
        <w:t>Human Rights and Economic and Social Issues Section Thematic Engagement, Special Procedures and Right to Development Division</w:t>
      </w:r>
    </w:p>
    <w:p w14:paraId="581E97EB" w14:textId="77777777" w:rsidR="00D83435" w:rsidRPr="00165FEC" w:rsidRDefault="00AB5C44" w:rsidP="00D83435">
      <w:pPr>
        <w:numPr>
          <w:ilvl w:val="0"/>
          <w:numId w:val="27"/>
        </w:numPr>
        <w:spacing w:before="120" w:after="120"/>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 xml:space="preserve">April </w:t>
      </w:r>
      <w:r w:rsidR="00D83435" w:rsidRPr="00165FEC">
        <w:rPr>
          <w:rFonts w:ascii="Cambria" w:hAnsi="Cambria" w:cs="Cambria"/>
          <w:sz w:val="20"/>
          <w:szCs w:val="20"/>
          <w:lang w:val="en-US" w:eastAsia="en-US"/>
        </w:rPr>
        <w:t>23. Semina</w:t>
      </w:r>
      <w:r w:rsidR="00C366BB" w:rsidRPr="00165FEC">
        <w:rPr>
          <w:rFonts w:ascii="Cambria" w:hAnsi="Cambria" w:cs="Cambria"/>
          <w:sz w:val="20"/>
          <w:szCs w:val="20"/>
          <w:lang w:val="en-US" w:eastAsia="en-US"/>
        </w:rPr>
        <w:t xml:space="preserve">r presenting the protocol for access to justice by older </w:t>
      </w:r>
      <w:r w:rsidR="000A5D50" w:rsidRPr="00165FEC">
        <w:rPr>
          <w:rFonts w:ascii="Cambria" w:hAnsi="Cambria" w:cs="Cambria"/>
          <w:sz w:val="20"/>
          <w:szCs w:val="20"/>
          <w:lang w:val="en-US" w:eastAsia="en-US"/>
        </w:rPr>
        <w:t>persons</w:t>
      </w:r>
      <w:r w:rsidR="00C366BB" w:rsidRPr="00165FEC">
        <w:rPr>
          <w:rFonts w:ascii="Cambria" w:hAnsi="Cambria" w:cs="Cambria"/>
          <w:sz w:val="20"/>
          <w:szCs w:val="20"/>
          <w:lang w:val="en-US" w:eastAsia="en-US"/>
        </w:rPr>
        <w:t xml:space="preserve">.  Supreme Court of </w:t>
      </w:r>
      <w:r w:rsidR="00D83435" w:rsidRPr="00165FEC">
        <w:rPr>
          <w:rFonts w:ascii="Cambria" w:hAnsi="Cambria" w:cs="Cambria"/>
          <w:sz w:val="20"/>
          <w:szCs w:val="20"/>
          <w:lang w:val="en-US" w:eastAsia="en-US"/>
        </w:rPr>
        <w:t>Chile-Sub</w:t>
      </w:r>
      <w:r w:rsidR="00C366BB" w:rsidRPr="00165FEC">
        <w:rPr>
          <w:rFonts w:ascii="Cambria" w:hAnsi="Cambria" w:cs="Cambria"/>
          <w:sz w:val="20"/>
          <w:szCs w:val="20"/>
          <w:lang w:val="en-US" w:eastAsia="en-US"/>
        </w:rPr>
        <w:t>committe</w:t>
      </w:r>
      <w:r w:rsidR="00DB2C9A" w:rsidRPr="00165FEC">
        <w:rPr>
          <w:rFonts w:ascii="Cambria" w:hAnsi="Cambria" w:cs="Cambria"/>
          <w:sz w:val="20"/>
          <w:szCs w:val="20"/>
          <w:lang w:val="en-US" w:eastAsia="en-US"/>
        </w:rPr>
        <w:t xml:space="preserve">e </w:t>
      </w:r>
      <w:r w:rsidR="00C366BB" w:rsidRPr="00165FEC">
        <w:rPr>
          <w:rFonts w:ascii="Cambria" w:hAnsi="Cambria" w:cs="Cambria"/>
          <w:sz w:val="20"/>
          <w:szCs w:val="20"/>
          <w:lang w:val="en-US" w:eastAsia="en-US"/>
        </w:rPr>
        <w:t xml:space="preserve">on access to </w:t>
      </w:r>
      <w:proofErr w:type="gramStart"/>
      <w:r w:rsidR="00C366BB" w:rsidRPr="00165FEC">
        <w:rPr>
          <w:rFonts w:ascii="Cambria" w:hAnsi="Cambria" w:cs="Cambria"/>
          <w:sz w:val="20"/>
          <w:szCs w:val="20"/>
          <w:lang w:val="en-US" w:eastAsia="en-US"/>
        </w:rPr>
        <w:t>justice  by</w:t>
      </w:r>
      <w:proofErr w:type="gramEnd"/>
      <w:r w:rsidR="00C366BB" w:rsidRPr="00165FEC">
        <w:rPr>
          <w:rFonts w:ascii="Cambria" w:hAnsi="Cambria" w:cs="Cambria"/>
          <w:sz w:val="20"/>
          <w:szCs w:val="20"/>
          <w:lang w:val="en-US" w:eastAsia="en-US"/>
        </w:rPr>
        <w:t xml:space="preserve"> vulnerable groups</w:t>
      </w:r>
    </w:p>
    <w:p w14:paraId="28B6F2BB" w14:textId="77777777" w:rsidR="00D83435" w:rsidRPr="00165FEC" w:rsidRDefault="00AB5C44" w:rsidP="00D83435">
      <w:pPr>
        <w:numPr>
          <w:ilvl w:val="0"/>
          <w:numId w:val="27"/>
        </w:numPr>
        <w:spacing w:before="120" w:after="120"/>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 xml:space="preserve">October </w:t>
      </w:r>
      <w:r w:rsidR="00D83435" w:rsidRPr="00165FEC">
        <w:rPr>
          <w:rFonts w:ascii="Cambria" w:hAnsi="Cambria" w:cs="Cambria"/>
          <w:sz w:val="20"/>
          <w:szCs w:val="20"/>
          <w:lang w:val="en-US" w:eastAsia="en-US"/>
        </w:rPr>
        <w:t xml:space="preserve">1. Video </w:t>
      </w:r>
      <w:r w:rsidR="00C366BB" w:rsidRPr="00165FEC">
        <w:rPr>
          <w:rFonts w:ascii="Cambria" w:hAnsi="Cambria" w:cs="Cambria"/>
          <w:sz w:val="20"/>
          <w:szCs w:val="20"/>
          <w:lang w:val="en-US" w:eastAsia="en-US"/>
        </w:rPr>
        <w:t>Rights of Older P</w:t>
      </w:r>
      <w:r w:rsidR="000A5D50" w:rsidRPr="00165FEC">
        <w:rPr>
          <w:rFonts w:ascii="Cambria" w:hAnsi="Cambria" w:cs="Cambria"/>
          <w:sz w:val="20"/>
          <w:szCs w:val="20"/>
          <w:lang w:val="en-US" w:eastAsia="en-US"/>
        </w:rPr>
        <w:t>ersons</w:t>
      </w:r>
      <w:r w:rsidR="00D83435" w:rsidRPr="00165FEC">
        <w:rPr>
          <w:rFonts w:ascii="Cambria" w:hAnsi="Cambria" w:cs="Cambria"/>
          <w:sz w:val="20"/>
          <w:szCs w:val="20"/>
          <w:lang w:val="en-US" w:eastAsia="en-US"/>
        </w:rPr>
        <w:t xml:space="preserve"> </w:t>
      </w:r>
      <w:r w:rsidR="00DB2C9A" w:rsidRPr="00165FEC">
        <w:rPr>
          <w:rFonts w:ascii="Cambria" w:hAnsi="Cambria" w:cs="Cambria"/>
          <w:sz w:val="20"/>
          <w:szCs w:val="20"/>
          <w:lang w:val="en-US" w:eastAsia="en-US"/>
        </w:rPr>
        <w:t>–</w:t>
      </w:r>
      <w:r w:rsidR="00D83435" w:rsidRPr="00165FEC">
        <w:rPr>
          <w:rFonts w:ascii="Cambria" w:hAnsi="Cambria" w:cs="Cambria"/>
          <w:sz w:val="20"/>
          <w:szCs w:val="20"/>
          <w:lang w:val="en-US" w:eastAsia="en-US"/>
        </w:rPr>
        <w:t xml:space="preserve"> </w:t>
      </w:r>
      <w:r w:rsidR="00DB2C9A" w:rsidRPr="00165FEC">
        <w:rPr>
          <w:rFonts w:ascii="Cambria" w:hAnsi="Cambria" w:cs="Cambria"/>
          <w:sz w:val="20"/>
          <w:szCs w:val="20"/>
          <w:lang w:val="en-US" w:eastAsia="en-US"/>
        </w:rPr>
        <w:t>International Day of Older Persons</w:t>
      </w:r>
      <w:r w:rsidR="00D83435" w:rsidRPr="00165FEC">
        <w:rPr>
          <w:rFonts w:ascii="Cambria" w:hAnsi="Cambria" w:cs="Cambria"/>
          <w:sz w:val="20"/>
          <w:szCs w:val="20"/>
          <w:lang w:val="en-US" w:eastAsia="en-US"/>
        </w:rPr>
        <w:t xml:space="preserve">. </w:t>
      </w:r>
      <w:r w:rsidR="00DB2C9A" w:rsidRPr="00165FEC">
        <w:rPr>
          <w:rFonts w:ascii="Cambria" w:hAnsi="Cambria" w:cs="Cambria"/>
          <w:sz w:val="20"/>
          <w:szCs w:val="20"/>
          <w:lang w:val="en-US" w:eastAsia="en-US"/>
        </w:rPr>
        <w:t>IACHR</w:t>
      </w:r>
    </w:p>
    <w:p w14:paraId="0D8ABA0B" w14:textId="77777777" w:rsidR="00D83435" w:rsidRPr="00165FEC" w:rsidRDefault="00AB5C44" w:rsidP="00D83435">
      <w:pPr>
        <w:numPr>
          <w:ilvl w:val="0"/>
          <w:numId w:val="27"/>
        </w:numPr>
        <w:spacing w:before="120" w:after="120"/>
        <w:contextualSpacing/>
        <w:jc w:val="both"/>
        <w:rPr>
          <w:rFonts w:ascii="Cambria" w:hAnsi="Cambria" w:cs="Cambria"/>
          <w:sz w:val="20"/>
          <w:szCs w:val="20"/>
          <w:lang w:val="en-US" w:eastAsia="en-US"/>
        </w:rPr>
      </w:pPr>
      <w:r w:rsidRPr="00165FEC">
        <w:rPr>
          <w:rFonts w:ascii="Cambria" w:hAnsi="Cambria" w:cs="Cambria"/>
          <w:sz w:val="20"/>
          <w:szCs w:val="20"/>
          <w:lang w:val="en-US" w:eastAsia="en-US"/>
        </w:rPr>
        <w:t xml:space="preserve">November </w:t>
      </w:r>
      <w:r w:rsidR="00D83435" w:rsidRPr="00165FEC">
        <w:rPr>
          <w:rFonts w:ascii="Cambria" w:hAnsi="Cambria" w:cs="Cambria"/>
          <w:sz w:val="20"/>
          <w:szCs w:val="20"/>
          <w:lang w:val="en-US" w:eastAsia="en-US"/>
        </w:rPr>
        <w:t xml:space="preserve">10. </w:t>
      </w:r>
      <w:r w:rsidR="00DB2C9A" w:rsidRPr="00165FEC">
        <w:rPr>
          <w:rFonts w:ascii="Cambria" w:hAnsi="Cambria" w:cs="Cambria"/>
          <w:sz w:val="20"/>
          <w:szCs w:val="20"/>
          <w:lang w:val="en-US" w:eastAsia="en-US"/>
        </w:rPr>
        <w:t xml:space="preserve">Your Rights. Season Four. </w:t>
      </w:r>
      <w:r w:rsidR="00D83435" w:rsidRPr="00165FEC">
        <w:rPr>
          <w:rFonts w:ascii="Cambria" w:hAnsi="Cambria" w:cs="Cambria"/>
          <w:sz w:val="20"/>
          <w:szCs w:val="20"/>
          <w:lang w:val="en-US" w:eastAsia="en-US"/>
        </w:rPr>
        <w:t>Program 18,</w:t>
      </w:r>
      <w:r w:rsidR="00DB2C9A" w:rsidRPr="00165FEC">
        <w:rPr>
          <w:rFonts w:ascii="Cambria" w:hAnsi="Cambria" w:cs="Cambria"/>
          <w:sz w:val="20"/>
          <w:szCs w:val="20"/>
          <w:lang w:val="en-US" w:eastAsia="en-US"/>
        </w:rPr>
        <w:t xml:space="preserve"> Rights of Older P</w:t>
      </w:r>
      <w:r w:rsidR="000A5D50" w:rsidRPr="00165FEC">
        <w:rPr>
          <w:rFonts w:ascii="Cambria" w:hAnsi="Cambria" w:cs="Cambria"/>
          <w:sz w:val="20"/>
          <w:szCs w:val="20"/>
          <w:lang w:val="en-US" w:eastAsia="en-US"/>
        </w:rPr>
        <w:t>ersons</w:t>
      </w:r>
      <w:r w:rsidR="00D83435" w:rsidRPr="00165FEC">
        <w:rPr>
          <w:rFonts w:ascii="Cambria" w:hAnsi="Cambria" w:cs="Cambria"/>
          <w:sz w:val="20"/>
          <w:szCs w:val="20"/>
          <w:lang w:val="en-US" w:eastAsia="en-US"/>
        </w:rPr>
        <w:t xml:space="preserve">. </w:t>
      </w:r>
      <w:r w:rsidR="00DB2C9A" w:rsidRPr="00165FEC">
        <w:rPr>
          <w:rFonts w:ascii="Cambria" w:hAnsi="Cambria" w:cs="Cambria"/>
          <w:sz w:val="20"/>
          <w:szCs w:val="20"/>
          <w:lang w:val="en-US" w:eastAsia="en-US"/>
        </w:rPr>
        <w:t xml:space="preserve"> </w:t>
      </w:r>
      <w:r w:rsidR="00DB2C9A" w:rsidRPr="00165FEC">
        <w:rPr>
          <w:rFonts w:ascii="Cambria" w:hAnsi="Cambria" w:cs="Cambria"/>
          <w:sz w:val="20"/>
          <w:szCs w:val="20"/>
          <w:lang w:val="en-US"/>
        </w:rPr>
        <w:t>Supreme Court of Justice of the Nation of Mexico</w:t>
      </w:r>
    </w:p>
    <w:p w14:paraId="1E0FDDC3" w14:textId="77777777" w:rsidR="00DB2C9A" w:rsidRPr="00165FEC" w:rsidRDefault="00DB2C9A" w:rsidP="00DB2C9A">
      <w:pPr>
        <w:spacing w:before="120" w:after="120"/>
        <w:ind w:left="720"/>
        <w:contextualSpacing/>
        <w:jc w:val="both"/>
        <w:rPr>
          <w:rFonts w:ascii="Cambria" w:hAnsi="Cambria" w:cs="Cambria"/>
          <w:sz w:val="20"/>
          <w:szCs w:val="20"/>
          <w:lang w:val="en-US"/>
        </w:rPr>
      </w:pPr>
    </w:p>
    <w:p w14:paraId="691E11E2" w14:textId="77777777" w:rsidR="00D83435" w:rsidRPr="00165FEC" w:rsidRDefault="00D83435" w:rsidP="00B648C8">
      <w:pPr>
        <w:spacing w:before="120" w:after="240"/>
        <w:ind w:left="706"/>
        <w:jc w:val="both"/>
        <w:rPr>
          <w:rFonts w:ascii="Cambria" w:hAnsi="Cambria" w:cs="Cambria"/>
          <w:i/>
          <w:iCs/>
          <w:color w:val="000000"/>
          <w:sz w:val="20"/>
          <w:szCs w:val="20"/>
          <w:highlight w:val="yellow"/>
          <w:lang w:val="en-US" w:eastAsia="en-US"/>
        </w:rPr>
      </w:pPr>
      <w:r w:rsidRPr="00165FEC">
        <w:rPr>
          <w:rFonts w:ascii="Cambria" w:hAnsi="Cambria" w:cs="Cambria"/>
          <w:b/>
          <w:bCs/>
          <w:sz w:val="20"/>
          <w:szCs w:val="20"/>
          <w:lang w:val="en-US" w:eastAsia="en-US"/>
        </w:rPr>
        <w:t>2.13</w:t>
      </w:r>
      <w:r w:rsidRPr="00165FEC">
        <w:rPr>
          <w:rFonts w:ascii="Cambria" w:hAnsi="Cambria"/>
          <w:sz w:val="20"/>
          <w:szCs w:val="20"/>
          <w:lang w:val="en-US"/>
        </w:rPr>
        <w:tab/>
      </w:r>
      <w:r w:rsidR="00B95BE8" w:rsidRPr="00165FEC">
        <w:rPr>
          <w:rFonts w:ascii="Cambria" w:eastAsia="Cambria" w:hAnsi="Cambria" w:cs="Cambria"/>
          <w:b/>
          <w:sz w:val="20"/>
          <w:szCs w:val="20"/>
          <w:lang w:val="en-US"/>
        </w:rPr>
        <w:t xml:space="preserve">Special </w:t>
      </w:r>
      <w:proofErr w:type="spellStart"/>
      <w:r w:rsidR="00B95BE8" w:rsidRPr="00165FEC">
        <w:rPr>
          <w:rFonts w:ascii="Cambria" w:eastAsia="Cambria" w:hAnsi="Cambria" w:cs="Cambria"/>
          <w:b/>
          <w:sz w:val="20"/>
          <w:szCs w:val="20"/>
          <w:lang w:val="en-US"/>
        </w:rPr>
        <w:t>Rapporteurship</w:t>
      </w:r>
      <w:proofErr w:type="spellEnd"/>
      <w:r w:rsidR="00B95BE8" w:rsidRPr="00165FEC">
        <w:rPr>
          <w:rFonts w:ascii="Cambria" w:eastAsia="Cambria" w:hAnsi="Cambria" w:cs="Cambria"/>
          <w:b/>
          <w:sz w:val="20"/>
          <w:szCs w:val="20"/>
          <w:lang w:val="en-US"/>
        </w:rPr>
        <w:t xml:space="preserve"> for Freedom of Expression</w:t>
      </w:r>
    </w:p>
    <w:p w14:paraId="41A107DB" w14:textId="6BF52575" w:rsidR="00D83435" w:rsidRPr="00165FEC" w:rsidRDefault="00B95BE8" w:rsidP="009F3AFB">
      <w:pPr>
        <w:pStyle w:val="parrafos"/>
      </w:pPr>
      <w:r w:rsidRPr="00165FEC">
        <w:t xml:space="preserve">The Special </w:t>
      </w:r>
      <w:proofErr w:type="spellStart"/>
      <w:r w:rsidRPr="00165FEC">
        <w:t>Rapporteurship</w:t>
      </w:r>
      <w:proofErr w:type="spellEnd"/>
      <w:r w:rsidRPr="00165FEC">
        <w:t xml:space="preserve"> for Freedom of Expression</w:t>
      </w:r>
      <w:r w:rsidR="002D319D" w:rsidRPr="00165FEC">
        <w:t xml:space="preserve"> has carried out various activities, among them</w:t>
      </w:r>
      <w:r w:rsidR="00D83435" w:rsidRPr="00165FEC">
        <w:t>:</w:t>
      </w:r>
    </w:p>
    <w:p w14:paraId="36AAE567" w14:textId="3AE74C6A" w:rsidR="00014961" w:rsidRPr="00165FEC" w:rsidRDefault="00014961" w:rsidP="00014961">
      <w:pPr>
        <w:spacing w:after="160"/>
        <w:jc w:val="both"/>
        <w:rPr>
          <w:rFonts w:ascii="Cambria" w:hAnsi="Cambria" w:cs="Cambria"/>
          <w:i/>
          <w:iCs/>
          <w:color w:val="FF0000"/>
          <w:sz w:val="20"/>
          <w:szCs w:val="20"/>
          <w:u w:val="single"/>
          <w:lang w:val="en-US" w:eastAsia="en-US"/>
        </w:rPr>
      </w:pPr>
      <w:r w:rsidRPr="00165FEC">
        <w:rPr>
          <w:rFonts w:ascii="Cambria" w:hAnsi="Cambria" w:cs="Cambria"/>
          <w:i/>
          <w:iCs/>
          <w:color w:val="000000" w:themeColor="text1"/>
          <w:sz w:val="20"/>
          <w:szCs w:val="20"/>
          <w:u w:val="single"/>
          <w:lang w:val="en-US" w:eastAsia="en-US"/>
        </w:rPr>
        <w:t>Promotional activities:</w:t>
      </w:r>
    </w:p>
    <w:p w14:paraId="7778DE56"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February 2. Launch of the report on the situation of the protection of human rights and free expression in Mexico during the COVID-19 pandemic</w:t>
      </w:r>
    </w:p>
    <w:p w14:paraId="72F68E03"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February 11. European Union and the Peruvian Press Council (CPP) webinar. Organized by the CPP</w:t>
      </w:r>
    </w:p>
    <w:p w14:paraId="77B30FBC"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February 18. The role of the United Nations Human Rights Council in addressing the ongoing human rights crisis in Nicaragua. Organized by CEJIL</w:t>
      </w:r>
    </w:p>
    <w:p w14:paraId="2B6F88DF"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February 26. Virtual seminar: State of Freedom of Expression and Journalism in the Americas. Organized by the Summits of the Americas Secretariat and RELE</w:t>
      </w:r>
    </w:p>
    <w:p w14:paraId="70E2AA4D"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March 23.  Virtual roundtable on memory of </w:t>
      </w:r>
      <w:proofErr w:type="spellStart"/>
      <w:r w:rsidRPr="00165FEC">
        <w:rPr>
          <w:rFonts w:ascii="Cambria" w:eastAsia="Cambria" w:hAnsi="Cambria" w:cs="Cambria"/>
          <w:sz w:val="20"/>
          <w:szCs w:val="20"/>
          <w:lang w:val="en-US" w:eastAsia="en-US"/>
        </w:rPr>
        <w:t>Miraslava</w:t>
      </w:r>
      <w:proofErr w:type="spellEnd"/>
      <w:r w:rsidRPr="00165FEC">
        <w:rPr>
          <w:rFonts w:ascii="Cambria" w:eastAsia="Cambria" w:hAnsi="Cambria" w:cs="Cambria"/>
          <w:sz w:val="20"/>
          <w:szCs w:val="20"/>
          <w:lang w:val="en-US" w:eastAsia="en-US"/>
        </w:rPr>
        <w:t>.  Organized by Reporters without Borders</w:t>
      </w:r>
    </w:p>
    <w:p w14:paraId="42AC3D44"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March 23. Presentation of the 2020 annual report:  Disinformation: Speech vs. reality. Organized by ARTICLE 19 Office for Mexico and Central America</w:t>
      </w:r>
    </w:p>
    <w:p w14:paraId="64B725C1"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March 25. Virtual conversation.   Three years on.  Three more to go. Organized by the </w:t>
      </w:r>
      <w:proofErr w:type="spellStart"/>
      <w:r w:rsidRPr="00165FEC">
        <w:rPr>
          <w:rFonts w:ascii="Cambria" w:eastAsia="Cambria" w:hAnsi="Cambria" w:cs="Cambria"/>
          <w:sz w:val="20"/>
          <w:szCs w:val="20"/>
          <w:lang w:val="en-US" w:eastAsia="en-US"/>
        </w:rPr>
        <w:t>Periodistas</w:t>
      </w:r>
      <w:proofErr w:type="spellEnd"/>
      <w:r w:rsidRPr="00165FEC">
        <w:rPr>
          <w:rFonts w:ascii="Cambria" w:eastAsia="Cambria" w:hAnsi="Cambria" w:cs="Cambria"/>
          <w:sz w:val="20"/>
          <w:szCs w:val="20"/>
          <w:lang w:val="en-US" w:eastAsia="en-US"/>
        </w:rPr>
        <w:t xml:space="preserve"> Sin </w:t>
      </w:r>
      <w:proofErr w:type="spellStart"/>
      <w:r w:rsidRPr="00165FEC">
        <w:rPr>
          <w:rFonts w:ascii="Cambria" w:eastAsia="Cambria" w:hAnsi="Cambria" w:cs="Cambria"/>
          <w:sz w:val="20"/>
          <w:szCs w:val="20"/>
          <w:lang w:val="en-US" w:eastAsia="en-US"/>
        </w:rPr>
        <w:t>Cadenas</w:t>
      </w:r>
      <w:proofErr w:type="spellEnd"/>
      <w:r w:rsidRPr="00165FEC">
        <w:rPr>
          <w:rFonts w:ascii="Cambria" w:eastAsia="Cambria" w:hAnsi="Cambria" w:cs="Cambria"/>
          <w:sz w:val="20"/>
          <w:szCs w:val="20"/>
          <w:lang w:val="en-US" w:eastAsia="en-US"/>
        </w:rPr>
        <w:t xml:space="preserve"> [Journalists without Chains] foundation</w:t>
      </w:r>
    </w:p>
    <w:p w14:paraId="613044F6"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March 30. Event on freedom of expression and elections in Nicaragua. Organized by Inter-American Dialogue and the Permanent Mission of Canada to the OAS - Global Affairs Canada </w:t>
      </w:r>
    </w:p>
    <w:p w14:paraId="13D28822" w14:textId="77777777" w:rsidR="006A79A5" w:rsidRPr="00165FEC" w:rsidRDefault="006A79A5" w:rsidP="006A79A5">
      <w:pPr>
        <w:numPr>
          <w:ilvl w:val="0"/>
          <w:numId w:val="3"/>
        </w:numPr>
        <w:spacing w:before="24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April 23. Biannual meeting of the Inter-American Press Association (IAPA).  Organized by the IAPA</w:t>
      </w:r>
    </w:p>
    <w:p w14:paraId="0EBD3002"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April 30. World Press Freedom Conference (WPFC) Meeting with Special Rapporteurs. Organized by ARTICLE 19 London</w:t>
      </w:r>
    </w:p>
    <w:p w14:paraId="0AE78449"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May 1. Tenth Biennial General Assembly. Organized by the Association of Caribbean </w:t>
      </w:r>
      <w:proofErr w:type="spellStart"/>
      <w:r w:rsidRPr="00165FEC">
        <w:rPr>
          <w:rFonts w:ascii="Cambria" w:eastAsia="Cambria" w:hAnsi="Cambria" w:cs="Cambria"/>
          <w:sz w:val="20"/>
          <w:szCs w:val="20"/>
          <w:lang w:val="en-US" w:eastAsia="en-US"/>
        </w:rPr>
        <w:t>MediaWorkers</w:t>
      </w:r>
      <w:proofErr w:type="spellEnd"/>
    </w:p>
    <w:p w14:paraId="6ECAA9E7"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5D7C6D">
        <w:rPr>
          <w:rFonts w:ascii="Cambria" w:eastAsia="Cambria" w:hAnsi="Cambria" w:cs="Cambria"/>
          <w:sz w:val="20"/>
          <w:szCs w:val="20"/>
          <w:lang w:val="es-US" w:eastAsia="en-US"/>
        </w:rPr>
        <w:t xml:space="preserve">May 3. IV Encuentro Europa América Latina de Periodismo de Investigación [IV </w:t>
      </w:r>
      <w:proofErr w:type="spellStart"/>
      <w:r w:rsidRPr="005D7C6D">
        <w:rPr>
          <w:rFonts w:ascii="Cambria" w:eastAsia="Cambria" w:hAnsi="Cambria" w:cs="Cambria"/>
          <w:sz w:val="20"/>
          <w:szCs w:val="20"/>
          <w:lang w:val="es-US" w:eastAsia="en-US"/>
        </w:rPr>
        <w:t>Europe</w:t>
      </w:r>
      <w:proofErr w:type="spellEnd"/>
      <w:r w:rsidRPr="005D7C6D">
        <w:rPr>
          <w:rFonts w:ascii="Cambria" w:eastAsia="Cambria" w:hAnsi="Cambria" w:cs="Cambria"/>
          <w:sz w:val="20"/>
          <w:szCs w:val="20"/>
          <w:lang w:val="es-US" w:eastAsia="en-US"/>
        </w:rPr>
        <w:t xml:space="preserve"> </w:t>
      </w:r>
      <w:proofErr w:type="spellStart"/>
      <w:r w:rsidRPr="005D7C6D">
        <w:rPr>
          <w:rFonts w:ascii="Cambria" w:eastAsia="Cambria" w:hAnsi="Cambria" w:cs="Cambria"/>
          <w:sz w:val="20"/>
          <w:szCs w:val="20"/>
          <w:lang w:val="es-US" w:eastAsia="en-US"/>
        </w:rPr>
        <w:t>Latin</w:t>
      </w:r>
      <w:proofErr w:type="spellEnd"/>
      <w:r w:rsidRPr="005D7C6D">
        <w:rPr>
          <w:rFonts w:ascii="Cambria" w:eastAsia="Cambria" w:hAnsi="Cambria" w:cs="Cambria"/>
          <w:sz w:val="20"/>
          <w:szCs w:val="20"/>
          <w:lang w:val="es-US" w:eastAsia="en-US"/>
        </w:rPr>
        <w:t xml:space="preserve"> </w:t>
      </w:r>
      <w:proofErr w:type="spellStart"/>
      <w:r w:rsidRPr="005D7C6D">
        <w:rPr>
          <w:rFonts w:ascii="Cambria" w:eastAsia="Cambria" w:hAnsi="Cambria" w:cs="Cambria"/>
          <w:sz w:val="20"/>
          <w:szCs w:val="20"/>
          <w:lang w:val="es-US" w:eastAsia="en-US"/>
        </w:rPr>
        <w:t>America</w:t>
      </w:r>
      <w:proofErr w:type="spellEnd"/>
      <w:r w:rsidRPr="005D7C6D">
        <w:rPr>
          <w:rFonts w:ascii="Cambria" w:eastAsia="Cambria" w:hAnsi="Cambria" w:cs="Cambria"/>
          <w:sz w:val="20"/>
          <w:szCs w:val="20"/>
          <w:lang w:val="es-US" w:eastAsia="en-US"/>
        </w:rPr>
        <w:t xml:space="preserve"> Meeting </w:t>
      </w:r>
      <w:proofErr w:type="spellStart"/>
      <w:r w:rsidRPr="005D7C6D">
        <w:rPr>
          <w:rFonts w:ascii="Cambria" w:eastAsia="Cambria" w:hAnsi="Cambria" w:cs="Cambria"/>
          <w:sz w:val="20"/>
          <w:szCs w:val="20"/>
          <w:lang w:val="es-US" w:eastAsia="en-US"/>
        </w:rPr>
        <w:t>on</w:t>
      </w:r>
      <w:proofErr w:type="spellEnd"/>
      <w:r w:rsidRPr="005D7C6D">
        <w:rPr>
          <w:rFonts w:ascii="Cambria" w:eastAsia="Cambria" w:hAnsi="Cambria" w:cs="Cambria"/>
          <w:sz w:val="20"/>
          <w:szCs w:val="20"/>
          <w:lang w:val="es-US" w:eastAsia="en-US"/>
        </w:rPr>
        <w:t xml:space="preserve"> Investigative </w:t>
      </w:r>
      <w:proofErr w:type="spellStart"/>
      <w:r w:rsidRPr="005D7C6D">
        <w:rPr>
          <w:rFonts w:ascii="Cambria" w:eastAsia="Cambria" w:hAnsi="Cambria" w:cs="Cambria"/>
          <w:sz w:val="20"/>
          <w:szCs w:val="20"/>
          <w:lang w:val="es-US" w:eastAsia="en-US"/>
        </w:rPr>
        <w:t>Journalism</w:t>
      </w:r>
      <w:proofErr w:type="spellEnd"/>
      <w:r w:rsidRPr="005D7C6D">
        <w:rPr>
          <w:rFonts w:ascii="Cambria" w:eastAsia="Cambria" w:hAnsi="Cambria" w:cs="Cambria"/>
          <w:sz w:val="20"/>
          <w:szCs w:val="20"/>
          <w:lang w:val="es-US" w:eastAsia="en-US"/>
        </w:rPr>
        <w:t xml:space="preserve">]. </w:t>
      </w:r>
      <w:r w:rsidRPr="00165FEC">
        <w:rPr>
          <w:rFonts w:ascii="Cambria" w:eastAsia="Cambria" w:hAnsi="Cambria" w:cs="Cambria"/>
          <w:sz w:val="20"/>
          <w:szCs w:val="20"/>
          <w:lang w:val="en-US" w:eastAsia="en-US"/>
        </w:rPr>
        <w:t xml:space="preserve">Organized by the Institute for Press and Society (IPYS) </w:t>
      </w:r>
    </w:p>
    <w:p w14:paraId="6FE4E466"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May 3. Launch of report on freedom of expression in Guatemala. Organized by ARTICLE 19-Mexico, and ARTICLE 35 and Centro Civitas of Guatemala</w:t>
      </w:r>
    </w:p>
    <w:p w14:paraId="3B1B0308"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May 27. The decisions of the Facebook Oversight Board:  Their implications for Latin America and the Global South. Organized by Inter-American Dialogue</w:t>
      </w:r>
    </w:p>
    <w:p w14:paraId="16502BFE"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June 11. Mexico emergency session.  Digital rights in jeopardy. Organized by </w:t>
      </w:r>
      <w:proofErr w:type="spellStart"/>
      <w:r w:rsidRPr="00165FEC">
        <w:rPr>
          <w:rFonts w:ascii="Cambria" w:eastAsia="Cambria" w:hAnsi="Cambria" w:cs="Cambria"/>
          <w:sz w:val="20"/>
          <w:szCs w:val="20"/>
          <w:lang w:val="en-US" w:eastAsia="en-US"/>
        </w:rPr>
        <w:t>RightsCon</w:t>
      </w:r>
      <w:proofErr w:type="spellEnd"/>
      <w:r w:rsidRPr="00165FEC">
        <w:rPr>
          <w:rFonts w:ascii="Cambria" w:eastAsia="Cambria" w:hAnsi="Cambria" w:cs="Cambria"/>
          <w:sz w:val="20"/>
          <w:szCs w:val="20"/>
          <w:lang w:val="en-US" w:eastAsia="en-US"/>
        </w:rPr>
        <w:t xml:space="preserve"> and R3D Mexico.</w:t>
      </w:r>
    </w:p>
    <w:p w14:paraId="1CB459D6"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June 29. Standards for democratic regulation of the major Internet platforms. Organized by </w:t>
      </w:r>
      <w:proofErr w:type="spellStart"/>
      <w:r w:rsidRPr="00165FEC">
        <w:rPr>
          <w:rFonts w:ascii="Cambria" w:eastAsia="Cambria" w:hAnsi="Cambria" w:cs="Cambria"/>
          <w:sz w:val="20"/>
          <w:szCs w:val="20"/>
          <w:lang w:val="en-US" w:eastAsia="en-US"/>
        </w:rPr>
        <w:t>Observacom</w:t>
      </w:r>
      <w:proofErr w:type="spellEnd"/>
      <w:r w:rsidRPr="00165FEC">
        <w:rPr>
          <w:rFonts w:ascii="Cambria" w:eastAsia="Cambria" w:hAnsi="Cambria" w:cs="Cambria"/>
          <w:sz w:val="20"/>
          <w:szCs w:val="20"/>
          <w:lang w:val="en-US" w:eastAsia="en-US"/>
        </w:rPr>
        <w:t xml:space="preserve">, </w:t>
      </w:r>
      <w:proofErr w:type="spellStart"/>
      <w:r w:rsidRPr="00165FEC">
        <w:rPr>
          <w:rFonts w:ascii="Cambria" w:eastAsia="Cambria" w:hAnsi="Cambria" w:cs="Cambria"/>
          <w:sz w:val="20"/>
          <w:szCs w:val="20"/>
          <w:lang w:val="en-US" w:eastAsia="en-US"/>
        </w:rPr>
        <w:t>CAinfo</w:t>
      </w:r>
      <w:proofErr w:type="spellEnd"/>
      <w:r w:rsidRPr="00165FEC">
        <w:rPr>
          <w:rFonts w:ascii="Cambria" w:eastAsia="Cambria" w:hAnsi="Cambria" w:cs="Cambria"/>
          <w:sz w:val="20"/>
          <w:szCs w:val="20"/>
          <w:lang w:val="en-US" w:eastAsia="en-US"/>
        </w:rPr>
        <w:t>, and UNPD Uruguay</w:t>
      </w:r>
    </w:p>
    <w:p w14:paraId="4DE720D0"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June 29. How does Google News work?  Organized by Google</w:t>
      </w:r>
    </w:p>
    <w:p w14:paraId="36E29CA3"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July 2. Webinar: Maya community radio cases v. State of Guatemala before the IA Court HR. Organized by </w:t>
      </w:r>
      <w:proofErr w:type="spellStart"/>
      <w:r w:rsidRPr="00165FEC">
        <w:rPr>
          <w:rFonts w:ascii="Cambria" w:eastAsia="Cambria" w:hAnsi="Cambria" w:cs="Cambria"/>
          <w:sz w:val="20"/>
          <w:szCs w:val="20"/>
          <w:lang w:val="en-US" w:eastAsia="en-US"/>
        </w:rPr>
        <w:t>Observacom</w:t>
      </w:r>
      <w:proofErr w:type="spellEnd"/>
      <w:r w:rsidRPr="00165FEC">
        <w:rPr>
          <w:rFonts w:ascii="Cambria" w:eastAsia="Cambria" w:hAnsi="Cambria" w:cs="Cambria"/>
          <w:sz w:val="20"/>
          <w:szCs w:val="20"/>
          <w:lang w:val="en-US" w:eastAsia="en-US"/>
        </w:rPr>
        <w:t xml:space="preserve"> and World Association of Community Radio Broadcasters (AMARC)-LAC Network</w:t>
      </w:r>
    </w:p>
    <w:p w14:paraId="2E9FE139"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lastRenderedPageBreak/>
        <w:t xml:space="preserve">August 9. Virtual conversation on a fairer digital environment without discrimination. Organized by the Under Secretariat for Human Rights and Cultural Pluralism, </w:t>
      </w:r>
      <w:proofErr w:type="spellStart"/>
      <w:r w:rsidRPr="00165FEC">
        <w:rPr>
          <w:rFonts w:ascii="Cambria" w:eastAsia="Cambria" w:hAnsi="Cambria" w:cs="Cambria"/>
          <w:sz w:val="20"/>
          <w:szCs w:val="20"/>
          <w:lang w:val="en-US" w:eastAsia="en-US"/>
        </w:rPr>
        <w:t>Dialogando</w:t>
      </w:r>
      <w:proofErr w:type="spellEnd"/>
      <w:r w:rsidRPr="00165FEC">
        <w:rPr>
          <w:rFonts w:ascii="Cambria" w:eastAsia="Cambria" w:hAnsi="Cambria" w:cs="Cambria"/>
          <w:sz w:val="20"/>
          <w:szCs w:val="20"/>
          <w:lang w:val="en-US" w:eastAsia="en-US"/>
        </w:rPr>
        <w:t xml:space="preserve"> BA [Dialoguing Buenos Aires] (GCBA), Chicos Net, CEJIL, the Web Observatory, and </w:t>
      </w:r>
      <w:proofErr w:type="spellStart"/>
      <w:r w:rsidRPr="00165FEC">
        <w:rPr>
          <w:rFonts w:ascii="Cambria" w:eastAsia="Cambria" w:hAnsi="Cambria" w:cs="Cambria"/>
          <w:sz w:val="20"/>
          <w:szCs w:val="20"/>
          <w:lang w:val="en-US" w:eastAsia="en-US"/>
        </w:rPr>
        <w:t>Participación</w:t>
      </w:r>
      <w:proofErr w:type="spellEnd"/>
      <w:r w:rsidRPr="00165FEC">
        <w:rPr>
          <w:rFonts w:ascii="Cambria" w:eastAsia="Cambria" w:hAnsi="Cambria" w:cs="Cambria"/>
          <w:sz w:val="20"/>
          <w:szCs w:val="20"/>
          <w:lang w:val="en-US" w:eastAsia="en-US"/>
        </w:rPr>
        <w:t xml:space="preserve"> 360</w:t>
      </w:r>
    </w:p>
    <w:p w14:paraId="4690108A"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August 12. Detox Information Project. Organized by Detox Information Project (DIP)</w:t>
      </w:r>
    </w:p>
    <w:p w14:paraId="1FD746E4"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August 17. Webinar:  Freedom of expression, and rights and obligations of journalists in reporting in conflict zones. Organized by </w:t>
      </w:r>
      <w:proofErr w:type="spellStart"/>
      <w:r w:rsidRPr="00165FEC">
        <w:rPr>
          <w:rFonts w:ascii="Cambria" w:eastAsia="Cambria" w:hAnsi="Cambria" w:cs="Cambria"/>
          <w:sz w:val="20"/>
          <w:szCs w:val="20"/>
          <w:lang w:val="en-US" w:eastAsia="en-US"/>
        </w:rPr>
        <w:t>Asociación</w:t>
      </w:r>
      <w:proofErr w:type="spellEnd"/>
      <w:r w:rsidRPr="00165FEC">
        <w:rPr>
          <w:rFonts w:ascii="Cambria" w:eastAsia="Cambria" w:hAnsi="Cambria" w:cs="Cambria"/>
          <w:sz w:val="20"/>
          <w:szCs w:val="20"/>
          <w:lang w:val="en-US" w:eastAsia="en-US"/>
        </w:rPr>
        <w:t xml:space="preserve"> Nacional de </w:t>
      </w:r>
      <w:proofErr w:type="spellStart"/>
      <w:r w:rsidRPr="00165FEC">
        <w:rPr>
          <w:rFonts w:ascii="Cambria" w:eastAsia="Cambria" w:hAnsi="Cambria" w:cs="Cambria"/>
          <w:sz w:val="20"/>
          <w:szCs w:val="20"/>
          <w:lang w:val="en-US" w:eastAsia="en-US"/>
        </w:rPr>
        <w:t>Prensa</w:t>
      </w:r>
      <w:proofErr w:type="spellEnd"/>
      <w:r w:rsidRPr="00165FEC">
        <w:rPr>
          <w:rFonts w:ascii="Cambria" w:eastAsia="Cambria" w:hAnsi="Cambria" w:cs="Cambria"/>
          <w:sz w:val="20"/>
          <w:szCs w:val="20"/>
          <w:lang w:val="en-US" w:eastAsia="en-US"/>
        </w:rPr>
        <w:t xml:space="preserve"> [National Press Association] (ANP) Bolivia</w:t>
      </w:r>
    </w:p>
    <w:p w14:paraId="20C75A9E"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August 26. </w:t>
      </w:r>
      <w:proofErr w:type="spellStart"/>
      <w:r w:rsidRPr="00165FEC">
        <w:rPr>
          <w:rFonts w:ascii="Cambria" w:eastAsia="Cambria" w:hAnsi="Cambria" w:cs="Cambria"/>
          <w:sz w:val="20"/>
          <w:szCs w:val="20"/>
          <w:lang w:val="en-US" w:eastAsia="en-US"/>
        </w:rPr>
        <w:t>Ámbito</w:t>
      </w:r>
      <w:proofErr w:type="spellEnd"/>
      <w:r w:rsidRPr="00165FEC">
        <w:rPr>
          <w:rFonts w:ascii="Cambria" w:eastAsia="Cambria" w:hAnsi="Cambria" w:cs="Cambria"/>
          <w:sz w:val="20"/>
          <w:szCs w:val="20"/>
          <w:lang w:val="en-US" w:eastAsia="en-US"/>
        </w:rPr>
        <w:t xml:space="preserve"> </w:t>
      </w:r>
      <w:proofErr w:type="spellStart"/>
      <w:r w:rsidRPr="00165FEC">
        <w:rPr>
          <w:rFonts w:ascii="Cambria" w:eastAsia="Cambria" w:hAnsi="Cambria" w:cs="Cambria"/>
          <w:sz w:val="20"/>
          <w:szCs w:val="20"/>
          <w:lang w:val="en-US" w:eastAsia="en-US"/>
        </w:rPr>
        <w:t>Jurídico</w:t>
      </w:r>
      <w:proofErr w:type="spellEnd"/>
      <w:r w:rsidRPr="00165FEC">
        <w:rPr>
          <w:rFonts w:ascii="Cambria" w:eastAsia="Cambria" w:hAnsi="Cambria" w:cs="Cambria"/>
          <w:sz w:val="20"/>
          <w:szCs w:val="20"/>
          <w:lang w:val="en-US" w:eastAsia="en-US"/>
        </w:rPr>
        <w:t xml:space="preserve"> forum: 30 years of the Colombian Constitution. Organized by Legis </w:t>
      </w:r>
      <w:proofErr w:type="spellStart"/>
      <w:r w:rsidRPr="00165FEC">
        <w:rPr>
          <w:rFonts w:ascii="Cambria" w:eastAsia="Cambria" w:hAnsi="Cambria" w:cs="Cambria"/>
          <w:sz w:val="20"/>
          <w:szCs w:val="20"/>
          <w:lang w:val="en-US" w:eastAsia="en-US"/>
        </w:rPr>
        <w:t>Ámbito</w:t>
      </w:r>
      <w:proofErr w:type="spellEnd"/>
      <w:r w:rsidRPr="00165FEC">
        <w:rPr>
          <w:rFonts w:ascii="Cambria" w:eastAsia="Cambria" w:hAnsi="Cambria" w:cs="Cambria"/>
          <w:sz w:val="20"/>
          <w:szCs w:val="20"/>
          <w:lang w:val="en-US" w:eastAsia="en-US"/>
        </w:rPr>
        <w:t xml:space="preserve"> </w:t>
      </w:r>
      <w:proofErr w:type="spellStart"/>
      <w:r w:rsidRPr="00165FEC">
        <w:rPr>
          <w:rFonts w:ascii="Cambria" w:eastAsia="Cambria" w:hAnsi="Cambria" w:cs="Cambria"/>
          <w:sz w:val="20"/>
          <w:szCs w:val="20"/>
          <w:lang w:val="en-US" w:eastAsia="en-US"/>
        </w:rPr>
        <w:t>Jurídico</w:t>
      </w:r>
      <w:proofErr w:type="spellEnd"/>
    </w:p>
    <w:p w14:paraId="1AEC254F" w14:textId="77777777" w:rsidR="006A79A5" w:rsidRPr="00165FEC" w:rsidRDefault="006A79A5" w:rsidP="006A79A5">
      <w:pPr>
        <w:numPr>
          <w:ilvl w:val="0"/>
          <w:numId w:val="3"/>
        </w:numPr>
        <w:spacing w:before="120" w:after="120"/>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September 14. Event: 20</w:t>
      </w:r>
      <w:r w:rsidRPr="00165FEC">
        <w:rPr>
          <w:rFonts w:ascii="Cambria" w:eastAsia="Cambria" w:hAnsi="Cambria" w:cs="Cambria"/>
          <w:sz w:val="20"/>
          <w:szCs w:val="20"/>
          <w:vertAlign w:val="superscript"/>
          <w:lang w:val="en-US" w:eastAsia="en-US"/>
        </w:rPr>
        <w:t>TH</w:t>
      </w:r>
      <w:r w:rsidRPr="00165FEC">
        <w:rPr>
          <w:rFonts w:ascii="Cambria" w:eastAsia="Cambria" w:hAnsi="Cambria" w:cs="Cambria"/>
          <w:sz w:val="20"/>
          <w:szCs w:val="20"/>
          <w:lang w:val="en-US" w:eastAsia="en-US"/>
        </w:rPr>
        <w:t xml:space="preserve"> Anniversary of the Inter-American Democratic Charter (IADC). Organized by the Secretariat for Strengthening Democracy – OAS and the Konrad-Adenauer-Stiftung (KAS) Foundation</w:t>
      </w:r>
    </w:p>
    <w:p w14:paraId="70600D3B"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September 28. Virtual roundtable for Latin America on the right of access to information: achievements, challenges, and opportunities for its monitoring at the national, regional, and international levels.  Organized by the UNESCO Regional Office for Latin America and the Caribbean</w:t>
      </w:r>
    </w:p>
    <w:p w14:paraId="2FE87FDA"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September 29. Freedom on the Net 2021: The Global Drive to Control Big Tech. Organized by Freedom House</w:t>
      </w:r>
    </w:p>
    <w:p w14:paraId="057DABEF"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October 7. Freedom of expression in the digital age - Panel on</w:t>
      </w:r>
      <w:r w:rsidRPr="00165FEC">
        <w:rPr>
          <w:rFonts w:ascii="Cambria" w:eastAsia="Cambria" w:hAnsi="Cambria" w:cs="Cambria"/>
          <w:b/>
          <w:sz w:val="20"/>
          <w:szCs w:val="20"/>
          <w:lang w:val="en-US" w:eastAsia="en-US"/>
        </w:rPr>
        <w:t xml:space="preserve"> </w:t>
      </w:r>
      <w:r w:rsidRPr="00165FEC">
        <w:rPr>
          <w:rFonts w:ascii="Cambria" w:eastAsia="Cambria" w:hAnsi="Cambria" w:cs="Cambria"/>
          <w:sz w:val="20"/>
          <w:szCs w:val="20"/>
          <w:lang w:val="en-US" w:eastAsia="en-US"/>
        </w:rPr>
        <w:t>the importation of</w:t>
      </w:r>
      <w:r w:rsidRPr="00165FEC">
        <w:rPr>
          <w:rFonts w:ascii="Cambria" w:eastAsia="Cambria" w:hAnsi="Cambria" w:cs="Cambria"/>
          <w:b/>
          <w:sz w:val="20"/>
          <w:szCs w:val="20"/>
          <w:lang w:val="en-US" w:eastAsia="en-US"/>
        </w:rPr>
        <w:t xml:space="preserve"> </w:t>
      </w:r>
      <w:r w:rsidRPr="00165FEC">
        <w:rPr>
          <w:rFonts w:ascii="Cambria" w:eastAsia="Cambria" w:hAnsi="Cambria"/>
          <w:sz w:val="20"/>
          <w:szCs w:val="20"/>
          <w:lang w:val="en-US" w:eastAsia="en-US"/>
        </w:rPr>
        <w:t>regulations from the Global North</w:t>
      </w:r>
      <w:r w:rsidRPr="00165FEC">
        <w:rPr>
          <w:rFonts w:ascii="Cambria" w:eastAsia="Cambria" w:hAnsi="Cambria" w:cs="Cambria"/>
          <w:b/>
          <w:sz w:val="20"/>
          <w:szCs w:val="20"/>
          <w:lang w:val="en-US" w:eastAsia="en-US"/>
        </w:rPr>
        <w:t xml:space="preserve">. </w:t>
      </w:r>
      <w:r w:rsidRPr="00165FEC">
        <w:rPr>
          <w:rFonts w:ascii="Cambria" w:eastAsia="Cambria" w:hAnsi="Cambria" w:cs="Cambria"/>
          <w:sz w:val="20"/>
          <w:szCs w:val="20"/>
          <w:lang w:val="en-US" w:eastAsia="en-US"/>
        </w:rPr>
        <w:t>Organized by ARTICLE 19 Mexico - Friedrich Naumann Foundation</w:t>
      </w:r>
    </w:p>
    <w:p w14:paraId="4139AC37"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October 19. Roundtable on freedom of the press and of the media. Organized by the Embassy of Sweden in Washington, D.C.</w:t>
      </w:r>
    </w:p>
    <w:p w14:paraId="5C90A341"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October 20. Event.  Launch of the 2021 Joint Declaration on Politicians and Public Officials and Freedom of Expression. Organized by RELE and ARTICLE 19 London</w:t>
      </w:r>
    </w:p>
    <w:p w14:paraId="33D3D652"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October 22. Harassment and stigmatization of journalists: Situation of Uruguay and regional context – Journalists and Media Workers Day in Uruguay. Organized by the Center for Archives and Access to Public Information (</w:t>
      </w:r>
      <w:proofErr w:type="spellStart"/>
      <w:r w:rsidRPr="00165FEC">
        <w:rPr>
          <w:rFonts w:ascii="Cambria" w:eastAsia="Cambria" w:hAnsi="Cambria" w:cs="Cambria"/>
          <w:sz w:val="20"/>
          <w:szCs w:val="20"/>
          <w:lang w:val="en-US" w:eastAsia="en-US"/>
        </w:rPr>
        <w:t>CAinfo</w:t>
      </w:r>
      <w:proofErr w:type="spellEnd"/>
      <w:r w:rsidRPr="00165FEC">
        <w:rPr>
          <w:rFonts w:ascii="Cambria" w:eastAsia="Cambria" w:hAnsi="Cambria" w:cs="Cambria"/>
          <w:sz w:val="20"/>
          <w:szCs w:val="20"/>
          <w:lang w:val="en-US" w:eastAsia="en-US"/>
        </w:rPr>
        <w:t>) Uruguay</w:t>
      </w:r>
    </w:p>
    <w:p w14:paraId="60D1DC3B"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October 28. Central American Donors Forum. Organized by the </w:t>
      </w:r>
      <w:r w:rsidRPr="00165FEC">
        <w:rPr>
          <w:rFonts w:ascii="Cambria" w:eastAsia="Calibri" w:hAnsi="Cambria" w:cs="Arial"/>
          <w:bCs/>
          <w:sz w:val="20"/>
          <w:szCs w:val="20"/>
          <w:shd w:val="clear" w:color="auto" w:fill="FFFFFF"/>
          <w:lang w:val="en-US" w:eastAsia="en-US"/>
        </w:rPr>
        <w:t>Seattle International Foundation</w:t>
      </w:r>
      <w:r w:rsidRPr="00165FEC">
        <w:rPr>
          <w:rFonts w:ascii="Cambria" w:eastAsia="Cambria" w:hAnsi="Cambria" w:cs="Cambria"/>
          <w:sz w:val="20"/>
          <w:szCs w:val="20"/>
          <w:lang w:val="en-US" w:eastAsia="en-US"/>
        </w:rPr>
        <w:t>.</w:t>
      </w:r>
    </w:p>
    <w:p w14:paraId="6DFAB878"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November 2. Hate-speech and the Safety of Women Journalists. Organized by UNESCO New York.</w:t>
      </w:r>
    </w:p>
    <w:p w14:paraId="4683C928"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November 2. Virtual forum:  International Day to End Impunity for Crimes against Journalists. Organized by </w:t>
      </w:r>
      <w:proofErr w:type="gramStart"/>
      <w:r w:rsidRPr="00165FEC">
        <w:rPr>
          <w:rFonts w:ascii="Cambria" w:eastAsia="Cambria" w:hAnsi="Cambria" w:cs="Cambria"/>
          <w:sz w:val="20"/>
          <w:szCs w:val="20"/>
          <w:lang w:val="en-US" w:eastAsia="en-US"/>
        </w:rPr>
        <w:t>Institute  for</w:t>
      </w:r>
      <w:proofErr w:type="gramEnd"/>
      <w:r w:rsidRPr="00165FEC">
        <w:rPr>
          <w:rFonts w:ascii="Cambria" w:eastAsia="Cambria" w:hAnsi="Cambria" w:cs="Cambria"/>
          <w:sz w:val="20"/>
          <w:szCs w:val="20"/>
          <w:lang w:val="en-US" w:eastAsia="en-US"/>
        </w:rPr>
        <w:t xml:space="preserve"> Press and Society (IPYS) and UNESCO</w:t>
      </w:r>
    </w:p>
    <w:p w14:paraId="48C8DD38"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November 3.  Launch Event:  Nicaragua:  Repressive machinery used against human rights defenders and democracy. Organized by </w:t>
      </w:r>
      <w:r w:rsidRPr="00165FEC">
        <w:rPr>
          <w:rFonts w:ascii="Cambria" w:eastAsia="Calibri" w:hAnsi="Cambria" w:cs="Cambria"/>
          <w:sz w:val="20"/>
          <w:szCs w:val="20"/>
          <w:lang w:val="en-US" w:eastAsia="en-US"/>
        </w:rPr>
        <w:t>the International Federation for Human Rights (FIDH) and the Nicaraguan Center for Human Rights (CENIDH)</w:t>
      </w:r>
    </w:p>
    <w:p w14:paraId="5CDB9771"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November 4. Thematic hearing: Working together to build better digital coexistence and public debate. Organized by the </w:t>
      </w:r>
      <w:r w:rsidRPr="00165FEC">
        <w:rPr>
          <w:rFonts w:ascii="Cambria" w:eastAsia="Calibri" w:hAnsi="Cambria" w:cs="Arial"/>
          <w:bCs/>
          <w:sz w:val="20"/>
          <w:szCs w:val="20"/>
          <w:shd w:val="clear" w:color="auto" w:fill="FFFFFF"/>
          <w:lang w:val="en-US" w:eastAsia="en-US"/>
        </w:rPr>
        <w:t>Latin American Internet Association</w:t>
      </w:r>
      <w:r w:rsidRPr="00165FEC">
        <w:rPr>
          <w:rFonts w:ascii="Cambria" w:eastAsia="Cambria" w:hAnsi="Cambria" w:cs="Cambria"/>
          <w:sz w:val="20"/>
          <w:szCs w:val="20"/>
          <w:lang w:val="en-US" w:eastAsia="en-US"/>
        </w:rPr>
        <w:t xml:space="preserve"> (ALAI), with support from the Inter-American Development Bank (IDB), the Institute for the Integration of Latin America and the Caribbean (INTAL), the Economic Commission for Latin America and the Caribbean (ECLAC), and the Digital Agenda for Latin-America and the Caribbean (e-LAC)</w:t>
      </w:r>
    </w:p>
    <w:p w14:paraId="6F4DABAE"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November 11. DEMOCRACY AND ELECTIONS event:  Socially responsible coverage. Organized by Espacio </w:t>
      </w:r>
      <w:proofErr w:type="spellStart"/>
      <w:r w:rsidRPr="00165FEC">
        <w:rPr>
          <w:rFonts w:ascii="Cambria" w:eastAsia="Cambria" w:hAnsi="Cambria" w:cs="Cambria"/>
          <w:sz w:val="20"/>
          <w:szCs w:val="20"/>
          <w:lang w:val="en-US" w:eastAsia="en-US"/>
        </w:rPr>
        <w:t>Público</w:t>
      </w:r>
      <w:proofErr w:type="spellEnd"/>
      <w:r w:rsidRPr="00165FEC">
        <w:rPr>
          <w:rFonts w:ascii="Cambria" w:eastAsia="Cambria" w:hAnsi="Cambria" w:cs="Cambria"/>
          <w:sz w:val="20"/>
          <w:szCs w:val="20"/>
          <w:lang w:val="en-US" w:eastAsia="en-US"/>
        </w:rPr>
        <w:t xml:space="preserve"> Venezuela [Public Forum Venezuela]</w:t>
      </w:r>
    </w:p>
    <w:p w14:paraId="11C0260E"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November 18. Launch of the report on the right to information and national security. Organized by RELE with support from the </w:t>
      </w:r>
      <w:proofErr w:type="gramStart"/>
      <w:r w:rsidRPr="00165FEC">
        <w:rPr>
          <w:rFonts w:ascii="Cambria" w:eastAsia="Cambria" w:hAnsi="Cambria" w:cs="Cambria"/>
          <w:sz w:val="20"/>
          <w:szCs w:val="20"/>
          <w:lang w:val="en-US" w:eastAsia="en-US"/>
        </w:rPr>
        <w:t>Open  Society</w:t>
      </w:r>
      <w:proofErr w:type="gramEnd"/>
      <w:r w:rsidRPr="00165FEC">
        <w:rPr>
          <w:rFonts w:ascii="Cambria" w:eastAsia="Cambria" w:hAnsi="Cambria" w:cs="Cambria"/>
          <w:sz w:val="20"/>
          <w:szCs w:val="20"/>
          <w:lang w:val="en-US" w:eastAsia="en-US"/>
        </w:rPr>
        <w:t xml:space="preserve"> Foundations (OSF)</w:t>
      </w:r>
    </w:p>
    <w:p w14:paraId="138093AC" w14:textId="77777777" w:rsidR="006A79A5" w:rsidRPr="00165FEC" w:rsidRDefault="006A79A5" w:rsidP="006A79A5">
      <w:pPr>
        <w:numPr>
          <w:ilvl w:val="0"/>
          <w:numId w:val="3"/>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December 2. 25th anniversary of the Foundation for Press Freedom (FLIP).  Organized by FLIP  </w:t>
      </w:r>
    </w:p>
    <w:p w14:paraId="46ADE3E2" w14:textId="77777777" w:rsidR="006A79A5" w:rsidRPr="00165FEC" w:rsidRDefault="006A79A5" w:rsidP="009F3AFB">
      <w:pPr>
        <w:numPr>
          <w:ilvl w:val="0"/>
          <w:numId w:val="3"/>
        </w:numPr>
        <w:spacing w:before="120" w:after="240" w:line="257" w:lineRule="auto"/>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December 14. </w:t>
      </w:r>
      <w:r w:rsidRPr="00165FEC">
        <w:rPr>
          <w:rFonts w:ascii="Cambria" w:eastAsia="Calibri" w:hAnsi="Cambria" w:cs="Arial"/>
          <w:sz w:val="20"/>
          <w:szCs w:val="20"/>
          <w:lang w:val="en-US" w:eastAsia="en-US"/>
        </w:rPr>
        <w:t>Future Challenges, Science, Technology and Innovation Committee of</w:t>
      </w:r>
      <w:r w:rsidRPr="00165FEC">
        <w:rPr>
          <w:rFonts w:ascii="Cambria" w:eastAsia="Calibri" w:hAnsi="Cambria" w:cs="Arial"/>
          <w:color w:val="3A3A3A"/>
          <w:sz w:val="20"/>
          <w:szCs w:val="20"/>
          <w:lang w:val="en-US" w:eastAsia="en-US"/>
        </w:rPr>
        <w:t xml:space="preserve"> </w:t>
      </w:r>
      <w:r w:rsidRPr="00165FEC">
        <w:rPr>
          <w:rFonts w:ascii="Cambria" w:eastAsia="Cambria" w:hAnsi="Cambria" w:cs="Cambria"/>
          <w:sz w:val="20"/>
          <w:szCs w:val="20"/>
          <w:lang w:val="en-US" w:eastAsia="en-US"/>
        </w:rPr>
        <w:t>Chile</w:t>
      </w:r>
    </w:p>
    <w:p w14:paraId="180C2A00" w14:textId="1B084CD6" w:rsidR="006A79A5" w:rsidRPr="00165FEC" w:rsidRDefault="006A79A5" w:rsidP="006A79A5">
      <w:pPr>
        <w:spacing w:before="120" w:after="240"/>
        <w:jc w:val="both"/>
        <w:rPr>
          <w:rFonts w:ascii="Cambria" w:eastAsia="Calibri" w:hAnsi="Cambria" w:cs="Arial"/>
          <w:i/>
          <w:iCs/>
          <w:color w:val="FF0000"/>
          <w:sz w:val="20"/>
          <w:szCs w:val="20"/>
          <w:u w:val="single"/>
          <w:lang w:val="en-US"/>
        </w:rPr>
      </w:pPr>
      <w:r w:rsidRPr="00165FEC">
        <w:rPr>
          <w:rFonts w:ascii="Cambria" w:eastAsiaTheme="minorEastAsia" w:hAnsi="Cambria"/>
          <w:i/>
          <w:iCs/>
          <w:color w:val="000000" w:themeColor="text1"/>
          <w:sz w:val="20"/>
          <w:szCs w:val="20"/>
          <w:u w:val="single"/>
          <w:lang w:val="en-US"/>
        </w:rPr>
        <w:t xml:space="preserve">Training activities: </w:t>
      </w:r>
    </w:p>
    <w:p w14:paraId="25B3EDC3"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January 27. Webinar: “</w:t>
      </w:r>
      <w:proofErr w:type="spellStart"/>
      <w:r w:rsidRPr="00165FEC">
        <w:rPr>
          <w:rFonts w:ascii="Cambria" w:eastAsia="Cambria" w:hAnsi="Cambria" w:cs="Cambria"/>
          <w:sz w:val="20"/>
          <w:szCs w:val="20"/>
          <w:lang w:val="en-US" w:eastAsia="en-US"/>
        </w:rPr>
        <w:t>Deplatforming</w:t>
      </w:r>
      <w:proofErr w:type="spellEnd"/>
      <w:r w:rsidRPr="00165FEC">
        <w:rPr>
          <w:rFonts w:ascii="Cambria" w:eastAsia="Cambria" w:hAnsi="Cambria" w:cs="Cambria"/>
          <w:sz w:val="20"/>
          <w:szCs w:val="20"/>
          <w:lang w:val="en-US" w:eastAsia="en-US"/>
        </w:rPr>
        <w:t xml:space="preserve"> Trump: Implications for Latin America. Organized by </w:t>
      </w:r>
      <w:r w:rsidRPr="00165FEC">
        <w:rPr>
          <w:rFonts w:ascii="Cambria" w:eastAsia="Calibri" w:hAnsi="Cambria" w:cs="Cambria"/>
          <w:sz w:val="20"/>
          <w:szCs w:val="20"/>
          <w:lang w:val="en-US" w:eastAsia="en-US"/>
        </w:rPr>
        <w:t>Inter-American Dialogue and Luminate Group.</w:t>
      </w:r>
    </w:p>
    <w:p w14:paraId="02B50851"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March 19. Fifth Meeting of the </w:t>
      </w:r>
      <w:proofErr w:type="spellStart"/>
      <w:r w:rsidRPr="00165FEC">
        <w:rPr>
          <w:rFonts w:ascii="Cambria" w:eastAsia="Cambria" w:hAnsi="Cambria" w:cs="Cambria"/>
          <w:sz w:val="20"/>
          <w:szCs w:val="20"/>
          <w:lang w:val="en-US" w:eastAsia="en-US"/>
        </w:rPr>
        <w:t>ParlAmericas</w:t>
      </w:r>
      <w:proofErr w:type="spellEnd"/>
      <w:r w:rsidRPr="00165FEC">
        <w:rPr>
          <w:rFonts w:ascii="Cambria" w:eastAsia="Cambria" w:hAnsi="Cambria" w:cs="Cambria"/>
          <w:sz w:val="20"/>
          <w:szCs w:val="20"/>
          <w:lang w:val="en-US" w:eastAsia="en-US"/>
        </w:rPr>
        <w:t xml:space="preserve"> Open Parliament Network: Countering disinformation to promote responsible public debate. Organized by the </w:t>
      </w:r>
      <w:proofErr w:type="spellStart"/>
      <w:r w:rsidRPr="00165FEC">
        <w:rPr>
          <w:rFonts w:ascii="Cambria" w:eastAsia="Cambria" w:hAnsi="Cambria" w:cs="Cambria"/>
          <w:sz w:val="20"/>
          <w:szCs w:val="20"/>
          <w:lang w:val="en-US" w:eastAsia="en-US"/>
        </w:rPr>
        <w:t>ParlAmericas</w:t>
      </w:r>
      <w:proofErr w:type="spellEnd"/>
      <w:r w:rsidRPr="00165FEC">
        <w:rPr>
          <w:rFonts w:ascii="Cambria" w:eastAsia="Cambria" w:hAnsi="Cambria" w:cs="Cambria"/>
          <w:sz w:val="20"/>
          <w:szCs w:val="20"/>
          <w:lang w:val="en-US" w:eastAsia="en-US"/>
        </w:rPr>
        <w:t xml:space="preserve"> Open Parliament Network</w:t>
      </w:r>
    </w:p>
    <w:p w14:paraId="760CC0EC"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lastRenderedPageBreak/>
        <w:t xml:space="preserve">April 30. </w:t>
      </w:r>
      <w:r w:rsidRPr="00165FEC">
        <w:rPr>
          <w:rFonts w:ascii="Cambria" w:eastAsia="Calibri" w:hAnsi="Cambria" w:cs="Arial"/>
          <w:bCs/>
          <w:sz w:val="20"/>
          <w:szCs w:val="20"/>
          <w:shd w:val="clear" w:color="auto" w:fill="FFFFFF"/>
          <w:lang w:val="en-US" w:eastAsia="en-US"/>
        </w:rPr>
        <w:t>Regional Forum</w:t>
      </w:r>
      <w:r w:rsidRPr="00165FEC">
        <w:rPr>
          <w:rFonts w:ascii="Cambria" w:eastAsia="Calibri" w:hAnsi="Cambria" w:cs="Arial"/>
          <w:sz w:val="20"/>
          <w:szCs w:val="20"/>
          <w:shd w:val="clear" w:color="auto" w:fill="FFFFFF"/>
          <w:lang w:val="en-US" w:eastAsia="en-US"/>
        </w:rPr>
        <w:t> in </w:t>
      </w:r>
      <w:r w:rsidRPr="00165FEC">
        <w:rPr>
          <w:rFonts w:ascii="Cambria" w:eastAsia="Calibri" w:hAnsi="Cambria" w:cs="Arial"/>
          <w:bCs/>
          <w:sz w:val="20"/>
          <w:szCs w:val="20"/>
          <w:shd w:val="clear" w:color="auto" w:fill="FFFFFF"/>
          <w:lang w:val="en-US" w:eastAsia="en-US"/>
        </w:rPr>
        <w:t>Latin America</w:t>
      </w:r>
      <w:r w:rsidRPr="00165FEC">
        <w:rPr>
          <w:rFonts w:ascii="Cambria" w:eastAsia="Calibri" w:hAnsi="Cambria" w:cs="Arial"/>
          <w:sz w:val="20"/>
          <w:szCs w:val="20"/>
          <w:shd w:val="clear" w:color="auto" w:fill="FFFFFF"/>
          <w:lang w:val="en-US" w:eastAsia="en-US"/>
        </w:rPr>
        <w:t> and the </w:t>
      </w:r>
      <w:r w:rsidRPr="00165FEC">
        <w:rPr>
          <w:rFonts w:ascii="Cambria" w:eastAsia="Calibri" w:hAnsi="Cambria" w:cs="Arial"/>
          <w:bCs/>
          <w:sz w:val="20"/>
          <w:szCs w:val="20"/>
          <w:shd w:val="clear" w:color="auto" w:fill="FFFFFF"/>
          <w:lang w:val="en-US" w:eastAsia="en-US"/>
        </w:rPr>
        <w:t xml:space="preserve">Caribbean </w:t>
      </w:r>
      <w:r w:rsidRPr="00165FEC">
        <w:rPr>
          <w:rFonts w:ascii="Cambria" w:eastAsia="Cambria" w:hAnsi="Cambria" w:cs="Cambria"/>
          <w:sz w:val="20"/>
          <w:szCs w:val="20"/>
          <w:lang w:val="en-US" w:eastAsia="en-US"/>
        </w:rPr>
        <w:t>– World Press Freedom Day 2021. Organized by UNESCO’s Regional Bureau for Sciences in Latin America and the Caribbean and the UNDP’s Bureau for Latin America and the Caribbean</w:t>
      </w:r>
    </w:p>
    <w:p w14:paraId="62521219"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May 4.  World Press Freedom Day 2021: Media </w:t>
      </w:r>
      <w:proofErr w:type="spellStart"/>
      <w:r w:rsidRPr="00165FEC">
        <w:rPr>
          <w:rFonts w:ascii="Cambria" w:eastAsia="Cambria" w:hAnsi="Cambria" w:cs="Cambria"/>
          <w:sz w:val="20"/>
          <w:szCs w:val="20"/>
          <w:lang w:val="en-US" w:eastAsia="en-US"/>
        </w:rPr>
        <w:t>Defence</w:t>
      </w:r>
      <w:proofErr w:type="spellEnd"/>
      <w:r w:rsidRPr="00165FEC">
        <w:rPr>
          <w:rFonts w:ascii="Cambria" w:eastAsia="Cambria" w:hAnsi="Cambria" w:cs="Cambria"/>
          <w:sz w:val="20"/>
          <w:szCs w:val="20"/>
          <w:lang w:val="en-US" w:eastAsia="en-US"/>
        </w:rPr>
        <w:t xml:space="preserve"> webinar on strategic lawsuits against public participation (SLAPPs). Organized by Media </w:t>
      </w:r>
      <w:proofErr w:type="spellStart"/>
      <w:r w:rsidRPr="00165FEC">
        <w:rPr>
          <w:rFonts w:ascii="Cambria" w:eastAsia="Cambria" w:hAnsi="Cambria" w:cs="Cambria"/>
          <w:sz w:val="20"/>
          <w:szCs w:val="20"/>
          <w:lang w:val="en-US" w:eastAsia="en-US"/>
        </w:rPr>
        <w:t>Defence</w:t>
      </w:r>
      <w:proofErr w:type="spellEnd"/>
    </w:p>
    <w:p w14:paraId="018D3D4D"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May 26. Advanced Human Rights Course </w:t>
      </w:r>
      <w:proofErr w:type="spellStart"/>
      <w:r w:rsidRPr="00165FEC">
        <w:rPr>
          <w:rFonts w:ascii="Cambria" w:eastAsia="Cambria" w:hAnsi="Cambria" w:cs="Cambria"/>
          <w:sz w:val="20"/>
          <w:szCs w:val="20"/>
          <w:lang w:val="en-US" w:eastAsia="en-US"/>
        </w:rPr>
        <w:t>Programme</w:t>
      </w:r>
      <w:proofErr w:type="spellEnd"/>
      <w:r w:rsidRPr="00165FEC">
        <w:rPr>
          <w:rFonts w:ascii="Cambria" w:eastAsia="Cambria" w:hAnsi="Cambria" w:cs="Cambria"/>
          <w:sz w:val="20"/>
          <w:szCs w:val="20"/>
          <w:lang w:val="en-US" w:eastAsia="en-US"/>
        </w:rPr>
        <w:t xml:space="preserve"> of the University of Pretoria. </w:t>
      </w:r>
      <w:proofErr w:type="gramStart"/>
      <w:r w:rsidRPr="00165FEC">
        <w:rPr>
          <w:rFonts w:ascii="Cambria" w:eastAsia="Cambria" w:hAnsi="Cambria" w:cs="Cambria"/>
          <w:sz w:val="20"/>
          <w:szCs w:val="20"/>
          <w:lang w:val="en-US" w:eastAsia="en-US"/>
        </w:rPr>
        <w:t>University  of</w:t>
      </w:r>
      <w:proofErr w:type="gramEnd"/>
      <w:r w:rsidRPr="00165FEC">
        <w:rPr>
          <w:rFonts w:ascii="Cambria" w:eastAsia="Cambria" w:hAnsi="Cambria" w:cs="Cambria"/>
          <w:sz w:val="20"/>
          <w:szCs w:val="20"/>
          <w:lang w:val="en-US" w:eastAsia="en-US"/>
        </w:rPr>
        <w:t xml:space="preserve"> Pretoria</w:t>
      </w:r>
    </w:p>
    <w:p w14:paraId="22755BE3"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May 31. Inaugural conference of the 22</w:t>
      </w:r>
      <w:r w:rsidRPr="00165FEC">
        <w:rPr>
          <w:rFonts w:ascii="Cambria" w:eastAsia="Cambria" w:hAnsi="Cambria" w:cs="Cambria"/>
          <w:sz w:val="20"/>
          <w:szCs w:val="20"/>
          <w:vertAlign w:val="superscript"/>
          <w:lang w:val="en-US" w:eastAsia="en-US"/>
        </w:rPr>
        <w:t>nd</w:t>
      </w:r>
      <w:r w:rsidRPr="00165FEC">
        <w:rPr>
          <w:rFonts w:ascii="Cambria" w:eastAsia="Cambria" w:hAnsi="Cambria" w:cs="Cambria"/>
          <w:sz w:val="20"/>
          <w:szCs w:val="20"/>
          <w:lang w:val="en-US" w:eastAsia="en-US"/>
        </w:rPr>
        <w:t xml:space="preserve"> Program of Advanced Studies on Human Rights and International Humanitarian Law – American University</w:t>
      </w:r>
    </w:p>
    <w:p w14:paraId="0B52CDB0"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July 23. Latin America and challenges for freedom of expression in this decade 2020/2030. Organized by the Federal University of Rio Grande del Norte, Brazil</w:t>
      </w:r>
    </w:p>
    <w:p w14:paraId="02A99D17" w14:textId="77777777" w:rsidR="006A79A5" w:rsidRPr="00165FEC" w:rsidRDefault="006A79A5" w:rsidP="006A79A5">
      <w:pPr>
        <w:numPr>
          <w:ilvl w:val="0"/>
          <w:numId w:val="44"/>
        </w:numPr>
        <w:spacing w:before="120" w:after="120"/>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September 15. Event: Tech4Rights: Derechos Humanos </w:t>
      </w:r>
      <w:proofErr w:type="spellStart"/>
      <w:r w:rsidRPr="00165FEC">
        <w:rPr>
          <w:rFonts w:ascii="Cambria" w:eastAsia="Cambria" w:hAnsi="Cambria" w:cs="Cambria"/>
          <w:sz w:val="20"/>
          <w:szCs w:val="20"/>
          <w:lang w:val="en-US" w:eastAsia="en-US"/>
        </w:rPr>
        <w:t>en</w:t>
      </w:r>
      <w:proofErr w:type="spellEnd"/>
      <w:r w:rsidRPr="00165FEC">
        <w:rPr>
          <w:rFonts w:ascii="Cambria" w:eastAsia="Cambria" w:hAnsi="Cambria" w:cs="Cambria"/>
          <w:sz w:val="20"/>
          <w:szCs w:val="20"/>
          <w:lang w:val="en-US" w:eastAsia="en-US"/>
        </w:rPr>
        <w:t xml:space="preserve"> un </w:t>
      </w:r>
      <w:proofErr w:type="spellStart"/>
      <w:r w:rsidRPr="00165FEC">
        <w:rPr>
          <w:rFonts w:ascii="Cambria" w:eastAsia="Cambria" w:hAnsi="Cambria" w:cs="Cambria"/>
          <w:sz w:val="20"/>
          <w:szCs w:val="20"/>
          <w:lang w:val="en-US" w:eastAsia="en-US"/>
        </w:rPr>
        <w:t>mundo</w:t>
      </w:r>
      <w:proofErr w:type="spellEnd"/>
      <w:r w:rsidRPr="00165FEC">
        <w:rPr>
          <w:rFonts w:ascii="Cambria" w:eastAsia="Cambria" w:hAnsi="Cambria" w:cs="Cambria"/>
          <w:sz w:val="20"/>
          <w:szCs w:val="20"/>
          <w:lang w:val="en-US" w:eastAsia="en-US"/>
        </w:rPr>
        <w:t xml:space="preserve"> entre la </w:t>
      </w:r>
      <w:proofErr w:type="spellStart"/>
      <w:r w:rsidRPr="00165FEC">
        <w:rPr>
          <w:rFonts w:ascii="Cambria" w:eastAsia="Cambria" w:hAnsi="Cambria" w:cs="Cambria"/>
          <w:sz w:val="20"/>
          <w:szCs w:val="20"/>
          <w:lang w:val="en-US" w:eastAsia="en-US"/>
        </w:rPr>
        <w:t>hiperconectividad</w:t>
      </w:r>
      <w:proofErr w:type="spellEnd"/>
      <w:r w:rsidRPr="00165FEC">
        <w:rPr>
          <w:rFonts w:ascii="Cambria" w:eastAsia="Cambria" w:hAnsi="Cambria" w:cs="Cambria"/>
          <w:sz w:val="20"/>
          <w:szCs w:val="20"/>
          <w:lang w:val="en-US" w:eastAsia="en-US"/>
        </w:rPr>
        <w:t xml:space="preserve"> y la </w:t>
      </w:r>
      <w:proofErr w:type="spellStart"/>
      <w:r w:rsidRPr="00165FEC">
        <w:rPr>
          <w:rFonts w:ascii="Cambria" w:eastAsia="Cambria" w:hAnsi="Cambria" w:cs="Cambria"/>
          <w:sz w:val="20"/>
          <w:szCs w:val="20"/>
          <w:lang w:val="en-US" w:eastAsia="en-US"/>
        </w:rPr>
        <w:t>exclusión</w:t>
      </w:r>
      <w:proofErr w:type="spellEnd"/>
      <w:r w:rsidRPr="00165FEC">
        <w:rPr>
          <w:rFonts w:ascii="Cambria" w:eastAsia="Cambria" w:hAnsi="Cambria" w:cs="Cambria"/>
          <w:sz w:val="20"/>
          <w:szCs w:val="20"/>
          <w:lang w:val="en-US" w:eastAsia="en-US"/>
        </w:rPr>
        <w:t xml:space="preserve"> [Human rights in a world between hyperconnectivity and exclusion]. Organized by RELE</w:t>
      </w:r>
    </w:p>
    <w:p w14:paraId="3FFC2368" w14:textId="77777777" w:rsidR="006A79A5" w:rsidRPr="00165FEC" w:rsidRDefault="006A79A5" w:rsidP="006A79A5">
      <w:pPr>
        <w:numPr>
          <w:ilvl w:val="0"/>
          <w:numId w:val="44"/>
        </w:numPr>
        <w:spacing w:before="120" w:after="120"/>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September 28. Meeting on draft bill 2.630, of 2020. Organized by the Chamber of Deputies of Brazil</w:t>
      </w:r>
    </w:p>
    <w:p w14:paraId="46E716C6" w14:textId="77777777" w:rsidR="006A79A5" w:rsidRPr="00165FEC" w:rsidRDefault="006A79A5" w:rsidP="006A79A5">
      <w:pPr>
        <w:numPr>
          <w:ilvl w:val="0"/>
          <w:numId w:val="44"/>
        </w:numPr>
        <w:spacing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October 12. Event: International seminar on challenges to the exercise of freedom of expression in Latin America. Organized the International Commission of Jurists</w:t>
      </w:r>
    </w:p>
    <w:p w14:paraId="2A6195C1"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October 14. Podcast “</w:t>
      </w:r>
      <w:proofErr w:type="spellStart"/>
      <w:r w:rsidRPr="00165FEC">
        <w:rPr>
          <w:rFonts w:ascii="Cambria" w:eastAsia="Cambria" w:hAnsi="Cambria" w:cs="Cambria"/>
          <w:sz w:val="20"/>
          <w:szCs w:val="20"/>
          <w:lang w:val="en-US" w:eastAsia="en-US"/>
        </w:rPr>
        <w:t>Batalhas</w:t>
      </w:r>
      <w:proofErr w:type="spellEnd"/>
      <w:r w:rsidRPr="00165FEC">
        <w:rPr>
          <w:rFonts w:ascii="Cambria" w:eastAsia="Cambria" w:hAnsi="Cambria" w:cs="Cambria"/>
          <w:sz w:val="20"/>
          <w:szCs w:val="20"/>
          <w:lang w:val="en-US" w:eastAsia="en-US"/>
        </w:rPr>
        <w:t xml:space="preserve"> </w:t>
      </w:r>
      <w:proofErr w:type="spellStart"/>
      <w:r w:rsidRPr="00165FEC">
        <w:rPr>
          <w:rFonts w:ascii="Cambria" w:eastAsia="Cambria" w:hAnsi="Cambria" w:cs="Cambria"/>
          <w:sz w:val="20"/>
          <w:szCs w:val="20"/>
          <w:lang w:val="en-US" w:eastAsia="en-US"/>
        </w:rPr>
        <w:t>Digitais</w:t>
      </w:r>
      <w:proofErr w:type="spellEnd"/>
      <w:r w:rsidRPr="00165FEC">
        <w:rPr>
          <w:rFonts w:ascii="Cambria" w:eastAsia="Cambria" w:hAnsi="Cambria" w:cs="Cambria"/>
          <w:sz w:val="20"/>
          <w:szCs w:val="20"/>
          <w:lang w:val="en-US" w:eastAsia="en-US"/>
        </w:rPr>
        <w:t xml:space="preserve">” [Digital Wars] Episode 17 – Freedom of expression in the Americas.  Organized by </w:t>
      </w:r>
      <w:proofErr w:type="spellStart"/>
      <w:r w:rsidRPr="00165FEC">
        <w:rPr>
          <w:rFonts w:ascii="Cambria" w:eastAsia="Cambria" w:hAnsi="Cambria" w:cs="Cambria"/>
          <w:sz w:val="20"/>
          <w:szCs w:val="20"/>
          <w:lang w:val="en-US" w:eastAsia="en-US"/>
        </w:rPr>
        <w:t>Batalhas</w:t>
      </w:r>
      <w:proofErr w:type="spellEnd"/>
      <w:r w:rsidRPr="00165FEC">
        <w:rPr>
          <w:rFonts w:ascii="Cambria" w:eastAsia="Cambria" w:hAnsi="Cambria" w:cs="Cambria"/>
          <w:sz w:val="20"/>
          <w:szCs w:val="20"/>
          <w:lang w:val="en-US" w:eastAsia="en-US"/>
        </w:rPr>
        <w:t xml:space="preserve"> </w:t>
      </w:r>
      <w:proofErr w:type="spellStart"/>
      <w:r w:rsidRPr="00165FEC">
        <w:rPr>
          <w:rFonts w:ascii="Cambria" w:eastAsia="Cambria" w:hAnsi="Cambria" w:cs="Cambria"/>
          <w:sz w:val="20"/>
          <w:szCs w:val="20"/>
          <w:lang w:val="en-US" w:eastAsia="en-US"/>
        </w:rPr>
        <w:t>Digitais</w:t>
      </w:r>
      <w:proofErr w:type="spellEnd"/>
      <w:r w:rsidRPr="00165FEC">
        <w:rPr>
          <w:rFonts w:ascii="Cambria" w:eastAsia="Cambria" w:hAnsi="Cambria" w:cs="Cambria"/>
          <w:sz w:val="20"/>
          <w:szCs w:val="20"/>
          <w:lang w:val="en-US" w:eastAsia="en-US"/>
        </w:rPr>
        <w:t xml:space="preserve"> of the </w:t>
      </w:r>
      <w:proofErr w:type="spellStart"/>
      <w:r w:rsidRPr="00165FEC">
        <w:rPr>
          <w:rFonts w:ascii="Cambria" w:eastAsia="Cambria" w:hAnsi="Cambria" w:cs="Cambria"/>
          <w:sz w:val="20"/>
          <w:szCs w:val="20"/>
          <w:lang w:val="en-US" w:eastAsia="en-US"/>
        </w:rPr>
        <w:t>Coalizão</w:t>
      </w:r>
      <w:proofErr w:type="spellEnd"/>
      <w:r w:rsidRPr="00165FEC">
        <w:rPr>
          <w:rFonts w:ascii="Cambria" w:eastAsia="Cambria" w:hAnsi="Cambria" w:cs="Cambria"/>
          <w:sz w:val="20"/>
          <w:szCs w:val="20"/>
          <w:lang w:val="en-US" w:eastAsia="en-US"/>
        </w:rPr>
        <w:t xml:space="preserve"> </w:t>
      </w:r>
      <w:proofErr w:type="spellStart"/>
      <w:r w:rsidRPr="00165FEC">
        <w:rPr>
          <w:rFonts w:ascii="Cambria" w:eastAsia="Cambria" w:hAnsi="Cambria" w:cs="Cambria"/>
          <w:sz w:val="20"/>
          <w:szCs w:val="20"/>
          <w:lang w:val="en-US" w:eastAsia="en-US"/>
        </w:rPr>
        <w:t>Direitos</w:t>
      </w:r>
      <w:proofErr w:type="spellEnd"/>
      <w:r w:rsidRPr="00165FEC">
        <w:rPr>
          <w:rFonts w:ascii="Cambria" w:eastAsia="Cambria" w:hAnsi="Cambria" w:cs="Cambria"/>
          <w:sz w:val="20"/>
          <w:szCs w:val="20"/>
          <w:lang w:val="en-US" w:eastAsia="en-US"/>
        </w:rPr>
        <w:t xml:space="preserve"> </w:t>
      </w:r>
      <w:proofErr w:type="spellStart"/>
      <w:r w:rsidRPr="00165FEC">
        <w:rPr>
          <w:rFonts w:ascii="Cambria" w:eastAsia="Cambria" w:hAnsi="Cambria" w:cs="Cambria"/>
          <w:sz w:val="20"/>
          <w:szCs w:val="20"/>
          <w:lang w:val="en-US" w:eastAsia="en-US"/>
        </w:rPr>
        <w:t>na</w:t>
      </w:r>
      <w:proofErr w:type="spellEnd"/>
      <w:r w:rsidRPr="00165FEC">
        <w:rPr>
          <w:rFonts w:ascii="Cambria" w:eastAsia="Cambria" w:hAnsi="Cambria" w:cs="Cambria"/>
          <w:sz w:val="20"/>
          <w:szCs w:val="20"/>
          <w:lang w:val="en-US" w:eastAsia="en-US"/>
        </w:rPr>
        <w:t xml:space="preserve"> Rede [Coalition for Internet Rights]</w:t>
      </w:r>
    </w:p>
    <w:p w14:paraId="7CBACF32"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October 14. Day of the social sciences: The power behind the hash tag:  Social networks and freedom of expression. Organized by the School of Social Sciences and Government of the Monterrey Institute of Technology and Education, Querétaro Campus</w:t>
      </w:r>
    </w:p>
    <w:p w14:paraId="25ABB950"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October 24. Podcast:  </w:t>
      </w:r>
      <w:proofErr w:type="spellStart"/>
      <w:r w:rsidRPr="00165FEC">
        <w:rPr>
          <w:rFonts w:ascii="Cambria" w:eastAsia="Cambria" w:hAnsi="Cambria" w:cs="Cambria"/>
          <w:sz w:val="20"/>
          <w:szCs w:val="20"/>
          <w:lang w:val="en-US" w:eastAsia="en-US"/>
        </w:rPr>
        <w:t>Máquinas</w:t>
      </w:r>
      <w:proofErr w:type="spellEnd"/>
      <w:r w:rsidRPr="00165FEC">
        <w:rPr>
          <w:rFonts w:ascii="Cambria" w:eastAsia="Cambria" w:hAnsi="Cambria" w:cs="Cambria"/>
          <w:sz w:val="20"/>
          <w:szCs w:val="20"/>
          <w:lang w:val="en-US" w:eastAsia="en-US"/>
        </w:rPr>
        <w:t xml:space="preserve"> de Derechos [Human rights machinery]. Organized by Proyecto: </w:t>
      </w:r>
      <w:proofErr w:type="spellStart"/>
      <w:r w:rsidRPr="00165FEC">
        <w:rPr>
          <w:rFonts w:ascii="Cambria" w:eastAsia="Cambria" w:hAnsi="Cambria" w:cs="Cambria"/>
          <w:sz w:val="20"/>
          <w:szCs w:val="20"/>
          <w:lang w:val="en-US" w:eastAsia="en-US"/>
        </w:rPr>
        <w:t>Máquina</w:t>
      </w:r>
      <w:proofErr w:type="spellEnd"/>
      <w:r w:rsidRPr="00165FEC">
        <w:rPr>
          <w:rFonts w:ascii="Cambria" w:eastAsia="Cambria" w:hAnsi="Cambria" w:cs="Cambria"/>
          <w:sz w:val="20"/>
          <w:szCs w:val="20"/>
          <w:lang w:val="en-US" w:eastAsia="en-US"/>
        </w:rPr>
        <w:t xml:space="preserve"> de Derechos [Human Rights Machinery project]</w:t>
      </w:r>
    </w:p>
    <w:p w14:paraId="47F0E730"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October 28. CELE legislative dialogue. Module IV: IACHR Special </w:t>
      </w:r>
      <w:proofErr w:type="spellStart"/>
      <w:r w:rsidRPr="00165FEC">
        <w:rPr>
          <w:rFonts w:ascii="Cambria" w:eastAsia="Cambria" w:hAnsi="Cambria" w:cs="Cambria"/>
          <w:sz w:val="20"/>
          <w:szCs w:val="20"/>
          <w:lang w:val="en-US" w:eastAsia="en-US"/>
        </w:rPr>
        <w:t>Rapporteurship</w:t>
      </w:r>
      <w:proofErr w:type="spellEnd"/>
      <w:r w:rsidRPr="00165FEC">
        <w:rPr>
          <w:rFonts w:ascii="Cambria" w:eastAsia="Cambria" w:hAnsi="Cambria" w:cs="Cambria"/>
          <w:sz w:val="20"/>
          <w:szCs w:val="20"/>
          <w:lang w:val="en-US" w:eastAsia="en-US"/>
        </w:rPr>
        <w:t xml:space="preserve"> for Freedom of Expression:  Dialogue of the Americas on Freedom of Expression on the Internet. Organized by the </w:t>
      </w:r>
      <w:r w:rsidRPr="00165FEC">
        <w:rPr>
          <w:rFonts w:ascii="Cambria" w:eastAsia="Calibri" w:hAnsi="Cambria" w:cs="Arial"/>
          <w:color w:val="202124"/>
          <w:sz w:val="20"/>
          <w:szCs w:val="20"/>
          <w:shd w:val="clear" w:color="auto" w:fill="FFFFFF"/>
          <w:lang w:val="en-US" w:eastAsia="en-US"/>
        </w:rPr>
        <w:t>Center for Studies on Freedom of Expression and Access to Information</w:t>
      </w:r>
      <w:r w:rsidRPr="00165FEC">
        <w:rPr>
          <w:rFonts w:ascii="Cambria" w:eastAsia="Cambria" w:hAnsi="Cambria" w:cs="Cambria"/>
          <w:sz w:val="20"/>
          <w:szCs w:val="20"/>
          <w:lang w:val="en-US" w:eastAsia="en-US"/>
        </w:rPr>
        <w:t xml:space="preserve"> (CELE) of the University of Palermo</w:t>
      </w:r>
    </w:p>
    <w:p w14:paraId="7FE1EDF5"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November 8. Thematic event on the deterioration of public debate.  How to strengthen our democracies:  the role of our public leaders.  Organized by CELE with support from the Inter-American Institute of Human Rights (IIHR)</w:t>
      </w:r>
    </w:p>
    <w:p w14:paraId="1972C1D3"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November 11.  Eighth Colombian Forum on Internet Governance. Organized by the Colombian Bureau of Internet Governance</w:t>
      </w:r>
    </w:p>
    <w:p w14:paraId="62826BD4"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November 12. III international congress on human rights and international humanitarian law “Branches of government and social protest.” Organized by the Magdalena University, the International Committee of the Red Cross (ICRC), Antioquia Institute of Technology, and </w:t>
      </w:r>
      <w:proofErr w:type="spellStart"/>
      <w:r w:rsidRPr="00165FEC">
        <w:rPr>
          <w:rFonts w:ascii="Cambria" w:eastAsia="Cambria" w:hAnsi="Cambria" w:cs="Cambria"/>
          <w:sz w:val="20"/>
          <w:szCs w:val="20"/>
          <w:lang w:val="en-US" w:eastAsia="en-US"/>
        </w:rPr>
        <w:t>Diario</w:t>
      </w:r>
      <w:proofErr w:type="spellEnd"/>
      <w:r w:rsidRPr="00165FEC">
        <w:rPr>
          <w:rFonts w:ascii="Cambria" w:eastAsia="Cambria" w:hAnsi="Cambria" w:cs="Cambria"/>
          <w:sz w:val="20"/>
          <w:szCs w:val="20"/>
          <w:lang w:val="en-US" w:eastAsia="en-US"/>
        </w:rPr>
        <w:t xml:space="preserve"> del Magdalena (Newspaper of the Magdalena)</w:t>
      </w:r>
    </w:p>
    <w:p w14:paraId="406F9C5A"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November 16. Training for journalists “Monitoring and indicators of threats to freedom of expression and access to public information.”  Organized by </w:t>
      </w:r>
      <w:proofErr w:type="spellStart"/>
      <w:r w:rsidRPr="00165FEC">
        <w:rPr>
          <w:rFonts w:ascii="Cambria" w:eastAsia="Cambria" w:hAnsi="Cambria" w:cs="Cambria"/>
          <w:sz w:val="20"/>
          <w:szCs w:val="20"/>
          <w:lang w:val="en-US" w:eastAsia="en-US"/>
        </w:rPr>
        <w:t>CAinfo</w:t>
      </w:r>
      <w:proofErr w:type="spellEnd"/>
      <w:r w:rsidRPr="00165FEC">
        <w:rPr>
          <w:rFonts w:ascii="Cambria" w:eastAsia="Cambria" w:hAnsi="Cambria" w:cs="Cambria"/>
          <w:sz w:val="20"/>
          <w:szCs w:val="20"/>
          <w:lang w:val="en-US" w:eastAsia="en-US"/>
        </w:rPr>
        <w:t>.</w:t>
      </w:r>
    </w:p>
    <w:p w14:paraId="14CDF799"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November 16. Twitter Content Moderation Space “What is said by the unseen? Inequality and exclusion in virtual civic space.” Organized by RELE – ARTICLE 19 Mexico and Central America</w:t>
      </w:r>
    </w:p>
    <w:p w14:paraId="3CA06653"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November 23. Panel: </w:t>
      </w:r>
      <w:r w:rsidRPr="00165FEC">
        <w:rPr>
          <w:rFonts w:ascii="Cambria" w:eastAsia="Calibri" w:hAnsi="Cambria"/>
          <w:color w:val="333333"/>
          <w:sz w:val="20"/>
          <w:szCs w:val="20"/>
          <w:lang w:val="en-US" w:eastAsia="en-US"/>
        </w:rPr>
        <w:t>“The Role of Technology in Situations of Tension in Democratic Regimes: How Can Internet Governance Contribute to the Deployment of Technology with a Fundamental Rights Approach?</w:t>
      </w:r>
      <w:r w:rsidRPr="00165FEC">
        <w:rPr>
          <w:rFonts w:ascii="Cambria" w:eastAsia="Cambria" w:hAnsi="Cambria" w:cs="Cambria"/>
          <w:sz w:val="20"/>
          <w:szCs w:val="20"/>
          <w:lang w:val="en-US" w:eastAsia="en-US"/>
        </w:rPr>
        <w:t>" Organized by the Program Committee of the Latin America and Caribbean Internet Governance Forum 14 (LACIGF14)</w:t>
      </w:r>
    </w:p>
    <w:p w14:paraId="70824B67"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 xml:space="preserve">November 25. Seminar on freedom of expression and of the press and access to public information in El Salvador. Organized by the Human Rights Institute of “José </w:t>
      </w:r>
      <w:proofErr w:type="spellStart"/>
      <w:r w:rsidRPr="00165FEC">
        <w:rPr>
          <w:rFonts w:ascii="Cambria" w:eastAsia="Cambria" w:hAnsi="Cambria" w:cs="Cambria"/>
          <w:sz w:val="20"/>
          <w:szCs w:val="20"/>
          <w:lang w:val="en-US" w:eastAsia="en-US"/>
        </w:rPr>
        <w:t>Simeón</w:t>
      </w:r>
      <w:proofErr w:type="spellEnd"/>
      <w:r w:rsidRPr="00165FEC">
        <w:rPr>
          <w:rFonts w:ascii="Cambria" w:eastAsia="Cambria" w:hAnsi="Cambria" w:cs="Cambria"/>
          <w:sz w:val="20"/>
          <w:szCs w:val="20"/>
          <w:lang w:val="en-US" w:eastAsia="en-US"/>
        </w:rPr>
        <w:t xml:space="preserve"> </w:t>
      </w:r>
      <w:proofErr w:type="spellStart"/>
      <w:r w:rsidRPr="00165FEC">
        <w:rPr>
          <w:rFonts w:ascii="Cambria" w:eastAsia="Cambria" w:hAnsi="Cambria" w:cs="Cambria"/>
          <w:sz w:val="20"/>
          <w:szCs w:val="20"/>
          <w:lang w:val="en-US" w:eastAsia="en-US"/>
        </w:rPr>
        <w:t>Cañas</w:t>
      </w:r>
      <w:proofErr w:type="spellEnd"/>
      <w:r w:rsidRPr="00165FEC">
        <w:rPr>
          <w:rFonts w:ascii="Cambria" w:eastAsia="Cambria" w:hAnsi="Cambria" w:cs="Cambria"/>
          <w:sz w:val="20"/>
          <w:szCs w:val="20"/>
          <w:lang w:val="en-US" w:eastAsia="en-US"/>
        </w:rPr>
        <w:t>" Central American University (IDHUCA)</w:t>
      </w:r>
    </w:p>
    <w:p w14:paraId="519392AC"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November 30. Latin American meeting for the protection of journalists</w:t>
      </w:r>
    </w:p>
    <w:p w14:paraId="256EABD3"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lastRenderedPageBreak/>
        <w:t xml:space="preserve">December 1. Forum. Latin </w:t>
      </w:r>
      <w:r w:rsidRPr="00165FEC">
        <w:rPr>
          <w:rFonts w:ascii="Cambria" w:eastAsia="Calibri" w:hAnsi="Cambria" w:cs="Arial"/>
          <w:bCs/>
          <w:sz w:val="20"/>
          <w:szCs w:val="20"/>
          <w:shd w:val="clear" w:color="auto" w:fill="FFFFFF"/>
          <w:lang w:val="en-US" w:eastAsia="en-US"/>
        </w:rPr>
        <w:t>American Investigative Journalism Conference</w:t>
      </w:r>
      <w:r w:rsidRPr="00165FEC">
        <w:rPr>
          <w:rFonts w:ascii="Cambria" w:eastAsia="Calibri" w:hAnsi="Cambria" w:cs="Arial"/>
          <w:sz w:val="20"/>
          <w:szCs w:val="20"/>
          <w:shd w:val="clear" w:color="auto" w:fill="FFFFFF"/>
          <w:lang w:val="en-US" w:eastAsia="en-US"/>
        </w:rPr>
        <w:t> (</w:t>
      </w:r>
      <w:r w:rsidRPr="00165FEC">
        <w:rPr>
          <w:rFonts w:ascii="Cambria" w:eastAsia="Cambria" w:hAnsi="Cambria" w:cs="Cambria"/>
          <w:sz w:val="20"/>
          <w:szCs w:val="20"/>
          <w:lang w:val="en-US" w:eastAsia="en-US"/>
        </w:rPr>
        <w:t>COLPIN) 2021. Organized by COLPIN 2021</w:t>
      </w:r>
    </w:p>
    <w:p w14:paraId="21C2813D"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December 3. Event: Connected citizenry: digital literacy and the role of the States. Organized by RELE</w:t>
      </w:r>
    </w:p>
    <w:p w14:paraId="3DE4D4DB"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December 6. Event: The challenges of content moderation for freedom of expression:  The perspective of those impacted. Organized by RELE</w:t>
      </w:r>
    </w:p>
    <w:p w14:paraId="0EC6AB48" w14:textId="77777777" w:rsidR="006A79A5" w:rsidRPr="00165FEC" w:rsidRDefault="006A79A5" w:rsidP="006A79A5">
      <w:pPr>
        <w:numPr>
          <w:ilvl w:val="0"/>
          <w:numId w:val="44"/>
        </w:numPr>
        <w:spacing w:before="120" w:after="120" w:line="257" w:lineRule="auto"/>
        <w:contextualSpacing/>
        <w:jc w:val="both"/>
        <w:rPr>
          <w:rFonts w:ascii="Cambria" w:eastAsia="Cambria" w:hAnsi="Cambria" w:cs="Cambria"/>
          <w:sz w:val="20"/>
          <w:szCs w:val="20"/>
          <w:lang w:val="en-US" w:eastAsia="en-US"/>
        </w:rPr>
      </w:pPr>
      <w:r w:rsidRPr="00165FEC">
        <w:rPr>
          <w:rFonts w:ascii="Cambria" w:eastAsia="Cambria" w:hAnsi="Cambria" w:cs="Cambria"/>
          <w:sz w:val="20"/>
          <w:szCs w:val="20"/>
          <w:lang w:val="en-US" w:eastAsia="en-US"/>
        </w:rPr>
        <w:t>December 9. Internet Governance Forum parallel virtual event:  roundtable "Global challenges and best practices in content moderation."  Organized by Facebook and IGF</w:t>
      </w:r>
    </w:p>
    <w:p w14:paraId="76A594D6" w14:textId="77777777" w:rsidR="006A79A5" w:rsidRPr="00165FEC" w:rsidRDefault="006A79A5" w:rsidP="006A79A5">
      <w:pPr>
        <w:spacing w:before="120"/>
        <w:ind w:left="1440"/>
        <w:jc w:val="both"/>
        <w:rPr>
          <w:rFonts w:ascii="Cambria" w:eastAsia="Cambria" w:hAnsi="Cambria" w:cs="Cambria"/>
          <w:sz w:val="20"/>
          <w:szCs w:val="20"/>
          <w:shd w:val="clear" w:color="auto" w:fill="B6D7A8"/>
          <w:lang w:val="en-US" w:eastAsia="en-US"/>
        </w:rPr>
      </w:pPr>
    </w:p>
    <w:p w14:paraId="494BD1F9" w14:textId="34489C5C" w:rsidR="006A79A5" w:rsidRPr="005D7C6D" w:rsidRDefault="006A79A5" w:rsidP="009F3AFB">
      <w:pPr>
        <w:spacing w:before="120" w:after="240"/>
        <w:ind w:firstLine="706"/>
        <w:jc w:val="both"/>
        <w:rPr>
          <w:rFonts w:ascii="Cambria" w:eastAsia="Cambria" w:hAnsi="Cambria" w:cs="Cambria"/>
          <w:i/>
          <w:iCs/>
          <w:color w:val="000000"/>
          <w:sz w:val="20"/>
          <w:szCs w:val="20"/>
          <w:lang w:val="es-US" w:eastAsia="en-US"/>
        </w:rPr>
      </w:pPr>
      <w:r w:rsidRPr="005D7C6D">
        <w:rPr>
          <w:rFonts w:ascii="Cambria" w:eastAsia="Cambria" w:hAnsi="Cambria" w:cs="Cambria"/>
          <w:b/>
          <w:bCs/>
          <w:sz w:val="20"/>
          <w:szCs w:val="20"/>
          <w:lang w:val="es-US" w:eastAsia="en-US"/>
        </w:rPr>
        <w:t>2.1</w:t>
      </w:r>
      <w:r w:rsidR="009F3AFB">
        <w:rPr>
          <w:rFonts w:ascii="Cambria" w:eastAsia="Cambria" w:hAnsi="Cambria" w:cs="Cambria"/>
          <w:b/>
          <w:bCs/>
          <w:sz w:val="20"/>
          <w:szCs w:val="20"/>
          <w:lang w:val="es-US" w:eastAsia="en-US"/>
        </w:rPr>
        <w:t>4</w:t>
      </w:r>
      <w:r w:rsidRPr="005D7C6D">
        <w:rPr>
          <w:rFonts w:ascii="Cambria" w:hAnsi="Cambria"/>
          <w:sz w:val="20"/>
          <w:szCs w:val="20"/>
          <w:lang w:val="es-US"/>
        </w:rPr>
        <w:tab/>
      </w:r>
      <w:r w:rsidRPr="005D7C6D">
        <w:rPr>
          <w:rFonts w:ascii="Cambria" w:eastAsia="Cambria" w:hAnsi="Cambria" w:cs="Cambria"/>
          <w:b/>
          <w:bCs/>
          <w:sz w:val="20"/>
          <w:szCs w:val="20"/>
          <w:lang w:val="es-US" w:eastAsia="en-US"/>
        </w:rPr>
        <w:t xml:space="preserve">Relatoría Especial sobre Derechos Económicos, Sociales, Culturales y Ambientales (DESCA) </w:t>
      </w:r>
    </w:p>
    <w:p w14:paraId="7CC31D96" w14:textId="77777777" w:rsidR="006A79A5" w:rsidRPr="00104624" w:rsidRDefault="006A79A5" w:rsidP="009F3AFB">
      <w:pPr>
        <w:pStyle w:val="parrafos"/>
        <w:rPr>
          <w:lang w:val="es-US"/>
        </w:rPr>
      </w:pPr>
      <w:r w:rsidRPr="00104624">
        <w:rPr>
          <w:lang w:val="es-US"/>
        </w:rPr>
        <w:t>La Relatoría Especial sobre Derechos Económicos, Sociales, Culturales y Ambientales ha realizado diferentes actividades de promoción, entre las cuales se puede citar:</w:t>
      </w:r>
    </w:p>
    <w:p w14:paraId="6453056A" w14:textId="77777777" w:rsidR="006A79A5" w:rsidRPr="00165FEC" w:rsidRDefault="006A79A5" w:rsidP="006A79A5">
      <w:pPr>
        <w:spacing w:before="120" w:after="240"/>
        <w:jc w:val="both"/>
        <w:rPr>
          <w:rFonts w:ascii="Cambria" w:eastAsia="Cambria" w:hAnsi="Cambria" w:cs="Cambria"/>
          <w:i/>
          <w:iCs/>
          <w:color w:val="FF0000"/>
          <w:sz w:val="20"/>
          <w:szCs w:val="20"/>
          <w:u w:val="single"/>
          <w:lang w:val="en-US" w:eastAsia="en-US"/>
        </w:rPr>
      </w:pPr>
      <w:r w:rsidRPr="00165FEC">
        <w:rPr>
          <w:rFonts w:ascii="Cambria" w:eastAsia="Cambria" w:hAnsi="Cambria" w:cs="Cambria"/>
          <w:i/>
          <w:iCs/>
          <w:color w:val="000000" w:themeColor="text1"/>
          <w:sz w:val="20"/>
          <w:szCs w:val="20"/>
          <w:u w:val="single"/>
          <w:lang w:val="en-US" w:eastAsia="en-US"/>
        </w:rPr>
        <w:t>Promotional activities:</w:t>
      </w:r>
    </w:p>
    <w:p w14:paraId="6003B282" w14:textId="77777777" w:rsidR="006A79A5" w:rsidRPr="00165FEC"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n-US" w:eastAsia="en-US"/>
        </w:rPr>
      </w:pPr>
      <w:r w:rsidRPr="00165FEC">
        <w:rPr>
          <w:rFonts w:ascii="Cambria" w:eastAsia="Cambria" w:hAnsi="Cambria" w:cs="Cambria"/>
          <w:sz w:val="20"/>
          <w:szCs w:val="20"/>
          <w:lang w:val="en-US" w:eastAsia="en-US"/>
        </w:rPr>
        <w:t>January 14. Fourth international forum on justice and environmental law. Organized by the Environment Court of Chile</w:t>
      </w:r>
    </w:p>
    <w:p w14:paraId="08E420DD" w14:textId="77777777" w:rsidR="006A79A5" w:rsidRPr="00165FEC"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color w:val="000000"/>
          <w:sz w:val="20"/>
          <w:szCs w:val="20"/>
          <w:lang w:val="en-US" w:eastAsia="en-US"/>
        </w:rPr>
      </w:pPr>
      <w:r w:rsidRPr="00165FEC">
        <w:rPr>
          <w:rFonts w:ascii="Cambria" w:eastAsia="Cambria" w:hAnsi="Cambria" w:cs="Cambria"/>
          <w:sz w:val="20"/>
          <w:szCs w:val="20"/>
          <w:lang w:val="en-US" w:eastAsia="en-US"/>
        </w:rPr>
        <w:t>January</w:t>
      </w:r>
      <w:r w:rsidRPr="00165FEC">
        <w:rPr>
          <w:rFonts w:ascii="Cambria" w:eastAsia="Cambria" w:hAnsi="Cambria" w:cs="Cambria"/>
          <w:color w:val="000000"/>
          <w:sz w:val="20"/>
          <w:szCs w:val="20"/>
          <w:lang w:val="en-US" w:eastAsia="en-US"/>
        </w:rPr>
        <w:t xml:space="preserve"> 19.</w:t>
      </w:r>
      <w:r w:rsidRPr="00165FEC">
        <w:rPr>
          <w:rFonts w:ascii="Cambria" w:eastAsia="Cambria" w:hAnsi="Cambria" w:cs="Cambria"/>
          <w:sz w:val="20"/>
          <w:szCs w:val="20"/>
          <w:lang w:val="en-US" w:eastAsia="en-US"/>
        </w:rPr>
        <w:t xml:space="preserve"> Meeting with Bread for the World and the Heinrich </w:t>
      </w:r>
      <w:proofErr w:type="spellStart"/>
      <w:r w:rsidRPr="00165FEC">
        <w:rPr>
          <w:rFonts w:ascii="Cambria" w:eastAsia="Cambria" w:hAnsi="Cambria" w:cs="Cambria"/>
          <w:sz w:val="20"/>
          <w:szCs w:val="20"/>
          <w:lang w:val="en-US" w:eastAsia="en-US"/>
        </w:rPr>
        <w:t>Boell</w:t>
      </w:r>
      <w:proofErr w:type="spellEnd"/>
      <w:r w:rsidRPr="00165FEC">
        <w:rPr>
          <w:rFonts w:ascii="Cambria" w:eastAsia="Cambria" w:hAnsi="Cambria" w:cs="Cambria"/>
          <w:sz w:val="20"/>
          <w:szCs w:val="20"/>
          <w:lang w:val="en-US" w:eastAsia="en-US"/>
        </w:rPr>
        <w:t xml:space="preserve"> Foundation</w:t>
      </w:r>
    </w:p>
    <w:p w14:paraId="32CD6686" w14:textId="77777777" w:rsidR="006A79A5" w:rsidRPr="00165FEC"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n-US" w:eastAsia="en-US"/>
        </w:rPr>
      </w:pPr>
      <w:r w:rsidRPr="00165FEC">
        <w:rPr>
          <w:rFonts w:ascii="Cambria" w:eastAsia="Cambria" w:hAnsi="Cambria" w:cs="Cambria"/>
          <w:sz w:val="20"/>
          <w:szCs w:val="20"/>
          <w:lang w:val="en-US" w:eastAsia="en-US"/>
        </w:rPr>
        <w:t xml:space="preserve">January 19. First working meeting with the </w:t>
      </w:r>
      <w:proofErr w:type="spellStart"/>
      <w:r w:rsidRPr="00165FEC">
        <w:rPr>
          <w:rFonts w:ascii="Cambria" w:hAnsi="Cambria" w:cs="Arial"/>
          <w:sz w:val="20"/>
          <w:szCs w:val="20"/>
          <w:shd w:val="clear" w:color="auto" w:fill="FFFFFF"/>
          <w:lang w:val="en-US"/>
        </w:rPr>
        <w:t>Organización</w:t>
      </w:r>
      <w:proofErr w:type="spellEnd"/>
      <w:r w:rsidRPr="00165FEC">
        <w:rPr>
          <w:rFonts w:ascii="Cambria" w:hAnsi="Cambria" w:cs="Arial"/>
          <w:sz w:val="20"/>
          <w:szCs w:val="20"/>
          <w:shd w:val="clear" w:color="auto" w:fill="FFFFFF"/>
          <w:lang w:val="en-US"/>
        </w:rPr>
        <w:t xml:space="preserve"> Nacional de </w:t>
      </w:r>
      <w:proofErr w:type="spellStart"/>
      <w:r w:rsidRPr="00165FEC">
        <w:rPr>
          <w:rFonts w:ascii="Cambria" w:hAnsi="Cambria" w:cs="Arial"/>
          <w:sz w:val="20"/>
          <w:szCs w:val="20"/>
          <w:shd w:val="clear" w:color="auto" w:fill="FFFFFF"/>
          <w:lang w:val="en-US"/>
        </w:rPr>
        <w:t>Ciegos</w:t>
      </w:r>
      <w:proofErr w:type="spellEnd"/>
      <w:r w:rsidRPr="00165FEC">
        <w:rPr>
          <w:rFonts w:ascii="Cambria" w:hAnsi="Cambria" w:cs="Arial"/>
          <w:sz w:val="20"/>
          <w:szCs w:val="20"/>
          <w:shd w:val="clear" w:color="auto" w:fill="FFFFFF"/>
          <w:lang w:val="en-US"/>
        </w:rPr>
        <w:t xml:space="preserve"> </w:t>
      </w:r>
      <w:proofErr w:type="spellStart"/>
      <w:r w:rsidRPr="00165FEC">
        <w:rPr>
          <w:rFonts w:ascii="Cambria" w:hAnsi="Cambria" w:cs="Arial"/>
          <w:sz w:val="20"/>
          <w:szCs w:val="20"/>
          <w:shd w:val="clear" w:color="auto" w:fill="FFFFFF"/>
          <w:lang w:val="en-US"/>
        </w:rPr>
        <w:t>Españoles</w:t>
      </w:r>
      <w:proofErr w:type="spellEnd"/>
      <w:r w:rsidRPr="00165FEC">
        <w:rPr>
          <w:rFonts w:ascii="Cambria" w:hAnsi="Cambria" w:cs="Arial"/>
          <w:sz w:val="20"/>
          <w:szCs w:val="20"/>
          <w:shd w:val="clear" w:color="auto" w:fill="FFFFFF"/>
          <w:lang w:val="en-US"/>
        </w:rPr>
        <w:t xml:space="preserve"> [National Organization of Spanish Blind </w:t>
      </w:r>
      <w:proofErr w:type="gramStart"/>
      <w:r w:rsidRPr="00165FEC">
        <w:rPr>
          <w:rFonts w:ascii="Cambria" w:hAnsi="Cambria" w:cs="Arial"/>
          <w:sz w:val="20"/>
          <w:szCs w:val="20"/>
          <w:shd w:val="clear" w:color="auto" w:fill="FFFFFF"/>
          <w:lang w:val="en-US"/>
        </w:rPr>
        <w:t>Persons]</w:t>
      </w:r>
      <w:r w:rsidRPr="00165FEC">
        <w:rPr>
          <w:rFonts w:ascii="Cambria" w:hAnsi="Cambria" w:cs="Arial"/>
          <w:color w:val="4D5156"/>
          <w:sz w:val="20"/>
          <w:szCs w:val="20"/>
          <w:shd w:val="clear" w:color="auto" w:fill="FFFFFF"/>
          <w:lang w:val="en-US"/>
        </w:rPr>
        <w:t xml:space="preserve">  (</w:t>
      </w:r>
      <w:proofErr w:type="gramEnd"/>
      <w:r w:rsidRPr="00165FEC">
        <w:rPr>
          <w:rFonts w:ascii="Cambria" w:eastAsia="Cambria" w:hAnsi="Cambria" w:cs="Cambria"/>
          <w:sz w:val="20"/>
          <w:szCs w:val="20"/>
          <w:lang w:val="en-US" w:eastAsia="en-US"/>
        </w:rPr>
        <w:t xml:space="preserve">Grupo Social ONCE) </w:t>
      </w:r>
    </w:p>
    <w:p w14:paraId="0CE2EAEA" w14:textId="77777777" w:rsidR="006A79A5" w:rsidRPr="00165FEC"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n-US" w:eastAsia="en-US"/>
        </w:rPr>
      </w:pPr>
      <w:r w:rsidRPr="00165FEC">
        <w:rPr>
          <w:rFonts w:ascii="Cambria" w:eastAsia="Cambria" w:hAnsi="Cambria" w:cs="Cambria"/>
          <w:sz w:val="20"/>
          <w:szCs w:val="20"/>
          <w:lang w:val="en-US" w:eastAsia="en-US"/>
        </w:rPr>
        <w:t xml:space="preserve">January 25. Event. Mexico’s Federal Institute for Access to Public Information   </w:t>
      </w:r>
    </w:p>
    <w:p w14:paraId="785ACA60" w14:textId="77777777" w:rsidR="006A79A5" w:rsidRPr="00165FEC"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n-US" w:eastAsia="en-US"/>
        </w:rPr>
      </w:pPr>
      <w:r w:rsidRPr="00165FEC">
        <w:rPr>
          <w:rFonts w:ascii="Cambria" w:eastAsia="Cambria" w:hAnsi="Cambria" w:cs="Cambria"/>
          <w:sz w:val="20"/>
          <w:szCs w:val="20"/>
          <w:lang w:val="en-US" w:eastAsia="en-US"/>
        </w:rPr>
        <w:t xml:space="preserve">February 12. Joint colloquium of the Red </w:t>
      </w:r>
      <w:proofErr w:type="spellStart"/>
      <w:r w:rsidRPr="00165FEC">
        <w:rPr>
          <w:rFonts w:ascii="Cambria" w:eastAsia="Cambria" w:hAnsi="Cambria" w:cs="Cambria"/>
          <w:sz w:val="20"/>
          <w:szCs w:val="20"/>
          <w:lang w:val="en-US" w:eastAsia="en-US"/>
        </w:rPr>
        <w:t>Internacional</w:t>
      </w:r>
      <w:proofErr w:type="spellEnd"/>
      <w:r w:rsidRPr="00165FEC">
        <w:rPr>
          <w:rFonts w:ascii="Cambria" w:eastAsia="Cambria" w:hAnsi="Cambria" w:cs="Cambria"/>
          <w:sz w:val="20"/>
          <w:szCs w:val="20"/>
          <w:lang w:val="en-US" w:eastAsia="en-US"/>
        </w:rPr>
        <w:t xml:space="preserve"> </w:t>
      </w:r>
      <w:proofErr w:type="spellStart"/>
      <w:r w:rsidRPr="00165FEC">
        <w:rPr>
          <w:rFonts w:ascii="Cambria" w:eastAsia="Cambria" w:hAnsi="Cambria" w:cs="Cambria"/>
          <w:sz w:val="20"/>
          <w:szCs w:val="20"/>
          <w:lang w:val="en-US" w:eastAsia="en-US"/>
        </w:rPr>
        <w:t>sobre</w:t>
      </w:r>
      <w:proofErr w:type="spellEnd"/>
      <w:r w:rsidRPr="00165FEC">
        <w:rPr>
          <w:rFonts w:ascii="Cambria" w:eastAsia="Cambria" w:hAnsi="Cambria" w:cs="Cambria"/>
          <w:sz w:val="20"/>
          <w:szCs w:val="20"/>
          <w:lang w:val="en-US" w:eastAsia="en-US"/>
        </w:rPr>
        <w:t xml:space="preserve"> Cambio </w:t>
      </w:r>
      <w:proofErr w:type="spellStart"/>
      <w:r w:rsidRPr="00165FEC">
        <w:rPr>
          <w:rFonts w:ascii="Cambria" w:eastAsia="Cambria" w:hAnsi="Cambria" w:cs="Cambria"/>
          <w:sz w:val="20"/>
          <w:szCs w:val="20"/>
          <w:lang w:val="en-US" w:eastAsia="en-US"/>
        </w:rPr>
        <w:t>Climático</w:t>
      </w:r>
      <w:proofErr w:type="spellEnd"/>
      <w:r w:rsidRPr="00165FEC">
        <w:rPr>
          <w:rFonts w:ascii="Cambria" w:eastAsia="Cambria" w:hAnsi="Cambria" w:cs="Cambria"/>
          <w:sz w:val="20"/>
          <w:szCs w:val="20"/>
          <w:lang w:val="en-US" w:eastAsia="en-US"/>
        </w:rPr>
        <w:t xml:space="preserve">, </w:t>
      </w:r>
      <w:proofErr w:type="spellStart"/>
      <w:r w:rsidRPr="00165FEC">
        <w:rPr>
          <w:rFonts w:ascii="Cambria" w:eastAsia="Cambria" w:hAnsi="Cambria" w:cs="Cambria"/>
          <w:sz w:val="20"/>
          <w:szCs w:val="20"/>
          <w:lang w:val="en-US" w:eastAsia="en-US"/>
        </w:rPr>
        <w:t>Energía</w:t>
      </w:r>
      <w:proofErr w:type="spellEnd"/>
      <w:r w:rsidRPr="00165FEC">
        <w:rPr>
          <w:rFonts w:ascii="Cambria" w:eastAsia="Cambria" w:hAnsi="Cambria" w:cs="Cambria"/>
          <w:sz w:val="20"/>
          <w:szCs w:val="20"/>
          <w:lang w:val="en-US" w:eastAsia="en-US"/>
        </w:rPr>
        <w:t xml:space="preserve"> y Derechos Humanos [International Network on Climate Change, Energy, and Human Rights] (RICEDH) and the Max Planck Institute</w:t>
      </w:r>
    </w:p>
    <w:p w14:paraId="4E12CDFE" w14:textId="77777777" w:rsidR="006A79A5" w:rsidRPr="00165FEC"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n-US" w:eastAsia="en-US"/>
        </w:rPr>
      </w:pPr>
      <w:r w:rsidRPr="00165FEC">
        <w:rPr>
          <w:rFonts w:ascii="Cambria" w:eastAsia="Cambria" w:hAnsi="Cambria" w:cs="Cambria"/>
          <w:sz w:val="20"/>
          <w:szCs w:val="20"/>
          <w:lang w:val="en-US" w:eastAsia="en-US"/>
        </w:rPr>
        <w:t>February 28. International conference. Organized by the Federal Foreign Office of Germany</w:t>
      </w:r>
    </w:p>
    <w:p w14:paraId="427572B3" w14:textId="77777777" w:rsidR="006A79A5" w:rsidRPr="005D7C6D"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s-US" w:eastAsia="en-US"/>
        </w:rPr>
      </w:pPr>
      <w:r w:rsidRPr="005D7C6D">
        <w:rPr>
          <w:rFonts w:ascii="Cambria" w:eastAsia="Cambria" w:hAnsi="Cambria" w:cs="Cambria"/>
          <w:sz w:val="20"/>
          <w:szCs w:val="20"/>
          <w:lang w:val="es-US" w:eastAsia="en-US"/>
        </w:rPr>
        <w:t xml:space="preserve">April 7. </w:t>
      </w:r>
      <w:r w:rsidRPr="005D7C6D">
        <w:rPr>
          <w:rFonts w:ascii="Cambria" w:hAnsi="Cambria" w:cs="Cambria"/>
          <w:sz w:val="20"/>
          <w:szCs w:val="20"/>
          <w:lang w:val="es-US" w:eastAsia="en-US"/>
        </w:rPr>
        <w:t>"Dossier Especial de Empresas y Derechos Humanos: Avances, desafíos y propuestas para acelerar una agenda de trabajo colaborativa” [</w:t>
      </w:r>
      <w:proofErr w:type="spellStart"/>
      <w:r w:rsidRPr="005D7C6D">
        <w:rPr>
          <w:rFonts w:ascii="Cambria" w:hAnsi="Cambria" w:cs="Cambria"/>
          <w:sz w:val="20"/>
          <w:szCs w:val="20"/>
          <w:lang w:val="es-US" w:eastAsia="en-US"/>
        </w:rPr>
        <w:t>Special</w:t>
      </w:r>
      <w:proofErr w:type="spellEnd"/>
      <w:r w:rsidRPr="005D7C6D">
        <w:rPr>
          <w:rFonts w:ascii="Cambria" w:hAnsi="Cambria" w:cs="Cambria"/>
          <w:sz w:val="20"/>
          <w:szCs w:val="20"/>
          <w:lang w:val="es-US" w:eastAsia="en-US"/>
        </w:rPr>
        <w:t xml:space="preserve"> Dossier </w:t>
      </w:r>
      <w:proofErr w:type="spellStart"/>
      <w:r w:rsidRPr="005D7C6D">
        <w:rPr>
          <w:rFonts w:ascii="Cambria" w:hAnsi="Cambria" w:cs="Cambria"/>
          <w:sz w:val="20"/>
          <w:szCs w:val="20"/>
          <w:lang w:val="es-US" w:eastAsia="en-US"/>
        </w:rPr>
        <w:t>on</w:t>
      </w:r>
      <w:proofErr w:type="spellEnd"/>
      <w:r w:rsidRPr="005D7C6D">
        <w:rPr>
          <w:rFonts w:ascii="Cambria" w:hAnsi="Cambria" w:cs="Cambria"/>
          <w:sz w:val="20"/>
          <w:szCs w:val="20"/>
          <w:lang w:val="es-US" w:eastAsia="en-US"/>
        </w:rPr>
        <w:t xml:space="preserve"> </w:t>
      </w:r>
      <w:proofErr w:type="spellStart"/>
      <w:r w:rsidRPr="005D7C6D">
        <w:rPr>
          <w:rFonts w:ascii="Cambria" w:hAnsi="Cambria" w:cs="Cambria"/>
          <w:sz w:val="20"/>
          <w:szCs w:val="20"/>
          <w:lang w:val="es-US" w:eastAsia="en-US"/>
        </w:rPr>
        <w:t>Companies</w:t>
      </w:r>
      <w:proofErr w:type="spellEnd"/>
      <w:r w:rsidRPr="005D7C6D">
        <w:rPr>
          <w:rFonts w:ascii="Cambria" w:hAnsi="Cambria" w:cs="Cambria"/>
          <w:sz w:val="20"/>
          <w:szCs w:val="20"/>
          <w:lang w:val="es-US" w:eastAsia="en-US"/>
        </w:rPr>
        <w:t xml:space="preserve"> and Human </w:t>
      </w:r>
      <w:proofErr w:type="spellStart"/>
      <w:r w:rsidRPr="005D7C6D">
        <w:rPr>
          <w:rFonts w:ascii="Cambria" w:hAnsi="Cambria" w:cs="Cambria"/>
          <w:sz w:val="20"/>
          <w:szCs w:val="20"/>
          <w:lang w:val="es-US" w:eastAsia="en-US"/>
        </w:rPr>
        <w:t>Rights</w:t>
      </w:r>
      <w:proofErr w:type="spellEnd"/>
      <w:r w:rsidRPr="005D7C6D">
        <w:rPr>
          <w:rFonts w:ascii="Cambria" w:hAnsi="Cambria" w:cs="Cambria"/>
          <w:sz w:val="20"/>
          <w:szCs w:val="20"/>
          <w:lang w:val="es-US" w:eastAsia="en-US"/>
        </w:rPr>
        <w:t xml:space="preserve">:  </w:t>
      </w:r>
      <w:proofErr w:type="spellStart"/>
      <w:r w:rsidRPr="005D7C6D">
        <w:rPr>
          <w:rFonts w:ascii="Cambria" w:hAnsi="Cambria" w:cs="Cambria"/>
          <w:sz w:val="20"/>
          <w:szCs w:val="20"/>
          <w:lang w:val="es-US" w:eastAsia="en-US"/>
        </w:rPr>
        <w:t>Progress</w:t>
      </w:r>
      <w:proofErr w:type="spellEnd"/>
      <w:r w:rsidRPr="005D7C6D">
        <w:rPr>
          <w:rFonts w:ascii="Cambria" w:hAnsi="Cambria" w:cs="Cambria"/>
          <w:sz w:val="20"/>
          <w:szCs w:val="20"/>
          <w:lang w:val="es-US" w:eastAsia="en-US"/>
        </w:rPr>
        <w:t xml:space="preserve">, </w:t>
      </w:r>
      <w:proofErr w:type="spellStart"/>
      <w:r w:rsidRPr="005D7C6D">
        <w:rPr>
          <w:rFonts w:ascii="Cambria" w:hAnsi="Cambria" w:cs="Cambria"/>
          <w:sz w:val="20"/>
          <w:szCs w:val="20"/>
          <w:lang w:val="es-US" w:eastAsia="en-US"/>
        </w:rPr>
        <w:t>challenges</w:t>
      </w:r>
      <w:proofErr w:type="spellEnd"/>
      <w:r w:rsidRPr="005D7C6D">
        <w:rPr>
          <w:rFonts w:ascii="Cambria" w:hAnsi="Cambria" w:cs="Cambria"/>
          <w:sz w:val="20"/>
          <w:szCs w:val="20"/>
          <w:lang w:val="es-US" w:eastAsia="en-US"/>
        </w:rPr>
        <w:t xml:space="preserve">, and </w:t>
      </w:r>
      <w:proofErr w:type="spellStart"/>
      <w:r w:rsidRPr="005D7C6D">
        <w:rPr>
          <w:rFonts w:ascii="Cambria" w:hAnsi="Cambria" w:cs="Cambria"/>
          <w:sz w:val="20"/>
          <w:szCs w:val="20"/>
          <w:lang w:val="es-US" w:eastAsia="en-US"/>
        </w:rPr>
        <w:t>proposals</w:t>
      </w:r>
      <w:proofErr w:type="spellEnd"/>
      <w:r w:rsidRPr="005D7C6D">
        <w:rPr>
          <w:rFonts w:ascii="Cambria" w:hAnsi="Cambria" w:cs="Cambria"/>
          <w:sz w:val="20"/>
          <w:szCs w:val="20"/>
          <w:lang w:val="es-US" w:eastAsia="en-US"/>
        </w:rPr>
        <w:t xml:space="preserve"> </w:t>
      </w:r>
      <w:proofErr w:type="spellStart"/>
      <w:r w:rsidRPr="005D7C6D">
        <w:rPr>
          <w:rFonts w:ascii="Cambria" w:hAnsi="Cambria" w:cs="Cambria"/>
          <w:sz w:val="20"/>
          <w:szCs w:val="20"/>
          <w:lang w:val="es-US" w:eastAsia="en-US"/>
        </w:rPr>
        <w:t>to</w:t>
      </w:r>
      <w:proofErr w:type="spellEnd"/>
      <w:r w:rsidRPr="005D7C6D">
        <w:rPr>
          <w:rFonts w:ascii="Cambria" w:hAnsi="Cambria" w:cs="Cambria"/>
          <w:sz w:val="20"/>
          <w:szCs w:val="20"/>
          <w:lang w:val="es-US" w:eastAsia="en-US"/>
        </w:rPr>
        <w:t xml:space="preserve"> expedite a </w:t>
      </w:r>
      <w:proofErr w:type="spellStart"/>
      <w:r w:rsidRPr="005D7C6D">
        <w:rPr>
          <w:rFonts w:ascii="Cambria" w:hAnsi="Cambria" w:cs="Cambria"/>
          <w:sz w:val="20"/>
          <w:szCs w:val="20"/>
          <w:lang w:val="es-US" w:eastAsia="en-US"/>
        </w:rPr>
        <w:t>collaborative</w:t>
      </w:r>
      <w:proofErr w:type="spellEnd"/>
      <w:r w:rsidRPr="005D7C6D">
        <w:rPr>
          <w:rFonts w:ascii="Cambria" w:hAnsi="Cambria" w:cs="Cambria"/>
          <w:sz w:val="20"/>
          <w:szCs w:val="20"/>
          <w:lang w:val="es-US" w:eastAsia="en-US"/>
        </w:rPr>
        <w:t xml:space="preserve"> </w:t>
      </w:r>
      <w:proofErr w:type="spellStart"/>
      <w:r w:rsidRPr="005D7C6D">
        <w:rPr>
          <w:rFonts w:ascii="Cambria" w:hAnsi="Cambria" w:cs="Cambria"/>
          <w:sz w:val="20"/>
          <w:szCs w:val="20"/>
          <w:lang w:val="es-US" w:eastAsia="en-US"/>
        </w:rPr>
        <w:t>work</w:t>
      </w:r>
      <w:proofErr w:type="spellEnd"/>
      <w:r w:rsidRPr="005D7C6D">
        <w:rPr>
          <w:rFonts w:ascii="Cambria" w:hAnsi="Cambria" w:cs="Cambria"/>
          <w:sz w:val="20"/>
          <w:szCs w:val="20"/>
          <w:lang w:val="es-US" w:eastAsia="en-US"/>
        </w:rPr>
        <w:t xml:space="preserve"> agenda]</w:t>
      </w:r>
    </w:p>
    <w:p w14:paraId="2EBE064F" w14:textId="77777777" w:rsidR="006A79A5" w:rsidRPr="00165FEC"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n-US" w:eastAsia="en-US"/>
        </w:rPr>
      </w:pPr>
      <w:r w:rsidRPr="00165FEC">
        <w:rPr>
          <w:rFonts w:ascii="Cambria" w:eastAsia="Cambria" w:hAnsi="Cambria" w:cs="Cambria"/>
          <w:sz w:val="20"/>
          <w:szCs w:val="20"/>
          <w:lang w:val="en-US" w:eastAsia="en-US"/>
        </w:rPr>
        <w:t>April 28. Participation in the launch of the online course on private security</w:t>
      </w:r>
    </w:p>
    <w:p w14:paraId="4B04D0E7" w14:textId="77777777" w:rsidR="006A79A5" w:rsidRPr="00165FEC"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n-US" w:eastAsia="en-US"/>
        </w:rPr>
      </w:pPr>
      <w:r w:rsidRPr="00165FEC">
        <w:rPr>
          <w:rFonts w:ascii="Cambria" w:eastAsia="Cambria" w:hAnsi="Cambria" w:cs="Cambria"/>
          <w:sz w:val="20"/>
          <w:szCs w:val="20"/>
          <w:lang w:val="en-US" w:eastAsia="en-US"/>
        </w:rPr>
        <w:t xml:space="preserve">May 14.  </w:t>
      </w:r>
      <w:r w:rsidRPr="00165FEC">
        <w:rPr>
          <w:rFonts w:ascii="Cambria" w:hAnsi="Cambria" w:cs="Cambria"/>
          <w:sz w:val="20"/>
          <w:szCs w:val="20"/>
          <w:lang w:val="en-US" w:eastAsia="en-US"/>
        </w:rPr>
        <w:t>Virtual discussion forum on management of environmental damage from mining from a human rights perspective in Brazil.  Hosted and with participation by REDESCA</w:t>
      </w:r>
      <w:r w:rsidRPr="00165FEC">
        <w:rPr>
          <w:rFonts w:ascii="Cambria" w:eastAsia="Cambria" w:hAnsi="Cambria" w:cs="Cambria"/>
          <w:sz w:val="20"/>
          <w:szCs w:val="20"/>
          <w:lang w:val="en-US" w:eastAsia="en-US"/>
        </w:rPr>
        <w:t xml:space="preserve"> </w:t>
      </w:r>
    </w:p>
    <w:p w14:paraId="12CEFD58" w14:textId="77777777" w:rsidR="006A79A5" w:rsidRPr="00165FEC"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n-US" w:eastAsia="en-US"/>
        </w:rPr>
      </w:pPr>
      <w:r w:rsidRPr="00165FEC">
        <w:rPr>
          <w:rFonts w:ascii="Cambria" w:eastAsia="Cambria" w:hAnsi="Cambria" w:cs="Cambria"/>
          <w:sz w:val="20"/>
          <w:szCs w:val="20"/>
          <w:lang w:val="en-US" w:eastAsia="en-US"/>
        </w:rPr>
        <w:t>May 20. Panel on the promotion of Resolution 1/2021. Organized by American University Washington College of Law</w:t>
      </w:r>
    </w:p>
    <w:p w14:paraId="29D9E120" w14:textId="77777777" w:rsidR="006A79A5" w:rsidRPr="00165FEC"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n-US" w:eastAsia="en-US"/>
        </w:rPr>
      </w:pPr>
      <w:r w:rsidRPr="00165FEC">
        <w:rPr>
          <w:rFonts w:ascii="Cambria" w:eastAsia="Cambria" w:hAnsi="Cambria" w:cs="Cambria"/>
          <w:sz w:val="20"/>
          <w:szCs w:val="20"/>
          <w:lang w:val="en-US" w:eastAsia="en-US"/>
        </w:rPr>
        <w:t>May 25 and 26. International congress:  Academic freedom</w:t>
      </w:r>
    </w:p>
    <w:p w14:paraId="269E5F65" w14:textId="77777777" w:rsidR="006A79A5" w:rsidRPr="00165FEC" w:rsidRDefault="006A79A5" w:rsidP="006A79A5">
      <w:pPr>
        <w:numPr>
          <w:ilvl w:val="0"/>
          <w:numId w:val="2"/>
        </w:numPr>
        <w:spacing w:before="120" w:after="120"/>
        <w:contextualSpacing/>
        <w:jc w:val="both"/>
        <w:rPr>
          <w:rFonts w:ascii="Cambria" w:hAnsi="Cambria" w:cs="Cambria"/>
          <w:sz w:val="20"/>
          <w:szCs w:val="20"/>
          <w:lang w:val="en-US" w:eastAsia="en-US"/>
        </w:rPr>
      </w:pPr>
      <w:r w:rsidRPr="00165FEC">
        <w:rPr>
          <w:rFonts w:ascii="Cambria" w:eastAsia="Cambria" w:hAnsi="Cambria" w:cs="Cambria"/>
          <w:sz w:val="20"/>
          <w:szCs w:val="20"/>
          <w:lang w:val="en-US" w:eastAsia="en-US"/>
        </w:rPr>
        <w:t xml:space="preserve">May 27. </w:t>
      </w:r>
      <w:r w:rsidRPr="00165FEC">
        <w:rPr>
          <w:rFonts w:ascii="Cambria" w:hAnsi="Cambria" w:cs="Cambria"/>
          <w:sz w:val="20"/>
          <w:szCs w:val="20"/>
          <w:lang w:val="en-US" w:eastAsia="en-US"/>
        </w:rPr>
        <w:t>The State obligation to conduct social, environmental, and rights impact studies before authorizing megaprojects and the inter-American standards. FUNDAR Mexico</w:t>
      </w:r>
    </w:p>
    <w:p w14:paraId="24BE6635" w14:textId="77777777" w:rsidR="006A79A5" w:rsidRPr="00165FEC" w:rsidRDefault="006A79A5" w:rsidP="006A79A5">
      <w:pPr>
        <w:numPr>
          <w:ilvl w:val="0"/>
          <w:numId w:val="45"/>
        </w:numPr>
        <w:pBdr>
          <w:top w:val="nil"/>
          <w:left w:val="nil"/>
          <w:bottom w:val="nil"/>
          <w:right w:val="nil"/>
          <w:between w:val="nil"/>
        </w:pBdr>
        <w:spacing w:line="259" w:lineRule="auto"/>
        <w:contextualSpacing/>
        <w:jc w:val="both"/>
        <w:rPr>
          <w:rFonts w:ascii="Cambria" w:eastAsia="Yu Mincho" w:hAnsi="Cambria" w:cs="Arial"/>
          <w:sz w:val="20"/>
          <w:szCs w:val="20"/>
          <w:lang w:val="en-US" w:eastAsia="en-US"/>
        </w:rPr>
      </w:pPr>
      <w:r w:rsidRPr="00165FEC">
        <w:rPr>
          <w:rFonts w:ascii="Cambria" w:eastAsia="Cambria" w:hAnsi="Cambria" w:cs="Cambria"/>
          <w:sz w:val="20"/>
          <w:szCs w:val="20"/>
          <w:lang w:val="en-US" w:eastAsia="en-US"/>
        </w:rPr>
        <w:t>May 28. Challenges in access to adequate housing for refugees and migrants from Venezuela. Held in the framework of the In</w:t>
      </w:r>
      <w:r w:rsidRPr="00165FEC">
        <w:rPr>
          <w:rFonts w:ascii="Cambria" w:hAnsi="Cambria" w:cs="Arial"/>
          <w:sz w:val="20"/>
          <w:szCs w:val="20"/>
          <w:shd w:val="clear" w:color="auto" w:fill="FFFFFF"/>
          <w:lang w:val="en-US"/>
        </w:rPr>
        <w:t>ternational Donors' Conference in Solidarity with Venezuelan Refugees and Migrants </w:t>
      </w:r>
    </w:p>
    <w:p w14:paraId="3763C1CB" w14:textId="77777777" w:rsidR="006A79A5" w:rsidRPr="00165FEC"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n-US" w:eastAsia="en-US"/>
        </w:rPr>
      </w:pPr>
      <w:r w:rsidRPr="00165FEC">
        <w:rPr>
          <w:rFonts w:ascii="Cambria" w:eastAsia="Cambria" w:hAnsi="Cambria" w:cs="Cambria"/>
          <w:sz w:val="20"/>
          <w:szCs w:val="20"/>
          <w:lang w:val="en-US" w:eastAsia="en-US"/>
        </w:rPr>
        <w:t>June 15. I</w:t>
      </w:r>
      <w:r w:rsidRPr="00165FEC">
        <w:rPr>
          <w:rFonts w:ascii="Cambria" w:hAnsi="Cambria" w:cs="Cambria"/>
          <w:color w:val="111111"/>
          <w:sz w:val="20"/>
          <w:szCs w:val="20"/>
          <w:lang w:val="en-US"/>
        </w:rPr>
        <w:t>mpact of COVID-19 on the right to mental health</w:t>
      </w:r>
      <w:r w:rsidRPr="00165FEC">
        <w:rPr>
          <w:rFonts w:ascii="Cambria" w:eastAsia="Cambria" w:hAnsi="Cambria" w:cs="Cambria"/>
          <w:sz w:val="20"/>
          <w:szCs w:val="20"/>
          <w:lang w:val="en-US" w:eastAsia="en-US"/>
        </w:rPr>
        <w:t xml:space="preserve">. Co-facilitated by the United Nations Treaty Bodies, Human Rights Treaties Branch (Capacity Building Program) and the United Nations Regional Offices for Central and South America </w:t>
      </w:r>
    </w:p>
    <w:p w14:paraId="090E479D" w14:textId="77777777" w:rsidR="006A79A5" w:rsidRPr="00165FEC"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n-US" w:eastAsia="en-US"/>
        </w:rPr>
      </w:pPr>
      <w:r w:rsidRPr="00165FEC">
        <w:rPr>
          <w:rFonts w:ascii="Cambria" w:eastAsia="Cambria" w:hAnsi="Cambria" w:cs="Cambria"/>
          <w:sz w:val="20"/>
          <w:szCs w:val="20"/>
          <w:lang w:val="en-US" w:eastAsia="en-US"/>
        </w:rPr>
        <w:t>June 15. Presentation of the Compendium on Labor and Trade Union Rights</w:t>
      </w:r>
    </w:p>
    <w:p w14:paraId="03DE14BA" w14:textId="77777777" w:rsidR="006A79A5" w:rsidRPr="005D7C6D"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s-US" w:eastAsia="en-US"/>
        </w:rPr>
      </w:pPr>
      <w:r w:rsidRPr="005D7C6D">
        <w:rPr>
          <w:rFonts w:ascii="Cambria" w:eastAsia="Cambria" w:hAnsi="Cambria" w:cs="Cambria"/>
          <w:sz w:val="20"/>
          <w:szCs w:val="20"/>
          <w:lang w:val="es-US" w:eastAsia="en-US"/>
        </w:rPr>
        <w:t xml:space="preserve">August 11. International </w:t>
      </w:r>
      <w:proofErr w:type="spellStart"/>
      <w:r w:rsidRPr="005D7C6D">
        <w:rPr>
          <w:rFonts w:ascii="Cambria" w:eastAsia="Cambria" w:hAnsi="Cambria" w:cs="Cambria"/>
          <w:sz w:val="20"/>
          <w:szCs w:val="20"/>
          <w:lang w:val="es-US" w:eastAsia="en-US"/>
        </w:rPr>
        <w:t>congress</w:t>
      </w:r>
      <w:proofErr w:type="spellEnd"/>
      <w:r w:rsidRPr="005D7C6D">
        <w:rPr>
          <w:rFonts w:ascii="Cambria" w:eastAsia="Cambria" w:hAnsi="Cambria" w:cs="Cambria"/>
          <w:sz w:val="20"/>
          <w:szCs w:val="20"/>
          <w:lang w:val="es-US" w:eastAsia="en-US"/>
        </w:rPr>
        <w:t xml:space="preserve"> "Los derechos humanos como eje transversal en la educación de los y las jóvenes de América Latina y Europa” [Human </w:t>
      </w:r>
      <w:proofErr w:type="spellStart"/>
      <w:r w:rsidRPr="005D7C6D">
        <w:rPr>
          <w:rFonts w:ascii="Cambria" w:eastAsia="Cambria" w:hAnsi="Cambria" w:cs="Cambria"/>
          <w:sz w:val="20"/>
          <w:szCs w:val="20"/>
          <w:lang w:val="es-US" w:eastAsia="en-US"/>
        </w:rPr>
        <w:t>rights</w:t>
      </w:r>
      <w:proofErr w:type="spellEnd"/>
      <w:r w:rsidRPr="005D7C6D">
        <w:rPr>
          <w:rFonts w:ascii="Cambria" w:eastAsia="Cambria" w:hAnsi="Cambria" w:cs="Cambria"/>
          <w:sz w:val="20"/>
          <w:szCs w:val="20"/>
          <w:lang w:val="es-US" w:eastAsia="en-US"/>
        </w:rPr>
        <w:t xml:space="preserve"> as a </w:t>
      </w:r>
      <w:proofErr w:type="spellStart"/>
      <w:r w:rsidRPr="005D7C6D">
        <w:rPr>
          <w:rFonts w:ascii="Cambria" w:eastAsia="Cambria" w:hAnsi="Cambria" w:cs="Cambria"/>
          <w:sz w:val="20"/>
          <w:szCs w:val="20"/>
          <w:lang w:val="es-US" w:eastAsia="en-US"/>
        </w:rPr>
        <w:t>crosscutting</w:t>
      </w:r>
      <w:proofErr w:type="spellEnd"/>
      <w:r w:rsidRPr="005D7C6D">
        <w:rPr>
          <w:rFonts w:ascii="Cambria" w:eastAsia="Cambria" w:hAnsi="Cambria" w:cs="Cambria"/>
          <w:sz w:val="20"/>
          <w:szCs w:val="20"/>
          <w:lang w:val="es-US" w:eastAsia="en-US"/>
        </w:rPr>
        <w:t xml:space="preserve"> </w:t>
      </w:r>
      <w:proofErr w:type="spellStart"/>
      <w:r w:rsidRPr="005D7C6D">
        <w:rPr>
          <w:rFonts w:ascii="Cambria" w:eastAsia="Cambria" w:hAnsi="Cambria" w:cs="Cambria"/>
          <w:sz w:val="20"/>
          <w:szCs w:val="20"/>
          <w:lang w:val="es-US" w:eastAsia="en-US"/>
        </w:rPr>
        <w:t>theme</w:t>
      </w:r>
      <w:proofErr w:type="spellEnd"/>
      <w:r w:rsidRPr="005D7C6D">
        <w:rPr>
          <w:rFonts w:ascii="Cambria" w:eastAsia="Cambria" w:hAnsi="Cambria" w:cs="Cambria"/>
          <w:sz w:val="20"/>
          <w:szCs w:val="20"/>
          <w:lang w:val="es-US" w:eastAsia="en-US"/>
        </w:rPr>
        <w:t xml:space="preserve"> in </w:t>
      </w:r>
      <w:proofErr w:type="spellStart"/>
      <w:r w:rsidRPr="005D7C6D">
        <w:rPr>
          <w:rFonts w:ascii="Cambria" w:eastAsia="Cambria" w:hAnsi="Cambria" w:cs="Cambria"/>
          <w:sz w:val="20"/>
          <w:szCs w:val="20"/>
          <w:lang w:val="es-US" w:eastAsia="en-US"/>
        </w:rPr>
        <w:t>the</w:t>
      </w:r>
      <w:proofErr w:type="spellEnd"/>
      <w:r w:rsidRPr="005D7C6D">
        <w:rPr>
          <w:rFonts w:ascii="Cambria" w:eastAsia="Cambria" w:hAnsi="Cambria" w:cs="Cambria"/>
          <w:sz w:val="20"/>
          <w:szCs w:val="20"/>
          <w:lang w:val="es-US" w:eastAsia="en-US"/>
        </w:rPr>
        <w:t xml:space="preserve"> </w:t>
      </w:r>
      <w:proofErr w:type="spellStart"/>
      <w:r w:rsidRPr="005D7C6D">
        <w:rPr>
          <w:rFonts w:ascii="Cambria" w:eastAsia="Cambria" w:hAnsi="Cambria" w:cs="Cambria"/>
          <w:sz w:val="20"/>
          <w:szCs w:val="20"/>
          <w:lang w:val="es-US" w:eastAsia="en-US"/>
        </w:rPr>
        <w:t>education</w:t>
      </w:r>
      <w:proofErr w:type="spellEnd"/>
      <w:r w:rsidRPr="005D7C6D">
        <w:rPr>
          <w:rFonts w:ascii="Cambria" w:eastAsia="Cambria" w:hAnsi="Cambria" w:cs="Cambria"/>
          <w:sz w:val="20"/>
          <w:szCs w:val="20"/>
          <w:lang w:val="es-US" w:eastAsia="en-US"/>
        </w:rPr>
        <w:t xml:space="preserve"> of </w:t>
      </w:r>
      <w:proofErr w:type="spellStart"/>
      <w:r w:rsidRPr="005D7C6D">
        <w:rPr>
          <w:rFonts w:ascii="Cambria" w:eastAsia="Cambria" w:hAnsi="Cambria" w:cs="Cambria"/>
          <w:sz w:val="20"/>
          <w:szCs w:val="20"/>
          <w:lang w:val="es-US" w:eastAsia="en-US"/>
        </w:rPr>
        <w:t>Latin</w:t>
      </w:r>
      <w:proofErr w:type="spellEnd"/>
      <w:r w:rsidRPr="005D7C6D">
        <w:rPr>
          <w:rFonts w:ascii="Cambria" w:eastAsia="Cambria" w:hAnsi="Cambria" w:cs="Cambria"/>
          <w:sz w:val="20"/>
          <w:szCs w:val="20"/>
          <w:lang w:val="es-US" w:eastAsia="en-US"/>
        </w:rPr>
        <w:t xml:space="preserve"> American and </w:t>
      </w:r>
      <w:proofErr w:type="spellStart"/>
      <w:r w:rsidRPr="005D7C6D">
        <w:rPr>
          <w:rFonts w:ascii="Cambria" w:eastAsia="Cambria" w:hAnsi="Cambria" w:cs="Cambria"/>
          <w:sz w:val="20"/>
          <w:szCs w:val="20"/>
          <w:lang w:val="es-US" w:eastAsia="en-US"/>
        </w:rPr>
        <w:t>European</w:t>
      </w:r>
      <w:proofErr w:type="spellEnd"/>
      <w:r w:rsidRPr="005D7C6D">
        <w:rPr>
          <w:rFonts w:ascii="Cambria" w:eastAsia="Cambria" w:hAnsi="Cambria" w:cs="Cambria"/>
          <w:sz w:val="20"/>
          <w:szCs w:val="20"/>
          <w:lang w:val="es-US" w:eastAsia="en-US"/>
        </w:rPr>
        <w:t xml:space="preserve"> </w:t>
      </w:r>
      <w:proofErr w:type="spellStart"/>
      <w:r w:rsidRPr="005D7C6D">
        <w:rPr>
          <w:rFonts w:ascii="Cambria" w:eastAsia="Cambria" w:hAnsi="Cambria" w:cs="Cambria"/>
          <w:sz w:val="20"/>
          <w:szCs w:val="20"/>
          <w:lang w:val="es-US" w:eastAsia="en-US"/>
        </w:rPr>
        <w:t>youth</w:t>
      </w:r>
      <w:proofErr w:type="spellEnd"/>
      <w:r w:rsidRPr="005D7C6D">
        <w:rPr>
          <w:rFonts w:ascii="Cambria" w:eastAsia="Cambria" w:hAnsi="Cambria" w:cs="Cambria"/>
          <w:sz w:val="20"/>
          <w:szCs w:val="20"/>
          <w:lang w:val="es-US" w:eastAsia="en-US"/>
        </w:rPr>
        <w:t>]</w:t>
      </w:r>
    </w:p>
    <w:p w14:paraId="79CDCA01" w14:textId="77777777" w:rsidR="006A79A5" w:rsidRPr="00165FEC"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n-US" w:eastAsia="en-US"/>
        </w:rPr>
      </w:pPr>
      <w:r w:rsidRPr="00165FEC">
        <w:rPr>
          <w:rFonts w:ascii="Cambria" w:eastAsia="Cambria" w:hAnsi="Cambria" w:cs="Cambria"/>
          <w:sz w:val="20"/>
          <w:szCs w:val="20"/>
          <w:lang w:val="en-US" w:eastAsia="en-US"/>
        </w:rPr>
        <w:t>August 25. Human rights and the COVID-19 pandemic. Organized by the National University of Costa Rica</w:t>
      </w:r>
    </w:p>
    <w:p w14:paraId="66CB8F88" w14:textId="77777777" w:rsidR="006A79A5" w:rsidRPr="00165FEC"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n-US" w:eastAsia="en-US"/>
        </w:rPr>
      </w:pPr>
      <w:r w:rsidRPr="00165FEC">
        <w:rPr>
          <w:rFonts w:ascii="Cambria" w:eastAsia="Cambria" w:hAnsi="Cambria" w:cs="Cambria"/>
          <w:sz w:val="20"/>
          <w:szCs w:val="20"/>
          <w:lang w:val="en-US" w:eastAsia="en-US"/>
        </w:rPr>
        <w:lastRenderedPageBreak/>
        <w:t>August 25. II Meeting of the Environmental Legal Clinics Alliance 2021.  Support from the Law Faculty of the Pontifical Catholic University of Peru</w:t>
      </w:r>
    </w:p>
    <w:p w14:paraId="2A4E4852" w14:textId="77777777" w:rsidR="006A79A5" w:rsidRPr="00165FEC"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n-US" w:eastAsia="en-US"/>
        </w:rPr>
      </w:pPr>
      <w:r w:rsidRPr="00165FEC">
        <w:rPr>
          <w:rFonts w:ascii="Cambria" w:eastAsia="Cambria" w:hAnsi="Cambria" w:cs="Cambria"/>
          <w:sz w:val="20"/>
          <w:szCs w:val="20"/>
          <w:lang w:val="en-US" w:eastAsia="en-US"/>
        </w:rPr>
        <w:t>September 7. Webinar on human rights principles in fiscal policy. Co-organized by REDESCA, in coordination with the Civil Association for Equality and Justice (ACIJ), the Human Rights Center, and the Initiative for Human Rights Principles in Fiscal Policy</w:t>
      </w:r>
    </w:p>
    <w:p w14:paraId="18394B8E" w14:textId="77777777" w:rsidR="006A79A5" w:rsidRPr="00165FEC"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n-US" w:eastAsia="en-US"/>
        </w:rPr>
      </w:pPr>
      <w:r w:rsidRPr="00165FEC">
        <w:rPr>
          <w:rFonts w:ascii="Cambria" w:eastAsia="Cambria" w:hAnsi="Cambria" w:cs="Cambria"/>
          <w:sz w:val="20"/>
          <w:szCs w:val="20"/>
          <w:lang w:val="en-US" w:eastAsia="en-US"/>
        </w:rPr>
        <w:t>October 6. VI Regional Forum on Business and Human Rights for Latin America and the Caribbean</w:t>
      </w:r>
    </w:p>
    <w:p w14:paraId="6914514A" w14:textId="77777777" w:rsidR="006A79A5" w:rsidRPr="00165FEC"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n-US" w:eastAsia="en-US"/>
        </w:rPr>
      </w:pPr>
      <w:r w:rsidRPr="00165FEC">
        <w:rPr>
          <w:rFonts w:ascii="Cambria" w:eastAsia="Cambria" w:hAnsi="Cambria" w:cs="Cambria"/>
          <w:sz w:val="20"/>
          <w:szCs w:val="20"/>
          <w:lang w:val="en-US" w:eastAsia="en-US"/>
        </w:rPr>
        <w:t xml:space="preserve">October 13. Information-sharing meeting with the European Parliament on companies and human rights:  European Union law on due diligence and reparations </w:t>
      </w:r>
    </w:p>
    <w:p w14:paraId="4B7F6165" w14:textId="77777777" w:rsidR="006A79A5" w:rsidRPr="00165FEC"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n-US" w:eastAsia="en-US"/>
        </w:rPr>
      </w:pPr>
      <w:r w:rsidRPr="00165FEC">
        <w:rPr>
          <w:rFonts w:ascii="Cambria" w:eastAsia="Cambria" w:hAnsi="Cambria" w:cs="Cambria"/>
          <w:sz w:val="20"/>
          <w:szCs w:val="20"/>
          <w:lang w:val="en-US" w:eastAsia="en-US"/>
        </w:rPr>
        <w:t xml:space="preserve">November 3. Gender mainstreaming, diversity, and freedom to organize in Latin America. Keys to interpreting the jurisprudence of the IA Court HR. Organized by, among others, the Network of Women Professors of the University of Buenos Aires (UBA) Faculty of Law and the Interdisciplinary Working Group on Social Rights and Public Policies  </w:t>
      </w:r>
    </w:p>
    <w:p w14:paraId="70C82D8A" w14:textId="77777777" w:rsidR="006A79A5" w:rsidRPr="00165FEC"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n-US" w:eastAsia="en-US"/>
        </w:rPr>
      </w:pPr>
      <w:r w:rsidRPr="00165FEC">
        <w:rPr>
          <w:rFonts w:ascii="Cambria" w:eastAsia="Cambria" w:hAnsi="Cambria" w:cs="Cambria"/>
          <w:sz w:val="20"/>
          <w:szCs w:val="20"/>
          <w:lang w:val="en-US" w:eastAsia="en-US"/>
        </w:rPr>
        <w:t xml:space="preserve">November 4.  The role of national human rights institutions on the companies and human rights agenda. Held in the framework of the presentation of the </w:t>
      </w:r>
      <w:proofErr w:type="spellStart"/>
      <w:r w:rsidRPr="00165FEC">
        <w:rPr>
          <w:rFonts w:ascii="Cambria" w:eastAsia="Cambria" w:hAnsi="Cambria" w:cs="Cambria"/>
          <w:sz w:val="20"/>
          <w:szCs w:val="20"/>
          <w:lang w:val="en-US" w:eastAsia="en-US"/>
        </w:rPr>
        <w:t>Protocolo</w:t>
      </w:r>
      <w:proofErr w:type="spellEnd"/>
      <w:r w:rsidRPr="00165FEC">
        <w:rPr>
          <w:rFonts w:ascii="Cambria" w:eastAsia="Cambria" w:hAnsi="Cambria" w:cs="Cambria"/>
          <w:sz w:val="20"/>
          <w:szCs w:val="20"/>
          <w:lang w:val="en-US" w:eastAsia="en-US"/>
        </w:rPr>
        <w:t xml:space="preserve"> Marco para </w:t>
      </w:r>
      <w:proofErr w:type="spellStart"/>
      <w:r w:rsidRPr="00165FEC">
        <w:rPr>
          <w:rFonts w:ascii="Cambria" w:eastAsia="Cambria" w:hAnsi="Cambria" w:cs="Cambria"/>
          <w:sz w:val="20"/>
          <w:szCs w:val="20"/>
          <w:lang w:val="en-US" w:eastAsia="en-US"/>
        </w:rPr>
        <w:t>Defensorías</w:t>
      </w:r>
      <w:proofErr w:type="spellEnd"/>
      <w:r w:rsidRPr="00165FEC">
        <w:rPr>
          <w:rFonts w:ascii="Cambria" w:eastAsia="Cambria" w:hAnsi="Cambria" w:cs="Cambria"/>
          <w:sz w:val="20"/>
          <w:szCs w:val="20"/>
          <w:lang w:val="en-US" w:eastAsia="en-US"/>
        </w:rPr>
        <w:t xml:space="preserve"> del Pueblo </w:t>
      </w:r>
      <w:proofErr w:type="spellStart"/>
      <w:r w:rsidRPr="00165FEC">
        <w:rPr>
          <w:rFonts w:ascii="Cambria" w:eastAsia="Cambria" w:hAnsi="Cambria" w:cs="Cambria"/>
          <w:sz w:val="20"/>
          <w:szCs w:val="20"/>
          <w:lang w:val="en-US" w:eastAsia="en-US"/>
        </w:rPr>
        <w:t>en</w:t>
      </w:r>
      <w:proofErr w:type="spellEnd"/>
      <w:r w:rsidRPr="00165FEC">
        <w:rPr>
          <w:rFonts w:ascii="Cambria" w:eastAsia="Cambria" w:hAnsi="Cambria" w:cs="Cambria"/>
          <w:sz w:val="20"/>
          <w:szCs w:val="20"/>
          <w:lang w:val="en-US" w:eastAsia="en-US"/>
        </w:rPr>
        <w:t xml:space="preserve"> </w:t>
      </w:r>
      <w:proofErr w:type="spellStart"/>
      <w:r w:rsidRPr="00165FEC">
        <w:rPr>
          <w:rFonts w:ascii="Cambria" w:eastAsia="Cambria" w:hAnsi="Cambria" w:cs="Cambria"/>
          <w:sz w:val="20"/>
          <w:szCs w:val="20"/>
          <w:lang w:val="en-US" w:eastAsia="en-US"/>
        </w:rPr>
        <w:t>Empresas</w:t>
      </w:r>
      <w:proofErr w:type="spellEnd"/>
      <w:r w:rsidRPr="00165FEC">
        <w:rPr>
          <w:rFonts w:ascii="Cambria" w:eastAsia="Cambria" w:hAnsi="Cambria" w:cs="Cambria"/>
          <w:sz w:val="20"/>
          <w:szCs w:val="20"/>
          <w:lang w:val="en-US" w:eastAsia="en-US"/>
        </w:rPr>
        <w:t xml:space="preserve"> y Derechos Humanos [Framework Protocol for Action by Public Defender's Offices in the Area of Companies and Human Rights], prepared by the Companies and Human Rights Program of the Office of the Public Defender of the Argentine Nation</w:t>
      </w:r>
    </w:p>
    <w:p w14:paraId="4A87FCC5" w14:textId="77777777" w:rsidR="006A79A5" w:rsidRPr="00165FEC"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n-US" w:eastAsia="en-US"/>
        </w:rPr>
      </w:pPr>
      <w:r w:rsidRPr="00165FEC">
        <w:rPr>
          <w:rFonts w:ascii="Cambria" w:eastAsia="Cambria" w:hAnsi="Cambria" w:cs="Cambria"/>
          <w:sz w:val="20"/>
          <w:szCs w:val="20"/>
          <w:lang w:val="en-US" w:eastAsia="en-US"/>
        </w:rPr>
        <w:t xml:space="preserve">November 4. Official panel of the Intergovernmental Panel on Climate Change (IPCC) and the </w:t>
      </w:r>
      <w:r w:rsidRPr="00165FEC">
        <w:rPr>
          <w:rFonts w:ascii="Cambria" w:hAnsi="Cambria" w:cs="Arial"/>
          <w:sz w:val="20"/>
          <w:szCs w:val="20"/>
          <w:shd w:val="clear" w:color="auto" w:fill="FFFFFF"/>
          <w:lang w:val="en-US"/>
        </w:rPr>
        <w:t>Medical Education &amp; Research Institute</w:t>
      </w:r>
      <w:r w:rsidRPr="00165FEC">
        <w:rPr>
          <w:rFonts w:ascii="Cambria" w:eastAsia="Cambria" w:hAnsi="Cambria" w:cs="Cambria"/>
          <w:sz w:val="20"/>
          <w:szCs w:val="20"/>
          <w:lang w:val="en-US" w:eastAsia="en-US"/>
        </w:rPr>
        <w:t xml:space="preserve"> (MERI) Foundation. Protection of indigenous peoples in the context of the climate crisis </w:t>
      </w:r>
    </w:p>
    <w:p w14:paraId="5DF8F24C" w14:textId="77777777" w:rsidR="006A79A5" w:rsidRPr="00165FEC"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n-US" w:eastAsia="en-US"/>
        </w:rPr>
      </w:pPr>
      <w:r w:rsidRPr="00165FEC">
        <w:rPr>
          <w:rFonts w:ascii="Cambria" w:eastAsia="Cambria" w:hAnsi="Cambria" w:cs="Cambria"/>
          <w:sz w:val="20"/>
          <w:szCs w:val="20"/>
          <w:lang w:val="en-US" w:eastAsia="en-US"/>
        </w:rPr>
        <w:t xml:space="preserve">November 9. Webinar with the </w:t>
      </w:r>
      <w:r w:rsidRPr="00165FEC">
        <w:rPr>
          <w:rFonts w:ascii="Cambria" w:hAnsi="Cambria" w:cs="Arial"/>
          <w:sz w:val="20"/>
          <w:szCs w:val="20"/>
          <w:shd w:val="clear" w:color="auto" w:fill="FFFFFF"/>
          <w:lang w:val="en-US"/>
        </w:rPr>
        <w:t xml:space="preserve">Deutsche Gesellschaft für </w:t>
      </w:r>
      <w:proofErr w:type="spellStart"/>
      <w:r w:rsidRPr="00165FEC">
        <w:rPr>
          <w:rFonts w:ascii="Cambria" w:hAnsi="Cambria" w:cs="Arial"/>
          <w:sz w:val="20"/>
          <w:szCs w:val="20"/>
          <w:shd w:val="clear" w:color="auto" w:fill="FFFFFF"/>
          <w:lang w:val="en-US"/>
        </w:rPr>
        <w:t>Internationale</w:t>
      </w:r>
      <w:proofErr w:type="spellEnd"/>
      <w:r w:rsidRPr="00165FEC">
        <w:rPr>
          <w:rFonts w:ascii="Cambria" w:hAnsi="Cambria" w:cs="Arial"/>
          <w:sz w:val="20"/>
          <w:szCs w:val="20"/>
          <w:shd w:val="clear" w:color="auto" w:fill="FFFFFF"/>
          <w:lang w:val="en-US"/>
        </w:rPr>
        <w:t xml:space="preserve"> </w:t>
      </w:r>
      <w:proofErr w:type="spellStart"/>
      <w:r w:rsidRPr="00165FEC">
        <w:rPr>
          <w:rFonts w:ascii="Cambria" w:hAnsi="Cambria" w:cs="Arial"/>
          <w:sz w:val="20"/>
          <w:szCs w:val="20"/>
          <w:shd w:val="clear" w:color="auto" w:fill="FFFFFF"/>
          <w:lang w:val="en-US"/>
        </w:rPr>
        <w:t>Zusammenarbeit</w:t>
      </w:r>
      <w:proofErr w:type="spellEnd"/>
      <w:r w:rsidRPr="00165FEC">
        <w:rPr>
          <w:rFonts w:ascii="Cambria" w:hAnsi="Cambria" w:cs="Arial"/>
          <w:color w:val="4D5156"/>
          <w:sz w:val="20"/>
          <w:szCs w:val="20"/>
          <w:shd w:val="clear" w:color="auto" w:fill="FFFFFF"/>
          <w:lang w:val="en-US"/>
        </w:rPr>
        <w:t xml:space="preserve"> GmbH</w:t>
      </w:r>
      <w:r w:rsidRPr="00165FEC">
        <w:rPr>
          <w:rFonts w:ascii="Cambria" w:eastAsia="Cambria" w:hAnsi="Cambria" w:cs="Cambria"/>
          <w:sz w:val="20"/>
          <w:szCs w:val="20"/>
          <w:lang w:val="en-US" w:eastAsia="en-US"/>
        </w:rPr>
        <w:t xml:space="preserve"> (GIZ) and the Latin American Faculty of Social Sciences (FLACSO).  The right to health in the context of the pandemic – Presentation of the report "La </w:t>
      </w:r>
      <w:proofErr w:type="spellStart"/>
      <w:r w:rsidRPr="00165FEC">
        <w:rPr>
          <w:rFonts w:ascii="Cambria" w:eastAsia="Cambria" w:hAnsi="Cambria" w:cs="Cambria"/>
          <w:sz w:val="20"/>
          <w:szCs w:val="20"/>
          <w:lang w:val="en-US" w:eastAsia="en-US"/>
        </w:rPr>
        <w:t>pandemia</w:t>
      </w:r>
      <w:proofErr w:type="spellEnd"/>
      <w:r w:rsidRPr="00165FEC">
        <w:rPr>
          <w:rFonts w:ascii="Cambria" w:eastAsia="Cambria" w:hAnsi="Cambria" w:cs="Cambria"/>
          <w:sz w:val="20"/>
          <w:szCs w:val="20"/>
          <w:lang w:val="en-US" w:eastAsia="en-US"/>
        </w:rPr>
        <w:t xml:space="preserve"> </w:t>
      </w:r>
      <w:proofErr w:type="spellStart"/>
      <w:r w:rsidRPr="00165FEC">
        <w:rPr>
          <w:rFonts w:ascii="Cambria" w:eastAsia="Cambria" w:hAnsi="Cambria" w:cs="Cambria"/>
          <w:sz w:val="20"/>
          <w:szCs w:val="20"/>
          <w:lang w:val="en-US" w:eastAsia="en-US"/>
        </w:rPr>
        <w:t>por</w:t>
      </w:r>
      <w:proofErr w:type="spellEnd"/>
      <w:r w:rsidRPr="00165FEC">
        <w:rPr>
          <w:rFonts w:ascii="Cambria" w:eastAsia="Cambria" w:hAnsi="Cambria" w:cs="Cambria"/>
          <w:sz w:val="20"/>
          <w:szCs w:val="20"/>
          <w:lang w:val="en-US" w:eastAsia="en-US"/>
        </w:rPr>
        <w:t xml:space="preserve"> COVID 19: </w:t>
      </w:r>
      <w:proofErr w:type="spellStart"/>
      <w:r w:rsidRPr="00165FEC">
        <w:rPr>
          <w:rFonts w:ascii="Cambria" w:eastAsia="Cambria" w:hAnsi="Cambria" w:cs="Cambria"/>
          <w:sz w:val="20"/>
          <w:szCs w:val="20"/>
          <w:lang w:val="en-US" w:eastAsia="en-US"/>
        </w:rPr>
        <w:t>el</w:t>
      </w:r>
      <w:proofErr w:type="spellEnd"/>
      <w:r w:rsidRPr="00165FEC">
        <w:rPr>
          <w:rFonts w:ascii="Cambria" w:eastAsia="Cambria" w:hAnsi="Cambria" w:cs="Cambria"/>
          <w:sz w:val="20"/>
          <w:szCs w:val="20"/>
          <w:lang w:val="en-US" w:eastAsia="en-US"/>
        </w:rPr>
        <w:t xml:space="preserve"> derecho a la </w:t>
      </w:r>
      <w:proofErr w:type="spellStart"/>
      <w:r w:rsidRPr="00165FEC">
        <w:rPr>
          <w:rFonts w:ascii="Cambria" w:eastAsia="Cambria" w:hAnsi="Cambria" w:cs="Cambria"/>
          <w:sz w:val="20"/>
          <w:szCs w:val="20"/>
          <w:lang w:val="en-US" w:eastAsia="en-US"/>
        </w:rPr>
        <w:t>salud</w:t>
      </w:r>
      <w:proofErr w:type="spellEnd"/>
      <w:r w:rsidRPr="00165FEC">
        <w:rPr>
          <w:rFonts w:ascii="Cambria" w:eastAsia="Cambria" w:hAnsi="Cambria" w:cs="Cambria"/>
          <w:sz w:val="20"/>
          <w:szCs w:val="20"/>
          <w:lang w:val="en-US" w:eastAsia="en-US"/>
        </w:rPr>
        <w:t xml:space="preserve"> </w:t>
      </w:r>
      <w:proofErr w:type="spellStart"/>
      <w:r w:rsidRPr="00165FEC">
        <w:rPr>
          <w:rFonts w:ascii="Cambria" w:eastAsia="Cambria" w:hAnsi="Cambria" w:cs="Cambria"/>
          <w:sz w:val="20"/>
          <w:szCs w:val="20"/>
          <w:lang w:val="en-US" w:eastAsia="en-US"/>
        </w:rPr>
        <w:t>en</w:t>
      </w:r>
      <w:proofErr w:type="spellEnd"/>
      <w:r w:rsidRPr="00165FEC">
        <w:rPr>
          <w:rFonts w:ascii="Cambria" w:eastAsia="Cambria" w:hAnsi="Cambria" w:cs="Cambria"/>
          <w:sz w:val="20"/>
          <w:szCs w:val="20"/>
          <w:lang w:val="en-US" w:eastAsia="en-US"/>
        </w:rPr>
        <w:t xml:space="preserve"> </w:t>
      </w:r>
      <w:proofErr w:type="spellStart"/>
      <w:r w:rsidRPr="00165FEC">
        <w:rPr>
          <w:rFonts w:ascii="Cambria" w:eastAsia="Cambria" w:hAnsi="Cambria" w:cs="Cambria"/>
          <w:sz w:val="20"/>
          <w:szCs w:val="20"/>
          <w:lang w:val="en-US" w:eastAsia="en-US"/>
        </w:rPr>
        <w:t>tensión</w:t>
      </w:r>
      <w:proofErr w:type="spellEnd"/>
      <w:r w:rsidRPr="00165FEC">
        <w:rPr>
          <w:rFonts w:ascii="Cambria" w:eastAsia="Cambria" w:hAnsi="Cambria" w:cs="Cambria"/>
          <w:sz w:val="20"/>
          <w:szCs w:val="20"/>
          <w:lang w:val="en-US" w:eastAsia="en-US"/>
        </w:rPr>
        <w:t xml:space="preserve"> [The COVID-19 pandemic:  the right to health in jeopardy]</w:t>
      </w:r>
    </w:p>
    <w:p w14:paraId="32743A8E" w14:textId="77777777" w:rsidR="006A79A5" w:rsidRPr="00165FEC" w:rsidRDefault="006A79A5" w:rsidP="006A79A5">
      <w:pPr>
        <w:numPr>
          <w:ilvl w:val="0"/>
          <w:numId w:val="45"/>
        </w:numPr>
        <w:pBdr>
          <w:top w:val="nil"/>
          <w:left w:val="nil"/>
          <w:bottom w:val="nil"/>
          <w:right w:val="nil"/>
          <w:between w:val="nil"/>
        </w:pBdr>
        <w:spacing w:before="120" w:after="160" w:line="259" w:lineRule="auto"/>
        <w:contextualSpacing/>
        <w:jc w:val="both"/>
        <w:rPr>
          <w:rFonts w:ascii="Cambria" w:eastAsia="Yu Mincho" w:hAnsi="Cambria" w:cs="Arial"/>
          <w:sz w:val="20"/>
          <w:szCs w:val="20"/>
          <w:lang w:val="en-US" w:eastAsia="en-US"/>
        </w:rPr>
      </w:pPr>
      <w:r w:rsidRPr="00165FEC">
        <w:rPr>
          <w:rFonts w:ascii="Cambria" w:eastAsia="Cambria" w:hAnsi="Cambria" w:cs="Cambria"/>
          <w:sz w:val="20"/>
          <w:szCs w:val="20"/>
          <w:lang w:val="en-US" w:eastAsia="en-US"/>
        </w:rPr>
        <w:t>November 30. High-level forum on indigenous peoples and DESCA</w:t>
      </w:r>
      <w:r w:rsidRPr="00165FEC">
        <w:rPr>
          <w:rFonts w:ascii="Cambria" w:eastAsia="Yu Mincho" w:hAnsi="Cambria" w:cs="Arial"/>
          <w:sz w:val="20"/>
          <w:szCs w:val="20"/>
          <w:lang w:val="en-US" w:eastAsia="en-US"/>
        </w:rPr>
        <w:t xml:space="preserve"> </w:t>
      </w:r>
      <w:sdt>
        <w:sdtPr>
          <w:rPr>
            <w:rFonts w:ascii="Cambria" w:eastAsia="Calibri" w:hAnsi="Cambria" w:cs="Arial"/>
            <w:color w:val="2B579A"/>
            <w:sz w:val="20"/>
            <w:szCs w:val="20"/>
            <w:shd w:val="clear" w:color="auto" w:fill="E6E6E6"/>
            <w:lang w:val="en-US" w:eastAsia="en-US"/>
          </w:rPr>
          <w:tag w:val="goog_rdk_13"/>
          <w:id w:val="816882470"/>
          <w:placeholder>
            <w:docPart w:val="5990BDCA23EF415B9D538AFC346BD607"/>
          </w:placeholder>
          <w:showingPlcHdr/>
        </w:sdtPr>
        <w:sdtEndPr>
          <w:rPr>
            <w:color w:val="auto"/>
            <w:shd w:val="clear" w:color="auto" w:fill="auto"/>
          </w:rPr>
        </w:sdtEndPr>
        <w:sdtContent/>
      </w:sdt>
    </w:p>
    <w:p w14:paraId="2FF73779" w14:textId="77777777" w:rsidR="006A79A5" w:rsidRPr="00165FEC" w:rsidRDefault="006A79A5" w:rsidP="006A79A5">
      <w:pPr>
        <w:spacing w:after="160" w:line="259" w:lineRule="auto"/>
        <w:jc w:val="both"/>
        <w:rPr>
          <w:rFonts w:ascii="Cambria" w:eastAsia="Calibri" w:hAnsi="Cambria" w:cs="Arial"/>
          <w:sz w:val="20"/>
          <w:szCs w:val="20"/>
          <w:lang w:val="en-US" w:eastAsia="en-US"/>
        </w:rPr>
      </w:pPr>
    </w:p>
    <w:p w14:paraId="3A17E749" w14:textId="77777777" w:rsidR="006A79A5" w:rsidRPr="00165FEC" w:rsidRDefault="006A79A5" w:rsidP="006A79A5">
      <w:pPr>
        <w:spacing w:before="120" w:after="240"/>
        <w:jc w:val="both"/>
        <w:rPr>
          <w:rFonts w:ascii="Cambria" w:eastAsia="Calibri" w:hAnsi="Cambria" w:cs="Arial"/>
          <w:i/>
          <w:iCs/>
          <w:color w:val="FF0000"/>
          <w:sz w:val="20"/>
          <w:szCs w:val="20"/>
          <w:u w:val="single"/>
          <w:lang w:val="en-US" w:eastAsia="en-US"/>
        </w:rPr>
      </w:pPr>
      <w:r w:rsidRPr="00165FEC">
        <w:rPr>
          <w:rFonts w:ascii="Cambria" w:eastAsia="Yu Mincho" w:hAnsi="Cambria" w:cs="Arial"/>
          <w:i/>
          <w:iCs/>
          <w:color w:val="000000"/>
          <w:sz w:val="20"/>
          <w:szCs w:val="20"/>
          <w:u w:val="single"/>
          <w:lang w:val="en-US" w:eastAsia="en-US"/>
        </w:rPr>
        <w:t xml:space="preserve">Training activities: </w:t>
      </w:r>
    </w:p>
    <w:p w14:paraId="4210BC8D" w14:textId="77777777" w:rsidR="006A79A5" w:rsidRPr="00165FEC" w:rsidRDefault="006A79A5" w:rsidP="006A79A5">
      <w:pPr>
        <w:numPr>
          <w:ilvl w:val="0"/>
          <w:numId w:val="46"/>
        </w:numPr>
        <w:spacing w:before="120" w:after="120"/>
        <w:contextualSpacing/>
        <w:jc w:val="both"/>
        <w:rPr>
          <w:rFonts w:ascii="Cambria" w:eastAsia="Yu Mincho" w:hAnsi="Cambria" w:cs="Arial"/>
          <w:sz w:val="20"/>
          <w:szCs w:val="20"/>
          <w:lang w:val="en-US" w:eastAsia="en-US"/>
        </w:rPr>
      </w:pPr>
      <w:r w:rsidRPr="00165FEC">
        <w:rPr>
          <w:rFonts w:ascii="Cambria" w:eastAsia="Yu Mincho" w:hAnsi="Cambria" w:cs="Arial"/>
          <w:sz w:val="20"/>
          <w:szCs w:val="20"/>
          <w:lang w:val="en-US" w:eastAsia="en-US"/>
        </w:rPr>
        <w:t>March 4 and 5.  Norway Project training offerings – Nicaraguan civil society</w:t>
      </w:r>
    </w:p>
    <w:p w14:paraId="171E4FAE" w14:textId="77777777" w:rsidR="006A79A5" w:rsidRPr="00165FEC" w:rsidRDefault="006A79A5" w:rsidP="006A79A5">
      <w:pPr>
        <w:numPr>
          <w:ilvl w:val="0"/>
          <w:numId w:val="46"/>
        </w:numPr>
        <w:spacing w:before="120" w:after="160" w:line="259" w:lineRule="auto"/>
        <w:contextualSpacing/>
        <w:jc w:val="both"/>
        <w:rPr>
          <w:rFonts w:ascii="Cambria" w:eastAsia="Yu Mincho" w:hAnsi="Cambria" w:cs="Arial"/>
          <w:sz w:val="20"/>
          <w:szCs w:val="20"/>
          <w:lang w:val="en-US" w:eastAsia="en-US"/>
        </w:rPr>
      </w:pPr>
      <w:r w:rsidRPr="00165FEC">
        <w:rPr>
          <w:rFonts w:ascii="Cambria" w:eastAsia="Yu Mincho" w:hAnsi="Cambria" w:cs="Arial"/>
          <w:sz w:val="20"/>
          <w:szCs w:val="20"/>
          <w:lang w:val="en-US" w:eastAsia="en-US"/>
        </w:rPr>
        <w:t xml:space="preserve">March 11 and 12.  Norway Project training offerings – national human rights institutions of Central America and Mexico. </w:t>
      </w:r>
    </w:p>
    <w:p w14:paraId="00E3939E" w14:textId="77777777" w:rsidR="006A79A5" w:rsidRPr="00165FEC" w:rsidRDefault="006A79A5" w:rsidP="006A79A5">
      <w:pPr>
        <w:numPr>
          <w:ilvl w:val="0"/>
          <w:numId w:val="46"/>
        </w:numPr>
        <w:spacing w:before="120" w:after="160" w:line="259" w:lineRule="auto"/>
        <w:contextualSpacing/>
        <w:jc w:val="both"/>
        <w:rPr>
          <w:rFonts w:ascii="Cambria" w:eastAsia="Yu Mincho" w:hAnsi="Cambria" w:cs="Arial"/>
          <w:sz w:val="20"/>
          <w:szCs w:val="20"/>
          <w:lang w:val="en-US" w:eastAsia="en-US"/>
        </w:rPr>
      </w:pPr>
      <w:r w:rsidRPr="00165FEC">
        <w:rPr>
          <w:rFonts w:ascii="Cambria" w:eastAsia="Yu Mincho" w:hAnsi="Cambria" w:cs="Arial"/>
          <w:sz w:val="20"/>
          <w:szCs w:val="20"/>
          <w:lang w:val="en-US" w:eastAsia="en-US"/>
        </w:rPr>
        <w:t>April 21 and 22.  Norway Project training offerings – Central American states and Mexico</w:t>
      </w:r>
    </w:p>
    <w:p w14:paraId="35A2B9DD" w14:textId="627A73BC" w:rsidR="006A79A5" w:rsidRPr="00165FEC" w:rsidRDefault="006A79A5" w:rsidP="006A79A5">
      <w:pPr>
        <w:numPr>
          <w:ilvl w:val="0"/>
          <w:numId w:val="46"/>
        </w:numPr>
        <w:spacing w:before="120" w:after="160" w:line="259" w:lineRule="auto"/>
        <w:contextualSpacing/>
        <w:jc w:val="both"/>
        <w:rPr>
          <w:rFonts w:ascii="Cambria" w:eastAsia="Yu Mincho" w:hAnsi="Cambria" w:cs="Arial"/>
          <w:sz w:val="20"/>
          <w:szCs w:val="20"/>
          <w:lang w:val="en-US" w:eastAsia="en-US"/>
        </w:rPr>
      </w:pPr>
      <w:r w:rsidRPr="00165FEC">
        <w:rPr>
          <w:rFonts w:ascii="Cambria" w:eastAsia="Yu Mincho" w:hAnsi="Cambria" w:cs="Arial"/>
          <w:sz w:val="20"/>
          <w:szCs w:val="20"/>
          <w:lang w:val="en-US" w:eastAsia="en-US"/>
        </w:rPr>
        <w:t>July 12.  Training for civil society organizations of Central America</w:t>
      </w:r>
    </w:p>
    <w:p w14:paraId="3EC1263B" w14:textId="77777777" w:rsidR="006A79A5" w:rsidRPr="00165FEC" w:rsidRDefault="006A79A5" w:rsidP="006A79A5">
      <w:pPr>
        <w:numPr>
          <w:ilvl w:val="0"/>
          <w:numId w:val="46"/>
        </w:numPr>
        <w:spacing w:before="120" w:after="160" w:line="259" w:lineRule="auto"/>
        <w:contextualSpacing/>
        <w:jc w:val="both"/>
        <w:rPr>
          <w:rFonts w:ascii="Cambria" w:eastAsia="Yu Mincho" w:hAnsi="Cambria" w:cs="Arial"/>
          <w:sz w:val="20"/>
          <w:szCs w:val="20"/>
          <w:lang w:val="en-US" w:eastAsia="en-US"/>
        </w:rPr>
      </w:pPr>
      <w:r w:rsidRPr="00165FEC">
        <w:rPr>
          <w:rFonts w:ascii="Cambria" w:eastAsia="Yu Mincho" w:hAnsi="Cambria" w:cs="Arial"/>
          <w:sz w:val="20"/>
          <w:szCs w:val="20"/>
          <w:lang w:val="en-US" w:eastAsia="en-US"/>
        </w:rPr>
        <w:t>October 4 and 14. Pan American Development Foundation (PADF) Honduras, Guatemala, and El Salvador – for members of Public Defender’s offices and justice sector officials</w:t>
      </w:r>
    </w:p>
    <w:p w14:paraId="12E48DA9" w14:textId="77777777" w:rsidR="006A79A5" w:rsidRPr="00165FEC" w:rsidRDefault="006A79A5" w:rsidP="006A79A5">
      <w:pPr>
        <w:numPr>
          <w:ilvl w:val="0"/>
          <w:numId w:val="46"/>
        </w:numPr>
        <w:spacing w:before="120" w:after="160" w:line="259" w:lineRule="auto"/>
        <w:contextualSpacing/>
        <w:jc w:val="both"/>
        <w:rPr>
          <w:rFonts w:ascii="Cambria" w:eastAsia="Yu Mincho" w:hAnsi="Cambria" w:cs="Arial"/>
          <w:sz w:val="20"/>
          <w:szCs w:val="20"/>
          <w:lang w:val="en-US" w:eastAsia="en-US"/>
        </w:rPr>
      </w:pPr>
      <w:r w:rsidRPr="00165FEC">
        <w:rPr>
          <w:rFonts w:ascii="Cambria" w:eastAsia="Yu Mincho" w:hAnsi="Cambria" w:cs="Arial"/>
          <w:sz w:val="20"/>
          <w:szCs w:val="20"/>
          <w:lang w:val="en-US" w:eastAsia="en-US"/>
        </w:rPr>
        <w:t>October 27. Ninth Latin American and Caribbean Colloquium – Presentation by REDESCA on the challenges of human rights education in the context of pandemic and climate emergency</w:t>
      </w:r>
    </w:p>
    <w:p w14:paraId="651B5945" w14:textId="77777777" w:rsidR="006A79A5" w:rsidRPr="00165FEC" w:rsidRDefault="006A79A5" w:rsidP="006A79A5">
      <w:pPr>
        <w:spacing w:before="120" w:after="160" w:line="259" w:lineRule="auto"/>
        <w:contextualSpacing/>
        <w:jc w:val="both"/>
        <w:rPr>
          <w:rFonts w:ascii="Cambria" w:eastAsia="Yu Mincho" w:hAnsi="Cambria" w:cs="Arial"/>
          <w:sz w:val="20"/>
          <w:szCs w:val="20"/>
          <w:highlight w:val="yellow"/>
          <w:lang w:val="en-US" w:eastAsia="en-US"/>
        </w:rPr>
      </w:pPr>
    </w:p>
    <w:p w14:paraId="2F991B20" w14:textId="77777777" w:rsidR="00130091" w:rsidRPr="00165FEC" w:rsidRDefault="00130091">
      <w:pPr>
        <w:rPr>
          <w:rFonts w:ascii="Cambria" w:eastAsia="Cambria" w:hAnsi="Cambria"/>
          <w:sz w:val="20"/>
          <w:szCs w:val="20"/>
          <w:lang w:val="en-US"/>
        </w:rPr>
      </w:pPr>
    </w:p>
    <w:sectPr w:rsidR="00130091" w:rsidRPr="00165FEC" w:rsidSect="0047522A">
      <w:headerReference w:type="default" r:id="rId170"/>
      <w:footerReference w:type="default" r:id="rId171"/>
      <w:headerReference w:type="first" r:id="rId172"/>
      <w:pgSz w:w="12240" w:h="15840"/>
      <w:pgMar w:top="1440" w:right="1440" w:bottom="1440" w:left="1440" w:header="720" w:footer="720" w:gutter="0"/>
      <w:pgNumType w:start="38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AC14" w14:textId="77777777" w:rsidR="00973B61" w:rsidRDefault="00973B61">
      <w:r>
        <w:separator/>
      </w:r>
    </w:p>
  </w:endnote>
  <w:endnote w:type="continuationSeparator" w:id="0">
    <w:p w14:paraId="7A4C8A94" w14:textId="77777777" w:rsidR="00973B61" w:rsidRDefault="0097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altName w:val="﷽﷽﷽﷽﷽﷽﷽﷽ࠠ䞍翭"/>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022151"/>
      <w:docPartObj>
        <w:docPartGallery w:val="Page Numbers (Bottom of Page)"/>
        <w:docPartUnique/>
      </w:docPartObj>
    </w:sdtPr>
    <w:sdtEndPr>
      <w:rPr>
        <w:noProof/>
        <w:sz w:val="20"/>
        <w:szCs w:val="20"/>
      </w:rPr>
    </w:sdtEndPr>
    <w:sdtContent>
      <w:p w14:paraId="673E08E6" w14:textId="1011BCE7" w:rsidR="006C54F9" w:rsidRPr="009F3AFB" w:rsidRDefault="009F3AFB" w:rsidP="009F3AFB">
        <w:pPr>
          <w:pStyle w:val="Footer"/>
          <w:jc w:val="center"/>
          <w:rPr>
            <w:sz w:val="20"/>
            <w:szCs w:val="20"/>
          </w:rPr>
        </w:pPr>
        <w:r w:rsidRPr="009F3AFB">
          <w:rPr>
            <w:sz w:val="20"/>
            <w:szCs w:val="20"/>
          </w:rPr>
          <w:fldChar w:fldCharType="begin"/>
        </w:r>
        <w:r w:rsidRPr="009F3AFB">
          <w:rPr>
            <w:sz w:val="20"/>
            <w:szCs w:val="20"/>
          </w:rPr>
          <w:instrText xml:space="preserve"> PAGE   \* MERGEFORMAT </w:instrText>
        </w:r>
        <w:r w:rsidRPr="009F3AFB">
          <w:rPr>
            <w:sz w:val="20"/>
            <w:szCs w:val="20"/>
          </w:rPr>
          <w:fldChar w:fldCharType="separate"/>
        </w:r>
        <w:r w:rsidRPr="009F3AFB">
          <w:rPr>
            <w:noProof/>
            <w:sz w:val="20"/>
            <w:szCs w:val="20"/>
          </w:rPr>
          <w:t>2</w:t>
        </w:r>
        <w:r w:rsidRPr="009F3AFB">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8DD4" w14:textId="77777777" w:rsidR="00973B61" w:rsidRDefault="00973B61">
      <w:r>
        <w:separator/>
      </w:r>
    </w:p>
  </w:footnote>
  <w:footnote w:type="continuationSeparator" w:id="0">
    <w:p w14:paraId="1C16E7AC" w14:textId="77777777" w:rsidR="00973B61" w:rsidRDefault="00973B61">
      <w:r>
        <w:continuationSeparator/>
      </w:r>
    </w:p>
  </w:footnote>
  <w:footnote w:id="1">
    <w:p w14:paraId="3A810A57" w14:textId="77777777" w:rsidR="006C54F9" w:rsidRPr="001F3CDE" w:rsidRDefault="006C54F9" w:rsidP="001F3CDE">
      <w:pPr>
        <w:pBdr>
          <w:top w:val="nil"/>
          <w:left w:val="nil"/>
          <w:bottom w:val="nil"/>
          <w:right w:val="nil"/>
          <w:between w:val="nil"/>
        </w:pBdr>
        <w:spacing w:after="120"/>
        <w:ind w:firstLine="720"/>
        <w:rPr>
          <w:rFonts w:ascii="Cambria" w:eastAsia="Cambria" w:hAnsi="Cambria" w:cs="Cambria"/>
          <w:color w:val="000000"/>
          <w:sz w:val="16"/>
          <w:szCs w:val="16"/>
          <w:lang w:val="en-US"/>
        </w:rPr>
      </w:pPr>
      <w:r w:rsidRPr="001F3CDE">
        <w:rPr>
          <w:rFonts w:ascii="Cambria" w:hAnsi="Cambria"/>
          <w:sz w:val="16"/>
          <w:szCs w:val="16"/>
          <w:vertAlign w:val="superscript"/>
        </w:rPr>
        <w:footnoteRef/>
      </w:r>
      <w:r w:rsidR="00CE3095" w:rsidRPr="001F3CDE">
        <w:rPr>
          <w:rFonts w:ascii="Cambria" w:eastAsia="Cambria" w:hAnsi="Cambria" w:cs="Cambria"/>
          <w:color w:val="000000"/>
          <w:sz w:val="16"/>
          <w:szCs w:val="16"/>
          <w:lang w:val="en-US"/>
        </w:rPr>
        <w:t xml:space="preserve">See </w:t>
      </w:r>
      <w:r w:rsidRPr="001F3CDE">
        <w:rPr>
          <w:rFonts w:ascii="Cambria" w:eastAsia="Cambria" w:hAnsi="Cambria" w:cs="Cambria"/>
          <w:color w:val="000000"/>
          <w:sz w:val="16"/>
          <w:szCs w:val="16"/>
          <w:lang w:val="en-US"/>
        </w:rPr>
        <w:t xml:space="preserve">OAS, </w:t>
      </w:r>
      <w:hyperlink r:id="rId1">
        <w:r w:rsidRPr="001F3CDE">
          <w:rPr>
            <w:rFonts w:ascii="Cambria" w:eastAsia="Cambria" w:hAnsi="Cambria" w:cs="Cambria"/>
            <w:color w:val="0000FF"/>
            <w:sz w:val="16"/>
            <w:szCs w:val="16"/>
            <w:u w:val="single"/>
            <w:lang w:val="en-US"/>
          </w:rPr>
          <w:t>American Convention on Human Rights (Pact of San José)</w:t>
        </w:r>
      </w:hyperlink>
      <w:r w:rsidRPr="001F3CDE">
        <w:rPr>
          <w:rFonts w:ascii="Cambria" w:eastAsia="Cambria" w:hAnsi="Cambria" w:cs="Cambria"/>
          <w:color w:val="000000"/>
          <w:sz w:val="16"/>
          <w:szCs w:val="16"/>
          <w:lang w:val="en-US"/>
        </w:rPr>
        <w:t>, adopted in 1969, Article 41 d).</w:t>
      </w:r>
    </w:p>
  </w:footnote>
  <w:footnote w:id="2">
    <w:p w14:paraId="0376915D" w14:textId="77777777" w:rsidR="006C54F9" w:rsidRPr="001F3CDE" w:rsidRDefault="006C54F9" w:rsidP="001F3CDE">
      <w:pPr>
        <w:pBdr>
          <w:top w:val="nil"/>
          <w:left w:val="nil"/>
          <w:bottom w:val="nil"/>
          <w:right w:val="nil"/>
          <w:between w:val="nil"/>
        </w:pBdr>
        <w:spacing w:after="120"/>
        <w:ind w:firstLine="720"/>
        <w:rPr>
          <w:rFonts w:ascii="Cambria" w:eastAsia="Cambria" w:hAnsi="Cambria" w:cs="Cambria"/>
          <w:color w:val="000000"/>
          <w:sz w:val="16"/>
          <w:szCs w:val="16"/>
          <w:lang w:val="en-US"/>
        </w:rPr>
      </w:pPr>
      <w:r w:rsidRPr="001F3CDE">
        <w:rPr>
          <w:rFonts w:ascii="Cambria" w:hAnsi="Cambria"/>
          <w:sz w:val="16"/>
          <w:szCs w:val="16"/>
          <w:vertAlign w:val="superscript"/>
        </w:rPr>
        <w:footnoteRef/>
      </w:r>
      <w:r w:rsidRPr="001F3CDE">
        <w:rPr>
          <w:rFonts w:ascii="Cambria" w:eastAsia="Cambria" w:hAnsi="Cambria" w:cs="Cambria"/>
          <w:color w:val="000000"/>
          <w:sz w:val="16"/>
          <w:szCs w:val="16"/>
          <w:lang w:val="en-US"/>
        </w:rPr>
        <w:t xml:space="preserve"> </w:t>
      </w:r>
      <w:r w:rsidR="00CE3095" w:rsidRPr="001F3CDE">
        <w:rPr>
          <w:rFonts w:ascii="Cambria" w:eastAsia="Cambria" w:hAnsi="Cambria" w:cs="Cambria"/>
          <w:color w:val="000000"/>
          <w:sz w:val="16"/>
          <w:szCs w:val="16"/>
          <w:lang w:val="en-US"/>
        </w:rPr>
        <w:t xml:space="preserve">See </w:t>
      </w:r>
      <w:r w:rsidRPr="001F3CDE">
        <w:rPr>
          <w:rFonts w:ascii="Cambria" w:eastAsia="Cambria" w:hAnsi="Cambria" w:cs="Cambria"/>
          <w:color w:val="000000"/>
          <w:sz w:val="16"/>
          <w:szCs w:val="16"/>
          <w:lang w:val="en-US"/>
        </w:rPr>
        <w:t xml:space="preserve">OAS, </w:t>
      </w:r>
      <w:hyperlink r:id="rId2">
        <w:r w:rsidRPr="001F3CDE">
          <w:rPr>
            <w:rFonts w:ascii="Cambria" w:eastAsia="Cambria" w:hAnsi="Cambria" w:cs="Cambria"/>
            <w:color w:val="0000FF"/>
            <w:sz w:val="16"/>
            <w:szCs w:val="16"/>
            <w:u w:val="single"/>
            <w:lang w:val="en-US"/>
          </w:rPr>
          <w:t xml:space="preserve">Statute </w:t>
        </w:r>
        <w:r w:rsidRPr="001F3CDE">
          <w:rPr>
            <w:rFonts w:ascii="Cambria" w:eastAsia="Cambria" w:hAnsi="Cambria" w:cs="Cambria"/>
            <w:color w:val="0000FF"/>
            <w:sz w:val="16"/>
            <w:szCs w:val="16"/>
            <w:u w:val="single"/>
            <w:lang w:val="en-US"/>
          </w:rPr>
          <w:t>of  the Inter-American Commission on Human Rights</w:t>
        </w:r>
      </w:hyperlink>
      <w:r w:rsidRPr="001F3CDE">
        <w:rPr>
          <w:rFonts w:ascii="Cambria" w:eastAsia="Cambria" w:hAnsi="Cambria" w:cs="Cambria"/>
          <w:color w:val="000000"/>
          <w:sz w:val="16"/>
          <w:szCs w:val="16"/>
          <w:lang w:val="en-US"/>
        </w:rPr>
        <w:t xml:space="preserve">, adopted in 1979, Article 18(d). </w:t>
      </w:r>
    </w:p>
  </w:footnote>
  <w:footnote w:id="3">
    <w:p w14:paraId="76B34385" w14:textId="77777777" w:rsidR="006C54F9" w:rsidRPr="001F3CDE" w:rsidRDefault="006C54F9" w:rsidP="001F3CDE">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1F3CDE">
        <w:rPr>
          <w:rFonts w:ascii="Cambria" w:hAnsi="Cambria"/>
          <w:sz w:val="16"/>
          <w:szCs w:val="16"/>
          <w:vertAlign w:val="superscript"/>
        </w:rPr>
        <w:footnoteRef/>
      </w:r>
      <w:r w:rsidRPr="001F3CDE">
        <w:rPr>
          <w:rFonts w:ascii="Cambria" w:eastAsia="Cambria" w:hAnsi="Cambria" w:cs="Cambria"/>
          <w:color w:val="000000"/>
          <w:sz w:val="16"/>
          <w:szCs w:val="16"/>
          <w:lang w:val="en-US"/>
        </w:rPr>
        <w:t xml:space="preserve"> OAS, </w:t>
      </w:r>
      <w:hyperlink r:id="rId3">
        <w:r w:rsidRPr="001F3CDE">
          <w:rPr>
            <w:rFonts w:ascii="Cambria" w:eastAsia="Cambria" w:hAnsi="Cambria" w:cs="Cambria"/>
            <w:color w:val="0000FF"/>
            <w:sz w:val="16"/>
            <w:szCs w:val="16"/>
            <w:u w:val="single"/>
            <w:lang w:val="en-US"/>
          </w:rPr>
          <w:t>Statute of the Inter-American Commission on Human Rights</w:t>
        </w:r>
        <w:r w:rsidRPr="001F3CDE">
          <w:rPr>
            <w:rFonts w:ascii="Cambria" w:eastAsia="Cambria" w:hAnsi="Cambria" w:cs="Cambria"/>
            <w:color w:val="0000FF"/>
            <w:sz w:val="16"/>
            <w:szCs w:val="16"/>
            <w:lang w:val="en-US"/>
          </w:rPr>
          <w:t xml:space="preserve">, </w:t>
        </w:r>
      </w:hyperlink>
      <w:r w:rsidRPr="001F3CDE">
        <w:rPr>
          <w:rFonts w:ascii="Cambria" w:eastAsia="Cambria" w:hAnsi="Cambria" w:cs="Cambria"/>
          <w:color w:val="000000"/>
          <w:sz w:val="16"/>
          <w:szCs w:val="16"/>
          <w:lang w:val="en-US"/>
        </w:rPr>
        <w:t>adopted in 1979, Article 18(a).</w:t>
      </w:r>
    </w:p>
  </w:footnote>
  <w:footnote w:id="4">
    <w:p w14:paraId="563241FF" w14:textId="77777777" w:rsidR="006C54F9" w:rsidRPr="001F3CDE" w:rsidRDefault="006C54F9" w:rsidP="001F3CDE">
      <w:pPr>
        <w:pBdr>
          <w:top w:val="nil"/>
          <w:left w:val="nil"/>
          <w:bottom w:val="nil"/>
          <w:right w:val="nil"/>
          <w:between w:val="nil"/>
        </w:pBdr>
        <w:spacing w:after="120"/>
        <w:ind w:firstLine="720"/>
        <w:rPr>
          <w:rFonts w:ascii="Cambria" w:eastAsia="Calibri" w:hAnsi="Cambria" w:cs="Calibri"/>
          <w:color w:val="000000"/>
          <w:sz w:val="16"/>
          <w:szCs w:val="16"/>
          <w:lang w:val="en-US"/>
        </w:rPr>
      </w:pPr>
      <w:r w:rsidRPr="001F3CDE">
        <w:rPr>
          <w:rFonts w:ascii="Cambria" w:hAnsi="Cambria"/>
          <w:sz w:val="16"/>
          <w:szCs w:val="16"/>
          <w:vertAlign w:val="superscript"/>
        </w:rPr>
        <w:footnoteRef/>
      </w:r>
      <w:r w:rsidRPr="001F3CDE">
        <w:rPr>
          <w:rFonts w:ascii="Cambria" w:eastAsia="Cambria" w:hAnsi="Cambria" w:cs="Cambria"/>
          <w:color w:val="000000"/>
          <w:sz w:val="16"/>
          <w:szCs w:val="16"/>
          <w:lang w:val="en-US"/>
        </w:rPr>
        <w:t xml:space="preserve"> </w:t>
      </w:r>
      <w:r w:rsidR="00CE3095" w:rsidRPr="001F3CDE">
        <w:rPr>
          <w:rFonts w:ascii="Cambria" w:eastAsia="Cambria" w:hAnsi="Cambria" w:cs="Cambria"/>
          <w:color w:val="000000"/>
          <w:sz w:val="16"/>
          <w:szCs w:val="16"/>
          <w:lang w:val="en-US"/>
        </w:rPr>
        <w:t xml:space="preserve">See </w:t>
      </w:r>
      <w:r w:rsidRPr="001F3CDE">
        <w:rPr>
          <w:rFonts w:ascii="Cambria" w:eastAsia="Cambria" w:hAnsi="Cambria" w:cs="Cambria"/>
          <w:color w:val="000000"/>
          <w:sz w:val="16"/>
          <w:szCs w:val="16"/>
          <w:lang w:val="en-US"/>
        </w:rPr>
        <w:t xml:space="preserve">IACHR, </w:t>
      </w:r>
      <w:hyperlink r:id="rId4">
        <w:r w:rsidRPr="001F3CDE">
          <w:rPr>
            <w:rFonts w:ascii="Cambria" w:eastAsia="Cambria" w:hAnsi="Cambria" w:cs="Cambria"/>
            <w:color w:val="0000FF"/>
            <w:sz w:val="16"/>
            <w:szCs w:val="16"/>
            <w:u w:val="single"/>
            <w:lang w:val="en-US"/>
          </w:rPr>
          <w:t xml:space="preserve">Rules </w:t>
        </w:r>
        <w:r w:rsidRPr="001F3CDE">
          <w:rPr>
            <w:rFonts w:ascii="Cambria" w:eastAsia="Cambria" w:hAnsi="Cambria" w:cs="Cambria"/>
            <w:color w:val="0000FF"/>
            <w:sz w:val="16"/>
            <w:szCs w:val="16"/>
            <w:u w:val="single"/>
            <w:lang w:val="en-US"/>
          </w:rPr>
          <w:t>of  Procedure of the Inter-American Commission on Human Rights</w:t>
        </w:r>
      </w:hyperlink>
      <w:r w:rsidRPr="001F3CDE">
        <w:rPr>
          <w:rFonts w:ascii="Cambria" w:eastAsia="Cambria" w:hAnsi="Cambria" w:cs="Cambria"/>
          <w:color w:val="000000"/>
          <w:sz w:val="16"/>
          <w:szCs w:val="16"/>
          <w:lang w:val="en-US"/>
        </w:rPr>
        <w:t xml:space="preserve">, Article 15. </w:t>
      </w:r>
    </w:p>
  </w:footnote>
  <w:footnote w:id="5">
    <w:p w14:paraId="611AB711" w14:textId="77777777" w:rsidR="006C54F9" w:rsidRPr="001F3CDE" w:rsidRDefault="006C54F9" w:rsidP="001F3CDE">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1F3CDE">
        <w:rPr>
          <w:rFonts w:ascii="Cambria" w:hAnsi="Cambria"/>
          <w:sz w:val="16"/>
          <w:szCs w:val="16"/>
          <w:vertAlign w:val="superscript"/>
        </w:rPr>
        <w:footnoteRef/>
      </w:r>
      <w:r w:rsidR="00CE3095" w:rsidRPr="001F3CDE">
        <w:rPr>
          <w:rFonts w:ascii="Cambria" w:eastAsia="Cambria" w:hAnsi="Cambria" w:cs="Cambria"/>
          <w:color w:val="000000"/>
          <w:sz w:val="16"/>
          <w:szCs w:val="16"/>
          <w:lang w:val="en-US"/>
        </w:rPr>
        <w:t xml:space="preserve">See </w:t>
      </w:r>
      <w:r w:rsidRPr="001F3CDE">
        <w:rPr>
          <w:rFonts w:ascii="Cambria" w:eastAsia="Cambria" w:hAnsi="Cambria" w:cs="Cambria"/>
          <w:color w:val="000000"/>
          <w:sz w:val="16"/>
          <w:szCs w:val="16"/>
          <w:lang w:val="en-US"/>
        </w:rPr>
        <w:t xml:space="preserve">OAS, </w:t>
      </w:r>
      <w:hyperlink r:id="rId5">
        <w:r w:rsidRPr="001F3CDE">
          <w:rPr>
            <w:rFonts w:ascii="Cambria" w:eastAsia="Cambria" w:hAnsi="Cambria" w:cs="Cambria"/>
            <w:color w:val="0000FF"/>
            <w:sz w:val="16"/>
            <w:szCs w:val="16"/>
            <w:u w:val="single"/>
            <w:lang w:val="en-US"/>
          </w:rPr>
          <w:t>Charter of the Organization of American States</w:t>
        </w:r>
      </w:hyperlink>
      <w:r w:rsidRPr="001F3CDE">
        <w:rPr>
          <w:rFonts w:ascii="Cambria" w:eastAsia="Cambria" w:hAnsi="Cambria" w:cs="Cambria"/>
          <w:color w:val="000000"/>
          <w:sz w:val="16"/>
          <w:szCs w:val="16"/>
          <w:lang w:val="en-US"/>
        </w:rPr>
        <w:t xml:space="preserve">, Article 106; and OAS, </w:t>
      </w:r>
      <w:hyperlink r:id="rId6">
        <w:r w:rsidRPr="001F3CDE">
          <w:rPr>
            <w:rFonts w:ascii="Cambria" w:eastAsia="Cambria" w:hAnsi="Cambria" w:cs="Cambria"/>
            <w:color w:val="0000FF"/>
            <w:sz w:val="16"/>
            <w:szCs w:val="16"/>
            <w:u w:val="single"/>
            <w:lang w:val="en-US"/>
          </w:rPr>
          <w:t>American Convention on Human Rights (Pact of San José)</w:t>
        </w:r>
      </w:hyperlink>
      <w:r w:rsidRPr="001F3CDE">
        <w:rPr>
          <w:rFonts w:ascii="Cambria" w:eastAsia="Cambria" w:hAnsi="Cambria" w:cs="Cambria"/>
          <w:color w:val="000000"/>
          <w:sz w:val="16"/>
          <w:szCs w:val="16"/>
          <w:lang w:val="en-US"/>
        </w:rPr>
        <w:t xml:space="preserve">, adopted in 1969, Article 41 e). </w:t>
      </w:r>
    </w:p>
  </w:footnote>
  <w:footnote w:id="6">
    <w:p w14:paraId="58EDE270" w14:textId="77777777" w:rsidR="006C54F9" w:rsidRPr="001F3CDE" w:rsidRDefault="006C54F9" w:rsidP="001F3CDE">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1F3CDE">
        <w:rPr>
          <w:rFonts w:ascii="Cambria" w:hAnsi="Cambria"/>
          <w:sz w:val="16"/>
          <w:szCs w:val="16"/>
          <w:vertAlign w:val="superscript"/>
        </w:rPr>
        <w:footnoteRef/>
      </w:r>
      <w:r w:rsidRPr="001F3CDE">
        <w:rPr>
          <w:rFonts w:ascii="Cambria" w:eastAsia="Cambria" w:hAnsi="Cambria" w:cs="Cambria"/>
          <w:color w:val="000000"/>
          <w:sz w:val="16"/>
          <w:szCs w:val="16"/>
          <w:lang w:val="en-US"/>
        </w:rPr>
        <w:t xml:space="preserve"> </w:t>
      </w:r>
      <w:r w:rsidR="00CE3095" w:rsidRPr="001F3CDE">
        <w:rPr>
          <w:rFonts w:ascii="Cambria" w:eastAsia="Cambria" w:hAnsi="Cambria" w:cs="Cambria"/>
          <w:color w:val="000000"/>
          <w:sz w:val="16"/>
          <w:szCs w:val="16"/>
          <w:lang w:val="en-US"/>
        </w:rPr>
        <w:t xml:space="preserve">See </w:t>
      </w:r>
      <w:r w:rsidRPr="001F3CDE">
        <w:rPr>
          <w:rFonts w:ascii="Cambria" w:eastAsia="Cambria" w:hAnsi="Cambria" w:cs="Cambria"/>
          <w:color w:val="000000"/>
          <w:sz w:val="16"/>
          <w:szCs w:val="16"/>
          <w:lang w:val="en-US"/>
        </w:rPr>
        <w:t xml:space="preserve">OAS, </w:t>
      </w:r>
      <w:hyperlink r:id="rId7">
        <w:r w:rsidRPr="001F3CDE">
          <w:rPr>
            <w:rFonts w:ascii="Cambria" w:eastAsia="Cambria" w:hAnsi="Cambria" w:cs="Cambria"/>
            <w:color w:val="0000FF"/>
            <w:sz w:val="16"/>
            <w:szCs w:val="16"/>
            <w:u w:val="single"/>
            <w:lang w:val="en-US"/>
          </w:rPr>
          <w:t>American Convention on Human Rights (Pact of San José)</w:t>
        </w:r>
      </w:hyperlink>
      <w:r w:rsidRPr="001F3CDE">
        <w:rPr>
          <w:rFonts w:ascii="Cambria" w:eastAsia="Cambria" w:hAnsi="Cambria" w:cs="Cambria"/>
          <w:color w:val="000000"/>
          <w:sz w:val="16"/>
          <w:szCs w:val="16"/>
          <w:lang w:val="en-US"/>
        </w:rPr>
        <w:t xml:space="preserve">, adopted in 1969, article 41 d); and OAS, </w:t>
      </w:r>
      <w:hyperlink r:id="rId8">
        <w:r w:rsidRPr="001F3CDE">
          <w:rPr>
            <w:rFonts w:ascii="Cambria" w:eastAsia="Cambria" w:hAnsi="Cambria" w:cs="Cambria"/>
            <w:color w:val="0000FF"/>
            <w:sz w:val="16"/>
            <w:szCs w:val="16"/>
            <w:u w:val="single"/>
            <w:lang w:val="en-US"/>
          </w:rPr>
          <w:t>Statute of the Inter-American Commission on Human Rights</w:t>
        </w:r>
      </w:hyperlink>
      <w:r w:rsidRPr="001F3CDE">
        <w:rPr>
          <w:rFonts w:ascii="Cambria" w:eastAsia="Cambria" w:hAnsi="Cambria" w:cs="Cambria"/>
          <w:color w:val="000000"/>
          <w:sz w:val="16"/>
          <w:szCs w:val="16"/>
          <w:lang w:val="en-US"/>
        </w:rPr>
        <w:t>, adopted in 1979, article 18 d).</w:t>
      </w:r>
    </w:p>
  </w:footnote>
  <w:footnote w:id="7">
    <w:p w14:paraId="3914C5AB" w14:textId="77777777" w:rsidR="006C54F9" w:rsidRPr="001F3CDE" w:rsidRDefault="006C54F9" w:rsidP="001F3CDE">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1F3CDE">
        <w:rPr>
          <w:rFonts w:ascii="Cambria" w:hAnsi="Cambria"/>
          <w:sz w:val="16"/>
          <w:szCs w:val="16"/>
          <w:vertAlign w:val="superscript"/>
        </w:rPr>
        <w:footnoteRef/>
      </w:r>
      <w:r w:rsidR="00CE3095" w:rsidRPr="001F3CDE">
        <w:rPr>
          <w:rFonts w:ascii="Cambria" w:eastAsia="Cambria" w:hAnsi="Cambria" w:cs="Cambria"/>
          <w:color w:val="000000"/>
          <w:sz w:val="16"/>
          <w:szCs w:val="16"/>
          <w:lang w:val="en-US"/>
        </w:rPr>
        <w:t xml:space="preserve">See </w:t>
      </w:r>
      <w:r w:rsidRPr="001F3CDE">
        <w:rPr>
          <w:rFonts w:ascii="Cambria" w:eastAsia="Cambria" w:hAnsi="Cambria" w:cs="Cambria"/>
          <w:color w:val="000000"/>
          <w:sz w:val="16"/>
          <w:szCs w:val="16"/>
          <w:lang w:val="en-US"/>
        </w:rPr>
        <w:t xml:space="preserve">OAS, </w:t>
      </w:r>
      <w:hyperlink r:id="rId9">
        <w:r w:rsidRPr="001F3CDE">
          <w:rPr>
            <w:rFonts w:ascii="Cambria" w:eastAsia="Cambria" w:hAnsi="Cambria" w:cs="Cambria"/>
            <w:color w:val="0000FF"/>
            <w:sz w:val="16"/>
            <w:szCs w:val="16"/>
            <w:u w:val="single"/>
            <w:lang w:val="en-US"/>
          </w:rPr>
          <w:t>American Convention on Human Rights (Pact of San José)</w:t>
        </w:r>
      </w:hyperlink>
      <w:r w:rsidRPr="001F3CDE">
        <w:rPr>
          <w:rFonts w:ascii="Cambria" w:eastAsia="Cambria" w:hAnsi="Cambria" w:cs="Cambria"/>
          <w:color w:val="000000"/>
          <w:sz w:val="16"/>
          <w:szCs w:val="16"/>
          <w:lang w:val="en-US"/>
        </w:rPr>
        <w:t>, adopted in 1969, Article 41 c).</w:t>
      </w:r>
    </w:p>
  </w:footnote>
  <w:footnote w:id="8">
    <w:p w14:paraId="6CF008EF" w14:textId="77777777" w:rsidR="006C54F9" w:rsidRPr="001F3CDE" w:rsidRDefault="006C54F9" w:rsidP="001F3CDE">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1F3CDE">
        <w:rPr>
          <w:rFonts w:ascii="Cambria" w:hAnsi="Cambria"/>
          <w:sz w:val="16"/>
          <w:szCs w:val="16"/>
          <w:vertAlign w:val="superscript"/>
        </w:rPr>
        <w:footnoteRef/>
      </w:r>
      <w:r w:rsidR="00CE3095" w:rsidRPr="001F3CDE">
        <w:rPr>
          <w:rFonts w:ascii="Cambria" w:eastAsia="Cambria" w:hAnsi="Cambria" w:cs="Cambria"/>
          <w:color w:val="000000"/>
          <w:sz w:val="16"/>
          <w:szCs w:val="16"/>
          <w:lang w:val="en-US"/>
        </w:rPr>
        <w:t xml:space="preserve">See </w:t>
      </w:r>
      <w:r w:rsidRPr="001F3CDE">
        <w:rPr>
          <w:rFonts w:ascii="Cambria" w:eastAsia="Cambria" w:hAnsi="Cambria" w:cs="Cambria"/>
          <w:color w:val="000000"/>
          <w:sz w:val="16"/>
          <w:szCs w:val="16"/>
          <w:lang w:val="en-US"/>
        </w:rPr>
        <w:t xml:space="preserve">OAS, </w:t>
      </w:r>
      <w:hyperlink r:id="rId10">
        <w:r w:rsidRPr="001F3CDE">
          <w:rPr>
            <w:rFonts w:ascii="Cambria" w:eastAsia="Cambria" w:hAnsi="Cambria" w:cs="Cambria"/>
            <w:color w:val="0000FF"/>
            <w:sz w:val="16"/>
            <w:szCs w:val="16"/>
            <w:u w:val="single"/>
            <w:lang w:val="en-US"/>
          </w:rPr>
          <w:t>American Convention on Human Rights (Pact of San José)</w:t>
        </w:r>
      </w:hyperlink>
      <w:r w:rsidRPr="001F3CDE">
        <w:rPr>
          <w:rFonts w:ascii="Cambria" w:eastAsia="Cambria" w:hAnsi="Cambria" w:cs="Cambria"/>
          <w:color w:val="000000"/>
          <w:sz w:val="16"/>
          <w:szCs w:val="16"/>
          <w:lang w:val="en-US"/>
        </w:rPr>
        <w:t xml:space="preserve">, adopted in 1969, Article 41 b). </w:t>
      </w:r>
    </w:p>
  </w:footnote>
  <w:footnote w:id="9">
    <w:p w14:paraId="4F93B488" w14:textId="77777777" w:rsidR="006C54F9" w:rsidRPr="001F3CDE" w:rsidRDefault="006C54F9" w:rsidP="001F3CDE">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1F3CDE">
        <w:rPr>
          <w:rFonts w:ascii="Cambria" w:hAnsi="Cambria"/>
          <w:sz w:val="16"/>
          <w:szCs w:val="16"/>
          <w:vertAlign w:val="superscript"/>
        </w:rPr>
        <w:footnoteRef/>
      </w:r>
      <w:r w:rsidR="00CE3095" w:rsidRPr="001F3CDE">
        <w:rPr>
          <w:rFonts w:ascii="Cambria" w:eastAsia="Cambria" w:hAnsi="Cambria" w:cs="Cambria"/>
          <w:color w:val="000000"/>
          <w:sz w:val="16"/>
          <w:szCs w:val="16"/>
          <w:lang w:val="en-US"/>
        </w:rPr>
        <w:t xml:space="preserve">See </w:t>
      </w:r>
      <w:r w:rsidRPr="001F3CDE">
        <w:rPr>
          <w:rFonts w:ascii="Cambria" w:eastAsia="Cambria" w:hAnsi="Cambria" w:cs="Cambria"/>
          <w:color w:val="000000"/>
          <w:sz w:val="16"/>
          <w:szCs w:val="16"/>
          <w:lang w:val="en-US"/>
        </w:rPr>
        <w:t xml:space="preserve">OAS, </w:t>
      </w:r>
      <w:hyperlink r:id="rId11">
        <w:r w:rsidRPr="001F3CDE">
          <w:rPr>
            <w:rFonts w:ascii="Cambria" w:eastAsia="Cambria" w:hAnsi="Cambria" w:cs="Cambria"/>
            <w:color w:val="0000FF"/>
            <w:sz w:val="16"/>
            <w:szCs w:val="16"/>
            <w:u w:val="single"/>
            <w:lang w:val="en-US"/>
          </w:rPr>
          <w:t>American Convention on Human Rights (Pact of San José)</w:t>
        </w:r>
      </w:hyperlink>
      <w:r w:rsidRPr="001F3CDE">
        <w:rPr>
          <w:rFonts w:ascii="Cambria" w:eastAsia="Cambria" w:hAnsi="Cambria" w:cs="Cambria"/>
          <w:color w:val="000000"/>
          <w:sz w:val="16"/>
          <w:szCs w:val="16"/>
          <w:lang w:val="en-US"/>
        </w:rPr>
        <w:t xml:space="preserve">, adopted in 1969, Article 41; and IACHR, </w:t>
      </w:r>
      <w:hyperlink r:id="rId12">
        <w:r w:rsidRPr="001F3CDE">
          <w:rPr>
            <w:rFonts w:ascii="Cambria" w:eastAsia="Cambria" w:hAnsi="Cambria" w:cs="Cambria"/>
            <w:color w:val="0000FF"/>
            <w:sz w:val="16"/>
            <w:szCs w:val="16"/>
            <w:u w:val="single"/>
            <w:lang w:val="en-US"/>
          </w:rPr>
          <w:t xml:space="preserve">Rules of Procedure of the Inter-American Commission o </w:t>
        </w:r>
        <w:r w:rsidRPr="001F3CDE">
          <w:rPr>
            <w:rFonts w:ascii="Cambria" w:eastAsia="Cambria" w:hAnsi="Cambria" w:cs="Cambria"/>
            <w:color w:val="0000FF"/>
            <w:sz w:val="16"/>
            <w:szCs w:val="16"/>
            <w:u w:val="single"/>
            <w:lang w:val="en-US"/>
          </w:rPr>
          <w:t xml:space="preserve">nHuman Rights, </w:t>
        </w:r>
      </w:hyperlink>
      <w:r w:rsidRPr="001F3CDE">
        <w:rPr>
          <w:rFonts w:ascii="Cambria" w:eastAsia="Cambria" w:hAnsi="Cambria" w:cs="Cambria"/>
          <w:color w:val="000000"/>
          <w:sz w:val="16"/>
          <w:szCs w:val="16"/>
          <w:lang w:val="en-US"/>
        </w:rPr>
        <w:t>Article 58.</w:t>
      </w:r>
    </w:p>
  </w:footnote>
  <w:footnote w:id="10">
    <w:p w14:paraId="70819B0C" w14:textId="77777777" w:rsidR="006C54F9" w:rsidRPr="001F3CDE" w:rsidRDefault="006C54F9" w:rsidP="001F3CDE">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1F3CDE">
        <w:rPr>
          <w:rFonts w:ascii="Cambria" w:hAnsi="Cambria"/>
          <w:sz w:val="16"/>
          <w:szCs w:val="16"/>
          <w:vertAlign w:val="superscript"/>
        </w:rPr>
        <w:footnoteRef/>
      </w:r>
      <w:r w:rsidRPr="001F3CDE">
        <w:rPr>
          <w:rFonts w:ascii="Cambria" w:eastAsia="Cambria" w:hAnsi="Cambria" w:cs="Cambria"/>
          <w:color w:val="000000"/>
          <w:sz w:val="16"/>
          <w:szCs w:val="16"/>
          <w:lang w:val="en-US"/>
        </w:rPr>
        <w:t xml:space="preserve"> </w:t>
      </w:r>
      <w:r w:rsidR="00CE3095" w:rsidRPr="001F3CDE">
        <w:rPr>
          <w:rFonts w:ascii="Cambria" w:eastAsia="Cambria" w:hAnsi="Cambria" w:cs="Cambria"/>
          <w:color w:val="000000"/>
          <w:sz w:val="16"/>
          <w:szCs w:val="16"/>
          <w:lang w:val="en-US"/>
        </w:rPr>
        <w:t xml:space="preserve">See </w:t>
      </w:r>
      <w:r w:rsidRPr="001F3CDE">
        <w:rPr>
          <w:rFonts w:ascii="Cambria" w:eastAsia="Cambria" w:hAnsi="Cambria" w:cs="Cambria"/>
          <w:color w:val="000000"/>
          <w:sz w:val="16"/>
          <w:szCs w:val="16"/>
          <w:lang w:val="en-US"/>
        </w:rPr>
        <w:t xml:space="preserve">IACHR, </w:t>
      </w:r>
      <w:hyperlink r:id="rId13">
        <w:r w:rsidRPr="001F3CDE">
          <w:rPr>
            <w:rFonts w:ascii="Cambria" w:eastAsia="Cambria" w:hAnsi="Cambria" w:cs="Cambria"/>
            <w:color w:val="0000FF"/>
            <w:sz w:val="16"/>
            <w:szCs w:val="16"/>
            <w:u w:val="single"/>
            <w:lang w:val="en-US"/>
          </w:rPr>
          <w:t>Rules of Procedure of the Inter-American Commission on Human Rights</w:t>
        </w:r>
      </w:hyperlink>
      <w:r w:rsidRPr="001F3CDE">
        <w:rPr>
          <w:rFonts w:ascii="Cambria" w:eastAsia="Cambria" w:hAnsi="Cambria" w:cs="Cambria"/>
          <w:color w:val="000000"/>
          <w:sz w:val="16"/>
          <w:szCs w:val="16"/>
          <w:lang w:val="en-US"/>
        </w:rPr>
        <w:t xml:space="preserve">, Chapter IV. </w:t>
      </w:r>
    </w:p>
  </w:footnote>
  <w:footnote w:id="11">
    <w:p w14:paraId="37260CCD" w14:textId="77777777" w:rsidR="006C54F9" w:rsidRPr="001F3CDE" w:rsidRDefault="006C54F9" w:rsidP="001F3CDE">
      <w:pPr>
        <w:spacing w:after="120"/>
        <w:ind w:firstLine="720"/>
        <w:jc w:val="both"/>
        <w:rPr>
          <w:rFonts w:ascii="Cambria" w:eastAsia="Cambria" w:hAnsi="Cambria" w:cs="Cambria"/>
          <w:sz w:val="16"/>
          <w:szCs w:val="16"/>
          <w:lang w:val="en-US"/>
        </w:rPr>
      </w:pPr>
      <w:r w:rsidRPr="001F3CDE">
        <w:rPr>
          <w:rFonts w:ascii="Cambria" w:hAnsi="Cambria"/>
          <w:sz w:val="16"/>
          <w:szCs w:val="16"/>
          <w:vertAlign w:val="superscript"/>
        </w:rPr>
        <w:footnoteRef/>
      </w:r>
      <w:r w:rsidRPr="001F3CDE">
        <w:rPr>
          <w:rFonts w:ascii="Cambria" w:eastAsia="Cambria" w:hAnsi="Cambria" w:cs="Cambria"/>
          <w:sz w:val="16"/>
          <w:szCs w:val="16"/>
          <w:highlight w:val="white"/>
          <w:lang w:val="en-US"/>
        </w:rPr>
        <w:t xml:space="preserve"> The IACHR created the Human Rights Defenders Unit in 2001, which was converted into a </w:t>
      </w:r>
      <w:r w:rsidRPr="001F3CDE">
        <w:rPr>
          <w:rFonts w:ascii="Cambria" w:eastAsia="Cambria" w:hAnsi="Cambria" w:cs="Cambria"/>
          <w:sz w:val="16"/>
          <w:szCs w:val="16"/>
          <w:highlight w:val="white"/>
          <w:lang w:val="en-US"/>
        </w:rPr>
        <w:t>rapporteurship in 2011.</w:t>
      </w:r>
    </w:p>
  </w:footnote>
  <w:footnote w:id="12">
    <w:p w14:paraId="49C5EE9C" w14:textId="77777777" w:rsidR="006C54F9" w:rsidRPr="001F3CDE" w:rsidRDefault="006C54F9" w:rsidP="001F3CDE">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1F3CDE">
        <w:rPr>
          <w:rFonts w:ascii="Cambria" w:hAnsi="Cambria"/>
          <w:sz w:val="16"/>
          <w:szCs w:val="16"/>
          <w:vertAlign w:val="superscript"/>
        </w:rPr>
        <w:footnoteRef/>
      </w:r>
      <w:r w:rsidRPr="001F3CDE">
        <w:rPr>
          <w:rFonts w:ascii="Cambria" w:eastAsia="Cambria" w:hAnsi="Cambria" w:cs="Cambria"/>
          <w:color w:val="000000"/>
          <w:sz w:val="16"/>
          <w:szCs w:val="16"/>
          <w:lang w:val="en-US"/>
        </w:rPr>
        <w:t xml:space="preserve"> </w:t>
      </w:r>
      <w:r w:rsidR="00CE3095" w:rsidRPr="001F3CDE">
        <w:rPr>
          <w:rFonts w:ascii="Cambria" w:eastAsia="Cambria" w:hAnsi="Cambria" w:cs="Cambria"/>
          <w:color w:val="000000"/>
          <w:sz w:val="16"/>
          <w:szCs w:val="16"/>
          <w:lang w:val="en-US"/>
        </w:rPr>
        <w:t xml:space="preserve">See </w:t>
      </w:r>
      <w:r w:rsidRPr="001F3CDE">
        <w:rPr>
          <w:rFonts w:ascii="Cambria" w:eastAsia="Cambria" w:hAnsi="Cambria" w:cs="Cambria"/>
          <w:color w:val="000000"/>
          <w:sz w:val="16"/>
          <w:szCs w:val="16"/>
          <w:lang w:val="en-US"/>
        </w:rPr>
        <w:t xml:space="preserve">IACHR, </w:t>
      </w:r>
      <w:hyperlink r:id="rId14">
        <w:r w:rsidRPr="001F3CDE">
          <w:rPr>
            <w:rFonts w:ascii="Cambria" w:eastAsia="Cambria" w:hAnsi="Cambria" w:cs="Cambria"/>
            <w:color w:val="0000FF"/>
            <w:sz w:val="16"/>
            <w:szCs w:val="16"/>
            <w:u w:val="single"/>
            <w:lang w:val="en-US"/>
          </w:rPr>
          <w:t>Rules of Procedure of the Inter-American Commission on Human Rights</w:t>
        </w:r>
      </w:hyperlink>
      <w:r w:rsidRPr="001F3CDE">
        <w:rPr>
          <w:rFonts w:ascii="Cambria" w:eastAsia="Cambria" w:hAnsi="Cambria" w:cs="Cambria"/>
          <w:color w:val="000000"/>
          <w:sz w:val="16"/>
          <w:szCs w:val="16"/>
          <w:lang w:val="en-US"/>
        </w:rPr>
        <w:t>, Article 15(4).</w:t>
      </w:r>
    </w:p>
  </w:footnote>
  <w:footnote w:id="13">
    <w:p w14:paraId="495FC437" w14:textId="77777777" w:rsidR="006C54F9" w:rsidRPr="001F3CDE" w:rsidRDefault="006C54F9" w:rsidP="001F3CDE">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1F3CDE">
        <w:rPr>
          <w:rFonts w:ascii="Cambria" w:hAnsi="Cambria"/>
          <w:sz w:val="16"/>
          <w:szCs w:val="16"/>
          <w:vertAlign w:val="superscript"/>
        </w:rPr>
        <w:footnoteRef/>
      </w:r>
      <w:r w:rsidRPr="001F3CDE">
        <w:rPr>
          <w:rFonts w:ascii="Cambria" w:eastAsia="Cambria" w:hAnsi="Cambria" w:cs="Cambria"/>
          <w:color w:val="000000"/>
          <w:sz w:val="16"/>
          <w:szCs w:val="16"/>
          <w:lang w:val="en-US"/>
        </w:rPr>
        <w:t xml:space="preserve"> The activities of the Office of the Special Rapporteur for Freedom of Expression are presented in the annex to this Annual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F468" w14:textId="77777777" w:rsidR="006C54F9" w:rsidRDefault="006C54F9" w:rsidP="00B812D7">
    <w:pPr>
      <w:pStyle w:val="Header"/>
      <w:rPr>
        <w:rFonts w:ascii="Arial" w:hAnsi="Arial" w:cs="Arial"/>
        <w:color w:val="3B3838" w:themeColor="background2" w:themeShade="40"/>
        <w:szCs w:val="28"/>
      </w:rPr>
    </w:pPr>
    <w:r>
      <w:rPr>
        <w:noProof/>
      </w:rPr>
      <w:drawing>
        <wp:anchor distT="0" distB="0" distL="114300" distR="114300" simplePos="0" relativeHeight="251655680" behindDoc="0" locked="0" layoutInCell="1" allowOverlap="1" wp14:anchorId="1996A354" wp14:editId="43048FC1">
          <wp:simplePos x="0" y="0"/>
          <wp:positionH relativeFrom="column">
            <wp:posOffset>4787900</wp:posOffset>
          </wp:positionH>
          <wp:positionV relativeFrom="paragraph">
            <wp:posOffset>-3175</wp:posOffset>
          </wp:positionV>
          <wp:extent cx="1360170" cy="31305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170" cy="313055"/>
                  </a:xfrm>
                  <a:prstGeom prst="rect">
                    <a:avLst/>
                  </a:prstGeom>
                  <a:noFill/>
                </pic:spPr>
              </pic:pic>
            </a:graphicData>
          </a:graphic>
        </wp:anchor>
      </w:drawing>
    </w:r>
    <w:r>
      <w:rPr>
        <w:noProof/>
      </w:rPr>
      <w:drawing>
        <wp:inline distT="0" distB="0" distL="0" distR="0" wp14:anchorId="210BA878" wp14:editId="574AD6C3">
          <wp:extent cx="1311275" cy="301625"/>
          <wp:effectExtent l="0" t="0" r="3175" b="3175"/>
          <wp:docPr id="2" name="Picture 2"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Desenho com traços pretos em fundo branco&#10;&#10;Descrição gerada automaticamente com confiança baixa"/>
                  <pic:cNvPicPr>
                    <a:picLocks noChangeAspect="1" noChangeArrowheads="1"/>
                  </pic:cNvPicPr>
                </pic:nvPicPr>
                <pic:blipFill>
                  <a:blip r:embed="rId2">
                    <a:extLst>
                      <a:ext uri="{28A0092B-C50C-407E-A947-70E740481C1C}">
                        <a14:useLocalDpi xmlns:a14="http://schemas.microsoft.com/office/drawing/2010/main" val="0"/>
                      </a:ext>
                    </a:extLst>
                  </a:blip>
                  <a:srcRect t="-47" b="-47"/>
                  <a:stretch>
                    <a:fillRect/>
                  </a:stretch>
                </pic:blipFill>
                <pic:spPr bwMode="auto">
                  <a:xfrm>
                    <a:off x="0" y="0"/>
                    <a:ext cx="1311275" cy="301625"/>
                  </a:xfrm>
                  <a:prstGeom prst="rect">
                    <a:avLst/>
                  </a:prstGeom>
                  <a:noFill/>
                  <a:ln>
                    <a:noFill/>
                  </a:ln>
                </pic:spPr>
              </pic:pic>
            </a:graphicData>
          </a:graphic>
        </wp:inline>
      </w:drawing>
    </w:r>
    <w:r>
      <w:rPr>
        <w:rFonts w:ascii="Arial" w:hAnsi="Arial" w:cs="Arial"/>
        <w:color w:val="3B3838" w:themeColor="background2" w:themeShade="40"/>
        <w:szCs w:val="28"/>
      </w:rPr>
      <w:softHyphen/>
    </w:r>
    <w:r>
      <w:rPr>
        <w:rFonts w:ascii="Arial" w:hAnsi="Arial" w:cs="Arial"/>
        <w:color w:val="3B3838" w:themeColor="background2" w:themeShade="40"/>
        <w:szCs w:val="28"/>
      </w:rPr>
      <w:softHyphen/>
      <w:t xml:space="preserve">                       </w:t>
    </w:r>
  </w:p>
  <w:p w14:paraId="6CB0E191" w14:textId="488CFE8A" w:rsidR="006C54F9" w:rsidRDefault="003B3515" w:rsidP="00B812D7">
    <w:pPr>
      <w:pStyle w:val="Header"/>
      <w:rPr>
        <w:rFonts w:ascii="Arial" w:hAnsi="Arial" w:cs="Arial"/>
        <w:b/>
        <w:bCs/>
        <w:color w:val="404040" w:themeColor="text1" w:themeTint="BF"/>
        <w:sz w:val="44"/>
        <w:szCs w:val="44"/>
        <w:lang w:val="es-ES"/>
      </w:rPr>
    </w:pPr>
    <w:r>
      <w:rPr>
        <w:rFonts w:asciiTheme="minorHAnsi" w:hAnsiTheme="minorHAnsi" w:cstheme="minorBidi"/>
        <w:noProof/>
        <w:sz w:val="24"/>
        <w:szCs w:val="24"/>
      </w:rPr>
      <mc:AlternateContent>
        <mc:Choice Requires="wps">
          <w:drawing>
            <wp:anchor distT="4294967295" distB="4294967295" distL="114300" distR="114300" simplePos="0" relativeHeight="251658240" behindDoc="0" locked="0" layoutInCell="1" allowOverlap="1" wp14:anchorId="6D1DE881" wp14:editId="45D2F1A4">
              <wp:simplePos x="0" y="0"/>
              <wp:positionH relativeFrom="column">
                <wp:posOffset>-5080</wp:posOffset>
              </wp:positionH>
              <wp:positionV relativeFrom="paragraph">
                <wp:posOffset>173989</wp:posOffset>
              </wp:positionV>
              <wp:extent cx="614807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8070"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B7E1687"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" strokecolor="#272727 [2749]" strokeweight="1.2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25CC" w14:textId="5117FF30" w:rsidR="006C54F9" w:rsidRDefault="006C54F9" w:rsidP="00B812D7">
    <w:pPr>
      <w:pStyle w:val="Header"/>
      <w:spacing w:line="216" w:lineRule="auto"/>
      <w:rPr>
        <w:rFonts w:ascii="Arial" w:hAnsi="Arial" w:cs="Arial"/>
        <w:color w:val="3B3838" w:themeColor="background2" w:themeShade="40"/>
        <w:sz w:val="28"/>
        <w:szCs w:val="28"/>
        <w:lang w:val="es-ES"/>
      </w:rPr>
    </w:pPr>
    <w:r>
      <w:rPr>
        <w:noProof/>
      </w:rPr>
      <w:drawing>
        <wp:anchor distT="0" distB="0" distL="114300" distR="114300" simplePos="0" relativeHeight="251658752" behindDoc="0" locked="0" layoutInCell="1" allowOverlap="1" wp14:anchorId="2F6D8BC2" wp14:editId="189764BA">
          <wp:simplePos x="0" y="0"/>
          <wp:positionH relativeFrom="column">
            <wp:posOffset>4076065</wp:posOffset>
          </wp:positionH>
          <wp:positionV relativeFrom="paragraph">
            <wp:posOffset>78740</wp:posOffset>
          </wp:positionV>
          <wp:extent cx="2210435" cy="508635"/>
          <wp:effectExtent l="0" t="0" r="0" b="0"/>
          <wp:wrapSquare wrapText="bothSides"/>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435" cy="508635"/>
                  </a:xfrm>
                  <a:prstGeom prst="rect">
                    <a:avLst/>
                  </a:prstGeom>
                  <a:noFill/>
                </pic:spPr>
              </pic:pic>
            </a:graphicData>
          </a:graphic>
        </wp:anchor>
      </w:drawing>
    </w:r>
    <w:r w:rsidR="003B3515">
      <w:rPr>
        <w:noProof/>
      </w:rPr>
      <mc:AlternateContent>
        <mc:Choice Requires="wps">
          <w:drawing>
            <wp:anchor distT="0" distB="0" distL="114300" distR="114300" simplePos="0" relativeHeight="251659776" behindDoc="0" locked="0" layoutInCell="1" allowOverlap="1" wp14:anchorId="02FFDF7B" wp14:editId="5382843D">
              <wp:simplePos x="0" y="0"/>
              <wp:positionH relativeFrom="column">
                <wp:posOffset>-166370</wp:posOffset>
              </wp:positionH>
              <wp:positionV relativeFrom="paragraph">
                <wp:posOffset>48895</wp:posOffset>
              </wp:positionV>
              <wp:extent cx="2936875"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6875" cy="664845"/>
                      </a:xfrm>
                      <a:prstGeom prst="rect">
                        <a:avLst/>
                      </a:prstGeom>
                      <a:noFill/>
                      <a:ln w="6350">
                        <a:noFill/>
                      </a:ln>
                    </wps:spPr>
                    <wps:txbx>
                      <w:txbxContent>
                        <w:p w14:paraId="225AA3FA" w14:textId="77777777" w:rsidR="006C54F9" w:rsidRDefault="006C54F9" w:rsidP="00B812D7">
                          <w:r>
                            <w:rPr>
                              <w:noProof/>
                              <w:sz w:val="20"/>
                              <w:szCs w:val="20"/>
                              <w:lang w:val="en-US" w:eastAsia="en-US"/>
                            </w:rPr>
                            <w:drawing>
                              <wp:inline distT="0" distB="0" distL="0" distR="0" wp14:anchorId="2DAB4EAD" wp14:editId="1FF61DBD">
                                <wp:extent cx="2018665" cy="474345"/>
                                <wp:effectExtent l="0" t="0" r="635" b="1905"/>
                                <wp:docPr id="6" name="Picture 6"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Desenho com traços pretos em fundo branco&#10;&#10;Descrição gerada automaticamente com confiança baixa"/>
                                        <pic:cNvPicPr>
                                          <a:picLocks noChangeAspect="1" noChangeArrowheads="1"/>
                                        </pic:cNvPicPr>
                                      </pic:nvPicPr>
                                      <pic:blipFill>
                                        <a:blip r:embed="rId2">
                                          <a:extLst>
                                            <a:ext uri="{28A0092B-C50C-407E-A947-70E740481C1C}">
                                              <a14:useLocalDpi xmlns:a14="http://schemas.microsoft.com/office/drawing/2010/main" val="0"/>
                                            </a:ext>
                                          </a:extLst>
                                        </a:blip>
                                        <a:srcRect t="-47" b="-47"/>
                                        <a:stretch>
                                          <a:fillRect/>
                                        </a:stretch>
                                      </pic:blipFill>
                                      <pic:spPr bwMode="auto">
                                        <a:xfrm>
                                          <a:off x="0" y="0"/>
                                          <a:ext cx="2018665" cy="474345"/>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FFDF7B" id="_x0000_t202" coordsize="21600,21600" o:spt="202" path="m,l,21600r21600,l21600,xe">
              <v:stroke joinstyle="miter"/>
              <v:path gradientshapeok="t" o:connecttype="rect"/>
            </v:shapetype>
            <v:shape id="Text Box 7" o:spid="_x0000_s1026" type="#_x0000_t202" style="position:absolute;margin-left:-13.1pt;margin-top:3.85pt;width:231.25pt;height:5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" filled="f" stroked="f" strokeweight=".5pt">
              <v:textbox>
                <w:txbxContent>
                  <w:p w14:paraId="225AA3FA" w14:textId="77777777" w:rsidR="006C54F9" w:rsidRDefault="006C54F9" w:rsidP="00B812D7">
                    <w:r>
                      <w:rPr>
                        <w:noProof/>
                        <w:sz w:val="20"/>
                        <w:szCs w:val="20"/>
                        <w:lang w:val="en-US" w:eastAsia="en-US"/>
                      </w:rPr>
                      <w:drawing>
                        <wp:inline distT="0" distB="0" distL="0" distR="0" wp14:anchorId="2DAB4EAD" wp14:editId="1FF61DBD">
                          <wp:extent cx="2018665" cy="474345"/>
                          <wp:effectExtent l="0" t="0" r="635" b="1905"/>
                          <wp:docPr id="6" name="Picture 6"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Desenho com traços pretos em fundo branco&#10;&#10;Descrição gerada automaticamente com confiança baixa"/>
                                  <pic:cNvPicPr>
                                    <a:picLocks noChangeAspect="1" noChangeArrowheads="1"/>
                                  </pic:cNvPicPr>
                                </pic:nvPicPr>
                                <pic:blipFill>
                                  <a:blip r:embed="rId2">
                                    <a:extLst>
                                      <a:ext uri="{28A0092B-C50C-407E-A947-70E740481C1C}">
                                        <a14:useLocalDpi xmlns:a14="http://schemas.microsoft.com/office/drawing/2010/main" val="0"/>
                                      </a:ext>
                                    </a:extLst>
                                  </a:blip>
                                  <a:srcRect t="-47" b="-47"/>
                                  <a:stretch>
                                    <a:fillRect/>
                                  </a:stretch>
                                </pic:blipFill>
                                <pic:spPr bwMode="auto">
                                  <a:xfrm>
                                    <a:off x="0" y="0"/>
                                    <a:ext cx="2018665" cy="474345"/>
                                  </a:xfrm>
                                  <a:prstGeom prst="rect">
                                    <a:avLst/>
                                  </a:prstGeom>
                                  <a:noFill/>
                                  <a:ln>
                                    <a:noFill/>
                                  </a:ln>
                                </pic:spPr>
                              </pic:pic>
                            </a:graphicData>
                          </a:graphic>
                        </wp:inline>
                      </w:drawing>
                    </w:r>
                  </w:p>
                </w:txbxContent>
              </v:textbox>
            </v:shape>
          </w:pict>
        </mc:Fallback>
      </mc:AlternateContent>
    </w:r>
    <w:r>
      <w:rPr>
        <w:rFonts w:ascii="Arial" w:hAnsi="Arial" w:cs="Arial"/>
        <w:color w:val="3B3838" w:themeColor="background2" w:themeShade="40"/>
        <w:sz w:val="28"/>
        <w:szCs w:val="28"/>
        <w:lang w:val="es-ES"/>
      </w:rPr>
      <w:softHyphen/>
    </w:r>
    <w:r>
      <w:rPr>
        <w:rFonts w:ascii="Arial" w:hAnsi="Arial" w:cs="Arial"/>
        <w:color w:val="3B3838" w:themeColor="background2" w:themeShade="40"/>
        <w:sz w:val="28"/>
        <w:szCs w:val="28"/>
        <w:lang w:val="es-ES"/>
      </w:rPr>
      <w:softHyphen/>
    </w:r>
    <w:r>
      <w:rPr>
        <w:rFonts w:ascii="Arial" w:hAnsi="Arial" w:cs="Arial"/>
        <w:color w:val="3B3838" w:themeColor="background2" w:themeShade="40"/>
        <w:sz w:val="28"/>
        <w:szCs w:val="28"/>
        <w:lang w:val="es-ES"/>
      </w:rPr>
      <w:softHyphen/>
    </w:r>
  </w:p>
  <w:p w14:paraId="5887EE1B" w14:textId="77777777" w:rsidR="006C54F9" w:rsidRDefault="006C54F9" w:rsidP="00B812D7">
    <w:pPr>
      <w:pStyle w:val="Header"/>
      <w:spacing w:line="216" w:lineRule="auto"/>
      <w:rPr>
        <w:rFonts w:ascii="Arial" w:hAnsi="Arial" w:cs="Arial"/>
        <w:color w:val="3B3838" w:themeColor="background2" w:themeShade="40"/>
        <w:sz w:val="28"/>
        <w:szCs w:val="28"/>
        <w:lang w:val="es-ES"/>
      </w:rPr>
    </w:pPr>
  </w:p>
  <w:p w14:paraId="71C66A55" w14:textId="77777777" w:rsidR="006C54F9" w:rsidRDefault="006C54F9" w:rsidP="00B812D7">
    <w:pPr>
      <w:pStyle w:val="Header"/>
      <w:spacing w:line="216" w:lineRule="auto"/>
      <w:rPr>
        <w:rFonts w:ascii="Arial" w:hAnsi="Arial" w:cs="Arial"/>
        <w:color w:val="3B3838" w:themeColor="background2" w:themeShade="40"/>
        <w:sz w:val="28"/>
        <w:szCs w:val="28"/>
        <w:lang w:val="es-ES"/>
      </w:rPr>
    </w:pPr>
  </w:p>
  <w:p w14:paraId="63EA27A0" w14:textId="2A1D3E81" w:rsidR="006C54F9" w:rsidRDefault="003B3515" w:rsidP="00B812D7">
    <w:pPr>
      <w:pStyle w:val="Header"/>
      <w:spacing w:line="216" w:lineRule="auto"/>
      <w:rPr>
        <w:rFonts w:ascii="Arial" w:hAnsi="Arial" w:cs="Arial"/>
        <w:b/>
        <w:bCs/>
        <w:color w:val="404040" w:themeColor="text1" w:themeTint="BF"/>
        <w:sz w:val="44"/>
        <w:szCs w:val="44"/>
        <w:lang w:val="es-ES"/>
      </w:rPr>
    </w:pPr>
    <w:r>
      <w:rPr>
        <w:rFonts w:asciiTheme="minorHAnsi" w:hAnsiTheme="minorHAnsi" w:cstheme="minorBidi"/>
        <w:noProof/>
        <w:sz w:val="24"/>
        <w:szCs w:val="24"/>
      </w:rPr>
      <mc:AlternateContent>
        <mc:Choice Requires="wps">
          <w:drawing>
            <wp:anchor distT="4294967295" distB="4294967295" distL="114300" distR="114300" simplePos="0" relativeHeight="251660288" behindDoc="0" locked="0" layoutInCell="1" allowOverlap="1" wp14:anchorId="2D2D3618" wp14:editId="33219350">
              <wp:simplePos x="0" y="0"/>
              <wp:positionH relativeFrom="column">
                <wp:posOffset>-5715</wp:posOffset>
              </wp:positionH>
              <wp:positionV relativeFrom="paragraph">
                <wp:posOffset>167639</wp:posOffset>
              </wp:positionV>
              <wp:extent cx="614807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8070"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B27F5A6"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" strokecolor="#272727 [2749]" strokeweight="1.2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4BA"/>
    <w:multiLevelType w:val="hybridMultilevel"/>
    <w:tmpl w:val="FFFFFFFF"/>
    <w:lvl w:ilvl="0" w:tplc="E28EE85A">
      <w:start w:val="1"/>
      <w:numFmt w:val="bullet"/>
      <w:lvlText w:val=""/>
      <w:lvlJc w:val="left"/>
      <w:pPr>
        <w:ind w:left="720" w:hanging="360"/>
      </w:pPr>
      <w:rPr>
        <w:rFonts w:ascii="Symbol" w:hAnsi="Symbol" w:hint="default"/>
      </w:rPr>
    </w:lvl>
    <w:lvl w:ilvl="1" w:tplc="5F7EBD1C">
      <w:start w:val="1"/>
      <w:numFmt w:val="bullet"/>
      <w:lvlText w:val="o"/>
      <w:lvlJc w:val="left"/>
      <w:pPr>
        <w:ind w:left="1440" w:hanging="360"/>
      </w:pPr>
      <w:rPr>
        <w:rFonts w:ascii="Courier New" w:hAnsi="Courier New" w:hint="default"/>
      </w:rPr>
    </w:lvl>
    <w:lvl w:ilvl="2" w:tplc="5D2CC4A6">
      <w:start w:val="1"/>
      <w:numFmt w:val="bullet"/>
      <w:lvlText w:val=""/>
      <w:lvlJc w:val="left"/>
      <w:pPr>
        <w:ind w:left="2160" w:hanging="360"/>
      </w:pPr>
      <w:rPr>
        <w:rFonts w:ascii="Wingdings" w:hAnsi="Wingdings" w:hint="default"/>
      </w:rPr>
    </w:lvl>
    <w:lvl w:ilvl="3" w:tplc="A40863F4">
      <w:start w:val="1"/>
      <w:numFmt w:val="bullet"/>
      <w:lvlText w:val=""/>
      <w:lvlJc w:val="left"/>
      <w:pPr>
        <w:ind w:left="2880" w:hanging="360"/>
      </w:pPr>
      <w:rPr>
        <w:rFonts w:ascii="Symbol" w:hAnsi="Symbol" w:hint="default"/>
      </w:rPr>
    </w:lvl>
    <w:lvl w:ilvl="4" w:tplc="0E94BB62">
      <w:start w:val="1"/>
      <w:numFmt w:val="bullet"/>
      <w:lvlText w:val="o"/>
      <w:lvlJc w:val="left"/>
      <w:pPr>
        <w:ind w:left="3600" w:hanging="360"/>
      </w:pPr>
      <w:rPr>
        <w:rFonts w:ascii="Courier New" w:hAnsi="Courier New" w:hint="default"/>
      </w:rPr>
    </w:lvl>
    <w:lvl w:ilvl="5" w:tplc="3F60906A">
      <w:start w:val="1"/>
      <w:numFmt w:val="bullet"/>
      <w:lvlText w:val=""/>
      <w:lvlJc w:val="left"/>
      <w:pPr>
        <w:ind w:left="4320" w:hanging="360"/>
      </w:pPr>
      <w:rPr>
        <w:rFonts w:ascii="Wingdings" w:hAnsi="Wingdings" w:hint="default"/>
      </w:rPr>
    </w:lvl>
    <w:lvl w:ilvl="6" w:tplc="CB6A32A0">
      <w:start w:val="1"/>
      <w:numFmt w:val="bullet"/>
      <w:lvlText w:val=""/>
      <w:lvlJc w:val="left"/>
      <w:pPr>
        <w:ind w:left="5040" w:hanging="360"/>
      </w:pPr>
      <w:rPr>
        <w:rFonts w:ascii="Symbol" w:hAnsi="Symbol" w:hint="default"/>
      </w:rPr>
    </w:lvl>
    <w:lvl w:ilvl="7" w:tplc="82B4980A">
      <w:start w:val="1"/>
      <w:numFmt w:val="bullet"/>
      <w:lvlText w:val="o"/>
      <w:lvlJc w:val="left"/>
      <w:pPr>
        <w:ind w:left="5760" w:hanging="360"/>
      </w:pPr>
      <w:rPr>
        <w:rFonts w:ascii="Courier New" w:hAnsi="Courier New" w:hint="default"/>
      </w:rPr>
    </w:lvl>
    <w:lvl w:ilvl="8" w:tplc="6554C5E8">
      <w:start w:val="1"/>
      <w:numFmt w:val="bullet"/>
      <w:lvlText w:val=""/>
      <w:lvlJc w:val="left"/>
      <w:pPr>
        <w:ind w:left="6480" w:hanging="360"/>
      </w:pPr>
      <w:rPr>
        <w:rFonts w:ascii="Wingdings" w:hAnsi="Wingdings" w:hint="default"/>
      </w:rPr>
    </w:lvl>
  </w:abstractNum>
  <w:abstractNum w:abstractNumId="1" w15:restartNumberingAfterBreak="0">
    <w:nsid w:val="0163726F"/>
    <w:multiLevelType w:val="hybridMultilevel"/>
    <w:tmpl w:val="37200D80"/>
    <w:lvl w:ilvl="0" w:tplc="9954B63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E677E"/>
    <w:multiLevelType w:val="hybridMultilevel"/>
    <w:tmpl w:val="FFFFFFFF"/>
    <w:lvl w:ilvl="0" w:tplc="2AB6DDA6">
      <w:start w:val="1"/>
      <w:numFmt w:val="bullet"/>
      <w:lvlText w:val=""/>
      <w:lvlJc w:val="left"/>
      <w:pPr>
        <w:ind w:left="720" w:hanging="360"/>
      </w:pPr>
      <w:rPr>
        <w:rFonts w:ascii="Symbol" w:hAnsi="Symbol" w:hint="default"/>
      </w:rPr>
    </w:lvl>
    <w:lvl w:ilvl="1" w:tplc="CC485E30">
      <w:start w:val="1"/>
      <w:numFmt w:val="bullet"/>
      <w:lvlText w:val="o"/>
      <w:lvlJc w:val="left"/>
      <w:pPr>
        <w:ind w:left="1440" w:hanging="360"/>
      </w:pPr>
      <w:rPr>
        <w:rFonts w:ascii="Courier New" w:hAnsi="Courier New" w:hint="default"/>
      </w:rPr>
    </w:lvl>
    <w:lvl w:ilvl="2" w:tplc="E67807A4">
      <w:start w:val="1"/>
      <w:numFmt w:val="bullet"/>
      <w:lvlText w:val=""/>
      <w:lvlJc w:val="left"/>
      <w:pPr>
        <w:ind w:left="2160" w:hanging="360"/>
      </w:pPr>
      <w:rPr>
        <w:rFonts w:ascii="Wingdings" w:hAnsi="Wingdings" w:hint="default"/>
      </w:rPr>
    </w:lvl>
    <w:lvl w:ilvl="3" w:tplc="83D60DC0">
      <w:start w:val="1"/>
      <w:numFmt w:val="bullet"/>
      <w:lvlText w:val=""/>
      <w:lvlJc w:val="left"/>
      <w:pPr>
        <w:ind w:left="2880" w:hanging="360"/>
      </w:pPr>
      <w:rPr>
        <w:rFonts w:ascii="Symbol" w:hAnsi="Symbol" w:hint="default"/>
      </w:rPr>
    </w:lvl>
    <w:lvl w:ilvl="4" w:tplc="EA8A51F4">
      <w:start w:val="1"/>
      <w:numFmt w:val="bullet"/>
      <w:lvlText w:val="o"/>
      <w:lvlJc w:val="left"/>
      <w:pPr>
        <w:ind w:left="3600" w:hanging="360"/>
      </w:pPr>
      <w:rPr>
        <w:rFonts w:ascii="Courier New" w:hAnsi="Courier New" w:hint="default"/>
      </w:rPr>
    </w:lvl>
    <w:lvl w:ilvl="5" w:tplc="8BF25770">
      <w:start w:val="1"/>
      <w:numFmt w:val="bullet"/>
      <w:lvlText w:val=""/>
      <w:lvlJc w:val="left"/>
      <w:pPr>
        <w:ind w:left="4320" w:hanging="360"/>
      </w:pPr>
      <w:rPr>
        <w:rFonts w:ascii="Wingdings" w:hAnsi="Wingdings" w:hint="default"/>
      </w:rPr>
    </w:lvl>
    <w:lvl w:ilvl="6" w:tplc="C0449954">
      <w:start w:val="1"/>
      <w:numFmt w:val="bullet"/>
      <w:lvlText w:val=""/>
      <w:lvlJc w:val="left"/>
      <w:pPr>
        <w:ind w:left="5040" w:hanging="360"/>
      </w:pPr>
      <w:rPr>
        <w:rFonts w:ascii="Symbol" w:hAnsi="Symbol" w:hint="default"/>
      </w:rPr>
    </w:lvl>
    <w:lvl w:ilvl="7" w:tplc="9BE4EE30">
      <w:start w:val="1"/>
      <w:numFmt w:val="bullet"/>
      <w:lvlText w:val="o"/>
      <w:lvlJc w:val="left"/>
      <w:pPr>
        <w:ind w:left="5760" w:hanging="360"/>
      </w:pPr>
      <w:rPr>
        <w:rFonts w:ascii="Courier New" w:hAnsi="Courier New" w:hint="default"/>
      </w:rPr>
    </w:lvl>
    <w:lvl w:ilvl="8" w:tplc="2B445506">
      <w:start w:val="1"/>
      <w:numFmt w:val="bullet"/>
      <w:lvlText w:val=""/>
      <w:lvlJc w:val="left"/>
      <w:pPr>
        <w:ind w:left="6480" w:hanging="360"/>
      </w:pPr>
      <w:rPr>
        <w:rFonts w:ascii="Wingdings" w:hAnsi="Wingdings" w:hint="default"/>
      </w:rPr>
    </w:lvl>
  </w:abstractNum>
  <w:abstractNum w:abstractNumId="3" w15:restartNumberingAfterBreak="0">
    <w:nsid w:val="0F597006"/>
    <w:multiLevelType w:val="hybridMultilevel"/>
    <w:tmpl w:val="EE5A7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BE4A5B"/>
    <w:multiLevelType w:val="hybridMultilevel"/>
    <w:tmpl w:val="B01828C8"/>
    <w:lvl w:ilvl="0" w:tplc="240A0001">
      <w:start w:val="1"/>
      <w:numFmt w:val="bullet"/>
      <w:lvlText w:val=""/>
      <w:lvlJc w:val="left"/>
      <w:pPr>
        <w:ind w:left="1439" w:hanging="360"/>
      </w:pPr>
      <w:rPr>
        <w:rFonts w:ascii="Symbol" w:hAnsi="Symbol" w:hint="default"/>
      </w:rPr>
    </w:lvl>
    <w:lvl w:ilvl="1" w:tplc="240A0003" w:tentative="1">
      <w:start w:val="1"/>
      <w:numFmt w:val="bullet"/>
      <w:lvlText w:val="o"/>
      <w:lvlJc w:val="left"/>
      <w:pPr>
        <w:ind w:left="2159" w:hanging="360"/>
      </w:pPr>
      <w:rPr>
        <w:rFonts w:ascii="Courier New" w:hAnsi="Courier New" w:cs="Courier New" w:hint="default"/>
      </w:rPr>
    </w:lvl>
    <w:lvl w:ilvl="2" w:tplc="240A0005" w:tentative="1">
      <w:start w:val="1"/>
      <w:numFmt w:val="bullet"/>
      <w:lvlText w:val=""/>
      <w:lvlJc w:val="left"/>
      <w:pPr>
        <w:ind w:left="2879" w:hanging="360"/>
      </w:pPr>
      <w:rPr>
        <w:rFonts w:ascii="Wingdings" w:hAnsi="Wingdings" w:hint="default"/>
      </w:rPr>
    </w:lvl>
    <w:lvl w:ilvl="3" w:tplc="240A0001" w:tentative="1">
      <w:start w:val="1"/>
      <w:numFmt w:val="bullet"/>
      <w:lvlText w:val=""/>
      <w:lvlJc w:val="left"/>
      <w:pPr>
        <w:ind w:left="3599" w:hanging="360"/>
      </w:pPr>
      <w:rPr>
        <w:rFonts w:ascii="Symbol" w:hAnsi="Symbol" w:hint="default"/>
      </w:rPr>
    </w:lvl>
    <w:lvl w:ilvl="4" w:tplc="240A0003" w:tentative="1">
      <w:start w:val="1"/>
      <w:numFmt w:val="bullet"/>
      <w:lvlText w:val="o"/>
      <w:lvlJc w:val="left"/>
      <w:pPr>
        <w:ind w:left="4319" w:hanging="360"/>
      </w:pPr>
      <w:rPr>
        <w:rFonts w:ascii="Courier New" w:hAnsi="Courier New" w:cs="Courier New" w:hint="default"/>
      </w:rPr>
    </w:lvl>
    <w:lvl w:ilvl="5" w:tplc="240A0005" w:tentative="1">
      <w:start w:val="1"/>
      <w:numFmt w:val="bullet"/>
      <w:lvlText w:val=""/>
      <w:lvlJc w:val="left"/>
      <w:pPr>
        <w:ind w:left="5039" w:hanging="360"/>
      </w:pPr>
      <w:rPr>
        <w:rFonts w:ascii="Wingdings" w:hAnsi="Wingdings" w:hint="default"/>
      </w:rPr>
    </w:lvl>
    <w:lvl w:ilvl="6" w:tplc="240A0001" w:tentative="1">
      <w:start w:val="1"/>
      <w:numFmt w:val="bullet"/>
      <w:lvlText w:val=""/>
      <w:lvlJc w:val="left"/>
      <w:pPr>
        <w:ind w:left="5759" w:hanging="360"/>
      </w:pPr>
      <w:rPr>
        <w:rFonts w:ascii="Symbol" w:hAnsi="Symbol" w:hint="default"/>
      </w:rPr>
    </w:lvl>
    <w:lvl w:ilvl="7" w:tplc="240A0003" w:tentative="1">
      <w:start w:val="1"/>
      <w:numFmt w:val="bullet"/>
      <w:lvlText w:val="o"/>
      <w:lvlJc w:val="left"/>
      <w:pPr>
        <w:ind w:left="6479" w:hanging="360"/>
      </w:pPr>
      <w:rPr>
        <w:rFonts w:ascii="Courier New" w:hAnsi="Courier New" w:cs="Courier New" w:hint="default"/>
      </w:rPr>
    </w:lvl>
    <w:lvl w:ilvl="8" w:tplc="240A0005" w:tentative="1">
      <w:start w:val="1"/>
      <w:numFmt w:val="bullet"/>
      <w:lvlText w:val=""/>
      <w:lvlJc w:val="left"/>
      <w:pPr>
        <w:ind w:left="7199" w:hanging="360"/>
      </w:pPr>
      <w:rPr>
        <w:rFonts w:ascii="Wingdings" w:hAnsi="Wingdings" w:hint="default"/>
      </w:rPr>
    </w:lvl>
  </w:abstractNum>
  <w:abstractNum w:abstractNumId="5" w15:restartNumberingAfterBreak="0">
    <w:nsid w:val="14066D5B"/>
    <w:multiLevelType w:val="multilevel"/>
    <w:tmpl w:val="B87266B2"/>
    <w:lvl w:ilvl="0">
      <w:start w:val="1"/>
      <w:numFmt w:val="decimal"/>
      <w:lvlText w:val="%1."/>
      <w:lvlJc w:val="left"/>
      <w:pPr>
        <w:ind w:left="141" w:firstLine="0"/>
      </w:pPr>
      <w:rPr>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2376F1"/>
    <w:multiLevelType w:val="hybridMultilevel"/>
    <w:tmpl w:val="FFFFFFFF"/>
    <w:lvl w:ilvl="0" w:tplc="91F8412A">
      <w:start w:val="1"/>
      <w:numFmt w:val="bullet"/>
      <w:lvlText w:val="·"/>
      <w:lvlJc w:val="left"/>
      <w:pPr>
        <w:ind w:left="720" w:hanging="360"/>
      </w:pPr>
      <w:rPr>
        <w:rFonts w:ascii="Symbol" w:hAnsi="Symbol" w:hint="default"/>
      </w:rPr>
    </w:lvl>
    <w:lvl w:ilvl="1" w:tplc="52A882B4">
      <w:start w:val="1"/>
      <w:numFmt w:val="bullet"/>
      <w:lvlText w:val="o"/>
      <w:lvlJc w:val="left"/>
      <w:pPr>
        <w:ind w:left="1440" w:hanging="360"/>
      </w:pPr>
      <w:rPr>
        <w:rFonts w:ascii="Courier New" w:hAnsi="Courier New" w:hint="default"/>
      </w:rPr>
    </w:lvl>
    <w:lvl w:ilvl="2" w:tplc="DC949888">
      <w:start w:val="1"/>
      <w:numFmt w:val="bullet"/>
      <w:lvlText w:val=""/>
      <w:lvlJc w:val="left"/>
      <w:pPr>
        <w:ind w:left="2160" w:hanging="360"/>
      </w:pPr>
      <w:rPr>
        <w:rFonts w:ascii="Wingdings" w:hAnsi="Wingdings" w:hint="default"/>
      </w:rPr>
    </w:lvl>
    <w:lvl w:ilvl="3" w:tplc="0674E484">
      <w:start w:val="1"/>
      <w:numFmt w:val="bullet"/>
      <w:lvlText w:val=""/>
      <w:lvlJc w:val="left"/>
      <w:pPr>
        <w:ind w:left="2880" w:hanging="360"/>
      </w:pPr>
      <w:rPr>
        <w:rFonts w:ascii="Symbol" w:hAnsi="Symbol" w:hint="default"/>
      </w:rPr>
    </w:lvl>
    <w:lvl w:ilvl="4" w:tplc="1F4AA496">
      <w:start w:val="1"/>
      <w:numFmt w:val="bullet"/>
      <w:lvlText w:val="o"/>
      <w:lvlJc w:val="left"/>
      <w:pPr>
        <w:ind w:left="3600" w:hanging="360"/>
      </w:pPr>
      <w:rPr>
        <w:rFonts w:ascii="Courier New" w:hAnsi="Courier New" w:hint="default"/>
      </w:rPr>
    </w:lvl>
    <w:lvl w:ilvl="5" w:tplc="81EEF9A8">
      <w:start w:val="1"/>
      <w:numFmt w:val="bullet"/>
      <w:lvlText w:val=""/>
      <w:lvlJc w:val="left"/>
      <w:pPr>
        <w:ind w:left="4320" w:hanging="360"/>
      </w:pPr>
      <w:rPr>
        <w:rFonts w:ascii="Wingdings" w:hAnsi="Wingdings" w:hint="default"/>
      </w:rPr>
    </w:lvl>
    <w:lvl w:ilvl="6" w:tplc="2C44B848">
      <w:start w:val="1"/>
      <w:numFmt w:val="bullet"/>
      <w:lvlText w:val=""/>
      <w:lvlJc w:val="left"/>
      <w:pPr>
        <w:ind w:left="5040" w:hanging="360"/>
      </w:pPr>
      <w:rPr>
        <w:rFonts w:ascii="Symbol" w:hAnsi="Symbol" w:hint="default"/>
      </w:rPr>
    </w:lvl>
    <w:lvl w:ilvl="7" w:tplc="17463B10">
      <w:start w:val="1"/>
      <w:numFmt w:val="bullet"/>
      <w:lvlText w:val="o"/>
      <w:lvlJc w:val="left"/>
      <w:pPr>
        <w:ind w:left="5760" w:hanging="360"/>
      </w:pPr>
      <w:rPr>
        <w:rFonts w:ascii="Courier New" w:hAnsi="Courier New" w:hint="default"/>
      </w:rPr>
    </w:lvl>
    <w:lvl w:ilvl="8" w:tplc="4CB8C1B4">
      <w:start w:val="1"/>
      <w:numFmt w:val="bullet"/>
      <w:lvlText w:val=""/>
      <w:lvlJc w:val="left"/>
      <w:pPr>
        <w:ind w:left="6480" w:hanging="360"/>
      </w:pPr>
      <w:rPr>
        <w:rFonts w:ascii="Wingdings" w:hAnsi="Wingdings" w:hint="default"/>
      </w:rPr>
    </w:lvl>
  </w:abstractNum>
  <w:abstractNum w:abstractNumId="7" w15:restartNumberingAfterBreak="0">
    <w:nsid w:val="185C2FC3"/>
    <w:multiLevelType w:val="hybridMultilevel"/>
    <w:tmpl w:val="26B668B4"/>
    <w:lvl w:ilvl="0" w:tplc="5B042E5C">
      <w:start w:val="1"/>
      <w:numFmt w:val="bullet"/>
      <w:lvlText w:val=""/>
      <w:lvlJc w:val="left"/>
      <w:pPr>
        <w:ind w:left="720" w:hanging="360"/>
      </w:pPr>
      <w:rPr>
        <w:rFonts w:ascii="Symbol" w:hAnsi="Symbol" w:hint="default"/>
      </w:rPr>
    </w:lvl>
    <w:lvl w:ilvl="1" w:tplc="DAFA29F6">
      <w:start w:val="1"/>
      <w:numFmt w:val="bullet"/>
      <w:lvlText w:val="o"/>
      <w:lvlJc w:val="left"/>
      <w:pPr>
        <w:ind w:left="1440" w:hanging="360"/>
      </w:pPr>
      <w:rPr>
        <w:rFonts w:ascii="Courier New" w:hAnsi="Courier New" w:hint="default"/>
      </w:rPr>
    </w:lvl>
    <w:lvl w:ilvl="2" w:tplc="157CA7A0">
      <w:start w:val="1"/>
      <w:numFmt w:val="bullet"/>
      <w:lvlText w:val=""/>
      <w:lvlJc w:val="left"/>
      <w:pPr>
        <w:ind w:left="2160" w:hanging="360"/>
      </w:pPr>
      <w:rPr>
        <w:rFonts w:ascii="Wingdings" w:hAnsi="Wingdings" w:hint="default"/>
      </w:rPr>
    </w:lvl>
    <w:lvl w:ilvl="3" w:tplc="48CA04FA">
      <w:start w:val="1"/>
      <w:numFmt w:val="bullet"/>
      <w:lvlText w:val=""/>
      <w:lvlJc w:val="left"/>
      <w:pPr>
        <w:ind w:left="2880" w:hanging="360"/>
      </w:pPr>
      <w:rPr>
        <w:rFonts w:ascii="Symbol" w:hAnsi="Symbol" w:hint="default"/>
      </w:rPr>
    </w:lvl>
    <w:lvl w:ilvl="4" w:tplc="38D0CD36">
      <w:start w:val="1"/>
      <w:numFmt w:val="bullet"/>
      <w:lvlText w:val="o"/>
      <w:lvlJc w:val="left"/>
      <w:pPr>
        <w:ind w:left="3600" w:hanging="360"/>
      </w:pPr>
      <w:rPr>
        <w:rFonts w:ascii="Courier New" w:hAnsi="Courier New" w:hint="default"/>
      </w:rPr>
    </w:lvl>
    <w:lvl w:ilvl="5" w:tplc="1986AE62">
      <w:start w:val="1"/>
      <w:numFmt w:val="bullet"/>
      <w:lvlText w:val=""/>
      <w:lvlJc w:val="left"/>
      <w:pPr>
        <w:ind w:left="4320" w:hanging="360"/>
      </w:pPr>
      <w:rPr>
        <w:rFonts w:ascii="Wingdings" w:hAnsi="Wingdings" w:hint="default"/>
      </w:rPr>
    </w:lvl>
    <w:lvl w:ilvl="6" w:tplc="86BC80E0">
      <w:start w:val="1"/>
      <w:numFmt w:val="bullet"/>
      <w:lvlText w:val=""/>
      <w:lvlJc w:val="left"/>
      <w:pPr>
        <w:ind w:left="5040" w:hanging="360"/>
      </w:pPr>
      <w:rPr>
        <w:rFonts w:ascii="Symbol" w:hAnsi="Symbol" w:hint="default"/>
      </w:rPr>
    </w:lvl>
    <w:lvl w:ilvl="7" w:tplc="99B2B9A2">
      <w:start w:val="1"/>
      <w:numFmt w:val="bullet"/>
      <w:lvlText w:val="o"/>
      <w:lvlJc w:val="left"/>
      <w:pPr>
        <w:ind w:left="5760" w:hanging="360"/>
      </w:pPr>
      <w:rPr>
        <w:rFonts w:ascii="Courier New" w:hAnsi="Courier New" w:hint="default"/>
      </w:rPr>
    </w:lvl>
    <w:lvl w:ilvl="8" w:tplc="2F1A75F8">
      <w:start w:val="1"/>
      <w:numFmt w:val="bullet"/>
      <w:lvlText w:val=""/>
      <w:lvlJc w:val="left"/>
      <w:pPr>
        <w:ind w:left="6480" w:hanging="360"/>
      </w:pPr>
      <w:rPr>
        <w:rFonts w:ascii="Wingdings" w:hAnsi="Wingdings" w:hint="default"/>
      </w:rPr>
    </w:lvl>
  </w:abstractNum>
  <w:abstractNum w:abstractNumId="8" w15:restartNumberingAfterBreak="0">
    <w:nsid w:val="1AA44EC6"/>
    <w:multiLevelType w:val="hybridMultilevel"/>
    <w:tmpl w:val="A010EC7E"/>
    <w:lvl w:ilvl="0" w:tplc="4F8E7142">
      <w:start w:val="1"/>
      <w:numFmt w:val="bullet"/>
      <w:lvlText w:val=""/>
      <w:lvlJc w:val="left"/>
      <w:pPr>
        <w:ind w:left="720" w:hanging="360"/>
      </w:pPr>
      <w:rPr>
        <w:rFonts w:ascii="Symbol" w:hAnsi="Symbol" w:hint="default"/>
      </w:rPr>
    </w:lvl>
    <w:lvl w:ilvl="1" w:tplc="64B6135A">
      <w:start w:val="1"/>
      <w:numFmt w:val="bullet"/>
      <w:lvlText w:val="o"/>
      <w:lvlJc w:val="left"/>
      <w:pPr>
        <w:ind w:left="1440" w:hanging="360"/>
      </w:pPr>
      <w:rPr>
        <w:rFonts w:ascii="Courier New" w:hAnsi="Courier New" w:hint="default"/>
      </w:rPr>
    </w:lvl>
    <w:lvl w:ilvl="2" w:tplc="B4B05C3E">
      <w:start w:val="1"/>
      <w:numFmt w:val="bullet"/>
      <w:lvlText w:val=""/>
      <w:lvlJc w:val="left"/>
      <w:pPr>
        <w:ind w:left="2160" w:hanging="360"/>
      </w:pPr>
      <w:rPr>
        <w:rFonts w:ascii="Wingdings" w:hAnsi="Wingdings" w:hint="default"/>
      </w:rPr>
    </w:lvl>
    <w:lvl w:ilvl="3" w:tplc="31E21E18">
      <w:start w:val="1"/>
      <w:numFmt w:val="bullet"/>
      <w:lvlText w:val=""/>
      <w:lvlJc w:val="left"/>
      <w:pPr>
        <w:ind w:left="2880" w:hanging="360"/>
      </w:pPr>
      <w:rPr>
        <w:rFonts w:ascii="Symbol" w:hAnsi="Symbol" w:hint="default"/>
      </w:rPr>
    </w:lvl>
    <w:lvl w:ilvl="4" w:tplc="D5001BEE">
      <w:start w:val="1"/>
      <w:numFmt w:val="bullet"/>
      <w:lvlText w:val="o"/>
      <w:lvlJc w:val="left"/>
      <w:pPr>
        <w:ind w:left="3600" w:hanging="360"/>
      </w:pPr>
      <w:rPr>
        <w:rFonts w:ascii="Courier New" w:hAnsi="Courier New" w:hint="default"/>
      </w:rPr>
    </w:lvl>
    <w:lvl w:ilvl="5" w:tplc="B928B83C">
      <w:start w:val="1"/>
      <w:numFmt w:val="bullet"/>
      <w:lvlText w:val=""/>
      <w:lvlJc w:val="left"/>
      <w:pPr>
        <w:ind w:left="4320" w:hanging="360"/>
      </w:pPr>
      <w:rPr>
        <w:rFonts w:ascii="Wingdings" w:hAnsi="Wingdings" w:hint="default"/>
      </w:rPr>
    </w:lvl>
    <w:lvl w:ilvl="6" w:tplc="54940D62">
      <w:start w:val="1"/>
      <w:numFmt w:val="bullet"/>
      <w:lvlText w:val=""/>
      <w:lvlJc w:val="left"/>
      <w:pPr>
        <w:ind w:left="5040" w:hanging="360"/>
      </w:pPr>
      <w:rPr>
        <w:rFonts w:ascii="Symbol" w:hAnsi="Symbol" w:hint="default"/>
      </w:rPr>
    </w:lvl>
    <w:lvl w:ilvl="7" w:tplc="AEC44010">
      <w:start w:val="1"/>
      <w:numFmt w:val="bullet"/>
      <w:lvlText w:val="o"/>
      <w:lvlJc w:val="left"/>
      <w:pPr>
        <w:ind w:left="5760" w:hanging="360"/>
      </w:pPr>
      <w:rPr>
        <w:rFonts w:ascii="Courier New" w:hAnsi="Courier New" w:hint="default"/>
      </w:rPr>
    </w:lvl>
    <w:lvl w:ilvl="8" w:tplc="FF94583A">
      <w:start w:val="1"/>
      <w:numFmt w:val="bullet"/>
      <w:lvlText w:val=""/>
      <w:lvlJc w:val="left"/>
      <w:pPr>
        <w:ind w:left="6480" w:hanging="360"/>
      </w:pPr>
      <w:rPr>
        <w:rFonts w:ascii="Wingdings" w:hAnsi="Wingdings" w:hint="default"/>
      </w:rPr>
    </w:lvl>
  </w:abstractNum>
  <w:abstractNum w:abstractNumId="9" w15:restartNumberingAfterBreak="0">
    <w:nsid w:val="1ACF30F1"/>
    <w:multiLevelType w:val="hybridMultilevel"/>
    <w:tmpl w:val="B7E8CE28"/>
    <w:lvl w:ilvl="0" w:tplc="6EDA0722">
      <w:start w:val="1"/>
      <w:numFmt w:val="bullet"/>
      <w:lvlText w:val=""/>
      <w:lvlJc w:val="left"/>
      <w:pPr>
        <w:ind w:left="1080" w:hanging="360"/>
      </w:pPr>
      <w:rPr>
        <w:rFonts w:ascii="Symbol" w:hAnsi="Symbol" w:hint="default"/>
      </w:rPr>
    </w:lvl>
    <w:lvl w:ilvl="1" w:tplc="1A30F73E">
      <w:start w:val="1"/>
      <w:numFmt w:val="bullet"/>
      <w:lvlText w:val="o"/>
      <w:lvlJc w:val="left"/>
      <w:pPr>
        <w:ind w:left="1800" w:hanging="360"/>
      </w:pPr>
      <w:rPr>
        <w:rFonts w:ascii="Courier New" w:hAnsi="Courier New" w:hint="default"/>
      </w:rPr>
    </w:lvl>
    <w:lvl w:ilvl="2" w:tplc="AC94334E">
      <w:start w:val="1"/>
      <w:numFmt w:val="bullet"/>
      <w:lvlText w:val=""/>
      <w:lvlJc w:val="left"/>
      <w:pPr>
        <w:ind w:left="2520" w:hanging="360"/>
      </w:pPr>
      <w:rPr>
        <w:rFonts w:ascii="Wingdings" w:hAnsi="Wingdings" w:hint="default"/>
      </w:rPr>
    </w:lvl>
    <w:lvl w:ilvl="3" w:tplc="C73CC8C2">
      <w:start w:val="1"/>
      <w:numFmt w:val="bullet"/>
      <w:lvlText w:val=""/>
      <w:lvlJc w:val="left"/>
      <w:pPr>
        <w:ind w:left="3240" w:hanging="360"/>
      </w:pPr>
      <w:rPr>
        <w:rFonts w:ascii="Symbol" w:hAnsi="Symbol" w:hint="default"/>
      </w:rPr>
    </w:lvl>
    <w:lvl w:ilvl="4" w:tplc="3C3A07AA">
      <w:start w:val="1"/>
      <w:numFmt w:val="bullet"/>
      <w:lvlText w:val="o"/>
      <w:lvlJc w:val="left"/>
      <w:pPr>
        <w:ind w:left="3960" w:hanging="360"/>
      </w:pPr>
      <w:rPr>
        <w:rFonts w:ascii="Courier New" w:hAnsi="Courier New" w:hint="default"/>
      </w:rPr>
    </w:lvl>
    <w:lvl w:ilvl="5" w:tplc="4FEA46D0">
      <w:start w:val="1"/>
      <w:numFmt w:val="bullet"/>
      <w:lvlText w:val=""/>
      <w:lvlJc w:val="left"/>
      <w:pPr>
        <w:ind w:left="4680" w:hanging="360"/>
      </w:pPr>
      <w:rPr>
        <w:rFonts w:ascii="Wingdings" w:hAnsi="Wingdings" w:hint="default"/>
      </w:rPr>
    </w:lvl>
    <w:lvl w:ilvl="6" w:tplc="F29014C0">
      <w:start w:val="1"/>
      <w:numFmt w:val="bullet"/>
      <w:lvlText w:val=""/>
      <w:lvlJc w:val="left"/>
      <w:pPr>
        <w:ind w:left="5400" w:hanging="360"/>
      </w:pPr>
      <w:rPr>
        <w:rFonts w:ascii="Symbol" w:hAnsi="Symbol" w:hint="default"/>
      </w:rPr>
    </w:lvl>
    <w:lvl w:ilvl="7" w:tplc="56D6C6E0">
      <w:start w:val="1"/>
      <w:numFmt w:val="bullet"/>
      <w:lvlText w:val="o"/>
      <w:lvlJc w:val="left"/>
      <w:pPr>
        <w:ind w:left="6120" w:hanging="360"/>
      </w:pPr>
      <w:rPr>
        <w:rFonts w:ascii="Courier New" w:hAnsi="Courier New" w:hint="default"/>
      </w:rPr>
    </w:lvl>
    <w:lvl w:ilvl="8" w:tplc="3D64816E">
      <w:start w:val="1"/>
      <w:numFmt w:val="bullet"/>
      <w:lvlText w:val=""/>
      <w:lvlJc w:val="left"/>
      <w:pPr>
        <w:ind w:left="6840" w:hanging="360"/>
      </w:pPr>
      <w:rPr>
        <w:rFonts w:ascii="Wingdings" w:hAnsi="Wingdings" w:hint="default"/>
      </w:rPr>
    </w:lvl>
  </w:abstractNum>
  <w:abstractNum w:abstractNumId="10" w15:restartNumberingAfterBreak="0">
    <w:nsid w:val="21574298"/>
    <w:multiLevelType w:val="hybridMultilevel"/>
    <w:tmpl w:val="A97430B2"/>
    <w:lvl w:ilvl="0" w:tplc="738422B8">
      <w:start w:val="1"/>
      <w:numFmt w:val="bullet"/>
      <w:lvlText w:val=""/>
      <w:lvlJc w:val="left"/>
      <w:pPr>
        <w:ind w:left="720" w:hanging="360"/>
      </w:pPr>
      <w:rPr>
        <w:rFonts w:ascii="Symbol" w:hAnsi="Symbol" w:hint="default"/>
        <w:color w:val="auto"/>
      </w:rPr>
    </w:lvl>
    <w:lvl w:ilvl="1" w:tplc="27C87C86">
      <w:start w:val="1"/>
      <w:numFmt w:val="bullet"/>
      <w:lvlText w:val="o"/>
      <w:lvlJc w:val="left"/>
      <w:pPr>
        <w:ind w:left="1440" w:hanging="360"/>
      </w:pPr>
      <w:rPr>
        <w:rFonts w:ascii="Courier New" w:hAnsi="Courier New" w:hint="default"/>
      </w:rPr>
    </w:lvl>
    <w:lvl w:ilvl="2" w:tplc="AD52D48A">
      <w:start w:val="1"/>
      <w:numFmt w:val="bullet"/>
      <w:lvlText w:val=""/>
      <w:lvlJc w:val="left"/>
      <w:pPr>
        <w:ind w:left="2160" w:hanging="360"/>
      </w:pPr>
      <w:rPr>
        <w:rFonts w:ascii="Wingdings" w:hAnsi="Wingdings" w:hint="default"/>
      </w:rPr>
    </w:lvl>
    <w:lvl w:ilvl="3" w:tplc="6D0A8252">
      <w:start w:val="1"/>
      <w:numFmt w:val="bullet"/>
      <w:lvlText w:val=""/>
      <w:lvlJc w:val="left"/>
      <w:pPr>
        <w:ind w:left="2880" w:hanging="360"/>
      </w:pPr>
      <w:rPr>
        <w:rFonts w:ascii="Symbol" w:hAnsi="Symbol" w:hint="default"/>
      </w:rPr>
    </w:lvl>
    <w:lvl w:ilvl="4" w:tplc="F4088E1A">
      <w:start w:val="1"/>
      <w:numFmt w:val="bullet"/>
      <w:lvlText w:val="o"/>
      <w:lvlJc w:val="left"/>
      <w:pPr>
        <w:ind w:left="3600" w:hanging="360"/>
      </w:pPr>
      <w:rPr>
        <w:rFonts w:ascii="Courier New" w:hAnsi="Courier New" w:hint="default"/>
      </w:rPr>
    </w:lvl>
    <w:lvl w:ilvl="5" w:tplc="0610DC52">
      <w:start w:val="1"/>
      <w:numFmt w:val="bullet"/>
      <w:lvlText w:val=""/>
      <w:lvlJc w:val="left"/>
      <w:pPr>
        <w:ind w:left="4320" w:hanging="360"/>
      </w:pPr>
      <w:rPr>
        <w:rFonts w:ascii="Wingdings" w:hAnsi="Wingdings" w:hint="default"/>
      </w:rPr>
    </w:lvl>
    <w:lvl w:ilvl="6" w:tplc="D5DCFB1C">
      <w:start w:val="1"/>
      <w:numFmt w:val="bullet"/>
      <w:lvlText w:val=""/>
      <w:lvlJc w:val="left"/>
      <w:pPr>
        <w:ind w:left="5040" w:hanging="360"/>
      </w:pPr>
      <w:rPr>
        <w:rFonts w:ascii="Symbol" w:hAnsi="Symbol" w:hint="default"/>
      </w:rPr>
    </w:lvl>
    <w:lvl w:ilvl="7" w:tplc="139CB13E">
      <w:start w:val="1"/>
      <w:numFmt w:val="bullet"/>
      <w:lvlText w:val="o"/>
      <w:lvlJc w:val="left"/>
      <w:pPr>
        <w:ind w:left="5760" w:hanging="360"/>
      </w:pPr>
      <w:rPr>
        <w:rFonts w:ascii="Courier New" w:hAnsi="Courier New" w:hint="default"/>
      </w:rPr>
    </w:lvl>
    <w:lvl w:ilvl="8" w:tplc="06623870">
      <w:start w:val="1"/>
      <w:numFmt w:val="bullet"/>
      <w:lvlText w:val=""/>
      <w:lvlJc w:val="left"/>
      <w:pPr>
        <w:ind w:left="6480" w:hanging="360"/>
      </w:pPr>
      <w:rPr>
        <w:rFonts w:ascii="Wingdings" w:hAnsi="Wingdings" w:hint="default"/>
      </w:rPr>
    </w:lvl>
  </w:abstractNum>
  <w:abstractNum w:abstractNumId="11" w15:restartNumberingAfterBreak="0">
    <w:nsid w:val="253641E2"/>
    <w:multiLevelType w:val="hybridMultilevel"/>
    <w:tmpl w:val="FFFFFFFF"/>
    <w:lvl w:ilvl="0" w:tplc="8FA060F6">
      <w:start w:val="1"/>
      <w:numFmt w:val="bullet"/>
      <w:lvlText w:val=""/>
      <w:lvlJc w:val="left"/>
      <w:pPr>
        <w:ind w:left="720" w:hanging="360"/>
      </w:pPr>
      <w:rPr>
        <w:rFonts w:ascii="Symbol" w:hAnsi="Symbol" w:hint="default"/>
      </w:rPr>
    </w:lvl>
    <w:lvl w:ilvl="1" w:tplc="54F21942">
      <w:start w:val="1"/>
      <w:numFmt w:val="bullet"/>
      <w:lvlText w:val="o"/>
      <w:lvlJc w:val="left"/>
      <w:pPr>
        <w:ind w:left="1440" w:hanging="360"/>
      </w:pPr>
      <w:rPr>
        <w:rFonts w:ascii="Courier New" w:hAnsi="Courier New" w:hint="default"/>
      </w:rPr>
    </w:lvl>
    <w:lvl w:ilvl="2" w:tplc="392A5076">
      <w:start w:val="1"/>
      <w:numFmt w:val="bullet"/>
      <w:lvlText w:val=""/>
      <w:lvlJc w:val="left"/>
      <w:pPr>
        <w:ind w:left="2160" w:hanging="360"/>
      </w:pPr>
      <w:rPr>
        <w:rFonts w:ascii="Wingdings" w:hAnsi="Wingdings" w:hint="default"/>
      </w:rPr>
    </w:lvl>
    <w:lvl w:ilvl="3" w:tplc="394C8A32">
      <w:start w:val="1"/>
      <w:numFmt w:val="bullet"/>
      <w:lvlText w:val=""/>
      <w:lvlJc w:val="left"/>
      <w:pPr>
        <w:ind w:left="2880" w:hanging="360"/>
      </w:pPr>
      <w:rPr>
        <w:rFonts w:ascii="Symbol" w:hAnsi="Symbol" w:hint="default"/>
      </w:rPr>
    </w:lvl>
    <w:lvl w:ilvl="4" w:tplc="03E26D0C">
      <w:start w:val="1"/>
      <w:numFmt w:val="bullet"/>
      <w:lvlText w:val="o"/>
      <w:lvlJc w:val="left"/>
      <w:pPr>
        <w:ind w:left="3600" w:hanging="360"/>
      </w:pPr>
      <w:rPr>
        <w:rFonts w:ascii="Courier New" w:hAnsi="Courier New" w:hint="default"/>
      </w:rPr>
    </w:lvl>
    <w:lvl w:ilvl="5" w:tplc="CEDA2BC4">
      <w:start w:val="1"/>
      <w:numFmt w:val="bullet"/>
      <w:lvlText w:val=""/>
      <w:lvlJc w:val="left"/>
      <w:pPr>
        <w:ind w:left="4320" w:hanging="360"/>
      </w:pPr>
      <w:rPr>
        <w:rFonts w:ascii="Wingdings" w:hAnsi="Wingdings" w:hint="default"/>
      </w:rPr>
    </w:lvl>
    <w:lvl w:ilvl="6" w:tplc="765066AE">
      <w:start w:val="1"/>
      <w:numFmt w:val="bullet"/>
      <w:lvlText w:val=""/>
      <w:lvlJc w:val="left"/>
      <w:pPr>
        <w:ind w:left="5040" w:hanging="360"/>
      </w:pPr>
      <w:rPr>
        <w:rFonts w:ascii="Symbol" w:hAnsi="Symbol" w:hint="default"/>
      </w:rPr>
    </w:lvl>
    <w:lvl w:ilvl="7" w:tplc="A462C722">
      <w:start w:val="1"/>
      <w:numFmt w:val="bullet"/>
      <w:lvlText w:val="o"/>
      <w:lvlJc w:val="left"/>
      <w:pPr>
        <w:ind w:left="5760" w:hanging="360"/>
      </w:pPr>
      <w:rPr>
        <w:rFonts w:ascii="Courier New" w:hAnsi="Courier New" w:hint="default"/>
      </w:rPr>
    </w:lvl>
    <w:lvl w:ilvl="8" w:tplc="E0942776">
      <w:start w:val="1"/>
      <w:numFmt w:val="bullet"/>
      <w:lvlText w:val=""/>
      <w:lvlJc w:val="left"/>
      <w:pPr>
        <w:ind w:left="6480" w:hanging="360"/>
      </w:pPr>
      <w:rPr>
        <w:rFonts w:ascii="Wingdings" w:hAnsi="Wingdings" w:hint="default"/>
      </w:rPr>
    </w:lvl>
  </w:abstractNum>
  <w:abstractNum w:abstractNumId="12" w15:restartNumberingAfterBreak="0">
    <w:nsid w:val="2B673753"/>
    <w:multiLevelType w:val="hybridMultilevel"/>
    <w:tmpl w:val="431627E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2CFE4F12"/>
    <w:multiLevelType w:val="hybridMultilevel"/>
    <w:tmpl w:val="5074C156"/>
    <w:lvl w:ilvl="0" w:tplc="A9524EB6">
      <w:start w:val="1"/>
      <w:numFmt w:val="bullet"/>
      <w:lvlText w:val=""/>
      <w:lvlJc w:val="left"/>
      <w:pPr>
        <w:ind w:left="720" w:hanging="360"/>
      </w:pPr>
      <w:rPr>
        <w:rFonts w:ascii="Symbol" w:hAnsi="Symbol" w:hint="default"/>
      </w:rPr>
    </w:lvl>
    <w:lvl w:ilvl="1" w:tplc="02E0C76A">
      <w:start w:val="1"/>
      <w:numFmt w:val="bullet"/>
      <w:lvlText w:val=""/>
      <w:lvlJc w:val="left"/>
      <w:pPr>
        <w:ind w:left="1440" w:hanging="360"/>
      </w:pPr>
      <w:rPr>
        <w:rFonts w:ascii="Symbol" w:hAnsi="Symbol" w:hint="default"/>
      </w:rPr>
    </w:lvl>
    <w:lvl w:ilvl="2" w:tplc="BD087138">
      <w:start w:val="1"/>
      <w:numFmt w:val="bullet"/>
      <w:lvlText w:val=""/>
      <w:lvlJc w:val="left"/>
      <w:pPr>
        <w:ind w:left="2160" w:hanging="360"/>
      </w:pPr>
      <w:rPr>
        <w:rFonts w:ascii="Wingdings" w:hAnsi="Wingdings" w:hint="default"/>
      </w:rPr>
    </w:lvl>
    <w:lvl w:ilvl="3" w:tplc="FF8AEB0C">
      <w:start w:val="1"/>
      <w:numFmt w:val="bullet"/>
      <w:lvlText w:val=""/>
      <w:lvlJc w:val="left"/>
      <w:pPr>
        <w:ind w:left="2880" w:hanging="360"/>
      </w:pPr>
      <w:rPr>
        <w:rFonts w:ascii="Symbol" w:hAnsi="Symbol" w:hint="default"/>
      </w:rPr>
    </w:lvl>
    <w:lvl w:ilvl="4" w:tplc="D7EC35A8">
      <w:start w:val="1"/>
      <w:numFmt w:val="bullet"/>
      <w:lvlText w:val="o"/>
      <w:lvlJc w:val="left"/>
      <w:pPr>
        <w:ind w:left="3600" w:hanging="360"/>
      </w:pPr>
      <w:rPr>
        <w:rFonts w:ascii="Courier New" w:hAnsi="Courier New" w:hint="default"/>
      </w:rPr>
    </w:lvl>
    <w:lvl w:ilvl="5" w:tplc="BC2A1F8C">
      <w:start w:val="1"/>
      <w:numFmt w:val="bullet"/>
      <w:lvlText w:val=""/>
      <w:lvlJc w:val="left"/>
      <w:pPr>
        <w:ind w:left="4320" w:hanging="360"/>
      </w:pPr>
      <w:rPr>
        <w:rFonts w:ascii="Wingdings" w:hAnsi="Wingdings" w:hint="default"/>
      </w:rPr>
    </w:lvl>
    <w:lvl w:ilvl="6" w:tplc="A22CDFE4">
      <w:start w:val="1"/>
      <w:numFmt w:val="bullet"/>
      <w:lvlText w:val=""/>
      <w:lvlJc w:val="left"/>
      <w:pPr>
        <w:ind w:left="5040" w:hanging="360"/>
      </w:pPr>
      <w:rPr>
        <w:rFonts w:ascii="Symbol" w:hAnsi="Symbol" w:hint="default"/>
      </w:rPr>
    </w:lvl>
    <w:lvl w:ilvl="7" w:tplc="F17A599A">
      <w:start w:val="1"/>
      <w:numFmt w:val="bullet"/>
      <w:lvlText w:val="o"/>
      <w:lvlJc w:val="left"/>
      <w:pPr>
        <w:ind w:left="5760" w:hanging="360"/>
      </w:pPr>
      <w:rPr>
        <w:rFonts w:ascii="Courier New" w:hAnsi="Courier New" w:hint="default"/>
      </w:rPr>
    </w:lvl>
    <w:lvl w:ilvl="8" w:tplc="DA36DF62">
      <w:start w:val="1"/>
      <w:numFmt w:val="bullet"/>
      <w:lvlText w:val=""/>
      <w:lvlJc w:val="left"/>
      <w:pPr>
        <w:ind w:left="6480" w:hanging="360"/>
      </w:pPr>
      <w:rPr>
        <w:rFonts w:ascii="Wingdings" w:hAnsi="Wingdings" w:hint="default"/>
      </w:rPr>
    </w:lvl>
  </w:abstractNum>
  <w:abstractNum w:abstractNumId="14" w15:restartNumberingAfterBreak="0">
    <w:nsid w:val="313E555D"/>
    <w:multiLevelType w:val="hybridMultilevel"/>
    <w:tmpl w:val="FFFFFFFF"/>
    <w:lvl w:ilvl="0" w:tplc="175A57E8">
      <w:start w:val="1"/>
      <w:numFmt w:val="bullet"/>
      <w:lvlText w:val=""/>
      <w:lvlJc w:val="left"/>
      <w:pPr>
        <w:ind w:left="720" w:hanging="360"/>
      </w:pPr>
      <w:rPr>
        <w:rFonts w:ascii="Symbol" w:hAnsi="Symbol" w:hint="default"/>
      </w:rPr>
    </w:lvl>
    <w:lvl w:ilvl="1" w:tplc="BA6C5650">
      <w:start w:val="1"/>
      <w:numFmt w:val="bullet"/>
      <w:lvlText w:val="o"/>
      <w:lvlJc w:val="left"/>
      <w:pPr>
        <w:ind w:left="1440" w:hanging="360"/>
      </w:pPr>
      <w:rPr>
        <w:rFonts w:ascii="Courier New" w:hAnsi="Courier New" w:hint="default"/>
      </w:rPr>
    </w:lvl>
    <w:lvl w:ilvl="2" w:tplc="906C00DE">
      <w:start w:val="1"/>
      <w:numFmt w:val="bullet"/>
      <w:lvlText w:val=""/>
      <w:lvlJc w:val="left"/>
      <w:pPr>
        <w:ind w:left="2160" w:hanging="360"/>
      </w:pPr>
      <w:rPr>
        <w:rFonts w:ascii="Wingdings" w:hAnsi="Wingdings" w:hint="default"/>
      </w:rPr>
    </w:lvl>
    <w:lvl w:ilvl="3" w:tplc="BA8876A0">
      <w:start w:val="1"/>
      <w:numFmt w:val="bullet"/>
      <w:lvlText w:val=""/>
      <w:lvlJc w:val="left"/>
      <w:pPr>
        <w:ind w:left="2880" w:hanging="360"/>
      </w:pPr>
      <w:rPr>
        <w:rFonts w:ascii="Symbol" w:hAnsi="Symbol" w:hint="default"/>
      </w:rPr>
    </w:lvl>
    <w:lvl w:ilvl="4" w:tplc="6C600DBE">
      <w:start w:val="1"/>
      <w:numFmt w:val="bullet"/>
      <w:lvlText w:val="o"/>
      <w:lvlJc w:val="left"/>
      <w:pPr>
        <w:ind w:left="3600" w:hanging="360"/>
      </w:pPr>
      <w:rPr>
        <w:rFonts w:ascii="Courier New" w:hAnsi="Courier New" w:hint="default"/>
      </w:rPr>
    </w:lvl>
    <w:lvl w:ilvl="5" w:tplc="843A035A">
      <w:start w:val="1"/>
      <w:numFmt w:val="bullet"/>
      <w:lvlText w:val=""/>
      <w:lvlJc w:val="left"/>
      <w:pPr>
        <w:ind w:left="4320" w:hanging="360"/>
      </w:pPr>
      <w:rPr>
        <w:rFonts w:ascii="Wingdings" w:hAnsi="Wingdings" w:hint="default"/>
      </w:rPr>
    </w:lvl>
    <w:lvl w:ilvl="6" w:tplc="CDEC614E">
      <w:start w:val="1"/>
      <w:numFmt w:val="bullet"/>
      <w:lvlText w:val=""/>
      <w:lvlJc w:val="left"/>
      <w:pPr>
        <w:ind w:left="5040" w:hanging="360"/>
      </w:pPr>
      <w:rPr>
        <w:rFonts w:ascii="Symbol" w:hAnsi="Symbol" w:hint="default"/>
      </w:rPr>
    </w:lvl>
    <w:lvl w:ilvl="7" w:tplc="677EC2F6">
      <w:start w:val="1"/>
      <w:numFmt w:val="bullet"/>
      <w:lvlText w:val="o"/>
      <w:lvlJc w:val="left"/>
      <w:pPr>
        <w:ind w:left="5760" w:hanging="360"/>
      </w:pPr>
      <w:rPr>
        <w:rFonts w:ascii="Courier New" w:hAnsi="Courier New" w:hint="default"/>
      </w:rPr>
    </w:lvl>
    <w:lvl w:ilvl="8" w:tplc="D29431B4">
      <w:start w:val="1"/>
      <w:numFmt w:val="bullet"/>
      <w:lvlText w:val=""/>
      <w:lvlJc w:val="left"/>
      <w:pPr>
        <w:ind w:left="6480" w:hanging="360"/>
      </w:pPr>
      <w:rPr>
        <w:rFonts w:ascii="Wingdings" w:hAnsi="Wingdings" w:hint="default"/>
      </w:rPr>
    </w:lvl>
  </w:abstractNum>
  <w:abstractNum w:abstractNumId="15" w15:restartNumberingAfterBreak="0">
    <w:nsid w:val="32663B64"/>
    <w:multiLevelType w:val="hybridMultilevel"/>
    <w:tmpl w:val="36A81A92"/>
    <w:lvl w:ilvl="0" w:tplc="C4CC6054">
      <w:start w:val="1"/>
      <w:numFmt w:val="bullet"/>
      <w:lvlText w:val=""/>
      <w:lvlJc w:val="left"/>
      <w:pPr>
        <w:ind w:left="720" w:hanging="360"/>
      </w:pPr>
      <w:rPr>
        <w:rFonts w:ascii="Symbol" w:hAnsi="Symbol" w:hint="default"/>
      </w:rPr>
    </w:lvl>
    <w:lvl w:ilvl="1" w:tplc="DF46272C">
      <w:start w:val="1"/>
      <w:numFmt w:val="bullet"/>
      <w:lvlText w:val="o"/>
      <w:lvlJc w:val="left"/>
      <w:pPr>
        <w:ind w:left="1440" w:hanging="360"/>
      </w:pPr>
      <w:rPr>
        <w:rFonts w:ascii="Courier New" w:hAnsi="Courier New" w:hint="default"/>
      </w:rPr>
    </w:lvl>
    <w:lvl w:ilvl="2" w:tplc="1D8CF4CE">
      <w:start w:val="1"/>
      <w:numFmt w:val="bullet"/>
      <w:lvlText w:val=""/>
      <w:lvlJc w:val="left"/>
      <w:pPr>
        <w:ind w:left="2160" w:hanging="360"/>
      </w:pPr>
      <w:rPr>
        <w:rFonts w:ascii="Wingdings" w:hAnsi="Wingdings" w:hint="default"/>
      </w:rPr>
    </w:lvl>
    <w:lvl w:ilvl="3" w:tplc="314CA6A8">
      <w:start w:val="1"/>
      <w:numFmt w:val="bullet"/>
      <w:lvlText w:val=""/>
      <w:lvlJc w:val="left"/>
      <w:pPr>
        <w:ind w:left="2880" w:hanging="360"/>
      </w:pPr>
      <w:rPr>
        <w:rFonts w:ascii="Symbol" w:hAnsi="Symbol" w:hint="default"/>
      </w:rPr>
    </w:lvl>
    <w:lvl w:ilvl="4" w:tplc="E9F4F6D0">
      <w:start w:val="1"/>
      <w:numFmt w:val="bullet"/>
      <w:lvlText w:val="o"/>
      <w:lvlJc w:val="left"/>
      <w:pPr>
        <w:ind w:left="3600" w:hanging="360"/>
      </w:pPr>
      <w:rPr>
        <w:rFonts w:ascii="Courier New" w:hAnsi="Courier New" w:hint="default"/>
      </w:rPr>
    </w:lvl>
    <w:lvl w:ilvl="5" w:tplc="41BAEBCC">
      <w:start w:val="1"/>
      <w:numFmt w:val="bullet"/>
      <w:lvlText w:val=""/>
      <w:lvlJc w:val="left"/>
      <w:pPr>
        <w:ind w:left="4320" w:hanging="360"/>
      </w:pPr>
      <w:rPr>
        <w:rFonts w:ascii="Wingdings" w:hAnsi="Wingdings" w:hint="default"/>
      </w:rPr>
    </w:lvl>
    <w:lvl w:ilvl="6" w:tplc="70B42AD0">
      <w:start w:val="1"/>
      <w:numFmt w:val="bullet"/>
      <w:lvlText w:val=""/>
      <w:lvlJc w:val="left"/>
      <w:pPr>
        <w:ind w:left="5040" w:hanging="360"/>
      </w:pPr>
      <w:rPr>
        <w:rFonts w:ascii="Symbol" w:hAnsi="Symbol" w:hint="default"/>
      </w:rPr>
    </w:lvl>
    <w:lvl w:ilvl="7" w:tplc="D228DE38">
      <w:start w:val="1"/>
      <w:numFmt w:val="bullet"/>
      <w:lvlText w:val="o"/>
      <w:lvlJc w:val="left"/>
      <w:pPr>
        <w:ind w:left="5760" w:hanging="360"/>
      </w:pPr>
      <w:rPr>
        <w:rFonts w:ascii="Courier New" w:hAnsi="Courier New" w:hint="default"/>
      </w:rPr>
    </w:lvl>
    <w:lvl w:ilvl="8" w:tplc="C20CC118">
      <w:start w:val="1"/>
      <w:numFmt w:val="bullet"/>
      <w:lvlText w:val=""/>
      <w:lvlJc w:val="left"/>
      <w:pPr>
        <w:ind w:left="6480" w:hanging="360"/>
      </w:pPr>
      <w:rPr>
        <w:rFonts w:ascii="Wingdings" w:hAnsi="Wingdings" w:hint="default"/>
      </w:rPr>
    </w:lvl>
  </w:abstractNum>
  <w:abstractNum w:abstractNumId="16" w15:restartNumberingAfterBreak="0">
    <w:nsid w:val="38B5263A"/>
    <w:multiLevelType w:val="hybridMultilevel"/>
    <w:tmpl w:val="7D025B3C"/>
    <w:lvl w:ilvl="0" w:tplc="645EF028">
      <w:start w:val="1"/>
      <w:numFmt w:val="bullet"/>
      <w:lvlText w:val=""/>
      <w:lvlJc w:val="left"/>
      <w:pPr>
        <w:ind w:left="720" w:hanging="360"/>
      </w:pPr>
      <w:rPr>
        <w:rFonts w:ascii="Symbol" w:hAnsi="Symbol" w:hint="default"/>
      </w:rPr>
    </w:lvl>
    <w:lvl w:ilvl="1" w:tplc="E350EFD0">
      <w:start w:val="1"/>
      <w:numFmt w:val="bullet"/>
      <w:lvlText w:val=""/>
      <w:lvlJc w:val="left"/>
      <w:pPr>
        <w:ind w:left="1440" w:hanging="360"/>
      </w:pPr>
      <w:rPr>
        <w:rFonts w:ascii="Symbol" w:hAnsi="Symbol" w:hint="default"/>
      </w:rPr>
    </w:lvl>
    <w:lvl w:ilvl="2" w:tplc="BD6204CA">
      <w:start w:val="1"/>
      <w:numFmt w:val="bullet"/>
      <w:lvlText w:val=""/>
      <w:lvlJc w:val="left"/>
      <w:pPr>
        <w:ind w:left="2160" w:hanging="360"/>
      </w:pPr>
      <w:rPr>
        <w:rFonts w:ascii="Wingdings" w:hAnsi="Wingdings" w:hint="default"/>
      </w:rPr>
    </w:lvl>
    <w:lvl w:ilvl="3" w:tplc="2BFCEBB2">
      <w:start w:val="1"/>
      <w:numFmt w:val="bullet"/>
      <w:lvlText w:val=""/>
      <w:lvlJc w:val="left"/>
      <w:pPr>
        <w:ind w:left="2880" w:hanging="360"/>
      </w:pPr>
      <w:rPr>
        <w:rFonts w:ascii="Symbol" w:hAnsi="Symbol" w:hint="default"/>
      </w:rPr>
    </w:lvl>
    <w:lvl w:ilvl="4" w:tplc="B5C0F768">
      <w:start w:val="1"/>
      <w:numFmt w:val="bullet"/>
      <w:lvlText w:val="o"/>
      <w:lvlJc w:val="left"/>
      <w:pPr>
        <w:ind w:left="3600" w:hanging="360"/>
      </w:pPr>
      <w:rPr>
        <w:rFonts w:ascii="Courier New" w:hAnsi="Courier New" w:hint="default"/>
      </w:rPr>
    </w:lvl>
    <w:lvl w:ilvl="5" w:tplc="F3C45566">
      <w:start w:val="1"/>
      <w:numFmt w:val="bullet"/>
      <w:lvlText w:val=""/>
      <w:lvlJc w:val="left"/>
      <w:pPr>
        <w:ind w:left="4320" w:hanging="360"/>
      </w:pPr>
      <w:rPr>
        <w:rFonts w:ascii="Wingdings" w:hAnsi="Wingdings" w:hint="default"/>
      </w:rPr>
    </w:lvl>
    <w:lvl w:ilvl="6" w:tplc="B20293F6">
      <w:start w:val="1"/>
      <w:numFmt w:val="bullet"/>
      <w:lvlText w:val=""/>
      <w:lvlJc w:val="left"/>
      <w:pPr>
        <w:ind w:left="5040" w:hanging="360"/>
      </w:pPr>
      <w:rPr>
        <w:rFonts w:ascii="Symbol" w:hAnsi="Symbol" w:hint="default"/>
      </w:rPr>
    </w:lvl>
    <w:lvl w:ilvl="7" w:tplc="CA3C0F0E">
      <w:start w:val="1"/>
      <w:numFmt w:val="bullet"/>
      <w:lvlText w:val="o"/>
      <w:lvlJc w:val="left"/>
      <w:pPr>
        <w:ind w:left="5760" w:hanging="360"/>
      </w:pPr>
      <w:rPr>
        <w:rFonts w:ascii="Courier New" w:hAnsi="Courier New" w:hint="default"/>
      </w:rPr>
    </w:lvl>
    <w:lvl w:ilvl="8" w:tplc="D376CE3C">
      <w:start w:val="1"/>
      <w:numFmt w:val="bullet"/>
      <w:lvlText w:val=""/>
      <w:lvlJc w:val="left"/>
      <w:pPr>
        <w:ind w:left="6480" w:hanging="360"/>
      </w:pPr>
      <w:rPr>
        <w:rFonts w:ascii="Wingdings" w:hAnsi="Wingdings" w:hint="default"/>
      </w:rPr>
    </w:lvl>
  </w:abstractNum>
  <w:abstractNum w:abstractNumId="17" w15:restartNumberingAfterBreak="0">
    <w:nsid w:val="39733EE2"/>
    <w:multiLevelType w:val="hybridMultilevel"/>
    <w:tmpl w:val="661261A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3B8106C2"/>
    <w:multiLevelType w:val="hybridMultilevel"/>
    <w:tmpl w:val="002C0314"/>
    <w:lvl w:ilvl="0" w:tplc="24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BF4394B"/>
    <w:multiLevelType w:val="hybridMultilevel"/>
    <w:tmpl w:val="543A911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3C4D15DF"/>
    <w:multiLevelType w:val="hybridMultilevel"/>
    <w:tmpl w:val="FFFFFFFF"/>
    <w:lvl w:ilvl="0" w:tplc="6FF6BE52">
      <w:start w:val="1"/>
      <w:numFmt w:val="bullet"/>
      <w:lvlText w:val=""/>
      <w:lvlJc w:val="left"/>
      <w:pPr>
        <w:ind w:left="720" w:hanging="360"/>
      </w:pPr>
      <w:rPr>
        <w:rFonts w:ascii="Symbol" w:hAnsi="Symbol" w:hint="default"/>
      </w:rPr>
    </w:lvl>
    <w:lvl w:ilvl="1" w:tplc="00B2286A">
      <w:start w:val="1"/>
      <w:numFmt w:val="bullet"/>
      <w:lvlText w:val="o"/>
      <w:lvlJc w:val="left"/>
      <w:pPr>
        <w:ind w:left="1440" w:hanging="360"/>
      </w:pPr>
      <w:rPr>
        <w:rFonts w:ascii="Courier New" w:hAnsi="Courier New" w:hint="default"/>
      </w:rPr>
    </w:lvl>
    <w:lvl w:ilvl="2" w:tplc="F6F6C1CA">
      <w:start w:val="1"/>
      <w:numFmt w:val="bullet"/>
      <w:lvlText w:val=""/>
      <w:lvlJc w:val="left"/>
      <w:pPr>
        <w:ind w:left="2160" w:hanging="360"/>
      </w:pPr>
      <w:rPr>
        <w:rFonts w:ascii="Wingdings" w:hAnsi="Wingdings" w:hint="default"/>
      </w:rPr>
    </w:lvl>
    <w:lvl w:ilvl="3" w:tplc="F374404C">
      <w:start w:val="1"/>
      <w:numFmt w:val="bullet"/>
      <w:lvlText w:val=""/>
      <w:lvlJc w:val="left"/>
      <w:pPr>
        <w:ind w:left="2880" w:hanging="360"/>
      </w:pPr>
      <w:rPr>
        <w:rFonts w:ascii="Symbol" w:hAnsi="Symbol" w:hint="default"/>
      </w:rPr>
    </w:lvl>
    <w:lvl w:ilvl="4" w:tplc="3502E212">
      <w:start w:val="1"/>
      <w:numFmt w:val="bullet"/>
      <w:lvlText w:val="o"/>
      <w:lvlJc w:val="left"/>
      <w:pPr>
        <w:ind w:left="3600" w:hanging="360"/>
      </w:pPr>
      <w:rPr>
        <w:rFonts w:ascii="Courier New" w:hAnsi="Courier New" w:hint="default"/>
      </w:rPr>
    </w:lvl>
    <w:lvl w:ilvl="5" w:tplc="4B9C3716">
      <w:start w:val="1"/>
      <w:numFmt w:val="bullet"/>
      <w:lvlText w:val=""/>
      <w:lvlJc w:val="left"/>
      <w:pPr>
        <w:ind w:left="4320" w:hanging="360"/>
      </w:pPr>
      <w:rPr>
        <w:rFonts w:ascii="Wingdings" w:hAnsi="Wingdings" w:hint="default"/>
      </w:rPr>
    </w:lvl>
    <w:lvl w:ilvl="6" w:tplc="9A1237B8">
      <w:start w:val="1"/>
      <w:numFmt w:val="bullet"/>
      <w:lvlText w:val=""/>
      <w:lvlJc w:val="left"/>
      <w:pPr>
        <w:ind w:left="5040" w:hanging="360"/>
      </w:pPr>
      <w:rPr>
        <w:rFonts w:ascii="Symbol" w:hAnsi="Symbol" w:hint="default"/>
      </w:rPr>
    </w:lvl>
    <w:lvl w:ilvl="7" w:tplc="F7E6FD2A">
      <w:start w:val="1"/>
      <w:numFmt w:val="bullet"/>
      <w:lvlText w:val="o"/>
      <w:lvlJc w:val="left"/>
      <w:pPr>
        <w:ind w:left="5760" w:hanging="360"/>
      </w:pPr>
      <w:rPr>
        <w:rFonts w:ascii="Courier New" w:hAnsi="Courier New" w:hint="default"/>
      </w:rPr>
    </w:lvl>
    <w:lvl w:ilvl="8" w:tplc="B93CC0A4">
      <w:start w:val="1"/>
      <w:numFmt w:val="bullet"/>
      <w:lvlText w:val=""/>
      <w:lvlJc w:val="left"/>
      <w:pPr>
        <w:ind w:left="6480" w:hanging="360"/>
      </w:pPr>
      <w:rPr>
        <w:rFonts w:ascii="Wingdings" w:hAnsi="Wingdings" w:hint="default"/>
      </w:rPr>
    </w:lvl>
  </w:abstractNum>
  <w:abstractNum w:abstractNumId="21" w15:restartNumberingAfterBreak="0">
    <w:nsid w:val="3C6E16C6"/>
    <w:multiLevelType w:val="hybridMultilevel"/>
    <w:tmpl w:val="9B08001C"/>
    <w:lvl w:ilvl="0" w:tplc="9D4A95FE">
      <w:start w:val="1"/>
      <w:numFmt w:val="bullet"/>
      <w:lvlText w:val=""/>
      <w:lvlJc w:val="left"/>
      <w:pPr>
        <w:ind w:left="720" w:hanging="360"/>
      </w:pPr>
      <w:rPr>
        <w:rFonts w:ascii="Symbol" w:hAnsi="Symbol" w:hint="default"/>
      </w:rPr>
    </w:lvl>
    <w:lvl w:ilvl="1" w:tplc="CC8834D8">
      <w:start w:val="1"/>
      <w:numFmt w:val="bullet"/>
      <w:lvlText w:val=""/>
      <w:lvlJc w:val="left"/>
      <w:pPr>
        <w:ind w:left="1440" w:hanging="360"/>
      </w:pPr>
      <w:rPr>
        <w:rFonts w:ascii="Symbol" w:hAnsi="Symbol" w:hint="default"/>
      </w:rPr>
    </w:lvl>
    <w:lvl w:ilvl="2" w:tplc="8CFABCCC">
      <w:start w:val="1"/>
      <w:numFmt w:val="bullet"/>
      <w:lvlText w:val=""/>
      <w:lvlJc w:val="left"/>
      <w:pPr>
        <w:ind w:left="2160" w:hanging="360"/>
      </w:pPr>
      <w:rPr>
        <w:rFonts w:ascii="Wingdings" w:hAnsi="Wingdings" w:hint="default"/>
      </w:rPr>
    </w:lvl>
    <w:lvl w:ilvl="3" w:tplc="927C37FC">
      <w:start w:val="1"/>
      <w:numFmt w:val="bullet"/>
      <w:lvlText w:val=""/>
      <w:lvlJc w:val="left"/>
      <w:pPr>
        <w:ind w:left="2880" w:hanging="360"/>
      </w:pPr>
      <w:rPr>
        <w:rFonts w:ascii="Symbol" w:hAnsi="Symbol" w:hint="default"/>
      </w:rPr>
    </w:lvl>
    <w:lvl w:ilvl="4" w:tplc="1196F250">
      <w:start w:val="1"/>
      <w:numFmt w:val="bullet"/>
      <w:lvlText w:val="o"/>
      <w:lvlJc w:val="left"/>
      <w:pPr>
        <w:ind w:left="3600" w:hanging="360"/>
      </w:pPr>
      <w:rPr>
        <w:rFonts w:ascii="Courier New" w:hAnsi="Courier New" w:hint="default"/>
      </w:rPr>
    </w:lvl>
    <w:lvl w:ilvl="5" w:tplc="6E7C1326">
      <w:start w:val="1"/>
      <w:numFmt w:val="bullet"/>
      <w:lvlText w:val=""/>
      <w:lvlJc w:val="left"/>
      <w:pPr>
        <w:ind w:left="4320" w:hanging="360"/>
      </w:pPr>
      <w:rPr>
        <w:rFonts w:ascii="Wingdings" w:hAnsi="Wingdings" w:hint="default"/>
      </w:rPr>
    </w:lvl>
    <w:lvl w:ilvl="6" w:tplc="FF7AA5A0">
      <w:start w:val="1"/>
      <w:numFmt w:val="bullet"/>
      <w:lvlText w:val=""/>
      <w:lvlJc w:val="left"/>
      <w:pPr>
        <w:ind w:left="5040" w:hanging="360"/>
      </w:pPr>
      <w:rPr>
        <w:rFonts w:ascii="Symbol" w:hAnsi="Symbol" w:hint="default"/>
      </w:rPr>
    </w:lvl>
    <w:lvl w:ilvl="7" w:tplc="6E04F30A">
      <w:start w:val="1"/>
      <w:numFmt w:val="bullet"/>
      <w:lvlText w:val="o"/>
      <w:lvlJc w:val="left"/>
      <w:pPr>
        <w:ind w:left="5760" w:hanging="360"/>
      </w:pPr>
      <w:rPr>
        <w:rFonts w:ascii="Courier New" w:hAnsi="Courier New" w:hint="default"/>
      </w:rPr>
    </w:lvl>
    <w:lvl w:ilvl="8" w:tplc="5F0E0E20">
      <w:start w:val="1"/>
      <w:numFmt w:val="bullet"/>
      <w:lvlText w:val=""/>
      <w:lvlJc w:val="left"/>
      <w:pPr>
        <w:ind w:left="6480" w:hanging="360"/>
      </w:pPr>
      <w:rPr>
        <w:rFonts w:ascii="Wingdings" w:hAnsi="Wingdings" w:hint="default"/>
      </w:rPr>
    </w:lvl>
  </w:abstractNum>
  <w:abstractNum w:abstractNumId="22" w15:restartNumberingAfterBreak="0">
    <w:nsid w:val="3CCD4796"/>
    <w:multiLevelType w:val="hybridMultilevel"/>
    <w:tmpl w:val="22C2D1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ED95DE4"/>
    <w:multiLevelType w:val="hybridMultilevel"/>
    <w:tmpl w:val="242C3282"/>
    <w:lvl w:ilvl="0" w:tplc="F38CF846">
      <w:start w:val="1"/>
      <w:numFmt w:val="bullet"/>
      <w:lvlText w:val="●"/>
      <w:lvlJc w:val="left"/>
      <w:pPr>
        <w:ind w:left="720" w:hanging="360"/>
      </w:pPr>
      <w:rPr>
        <w:rFonts w:ascii="Symbol" w:hAnsi="Symbol" w:hint="default"/>
        <w:u w:val="none"/>
      </w:rPr>
    </w:lvl>
    <w:lvl w:ilvl="1" w:tplc="2DF8E192">
      <w:start w:val="1"/>
      <w:numFmt w:val="bullet"/>
      <w:lvlText w:val="○"/>
      <w:lvlJc w:val="left"/>
      <w:pPr>
        <w:ind w:left="1440" w:hanging="360"/>
      </w:pPr>
      <w:rPr>
        <w:rFonts w:hint="default"/>
        <w:u w:val="none"/>
      </w:rPr>
    </w:lvl>
    <w:lvl w:ilvl="2" w:tplc="2D6C175E">
      <w:start w:val="1"/>
      <w:numFmt w:val="bullet"/>
      <w:lvlText w:val="■"/>
      <w:lvlJc w:val="left"/>
      <w:pPr>
        <w:ind w:left="2160" w:hanging="360"/>
      </w:pPr>
      <w:rPr>
        <w:rFonts w:hint="default"/>
        <w:u w:val="none"/>
      </w:rPr>
    </w:lvl>
    <w:lvl w:ilvl="3" w:tplc="F8A69522">
      <w:start w:val="1"/>
      <w:numFmt w:val="bullet"/>
      <w:lvlText w:val="●"/>
      <w:lvlJc w:val="left"/>
      <w:pPr>
        <w:ind w:left="2880" w:hanging="360"/>
      </w:pPr>
      <w:rPr>
        <w:rFonts w:hint="default"/>
        <w:u w:val="none"/>
      </w:rPr>
    </w:lvl>
    <w:lvl w:ilvl="4" w:tplc="AB6CC980">
      <w:start w:val="1"/>
      <w:numFmt w:val="bullet"/>
      <w:lvlText w:val="○"/>
      <w:lvlJc w:val="left"/>
      <w:pPr>
        <w:ind w:left="3600" w:hanging="360"/>
      </w:pPr>
      <w:rPr>
        <w:rFonts w:hint="default"/>
        <w:u w:val="none"/>
      </w:rPr>
    </w:lvl>
    <w:lvl w:ilvl="5" w:tplc="E1CCFBEA">
      <w:start w:val="1"/>
      <w:numFmt w:val="bullet"/>
      <w:lvlText w:val="■"/>
      <w:lvlJc w:val="left"/>
      <w:pPr>
        <w:ind w:left="4320" w:hanging="360"/>
      </w:pPr>
      <w:rPr>
        <w:rFonts w:hint="default"/>
        <w:u w:val="none"/>
      </w:rPr>
    </w:lvl>
    <w:lvl w:ilvl="6" w:tplc="E9867F2E">
      <w:start w:val="1"/>
      <w:numFmt w:val="bullet"/>
      <w:lvlText w:val="●"/>
      <w:lvlJc w:val="left"/>
      <w:pPr>
        <w:ind w:left="5040" w:hanging="360"/>
      </w:pPr>
      <w:rPr>
        <w:rFonts w:hint="default"/>
        <w:u w:val="none"/>
      </w:rPr>
    </w:lvl>
    <w:lvl w:ilvl="7" w:tplc="780000BE">
      <w:start w:val="1"/>
      <w:numFmt w:val="bullet"/>
      <w:lvlText w:val="○"/>
      <w:lvlJc w:val="left"/>
      <w:pPr>
        <w:ind w:left="5760" w:hanging="360"/>
      </w:pPr>
      <w:rPr>
        <w:rFonts w:hint="default"/>
        <w:u w:val="none"/>
      </w:rPr>
    </w:lvl>
    <w:lvl w:ilvl="8" w:tplc="E976FEDE">
      <w:start w:val="1"/>
      <w:numFmt w:val="bullet"/>
      <w:lvlText w:val="■"/>
      <w:lvlJc w:val="left"/>
      <w:pPr>
        <w:ind w:left="6480" w:hanging="360"/>
      </w:pPr>
      <w:rPr>
        <w:rFonts w:hint="default"/>
        <w:u w:val="none"/>
      </w:rPr>
    </w:lvl>
  </w:abstractNum>
  <w:abstractNum w:abstractNumId="24" w15:restartNumberingAfterBreak="0">
    <w:nsid w:val="3F3B01F9"/>
    <w:multiLevelType w:val="hybridMultilevel"/>
    <w:tmpl w:val="FFFFFFFF"/>
    <w:lvl w:ilvl="0" w:tplc="A5CAA8B0">
      <w:start w:val="1"/>
      <w:numFmt w:val="bullet"/>
      <w:lvlText w:val=""/>
      <w:lvlJc w:val="left"/>
      <w:pPr>
        <w:ind w:left="720" w:hanging="360"/>
      </w:pPr>
      <w:rPr>
        <w:rFonts w:ascii="Symbol" w:hAnsi="Symbol" w:hint="default"/>
      </w:rPr>
    </w:lvl>
    <w:lvl w:ilvl="1" w:tplc="0E32E9B2">
      <w:start w:val="1"/>
      <w:numFmt w:val="bullet"/>
      <w:lvlText w:val="o"/>
      <w:lvlJc w:val="left"/>
      <w:pPr>
        <w:ind w:left="1440" w:hanging="360"/>
      </w:pPr>
      <w:rPr>
        <w:rFonts w:ascii="Courier New" w:hAnsi="Courier New" w:hint="default"/>
      </w:rPr>
    </w:lvl>
    <w:lvl w:ilvl="2" w:tplc="FC226F58">
      <w:start w:val="1"/>
      <w:numFmt w:val="bullet"/>
      <w:lvlText w:val=""/>
      <w:lvlJc w:val="left"/>
      <w:pPr>
        <w:ind w:left="2160" w:hanging="360"/>
      </w:pPr>
      <w:rPr>
        <w:rFonts w:ascii="Wingdings" w:hAnsi="Wingdings" w:hint="default"/>
      </w:rPr>
    </w:lvl>
    <w:lvl w:ilvl="3" w:tplc="1DD6FD26">
      <w:start w:val="1"/>
      <w:numFmt w:val="bullet"/>
      <w:lvlText w:val=""/>
      <w:lvlJc w:val="left"/>
      <w:pPr>
        <w:ind w:left="2880" w:hanging="360"/>
      </w:pPr>
      <w:rPr>
        <w:rFonts w:ascii="Symbol" w:hAnsi="Symbol" w:hint="default"/>
      </w:rPr>
    </w:lvl>
    <w:lvl w:ilvl="4" w:tplc="42562BA4">
      <w:start w:val="1"/>
      <w:numFmt w:val="bullet"/>
      <w:lvlText w:val="o"/>
      <w:lvlJc w:val="left"/>
      <w:pPr>
        <w:ind w:left="3600" w:hanging="360"/>
      </w:pPr>
      <w:rPr>
        <w:rFonts w:ascii="Courier New" w:hAnsi="Courier New" w:hint="default"/>
      </w:rPr>
    </w:lvl>
    <w:lvl w:ilvl="5" w:tplc="A928FEA8">
      <w:start w:val="1"/>
      <w:numFmt w:val="bullet"/>
      <w:lvlText w:val=""/>
      <w:lvlJc w:val="left"/>
      <w:pPr>
        <w:ind w:left="4320" w:hanging="360"/>
      </w:pPr>
      <w:rPr>
        <w:rFonts w:ascii="Wingdings" w:hAnsi="Wingdings" w:hint="default"/>
      </w:rPr>
    </w:lvl>
    <w:lvl w:ilvl="6" w:tplc="0EDA08E2">
      <w:start w:val="1"/>
      <w:numFmt w:val="bullet"/>
      <w:lvlText w:val=""/>
      <w:lvlJc w:val="left"/>
      <w:pPr>
        <w:ind w:left="5040" w:hanging="360"/>
      </w:pPr>
      <w:rPr>
        <w:rFonts w:ascii="Symbol" w:hAnsi="Symbol" w:hint="default"/>
      </w:rPr>
    </w:lvl>
    <w:lvl w:ilvl="7" w:tplc="066CC68A">
      <w:start w:val="1"/>
      <w:numFmt w:val="bullet"/>
      <w:lvlText w:val="o"/>
      <w:lvlJc w:val="left"/>
      <w:pPr>
        <w:ind w:left="5760" w:hanging="360"/>
      </w:pPr>
      <w:rPr>
        <w:rFonts w:ascii="Courier New" w:hAnsi="Courier New" w:hint="default"/>
      </w:rPr>
    </w:lvl>
    <w:lvl w:ilvl="8" w:tplc="1DBAEAB6">
      <w:start w:val="1"/>
      <w:numFmt w:val="bullet"/>
      <w:lvlText w:val=""/>
      <w:lvlJc w:val="left"/>
      <w:pPr>
        <w:ind w:left="6480" w:hanging="360"/>
      </w:pPr>
      <w:rPr>
        <w:rFonts w:ascii="Wingdings" w:hAnsi="Wingdings" w:hint="default"/>
      </w:rPr>
    </w:lvl>
  </w:abstractNum>
  <w:abstractNum w:abstractNumId="25" w15:restartNumberingAfterBreak="0">
    <w:nsid w:val="400246E7"/>
    <w:multiLevelType w:val="hybridMultilevel"/>
    <w:tmpl w:val="A91C0374"/>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409C6775"/>
    <w:multiLevelType w:val="hybridMultilevel"/>
    <w:tmpl w:val="660C51F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42F20FA0"/>
    <w:multiLevelType w:val="hybridMultilevel"/>
    <w:tmpl w:val="643E2ACA"/>
    <w:lvl w:ilvl="0" w:tplc="FBC2D45E">
      <w:start w:val="1"/>
      <w:numFmt w:val="bullet"/>
      <w:lvlText w:val=""/>
      <w:lvlJc w:val="left"/>
      <w:pPr>
        <w:ind w:left="1080" w:hanging="360"/>
      </w:pPr>
      <w:rPr>
        <w:rFonts w:ascii="Symbol" w:hAnsi="Symbol" w:hint="default"/>
      </w:rPr>
    </w:lvl>
    <w:lvl w:ilvl="1" w:tplc="AF82BD10">
      <w:start w:val="1"/>
      <w:numFmt w:val="bullet"/>
      <w:lvlText w:val="o"/>
      <w:lvlJc w:val="left"/>
      <w:pPr>
        <w:ind w:left="1800" w:hanging="360"/>
      </w:pPr>
      <w:rPr>
        <w:rFonts w:ascii="Courier New" w:hAnsi="Courier New" w:hint="default"/>
      </w:rPr>
    </w:lvl>
    <w:lvl w:ilvl="2" w:tplc="98382578">
      <w:start w:val="1"/>
      <w:numFmt w:val="bullet"/>
      <w:lvlText w:val=""/>
      <w:lvlJc w:val="left"/>
      <w:pPr>
        <w:ind w:left="2520" w:hanging="360"/>
      </w:pPr>
      <w:rPr>
        <w:rFonts w:ascii="Wingdings" w:hAnsi="Wingdings" w:hint="default"/>
      </w:rPr>
    </w:lvl>
    <w:lvl w:ilvl="3" w:tplc="C5C23D10">
      <w:start w:val="1"/>
      <w:numFmt w:val="bullet"/>
      <w:lvlText w:val=""/>
      <w:lvlJc w:val="left"/>
      <w:pPr>
        <w:ind w:left="3240" w:hanging="360"/>
      </w:pPr>
      <w:rPr>
        <w:rFonts w:ascii="Symbol" w:hAnsi="Symbol" w:hint="default"/>
      </w:rPr>
    </w:lvl>
    <w:lvl w:ilvl="4" w:tplc="06BA7810">
      <w:start w:val="1"/>
      <w:numFmt w:val="bullet"/>
      <w:lvlText w:val="o"/>
      <w:lvlJc w:val="left"/>
      <w:pPr>
        <w:ind w:left="3960" w:hanging="360"/>
      </w:pPr>
      <w:rPr>
        <w:rFonts w:ascii="Courier New" w:hAnsi="Courier New" w:hint="default"/>
      </w:rPr>
    </w:lvl>
    <w:lvl w:ilvl="5" w:tplc="8C1CA292">
      <w:start w:val="1"/>
      <w:numFmt w:val="bullet"/>
      <w:lvlText w:val=""/>
      <w:lvlJc w:val="left"/>
      <w:pPr>
        <w:ind w:left="4680" w:hanging="360"/>
      </w:pPr>
      <w:rPr>
        <w:rFonts w:ascii="Wingdings" w:hAnsi="Wingdings" w:hint="default"/>
      </w:rPr>
    </w:lvl>
    <w:lvl w:ilvl="6" w:tplc="3C5ACDFE">
      <w:start w:val="1"/>
      <w:numFmt w:val="bullet"/>
      <w:lvlText w:val=""/>
      <w:lvlJc w:val="left"/>
      <w:pPr>
        <w:ind w:left="5400" w:hanging="360"/>
      </w:pPr>
      <w:rPr>
        <w:rFonts w:ascii="Symbol" w:hAnsi="Symbol" w:hint="default"/>
      </w:rPr>
    </w:lvl>
    <w:lvl w:ilvl="7" w:tplc="3FD2D906">
      <w:start w:val="1"/>
      <w:numFmt w:val="bullet"/>
      <w:lvlText w:val="o"/>
      <w:lvlJc w:val="left"/>
      <w:pPr>
        <w:ind w:left="6120" w:hanging="360"/>
      </w:pPr>
      <w:rPr>
        <w:rFonts w:ascii="Courier New" w:hAnsi="Courier New" w:hint="default"/>
      </w:rPr>
    </w:lvl>
    <w:lvl w:ilvl="8" w:tplc="70D0358E">
      <w:start w:val="1"/>
      <w:numFmt w:val="bullet"/>
      <w:lvlText w:val=""/>
      <w:lvlJc w:val="left"/>
      <w:pPr>
        <w:ind w:left="6840" w:hanging="360"/>
      </w:pPr>
      <w:rPr>
        <w:rFonts w:ascii="Wingdings" w:hAnsi="Wingdings" w:hint="default"/>
      </w:rPr>
    </w:lvl>
  </w:abstractNum>
  <w:abstractNum w:abstractNumId="28" w15:restartNumberingAfterBreak="0">
    <w:nsid w:val="43264A64"/>
    <w:multiLevelType w:val="hybridMultilevel"/>
    <w:tmpl w:val="FFFFFFFF"/>
    <w:lvl w:ilvl="0" w:tplc="21004692">
      <w:start w:val="1"/>
      <w:numFmt w:val="bullet"/>
      <w:lvlText w:val="·"/>
      <w:lvlJc w:val="left"/>
      <w:pPr>
        <w:ind w:left="720" w:hanging="360"/>
      </w:pPr>
      <w:rPr>
        <w:rFonts w:ascii="Symbol" w:hAnsi="Symbol" w:hint="default"/>
      </w:rPr>
    </w:lvl>
    <w:lvl w:ilvl="1" w:tplc="BF54A292">
      <w:start w:val="1"/>
      <w:numFmt w:val="bullet"/>
      <w:lvlText w:val="o"/>
      <w:lvlJc w:val="left"/>
      <w:pPr>
        <w:ind w:left="1440" w:hanging="360"/>
      </w:pPr>
      <w:rPr>
        <w:rFonts w:ascii="Courier New" w:hAnsi="Courier New" w:hint="default"/>
      </w:rPr>
    </w:lvl>
    <w:lvl w:ilvl="2" w:tplc="55ECCF04">
      <w:start w:val="1"/>
      <w:numFmt w:val="bullet"/>
      <w:lvlText w:val=""/>
      <w:lvlJc w:val="left"/>
      <w:pPr>
        <w:ind w:left="2160" w:hanging="360"/>
      </w:pPr>
      <w:rPr>
        <w:rFonts w:ascii="Wingdings" w:hAnsi="Wingdings" w:hint="default"/>
      </w:rPr>
    </w:lvl>
    <w:lvl w:ilvl="3" w:tplc="753607D8">
      <w:start w:val="1"/>
      <w:numFmt w:val="bullet"/>
      <w:lvlText w:val=""/>
      <w:lvlJc w:val="left"/>
      <w:pPr>
        <w:ind w:left="2880" w:hanging="360"/>
      </w:pPr>
      <w:rPr>
        <w:rFonts w:ascii="Symbol" w:hAnsi="Symbol" w:hint="default"/>
      </w:rPr>
    </w:lvl>
    <w:lvl w:ilvl="4" w:tplc="4F2CB5F4">
      <w:start w:val="1"/>
      <w:numFmt w:val="bullet"/>
      <w:lvlText w:val="o"/>
      <w:lvlJc w:val="left"/>
      <w:pPr>
        <w:ind w:left="3600" w:hanging="360"/>
      </w:pPr>
      <w:rPr>
        <w:rFonts w:ascii="Courier New" w:hAnsi="Courier New" w:hint="default"/>
      </w:rPr>
    </w:lvl>
    <w:lvl w:ilvl="5" w:tplc="08F02A18">
      <w:start w:val="1"/>
      <w:numFmt w:val="bullet"/>
      <w:lvlText w:val=""/>
      <w:lvlJc w:val="left"/>
      <w:pPr>
        <w:ind w:left="4320" w:hanging="360"/>
      </w:pPr>
      <w:rPr>
        <w:rFonts w:ascii="Wingdings" w:hAnsi="Wingdings" w:hint="default"/>
      </w:rPr>
    </w:lvl>
    <w:lvl w:ilvl="6" w:tplc="52D072D6">
      <w:start w:val="1"/>
      <w:numFmt w:val="bullet"/>
      <w:lvlText w:val=""/>
      <w:lvlJc w:val="left"/>
      <w:pPr>
        <w:ind w:left="5040" w:hanging="360"/>
      </w:pPr>
      <w:rPr>
        <w:rFonts w:ascii="Symbol" w:hAnsi="Symbol" w:hint="default"/>
      </w:rPr>
    </w:lvl>
    <w:lvl w:ilvl="7" w:tplc="EDA0AEEC">
      <w:start w:val="1"/>
      <w:numFmt w:val="bullet"/>
      <w:lvlText w:val="o"/>
      <w:lvlJc w:val="left"/>
      <w:pPr>
        <w:ind w:left="5760" w:hanging="360"/>
      </w:pPr>
      <w:rPr>
        <w:rFonts w:ascii="Courier New" w:hAnsi="Courier New" w:hint="default"/>
      </w:rPr>
    </w:lvl>
    <w:lvl w:ilvl="8" w:tplc="173EEC32">
      <w:start w:val="1"/>
      <w:numFmt w:val="bullet"/>
      <w:lvlText w:val=""/>
      <w:lvlJc w:val="left"/>
      <w:pPr>
        <w:ind w:left="6480" w:hanging="360"/>
      </w:pPr>
      <w:rPr>
        <w:rFonts w:ascii="Wingdings" w:hAnsi="Wingdings" w:hint="default"/>
      </w:rPr>
    </w:lvl>
  </w:abstractNum>
  <w:abstractNum w:abstractNumId="29" w15:restartNumberingAfterBreak="0">
    <w:nsid w:val="463105D9"/>
    <w:multiLevelType w:val="multilevel"/>
    <w:tmpl w:val="097C2886"/>
    <w:lvl w:ilvl="0">
      <w:start w:val="1"/>
      <w:numFmt w:val="decimal"/>
      <w:lvlText w:val="%1"/>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68636B7"/>
    <w:multiLevelType w:val="hybridMultilevel"/>
    <w:tmpl w:val="90EAE9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9B02EAF"/>
    <w:multiLevelType w:val="hybridMultilevel"/>
    <w:tmpl w:val="FFFFFFFF"/>
    <w:lvl w:ilvl="0" w:tplc="4B36C468">
      <w:start w:val="1"/>
      <w:numFmt w:val="bullet"/>
      <w:lvlText w:val=""/>
      <w:lvlJc w:val="left"/>
      <w:pPr>
        <w:ind w:left="720" w:hanging="360"/>
      </w:pPr>
      <w:rPr>
        <w:rFonts w:ascii="Symbol" w:hAnsi="Symbol" w:hint="default"/>
      </w:rPr>
    </w:lvl>
    <w:lvl w:ilvl="1" w:tplc="45BA61E6">
      <w:start w:val="1"/>
      <w:numFmt w:val="bullet"/>
      <w:lvlText w:val="o"/>
      <w:lvlJc w:val="left"/>
      <w:pPr>
        <w:ind w:left="1440" w:hanging="360"/>
      </w:pPr>
      <w:rPr>
        <w:rFonts w:ascii="Courier New" w:hAnsi="Courier New" w:hint="default"/>
      </w:rPr>
    </w:lvl>
    <w:lvl w:ilvl="2" w:tplc="1B2CA6BE">
      <w:start w:val="1"/>
      <w:numFmt w:val="bullet"/>
      <w:lvlText w:val=""/>
      <w:lvlJc w:val="left"/>
      <w:pPr>
        <w:ind w:left="2160" w:hanging="360"/>
      </w:pPr>
      <w:rPr>
        <w:rFonts w:ascii="Wingdings" w:hAnsi="Wingdings" w:hint="default"/>
      </w:rPr>
    </w:lvl>
    <w:lvl w:ilvl="3" w:tplc="6D7CA7A8">
      <w:start w:val="1"/>
      <w:numFmt w:val="bullet"/>
      <w:lvlText w:val=""/>
      <w:lvlJc w:val="left"/>
      <w:pPr>
        <w:ind w:left="2880" w:hanging="360"/>
      </w:pPr>
      <w:rPr>
        <w:rFonts w:ascii="Symbol" w:hAnsi="Symbol" w:hint="default"/>
      </w:rPr>
    </w:lvl>
    <w:lvl w:ilvl="4" w:tplc="60F2BDB2">
      <w:start w:val="1"/>
      <w:numFmt w:val="bullet"/>
      <w:lvlText w:val="o"/>
      <w:lvlJc w:val="left"/>
      <w:pPr>
        <w:ind w:left="3600" w:hanging="360"/>
      </w:pPr>
      <w:rPr>
        <w:rFonts w:ascii="Courier New" w:hAnsi="Courier New" w:hint="default"/>
      </w:rPr>
    </w:lvl>
    <w:lvl w:ilvl="5" w:tplc="CAAEEC62">
      <w:start w:val="1"/>
      <w:numFmt w:val="bullet"/>
      <w:lvlText w:val=""/>
      <w:lvlJc w:val="left"/>
      <w:pPr>
        <w:ind w:left="4320" w:hanging="360"/>
      </w:pPr>
      <w:rPr>
        <w:rFonts w:ascii="Wingdings" w:hAnsi="Wingdings" w:hint="default"/>
      </w:rPr>
    </w:lvl>
    <w:lvl w:ilvl="6" w:tplc="119CF60C">
      <w:start w:val="1"/>
      <w:numFmt w:val="bullet"/>
      <w:lvlText w:val=""/>
      <w:lvlJc w:val="left"/>
      <w:pPr>
        <w:ind w:left="5040" w:hanging="360"/>
      </w:pPr>
      <w:rPr>
        <w:rFonts w:ascii="Symbol" w:hAnsi="Symbol" w:hint="default"/>
      </w:rPr>
    </w:lvl>
    <w:lvl w:ilvl="7" w:tplc="EC7ABB8C">
      <w:start w:val="1"/>
      <w:numFmt w:val="bullet"/>
      <w:lvlText w:val="o"/>
      <w:lvlJc w:val="left"/>
      <w:pPr>
        <w:ind w:left="5760" w:hanging="360"/>
      </w:pPr>
      <w:rPr>
        <w:rFonts w:ascii="Courier New" w:hAnsi="Courier New" w:hint="default"/>
      </w:rPr>
    </w:lvl>
    <w:lvl w:ilvl="8" w:tplc="702CCF42">
      <w:start w:val="1"/>
      <w:numFmt w:val="bullet"/>
      <w:lvlText w:val=""/>
      <w:lvlJc w:val="left"/>
      <w:pPr>
        <w:ind w:left="6480" w:hanging="360"/>
      </w:pPr>
      <w:rPr>
        <w:rFonts w:ascii="Wingdings" w:hAnsi="Wingdings" w:hint="default"/>
      </w:rPr>
    </w:lvl>
  </w:abstractNum>
  <w:abstractNum w:abstractNumId="32" w15:restartNumberingAfterBreak="0">
    <w:nsid w:val="533B3F70"/>
    <w:multiLevelType w:val="multilevel"/>
    <w:tmpl w:val="B87266B2"/>
    <w:lvl w:ilvl="0">
      <w:start w:val="1"/>
      <w:numFmt w:val="decimal"/>
      <w:lvlText w:val="%1."/>
      <w:lvlJc w:val="left"/>
      <w:pPr>
        <w:ind w:left="141" w:firstLine="0"/>
      </w:pPr>
      <w:rPr>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E11CC0"/>
    <w:multiLevelType w:val="hybridMultilevel"/>
    <w:tmpl w:val="FFFFFFFF"/>
    <w:lvl w:ilvl="0" w:tplc="2FCC07BE">
      <w:start w:val="1"/>
      <w:numFmt w:val="bullet"/>
      <w:lvlText w:val=""/>
      <w:lvlJc w:val="left"/>
      <w:pPr>
        <w:ind w:left="720" w:hanging="360"/>
      </w:pPr>
      <w:rPr>
        <w:rFonts w:ascii="Symbol" w:hAnsi="Symbol" w:hint="default"/>
      </w:rPr>
    </w:lvl>
    <w:lvl w:ilvl="1" w:tplc="51C8D7C6">
      <w:start w:val="1"/>
      <w:numFmt w:val="bullet"/>
      <w:lvlText w:val="o"/>
      <w:lvlJc w:val="left"/>
      <w:pPr>
        <w:ind w:left="1440" w:hanging="360"/>
      </w:pPr>
      <w:rPr>
        <w:rFonts w:ascii="Courier New" w:hAnsi="Courier New" w:hint="default"/>
      </w:rPr>
    </w:lvl>
    <w:lvl w:ilvl="2" w:tplc="45D432CC">
      <w:start w:val="1"/>
      <w:numFmt w:val="bullet"/>
      <w:lvlText w:val=""/>
      <w:lvlJc w:val="left"/>
      <w:pPr>
        <w:ind w:left="2160" w:hanging="360"/>
      </w:pPr>
      <w:rPr>
        <w:rFonts w:ascii="Wingdings" w:hAnsi="Wingdings" w:hint="default"/>
      </w:rPr>
    </w:lvl>
    <w:lvl w:ilvl="3" w:tplc="258239CE">
      <w:start w:val="1"/>
      <w:numFmt w:val="bullet"/>
      <w:lvlText w:val=""/>
      <w:lvlJc w:val="left"/>
      <w:pPr>
        <w:ind w:left="2880" w:hanging="360"/>
      </w:pPr>
      <w:rPr>
        <w:rFonts w:ascii="Symbol" w:hAnsi="Symbol" w:hint="default"/>
      </w:rPr>
    </w:lvl>
    <w:lvl w:ilvl="4" w:tplc="1C5E8330">
      <w:start w:val="1"/>
      <w:numFmt w:val="bullet"/>
      <w:lvlText w:val="o"/>
      <w:lvlJc w:val="left"/>
      <w:pPr>
        <w:ind w:left="3600" w:hanging="360"/>
      </w:pPr>
      <w:rPr>
        <w:rFonts w:ascii="Courier New" w:hAnsi="Courier New" w:hint="default"/>
      </w:rPr>
    </w:lvl>
    <w:lvl w:ilvl="5" w:tplc="4C6A1204">
      <w:start w:val="1"/>
      <w:numFmt w:val="bullet"/>
      <w:lvlText w:val=""/>
      <w:lvlJc w:val="left"/>
      <w:pPr>
        <w:ind w:left="4320" w:hanging="360"/>
      </w:pPr>
      <w:rPr>
        <w:rFonts w:ascii="Wingdings" w:hAnsi="Wingdings" w:hint="default"/>
      </w:rPr>
    </w:lvl>
    <w:lvl w:ilvl="6" w:tplc="663C8162">
      <w:start w:val="1"/>
      <w:numFmt w:val="bullet"/>
      <w:lvlText w:val=""/>
      <w:lvlJc w:val="left"/>
      <w:pPr>
        <w:ind w:left="5040" w:hanging="360"/>
      </w:pPr>
      <w:rPr>
        <w:rFonts w:ascii="Symbol" w:hAnsi="Symbol" w:hint="default"/>
      </w:rPr>
    </w:lvl>
    <w:lvl w:ilvl="7" w:tplc="10E6B0BC">
      <w:start w:val="1"/>
      <w:numFmt w:val="bullet"/>
      <w:lvlText w:val="o"/>
      <w:lvlJc w:val="left"/>
      <w:pPr>
        <w:ind w:left="5760" w:hanging="360"/>
      </w:pPr>
      <w:rPr>
        <w:rFonts w:ascii="Courier New" w:hAnsi="Courier New" w:hint="default"/>
      </w:rPr>
    </w:lvl>
    <w:lvl w:ilvl="8" w:tplc="93BCF652">
      <w:start w:val="1"/>
      <w:numFmt w:val="bullet"/>
      <w:lvlText w:val=""/>
      <w:lvlJc w:val="left"/>
      <w:pPr>
        <w:ind w:left="6480" w:hanging="360"/>
      </w:pPr>
      <w:rPr>
        <w:rFonts w:ascii="Wingdings" w:hAnsi="Wingdings" w:hint="default"/>
      </w:rPr>
    </w:lvl>
  </w:abstractNum>
  <w:abstractNum w:abstractNumId="34" w15:restartNumberingAfterBreak="0">
    <w:nsid w:val="55394133"/>
    <w:multiLevelType w:val="hybridMultilevel"/>
    <w:tmpl w:val="F9C0E748"/>
    <w:lvl w:ilvl="0" w:tplc="3B6063DE">
      <w:start w:val="1"/>
      <w:numFmt w:val="bullet"/>
      <w:lvlText w:val=""/>
      <w:lvlJc w:val="left"/>
      <w:pPr>
        <w:ind w:left="1080" w:hanging="360"/>
      </w:pPr>
      <w:rPr>
        <w:rFonts w:ascii="Symbol" w:hAnsi="Symbol" w:hint="default"/>
      </w:rPr>
    </w:lvl>
    <w:lvl w:ilvl="1" w:tplc="A8869D7A">
      <w:start w:val="1"/>
      <w:numFmt w:val="bullet"/>
      <w:lvlText w:val="o"/>
      <w:lvlJc w:val="left"/>
      <w:pPr>
        <w:ind w:left="1800" w:hanging="360"/>
      </w:pPr>
      <w:rPr>
        <w:rFonts w:ascii="Courier New" w:hAnsi="Courier New" w:hint="default"/>
      </w:rPr>
    </w:lvl>
    <w:lvl w:ilvl="2" w:tplc="EF507BE2">
      <w:start w:val="1"/>
      <w:numFmt w:val="bullet"/>
      <w:lvlText w:val=""/>
      <w:lvlJc w:val="left"/>
      <w:pPr>
        <w:ind w:left="2520" w:hanging="360"/>
      </w:pPr>
      <w:rPr>
        <w:rFonts w:ascii="Wingdings" w:hAnsi="Wingdings" w:hint="default"/>
      </w:rPr>
    </w:lvl>
    <w:lvl w:ilvl="3" w:tplc="00E221E0">
      <w:start w:val="1"/>
      <w:numFmt w:val="bullet"/>
      <w:lvlText w:val=""/>
      <w:lvlJc w:val="left"/>
      <w:pPr>
        <w:ind w:left="3240" w:hanging="360"/>
      </w:pPr>
      <w:rPr>
        <w:rFonts w:ascii="Symbol" w:hAnsi="Symbol" w:hint="default"/>
      </w:rPr>
    </w:lvl>
    <w:lvl w:ilvl="4" w:tplc="DD324560">
      <w:start w:val="1"/>
      <w:numFmt w:val="bullet"/>
      <w:lvlText w:val="o"/>
      <w:lvlJc w:val="left"/>
      <w:pPr>
        <w:ind w:left="3960" w:hanging="360"/>
      </w:pPr>
      <w:rPr>
        <w:rFonts w:ascii="Courier New" w:hAnsi="Courier New" w:hint="default"/>
      </w:rPr>
    </w:lvl>
    <w:lvl w:ilvl="5" w:tplc="CF4AE1BC">
      <w:start w:val="1"/>
      <w:numFmt w:val="bullet"/>
      <w:lvlText w:val=""/>
      <w:lvlJc w:val="left"/>
      <w:pPr>
        <w:ind w:left="4680" w:hanging="360"/>
      </w:pPr>
      <w:rPr>
        <w:rFonts w:ascii="Wingdings" w:hAnsi="Wingdings" w:hint="default"/>
      </w:rPr>
    </w:lvl>
    <w:lvl w:ilvl="6" w:tplc="AA4485AA">
      <w:start w:val="1"/>
      <w:numFmt w:val="bullet"/>
      <w:lvlText w:val=""/>
      <w:lvlJc w:val="left"/>
      <w:pPr>
        <w:ind w:left="5400" w:hanging="360"/>
      </w:pPr>
      <w:rPr>
        <w:rFonts w:ascii="Symbol" w:hAnsi="Symbol" w:hint="default"/>
      </w:rPr>
    </w:lvl>
    <w:lvl w:ilvl="7" w:tplc="70AAA63C">
      <w:start w:val="1"/>
      <w:numFmt w:val="bullet"/>
      <w:lvlText w:val="o"/>
      <w:lvlJc w:val="left"/>
      <w:pPr>
        <w:ind w:left="6120" w:hanging="360"/>
      </w:pPr>
      <w:rPr>
        <w:rFonts w:ascii="Courier New" w:hAnsi="Courier New" w:hint="default"/>
      </w:rPr>
    </w:lvl>
    <w:lvl w:ilvl="8" w:tplc="C9AE99AA">
      <w:start w:val="1"/>
      <w:numFmt w:val="bullet"/>
      <w:lvlText w:val=""/>
      <w:lvlJc w:val="left"/>
      <w:pPr>
        <w:ind w:left="6840" w:hanging="360"/>
      </w:pPr>
      <w:rPr>
        <w:rFonts w:ascii="Wingdings" w:hAnsi="Wingdings" w:hint="default"/>
      </w:rPr>
    </w:lvl>
  </w:abstractNum>
  <w:abstractNum w:abstractNumId="35" w15:restartNumberingAfterBreak="0">
    <w:nsid w:val="56EC5991"/>
    <w:multiLevelType w:val="hybridMultilevel"/>
    <w:tmpl w:val="FFFFFFFF"/>
    <w:lvl w:ilvl="0" w:tplc="8E166116">
      <w:start w:val="1"/>
      <w:numFmt w:val="bullet"/>
      <w:lvlText w:val="·"/>
      <w:lvlJc w:val="left"/>
      <w:pPr>
        <w:ind w:left="720" w:hanging="360"/>
      </w:pPr>
      <w:rPr>
        <w:rFonts w:ascii="Symbol" w:hAnsi="Symbol" w:hint="default"/>
      </w:rPr>
    </w:lvl>
    <w:lvl w:ilvl="1" w:tplc="1D8491C2">
      <w:start w:val="1"/>
      <w:numFmt w:val="bullet"/>
      <w:lvlText w:val="o"/>
      <w:lvlJc w:val="left"/>
      <w:pPr>
        <w:ind w:left="1440" w:hanging="360"/>
      </w:pPr>
      <w:rPr>
        <w:rFonts w:ascii="Courier New" w:hAnsi="Courier New" w:hint="default"/>
      </w:rPr>
    </w:lvl>
    <w:lvl w:ilvl="2" w:tplc="2E8C3ACA">
      <w:start w:val="1"/>
      <w:numFmt w:val="bullet"/>
      <w:lvlText w:val=""/>
      <w:lvlJc w:val="left"/>
      <w:pPr>
        <w:ind w:left="2160" w:hanging="360"/>
      </w:pPr>
      <w:rPr>
        <w:rFonts w:ascii="Wingdings" w:hAnsi="Wingdings" w:hint="default"/>
      </w:rPr>
    </w:lvl>
    <w:lvl w:ilvl="3" w:tplc="A2228F86">
      <w:start w:val="1"/>
      <w:numFmt w:val="bullet"/>
      <w:lvlText w:val=""/>
      <w:lvlJc w:val="left"/>
      <w:pPr>
        <w:ind w:left="2880" w:hanging="360"/>
      </w:pPr>
      <w:rPr>
        <w:rFonts w:ascii="Symbol" w:hAnsi="Symbol" w:hint="default"/>
      </w:rPr>
    </w:lvl>
    <w:lvl w:ilvl="4" w:tplc="7670358E">
      <w:start w:val="1"/>
      <w:numFmt w:val="bullet"/>
      <w:lvlText w:val="o"/>
      <w:lvlJc w:val="left"/>
      <w:pPr>
        <w:ind w:left="3600" w:hanging="360"/>
      </w:pPr>
      <w:rPr>
        <w:rFonts w:ascii="Courier New" w:hAnsi="Courier New" w:hint="default"/>
      </w:rPr>
    </w:lvl>
    <w:lvl w:ilvl="5" w:tplc="F43AECF2">
      <w:start w:val="1"/>
      <w:numFmt w:val="bullet"/>
      <w:lvlText w:val=""/>
      <w:lvlJc w:val="left"/>
      <w:pPr>
        <w:ind w:left="4320" w:hanging="360"/>
      </w:pPr>
      <w:rPr>
        <w:rFonts w:ascii="Wingdings" w:hAnsi="Wingdings" w:hint="default"/>
      </w:rPr>
    </w:lvl>
    <w:lvl w:ilvl="6" w:tplc="C91CAE48">
      <w:start w:val="1"/>
      <w:numFmt w:val="bullet"/>
      <w:lvlText w:val=""/>
      <w:lvlJc w:val="left"/>
      <w:pPr>
        <w:ind w:left="5040" w:hanging="360"/>
      </w:pPr>
      <w:rPr>
        <w:rFonts w:ascii="Symbol" w:hAnsi="Symbol" w:hint="default"/>
      </w:rPr>
    </w:lvl>
    <w:lvl w:ilvl="7" w:tplc="B1D6D432">
      <w:start w:val="1"/>
      <w:numFmt w:val="bullet"/>
      <w:lvlText w:val="o"/>
      <w:lvlJc w:val="left"/>
      <w:pPr>
        <w:ind w:left="5760" w:hanging="360"/>
      </w:pPr>
      <w:rPr>
        <w:rFonts w:ascii="Courier New" w:hAnsi="Courier New" w:hint="default"/>
      </w:rPr>
    </w:lvl>
    <w:lvl w:ilvl="8" w:tplc="066CBA5A">
      <w:start w:val="1"/>
      <w:numFmt w:val="bullet"/>
      <w:lvlText w:val=""/>
      <w:lvlJc w:val="left"/>
      <w:pPr>
        <w:ind w:left="6480" w:hanging="360"/>
      </w:pPr>
      <w:rPr>
        <w:rFonts w:ascii="Wingdings" w:hAnsi="Wingdings" w:hint="default"/>
      </w:rPr>
    </w:lvl>
  </w:abstractNum>
  <w:abstractNum w:abstractNumId="36" w15:restartNumberingAfterBreak="0">
    <w:nsid w:val="5C916A0D"/>
    <w:multiLevelType w:val="hybridMultilevel"/>
    <w:tmpl w:val="CF1264A8"/>
    <w:lvl w:ilvl="0" w:tplc="F3F47E50">
      <w:start w:val="1"/>
      <w:numFmt w:val="decimal"/>
      <w:pStyle w:val="parrafos"/>
      <w:lvlText w:val="%1."/>
      <w:lvlJc w:val="left"/>
      <w:pPr>
        <w:ind w:left="1080" w:hanging="360"/>
      </w:pPr>
      <w:rPr>
        <w:rFonts w:hint="default"/>
        <w:b w:val="0"/>
        <w:i w:val="0"/>
        <w:iCs/>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1DD2BC6"/>
    <w:multiLevelType w:val="hybridMultilevel"/>
    <w:tmpl w:val="277E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9946F1"/>
    <w:multiLevelType w:val="multilevel"/>
    <w:tmpl w:val="864A5734"/>
    <w:lvl w:ilvl="0">
      <w:start w:val="1"/>
      <w:numFmt w:val="bullet"/>
      <w:lvlText w:val="♦"/>
      <w:lvlJc w:val="left"/>
      <w:pPr>
        <w:ind w:left="4680" w:hanging="360"/>
      </w:pPr>
      <w:rPr>
        <w:rFonts w:ascii="Noto Sans Symbols" w:eastAsia="Noto Sans Symbols" w:hAnsi="Noto Sans Symbols" w:cs="Noto Sans Symbols"/>
        <w:color w:val="0000FF"/>
      </w:rPr>
    </w:lvl>
    <w:lvl w:ilvl="1">
      <w:start w:val="1"/>
      <w:numFmt w:val="bullet"/>
      <w:lvlText w:val="♦"/>
      <w:lvlJc w:val="left"/>
      <w:pPr>
        <w:ind w:left="2520" w:hanging="360"/>
      </w:pPr>
      <w:rPr>
        <w:rFonts w:ascii="Noto Sans Symbols" w:eastAsia="Noto Sans Symbols" w:hAnsi="Noto Sans Symbols" w:cs="Noto Sans Symbols"/>
        <w:color w:val="0000FF"/>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9" w15:restartNumberingAfterBreak="0">
    <w:nsid w:val="65FA059E"/>
    <w:multiLevelType w:val="hybridMultilevel"/>
    <w:tmpl w:val="60BCABDC"/>
    <w:lvl w:ilvl="0" w:tplc="8C62EFDC">
      <w:start w:val="1"/>
      <w:numFmt w:val="bullet"/>
      <w:lvlText w:val=""/>
      <w:lvlJc w:val="left"/>
      <w:pPr>
        <w:ind w:left="720" w:hanging="360"/>
      </w:pPr>
      <w:rPr>
        <w:rFonts w:ascii="Symbol" w:hAnsi="Symbol" w:hint="default"/>
      </w:rPr>
    </w:lvl>
    <w:lvl w:ilvl="1" w:tplc="74488170">
      <w:start w:val="1"/>
      <w:numFmt w:val="bullet"/>
      <w:lvlText w:val="o"/>
      <w:lvlJc w:val="left"/>
      <w:pPr>
        <w:ind w:left="1440" w:hanging="360"/>
      </w:pPr>
      <w:rPr>
        <w:rFonts w:ascii="Courier New" w:hAnsi="Courier New" w:hint="default"/>
      </w:rPr>
    </w:lvl>
    <w:lvl w:ilvl="2" w:tplc="47CE3ED2">
      <w:start w:val="1"/>
      <w:numFmt w:val="bullet"/>
      <w:lvlText w:val=""/>
      <w:lvlJc w:val="left"/>
      <w:pPr>
        <w:ind w:left="2160" w:hanging="360"/>
      </w:pPr>
      <w:rPr>
        <w:rFonts w:ascii="Wingdings" w:hAnsi="Wingdings" w:hint="default"/>
      </w:rPr>
    </w:lvl>
    <w:lvl w:ilvl="3" w:tplc="5A24B0F2">
      <w:start w:val="1"/>
      <w:numFmt w:val="bullet"/>
      <w:lvlText w:val=""/>
      <w:lvlJc w:val="left"/>
      <w:pPr>
        <w:ind w:left="2880" w:hanging="360"/>
      </w:pPr>
      <w:rPr>
        <w:rFonts w:ascii="Symbol" w:hAnsi="Symbol" w:hint="default"/>
      </w:rPr>
    </w:lvl>
    <w:lvl w:ilvl="4" w:tplc="A256374A">
      <w:start w:val="1"/>
      <w:numFmt w:val="bullet"/>
      <w:lvlText w:val="o"/>
      <w:lvlJc w:val="left"/>
      <w:pPr>
        <w:ind w:left="3600" w:hanging="360"/>
      </w:pPr>
      <w:rPr>
        <w:rFonts w:ascii="Courier New" w:hAnsi="Courier New" w:hint="default"/>
      </w:rPr>
    </w:lvl>
    <w:lvl w:ilvl="5" w:tplc="6F0A55AE">
      <w:start w:val="1"/>
      <w:numFmt w:val="bullet"/>
      <w:lvlText w:val=""/>
      <w:lvlJc w:val="left"/>
      <w:pPr>
        <w:ind w:left="4320" w:hanging="360"/>
      </w:pPr>
      <w:rPr>
        <w:rFonts w:ascii="Wingdings" w:hAnsi="Wingdings" w:hint="default"/>
      </w:rPr>
    </w:lvl>
    <w:lvl w:ilvl="6" w:tplc="5128C12C">
      <w:start w:val="1"/>
      <w:numFmt w:val="bullet"/>
      <w:lvlText w:val=""/>
      <w:lvlJc w:val="left"/>
      <w:pPr>
        <w:ind w:left="5040" w:hanging="360"/>
      </w:pPr>
      <w:rPr>
        <w:rFonts w:ascii="Symbol" w:hAnsi="Symbol" w:hint="default"/>
      </w:rPr>
    </w:lvl>
    <w:lvl w:ilvl="7" w:tplc="2E90CD44">
      <w:start w:val="1"/>
      <w:numFmt w:val="bullet"/>
      <w:lvlText w:val="o"/>
      <w:lvlJc w:val="left"/>
      <w:pPr>
        <w:ind w:left="5760" w:hanging="360"/>
      </w:pPr>
      <w:rPr>
        <w:rFonts w:ascii="Courier New" w:hAnsi="Courier New" w:hint="default"/>
      </w:rPr>
    </w:lvl>
    <w:lvl w:ilvl="8" w:tplc="200CF324">
      <w:start w:val="1"/>
      <w:numFmt w:val="bullet"/>
      <w:lvlText w:val=""/>
      <w:lvlJc w:val="left"/>
      <w:pPr>
        <w:ind w:left="6480" w:hanging="360"/>
      </w:pPr>
      <w:rPr>
        <w:rFonts w:ascii="Wingdings" w:hAnsi="Wingdings" w:hint="default"/>
      </w:rPr>
    </w:lvl>
  </w:abstractNum>
  <w:abstractNum w:abstractNumId="40" w15:restartNumberingAfterBreak="0">
    <w:nsid w:val="69325EA0"/>
    <w:multiLevelType w:val="hybridMultilevel"/>
    <w:tmpl w:val="E814D17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1" w15:restartNumberingAfterBreak="0">
    <w:nsid w:val="6E0F1000"/>
    <w:multiLevelType w:val="hybridMultilevel"/>
    <w:tmpl w:val="FFFFFFFF"/>
    <w:lvl w:ilvl="0" w:tplc="EE9A2268">
      <w:start w:val="1"/>
      <w:numFmt w:val="bullet"/>
      <w:lvlText w:val=""/>
      <w:lvlJc w:val="left"/>
      <w:pPr>
        <w:ind w:left="720" w:hanging="360"/>
      </w:pPr>
      <w:rPr>
        <w:rFonts w:ascii="Symbol" w:hAnsi="Symbol" w:hint="default"/>
      </w:rPr>
    </w:lvl>
    <w:lvl w:ilvl="1" w:tplc="339A292C">
      <w:start w:val="1"/>
      <w:numFmt w:val="bullet"/>
      <w:lvlText w:val="o"/>
      <w:lvlJc w:val="left"/>
      <w:pPr>
        <w:ind w:left="1440" w:hanging="360"/>
      </w:pPr>
      <w:rPr>
        <w:rFonts w:ascii="Courier New" w:hAnsi="Courier New" w:hint="default"/>
      </w:rPr>
    </w:lvl>
    <w:lvl w:ilvl="2" w:tplc="EF1E075C">
      <w:start w:val="1"/>
      <w:numFmt w:val="bullet"/>
      <w:lvlText w:val=""/>
      <w:lvlJc w:val="left"/>
      <w:pPr>
        <w:ind w:left="2160" w:hanging="360"/>
      </w:pPr>
      <w:rPr>
        <w:rFonts w:ascii="Wingdings" w:hAnsi="Wingdings" w:hint="default"/>
      </w:rPr>
    </w:lvl>
    <w:lvl w:ilvl="3" w:tplc="D362E6B2">
      <w:start w:val="1"/>
      <w:numFmt w:val="bullet"/>
      <w:lvlText w:val=""/>
      <w:lvlJc w:val="left"/>
      <w:pPr>
        <w:ind w:left="2880" w:hanging="360"/>
      </w:pPr>
      <w:rPr>
        <w:rFonts w:ascii="Symbol" w:hAnsi="Symbol" w:hint="default"/>
      </w:rPr>
    </w:lvl>
    <w:lvl w:ilvl="4" w:tplc="E076B6E6">
      <w:start w:val="1"/>
      <w:numFmt w:val="bullet"/>
      <w:lvlText w:val="o"/>
      <w:lvlJc w:val="left"/>
      <w:pPr>
        <w:ind w:left="3600" w:hanging="360"/>
      </w:pPr>
      <w:rPr>
        <w:rFonts w:ascii="Courier New" w:hAnsi="Courier New" w:hint="default"/>
      </w:rPr>
    </w:lvl>
    <w:lvl w:ilvl="5" w:tplc="04D26678">
      <w:start w:val="1"/>
      <w:numFmt w:val="bullet"/>
      <w:lvlText w:val=""/>
      <w:lvlJc w:val="left"/>
      <w:pPr>
        <w:ind w:left="4320" w:hanging="360"/>
      </w:pPr>
      <w:rPr>
        <w:rFonts w:ascii="Wingdings" w:hAnsi="Wingdings" w:hint="default"/>
      </w:rPr>
    </w:lvl>
    <w:lvl w:ilvl="6" w:tplc="9D902432">
      <w:start w:val="1"/>
      <w:numFmt w:val="bullet"/>
      <w:lvlText w:val=""/>
      <w:lvlJc w:val="left"/>
      <w:pPr>
        <w:ind w:left="5040" w:hanging="360"/>
      </w:pPr>
      <w:rPr>
        <w:rFonts w:ascii="Symbol" w:hAnsi="Symbol" w:hint="default"/>
      </w:rPr>
    </w:lvl>
    <w:lvl w:ilvl="7" w:tplc="18F49264">
      <w:start w:val="1"/>
      <w:numFmt w:val="bullet"/>
      <w:lvlText w:val="o"/>
      <w:lvlJc w:val="left"/>
      <w:pPr>
        <w:ind w:left="5760" w:hanging="360"/>
      </w:pPr>
      <w:rPr>
        <w:rFonts w:ascii="Courier New" w:hAnsi="Courier New" w:hint="default"/>
      </w:rPr>
    </w:lvl>
    <w:lvl w:ilvl="8" w:tplc="868C30D6">
      <w:start w:val="1"/>
      <w:numFmt w:val="bullet"/>
      <w:lvlText w:val=""/>
      <w:lvlJc w:val="left"/>
      <w:pPr>
        <w:ind w:left="6480" w:hanging="360"/>
      </w:pPr>
      <w:rPr>
        <w:rFonts w:ascii="Wingdings" w:hAnsi="Wingdings" w:hint="default"/>
      </w:rPr>
    </w:lvl>
  </w:abstractNum>
  <w:abstractNum w:abstractNumId="42" w15:restartNumberingAfterBreak="0">
    <w:nsid w:val="7362518B"/>
    <w:multiLevelType w:val="hybridMultilevel"/>
    <w:tmpl w:val="FFFFFFFF"/>
    <w:lvl w:ilvl="0" w:tplc="F1028AA8">
      <w:start w:val="1"/>
      <w:numFmt w:val="bullet"/>
      <w:lvlText w:val=""/>
      <w:lvlJc w:val="left"/>
      <w:pPr>
        <w:ind w:left="720" w:hanging="360"/>
      </w:pPr>
      <w:rPr>
        <w:rFonts w:ascii="Symbol" w:hAnsi="Symbol" w:hint="default"/>
      </w:rPr>
    </w:lvl>
    <w:lvl w:ilvl="1" w:tplc="F0A0BDF6">
      <w:start w:val="1"/>
      <w:numFmt w:val="bullet"/>
      <w:lvlText w:val="o"/>
      <w:lvlJc w:val="left"/>
      <w:pPr>
        <w:ind w:left="1440" w:hanging="360"/>
      </w:pPr>
      <w:rPr>
        <w:rFonts w:ascii="Courier New" w:hAnsi="Courier New" w:hint="default"/>
      </w:rPr>
    </w:lvl>
    <w:lvl w:ilvl="2" w:tplc="32323284">
      <w:start w:val="1"/>
      <w:numFmt w:val="bullet"/>
      <w:lvlText w:val=""/>
      <w:lvlJc w:val="left"/>
      <w:pPr>
        <w:ind w:left="2160" w:hanging="360"/>
      </w:pPr>
      <w:rPr>
        <w:rFonts w:ascii="Wingdings" w:hAnsi="Wingdings" w:hint="default"/>
      </w:rPr>
    </w:lvl>
    <w:lvl w:ilvl="3" w:tplc="83AA708E">
      <w:start w:val="1"/>
      <w:numFmt w:val="bullet"/>
      <w:lvlText w:val=""/>
      <w:lvlJc w:val="left"/>
      <w:pPr>
        <w:ind w:left="2880" w:hanging="360"/>
      </w:pPr>
      <w:rPr>
        <w:rFonts w:ascii="Symbol" w:hAnsi="Symbol" w:hint="default"/>
      </w:rPr>
    </w:lvl>
    <w:lvl w:ilvl="4" w:tplc="7304F99A">
      <w:start w:val="1"/>
      <w:numFmt w:val="bullet"/>
      <w:lvlText w:val="o"/>
      <w:lvlJc w:val="left"/>
      <w:pPr>
        <w:ind w:left="3600" w:hanging="360"/>
      </w:pPr>
      <w:rPr>
        <w:rFonts w:ascii="Courier New" w:hAnsi="Courier New" w:hint="default"/>
      </w:rPr>
    </w:lvl>
    <w:lvl w:ilvl="5" w:tplc="50FAF940">
      <w:start w:val="1"/>
      <w:numFmt w:val="bullet"/>
      <w:lvlText w:val=""/>
      <w:lvlJc w:val="left"/>
      <w:pPr>
        <w:ind w:left="4320" w:hanging="360"/>
      </w:pPr>
      <w:rPr>
        <w:rFonts w:ascii="Wingdings" w:hAnsi="Wingdings" w:hint="default"/>
      </w:rPr>
    </w:lvl>
    <w:lvl w:ilvl="6" w:tplc="99C464A6">
      <w:start w:val="1"/>
      <w:numFmt w:val="bullet"/>
      <w:lvlText w:val=""/>
      <w:lvlJc w:val="left"/>
      <w:pPr>
        <w:ind w:left="5040" w:hanging="360"/>
      </w:pPr>
      <w:rPr>
        <w:rFonts w:ascii="Symbol" w:hAnsi="Symbol" w:hint="default"/>
      </w:rPr>
    </w:lvl>
    <w:lvl w:ilvl="7" w:tplc="B82CFCCC">
      <w:start w:val="1"/>
      <w:numFmt w:val="bullet"/>
      <w:lvlText w:val="o"/>
      <w:lvlJc w:val="left"/>
      <w:pPr>
        <w:ind w:left="5760" w:hanging="360"/>
      </w:pPr>
      <w:rPr>
        <w:rFonts w:ascii="Courier New" w:hAnsi="Courier New" w:hint="default"/>
      </w:rPr>
    </w:lvl>
    <w:lvl w:ilvl="8" w:tplc="D8E8E9BA">
      <w:start w:val="1"/>
      <w:numFmt w:val="bullet"/>
      <w:lvlText w:val=""/>
      <w:lvlJc w:val="left"/>
      <w:pPr>
        <w:ind w:left="6480" w:hanging="360"/>
      </w:pPr>
      <w:rPr>
        <w:rFonts w:ascii="Wingdings" w:hAnsi="Wingdings" w:hint="default"/>
      </w:rPr>
    </w:lvl>
  </w:abstractNum>
  <w:abstractNum w:abstractNumId="43" w15:restartNumberingAfterBreak="0">
    <w:nsid w:val="74AD5913"/>
    <w:multiLevelType w:val="hybridMultilevel"/>
    <w:tmpl w:val="FFFFFFFF"/>
    <w:lvl w:ilvl="0" w:tplc="0EE496D2">
      <w:start w:val="1"/>
      <w:numFmt w:val="bullet"/>
      <w:lvlText w:val="·"/>
      <w:lvlJc w:val="left"/>
      <w:pPr>
        <w:ind w:left="720" w:hanging="360"/>
      </w:pPr>
      <w:rPr>
        <w:rFonts w:ascii="Symbol" w:hAnsi="Symbol" w:hint="default"/>
      </w:rPr>
    </w:lvl>
    <w:lvl w:ilvl="1" w:tplc="5FF821B2">
      <w:start w:val="1"/>
      <w:numFmt w:val="bullet"/>
      <w:lvlText w:val="o"/>
      <w:lvlJc w:val="left"/>
      <w:pPr>
        <w:ind w:left="1440" w:hanging="360"/>
      </w:pPr>
      <w:rPr>
        <w:rFonts w:ascii="Courier New" w:hAnsi="Courier New" w:hint="default"/>
      </w:rPr>
    </w:lvl>
    <w:lvl w:ilvl="2" w:tplc="EE048ECA">
      <w:start w:val="1"/>
      <w:numFmt w:val="bullet"/>
      <w:lvlText w:val=""/>
      <w:lvlJc w:val="left"/>
      <w:pPr>
        <w:ind w:left="2160" w:hanging="360"/>
      </w:pPr>
      <w:rPr>
        <w:rFonts w:ascii="Wingdings" w:hAnsi="Wingdings" w:hint="default"/>
      </w:rPr>
    </w:lvl>
    <w:lvl w:ilvl="3" w:tplc="848C6B7C">
      <w:start w:val="1"/>
      <w:numFmt w:val="bullet"/>
      <w:lvlText w:val=""/>
      <w:lvlJc w:val="left"/>
      <w:pPr>
        <w:ind w:left="2880" w:hanging="360"/>
      </w:pPr>
      <w:rPr>
        <w:rFonts w:ascii="Symbol" w:hAnsi="Symbol" w:hint="default"/>
      </w:rPr>
    </w:lvl>
    <w:lvl w:ilvl="4" w:tplc="FC060ECC">
      <w:start w:val="1"/>
      <w:numFmt w:val="bullet"/>
      <w:lvlText w:val="o"/>
      <w:lvlJc w:val="left"/>
      <w:pPr>
        <w:ind w:left="3600" w:hanging="360"/>
      </w:pPr>
      <w:rPr>
        <w:rFonts w:ascii="Courier New" w:hAnsi="Courier New" w:hint="default"/>
      </w:rPr>
    </w:lvl>
    <w:lvl w:ilvl="5" w:tplc="E7DA5358">
      <w:start w:val="1"/>
      <w:numFmt w:val="bullet"/>
      <w:lvlText w:val=""/>
      <w:lvlJc w:val="left"/>
      <w:pPr>
        <w:ind w:left="4320" w:hanging="360"/>
      </w:pPr>
      <w:rPr>
        <w:rFonts w:ascii="Wingdings" w:hAnsi="Wingdings" w:hint="default"/>
      </w:rPr>
    </w:lvl>
    <w:lvl w:ilvl="6" w:tplc="C2829CF6">
      <w:start w:val="1"/>
      <w:numFmt w:val="bullet"/>
      <w:lvlText w:val=""/>
      <w:lvlJc w:val="left"/>
      <w:pPr>
        <w:ind w:left="5040" w:hanging="360"/>
      </w:pPr>
      <w:rPr>
        <w:rFonts w:ascii="Symbol" w:hAnsi="Symbol" w:hint="default"/>
      </w:rPr>
    </w:lvl>
    <w:lvl w:ilvl="7" w:tplc="F8E40668">
      <w:start w:val="1"/>
      <w:numFmt w:val="bullet"/>
      <w:lvlText w:val="o"/>
      <w:lvlJc w:val="left"/>
      <w:pPr>
        <w:ind w:left="5760" w:hanging="360"/>
      </w:pPr>
      <w:rPr>
        <w:rFonts w:ascii="Courier New" w:hAnsi="Courier New" w:hint="default"/>
      </w:rPr>
    </w:lvl>
    <w:lvl w:ilvl="8" w:tplc="290AB7B8">
      <w:start w:val="1"/>
      <w:numFmt w:val="bullet"/>
      <w:lvlText w:val=""/>
      <w:lvlJc w:val="left"/>
      <w:pPr>
        <w:ind w:left="6480" w:hanging="360"/>
      </w:pPr>
      <w:rPr>
        <w:rFonts w:ascii="Wingdings" w:hAnsi="Wingdings" w:hint="default"/>
      </w:rPr>
    </w:lvl>
  </w:abstractNum>
  <w:abstractNum w:abstractNumId="44" w15:restartNumberingAfterBreak="0">
    <w:nsid w:val="769E63B7"/>
    <w:multiLevelType w:val="hybridMultilevel"/>
    <w:tmpl w:val="FFFFFFFF"/>
    <w:lvl w:ilvl="0" w:tplc="50703362">
      <w:start w:val="1"/>
      <w:numFmt w:val="bullet"/>
      <w:lvlText w:val=""/>
      <w:lvlJc w:val="left"/>
      <w:pPr>
        <w:ind w:left="720" w:hanging="360"/>
      </w:pPr>
      <w:rPr>
        <w:rFonts w:ascii="Symbol" w:hAnsi="Symbol" w:hint="default"/>
      </w:rPr>
    </w:lvl>
    <w:lvl w:ilvl="1" w:tplc="A3C08DF2">
      <w:start w:val="1"/>
      <w:numFmt w:val="bullet"/>
      <w:lvlText w:val="o"/>
      <w:lvlJc w:val="left"/>
      <w:pPr>
        <w:ind w:left="1440" w:hanging="360"/>
      </w:pPr>
      <w:rPr>
        <w:rFonts w:ascii="Courier New" w:hAnsi="Courier New" w:hint="default"/>
      </w:rPr>
    </w:lvl>
    <w:lvl w:ilvl="2" w:tplc="E8C2FDC6">
      <w:start w:val="1"/>
      <w:numFmt w:val="bullet"/>
      <w:lvlText w:val=""/>
      <w:lvlJc w:val="left"/>
      <w:pPr>
        <w:ind w:left="2160" w:hanging="360"/>
      </w:pPr>
      <w:rPr>
        <w:rFonts w:ascii="Wingdings" w:hAnsi="Wingdings" w:hint="default"/>
      </w:rPr>
    </w:lvl>
    <w:lvl w:ilvl="3" w:tplc="2D940C3A">
      <w:start w:val="1"/>
      <w:numFmt w:val="bullet"/>
      <w:lvlText w:val=""/>
      <w:lvlJc w:val="left"/>
      <w:pPr>
        <w:ind w:left="2880" w:hanging="360"/>
      </w:pPr>
      <w:rPr>
        <w:rFonts w:ascii="Symbol" w:hAnsi="Symbol" w:hint="default"/>
      </w:rPr>
    </w:lvl>
    <w:lvl w:ilvl="4" w:tplc="4C9A4532">
      <w:start w:val="1"/>
      <w:numFmt w:val="bullet"/>
      <w:lvlText w:val="o"/>
      <w:lvlJc w:val="left"/>
      <w:pPr>
        <w:ind w:left="3600" w:hanging="360"/>
      </w:pPr>
      <w:rPr>
        <w:rFonts w:ascii="Courier New" w:hAnsi="Courier New" w:hint="default"/>
      </w:rPr>
    </w:lvl>
    <w:lvl w:ilvl="5" w:tplc="DDE4163E">
      <w:start w:val="1"/>
      <w:numFmt w:val="bullet"/>
      <w:lvlText w:val=""/>
      <w:lvlJc w:val="left"/>
      <w:pPr>
        <w:ind w:left="4320" w:hanging="360"/>
      </w:pPr>
      <w:rPr>
        <w:rFonts w:ascii="Wingdings" w:hAnsi="Wingdings" w:hint="default"/>
      </w:rPr>
    </w:lvl>
    <w:lvl w:ilvl="6" w:tplc="B5669AD2">
      <w:start w:val="1"/>
      <w:numFmt w:val="bullet"/>
      <w:lvlText w:val=""/>
      <w:lvlJc w:val="left"/>
      <w:pPr>
        <w:ind w:left="5040" w:hanging="360"/>
      </w:pPr>
      <w:rPr>
        <w:rFonts w:ascii="Symbol" w:hAnsi="Symbol" w:hint="default"/>
      </w:rPr>
    </w:lvl>
    <w:lvl w:ilvl="7" w:tplc="F6500E28">
      <w:start w:val="1"/>
      <w:numFmt w:val="bullet"/>
      <w:lvlText w:val="o"/>
      <w:lvlJc w:val="left"/>
      <w:pPr>
        <w:ind w:left="5760" w:hanging="360"/>
      </w:pPr>
      <w:rPr>
        <w:rFonts w:ascii="Courier New" w:hAnsi="Courier New" w:hint="default"/>
      </w:rPr>
    </w:lvl>
    <w:lvl w:ilvl="8" w:tplc="752CB540">
      <w:start w:val="1"/>
      <w:numFmt w:val="bullet"/>
      <w:lvlText w:val=""/>
      <w:lvlJc w:val="left"/>
      <w:pPr>
        <w:ind w:left="6480" w:hanging="360"/>
      </w:pPr>
      <w:rPr>
        <w:rFonts w:ascii="Wingdings" w:hAnsi="Wingdings" w:hint="default"/>
      </w:rPr>
    </w:lvl>
  </w:abstractNum>
  <w:abstractNum w:abstractNumId="45" w15:restartNumberingAfterBreak="0">
    <w:nsid w:val="7D894083"/>
    <w:multiLevelType w:val="hybridMultilevel"/>
    <w:tmpl w:val="3C587764"/>
    <w:lvl w:ilvl="0" w:tplc="D5BAE0EE">
      <w:start w:val="1"/>
      <w:numFmt w:val="bullet"/>
      <w:lvlText w:val=""/>
      <w:lvlJc w:val="left"/>
      <w:pPr>
        <w:ind w:left="720" w:hanging="360"/>
      </w:pPr>
      <w:rPr>
        <w:rFonts w:ascii="Symbol" w:hAnsi="Symbol" w:hint="default"/>
      </w:rPr>
    </w:lvl>
    <w:lvl w:ilvl="1" w:tplc="9B78C820">
      <w:start w:val="1"/>
      <w:numFmt w:val="bullet"/>
      <w:lvlText w:val="o"/>
      <w:lvlJc w:val="left"/>
      <w:pPr>
        <w:ind w:left="1440" w:hanging="360"/>
      </w:pPr>
      <w:rPr>
        <w:rFonts w:ascii="Courier New" w:hAnsi="Courier New" w:hint="default"/>
      </w:rPr>
    </w:lvl>
    <w:lvl w:ilvl="2" w:tplc="E8FEFAE0">
      <w:start w:val="1"/>
      <w:numFmt w:val="bullet"/>
      <w:lvlText w:val=""/>
      <w:lvlJc w:val="left"/>
      <w:pPr>
        <w:ind w:left="2160" w:hanging="360"/>
      </w:pPr>
      <w:rPr>
        <w:rFonts w:ascii="Wingdings" w:hAnsi="Wingdings" w:hint="default"/>
      </w:rPr>
    </w:lvl>
    <w:lvl w:ilvl="3" w:tplc="1AE41286">
      <w:start w:val="1"/>
      <w:numFmt w:val="bullet"/>
      <w:lvlText w:val=""/>
      <w:lvlJc w:val="left"/>
      <w:pPr>
        <w:ind w:left="2880" w:hanging="360"/>
      </w:pPr>
      <w:rPr>
        <w:rFonts w:ascii="Symbol" w:hAnsi="Symbol" w:hint="default"/>
      </w:rPr>
    </w:lvl>
    <w:lvl w:ilvl="4" w:tplc="ED568F0E">
      <w:start w:val="1"/>
      <w:numFmt w:val="bullet"/>
      <w:lvlText w:val="o"/>
      <w:lvlJc w:val="left"/>
      <w:pPr>
        <w:ind w:left="3600" w:hanging="360"/>
      </w:pPr>
      <w:rPr>
        <w:rFonts w:ascii="Courier New" w:hAnsi="Courier New" w:hint="default"/>
      </w:rPr>
    </w:lvl>
    <w:lvl w:ilvl="5" w:tplc="967ED590">
      <w:start w:val="1"/>
      <w:numFmt w:val="bullet"/>
      <w:lvlText w:val=""/>
      <w:lvlJc w:val="left"/>
      <w:pPr>
        <w:ind w:left="4320" w:hanging="360"/>
      </w:pPr>
      <w:rPr>
        <w:rFonts w:ascii="Wingdings" w:hAnsi="Wingdings" w:hint="default"/>
      </w:rPr>
    </w:lvl>
    <w:lvl w:ilvl="6" w:tplc="756AFA36">
      <w:start w:val="1"/>
      <w:numFmt w:val="bullet"/>
      <w:lvlText w:val=""/>
      <w:lvlJc w:val="left"/>
      <w:pPr>
        <w:ind w:left="5040" w:hanging="360"/>
      </w:pPr>
      <w:rPr>
        <w:rFonts w:ascii="Symbol" w:hAnsi="Symbol" w:hint="default"/>
      </w:rPr>
    </w:lvl>
    <w:lvl w:ilvl="7" w:tplc="979250DA">
      <w:start w:val="1"/>
      <w:numFmt w:val="bullet"/>
      <w:lvlText w:val="o"/>
      <w:lvlJc w:val="left"/>
      <w:pPr>
        <w:ind w:left="5760" w:hanging="360"/>
      </w:pPr>
      <w:rPr>
        <w:rFonts w:ascii="Courier New" w:hAnsi="Courier New" w:hint="default"/>
      </w:rPr>
    </w:lvl>
    <w:lvl w:ilvl="8" w:tplc="33827C00">
      <w:start w:val="1"/>
      <w:numFmt w:val="bullet"/>
      <w:lvlText w:val=""/>
      <w:lvlJc w:val="left"/>
      <w:pPr>
        <w:ind w:left="6480" w:hanging="360"/>
      </w:pPr>
      <w:rPr>
        <w:rFonts w:ascii="Wingdings" w:hAnsi="Wingdings" w:hint="default"/>
      </w:rPr>
    </w:lvl>
  </w:abstractNum>
  <w:abstractNum w:abstractNumId="46" w15:restartNumberingAfterBreak="0">
    <w:nsid w:val="7F1C3427"/>
    <w:multiLevelType w:val="multilevel"/>
    <w:tmpl w:val="B87266B2"/>
    <w:lvl w:ilvl="0">
      <w:start w:val="1"/>
      <w:numFmt w:val="decimal"/>
      <w:lvlText w:val="%1."/>
      <w:lvlJc w:val="left"/>
      <w:pPr>
        <w:ind w:left="141" w:firstLine="0"/>
      </w:pPr>
      <w:rPr>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7203523">
    <w:abstractNumId w:val="7"/>
  </w:num>
  <w:num w:numId="2" w16cid:durableId="1887184351">
    <w:abstractNumId w:val="44"/>
  </w:num>
  <w:num w:numId="3" w16cid:durableId="22216891">
    <w:abstractNumId w:val="20"/>
  </w:num>
  <w:num w:numId="4" w16cid:durableId="714741802">
    <w:abstractNumId w:val="42"/>
  </w:num>
  <w:num w:numId="5" w16cid:durableId="666136881">
    <w:abstractNumId w:val="24"/>
  </w:num>
  <w:num w:numId="6" w16cid:durableId="244874447">
    <w:abstractNumId w:val="31"/>
  </w:num>
  <w:num w:numId="7" w16cid:durableId="1515458780">
    <w:abstractNumId w:val="23"/>
  </w:num>
  <w:num w:numId="8" w16cid:durableId="715589890">
    <w:abstractNumId w:val="6"/>
  </w:num>
  <w:num w:numId="9" w16cid:durableId="1085493448">
    <w:abstractNumId w:val="28"/>
  </w:num>
  <w:num w:numId="10" w16cid:durableId="1296525236">
    <w:abstractNumId w:val="43"/>
  </w:num>
  <w:num w:numId="11" w16cid:durableId="1309163540">
    <w:abstractNumId w:val="0"/>
  </w:num>
  <w:num w:numId="12" w16cid:durableId="1301618614">
    <w:abstractNumId w:val="2"/>
  </w:num>
  <w:num w:numId="13" w16cid:durableId="1227839329">
    <w:abstractNumId w:val="35"/>
  </w:num>
  <w:num w:numId="14" w16cid:durableId="276572729">
    <w:abstractNumId w:val="11"/>
  </w:num>
  <w:num w:numId="15" w16cid:durableId="390619389">
    <w:abstractNumId w:val="10"/>
  </w:num>
  <w:num w:numId="16" w16cid:durableId="850755009">
    <w:abstractNumId w:val="33"/>
  </w:num>
  <w:num w:numId="17" w16cid:durableId="1388380626">
    <w:abstractNumId w:val="14"/>
  </w:num>
  <w:num w:numId="18" w16cid:durableId="1128089790">
    <w:abstractNumId w:val="22"/>
  </w:num>
  <w:num w:numId="19" w16cid:durableId="83302776">
    <w:abstractNumId w:val="26"/>
  </w:num>
  <w:num w:numId="20" w16cid:durableId="1642807868">
    <w:abstractNumId w:val="30"/>
  </w:num>
  <w:num w:numId="21" w16cid:durableId="191572117">
    <w:abstractNumId w:val="12"/>
  </w:num>
  <w:num w:numId="22" w16cid:durableId="1670983344">
    <w:abstractNumId w:val="17"/>
  </w:num>
  <w:num w:numId="23" w16cid:durableId="108671840">
    <w:abstractNumId w:val="4"/>
  </w:num>
  <w:num w:numId="24" w16cid:durableId="1521158985">
    <w:abstractNumId w:val="40"/>
  </w:num>
  <w:num w:numId="25" w16cid:durableId="1958292092">
    <w:abstractNumId w:val="19"/>
  </w:num>
  <w:num w:numId="26" w16cid:durableId="141973544">
    <w:abstractNumId w:val="3"/>
  </w:num>
  <w:num w:numId="27" w16cid:durableId="557017403">
    <w:abstractNumId w:val="18"/>
  </w:num>
  <w:num w:numId="28" w16cid:durableId="1516380971">
    <w:abstractNumId w:val="9"/>
  </w:num>
  <w:num w:numId="29" w16cid:durableId="1162936517">
    <w:abstractNumId w:val="34"/>
  </w:num>
  <w:num w:numId="30" w16cid:durableId="1010908341">
    <w:abstractNumId w:val="27"/>
  </w:num>
  <w:num w:numId="31" w16cid:durableId="1837187430">
    <w:abstractNumId w:val="16"/>
  </w:num>
  <w:num w:numId="32" w16cid:durableId="1423523280">
    <w:abstractNumId w:val="21"/>
  </w:num>
  <w:num w:numId="33" w16cid:durableId="2024353750">
    <w:abstractNumId w:val="13"/>
  </w:num>
  <w:num w:numId="34" w16cid:durableId="1979258668">
    <w:abstractNumId w:val="8"/>
  </w:num>
  <w:num w:numId="35" w16cid:durableId="1215970861">
    <w:abstractNumId w:val="15"/>
  </w:num>
  <w:num w:numId="36" w16cid:durableId="400949326">
    <w:abstractNumId w:val="32"/>
  </w:num>
  <w:num w:numId="37" w16cid:durableId="433405838">
    <w:abstractNumId w:val="38"/>
  </w:num>
  <w:num w:numId="38" w16cid:durableId="23287761">
    <w:abstractNumId w:val="46"/>
  </w:num>
  <w:num w:numId="39" w16cid:durableId="1634212364">
    <w:abstractNumId w:val="5"/>
  </w:num>
  <w:num w:numId="40" w16cid:durableId="832452755">
    <w:abstractNumId w:val="1"/>
  </w:num>
  <w:num w:numId="41" w16cid:durableId="1156647011">
    <w:abstractNumId w:val="29"/>
  </w:num>
  <w:num w:numId="42" w16cid:durableId="302153175">
    <w:abstractNumId w:val="37"/>
  </w:num>
  <w:num w:numId="43" w16cid:durableId="1209027911">
    <w:abstractNumId w:val="20"/>
  </w:num>
  <w:num w:numId="44" w16cid:durableId="1868634817">
    <w:abstractNumId w:val="25"/>
  </w:num>
  <w:num w:numId="45" w16cid:durableId="297149477">
    <w:abstractNumId w:val="45"/>
  </w:num>
  <w:num w:numId="46" w16cid:durableId="1890798711">
    <w:abstractNumId w:val="39"/>
  </w:num>
  <w:num w:numId="47" w16cid:durableId="1637569214">
    <w:abstractNumId w:val="41"/>
  </w:num>
  <w:num w:numId="48" w16cid:durableId="99110640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A2"/>
    <w:rsid w:val="000026F3"/>
    <w:rsid w:val="0000287A"/>
    <w:rsid w:val="00002958"/>
    <w:rsid w:val="0000319E"/>
    <w:rsid w:val="00006074"/>
    <w:rsid w:val="000065A6"/>
    <w:rsid w:val="00006CF8"/>
    <w:rsid w:val="00014961"/>
    <w:rsid w:val="00016508"/>
    <w:rsid w:val="00021289"/>
    <w:rsid w:val="00021930"/>
    <w:rsid w:val="00025298"/>
    <w:rsid w:val="000264BE"/>
    <w:rsid w:val="00027585"/>
    <w:rsid w:val="00030CB1"/>
    <w:rsid w:val="00031819"/>
    <w:rsid w:val="00036B64"/>
    <w:rsid w:val="000377B3"/>
    <w:rsid w:val="00040F88"/>
    <w:rsid w:val="0004264D"/>
    <w:rsid w:val="0004515D"/>
    <w:rsid w:val="000455E4"/>
    <w:rsid w:val="00050F1E"/>
    <w:rsid w:val="0005109C"/>
    <w:rsid w:val="00053EC6"/>
    <w:rsid w:val="0005630A"/>
    <w:rsid w:val="000611EE"/>
    <w:rsid w:val="0006169C"/>
    <w:rsid w:val="00062F99"/>
    <w:rsid w:val="00063F1A"/>
    <w:rsid w:val="00067F82"/>
    <w:rsid w:val="00072B8D"/>
    <w:rsid w:val="00073124"/>
    <w:rsid w:val="0007340B"/>
    <w:rsid w:val="000768E8"/>
    <w:rsid w:val="0008536B"/>
    <w:rsid w:val="00085EA4"/>
    <w:rsid w:val="00087559"/>
    <w:rsid w:val="00097910"/>
    <w:rsid w:val="0009794A"/>
    <w:rsid w:val="000A08FD"/>
    <w:rsid w:val="000A1CCF"/>
    <w:rsid w:val="000A2C70"/>
    <w:rsid w:val="000A491D"/>
    <w:rsid w:val="000A4F71"/>
    <w:rsid w:val="000A5D50"/>
    <w:rsid w:val="000B0A98"/>
    <w:rsid w:val="000B0FAB"/>
    <w:rsid w:val="000B1132"/>
    <w:rsid w:val="000B2A38"/>
    <w:rsid w:val="000B3680"/>
    <w:rsid w:val="000B4DA2"/>
    <w:rsid w:val="000B747F"/>
    <w:rsid w:val="000B75B4"/>
    <w:rsid w:val="000C0FCB"/>
    <w:rsid w:val="000C55CC"/>
    <w:rsid w:val="000C56AB"/>
    <w:rsid w:val="000C6002"/>
    <w:rsid w:val="000C660D"/>
    <w:rsid w:val="000D2E60"/>
    <w:rsid w:val="000D7B97"/>
    <w:rsid w:val="000E3B37"/>
    <w:rsid w:val="000E48F9"/>
    <w:rsid w:val="000E6683"/>
    <w:rsid w:val="000F393C"/>
    <w:rsid w:val="000F7738"/>
    <w:rsid w:val="0010200B"/>
    <w:rsid w:val="001027B7"/>
    <w:rsid w:val="00104624"/>
    <w:rsid w:val="0010533B"/>
    <w:rsid w:val="00105955"/>
    <w:rsid w:val="00106CFC"/>
    <w:rsid w:val="00111CCD"/>
    <w:rsid w:val="00112574"/>
    <w:rsid w:val="00113F99"/>
    <w:rsid w:val="0011587C"/>
    <w:rsid w:val="0011741E"/>
    <w:rsid w:val="00120D1A"/>
    <w:rsid w:val="001210FB"/>
    <w:rsid w:val="00127FBF"/>
    <w:rsid w:val="00130091"/>
    <w:rsid w:val="0013263C"/>
    <w:rsid w:val="001420C2"/>
    <w:rsid w:val="00142F4C"/>
    <w:rsid w:val="00146771"/>
    <w:rsid w:val="00150CDA"/>
    <w:rsid w:val="00156617"/>
    <w:rsid w:val="00164828"/>
    <w:rsid w:val="00165FEC"/>
    <w:rsid w:val="00172594"/>
    <w:rsid w:val="0017301A"/>
    <w:rsid w:val="001774E2"/>
    <w:rsid w:val="00182CC7"/>
    <w:rsid w:val="00185887"/>
    <w:rsid w:val="001913CC"/>
    <w:rsid w:val="001922BB"/>
    <w:rsid w:val="0019298F"/>
    <w:rsid w:val="00192C4B"/>
    <w:rsid w:val="00193268"/>
    <w:rsid w:val="00197EE0"/>
    <w:rsid w:val="001A3EBB"/>
    <w:rsid w:val="001A540C"/>
    <w:rsid w:val="001A7BDC"/>
    <w:rsid w:val="001B0219"/>
    <w:rsid w:val="001B08FA"/>
    <w:rsid w:val="001B1374"/>
    <w:rsid w:val="001B7B9C"/>
    <w:rsid w:val="001C08D1"/>
    <w:rsid w:val="001C0E2D"/>
    <w:rsid w:val="001C1D2D"/>
    <w:rsid w:val="001C4BAB"/>
    <w:rsid w:val="001C57E9"/>
    <w:rsid w:val="001C7974"/>
    <w:rsid w:val="001D147F"/>
    <w:rsid w:val="001D31A2"/>
    <w:rsid w:val="001D47AA"/>
    <w:rsid w:val="001E02BC"/>
    <w:rsid w:val="001E5EB2"/>
    <w:rsid w:val="001E5F8A"/>
    <w:rsid w:val="001E65AF"/>
    <w:rsid w:val="001E76FE"/>
    <w:rsid w:val="001F2C57"/>
    <w:rsid w:val="001F3CDE"/>
    <w:rsid w:val="001F41B0"/>
    <w:rsid w:val="001F4817"/>
    <w:rsid w:val="001F6474"/>
    <w:rsid w:val="001F784F"/>
    <w:rsid w:val="00201AA5"/>
    <w:rsid w:val="00201FE2"/>
    <w:rsid w:val="002046BF"/>
    <w:rsid w:val="00211AF9"/>
    <w:rsid w:val="00212DC0"/>
    <w:rsid w:val="0021590C"/>
    <w:rsid w:val="00217E8C"/>
    <w:rsid w:val="00222E29"/>
    <w:rsid w:val="00223540"/>
    <w:rsid w:val="00224D20"/>
    <w:rsid w:val="00226477"/>
    <w:rsid w:val="00227CD5"/>
    <w:rsid w:val="00230BD3"/>
    <w:rsid w:val="00230DF9"/>
    <w:rsid w:val="00231E43"/>
    <w:rsid w:val="00232412"/>
    <w:rsid w:val="00233B8E"/>
    <w:rsid w:val="00233E19"/>
    <w:rsid w:val="0023751A"/>
    <w:rsid w:val="00240AFD"/>
    <w:rsid w:val="002420A5"/>
    <w:rsid w:val="00243938"/>
    <w:rsid w:val="00246FF1"/>
    <w:rsid w:val="002509A8"/>
    <w:rsid w:val="00252B65"/>
    <w:rsid w:val="002571DA"/>
    <w:rsid w:val="00267C3C"/>
    <w:rsid w:val="00271C9A"/>
    <w:rsid w:val="002751AE"/>
    <w:rsid w:val="00276A30"/>
    <w:rsid w:val="00281B11"/>
    <w:rsid w:val="002825F4"/>
    <w:rsid w:val="002830E5"/>
    <w:rsid w:val="00283B71"/>
    <w:rsid w:val="00287226"/>
    <w:rsid w:val="00291D08"/>
    <w:rsid w:val="002926E5"/>
    <w:rsid w:val="0029316C"/>
    <w:rsid w:val="00293BCE"/>
    <w:rsid w:val="00293D8D"/>
    <w:rsid w:val="002A2FEC"/>
    <w:rsid w:val="002A4208"/>
    <w:rsid w:val="002A5455"/>
    <w:rsid w:val="002A5679"/>
    <w:rsid w:val="002A5E2A"/>
    <w:rsid w:val="002A696D"/>
    <w:rsid w:val="002A7A7B"/>
    <w:rsid w:val="002B1ECF"/>
    <w:rsid w:val="002B28F9"/>
    <w:rsid w:val="002B54BE"/>
    <w:rsid w:val="002B558C"/>
    <w:rsid w:val="002B6E72"/>
    <w:rsid w:val="002C0C70"/>
    <w:rsid w:val="002C1DB1"/>
    <w:rsid w:val="002C2FC0"/>
    <w:rsid w:val="002C60BD"/>
    <w:rsid w:val="002D0FA7"/>
    <w:rsid w:val="002D1D2E"/>
    <w:rsid w:val="002D2132"/>
    <w:rsid w:val="002D319D"/>
    <w:rsid w:val="002D3200"/>
    <w:rsid w:val="002D5DB6"/>
    <w:rsid w:val="002E1917"/>
    <w:rsid w:val="002E1A40"/>
    <w:rsid w:val="002E2FB9"/>
    <w:rsid w:val="002E4004"/>
    <w:rsid w:val="002F3B9A"/>
    <w:rsid w:val="002F75A2"/>
    <w:rsid w:val="002F7623"/>
    <w:rsid w:val="003026B1"/>
    <w:rsid w:val="003073F1"/>
    <w:rsid w:val="00310163"/>
    <w:rsid w:val="00312522"/>
    <w:rsid w:val="00312B86"/>
    <w:rsid w:val="00313B9C"/>
    <w:rsid w:val="003176AA"/>
    <w:rsid w:val="00317A4D"/>
    <w:rsid w:val="003226E8"/>
    <w:rsid w:val="00323A01"/>
    <w:rsid w:val="00324254"/>
    <w:rsid w:val="00324619"/>
    <w:rsid w:val="0032747E"/>
    <w:rsid w:val="00327EEC"/>
    <w:rsid w:val="0033173A"/>
    <w:rsid w:val="0034177F"/>
    <w:rsid w:val="00341AF9"/>
    <w:rsid w:val="00346BED"/>
    <w:rsid w:val="00347FB9"/>
    <w:rsid w:val="00350437"/>
    <w:rsid w:val="003509EF"/>
    <w:rsid w:val="00352F00"/>
    <w:rsid w:val="00355A6A"/>
    <w:rsid w:val="00357261"/>
    <w:rsid w:val="003572F7"/>
    <w:rsid w:val="00357AD0"/>
    <w:rsid w:val="0036135C"/>
    <w:rsid w:val="0036526C"/>
    <w:rsid w:val="00370404"/>
    <w:rsid w:val="0037248D"/>
    <w:rsid w:val="00372955"/>
    <w:rsid w:val="00374523"/>
    <w:rsid w:val="003762C4"/>
    <w:rsid w:val="0037671D"/>
    <w:rsid w:val="00376E6C"/>
    <w:rsid w:val="00377804"/>
    <w:rsid w:val="00380905"/>
    <w:rsid w:val="00386ADA"/>
    <w:rsid w:val="003911F1"/>
    <w:rsid w:val="003936A4"/>
    <w:rsid w:val="003956A5"/>
    <w:rsid w:val="00397845"/>
    <w:rsid w:val="003A29B3"/>
    <w:rsid w:val="003A416B"/>
    <w:rsid w:val="003A4715"/>
    <w:rsid w:val="003B3515"/>
    <w:rsid w:val="003B4335"/>
    <w:rsid w:val="003C1510"/>
    <w:rsid w:val="003C2301"/>
    <w:rsid w:val="003C47FC"/>
    <w:rsid w:val="003C5E98"/>
    <w:rsid w:val="003C5FDE"/>
    <w:rsid w:val="003C602A"/>
    <w:rsid w:val="003C7C36"/>
    <w:rsid w:val="003C7C60"/>
    <w:rsid w:val="003C7EAF"/>
    <w:rsid w:val="003D3C12"/>
    <w:rsid w:val="003D45A6"/>
    <w:rsid w:val="003D47B9"/>
    <w:rsid w:val="003E0454"/>
    <w:rsid w:val="003E338E"/>
    <w:rsid w:val="003E3BB0"/>
    <w:rsid w:val="003F1BB1"/>
    <w:rsid w:val="003F67CB"/>
    <w:rsid w:val="0040083D"/>
    <w:rsid w:val="00402F3F"/>
    <w:rsid w:val="004051EC"/>
    <w:rsid w:val="004056F4"/>
    <w:rsid w:val="00411122"/>
    <w:rsid w:val="00411F9D"/>
    <w:rsid w:val="00412F33"/>
    <w:rsid w:val="00416BB9"/>
    <w:rsid w:val="00421838"/>
    <w:rsid w:val="00424DAE"/>
    <w:rsid w:val="00430270"/>
    <w:rsid w:val="00430CFB"/>
    <w:rsid w:val="0043169F"/>
    <w:rsid w:val="00434DF1"/>
    <w:rsid w:val="00436650"/>
    <w:rsid w:val="00436F22"/>
    <w:rsid w:val="0044148B"/>
    <w:rsid w:val="00446104"/>
    <w:rsid w:val="00447A89"/>
    <w:rsid w:val="00450C06"/>
    <w:rsid w:val="004613AC"/>
    <w:rsid w:val="00465FE3"/>
    <w:rsid w:val="00471D41"/>
    <w:rsid w:val="00473DD7"/>
    <w:rsid w:val="0047522A"/>
    <w:rsid w:val="00477B98"/>
    <w:rsid w:val="004829F2"/>
    <w:rsid w:val="004844BD"/>
    <w:rsid w:val="00485A8B"/>
    <w:rsid w:val="00490010"/>
    <w:rsid w:val="00490836"/>
    <w:rsid w:val="00491315"/>
    <w:rsid w:val="0049197B"/>
    <w:rsid w:val="00495AF7"/>
    <w:rsid w:val="00496CE6"/>
    <w:rsid w:val="0049703A"/>
    <w:rsid w:val="004A004F"/>
    <w:rsid w:val="004A4AD1"/>
    <w:rsid w:val="004B0D7E"/>
    <w:rsid w:val="004B3A97"/>
    <w:rsid w:val="004B58FE"/>
    <w:rsid w:val="004B640F"/>
    <w:rsid w:val="004C3939"/>
    <w:rsid w:val="004C4C84"/>
    <w:rsid w:val="004C6272"/>
    <w:rsid w:val="004C76A7"/>
    <w:rsid w:val="004D0498"/>
    <w:rsid w:val="004D0AB2"/>
    <w:rsid w:val="004D0D2E"/>
    <w:rsid w:val="004E3897"/>
    <w:rsid w:val="004E67CF"/>
    <w:rsid w:val="005008C4"/>
    <w:rsid w:val="00504A4B"/>
    <w:rsid w:val="00510843"/>
    <w:rsid w:val="00511060"/>
    <w:rsid w:val="005130FD"/>
    <w:rsid w:val="00517629"/>
    <w:rsid w:val="005218AF"/>
    <w:rsid w:val="0052512B"/>
    <w:rsid w:val="005254D5"/>
    <w:rsid w:val="00531F26"/>
    <w:rsid w:val="00532B2A"/>
    <w:rsid w:val="00534DFA"/>
    <w:rsid w:val="00536EA9"/>
    <w:rsid w:val="0054045F"/>
    <w:rsid w:val="0054105B"/>
    <w:rsid w:val="00542C25"/>
    <w:rsid w:val="005433DB"/>
    <w:rsid w:val="00546A2A"/>
    <w:rsid w:val="00550F80"/>
    <w:rsid w:val="00551515"/>
    <w:rsid w:val="00553AE9"/>
    <w:rsid w:val="00555D9B"/>
    <w:rsid w:val="005565AB"/>
    <w:rsid w:val="00563A6C"/>
    <w:rsid w:val="00565B18"/>
    <w:rsid w:val="0056768B"/>
    <w:rsid w:val="00572225"/>
    <w:rsid w:val="00572854"/>
    <w:rsid w:val="005738FD"/>
    <w:rsid w:val="00573B16"/>
    <w:rsid w:val="00574D69"/>
    <w:rsid w:val="005812D4"/>
    <w:rsid w:val="00581791"/>
    <w:rsid w:val="00584199"/>
    <w:rsid w:val="00584E9D"/>
    <w:rsid w:val="00591623"/>
    <w:rsid w:val="00592CC9"/>
    <w:rsid w:val="00595C7B"/>
    <w:rsid w:val="00596A28"/>
    <w:rsid w:val="00596EB5"/>
    <w:rsid w:val="0059778E"/>
    <w:rsid w:val="005A042B"/>
    <w:rsid w:val="005A0F7A"/>
    <w:rsid w:val="005A4899"/>
    <w:rsid w:val="005A626E"/>
    <w:rsid w:val="005B0C8D"/>
    <w:rsid w:val="005B231A"/>
    <w:rsid w:val="005B29EB"/>
    <w:rsid w:val="005B748B"/>
    <w:rsid w:val="005C068D"/>
    <w:rsid w:val="005C3035"/>
    <w:rsid w:val="005C4BD6"/>
    <w:rsid w:val="005C4F3B"/>
    <w:rsid w:val="005C606E"/>
    <w:rsid w:val="005D17CE"/>
    <w:rsid w:val="005D2CA7"/>
    <w:rsid w:val="005D4D3B"/>
    <w:rsid w:val="005D620B"/>
    <w:rsid w:val="005D7C6D"/>
    <w:rsid w:val="005D7D35"/>
    <w:rsid w:val="005E0E54"/>
    <w:rsid w:val="005E299E"/>
    <w:rsid w:val="005E2C56"/>
    <w:rsid w:val="005E36C1"/>
    <w:rsid w:val="00600B44"/>
    <w:rsid w:val="00602470"/>
    <w:rsid w:val="00614E13"/>
    <w:rsid w:val="00614F54"/>
    <w:rsid w:val="00615FB8"/>
    <w:rsid w:val="00617DA2"/>
    <w:rsid w:val="00620DCF"/>
    <w:rsid w:val="0062310E"/>
    <w:rsid w:val="00627D5C"/>
    <w:rsid w:val="00636A6F"/>
    <w:rsid w:val="00641959"/>
    <w:rsid w:val="0064237D"/>
    <w:rsid w:val="00646A80"/>
    <w:rsid w:val="00650337"/>
    <w:rsid w:val="006603CA"/>
    <w:rsid w:val="00664C17"/>
    <w:rsid w:val="00667D55"/>
    <w:rsid w:val="00667DA0"/>
    <w:rsid w:val="006729D8"/>
    <w:rsid w:val="00674768"/>
    <w:rsid w:val="006758FC"/>
    <w:rsid w:val="00677802"/>
    <w:rsid w:val="006801E3"/>
    <w:rsid w:val="00682033"/>
    <w:rsid w:val="006824B4"/>
    <w:rsid w:val="00684D4F"/>
    <w:rsid w:val="006850DA"/>
    <w:rsid w:val="00691373"/>
    <w:rsid w:val="00691674"/>
    <w:rsid w:val="00694E35"/>
    <w:rsid w:val="00695195"/>
    <w:rsid w:val="006952C3"/>
    <w:rsid w:val="00696A81"/>
    <w:rsid w:val="00696B06"/>
    <w:rsid w:val="006A5D02"/>
    <w:rsid w:val="006A6DCD"/>
    <w:rsid w:val="006A79A5"/>
    <w:rsid w:val="006B0096"/>
    <w:rsid w:val="006B01E8"/>
    <w:rsid w:val="006B0672"/>
    <w:rsid w:val="006B27D2"/>
    <w:rsid w:val="006B497B"/>
    <w:rsid w:val="006B6845"/>
    <w:rsid w:val="006B7CD0"/>
    <w:rsid w:val="006C0111"/>
    <w:rsid w:val="006C448D"/>
    <w:rsid w:val="006C54F9"/>
    <w:rsid w:val="006C690E"/>
    <w:rsid w:val="006C6ACF"/>
    <w:rsid w:val="006D0AE7"/>
    <w:rsid w:val="006D1F52"/>
    <w:rsid w:val="006D2230"/>
    <w:rsid w:val="006D45B5"/>
    <w:rsid w:val="006D482F"/>
    <w:rsid w:val="006E00CB"/>
    <w:rsid w:val="006E2316"/>
    <w:rsid w:val="006E2447"/>
    <w:rsid w:val="006E46AD"/>
    <w:rsid w:val="006F3DA7"/>
    <w:rsid w:val="006F4099"/>
    <w:rsid w:val="006F40BE"/>
    <w:rsid w:val="006F547F"/>
    <w:rsid w:val="006F66D1"/>
    <w:rsid w:val="006F7211"/>
    <w:rsid w:val="006F7F40"/>
    <w:rsid w:val="00701F9F"/>
    <w:rsid w:val="00717A97"/>
    <w:rsid w:val="00721C97"/>
    <w:rsid w:val="00721E99"/>
    <w:rsid w:val="00723D07"/>
    <w:rsid w:val="00725725"/>
    <w:rsid w:val="00730A65"/>
    <w:rsid w:val="00734392"/>
    <w:rsid w:val="00746F21"/>
    <w:rsid w:val="00750381"/>
    <w:rsid w:val="0075097C"/>
    <w:rsid w:val="00750A20"/>
    <w:rsid w:val="00762378"/>
    <w:rsid w:val="00765A81"/>
    <w:rsid w:val="00765F96"/>
    <w:rsid w:val="0077192B"/>
    <w:rsid w:val="007721E5"/>
    <w:rsid w:val="00773B60"/>
    <w:rsid w:val="00785BF1"/>
    <w:rsid w:val="00793080"/>
    <w:rsid w:val="007961BB"/>
    <w:rsid w:val="00796FDE"/>
    <w:rsid w:val="00797051"/>
    <w:rsid w:val="00797403"/>
    <w:rsid w:val="007A2BD5"/>
    <w:rsid w:val="007A527F"/>
    <w:rsid w:val="007A53D8"/>
    <w:rsid w:val="007A6132"/>
    <w:rsid w:val="007A6F32"/>
    <w:rsid w:val="007A79EB"/>
    <w:rsid w:val="007C1E6E"/>
    <w:rsid w:val="007C2DB9"/>
    <w:rsid w:val="007C6DAD"/>
    <w:rsid w:val="007E6EC1"/>
    <w:rsid w:val="007F46E6"/>
    <w:rsid w:val="007F5A5E"/>
    <w:rsid w:val="007F5B42"/>
    <w:rsid w:val="00802081"/>
    <w:rsid w:val="00804743"/>
    <w:rsid w:val="008049F8"/>
    <w:rsid w:val="008107B0"/>
    <w:rsid w:val="00832B1D"/>
    <w:rsid w:val="00834BA6"/>
    <w:rsid w:val="00837FCC"/>
    <w:rsid w:val="00850FB6"/>
    <w:rsid w:val="008521B1"/>
    <w:rsid w:val="0085257E"/>
    <w:rsid w:val="008545C0"/>
    <w:rsid w:val="00855664"/>
    <w:rsid w:val="00857A7D"/>
    <w:rsid w:val="008612F8"/>
    <w:rsid w:val="0086152C"/>
    <w:rsid w:val="00863218"/>
    <w:rsid w:val="00864866"/>
    <w:rsid w:val="0086653F"/>
    <w:rsid w:val="008717FB"/>
    <w:rsid w:val="00871BE4"/>
    <w:rsid w:val="00873C21"/>
    <w:rsid w:val="00874E01"/>
    <w:rsid w:val="00885006"/>
    <w:rsid w:val="00885436"/>
    <w:rsid w:val="00885578"/>
    <w:rsid w:val="0088654B"/>
    <w:rsid w:val="00886D12"/>
    <w:rsid w:val="008888A8"/>
    <w:rsid w:val="00892140"/>
    <w:rsid w:val="00892720"/>
    <w:rsid w:val="00893AB6"/>
    <w:rsid w:val="00894E30"/>
    <w:rsid w:val="00895DB5"/>
    <w:rsid w:val="00897860"/>
    <w:rsid w:val="008A12E5"/>
    <w:rsid w:val="008A49D5"/>
    <w:rsid w:val="008A7619"/>
    <w:rsid w:val="008B2485"/>
    <w:rsid w:val="008C01BF"/>
    <w:rsid w:val="008C5E36"/>
    <w:rsid w:val="008D05F7"/>
    <w:rsid w:val="008D315B"/>
    <w:rsid w:val="008D3CC6"/>
    <w:rsid w:val="008E03F5"/>
    <w:rsid w:val="008E403D"/>
    <w:rsid w:val="008F146F"/>
    <w:rsid w:val="008F1622"/>
    <w:rsid w:val="008F22A9"/>
    <w:rsid w:val="008F3C8D"/>
    <w:rsid w:val="008F406A"/>
    <w:rsid w:val="008F4C2C"/>
    <w:rsid w:val="00901B56"/>
    <w:rsid w:val="0090450E"/>
    <w:rsid w:val="009070FA"/>
    <w:rsid w:val="009137F3"/>
    <w:rsid w:val="00917ADE"/>
    <w:rsid w:val="00920217"/>
    <w:rsid w:val="0092290B"/>
    <w:rsid w:val="009265CE"/>
    <w:rsid w:val="009268A3"/>
    <w:rsid w:val="00927186"/>
    <w:rsid w:val="00927ED4"/>
    <w:rsid w:val="00930531"/>
    <w:rsid w:val="0093194F"/>
    <w:rsid w:val="0093585E"/>
    <w:rsid w:val="009368B7"/>
    <w:rsid w:val="00942129"/>
    <w:rsid w:val="00942294"/>
    <w:rsid w:val="009425CB"/>
    <w:rsid w:val="00946343"/>
    <w:rsid w:val="00947093"/>
    <w:rsid w:val="00953917"/>
    <w:rsid w:val="00960AF4"/>
    <w:rsid w:val="00961CCE"/>
    <w:rsid w:val="00964221"/>
    <w:rsid w:val="0096590D"/>
    <w:rsid w:val="0096633C"/>
    <w:rsid w:val="00971327"/>
    <w:rsid w:val="00973B61"/>
    <w:rsid w:val="00975414"/>
    <w:rsid w:val="00975D0C"/>
    <w:rsid w:val="00976CBA"/>
    <w:rsid w:val="0097777E"/>
    <w:rsid w:val="00977C51"/>
    <w:rsid w:val="00977F74"/>
    <w:rsid w:val="009822B9"/>
    <w:rsid w:val="009833B3"/>
    <w:rsid w:val="00983D97"/>
    <w:rsid w:val="00985D8F"/>
    <w:rsid w:val="00986003"/>
    <w:rsid w:val="009903A9"/>
    <w:rsid w:val="009A32A5"/>
    <w:rsid w:val="009A376C"/>
    <w:rsid w:val="009A6B53"/>
    <w:rsid w:val="009B6110"/>
    <w:rsid w:val="009C141A"/>
    <w:rsid w:val="009C4E27"/>
    <w:rsid w:val="009C7EDF"/>
    <w:rsid w:val="009D1837"/>
    <w:rsid w:val="009D2F02"/>
    <w:rsid w:val="009E6817"/>
    <w:rsid w:val="009E7054"/>
    <w:rsid w:val="009E70A0"/>
    <w:rsid w:val="009E75D4"/>
    <w:rsid w:val="009F0E75"/>
    <w:rsid w:val="009F2750"/>
    <w:rsid w:val="009F32E6"/>
    <w:rsid w:val="009F3AFB"/>
    <w:rsid w:val="009F4296"/>
    <w:rsid w:val="009F721F"/>
    <w:rsid w:val="00A03B5B"/>
    <w:rsid w:val="00A04B08"/>
    <w:rsid w:val="00A10B9A"/>
    <w:rsid w:val="00A15A44"/>
    <w:rsid w:val="00A17423"/>
    <w:rsid w:val="00A23EA9"/>
    <w:rsid w:val="00A24D3F"/>
    <w:rsid w:val="00A26AD9"/>
    <w:rsid w:val="00A31E13"/>
    <w:rsid w:val="00A40905"/>
    <w:rsid w:val="00A4123A"/>
    <w:rsid w:val="00A417CF"/>
    <w:rsid w:val="00A44221"/>
    <w:rsid w:val="00A468FF"/>
    <w:rsid w:val="00A504A3"/>
    <w:rsid w:val="00A508F5"/>
    <w:rsid w:val="00A51947"/>
    <w:rsid w:val="00A52600"/>
    <w:rsid w:val="00A540DD"/>
    <w:rsid w:val="00A54DD4"/>
    <w:rsid w:val="00A609B9"/>
    <w:rsid w:val="00A62B21"/>
    <w:rsid w:val="00A647BD"/>
    <w:rsid w:val="00A80F70"/>
    <w:rsid w:val="00A82DB1"/>
    <w:rsid w:val="00A83117"/>
    <w:rsid w:val="00A86BEB"/>
    <w:rsid w:val="00A87C0A"/>
    <w:rsid w:val="00A946F0"/>
    <w:rsid w:val="00A95D5E"/>
    <w:rsid w:val="00A97747"/>
    <w:rsid w:val="00AA2EF7"/>
    <w:rsid w:val="00AA7D97"/>
    <w:rsid w:val="00AB1577"/>
    <w:rsid w:val="00AB2489"/>
    <w:rsid w:val="00AB2D0D"/>
    <w:rsid w:val="00AB5C44"/>
    <w:rsid w:val="00AC09AE"/>
    <w:rsid w:val="00AC2063"/>
    <w:rsid w:val="00AC3FE5"/>
    <w:rsid w:val="00AC4BB5"/>
    <w:rsid w:val="00AD0A96"/>
    <w:rsid w:val="00ADF096"/>
    <w:rsid w:val="00AE01FB"/>
    <w:rsid w:val="00AE0AA5"/>
    <w:rsid w:val="00AE0CCC"/>
    <w:rsid w:val="00AE3BFC"/>
    <w:rsid w:val="00AE408C"/>
    <w:rsid w:val="00AE58B4"/>
    <w:rsid w:val="00AE673B"/>
    <w:rsid w:val="00AF26DE"/>
    <w:rsid w:val="00AF2EE6"/>
    <w:rsid w:val="00AF7C44"/>
    <w:rsid w:val="00B021B8"/>
    <w:rsid w:val="00B13A1A"/>
    <w:rsid w:val="00B13E33"/>
    <w:rsid w:val="00B226BB"/>
    <w:rsid w:val="00B23117"/>
    <w:rsid w:val="00B249C0"/>
    <w:rsid w:val="00B30719"/>
    <w:rsid w:val="00B30E28"/>
    <w:rsid w:val="00B3437A"/>
    <w:rsid w:val="00B34ABE"/>
    <w:rsid w:val="00B34CDC"/>
    <w:rsid w:val="00B379D7"/>
    <w:rsid w:val="00B428C3"/>
    <w:rsid w:val="00B4528E"/>
    <w:rsid w:val="00B47B0E"/>
    <w:rsid w:val="00B50CA3"/>
    <w:rsid w:val="00B555D9"/>
    <w:rsid w:val="00B605B7"/>
    <w:rsid w:val="00B613E3"/>
    <w:rsid w:val="00B6271D"/>
    <w:rsid w:val="00B648C8"/>
    <w:rsid w:val="00B65E46"/>
    <w:rsid w:val="00B65F02"/>
    <w:rsid w:val="00B66958"/>
    <w:rsid w:val="00B73C9B"/>
    <w:rsid w:val="00B755EF"/>
    <w:rsid w:val="00B812D7"/>
    <w:rsid w:val="00B81E42"/>
    <w:rsid w:val="00B82599"/>
    <w:rsid w:val="00B86C41"/>
    <w:rsid w:val="00B87778"/>
    <w:rsid w:val="00B95AB0"/>
    <w:rsid w:val="00B95BE8"/>
    <w:rsid w:val="00B962F4"/>
    <w:rsid w:val="00B96359"/>
    <w:rsid w:val="00BA0F37"/>
    <w:rsid w:val="00BA1A72"/>
    <w:rsid w:val="00BA7201"/>
    <w:rsid w:val="00BB1E2A"/>
    <w:rsid w:val="00BB6373"/>
    <w:rsid w:val="00BB7AEE"/>
    <w:rsid w:val="00BC2BFE"/>
    <w:rsid w:val="00BC3450"/>
    <w:rsid w:val="00BC402B"/>
    <w:rsid w:val="00BC42DC"/>
    <w:rsid w:val="00BC473D"/>
    <w:rsid w:val="00BC5F5B"/>
    <w:rsid w:val="00BC64F6"/>
    <w:rsid w:val="00BC6DC8"/>
    <w:rsid w:val="00BD18FD"/>
    <w:rsid w:val="00BD25AD"/>
    <w:rsid w:val="00BD3C2A"/>
    <w:rsid w:val="00BD6D1C"/>
    <w:rsid w:val="00BD72A0"/>
    <w:rsid w:val="00BE01E1"/>
    <w:rsid w:val="00BE6857"/>
    <w:rsid w:val="00BF052A"/>
    <w:rsid w:val="00BF07FC"/>
    <w:rsid w:val="00BF6D3C"/>
    <w:rsid w:val="00BF7BEB"/>
    <w:rsid w:val="00C04255"/>
    <w:rsid w:val="00C0737E"/>
    <w:rsid w:val="00C1162A"/>
    <w:rsid w:val="00C11BB5"/>
    <w:rsid w:val="00C133C3"/>
    <w:rsid w:val="00C13BFD"/>
    <w:rsid w:val="00C1595D"/>
    <w:rsid w:val="00C167A4"/>
    <w:rsid w:val="00C16907"/>
    <w:rsid w:val="00C179B5"/>
    <w:rsid w:val="00C223BD"/>
    <w:rsid w:val="00C23A0E"/>
    <w:rsid w:val="00C26CE3"/>
    <w:rsid w:val="00C2721E"/>
    <w:rsid w:val="00C30F14"/>
    <w:rsid w:val="00C31995"/>
    <w:rsid w:val="00C366BB"/>
    <w:rsid w:val="00C40B6F"/>
    <w:rsid w:val="00C40F53"/>
    <w:rsid w:val="00C41FC7"/>
    <w:rsid w:val="00C4580B"/>
    <w:rsid w:val="00C458A9"/>
    <w:rsid w:val="00C45DED"/>
    <w:rsid w:val="00C46D45"/>
    <w:rsid w:val="00C472FB"/>
    <w:rsid w:val="00C5645A"/>
    <w:rsid w:val="00C56AD1"/>
    <w:rsid w:val="00C621C8"/>
    <w:rsid w:val="00C643B2"/>
    <w:rsid w:val="00C651F0"/>
    <w:rsid w:val="00C65C07"/>
    <w:rsid w:val="00C65FAE"/>
    <w:rsid w:val="00C71972"/>
    <w:rsid w:val="00C76051"/>
    <w:rsid w:val="00C80F0C"/>
    <w:rsid w:val="00C819B4"/>
    <w:rsid w:val="00C83760"/>
    <w:rsid w:val="00C8415A"/>
    <w:rsid w:val="00C877E5"/>
    <w:rsid w:val="00C87A32"/>
    <w:rsid w:val="00C9155D"/>
    <w:rsid w:val="00C91798"/>
    <w:rsid w:val="00C931CC"/>
    <w:rsid w:val="00C96DDE"/>
    <w:rsid w:val="00C96EEE"/>
    <w:rsid w:val="00CA1254"/>
    <w:rsid w:val="00CA180B"/>
    <w:rsid w:val="00CA5528"/>
    <w:rsid w:val="00CA68EF"/>
    <w:rsid w:val="00CA76D4"/>
    <w:rsid w:val="00CA7D73"/>
    <w:rsid w:val="00CB150C"/>
    <w:rsid w:val="00CB34A5"/>
    <w:rsid w:val="00CB65FB"/>
    <w:rsid w:val="00CC055D"/>
    <w:rsid w:val="00CC7A3F"/>
    <w:rsid w:val="00CD09F0"/>
    <w:rsid w:val="00CD2FE5"/>
    <w:rsid w:val="00CD4467"/>
    <w:rsid w:val="00CE0EE3"/>
    <w:rsid w:val="00CE1E8D"/>
    <w:rsid w:val="00CE3095"/>
    <w:rsid w:val="00CE5837"/>
    <w:rsid w:val="00CF48C2"/>
    <w:rsid w:val="00D02655"/>
    <w:rsid w:val="00D03D35"/>
    <w:rsid w:val="00D05514"/>
    <w:rsid w:val="00D114E9"/>
    <w:rsid w:val="00D11F2A"/>
    <w:rsid w:val="00D143B6"/>
    <w:rsid w:val="00D17C85"/>
    <w:rsid w:val="00D2196A"/>
    <w:rsid w:val="00D35DDE"/>
    <w:rsid w:val="00D42218"/>
    <w:rsid w:val="00D42E8C"/>
    <w:rsid w:val="00D43603"/>
    <w:rsid w:val="00D44DE1"/>
    <w:rsid w:val="00D47258"/>
    <w:rsid w:val="00D506A5"/>
    <w:rsid w:val="00D51758"/>
    <w:rsid w:val="00D539AB"/>
    <w:rsid w:val="00D62D9B"/>
    <w:rsid w:val="00D72DC6"/>
    <w:rsid w:val="00D740E4"/>
    <w:rsid w:val="00D743CB"/>
    <w:rsid w:val="00D769D9"/>
    <w:rsid w:val="00D81CD4"/>
    <w:rsid w:val="00D824CD"/>
    <w:rsid w:val="00D82E7C"/>
    <w:rsid w:val="00D82F54"/>
    <w:rsid w:val="00D83435"/>
    <w:rsid w:val="00D84A6A"/>
    <w:rsid w:val="00D870B5"/>
    <w:rsid w:val="00D93AD7"/>
    <w:rsid w:val="00DA0CC8"/>
    <w:rsid w:val="00DA116C"/>
    <w:rsid w:val="00DA35FC"/>
    <w:rsid w:val="00DA4047"/>
    <w:rsid w:val="00DA56EA"/>
    <w:rsid w:val="00DA620F"/>
    <w:rsid w:val="00DA78E3"/>
    <w:rsid w:val="00DA7FAA"/>
    <w:rsid w:val="00DB2BF6"/>
    <w:rsid w:val="00DB2C9A"/>
    <w:rsid w:val="00DB47E6"/>
    <w:rsid w:val="00DB6506"/>
    <w:rsid w:val="00DC0586"/>
    <w:rsid w:val="00DC3020"/>
    <w:rsid w:val="00DC4D66"/>
    <w:rsid w:val="00DC5680"/>
    <w:rsid w:val="00DC74DE"/>
    <w:rsid w:val="00DD74BD"/>
    <w:rsid w:val="00DD7FC3"/>
    <w:rsid w:val="00DE0433"/>
    <w:rsid w:val="00DE355F"/>
    <w:rsid w:val="00DE4393"/>
    <w:rsid w:val="00DE49CF"/>
    <w:rsid w:val="00DE5109"/>
    <w:rsid w:val="00DF16CA"/>
    <w:rsid w:val="00DF3818"/>
    <w:rsid w:val="00DF3ABD"/>
    <w:rsid w:val="00E00232"/>
    <w:rsid w:val="00E012BE"/>
    <w:rsid w:val="00E01606"/>
    <w:rsid w:val="00E01F91"/>
    <w:rsid w:val="00E041D8"/>
    <w:rsid w:val="00E04DCB"/>
    <w:rsid w:val="00E07E31"/>
    <w:rsid w:val="00E101DE"/>
    <w:rsid w:val="00E12A31"/>
    <w:rsid w:val="00E13FB3"/>
    <w:rsid w:val="00E15977"/>
    <w:rsid w:val="00E161EF"/>
    <w:rsid w:val="00E204AD"/>
    <w:rsid w:val="00E21F7F"/>
    <w:rsid w:val="00E2539B"/>
    <w:rsid w:val="00E33AFE"/>
    <w:rsid w:val="00E37D00"/>
    <w:rsid w:val="00E42629"/>
    <w:rsid w:val="00E606D7"/>
    <w:rsid w:val="00E61C94"/>
    <w:rsid w:val="00E63344"/>
    <w:rsid w:val="00E6501D"/>
    <w:rsid w:val="00E667B3"/>
    <w:rsid w:val="00E70002"/>
    <w:rsid w:val="00E710E5"/>
    <w:rsid w:val="00E71156"/>
    <w:rsid w:val="00E753D1"/>
    <w:rsid w:val="00E76917"/>
    <w:rsid w:val="00E81AA9"/>
    <w:rsid w:val="00E83F65"/>
    <w:rsid w:val="00E842FC"/>
    <w:rsid w:val="00E84933"/>
    <w:rsid w:val="00E872DE"/>
    <w:rsid w:val="00E91E33"/>
    <w:rsid w:val="00E92026"/>
    <w:rsid w:val="00E948BE"/>
    <w:rsid w:val="00EA05F2"/>
    <w:rsid w:val="00EA17C3"/>
    <w:rsid w:val="00EA737C"/>
    <w:rsid w:val="00EB103A"/>
    <w:rsid w:val="00EB2331"/>
    <w:rsid w:val="00EB5E31"/>
    <w:rsid w:val="00EB6D21"/>
    <w:rsid w:val="00EB7563"/>
    <w:rsid w:val="00EC0336"/>
    <w:rsid w:val="00EC2746"/>
    <w:rsid w:val="00ED12A2"/>
    <w:rsid w:val="00EE08FE"/>
    <w:rsid w:val="00EE36A1"/>
    <w:rsid w:val="00EE7D47"/>
    <w:rsid w:val="00EF0767"/>
    <w:rsid w:val="00EF24E1"/>
    <w:rsid w:val="00EF39B0"/>
    <w:rsid w:val="00F0146D"/>
    <w:rsid w:val="00F02B62"/>
    <w:rsid w:val="00F056DE"/>
    <w:rsid w:val="00F07F59"/>
    <w:rsid w:val="00F1105A"/>
    <w:rsid w:val="00F11564"/>
    <w:rsid w:val="00F151BD"/>
    <w:rsid w:val="00F15FCE"/>
    <w:rsid w:val="00F21046"/>
    <w:rsid w:val="00F23011"/>
    <w:rsid w:val="00F23385"/>
    <w:rsid w:val="00F24156"/>
    <w:rsid w:val="00F24B96"/>
    <w:rsid w:val="00F26E88"/>
    <w:rsid w:val="00F27FC4"/>
    <w:rsid w:val="00F324F4"/>
    <w:rsid w:val="00F3756C"/>
    <w:rsid w:val="00F41A3A"/>
    <w:rsid w:val="00F42245"/>
    <w:rsid w:val="00F441CA"/>
    <w:rsid w:val="00F442FE"/>
    <w:rsid w:val="00F45CC3"/>
    <w:rsid w:val="00F517D1"/>
    <w:rsid w:val="00F52810"/>
    <w:rsid w:val="00F53006"/>
    <w:rsid w:val="00F537BD"/>
    <w:rsid w:val="00F54816"/>
    <w:rsid w:val="00F554E3"/>
    <w:rsid w:val="00F62010"/>
    <w:rsid w:val="00F632C8"/>
    <w:rsid w:val="00F648E9"/>
    <w:rsid w:val="00F672AE"/>
    <w:rsid w:val="00F70106"/>
    <w:rsid w:val="00F71070"/>
    <w:rsid w:val="00F75DFD"/>
    <w:rsid w:val="00F76531"/>
    <w:rsid w:val="00F80521"/>
    <w:rsid w:val="00F80DA8"/>
    <w:rsid w:val="00F8347E"/>
    <w:rsid w:val="00F84F6F"/>
    <w:rsid w:val="00F8519B"/>
    <w:rsid w:val="00F853DF"/>
    <w:rsid w:val="00F86D86"/>
    <w:rsid w:val="00F90410"/>
    <w:rsid w:val="00F91A9E"/>
    <w:rsid w:val="00F92E07"/>
    <w:rsid w:val="00F94260"/>
    <w:rsid w:val="00F95B41"/>
    <w:rsid w:val="00FA34D9"/>
    <w:rsid w:val="00FA46E4"/>
    <w:rsid w:val="00FA592C"/>
    <w:rsid w:val="00FA7C37"/>
    <w:rsid w:val="00FB6578"/>
    <w:rsid w:val="00FC53C5"/>
    <w:rsid w:val="00FC5C24"/>
    <w:rsid w:val="00FC743F"/>
    <w:rsid w:val="00FD08C2"/>
    <w:rsid w:val="00FD3945"/>
    <w:rsid w:val="00FD58D7"/>
    <w:rsid w:val="00FD7DDE"/>
    <w:rsid w:val="00FE20AB"/>
    <w:rsid w:val="00FE6292"/>
    <w:rsid w:val="00FE6E05"/>
    <w:rsid w:val="00FE7317"/>
    <w:rsid w:val="00FE7368"/>
    <w:rsid w:val="00FE7E18"/>
    <w:rsid w:val="00FF1482"/>
    <w:rsid w:val="00FF20D7"/>
    <w:rsid w:val="00FF3CAE"/>
    <w:rsid w:val="00FF7075"/>
    <w:rsid w:val="01AC150D"/>
    <w:rsid w:val="01C3B466"/>
    <w:rsid w:val="01C476DD"/>
    <w:rsid w:val="02DAC547"/>
    <w:rsid w:val="0354AC4C"/>
    <w:rsid w:val="03634DEF"/>
    <w:rsid w:val="0390F364"/>
    <w:rsid w:val="039B7166"/>
    <w:rsid w:val="03EEBF8E"/>
    <w:rsid w:val="0400A5BA"/>
    <w:rsid w:val="04226817"/>
    <w:rsid w:val="04373A23"/>
    <w:rsid w:val="04C41DC6"/>
    <w:rsid w:val="04D9DD55"/>
    <w:rsid w:val="04DBB698"/>
    <w:rsid w:val="04FEA0B8"/>
    <w:rsid w:val="05123C93"/>
    <w:rsid w:val="0547070F"/>
    <w:rsid w:val="0559567C"/>
    <w:rsid w:val="0573C071"/>
    <w:rsid w:val="05EA9327"/>
    <w:rsid w:val="05FA92F0"/>
    <w:rsid w:val="06092EF6"/>
    <w:rsid w:val="06693D9E"/>
    <w:rsid w:val="06728698"/>
    <w:rsid w:val="069A0F60"/>
    <w:rsid w:val="06C40AF1"/>
    <w:rsid w:val="07A23E01"/>
    <w:rsid w:val="08E6869E"/>
    <w:rsid w:val="0A21255F"/>
    <w:rsid w:val="0B2D6F67"/>
    <w:rsid w:val="0B49AB77"/>
    <w:rsid w:val="0B6B6A9B"/>
    <w:rsid w:val="0B888716"/>
    <w:rsid w:val="0CB73E84"/>
    <w:rsid w:val="0CB81A3C"/>
    <w:rsid w:val="0D09E5D2"/>
    <w:rsid w:val="0D7575E1"/>
    <w:rsid w:val="0DA6A361"/>
    <w:rsid w:val="0DBBF316"/>
    <w:rsid w:val="0DCEAE65"/>
    <w:rsid w:val="0E24C711"/>
    <w:rsid w:val="0EC3C485"/>
    <w:rsid w:val="0EF0E2CA"/>
    <w:rsid w:val="0F0FE212"/>
    <w:rsid w:val="0F4444C5"/>
    <w:rsid w:val="0F884CD9"/>
    <w:rsid w:val="105F94E6"/>
    <w:rsid w:val="108F5878"/>
    <w:rsid w:val="10BB85CA"/>
    <w:rsid w:val="10BE0AB7"/>
    <w:rsid w:val="1108C480"/>
    <w:rsid w:val="119181A8"/>
    <w:rsid w:val="1213F8D0"/>
    <w:rsid w:val="127C8648"/>
    <w:rsid w:val="12D1B933"/>
    <w:rsid w:val="12D51587"/>
    <w:rsid w:val="12DDD20E"/>
    <w:rsid w:val="12DE15C3"/>
    <w:rsid w:val="135A530E"/>
    <w:rsid w:val="13E3A053"/>
    <w:rsid w:val="143CE050"/>
    <w:rsid w:val="154F80EF"/>
    <w:rsid w:val="155ACD57"/>
    <w:rsid w:val="15E59747"/>
    <w:rsid w:val="1636F5A6"/>
    <w:rsid w:val="167286ED"/>
    <w:rsid w:val="16B6FDC0"/>
    <w:rsid w:val="16EB5150"/>
    <w:rsid w:val="17935EBE"/>
    <w:rsid w:val="18517E6E"/>
    <w:rsid w:val="1891B896"/>
    <w:rsid w:val="190FB8A3"/>
    <w:rsid w:val="19140DEA"/>
    <w:rsid w:val="195004C7"/>
    <w:rsid w:val="197AE4A4"/>
    <w:rsid w:val="1992C9C7"/>
    <w:rsid w:val="1995C424"/>
    <w:rsid w:val="19EE9E82"/>
    <w:rsid w:val="19FA03D1"/>
    <w:rsid w:val="1A3B724B"/>
    <w:rsid w:val="1AB2E550"/>
    <w:rsid w:val="1B5358CD"/>
    <w:rsid w:val="1B5ADE09"/>
    <w:rsid w:val="1C4691CD"/>
    <w:rsid w:val="1C4DA9F4"/>
    <w:rsid w:val="1CEA9F2C"/>
    <w:rsid w:val="1D07D70C"/>
    <w:rsid w:val="1D37200C"/>
    <w:rsid w:val="1D3EFB0A"/>
    <w:rsid w:val="1DF300F5"/>
    <w:rsid w:val="1E00435D"/>
    <w:rsid w:val="1E0B08AA"/>
    <w:rsid w:val="1E128E24"/>
    <w:rsid w:val="1E15557F"/>
    <w:rsid w:val="1EB1B4F7"/>
    <w:rsid w:val="1F5FA58D"/>
    <w:rsid w:val="1F9EC47B"/>
    <w:rsid w:val="1FEE23B3"/>
    <w:rsid w:val="1FEF3D07"/>
    <w:rsid w:val="1FF150A3"/>
    <w:rsid w:val="2006F147"/>
    <w:rsid w:val="203A3B99"/>
    <w:rsid w:val="204D0945"/>
    <w:rsid w:val="205C9566"/>
    <w:rsid w:val="2078C9FB"/>
    <w:rsid w:val="20C4A777"/>
    <w:rsid w:val="20F9069A"/>
    <w:rsid w:val="2108579D"/>
    <w:rsid w:val="2110E0B0"/>
    <w:rsid w:val="21263065"/>
    <w:rsid w:val="21B4EA66"/>
    <w:rsid w:val="21D108DE"/>
    <w:rsid w:val="21F8CE32"/>
    <w:rsid w:val="2222B393"/>
    <w:rsid w:val="22780D78"/>
    <w:rsid w:val="22EF0B79"/>
    <w:rsid w:val="22F4AC02"/>
    <w:rsid w:val="2345606E"/>
    <w:rsid w:val="23FA7965"/>
    <w:rsid w:val="24830225"/>
    <w:rsid w:val="248ACB7F"/>
    <w:rsid w:val="253E45EE"/>
    <w:rsid w:val="255924A7"/>
    <w:rsid w:val="255CCD22"/>
    <w:rsid w:val="25A4175A"/>
    <w:rsid w:val="25BB66E6"/>
    <w:rsid w:val="25CE61F8"/>
    <w:rsid w:val="25CEA733"/>
    <w:rsid w:val="25D22077"/>
    <w:rsid w:val="25E51210"/>
    <w:rsid w:val="25F4B752"/>
    <w:rsid w:val="265FF68F"/>
    <w:rsid w:val="2716CB05"/>
    <w:rsid w:val="271AB25E"/>
    <w:rsid w:val="27917B08"/>
    <w:rsid w:val="27D7F080"/>
    <w:rsid w:val="27E65014"/>
    <w:rsid w:val="27F9D5F5"/>
    <w:rsid w:val="2875FF97"/>
    <w:rsid w:val="28A7AEAE"/>
    <w:rsid w:val="28E7B98E"/>
    <w:rsid w:val="293D9015"/>
    <w:rsid w:val="2991086E"/>
    <w:rsid w:val="2995AA24"/>
    <w:rsid w:val="2A63B57E"/>
    <w:rsid w:val="2AC69C9E"/>
    <w:rsid w:val="2AD0C12F"/>
    <w:rsid w:val="2B0A2F16"/>
    <w:rsid w:val="2B13B072"/>
    <w:rsid w:val="2B2AE9B9"/>
    <w:rsid w:val="2B68F37B"/>
    <w:rsid w:val="2BBBBDE0"/>
    <w:rsid w:val="2C26F327"/>
    <w:rsid w:val="2C3C65DA"/>
    <w:rsid w:val="2C3E7E45"/>
    <w:rsid w:val="2CD9574F"/>
    <w:rsid w:val="2CE990C6"/>
    <w:rsid w:val="2D13D3EA"/>
    <w:rsid w:val="2D445094"/>
    <w:rsid w:val="2D6878DD"/>
    <w:rsid w:val="2D701F26"/>
    <w:rsid w:val="2DB0EDB0"/>
    <w:rsid w:val="2E125955"/>
    <w:rsid w:val="2E407E62"/>
    <w:rsid w:val="2EF150DF"/>
    <w:rsid w:val="2FA1964C"/>
    <w:rsid w:val="3010B43D"/>
    <w:rsid w:val="308CD21E"/>
    <w:rsid w:val="30B99E03"/>
    <w:rsid w:val="32E9CCA3"/>
    <w:rsid w:val="331395A9"/>
    <w:rsid w:val="3384284C"/>
    <w:rsid w:val="33B39218"/>
    <w:rsid w:val="33D6DAF8"/>
    <w:rsid w:val="33E2E6FF"/>
    <w:rsid w:val="34036B25"/>
    <w:rsid w:val="340AC8ED"/>
    <w:rsid w:val="34B0484D"/>
    <w:rsid w:val="34DCA6ED"/>
    <w:rsid w:val="34FA3B87"/>
    <w:rsid w:val="34FADE1A"/>
    <w:rsid w:val="3604FD04"/>
    <w:rsid w:val="364DFD68"/>
    <w:rsid w:val="366689FD"/>
    <w:rsid w:val="366BFA89"/>
    <w:rsid w:val="36D76BB3"/>
    <w:rsid w:val="36DC3914"/>
    <w:rsid w:val="37013EFF"/>
    <w:rsid w:val="373A7B8F"/>
    <w:rsid w:val="3748C0E9"/>
    <w:rsid w:val="37C5983F"/>
    <w:rsid w:val="38414351"/>
    <w:rsid w:val="384339CB"/>
    <w:rsid w:val="3897E403"/>
    <w:rsid w:val="38CCCE10"/>
    <w:rsid w:val="38E33E48"/>
    <w:rsid w:val="39439C02"/>
    <w:rsid w:val="39495A4B"/>
    <w:rsid w:val="396EBB73"/>
    <w:rsid w:val="3A1E18D7"/>
    <w:rsid w:val="3AD7602F"/>
    <w:rsid w:val="3B534F5C"/>
    <w:rsid w:val="3B7B5DC6"/>
    <w:rsid w:val="3BA57BA0"/>
    <w:rsid w:val="3C2D1DAC"/>
    <w:rsid w:val="3C3AEAA5"/>
    <w:rsid w:val="3C7C91AC"/>
    <w:rsid w:val="3D17C639"/>
    <w:rsid w:val="3D4E97D8"/>
    <w:rsid w:val="3E091842"/>
    <w:rsid w:val="3E1C5EB5"/>
    <w:rsid w:val="3E7A05E3"/>
    <w:rsid w:val="3FEBCF27"/>
    <w:rsid w:val="4089CD8B"/>
    <w:rsid w:val="40D33391"/>
    <w:rsid w:val="40D7DFF5"/>
    <w:rsid w:val="410460F8"/>
    <w:rsid w:val="413DE283"/>
    <w:rsid w:val="417DEDEB"/>
    <w:rsid w:val="41A7BD66"/>
    <w:rsid w:val="425EF5EE"/>
    <w:rsid w:val="42AB5552"/>
    <w:rsid w:val="42E994EA"/>
    <w:rsid w:val="43073064"/>
    <w:rsid w:val="437A90D5"/>
    <w:rsid w:val="438F85EF"/>
    <w:rsid w:val="441F0734"/>
    <w:rsid w:val="44C632EA"/>
    <w:rsid w:val="4504CA36"/>
    <w:rsid w:val="45175F95"/>
    <w:rsid w:val="451AAF20"/>
    <w:rsid w:val="453B4A9E"/>
    <w:rsid w:val="4557D313"/>
    <w:rsid w:val="45A731E8"/>
    <w:rsid w:val="465101A1"/>
    <w:rsid w:val="46B4F0BB"/>
    <w:rsid w:val="46B4F894"/>
    <w:rsid w:val="46D9CFA0"/>
    <w:rsid w:val="46E96C46"/>
    <w:rsid w:val="47E6ECC6"/>
    <w:rsid w:val="4805FA5F"/>
    <w:rsid w:val="4819D45D"/>
    <w:rsid w:val="4836C53C"/>
    <w:rsid w:val="488B9022"/>
    <w:rsid w:val="48F54FB1"/>
    <w:rsid w:val="49082934"/>
    <w:rsid w:val="49B4595C"/>
    <w:rsid w:val="49D2959D"/>
    <w:rsid w:val="4A0A3C57"/>
    <w:rsid w:val="4A3F382D"/>
    <w:rsid w:val="4A5C9914"/>
    <w:rsid w:val="4A8BD2EB"/>
    <w:rsid w:val="4AC89908"/>
    <w:rsid w:val="4AD34EBC"/>
    <w:rsid w:val="4C1A929C"/>
    <w:rsid w:val="4CE91456"/>
    <w:rsid w:val="4D491124"/>
    <w:rsid w:val="4D752E5E"/>
    <w:rsid w:val="4D7BD2F7"/>
    <w:rsid w:val="4D96185E"/>
    <w:rsid w:val="4D9FC822"/>
    <w:rsid w:val="4E21D13C"/>
    <w:rsid w:val="4F0C0E7A"/>
    <w:rsid w:val="4F28A984"/>
    <w:rsid w:val="4F898F61"/>
    <w:rsid w:val="5002239C"/>
    <w:rsid w:val="5192C309"/>
    <w:rsid w:val="51B28948"/>
    <w:rsid w:val="51C4CAEE"/>
    <w:rsid w:val="52408667"/>
    <w:rsid w:val="5284365F"/>
    <w:rsid w:val="5295BF31"/>
    <w:rsid w:val="52AB77C6"/>
    <w:rsid w:val="5343F80E"/>
    <w:rsid w:val="534743C4"/>
    <w:rsid w:val="5421A70F"/>
    <w:rsid w:val="5425A481"/>
    <w:rsid w:val="5464A4C5"/>
    <w:rsid w:val="55A3C17F"/>
    <w:rsid w:val="55BF6EB4"/>
    <w:rsid w:val="55C174E2"/>
    <w:rsid w:val="5614279C"/>
    <w:rsid w:val="56A324B0"/>
    <w:rsid w:val="56B93560"/>
    <w:rsid w:val="56BC7FF3"/>
    <w:rsid w:val="56C02DB0"/>
    <w:rsid w:val="574C0A6C"/>
    <w:rsid w:val="57AAAE0E"/>
    <w:rsid w:val="581B7463"/>
    <w:rsid w:val="582CE89A"/>
    <w:rsid w:val="5846311B"/>
    <w:rsid w:val="5865E924"/>
    <w:rsid w:val="587CC765"/>
    <w:rsid w:val="58D1B6D9"/>
    <w:rsid w:val="5911A689"/>
    <w:rsid w:val="5940ABF9"/>
    <w:rsid w:val="5974BD08"/>
    <w:rsid w:val="5985C3AB"/>
    <w:rsid w:val="5A2F81B2"/>
    <w:rsid w:val="5A394C7C"/>
    <w:rsid w:val="5A6CE0BA"/>
    <w:rsid w:val="5AA0D116"/>
    <w:rsid w:val="5B22CEE3"/>
    <w:rsid w:val="5B6789A5"/>
    <w:rsid w:val="5B8C774E"/>
    <w:rsid w:val="5B973DA3"/>
    <w:rsid w:val="5BA1C568"/>
    <w:rsid w:val="5C006929"/>
    <w:rsid w:val="5C1F7B8F"/>
    <w:rsid w:val="5C3CA177"/>
    <w:rsid w:val="5C774810"/>
    <w:rsid w:val="5DA0181B"/>
    <w:rsid w:val="5DB10185"/>
    <w:rsid w:val="5E5D024A"/>
    <w:rsid w:val="5E9D7256"/>
    <w:rsid w:val="5EA9B0B3"/>
    <w:rsid w:val="5EB5A805"/>
    <w:rsid w:val="5EBBDBEE"/>
    <w:rsid w:val="5EF44A73"/>
    <w:rsid w:val="5EFD0D26"/>
    <w:rsid w:val="5F0D549F"/>
    <w:rsid w:val="5F505EB6"/>
    <w:rsid w:val="5F571C51"/>
    <w:rsid w:val="6018521C"/>
    <w:rsid w:val="602310AB"/>
    <w:rsid w:val="61547AF9"/>
    <w:rsid w:val="61866CC0"/>
    <w:rsid w:val="61BCD805"/>
    <w:rsid w:val="6275FA83"/>
    <w:rsid w:val="62B1B4A6"/>
    <w:rsid w:val="62D6C9EE"/>
    <w:rsid w:val="6305C67F"/>
    <w:rsid w:val="631A386A"/>
    <w:rsid w:val="6390C1B3"/>
    <w:rsid w:val="63D185B7"/>
    <w:rsid w:val="64789A16"/>
    <w:rsid w:val="6485D6BC"/>
    <w:rsid w:val="64CA463A"/>
    <w:rsid w:val="653B764F"/>
    <w:rsid w:val="65898D89"/>
    <w:rsid w:val="65D70134"/>
    <w:rsid w:val="65DE896D"/>
    <w:rsid w:val="66AA9D91"/>
    <w:rsid w:val="66AE225F"/>
    <w:rsid w:val="66E97308"/>
    <w:rsid w:val="66F4860D"/>
    <w:rsid w:val="670209B6"/>
    <w:rsid w:val="67AF378B"/>
    <w:rsid w:val="6985EC21"/>
    <w:rsid w:val="69CC7247"/>
    <w:rsid w:val="69F8728B"/>
    <w:rsid w:val="6AF94671"/>
    <w:rsid w:val="6B2D4F06"/>
    <w:rsid w:val="6B549451"/>
    <w:rsid w:val="6B61CAEF"/>
    <w:rsid w:val="6B711705"/>
    <w:rsid w:val="6C498977"/>
    <w:rsid w:val="6C88EDD5"/>
    <w:rsid w:val="6C95C2B0"/>
    <w:rsid w:val="6D0E6203"/>
    <w:rsid w:val="6D2D5FD7"/>
    <w:rsid w:val="6D6F3E57"/>
    <w:rsid w:val="6E74A5E5"/>
    <w:rsid w:val="6E77B13C"/>
    <w:rsid w:val="6EC93038"/>
    <w:rsid w:val="6ECA431D"/>
    <w:rsid w:val="6EEDE4B4"/>
    <w:rsid w:val="6F752DA1"/>
    <w:rsid w:val="70020FDC"/>
    <w:rsid w:val="703D629A"/>
    <w:rsid w:val="705CE3DE"/>
    <w:rsid w:val="70F54B04"/>
    <w:rsid w:val="70FBF694"/>
    <w:rsid w:val="71678069"/>
    <w:rsid w:val="7171EA14"/>
    <w:rsid w:val="718D78CD"/>
    <w:rsid w:val="718EB1D4"/>
    <w:rsid w:val="71FE02B9"/>
    <w:rsid w:val="721D4DF3"/>
    <w:rsid w:val="7267A7AD"/>
    <w:rsid w:val="7348DE04"/>
    <w:rsid w:val="73549D53"/>
    <w:rsid w:val="73A785E0"/>
    <w:rsid w:val="73E3841C"/>
    <w:rsid w:val="745D3F9D"/>
    <w:rsid w:val="747D6917"/>
    <w:rsid w:val="74BAE079"/>
    <w:rsid w:val="74F280CB"/>
    <w:rsid w:val="757B0973"/>
    <w:rsid w:val="763BEFC6"/>
    <w:rsid w:val="76675622"/>
    <w:rsid w:val="76E20C39"/>
    <w:rsid w:val="77435E45"/>
    <w:rsid w:val="77C03DAA"/>
    <w:rsid w:val="77FEC31A"/>
    <w:rsid w:val="7822BB59"/>
    <w:rsid w:val="78DE5762"/>
    <w:rsid w:val="78F50608"/>
    <w:rsid w:val="790246B3"/>
    <w:rsid w:val="7915C105"/>
    <w:rsid w:val="795A2E9B"/>
    <w:rsid w:val="7A46832A"/>
    <w:rsid w:val="7AAC9DF6"/>
    <w:rsid w:val="7AB7E048"/>
    <w:rsid w:val="7AF78917"/>
    <w:rsid w:val="7B8A8D58"/>
    <w:rsid w:val="7CA2F32F"/>
    <w:rsid w:val="7CC76A87"/>
    <w:rsid w:val="7D1030D2"/>
    <w:rsid w:val="7D326C2E"/>
    <w:rsid w:val="7D7C38F5"/>
    <w:rsid w:val="7DA19C59"/>
    <w:rsid w:val="7DBB6C21"/>
    <w:rsid w:val="7E1E3428"/>
    <w:rsid w:val="7E55A8BC"/>
    <w:rsid w:val="7E96805A"/>
    <w:rsid w:val="7EBC45DF"/>
    <w:rsid w:val="7F67DC5E"/>
    <w:rsid w:val="7F8AE84B"/>
    <w:rsid w:val="7FC4B051"/>
    <w:rsid w:val="7FCAF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8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961"/>
    <w:rPr>
      <w:lang w:val="pt-BR"/>
    </w:rPr>
  </w:style>
  <w:style w:type="paragraph" w:styleId="Heading1">
    <w:name w:val="heading 1"/>
    <w:basedOn w:val="Normal"/>
    <w:next w:val="Normal"/>
    <w:link w:val="Heading1Char"/>
    <w:uiPriority w:val="9"/>
    <w:qFormat/>
    <w:rsid w:val="00165FEC"/>
    <w:pPr>
      <w:keepNext/>
      <w:keepLines/>
      <w:spacing w:before="120" w:after="360"/>
      <w:ind w:firstLine="720"/>
      <w:outlineLvl w:val="0"/>
    </w:pPr>
    <w:rPr>
      <w:rFonts w:ascii="Cambria" w:eastAsiaTheme="majorEastAsia" w:hAnsi="Cambria" w:cstheme="majorBidi"/>
      <w:b/>
      <w:bCs/>
      <w:lang w:val="en-US" w:eastAsia="en-US"/>
    </w:rPr>
  </w:style>
  <w:style w:type="paragraph" w:styleId="Heading2">
    <w:name w:val="heading 2"/>
    <w:basedOn w:val="Normal"/>
    <w:next w:val="Normal"/>
    <w:link w:val="Heading2Char"/>
    <w:uiPriority w:val="9"/>
    <w:unhideWhenUsed/>
    <w:qFormat/>
    <w:rsid w:val="00165FEC"/>
    <w:pPr>
      <w:spacing w:after="240"/>
      <w:ind w:firstLine="720"/>
      <w:jc w:val="both"/>
      <w:outlineLvl w:val="1"/>
    </w:pPr>
    <w:rPr>
      <w:rFonts w:ascii="Cambria" w:hAnsi="Cambria"/>
      <w:b/>
      <w:sz w:val="22"/>
      <w:szCs w:val="22"/>
      <w:lang w:val="en-US" w:eastAsia="en-US"/>
    </w:rPr>
  </w:style>
  <w:style w:type="paragraph" w:styleId="Heading3">
    <w:name w:val="heading 3"/>
    <w:basedOn w:val="Normal"/>
    <w:next w:val="Normal"/>
    <w:link w:val="Heading3Char"/>
    <w:uiPriority w:val="9"/>
    <w:semiHidden/>
    <w:unhideWhenUsed/>
    <w:qFormat/>
    <w:rsid w:val="0013263C"/>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3309"/>
    <w:pPr>
      <w:keepNext/>
      <w:keepLines/>
      <w:spacing w:before="200" w:line="259"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13263C"/>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13263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rsid w:val="0013263C"/>
    <w:tblPr>
      <w:tblCellMar>
        <w:top w:w="0" w:type="dxa"/>
        <w:left w:w="0" w:type="dxa"/>
        <w:bottom w:w="0" w:type="dxa"/>
        <w:right w:w="0" w:type="dxa"/>
      </w:tblCellMar>
    </w:tblPr>
  </w:style>
  <w:style w:type="paragraph" w:styleId="Title">
    <w:name w:val="Title"/>
    <w:basedOn w:val="Normal"/>
    <w:next w:val="Normal"/>
    <w:link w:val="TitleChar"/>
    <w:uiPriority w:val="10"/>
    <w:qFormat/>
    <w:rsid w:val="00A417CF"/>
    <w:pPr>
      <w:keepNext/>
      <w:jc w:val="center"/>
    </w:pPr>
    <w:rPr>
      <w:rFonts w:ascii="Cambria" w:eastAsia="Cambria" w:hAnsi="Cambria" w:cs="Cambria"/>
      <w:b/>
      <w:sz w:val="32"/>
      <w:szCs w:val="32"/>
      <w:lang w:val="en-US"/>
    </w:rPr>
  </w:style>
  <w:style w:type="table" w:customStyle="1" w:styleId="TableNormal1">
    <w:name w:val="Table Normal1"/>
    <w:rsid w:val="0013263C"/>
    <w:tblPr>
      <w:tblCellMar>
        <w:top w:w="0" w:type="dxa"/>
        <w:left w:w="0" w:type="dxa"/>
        <w:bottom w:w="0" w:type="dxa"/>
        <w:right w:w="0" w:type="dxa"/>
      </w:tblCellMar>
    </w:tblPr>
  </w:style>
  <w:style w:type="character" w:styleId="Hyperlink">
    <w:name w:val="Hyperlink"/>
    <w:basedOn w:val="DefaultParagraphFont"/>
    <w:uiPriority w:val="99"/>
    <w:unhideWhenUsed/>
    <w:rsid w:val="00E145C5"/>
    <w:rPr>
      <w:color w:val="0000FF"/>
      <w:u w:val="single"/>
    </w:rPr>
  </w:style>
  <w:style w:type="character" w:customStyle="1" w:styleId="Nenhum">
    <w:name w:val="Nenhum"/>
    <w:rsid w:val="00E145C5"/>
  </w:style>
  <w:style w:type="paragraph" w:customStyle="1" w:styleId="CorpoA">
    <w:name w:val="Corpo A"/>
    <w:rsid w:val="00E145C5"/>
    <w:pPr>
      <w:spacing w:after="200" w:line="276" w:lineRule="auto"/>
    </w:pPr>
    <w:rPr>
      <w:rFonts w:ascii="Calibri" w:eastAsia="Calibri" w:hAnsi="Calibri" w:cs="Calibri"/>
      <w:color w:val="000000"/>
      <w:u w:color="000000"/>
      <w:lang w:val="es-ES_tradnl" w:eastAsia="es-US"/>
    </w:rPr>
  </w:style>
  <w:style w:type="character" w:customStyle="1" w:styleId="Heading2Char">
    <w:name w:val="Heading 2 Char"/>
    <w:basedOn w:val="DefaultParagraphFont"/>
    <w:link w:val="Heading2"/>
    <w:uiPriority w:val="9"/>
    <w:rsid w:val="00165FEC"/>
    <w:rPr>
      <w:rFonts w:ascii="Cambria" w:hAnsi="Cambria"/>
      <w:b/>
      <w:sz w:val="22"/>
      <w:szCs w:val="22"/>
      <w:lang w:val="en-US" w:eastAsia="en-US"/>
    </w:rPr>
  </w:style>
  <w:style w:type="table" w:customStyle="1" w:styleId="GridTable5Dark-Accent11">
    <w:name w:val="Grid Table 5 Dark - Accent 11"/>
    <w:basedOn w:val="TableNormal"/>
    <w:uiPriority w:val="50"/>
    <w:rsid w:val="00450A1F"/>
    <w:rPr>
      <w:rFonts w:eastAsiaTheme="minorEastAsia"/>
      <w:sz w:val="21"/>
      <w:szCs w:val="21"/>
      <w:lang w:val="es-US" w:eastAsia="es-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aliases w:val="Parragrap,List Paragraph1,Párrafo de lista1,Colorful List - Accent 11,viñetas,Bullet Points,Párrafo Título 3,Light Grid - Accent 31,Segundo nivel de viñetas,titulo 3,Bullets,Llista Nivell1,Ha,Lista vistosa - Énfasis 11"/>
    <w:basedOn w:val="Normal"/>
    <w:link w:val="ListParagraphChar"/>
    <w:uiPriority w:val="34"/>
    <w:qFormat/>
    <w:rsid w:val="00B77C73"/>
    <w:pPr>
      <w:spacing w:after="200" w:line="276" w:lineRule="auto"/>
      <w:ind w:left="720"/>
      <w:contextualSpacing/>
    </w:pPr>
    <w:rPr>
      <w:rFonts w:ascii="Calibri" w:eastAsia="Calibri" w:hAnsi="Calibri"/>
      <w:sz w:val="22"/>
      <w:szCs w:val="22"/>
      <w:lang w:val="en-US" w:eastAsia="en-US"/>
    </w:rPr>
  </w:style>
  <w:style w:type="character" w:styleId="FollowedHyperlink">
    <w:name w:val="FollowedHyperlink"/>
    <w:basedOn w:val="DefaultParagraphFont"/>
    <w:uiPriority w:val="99"/>
    <w:semiHidden/>
    <w:unhideWhenUsed/>
    <w:rsid w:val="00DF1B68"/>
    <w:rPr>
      <w:color w:val="954F72"/>
      <w:u w:val="single"/>
    </w:rPr>
  </w:style>
  <w:style w:type="paragraph" w:customStyle="1" w:styleId="xl65">
    <w:name w:val="xl65"/>
    <w:basedOn w:val="Normal"/>
    <w:rsid w:val="00DF1B68"/>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textAlignment w:val="center"/>
    </w:pPr>
    <w:rPr>
      <w:rFonts w:ascii="Cambria" w:hAnsi="Cambria"/>
      <w:lang w:val="en-US" w:eastAsia="en-US"/>
    </w:rPr>
  </w:style>
  <w:style w:type="paragraph" w:customStyle="1" w:styleId="xl66">
    <w:name w:val="xl66"/>
    <w:basedOn w:val="Normal"/>
    <w:rsid w:val="00DF1B68"/>
    <w:pPr>
      <w:pBdr>
        <w:left w:val="single" w:sz="4" w:space="0" w:color="auto"/>
        <w:bottom w:val="single" w:sz="4" w:space="0" w:color="auto"/>
        <w:right w:val="single" w:sz="4" w:space="0" w:color="auto"/>
      </w:pBdr>
      <w:shd w:val="clear" w:color="000000" w:fill="BDD6EE"/>
      <w:spacing w:before="100" w:beforeAutospacing="1" w:after="100" w:afterAutospacing="1"/>
      <w:textAlignment w:val="center"/>
    </w:pPr>
    <w:rPr>
      <w:rFonts w:ascii="Cambria" w:hAnsi="Cambria"/>
      <w:lang w:val="en-US" w:eastAsia="en-US"/>
    </w:rPr>
  </w:style>
  <w:style w:type="paragraph" w:customStyle="1" w:styleId="xl67">
    <w:name w:val="xl67"/>
    <w:basedOn w:val="Normal"/>
    <w:rsid w:val="00DF1B68"/>
    <w:pPr>
      <w:spacing w:before="100" w:beforeAutospacing="1" w:after="100" w:afterAutospacing="1"/>
      <w:textAlignment w:val="center"/>
    </w:pPr>
    <w:rPr>
      <w:lang w:val="en-US" w:eastAsia="en-US"/>
    </w:rPr>
  </w:style>
  <w:style w:type="paragraph" w:customStyle="1" w:styleId="xl68">
    <w:name w:val="xl68"/>
    <w:basedOn w:val="Normal"/>
    <w:rsid w:val="00DF1B6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rFonts w:ascii="Cambria" w:hAnsi="Cambria"/>
      <w:b/>
      <w:bCs/>
      <w:color w:val="FFFFFF"/>
      <w:lang w:val="en-US" w:eastAsia="en-US"/>
    </w:rPr>
  </w:style>
  <w:style w:type="paragraph" w:customStyle="1" w:styleId="xl69">
    <w:name w:val="xl69"/>
    <w:basedOn w:val="Normal"/>
    <w:rsid w:val="00DF1B68"/>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lang w:val="en-US" w:eastAsia="en-US"/>
    </w:rPr>
  </w:style>
  <w:style w:type="paragraph" w:customStyle="1" w:styleId="xl70">
    <w:name w:val="xl70"/>
    <w:basedOn w:val="Normal"/>
    <w:rsid w:val="00DF1B68"/>
    <w:pPr>
      <w:pBdr>
        <w:left w:val="single" w:sz="4" w:space="0" w:color="auto"/>
        <w:bottom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lang w:val="en-US" w:eastAsia="en-US"/>
    </w:rPr>
  </w:style>
  <w:style w:type="paragraph" w:customStyle="1" w:styleId="xl71">
    <w:name w:val="xl71"/>
    <w:basedOn w:val="Normal"/>
    <w:rsid w:val="00DF1B6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mbria" w:hAnsi="Cambria"/>
      <w:b/>
      <w:bCs/>
      <w:color w:val="FFFFFF"/>
      <w:lang w:val="en-US" w:eastAsia="en-US"/>
    </w:rPr>
  </w:style>
  <w:style w:type="paragraph" w:customStyle="1" w:styleId="xl72">
    <w:name w:val="xl72"/>
    <w:basedOn w:val="Normal"/>
    <w:rsid w:val="00DF1B68"/>
    <w:pPr>
      <w:spacing w:before="100" w:beforeAutospacing="1" w:after="100" w:afterAutospacing="1"/>
      <w:jc w:val="center"/>
      <w:textAlignment w:val="center"/>
    </w:pPr>
    <w:rPr>
      <w:lang w:val="en-US" w:eastAsia="en-US"/>
    </w:rPr>
  </w:style>
  <w:style w:type="paragraph" w:customStyle="1" w:styleId="xl73">
    <w:name w:val="xl73"/>
    <w:basedOn w:val="Normal"/>
    <w:rsid w:val="00DF1B68"/>
    <w:pPr>
      <w:pBdr>
        <w:top w:val="single" w:sz="4" w:space="0" w:color="auto"/>
        <w:left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lang w:val="en-US" w:eastAsia="en-US"/>
    </w:rPr>
  </w:style>
  <w:style w:type="paragraph" w:customStyle="1" w:styleId="xl74">
    <w:name w:val="xl74"/>
    <w:basedOn w:val="Normal"/>
    <w:rsid w:val="00DF1B68"/>
    <w:pPr>
      <w:pBdr>
        <w:left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lang w:val="en-US" w:eastAsia="en-US"/>
    </w:rPr>
  </w:style>
  <w:style w:type="paragraph" w:customStyle="1" w:styleId="xl75">
    <w:name w:val="xl75"/>
    <w:basedOn w:val="Normal"/>
    <w:rsid w:val="00DF1B68"/>
    <w:pPr>
      <w:pBdr>
        <w:top w:val="single" w:sz="4" w:space="0" w:color="auto"/>
        <w:left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lang w:val="en-US" w:eastAsia="en-US"/>
    </w:rPr>
  </w:style>
  <w:style w:type="paragraph" w:customStyle="1" w:styleId="xl76">
    <w:name w:val="xl76"/>
    <w:basedOn w:val="Normal"/>
    <w:rsid w:val="00DF1B68"/>
    <w:pPr>
      <w:pBdr>
        <w:left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lang w:val="en-US" w:eastAsia="en-US"/>
    </w:rPr>
  </w:style>
  <w:style w:type="paragraph" w:customStyle="1" w:styleId="xl77">
    <w:name w:val="xl77"/>
    <w:basedOn w:val="Normal"/>
    <w:rsid w:val="00DF1B68"/>
    <w:pPr>
      <w:pBdr>
        <w:left w:val="single" w:sz="4" w:space="0" w:color="auto"/>
        <w:bottom w:val="single" w:sz="4" w:space="0" w:color="auto"/>
        <w:right w:val="single" w:sz="4" w:space="0" w:color="auto"/>
      </w:pBdr>
      <w:shd w:val="clear" w:color="000000" w:fill="BDD6EE"/>
      <w:spacing w:before="100" w:beforeAutospacing="1" w:after="100" w:afterAutospacing="1"/>
      <w:jc w:val="center"/>
      <w:textAlignment w:val="center"/>
    </w:pPr>
    <w:rPr>
      <w:rFonts w:ascii="Cambria" w:hAnsi="Cambria"/>
      <w:lang w:val="en-US" w:eastAsia="en-US"/>
    </w:rPr>
  </w:style>
  <w:style w:type="paragraph" w:styleId="NormalWeb">
    <w:name w:val="Normal (Web)"/>
    <w:basedOn w:val="Normal"/>
    <w:uiPriority w:val="99"/>
    <w:unhideWhenUsed/>
    <w:rsid w:val="004B23EB"/>
    <w:pPr>
      <w:spacing w:before="100" w:beforeAutospacing="1" w:after="100" w:afterAutospacing="1"/>
    </w:pPr>
    <w:rPr>
      <w:lang w:val="en-GB" w:eastAsia="en-GB"/>
    </w:rPr>
  </w:style>
  <w:style w:type="character" w:customStyle="1" w:styleId="Heading1Char">
    <w:name w:val="Heading 1 Char"/>
    <w:basedOn w:val="DefaultParagraphFont"/>
    <w:link w:val="Heading1"/>
    <w:uiPriority w:val="9"/>
    <w:rsid w:val="00165FEC"/>
    <w:rPr>
      <w:rFonts w:ascii="Cambria" w:eastAsiaTheme="majorEastAsia" w:hAnsi="Cambria" w:cstheme="majorBidi"/>
      <w:b/>
      <w:bCs/>
      <w:lang w:val="en-US" w:eastAsia="en-US"/>
    </w:rPr>
  </w:style>
  <w:style w:type="paragraph" w:styleId="Header">
    <w:name w:val="header"/>
    <w:basedOn w:val="Normal"/>
    <w:link w:val="HeaderChar"/>
    <w:uiPriority w:val="99"/>
    <w:unhideWhenUsed/>
    <w:rsid w:val="002D69DD"/>
    <w:pPr>
      <w:tabs>
        <w:tab w:val="center" w:pos="4680"/>
        <w:tab w:val="right" w:pos="9360"/>
      </w:tabs>
    </w:pPr>
    <w:rPr>
      <w:rFonts w:ascii="Calibri" w:eastAsia="Calibri" w:hAnsi="Calibri"/>
      <w:sz w:val="22"/>
      <w:szCs w:val="22"/>
      <w:lang w:val="en-US" w:eastAsia="en-US"/>
    </w:rPr>
  </w:style>
  <w:style w:type="character" w:customStyle="1" w:styleId="HeaderChar">
    <w:name w:val="Header Char"/>
    <w:basedOn w:val="DefaultParagraphFont"/>
    <w:link w:val="Header"/>
    <w:uiPriority w:val="99"/>
    <w:rsid w:val="002D69DD"/>
    <w:rPr>
      <w:rFonts w:ascii="Calibri" w:eastAsia="Calibri" w:hAnsi="Calibri" w:cs="Times New Roman"/>
    </w:rPr>
  </w:style>
  <w:style w:type="paragraph" w:styleId="Footer">
    <w:name w:val="footer"/>
    <w:basedOn w:val="Normal"/>
    <w:link w:val="FooterChar"/>
    <w:uiPriority w:val="99"/>
    <w:unhideWhenUsed/>
    <w:rsid w:val="002D69DD"/>
    <w:pPr>
      <w:tabs>
        <w:tab w:val="center" w:pos="4680"/>
        <w:tab w:val="right" w:pos="9360"/>
      </w:tabs>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2D69DD"/>
    <w:rPr>
      <w:rFonts w:ascii="Calibri" w:eastAsia="Calibri" w:hAnsi="Calibri" w:cs="Times New Roman"/>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locked/>
    <w:rsid w:val="001903C5"/>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
    <w:basedOn w:val="Normal"/>
    <w:link w:val="FootnoteTextChar"/>
    <w:uiPriority w:val="99"/>
    <w:unhideWhenUsed/>
    <w:rsid w:val="001903C5"/>
    <w:rPr>
      <w:rFonts w:asciiTheme="minorHAnsi" w:eastAsiaTheme="minorHAnsi" w:hAnsiTheme="minorHAnsi" w:cstheme="minorBidi"/>
      <w:sz w:val="22"/>
      <w:szCs w:val="22"/>
      <w:lang w:val="en-US" w:eastAsia="en-US"/>
    </w:rPr>
  </w:style>
  <w:style w:type="character" w:customStyle="1" w:styleId="FootnoteTextChar1">
    <w:name w:val="Footnote Text Char1"/>
    <w:aliases w:val="Footnote Text Char Char Char Char Char Char1,Footnote Text Char Char Char Char Char2,Footnote Reference Char,FA Fu Char1,Footnote Text Char Char Char Char2,fn Char1,single space Char1,Footnote Text Char Char Char Car Char1,ft Char"/>
    <w:basedOn w:val="DefaultParagraphFont"/>
    <w:uiPriority w:val="99"/>
    <w:semiHidden/>
    <w:rsid w:val="001903C5"/>
    <w:rPr>
      <w:rFonts w:ascii="Calibri" w:eastAsia="Calibri" w:hAnsi="Calibri" w:cs="Times New Roman"/>
      <w:sz w:val="20"/>
      <w:szCs w:val="20"/>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
    <w:basedOn w:val="DefaultParagraphFont"/>
    <w:uiPriority w:val="99"/>
    <w:unhideWhenUsed/>
    <w:rsid w:val="001903C5"/>
    <w:rPr>
      <w:vertAlign w:val="superscript"/>
    </w:rPr>
  </w:style>
  <w:style w:type="character" w:customStyle="1" w:styleId="ListParagraphChar">
    <w:name w:val="List Paragraph Char"/>
    <w:aliases w:val="Parragrap Char,List Paragraph1 Char,Párrafo de lista1 Char,Colorful List - Accent 11 Char,viñetas Char,Bullet Points Char,Párrafo Título 3 Char,Light Grid - Accent 31 Char,Segundo nivel de viñetas Char,titulo 3 Char,Bullets Char"/>
    <w:link w:val="ListParagraph"/>
    <w:uiPriority w:val="34"/>
    <w:qFormat/>
    <w:locked/>
    <w:rsid w:val="0080025F"/>
    <w:rPr>
      <w:rFonts w:ascii="Calibri" w:eastAsia="Calibri" w:hAnsi="Calibri" w:cs="Times New Roman"/>
    </w:rPr>
  </w:style>
  <w:style w:type="character" w:customStyle="1" w:styleId="Heading4Char">
    <w:name w:val="Heading 4 Char"/>
    <w:basedOn w:val="DefaultParagraphFont"/>
    <w:link w:val="Heading4"/>
    <w:uiPriority w:val="9"/>
    <w:semiHidden/>
    <w:rsid w:val="00F53309"/>
    <w:rPr>
      <w:rFonts w:asciiTheme="majorHAnsi" w:eastAsiaTheme="majorEastAsia" w:hAnsiTheme="majorHAnsi" w:cstheme="majorBidi"/>
      <w:b/>
      <w:bCs/>
      <w:i/>
      <w:iCs/>
      <w:color w:val="5B9BD5" w:themeColor="accent1"/>
    </w:rPr>
  </w:style>
  <w:style w:type="paragraph" w:customStyle="1" w:styleId="Default">
    <w:name w:val="Default"/>
    <w:rsid w:val="00F53309"/>
    <w:pPr>
      <w:autoSpaceDE w:val="0"/>
      <w:autoSpaceDN w:val="0"/>
      <w:adjustRightInd w:val="0"/>
    </w:pPr>
    <w:rPr>
      <w:rFonts w:ascii="Cambria" w:hAnsi="Cambria" w:cs="Cambria"/>
      <w:color w:val="000000"/>
    </w:rPr>
  </w:style>
  <w:style w:type="character" w:styleId="CommentReference">
    <w:name w:val="annotation reference"/>
    <w:basedOn w:val="DefaultParagraphFont"/>
    <w:uiPriority w:val="99"/>
    <w:semiHidden/>
    <w:unhideWhenUsed/>
    <w:rsid w:val="00F53309"/>
    <w:rPr>
      <w:sz w:val="18"/>
      <w:szCs w:val="18"/>
    </w:rPr>
  </w:style>
  <w:style w:type="paragraph" w:styleId="CommentText">
    <w:name w:val="annotation text"/>
    <w:basedOn w:val="Normal"/>
    <w:link w:val="CommentTextChar"/>
    <w:uiPriority w:val="99"/>
    <w:unhideWhenUsed/>
    <w:rsid w:val="00F53309"/>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F53309"/>
    <w:rPr>
      <w:sz w:val="24"/>
      <w:szCs w:val="24"/>
    </w:rPr>
  </w:style>
  <w:style w:type="paragraph" w:styleId="CommentSubject">
    <w:name w:val="annotation subject"/>
    <w:basedOn w:val="CommentText"/>
    <w:next w:val="CommentText"/>
    <w:link w:val="CommentSubjectChar"/>
    <w:uiPriority w:val="99"/>
    <w:semiHidden/>
    <w:unhideWhenUsed/>
    <w:rsid w:val="00F53309"/>
    <w:rPr>
      <w:b/>
      <w:bCs/>
      <w:sz w:val="20"/>
      <w:szCs w:val="20"/>
    </w:rPr>
  </w:style>
  <w:style w:type="character" w:customStyle="1" w:styleId="CommentSubjectChar">
    <w:name w:val="Comment Subject Char"/>
    <w:basedOn w:val="CommentTextChar"/>
    <w:link w:val="CommentSubject"/>
    <w:uiPriority w:val="99"/>
    <w:semiHidden/>
    <w:rsid w:val="00F53309"/>
    <w:rPr>
      <w:b/>
      <w:bCs/>
      <w:sz w:val="20"/>
      <w:szCs w:val="20"/>
    </w:rPr>
  </w:style>
  <w:style w:type="paragraph" w:styleId="BalloonText">
    <w:name w:val="Balloon Text"/>
    <w:basedOn w:val="Normal"/>
    <w:link w:val="BalloonTextChar"/>
    <w:uiPriority w:val="99"/>
    <w:semiHidden/>
    <w:unhideWhenUsed/>
    <w:rsid w:val="00F53309"/>
    <w:rPr>
      <w:rFonts w:ascii="Lucida Grande" w:eastAsiaTheme="minorHAnsi"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F53309"/>
    <w:rPr>
      <w:rFonts w:ascii="Lucida Grande" w:hAnsi="Lucida Grande" w:cs="Lucida Grande"/>
      <w:sz w:val="18"/>
      <w:szCs w:val="18"/>
    </w:rPr>
  </w:style>
  <w:style w:type="numbering" w:customStyle="1" w:styleId="EstiloImportado6">
    <w:name w:val="Estilo Importado 6"/>
    <w:rsid w:val="00F53309"/>
  </w:style>
  <w:style w:type="character" w:customStyle="1" w:styleId="size">
    <w:name w:val="size"/>
    <w:basedOn w:val="DefaultParagraphFont"/>
    <w:rsid w:val="00F53309"/>
  </w:style>
  <w:style w:type="paragraph" w:customStyle="1" w:styleId="default0">
    <w:name w:val="default"/>
    <w:basedOn w:val="Normal"/>
    <w:rsid w:val="00F53309"/>
    <w:pPr>
      <w:autoSpaceDE w:val="0"/>
      <w:autoSpaceDN w:val="0"/>
      <w:spacing w:before="100" w:beforeAutospacing="1" w:after="100" w:afterAutospacing="1"/>
    </w:pPr>
    <w:rPr>
      <w:rFonts w:eastAsiaTheme="minorHAnsi"/>
      <w:color w:val="000000"/>
      <w:lang w:val="en-US" w:eastAsia="en-US"/>
    </w:rPr>
  </w:style>
  <w:style w:type="paragraph" w:styleId="NoSpacing">
    <w:name w:val="No Spacing"/>
    <w:link w:val="NoSpacingChar"/>
    <w:uiPriority w:val="1"/>
    <w:qFormat/>
    <w:rsid w:val="00F53309"/>
    <w:rPr>
      <w:rFonts w:ascii="Calibri" w:eastAsia="MS Mincho" w:hAnsi="Calibri" w:cs="Arial"/>
      <w:lang w:eastAsia="ja-JP"/>
    </w:rPr>
  </w:style>
  <w:style w:type="character" w:customStyle="1" w:styleId="NoSpacingChar">
    <w:name w:val="No Spacing Char"/>
    <w:link w:val="NoSpacing"/>
    <w:uiPriority w:val="1"/>
    <w:rsid w:val="00F53309"/>
    <w:rPr>
      <w:rFonts w:ascii="Calibri" w:eastAsia="MS Mincho" w:hAnsi="Calibri" w:cs="Arial"/>
      <w:lang w:eastAsia="ja-JP"/>
    </w:rPr>
  </w:style>
  <w:style w:type="table" w:customStyle="1" w:styleId="GridTable5Dark-Accent117">
    <w:name w:val="Grid Table 5 Dark - Accent 117"/>
    <w:basedOn w:val="TableNormal"/>
    <w:uiPriority w:val="50"/>
    <w:rsid w:val="00F53309"/>
    <w:rPr>
      <w:rFonts w:eastAsiaTheme="minorEastAsia"/>
      <w:sz w:val="21"/>
      <w:szCs w:val="21"/>
      <w:lang w:val="es-US" w:eastAsia="es-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corpoa0">
    <w:name w:val="corpoa"/>
    <w:basedOn w:val="Normal"/>
    <w:rsid w:val="00F53309"/>
    <w:pPr>
      <w:spacing w:before="100" w:beforeAutospacing="1" w:after="100" w:afterAutospacing="1"/>
    </w:pPr>
    <w:rPr>
      <w:rFonts w:eastAsiaTheme="minorHAnsi"/>
      <w:sz w:val="20"/>
      <w:szCs w:val="20"/>
      <w:lang w:val="en-US" w:eastAsia="en-US"/>
    </w:rPr>
  </w:style>
  <w:style w:type="character" w:customStyle="1" w:styleId="nenhum0">
    <w:name w:val="nenhum"/>
    <w:basedOn w:val="DefaultParagraphFont"/>
    <w:rsid w:val="00F53309"/>
  </w:style>
  <w:style w:type="table" w:customStyle="1" w:styleId="GridTable5Dark-Accent61">
    <w:name w:val="Grid Table 5 Dark - Accent 61"/>
    <w:basedOn w:val="TableNormal"/>
    <w:uiPriority w:val="50"/>
    <w:rsid w:val="00F53309"/>
    <w:rPr>
      <w:rFonts w:eastAsiaTheme="minorEastAsia"/>
      <w:sz w:val="21"/>
      <w:szCs w:val="21"/>
      <w:lang w:val="es-US" w:eastAsia="es-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Strong">
    <w:name w:val="Strong"/>
    <w:basedOn w:val="DefaultParagraphFont"/>
    <w:uiPriority w:val="22"/>
    <w:qFormat/>
    <w:rsid w:val="00850402"/>
    <w:rPr>
      <w:b/>
      <w:bCs/>
    </w:rPr>
  </w:style>
  <w:style w:type="paragraph" w:customStyle="1" w:styleId="xl78">
    <w:name w:val="xl78"/>
    <w:basedOn w:val="Normal"/>
    <w:rsid w:val="0062646E"/>
    <w:pPr>
      <w:pBdr>
        <w:bottom w:val="single" w:sz="8" w:space="0" w:color="auto"/>
        <w:right w:val="single" w:sz="8" w:space="0" w:color="auto"/>
      </w:pBdr>
      <w:shd w:val="clear" w:color="000000" w:fill="BDD6EE"/>
      <w:spacing w:before="100" w:beforeAutospacing="1" w:after="100" w:afterAutospacing="1"/>
      <w:textAlignment w:val="center"/>
    </w:pPr>
    <w:rPr>
      <w:color w:val="0563C1"/>
      <w:u w:val="single"/>
      <w:lang w:val="en-US" w:eastAsia="en-US"/>
    </w:rPr>
  </w:style>
  <w:style w:type="table" w:styleId="TableGrid">
    <w:name w:val="Table Grid"/>
    <w:basedOn w:val="TableNormal"/>
    <w:uiPriority w:val="39"/>
    <w:rsid w:val="00F47520"/>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D1741"/>
    <w:rPr>
      <w:color w:val="605E5C"/>
      <w:shd w:val="clear" w:color="auto" w:fill="E1DFDD"/>
    </w:rPr>
  </w:style>
  <w:style w:type="character" w:styleId="PlaceholderText">
    <w:name w:val="Placeholder Text"/>
    <w:basedOn w:val="DefaultParagraphFont"/>
    <w:uiPriority w:val="99"/>
    <w:semiHidden/>
    <w:rsid w:val="00A92421"/>
    <w:rPr>
      <w:color w:val="808080"/>
    </w:rPr>
  </w:style>
  <w:style w:type="character" w:customStyle="1" w:styleId="apple-converted-space">
    <w:name w:val="apple-converted-space"/>
    <w:basedOn w:val="DefaultParagraphFont"/>
    <w:rsid w:val="00776F2F"/>
  </w:style>
  <w:style w:type="paragraph" w:styleId="Subtitle">
    <w:name w:val="Subtitle"/>
    <w:basedOn w:val="Normal"/>
    <w:next w:val="Normal"/>
    <w:link w:val="SubtitleChar"/>
    <w:uiPriority w:val="11"/>
    <w:qFormat/>
    <w:rsid w:val="0013263C"/>
    <w:pPr>
      <w:keepNext/>
      <w:keepLines/>
      <w:spacing w:before="360" w:after="80"/>
    </w:pPr>
    <w:rPr>
      <w:rFonts w:ascii="Georgia" w:eastAsia="Georgia" w:hAnsi="Georgia" w:cs="Georgia"/>
      <w:i/>
      <w:color w:val="666666"/>
      <w:sz w:val="48"/>
      <w:szCs w:val="48"/>
    </w:rPr>
  </w:style>
  <w:style w:type="table" w:customStyle="1" w:styleId="a">
    <w:basedOn w:val="TableNormal1"/>
    <w:rsid w:val="0013263C"/>
    <w:tblPr>
      <w:tblStyleRowBandSize w:val="1"/>
      <w:tblStyleColBandSize w:val="1"/>
      <w:tblCellMar>
        <w:left w:w="115" w:type="dxa"/>
        <w:right w:w="115" w:type="dxa"/>
      </w:tblCellMar>
    </w:tblPr>
    <w:tcPr>
      <w:shd w:val="clear" w:color="auto" w:fill="E2EFD9"/>
    </w:tcPr>
  </w:style>
  <w:style w:type="table" w:customStyle="1" w:styleId="a0">
    <w:basedOn w:val="TableNormal1"/>
    <w:rsid w:val="0013263C"/>
    <w:tblPr>
      <w:tblStyleRowBandSize w:val="1"/>
      <w:tblStyleColBandSize w:val="1"/>
      <w:tblCellMar>
        <w:left w:w="115" w:type="dxa"/>
        <w:right w:w="115" w:type="dxa"/>
      </w:tblCellMar>
    </w:tblPr>
    <w:tcPr>
      <w:shd w:val="clear" w:color="auto" w:fill="E2EFD9"/>
    </w:tcPr>
  </w:style>
  <w:style w:type="table" w:customStyle="1" w:styleId="a1">
    <w:basedOn w:val="TableNormal1"/>
    <w:rsid w:val="0013263C"/>
    <w:tblPr>
      <w:tblStyleRowBandSize w:val="1"/>
      <w:tblStyleColBandSize w:val="1"/>
      <w:tblCellMar>
        <w:left w:w="115" w:type="dxa"/>
        <w:right w:w="115" w:type="dxa"/>
      </w:tblCellMar>
    </w:tblPr>
    <w:tcPr>
      <w:shd w:val="clear" w:color="auto" w:fill="E2EFD9"/>
    </w:tcPr>
  </w:style>
  <w:style w:type="table" w:customStyle="1" w:styleId="a2">
    <w:basedOn w:val="TableNormal1"/>
    <w:rsid w:val="0013263C"/>
    <w:tblPr>
      <w:tblStyleRowBandSize w:val="1"/>
      <w:tblStyleColBandSize w:val="1"/>
      <w:tblCellMar>
        <w:top w:w="100" w:type="dxa"/>
        <w:left w:w="100" w:type="dxa"/>
        <w:bottom w:w="100" w:type="dxa"/>
        <w:right w:w="100" w:type="dxa"/>
      </w:tblCellMar>
    </w:tblPr>
  </w:style>
  <w:style w:type="table" w:customStyle="1" w:styleId="a3">
    <w:basedOn w:val="TableNormal1"/>
    <w:rsid w:val="0013263C"/>
    <w:tblPr>
      <w:tblStyleRowBandSize w:val="1"/>
      <w:tblStyleColBandSize w:val="1"/>
      <w:tblCellMar>
        <w:left w:w="115" w:type="dxa"/>
        <w:right w:w="115" w:type="dxa"/>
      </w:tblCellMar>
    </w:tblPr>
    <w:tcPr>
      <w:shd w:val="clear" w:color="auto" w:fill="E2EFD9"/>
    </w:tcPr>
  </w:style>
  <w:style w:type="table" w:customStyle="1" w:styleId="a4">
    <w:basedOn w:val="TableNormal1"/>
    <w:rsid w:val="0013263C"/>
    <w:tblPr>
      <w:tblStyleRowBandSize w:val="1"/>
      <w:tblStyleColBandSize w:val="1"/>
      <w:tblCellMar>
        <w:left w:w="115" w:type="dxa"/>
        <w:right w:w="115" w:type="dxa"/>
      </w:tblCellMar>
    </w:tblPr>
    <w:tcPr>
      <w:shd w:val="clear" w:color="auto" w:fill="E2EFD9"/>
    </w:tcPr>
  </w:style>
  <w:style w:type="table" w:customStyle="1" w:styleId="a5">
    <w:basedOn w:val="TableNormal1"/>
    <w:rsid w:val="0013263C"/>
    <w:tblPr>
      <w:tblStyleRowBandSize w:val="1"/>
      <w:tblStyleColBandSize w:val="1"/>
      <w:tblCellMar>
        <w:left w:w="115" w:type="dxa"/>
        <w:right w:w="115" w:type="dxa"/>
      </w:tblCellMar>
    </w:tblPr>
    <w:tcPr>
      <w:shd w:val="clear" w:color="auto" w:fill="E2EFD9"/>
    </w:tcPr>
  </w:style>
  <w:style w:type="table" w:customStyle="1" w:styleId="a6">
    <w:basedOn w:val="TableNormal1"/>
    <w:rsid w:val="0013263C"/>
    <w:tblPr>
      <w:tblStyleRowBandSize w:val="1"/>
      <w:tblStyleColBandSize w:val="1"/>
      <w:tblCellMar>
        <w:left w:w="115" w:type="dxa"/>
        <w:right w:w="115" w:type="dxa"/>
      </w:tblCellMar>
    </w:tblPr>
    <w:tcPr>
      <w:shd w:val="clear" w:color="auto" w:fill="E2EFD9"/>
    </w:tcPr>
  </w:style>
  <w:style w:type="table" w:customStyle="1" w:styleId="a7">
    <w:basedOn w:val="TableNormal1"/>
    <w:rsid w:val="0013263C"/>
    <w:tblPr>
      <w:tblStyleRowBandSize w:val="1"/>
      <w:tblStyleColBandSize w:val="1"/>
      <w:tblCellMar>
        <w:left w:w="115" w:type="dxa"/>
        <w:right w:w="115" w:type="dxa"/>
      </w:tblCellMar>
    </w:tblPr>
    <w:tcPr>
      <w:shd w:val="clear" w:color="auto" w:fill="E2EFD9"/>
    </w:tcPr>
  </w:style>
  <w:style w:type="table" w:customStyle="1" w:styleId="a8">
    <w:basedOn w:val="TableNormal1"/>
    <w:rsid w:val="0013263C"/>
    <w:tblPr>
      <w:tblStyleRowBandSize w:val="1"/>
      <w:tblStyleColBandSize w:val="1"/>
    </w:tblPr>
  </w:style>
  <w:style w:type="table" w:customStyle="1" w:styleId="a9">
    <w:basedOn w:val="TableNormal1"/>
    <w:rsid w:val="0013263C"/>
    <w:tblPr>
      <w:tblStyleRowBandSize w:val="1"/>
      <w:tblStyleColBandSize w:val="1"/>
      <w:tblCellMar>
        <w:left w:w="115" w:type="dxa"/>
        <w:right w:w="115" w:type="dxa"/>
      </w:tblCellMar>
    </w:tblPr>
  </w:style>
  <w:style w:type="table" w:customStyle="1" w:styleId="aa">
    <w:basedOn w:val="TableNormal1"/>
    <w:rsid w:val="0013263C"/>
    <w:tblPr>
      <w:tblStyleRowBandSize w:val="1"/>
      <w:tblStyleColBandSize w:val="1"/>
      <w:tblCellMar>
        <w:left w:w="115" w:type="dxa"/>
        <w:right w:w="115" w:type="dxa"/>
      </w:tblCellMar>
    </w:tblPr>
    <w:tcPr>
      <w:shd w:val="clear" w:color="auto" w:fill="E2EFD9"/>
    </w:tcPr>
  </w:style>
  <w:style w:type="table" w:customStyle="1" w:styleId="ab">
    <w:basedOn w:val="TableNormal1"/>
    <w:rsid w:val="0013263C"/>
    <w:tblPr>
      <w:tblStyleRowBandSize w:val="1"/>
      <w:tblStyleColBandSize w:val="1"/>
      <w:tblCellMar>
        <w:left w:w="115" w:type="dxa"/>
        <w:right w:w="115" w:type="dxa"/>
      </w:tblCellMar>
    </w:tblPr>
    <w:tcPr>
      <w:shd w:val="clear" w:color="auto" w:fill="E2EFD9"/>
    </w:tcPr>
  </w:style>
  <w:style w:type="table" w:customStyle="1" w:styleId="ac">
    <w:basedOn w:val="TableNormal1"/>
    <w:rsid w:val="0013263C"/>
    <w:tblPr>
      <w:tblStyleRowBandSize w:val="1"/>
      <w:tblStyleColBandSize w:val="1"/>
      <w:tblCellMar>
        <w:left w:w="115" w:type="dxa"/>
        <w:right w:w="115" w:type="dxa"/>
      </w:tblCellMar>
    </w:tblPr>
    <w:tcPr>
      <w:shd w:val="clear" w:color="auto" w:fill="E2EFD9"/>
    </w:tcPr>
  </w:style>
  <w:style w:type="table" w:customStyle="1" w:styleId="ad">
    <w:basedOn w:val="TableNormal1"/>
    <w:rsid w:val="0013263C"/>
    <w:tblPr>
      <w:tblStyleRowBandSize w:val="1"/>
      <w:tblStyleColBandSize w:val="1"/>
      <w:tblCellMar>
        <w:left w:w="115" w:type="dxa"/>
        <w:right w:w="115" w:type="dxa"/>
      </w:tblCellMar>
    </w:tblPr>
    <w:tcPr>
      <w:shd w:val="clear" w:color="auto" w:fill="E2EFD9"/>
    </w:tcPr>
  </w:style>
  <w:style w:type="table" w:customStyle="1" w:styleId="ae">
    <w:basedOn w:val="TableNormal1"/>
    <w:rsid w:val="0013263C"/>
    <w:tblPr>
      <w:tblStyleRowBandSize w:val="1"/>
      <w:tblStyleColBandSize w:val="1"/>
      <w:tblCellMar>
        <w:left w:w="115" w:type="dxa"/>
        <w:right w:w="115" w:type="dxa"/>
      </w:tblCellMar>
    </w:tblPr>
    <w:tcPr>
      <w:shd w:val="clear" w:color="auto" w:fill="E2EFD9"/>
    </w:tcPr>
  </w:style>
  <w:style w:type="table" w:customStyle="1" w:styleId="af">
    <w:basedOn w:val="TableNormal1"/>
    <w:rsid w:val="0013263C"/>
    <w:tblPr>
      <w:tblStyleRowBandSize w:val="1"/>
      <w:tblStyleColBandSize w:val="1"/>
      <w:tblCellMar>
        <w:left w:w="115" w:type="dxa"/>
        <w:right w:w="115" w:type="dxa"/>
      </w:tblCellMar>
    </w:tblPr>
    <w:tcPr>
      <w:shd w:val="clear" w:color="auto" w:fill="E2EFD9"/>
    </w:tcPr>
  </w:style>
  <w:style w:type="table" w:customStyle="1" w:styleId="af0">
    <w:basedOn w:val="TableNormal1"/>
    <w:rsid w:val="0013263C"/>
    <w:tblPr>
      <w:tblStyleRowBandSize w:val="1"/>
      <w:tblStyleColBandSize w:val="1"/>
      <w:tblCellMar>
        <w:left w:w="115" w:type="dxa"/>
        <w:right w:w="115" w:type="dxa"/>
      </w:tblCellMar>
    </w:tblPr>
    <w:tcPr>
      <w:shd w:val="clear" w:color="auto" w:fill="E2EFD9"/>
    </w:tcPr>
  </w:style>
  <w:style w:type="table" w:customStyle="1" w:styleId="af1">
    <w:basedOn w:val="TableNormal1"/>
    <w:rsid w:val="0013263C"/>
    <w:tblPr>
      <w:tblStyleRowBandSize w:val="1"/>
      <w:tblStyleColBandSize w:val="1"/>
      <w:tblCellMar>
        <w:left w:w="115" w:type="dxa"/>
        <w:right w:w="115" w:type="dxa"/>
      </w:tblCellMar>
    </w:tblPr>
    <w:tcPr>
      <w:shd w:val="clear" w:color="auto" w:fill="E2EFD9"/>
    </w:tcPr>
  </w:style>
  <w:style w:type="table" w:customStyle="1" w:styleId="af2">
    <w:basedOn w:val="TableNormal1"/>
    <w:rsid w:val="0013263C"/>
    <w:tblPr>
      <w:tblStyleRowBandSize w:val="1"/>
      <w:tblStyleColBandSize w:val="1"/>
      <w:tblCellMar>
        <w:left w:w="115" w:type="dxa"/>
        <w:right w:w="115" w:type="dxa"/>
      </w:tblCellMar>
    </w:tblPr>
    <w:tcPr>
      <w:shd w:val="clear" w:color="auto" w:fill="E2EFD9"/>
    </w:tcPr>
  </w:style>
  <w:style w:type="table" w:customStyle="1" w:styleId="af3">
    <w:basedOn w:val="TableNormal1"/>
    <w:rsid w:val="0013263C"/>
    <w:tblPr>
      <w:tblStyleRowBandSize w:val="1"/>
      <w:tblStyleColBandSize w:val="1"/>
      <w:tblCellMar>
        <w:left w:w="115" w:type="dxa"/>
        <w:right w:w="115" w:type="dxa"/>
      </w:tblCellMar>
    </w:tblPr>
    <w:tcPr>
      <w:shd w:val="clear" w:color="auto" w:fill="E2EFD9"/>
    </w:tcPr>
  </w:style>
  <w:style w:type="table" w:customStyle="1" w:styleId="af4">
    <w:basedOn w:val="TableNormal1"/>
    <w:rsid w:val="0013263C"/>
    <w:tblPr>
      <w:tblStyleRowBandSize w:val="1"/>
      <w:tblStyleColBandSize w:val="1"/>
      <w:tblCellMar>
        <w:left w:w="115" w:type="dxa"/>
        <w:right w:w="115" w:type="dxa"/>
      </w:tblCellMar>
    </w:tblPr>
    <w:tcPr>
      <w:shd w:val="clear" w:color="auto" w:fill="E2EFD9"/>
    </w:tcPr>
  </w:style>
  <w:style w:type="character" w:customStyle="1" w:styleId="TitleChar">
    <w:name w:val="Title Char"/>
    <w:basedOn w:val="DefaultParagraphFont"/>
    <w:link w:val="Title"/>
    <w:uiPriority w:val="10"/>
    <w:rsid w:val="00A417CF"/>
    <w:rPr>
      <w:rFonts w:ascii="Cambria" w:eastAsia="Cambria" w:hAnsi="Cambria" w:cs="Cambria"/>
      <w:b/>
      <w:sz w:val="32"/>
      <w:szCs w:val="32"/>
      <w:lang w:val="en-US"/>
    </w:rPr>
  </w:style>
  <w:style w:type="character" w:customStyle="1" w:styleId="SubtitleChar">
    <w:name w:val="Subtitle Char"/>
    <w:basedOn w:val="DefaultParagraphFont"/>
    <w:link w:val="Subtitle"/>
    <w:uiPriority w:val="11"/>
    <w:rsid w:val="00E041D8"/>
    <w:rPr>
      <w:rFonts w:ascii="Georgia" w:eastAsia="Georgia" w:hAnsi="Georgia" w:cs="Georgia"/>
      <w:i/>
      <w:color w:val="666666"/>
      <w:sz w:val="48"/>
      <w:szCs w:val="48"/>
      <w:lang w:val="pt-BR"/>
    </w:rPr>
  </w:style>
  <w:style w:type="table" w:customStyle="1" w:styleId="GridTable1Light1">
    <w:name w:val="Grid Table 1 Light1"/>
    <w:basedOn w:val="TableNormal"/>
    <w:uiPriority w:val="46"/>
    <w:rsid w:val="00E041D8"/>
    <w:rPr>
      <w:rFonts w:asciiTheme="minorHAnsi" w:eastAsiaTheme="minorHAnsi" w:hAnsiTheme="minorHAnsi" w:cstheme="minorBidi"/>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E041D8"/>
    <w:rPr>
      <w:rFonts w:asciiTheme="minorHAnsi" w:eastAsiaTheme="minorHAnsi" w:hAnsiTheme="minorHAnsi" w:cstheme="minorBidi"/>
      <w:lang w:val="en-US"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E041D8"/>
    <w:rPr>
      <w:rFonts w:asciiTheme="minorHAnsi" w:eastAsiaTheme="minorHAnsi" w:hAnsiTheme="minorHAnsi" w:cstheme="minorBidi"/>
      <w:lang w:val="en-US"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E041D8"/>
    <w:pPr>
      <w:spacing w:before="120" w:after="200"/>
      <w:jc w:val="both"/>
    </w:pPr>
    <w:rPr>
      <w:rFonts w:ascii="Cambria" w:eastAsiaTheme="minorHAnsi" w:hAnsi="Cambria" w:cstheme="minorBidi"/>
      <w:i/>
      <w:iCs/>
      <w:color w:val="44546A" w:themeColor="text2"/>
      <w:sz w:val="18"/>
      <w:szCs w:val="18"/>
      <w:lang w:val="es-ES_tradnl" w:eastAsia="en-US"/>
    </w:rPr>
  </w:style>
  <w:style w:type="paragraph" w:styleId="Revision">
    <w:name w:val="Revision"/>
    <w:hidden/>
    <w:uiPriority w:val="99"/>
    <w:semiHidden/>
    <w:rsid w:val="00E041D8"/>
    <w:rPr>
      <w:rFonts w:ascii="Cambria" w:eastAsiaTheme="minorHAnsi" w:hAnsi="Cambria" w:cstheme="minorBidi"/>
      <w:sz w:val="20"/>
      <w:szCs w:val="20"/>
      <w:lang w:val="es-ES_tradnl" w:eastAsia="en-US"/>
    </w:rPr>
  </w:style>
  <w:style w:type="character" w:customStyle="1" w:styleId="Mention1">
    <w:name w:val="Mention1"/>
    <w:basedOn w:val="DefaultParagraphFont"/>
    <w:uiPriority w:val="99"/>
    <w:unhideWhenUsed/>
    <w:rsid w:val="00E041D8"/>
    <w:rPr>
      <w:color w:val="2B579A"/>
      <w:shd w:val="clear" w:color="auto" w:fill="E6E6E6"/>
    </w:rPr>
  </w:style>
  <w:style w:type="numbering" w:customStyle="1" w:styleId="Sinlista1">
    <w:name w:val="Sin lista1"/>
    <w:next w:val="NoList"/>
    <w:uiPriority w:val="99"/>
    <w:semiHidden/>
    <w:unhideWhenUsed/>
    <w:rsid w:val="00AD0A96"/>
  </w:style>
  <w:style w:type="table" w:customStyle="1" w:styleId="Tablaconcuadrcula1">
    <w:name w:val="Tabla con cuadrícula1"/>
    <w:basedOn w:val="TableNormal"/>
    <w:next w:val="TableGrid"/>
    <w:uiPriority w:val="39"/>
    <w:rsid w:val="00AD0A96"/>
    <w:rPr>
      <w:rFonts w:ascii="Calibri" w:eastAsia="Calibri" w:hAnsi="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eNormal"/>
    <w:next w:val="GridTable1Light1"/>
    <w:uiPriority w:val="46"/>
    <w:rsid w:val="00AD0A96"/>
    <w:rPr>
      <w:rFonts w:ascii="Calibri" w:eastAsia="Calibri" w:hAnsi="Calibri" w:cs="Arial"/>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nfasis11">
    <w:name w:val="Tabla con cuadrícula 1 clara - Énfasis 11"/>
    <w:basedOn w:val="TableNormal"/>
    <w:next w:val="GridTable1Light-Accent11"/>
    <w:uiPriority w:val="46"/>
    <w:rsid w:val="00AD0A96"/>
    <w:rPr>
      <w:rFonts w:ascii="Calibri" w:eastAsia="Calibri" w:hAnsi="Calibri" w:cs="Arial"/>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eNormal"/>
    <w:next w:val="GridTable1Light-Accent51"/>
    <w:uiPriority w:val="46"/>
    <w:rsid w:val="00AD0A96"/>
    <w:rPr>
      <w:rFonts w:ascii="Calibri" w:eastAsia="Calibri" w:hAnsi="Calibri" w:cs="Arial"/>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paragraph">
    <w:name w:val="paragraph"/>
    <w:basedOn w:val="Normal"/>
    <w:rsid w:val="00F853DF"/>
    <w:pPr>
      <w:spacing w:before="100" w:beforeAutospacing="1" w:after="100" w:afterAutospacing="1"/>
    </w:pPr>
    <w:rPr>
      <w:lang w:val="es-CO" w:eastAsia="es-CO"/>
    </w:rPr>
  </w:style>
  <w:style w:type="character" w:customStyle="1" w:styleId="normaltextrun">
    <w:name w:val="normaltextrun"/>
    <w:basedOn w:val="DefaultParagraphFont"/>
    <w:rsid w:val="00F853DF"/>
  </w:style>
  <w:style w:type="character" w:customStyle="1" w:styleId="findhit">
    <w:name w:val="findhit"/>
    <w:basedOn w:val="DefaultParagraphFont"/>
    <w:rsid w:val="00F853DF"/>
  </w:style>
  <w:style w:type="character" w:customStyle="1" w:styleId="eop">
    <w:name w:val="eop"/>
    <w:basedOn w:val="DefaultParagraphFont"/>
    <w:rsid w:val="00F853DF"/>
  </w:style>
  <w:style w:type="character" w:customStyle="1" w:styleId="Heading3Char">
    <w:name w:val="Heading 3 Char"/>
    <w:basedOn w:val="DefaultParagraphFont"/>
    <w:link w:val="Heading3"/>
    <w:uiPriority w:val="9"/>
    <w:semiHidden/>
    <w:locked/>
    <w:rsid w:val="00D83435"/>
    <w:rPr>
      <w:b/>
      <w:sz w:val="28"/>
      <w:szCs w:val="28"/>
      <w:lang w:val="pt-BR"/>
    </w:rPr>
  </w:style>
  <w:style w:type="character" w:customStyle="1" w:styleId="Heading5Char">
    <w:name w:val="Heading 5 Char"/>
    <w:basedOn w:val="DefaultParagraphFont"/>
    <w:link w:val="Heading5"/>
    <w:uiPriority w:val="9"/>
    <w:semiHidden/>
    <w:locked/>
    <w:rsid w:val="00D83435"/>
    <w:rPr>
      <w:b/>
      <w:sz w:val="22"/>
      <w:szCs w:val="22"/>
      <w:lang w:val="pt-BR"/>
    </w:rPr>
  </w:style>
  <w:style w:type="character" w:customStyle="1" w:styleId="Heading6Char">
    <w:name w:val="Heading 6 Char"/>
    <w:basedOn w:val="DefaultParagraphFont"/>
    <w:link w:val="Heading6"/>
    <w:uiPriority w:val="9"/>
    <w:semiHidden/>
    <w:locked/>
    <w:rsid w:val="00D83435"/>
    <w:rPr>
      <w:b/>
      <w:sz w:val="20"/>
      <w:szCs w:val="20"/>
      <w:lang w:val="pt-BR"/>
    </w:rPr>
  </w:style>
  <w:style w:type="character" w:customStyle="1" w:styleId="FootnoteTextChar11">
    <w:name w:val="Footnote Text Char11"/>
    <w:basedOn w:val="DefaultParagraphFont"/>
    <w:uiPriority w:val="99"/>
    <w:semiHidden/>
    <w:rsid w:val="00D83435"/>
    <w:rPr>
      <w:rFonts w:cs="Times New Roman"/>
      <w:sz w:val="20"/>
      <w:szCs w:val="20"/>
      <w:lang w:val="pt-BR"/>
    </w:rPr>
  </w:style>
  <w:style w:type="character" w:styleId="Emphasis">
    <w:name w:val="Emphasis"/>
    <w:basedOn w:val="DefaultParagraphFont"/>
    <w:uiPriority w:val="20"/>
    <w:qFormat/>
    <w:rsid w:val="00E01606"/>
    <w:rPr>
      <w:i/>
      <w:iCs/>
    </w:rPr>
  </w:style>
  <w:style w:type="paragraph" w:customStyle="1" w:styleId="parrafos">
    <w:name w:val="parrafos"/>
    <w:basedOn w:val="ListParagraph"/>
    <w:link w:val="parrafosChar"/>
    <w:qFormat/>
    <w:rsid w:val="00A417CF"/>
    <w:pPr>
      <w:numPr>
        <w:numId w:val="48"/>
      </w:numPr>
      <w:spacing w:after="240" w:line="240" w:lineRule="auto"/>
      <w:ind w:left="0" w:firstLine="720"/>
      <w:contextualSpacing w:val="0"/>
      <w:jc w:val="both"/>
    </w:pPr>
    <w:rPr>
      <w:rFonts w:ascii="Cambria" w:eastAsia="Cambria" w:hAnsi="Cambria" w:cs="Cambria"/>
      <w:sz w:val="20"/>
      <w:szCs w:val="20"/>
    </w:rPr>
  </w:style>
  <w:style w:type="character" w:customStyle="1" w:styleId="parrafosChar">
    <w:name w:val="parrafos Char"/>
    <w:basedOn w:val="ListParagraphChar"/>
    <w:link w:val="parrafos"/>
    <w:rsid w:val="00A417CF"/>
    <w:rPr>
      <w:rFonts w:ascii="Cambria" w:eastAsia="Cambria" w:hAnsi="Cambria" w:cs="Cambri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2492">
      <w:bodyDiv w:val="1"/>
      <w:marLeft w:val="0"/>
      <w:marRight w:val="0"/>
      <w:marTop w:val="0"/>
      <w:marBottom w:val="0"/>
      <w:divBdr>
        <w:top w:val="none" w:sz="0" w:space="0" w:color="auto"/>
        <w:left w:val="none" w:sz="0" w:space="0" w:color="auto"/>
        <w:bottom w:val="none" w:sz="0" w:space="0" w:color="auto"/>
        <w:right w:val="none" w:sz="0" w:space="0" w:color="auto"/>
      </w:divBdr>
    </w:div>
    <w:div w:id="578440504">
      <w:bodyDiv w:val="1"/>
      <w:marLeft w:val="0"/>
      <w:marRight w:val="0"/>
      <w:marTop w:val="0"/>
      <w:marBottom w:val="0"/>
      <w:divBdr>
        <w:top w:val="none" w:sz="0" w:space="0" w:color="auto"/>
        <w:left w:val="none" w:sz="0" w:space="0" w:color="auto"/>
        <w:bottom w:val="none" w:sz="0" w:space="0" w:color="auto"/>
        <w:right w:val="none" w:sz="0" w:space="0" w:color="auto"/>
      </w:divBdr>
    </w:div>
    <w:div w:id="995499246">
      <w:bodyDiv w:val="1"/>
      <w:marLeft w:val="0"/>
      <w:marRight w:val="0"/>
      <w:marTop w:val="0"/>
      <w:marBottom w:val="0"/>
      <w:divBdr>
        <w:top w:val="none" w:sz="0" w:space="0" w:color="auto"/>
        <w:left w:val="none" w:sz="0" w:space="0" w:color="auto"/>
        <w:bottom w:val="none" w:sz="0" w:space="0" w:color="auto"/>
        <w:right w:val="none" w:sz="0" w:space="0" w:color="auto"/>
      </w:divBdr>
    </w:div>
    <w:div w:id="1159493027">
      <w:bodyDiv w:val="1"/>
      <w:marLeft w:val="0"/>
      <w:marRight w:val="0"/>
      <w:marTop w:val="0"/>
      <w:marBottom w:val="0"/>
      <w:divBdr>
        <w:top w:val="none" w:sz="0" w:space="0" w:color="auto"/>
        <w:left w:val="none" w:sz="0" w:space="0" w:color="auto"/>
        <w:bottom w:val="none" w:sz="0" w:space="0" w:color="auto"/>
        <w:right w:val="none" w:sz="0" w:space="0" w:color="auto"/>
      </w:divBdr>
    </w:div>
    <w:div w:id="1196430347">
      <w:bodyDiv w:val="1"/>
      <w:marLeft w:val="0"/>
      <w:marRight w:val="0"/>
      <w:marTop w:val="0"/>
      <w:marBottom w:val="0"/>
      <w:divBdr>
        <w:top w:val="none" w:sz="0" w:space="0" w:color="auto"/>
        <w:left w:val="none" w:sz="0" w:space="0" w:color="auto"/>
        <w:bottom w:val="none" w:sz="0" w:space="0" w:color="auto"/>
        <w:right w:val="none" w:sz="0" w:space="0" w:color="auto"/>
      </w:divBdr>
    </w:div>
    <w:div w:id="1578783476">
      <w:bodyDiv w:val="1"/>
      <w:marLeft w:val="0"/>
      <w:marRight w:val="0"/>
      <w:marTop w:val="0"/>
      <w:marBottom w:val="0"/>
      <w:divBdr>
        <w:top w:val="none" w:sz="0" w:space="0" w:color="auto"/>
        <w:left w:val="none" w:sz="0" w:space="0" w:color="auto"/>
        <w:bottom w:val="none" w:sz="0" w:space="0" w:color="auto"/>
        <w:right w:val="none" w:sz="0" w:space="0" w:color="auto"/>
      </w:divBdr>
    </w:div>
    <w:div w:id="1632511453">
      <w:bodyDiv w:val="1"/>
      <w:marLeft w:val="0"/>
      <w:marRight w:val="0"/>
      <w:marTop w:val="0"/>
      <w:marBottom w:val="0"/>
      <w:divBdr>
        <w:top w:val="none" w:sz="0" w:space="0" w:color="auto"/>
        <w:left w:val="none" w:sz="0" w:space="0" w:color="auto"/>
        <w:bottom w:val="none" w:sz="0" w:space="0" w:color="auto"/>
        <w:right w:val="none" w:sz="0" w:space="0" w:color="auto"/>
      </w:divBdr>
      <w:divsChild>
        <w:div w:id="311062130">
          <w:marLeft w:val="0"/>
          <w:marRight w:val="0"/>
          <w:marTop w:val="0"/>
          <w:marBottom w:val="0"/>
          <w:divBdr>
            <w:top w:val="none" w:sz="0" w:space="0" w:color="auto"/>
            <w:left w:val="none" w:sz="0" w:space="0" w:color="auto"/>
            <w:bottom w:val="none" w:sz="0" w:space="0" w:color="auto"/>
            <w:right w:val="none" w:sz="0" w:space="0" w:color="auto"/>
          </w:divBdr>
        </w:div>
        <w:div w:id="604577876">
          <w:marLeft w:val="0"/>
          <w:marRight w:val="0"/>
          <w:marTop w:val="0"/>
          <w:marBottom w:val="0"/>
          <w:divBdr>
            <w:top w:val="none" w:sz="0" w:space="0" w:color="auto"/>
            <w:left w:val="none" w:sz="0" w:space="0" w:color="auto"/>
            <w:bottom w:val="none" w:sz="0" w:space="0" w:color="auto"/>
            <w:right w:val="none" w:sz="0" w:space="0" w:color="auto"/>
          </w:divBdr>
        </w:div>
        <w:div w:id="1273245959">
          <w:marLeft w:val="0"/>
          <w:marRight w:val="0"/>
          <w:marTop w:val="0"/>
          <w:marBottom w:val="0"/>
          <w:divBdr>
            <w:top w:val="none" w:sz="0" w:space="0" w:color="auto"/>
            <w:left w:val="none" w:sz="0" w:space="0" w:color="auto"/>
            <w:bottom w:val="none" w:sz="0" w:space="0" w:color="auto"/>
            <w:right w:val="none" w:sz="0" w:space="0" w:color="auto"/>
          </w:divBdr>
        </w:div>
        <w:div w:id="167407860">
          <w:marLeft w:val="0"/>
          <w:marRight w:val="0"/>
          <w:marTop w:val="0"/>
          <w:marBottom w:val="0"/>
          <w:divBdr>
            <w:top w:val="none" w:sz="0" w:space="0" w:color="auto"/>
            <w:left w:val="none" w:sz="0" w:space="0" w:color="auto"/>
            <w:bottom w:val="none" w:sz="0" w:space="0" w:color="auto"/>
            <w:right w:val="none" w:sz="0" w:space="0" w:color="auto"/>
          </w:divBdr>
        </w:div>
        <w:div w:id="448861638">
          <w:marLeft w:val="0"/>
          <w:marRight w:val="0"/>
          <w:marTop w:val="0"/>
          <w:marBottom w:val="0"/>
          <w:divBdr>
            <w:top w:val="none" w:sz="0" w:space="0" w:color="auto"/>
            <w:left w:val="none" w:sz="0" w:space="0" w:color="auto"/>
            <w:bottom w:val="none" w:sz="0" w:space="0" w:color="auto"/>
            <w:right w:val="none" w:sz="0" w:space="0" w:color="auto"/>
          </w:divBdr>
        </w:div>
      </w:divsChild>
    </w:div>
    <w:div w:id="1661884302">
      <w:bodyDiv w:val="1"/>
      <w:marLeft w:val="0"/>
      <w:marRight w:val="0"/>
      <w:marTop w:val="0"/>
      <w:marBottom w:val="0"/>
      <w:divBdr>
        <w:top w:val="none" w:sz="0" w:space="0" w:color="auto"/>
        <w:left w:val="none" w:sz="0" w:space="0" w:color="auto"/>
        <w:bottom w:val="none" w:sz="0" w:space="0" w:color="auto"/>
        <w:right w:val="none" w:sz="0" w:space="0" w:color="auto"/>
      </w:divBdr>
    </w:div>
    <w:div w:id="1724908038">
      <w:bodyDiv w:val="1"/>
      <w:marLeft w:val="0"/>
      <w:marRight w:val="0"/>
      <w:marTop w:val="0"/>
      <w:marBottom w:val="0"/>
      <w:divBdr>
        <w:top w:val="none" w:sz="0" w:space="0" w:color="auto"/>
        <w:left w:val="none" w:sz="0" w:space="0" w:color="auto"/>
        <w:bottom w:val="none" w:sz="0" w:space="0" w:color="auto"/>
        <w:right w:val="none" w:sz="0" w:space="0" w:color="auto"/>
      </w:divBdr>
    </w:div>
    <w:div w:id="1865055009">
      <w:bodyDiv w:val="1"/>
      <w:marLeft w:val="0"/>
      <w:marRight w:val="0"/>
      <w:marTop w:val="0"/>
      <w:marBottom w:val="0"/>
      <w:divBdr>
        <w:top w:val="none" w:sz="0" w:space="0" w:color="auto"/>
        <w:left w:val="none" w:sz="0" w:space="0" w:color="auto"/>
        <w:bottom w:val="none" w:sz="0" w:space="0" w:color="auto"/>
        <w:right w:val="none" w:sz="0" w:space="0" w:color="auto"/>
      </w:divBdr>
    </w:div>
    <w:div w:id="2133937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as.org/en/iachr/jsForm/?File=/en/iachr/media_center/preleases/2021/033.asp" TargetMode="External"/><Relationship Id="rId21" Type="http://schemas.openxmlformats.org/officeDocument/2006/relationships/hyperlink" Target="http://www.oas.org/en/iachr/jsForm/?File=/en/iachr/media_center/preleases/2021/027.asp" TargetMode="External"/><Relationship Id="rId42" Type="http://schemas.openxmlformats.org/officeDocument/2006/relationships/hyperlink" Target="http://www.oas.org/en/iachr/jsForm/?File=/en/iachr/media_center/preleases/2021/102.asp" TargetMode="External"/><Relationship Id="rId63" Type="http://schemas.openxmlformats.org/officeDocument/2006/relationships/hyperlink" Target="http://www.oas.org/en/iachr/jsForm/?File=/en/iachr/media_center/preleases/2021/318.asp" TargetMode="External"/><Relationship Id="rId84" Type="http://schemas.openxmlformats.org/officeDocument/2006/relationships/hyperlink" Target="http://www.oas.org/en/iachr/jsForm/?File=/en/iachr/media_center/preleases/2021/120.asp" TargetMode="External"/><Relationship Id="rId138" Type="http://schemas.openxmlformats.org/officeDocument/2006/relationships/hyperlink" Target="http://www.oas.org/en/iachr/jsForm/?File=/en/iachr/media_center/preleases/2021/188.asp" TargetMode="External"/><Relationship Id="rId159" Type="http://schemas.openxmlformats.org/officeDocument/2006/relationships/hyperlink" Target="https://oas.org/en/iachr/reports/pdfs/DESCA-Afro-en.pdf" TargetMode="External"/><Relationship Id="rId170" Type="http://schemas.openxmlformats.org/officeDocument/2006/relationships/header" Target="header1.xml"/><Relationship Id="rId107" Type="http://schemas.openxmlformats.org/officeDocument/2006/relationships/hyperlink" Target="http://www.oas.org/en/iachr/jsForm/?File=/en/iachr/media_center/preleases/2021/133.asp" TargetMode="External"/><Relationship Id="rId11" Type="http://schemas.openxmlformats.org/officeDocument/2006/relationships/hyperlink" Target="https://www.oas.org/en/iachr/jsForm/?File=/en/iachr/media_center/preleases/2021/167.asp" TargetMode="External"/><Relationship Id="rId32" Type="http://schemas.openxmlformats.org/officeDocument/2006/relationships/hyperlink" Target="http://www.oas.org/en/iachr/jsForm/?File=/en/iachr/media_center/preleases/2021/199.asp" TargetMode="External"/><Relationship Id="rId53" Type="http://schemas.openxmlformats.org/officeDocument/2006/relationships/hyperlink" Target="http://www.oas.org/en/iachr/jsForm/?File=/en/iachr/media_center/preleases/2021/016.asp" TargetMode="External"/><Relationship Id="rId74" Type="http://schemas.openxmlformats.org/officeDocument/2006/relationships/hyperlink" Target="http://www.oas.org/en/iachr/jsForm/?File=/en/iachr/media_center/preleases/2021/317.asp" TargetMode="External"/><Relationship Id="rId128" Type="http://schemas.openxmlformats.org/officeDocument/2006/relationships/hyperlink" Target="http://www.oas.org/en/iachr/jsForm/?File=/en/iachr/media_center/preleases/2021/171.asp" TargetMode="External"/><Relationship Id="rId149" Type="http://schemas.openxmlformats.org/officeDocument/2006/relationships/hyperlink" Target="http://www.oas.org/en/iachr/jsForm/?File=/en/iachr/media_center/preleases/2021/096.asp" TargetMode="External"/><Relationship Id="rId5" Type="http://schemas.openxmlformats.org/officeDocument/2006/relationships/settings" Target="settings.xml"/><Relationship Id="rId95" Type="http://schemas.openxmlformats.org/officeDocument/2006/relationships/hyperlink" Target="http://www.oas.org/en/iachr/jsForm/?File=/en/iachr/media_center/preleases/2021/293.asp" TargetMode="External"/><Relationship Id="rId160" Type="http://schemas.openxmlformats.org/officeDocument/2006/relationships/hyperlink" Target="https://www.oas.org/es/cidh/r/dddh/guias/GuiaPractica_DefensoresDDHH-v3_SPA.pdf" TargetMode="External"/><Relationship Id="rId22" Type="http://schemas.openxmlformats.org/officeDocument/2006/relationships/hyperlink" Target="http://www.oas.org/en/iachr/jsForm/?File=/en/iachr/media_center/preleases/2021/015.asp" TargetMode="External"/><Relationship Id="rId43" Type="http://schemas.openxmlformats.org/officeDocument/2006/relationships/hyperlink" Target="http://www.oas.org/en/iachr/jsForm/?File=/en/iachr/media_center/preleases/2021/098.asp" TargetMode="External"/><Relationship Id="rId64" Type="http://schemas.openxmlformats.org/officeDocument/2006/relationships/hyperlink" Target="http://www.oas.org/en/iachr/jsForm/?File=/en/iachr/media_center/preleases/2021/263.asp" TargetMode="External"/><Relationship Id="rId118" Type="http://schemas.openxmlformats.org/officeDocument/2006/relationships/hyperlink" Target="http://www.oas.org/en/iachr/jsForm/?File=/en/iachr/media_center/preleases/2021/312.asp" TargetMode="External"/><Relationship Id="rId139" Type="http://schemas.openxmlformats.org/officeDocument/2006/relationships/hyperlink" Target="http://www.oas.org/en/iachr/jsForm/?File=/en/iachr/media_center/preleases/2021/155.asp" TargetMode="External"/><Relationship Id="rId85" Type="http://schemas.openxmlformats.org/officeDocument/2006/relationships/hyperlink" Target="http://www.oas.org/en/iachr/jsForm/?File=/en/iachr/media_center/preleases/2021/044.asp" TargetMode="External"/><Relationship Id="rId150" Type="http://schemas.openxmlformats.org/officeDocument/2006/relationships/hyperlink" Target="http://www.oas.org/en/iachr/jsForm/?File=/en/iachr/media_center/preleases/2021/085.asp" TargetMode="External"/><Relationship Id="rId171" Type="http://schemas.openxmlformats.org/officeDocument/2006/relationships/footer" Target="footer1.xml"/><Relationship Id="rId12" Type="http://schemas.openxmlformats.org/officeDocument/2006/relationships/hyperlink" Target="https://www.oas.org/en/iachr/jsForm/?File=/en/iachr/media_center/preleases/2021/167.asp" TargetMode="External"/><Relationship Id="rId33" Type="http://schemas.openxmlformats.org/officeDocument/2006/relationships/hyperlink" Target="http://www.oas.org/en/iachr/jsForm/?File=/en/iachr/media_center/preleases/2021/198.asp" TargetMode="External"/><Relationship Id="rId108" Type="http://schemas.openxmlformats.org/officeDocument/2006/relationships/hyperlink" Target="http://www.oas.org/en/iachr/jsForm/?File=/en/iachr/media_center/preleases/2021/014.asp" TargetMode="External"/><Relationship Id="rId129" Type="http://schemas.openxmlformats.org/officeDocument/2006/relationships/hyperlink" Target="http://www.oas.org/en/iachr/jsForm/?File=/en/iachr/media_center/preleases/2021/152.asp" TargetMode="External"/><Relationship Id="rId54" Type="http://schemas.openxmlformats.org/officeDocument/2006/relationships/hyperlink" Target="http://www.oas.org/en/iachr/jsForm/?File=/en/iachr/media_center/preleases/2021/252.asp" TargetMode="External"/><Relationship Id="rId75" Type="http://schemas.openxmlformats.org/officeDocument/2006/relationships/hyperlink" Target="http://www.oas.org/en/iachr/jsForm/?File=/en/iachr/media_center/preleases/2021/295.asp" TargetMode="External"/><Relationship Id="rId96" Type="http://schemas.openxmlformats.org/officeDocument/2006/relationships/hyperlink" Target="https://www.oas.org/en/iachr/jsForm/?File=/en/iachr/media_center/preleases/2021/203.asp" TargetMode="External"/><Relationship Id="rId140" Type="http://schemas.openxmlformats.org/officeDocument/2006/relationships/hyperlink" Target="https://www.oas.org/en/iachr/jsForm/?File=/en/iachr/media_center/preleases/2021/111.asp" TargetMode="External"/><Relationship Id="rId161" Type="http://schemas.openxmlformats.org/officeDocument/2006/relationships/hyperlink" Target="https://www.oas.org/en/iachr/expression/reports/ChildhoodFoEMediaENG.pdf" TargetMode="External"/><Relationship Id="rId6" Type="http://schemas.openxmlformats.org/officeDocument/2006/relationships/webSettings" Target="webSettings.xml"/><Relationship Id="rId23" Type="http://schemas.openxmlformats.org/officeDocument/2006/relationships/hyperlink" Target="http://www.oas.org/en/iachr/jsForm/?File=/en/iachr/media_center/preleases/2021/315.asp" TargetMode="External"/><Relationship Id="rId28" Type="http://schemas.openxmlformats.org/officeDocument/2006/relationships/hyperlink" Target="http://www.oas.org/en/iachr/jsForm/?File=/en/iachr/media_center/preleases/2021/226.asp" TargetMode="External"/><Relationship Id="rId49" Type="http://schemas.openxmlformats.org/officeDocument/2006/relationships/hyperlink" Target="http://www.oas.org/es/CIDH/jsForm/?File=/es/cidh/prensa/comunicados/2021/066.asp" TargetMode="External"/><Relationship Id="rId114" Type="http://schemas.openxmlformats.org/officeDocument/2006/relationships/hyperlink" Target="http://www.oas.org/en/iachr/jsForm/?File=/en/iachr/media_center/preleases/2021/099.asp" TargetMode="External"/><Relationship Id="rId119" Type="http://schemas.openxmlformats.org/officeDocument/2006/relationships/hyperlink" Target="http://www.oas.org/en/iachr/jsForm/?File=/en/iachr/media_center/preleases/2021/309.asp" TargetMode="External"/><Relationship Id="rId44" Type="http://schemas.openxmlformats.org/officeDocument/2006/relationships/hyperlink" Target="http://www.oas.org/en/iachr/jsForm/?File=/en/iachr/media_center/preleases/2021/094.asp" TargetMode="External"/><Relationship Id="rId60" Type="http://schemas.openxmlformats.org/officeDocument/2006/relationships/hyperlink" Target="http://www.oas.org/en/iachr/jsForm/?File=/en/iachr/media_center/preleases/2021/117.asp" TargetMode="External"/><Relationship Id="rId65" Type="http://schemas.openxmlformats.org/officeDocument/2006/relationships/hyperlink" Target="http://www.oas.org/es/CIDH/jsForm/?File=/es/cidh/prensa/comunicados/2021/316.asp" TargetMode="External"/><Relationship Id="rId81" Type="http://schemas.openxmlformats.org/officeDocument/2006/relationships/hyperlink" Target="http://www.oas.org/en/iachr/jsForm/?File=/en/iachr/media_center/preleases/2021/306.asp" TargetMode="External"/><Relationship Id="rId86" Type="http://schemas.openxmlformats.org/officeDocument/2006/relationships/hyperlink" Target="http://www.oas.org/en/iachr/jsForm/?File=/en/iachr/media_center/preleases/2021/308.asp" TargetMode="External"/><Relationship Id="rId130" Type="http://schemas.openxmlformats.org/officeDocument/2006/relationships/hyperlink" Target="http://www.oas.org/en/iachr/jsForm/?File=/en/iachr/media_center/preleases/2021/145.asp" TargetMode="External"/><Relationship Id="rId135" Type="http://schemas.openxmlformats.org/officeDocument/2006/relationships/hyperlink" Target="https://www.oas.org/en/iachr/jsForm/?File=/en/iachr/media_center/preleases/2021/003.asp" TargetMode="External"/><Relationship Id="rId151" Type="http://schemas.openxmlformats.org/officeDocument/2006/relationships/hyperlink" Target="http://www.oas.org/es/CIDH/jsForm/?File=/es/cidh/prensa/comunicados/2021/071.asp" TargetMode="External"/><Relationship Id="rId156" Type="http://schemas.openxmlformats.org/officeDocument/2006/relationships/hyperlink" Target="https://oas.org/en/iachr/reports/pdfs/Brasil2021-en.pdf" TargetMode="External"/><Relationship Id="rId177" Type="http://schemas.openxmlformats.org/officeDocument/2006/relationships/customXml" Target="../customXml/item4.xml"/><Relationship Id="rId172" Type="http://schemas.openxmlformats.org/officeDocument/2006/relationships/header" Target="header2.xml"/><Relationship Id="rId13" Type="http://schemas.openxmlformats.org/officeDocument/2006/relationships/hyperlink" Target="https://www.oas.org/en/iachr/jsForm/?File=/en/iachr/media_center/preleases/2021/133.asp" TargetMode="External"/><Relationship Id="rId18" Type="http://schemas.openxmlformats.org/officeDocument/2006/relationships/hyperlink" Target="https://www.oas.org/en/iachr/jsForm/?File=/en/iachr/media_center/preleases/2021/284.asp" TargetMode="External"/><Relationship Id="rId39" Type="http://schemas.openxmlformats.org/officeDocument/2006/relationships/hyperlink" Target="http://www.oas.org/en/iachr/jsForm/?File=/en/iachr/media_center/preleases/2021/121.asp" TargetMode="External"/><Relationship Id="rId109" Type="http://schemas.openxmlformats.org/officeDocument/2006/relationships/hyperlink" Target="http://www.oas.org/en/iachr/jsForm/?File=/en/iachr/media_center/preleases/2021/257.asp" TargetMode="External"/><Relationship Id="rId34" Type="http://schemas.openxmlformats.org/officeDocument/2006/relationships/hyperlink" Target="http://www.oas.org/en/iachr/jsForm/?File=/en/iachr/media_center/preleases/2021/191.asp" TargetMode="External"/><Relationship Id="rId50" Type="http://schemas.openxmlformats.org/officeDocument/2006/relationships/hyperlink" Target="http://www.oas.org/en/iachr/jsForm/?File=/en/iachr/media_center/preleases/2021/066.asp" TargetMode="External"/><Relationship Id="rId55" Type="http://schemas.openxmlformats.org/officeDocument/2006/relationships/hyperlink" Target="http://www.oas.org/en/iachr/jsForm/?File=/en/iachr/media_center/preleases/2021/311.asp" TargetMode="External"/><Relationship Id="rId76" Type="http://schemas.openxmlformats.org/officeDocument/2006/relationships/hyperlink" Target="http://www.oas.org/en/iachr/jsForm/?File=/en/iachr/media_center/preleases/2021/249.asp" TargetMode="External"/><Relationship Id="rId97" Type="http://schemas.openxmlformats.org/officeDocument/2006/relationships/hyperlink" Target="https://www.oas.org/en/iachr/jsForm/?File=/en/iachr/media_center/preleases/2021/128.asp" TargetMode="External"/><Relationship Id="rId104" Type="http://schemas.openxmlformats.org/officeDocument/2006/relationships/hyperlink" Target="http://www.oas.org/en/iachr/jsForm/?File=/en/iachr/media_center/preleases/2021/304.asp" TargetMode="External"/><Relationship Id="rId120" Type="http://schemas.openxmlformats.org/officeDocument/2006/relationships/hyperlink" Target="http://www.oas.org/en/iachr/jsForm/?File=/en/iachr/media_center/preleases/2021/302.asp" TargetMode="External"/><Relationship Id="rId125" Type="http://schemas.openxmlformats.org/officeDocument/2006/relationships/hyperlink" Target="http://www.oas.org/en/iachr/jsForm/?File=/en/iachr/media_center/preleases/2021/216.asp" TargetMode="External"/><Relationship Id="rId141" Type="http://schemas.openxmlformats.org/officeDocument/2006/relationships/hyperlink" Target="https://www.oas.org/en/IACHR/jsForm/?File=/en/iachr/media_center/PReleases/2021/055.asp" TargetMode="External"/><Relationship Id="rId146" Type="http://schemas.openxmlformats.org/officeDocument/2006/relationships/hyperlink" Target="http://www.oas.org/en/iachr/jsForm/?File=/en/iachr/media_center/preleases/2021/217.asp" TargetMode="External"/><Relationship Id="rId167" Type="http://schemas.openxmlformats.org/officeDocument/2006/relationships/hyperlink" Target="https://www.oas.org/en/iachr/reports/pdfs/CompedioobligacionesEstados-en.pdf" TargetMode="External"/><Relationship Id="rId7" Type="http://schemas.openxmlformats.org/officeDocument/2006/relationships/footnotes" Target="footnotes.xml"/><Relationship Id="rId71" Type="http://schemas.openxmlformats.org/officeDocument/2006/relationships/hyperlink" Target="http://www.oas.org/en/iachr/jsForm/?File=/en/iachr/media_center/preleases/2021/103.asp" TargetMode="External"/><Relationship Id="rId92" Type="http://schemas.openxmlformats.org/officeDocument/2006/relationships/hyperlink" Target="http://www.oas.org/en/iachr/jsForm/?File=/en/iachr/media_center/preleases/2021/072.asp" TargetMode="External"/><Relationship Id="rId162" Type="http://schemas.openxmlformats.org/officeDocument/2006/relationships/hyperlink" Target="https://www.oas.org/en/iachr/reports/pdfs/self-determination-EN.pdf" TargetMode="External"/><Relationship Id="rId2" Type="http://schemas.openxmlformats.org/officeDocument/2006/relationships/customXml" Target="../customXml/item2.xml"/><Relationship Id="rId29" Type="http://schemas.openxmlformats.org/officeDocument/2006/relationships/hyperlink" Target="http://www.oas.org/en/iachr/jsForm/?File=/en/iachr/media_center/preleases/2021/224.asp" TargetMode="External"/><Relationship Id="rId24" Type="http://schemas.openxmlformats.org/officeDocument/2006/relationships/hyperlink" Target="http://www.oas.org/en/iachr/jsForm/?File=/en/iachr/media_center/preleases/2021/283.asp" TargetMode="External"/><Relationship Id="rId40" Type="http://schemas.openxmlformats.org/officeDocument/2006/relationships/hyperlink" Target="http://www.oas.org/en/iachr/jsForm/?File=/en/iachr/media_center/preleases/2021/106.asp" TargetMode="External"/><Relationship Id="rId45" Type="http://schemas.openxmlformats.org/officeDocument/2006/relationships/hyperlink" Target="http://www.oas.org/en/iachr/jsForm/?File=/en/iachr/media_center/preleases/2021/086.asp" TargetMode="External"/><Relationship Id="rId66" Type="http://schemas.openxmlformats.org/officeDocument/2006/relationships/hyperlink" Target="http://www.oas.org/en/iachr/jsForm/?File=/en/iachr/media_center/preleases/2021/258.asp" TargetMode="External"/><Relationship Id="rId87" Type="http://schemas.openxmlformats.org/officeDocument/2006/relationships/hyperlink" Target="http://www.oas.org/en/iachr/jsForm/?File=/en/iachr/media_center/preleases/2021/289.asp" TargetMode="External"/><Relationship Id="rId110" Type="http://schemas.openxmlformats.org/officeDocument/2006/relationships/hyperlink" Target="http://www.oas.org/en/iachr/jsForm/?File=/en/iachr/media_center/preleases/2021/255.asp" TargetMode="External"/><Relationship Id="rId115" Type="http://schemas.openxmlformats.org/officeDocument/2006/relationships/hyperlink" Target="http://www.oas.org/es/CIDH/jsForm/?File=/es/cidh/prensa/comunicados/2021/037.asp" TargetMode="External"/><Relationship Id="rId131" Type="http://schemas.openxmlformats.org/officeDocument/2006/relationships/hyperlink" Target="http://www.oas.org/en/iachr/jsForm/?File=/en/iachr/media_center/preleases/2021/122.asp" TargetMode="External"/><Relationship Id="rId136" Type="http://schemas.openxmlformats.org/officeDocument/2006/relationships/hyperlink" Target="https://www.oas.org/en/iachr/jsForm/?File=/en/iachr/media_center/preleases/2021/002.asp" TargetMode="External"/><Relationship Id="rId157" Type="http://schemas.openxmlformats.org/officeDocument/2006/relationships/hyperlink" Target="https://www.oas.org/en/iachr/reports/pdfs/2021_ElSalvador-EN.pdf" TargetMode="External"/><Relationship Id="rId178" Type="http://schemas.openxmlformats.org/officeDocument/2006/relationships/customXml" Target="../customXml/item5.xml"/><Relationship Id="rId61" Type="http://schemas.openxmlformats.org/officeDocument/2006/relationships/hyperlink" Target="http://www.oas.org/en/iachr/jsForm/?File=/en/iachr/media_center/preleases/2021/061.asp" TargetMode="External"/><Relationship Id="rId82" Type="http://schemas.openxmlformats.org/officeDocument/2006/relationships/hyperlink" Target="http://www.oas.org/en/iachr/jsForm/?File=/en/iachr/media_center/preleases/2021/294.asp" TargetMode="External"/><Relationship Id="rId152" Type="http://schemas.openxmlformats.org/officeDocument/2006/relationships/hyperlink" Target="http://www.oas.org/en/iachr/jsForm/?File=/en/iachr/media_center/preleases/2021/071.asp" TargetMode="External"/><Relationship Id="rId173" Type="http://schemas.openxmlformats.org/officeDocument/2006/relationships/fontTable" Target="fontTable.xml"/><Relationship Id="rId19" Type="http://schemas.openxmlformats.org/officeDocument/2006/relationships/hyperlink" Target="http://www.oas.org/en/iachr/jsForm/?File=/en/iachr/media_center/preleases/2021/087.asp" TargetMode="External"/><Relationship Id="rId14" Type="http://schemas.openxmlformats.org/officeDocument/2006/relationships/hyperlink" Target="https://www.oas.org/es/CIDH/jsForm/?File=/es/cidh/prensa/comunicados/2021/185.asp" TargetMode="External"/><Relationship Id="rId30" Type="http://schemas.openxmlformats.org/officeDocument/2006/relationships/hyperlink" Target="http://www.oas.org/en/iachr/jsForm/?File=/en/iachr/media_center/preleases/2021/208.asp" TargetMode="External"/><Relationship Id="rId35" Type="http://schemas.openxmlformats.org/officeDocument/2006/relationships/hyperlink" Target="http://www.oas.org/en/iachr/jsForm/?File=/en/iachr/media_center/preleases/2021/160.asp" TargetMode="External"/><Relationship Id="rId56" Type="http://schemas.openxmlformats.org/officeDocument/2006/relationships/hyperlink" Target="http://www.oas.org/en/iachr/jsForm/?File=/en/iachr/media_center/preleases/2021/062.asp" TargetMode="External"/><Relationship Id="rId77" Type="http://schemas.openxmlformats.org/officeDocument/2006/relationships/hyperlink" Target="http://www.oas.org/en/iachr/jsForm/?File=/en/iachr/media_center/preleases/2021/211.asp" TargetMode="External"/><Relationship Id="rId100" Type="http://schemas.openxmlformats.org/officeDocument/2006/relationships/hyperlink" Target="http://www.oas.org/en/iachr/jsForm/?File=/en/iachr/media_center/preleases/2021/319.asp" TargetMode="External"/><Relationship Id="rId105" Type="http://schemas.openxmlformats.org/officeDocument/2006/relationships/hyperlink" Target="http://www.oas.org/en/iachr/jsForm/?File=/en/iachr/media_center/preleases/2021/195.asp" TargetMode="External"/><Relationship Id="rId126" Type="http://schemas.openxmlformats.org/officeDocument/2006/relationships/hyperlink" Target="http://www.oas.org/en/iachr/jsForm/?File=/en/iachr/media_center/preleases/2021/209.asp" TargetMode="External"/><Relationship Id="rId147" Type="http://schemas.openxmlformats.org/officeDocument/2006/relationships/hyperlink" Target="http://www.oas.org/en/iachr/jsForm/?File=/en/iachr/media_center/preleases/2021/192.asp" TargetMode="External"/><Relationship Id="rId168" Type="http://schemas.openxmlformats.org/officeDocument/2006/relationships/hyperlink" Target="https://www.oas.org/en/iachr/reports/pdfs/CompendiumTransitionalJustice.pdf" TargetMode="External"/><Relationship Id="rId8" Type="http://schemas.openxmlformats.org/officeDocument/2006/relationships/endnotes" Target="endnotes.xml"/><Relationship Id="rId51" Type="http://schemas.openxmlformats.org/officeDocument/2006/relationships/hyperlink" Target="http://www.oas.org/en/iachr/jsForm/?File=/en/iachr/media_center/preleases/2021/052.asp" TargetMode="External"/><Relationship Id="rId72" Type="http://schemas.openxmlformats.org/officeDocument/2006/relationships/hyperlink" Target="http://www.oas.org/en/iachr/jsForm/?File=/en/iachr/media_center/preleases/2021/064.asp" TargetMode="External"/><Relationship Id="rId93" Type="http://schemas.openxmlformats.org/officeDocument/2006/relationships/hyperlink" Target="http://www.oas.org/en/iachr/jsForm/?File=/en/iachr/media_center/preleases/2021/010.asp" TargetMode="External"/><Relationship Id="rId98" Type="http://schemas.openxmlformats.org/officeDocument/2006/relationships/hyperlink" Target="http://www.oas.org/en/iachr/jsForm/?File=/en/iachr/media_center/preleases/2021/065.asp" TargetMode="External"/><Relationship Id="rId121" Type="http://schemas.openxmlformats.org/officeDocument/2006/relationships/hyperlink" Target="http://www.oas.org/en/iachr/jsForm/?File=/en/iachr/media_center/preleases/2021/300.asp" TargetMode="External"/><Relationship Id="rId142" Type="http://schemas.openxmlformats.org/officeDocument/2006/relationships/hyperlink" Target="http://www.oas.org/en/iachr/jsForm/?File=/en/iachr/media_center/preleases/2021/320.asp" TargetMode="External"/><Relationship Id="rId163" Type="http://schemas.openxmlformats.org/officeDocument/2006/relationships/hyperlink" Target="https://www.oas.org/en/iachr/reports/pdfs/Directrices-TrianguNorte-en.pdf" TargetMode="External"/><Relationship Id="rId3" Type="http://schemas.openxmlformats.org/officeDocument/2006/relationships/numbering" Target="numbering.xml"/><Relationship Id="rId25" Type="http://schemas.openxmlformats.org/officeDocument/2006/relationships/hyperlink" Target="http://www.oas.org/es/CIDH/jsForm/?File=/es/cidh/prensa/comunicados/2021/259.asp" TargetMode="External"/><Relationship Id="rId46" Type="http://schemas.openxmlformats.org/officeDocument/2006/relationships/hyperlink" Target="http://www.oas.org/en/iachr/jsForm/?File=/en/iachr/media_center/preleases/2021/082.asp" TargetMode="External"/><Relationship Id="rId67" Type="http://schemas.openxmlformats.org/officeDocument/2006/relationships/hyperlink" Target="http://www.oas.org/en/iachr/jsForm/?File=/en/iachr/media_center/preleases/2021/167.asp" TargetMode="External"/><Relationship Id="rId116" Type="http://schemas.openxmlformats.org/officeDocument/2006/relationships/hyperlink" Target="http://www.oas.org/en/iachr/jsForm/?File=/en/iachr/media_center/preleases/2021/037.asp" TargetMode="External"/><Relationship Id="rId137" Type="http://schemas.openxmlformats.org/officeDocument/2006/relationships/hyperlink" Target="http://www.oas.org/en/iachr/jsForm/?File=/en/iachr/media_center/preleases/2021/024.asp" TargetMode="External"/><Relationship Id="rId158" Type="http://schemas.openxmlformats.org/officeDocument/2006/relationships/hyperlink" Target="https://www.oas.org/en/iachr/reports/pdfs/2021_Nicaragua-EN.pdf" TargetMode="External"/><Relationship Id="rId20" Type="http://schemas.openxmlformats.org/officeDocument/2006/relationships/hyperlink" Target="https://www.oas.org/en/IACHR/jsForm/?File=/en/iachr/media_center/PReleases/2021/074.asp" TargetMode="External"/><Relationship Id="rId41" Type="http://schemas.openxmlformats.org/officeDocument/2006/relationships/hyperlink" Target="http://www.oas.org/es/CIDH/jsForm/?File=/es/cidh/prensa/comunicados/2021/102.asp" TargetMode="External"/><Relationship Id="rId62" Type="http://schemas.openxmlformats.org/officeDocument/2006/relationships/hyperlink" Target="http://www.oas.org/en/iachr/jsForm/?File=/en/iachr/media_center/preleases/2021/050.asp" TargetMode="External"/><Relationship Id="rId83" Type="http://schemas.openxmlformats.org/officeDocument/2006/relationships/hyperlink" Target="http://www.oas.org/en/iachr/jsForm/?File=/en/iachr/media_center/preleases/2021/218.asp" TargetMode="External"/><Relationship Id="rId88" Type="http://schemas.openxmlformats.org/officeDocument/2006/relationships/hyperlink" Target="http://www.oas.org/en/iachr/jsForm/?File=/en/iachr/media_center/preleases/2021/234.asp" TargetMode="External"/><Relationship Id="rId111" Type="http://schemas.openxmlformats.org/officeDocument/2006/relationships/hyperlink" Target="http://www.oas.org/en/iachr/jsForm/?File=/en/iachr/media_center/preleases/2021/254.asp" TargetMode="External"/><Relationship Id="rId132" Type="http://schemas.openxmlformats.org/officeDocument/2006/relationships/hyperlink" Target="http://www.oas.org/en/iachr/jsForm/?File=/en/iachr/media_center/preleases/2021/093.asp" TargetMode="External"/><Relationship Id="rId153" Type="http://schemas.openxmlformats.org/officeDocument/2006/relationships/hyperlink" Target="http://www.oas.org/en/iachr/jsForm/?File=/en/iachr/media_center/preleases/2021/025.asp" TargetMode="External"/><Relationship Id="rId174" Type="http://schemas.openxmlformats.org/officeDocument/2006/relationships/glossaryDocument" Target="glossary/document.xml"/><Relationship Id="rId15" Type="http://schemas.openxmlformats.org/officeDocument/2006/relationships/hyperlink" Target="https://www.oas.org/en/IACHR/jsForm/?File=/en/iachr/media_center/PReleases/2021/319.asp" TargetMode="External"/><Relationship Id="rId36" Type="http://schemas.openxmlformats.org/officeDocument/2006/relationships/hyperlink" Target="http://www.oas.org/en/iachr/jsForm/?File=/en/iachr/media_center/preleases/2021/159.asp" TargetMode="External"/><Relationship Id="rId57" Type="http://schemas.openxmlformats.org/officeDocument/2006/relationships/hyperlink" Target="http://www.oas.org/en/iachr/jsForm/?File=/en/iachr/media_center/preleases/2021/236.asp" TargetMode="External"/><Relationship Id="rId106" Type="http://schemas.openxmlformats.org/officeDocument/2006/relationships/hyperlink" Target="http://www.oas.org/en/iachr/jsForm/?File=/en/iachr/media_center/preleases/2021/163.asp" TargetMode="External"/><Relationship Id="rId127" Type="http://schemas.openxmlformats.org/officeDocument/2006/relationships/hyperlink" Target="http://www.oas.org/en/iachr/jsForm/?File=/en/iachr/media_center/preleases/2021/197.asp" TargetMode="External"/><Relationship Id="rId10" Type="http://schemas.openxmlformats.org/officeDocument/2006/relationships/hyperlink" Target="https://www.oas.org/en/iachr/jsForm/?File=/en/iachr/media_center/preleases/2021/033.asp" TargetMode="External"/><Relationship Id="rId31" Type="http://schemas.openxmlformats.org/officeDocument/2006/relationships/hyperlink" Target="http://www.oas.org/en/iachr/jsForm/?File=/en/iachr/media_center/preleases/2021/207.asp" TargetMode="External"/><Relationship Id="rId52" Type="http://schemas.openxmlformats.org/officeDocument/2006/relationships/hyperlink" Target="http://www.oas.org/en/iachr/jsForm/?File=/en/iachr/media_center/preleases/2021/026.asp" TargetMode="External"/><Relationship Id="rId73" Type="http://schemas.openxmlformats.org/officeDocument/2006/relationships/hyperlink" Target="http://www.oas.org/en/iachr/jsForm/?File=/en/iachr/media_center/preleases/2021/013.asp" TargetMode="External"/><Relationship Id="rId78" Type="http://schemas.openxmlformats.org/officeDocument/2006/relationships/hyperlink" Target="http://www.oas.org/en/iachr/jsForm/?File=/en/iachr/media_center/preleases/2021/177.asp" TargetMode="External"/><Relationship Id="rId94" Type="http://schemas.openxmlformats.org/officeDocument/2006/relationships/hyperlink" Target="https://www.oas.org/en/iachr/jsForm/?File=/en/iachr/media_center/preleases/2021/005.asp" TargetMode="External"/><Relationship Id="rId99" Type="http://schemas.openxmlformats.org/officeDocument/2006/relationships/hyperlink" Target="http://www.oas.org/en/iachr/jsForm/?File=/en/iachr/media_center/preleases/2021/031.asp" TargetMode="External"/><Relationship Id="rId101" Type="http://schemas.openxmlformats.org/officeDocument/2006/relationships/hyperlink" Target="http://www.oas.org/en/iachr/jsForm/?File=/en/iachr/media_center/preleases/2021/212.asp" TargetMode="External"/><Relationship Id="rId122" Type="http://schemas.openxmlformats.org/officeDocument/2006/relationships/hyperlink" Target="http://www.oas.org/en/iachr/jsForm/?File=/en/iachr/media_center/preleases/2021/292.asp" TargetMode="External"/><Relationship Id="rId143" Type="http://schemas.openxmlformats.org/officeDocument/2006/relationships/hyperlink" Target="http://www.oas.org/es/CIDH/jsForm/?File=/es/cidh/prensa/comunicados/2021/185.asp" TargetMode="External"/><Relationship Id="rId148" Type="http://schemas.openxmlformats.org/officeDocument/2006/relationships/hyperlink" Target="https://www.oas.org/en/iachr/jsForm/?File=/en/iachr/media_center/preleases/2021/108.asp" TargetMode="External"/><Relationship Id="rId164" Type="http://schemas.openxmlformats.org/officeDocument/2006/relationships/hyperlink" Target="http://www.oas.org/en/iachr/reports/pdfs/guia_practica_migracion_ing.pdf" TargetMode="External"/><Relationship Id="rId169" Type="http://schemas.openxmlformats.org/officeDocument/2006/relationships/hyperlink" Target="https://www.oas.org/es/cidh/informes/pdfs/Brasil2021-es.pdf" TargetMode="External"/><Relationship Id="rId4" Type="http://schemas.openxmlformats.org/officeDocument/2006/relationships/styles" Target="styles.xml"/><Relationship Id="rId9" Type="http://schemas.openxmlformats.org/officeDocument/2006/relationships/hyperlink" Target="https://www.oas.org/en/iachr/jsForm/?File=/en/iachr/media_center/preleases/2021/033.asp" TargetMode="External"/><Relationship Id="rId26" Type="http://schemas.openxmlformats.org/officeDocument/2006/relationships/hyperlink" Target="http://www.oas.org/en/iachr/jsForm/?File=/en/iachr/media_center/preleases/2021/250.asp" TargetMode="External"/><Relationship Id="rId47" Type="http://schemas.openxmlformats.org/officeDocument/2006/relationships/hyperlink" Target="http://www.oas.org/en/iachr/jsForm/?File=/en/iachr/media_center/preleases/2021/079.asp" TargetMode="External"/><Relationship Id="rId68" Type="http://schemas.openxmlformats.org/officeDocument/2006/relationships/hyperlink" Target="https://www.oas.org/en/iachr/jsForm/?File=/en/iachr/media_center/preleases/2021/137.asp" TargetMode="External"/><Relationship Id="rId89" Type="http://schemas.openxmlformats.org/officeDocument/2006/relationships/hyperlink" Target="https://www.oas.org/en/iachr/jsForm/?File=/en/iachr/media_center/preleases/2021/110.asp" TargetMode="External"/><Relationship Id="rId112" Type="http://schemas.openxmlformats.org/officeDocument/2006/relationships/hyperlink" Target="http://www.oas.org/en/iachr/jsForm/?File=/en/iachr/media_center/preleases/2021/241.asp" TargetMode="External"/><Relationship Id="rId133" Type="http://schemas.openxmlformats.org/officeDocument/2006/relationships/hyperlink" Target="http://www.oas.org/en/iachr/jsForm/?File=/en/iachr/media_center/preleases/2021/043.asp" TargetMode="External"/><Relationship Id="rId154" Type="http://schemas.openxmlformats.org/officeDocument/2006/relationships/hyperlink" Target="http://www.oas.org/en/iachr/jsForm/?File=/en/iachr/media_center/preleases/2021/243.asp" TargetMode="External"/><Relationship Id="rId175" Type="http://schemas.openxmlformats.org/officeDocument/2006/relationships/theme" Target="theme/theme1.xml"/><Relationship Id="rId16" Type="http://schemas.openxmlformats.org/officeDocument/2006/relationships/hyperlink" Target="http://www.oas.org/en/iachr/jsForm/?File=/en/iachr/media_center/preleases/2021/106.asp" TargetMode="External"/><Relationship Id="rId37" Type="http://schemas.openxmlformats.org/officeDocument/2006/relationships/hyperlink" Target="http://www.oas.org/en/iachr/jsForm/?File=/en/iachr/media_center/preleases/2021/153.asp" TargetMode="External"/><Relationship Id="rId58" Type="http://schemas.openxmlformats.org/officeDocument/2006/relationships/hyperlink" Target="http://www.oas.org/en/IACHR/jsForm/?File=/en/iachr/media_center/PReleases/2021/219.asp" TargetMode="External"/><Relationship Id="rId79" Type="http://schemas.openxmlformats.org/officeDocument/2006/relationships/hyperlink" Target="http://www.oas.org/en/iachr/jsForm/?File=/en/iachr/media_center/preleases/2021/136.asp" TargetMode="External"/><Relationship Id="rId102" Type="http://schemas.openxmlformats.org/officeDocument/2006/relationships/hyperlink" Target="http://www.oas.org/en/iachr/jsForm/?File=/en/iachr/media_center/preleases/2021/172.asp" TargetMode="External"/><Relationship Id="rId123" Type="http://schemas.openxmlformats.org/officeDocument/2006/relationships/hyperlink" Target="http://www.oas.org/en/iachr/jsForm/?File=/en/iachr/media_center/preleases/2021/284.asp" TargetMode="External"/><Relationship Id="rId144" Type="http://schemas.openxmlformats.org/officeDocument/2006/relationships/hyperlink" Target="http://www.oas.org/en/iachr/jsForm/?File=/en/iachr/media_center/preleases/2021/273.asp" TargetMode="External"/><Relationship Id="rId90" Type="http://schemas.openxmlformats.org/officeDocument/2006/relationships/hyperlink" Target="https://www.oas.org/en/iachr/jsForm/?File=/en/iachr/media_center/preleases/2021/260.asp" TargetMode="External"/><Relationship Id="rId165" Type="http://schemas.openxmlformats.org/officeDocument/2006/relationships/hyperlink" Target="http://www.oas.org/en/iachr/reports/pdfs/guia_practica_migracion_ing.pdf" TargetMode="External"/><Relationship Id="rId27" Type="http://schemas.openxmlformats.org/officeDocument/2006/relationships/hyperlink" Target="http://www.oas.org/es/CIDH/jsForm/?File=/es/cidh/prensa/comunicados/2021/226.asp" TargetMode="External"/><Relationship Id="rId48" Type="http://schemas.openxmlformats.org/officeDocument/2006/relationships/hyperlink" Target="http://www.oas.org/en/iachr/jsForm/?File=/en/iachr/media_center/preleases/2021/070.asp" TargetMode="External"/><Relationship Id="rId69" Type="http://schemas.openxmlformats.org/officeDocument/2006/relationships/hyperlink" Target="http://www.oas.org/en/iachr/jsForm/?File=/en/iachr/media_center/preleases/2021/125.asp" TargetMode="External"/><Relationship Id="rId113" Type="http://schemas.openxmlformats.org/officeDocument/2006/relationships/hyperlink" Target="https://www.oas.org/en/iachr/jsForm/?File=/en/iachr/media_center/preleases/2021/138.asp" TargetMode="External"/><Relationship Id="rId134" Type="http://schemas.openxmlformats.org/officeDocument/2006/relationships/hyperlink" Target="http://www.oas.org/en/iachr/jsForm/?File=/en/iachr/media_center/preleases/2021/030.asp" TargetMode="External"/><Relationship Id="rId80" Type="http://schemas.openxmlformats.org/officeDocument/2006/relationships/hyperlink" Target="http://www.oas.org/en/iachr/jsForm/?File=/en/iachr/media_center/preleases/2021/119.asp" TargetMode="External"/><Relationship Id="rId155" Type="http://schemas.openxmlformats.org/officeDocument/2006/relationships/hyperlink" Target="http://www.oas.org/en/iachr/jsForm/?File=/en/iachr/media_center/preleases/2021/034.asp" TargetMode="External"/><Relationship Id="rId176" Type="http://schemas.openxmlformats.org/officeDocument/2006/relationships/customXml" Target="../customXml/item3.xml"/><Relationship Id="rId17" Type="http://schemas.openxmlformats.org/officeDocument/2006/relationships/hyperlink" Target="https://www.oas.org/en/iachr/jsForm/?File=/en/iachr/media_center/preleases/2021/093.asp" TargetMode="External"/><Relationship Id="rId38" Type="http://schemas.openxmlformats.org/officeDocument/2006/relationships/hyperlink" Target="http://www.oas.org/en/iachr/jsForm/?File=/en/iachr/media_center/preleases/2021/149.asp" TargetMode="External"/><Relationship Id="rId59" Type="http://schemas.openxmlformats.org/officeDocument/2006/relationships/hyperlink" Target="http://www.oas.org/en/iachr/jsForm/?File=/en/iachr/media_center/preleases/2021/129.asp" TargetMode="External"/><Relationship Id="rId103" Type="http://schemas.openxmlformats.org/officeDocument/2006/relationships/hyperlink" Target="http://www.oas.org/en/iachr/jsForm/?File=/en/iachr/media_center/preleases/2021/038.asp" TargetMode="External"/><Relationship Id="rId124" Type="http://schemas.openxmlformats.org/officeDocument/2006/relationships/hyperlink" Target="http://www.oas.org/en/iachr/jsForm/?File=/en/iachr/media_center/preleases/2021/238.asp" TargetMode="External"/><Relationship Id="rId70" Type="http://schemas.openxmlformats.org/officeDocument/2006/relationships/hyperlink" Target="http://www.oas.org/en/iachr/jsForm/?File=/en/iachr/media_center/preleases/2021/118.asp" TargetMode="External"/><Relationship Id="rId91" Type="http://schemas.openxmlformats.org/officeDocument/2006/relationships/hyperlink" Target="http://www.oas.org/en/iachr/jsForm/?File=/en/iachr/media_center/preleases/2021/158.asp" TargetMode="External"/><Relationship Id="rId145" Type="http://schemas.openxmlformats.org/officeDocument/2006/relationships/hyperlink" Target="http://www.oas.org/en/iachr/jsForm/?File=/en/iachr/media_center/preleases/2021/235.asp" TargetMode="External"/><Relationship Id="rId166" Type="http://schemas.openxmlformats.org/officeDocument/2006/relationships/hyperlink" Target="https://www.oas.org/es/cidh/informes/pdfs/01_GuiaPractica_MV_V1_SPA.pdf" TargetMode="External"/><Relationship Id="rId1"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mandato/Basicos/estatutoCIDH.asp" TargetMode="External"/><Relationship Id="rId13" Type="http://schemas.openxmlformats.org/officeDocument/2006/relationships/hyperlink" Target="http://www.oas.org/es/cidh/mandato/Basicos/reglamentoCIDH.asp" TargetMode="External"/><Relationship Id="rId3" Type="http://schemas.openxmlformats.org/officeDocument/2006/relationships/hyperlink" Target="http://www.oas.org/es/cidh/mandato/Basicos/estatutoCIDH.asp" TargetMode="External"/><Relationship Id="rId7" Type="http://schemas.openxmlformats.org/officeDocument/2006/relationships/hyperlink" Target="https://www.oas.org/dil/esp/tratados_b-32_convencion_americana_sobre_derechos_humanos.htm" TargetMode="External"/><Relationship Id="rId12" Type="http://schemas.openxmlformats.org/officeDocument/2006/relationships/hyperlink" Target="http://www.oas.org/es/cidh/mandato/Basicos/reglamentoCIDH.asp" TargetMode="External"/><Relationship Id="rId2" Type="http://schemas.openxmlformats.org/officeDocument/2006/relationships/hyperlink" Target="http://www.oas.org/es/cidh/mandato/Basicos/estatutoCIDH.asp" TargetMode="External"/><Relationship Id="rId1" Type="http://schemas.openxmlformats.org/officeDocument/2006/relationships/hyperlink" Target="https://www.oas.org/dil/esp/tratados_b-32_convencion_americana_sobre_derechos_humanos.htm" TargetMode="External"/><Relationship Id="rId6" Type="http://schemas.openxmlformats.org/officeDocument/2006/relationships/hyperlink" Target="https://www.oas.org/dil/esp/tratados_b-32_convencion_americana_sobre_derechos_humanos.htm" TargetMode="External"/><Relationship Id="rId11" Type="http://schemas.openxmlformats.org/officeDocument/2006/relationships/hyperlink" Target="https://www.oas.org/dil/esp/tratados_b-32_convencion_americana_sobre_derechos_humanos.htm" TargetMode="External"/><Relationship Id="rId5" Type="http://schemas.openxmlformats.org/officeDocument/2006/relationships/hyperlink" Target="http://www.oas.org/es/sla/ddi/tratados_multilaterales_interamericanos_A-41_carta_OEA.asp" TargetMode="External"/><Relationship Id="rId10" Type="http://schemas.openxmlformats.org/officeDocument/2006/relationships/hyperlink" Target="https://www.oas.org/dil/esp/tratados_b-32_convencion_americana_sobre_derechos_humanos.htm" TargetMode="External"/><Relationship Id="rId4" Type="http://schemas.openxmlformats.org/officeDocument/2006/relationships/hyperlink" Target="http://www.oas.org/es/cidh/mandato/Basicos/reglamentoCIDH.asp" TargetMode="External"/><Relationship Id="rId9" Type="http://schemas.openxmlformats.org/officeDocument/2006/relationships/hyperlink" Target="https://www.oas.org/dil/esp/tratados_b-32_convencion_americana_sobre_derechos_humanos.htm" TargetMode="External"/><Relationship Id="rId14" Type="http://schemas.openxmlformats.org/officeDocument/2006/relationships/hyperlink" Target="http://www.oas.org/es/cidh/mandato/Basicos/reglamentoCIDH.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90BDCA23EF415B9D538AFC346BD607"/>
        <w:category>
          <w:name w:val="General"/>
          <w:gallery w:val="placeholder"/>
        </w:category>
        <w:types>
          <w:type w:val="bbPlcHdr"/>
        </w:types>
        <w:behaviors>
          <w:behavior w:val="content"/>
        </w:behaviors>
        <w:guid w:val="{0E7C5025-794D-472C-B8A3-0339D762BA98}"/>
      </w:docPartPr>
      <w:docPartBody>
        <w:p w:rsidR="0063494F" w:rsidRDefault="006349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altName w:val="﷽﷽﷽﷽﷽﷽﷽﷽ࠠ䞍翭"/>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7A"/>
    <w:rsid w:val="00126173"/>
    <w:rsid w:val="003D0C55"/>
    <w:rsid w:val="0043363F"/>
    <w:rsid w:val="004830C0"/>
    <w:rsid w:val="0063494F"/>
    <w:rsid w:val="0069361F"/>
    <w:rsid w:val="00890287"/>
    <w:rsid w:val="008A20DA"/>
    <w:rsid w:val="00A611D7"/>
    <w:rsid w:val="00A6297A"/>
    <w:rsid w:val="00AB24E2"/>
    <w:rsid w:val="00C454A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7wKK3Q8IFfX8cslRviPpPWJuuw==">AMUW2mU4XQmZQTlSjXD9+e+GQCGLdKlMtguXH4SYfxY/4UbewVJlrmzKQWIiBZ0GlmIbrgKj3kIh7qqkZsd3R5NiPRlTX4yN7GCYC+pMeyf+mwt0/9N68kM=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3A060A-AD40-49DC-9961-136F43B23A61}">
  <ds:schemaRefs>
    <ds:schemaRef ds:uri="http://schemas.openxmlformats.org/officeDocument/2006/bibliography"/>
  </ds:schemaRefs>
</ds:datastoreItem>
</file>

<file path=customXml/itemProps3.xml><?xml version="1.0" encoding="utf-8"?>
<ds:datastoreItem xmlns:ds="http://schemas.openxmlformats.org/officeDocument/2006/customXml" ds:itemID="{5C7082ED-5728-4B00-8723-757F44059430}"/>
</file>

<file path=customXml/itemProps4.xml><?xml version="1.0" encoding="utf-8"?>
<ds:datastoreItem xmlns:ds="http://schemas.openxmlformats.org/officeDocument/2006/customXml" ds:itemID="{2DF5EABB-D6B1-41B9-87A3-D5F4E8EF58D3}"/>
</file>

<file path=customXml/itemProps5.xml><?xml version="1.0" encoding="utf-8"?>
<ds:datastoreItem xmlns:ds="http://schemas.openxmlformats.org/officeDocument/2006/customXml" ds:itemID="{0EE6BB0D-A56B-4E12-B70F-556825E06DDF}"/>
</file>

<file path=docProps/app.xml><?xml version="1.0" encoding="utf-8"?>
<Properties xmlns="http://schemas.openxmlformats.org/officeDocument/2006/extended-properties" xmlns:vt="http://schemas.openxmlformats.org/officeDocument/2006/docPropsVTypes">
  <Template>Normal</Template>
  <TotalTime>0</TotalTime>
  <Pages>60</Pages>
  <Words>29583</Words>
  <Characters>168624</Characters>
  <Application>Microsoft Office Word</Application>
  <DocSecurity>0</DocSecurity>
  <Lines>1405</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2021, Chaper III</dc:title>
  <dc:creator/>
  <cp:lastModifiedBy/>
  <cp:revision>1</cp:revision>
  <dcterms:created xsi:type="dcterms:W3CDTF">2022-05-18T20:06:00Z</dcterms:created>
  <dcterms:modified xsi:type="dcterms:W3CDTF">2022-05-18T20:06:00Z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ies>
</file>