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3E74" w14:textId="77777777" w:rsidR="004C370D" w:rsidRPr="00D806E2" w:rsidRDefault="004C370D" w:rsidP="00E41931">
      <w:pPr>
        <w:jc w:val="both"/>
        <w:rPr>
          <w:rFonts w:ascii="Cambria" w:hAnsi="Cambria"/>
          <w:b/>
          <w:lang w:val="en-US"/>
        </w:rPr>
      </w:pPr>
    </w:p>
    <w:p w14:paraId="54AE83C4" w14:textId="77777777" w:rsidR="004C370D" w:rsidRPr="00D806E2" w:rsidRDefault="004C370D" w:rsidP="00E41931">
      <w:pPr>
        <w:jc w:val="both"/>
        <w:rPr>
          <w:rFonts w:ascii="Cambria" w:hAnsi="Cambria"/>
          <w:b/>
          <w:lang w:val="en-US"/>
        </w:rPr>
      </w:pPr>
    </w:p>
    <w:p w14:paraId="5205BCAE" w14:textId="631F2201" w:rsidR="004C370D" w:rsidRPr="00630BD4" w:rsidRDefault="004C370D" w:rsidP="004C370D">
      <w:pPr>
        <w:jc w:val="center"/>
        <w:rPr>
          <w:rFonts w:ascii="Cambria" w:hAnsi="Cambria"/>
          <w:b/>
          <w:u w:val="single"/>
          <w:lang w:val="en-US"/>
        </w:rPr>
      </w:pPr>
      <w:r w:rsidRPr="00630BD4">
        <w:rPr>
          <w:rFonts w:ascii="Cambria" w:hAnsi="Cambria"/>
          <w:b/>
          <w:u w:val="single"/>
          <w:lang w:val="en-US"/>
        </w:rPr>
        <w:t>QUESTIONNAIRE</w:t>
      </w:r>
    </w:p>
    <w:p w14:paraId="056B4B0D" w14:textId="002ADCA9" w:rsidR="00DA226F" w:rsidRPr="00D806E2" w:rsidRDefault="00DA226F" w:rsidP="004C370D">
      <w:pPr>
        <w:jc w:val="center"/>
        <w:rPr>
          <w:rFonts w:ascii="Cambria" w:hAnsi="Cambria"/>
          <w:b/>
          <w:lang w:val="en-US"/>
        </w:rPr>
      </w:pPr>
    </w:p>
    <w:p w14:paraId="075FF5F2" w14:textId="000DAC95" w:rsidR="00DA226F" w:rsidRDefault="00137261" w:rsidP="004C370D">
      <w:pPr>
        <w:jc w:val="center"/>
        <w:rPr>
          <w:rFonts w:ascii="Cambria" w:hAnsi="Cambria"/>
          <w:b/>
          <w:lang w:val="en-US"/>
        </w:rPr>
      </w:pPr>
      <w:r>
        <w:rPr>
          <w:rFonts w:ascii="Cambria" w:hAnsi="Cambria"/>
          <w:b/>
          <w:lang w:val="en-US"/>
        </w:rPr>
        <w:t>REPORT ON</w:t>
      </w:r>
      <w:r w:rsidR="00DA226F" w:rsidRPr="00D806E2">
        <w:rPr>
          <w:rFonts w:ascii="Cambria" w:hAnsi="Cambria"/>
          <w:b/>
          <w:lang w:val="en-US"/>
        </w:rPr>
        <w:t xml:space="preserve"> THE </w:t>
      </w:r>
      <w:r w:rsidR="00C913AB">
        <w:rPr>
          <w:rFonts w:ascii="Cambria" w:hAnsi="Cambria"/>
          <w:b/>
          <w:lang w:val="en-US"/>
        </w:rPr>
        <w:t>ECONOMIC</w:t>
      </w:r>
      <w:r w:rsidR="00DA226F" w:rsidRPr="00D806E2">
        <w:rPr>
          <w:rFonts w:ascii="Cambria" w:hAnsi="Cambria"/>
          <w:b/>
          <w:lang w:val="en-US"/>
        </w:rPr>
        <w:t xml:space="preserve">, SOCIAL AND CULTURAL RIGHTS OF TRANS PERSONS IN </w:t>
      </w:r>
      <w:r w:rsidR="00C913AB">
        <w:rPr>
          <w:rFonts w:ascii="Cambria" w:hAnsi="Cambria"/>
          <w:b/>
          <w:lang w:val="en-US"/>
        </w:rPr>
        <w:t>AMERICAS</w:t>
      </w:r>
    </w:p>
    <w:p w14:paraId="5CD49C9A" w14:textId="77777777" w:rsidR="00630BD4" w:rsidRPr="00D806E2" w:rsidRDefault="00630BD4" w:rsidP="004C370D">
      <w:pPr>
        <w:jc w:val="center"/>
        <w:rPr>
          <w:rFonts w:ascii="Cambria" w:hAnsi="Cambria"/>
          <w:b/>
          <w:lang w:val="en-US"/>
        </w:rPr>
      </w:pPr>
    </w:p>
    <w:p w14:paraId="628EA7C2" w14:textId="77777777" w:rsidR="0050533B" w:rsidRPr="00D806E2" w:rsidRDefault="0050533B" w:rsidP="00E41931">
      <w:pPr>
        <w:jc w:val="both"/>
        <w:rPr>
          <w:rFonts w:ascii="Cambria" w:hAnsi="Cambria"/>
          <w:b/>
          <w:lang w:val="en-US"/>
        </w:rPr>
      </w:pPr>
    </w:p>
    <w:p w14:paraId="4D5A5884" w14:textId="04BFCF31" w:rsidR="0050533B" w:rsidRPr="00D806E2" w:rsidRDefault="0050533B" w:rsidP="0050533B">
      <w:pPr>
        <w:pStyle w:val="ListParagraph"/>
        <w:numPr>
          <w:ilvl w:val="0"/>
          <w:numId w:val="13"/>
        </w:numPr>
        <w:spacing w:line="276" w:lineRule="auto"/>
        <w:jc w:val="both"/>
        <w:rPr>
          <w:rFonts w:ascii="Cambria" w:hAnsi="Cambria"/>
          <w:b/>
          <w:lang w:val="en-US"/>
        </w:rPr>
      </w:pPr>
      <w:r w:rsidRPr="00D806E2">
        <w:rPr>
          <w:rFonts w:ascii="Cambria" w:eastAsia="Calibri" w:hAnsi="Cambria" w:cs="Calibri"/>
          <w:b/>
          <w:color w:val="000000" w:themeColor="text1"/>
          <w:lang w:val="es-ES_tradnl"/>
        </w:rPr>
        <w:t>INTRODUCTION</w:t>
      </w:r>
    </w:p>
    <w:p w14:paraId="52586614" w14:textId="77777777" w:rsidR="0050533B" w:rsidRPr="00D806E2" w:rsidRDefault="0050533B" w:rsidP="00E41931">
      <w:pPr>
        <w:jc w:val="both"/>
        <w:rPr>
          <w:rFonts w:ascii="Cambria" w:hAnsi="Cambria"/>
          <w:b/>
          <w:lang w:val="en-US"/>
        </w:rPr>
      </w:pPr>
    </w:p>
    <w:p w14:paraId="472FD447" w14:textId="795BD071" w:rsidR="00E41931" w:rsidRPr="00D806E2" w:rsidRDefault="00E41931" w:rsidP="00E41931">
      <w:pPr>
        <w:jc w:val="both"/>
        <w:rPr>
          <w:rFonts w:ascii="Cambria" w:hAnsi="Cambria"/>
          <w:b/>
          <w:lang w:val="en-US"/>
        </w:rPr>
      </w:pPr>
      <w:r w:rsidRPr="00D806E2">
        <w:rPr>
          <w:rFonts w:ascii="Cambria" w:hAnsi="Cambria"/>
          <w:b/>
          <w:lang w:val="en-US"/>
        </w:rPr>
        <w:t xml:space="preserve">The </w:t>
      </w:r>
      <w:proofErr w:type="spellStart"/>
      <w:r w:rsidR="008A0398" w:rsidRPr="00D806E2">
        <w:rPr>
          <w:rFonts w:ascii="Cambria" w:hAnsi="Cambria"/>
          <w:b/>
          <w:lang w:val="en-US"/>
        </w:rPr>
        <w:t>Rapporteurship</w:t>
      </w:r>
      <w:proofErr w:type="spellEnd"/>
      <w:r w:rsidRPr="00D806E2">
        <w:rPr>
          <w:rFonts w:ascii="Cambria" w:hAnsi="Cambria"/>
          <w:b/>
          <w:lang w:val="en-US"/>
        </w:rPr>
        <w:t xml:space="preserve"> on the Rights of Lesbian, Gay, Bisexual, Trans and Intersex Persons</w:t>
      </w:r>
      <w:r w:rsidR="00423221" w:rsidRPr="00D806E2">
        <w:rPr>
          <w:rFonts w:ascii="Cambria" w:hAnsi="Cambria"/>
          <w:b/>
          <w:lang w:val="en-US"/>
        </w:rPr>
        <w:t xml:space="preserve"> (hereinafter the </w:t>
      </w:r>
      <w:r w:rsidR="008A0398" w:rsidRPr="00D806E2">
        <w:rPr>
          <w:rFonts w:ascii="Cambria" w:hAnsi="Cambria"/>
          <w:b/>
          <w:lang w:val="en-US"/>
        </w:rPr>
        <w:t xml:space="preserve">LGBTI </w:t>
      </w:r>
      <w:proofErr w:type="spellStart"/>
      <w:r w:rsidR="008A0398" w:rsidRPr="00D806E2">
        <w:rPr>
          <w:rFonts w:ascii="Cambria" w:hAnsi="Cambria"/>
          <w:b/>
          <w:lang w:val="en-US"/>
        </w:rPr>
        <w:t>Rapporteurship</w:t>
      </w:r>
      <w:proofErr w:type="spellEnd"/>
      <w:r w:rsidR="008A0398" w:rsidRPr="00D806E2">
        <w:rPr>
          <w:rFonts w:ascii="Cambria" w:hAnsi="Cambria"/>
          <w:b/>
          <w:lang w:val="en-US"/>
        </w:rPr>
        <w:t>)</w:t>
      </w:r>
      <w:r w:rsidRPr="00D806E2">
        <w:rPr>
          <w:rFonts w:ascii="Cambria" w:hAnsi="Cambria"/>
          <w:b/>
          <w:lang w:val="en-US"/>
        </w:rPr>
        <w:t xml:space="preserve"> of the Inter-American Commission on Human Rights (</w:t>
      </w:r>
      <w:r w:rsidR="00423221" w:rsidRPr="00D806E2">
        <w:rPr>
          <w:rFonts w:ascii="Cambria" w:hAnsi="Cambria"/>
          <w:b/>
          <w:lang w:val="en-US"/>
        </w:rPr>
        <w:t xml:space="preserve">hereinafter </w:t>
      </w:r>
      <w:r w:rsidRPr="00D806E2">
        <w:rPr>
          <w:rFonts w:ascii="Cambria" w:hAnsi="Cambria"/>
          <w:b/>
          <w:lang w:val="en-US"/>
        </w:rPr>
        <w:t>IACHR</w:t>
      </w:r>
      <w:r w:rsidR="00423221" w:rsidRPr="00D806E2">
        <w:rPr>
          <w:rFonts w:ascii="Cambria" w:hAnsi="Cambria"/>
          <w:b/>
          <w:lang w:val="en-US"/>
        </w:rPr>
        <w:t xml:space="preserve"> or the Commission</w:t>
      </w:r>
      <w:r w:rsidRPr="00D806E2">
        <w:rPr>
          <w:rFonts w:ascii="Cambria" w:hAnsi="Cambria"/>
          <w:b/>
          <w:lang w:val="en-US"/>
        </w:rPr>
        <w:t xml:space="preserve">) makes the following </w:t>
      </w:r>
      <w:r w:rsidR="008A0398" w:rsidRPr="00D806E2">
        <w:rPr>
          <w:rFonts w:ascii="Cambria" w:hAnsi="Cambria"/>
          <w:b/>
          <w:lang w:val="en-US"/>
        </w:rPr>
        <w:t>questionnaire aiming</w:t>
      </w:r>
      <w:r w:rsidR="00423221" w:rsidRPr="00D806E2">
        <w:rPr>
          <w:rFonts w:ascii="Cambria" w:hAnsi="Cambria"/>
          <w:b/>
          <w:lang w:val="en-US"/>
        </w:rPr>
        <w:t xml:space="preserve"> </w:t>
      </w:r>
      <w:r w:rsidRPr="00D806E2">
        <w:rPr>
          <w:rFonts w:ascii="Cambria" w:hAnsi="Cambria"/>
          <w:b/>
          <w:lang w:val="en-US"/>
        </w:rPr>
        <w:t xml:space="preserve">to receive information on the challenges and good practices of the Member States </w:t>
      </w:r>
      <w:r w:rsidR="00423221" w:rsidRPr="00D806E2">
        <w:rPr>
          <w:rFonts w:ascii="Cambria" w:hAnsi="Cambria"/>
          <w:b/>
          <w:lang w:val="en-US"/>
        </w:rPr>
        <w:t xml:space="preserve">of the Organization of American States (hereinafter OAS) </w:t>
      </w:r>
      <w:r w:rsidRPr="00D806E2">
        <w:rPr>
          <w:rFonts w:ascii="Cambria" w:hAnsi="Cambria"/>
          <w:b/>
          <w:lang w:val="en-US"/>
        </w:rPr>
        <w:t>in the recognition and effective guarantees of the economic, social and cultural rights</w:t>
      </w:r>
      <w:r w:rsidR="0022554D" w:rsidRPr="00D806E2">
        <w:rPr>
          <w:rStyle w:val="FootnoteReference"/>
          <w:rFonts w:ascii="Cambria" w:hAnsi="Cambria"/>
          <w:b/>
          <w:lang w:val="en-US"/>
        </w:rPr>
        <w:footnoteReference w:id="1"/>
      </w:r>
      <w:r w:rsidRPr="00D806E2">
        <w:rPr>
          <w:rFonts w:ascii="Cambria" w:hAnsi="Cambria"/>
          <w:b/>
          <w:lang w:val="en-US"/>
        </w:rPr>
        <w:t xml:space="preserve"> of trans persons</w:t>
      </w:r>
      <w:r w:rsidR="0022554D" w:rsidRPr="00D806E2">
        <w:rPr>
          <w:rStyle w:val="FootnoteReference"/>
          <w:rFonts w:ascii="Cambria" w:hAnsi="Cambria"/>
          <w:b/>
          <w:lang w:val="en-US"/>
        </w:rPr>
        <w:footnoteReference w:id="2"/>
      </w:r>
      <w:r w:rsidRPr="00D806E2">
        <w:rPr>
          <w:rFonts w:ascii="Cambria" w:hAnsi="Cambria"/>
          <w:b/>
          <w:lang w:val="en-US"/>
        </w:rPr>
        <w:t>.</w:t>
      </w:r>
    </w:p>
    <w:p w14:paraId="25794234" w14:textId="77777777" w:rsidR="001F0DEB" w:rsidRPr="00D806E2" w:rsidRDefault="001F0DEB" w:rsidP="001F0DEB">
      <w:pPr>
        <w:rPr>
          <w:rFonts w:ascii="Cambria" w:hAnsi="Cambria"/>
          <w:lang w:val="en-US"/>
        </w:rPr>
      </w:pPr>
    </w:p>
    <w:p w14:paraId="7D85CB90" w14:textId="39F61A28" w:rsidR="00E41931" w:rsidRPr="00D806E2" w:rsidRDefault="00E41931" w:rsidP="001F0DEB">
      <w:pPr>
        <w:jc w:val="both"/>
        <w:rPr>
          <w:rFonts w:ascii="Cambria" w:hAnsi="Cambria"/>
          <w:lang w:val="en-US"/>
        </w:rPr>
      </w:pPr>
      <w:r w:rsidRPr="00D806E2">
        <w:rPr>
          <w:rFonts w:ascii="Cambria" w:hAnsi="Cambria"/>
          <w:lang w:val="en-US"/>
        </w:rPr>
        <w:t>American Declaration of the Rights and Duties of Man establishes that all human rights are universal, complementary, indivisible and interdependent. The Declaration also stands that all human beings are born free and equal in dignity and rights</w:t>
      </w:r>
      <w:r w:rsidR="0022554D" w:rsidRPr="00D806E2">
        <w:rPr>
          <w:rStyle w:val="FootnoteReference"/>
          <w:rFonts w:ascii="Cambria" w:hAnsi="Cambria"/>
          <w:lang w:val="en-US"/>
        </w:rPr>
        <w:footnoteReference w:id="3"/>
      </w:r>
      <w:r w:rsidRPr="00D806E2">
        <w:rPr>
          <w:rFonts w:ascii="Cambria" w:hAnsi="Cambria"/>
          <w:lang w:val="en-US"/>
        </w:rPr>
        <w:t xml:space="preserve">. For its part, the American Convention establishes </w:t>
      </w:r>
      <w:r w:rsidR="001F0DEB" w:rsidRPr="00D806E2">
        <w:rPr>
          <w:rFonts w:ascii="Cambria" w:hAnsi="Cambria"/>
          <w:lang w:val="en-US"/>
        </w:rPr>
        <w:t>that “the ideal of free men enjoying freedom from fear and want can be achieved only if conditions are created whereby everyone may enjoy his economic, social, and cultural rights”</w:t>
      </w:r>
      <w:r w:rsidR="0022554D" w:rsidRPr="00D806E2">
        <w:rPr>
          <w:rStyle w:val="FootnoteReference"/>
          <w:rFonts w:ascii="Cambria" w:hAnsi="Cambria"/>
          <w:lang w:val="en-US"/>
        </w:rPr>
        <w:footnoteReference w:id="4"/>
      </w:r>
      <w:r w:rsidRPr="00D806E2">
        <w:rPr>
          <w:rFonts w:ascii="Cambria" w:hAnsi="Cambria"/>
          <w:lang w:val="en-US"/>
        </w:rPr>
        <w:t xml:space="preserve"> and </w:t>
      </w:r>
      <w:r w:rsidR="001F0DEB" w:rsidRPr="00D806E2">
        <w:rPr>
          <w:rFonts w:ascii="Cambria" w:hAnsi="Cambria"/>
          <w:lang w:val="en-US"/>
        </w:rPr>
        <w:t xml:space="preserve">it </w:t>
      </w:r>
      <w:r w:rsidRPr="00D806E2">
        <w:rPr>
          <w:rFonts w:ascii="Cambria" w:hAnsi="Cambria"/>
          <w:lang w:val="en-US"/>
        </w:rPr>
        <w:t xml:space="preserve">calls on States to "adopt measures, both internally and through international cooperation (…) with a view to achieving progressively, by legislation or other appropriate means, the full realization of the rights implicit in the economic, social, educational, </w:t>
      </w:r>
      <w:r w:rsidRPr="00E41931">
        <w:rPr>
          <w:rFonts w:ascii="Cambria" w:hAnsi="Cambria"/>
          <w:lang w:val="en-US"/>
        </w:rPr>
        <w:t>scientific, and cultural standards</w:t>
      </w:r>
      <w:r w:rsidRPr="00D806E2">
        <w:rPr>
          <w:rFonts w:ascii="Cambria" w:hAnsi="Cambria"/>
          <w:lang w:val="en-US"/>
        </w:rPr>
        <w:t>”</w:t>
      </w:r>
      <w:r w:rsidRPr="00D806E2">
        <w:rPr>
          <w:rFonts w:ascii="Cambria" w:hAnsi="Cambria"/>
          <w:vertAlign w:val="superscript"/>
          <w:lang w:val="en-US"/>
        </w:rPr>
        <w:footnoteReference w:id="5"/>
      </w:r>
      <w:r w:rsidRPr="00D806E2">
        <w:rPr>
          <w:rFonts w:ascii="Cambria" w:hAnsi="Cambria"/>
          <w:lang w:val="en-US"/>
        </w:rPr>
        <w:t>.</w:t>
      </w:r>
    </w:p>
    <w:p w14:paraId="333FF234" w14:textId="77777777" w:rsidR="001F0DEB" w:rsidRPr="00D806E2" w:rsidRDefault="001F0DEB" w:rsidP="001F0DEB">
      <w:pPr>
        <w:rPr>
          <w:rFonts w:ascii="Cambria" w:hAnsi="Cambria"/>
          <w:lang w:val="en-US"/>
        </w:rPr>
      </w:pPr>
    </w:p>
    <w:p w14:paraId="197E2F66" w14:textId="47EDF9C0" w:rsidR="001C1D76" w:rsidRPr="00D806E2" w:rsidRDefault="00E41931" w:rsidP="00A95D63">
      <w:pPr>
        <w:jc w:val="both"/>
        <w:rPr>
          <w:rFonts w:ascii="Cambria" w:hAnsi="Cambria"/>
          <w:lang w:val="en-US"/>
        </w:rPr>
      </w:pPr>
      <w:r w:rsidRPr="00D806E2">
        <w:rPr>
          <w:rFonts w:ascii="Cambria" w:hAnsi="Cambria"/>
          <w:lang w:val="en-US"/>
        </w:rPr>
        <w:t xml:space="preserve">However, as demonstrated in the report on </w:t>
      </w:r>
      <w:r w:rsidR="008A0398" w:rsidRPr="00D806E2">
        <w:rPr>
          <w:rFonts w:ascii="Cambria" w:hAnsi="Cambria"/>
          <w:lang w:val="en-US"/>
        </w:rPr>
        <w:t xml:space="preserve">Violence against Lesbian, Gay, Bisexual, Trans </w:t>
      </w:r>
      <w:r w:rsidR="00200DD1" w:rsidRPr="00D806E2">
        <w:rPr>
          <w:rFonts w:ascii="Cambria" w:hAnsi="Cambria"/>
          <w:lang w:val="en-US"/>
        </w:rPr>
        <w:t>a</w:t>
      </w:r>
      <w:r w:rsidR="008A0398" w:rsidRPr="00D806E2">
        <w:rPr>
          <w:rFonts w:ascii="Cambria" w:hAnsi="Cambria"/>
          <w:lang w:val="en-US"/>
        </w:rPr>
        <w:t>nd Intersex Persons</w:t>
      </w:r>
      <w:r w:rsidR="00200DD1" w:rsidRPr="00D806E2">
        <w:rPr>
          <w:rFonts w:ascii="Cambria" w:hAnsi="Cambria"/>
          <w:lang w:val="en-US"/>
        </w:rPr>
        <w:t xml:space="preserve"> in the Americas</w:t>
      </w:r>
      <w:r w:rsidRPr="00D806E2">
        <w:rPr>
          <w:rFonts w:ascii="Cambria" w:hAnsi="Cambria"/>
          <w:lang w:val="en-US"/>
        </w:rPr>
        <w:t xml:space="preserve">, there is a high prevalence of violence against LGBTI </w:t>
      </w:r>
      <w:r w:rsidR="00200DD1" w:rsidRPr="00D806E2">
        <w:rPr>
          <w:rFonts w:ascii="Cambria" w:hAnsi="Cambria"/>
          <w:lang w:val="en-US"/>
        </w:rPr>
        <w:t>persons</w:t>
      </w:r>
      <w:r w:rsidRPr="00D806E2">
        <w:rPr>
          <w:rFonts w:ascii="Cambria" w:hAnsi="Cambria"/>
          <w:lang w:val="en-US"/>
        </w:rPr>
        <w:t xml:space="preserve"> in the Americas, and among them, trans people are more susceptible to being subject</w:t>
      </w:r>
      <w:r w:rsidR="00A95D63" w:rsidRPr="00D806E2">
        <w:rPr>
          <w:rFonts w:ascii="Cambria" w:hAnsi="Cambria"/>
          <w:lang w:val="en-US"/>
        </w:rPr>
        <w:t>ed to various forms of violence</w:t>
      </w:r>
      <w:r w:rsidRPr="00D806E2">
        <w:rPr>
          <w:rFonts w:ascii="Cambria" w:hAnsi="Cambria"/>
          <w:lang w:val="en-US"/>
        </w:rPr>
        <w:t xml:space="preserve"> by various factors: exclusion, discrimination and violence in the family, education and society in general; lack of recognition of their gender identity; involvement in occupations that expose them to a higher risk of violence; and high criminalization.</w:t>
      </w:r>
    </w:p>
    <w:p w14:paraId="603DDB99" w14:textId="401E6A21" w:rsidR="00E41931" w:rsidRPr="00D806E2" w:rsidRDefault="00E41931" w:rsidP="00E41931">
      <w:pPr>
        <w:rPr>
          <w:rFonts w:ascii="Cambria" w:hAnsi="Cambria"/>
          <w:lang w:val="en-US"/>
        </w:rPr>
      </w:pPr>
    </w:p>
    <w:p w14:paraId="4C8CD4E4" w14:textId="7352ECDD" w:rsidR="00E41931" w:rsidRPr="00D806E2" w:rsidRDefault="00E41931" w:rsidP="00D52B63">
      <w:pPr>
        <w:jc w:val="both"/>
        <w:rPr>
          <w:rFonts w:ascii="Cambria" w:hAnsi="Cambria"/>
          <w:lang w:val="en-US"/>
        </w:rPr>
      </w:pPr>
      <w:r w:rsidRPr="00D806E2">
        <w:rPr>
          <w:rFonts w:ascii="Cambria" w:hAnsi="Cambria"/>
          <w:lang w:val="en-US"/>
        </w:rPr>
        <w:lastRenderedPageBreak/>
        <w:t xml:space="preserve">In addition, the </w:t>
      </w:r>
      <w:r w:rsidR="00D52B63" w:rsidRPr="00D806E2">
        <w:rPr>
          <w:rFonts w:ascii="Cambria" w:hAnsi="Cambria"/>
          <w:lang w:val="en-US"/>
        </w:rPr>
        <w:t>IACHR</w:t>
      </w:r>
      <w:r w:rsidRPr="00D806E2">
        <w:rPr>
          <w:rFonts w:ascii="Cambria" w:hAnsi="Cambria"/>
          <w:lang w:val="en-US"/>
        </w:rPr>
        <w:t xml:space="preserve"> has underlined that in the Americas "trans people face high rates of exclusion from income generation opportunities and social welfare programs that often relegate them to unemployment and It makes them resort to sex work, they face a chronic lack of access to educational and health services, job opportunities and adequate housing, so they suffer from severe impoveri</w:t>
      </w:r>
      <w:r w:rsidR="00D52B63" w:rsidRPr="00D806E2">
        <w:rPr>
          <w:rFonts w:ascii="Cambria" w:hAnsi="Cambria"/>
          <w:lang w:val="en-US"/>
        </w:rPr>
        <w:t>shment for most of their lives</w:t>
      </w:r>
      <w:r w:rsidRPr="00D806E2">
        <w:rPr>
          <w:rFonts w:ascii="Cambria" w:hAnsi="Cambria"/>
          <w:lang w:val="en-US"/>
        </w:rPr>
        <w:t>"</w:t>
      </w:r>
      <w:r w:rsidR="0022554D" w:rsidRPr="00D806E2">
        <w:rPr>
          <w:rStyle w:val="FootnoteReference"/>
          <w:rFonts w:ascii="Cambria" w:hAnsi="Cambria"/>
          <w:lang w:val="en-US"/>
        </w:rPr>
        <w:footnoteReference w:id="6"/>
      </w:r>
      <w:r w:rsidR="00D52B63" w:rsidRPr="00D806E2">
        <w:rPr>
          <w:rFonts w:ascii="Cambria" w:hAnsi="Cambria"/>
          <w:lang w:val="en-US"/>
        </w:rPr>
        <w:t>.</w:t>
      </w:r>
    </w:p>
    <w:p w14:paraId="5BC38848" w14:textId="77777777" w:rsidR="00E41931" w:rsidRPr="00D806E2" w:rsidRDefault="00E41931" w:rsidP="00E41931">
      <w:pPr>
        <w:rPr>
          <w:rFonts w:ascii="Cambria" w:hAnsi="Cambria"/>
          <w:lang w:val="en-US"/>
        </w:rPr>
      </w:pPr>
    </w:p>
    <w:p w14:paraId="51D001C6" w14:textId="5F47D34B" w:rsidR="00E41931" w:rsidRPr="00D806E2" w:rsidRDefault="00E41931" w:rsidP="00DE141B">
      <w:pPr>
        <w:jc w:val="both"/>
        <w:rPr>
          <w:rFonts w:ascii="Cambria" w:hAnsi="Cambria"/>
          <w:lang w:val="en-US"/>
        </w:rPr>
      </w:pPr>
      <w:r w:rsidRPr="00D806E2">
        <w:rPr>
          <w:rFonts w:ascii="Cambria" w:hAnsi="Cambria"/>
          <w:lang w:val="en-US"/>
        </w:rPr>
        <w:t xml:space="preserve">The Commission has </w:t>
      </w:r>
      <w:r w:rsidR="00D52B63" w:rsidRPr="00D806E2">
        <w:rPr>
          <w:rFonts w:ascii="Cambria" w:hAnsi="Cambria"/>
          <w:lang w:val="en-US"/>
        </w:rPr>
        <w:t xml:space="preserve">also </w:t>
      </w:r>
      <w:r w:rsidRPr="00D806E2">
        <w:rPr>
          <w:rFonts w:ascii="Cambria" w:hAnsi="Cambria"/>
          <w:lang w:val="en-US"/>
        </w:rPr>
        <w:t xml:space="preserve">recognized that gender identity - real or perceived - is a constitutive element of </w:t>
      </w:r>
      <w:r w:rsidR="00137261">
        <w:rPr>
          <w:rFonts w:ascii="Cambria" w:hAnsi="Cambria"/>
          <w:lang w:val="en-US"/>
        </w:rPr>
        <w:t>a person’s</w:t>
      </w:r>
      <w:r w:rsidRPr="00D806E2">
        <w:rPr>
          <w:rFonts w:ascii="Cambria" w:hAnsi="Cambria"/>
          <w:lang w:val="en-US"/>
        </w:rPr>
        <w:t xml:space="preserve"> personality</w:t>
      </w:r>
      <w:r w:rsidR="00137261">
        <w:rPr>
          <w:rFonts w:ascii="Cambria" w:hAnsi="Cambria"/>
          <w:lang w:val="en-US"/>
        </w:rPr>
        <w:t>.</w:t>
      </w:r>
      <w:r w:rsidRPr="00D806E2">
        <w:rPr>
          <w:rFonts w:ascii="Cambria" w:hAnsi="Cambria"/>
          <w:lang w:val="en-US"/>
        </w:rPr>
        <w:t xml:space="preserve"> </w:t>
      </w:r>
      <w:r w:rsidR="00137261">
        <w:rPr>
          <w:rFonts w:ascii="Cambria" w:hAnsi="Cambria"/>
          <w:lang w:val="en-US"/>
        </w:rPr>
        <w:t>It</w:t>
      </w:r>
      <w:r w:rsidRPr="00D806E2">
        <w:rPr>
          <w:rFonts w:ascii="Cambria" w:hAnsi="Cambria"/>
          <w:lang w:val="en-US"/>
        </w:rPr>
        <w:t xml:space="preserve"> is vital that States fully recognize gender diversity to guarantee the full </w:t>
      </w:r>
      <w:r w:rsidR="00D52B63" w:rsidRPr="00D806E2">
        <w:rPr>
          <w:rFonts w:ascii="Cambria" w:hAnsi="Cambria"/>
          <w:lang w:val="en-US"/>
        </w:rPr>
        <w:t xml:space="preserve">exercise of human rights of all people, </w:t>
      </w:r>
      <w:r w:rsidRPr="00D806E2">
        <w:rPr>
          <w:rFonts w:ascii="Cambria" w:hAnsi="Cambria"/>
          <w:lang w:val="en-US"/>
        </w:rPr>
        <w:t>including trans</w:t>
      </w:r>
      <w:r w:rsidR="00D52B63" w:rsidRPr="00D806E2">
        <w:rPr>
          <w:rFonts w:ascii="Cambria" w:hAnsi="Cambria"/>
          <w:lang w:val="en-US"/>
        </w:rPr>
        <w:t xml:space="preserve"> </w:t>
      </w:r>
      <w:r w:rsidR="00137261">
        <w:rPr>
          <w:rFonts w:ascii="Cambria" w:hAnsi="Cambria"/>
          <w:lang w:val="en-US"/>
        </w:rPr>
        <w:t xml:space="preserve">and </w:t>
      </w:r>
      <w:r w:rsidR="00137261" w:rsidRPr="00D806E2">
        <w:rPr>
          <w:rFonts w:ascii="Cambria" w:eastAsiaTheme="minorHAnsi" w:hAnsi="Cambria" w:cstheme="minorBidi"/>
          <w:lang w:val="en-US"/>
        </w:rPr>
        <w:t>non-binary </w:t>
      </w:r>
      <w:r w:rsidR="00137261" w:rsidRPr="00D806E2">
        <w:rPr>
          <w:rFonts w:ascii="Cambria" w:hAnsi="Cambria"/>
          <w:lang w:val="en-US"/>
        </w:rPr>
        <w:t xml:space="preserve"> </w:t>
      </w:r>
      <w:r w:rsidR="00D52B63" w:rsidRPr="00D806E2">
        <w:rPr>
          <w:rFonts w:ascii="Cambria" w:hAnsi="Cambria"/>
          <w:lang w:val="en-US"/>
        </w:rPr>
        <w:t>persons</w:t>
      </w:r>
      <w:r w:rsidRPr="00D806E2">
        <w:rPr>
          <w:rFonts w:ascii="Cambria" w:hAnsi="Cambria"/>
          <w:lang w:val="en-US"/>
        </w:rPr>
        <w:t>, including protection against violence, and due access to health, education, employment, and housing</w:t>
      </w:r>
      <w:r w:rsidR="0022554D" w:rsidRPr="00D806E2">
        <w:rPr>
          <w:rStyle w:val="FootnoteReference"/>
          <w:rFonts w:ascii="Cambria" w:hAnsi="Cambria"/>
          <w:lang w:val="en-US"/>
        </w:rPr>
        <w:footnoteReference w:id="7"/>
      </w:r>
      <w:r w:rsidRPr="00D806E2">
        <w:rPr>
          <w:rFonts w:ascii="Cambria" w:hAnsi="Cambria"/>
          <w:lang w:val="en-US"/>
        </w:rPr>
        <w:t>.</w:t>
      </w:r>
    </w:p>
    <w:p w14:paraId="07009C09" w14:textId="77777777" w:rsidR="00E41931" w:rsidRPr="00D806E2" w:rsidRDefault="00E41931" w:rsidP="00E41931">
      <w:pPr>
        <w:rPr>
          <w:rFonts w:ascii="Cambria" w:hAnsi="Cambria"/>
          <w:lang w:val="en-US"/>
        </w:rPr>
      </w:pPr>
    </w:p>
    <w:p w14:paraId="33E0E5B1" w14:textId="6B515C8B" w:rsidR="00E41931" w:rsidRPr="00D806E2" w:rsidRDefault="00C902FA" w:rsidP="00C902FA">
      <w:pPr>
        <w:jc w:val="both"/>
        <w:rPr>
          <w:rFonts w:ascii="Cambria" w:hAnsi="Cambria"/>
          <w:lang w:val="en-US"/>
        </w:rPr>
      </w:pPr>
      <w:r w:rsidRPr="00D806E2">
        <w:rPr>
          <w:rFonts w:ascii="Cambria" w:hAnsi="Cambria"/>
          <w:lang w:val="en-US"/>
        </w:rPr>
        <w:t>In this sense, t</w:t>
      </w:r>
      <w:r w:rsidR="00E41931" w:rsidRPr="00D806E2">
        <w:rPr>
          <w:rFonts w:ascii="Cambria" w:hAnsi="Cambria"/>
          <w:lang w:val="en-US"/>
        </w:rPr>
        <w:t>he Protocol of San Salvador establishe</w:t>
      </w:r>
      <w:r w:rsidR="00137261">
        <w:rPr>
          <w:rFonts w:ascii="Cambria" w:hAnsi="Cambria"/>
          <w:lang w:val="en-US"/>
        </w:rPr>
        <w:t>s</w:t>
      </w:r>
      <w:r w:rsidR="00E41931" w:rsidRPr="00D806E2">
        <w:rPr>
          <w:rFonts w:ascii="Cambria" w:hAnsi="Cambria"/>
          <w:lang w:val="en-US"/>
        </w:rPr>
        <w:t xml:space="preserve"> that "</w:t>
      </w:r>
      <w:r w:rsidRPr="00D806E2">
        <w:rPr>
          <w:rFonts w:ascii="Cambria" w:hAnsi="Cambria"/>
          <w:lang w:val="en-US"/>
        </w:rPr>
        <w:t>t</w:t>
      </w:r>
      <w:r w:rsidRPr="00D806E2">
        <w:rPr>
          <w:rFonts w:ascii="Cambria" w:hAnsi="Cambria" w:cstheme="minorBidi"/>
          <w:lang w:val="en-US"/>
        </w:rPr>
        <w:t>he ideal of free human beings enjoying freedom from fear and want can only be achieved if conditions are created whereby everyone may enjoy his economic, social and cultural rights</w:t>
      </w:r>
      <w:r w:rsidRPr="00D806E2">
        <w:rPr>
          <w:rFonts w:ascii="Cambria" w:hAnsi="Cambria"/>
          <w:lang w:val="en-US"/>
        </w:rPr>
        <w:t>”</w:t>
      </w:r>
      <w:r w:rsidR="0022554D" w:rsidRPr="00D806E2">
        <w:rPr>
          <w:rStyle w:val="FootnoteReference"/>
          <w:rFonts w:ascii="Cambria" w:hAnsi="Cambria"/>
          <w:lang w:val="en-US"/>
        </w:rPr>
        <w:footnoteReference w:id="8"/>
      </w:r>
      <w:r w:rsidRPr="00D806E2">
        <w:rPr>
          <w:rFonts w:ascii="Cambria" w:hAnsi="Cambria"/>
          <w:lang w:val="en-US"/>
        </w:rPr>
        <w:t xml:space="preserve">. Moreover, the </w:t>
      </w:r>
      <w:r w:rsidR="00E41931" w:rsidRPr="00D806E2">
        <w:rPr>
          <w:rFonts w:ascii="Cambria" w:hAnsi="Cambria"/>
          <w:lang w:val="en-US"/>
        </w:rPr>
        <w:t xml:space="preserve">Yogyakarta Principles developed </w:t>
      </w:r>
      <w:r w:rsidRPr="00D806E2">
        <w:rPr>
          <w:rFonts w:ascii="Cambria" w:hAnsi="Cambria"/>
          <w:lang w:val="en-US"/>
        </w:rPr>
        <w:t xml:space="preserve">the idea of </w:t>
      </w:r>
      <w:r w:rsidR="00E41931" w:rsidRPr="00D806E2">
        <w:rPr>
          <w:rFonts w:ascii="Cambria" w:hAnsi="Cambria"/>
          <w:lang w:val="en-US"/>
        </w:rPr>
        <w:t>the importance of protecting the economic, social and cultural rights of LGBTI persons i</w:t>
      </w:r>
      <w:r w:rsidRPr="00D806E2">
        <w:rPr>
          <w:rFonts w:ascii="Cambria" w:hAnsi="Cambria"/>
          <w:lang w:val="en-US"/>
        </w:rPr>
        <w:t>n the international arena</w:t>
      </w:r>
      <w:r w:rsidR="0022554D" w:rsidRPr="00D806E2">
        <w:rPr>
          <w:rStyle w:val="FootnoteReference"/>
          <w:rFonts w:ascii="Cambria" w:hAnsi="Cambria"/>
          <w:lang w:val="en-US"/>
        </w:rPr>
        <w:footnoteReference w:id="9"/>
      </w:r>
      <w:r w:rsidRPr="00D806E2">
        <w:rPr>
          <w:rFonts w:ascii="Cambria" w:hAnsi="Cambria"/>
          <w:lang w:val="en-US"/>
        </w:rPr>
        <w:t xml:space="preserve">. </w:t>
      </w:r>
      <w:r w:rsidR="00E41931" w:rsidRPr="00D806E2">
        <w:rPr>
          <w:rFonts w:ascii="Cambria" w:hAnsi="Cambria"/>
          <w:lang w:val="en-US"/>
        </w:rPr>
        <w:t xml:space="preserve">In addition, </w:t>
      </w:r>
      <w:r w:rsidRPr="00D806E2">
        <w:rPr>
          <w:rFonts w:ascii="Cambria" w:hAnsi="Cambria"/>
          <w:lang w:val="en-US"/>
        </w:rPr>
        <w:t xml:space="preserve">it is </w:t>
      </w:r>
      <w:r w:rsidR="00137261">
        <w:rPr>
          <w:rFonts w:ascii="Cambria" w:hAnsi="Cambria"/>
          <w:lang w:val="en-US"/>
        </w:rPr>
        <w:t>important</w:t>
      </w:r>
      <w:r w:rsidRPr="00D806E2">
        <w:rPr>
          <w:rFonts w:ascii="Cambria" w:hAnsi="Cambria"/>
          <w:lang w:val="en-US"/>
        </w:rPr>
        <w:t xml:space="preserve"> to remark that </w:t>
      </w:r>
      <w:r w:rsidR="00137261">
        <w:rPr>
          <w:rFonts w:ascii="Cambria" w:hAnsi="Cambria"/>
          <w:lang w:val="en-US"/>
        </w:rPr>
        <w:t xml:space="preserve">the </w:t>
      </w:r>
      <w:r w:rsidR="00E41931" w:rsidRPr="00D806E2">
        <w:rPr>
          <w:rFonts w:ascii="Cambria" w:hAnsi="Cambria"/>
          <w:lang w:val="en-US"/>
        </w:rPr>
        <w:t xml:space="preserve">Sustainable Development Goals have </w:t>
      </w:r>
      <w:r w:rsidR="00137261">
        <w:rPr>
          <w:rFonts w:ascii="Cambria" w:hAnsi="Cambria"/>
          <w:lang w:val="en-US"/>
        </w:rPr>
        <w:t>highlighted</w:t>
      </w:r>
      <w:r w:rsidR="00E41931" w:rsidRPr="00D806E2">
        <w:rPr>
          <w:rFonts w:ascii="Cambria" w:hAnsi="Cambria"/>
          <w:lang w:val="en-US"/>
        </w:rPr>
        <w:t xml:space="preserve"> the importance of "leaving </w:t>
      </w:r>
      <w:r w:rsidRPr="00D806E2">
        <w:rPr>
          <w:rFonts w:ascii="Cambria" w:hAnsi="Cambria"/>
          <w:lang w:val="en-US"/>
        </w:rPr>
        <w:t xml:space="preserve">no one </w:t>
      </w:r>
      <w:r w:rsidR="00E41931" w:rsidRPr="00D806E2">
        <w:rPr>
          <w:rFonts w:ascii="Cambria" w:hAnsi="Cambria"/>
          <w:lang w:val="en-US"/>
        </w:rPr>
        <w:t>behind"</w:t>
      </w:r>
      <w:r w:rsidR="00F659FC" w:rsidRPr="00D806E2">
        <w:rPr>
          <w:rStyle w:val="FootnoteReference"/>
          <w:rFonts w:ascii="Cambria" w:hAnsi="Cambria"/>
          <w:lang w:val="en-US"/>
        </w:rPr>
        <w:footnoteReference w:id="10"/>
      </w:r>
      <w:r w:rsidR="00E41931" w:rsidRPr="00D806E2">
        <w:rPr>
          <w:rFonts w:ascii="Cambria" w:hAnsi="Cambria"/>
          <w:lang w:val="en-US"/>
        </w:rPr>
        <w:t xml:space="preserve">, </w:t>
      </w:r>
      <w:r w:rsidR="00137261">
        <w:rPr>
          <w:rFonts w:ascii="Cambria" w:hAnsi="Cambria"/>
          <w:lang w:val="en-US"/>
        </w:rPr>
        <w:t>what</w:t>
      </w:r>
      <w:r w:rsidR="00E41931" w:rsidRPr="00D806E2">
        <w:rPr>
          <w:rFonts w:ascii="Cambria" w:hAnsi="Cambria"/>
          <w:lang w:val="en-US"/>
        </w:rPr>
        <w:t xml:space="preserve"> is </w:t>
      </w:r>
      <w:r w:rsidR="00137261" w:rsidRPr="00D806E2">
        <w:rPr>
          <w:rFonts w:ascii="Cambria" w:hAnsi="Cambria"/>
          <w:lang w:val="en-US"/>
        </w:rPr>
        <w:t>internationally</w:t>
      </w:r>
      <w:r w:rsidR="00137261" w:rsidRPr="00D806E2">
        <w:rPr>
          <w:rFonts w:ascii="Cambria" w:hAnsi="Cambria"/>
          <w:lang w:val="en-US"/>
        </w:rPr>
        <w:t xml:space="preserve"> </w:t>
      </w:r>
      <w:r w:rsidR="00E41931" w:rsidRPr="00D806E2">
        <w:rPr>
          <w:rFonts w:ascii="Cambria" w:hAnsi="Cambria"/>
          <w:lang w:val="en-US"/>
        </w:rPr>
        <w:t xml:space="preserve">interpreted as a mechanism </w:t>
      </w:r>
      <w:r w:rsidR="00137261">
        <w:rPr>
          <w:rFonts w:ascii="Cambria" w:hAnsi="Cambria"/>
          <w:lang w:val="en-US"/>
        </w:rPr>
        <w:t xml:space="preserve">that includes </w:t>
      </w:r>
      <w:r w:rsidR="00137261" w:rsidRPr="00D806E2">
        <w:rPr>
          <w:rFonts w:ascii="Cambria" w:hAnsi="Cambria"/>
          <w:lang w:val="en-US"/>
        </w:rPr>
        <w:t>in the 2030 Agenda</w:t>
      </w:r>
      <w:r w:rsidR="00137261">
        <w:rPr>
          <w:rFonts w:ascii="Cambria" w:hAnsi="Cambria"/>
          <w:lang w:val="en-US"/>
        </w:rPr>
        <w:t xml:space="preserve"> the protection of</w:t>
      </w:r>
      <w:r w:rsidR="00E41931" w:rsidRPr="00D806E2">
        <w:rPr>
          <w:rFonts w:ascii="Cambria" w:hAnsi="Cambria"/>
          <w:lang w:val="en-US"/>
        </w:rPr>
        <w:t xml:space="preserve"> LGBTI</w:t>
      </w:r>
      <w:r w:rsidR="00F659FC" w:rsidRPr="00D806E2">
        <w:rPr>
          <w:rStyle w:val="FootnoteReference"/>
          <w:rFonts w:ascii="Cambria" w:hAnsi="Cambria"/>
          <w:lang w:val="en-US"/>
        </w:rPr>
        <w:footnoteReference w:id="11"/>
      </w:r>
      <w:r w:rsidR="00E41931" w:rsidRPr="00D806E2">
        <w:rPr>
          <w:rFonts w:ascii="Cambria" w:hAnsi="Cambria"/>
          <w:lang w:val="en-US"/>
        </w:rPr>
        <w:t xml:space="preserve"> persons and their economic, social and cultural rights.</w:t>
      </w:r>
    </w:p>
    <w:p w14:paraId="4F2051A4" w14:textId="77777777" w:rsidR="00514FE2" w:rsidRPr="00D806E2" w:rsidRDefault="00514FE2" w:rsidP="00E41931">
      <w:pPr>
        <w:rPr>
          <w:rFonts w:ascii="Cambria" w:hAnsi="Cambria"/>
          <w:lang w:val="en-US"/>
        </w:rPr>
      </w:pPr>
    </w:p>
    <w:p w14:paraId="69DA3CE4" w14:textId="486EDB63" w:rsidR="00E41931" w:rsidRPr="00D806E2" w:rsidRDefault="00514FE2" w:rsidP="00897F65">
      <w:pPr>
        <w:jc w:val="both"/>
        <w:rPr>
          <w:rFonts w:ascii="Cambria" w:hAnsi="Cambria"/>
          <w:lang w:val="en-US"/>
        </w:rPr>
      </w:pPr>
      <w:r w:rsidRPr="00D806E2">
        <w:rPr>
          <w:rFonts w:ascii="Cambria" w:hAnsi="Cambria"/>
          <w:lang w:val="en-US"/>
        </w:rPr>
        <w:t>In this regard, t</w:t>
      </w:r>
      <w:r w:rsidR="00E41931" w:rsidRPr="00D806E2">
        <w:rPr>
          <w:rFonts w:ascii="Cambria" w:hAnsi="Cambria"/>
          <w:lang w:val="en-US"/>
        </w:rPr>
        <w:t xml:space="preserve">he IACHR understands that in order to achieve a comprehensive inclusion of transgender </w:t>
      </w:r>
      <w:r w:rsidRPr="00D806E2">
        <w:rPr>
          <w:rFonts w:ascii="Cambria" w:hAnsi="Cambria"/>
          <w:lang w:val="en-US"/>
        </w:rPr>
        <w:t>persons</w:t>
      </w:r>
      <w:r w:rsidR="00E41931" w:rsidRPr="00D806E2">
        <w:rPr>
          <w:rFonts w:ascii="Cambria" w:hAnsi="Cambria"/>
          <w:lang w:val="en-US"/>
        </w:rPr>
        <w:t xml:space="preserve"> in different areas, as well as to reduce the poverty rates that affect them, it is necessary for States to </w:t>
      </w:r>
      <w:r w:rsidRPr="00D806E2">
        <w:rPr>
          <w:rFonts w:ascii="Cambria" w:hAnsi="Cambria"/>
          <w:lang w:val="en-US"/>
        </w:rPr>
        <w:t>reinforce</w:t>
      </w:r>
      <w:r w:rsidR="00E41931" w:rsidRPr="00D806E2">
        <w:rPr>
          <w:rFonts w:ascii="Cambria" w:hAnsi="Cambria"/>
          <w:lang w:val="en-US"/>
        </w:rPr>
        <w:t xml:space="preserve"> their efforts in the formulation and implementation of </w:t>
      </w:r>
      <w:r w:rsidRPr="00D806E2">
        <w:rPr>
          <w:rFonts w:ascii="Cambria" w:hAnsi="Cambria"/>
          <w:lang w:val="en-US"/>
        </w:rPr>
        <w:t>legal frameworks</w:t>
      </w:r>
      <w:r w:rsidR="00E41931" w:rsidRPr="00D806E2">
        <w:rPr>
          <w:rFonts w:ascii="Cambria" w:hAnsi="Cambria"/>
          <w:lang w:val="en-US"/>
        </w:rPr>
        <w:t xml:space="preserve"> and public policies that </w:t>
      </w:r>
      <w:r w:rsidRPr="00D806E2">
        <w:rPr>
          <w:rFonts w:ascii="Cambria" w:hAnsi="Cambria"/>
          <w:lang w:val="en-US"/>
        </w:rPr>
        <w:t>guarantee</w:t>
      </w:r>
      <w:r w:rsidR="00E41931" w:rsidRPr="00D806E2">
        <w:rPr>
          <w:rFonts w:ascii="Cambria" w:hAnsi="Cambria"/>
          <w:lang w:val="en-US"/>
        </w:rPr>
        <w:t xml:space="preserve"> the recognition of the </w:t>
      </w:r>
      <w:r w:rsidRPr="00D806E2">
        <w:rPr>
          <w:rFonts w:ascii="Cambria" w:hAnsi="Cambria"/>
          <w:lang w:val="en-US"/>
        </w:rPr>
        <w:t xml:space="preserve">gender </w:t>
      </w:r>
      <w:r w:rsidR="00E41931" w:rsidRPr="00D806E2">
        <w:rPr>
          <w:rFonts w:ascii="Cambria" w:hAnsi="Cambria"/>
          <w:lang w:val="en-US"/>
        </w:rPr>
        <w:t xml:space="preserve">identity and </w:t>
      </w:r>
      <w:r w:rsidRPr="00D806E2">
        <w:rPr>
          <w:rFonts w:ascii="Cambria" w:hAnsi="Cambria"/>
          <w:lang w:val="en-US"/>
        </w:rPr>
        <w:t>gender expression</w:t>
      </w:r>
      <w:r w:rsidR="00E41931" w:rsidRPr="00D806E2">
        <w:rPr>
          <w:rFonts w:ascii="Cambria" w:hAnsi="Cambria"/>
          <w:lang w:val="en-US"/>
        </w:rPr>
        <w:t xml:space="preserve">. In addition, it is necessary to implement specific public policies to ensure that trans </w:t>
      </w:r>
      <w:r w:rsidR="0018309C" w:rsidRPr="00D806E2">
        <w:rPr>
          <w:rFonts w:ascii="Cambria" w:hAnsi="Cambria"/>
          <w:lang w:val="en-US"/>
        </w:rPr>
        <w:t>persons</w:t>
      </w:r>
      <w:r w:rsidR="00E41931" w:rsidRPr="00D806E2">
        <w:rPr>
          <w:rFonts w:ascii="Cambria" w:hAnsi="Cambria"/>
          <w:lang w:val="en-US"/>
        </w:rPr>
        <w:t xml:space="preserve"> have access, without any discrimination and in safe conditions, to employment and social security, to housing, to education and health, to urgent conditions with the objective of reducing the inequality that affects them and fighting the violence they face.</w:t>
      </w:r>
    </w:p>
    <w:p w14:paraId="2BCB83FF" w14:textId="3993A29B" w:rsidR="00E41931" w:rsidRPr="00D806E2" w:rsidRDefault="00E41931" w:rsidP="00E41931">
      <w:pPr>
        <w:rPr>
          <w:rFonts w:ascii="Cambria" w:hAnsi="Cambria"/>
          <w:lang w:val="en-US"/>
        </w:rPr>
      </w:pPr>
    </w:p>
    <w:p w14:paraId="05937081" w14:textId="0C6F46B4" w:rsidR="00E41931" w:rsidRPr="00D806E2" w:rsidRDefault="00E41931" w:rsidP="00484B1E">
      <w:pPr>
        <w:jc w:val="both"/>
        <w:rPr>
          <w:rFonts w:ascii="Cambria" w:hAnsi="Cambria"/>
          <w:lang w:val="en-US"/>
        </w:rPr>
      </w:pPr>
      <w:r w:rsidRPr="00D806E2">
        <w:rPr>
          <w:rFonts w:ascii="Cambria" w:hAnsi="Cambria"/>
          <w:lang w:val="en-US"/>
        </w:rPr>
        <w:t xml:space="preserve">Based on these considerations and in response to the information presented in the Report on </w:t>
      </w:r>
      <w:r w:rsidR="00484B1E" w:rsidRPr="00D806E2">
        <w:rPr>
          <w:rFonts w:ascii="Cambria" w:hAnsi="Cambria"/>
          <w:lang w:val="en-US"/>
        </w:rPr>
        <w:t>Violence against Lesbian, Gay, Bisexual, Trans and Intersex Persons in the Americas</w:t>
      </w:r>
      <w:r w:rsidRPr="00D806E2">
        <w:rPr>
          <w:rFonts w:ascii="Cambria" w:hAnsi="Cambria"/>
          <w:lang w:val="en-US"/>
        </w:rPr>
        <w:t>, the IACHR considers it necessary to prepare a new report on the subjec</w:t>
      </w:r>
      <w:r w:rsidR="00484B1E" w:rsidRPr="00D806E2">
        <w:rPr>
          <w:rFonts w:ascii="Cambria" w:hAnsi="Cambria"/>
          <w:lang w:val="en-US"/>
        </w:rPr>
        <w:t>t of human rights of trans persons</w:t>
      </w:r>
      <w:r w:rsidRPr="00D806E2">
        <w:rPr>
          <w:rFonts w:ascii="Cambria" w:hAnsi="Cambria"/>
          <w:lang w:val="en-US"/>
        </w:rPr>
        <w:t xml:space="preserve">, </w:t>
      </w:r>
      <w:r w:rsidR="00484B1E" w:rsidRPr="00D806E2">
        <w:rPr>
          <w:rFonts w:ascii="Cambria" w:hAnsi="Cambria"/>
          <w:lang w:val="en-US"/>
        </w:rPr>
        <w:t xml:space="preserve">which seeks to </w:t>
      </w:r>
      <w:r w:rsidR="00446623" w:rsidRPr="00D806E2">
        <w:rPr>
          <w:rFonts w:ascii="Cambria" w:hAnsi="Cambria"/>
          <w:lang w:val="en-US"/>
        </w:rPr>
        <w:t>analyze</w:t>
      </w:r>
      <w:r w:rsidRPr="00D806E2">
        <w:rPr>
          <w:rFonts w:ascii="Cambria" w:hAnsi="Cambria"/>
          <w:lang w:val="en-US"/>
        </w:rPr>
        <w:t xml:space="preserve"> the situation of economic rights, social and cultural rights of these </w:t>
      </w:r>
      <w:r w:rsidR="00484B1E" w:rsidRPr="00D806E2">
        <w:rPr>
          <w:rFonts w:ascii="Cambria" w:hAnsi="Cambria"/>
          <w:lang w:val="en-US"/>
        </w:rPr>
        <w:t>persons</w:t>
      </w:r>
      <w:r w:rsidRPr="00D806E2">
        <w:rPr>
          <w:rFonts w:ascii="Cambria" w:hAnsi="Cambria"/>
          <w:lang w:val="en-US"/>
        </w:rPr>
        <w:t xml:space="preserve"> in the light of the legislative, political and programmatic actions adopted by the </w:t>
      </w:r>
      <w:r w:rsidR="00484B1E" w:rsidRPr="00D806E2">
        <w:rPr>
          <w:rFonts w:ascii="Cambria" w:hAnsi="Cambria"/>
          <w:lang w:val="en-US"/>
        </w:rPr>
        <w:t xml:space="preserve">Member </w:t>
      </w:r>
      <w:r w:rsidRPr="00D806E2">
        <w:rPr>
          <w:rFonts w:ascii="Cambria" w:hAnsi="Cambria"/>
          <w:lang w:val="en-US"/>
        </w:rPr>
        <w:t>States to date.</w:t>
      </w:r>
      <w:r w:rsidR="00466B16" w:rsidRPr="00D806E2">
        <w:rPr>
          <w:rFonts w:ascii="Cambria" w:hAnsi="Cambria"/>
          <w:lang w:val="en-US"/>
        </w:rPr>
        <w:t xml:space="preserve"> </w:t>
      </w:r>
    </w:p>
    <w:p w14:paraId="79C6A0BA" w14:textId="77777777" w:rsidR="00E41931" w:rsidRPr="00D806E2" w:rsidRDefault="00E41931" w:rsidP="00E41931">
      <w:pPr>
        <w:rPr>
          <w:rFonts w:ascii="Cambria" w:hAnsi="Cambria"/>
          <w:lang w:val="en-US"/>
        </w:rPr>
      </w:pPr>
    </w:p>
    <w:p w14:paraId="044FB14D" w14:textId="6F6F0099" w:rsidR="00E41931" w:rsidRPr="00D806E2" w:rsidRDefault="00E41931" w:rsidP="00122AB0">
      <w:pPr>
        <w:jc w:val="both"/>
        <w:rPr>
          <w:rFonts w:ascii="Cambria" w:hAnsi="Cambria"/>
          <w:lang w:val="en-US"/>
        </w:rPr>
      </w:pPr>
      <w:r w:rsidRPr="00D806E2">
        <w:rPr>
          <w:rFonts w:ascii="Cambria" w:hAnsi="Cambria"/>
          <w:lang w:val="en-US"/>
        </w:rPr>
        <w:lastRenderedPageBreak/>
        <w:t xml:space="preserve">The report will present recommendations to the States in relation to the integral protection of the </w:t>
      </w:r>
      <w:proofErr w:type="gramStart"/>
      <w:r w:rsidRPr="00D806E2">
        <w:rPr>
          <w:rFonts w:ascii="Cambria" w:hAnsi="Cambria"/>
          <w:lang w:val="en-US"/>
        </w:rPr>
        <w:t>trans</w:t>
      </w:r>
      <w:proofErr w:type="gramEnd"/>
      <w:r w:rsidRPr="00D806E2">
        <w:rPr>
          <w:rFonts w:ascii="Cambria" w:hAnsi="Cambria"/>
          <w:lang w:val="en-US"/>
        </w:rPr>
        <w:t xml:space="preserve"> people their social inclusion and the possibility that they reach a dignified life, </w:t>
      </w:r>
      <w:r w:rsidR="00122AB0" w:rsidRPr="00D806E2">
        <w:rPr>
          <w:rFonts w:ascii="Cambria" w:hAnsi="Cambria"/>
          <w:lang w:val="en-US"/>
        </w:rPr>
        <w:t>free from “fear and want”</w:t>
      </w:r>
      <w:r w:rsidR="006B32DE" w:rsidRPr="00D806E2">
        <w:rPr>
          <w:rStyle w:val="FootnoteReference"/>
          <w:rFonts w:ascii="Cambria" w:hAnsi="Cambria"/>
          <w:lang w:val="en-US"/>
        </w:rPr>
        <w:footnoteReference w:id="12"/>
      </w:r>
      <w:r w:rsidR="00E13E29" w:rsidRPr="00D806E2">
        <w:rPr>
          <w:rFonts w:ascii="Cambria" w:hAnsi="Cambria"/>
          <w:lang w:val="en-US"/>
        </w:rPr>
        <w:t>.</w:t>
      </w:r>
    </w:p>
    <w:p w14:paraId="06BC9F91" w14:textId="77777777" w:rsidR="00E41931" w:rsidRPr="00D806E2" w:rsidRDefault="00E41931" w:rsidP="00E41931">
      <w:pPr>
        <w:rPr>
          <w:rFonts w:ascii="Cambria" w:hAnsi="Cambria"/>
          <w:lang w:val="en-US"/>
        </w:rPr>
      </w:pPr>
    </w:p>
    <w:p w14:paraId="00517F70" w14:textId="10B99978" w:rsidR="00E41931" w:rsidRPr="00D806E2" w:rsidRDefault="00E41931" w:rsidP="00E13E29">
      <w:pPr>
        <w:jc w:val="both"/>
        <w:rPr>
          <w:rFonts w:ascii="Cambria" w:hAnsi="Cambria"/>
          <w:lang w:val="en-US"/>
        </w:rPr>
      </w:pPr>
      <w:r w:rsidRPr="00D806E2">
        <w:rPr>
          <w:rFonts w:ascii="Cambria" w:hAnsi="Cambria"/>
          <w:lang w:val="en-US"/>
        </w:rPr>
        <w:t>The information presented in the report will be based on primary and secondary sources. Regarding the primary sources, the Commission will</w:t>
      </w:r>
      <w:r w:rsidR="00E13E29" w:rsidRPr="00D806E2">
        <w:rPr>
          <w:rFonts w:ascii="Cambria" w:hAnsi="Cambria"/>
          <w:lang w:val="en-US"/>
        </w:rPr>
        <w:t xml:space="preserve"> send this questionnaire to Member </w:t>
      </w:r>
      <w:r w:rsidRPr="00D806E2">
        <w:rPr>
          <w:rFonts w:ascii="Cambria" w:hAnsi="Cambria"/>
          <w:lang w:val="en-US"/>
        </w:rPr>
        <w:t xml:space="preserve">States, civil society and specialists in the matter, and will use the information received through the different activities carried out in the </w:t>
      </w:r>
      <w:r w:rsidR="00E13E29" w:rsidRPr="00D806E2">
        <w:rPr>
          <w:rFonts w:ascii="Cambria" w:hAnsi="Cambria"/>
          <w:lang w:val="en-US"/>
        </w:rPr>
        <w:t>fulfilment</w:t>
      </w:r>
      <w:r w:rsidRPr="00D806E2">
        <w:rPr>
          <w:rFonts w:ascii="Cambria" w:hAnsi="Cambria"/>
          <w:lang w:val="en-US"/>
        </w:rPr>
        <w:t xml:space="preserve"> of its mandate, as</w:t>
      </w:r>
      <w:r w:rsidR="00E13E29" w:rsidRPr="00D806E2">
        <w:rPr>
          <w:rFonts w:ascii="Cambria" w:hAnsi="Cambria"/>
          <w:lang w:val="en-US"/>
        </w:rPr>
        <w:t xml:space="preserve"> by</w:t>
      </w:r>
      <w:r w:rsidRPr="00D806E2">
        <w:rPr>
          <w:rFonts w:ascii="Cambria" w:hAnsi="Cambria"/>
          <w:lang w:val="en-US"/>
        </w:rPr>
        <w:t xml:space="preserve"> public hearings and work</w:t>
      </w:r>
      <w:r w:rsidR="00E13E29" w:rsidRPr="00D806E2">
        <w:rPr>
          <w:rFonts w:ascii="Cambria" w:hAnsi="Cambria"/>
          <w:lang w:val="en-US"/>
        </w:rPr>
        <w:t>ing</w:t>
      </w:r>
      <w:r w:rsidRPr="00D806E2">
        <w:rPr>
          <w:rFonts w:ascii="Cambria" w:hAnsi="Cambria"/>
          <w:lang w:val="en-US"/>
        </w:rPr>
        <w:t xml:space="preserve"> meetings held before the Commission, as well as through the system of </w:t>
      </w:r>
      <w:r w:rsidR="00E13E29" w:rsidRPr="00D806E2">
        <w:rPr>
          <w:rFonts w:ascii="Cambria" w:hAnsi="Cambria"/>
          <w:lang w:val="en-US"/>
        </w:rPr>
        <w:t xml:space="preserve">cases </w:t>
      </w:r>
      <w:r w:rsidRPr="00D806E2">
        <w:rPr>
          <w:rFonts w:ascii="Cambria" w:hAnsi="Cambria"/>
          <w:lang w:val="en-US"/>
        </w:rPr>
        <w:t>precautionary and measures, and in other related activities.</w:t>
      </w:r>
    </w:p>
    <w:p w14:paraId="42051894" w14:textId="77777777" w:rsidR="00E41931" w:rsidRPr="00D806E2" w:rsidRDefault="00E41931" w:rsidP="00E41931">
      <w:pPr>
        <w:rPr>
          <w:rFonts w:ascii="Cambria" w:hAnsi="Cambria"/>
          <w:lang w:val="en-US"/>
        </w:rPr>
      </w:pPr>
    </w:p>
    <w:p w14:paraId="5192A276" w14:textId="4CCEE208" w:rsidR="00E41931" w:rsidRPr="00D806E2" w:rsidRDefault="00E41931" w:rsidP="00CC16F8">
      <w:pPr>
        <w:jc w:val="both"/>
        <w:rPr>
          <w:rFonts w:ascii="Cambria" w:hAnsi="Cambria"/>
          <w:lang w:val="en-US"/>
        </w:rPr>
      </w:pPr>
      <w:r w:rsidRPr="00D806E2">
        <w:rPr>
          <w:rFonts w:ascii="Cambria" w:hAnsi="Cambria"/>
          <w:lang w:val="en-US"/>
        </w:rPr>
        <w:t xml:space="preserve">Additionally, in relation to secondary sources, the report is based on official public </w:t>
      </w:r>
      <w:r w:rsidR="00F56B3B" w:rsidRPr="00D806E2">
        <w:rPr>
          <w:rFonts w:ascii="Cambria" w:hAnsi="Cambria"/>
          <w:lang w:val="en-US"/>
        </w:rPr>
        <w:t xml:space="preserve">information obtained from </w:t>
      </w:r>
      <w:r w:rsidR="00CC16F8" w:rsidRPr="00D806E2">
        <w:rPr>
          <w:rFonts w:ascii="Cambria" w:hAnsi="Cambria"/>
          <w:lang w:val="en-US"/>
        </w:rPr>
        <w:t xml:space="preserve">institutions of OAS Member </w:t>
      </w:r>
      <w:r w:rsidR="00F56B3B" w:rsidRPr="00D806E2">
        <w:rPr>
          <w:rFonts w:ascii="Cambria" w:hAnsi="Cambria"/>
          <w:lang w:val="en-US"/>
        </w:rPr>
        <w:t>S</w:t>
      </w:r>
      <w:r w:rsidRPr="00D806E2">
        <w:rPr>
          <w:rFonts w:ascii="Cambria" w:hAnsi="Cambria"/>
          <w:lang w:val="en-US"/>
        </w:rPr>
        <w:t>tate</w:t>
      </w:r>
      <w:r w:rsidR="00F56B3B" w:rsidRPr="00D806E2">
        <w:rPr>
          <w:rFonts w:ascii="Cambria" w:hAnsi="Cambria"/>
          <w:lang w:val="en-US"/>
        </w:rPr>
        <w:t xml:space="preserve">; </w:t>
      </w:r>
      <w:r w:rsidRPr="00D806E2">
        <w:rPr>
          <w:rFonts w:ascii="Cambria" w:hAnsi="Cambria"/>
          <w:lang w:val="en-US"/>
        </w:rPr>
        <w:t>reports, resolutions and pronouncements of intergovernmental organizations; studies of non-governmental organizations, both national and international; academic research, and information published by the media.</w:t>
      </w:r>
    </w:p>
    <w:p w14:paraId="29C4F8D0" w14:textId="77777777" w:rsidR="00E41931" w:rsidRPr="00D806E2" w:rsidRDefault="00E41931" w:rsidP="00E41931">
      <w:pPr>
        <w:rPr>
          <w:rFonts w:ascii="Cambria" w:hAnsi="Cambria"/>
          <w:lang w:val="en-US"/>
        </w:rPr>
      </w:pPr>
    </w:p>
    <w:p w14:paraId="6FD1ED65" w14:textId="51C6EC8B" w:rsidR="00E41931" w:rsidRPr="00D806E2" w:rsidRDefault="00E41931" w:rsidP="00CC16F8">
      <w:pPr>
        <w:jc w:val="both"/>
        <w:rPr>
          <w:rFonts w:ascii="Cambria" w:hAnsi="Cambria"/>
          <w:lang w:val="en-US"/>
        </w:rPr>
      </w:pPr>
      <w:r w:rsidRPr="00D806E2">
        <w:rPr>
          <w:rFonts w:ascii="Cambria" w:hAnsi="Cambria"/>
          <w:lang w:val="en-US"/>
        </w:rPr>
        <w:t>The Inter-American Commission on Human Rights (IACHR) appreciates the financial support provided by the Trust of the Americas, the Arcus Foundation and the Kingdom of the Netherlands. This financial support will allow the preparation and publication of the report.</w:t>
      </w:r>
    </w:p>
    <w:p w14:paraId="576D6A09" w14:textId="1B89B76F" w:rsidR="00E41931" w:rsidRPr="00D806E2" w:rsidRDefault="00E41931" w:rsidP="00E41931">
      <w:pPr>
        <w:rPr>
          <w:rFonts w:ascii="Cambria" w:hAnsi="Cambria"/>
          <w:lang w:val="en-US"/>
        </w:rPr>
      </w:pPr>
    </w:p>
    <w:p w14:paraId="7E84A89A" w14:textId="77777777" w:rsidR="00E41931" w:rsidRPr="00137261" w:rsidRDefault="00E41931" w:rsidP="0050533B">
      <w:pPr>
        <w:spacing w:line="276" w:lineRule="auto"/>
        <w:ind w:left="720" w:hanging="360"/>
        <w:jc w:val="both"/>
        <w:rPr>
          <w:rFonts w:ascii="Cambria" w:eastAsia="Calibri" w:hAnsi="Cambria" w:cs="Calibri"/>
          <w:b/>
          <w:color w:val="000000" w:themeColor="text1"/>
          <w:lang w:val="en-US"/>
        </w:rPr>
      </w:pPr>
      <w:r w:rsidRPr="00137261">
        <w:rPr>
          <w:rFonts w:ascii="Cambria" w:eastAsia="Calibri" w:hAnsi="Cambria" w:cs="Calibri"/>
          <w:b/>
          <w:color w:val="000000" w:themeColor="text1"/>
          <w:lang w:val="en-US"/>
        </w:rPr>
        <w:t>2. OBJECTIVES</w:t>
      </w:r>
    </w:p>
    <w:p w14:paraId="424514BB" w14:textId="77777777" w:rsidR="00E41931" w:rsidRPr="00E41931" w:rsidRDefault="00E41931" w:rsidP="00B37AE1">
      <w:pPr>
        <w:jc w:val="both"/>
        <w:rPr>
          <w:rFonts w:ascii="Cambria" w:eastAsiaTheme="minorHAnsi" w:hAnsi="Cambria" w:cstheme="minorBidi"/>
          <w:lang w:val="en-US"/>
        </w:rPr>
      </w:pPr>
    </w:p>
    <w:p w14:paraId="6F391C47" w14:textId="1A2F1F1E" w:rsidR="00E41931" w:rsidRPr="00E41931" w:rsidRDefault="00E41931" w:rsidP="00B37AE1">
      <w:pPr>
        <w:jc w:val="both"/>
        <w:rPr>
          <w:rFonts w:ascii="Cambria" w:eastAsiaTheme="minorHAnsi" w:hAnsi="Cambria" w:cstheme="minorBidi"/>
          <w:lang w:val="en-US"/>
        </w:rPr>
      </w:pPr>
      <w:r w:rsidRPr="00E41931">
        <w:rPr>
          <w:rFonts w:ascii="Cambria" w:eastAsiaTheme="minorHAnsi" w:hAnsi="Cambria" w:cstheme="minorBidi"/>
          <w:lang w:val="en-US"/>
        </w:rPr>
        <w:t xml:space="preserve">This questionnaire seeks to gather information for the preparation of a regional report on the economic, social and cultural rights of trans </w:t>
      </w:r>
      <w:r w:rsidR="00B37AE1" w:rsidRPr="00D806E2">
        <w:rPr>
          <w:rFonts w:ascii="Cambria" w:hAnsi="Cambria"/>
          <w:lang w:val="en-US"/>
        </w:rPr>
        <w:t>persons</w:t>
      </w:r>
      <w:r w:rsidRPr="00E41931">
        <w:rPr>
          <w:rFonts w:ascii="Cambria" w:eastAsiaTheme="minorHAnsi" w:hAnsi="Cambria" w:cstheme="minorBidi"/>
          <w:lang w:val="en-US"/>
        </w:rPr>
        <w:t xml:space="preserve">. The questionnaire aims to obtain information from the </w:t>
      </w:r>
      <w:r w:rsidR="00B37AE1" w:rsidRPr="00D806E2">
        <w:rPr>
          <w:rFonts w:ascii="Cambria" w:hAnsi="Cambria"/>
          <w:lang w:val="en-US"/>
        </w:rPr>
        <w:t>OAS M</w:t>
      </w:r>
      <w:r w:rsidRPr="00E41931">
        <w:rPr>
          <w:rFonts w:ascii="Cambria" w:eastAsiaTheme="minorHAnsi" w:hAnsi="Cambria" w:cstheme="minorBidi"/>
          <w:lang w:val="en-US"/>
        </w:rPr>
        <w:t xml:space="preserve">ember </w:t>
      </w:r>
      <w:r w:rsidR="00B37AE1" w:rsidRPr="00D806E2">
        <w:rPr>
          <w:rFonts w:ascii="Cambria" w:hAnsi="Cambria"/>
          <w:lang w:val="en-US"/>
        </w:rPr>
        <w:t>S</w:t>
      </w:r>
      <w:r w:rsidRPr="00E41931">
        <w:rPr>
          <w:rFonts w:ascii="Cambria" w:eastAsiaTheme="minorHAnsi" w:hAnsi="Cambria" w:cstheme="minorBidi"/>
          <w:lang w:val="en-US"/>
        </w:rPr>
        <w:t>tates, from civil society organizations, intergovernmental entities, as well as from anyone interested in sending information about the questions included</w:t>
      </w:r>
    </w:p>
    <w:p w14:paraId="0D4EE0D7" w14:textId="5453746B" w:rsidR="00E41931" w:rsidRPr="00D806E2" w:rsidRDefault="00E41931" w:rsidP="00E41931">
      <w:pPr>
        <w:rPr>
          <w:rFonts w:ascii="Cambria" w:hAnsi="Cambria"/>
          <w:lang w:val="en-US"/>
        </w:rPr>
      </w:pPr>
    </w:p>
    <w:p w14:paraId="2F962FC1" w14:textId="77777777" w:rsidR="00E41931" w:rsidRPr="00D806E2" w:rsidRDefault="00E41931" w:rsidP="0050533B">
      <w:pPr>
        <w:spacing w:line="276" w:lineRule="auto"/>
        <w:ind w:left="720" w:hanging="360"/>
        <w:jc w:val="both"/>
        <w:rPr>
          <w:rFonts w:ascii="Cambria" w:eastAsia="Calibri" w:hAnsi="Cambria" w:cs="Calibri"/>
          <w:b/>
          <w:color w:val="000000" w:themeColor="text1"/>
          <w:lang w:val="es-ES_tradnl"/>
        </w:rPr>
      </w:pPr>
      <w:r w:rsidRPr="00D806E2">
        <w:rPr>
          <w:rFonts w:ascii="Cambria" w:eastAsia="Calibri" w:hAnsi="Cambria" w:cs="Calibri"/>
          <w:b/>
          <w:color w:val="000000" w:themeColor="text1"/>
          <w:lang w:val="es-ES_tradnl"/>
        </w:rPr>
        <w:t>3. INSTRUCTIONS</w:t>
      </w:r>
    </w:p>
    <w:p w14:paraId="2FB2C433" w14:textId="77777777" w:rsidR="00E41931" w:rsidRPr="00D806E2" w:rsidRDefault="00E41931" w:rsidP="00E41931">
      <w:pPr>
        <w:rPr>
          <w:rFonts w:ascii="Cambria" w:hAnsi="Cambria"/>
          <w:lang w:val="en-US"/>
        </w:rPr>
      </w:pPr>
    </w:p>
    <w:p w14:paraId="781D9E22" w14:textId="69919FB1" w:rsidR="00E41931" w:rsidRPr="00D806E2" w:rsidRDefault="00E41931" w:rsidP="00B37AE1">
      <w:pPr>
        <w:pStyle w:val="ListParagraph"/>
        <w:numPr>
          <w:ilvl w:val="0"/>
          <w:numId w:val="1"/>
        </w:numPr>
        <w:rPr>
          <w:rFonts w:ascii="Cambria" w:hAnsi="Cambria"/>
          <w:lang w:val="en-US"/>
        </w:rPr>
      </w:pPr>
      <w:r w:rsidRPr="00D806E2">
        <w:rPr>
          <w:rFonts w:ascii="Cambria" w:hAnsi="Cambria"/>
          <w:lang w:val="en-US"/>
        </w:rPr>
        <w:t>The questionnaire can be answered partially or totally, depending on the available information;</w:t>
      </w:r>
    </w:p>
    <w:p w14:paraId="234874BE" w14:textId="5F04D801" w:rsidR="00E41931" w:rsidRPr="00D806E2" w:rsidRDefault="00E41931" w:rsidP="00B37AE1">
      <w:pPr>
        <w:pStyle w:val="ListParagraph"/>
        <w:numPr>
          <w:ilvl w:val="0"/>
          <w:numId w:val="1"/>
        </w:numPr>
        <w:rPr>
          <w:rFonts w:ascii="Cambria" w:hAnsi="Cambria"/>
          <w:lang w:val="en-US"/>
        </w:rPr>
      </w:pPr>
      <w:r w:rsidRPr="00D806E2">
        <w:rPr>
          <w:rFonts w:ascii="Cambria" w:hAnsi="Cambria"/>
          <w:lang w:val="en-US"/>
        </w:rPr>
        <w:t>You can submit research, reports, and other</w:t>
      </w:r>
      <w:r w:rsidR="00B37AE1" w:rsidRPr="00D806E2">
        <w:rPr>
          <w:rFonts w:ascii="Cambria" w:hAnsi="Cambria"/>
          <w:lang w:val="en-US"/>
        </w:rPr>
        <w:t xml:space="preserve"> documents already prepared and/</w:t>
      </w:r>
      <w:r w:rsidRPr="00D806E2">
        <w:rPr>
          <w:rFonts w:ascii="Cambria" w:hAnsi="Cambria"/>
          <w:lang w:val="en-US"/>
        </w:rPr>
        <w:t>or published that are relevant to the subject;</w:t>
      </w:r>
    </w:p>
    <w:p w14:paraId="2DB35033" w14:textId="27336631" w:rsidR="00E41931" w:rsidRPr="00D806E2" w:rsidRDefault="00E41931" w:rsidP="00B37AE1">
      <w:pPr>
        <w:pStyle w:val="ListParagraph"/>
        <w:numPr>
          <w:ilvl w:val="0"/>
          <w:numId w:val="1"/>
        </w:numPr>
        <w:jc w:val="both"/>
        <w:rPr>
          <w:rFonts w:ascii="Cambria" w:hAnsi="Cambria"/>
          <w:lang w:val="en-US"/>
        </w:rPr>
      </w:pPr>
      <w:r w:rsidRPr="00D806E2">
        <w:rPr>
          <w:rFonts w:ascii="Cambria" w:hAnsi="Cambria"/>
          <w:lang w:val="en-US"/>
        </w:rPr>
        <w:t xml:space="preserve">The 14 questions can be answered with respect to the situation of trans </w:t>
      </w:r>
      <w:r w:rsidR="00B37AE1" w:rsidRPr="00D806E2">
        <w:rPr>
          <w:rFonts w:ascii="Cambria" w:hAnsi="Cambria"/>
          <w:lang w:val="en-US"/>
        </w:rPr>
        <w:t>persons</w:t>
      </w:r>
      <w:r w:rsidRPr="00D806E2">
        <w:rPr>
          <w:rFonts w:ascii="Cambria" w:hAnsi="Cambria"/>
          <w:lang w:val="en-US"/>
        </w:rPr>
        <w:t xml:space="preserve"> depending on the information available or the approach of the work of the </w:t>
      </w:r>
      <w:r w:rsidR="00B37AE1" w:rsidRPr="00D806E2">
        <w:rPr>
          <w:rFonts w:ascii="Cambria" w:hAnsi="Cambria"/>
          <w:lang w:val="en-US"/>
        </w:rPr>
        <w:t>OAS M</w:t>
      </w:r>
      <w:r w:rsidRPr="00D806E2">
        <w:rPr>
          <w:rFonts w:ascii="Cambria" w:hAnsi="Cambria"/>
          <w:lang w:val="en-US"/>
        </w:rPr>
        <w:t xml:space="preserve">ember </w:t>
      </w:r>
      <w:r w:rsidR="00B37AE1" w:rsidRPr="00D806E2">
        <w:rPr>
          <w:rFonts w:ascii="Cambria" w:hAnsi="Cambria"/>
          <w:lang w:val="en-US"/>
        </w:rPr>
        <w:t>S</w:t>
      </w:r>
      <w:r w:rsidRPr="00D806E2">
        <w:rPr>
          <w:rFonts w:ascii="Cambria" w:hAnsi="Cambria"/>
          <w:lang w:val="en-US"/>
        </w:rPr>
        <w:t>tates, of civil society organizations, intergovernmental entities, as well as of any person who is interested in sending informati</w:t>
      </w:r>
      <w:r w:rsidR="00B37AE1" w:rsidRPr="00D806E2">
        <w:rPr>
          <w:rFonts w:ascii="Cambria" w:hAnsi="Cambria"/>
          <w:lang w:val="en-US"/>
        </w:rPr>
        <w:t>on about the questions included;</w:t>
      </w:r>
    </w:p>
    <w:p w14:paraId="531890B0" w14:textId="58E6E69F" w:rsidR="00E41931" w:rsidRPr="00D806E2" w:rsidRDefault="00E41931" w:rsidP="00B37AE1">
      <w:pPr>
        <w:pStyle w:val="ListParagraph"/>
        <w:numPr>
          <w:ilvl w:val="0"/>
          <w:numId w:val="1"/>
        </w:numPr>
        <w:rPr>
          <w:rFonts w:ascii="Cambria" w:hAnsi="Cambria"/>
          <w:lang w:val="en-US"/>
        </w:rPr>
      </w:pPr>
      <w:r w:rsidRPr="00D806E2">
        <w:rPr>
          <w:rFonts w:ascii="Cambria" w:hAnsi="Cambria"/>
          <w:lang w:val="en-US"/>
        </w:rPr>
        <w:t xml:space="preserve">Please send the answers to the questionnaire before </w:t>
      </w:r>
      <w:r w:rsidRPr="00FC4F55">
        <w:rPr>
          <w:rFonts w:ascii="Cambria" w:hAnsi="Cambria"/>
          <w:b/>
          <w:lang w:val="en-US"/>
        </w:rPr>
        <w:t xml:space="preserve">July </w:t>
      </w:r>
      <w:r w:rsidR="00CF4748" w:rsidRPr="00FC4F55">
        <w:rPr>
          <w:rFonts w:ascii="Cambria" w:hAnsi="Cambria"/>
          <w:b/>
          <w:lang w:val="en-US"/>
        </w:rPr>
        <w:t>23</w:t>
      </w:r>
      <w:r w:rsidRPr="00FC4F55">
        <w:rPr>
          <w:rFonts w:ascii="Cambria" w:hAnsi="Cambria"/>
          <w:b/>
          <w:lang w:val="en-US"/>
        </w:rPr>
        <w:t>, 2018</w:t>
      </w:r>
      <w:r w:rsidRPr="00D806E2">
        <w:rPr>
          <w:rFonts w:ascii="Cambria" w:hAnsi="Cambria"/>
          <w:lang w:val="en-US"/>
        </w:rPr>
        <w:t xml:space="preserve">, by email to: </w:t>
      </w:r>
      <w:hyperlink r:id="rId8" w:history="1">
        <w:r w:rsidR="00B37AE1" w:rsidRPr="00D806E2">
          <w:rPr>
            <w:rStyle w:val="Hyperlink"/>
            <w:rFonts w:ascii="Cambria" w:hAnsi="Cambria"/>
            <w:lang w:val="en-US"/>
          </w:rPr>
          <w:t>cidh_lgtbi@oas.org</w:t>
        </w:r>
      </w:hyperlink>
      <w:r w:rsidR="00B37AE1" w:rsidRPr="00D806E2">
        <w:rPr>
          <w:rFonts w:ascii="Cambria" w:hAnsi="Cambria"/>
          <w:lang w:val="en-US"/>
        </w:rPr>
        <w:t xml:space="preserve"> </w:t>
      </w:r>
      <w:r w:rsidRPr="00D806E2">
        <w:rPr>
          <w:rFonts w:ascii="Cambria" w:hAnsi="Cambria"/>
          <w:lang w:val="en-US"/>
        </w:rPr>
        <w:t xml:space="preserve">. Please indicate </w:t>
      </w:r>
      <w:r w:rsidR="00B37AE1" w:rsidRPr="00D806E2">
        <w:rPr>
          <w:rFonts w:ascii="Cambria" w:hAnsi="Cambria"/>
          <w:lang w:val="en-US"/>
        </w:rPr>
        <w:t xml:space="preserve">as subject in the email: </w:t>
      </w:r>
      <w:r w:rsidRPr="00FC4F55">
        <w:rPr>
          <w:rFonts w:ascii="Cambria" w:hAnsi="Cambria"/>
          <w:b/>
          <w:lang w:val="en-US"/>
        </w:rPr>
        <w:t>"Questionnaire about Trans Persons and ESCR - (</w:t>
      </w:r>
      <w:r w:rsidR="00B37AE1" w:rsidRPr="00FC4F55">
        <w:rPr>
          <w:rFonts w:ascii="Cambria" w:hAnsi="Cambria"/>
          <w:b/>
          <w:lang w:val="en-US"/>
        </w:rPr>
        <w:t>name of the c</w:t>
      </w:r>
      <w:r w:rsidRPr="00FC4F55">
        <w:rPr>
          <w:rFonts w:ascii="Cambria" w:hAnsi="Cambria"/>
          <w:b/>
          <w:i/>
          <w:lang w:val="en-US"/>
        </w:rPr>
        <w:t>ountry</w:t>
      </w:r>
      <w:r w:rsidRPr="00FC4F55">
        <w:rPr>
          <w:rFonts w:ascii="Cambria" w:hAnsi="Cambria"/>
          <w:b/>
          <w:lang w:val="en-US"/>
        </w:rPr>
        <w:t>)"</w:t>
      </w:r>
      <w:r w:rsidRPr="00D806E2">
        <w:rPr>
          <w:rFonts w:ascii="Cambria" w:hAnsi="Cambria"/>
          <w:lang w:val="en-US"/>
        </w:rPr>
        <w:t xml:space="preserve">. Please do not send </w:t>
      </w:r>
      <w:r w:rsidRPr="00D806E2">
        <w:rPr>
          <w:rFonts w:ascii="Cambria" w:hAnsi="Cambria"/>
          <w:lang w:val="en-US"/>
        </w:rPr>
        <w:lastRenderedPageBreak/>
        <w:t>duplicates. In case it is not possible to send an email, you can also send the questionnaire via fax</w:t>
      </w:r>
      <w:r w:rsidR="00B37AE1" w:rsidRPr="00D806E2">
        <w:rPr>
          <w:rFonts w:ascii="Cambria" w:hAnsi="Cambria"/>
          <w:lang w:val="en-US"/>
        </w:rPr>
        <w:t xml:space="preserve"> (</w:t>
      </w:r>
      <w:r w:rsidRPr="00D806E2">
        <w:rPr>
          <w:rFonts w:ascii="Cambria" w:hAnsi="Cambria"/>
          <w:lang w:val="en-US"/>
        </w:rPr>
        <w:t>+1 202 458 3650</w:t>
      </w:r>
      <w:r w:rsidR="00B37AE1" w:rsidRPr="00D806E2">
        <w:rPr>
          <w:rFonts w:ascii="Cambria" w:hAnsi="Cambria"/>
          <w:lang w:val="en-US"/>
        </w:rPr>
        <w:t>)</w:t>
      </w:r>
      <w:r w:rsidRPr="00D806E2">
        <w:rPr>
          <w:rFonts w:ascii="Cambria" w:hAnsi="Cambria"/>
          <w:lang w:val="en-US"/>
        </w:rPr>
        <w:t>, or by postal mail to:</w:t>
      </w:r>
    </w:p>
    <w:p w14:paraId="707399CF" w14:textId="77777777" w:rsidR="00E41931" w:rsidRPr="00D806E2" w:rsidRDefault="00E41931" w:rsidP="00E41931">
      <w:pPr>
        <w:rPr>
          <w:rFonts w:ascii="Cambria" w:hAnsi="Cambria"/>
          <w:lang w:val="en-US"/>
        </w:rPr>
      </w:pPr>
    </w:p>
    <w:p w14:paraId="1DE08D4B" w14:textId="77777777" w:rsidR="00E41931" w:rsidRPr="00D806E2" w:rsidRDefault="00E41931" w:rsidP="00B37AE1">
      <w:pPr>
        <w:ind w:left="709"/>
        <w:rPr>
          <w:rFonts w:ascii="Cambria" w:hAnsi="Cambria"/>
          <w:i/>
          <w:lang w:val="en-US"/>
        </w:rPr>
      </w:pPr>
      <w:proofErr w:type="spellStart"/>
      <w:r w:rsidRPr="00D806E2">
        <w:rPr>
          <w:rFonts w:ascii="Cambria" w:hAnsi="Cambria"/>
          <w:i/>
          <w:lang w:val="en-US"/>
        </w:rPr>
        <w:t>Rapporteurship</w:t>
      </w:r>
      <w:proofErr w:type="spellEnd"/>
      <w:r w:rsidRPr="00D806E2">
        <w:rPr>
          <w:rFonts w:ascii="Cambria" w:hAnsi="Cambria"/>
          <w:i/>
          <w:lang w:val="en-US"/>
        </w:rPr>
        <w:t xml:space="preserve"> on the Rights of Lesbian, Gay, Trans, Bisexual and Intersex Persons</w:t>
      </w:r>
    </w:p>
    <w:p w14:paraId="4A9929B9" w14:textId="77777777" w:rsidR="00E41931" w:rsidRPr="00D806E2" w:rsidRDefault="00E41931" w:rsidP="00B37AE1">
      <w:pPr>
        <w:ind w:left="709"/>
        <w:rPr>
          <w:rFonts w:ascii="Cambria" w:hAnsi="Cambria"/>
          <w:i/>
          <w:lang w:val="en-US"/>
        </w:rPr>
      </w:pPr>
      <w:r w:rsidRPr="00D806E2">
        <w:rPr>
          <w:rFonts w:ascii="Cambria" w:hAnsi="Cambria"/>
          <w:i/>
          <w:lang w:val="en-US"/>
        </w:rPr>
        <w:t>Inter- American Commission on Human Rights</w:t>
      </w:r>
    </w:p>
    <w:p w14:paraId="70E26FE0" w14:textId="77777777" w:rsidR="00E41931" w:rsidRPr="00D806E2" w:rsidRDefault="00E41931" w:rsidP="00B37AE1">
      <w:pPr>
        <w:ind w:left="709"/>
        <w:rPr>
          <w:rFonts w:ascii="Cambria" w:hAnsi="Cambria"/>
          <w:i/>
          <w:lang w:val="en-US"/>
        </w:rPr>
      </w:pPr>
      <w:r w:rsidRPr="00D806E2">
        <w:rPr>
          <w:rFonts w:ascii="Cambria" w:hAnsi="Cambria"/>
          <w:i/>
          <w:lang w:val="en-US"/>
        </w:rPr>
        <w:t>Organization of American States</w:t>
      </w:r>
    </w:p>
    <w:p w14:paraId="39EAE421" w14:textId="77777777" w:rsidR="00E41931" w:rsidRPr="00D806E2" w:rsidRDefault="00E41931" w:rsidP="00B37AE1">
      <w:pPr>
        <w:ind w:left="709"/>
        <w:rPr>
          <w:rFonts w:ascii="Cambria" w:hAnsi="Cambria"/>
          <w:i/>
          <w:lang w:val="en-US"/>
        </w:rPr>
      </w:pPr>
      <w:r w:rsidRPr="00D806E2">
        <w:rPr>
          <w:rFonts w:ascii="Cambria" w:hAnsi="Cambria"/>
          <w:i/>
          <w:lang w:val="en-US"/>
        </w:rPr>
        <w:t>1889 F Street, NW</w:t>
      </w:r>
    </w:p>
    <w:p w14:paraId="033E944B" w14:textId="77777777" w:rsidR="00E41931" w:rsidRPr="00D806E2" w:rsidRDefault="00E41931" w:rsidP="00B37AE1">
      <w:pPr>
        <w:ind w:left="709"/>
        <w:rPr>
          <w:rFonts w:ascii="Cambria" w:hAnsi="Cambria"/>
          <w:i/>
          <w:lang w:val="en-US"/>
        </w:rPr>
      </w:pPr>
      <w:r w:rsidRPr="00D806E2">
        <w:rPr>
          <w:rFonts w:ascii="Cambria" w:hAnsi="Cambria"/>
          <w:i/>
          <w:lang w:val="en-US"/>
        </w:rPr>
        <w:t>Washington, D.C.</w:t>
      </w:r>
    </w:p>
    <w:p w14:paraId="20A60A02" w14:textId="0317D286" w:rsidR="00E41931" w:rsidRPr="00D806E2" w:rsidRDefault="00E41931" w:rsidP="00B37AE1">
      <w:pPr>
        <w:ind w:left="709"/>
        <w:rPr>
          <w:rFonts w:ascii="Cambria" w:hAnsi="Cambria"/>
          <w:i/>
          <w:lang w:val="en-US"/>
        </w:rPr>
      </w:pPr>
      <w:r w:rsidRPr="00D806E2">
        <w:rPr>
          <w:rFonts w:ascii="Cambria" w:hAnsi="Cambria"/>
          <w:i/>
          <w:lang w:val="en-US"/>
        </w:rPr>
        <w:t>20006</w:t>
      </w:r>
    </w:p>
    <w:p w14:paraId="43F4003F" w14:textId="02BA591E" w:rsidR="00E41931" w:rsidRPr="00D806E2" w:rsidRDefault="00E41931" w:rsidP="00E41931">
      <w:pPr>
        <w:rPr>
          <w:rFonts w:ascii="Cambria" w:hAnsi="Cambria"/>
          <w:lang w:val="en-US"/>
        </w:rPr>
      </w:pPr>
    </w:p>
    <w:p w14:paraId="481F6646" w14:textId="77777777" w:rsidR="00E41931" w:rsidRPr="00137261" w:rsidRDefault="00E41931" w:rsidP="00FC4F55">
      <w:pPr>
        <w:spacing w:line="276" w:lineRule="auto"/>
        <w:ind w:left="720" w:hanging="360"/>
        <w:jc w:val="both"/>
        <w:rPr>
          <w:rFonts w:ascii="Cambria" w:eastAsia="Calibri" w:hAnsi="Cambria" w:cs="Calibri"/>
          <w:b/>
          <w:color w:val="000000" w:themeColor="text1"/>
          <w:lang w:val="en-US"/>
        </w:rPr>
      </w:pPr>
      <w:r w:rsidRPr="00137261">
        <w:rPr>
          <w:rFonts w:ascii="Cambria" w:eastAsia="Calibri" w:hAnsi="Cambria" w:cs="Calibri"/>
          <w:b/>
          <w:color w:val="000000" w:themeColor="text1"/>
          <w:lang w:val="en-US"/>
        </w:rPr>
        <w:t>4. QUESTIONNAIRE</w:t>
      </w:r>
    </w:p>
    <w:p w14:paraId="77A3681D" w14:textId="77777777" w:rsidR="00E41931" w:rsidRPr="00D806E2" w:rsidRDefault="00E41931" w:rsidP="00E41931">
      <w:pPr>
        <w:rPr>
          <w:rFonts w:ascii="Cambria" w:hAnsi="Cambria"/>
          <w:lang w:val="en-US"/>
        </w:rPr>
      </w:pPr>
    </w:p>
    <w:p w14:paraId="52DE14D3" w14:textId="0AAF8BD0" w:rsidR="00E41931" w:rsidRPr="00D806E2" w:rsidRDefault="00E41931" w:rsidP="00C752B1">
      <w:pPr>
        <w:jc w:val="both"/>
        <w:rPr>
          <w:rFonts w:ascii="Cambria" w:hAnsi="Cambria"/>
          <w:lang w:val="en-US"/>
        </w:rPr>
      </w:pPr>
      <w:r w:rsidRPr="00D806E2">
        <w:rPr>
          <w:rFonts w:ascii="Cambria" w:hAnsi="Cambria"/>
          <w:lang w:val="en-US"/>
        </w:rPr>
        <w:t>It is requested to provide the information that i</w:t>
      </w:r>
      <w:r w:rsidR="00C752B1" w:rsidRPr="00D806E2">
        <w:rPr>
          <w:rFonts w:ascii="Cambria" w:hAnsi="Cambria"/>
          <w:lang w:val="en-US"/>
        </w:rPr>
        <w:t>s considered more relevant and/</w:t>
      </w:r>
      <w:r w:rsidRPr="00D806E2">
        <w:rPr>
          <w:rFonts w:ascii="Cambria" w:hAnsi="Cambria"/>
          <w:lang w:val="en-US"/>
        </w:rPr>
        <w:t>or more s</w:t>
      </w:r>
      <w:r w:rsidR="00C752B1" w:rsidRPr="00D806E2">
        <w:rPr>
          <w:rFonts w:ascii="Cambria" w:hAnsi="Cambria"/>
          <w:lang w:val="en-US"/>
        </w:rPr>
        <w:t>ignificant and/</w:t>
      </w:r>
      <w:r w:rsidRPr="00D806E2">
        <w:rPr>
          <w:rFonts w:ascii="Cambria" w:hAnsi="Cambria"/>
          <w:lang w:val="en-US"/>
        </w:rPr>
        <w:t>or relevant in relation to each of the points mentioned below.</w:t>
      </w:r>
    </w:p>
    <w:p w14:paraId="2CD1B8E5" w14:textId="77777777" w:rsidR="00E41931" w:rsidRPr="00D806E2" w:rsidRDefault="00E41931" w:rsidP="00E41931">
      <w:pPr>
        <w:rPr>
          <w:rFonts w:ascii="Cambria" w:hAnsi="Cambria"/>
          <w:lang w:val="en-US"/>
        </w:rPr>
      </w:pPr>
    </w:p>
    <w:p w14:paraId="41F9916A" w14:textId="6D8D4863" w:rsidR="00E41931" w:rsidRPr="00D806E2" w:rsidRDefault="00E41931" w:rsidP="009C1279">
      <w:pPr>
        <w:jc w:val="both"/>
        <w:rPr>
          <w:rFonts w:ascii="Cambria" w:hAnsi="Cambria"/>
          <w:lang w:val="en-US"/>
        </w:rPr>
      </w:pPr>
      <w:r w:rsidRPr="00D806E2">
        <w:rPr>
          <w:rFonts w:ascii="Cambria" w:hAnsi="Cambria"/>
          <w:lang w:val="en-US"/>
        </w:rPr>
        <w:t xml:space="preserve">In order to analyze </w:t>
      </w:r>
      <w:r w:rsidR="009C1279" w:rsidRPr="00D806E2">
        <w:rPr>
          <w:rFonts w:ascii="Cambria" w:hAnsi="Cambria"/>
          <w:lang w:val="en-US"/>
        </w:rPr>
        <w:t xml:space="preserve">systematically the </w:t>
      </w:r>
      <w:r w:rsidRPr="00D806E2">
        <w:rPr>
          <w:rFonts w:ascii="Cambria" w:hAnsi="Cambria"/>
          <w:lang w:val="en-US"/>
        </w:rPr>
        <w:t>information collected</w:t>
      </w:r>
      <w:r w:rsidR="009C1279" w:rsidRPr="00D806E2">
        <w:rPr>
          <w:rFonts w:ascii="Cambria" w:hAnsi="Cambria"/>
          <w:lang w:val="en-US"/>
        </w:rPr>
        <w:t>, this</w:t>
      </w:r>
      <w:r w:rsidRPr="00D806E2">
        <w:rPr>
          <w:rFonts w:ascii="Cambria" w:hAnsi="Cambria"/>
          <w:lang w:val="en-US"/>
        </w:rPr>
        <w:t xml:space="preserve"> form consists of 4 </w:t>
      </w:r>
      <w:r w:rsidR="009C1279" w:rsidRPr="00D806E2">
        <w:rPr>
          <w:rFonts w:ascii="Cambria" w:hAnsi="Cambria"/>
          <w:lang w:val="en-US"/>
        </w:rPr>
        <w:t>sessions</w:t>
      </w:r>
      <w:r w:rsidRPr="00D806E2">
        <w:rPr>
          <w:rFonts w:ascii="Cambria" w:hAnsi="Cambria"/>
          <w:lang w:val="en-US"/>
        </w:rPr>
        <w:t xml:space="preserve"> that seek to collect relevant information (</w:t>
      </w:r>
      <w:r w:rsidR="009C1279" w:rsidRPr="00D806E2">
        <w:rPr>
          <w:rFonts w:ascii="Cambria" w:hAnsi="Cambria"/>
          <w:lang w:val="en-US"/>
        </w:rPr>
        <w:t xml:space="preserve">but </w:t>
      </w:r>
      <w:r w:rsidRPr="00D806E2">
        <w:rPr>
          <w:rFonts w:ascii="Cambria" w:hAnsi="Cambria"/>
          <w:lang w:val="en-US"/>
        </w:rPr>
        <w:t>not exhaustive) on the following</w:t>
      </w:r>
      <w:r w:rsidR="009C1279" w:rsidRPr="00D806E2">
        <w:rPr>
          <w:rFonts w:ascii="Cambria" w:hAnsi="Cambria"/>
          <w:lang w:val="en-US"/>
        </w:rPr>
        <w:t xml:space="preserve"> issues</w:t>
      </w:r>
      <w:r w:rsidRPr="00D806E2">
        <w:rPr>
          <w:rFonts w:ascii="Cambria" w:hAnsi="Cambria"/>
          <w:lang w:val="en-US"/>
        </w:rPr>
        <w:t xml:space="preserve">: </w:t>
      </w:r>
      <w:r w:rsidR="009C1279" w:rsidRPr="00D806E2">
        <w:rPr>
          <w:rFonts w:ascii="Cambria" w:hAnsi="Cambria"/>
          <w:lang w:val="en-US"/>
        </w:rPr>
        <w:t>a) G</w:t>
      </w:r>
      <w:r w:rsidRPr="00D806E2">
        <w:rPr>
          <w:rFonts w:ascii="Cambria" w:hAnsi="Cambria"/>
          <w:lang w:val="en-US"/>
        </w:rPr>
        <w:t xml:space="preserve">eneral information regarding the economic, social and cultural rights of trans </w:t>
      </w:r>
      <w:r w:rsidR="009C1279" w:rsidRPr="00D806E2">
        <w:rPr>
          <w:rFonts w:ascii="Cambria" w:hAnsi="Cambria"/>
          <w:lang w:val="en-US"/>
        </w:rPr>
        <w:t>persons</w:t>
      </w:r>
      <w:r w:rsidRPr="00D806E2">
        <w:rPr>
          <w:rFonts w:ascii="Cambria" w:hAnsi="Cambria"/>
          <w:lang w:val="en-US"/>
        </w:rPr>
        <w:t xml:space="preserve"> and the current legal framework (</w:t>
      </w:r>
      <w:r w:rsidR="009C1279" w:rsidRPr="00D806E2">
        <w:rPr>
          <w:rFonts w:ascii="Cambria" w:hAnsi="Cambria"/>
          <w:lang w:val="en-US"/>
        </w:rPr>
        <w:t>Session 1);</w:t>
      </w:r>
      <w:r w:rsidRPr="00D806E2">
        <w:rPr>
          <w:rFonts w:ascii="Cambria" w:hAnsi="Cambria"/>
          <w:lang w:val="en-US"/>
        </w:rPr>
        <w:t xml:space="preserve"> </w:t>
      </w:r>
      <w:r w:rsidR="009C1279" w:rsidRPr="00D806E2">
        <w:rPr>
          <w:rFonts w:ascii="Cambria" w:hAnsi="Cambria"/>
          <w:lang w:val="en-US"/>
        </w:rPr>
        <w:t xml:space="preserve">b) </w:t>
      </w:r>
      <w:r w:rsidRPr="00D806E2">
        <w:rPr>
          <w:rFonts w:ascii="Cambria" w:hAnsi="Cambria"/>
          <w:lang w:val="en-US"/>
        </w:rPr>
        <w:t>Data Collection (</w:t>
      </w:r>
      <w:r w:rsidR="009C1279" w:rsidRPr="00D806E2">
        <w:rPr>
          <w:rFonts w:ascii="Cambria" w:hAnsi="Cambria"/>
          <w:lang w:val="en-US"/>
        </w:rPr>
        <w:t xml:space="preserve">Session 2); c) </w:t>
      </w:r>
      <w:r w:rsidRPr="00D806E2">
        <w:rPr>
          <w:rFonts w:ascii="Cambria" w:hAnsi="Cambria"/>
          <w:lang w:val="en-US"/>
        </w:rPr>
        <w:t xml:space="preserve">Right to recognition of </w:t>
      </w:r>
      <w:r w:rsidR="009C1279" w:rsidRPr="00D806E2">
        <w:rPr>
          <w:rFonts w:ascii="Cambria" w:hAnsi="Cambria"/>
          <w:lang w:val="en-US"/>
        </w:rPr>
        <w:t xml:space="preserve">gender </w:t>
      </w:r>
      <w:r w:rsidRPr="00D806E2">
        <w:rPr>
          <w:rFonts w:ascii="Cambria" w:hAnsi="Cambria"/>
          <w:lang w:val="en-US"/>
        </w:rPr>
        <w:t>identity (</w:t>
      </w:r>
      <w:r w:rsidR="009C1279" w:rsidRPr="00D806E2">
        <w:rPr>
          <w:rFonts w:ascii="Cambria" w:hAnsi="Cambria"/>
          <w:lang w:val="en-US"/>
        </w:rPr>
        <w:t>Session 3); d) S</w:t>
      </w:r>
      <w:r w:rsidRPr="00D806E2">
        <w:rPr>
          <w:rFonts w:ascii="Cambria" w:hAnsi="Cambria"/>
          <w:lang w:val="en-US"/>
        </w:rPr>
        <w:t>pecific issues related to Economic, Social and Cultural Rights (</w:t>
      </w:r>
      <w:r w:rsidR="009C1279" w:rsidRPr="00D806E2">
        <w:rPr>
          <w:rFonts w:ascii="Cambria" w:hAnsi="Cambria"/>
          <w:lang w:val="en-US"/>
        </w:rPr>
        <w:t xml:space="preserve">Session </w:t>
      </w:r>
      <w:r w:rsidRPr="00D806E2">
        <w:rPr>
          <w:rFonts w:ascii="Cambria" w:hAnsi="Cambria"/>
          <w:lang w:val="en-US"/>
        </w:rPr>
        <w:t>4) and</w:t>
      </w:r>
      <w:r w:rsidR="009C1279" w:rsidRPr="00D806E2">
        <w:rPr>
          <w:rFonts w:ascii="Cambria" w:hAnsi="Cambria"/>
          <w:lang w:val="en-US"/>
        </w:rPr>
        <w:t>;</w:t>
      </w:r>
      <w:r w:rsidRPr="00D806E2">
        <w:rPr>
          <w:rFonts w:ascii="Cambria" w:hAnsi="Cambria"/>
          <w:lang w:val="en-US"/>
        </w:rPr>
        <w:t xml:space="preserve"> </w:t>
      </w:r>
      <w:r w:rsidR="009C1279" w:rsidRPr="00D806E2">
        <w:rPr>
          <w:rFonts w:ascii="Cambria" w:hAnsi="Cambria"/>
          <w:lang w:val="en-US"/>
        </w:rPr>
        <w:t xml:space="preserve">e) </w:t>
      </w:r>
      <w:r w:rsidRPr="00D806E2">
        <w:rPr>
          <w:rFonts w:ascii="Cambria" w:hAnsi="Cambria"/>
          <w:lang w:val="en-US"/>
        </w:rPr>
        <w:t>intersectionality with other groups (</w:t>
      </w:r>
      <w:r w:rsidR="009C1279" w:rsidRPr="00D806E2">
        <w:rPr>
          <w:rFonts w:ascii="Cambria" w:hAnsi="Cambria"/>
          <w:lang w:val="en-US"/>
        </w:rPr>
        <w:t>Session</w:t>
      </w:r>
      <w:r w:rsidRPr="00D806E2">
        <w:rPr>
          <w:rFonts w:ascii="Cambria" w:hAnsi="Cambria"/>
          <w:lang w:val="en-US"/>
        </w:rPr>
        <w:t xml:space="preserve"> 5) .</w:t>
      </w:r>
    </w:p>
    <w:p w14:paraId="7AFD81DA" w14:textId="6A6B7224" w:rsidR="00E41931" w:rsidRPr="00D806E2" w:rsidRDefault="00E41931" w:rsidP="00E41931">
      <w:pPr>
        <w:rPr>
          <w:rFonts w:ascii="Cambria" w:hAnsi="Cambria"/>
          <w:lang w:val="en-US"/>
        </w:rPr>
      </w:pPr>
    </w:p>
    <w:p w14:paraId="4E9280DB" w14:textId="77777777" w:rsidR="00E41931" w:rsidRPr="00137261" w:rsidRDefault="00E41931" w:rsidP="00FC4F55">
      <w:pPr>
        <w:spacing w:line="276" w:lineRule="auto"/>
        <w:ind w:left="1080" w:hanging="720"/>
        <w:jc w:val="both"/>
        <w:rPr>
          <w:rFonts w:ascii="Cambria" w:eastAsia="Calibri" w:hAnsi="Cambria" w:cs="Arial"/>
          <w:b/>
          <w:lang w:val="en-US"/>
        </w:rPr>
      </w:pPr>
      <w:r w:rsidRPr="00137261">
        <w:rPr>
          <w:rFonts w:ascii="Cambria" w:eastAsia="Calibri" w:hAnsi="Cambria" w:cs="Arial"/>
          <w:b/>
          <w:lang w:val="en-US"/>
        </w:rPr>
        <w:t>I. QUESTIONS</w:t>
      </w:r>
    </w:p>
    <w:p w14:paraId="6566318B" w14:textId="77777777" w:rsidR="00E41931" w:rsidRPr="00D806E2" w:rsidRDefault="00E41931" w:rsidP="00E41931">
      <w:pPr>
        <w:rPr>
          <w:rFonts w:ascii="Cambria" w:hAnsi="Cambria"/>
          <w:lang w:val="en-US"/>
        </w:rPr>
      </w:pPr>
    </w:p>
    <w:p w14:paraId="1C878621" w14:textId="29CF76E3" w:rsidR="00E41931" w:rsidRPr="00137261" w:rsidRDefault="002C5D82" w:rsidP="00906F34">
      <w:pPr>
        <w:shd w:val="clear" w:color="auto" w:fill="4472C4"/>
        <w:jc w:val="both"/>
        <w:rPr>
          <w:rFonts w:ascii="Cambria" w:eastAsia="Calibri" w:hAnsi="Cambria" w:cs="Calibri"/>
          <w:b/>
          <w:smallCaps/>
          <w:color w:val="FFFFFF"/>
          <w:lang w:val="en-US"/>
        </w:rPr>
      </w:pPr>
      <w:r w:rsidRPr="00137261">
        <w:rPr>
          <w:rFonts w:ascii="Cambria" w:eastAsia="Calibri" w:hAnsi="Cambria" w:cs="Calibri"/>
          <w:b/>
          <w:smallCaps/>
          <w:color w:val="FFFFFF"/>
          <w:lang w:val="en-US"/>
        </w:rPr>
        <w:t>SESSION</w:t>
      </w:r>
      <w:r w:rsidR="00E41931" w:rsidRPr="00137261">
        <w:rPr>
          <w:rFonts w:ascii="Cambria" w:eastAsia="Calibri" w:hAnsi="Cambria" w:cs="Calibri"/>
          <w:b/>
          <w:smallCaps/>
          <w:color w:val="FFFFFF"/>
          <w:lang w:val="en-US"/>
        </w:rPr>
        <w:t xml:space="preserve"> 1 - GENERAL QUESTIONS</w:t>
      </w:r>
    </w:p>
    <w:p w14:paraId="1631514B" w14:textId="77777777" w:rsidR="00E41931" w:rsidRPr="00D806E2" w:rsidRDefault="00E41931" w:rsidP="00E41931">
      <w:pPr>
        <w:rPr>
          <w:rFonts w:ascii="Cambria" w:hAnsi="Cambria"/>
          <w:lang w:val="en-US"/>
        </w:rPr>
      </w:pPr>
    </w:p>
    <w:p w14:paraId="7D0871A6" w14:textId="34D0CDE4" w:rsidR="00E41931" w:rsidRPr="00D806E2" w:rsidRDefault="00E41931" w:rsidP="002C5D82">
      <w:pPr>
        <w:jc w:val="both"/>
        <w:rPr>
          <w:rFonts w:ascii="Cambria" w:hAnsi="Cambria"/>
          <w:lang w:val="en-US"/>
        </w:rPr>
      </w:pPr>
      <w:r w:rsidRPr="00D806E2">
        <w:rPr>
          <w:rFonts w:ascii="Cambria" w:hAnsi="Cambria"/>
          <w:lang w:val="en-US"/>
        </w:rPr>
        <w:t xml:space="preserve">1. Provide all available information </w:t>
      </w:r>
      <w:r w:rsidR="002C5D82" w:rsidRPr="00D806E2">
        <w:rPr>
          <w:rFonts w:ascii="Cambria" w:hAnsi="Cambria"/>
          <w:lang w:val="en-US"/>
        </w:rPr>
        <w:t>about</w:t>
      </w:r>
      <w:r w:rsidRPr="00D806E2">
        <w:rPr>
          <w:rFonts w:ascii="Cambria" w:hAnsi="Cambria"/>
          <w:lang w:val="en-US"/>
        </w:rPr>
        <w:t xml:space="preserve"> laws, </w:t>
      </w:r>
      <w:r w:rsidR="003E14D3" w:rsidRPr="00D806E2">
        <w:rPr>
          <w:rFonts w:ascii="Cambria" w:hAnsi="Cambria"/>
          <w:lang w:val="en-US"/>
        </w:rPr>
        <w:t xml:space="preserve">legal frameworks, </w:t>
      </w:r>
      <w:r w:rsidRPr="00D806E2">
        <w:rPr>
          <w:rFonts w:ascii="Cambria" w:hAnsi="Cambria"/>
          <w:lang w:val="en-US"/>
        </w:rPr>
        <w:t xml:space="preserve">regulations, guidelines, judicial decisions, projects and public policies that recognize or develop the rights of trans </w:t>
      </w:r>
      <w:r w:rsidR="002C5D82" w:rsidRPr="00D806E2">
        <w:rPr>
          <w:rFonts w:ascii="Cambria" w:hAnsi="Cambria"/>
          <w:lang w:val="en-US"/>
        </w:rPr>
        <w:t>persons</w:t>
      </w:r>
      <w:r w:rsidRPr="00D806E2">
        <w:rPr>
          <w:rFonts w:ascii="Cambria" w:hAnsi="Cambria"/>
          <w:lang w:val="en-US"/>
        </w:rPr>
        <w:t xml:space="preserve"> in the following areas:</w:t>
      </w:r>
    </w:p>
    <w:p w14:paraId="47FCF17A" w14:textId="77777777" w:rsidR="00E41931" w:rsidRPr="00D806E2" w:rsidRDefault="00E41931" w:rsidP="00E41931">
      <w:pPr>
        <w:rPr>
          <w:rFonts w:ascii="Cambria" w:hAnsi="Cambria"/>
          <w:lang w:val="en-US"/>
        </w:rPr>
      </w:pPr>
    </w:p>
    <w:p w14:paraId="4DC8BF0B" w14:textId="47161E4A" w:rsidR="00E41931" w:rsidRPr="00D806E2" w:rsidRDefault="00957F7C" w:rsidP="00957F7C">
      <w:pPr>
        <w:pStyle w:val="ListParagraph"/>
        <w:numPr>
          <w:ilvl w:val="0"/>
          <w:numId w:val="3"/>
        </w:numPr>
        <w:rPr>
          <w:rFonts w:ascii="Cambria" w:hAnsi="Cambria"/>
          <w:lang w:val="en-US"/>
        </w:rPr>
      </w:pPr>
      <w:r w:rsidRPr="00D806E2">
        <w:rPr>
          <w:rFonts w:ascii="Cambria" w:hAnsi="Cambria"/>
          <w:lang w:val="en-US"/>
        </w:rPr>
        <w:t>Right to e</w:t>
      </w:r>
      <w:r w:rsidR="00E41931" w:rsidRPr="00D806E2">
        <w:rPr>
          <w:rFonts w:ascii="Cambria" w:hAnsi="Cambria"/>
          <w:lang w:val="en-US"/>
        </w:rPr>
        <w:t>ducation;</w:t>
      </w:r>
    </w:p>
    <w:p w14:paraId="2955EE27" w14:textId="1F6D6F01" w:rsidR="00E41931" w:rsidRPr="00D806E2" w:rsidRDefault="00E41931" w:rsidP="00957F7C">
      <w:pPr>
        <w:pStyle w:val="ListParagraph"/>
        <w:numPr>
          <w:ilvl w:val="0"/>
          <w:numId w:val="3"/>
        </w:numPr>
        <w:rPr>
          <w:rFonts w:ascii="Cambria" w:hAnsi="Cambria"/>
          <w:lang w:val="en-US"/>
        </w:rPr>
      </w:pPr>
      <w:r w:rsidRPr="00D806E2">
        <w:rPr>
          <w:rFonts w:ascii="Cambria" w:hAnsi="Cambria"/>
          <w:lang w:val="en-US"/>
        </w:rPr>
        <w:t>Right to health;</w:t>
      </w:r>
    </w:p>
    <w:p w14:paraId="609E09E2" w14:textId="3C62333F" w:rsidR="00E41931" w:rsidRPr="00D806E2" w:rsidRDefault="00957F7C" w:rsidP="00957F7C">
      <w:pPr>
        <w:pStyle w:val="ListParagraph"/>
        <w:numPr>
          <w:ilvl w:val="0"/>
          <w:numId w:val="3"/>
        </w:numPr>
        <w:rPr>
          <w:rFonts w:ascii="Cambria" w:hAnsi="Cambria"/>
          <w:lang w:val="en-US"/>
        </w:rPr>
      </w:pPr>
      <w:r w:rsidRPr="00D806E2">
        <w:rPr>
          <w:rFonts w:ascii="Cambria" w:hAnsi="Cambria"/>
          <w:lang w:val="en-US"/>
        </w:rPr>
        <w:t>Right to f</w:t>
      </w:r>
      <w:r w:rsidR="00E41931" w:rsidRPr="00D806E2">
        <w:rPr>
          <w:rFonts w:ascii="Cambria" w:hAnsi="Cambria"/>
          <w:lang w:val="en-US"/>
        </w:rPr>
        <w:t>ood;</w:t>
      </w:r>
    </w:p>
    <w:p w14:paraId="2A8E4E69" w14:textId="77777777" w:rsidR="00132BB2" w:rsidRPr="00D806E2" w:rsidRDefault="00E41931" w:rsidP="00AB61EC">
      <w:pPr>
        <w:pStyle w:val="ListParagraph"/>
        <w:numPr>
          <w:ilvl w:val="0"/>
          <w:numId w:val="3"/>
        </w:numPr>
        <w:rPr>
          <w:rFonts w:ascii="Cambria" w:hAnsi="Cambria"/>
          <w:lang w:val="en-US"/>
        </w:rPr>
      </w:pPr>
      <w:r w:rsidRPr="00D806E2">
        <w:rPr>
          <w:rFonts w:ascii="Cambria" w:hAnsi="Cambria"/>
          <w:lang w:val="en-US"/>
        </w:rPr>
        <w:t>Right to work</w:t>
      </w:r>
      <w:r w:rsidR="00132BB2" w:rsidRPr="00D806E2">
        <w:rPr>
          <w:rFonts w:ascii="Cambria" w:hAnsi="Cambria"/>
          <w:lang w:val="en-US"/>
        </w:rPr>
        <w:t>;</w:t>
      </w:r>
    </w:p>
    <w:p w14:paraId="2E772866" w14:textId="1AB4CEAF" w:rsidR="00E41931" w:rsidRPr="00D806E2" w:rsidRDefault="00132BB2" w:rsidP="00AB61EC">
      <w:pPr>
        <w:pStyle w:val="ListParagraph"/>
        <w:numPr>
          <w:ilvl w:val="0"/>
          <w:numId w:val="3"/>
        </w:numPr>
        <w:rPr>
          <w:rFonts w:ascii="Cambria" w:hAnsi="Cambria"/>
          <w:lang w:val="en-US"/>
        </w:rPr>
      </w:pPr>
      <w:r w:rsidRPr="00D806E2">
        <w:rPr>
          <w:rFonts w:ascii="Cambria" w:hAnsi="Cambria"/>
          <w:lang w:val="en-US"/>
        </w:rPr>
        <w:t>R</w:t>
      </w:r>
      <w:r w:rsidR="00E41931" w:rsidRPr="00D806E2">
        <w:rPr>
          <w:rFonts w:ascii="Cambria" w:hAnsi="Cambria"/>
          <w:lang w:val="en-US"/>
        </w:rPr>
        <w:t>ight to social security;</w:t>
      </w:r>
    </w:p>
    <w:p w14:paraId="2C55A221" w14:textId="54B9C619" w:rsidR="00E41931" w:rsidRPr="00D806E2" w:rsidRDefault="00E41931" w:rsidP="00957F7C">
      <w:pPr>
        <w:pStyle w:val="ListParagraph"/>
        <w:numPr>
          <w:ilvl w:val="0"/>
          <w:numId w:val="3"/>
        </w:numPr>
        <w:rPr>
          <w:rFonts w:ascii="Cambria" w:hAnsi="Cambria"/>
          <w:lang w:val="en-US"/>
        </w:rPr>
      </w:pPr>
      <w:r w:rsidRPr="00D806E2">
        <w:rPr>
          <w:rFonts w:ascii="Cambria" w:hAnsi="Cambria"/>
          <w:lang w:val="en-US"/>
        </w:rPr>
        <w:t>Right to housing;</w:t>
      </w:r>
    </w:p>
    <w:p w14:paraId="6C3993FE" w14:textId="144CA60D" w:rsidR="00E41931" w:rsidRPr="00D806E2" w:rsidRDefault="00E41931" w:rsidP="00957F7C">
      <w:pPr>
        <w:pStyle w:val="ListParagraph"/>
        <w:numPr>
          <w:ilvl w:val="0"/>
          <w:numId w:val="3"/>
        </w:numPr>
        <w:rPr>
          <w:rFonts w:ascii="Cambria" w:hAnsi="Cambria"/>
          <w:lang w:val="en-US"/>
        </w:rPr>
      </w:pPr>
      <w:r w:rsidRPr="00D806E2">
        <w:rPr>
          <w:rFonts w:ascii="Cambria" w:hAnsi="Cambria"/>
          <w:lang w:val="en-US"/>
        </w:rPr>
        <w:t>Cultural rights and;</w:t>
      </w:r>
    </w:p>
    <w:p w14:paraId="77EF6677" w14:textId="400C5DA0" w:rsidR="00E41931" w:rsidRPr="00D806E2" w:rsidRDefault="00E41931" w:rsidP="00957F7C">
      <w:pPr>
        <w:pStyle w:val="ListParagraph"/>
        <w:numPr>
          <w:ilvl w:val="0"/>
          <w:numId w:val="3"/>
        </w:numPr>
        <w:rPr>
          <w:rFonts w:ascii="Cambria" w:hAnsi="Cambria"/>
          <w:lang w:val="en-US"/>
        </w:rPr>
      </w:pPr>
      <w:r w:rsidRPr="00D806E2">
        <w:rPr>
          <w:rFonts w:ascii="Cambria" w:hAnsi="Cambria"/>
          <w:lang w:val="en-US"/>
        </w:rPr>
        <w:t xml:space="preserve">Other economic, social and cultural rights that </w:t>
      </w:r>
      <w:r w:rsidR="00957F7C" w:rsidRPr="00D806E2">
        <w:rPr>
          <w:rFonts w:ascii="Cambria" w:hAnsi="Cambria"/>
          <w:lang w:val="en-US"/>
        </w:rPr>
        <w:t>could be</w:t>
      </w:r>
      <w:r w:rsidRPr="00D806E2">
        <w:rPr>
          <w:rFonts w:ascii="Cambria" w:hAnsi="Cambria"/>
          <w:lang w:val="en-US"/>
        </w:rPr>
        <w:t xml:space="preserve"> relevant.</w:t>
      </w:r>
    </w:p>
    <w:p w14:paraId="363AD25A" w14:textId="77777777" w:rsidR="00E41931" w:rsidRPr="00D806E2" w:rsidRDefault="00E41931" w:rsidP="00E41931">
      <w:pPr>
        <w:rPr>
          <w:rFonts w:ascii="Cambria" w:hAnsi="Cambria"/>
          <w:lang w:val="en-US"/>
        </w:rPr>
      </w:pPr>
    </w:p>
    <w:p w14:paraId="09A48890" w14:textId="385B918B" w:rsidR="00E41931" w:rsidRPr="00D806E2" w:rsidRDefault="00E41931" w:rsidP="00393692">
      <w:pPr>
        <w:jc w:val="both"/>
        <w:rPr>
          <w:rFonts w:ascii="Cambria" w:hAnsi="Cambria"/>
          <w:lang w:val="en-US"/>
        </w:rPr>
      </w:pPr>
      <w:r w:rsidRPr="00D806E2">
        <w:rPr>
          <w:rFonts w:ascii="Cambria" w:hAnsi="Cambria"/>
          <w:lang w:val="en-US"/>
        </w:rPr>
        <w:t xml:space="preserve">2. Identify the major obstacles and challenges in the creation and effective implementation of said </w:t>
      </w:r>
      <w:r w:rsidR="00317D26" w:rsidRPr="00D806E2">
        <w:rPr>
          <w:rFonts w:ascii="Cambria" w:hAnsi="Cambria"/>
          <w:lang w:val="en-US"/>
        </w:rPr>
        <w:t>laws, legal frameworks, regulations, guidelines, judicial decisions, projects and public policies</w:t>
      </w:r>
      <w:r w:rsidRPr="00D806E2">
        <w:rPr>
          <w:rFonts w:ascii="Cambria" w:hAnsi="Cambria"/>
          <w:lang w:val="en-US"/>
        </w:rPr>
        <w:t>.</w:t>
      </w:r>
    </w:p>
    <w:p w14:paraId="0817A2D4" w14:textId="77777777" w:rsidR="00E41931" w:rsidRPr="00D806E2" w:rsidRDefault="00E41931" w:rsidP="00E41931">
      <w:pPr>
        <w:rPr>
          <w:rFonts w:ascii="Cambria" w:hAnsi="Cambria"/>
          <w:lang w:val="en-US"/>
        </w:rPr>
      </w:pPr>
    </w:p>
    <w:p w14:paraId="0DCE606E" w14:textId="66840D0A" w:rsidR="00E41931" w:rsidRPr="00D806E2" w:rsidRDefault="00E41931" w:rsidP="00393692">
      <w:pPr>
        <w:jc w:val="both"/>
        <w:rPr>
          <w:rFonts w:ascii="Cambria" w:hAnsi="Cambria"/>
          <w:lang w:val="en-US"/>
        </w:rPr>
      </w:pPr>
      <w:r w:rsidRPr="00D806E2">
        <w:rPr>
          <w:rFonts w:ascii="Cambria" w:hAnsi="Cambria"/>
          <w:lang w:val="en-US"/>
        </w:rPr>
        <w:lastRenderedPageBreak/>
        <w:t xml:space="preserve">3. Identify forms of discrimination and violence that impede the full exercise of ESCR by trans </w:t>
      </w:r>
      <w:r w:rsidR="00317D26" w:rsidRPr="00D806E2">
        <w:rPr>
          <w:rFonts w:ascii="Cambria" w:hAnsi="Cambria"/>
          <w:lang w:val="en-US"/>
        </w:rPr>
        <w:t>persons</w:t>
      </w:r>
      <w:r w:rsidRPr="00D806E2">
        <w:rPr>
          <w:rFonts w:ascii="Cambria" w:hAnsi="Cambria"/>
          <w:lang w:val="en-US"/>
        </w:rPr>
        <w:t xml:space="preserve">, as well as the </w:t>
      </w:r>
      <w:r w:rsidR="00317D26" w:rsidRPr="00D806E2">
        <w:rPr>
          <w:rFonts w:ascii="Cambria" w:hAnsi="Cambria"/>
          <w:lang w:val="en-US"/>
        </w:rPr>
        <w:t>ways</w:t>
      </w:r>
      <w:r w:rsidRPr="00D806E2">
        <w:rPr>
          <w:rFonts w:ascii="Cambria" w:hAnsi="Cambria"/>
          <w:lang w:val="en-US"/>
        </w:rPr>
        <w:t xml:space="preserve"> </w:t>
      </w:r>
      <w:r w:rsidR="00317D26" w:rsidRPr="00D806E2">
        <w:rPr>
          <w:rFonts w:ascii="Cambria" w:hAnsi="Cambria"/>
          <w:lang w:val="en-US"/>
        </w:rPr>
        <w:t>to</w:t>
      </w:r>
      <w:r w:rsidRPr="00D806E2">
        <w:rPr>
          <w:rFonts w:ascii="Cambria" w:hAnsi="Cambria"/>
          <w:lang w:val="en-US"/>
        </w:rPr>
        <w:t xml:space="preserve"> access</w:t>
      </w:r>
      <w:r w:rsidR="00317D26" w:rsidRPr="00D806E2">
        <w:rPr>
          <w:rFonts w:ascii="Cambria" w:hAnsi="Cambria"/>
          <w:lang w:val="en-US"/>
        </w:rPr>
        <w:t xml:space="preserve">ing </w:t>
      </w:r>
      <w:r w:rsidRPr="00D806E2">
        <w:rPr>
          <w:rFonts w:ascii="Cambria" w:hAnsi="Cambria"/>
          <w:lang w:val="en-US"/>
        </w:rPr>
        <w:t xml:space="preserve">justice when they suffer this type of </w:t>
      </w:r>
      <w:r w:rsidR="00317D26" w:rsidRPr="00D806E2">
        <w:rPr>
          <w:rFonts w:ascii="Cambria" w:hAnsi="Cambria"/>
          <w:lang w:val="en-US"/>
        </w:rPr>
        <w:t xml:space="preserve">human rights </w:t>
      </w:r>
      <w:r w:rsidRPr="00D806E2">
        <w:rPr>
          <w:rFonts w:ascii="Cambria" w:hAnsi="Cambria"/>
          <w:lang w:val="en-US"/>
        </w:rPr>
        <w:t>violation</w:t>
      </w:r>
      <w:r w:rsidR="00317D26" w:rsidRPr="00D806E2">
        <w:rPr>
          <w:rFonts w:ascii="Cambria" w:hAnsi="Cambria"/>
          <w:lang w:val="en-US"/>
        </w:rPr>
        <w:t>.</w:t>
      </w:r>
    </w:p>
    <w:p w14:paraId="41562564" w14:textId="77777777" w:rsidR="00E41931" w:rsidRPr="00D806E2" w:rsidRDefault="00E41931" w:rsidP="00E41931">
      <w:pPr>
        <w:rPr>
          <w:rFonts w:ascii="Cambria" w:hAnsi="Cambria"/>
          <w:lang w:val="en-US"/>
        </w:rPr>
      </w:pPr>
    </w:p>
    <w:p w14:paraId="20E54778" w14:textId="18BA264A" w:rsidR="00E41931" w:rsidRPr="00D806E2" w:rsidRDefault="00E41931" w:rsidP="00317D26">
      <w:pPr>
        <w:jc w:val="both"/>
        <w:rPr>
          <w:rFonts w:ascii="Cambria" w:hAnsi="Cambria"/>
          <w:lang w:val="en-US"/>
        </w:rPr>
      </w:pPr>
      <w:r w:rsidRPr="00D806E2">
        <w:rPr>
          <w:rFonts w:ascii="Cambria" w:hAnsi="Cambria"/>
          <w:lang w:val="en-US"/>
        </w:rPr>
        <w:t xml:space="preserve">4. </w:t>
      </w:r>
      <w:r w:rsidR="00317D26" w:rsidRPr="00D806E2">
        <w:rPr>
          <w:rFonts w:ascii="Cambria" w:hAnsi="Cambria"/>
          <w:lang w:val="en-US"/>
        </w:rPr>
        <w:t>Identify</w:t>
      </w:r>
      <w:r w:rsidRPr="00D806E2">
        <w:rPr>
          <w:rFonts w:ascii="Cambria" w:hAnsi="Cambria"/>
          <w:lang w:val="en-US"/>
        </w:rPr>
        <w:t xml:space="preserve"> existing indicators and</w:t>
      </w:r>
      <w:r w:rsidR="00317D26" w:rsidRPr="00D806E2">
        <w:rPr>
          <w:rFonts w:ascii="Cambria" w:hAnsi="Cambria"/>
          <w:lang w:val="en-US"/>
        </w:rPr>
        <w:t xml:space="preserve"> mechanisms designed </w:t>
      </w:r>
      <w:r w:rsidRPr="00D806E2">
        <w:rPr>
          <w:rFonts w:ascii="Cambria" w:hAnsi="Cambria"/>
          <w:lang w:val="en-US"/>
        </w:rPr>
        <w:t xml:space="preserve">to monitor and evaluate the </w:t>
      </w:r>
      <w:r w:rsidR="00317D26" w:rsidRPr="00D806E2">
        <w:rPr>
          <w:rFonts w:ascii="Cambria" w:hAnsi="Cambria"/>
          <w:lang w:val="en-US"/>
        </w:rPr>
        <w:t>above-mentioned</w:t>
      </w:r>
      <w:r w:rsidRPr="00D806E2">
        <w:rPr>
          <w:rFonts w:ascii="Cambria" w:hAnsi="Cambria"/>
          <w:lang w:val="en-US"/>
        </w:rPr>
        <w:t xml:space="preserve"> advances and challenges.</w:t>
      </w:r>
    </w:p>
    <w:p w14:paraId="16F38DC7" w14:textId="77777777" w:rsidR="00E41931" w:rsidRPr="00D806E2" w:rsidRDefault="00E41931" w:rsidP="00E41931">
      <w:pPr>
        <w:rPr>
          <w:rFonts w:ascii="Cambria" w:hAnsi="Cambria"/>
          <w:lang w:val="en-US"/>
        </w:rPr>
      </w:pPr>
    </w:p>
    <w:p w14:paraId="1892D433" w14:textId="77777777" w:rsidR="00E41931" w:rsidRPr="00D806E2" w:rsidRDefault="00E41931" w:rsidP="00E41931">
      <w:pPr>
        <w:rPr>
          <w:rFonts w:ascii="Cambria" w:hAnsi="Cambria"/>
          <w:lang w:val="en-US"/>
        </w:rPr>
      </w:pPr>
    </w:p>
    <w:p w14:paraId="53E37840" w14:textId="2E47C152" w:rsidR="00E41931" w:rsidRPr="00137261" w:rsidRDefault="007327A5" w:rsidP="00906F34">
      <w:pPr>
        <w:shd w:val="clear" w:color="auto" w:fill="4472C4"/>
        <w:jc w:val="both"/>
        <w:rPr>
          <w:rFonts w:ascii="Cambria" w:eastAsia="Calibri" w:hAnsi="Cambria" w:cs="Calibri"/>
          <w:b/>
          <w:smallCaps/>
          <w:color w:val="FFFFFF"/>
          <w:lang w:val="en-US"/>
        </w:rPr>
      </w:pPr>
      <w:r w:rsidRPr="00137261">
        <w:rPr>
          <w:rFonts w:ascii="Cambria" w:eastAsia="Calibri" w:hAnsi="Cambria" w:cs="Calibri"/>
          <w:b/>
          <w:smallCaps/>
          <w:color w:val="FFFFFF"/>
          <w:lang w:val="en-US"/>
        </w:rPr>
        <w:t>SESSION</w:t>
      </w:r>
      <w:r w:rsidR="00E41931" w:rsidRPr="00137261">
        <w:rPr>
          <w:rFonts w:ascii="Cambria" w:eastAsia="Calibri" w:hAnsi="Cambria" w:cs="Calibri"/>
          <w:b/>
          <w:smallCaps/>
          <w:color w:val="FFFFFF"/>
          <w:lang w:val="en-US"/>
        </w:rPr>
        <w:t xml:space="preserve"> 2 - DATA COLLECTION</w:t>
      </w:r>
    </w:p>
    <w:p w14:paraId="7AB66AD7" w14:textId="77777777" w:rsidR="00393692" w:rsidRPr="00D806E2" w:rsidRDefault="00393692" w:rsidP="00E41931">
      <w:pPr>
        <w:rPr>
          <w:rFonts w:ascii="Cambria" w:hAnsi="Cambria"/>
          <w:lang w:val="en-US"/>
        </w:rPr>
      </w:pPr>
    </w:p>
    <w:p w14:paraId="1DB57771" w14:textId="1EF3B476" w:rsidR="00E41931" w:rsidRPr="00D806E2" w:rsidRDefault="00393692" w:rsidP="007327A5">
      <w:pPr>
        <w:jc w:val="both"/>
        <w:rPr>
          <w:rFonts w:ascii="Cambria" w:hAnsi="Cambria"/>
          <w:lang w:val="en-US"/>
        </w:rPr>
      </w:pPr>
      <w:r w:rsidRPr="00D806E2">
        <w:rPr>
          <w:rFonts w:ascii="Cambria" w:hAnsi="Cambria"/>
          <w:lang w:val="en-US"/>
        </w:rPr>
        <w:t xml:space="preserve">5. </w:t>
      </w:r>
      <w:r w:rsidR="00E41931" w:rsidRPr="00D806E2">
        <w:rPr>
          <w:rFonts w:ascii="Cambria" w:hAnsi="Cambria"/>
          <w:lang w:val="en-US"/>
        </w:rPr>
        <w:t xml:space="preserve">Identify policies and practices that exist in </w:t>
      </w:r>
      <w:r w:rsidR="007327A5" w:rsidRPr="00D806E2">
        <w:rPr>
          <w:rFonts w:ascii="Cambria" w:hAnsi="Cambria"/>
          <w:lang w:val="en-US"/>
        </w:rPr>
        <w:t xml:space="preserve">your country in regard of the collection </w:t>
      </w:r>
      <w:r w:rsidR="00E41931" w:rsidRPr="00D806E2">
        <w:rPr>
          <w:rFonts w:ascii="Cambria" w:hAnsi="Cambria"/>
          <w:lang w:val="en-US"/>
        </w:rPr>
        <w:t xml:space="preserve">of data on the economic, social and cultural rights of trans </w:t>
      </w:r>
      <w:r w:rsidR="007327A5" w:rsidRPr="00D806E2">
        <w:rPr>
          <w:rFonts w:ascii="Cambria" w:hAnsi="Cambria"/>
          <w:lang w:val="en-US"/>
        </w:rPr>
        <w:t>persons</w:t>
      </w:r>
      <w:r w:rsidR="00E41931" w:rsidRPr="00D806E2">
        <w:rPr>
          <w:rFonts w:ascii="Cambria" w:hAnsi="Cambria"/>
          <w:lang w:val="en-US"/>
        </w:rPr>
        <w:t>; and, if possible, present the results of these policies and practices.</w:t>
      </w:r>
    </w:p>
    <w:p w14:paraId="55B3EC10" w14:textId="77777777" w:rsidR="00E41931" w:rsidRPr="00D806E2" w:rsidRDefault="00E41931" w:rsidP="00E41931">
      <w:pPr>
        <w:rPr>
          <w:rFonts w:ascii="Cambria" w:hAnsi="Cambria"/>
          <w:lang w:val="en-US"/>
        </w:rPr>
      </w:pPr>
    </w:p>
    <w:p w14:paraId="7273FC9F" w14:textId="3F0CCA87" w:rsidR="00E41931" w:rsidRPr="00137261" w:rsidRDefault="0089438B" w:rsidP="00906F34">
      <w:pPr>
        <w:shd w:val="clear" w:color="auto" w:fill="4472C4"/>
        <w:jc w:val="both"/>
        <w:rPr>
          <w:rFonts w:ascii="Cambria" w:eastAsia="Calibri" w:hAnsi="Cambria" w:cs="Calibri"/>
          <w:b/>
          <w:smallCaps/>
          <w:color w:val="FFFFFF"/>
          <w:lang w:val="en-US"/>
        </w:rPr>
      </w:pPr>
      <w:r w:rsidRPr="00137261">
        <w:rPr>
          <w:rFonts w:ascii="Cambria" w:eastAsia="Calibri" w:hAnsi="Cambria" w:cs="Calibri"/>
          <w:b/>
          <w:smallCaps/>
          <w:color w:val="FFFFFF"/>
          <w:lang w:val="en-US"/>
        </w:rPr>
        <w:t xml:space="preserve">SESSION </w:t>
      </w:r>
      <w:r w:rsidR="00E41931" w:rsidRPr="00137261">
        <w:rPr>
          <w:rFonts w:ascii="Cambria" w:eastAsia="Calibri" w:hAnsi="Cambria" w:cs="Calibri"/>
          <w:b/>
          <w:smallCaps/>
          <w:color w:val="FFFFFF"/>
          <w:lang w:val="en-US"/>
        </w:rPr>
        <w:t xml:space="preserve">3 - RIGHT TO </w:t>
      </w:r>
      <w:r w:rsidRPr="00137261">
        <w:rPr>
          <w:rFonts w:ascii="Cambria" w:eastAsia="Calibri" w:hAnsi="Cambria" w:cs="Calibri"/>
          <w:b/>
          <w:smallCaps/>
          <w:color w:val="FFFFFF"/>
          <w:lang w:val="en-US"/>
        </w:rPr>
        <w:t xml:space="preserve">GENDER </w:t>
      </w:r>
      <w:r w:rsidR="00E41931" w:rsidRPr="00137261">
        <w:rPr>
          <w:rFonts w:ascii="Cambria" w:eastAsia="Calibri" w:hAnsi="Cambria" w:cs="Calibri"/>
          <w:b/>
          <w:smallCaps/>
          <w:color w:val="FFFFFF"/>
          <w:lang w:val="en-US"/>
        </w:rPr>
        <w:t>IDENTITY RECOGNITION</w:t>
      </w:r>
    </w:p>
    <w:p w14:paraId="66AF65A8" w14:textId="77777777" w:rsidR="00E41931" w:rsidRPr="00D806E2" w:rsidRDefault="00E41931" w:rsidP="00E41931">
      <w:pPr>
        <w:rPr>
          <w:rFonts w:ascii="Cambria" w:hAnsi="Cambria"/>
          <w:lang w:val="en-US"/>
        </w:rPr>
      </w:pPr>
    </w:p>
    <w:p w14:paraId="71DBCEA5" w14:textId="3C8495AA" w:rsidR="00E41931" w:rsidRPr="00D806E2" w:rsidRDefault="00E41931" w:rsidP="00264782">
      <w:pPr>
        <w:jc w:val="both"/>
        <w:rPr>
          <w:rFonts w:ascii="Cambria" w:hAnsi="Cambria"/>
          <w:lang w:val="en-US"/>
        </w:rPr>
      </w:pPr>
      <w:r w:rsidRPr="00D806E2">
        <w:rPr>
          <w:rFonts w:ascii="Cambria" w:hAnsi="Cambria"/>
          <w:lang w:val="en-US"/>
        </w:rPr>
        <w:t xml:space="preserve">6. Identify and provide information (including statistics, if </w:t>
      </w:r>
      <w:r w:rsidR="007E1D91">
        <w:rPr>
          <w:rFonts w:ascii="Cambria" w:hAnsi="Cambria"/>
          <w:lang w:val="en-US"/>
        </w:rPr>
        <w:t>possible</w:t>
      </w:r>
      <w:r w:rsidRPr="00D806E2">
        <w:rPr>
          <w:rFonts w:ascii="Cambria" w:hAnsi="Cambria"/>
          <w:lang w:val="en-US"/>
        </w:rPr>
        <w:t xml:space="preserve">) about </w:t>
      </w:r>
      <w:r w:rsidR="00264782" w:rsidRPr="00D806E2">
        <w:rPr>
          <w:rFonts w:ascii="Cambria" w:hAnsi="Cambria"/>
          <w:lang w:val="en-US"/>
        </w:rPr>
        <w:t>laws, legal frameworks, regulations, guidelines, judicial decisions, projects and public policies</w:t>
      </w:r>
      <w:r w:rsidRPr="00D806E2">
        <w:rPr>
          <w:rFonts w:ascii="Cambria" w:hAnsi="Cambria"/>
          <w:lang w:val="en-US"/>
        </w:rPr>
        <w:t xml:space="preserve"> that guarantee the </w:t>
      </w:r>
      <w:r w:rsidR="00264782" w:rsidRPr="00D806E2">
        <w:rPr>
          <w:rFonts w:ascii="Cambria" w:hAnsi="Cambria"/>
          <w:lang w:val="en-US"/>
        </w:rPr>
        <w:t xml:space="preserve">modification </w:t>
      </w:r>
      <w:r w:rsidRPr="00D806E2">
        <w:rPr>
          <w:rFonts w:ascii="Cambria" w:hAnsi="Cambria"/>
          <w:lang w:val="en-US"/>
        </w:rPr>
        <w:t>of the name and gender i</w:t>
      </w:r>
      <w:r w:rsidR="00264782" w:rsidRPr="00D806E2">
        <w:rPr>
          <w:rFonts w:ascii="Cambria" w:hAnsi="Cambria"/>
          <w:lang w:val="en-US"/>
        </w:rPr>
        <w:t>dentity in the birth certificate and/</w:t>
      </w:r>
      <w:r w:rsidRPr="00D806E2">
        <w:rPr>
          <w:rFonts w:ascii="Cambria" w:hAnsi="Cambria"/>
          <w:lang w:val="en-US"/>
        </w:rPr>
        <w:t xml:space="preserve">or </w:t>
      </w:r>
      <w:r w:rsidR="00264782" w:rsidRPr="00D806E2">
        <w:rPr>
          <w:rFonts w:ascii="Cambria" w:eastAsiaTheme="minorHAnsi" w:hAnsi="Cambria" w:cstheme="minorBidi"/>
          <w:lang w:val="en-US"/>
        </w:rPr>
        <w:t>ID cards</w:t>
      </w:r>
      <w:r w:rsidRPr="00D806E2">
        <w:rPr>
          <w:rFonts w:ascii="Cambria" w:hAnsi="Cambria"/>
          <w:lang w:val="en-US"/>
        </w:rPr>
        <w:t>. Otherwise, identify if there is another form of reaffirmation of gender identity in official documents.</w:t>
      </w:r>
    </w:p>
    <w:p w14:paraId="1893905F" w14:textId="77777777" w:rsidR="00E41931" w:rsidRPr="00D806E2" w:rsidRDefault="00E41931" w:rsidP="00E41931">
      <w:pPr>
        <w:rPr>
          <w:rFonts w:ascii="Cambria" w:hAnsi="Cambria"/>
          <w:lang w:val="en-US"/>
        </w:rPr>
      </w:pPr>
    </w:p>
    <w:p w14:paraId="3706C949" w14:textId="4F9DE9D2" w:rsidR="00E41931" w:rsidRPr="00D806E2" w:rsidRDefault="00E41931" w:rsidP="00E41931">
      <w:pPr>
        <w:rPr>
          <w:rFonts w:ascii="Cambria" w:hAnsi="Cambria"/>
          <w:lang w:val="en-US"/>
        </w:rPr>
      </w:pPr>
      <w:r w:rsidRPr="00D806E2">
        <w:rPr>
          <w:rFonts w:ascii="Cambria" w:hAnsi="Cambria"/>
          <w:lang w:val="en-US"/>
        </w:rPr>
        <w:t>7. Provide information on barriers to access to economic, social and cultural rights related to the lack of recognition of trans</w:t>
      </w:r>
      <w:r w:rsidR="006C7F1E" w:rsidRPr="00D806E2">
        <w:rPr>
          <w:rFonts w:ascii="Cambria" w:hAnsi="Cambria"/>
          <w:lang w:val="en-US"/>
        </w:rPr>
        <w:t xml:space="preserve"> persons’ </w:t>
      </w:r>
      <w:r w:rsidRPr="00D806E2">
        <w:rPr>
          <w:rFonts w:ascii="Cambria" w:hAnsi="Cambria"/>
          <w:lang w:val="en-US"/>
        </w:rPr>
        <w:t>right to identity.</w:t>
      </w:r>
    </w:p>
    <w:p w14:paraId="6708DE01" w14:textId="5A39C96B" w:rsidR="00E41931" w:rsidRPr="00D806E2" w:rsidRDefault="00E41931" w:rsidP="00E41931">
      <w:pPr>
        <w:rPr>
          <w:rFonts w:ascii="Cambria" w:hAnsi="Cambria"/>
          <w:lang w:val="en-US"/>
        </w:rPr>
      </w:pPr>
    </w:p>
    <w:p w14:paraId="7E551712" w14:textId="2408E839" w:rsidR="00E41931" w:rsidRPr="00D806E2" w:rsidRDefault="00287172" w:rsidP="00906F34">
      <w:pPr>
        <w:shd w:val="clear" w:color="auto" w:fill="4472C4"/>
        <w:jc w:val="both"/>
        <w:rPr>
          <w:rFonts w:ascii="Cambria" w:hAnsi="Cambria"/>
          <w:lang w:val="en-US"/>
        </w:rPr>
      </w:pPr>
      <w:r w:rsidRPr="00137261">
        <w:rPr>
          <w:rFonts w:ascii="Cambria" w:eastAsia="Calibri" w:hAnsi="Cambria" w:cs="Calibri"/>
          <w:b/>
          <w:smallCaps/>
          <w:color w:val="FFFFFF"/>
          <w:lang w:val="en-US"/>
        </w:rPr>
        <w:t>SESSION</w:t>
      </w:r>
      <w:r w:rsidR="00E41931" w:rsidRPr="00137261">
        <w:rPr>
          <w:rFonts w:ascii="Cambria" w:eastAsia="Calibri" w:hAnsi="Cambria" w:cs="Calibri"/>
          <w:b/>
          <w:smallCaps/>
          <w:color w:val="FFFFFF"/>
          <w:lang w:val="en-US"/>
        </w:rPr>
        <w:t xml:space="preserve"> 4 - ECONOMIC, SOCIAL AND CULTURAL RIGHTS</w:t>
      </w:r>
    </w:p>
    <w:p w14:paraId="2163007B" w14:textId="77777777" w:rsidR="00E41931" w:rsidRPr="00D806E2" w:rsidRDefault="00E41931" w:rsidP="00E41931">
      <w:pPr>
        <w:rPr>
          <w:rFonts w:ascii="Cambria" w:hAnsi="Cambria"/>
          <w:lang w:val="en-US"/>
        </w:rPr>
      </w:pPr>
    </w:p>
    <w:p w14:paraId="6E163ABC" w14:textId="77777777" w:rsidR="00E41931" w:rsidRPr="00D806E2" w:rsidRDefault="00E41931" w:rsidP="00E41931">
      <w:pPr>
        <w:rPr>
          <w:rFonts w:ascii="Cambria" w:hAnsi="Cambria"/>
          <w:lang w:val="en-US"/>
        </w:rPr>
      </w:pPr>
      <w:r w:rsidRPr="00D806E2">
        <w:rPr>
          <w:rFonts w:ascii="Cambria" w:hAnsi="Cambria"/>
          <w:lang w:val="en-US"/>
        </w:rPr>
        <w:t>8. Right to Education</w:t>
      </w:r>
    </w:p>
    <w:p w14:paraId="65D82625" w14:textId="77777777" w:rsidR="00E41931" w:rsidRPr="00D806E2" w:rsidRDefault="00E41931" w:rsidP="00E41931">
      <w:pPr>
        <w:rPr>
          <w:rFonts w:ascii="Cambria" w:hAnsi="Cambria"/>
          <w:lang w:val="en-US"/>
        </w:rPr>
      </w:pPr>
    </w:p>
    <w:p w14:paraId="303C505B" w14:textId="41D6914C" w:rsidR="00E41931" w:rsidRPr="00D806E2" w:rsidRDefault="00E41931" w:rsidP="00287172">
      <w:pPr>
        <w:pStyle w:val="ListParagraph"/>
        <w:numPr>
          <w:ilvl w:val="0"/>
          <w:numId w:val="4"/>
        </w:numPr>
        <w:rPr>
          <w:rFonts w:ascii="Cambria" w:hAnsi="Cambria"/>
          <w:lang w:val="en-US"/>
        </w:rPr>
      </w:pPr>
      <w:r w:rsidRPr="00D806E2">
        <w:rPr>
          <w:rFonts w:ascii="Cambria" w:hAnsi="Cambria"/>
          <w:lang w:val="en-US"/>
        </w:rPr>
        <w:t xml:space="preserve">Provide data on access to formal education by trans </w:t>
      </w:r>
      <w:r w:rsidR="00831C4F" w:rsidRPr="00D806E2">
        <w:rPr>
          <w:rFonts w:ascii="Cambria" w:hAnsi="Cambria"/>
          <w:lang w:val="en-US"/>
        </w:rPr>
        <w:t>persons</w:t>
      </w:r>
      <w:r w:rsidRPr="00D806E2">
        <w:rPr>
          <w:rFonts w:ascii="Cambria" w:hAnsi="Cambria"/>
          <w:lang w:val="en-US"/>
        </w:rPr>
        <w:t>;</w:t>
      </w:r>
    </w:p>
    <w:p w14:paraId="14E370A7" w14:textId="77777777" w:rsidR="00E41931" w:rsidRPr="00D806E2" w:rsidRDefault="00E41931" w:rsidP="00E41931">
      <w:pPr>
        <w:rPr>
          <w:rFonts w:ascii="Cambria" w:hAnsi="Cambria"/>
          <w:lang w:val="en-US"/>
        </w:rPr>
      </w:pPr>
    </w:p>
    <w:p w14:paraId="746575FB" w14:textId="7DD0D0F2" w:rsidR="00E41931" w:rsidRPr="00D806E2" w:rsidRDefault="00E41931" w:rsidP="00287172">
      <w:pPr>
        <w:pStyle w:val="ListParagraph"/>
        <w:numPr>
          <w:ilvl w:val="0"/>
          <w:numId w:val="4"/>
        </w:numPr>
        <w:rPr>
          <w:rFonts w:ascii="Cambria" w:hAnsi="Cambria"/>
          <w:lang w:val="en-US"/>
        </w:rPr>
      </w:pPr>
      <w:r w:rsidRPr="00D806E2">
        <w:rPr>
          <w:rFonts w:ascii="Cambria" w:hAnsi="Cambria"/>
          <w:lang w:val="en-US"/>
        </w:rPr>
        <w:t>Provide data on trans professionals working within the educational system.</w:t>
      </w:r>
    </w:p>
    <w:p w14:paraId="736C0AAD" w14:textId="77777777" w:rsidR="00E41931" w:rsidRPr="00D806E2" w:rsidRDefault="00E41931" w:rsidP="00E41931">
      <w:pPr>
        <w:rPr>
          <w:rFonts w:ascii="Cambria" w:hAnsi="Cambria"/>
          <w:lang w:val="en-US"/>
        </w:rPr>
      </w:pPr>
    </w:p>
    <w:p w14:paraId="12E28FA7" w14:textId="18876A57" w:rsidR="00E41931" w:rsidRPr="00D806E2" w:rsidRDefault="00E41931" w:rsidP="00287172">
      <w:pPr>
        <w:pStyle w:val="ListParagraph"/>
        <w:numPr>
          <w:ilvl w:val="0"/>
          <w:numId w:val="4"/>
        </w:numPr>
        <w:rPr>
          <w:rFonts w:ascii="Cambria" w:hAnsi="Cambria"/>
          <w:lang w:val="en-US"/>
        </w:rPr>
      </w:pPr>
      <w:r w:rsidRPr="00D806E2">
        <w:rPr>
          <w:rFonts w:ascii="Cambria" w:hAnsi="Cambria"/>
          <w:lang w:val="en-US"/>
        </w:rPr>
        <w:t xml:space="preserve">Provide information about inclusive school curricula to trans </w:t>
      </w:r>
      <w:r w:rsidR="00831C4F" w:rsidRPr="00D806E2">
        <w:rPr>
          <w:rFonts w:ascii="Cambria" w:hAnsi="Cambria"/>
          <w:lang w:val="en-US"/>
        </w:rPr>
        <w:t>persons</w:t>
      </w:r>
      <w:r w:rsidRPr="00D806E2">
        <w:rPr>
          <w:rFonts w:ascii="Cambria" w:hAnsi="Cambria"/>
          <w:lang w:val="en-US"/>
        </w:rPr>
        <w:t>, especially those that include gender education.</w:t>
      </w:r>
    </w:p>
    <w:p w14:paraId="18ADB670" w14:textId="77777777" w:rsidR="00E41931" w:rsidRPr="00D806E2" w:rsidRDefault="00E41931" w:rsidP="00E41931">
      <w:pPr>
        <w:rPr>
          <w:rFonts w:ascii="Cambria" w:hAnsi="Cambria"/>
          <w:lang w:val="en-US"/>
        </w:rPr>
      </w:pPr>
    </w:p>
    <w:p w14:paraId="5B3CA613" w14:textId="77777777" w:rsidR="00E41931" w:rsidRPr="00D806E2" w:rsidRDefault="00E41931" w:rsidP="00E41931">
      <w:pPr>
        <w:rPr>
          <w:rFonts w:ascii="Cambria" w:hAnsi="Cambria"/>
          <w:lang w:val="en-US"/>
        </w:rPr>
      </w:pPr>
      <w:r w:rsidRPr="00D806E2">
        <w:rPr>
          <w:rFonts w:ascii="Cambria" w:hAnsi="Cambria"/>
          <w:lang w:val="en-US"/>
        </w:rPr>
        <w:t>9. Right to health</w:t>
      </w:r>
    </w:p>
    <w:p w14:paraId="40BC1A5E" w14:textId="77777777" w:rsidR="00E41931" w:rsidRPr="00D806E2" w:rsidRDefault="00E41931" w:rsidP="00E41931">
      <w:pPr>
        <w:rPr>
          <w:rFonts w:ascii="Cambria" w:hAnsi="Cambria"/>
          <w:lang w:val="en-US"/>
        </w:rPr>
      </w:pPr>
    </w:p>
    <w:p w14:paraId="0B4C5E78" w14:textId="3C0AD8DE" w:rsidR="00E41931" w:rsidRPr="00D806E2" w:rsidRDefault="00E41931" w:rsidP="00831C4F">
      <w:pPr>
        <w:pStyle w:val="ListParagraph"/>
        <w:numPr>
          <w:ilvl w:val="0"/>
          <w:numId w:val="5"/>
        </w:numPr>
        <w:rPr>
          <w:rFonts w:ascii="Cambria" w:hAnsi="Cambria"/>
          <w:lang w:val="en-US"/>
        </w:rPr>
      </w:pPr>
      <w:r w:rsidRPr="00D806E2">
        <w:rPr>
          <w:rFonts w:ascii="Cambria" w:hAnsi="Cambria"/>
          <w:lang w:val="en-US"/>
        </w:rPr>
        <w:t>Identify and provide information on the availability, accessibility, acceptability and quality of health systems for trans pe</w:t>
      </w:r>
      <w:r w:rsidR="00F119D4" w:rsidRPr="00D806E2">
        <w:rPr>
          <w:rFonts w:ascii="Cambria" w:hAnsi="Cambria"/>
          <w:lang w:val="en-US"/>
        </w:rPr>
        <w:t>rsons</w:t>
      </w:r>
      <w:r w:rsidRPr="00D806E2">
        <w:rPr>
          <w:rFonts w:ascii="Cambria" w:hAnsi="Cambria"/>
          <w:lang w:val="en-US"/>
        </w:rPr>
        <w:t>.</w:t>
      </w:r>
    </w:p>
    <w:p w14:paraId="0BD0DEAA" w14:textId="77777777" w:rsidR="00E41931" w:rsidRPr="00D806E2" w:rsidRDefault="00E41931" w:rsidP="00E41931">
      <w:pPr>
        <w:rPr>
          <w:rFonts w:ascii="Cambria" w:hAnsi="Cambria"/>
          <w:lang w:val="en-US"/>
        </w:rPr>
      </w:pPr>
    </w:p>
    <w:p w14:paraId="66FAD4A8" w14:textId="75970D2E" w:rsidR="00E41931" w:rsidRPr="00D806E2" w:rsidRDefault="00E41931" w:rsidP="00831C4F">
      <w:pPr>
        <w:pStyle w:val="ListParagraph"/>
        <w:numPr>
          <w:ilvl w:val="0"/>
          <w:numId w:val="5"/>
        </w:numPr>
        <w:rPr>
          <w:rFonts w:ascii="Cambria" w:hAnsi="Cambria"/>
          <w:lang w:val="en-US"/>
        </w:rPr>
      </w:pPr>
      <w:r w:rsidRPr="00D806E2">
        <w:rPr>
          <w:rFonts w:ascii="Cambria" w:hAnsi="Cambria"/>
          <w:lang w:val="en-US"/>
        </w:rPr>
        <w:t xml:space="preserve">Provide data on the </w:t>
      </w:r>
      <w:proofErr w:type="spellStart"/>
      <w:r w:rsidRPr="00D806E2">
        <w:rPr>
          <w:rFonts w:ascii="Cambria" w:hAnsi="Cambria"/>
          <w:lang w:val="en-US"/>
        </w:rPr>
        <w:t>pathologization</w:t>
      </w:r>
      <w:proofErr w:type="spellEnd"/>
      <w:r w:rsidRPr="00D806E2">
        <w:rPr>
          <w:rFonts w:ascii="Cambria" w:hAnsi="Cambria"/>
          <w:lang w:val="en-US"/>
        </w:rPr>
        <w:t xml:space="preserve"> or </w:t>
      </w:r>
      <w:proofErr w:type="spellStart"/>
      <w:r w:rsidRPr="00D806E2">
        <w:rPr>
          <w:rFonts w:ascii="Cambria" w:hAnsi="Cambria"/>
          <w:lang w:val="en-US"/>
        </w:rPr>
        <w:t>depathologization</w:t>
      </w:r>
      <w:proofErr w:type="spellEnd"/>
      <w:r w:rsidRPr="00D806E2">
        <w:rPr>
          <w:rFonts w:ascii="Cambria" w:hAnsi="Cambria"/>
          <w:lang w:val="en-US"/>
        </w:rPr>
        <w:t xml:space="preserve"> of gender </w:t>
      </w:r>
      <w:r w:rsidR="00F119D4" w:rsidRPr="00D806E2">
        <w:rPr>
          <w:rFonts w:ascii="Cambria" w:hAnsi="Cambria"/>
          <w:lang w:val="en-US"/>
        </w:rPr>
        <w:t>identities by the health system</w:t>
      </w:r>
      <w:r w:rsidRPr="00D806E2">
        <w:rPr>
          <w:rFonts w:ascii="Cambria" w:hAnsi="Cambria"/>
          <w:lang w:val="en-US"/>
        </w:rPr>
        <w:t>.</w:t>
      </w:r>
    </w:p>
    <w:p w14:paraId="3FBD1403" w14:textId="77777777" w:rsidR="00E41931" w:rsidRPr="00D806E2" w:rsidRDefault="00E41931" w:rsidP="00E41931">
      <w:pPr>
        <w:rPr>
          <w:rFonts w:ascii="Cambria" w:hAnsi="Cambria"/>
          <w:lang w:val="en-US"/>
        </w:rPr>
      </w:pPr>
    </w:p>
    <w:p w14:paraId="53B58EE8" w14:textId="77777777" w:rsidR="00E41931" w:rsidRPr="00D806E2" w:rsidRDefault="00E41931" w:rsidP="00E41931">
      <w:pPr>
        <w:rPr>
          <w:rFonts w:ascii="Cambria" w:hAnsi="Cambria"/>
          <w:lang w:val="en-US"/>
        </w:rPr>
      </w:pPr>
      <w:r w:rsidRPr="00D806E2">
        <w:rPr>
          <w:rFonts w:ascii="Cambria" w:hAnsi="Cambria"/>
          <w:lang w:val="en-US"/>
        </w:rPr>
        <w:t>10. Right to work</w:t>
      </w:r>
    </w:p>
    <w:p w14:paraId="77382F9F" w14:textId="77777777" w:rsidR="00E41931" w:rsidRPr="00D806E2" w:rsidRDefault="00E41931" w:rsidP="00E41931">
      <w:pPr>
        <w:rPr>
          <w:rFonts w:ascii="Cambria" w:hAnsi="Cambria"/>
          <w:lang w:val="en-US"/>
        </w:rPr>
      </w:pPr>
    </w:p>
    <w:p w14:paraId="4187E2B1" w14:textId="2276A460" w:rsidR="00E41931" w:rsidRPr="00D806E2" w:rsidRDefault="00E41931" w:rsidP="00722827">
      <w:pPr>
        <w:pStyle w:val="ListParagraph"/>
        <w:numPr>
          <w:ilvl w:val="0"/>
          <w:numId w:val="6"/>
        </w:numPr>
        <w:jc w:val="both"/>
        <w:rPr>
          <w:rFonts w:ascii="Cambria" w:hAnsi="Cambria"/>
          <w:lang w:val="en-US"/>
        </w:rPr>
      </w:pPr>
      <w:r w:rsidRPr="00D806E2">
        <w:rPr>
          <w:rFonts w:ascii="Cambria" w:hAnsi="Cambria"/>
          <w:lang w:val="en-US"/>
        </w:rPr>
        <w:lastRenderedPageBreak/>
        <w:t xml:space="preserve">Provide data on the access to formal work of trans </w:t>
      </w:r>
      <w:r w:rsidR="00722827" w:rsidRPr="00D806E2">
        <w:rPr>
          <w:rFonts w:ascii="Cambria" w:hAnsi="Cambria"/>
          <w:lang w:val="en-US"/>
        </w:rPr>
        <w:t>persons</w:t>
      </w:r>
      <w:r w:rsidRPr="00D806E2">
        <w:rPr>
          <w:rFonts w:ascii="Cambria" w:hAnsi="Cambria"/>
          <w:lang w:val="en-US"/>
        </w:rPr>
        <w:t xml:space="preserve"> in the public and private sector, as well as on the existence of laws or public policies that facilitate t</w:t>
      </w:r>
      <w:r w:rsidR="00722827" w:rsidRPr="00D806E2">
        <w:rPr>
          <w:rFonts w:ascii="Cambria" w:hAnsi="Cambria"/>
          <w:lang w:val="en-US"/>
        </w:rPr>
        <w:t>he right to work for trans</w:t>
      </w:r>
      <w:r w:rsidRPr="00D806E2">
        <w:rPr>
          <w:rFonts w:ascii="Cambria" w:hAnsi="Cambria"/>
          <w:lang w:val="en-US"/>
        </w:rPr>
        <w:t xml:space="preserve"> </w:t>
      </w:r>
      <w:r w:rsidR="00722827" w:rsidRPr="00D806E2">
        <w:rPr>
          <w:rFonts w:ascii="Cambria" w:hAnsi="Cambria"/>
          <w:lang w:val="en-US"/>
        </w:rPr>
        <w:t>persons</w:t>
      </w:r>
      <w:r w:rsidRPr="00D806E2">
        <w:rPr>
          <w:rFonts w:ascii="Cambria" w:hAnsi="Cambria"/>
          <w:lang w:val="en-US"/>
        </w:rPr>
        <w:t>.</w:t>
      </w:r>
    </w:p>
    <w:p w14:paraId="15108AED" w14:textId="77777777" w:rsidR="00E41931" w:rsidRPr="00D806E2" w:rsidRDefault="00E41931" w:rsidP="00722827">
      <w:pPr>
        <w:jc w:val="both"/>
        <w:rPr>
          <w:rFonts w:ascii="Cambria" w:hAnsi="Cambria"/>
          <w:lang w:val="en-US"/>
        </w:rPr>
      </w:pPr>
    </w:p>
    <w:p w14:paraId="36AE6BC8" w14:textId="5DC875F0" w:rsidR="00E41931" w:rsidRPr="00D806E2" w:rsidRDefault="00E41931" w:rsidP="00722827">
      <w:pPr>
        <w:pStyle w:val="ListParagraph"/>
        <w:numPr>
          <w:ilvl w:val="0"/>
          <w:numId w:val="6"/>
        </w:numPr>
        <w:jc w:val="both"/>
        <w:rPr>
          <w:rFonts w:ascii="Cambria" w:hAnsi="Cambria"/>
          <w:lang w:val="en-US"/>
        </w:rPr>
      </w:pPr>
      <w:r w:rsidRPr="00D806E2">
        <w:rPr>
          <w:rFonts w:ascii="Cambria" w:hAnsi="Cambria"/>
          <w:lang w:val="en-US"/>
        </w:rPr>
        <w:t xml:space="preserve">Provide information on the participation of </w:t>
      </w:r>
      <w:r w:rsidR="00722827" w:rsidRPr="00D806E2">
        <w:rPr>
          <w:rFonts w:ascii="Cambria" w:hAnsi="Cambria"/>
          <w:lang w:val="en-US"/>
        </w:rPr>
        <w:t xml:space="preserve">trans persons </w:t>
      </w:r>
      <w:r w:rsidRPr="00D806E2">
        <w:rPr>
          <w:rFonts w:ascii="Cambria" w:hAnsi="Cambria"/>
          <w:lang w:val="en-US"/>
        </w:rPr>
        <w:t>in the informal labor market</w:t>
      </w:r>
      <w:r w:rsidR="00722827" w:rsidRPr="00D806E2">
        <w:rPr>
          <w:rFonts w:ascii="Cambria" w:hAnsi="Cambria"/>
          <w:lang w:val="en-US"/>
        </w:rPr>
        <w:t>,</w:t>
      </w:r>
      <w:r w:rsidRPr="00D806E2">
        <w:rPr>
          <w:rFonts w:ascii="Cambria" w:hAnsi="Cambria"/>
          <w:lang w:val="en-US"/>
        </w:rPr>
        <w:t xml:space="preserve"> </w:t>
      </w:r>
      <w:r w:rsidR="00722827" w:rsidRPr="00D806E2">
        <w:rPr>
          <w:rFonts w:ascii="Cambria" w:hAnsi="Cambria"/>
          <w:lang w:val="en-US"/>
        </w:rPr>
        <w:t xml:space="preserve">as well as </w:t>
      </w:r>
      <w:r w:rsidRPr="00D806E2">
        <w:rPr>
          <w:rFonts w:ascii="Cambria" w:hAnsi="Cambria"/>
          <w:lang w:val="en-US"/>
        </w:rPr>
        <w:t>on the difficulties to access the formal labor market.</w:t>
      </w:r>
    </w:p>
    <w:p w14:paraId="5C69AEA6" w14:textId="77777777" w:rsidR="00E41931" w:rsidRPr="00D806E2" w:rsidRDefault="00E41931" w:rsidP="00E41931">
      <w:pPr>
        <w:rPr>
          <w:rFonts w:ascii="Cambria" w:hAnsi="Cambria"/>
          <w:lang w:val="en-US"/>
        </w:rPr>
      </w:pPr>
    </w:p>
    <w:p w14:paraId="5D5DEBB9" w14:textId="77777777" w:rsidR="00E41931" w:rsidRPr="00D806E2" w:rsidRDefault="00E41931" w:rsidP="00E41931">
      <w:pPr>
        <w:rPr>
          <w:rFonts w:ascii="Cambria" w:hAnsi="Cambria"/>
          <w:lang w:val="en-US"/>
        </w:rPr>
      </w:pPr>
      <w:r w:rsidRPr="00D806E2">
        <w:rPr>
          <w:rFonts w:ascii="Cambria" w:hAnsi="Cambria"/>
          <w:lang w:val="en-US"/>
        </w:rPr>
        <w:t>11. Right to social security</w:t>
      </w:r>
    </w:p>
    <w:p w14:paraId="7728F4BE" w14:textId="77777777" w:rsidR="00E41931" w:rsidRPr="00D806E2" w:rsidRDefault="00E41931" w:rsidP="00E41931">
      <w:pPr>
        <w:rPr>
          <w:rFonts w:ascii="Cambria" w:hAnsi="Cambria"/>
          <w:lang w:val="en-US"/>
        </w:rPr>
      </w:pPr>
    </w:p>
    <w:p w14:paraId="7942035F" w14:textId="7204D610" w:rsidR="00E41931" w:rsidRPr="00D806E2" w:rsidRDefault="00722827" w:rsidP="00722827">
      <w:pPr>
        <w:pStyle w:val="ListParagraph"/>
        <w:numPr>
          <w:ilvl w:val="0"/>
          <w:numId w:val="7"/>
        </w:numPr>
        <w:rPr>
          <w:rFonts w:ascii="Cambria" w:hAnsi="Cambria"/>
          <w:lang w:val="en-US"/>
        </w:rPr>
      </w:pPr>
      <w:r w:rsidRPr="00D806E2">
        <w:rPr>
          <w:rFonts w:ascii="Cambria" w:hAnsi="Cambria"/>
          <w:lang w:val="en-US"/>
        </w:rPr>
        <w:t>I</w:t>
      </w:r>
      <w:r w:rsidR="00E41931" w:rsidRPr="00D806E2">
        <w:rPr>
          <w:rFonts w:ascii="Cambria" w:hAnsi="Cambria"/>
          <w:lang w:val="en-US"/>
        </w:rPr>
        <w:t xml:space="preserve">dentify and provide data on access to the right to social security of </w:t>
      </w:r>
      <w:r w:rsidR="00B77E0D" w:rsidRPr="00D806E2">
        <w:rPr>
          <w:rFonts w:ascii="Cambria" w:hAnsi="Cambria"/>
          <w:lang w:val="en-US"/>
        </w:rPr>
        <w:t>trans persons</w:t>
      </w:r>
      <w:r w:rsidR="00E41931" w:rsidRPr="00D806E2">
        <w:rPr>
          <w:rFonts w:ascii="Cambria" w:hAnsi="Cambria"/>
          <w:lang w:val="en-US"/>
        </w:rPr>
        <w:t xml:space="preserve"> and on those who do not manage to access it.</w:t>
      </w:r>
    </w:p>
    <w:p w14:paraId="74885882" w14:textId="77777777" w:rsidR="00E41931" w:rsidRPr="00D806E2" w:rsidRDefault="00E41931" w:rsidP="00E41931">
      <w:pPr>
        <w:rPr>
          <w:rFonts w:ascii="Cambria" w:hAnsi="Cambria"/>
          <w:lang w:val="en-US"/>
        </w:rPr>
      </w:pPr>
    </w:p>
    <w:p w14:paraId="2DB85CF4" w14:textId="77777777" w:rsidR="00E41931" w:rsidRPr="00D806E2" w:rsidRDefault="00E41931" w:rsidP="00E41931">
      <w:pPr>
        <w:rPr>
          <w:rFonts w:ascii="Cambria" w:hAnsi="Cambria"/>
          <w:lang w:val="en-US"/>
        </w:rPr>
      </w:pPr>
      <w:r w:rsidRPr="00D806E2">
        <w:rPr>
          <w:rFonts w:ascii="Cambria" w:hAnsi="Cambria"/>
          <w:lang w:val="en-US"/>
        </w:rPr>
        <w:t>12. Right to housing</w:t>
      </w:r>
    </w:p>
    <w:p w14:paraId="14D2BB82" w14:textId="77777777" w:rsidR="00E41931" w:rsidRPr="00D806E2" w:rsidRDefault="00E41931" w:rsidP="00E41931">
      <w:pPr>
        <w:rPr>
          <w:rFonts w:ascii="Cambria" w:hAnsi="Cambria"/>
          <w:lang w:val="en-US"/>
        </w:rPr>
      </w:pPr>
    </w:p>
    <w:p w14:paraId="73702CE9" w14:textId="6DD196B4" w:rsidR="00E41931" w:rsidRPr="00D806E2" w:rsidRDefault="00E41931" w:rsidP="00B77E0D">
      <w:pPr>
        <w:pStyle w:val="ListParagraph"/>
        <w:numPr>
          <w:ilvl w:val="0"/>
          <w:numId w:val="8"/>
        </w:numPr>
        <w:jc w:val="both"/>
        <w:rPr>
          <w:rFonts w:ascii="Cambria" w:hAnsi="Cambria"/>
          <w:lang w:val="en-US"/>
        </w:rPr>
      </w:pPr>
      <w:r w:rsidRPr="00D806E2">
        <w:rPr>
          <w:rFonts w:ascii="Cambria" w:hAnsi="Cambria"/>
          <w:lang w:val="en-US"/>
        </w:rPr>
        <w:t xml:space="preserve">Present data on advances and challenges in access and control of the property and economic resources of </w:t>
      </w:r>
      <w:r w:rsidR="00B77E0D" w:rsidRPr="00D806E2">
        <w:rPr>
          <w:rFonts w:ascii="Cambria" w:hAnsi="Cambria"/>
          <w:lang w:val="en-US"/>
        </w:rPr>
        <w:t>trans persons</w:t>
      </w:r>
      <w:r w:rsidRPr="00D806E2">
        <w:rPr>
          <w:rFonts w:ascii="Cambria" w:hAnsi="Cambria"/>
          <w:lang w:val="en-US"/>
        </w:rPr>
        <w:t xml:space="preserve">. </w:t>
      </w:r>
      <w:r w:rsidR="00EC4B68">
        <w:rPr>
          <w:rFonts w:ascii="Cambria" w:hAnsi="Cambria"/>
          <w:lang w:val="en-US"/>
        </w:rPr>
        <w:t>Where they exist</w:t>
      </w:r>
      <w:r w:rsidRPr="00D806E2">
        <w:rPr>
          <w:rFonts w:ascii="Cambria" w:hAnsi="Cambria"/>
          <w:lang w:val="en-US"/>
        </w:rPr>
        <w:t xml:space="preserve">, present </w:t>
      </w:r>
      <w:r w:rsidR="00B77E0D" w:rsidRPr="00D806E2">
        <w:rPr>
          <w:rFonts w:ascii="Cambria" w:hAnsi="Cambria"/>
          <w:lang w:val="en-US"/>
        </w:rPr>
        <w:t>laws, legal frameworks, regulations, guidelines, judicial decisions, projects and public policies</w:t>
      </w:r>
      <w:r w:rsidRPr="00D806E2">
        <w:rPr>
          <w:rFonts w:ascii="Cambria" w:hAnsi="Cambria"/>
          <w:lang w:val="en-US"/>
        </w:rPr>
        <w:t xml:space="preserve"> that facilitate the right to housing for transgender people.</w:t>
      </w:r>
    </w:p>
    <w:p w14:paraId="3177D9CF" w14:textId="77777777" w:rsidR="00E41931" w:rsidRPr="00D806E2" w:rsidRDefault="00E41931" w:rsidP="00E41931">
      <w:pPr>
        <w:rPr>
          <w:rFonts w:ascii="Cambria" w:hAnsi="Cambria"/>
          <w:lang w:val="en-US"/>
        </w:rPr>
      </w:pPr>
    </w:p>
    <w:p w14:paraId="5DEBBB14" w14:textId="77777777" w:rsidR="00E41931" w:rsidRPr="00D806E2" w:rsidRDefault="00E41931" w:rsidP="00E41931">
      <w:pPr>
        <w:rPr>
          <w:rFonts w:ascii="Cambria" w:hAnsi="Cambria"/>
          <w:lang w:val="en-US"/>
        </w:rPr>
      </w:pPr>
      <w:r w:rsidRPr="00D806E2">
        <w:rPr>
          <w:rFonts w:ascii="Cambria" w:hAnsi="Cambria"/>
          <w:lang w:val="en-US"/>
        </w:rPr>
        <w:t>13. Cultural rights</w:t>
      </w:r>
    </w:p>
    <w:p w14:paraId="3774E926" w14:textId="77777777" w:rsidR="00E41931" w:rsidRPr="00D806E2" w:rsidRDefault="00E41931" w:rsidP="00E41931">
      <w:pPr>
        <w:rPr>
          <w:rFonts w:ascii="Cambria" w:hAnsi="Cambria"/>
          <w:lang w:val="en-US"/>
        </w:rPr>
      </w:pPr>
    </w:p>
    <w:p w14:paraId="75F0EDC7" w14:textId="2434E6CE" w:rsidR="00E41931" w:rsidRPr="00D806E2" w:rsidRDefault="00E41931" w:rsidP="0003279F">
      <w:pPr>
        <w:pStyle w:val="ListParagraph"/>
        <w:numPr>
          <w:ilvl w:val="0"/>
          <w:numId w:val="9"/>
        </w:numPr>
        <w:jc w:val="both"/>
        <w:rPr>
          <w:rFonts w:ascii="Cambria" w:hAnsi="Cambria"/>
          <w:lang w:val="en-US"/>
        </w:rPr>
      </w:pPr>
      <w:r w:rsidRPr="00D806E2">
        <w:rPr>
          <w:rFonts w:ascii="Cambria" w:hAnsi="Cambria"/>
          <w:lang w:val="en-US"/>
        </w:rPr>
        <w:t xml:space="preserve">Provide information on </w:t>
      </w:r>
      <w:r w:rsidR="0003279F" w:rsidRPr="00D806E2">
        <w:rPr>
          <w:rFonts w:ascii="Cambria" w:hAnsi="Cambria"/>
          <w:lang w:val="en-US"/>
        </w:rPr>
        <w:t>laws, legal frameworks, regulations, guidelines, judicial decisions, projects and public policies</w:t>
      </w:r>
      <w:r w:rsidRPr="00D806E2">
        <w:rPr>
          <w:rFonts w:ascii="Cambria" w:hAnsi="Cambria"/>
          <w:lang w:val="en-US"/>
        </w:rPr>
        <w:t xml:space="preserve"> that guarantee and protect the cultural rights of trans </w:t>
      </w:r>
      <w:r w:rsidR="0003279F" w:rsidRPr="00D806E2">
        <w:rPr>
          <w:rFonts w:ascii="Cambria" w:hAnsi="Cambria"/>
          <w:lang w:val="en-US"/>
        </w:rPr>
        <w:t>persons</w:t>
      </w:r>
      <w:r w:rsidRPr="00D806E2">
        <w:rPr>
          <w:rFonts w:ascii="Cambria" w:hAnsi="Cambria"/>
          <w:lang w:val="en-US"/>
        </w:rPr>
        <w:t>, as well</w:t>
      </w:r>
      <w:r w:rsidR="0003279F" w:rsidRPr="00D806E2">
        <w:rPr>
          <w:rFonts w:ascii="Cambria" w:hAnsi="Cambria"/>
          <w:lang w:val="en-US"/>
        </w:rPr>
        <w:t xml:space="preserve"> as existing barriers for trans persons</w:t>
      </w:r>
      <w:r w:rsidRPr="00D806E2">
        <w:rPr>
          <w:rFonts w:ascii="Cambria" w:hAnsi="Cambria"/>
          <w:lang w:val="en-US"/>
        </w:rPr>
        <w:t xml:space="preserve"> to have the opportunity to participate in cultural life.</w:t>
      </w:r>
    </w:p>
    <w:p w14:paraId="67218B77" w14:textId="0CF04BBF" w:rsidR="00E41931" w:rsidRPr="00D806E2" w:rsidRDefault="00E41931" w:rsidP="00E41931">
      <w:pPr>
        <w:rPr>
          <w:rFonts w:ascii="Cambria" w:hAnsi="Cambria"/>
          <w:lang w:val="en-US"/>
        </w:rPr>
      </w:pPr>
    </w:p>
    <w:p w14:paraId="72F26BC9" w14:textId="58940A4E" w:rsidR="00E41931" w:rsidRPr="00137261" w:rsidRDefault="00700D2A" w:rsidP="00906F34">
      <w:pPr>
        <w:shd w:val="clear" w:color="auto" w:fill="4472C4"/>
        <w:jc w:val="both"/>
        <w:rPr>
          <w:rFonts w:ascii="Cambria" w:eastAsia="Calibri" w:hAnsi="Cambria" w:cs="Calibri"/>
          <w:b/>
          <w:smallCaps/>
          <w:color w:val="FFFFFF"/>
          <w:lang w:val="en-US"/>
        </w:rPr>
      </w:pPr>
      <w:r w:rsidRPr="00137261">
        <w:rPr>
          <w:rFonts w:ascii="Cambria" w:eastAsia="Calibri" w:hAnsi="Cambria" w:cs="Calibri"/>
          <w:b/>
          <w:smallCaps/>
          <w:color w:val="FFFFFF"/>
          <w:lang w:val="en-US"/>
        </w:rPr>
        <w:t>SESSION</w:t>
      </w:r>
      <w:r w:rsidR="00E41931" w:rsidRPr="00137261">
        <w:rPr>
          <w:rFonts w:ascii="Cambria" w:eastAsia="Calibri" w:hAnsi="Cambria" w:cs="Calibri"/>
          <w:b/>
          <w:smallCaps/>
          <w:color w:val="FFFFFF"/>
          <w:lang w:val="en-US"/>
        </w:rPr>
        <w:t xml:space="preserve"> 5 - INTERSECTIONALITY WITH OTHER GROUPS</w:t>
      </w:r>
    </w:p>
    <w:p w14:paraId="591DEA97" w14:textId="77777777" w:rsidR="00E41931" w:rsidRPr="00D806E2" w:rsidRDefault="00E41931" w:rsidP="00E41931">
      <w:pPr>
        <w:rPr>
          <w:rFonts w:ascii="Cambria" w:hAnsi="Cambria"/>
          <w:lang w:val="en-US"/>
        </w:rPr>
      </w:pPr>
    </w:p>
    <w:p w14:paraId="6BBD8456" w14:textId="77777777" w:rsidR="00E41931" w:rsidRPr="00D806E2" w:rsidRDefault="00E41931" w:rsidP="00E41931">
      <w:pPr>
        <w:rPr>
          <w:rFonts w:ascii="Cambria" w:hAnsi="Cambria"/>
          <w:lang w:val="en-US"/>
        </w:rPr>
      </w:pPr>
      <w:r w:rsidRPr="00D806E2">
        <w:rPr>
          <w:rFonts w:ascii="Cambria" w:hAnsi="Cambria"/>
          <w:lang w:val="en-US"/>
        </w:rPr>
        <w:t>14. Provide information on the vulnerability of trans people. In particular:</w:t>
      </w:r>
    </w:p>
    <w:p w14:paraId="608ABD25" w14:textId="77777777" w:rsidR="00E41931" w:rsidRPr="00D806E2" w:rsidRDefault="00E41931" w:rsidP="00E41931">
      <w:pPr>
        <w:rPr>
          <w:rFonts w:ascii="Cambria" w:hAnsi="Cambria"/>
          <w:lang w:val="en-US"/>
        </w:rPr>
      </w:pPr>
    </w:p>
    <w:p w14:paraId="45870F7B" w14:textId="16E0757A" w:rsidR="00E41931" w:rsidRPr="00D806E2" w:rsidRDefault="00E41931" w:rsidP="0044056E">
      <w:pPr>
        <w:pStyle w:val="ListParagraph"/>
        <w:numPr>
          <w:ilvl w:val="0"/>
          <w:numId w:val="11"/>
        </w:numPr>
        <w:rPr>
          <w:rFonts w:ascii="Cambria" w:hAnsi="Cambria"/>
          <w:lang w:val="en-US"/>
        </w:rPr>
      </w:pPr>
      <w:r w:rsidRPr="00D806E2">
        <w:rPr>
          <w:rFonts w:ascii="Cambria" w:hAnsi="Cambria"/>
          <w:lang w:val="en-US"/>
        </w:rPr>
        <w:t>Women;</w:t>
      </w:r>
    </w:p>
    <w:p w14:paraId="6969AFC2" w14:textId="7DD623FF" w:rsidR="00E41931" w:rsidRPr="00D806E2" w:rsidRDefault="007D7813" w:rsidP="0044056E">
      <w:pPr>
        <w:pStyle w:val="ListParagraph"/>
        <w:numPr>
          <w:ilvl w:val="0"/>
          <w:numId w:val="11"/>
        </w:numPr>
        <w:rPr>
          <w:rFonts w:ascii="Cambria" w:hAnsi="Cambria"/>
          <w:lang w:val="en-US"/>
        </w:rPr>
      </w:pPr>
      <w:r w:rsidRPr="00D806E2">
        <w:rPr>
          <w:rFonts w:ascii="Cambria" w:hAnsi="Cambria"/>
          <w:lang w:val="en-US"/>
        </w:rPr>
        <w:t xml:space="preserve">Children and </w:t>
      </w:r>
      <w:r w:rsidR="00E41931" w:rsidRPr="00D806E2">
        <w:rPr>
          <w:rFonts w:ascii="Cambria" w:hAnsi="Cambria"/>
          <w:lang w:val="en-US"/>
        </w:rPr>
        <w:t>adolescents;</w:t>
      </w:r>
    </w:p>
    <w:p w14:paraId="168889A9" w14:textId="493E65F0" w:rsidR="00E41931" w:rsidRPr="00D806E2" w:rsidRDefault="0044056E" w:rsidP="0044056E">
      <w:pPr>
        <w:pStyle w:val="ListParagraph"/>
        <w:numPr>
          <w:ilvl w:val="0"/>
          <w:numId w:val="11"/>
        </w:numPr>
        <w:rPr>
          <w:rFonts w:ascii="Cambria" w:hAnsi="Cambria"/>
          <w:lang w:val="en-US"/>
        </w:rPr>
      </w:pPr>
      <w:r w:rsidRPr="00D806E2">
        <w:rPr>
          <w:rFonts w:ascii="Cambria" w:hAnsi="Cambria"/>
          <w:lang w:val="en-US"/>
        </w:rPr>
        <w:t>Indigenous peoples</w:t>
      </w:r>
      <w:r w:rsidR="00E41931" w:rsidRPr="00D806E2">
        <w:rPr>
          <w:rFonts w:ascii="Cambria" w:hAnsi="Cambria"/>
          <w:lang w:val="en-US"/>
        </w:rPr>
        <w:t>;</w:t>
      </w:r>
    </w:p>
    <w:p w14:paraId="0F15C641" w14:textId="7DB2AB91" w:rsidR="00E41931" w:rsidRPr="00D806E2" w:rsidRDefault="0090729E" w:rsidP="0044056E">
      <w:pPr>
        <w:pStyle w:val="ListParagraph"/>
        <w:numPr>
          <w:ilvl w:val="0"/>
          <w:numId w:val="11"/>
        </w:numPr>
        <w:rPr>
          <w:rFonts w:ascii="Cambria" w:hAnsi="Cambria"/>
          <w:lang w:val="en-US"/>
        </w:rPr>
      </w:pPr>
      <w:r>
        <w:rPr>
          <w:rFonts w:ascii="Cambria" w:hAnsi="Cambria"/>
          <w:lang w:val="en-US"/>
        </w:rPr>
        <w:t>Afro-</w:t>
      </w:r>
      <w:r w:rsidR="0044056E" w:rsidRPr="00D806E2">
        <w:rPr>
          <w:rFonts w:ascii="Cambria" w:hAnsi="Cambria"/>
          <w:lang w:val="en-US"/>
        </w:rPr>
        <w:t>descendants</w:t>
      </w:r>
      <w:r w:rsidR="00E41931" w:rsidRPr="00D806E2">
        <w:rPr>
          <w:rFonts w:ascii="Cambria" w:hAnsi="Cambria"/>
          <w:lang w:val="en-US"/>
        </w:rPr>
        <w:t>;</w:t>
      </w:r>
    </w:p>
    <w:p w14:paraId="51636562" w14:textId="71753E83" w:rsidR="00E41931" w:rsidRPr="00D806E2" w:rsidRDefault="00E41931" w:rsidP="0044056E">
      <w:pPr>
        <w:pStyle w:val="ListParagraph"/>
        <w:numPr>
          <w:ilvl w:val="0"/>
          <w:numId w:val="11"/>
        </w:numPr>
        <w:rPr>
          <w:rFonts w:ascii="Cambria" w:hAnsi="Cambria"/>
          <w:lang w:val="en-US"/>
        </w:rPr>
      </w:pPr>
      <w:r w:rsidRPr="00D806E2">
        <w:rPr>
          <w:rFonts w:ascii="Cambria" w:hAnsi="Cambria"/>
          <w:lang w:val="en-US"/>
        </w:rPr>
        <w:t>Human rights defenders;</w:t>
      </w:r>
    </w:p>
    <w:p w14:paraId="6D353C29" w14:textId="043B68FA" w:rsidR="00E41931" w:rsidRPr="00D806E2" w:rsidRDefault="00E41931" w:rsidP="0044056E">
      <w:pPr>
        <w:pStyle w:val="ListParagraph"/>
        <w:numPr>
          <w:ilvl w:val="0"/>
          <w:numId w:val="11"/>
        </w:numPr>
        <w:rPr>
          <w:rFonts w:ascii="Cambria" w:hAnsi="Cambria"/>
          <w:lang w:val="en-US"/>
        </w:rPr>
      </w:pPr>
      <w:r w:rsidRPr="00D806E2">
        <w:rPr>
          <w:rFonts w:ascii="Cambria" w:hAnsi="Cambria"/>
          <w:lang w:val="en-US"/>
        </w:rPr>
        <w:t>P</w:t>
      </w:r>
      <w:r w:rsidR="00EC4B68">
        <w:rPr>
          <w:rFonts w:ascii="Cambria" w:hAnsi="Cambria"/>
          <w:lang w:val="en-US"/>
        </w:rPr>
        <w:t>ersons deprived of liberty (in S</w:t>
      </w:r>
      <w:bookmarkStart w:id="0" w:name="_GoBack"/>
      <w:bookmarkEnd w:id="0"/>
      <w:r w:rsidRPr="00D806E2">
        <w:rPr>
          <w:rFonts w:ascii="Cambria" w:hAnsi="Cambria"/>
          <w:lang w:val="en-US"/>
        </w:rPr>
        <w:t>tate custody, either in penitentiary systems or in other centers of deprivation of liberty);</w:t>
      </w:r>
    </w:p>
    <w:p w14:paraId="2E51EFC0" w14:textId="734313E9" w:rsidR="00E41931" w:rsidRPr="00D806E2" w:rsidRDefault="00E41931" w:rsidP="0044056E">
      <w:pPr>
        <w:pStyle w:val="ListParagraph"/>
        <w:numPr>
          <w:ilvl w:val="0"/>
          <w:numId w:val="11"/>
        </w:numPr>
        <w:rPr>
          <w:rFonts w:ascii="Cambria" w:hAnsi="Cambria"/>
          <w:lang w:val="en-US"/>
        </w:rPr>
      </w:pPr>
      <w:r w:rsidRPr="00D806E2">
        <w:rPr>
          <w:rFonts w:ascii="Cambria" w:hAnsi="Cambria"/>
          <w:lang w:val="en-US"/>
        </w:rPr>
        <w:t>Migrants, internally displaced persons, refugees, victims of trafficking in persons, asylum-seekers and stateless persons;</w:t>
      </w:r>
    </w:p>
    <w:p w14:paraId="18676029" w14:textId="1CC72A1B" w:rsidR="00E41931" w:rsidRPr="00D806E2" w:rsidRDefault="00E41931" w:rsidP="0044056E">
      <w:pPr>
        <w:pStyle w:val="ListParagraph"/>
        <w:numPr>
          <w:ilvl w:val="0"/>
          <w:numId w:val="11"/>
        </w:numPr>
        <w:rPr>
          <w:rFonts w:ascii="Cambria" w:hAnsi="Cambria"/>
          <w:lang w:val="en-US"/>
        </w:rPr>
      </w:pPr>
      <w:r w:rsidRPr="00D806E2">
        <w:rPr>
          <w:rFonts w:ascii="Cambria" w:hAnsi="Cambria"/>
          <w:lang w:val="en-US"/>
        </w:rPr>
        <w:t>People living with HIV;</w:t>
      </w:r>
    </w:p>
    <w:p w14:paraId="50E0BC57" w14:textId="2BB41A68" w:rsidR="00E41931" w:rsidRPr="00D806E2" w:rsidRDefault="00A93FB1" w:rsidP="0044056E">
      <w:pPr>
        <w:pStyle w:val="ListParagraph"/>
        <w:numPr>
          <w:ilvl w:val="0"/>
          <w:numId w:val="11"/>
        </w:numPr>
        <w:rPr>
          <w:rFonts w:ascii="Cambria" w:hAnsi="Cambria"/>
          <w:lang w:val="en-US"/>
        </w:rPr>
      </w:pPr>
      <w:r>
        <w:rPr>
          <w:rFonts w:ascii="Cambria" w:hAnsi="Cambria"/>
          <w:lang w:val="en-US"/>
        </w:rPr>
        <w:t>People with disabilities;</w:t>
      </w:r>
      <w:r w:rsidR="0044056E" w:rsidRPr="00D806E2">
        <w:rPr>
          <w:rFonts w:ascii="Cambria" w:hAnsi="Cambria"/>
          <w:lang w:val="en-US"/>
        </w:rPr>
        <w:t xml:space="preserve"> </w:t>
      </w:r>
    </w:p>
    <w:p w14:paraId="58A63F54" w14:textId="4DECFA22" w:rsidR="00E41931" w:rsidRPr="00D806E2" w:rsidRDefault="0044056E" w:rsidP="0044056E">
      <w:pPr>
        <w:pStyle w:val="ListParagraph"/>
        <w:numPr>
          <w:ilvl w:val="0"/>
          <w:numId w:val="11"/>
        </w:numPr>
        <w:rPr>
          <w:rFonts w:ascii="Cambria" w:hAnsi="Cambria"/>
          <w:lang w:val="en-US"/>
        </w:rPr>
      </w:pPr>
      <w:r w:rsidRPr="00D806E2">
        <w:rPr>
          <w:rFonts w:ascii="Cambria" w:hAnsi="Cambria"/>
          <w:lang w:val="en-US"/>
        </w:rPr>
        <w:t>Elderly</w:t>
      </w:r>
      <w:r w:rsidR="00E41931" w:rsidRPr="00D806E2">
        <w:rPr>
          <w:rFonts w:ascii="Cambria" w:hAnsi="Cambria"/>
          <w:lang w:val="en-US"/>
        </w:rPr>
        <w:t xml:space="preserve"> people.</w:t>
      </w:r>
    </w:p>
    <w:p w14:paraId="7CD85EAA" w14:textId="77777777" w:rsidR="00E41931" w:rsidRPr="00D806E2" w:rsidRDefault="00E41931" w:rsidP="00E41931">
      <w:pPr>
        <w:rPr>
          <w:rFonts w:ascii="Cambria" w:hAnsi="Cambria"/>
          <w:lang w:val="en-US"/>
        </w:rPr>
      </w:pPr>
    </w:p>
    <w:p w14:paraId="799686FF" w14:textId="7D87B5B0" w:rsidR="00E41931" w:rsidRPr="00DB6D92" w:rsidRDefault="00E41931" w:rsidP="00E41931">
      <w:pPr>
        <w:rPr>
          <w:rFonts w:ascii="Cambria" w:hAnsi="Cambria"/>
          <w:lang w:val="en-US"/>
        </w:rPr>
      </w:pPr>
      <w:r w:rsidRPr="00D806E2">
        <w:rPr>
          <w:rFonts w:ascii="Cambria" w:hAnsi="Cambria"/>
          <w:lang w:val="en-US"/>
        </w:rPr>
        <w:t>Please</w:t>
      </w:r>
      <w:r w:rsidR="0044056E" w:rsidRPr="00D806E2">
        <w:rPr>
          <w:rFonts w:ascii="Cambria" w:hAnsi="Cambria"/>
          <w:lang w:val="en-US"/>
        </w:rPr>
        <w:t>, add any other information and/</w:t>
      </w:r>
      <w:r w:rsidRPr="00D806E2">
        <w:rPr>
          <w:rFonts w:ascii="Cambria" w:hAnsi="Cambria"/>
          <w:lang w:val="en-US"/>
        </w:rPr>
        <w:t>or documentation that you deem appropriate.</w:t>
      </w:r>
    </w:p>
    <w:sectPr w:rsidR="00E41931" w:rsidRPr="00DB6D92" w:rsidSect="00D25F6D">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88073" w14:textId="77777777" w:rsidR="00964E5B" w:rsidRDefault="00964E5B" w:rsidP="00E41931">
      <w:r>
        <w:separator/>
      </w:r>
    </w:p>
  </w:endnote>
  <w:endnote w:type="continuationSeparator" w:id="0">
    <w:p w14:paraId="7BFED91C" w14:textId="77777777" w:rsidR="00964E5B" w:rsidRDefault="00964E5B" w:rsidP="00E4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3CA70" w14:textId="77777777" w:rsidR="00964E5B" w:rsidRDefault="00964E5B" w:rsidP="00E41931">
      <w:r>
        <w:separator/>
      </w:r>
    </w:p>
  </w:footnote>
  <w:footnote w:type="continuationSeparator" w:id="0">
    <w:p w14:paraId="67494592" w14:textId="77777777" w:rsidR="00964E5B" w:rsidRDefault="00964E5B" w:rsidP="00E41931">
      <w:r>
        <w:continuationSeparator/>
      </w:r>
    </w:p>
  </w:footnote>
  <w:footnote w:id="1">
    <w:p w14:paraId="1269D7C1" w14:textId="2C894603"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6344F0" w:rsidRPr="00C2469C">
        <w:rPr>
          <w:rFonts w:ascii="Cambria" w:hAnsi="Cambria"/>
          <w:sz w:val="18"/>
          <w:szCs w:val="18"/>
        </w:rPr>
        <w:t>For the purposes of this questionnaire, economic, social and cultural rights are considered all the rights enshrined in art. 26 of the American Convention on Human Rights</w:t>
      </w:r>
      <w:r w:rsidR="00C2469C" w:rsidRPr="00C2469C">
        <w:rPr>
          <w:rFonts w:ascii="Cambria" w:hAnsi="Cambria"/>
          <w:sz w:val="18"/>
          <w:szCs w:val="18"/>
        </w:rPr>
        <w:t xml:space="preserve">, </w:t>
      </w:r>
      <w:r w:rsidR="006344F0" w:rsidRPr="00C2469C">
        <w:rPr>
          <w:rFonts w:ascii="Cambria" w:hAnsi="Cambria"/>
          <w:sz w:val="18"/>
          <w:szCs w:val="18"/>
        </w:rPr>
        <w:t>the rights contained in the Additional Protocol to the American Convention on Human Rights (Pact of San Salvador), as well as the rights</w:t>
      </w:r>
      <w:r w:rsidR="00C2469C" w:rsidRPr="00C2469C">
        <w:rPr>
          <w:rFonts w:ascii="Cambria" w:hAnsi="Cambria"/>
          <w:sz w:val="18"/>
          <w:szCs w:val="18"/>
        </w:rPr>
        <w:t xml:space="preserve"> enshrined </w:t>
      </w:r>
      <w:r w:rsidR="006344F0" w:rsidRPr="00C2469C">
        <w:rPr>
          <w:rFonts w:ascii="Cambria" w:hAnsi="Cambria"/>
          <w:sz w:val="18"/>
          <w:szCs w:val="18"/>
        </w:rPr>
        <w:t>in the International Covenant on Economic, Social and Cultural Rights of the United Nations.</w:t>
      </w:r>
    </w:p>
  </w:footnote>
  <w:footnote w:id="2">
    <w:p w14:paraId="09DD487A" w14:textId="627F215D"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For the purposes of this questionnaire, trans persons are all persons whose sex assigned at birth does not match their gender identity (including transsexuals, transvestites, two spirits, among others), as well as all persons who identify themselves outside the binary woman/man (IACHR, Violence against Lesbian, Gay, Bisexual, Trans and Intersex Persons in the Americas</w:t>
      </w:r>
      <w:r w:rsidR="00C2469C">
        <w:rPr>
          <w:rFonts w:ascii="Cambria" w:hAnsi="Cambria"/>
          <w:sz w:val="18"/>
          <w:szCs w:val="18"/>
        </w:rPr>
        <w:t>, OAS</w:t>
      </w:r>
      <w:r w:rsidR="00C2469C" w:rsidRPr="00C2469C">
        <w:rPr>
          <w:rFonts w:ascii="Cambria" w:hAnsi="Cambria"/>
          <w:sz w:val="18"/>
          <w:szCs w:val="18"/>
        </w:rPr>
        <w:t>/ Ser.</w:t>
      </w:r>
      <w:r w:rsidR="00C2469C">
        <w:rPr>
          <w:rFonts w:ascii="Cambria" w:hAnsi="Cambria"/>
          <w:sz w:val="18"/>
          <w:szCs w:val="18"/>
        </w:rPr>
        <w:t xml:space="preserve"> L/ V/ II.rev.1</w:t>
      </w:r>
      <w:r w:rsidR="00C2469C" w:rsidRPr="00C2469C">
        <w:rPr>
          <w:rFonts w:ascii="Cambria" w:hAnsi="Cambria"/>
          <w:sz w:val="18"/>
          <w:szCs w:val="18"/>
        </w:rPr>
        <w:t>/ Doc 36, November 12, 2015, paragraphs 20 and 21).</w:t>
      </w:r>
    </w:p>
  </w:footnote>
  <w:footnote w:id="3">
    <w:p w14:paraId="0DB2ABA8" w14:textId="4B8AAB10"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American Declaration of the Rights and Duties of Man, Preamble.</w:t>
      </w:r>
    </w:p>
  </w:footnote>
  <w:footnote w:id="4">
    <w:p w14:paraId="31563205" w14:textId="705FC2A7"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American Convention on Human Rights, Preamble.</w:t>
      </w:r>
    </w:p>
  </w:footnote>
  <w:footnote w:id="5">
    <w:p w14:paraId="67F0D86F" w14:textId="6FDF1B52" w:rsidR="00E41931" w:rsidRPr="00C2469C" w:rsidRDefault="00E41931" w:rsidP="00C2469C">
      <w:pPr>
        <w:pStyle w:val="FootnoteText"/>
        <w:jc w:val="both"/>
        <w:rPr>
          <w:rFonts w:ascii="Cambria" w:hAnsi="Cambria"/>
          <w:sz w:val="18"/>
          <w:szCs w:val="18"/>
        </w:rPr>
      </w:pPr>
      <w:r w:rsidRPr="00C2469C">
        <w:rPr>
          <w:rStyle w:val="FootnoteReference"/>
          <w:rFonts w:ascii="Cambria" w:hAnsi="Cambria"/>
          <w:sz w:val="18"/>
          <w:szCs w:val="18"/>
        </w:rPr>
        <w:footnoteRef/>
      </w:r>
      <w:r w:rsidR="00C2469C" w:rsidRPr="00C2469C">
        <w:rPr>
          <w:rFonts w:ascii="Cambria" w:hAnsi="Cambria"/>
          <w:sz w:val="18"/>
          <w:szCs w:val="18"/>
        </w:rPr>
        <w:t xml:space="preserve"> American Convention on Human Rights, art. 26.</w:t>
      </w:r>
    </w:p>
  </w:footnote>
  <w:footnote w:id="6">
    <w:p w14:paraId="18AF14D9" w14:textId="5466543C"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IACHR, Poverty and human rights, p. 158 (original in Spanish).</w:t>
      </w:r>
    </w:p>
  </w:footnote>
  <w:footnote w:id="7">
    <w:p w14:paraId="2C583766" w14:textId="5C5D8D62" w:rsidR="0022554D" w:rsidRPr="00C2469C" w:rsidRDefault="0022554D" w:rsidP="00C2469C">
      <w:pPr>
        <w:jc w:val="both"/>
        <w:rPr>
          <w:rFonts w:ascii="Cambria" w:hAnsi="Cambria"/>
          <w:sz w:val="18"/>
          <w:szCs w:val="18"/>
        </w:rPr>
      </w:pPr>
      <w:r w:rsidRPr="00C2469C">
        <w:rPr>
          <w:rStyle w:val="FootnoteReference"/>
          <w:rFonts w:ascii="Cambria" w:hAnsi="Cambria"/>
          <w:sz w:val="18"/>
          <w:szCs w:val="18"/>
        </w:rPr>
        <w:footnoteRef/>
      </w:r>
      <w:r w:rsidR="00C2469C" w:rsidRPr="00C2469C">
        <w:rPr>
          <w:rFonts w:ascii="Cambria" w:hAnsi="Cambria"/>
          <w:sz w:val="18"/>
          <w:szCs w:val="18"/>
        </w:rPr>
        <w:t xml:space="preserve"> </w:t>
      </w:r>
      <w:r w:rsidR="00C2469C" w:rsidRPr="00C2469C">
        <w:rPr>
          <w:rStyle w:val="FootnoteReference"/>
          <w:rFonts w:ascii="Cambria" w:eastAsiaTheme="minorHAnsi" w:hAnsi="Cambria" w:cstheme="minorBidi"/>
          <w:sz w:val="18"/>
          <w:szCs w:val="18"/>
          <w:vertAlign w:val="baseline"/>
        </w:rPr>
        <w:t>IACHR, On the occasion of International Transgender Day of Visibility, the IACHR and a UN expert urge States to guarantee the full exercise of the human rights of transgender persons. March 29, 2018</w:t>
      </w:r>
      <w:r w:rsidR="00C2469C" w:rsidRPr="00C2469C">
        <w:rPr>
          <w:rFonts w:ascii="Cambria" w:eastAsiaTheme="minorHAnsi" w:hAnsi="Cambria" w:cstheme="minorBidi"/>
          <w:sz w:val="18"/>
          <w:szCs w:val="18"/>
        </w:rPr>
        <w:t>.</w:t>
      </w:r>
    </w:p>
  </w:footnote>
  <w:footnote w:id="8">
    <w:p w14:paraId="6CEF3AA0" w14:textId="3ABB4CFD"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Additional Protocol to the American Convention on Human Rights (Pact of San Salvador), preamble.</w:t>
      </w:r>
    </w:p>
  </w:footnote>
  <w:footnote w:id="9">
    <w:p w14:paraId="3A059E23" w14:textId="63609F0F" w:rsidR="0022554D" w:rsidRPr="00C2469C" w:rsidRDefault="0022554D"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Yogyakarta Principles, Principles 12-18, 26, 28, 34, 38.</w:t>
      </w:r>
    </w:p>
  </w:footnote>
  <w:footnote w:id="10">
    <w:p w14:paraId="03953D10" w14:textId="0A540A95" w:rsidR="00F659FC" w:rsidRPr="00C2469C" w:rsidRDefault="00F659FC"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 xml:space="preserve">UNDP, Sustainable Development Goals, </w:t>
      </w:r>
      <w:hyperlink r:id="rId1" w:history="1">
        <w:r w:rsidR="00376512" w:rsidRPr="00D11176">
          <w:rPr>
            <w:rStyle w:val="Hyperlink"/>
            <w:rFonts w:ascii="Cambria" w:hAnsi="Cambria"/>
            <w:sz w:val="18"/>
            <w:szCs w:val="18"/>
          </w:rPr>
          <w:t>http://www.undp.org/content/undp/en/home/sustainable-development-goals.html</w:t>
        </w:r>
      </w:hyperlink>
      <w:r w:rsidR="00376512">
        <w:rPr>
          <w:rFonts w:ascii="Cambria" w:hAnsi="Cambria"/>
          <w:sz w:val="18"/>
          <w:szCs w:val="18"/>
        </w:rPr>
        <w:t xml:space="preserve"> .</w:t>
      </w:r>
    </w:p>
  </w:footnote>
  <w:footnote w:id="11">
    <w:p w14:paraId="74414EF8" w14:textId="639C666D" w:rsidR="00F659FC" w:rsidRPr="00376512" w:rsidRDefault="00F659FC" w:rsidP="00C2469C">
      <w:pPr>
        <w:pStyle w:val="FootnoteText"/>
        <w:jc w:val="both"/>
        <w:rPr>
          <w:rFonts w:ascii="Cambria" w:hAnsi="Cambria"/>
          <w:sz w:val="18"/>
          <w:szCs w:val="18"/>
          <w:lang w:val="en-US"/>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lang w:val="en-US"/>
        </w:rPr>
        <w:t>Stonewall, The Sustainable Development Goals and LGBT Inclusion, ttps://www.stonewall.org.uk/sites/default/files/sdg-guide_2.pdf</w:t>
      </w:r>
      <w:r w:rsidR="00376512">
        <w:rPr>
          <w:rFonts w:ascii="Cambria" w:hAnsi="Cambria"/>
          <w:sz w:val="18"/>
          <w:szCs w:val="18"/>
          <w:lang w:val="en-US"/>
        </w:rPr>
        <w:t>.</w:t>
      </w:r>
    </w:p>
  </w:footnote>
  <w:footnote w:id="12">
    <w:p w14:paraId="0DC224C9" w14:textId="633DF028" w:rsidR="006B32DE" w:rsidRPr="00C2469C" w:rsidRDefault="006B32DE" w:rsidP="00C2469C">
      <w:pPr>
        <w:pStyle w:val="FootnoteText"/>
        <w:jc w:val="both"/>
        <w:rPr>
          <w:rFonts w:ascii="Cambria" w:hAnsi="Cambria"/>
          <w:sz w:val="18"/>
          <w:szCs w:val="18"/>
        </w:rPr>
      </w:pPr>
      <w:r w:rsidRPr="00C2469C">
        <w:rPr>
          <w:rStyle w:val="FootnoteReference"/>
          <w:rFonts w:ascii="Cambria" w:hAnsi="Cambria"/>
          <w:sz w:val="18"/>
          <w:szCs w:val="18"/>
        </w:rPr>
        <w:footnoteRef/>
      </w:r>
      <w:r w:rsidRPr="00C2469C">
        <w:rPr>
          <w:rFonts w:ascii="Cambria" w:hAnsi="Cambria"/>
          <w:sz w:val="18"/>
          <w:szCs w:val="18"/>
        </w:rPr>
        <w:t xml:space="preserve"> </w:t>
      </w:r>
      <w:r w:rsidR="00C2469C" w:rsidRPr="00C2469C">
        <w:rPr>
          <w:rFonts w:ascii="Cambria" w:hAnsi="Cambria"/>
          <w:sz w:val="18"/>
          <w:szCs w:val="18"/>
        </w:rPr>
        <w:t>American Convention on Human Rights, Preamble.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60441" w14:textId="77777777" w:rsidR="00844CD0" w:rsidRDefault="00844CD0" w:rsidP="00844CD0">
    <w:pPr>
      <w:pStyle w:val="Header"/>
    </w:pPr>
    <w:r>
      <w:rPr>
        <w:noProof/>
        <w:lang w:val="es-ES" w:eastAsia="es-ES"/>
      </w:rPr>
      <w:drawing>
        <wp:anchor distT="0" distB="0" distL="114300" distR="114300" simplePos="0" relativeHeight="251659264" behindDoc="1" locked="0" layoutInCell="1" allowOverlap="1" wp14:anchorId="6C319669" wp14:editId="456436C0">
          <wp:simplePos x="0" y="0"/>
          <wp:positionH relativeFrom="column">
            <wp:posOffset>0</wp:posOffset>
          </wp:positionH>
          <wp:positionV relativeFrom="paragraph">
            <wp:posOffset>-28575</wp:posOffset>
          </wp:positionV>
          <wp:extent cx="2567940" cy="495300"/>
          <wp:effectExtent l="0" t="0" r="0" b="12700"/>
          <wp:wrapThrough wrapText="bothSides">
            <wp:wrapPolygon edited="0">
              <wp:start x="0" y="0"/>
              <wp:lineTo x="0" y="21046"/>
              <wp:lineTo x="21365" y="21046"/>
              <wp:lineTo x="21365" y="0"/>
              <wp:lineTo x="0" y="0"/>
            </wp:wrapPolygon>
          </wp:wrapThrough>
          <wp:docPr id="47" name="Picture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095404A" wp14:editId="68D016DF">
          <wp:simplePos x="0" y="0"/>
          <wp:positionH relativeFrom="column">
            <wp:posOffset>4019550</wp:posOffset>
          </wp:positionH>
          <wp:positionV relativeFrom="paragraph">
            <wp:posOffset>-34290</wp:posOffset>
          </wp:positionV>
          <wp:extent cx="1924050" cy="499110"/>
          <wp:effectExtent l="0" t="0" r="6350" b="8890"/>
          <wp:wrapThrough wrapText="bothSides">
            <wp:wrapPolygon edited="0">
              <wp:start x="1141" y="0"/>
              <wp:lineTo x="0" y="4397"/>
              <wp:lineTo x="0" y="18687"/>
              <wp:lineTo x="1141" y="20885"/>
              <wp:lineTo x="4277" y="20885"/>
              <wp:lineTo x="20816" y="18687"/>
              <wp:lineTo x="21386" y="16489"/>
              <wp:lineTo x="21386" y="4397"/>
              <wp:lineTo x="4277" y="0"/>
              <wp:lineTo x="1141" y="0"/>
            </wp:wrapPolygon>
          </wp:wrapThrough>
          <wp:docPr id="46" name="Picture 4"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240DF460" w14:textId="77777777" w:rsidR="00844CD0" w:rsidRDefault="00844CD0" w:rsidP="00844CD0">
    <w:pPr>
      <w:pStyle w:val="Header"/>
    </w:pPr>
  </w:p>
  <w:p w14:paraId="4664DAA5" w14:textId="77777777" w:rsidR="00844CD0" w:rsidRDefault="00844CD0" w:rsidP="00844CD0">
    <w:pPr>
      <w:pStyle w:val="Header"/>
    </w:pPr>
  </w:p>
  <w:p w14:paraId="2624C8A1" w14:textId="77777777" w:rsidR="00844CD0" w:rsidRDefault="00964E5B" w:rsidP="00844CD0">
    <w:pPr>
      <w:pStyle w:val="Header"/>
    </w:pPr>
    <w:r>
      <w:rPr>
        <w:noProof/>
      </w:rPr>
      <w:pict w14:anchorId="120A4780">
        <v:rect id="_x0000_i1025" alt="" style="width:451pt;height:.05pt;mso-width-percent:0;mso-height-percent:0;mso-width-percent:0;mso-height-percent:0" o:hralign="center" o:hrstd="t" o:hr="t" fillcolor="#a0a0a0" stroked="f"/>
      </w:pict>
    </w:r>
  </w:p>
  <w:p w14:paraId="63B00DFE" w14:textId="77777777" w:rsidR="00844CD0" w:rsidRDefault="00844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6E8"/>
    <w:multiLevelType w:val="hybridMultilevel"/>
    <w:tmpl w:val="748A4D2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134D"/>
    <w:multiLevelType w:val="hybridMultilevel"/>
    <w:tmpl w:val="3D4C1714"/>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179E1"/>
    <w:multiLevelType w:val="hybridMultilevel"/>
    <w:tmpl w:val="F1BC790C"/>
    <w:lvl w:ilvl="0" w:tplc="3324366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36D57"/>
    <w:multiLevelType w:val="hybridMultilevel"/>
    <w:tmpl w:val="078A7BC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857CB"/>
    <w:multiLevelType w:val="hybridMultilevel"/>
    <w:tmpl w:val="C2BAE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12209"/>
    <w:multiLevelType w:val="hybridMultilevel"/>
    <w:tmpl w:val="B00AD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83375"/>
    <w:multiLevelType w:val="hybridMultilevel"/>
    <w:tmpl w:val="B9C0829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839F1"/>
    <w:multiLevelType w:val="hybridMultilevel"/>
    <w:tmpl w:val="2B8A9BC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5001D"/>
    <w:multiLevelType w:val="hybridMultilevel"/>
    <w:tmpl w:val="1D50D0B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E2718"/>
    <w:multiLevelType w:val="hybridMultilevel"/>
    <w:tmpl w:val="113ED6B4"/>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C4F33"/>
    <w:multiLevelType w:val="hybridMultilevel"/>
    <w:tmpl w:val="649E8ED0"/>
    <w:lvl w:ilvl="0" w:tplc="33243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602A03"/>
    <w:multiLevelType w:val="hybridMultilevel"/>
    <w:tmpl w:val="0060CE4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8A6634"/>
    <w:multiLevelType w:val="hybridMultilevel"/>
    <w:tmpl w:val="62BE7B3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8"/>
  </w:num>
  <w:num w:numId="6">
    <w:abstractNumId w:val="3"/>
  </w:num>
  <w:num w:numId="7">
    <w:abstractNumId w:val="11"/>
  </w:num>
  <w:num w:numId="8">
    <w:abstractNumId w:val="12"/>
  </w:num>
  <w:num w:numId="9">
    <w:abstractNumId w:val="9"/>
  </w:num>
  <w:num w:numId="10">
    <w:abstractNumId w:val="5"/>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31"/>
    <w:rsid w:val="0003279F"/>
    <w:rsid w:val="00122AB0"/>
    <w:rsid w:val="00132BB2"/>
    <w:rsid w:val="00137261"/>
    <w:rsid w:val="0018309C"/>
    <w:rsid w:val="001C0FBD"/>
    <w:rsid w:val="001C6C9E"/>
    <w:rsid w:val="001E2E4A"/>
    <w:rsid w:val="001F0DEB"/>
    <w:rsid w:val="00200DD1"/>
    <w:rsid w:val="0022554D"/>
    <w:rsid w:val="00264782"/>
    <w:rsid w:val="00287172"/>
    <w:rsid w:val="002C5D82"/>
    <w:rsid w:val="002E1D4E"/>
    <w:rsid w:val="002E594B"/>
    <w:rsid w:val="003172B9"/>
    <w:rsid w:val="00317D26"/>
    <w:rsid w:val="00376512"/>
    <w:rsid w:val="00393692"/>
    <w:rsid w:val="003E14D3"/>
    <w:rsid w:val="00423221"/>
    <w:rsid w:val="0044056E"/>
    <w:rsid w:val="00446623"/>
    <w:rsid w:val="00466B16"/>
    <w:rsid w:val="00484B1E"/>
    <w:rsid w:val="004C370D"/>
    <w:rsid w:val="0050533B"/>
    <w:rsid w:val="00514FE2"/>
    <w:rsid w:val="00550052"/>
    <w:rsid w:val="005F32E9"/>
    <w:rsid w:val="00630BD4"/>
    <w:rsid w:val="006344F0"/>
    <w:rsid w:val="006B32DE"/>
    <w:rsid w:val="006C7F1E"/>
    <w:rsid w:val="00700D2A"/>
    <w:rsid w:val="00722827"/>
    <w:rsid w:val="007327A5"/>
    <w:rsid w:val="007D7813"/>
    <w:rsid w:val="007E1D91"/>
    <w:rsid w:val="00807DB9"/>
    <w:rsid w:val="00831C4F"/>
    <w:rsid w:val="00844CD0"/>
    <w:rsid w:val="00845018"/>
    <w:rsid w:val="00852AB0"/>
    <w:rsid w:val="0089438B"/>
    <w:rsid w:val="00897F65"/>
    <w:rsid w:val="008A0398"/>
    <w:rsid w:val="00906F34"/>
    <w:rsid w:val="0090729E"/>
    <w:rsid w:val="00957F7C"/>
    <w:rsid w:val="00964E5B"/>
    <w:rsid w:val="0098730F"/>
    <w:rsid w:val="009C1279"/>
    <w:rsid w:val="00A93FB1"/>
    <w:rsid w:val="00A95D63"/>
    <w:rsid w:val="00B37AE1"/>
    <w:rsid w:val="00B77E0D"/>
    <w:rsid w:val="00C2469C"/>
    <w:rsid w:val="00C752B1"/>
    <w:rsid w:val="00C902FA"/>
    <w:rsid w:val="00C913AB"/>
    <w:rsid w:val="00CC16F8"/>
    <w:rsid w:val="00CF4748"/>
    <w:rsid w:val="00D25F6D"/>
    <w:rsid w:val="00D52B63"/>
    <w:rsid w:val="00D806E2"/>
    <w:rsid w:val="00DA226F"/>
    <w:rsid w:val="00DB6D92"/>
    <w:rsid w:val="00DE141B"/>
    <w:rsid w:val="00E13E29"/>
    <w:rsid w:val="00E41931"/>
    <w:rsid w:val="00EC4B68"/>
    <w:rsid w:val="00F119D4"/>
    <w:rsid w:val="00F30F36"/>
    <w:rsid w:val="00F56B3B"/>
    <w:rsid w:val="00F659FC"/>
    <w:rsid w:val="00FC4F55"/>
    <w:rsid w:val="00FE1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20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41931"/>
    <w:rPr>
      <w:rFonts w:ascii="Courier New" w:eastAsia="Times New Roman" w:hAnsi="Courier New" w:cs="Courier New"/>
      <w:sz w:val="20"/>
      <w:szCs w:val="20"/>
    </w:rPr>
  </w:style>
  <w:style w:type="paragraph" w:styleId="NormalWeb">
    <w:name w:val="Normal (Web)"/>
    <w:basedOn w:val="Normal"/>
    <w:uiPriority w:val="99"/>
    <w:unhideWhenUsed/>
    <w:rsid w:val="00E41931"/>
    <w:pPr>
      <w:spacing w:before="100" w:beforeAutospacing="1" w:after="100" w:afterAutospacing="1"/>
    </w:pPr>
  </w:style>
  <w:style w:type="paragraph" w:styleId="FootnoteText">
    <w:name w:val="footnote text"/>
    <w:basedOn w:val="Normal"/>
    <w:link w:val="FootnoteTextChar"/>
    <w:uiPriority w:val="99"/>
    <w:semiHidden/>
    <w:unhideWhenUsed/>
    <w:rsid w:val="00E4193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1931"/>
    <w:rPr>
      <w:sz w:val="20"/>
      <w:szCs w:val="20"/>
    </w:rPr>
  </w:style>
  <w:style w:type="character" w:styleId="FootnoteReference">
    <w:name w:val="footnote reference"/>
    <w:basedOn w:val="DefaultParagraphFont"/>
    <w:uiPriority w:val="99"/>
    <w:semiHidden/>
    <w:unhideWhenUsed/>
    <w:rsid w:val="00E41931"/>
    <w:rPr>
      <w:vertAlign w:val="superscript"/>
    </w:rPr>
  </w:style>
  <w:style w:type="character" w:styleId="Hyperlink">
    <w:name w:val="Hyperlink"/>
    <w:basedOn w:val="DefaultParagraphFont"/>
    <w:uiPriority w:val="99"/>
    <w:unhideWhenUsed/>
    <w:rsid w:val="008A0398"/>
    <w:rPr>
      <w:color w:val="0563C1" w:themeColor="hyperlink"/>
      <w:u w:val="single"/>
    </w:rPr>
  </w:style>
  <w:style w:type="character" w:customStyle="1" w:styleId="UnresolvedMention">
    <w:name w:val="Unresolved Mention"/>
    <w:basedOn w:val="DefaultParagraphFont"/>
    <w:uiPriority w:val="99"/>
    <w:rsid w:val="008A0398"/>
    <w:rPr>
      <w:color w:val="605E5C"/>
      <w:shd w:val="clear" w:color="auto" w:fill="E1DFDD"/>
    </w:rPr>
  </w:style>
  <w:style w:type="character" w:customStyle="1" w:styleId="apple-converted-space">
    <w:name w:val="apple-converted-space"/>
    <w:basedOn w:val="DefaultParagraphFont"/>
    <w:rsid w:val="00F30F36"/>
  </w:style>
  <w:style w:type="paragraph" w:styleId="ListParagraph">
    <w:name w:val="List Paragraph"/>
    <w:basedOn w:val="Normal"/>
    <w:uiPriority w:val="34"/>
    <w:qFormat/>
    <w:rsid w:val="00B37AE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44CD0"/>
    <w:pPr>
      <w:tabs>
        <w:tab w:val="center" w:pos="4513"/>
        <w:tab w:val="right" w:pos="9026"/>
      </w:tabs>
    </w:pPr>
  </w:style>
  <w:style w:type="character" w:customStyle="1" w:styleId="HeaderChar">
    <w:name w:val="Header Char"/>
    <w:basedOn w:val="DefaultParagraphFont"/>
    <w:link w:val="Header"/>
    <w:uiPriority w:val="99"/>
    <w:rsid w:val="00844CD0"/>
    <w:rPr>
      <w:rFonts w:ascii="Times New Roman" w:eastAsia="Times New Roman" w:hAnsi="Times New Roman" w:cs="Times New Roman"/>
    </w:rPr>
  </w:style>
  <w:style w:type="paragraph" w:styleId="Footer">
    <w:name w:val="footer"/>
    <w:basedOn w:val="Normal"/>
    <w:link w:val="FooterChar"/>
    <w:uiPriority w:val="99"/>
    <w:unhideWhenUsed/>
    <w:rsid w:val="00844CD0"/>
    <w:pPr>
      <w:tabs>
        <w:tab w:val="center" w:pos="4513"/>
        <w:tab w:val="right" w:pos="9026"/>
      </w:tabs>
    </w:pPr>
  </w:style>
  <w:style w:type="character" w:customStyle="1" w:styleId="FooterChar">
    <w:name w:val="Footer Char"/>
    <w:basedOn w:val="DefaultParagraphFont"/>
    <w:link w:val="Footer"/>
    <w:uiPriority w:val="99"/>
    <w:rsid w:val="00844CD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41931"/>
    <w:rPr>
      <w:rFonts w:ascii="Courier New" w:eastAsia="Times New Roman" w:hAnsi="Courier New" w:cs="Courier New"/>
      <w:sz w:val="20"/>
      <w:szCs w:val="20"/>
    </w:rPr>
  </w:style>
  <w:style w:type="paragraph" w:styleId="NormalWeb">
    <w:name w:val="Normal (Web)"/>
    <w:basedOn w:val="Normal"/>
    <w:uiPriority w:val="99"/>
    <w:unhideWhenUsed/>
    <w:rsid w:val="00E41931"/>
    <w:pPr>
      <w:spacing w:before="100" w:beforeAutospacing="1" w:after="100" w:afterAutospacing="1"/>
    </w:pPr>
  </w:style>
  <w:style w:type="paragraph" w:styleId="FootnoteText">
    <w:name w:val="footnote text"/>
    <w:basedOn w:val="Normal"/>
    <w:link w:val="FootnoteTextChar"/>
    <w:uiPriority w:val="99"/>
    <w:semiHidden/>
    <w:unhideWhenUsed/>
    <w:rsid w:val="00E4193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1931"/>
    <w:rPr>
      <w:sz w:val="20"/>
      <w:szCs w:val="20"/>
    </w:rPr>
  </w:style>
  <w:style w:type="character" w:styleId="FootnoteReference">
    <w:name w:val="footnote reference"/>
    <w:basedOn w:val="DefaultParagraphFont"/>
    <w:uiPriority w:val="99"/>
    <w:semiHidden/>
    <w:unhideWhenUsed/>
    <w:rsid w:val="00E41931"/>
    <w:rPr>
      <w:vertAlign w:val="superscript"/>
    </w:rPr>
  </w:style>
  <w:style w:type="character" w:styleId="Hyperlink">
    <w:name w:val="Hyperlink"/>
    <w:basedOn w:val="DefaultParagraphFont"/>
    <w:uiPriority w:val="99"/>
    <w:unhideWhenUsed/>
    <w:rsid w:val="008A0398"/>
    <w:rPr>
      <w:color w:val="0563C1" w:themeColor="hyperlink"/>
      <w:u w:val="single"/>
    </w:rPr>
  </w:style>
  <w:style w:type="character" w:customStyle="1" w:styleId="UnresolvedMention">
    <w:name w:val="Unresolved Mention"/>
    <w:basedOn w:val="DefaultParagraphFont"/>
    <w:uiPriority w:val="99"/>
    <w:rsid w:val="008A0398"/>
    <w:rPr>
      <w:color w:val="605E5C"/>
      <w:shd w:val="clear" w:color="auto" w:fill="E1DFDD"/>
    </w:rPr>
  </w:style>
  <w:style w:type="character" w:customStyle="1" w:styleId="apple-converted-space">
    <w:name w:val="apple-converted-space"/>
    <w:basedOn w:val="DefaultParagraphFont"/>
    <w:rsid w:val="00F30F36"/>
  </w:style>
  <w:style w:type="paragraph" w:styleId="ListParagraph">
    <w:name w:val="List Paragraph"/>
    <w:basedOn w:val="Normal"/>
    <w:uiPriority w:val="34"/>
    <w:qFormat/>
    <w:rsid w:val="00B37AE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44CD0"/>
    <w:pPr>
      <w:tabs>
        <w:tab w:val="center" w:pos="4513"/>
        <w:tab w:val="right" w:pos="9026"/>
      </w:tabs>
    </w:pPr>
  </w:style>
  <w:style w:type="character" w:customStyle="1" w:styleId="HeaderChar">
    <w:name w:val="Header Char"/>
    <w:basedOn w:val="DefaultParagraphFont"/>
    <w:link w:val="Header"/>
    <w:uiPriority w:val="99"/>
    <w:rsid w:val="00844CD0"/>
    <w:rPr>
      <w:rFonts w:ascii="Times New Roman" w:eastAsia="Times New Roman" w:hAnsi="Times New Roman" w:cs="Times New Roman"/>
    </w:rPr>
  </w:style>
  <w:style w:type="paragraph" w:styleId="Footer">
    <w:name w:val="footer"/>
    <w:basedOn w:val="Normal"/>
    <w:link w:val="FooterChar"/>
    <w:uiPriority w:val="99"/>
    <w:unhideWhenUsed/>
    <w:rsid w:val="00844CD0"/>
    <w:pPr>
      <w:tabs>
        <w:tab w:val="center" w:pos="4513"/>
        <w:tab w:val="right" w:pos="9026"/>
      </w:tabs>
    </w:pPr>
  </w:style>
  <w:style w:type="character" w:customStyle="1" w:styleId="FooterChar">
    <w:name w:val="Footer Char"/>
    <w:basedOn w:val="DefaultParagraphFont"/>
    <w:link w:val="Footer"/>
    <w:uiPriority w:val="99"/>
    <w:rsid w:val="00844C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096">
      <w:bodyDiv w:val="1"/>
      <w:marLeft w:val="0"/>
      <w:marRight w:val="0"/>
      <w:marTop w:val="0"/>
      <w:marBottom w:val="0"/>
      <w:divBdr>
        <w:top w:val="none" w:sz="0" w:space="0" w:color="auto"/>
        <w:left w:val="none" w:sz="0" w:space="0" w:color="auto"/>
        <w:bottom w:val="none" w:sz="0" w:space="0" w:color="auto"/>
        <w:right w:val="none" w:sz="0" w:space="0" w:color="auto"/>
      </w:divBdr>
      <w:divsChild>
        <w:div w:id="62458861">
          <w:marLeft w:val="0"/>
          <w:marRight w:val="0"/>
          <w:marTop w:val="0"/>
          <w:marBottom w:val="0"/>
          <w:divBdr>
            <w:top w:val="none" w:sz="0" w:space="0" w:color="auto"/>
            <w:left w:val="none" w:sz="0" w:space="0" w:color="auto"/>
            <w:bottom w:val="none" w:sz="0" w:space="0" w:color="auto"/>
            <w:right w:val="none" w:sz="0" w:space="0" w:color="auto"/>
          </w:divBdr>
          <w:divsChild>
            <w:div w:id="371612395">
              <w:marLeft w:val="0"/>
              <w:marRight w:val="0"/>
              <w:marTop w:val="0"/>
              <w:marBottom w:val="0"/>
              <w:divBdr>
                <w:top w:val="none" w:sz="0" w:space="0" w:color="auto"/>
                <w:left w:val="none" w:sz="0" w:space="0" w:color="auto"/>
                <w:bottom w:val="none" w:sz="0" w:space="0" w:color="auto"/>
                <w:right w:val="none" w:sz="0" w:space="0" w:color="auto"/>
              </w:divBdr>
              <w:divsChild>
                <w:div w:id="5486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062">
      <w:bodyDiv w:val="1"/>
      <w:marLeft w:val="0"/>
      <w:marRight w:val="0"/>
      <w:marTop w:val="0"/>
      <w:marBottom w:val="0"/>
      <w:divBdr>
        <w:top w:val="none" w:sz="0" w:space="0" w:color="auto"/>
        <w:left w:val="none" w:sz="0" w:space="0" w:color="auto"/>
        <w:bottom w:val="none" w:sz="0" w:space="0" w:color="auto"/>
        <w:right w:val="none" w:sz="0" w:space="0" w:color="auto"/>
      </w:divBdr>
    </w:div>
    <w:div w:id="74861593">
      <w:bodyDiv w:val="1"/>
      <w:marLeft w:val="0"/>
      <w:marRight w:val="0"/>
      <w:marTop w:val="0"/>
      <w:marBottom w:val="0"/>
      <w:divBdr>
        <w:top w:val="none" w:sz="0" w:space="0" w:color="auto"/>
        <w:left w:val="none" w:sz="0" w:space="0" w:color="auto"/>
        <w:bottom w:val="none" w:sz="0" w:space="0" w:color="auto"/>
        <w:right w:val="none" w:sz="0" w:space="0" w:color="auto"/>
      </w:divBdr>
    </w:div>
    <w:div w:id="322398657">
      <w:bodyDiv w:val="1"/>
      <w:marLeft w:val="0"/>
      <w:marRight w:val="0"/>
      <w:marTop w:val="0"/>
      <w:marBottom w:val="0"/>
      <w:divBdr>
        <w:top w:val="none" w:sz="0" w:space="0" w:color="auto"/>
        <w:left w:val="none" w:sz="0" w:space="0" w:color="auto"/>
        <w:bottom w:val="none" w:sz="0" w:space="0" w:color="auto"/>
        <w:right w:val="none" w:sz="0" w:space="0" w:color="auto"/>
      </w:divBdr>
      <w:divsChild>
        <w:div w:id="1223641794">
          <w:marLeft w:val="0"/>
          <w:marRight w:val="0"/>
          <w:marTop w:val="0"/>
          <w:marBottom w:val="0"/>
          <w:divBdr>
            <w:top w:val="none" w:sz="0" w:space="0" w:color="auto"/>
            <w:left w:val="none" w:sz="0" w:space="0" w:color="auto"/>
            <w:bottom w:val="none" w:sz="0" w:space="0" w:color="auto"/>
            <w:right w:val="none" w:sz="0" w:space="0" w:color="auto"/>
          </w:divBdr>
          <w:divsChild>
            <w:div w:id="617612680">
              <w:marLeft w:val="0"/>
              <w:marRight w:val="0"/>
              <w:marTop w:val="0"/>
              <w:marBottom w:val="0"/>
              <w:divBdr>
                <w:top w:val="none" w:sz="0" w:space="0" w:color="auto"/>
                <w:left w:val="none" w:sz="0" w:space="0" w:color="auto"/>
                <w:bottom w:val="none" w:sz="0" w:space="0" w:color="auto"/>
                <w:right w:val="none" w:sz="0" w:space="0" w:color="auto"/>
              </w:divBdr>
              <w:divsChild>
                <w:div w:id="20213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2627">
      <w:bodyDiv w:val="1"/>
      <w:marLeft w:val="0"/>
      <w:marRight w:val="0"/>
      <w:marTop w:val="0"/>
      <w:marBottom w:val="0"/>
      <w:divBdr>
        <w:top w:val="none" w:sz="0" w:space="0" w:color="auto"/>
        <w:left w:val="none" w:sz="0" w:space="0" w:color="auto"/>
        <w:bottom w:val="none" w:sz="0" w:space="0" w:color="auto"/>
        <w:right w:val="none" w:sz="0" w:space="0" w:color="auto"/>
      </w:divBdr>
    </w:div>
    <w:div w:id="1091465425">
      <w:bodyDiv w:val="1"/>
      <w:marLeft w:val="0"/>
      <w:marRight w:val="0"/>
      <w:marTop w:val="0"/>
      <w:marBottom w:val="0"/>
      <w:divBdr>
        <w:top w:val="none" w:sz="0" w:space="0" w:color="auto"/>
        <w:left w:val="none" w:sz="0" w:space="0" w:color="auto"/>
        <w:bottom w:val="none" w:sz="0" w:space="0" w:color="auto"/>
        <w:right w:val="none" w:sz="0" w:space="0" w:color="auto"/>
      </w:divBdr>
    </w:div>
    <w:div w:id="1358316177">
      <w:bodyDiv w:val="1"/>
      <w:marLeft w:val="0"/>
      <w:marRight w:val="0"/>
      <w:marTop w:val="0"/>
      <w:marBottom w:val="0"/>
      <w:divBdr>
        <w:top w:val="none" w:sz="0" w:space="0" w:color="auto"/>
        <w:left w:val="none" w:sz="0" w:space="0" w:color="auto"/>
        <w:bottom w:val="none" w:sz="0" w:space="0" w:color="auto"/>
        <w:right w:val="none" w:sz="0" w:space="0" w:color="auto"/>
      </w:divBdr>
    </w:div>
    <w:div w:id="1571580900">
      <w:bodyDiv w:val="1"/>
      <w:marLeft w:val="0"/>
      <w:marRight w:val="0"/>
      <w:marTop w:val="0"/>
      <w:marBottom w:val="0"/>
      <w:divBdr>
        <w:top w:val="none" w:sz="0" w:space="0" w:color="auto"/>
        <w:left w:val="none" w:sz="0" w:space="0" w:color="auto"/>
        <w:bottom w:val="none" w:sz="0" w:space="0" w:color="auto"/>
        <w:right w:val="none" w:sz="0" w:space="0" w:color="auto"/>
      </w:divBdr>
      <w:divsChild>
        <w:div w:id="2114595978">
          <w:marLeft w:val="0"/>
          <w:marRight w:val="0"/>
          <w:marTop w:val="0"/>
          <w:marBottom w:val="0"/>
          <w:divBdr>
            <w:top w:val="none" w:sz="0" w:space="0" w:color="auto"/>
            <w:left w:val="none" w:sz="0" w:space="0" w:color="auto"/>
            <w:bottom w:val="none" w:sz="0" w:space="0" w:color="auto"/>
            <w:right w:val="none" w:sz="0" w:space="0" w:color="auto"/>
          </w:divBdr>
          <w:divsChild>
            <w:div w:id="887180824">
              <w:marLeft w:val="0"/>
              <w:marRight w:val="0"/>
              <w:marTop w:val="0"/>
              <w:marBottom w:val="0"/>
              <w:divBdr>
                <w:top w:val="none" w:sz="0" w:space="0" w:color="auto"/>
                <w:left w:val="none" w:sz="0" w:space="0" w:color="auto"/>
                <w:bottom w:val="none" w:sz="0" w:space="0" w:color="auto"/>
                <w:right w:val="none" w:sz="0" w:space="0" w:color="auto"/>
              </w:divBdr>
              <w:divsChild>
                <w:div w:id="1902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281">
          <w:marLeft w:val="0"/>
          <w:marRight w:val="0"/>
          <w:marTop w:val="0"/>
          <w:marBottom w:val="0"/>
          <w:divBdr>
            <w:top w:val="none" w:sz="0" w:space="0" w:color="auto"/>
            <w:left w:val="none" w:sz="0" w:space="0" w:color="auto"/>
            <w:bottom w:val="none" w:sz="0" w:space="0" w:color="auto"/>
            <w:right w:val="none" w:sz="0" w:space="0" w:color="auto"/>
          </w:divBdr>
          <w:divsChild>
            <w:div w:id="459425306">
              <w:marLeft w:val="0"/>
              <w:marRight w:val="0"/>
              <w:marTop w:val="0"/>
              <w:marBottom w:val="0"/>
              <w:divBdr>
                <w:top w:val="none" w:sz="0" w:space="0" w:color="auto"/>
                <w:left w:val="none" w:sz="0" w:space="0" w:color="auto"/>
                <w:bottom w:val="none" w:sz="0" w:space="0" w:color="auto"/>
                <w:right w:val="none" w:sz="0" w:space="0" w:color="auto"/>
              </w:divBdr>
              <w:divsChild>
                <w:div w:id="9122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9561">
      <w:bodyDiv w:val="1"/>
      <w:marLeft w:val="0"/>
      <w:marRight w:val="0"/>
      <w:marTop w:val="0"/>
      <w:marBottom w:val="0"/>
      <w:divBdr>
        <w:top w:val="none" w:sz="0" w:space="0" w:color="auto"/>
        <w:left w:val="none" w:sz="0" w:space="0" w:color="auto"/>
        <w:bottom w:val="none" w:sz="0" w:space="0" w:color="auto"/>
        <w:right w:val="none" w:sz="0" w:space="0" w:color="auto"/>
      </w:divBdr>
      <w:divsChild>
        <w:div w:id="188565038">
          <w:marLeft w:val="0"/>
          <w:marRight w:val="0"/>
          <w:marTop w:val="0"/>
          <w:marBottom w:val="0"/>
          <w:divBdr>
            <w:top w:val="none" w:sz="0" w:space="0" w:color="auto"/>
            <w:left w:val="none" w:sz="0" w:space="0" w:color="auto"/>
            <w:bottom w:val="none" w:sz="0" w:space="0" w:color="auto"/>
            <w:right w:val="none" w:sz="0" w:space="0" w:color="auto"/>
          </w:divBdr>
          <w:divsChild>
            <w:div w:id="137723189">
              <w:marLeft w:val="0"/>
              <w:marRight w:val="0"/>
              <w:marTop w:val="0"/>
              <w:marBottom w:val="0"/>
              <w:divBdr>
                <w:top w:val="none" w:sz="0" w:space="0" w:color="auto"/>
                <w:left w:val="none" w:sz="0" w:space="0" w:color="auto"/>
                <w:bottom w:val="none" w:sz="0" w:space="0" w:color="auto"/>
                <w:right w:val="none" w:sz="0" w:space="0" w:color="auto"/>
              </w:divBdr>
              <w:divsChild>
                <w:div w:id="18331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2052">
      <w:bodyDiv w:val="1"/>
      <w:marLeft w:val="0"/>
      <w:marRight w:val="0"/>
      <w:marTop w:val="0"/>
      <w:marBottom w:val="0"/>
      <w:divBdr>
        <w:top w:val="none" w:sz="0" w:space="0" w:color="auto"/>
        <w:left w:val="none" w:sz="0" w:space="0" w:color="auto"/>
        <w:bottom w:val="none" w:sz="0" w:space="0" w:color="auto"/>
        <w:right w:val="none" w:sz="0" w:space="0" w:color="auto"/>
      </w:divBdr>
    </w:div>
    <w:div w:id="2031223572">
      <w:bodyDiv w:val="1"/>
      <w:marLeft w:val="0"/>
      <w:marRight w:val="0"/>
      <w:marTop w:val="0"/>
      <w:marBottom w:val="0"/>
      <w:divBdr>
        <w:top w:val="none" w:sz="0" w:space="0" w:color="auto"/>
        <w:left w:val="none" w:sz="0" w:space="0" w:color="auto"/>
        <w:bottom w:val="none" w:sz="0" w:space="0" w:color="auto"/>
        <w:right w:val="none" w:sz="0" w:space="0" w:color="auto"/>
      </w:divBdr>
    </w:div>
    <w:div w:id="2060787545">
      <w:bodyDiv w:val="1"/>
      <w:marLeft w:val="0"/>
      <w:marRight w:val="0"/>
      <w:marTop w:val="0"/>
      <w:marBottom w:val="0"/>
      <w:divBdr>
        <w:top w:val="none" w:sz="0" w:space="0" w:color="auto"/>
        <w:left w:val="none" w:sz="0" w:space="0" w:color="auto"/>
        <w:bottom w:val="none" w:sz="0" w:space="0" w:color="auto"/>
        <w:right w:val="none" w:sz="0" w:space="0" w:color="auto"/>
      </w:divBdr>
    </w:div>
    <w:div w:id="20792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h_lgtbi@oa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n/home/sustainable-development-goal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Mesquita</dc:creator>
  <cp:lastModifiedBy>%username%</cp:lastModifiedBy>
  <cp:revision>2</cp:revision>
  <dcterms:created xsi:type="dcterms:W3CDTF">2018-06-25T20:44:00Z</dcterms:created>
  <dcterms:modified xsi:type="dcterms:W3CDTF">2018-06-25T20:44:00Z</dcterms:modified>
</cp:coreProperties>
</file>