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70D28" w:rsidRPr="00A46329" w:rsidRDefault="00174A61" w:rsidP="00A46329">
      <w:pPr>
        <w:jc w:val="center"/>
        <w:rPr>
          <w:rFonts w:ascii="Cambria" w:hAnsi="Cambria" w:cs="Univers"/>
          <w:b/>
          <w:bCs/>
          <w:lang w:val="es-ES_tradnl"/>
        </w:rPr>
      </w:pPr>
      <w:r>
        <w:rPr>
          <w:rFonts w:ascii="Cambria" w:hAnsi="Cambria"/>
          <w:noProof/>
          <w:lang w:val="en-US"/>
        </w:rPr>
        <mc:AlternateContent>
          <mc:Choice Requires="wps">
            <w:drawing>
              <wp:anchor distT="0" distB="0" distL="114300" distR="114300" simplePos="0" relativeHeight="251653632" behindDoc="0" locked="0" layoutInCell="1" allowOverlap="1">
                <wp:simplePos x="0" y="0"/>
                <wp:positionH relativeFrom="column">
                  <wp:posOffset>-415925</wp:posOffset>
                </wp:positionH>
                <wp:positionV relativeFrom="paragraph">
                  <wp:posOffset>-439420</wp:posOffset>
                </wp:positionV>
                <wp:extent cx="1543050" cy="9096375"/>
                <wp:effectExtent l="0" t="0" r="0" b="952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" fillcolor="#4a7194" stroked="f" strokeweight="2pt">
                <v:path arrowok="t"/>
              </v:rect>
            </w:pict>
          </mc:Fallback>
        </mc:AlternateContent>
      </w:r>
      <w:r>
        <w:rPr>
          <w:rFonts w:ascii="Cambria" w:hAnsi="Cambria"/>
          <w:noProof/>
          <w:lang w:val="en-US"/>
        </w:rPr>
        <mc:AlternateContent>
          <mc:Choice Requires="wps">
            <w:drawing>
              <wp:anchor distT="0" distB="0" distL="114300" distR="114300" simplePos="0" relativeHeight="251657728"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4068" w:rsidRDefault="00174A61" w:rsidP="00570D28">
                            <w:r>
                              <w:rPr>
                                <w:noProof/>
                                <w:lang w:val="en-US"/>
                              </w:rPr>
                              <w:drawing>
                                <wp:inline distT="0" distB="0" distL="0" distR="0">
                                  <wp:extent cx="2647950" cy="514350"/>
                                  <wp:effectExtent l="0" t="0" r="0" b="0"/>
                                  <wp:docPr id="3"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rsidR="009F4068">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fxt5K4oCAAB9BQAADgAAAAAAAAAAAAAAAAAuAgAAZHJzL2Uyb0RvYy54bWxQSwECLQAU&#10;AAYACAAAACEASrFnoOAAAAALAQAADwAAAAAAAAAAAAAAAADkBAAAZHJzL2Rvd25yZXYueG1sUEsF&#10;BgAAAAAEAAQA8wAAAPEFAAAAAA==&#10;" filled="f" stroked="f" strokeweight=".5pt">
                <v:path arrowok="t"/>
                <v:textbox>
                  <w:txbxContent>
                    <w:p w:rsidR="009F4068" w:rsidRDefault="00174A61" w:rsidP="00570D28">
                      <w:r>
                        <w:rPr>
                          <w:noProof/>
                          <w:lang w:val="en-US"/>
                        </w:rPr>
                        <w:drawing>
                          <wp:inline distT="0" distB="0" distL="0" distR="0">
                            <wp:extent cx="2647950" cy="514350"/>
                            <wp:effectExtent l="0" t="0" r="0" b="0"/>
                            <wp:docPr id="3"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514350"/>
                                    </a:xfrm>
                                    <a:prstGeom prst="rect">
                                      <a:avLst/>
                                    </a:prstGeom>
                                    <a:noFill/>
                                    <a:ln>
                                      <a:noFill/>
                                    </a:ln>
                                  </pic:spPr>
                                </pic:pic>
                              </a:graphicData>
                            </a:graphic>
                          </wp:inline>
                        </w:drawing>
                      </w:r>
                      <w:r w:rsidR="009F4068">
                        <w:tab/>
                      </w:r>
                    </w:p>
                  </w:txbxContent>
                </v:textbox>
              </v:shape>
            </w:pict>
          </mc:Fallback>
        </mc:AlternateContent>
      </w:r>
    </w:p>
    <w:p w:rsidR="00570D28" w:rsidRPr="00A46329" w:rsidRDefault="00570D28" w:rsidP="00A46329">
      <w:pPr>
        <w:tabs>
          <w:tab w:val="center" w:pos="5400"/>
        </w:tabs>
        <w:suppressAutoHyphens/>
        <w:jc w:val="both"/>
        <w:rPr>
          <w:rFonts w:ascii="Cambria" w:hAnsi="Cambria"/>
        </w:rPr>
      </w:pPr>
    </w:p>
    <w:p w:rsidR="00570D28" w:rsidRPr="00A46329" w:rsidRDefault="00570D28" w:rsidP="00A46329">
      <w:pPr>
        <w:tabs>
          <w:tab w:val="center" w:pos="5400"/>
        </w:tabs>
        <w:suppressAutoHyphens/>
        <w:jc w:val="both"/>
        <w:rPr>
          <w:rFonts w:ascii="Cambria" w:hAnsi="Cambria"/>
        </w:rPr>
      </w:pPr>
    </w:p>
    <w:p w:rsidR="00570D28" w:rsidRPr="00A46329" w:rsidRDefault="00570D28" w:rsidP="00A46329">
      <w:pPr>
        <w:tabs>
          <w:tab w:val="center" w:pos="5400"/>
        </w:tabs>
        <w:suppressAutoHyphens/>
        <w:rPr>
          <w:rFonts w:ascii="Cambria" w:hAnsi="Cambria"/>
          <w:lang w:val="es-ES_tradnl"/>
        </w:rPr>
      </w:pPr>
    </w:p>
    <w:p w:rsidR="00255F75" w:rsidRDefault="00255F75" w:rsidP="00255F75">
      <w:pPr>
        <w:tabs>
          <w:tab w:val="center" w:pos="5400"/>
        </w:tabs>
        <w:suppressAutoHyphens/>
        <w:spacing w:after="0" w:line="240" w:lineRule="auto"/>
        <w:jc w:val="center"/>
        <w:rPr>
          <w:rFonts w:ascii="Cambria" w:hAnsi="Cambria"/>
          <w:lang w:val="es-ES_tradnl"/>
        </w:rPr>
      </w:pPr>
    </w:p>
    <w:p w:rsidR="00255F75" w:rsidRDefault="00255F75" w:rsidP="00255F75">
      <w:pPr>
        <w:tabs>
          <w:tab w:val="center" w:pos="5400"/>
        </w:tabs>
        <w:suppressAutoHyphens/>
        <w:spacing w:after="0" w:line="240" w:lineRule="auto"/>
        <w:jc w:val="center"/>
        <w:rPr>
          <w:rFonts w:ascii="Cambria" w:hAnsi="Cambria"/>
          <w:lang w:val="es-ES_tradnl"/>
        </w:rPr>
      </w:pPr>
    </w:p>
    <w:p w:rsidR="00255F75" w:rsidRDefault="00255F75" w:rsidP="00255F75">
      <w:pPr>
        <w:tabs>
          <w:tab w:val="center" w:pos="5400"/>
        </w:tabs>
        <w:suppressAutoHyphens/>
        <w:spacing w:after="0" w:line="240" w:lineRule="auto"/>
        <w:jc w:val="center"/>
        <w:rPr>
          <w:rFonts w:ascii="Cambria" w:hAnsi="Cambria"/>
          <w:lang w:val="es-ES_tradnl"/>
        </w:rPr>
      </w:pPr>
    </w:p>
    <w:p w:rsidR="00255F75" w:rsidRDefault="00255F75" w:rsidP="00255F75">
      <w:pPr>
        <w:tabs>
          <w:tab w:val="center" w:pos="5400"/>
        </w:tabs>
        <w:suppressAutoHyphens/>
        <w:spacing w:after="0" w:line="240" w:lineRule="auto"/>
        <w:jc w:val="center"/>
        <w:rPr>
          <w:rFonts w:ascii="Cambria" w:hAnsi="Cambria"/>
          <w:lang w:val="es-ES_tradnl"/>
        </w:rPr>
      </w:pPr>
    </w:p>
    <w:p w:rsidR="00255F75" w:rsidRDefault="00255F75" w:rsidP="00255F75">
      <w:pPr>
        <w:tabs>
          <w:tab w:val="center" w:pos="5400"/>
        </w:tabs>
        <w:suppressAutoHyphens/>
        <w:spacing w:after="0" w:line="240" w:lineRule="auto"/>
        <w:jc w:val="center"/>
        <w:rPr>
          <w:rFonts w:ascii="Cambria" w:hAnsi="Cambria"/>
          <w:lang w:val="es-ES_tradnl"/>
        </w:rPr>
      </w:pPr>
    </w:p>
    <w:p w:rsidR="00255F75" w:rsidRDefault="00255F75" w:rsidP="00255F75">
      <w:pPr>
        <w:tabs>
          <w:tab w:val="center" w:pos="5400"/>
        </w:tabs>
        <w:suppressAutoHyphens/>
        <w:spacing w:after="0" w:line="240" w:lineRule="auto"/>
        <w:jc w:val="center"/>
        <w:rPr>
          <w:rFonts w:ascii="Cambria" w:hAnsi="Cambria"/>
          <w:lang w:val="es-ES_tradnl"/>
        </w:rPr>
      </w:pPr>
    </w:p>
    <w:p w:rsidR="00255F75" w:rsidRDefault="00255F75" w:rsidP="00255F75">
      <w:pPr>
        <w:tabs>
          <w:tab w:val="center" w:pos="5400"/>
        </w:tabs>
        <w:suppressAutoHyphens/>
        <w:spacing w:after="0" w:line="240" w:lineRule="auto"/>
        <w:jc w:val="center"/>
        <w:rPr>
          <w:rFonts w:ascii="Cambria" w:hAnsi="Cambria"/>
          <w:lang w:val="es-ES_tradnl"/>
        </w:rPr>
      </w:pPr>
    </w:p>
    <w:p w:rsidR="00570D28" w:rsidRPr="00A46329" w:rsidRDefault="00174A61" w:rsidP="00255F75">
      <w:pPr>
        <w:tabs>
          <w:tab w:val="center" w:pos="5400"/>
        </w:tabs>
        <w:suppressAutoHyphens/>
        <w:spacing w:after="0" w:line="240" w:lineRule="auto"/>
        <w:jc w:val="center"/>
        <w:rPr>
          <w:rFonts w:ascii="Cambria" w:hAnsi="Cambria"/>
          <w:lang w:val="es-ES_tradnl"/>
        </w:rPr>
      </w:pPr>
      <w:r>
        <w:rPr>
          <w:rFonts w:ascii="Cambria" w:hAnsi="Cambria"/>
          <w:noProof/>
          <w:lang w:val="en-US"/>
        </w:rPr>
        <mc:AlternateContent>
          <mc:Choice Requires="wps">
            <w:drawing>
              <wp:anchor distT="0" distB="0" distL="114300" distR="114300" simplePos="0" relativeHeight="251654656"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4068" w:rsidRPr="00255F75" w:rsidRDefault="009F4068" w:rsidP="00D663F8">
                            <w:pPr>
                              <w:spacing w:after="0" w:line="240" w:lineRule="auto"/>
                              <w:rPr>
                                <w:rFonts w:ascii="Cambria" w:hAnsi="Cambria" w:cs="Arial"/>
                                <w:b/>
                                <w:bCs/>
                                <w:color w:val="0D0D0D"/>
                                <w:sz w:val="36"/>
                                <w:lang w:val="es-ES_tradnl"/>
                              </w:rPr>
                            </w:pPr>
                            <w:r w:rsidRPr="00255F75">
                              <w:rPr>
                                <w:rFonts w:ascii="Cambria" w:hAnsi="Cambria" w:cs="Arial"/>
                                <w:b/>
                                <w:bCs/>
                                <w:color w:val="0D0D0D"/>
                                <w:sz w:val="36"/>
                                <w:lang w:val="es-ES_tradnl"/>
                              </w:rPr>
                              <w:t xml:space="preserve">INFORME </w:t>
                            </w:r>
                            <w:r w:rsidRPr="00255F75">
                              <w:rPr>
                                <w:rFonts w:ascii="Cambria" w:hAnsi="Cambria" w:cs="Arial"/>
                                <w:b/>
                                <w:bCs/>
                                <w:color w:val="0D0D0D"/>
                                <w:sz w:val="36"/>
                                <w:szCs w:val="40"/>
                              </w:rPr>
                              <w:t>No.</w:t>
                            </w:r>
                            <w:r w:rsidRPr="00255F75">
                              <w:rPr>
                                <w:rFonts w:ascii="Cambria" w:hAnsi="Cambria" w:cs="Arial"/>
                                <w:b/>
                                <w:bCs/>
                                <w:color w:val="0D0D0D"/>
                                <w:sz w:val="36"/>
                                <w:lang w:val="es-ES_tradnl"/>
                              </w:rPr>
                              <w:t xml:space="preserve"> </w:t>
                            </w:r>
                            <w:r w:rsidR="00D663F8">
                              <w:rPr>
                                <w:rFonts w:ascii="Cambria" w:hAnsi="Cambria" w:cs="Arial"/>
                                <w:b/>
                                <w:bCs/>
                                <w:color w:val="0D0D0D"/>
                                <w:sz w:val="36"/>
                                <w:lang w:val="es-ES_tradnl"/>
                              </w:rPr>
                              <w:t>15</w:t>
                            </w:r>
                            <w:r w:rsidRPr="00255F75">
                              <w:rPr>
                                <w:rFonts w:ascii="Cambria" w:hAnsi="Cambria" w:cs="Arial"/>
                                <w:b/>
                                <w:bCs/>
                                <w:color w:val="0D0D0D"/>
                                <w:sz w:val="36"/>
                                <w:lang w:val="es-ES_tradnl"/>
                              </w:rPr>
                              <w:t>/1</w:t>
                            </w:r>
                            <w:r w:rsidR="003773AE" w:rsidRPr="00255F75">
                              <w:rPr>
                                <w:rFonts w:ascii="Cambria" w:hAnsi="Cambria" w:cs="Arial"/>
                                <w:b/>
                                <w:bCs/>
                                <w:color w:val="0D0D0D"/>
                                <w:sz w:val="36"/>
                                <w:lang w:val="es-ES_tradnl"/>
                              </w:rPr>
                              <w:t>6</w:t>
                            </w:r>
                          </w:p>
                          <w:p w:rsidR="009F4068" w:rsidRDefault="009F4068" w:rsidP="00D663F8">
                            <w:pPr>
                              <w:spacing w:after="0" w:line="240" w:lineRule="auto"/>
                              <w:rPr>
                                <w:rFonts w:ascii="Cambria" w:hAnsi="Cambria" w:cs="Arial"/>
                                <w:b/>
                                <w:color w:val="0D0D0D"/>
                                <w:sz w:val="36"/>
                                <w:lang w:val="es-ES_tradnl"/>
                              </w:rPr>
                            </w:pPr>
                            <w:r w:rsidRPr="00255F75">
                              <w:rPr>
                                <w:rFonts w:ascii="Cambria" w:hAnsi="Cambria" w:cs="Arial"/>
                                <w:b/>
                                <w:color w:val="0D0D0D"/>
                                <w:sz w:val="36"/>
                                <w:lang w:val="es-ES_tradnl"/>
                              </w:rPr>
                              <w:t>PETICIÓN 1171-09</w:t>
                            </w:r>
                          </w:p>
                          <w:p w:rsidR="00D663F8" w:rsidRDefault="009F4068" w:rsidP="00D663F8">
                            <w:pPr>
                              <w:spacing w:after="0"/>
                              <w:rPr>
                                <w:rFonts w:ascii="Cambria" w:hAnsi="Cambria" w:cs="Arial"/>
                                <w:color w:val="0D0D0D"/>
                                <w:lang w:val="es-ES_tradnl"/>
                              </w:rPr>
                            </w:pPr>
                            <w:r w:rsidRPr="00255F75">
                              <w:rPr>
                                <w:rFonts w:ascii="Cambria" w:hAnsi="Cambria" w:cs="Arial"/>
                                <w:color w:val="0D0D0D"/>
                                <w:lang w:val="es-ES_tradnl"/>
                              </w:rPr>
                              <w:t>INFORME DE SOLUCIÓN AMISTOSA</w:t>
                            </w:r>
                            <w:bookmarkStart w:id="1" w:name="_ftnref1"/>
                          </w:p>
                          <w:p w:rsidR="00D663F8" w:rsidRDefault="00D663F8" w:rsidP="00D663F8">
                            <w:pPr>
                              <w:spacing w:after="0"/>
                              <w:rPr>
                                <w:rFonts w:ascii="Cambria" w:hAnsi="Cambria" w:cs="Arial"/>
                                <w:color w:val="0D0D0D"/>
                                <w:lang w:val="es-ES_tradnl"/>
                              </w:rPr>
                            </w:pPr>
                          </w:p>
                          <w:p w:rsidR="009F4068" w:rsidRPr="00255F75" w:rsidRDefault="00982DE6" w:rsidP="00D663F8">
                            <w:pPr>
                              <w:spacing w:after="0"/>
                              <w:rPr>
                                <w:rFonts w:ascii="Cambria" w:hAnsi="Cambria" w:cs="Arial"/>
                                <w:color w:val="0D0D0D"/>
                                <w:lang w:val="es-ES_tradnl"/>
                              </w:rPr>
                            </w:pPr>
                            <w:r>
                              <w:rPr>
                                <w:rFonts w:ascii="Cambria" w:hAnsi="Cambria" w:cs="Arial"/>
                                <w:color w:val="0D0D0D"/>
                                <w:lang w:val="es-ES_tradnl"/>
                              </w:rPr>
                              <w:t>ANANÍAS LAPARRA MARTÍ</w:t>
                            </w:r>
                            <w:r w:rsidR="009F4068" w:rsidRPr="00255F75">
                              <w:rPr>
                                <w:rFonts w:ascii="Cambria" w:hAnsi="Cambria" w:cs="Arial"/>
                                <w:color w:val="0D0D0D"/>
                                <w:lang w:val="es-ES_tradnl"/>
                              </w:rPr>
                              <w:t>NEZ Y FAMILIARES</w:t>
                            </w:r>
                          </w:p>
                          <w:bookmarkEnd w:id="1"/>
                          <w:p w:rsidR="009F4068" w:rsidRPr="00217608" w:rsidRDefault="008641C9" w:rsidP="00D663F8">
                            <w:pPr>
                              <w:spacing w:after="0"/>
                              <w:rPr>
                                <w:rFonts w:ascii="Cambria" w:hAnsi="Cambria" w:cs="Arial"/>
                                <w:color w:val="0D0D0D"/>
                              </w:rPr>
                            </w:pPr>
                            <w:r>
                              <w:rPr>
                                <w:rFonts w:ascii="Cambria" w:hAnsi="Cambria" w:cs="Arial"/>
                                <w:color w:val="0D0D0D"/>
                                <w:lang w:val="es-ES_tradnl"/>
                              </w:rPr>
                              <w:t>MË</w:t>
                            </w:r>
                            <w:r w:rsidR="009F4068" w:rsidRPr="00255F75">
                              <w:rPr>
                                <w:rFonts w:ascii="Cambria" w:hAnsi="Cambria" w:cs="Arial"/>
                                <w:color w:val="0D0D0D"/>
                                <w:lang w:val="es-ES_tradnl"/>
                              </w:rPr>
                              <w:t>XICO</w:t>
                            </w:r>
                          </w:p>
                          <w:p w:rsidR="009F4068" w:rsidRPr="00217608" w:rsidRDefault="009F4068" w:rsidP="00570D28">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" filled="f" stroked="f" strokeweight=".5pt">
                <v:path arrowok="t"/>
                <v:textbox>
                  <w:txbxContent>
                    <w:p w:rsidR="009F4068" w:rsidRPr="00255F75" w:rsidRDefault="009F4068" w:rsidP="00D663F8">
                      <w:pPr>
                        <w:spacing w:after="0" w:line="240" w:lineRule="auto"/>
                        <w:rPr>
                          <w:rFonts w:ascii="Cambria" w:hAnsi="Cambria" w:cs="Arial"/>
                          <w:b/>
                          <w:bCs/>
                          <w:color w:val="0D0D0D"/>
                          <w:sz w:val="36"/>
                          <w:lang w:val="es-ES_tradnl"/>
                        </w:rPr>
                      </w:pPr>
                      <w:r w:rsidRPr="00255F75">
                        <w:rPr>
                          <w:rFonts w:ascii="Cambria" w:hAnsi="Cambria" w:cs="Arial"/>
                          <w:b/>
                          <w:bCs/>
                          <w:color w:val="0D0D0D"/>
                          <w:sz w:val="36"/>
                          <w:lang w:val="es-ES_tradnl"/>
                        </w:rPr>
                        <w:t xml:space="preserve">INFORME </w:t>
                      </w:r>
                      <w:r w:rsidRPr="00255F75">
                        <w:rPr>
                          <w:rFonts w:ascii="Cambria" w:hAnsi="Cambria" w:cs="Arial"/>
                          <w:b/>
                          <w:bCs/>
                          <w:color w:val="0D0D0D"/>
                          <w:sz w:val="36"/>
                          <w:szCs w:val="40"/>
                        </w:rPr>
                        <w:t>No.</w:t>
                      </w:r>
                      <w:r w:rsidRPr="00255F75">
                        <w:rPr>
                          <w:rFonts w:ascii="Cambria" w:hAnsi="Cambria" w:cs="Arial"/>
                          <w:b/>
                          <w:bCs/>
                          <w:color w:val="0D0D0D"/>
                          <w:sz w:val="36"/>
                          <w:lang w:val="es-ES_tradnl"/>
                        </w:rPr>
                        <w:t xml:space="preserve"> </w:t>
                      </w:r>
                      <w:r w:rsidR="00D663F8">
                        <w:rPr>
                          <w:rFonts w:ascii="Cambria" w:hAnsi="Cambria" w:cs="Arial"/>
                          <w:b/>
                          <w:bCs/>
                          <w:color w:val="0D0D0D"/>
                          <w:sz w:val="36"/>
                          <w:lang w:val="es-ES_tradnl"/>
                        </w:rPr>
                        <w:t>15</w:t>
                      </w:r>
                      <w:r w:rsidRPr="00255F75">
                        <w:rPr>
                          <w:rFonts w:ascii="Cambria" w:hAnsi="Cambria" w:cs="Arial"/>
                          <w:b/>
                          <w:bCs/>
                          <w:color w:val="0D0D0D"/>
                          <w:sz w:val="36"/>
                          <w:lang w:val="es-ES_tradnl"/>
                        </w:rPr>
                        <w:t>/1</w:t>
                      </w:r>
                      <w:r w:rsidR="003773AE" w:rsidRPr="00255F75">
                        <w:rPr>
                          <w:rFonts w:ascii="Cambria" w:hAnsi="Cambria" w:cs="Arial"/>
                          <w:b/>
                          <w:bCs/>
                          <w:color w:val="0D0D0D"/>
                          <w:sz w:val="36"/>
                          <w:lang w:val="es-ES_tradnl"/>
                        </w:rPr>
                        <w:t>6</w:t>
                      </w:r>
                    </w:p>
                    <w:p w:rsidR="009F4068" w:rsidRDefault="009F4068" w:rsidP="00D663F8">
                      <w:pPr>
                        <w:spacing w:after="0" w:line="240" w:lineRule="auto"/>
                        <w:rPr>
                          <w:rFonts w:ascii="Cambria" w:hAnsi="Cambria" w:cs="Arial"/>
                          <w:b/>
                          <w:color w:val="0D0D0D"/>
                          <w:sz w:val="36"/>
                          <w:lang w:val="es-ES_tradnl"/>
                        </w:rPr>
                      </w:pPr>
                      <w:r w:rsidRPr="00255F75">
                        <w:rPr>
                          <w:rFonts w:ascii="Cambria" w:hAnsi="Cambria" w:cs="Arial"/>
                          <w:b/>
                          <w:color w:val="0D0D0D"/>
                          <w:sz w:val="36"/>
                          <w:lang w:val="es-ES_tradnl"/>
                        </w:rPr>
                        <w:t>PETICIÓN 1171-09</w:t>
                      </w:r>
                    </w:p>
                    <w:p w:rsidR="00D663F8" w:rsidRDefault="009F4068" w:rsidP="00D663F8">
                      <w:pPr>
                        <w:spacing w:after="0"/>
                        <w:rPr>
                          <w:rFonts w:ascii="Cambria" w:hAnsi="Cambria" w:cs="Arial"/>
                          <w:color w:val="0D0D0D"/>
                          <w:lang w:val="es-ES_tradnl"/>
                        </w:rPr>
                      </w:pPr>
                      <w:r w:rsidRPr="00255F75">
                        <w:rPr>
                          <w:rFonts w:ascii="Cambria" w:hAnsi="Cambria" w:cs="Arial"/>
                          <w:color w:val="0D0D0D"/>
                          <w:lang w:val="es-ES_tradnl"/>
                        </w:rPr>
                        <w:t>INFORME DE SOLUCIÓN AMISTOSA</w:t>
                      </w:r>
                      <w:bookmarkStart w:id="1" w:name="_ftnref1"/>
                    </w:p>
                    <w:p w:rsidR="00D663F8" w:rsidRDefault="00D663F8" w:rsidP="00D663F8">
                      <w:pPr>
                        <w:spacing w:after="0"/>
                        <w:rPr>
                          <w:rFonts w:ascii="Cambria" w:hAnsi="Cambria" w:cs="Arial"/>
                          <w:color w:val="0D0D0D"/>
                          <w:lang w:val="es-ES_tradnl"/>
                        </w:rPr>
                      </w:pPr>
                    </w:p>
                    <w:p w:rsidR="009F4068" w:rsidRPr="00255F75" w:rsidRDefault="00982DE6" w:rsidP="00D663F8">
                      <w:pPr>
                        <w:spacing w:after="0"/>
                        <w:rPr>
                          <w:rFonts w:ascii="Cambria" w:hAnsi="Cambria" w:cs="Arial"/>
                          <w:color w:val="0D0D0D"/>
                          <w:lang w:val="es-ES_tradnl"/>
                        </w:rPr>
                      </w:pPr>
                      <w:r>
                        <w:rPr>
                          <w:rFonts w:ascii="Cambria" w:hAnsi="Cambria" w:cs="Arial"/>
                          <w:color w:val="0D0D0D"/>
                          <w:lang w:val="es-ES_tradnl"/>
                        </w:rPr>
                        <w:t>ANANÍAS LAPARRA MARTÍ</w:t>
                      </w:r>
                      <w:r w:rsidR="009F4068" w:rsidRPr="00255F75">
                        <w:rPr>
                          <w:rFonts w:ascii="Cambria" w:hAnsi="Cambria" w:cs="Arial"/>
                          <w:color w:val="0D0D0D"/>
                          <w:lang w:val="es-ES_tradnl"/>
                        </w:rPr>
                        <w:t>NEZ Y FAMILIARES</w:t>
                      </w:r>
                    </w:p>
                    <w:bookmarkEnd w:id="1"/>
                    <w:p w:rsidR="009F4068" w:rsidRPr="00217608" w:rsidRDefault="008641C9" w:rsidP="00D663F8">
                      <w:pPr>
                        <w:spacing w:after="0"/>
                        <w:rPr>
                          <w:rFonts w:ascii="Cambria" w:hAnsi="Cambria" w:cs="Arial"/>
                          <w:color w:val="0D0D0D"/>
                        </w:rPr>
                      </w:pPr>
                      <w:r>
                        <w:rPr>
                          <w:rFonts w:ascii="Cambria" w:hAnsi="Cambria" w:cs="Arial"/>
                          <w:color w:val="0D0D0D"/>
                          <w:lang w:val="es-ES_tradnl"/>
                        </w:rPr>
                        <w:t>MË</w:t>
                      </w:r>
                      <w:r w:rsidR="009F4068" w:rsidRPr="00255F75">
                        <w:rPr>
                          <w:rFonts w:ascii="Cambria" w:hAnsi="Cambria" w:cs="Arial"/>
                          <w:color w:val="0D0D0D"/>
                          <w:lang w:val="es-ES_tradnl"/>
                        </w:rPr>
                        <w:t>XICO</w:t>
                      </w:r>
                    </w:p>
                    <w:p w:rsidR="009F4068" w:rsidRPr="00217608" w:rsidRDefault="009F4068" w:rsidP="00570D28">
                      <w:pPr>
                        <w:rPr>
                          <w:color w:val="0D0D0D"/>
                          <w:lang w:val="es-ES_tradnl"/>
                        </w:rPr>
                      </w:pPr>
                    </w:p>
                  </w:txbxContent>
                </v:textbox>
              </v:shape>
            </w:pict>
          </mc:Fallback>
        </mc:AlternateContent>
      </w:r>
      <w:r>
        <w:rPr>
          <w:rFonts w:ascii="Cambria" w:hAnsi="Cambria"/>
          <w:noProof/>
          <w:lang w:val="en-US"/>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4068" w:rsidRPr="00255F75" w:rsidRDefault="009F4068" w:rsidP="00D663F8">
                            <w:pPr>
                              <w:spacing w:after="0" w:line="240" w:lineRule="auto"/>
                              <w:jc w:val="right"/>
                              <w:rPr>
                                <w:color w:val="FFFFFF"/>
                                <w:lang w:val="pt-BR"/>
                              </w:rPr>
                            </w:pPr>
                            <w:r w:rsidRPr="00255F75">
                              <w:rPr>
                                <w:color w:val="FFFFFF"/>
                                <w:lang w:val="pt-BR"/>
                              </w:rPr>
                              <w:t>OEA/Ser.L/V/II.15</w:t>
                            </w:r>
                            <w:r w:rsidR="00255F75">
                              <w:rPr>
                                <w:color w:val="FFFFFF"/>
                                <w:lang w:val="pt-BR"/>
                              </w:rPr>
                              <w:t>7</w:t>
                            </w:r>
                          </w:p>
                          <w:p w:rsidR="009F4068" w:rsidRPr="00255F75" w:rsidRDefault="009F4068" w:rsidP="00D663F8">
                            <w:pPr>
                              <w:spacing w:after="0" w:line="240" w:lineRule="auto"/>
                              <w:jc w:val="right"/>
                              <w:rPr>
                                <w:color w:val="FFFFFF"/>
                                <w:lang w:val="pt-BR"/>
                              </w:rPr>
                            </w:pPr>
                            <w:r w:rsidRPr="00255F75">
                              <w:rPr>
                                <w:color w:val="FFFFFF"/>
                                <w:lang w:val="pt-BR"/>
                              </w:rPr>
                              <w:t>Doc.</w:t>
                            </w:r>
                            <w:r w:rsidR="00D663F8">
                              <w:rPr>
                                <w:color w:val="FFFFFF"/>
                                <w:lang w:val="pt-BR"/>
                              </w:rPr>
                              <w:t>19</w:t>
                            </w:r>
                          </w:p>
                          <w:p w:rsidR="009F4068" w:rsidRPr="00217608" w:rsidRDefault="00D663F8" w:rsidP="00D663F8">
                            <w:pPr>
                              <w:spacing w:after="0" w:line="240" w:lineRule="auto"/>
                              <w:jc w:val="right"/>
                              <w:rPr>
                                <w:color w:val="FFFFFF"/>
                              </w:rPr>
                            </w:pPr>
                            <w:r>
                              <w:rPr>
                                <w:color w:val="FFFFFF"/>
                              </w:rPr>
                              <w:t>14 abril de</w:t>
                            </w:r>
                            <w:r w:rsidR="009F4068" w:rsidRPr="00255F75">
                              <w:rPr>
                                <w:color w:val="FFFFFF"/>
                              </w:rPr>
                              <w:t xml:space="preserve"> 201</w:t>
                            </w:r>
                            <w:r w:rsidR="00D869A6" w:rsidRPr="00255F75">
                              <w:rPr>
                                <w:color w:val="FFFFFF"/>
                              </w:rPr>
                              <w:t>6</w:t>
                            </w:r>
                          </w:p>
                          <w:p w:rsidR="009F4068" w:rsidRPr="00217608" w:rsidRDefault="009F4068" w:rsidP="00D663F8">
                            <w:pPr>
                              <w:spacing w:after="0" w:line="240" w:lineRule="auto"/>
                              <w:jc w:val="right"/>
                              <w:rPr>
                                <w:color w:val="FFFFFF"/>
                              </w:rPr>
                            </w:pPr>
                            <w:r w:rsidRPr="00217608">
                              <w:rPr>
                                <w:color w:val="FFFFFF"/>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62KjAIAAIQ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Ys62KjAIAAIQFAAAOAAAAAAAAAAAAAAAAAC4CAABkcnMvZTJvRG9jLnhtbFBLAQIt&#10;ABQABgAIAAAAIQDcgcxX4AAAAAoBAAAPAAAAAAAAAAAAAAAAAOYEAABkcnMvZG93bnJldi54bWxQ&#10;SwUGAAAAAAQABADzAAAA8wUAAAAA&#10;" filled="f" stroked="f" strokeweight=".5pt">
                <v:path arrowok="t"/>
                <v:textbox>
                  <w:txbxContent>
                    <w:p w:rsidR="009F4068" w:rsidRPr="00255F75" w:rsidRDefault="009F4068" w:rsidP="00D663F8">
                      <w:pPr>
                        <w:spacing w:after="0" w:line="240" w:lineRule="auto"/>
                        <w:jc w:val="right"/>
                        <w:rPr>
                          <w:color w:val="FFFFFF"/>
                          <w:lang w:val="pt-BR"/>
                        </w:rPr>
                      </w:pPr>
                      <w:r w:rsidRPr="00255F75">
                        <w:rPr>
                          <w:color w:val="FFFFFF"/>
                          <w:lang w:val="pt-BR"/>
                        </w:rPr>
                        <w:t>OEA/Ser.L/V/II.15</w:t>
                      </w:r>
                      <w:r w:rsidR="00255F75">
                        <w:rPr>
                          <w:color w:val="FFFFFF"/>
                          <w:lang w:val="pt-BR"/>
                        </w:rPr>
                        <w:t>7</w:t>
                      </w:r>
                    </w:p>
                    <w:p w:rsidR="009F4068" w:rsidRPr="00255F75" w:rsidRDefault="009F4068" w:rsidP="00D663F8">
                      <w:pPr>
                        <w:spacing w:after="0" w:line="240" w:lineRule="auto"/>
                        <w:jc w:val="right"/>
                        <w:rPr>
                          <w:color w:val="FFFFFF"/>
                          <w:lang w:val="pt-BR"/>
                        </w:rPr>
                      </w:pPr>
                      <w:r w:rsidRPr="00255F75">
                        <w:rPr>
                          <w:color w:val="FFFFFF"/>
                          <w:lang w:val="pt-BR"/>
                        </w:rPr>
                        <w:t>Doc.</w:t>
                      </w:r>
                      <w:r w:rsidR="00D663F8">
                        <w:rPr>
                          <w:color w:val="FFFFFF"/>
                          <w:lang w:val="pt-BR"/>
                        </w:rPr>
                        <w:t>19</w:t>
                      </w:r>
                    </w:p>
                    <w:p w:rsidR="009F4068" w:rsidRPr="00217608" w:rsidRDefault="00D663F8" w:rsidP="00D663F8">
                      <w:pPr>
                        <w:spacing w:after="0" w:line="240" w:lineRule="auto"/>
                        <w:jc w:val="right"/>
                        <w:rPr>
                          <w:color w:val="FFFFFF"/>
                        </w:rPr>
                      </w:pPr>
                      <w:r>
                        <w:rPr>
                          <w:color w:val="FFFFFF"/>
                        </w:rPr>
                        <w:t>14 abril de</w:t>
                      </w:r>
                      <w:r w:rsidR="009F4068" w:rsidRPr="00255F75">
                        <w:rPr>
                          <w:color w:val="FFFFFF"/>
                        </w:rPr>
                        <w:t xml:space="preserve"> 201</w:t>
                      </w:r>
                      <w:r w:rsidR="00D869A6" w:rsidRPr="00255F75">
                        <w:rPr>
                          <w:color w:val="FFFFFF"/>
                        </w:rPr>
                        <w:t>6</w:t>
                      </w:r>
                    </w:p>
                    <w:p w:rsidR="009F4068" w:rsidRPr="00217608" w:rsidRDefault="009F4068" w:rsidP="00D663F8">
                      <w:pPr>
                        <w:spacing w:after="0" w:line="240" w:lineRule="auto"/>
                        <w:jc w:val="right"/>
                        <w:rPr>
                          <w:color w:val="FFFFFF"/>
                        </w:rPr>
                      </w:pPr>
                      <w:r w:rsidRPr="00217608">
                        <w:rPr>
                          <w:color w:val="FFFFFF"/>
                        </w:rPr>
                        <w:t>Original: español</w:t>
                      </w:r>
                    </w:p>
                  </w:txbxContent>
                </v:textbox>
              </v:shape>
            </w:pict>
          </mc:Fallback>
        </mc:AlternateContent>
      </w:r>
    </w:p>
    <w:p w:rsidR="00570D28" w:rsidRPr="00A46329" w:rsidRDefault="00570D28" w:rsidP="00A46329">
      <w:pPr>
        <w:tabs>
          <w:tab w:val="center" w:pos="5400"/>
        </w:tabs>
        <w:suppressAutoHyphens/>
        <w:jc w:val="center"/>
        <w:rPr>
          <w:rFonts w:ascii="Cambria" w:hAnsi="Cambria"/>
          <w:lang w:val="es-ES_tradnl"/>
        </w:rPr>
      </w:pPr>
    </w:p>
    <w:p w:rsidR="00570D28" w:rsidRPr="00A46329" w:rsidRDefault="00570D28" w:rsidP="00A46329">
      <w:pPr>
        <w:tabs>
          <w:tab w:val="center" w:pos="5400"/>
        </w:tabs>
        <w:suppressAutoHyphens/>
        <w:jc w:val="center"/>
        <w:rPr>
          <w:rFonts w:ascii="Cambria" w:hAnsi="Cambria" w:cs="Arial"/>
          <w:lang w:val="es-ES_tradnl"/>
        </w:rPr>
      </w:pPr>
    </w:p>
    <w:p w:rsidR="00570D28" w:rsidRPr="00A46329" w:rsidRDefault="00570D28" w:rsidP="00A46329">
      <w:pPr>
        <w:tabs>
          <w:tab w:val="center" w:pos="5400"/>
        </w:tabs>
        <w:suppressAutoHyphens/>
        <w:jc w:val="center"/>
        <w:rPr>
          <w:rFonts w:ascii="Cambria" w:hAnsi="Cambria"/>
          <w:lang w:val="es-ES_tradnl"/>
        </w:rPr>
      </w:pPr>
    </w:p>
    <w:p w:rsidR="00570D28" w:rsidRPr="00A46329" w:rsidRDefault="00570D28" w:rsidP="00A46329">
      <w:pPr>
        <w:tabs>
          <w:tab w:val="center" w:pos="5400"/>
        </w:tabs>
        <w:suppressAutoHyphens/>
        <w:jc w:val="center"/>
        <w:rPr>
          <w:rFonts w:ascii="Cambria" w:hAnsi="Cambria"/>
          <w:lang w:val="es-ES_tradnl"/>
        </w:rPr>
      </w:pPr>
    </w:p>
    <w:p w:rsidR="00570D28" w:rsidRPr="00A46329" w:rsidRDefault="00570D28" w:rsidP="00A46329">
      <w:pPr>
        <w:tabs>
          <w:tab w:val="center" w:pos="5400"/>
        </w:tabs>
        <w:suppressAutoHyphens/>
        <w:jc w:val="center"/>
        <w:rPr>
          <w:rFonts w:ascii="Cambria" w:hAnsi="Cambria"/>
          <w:lang w:val="es-ES_tradnl"/>
        </w:rPr>
      </w:pPr>
    </w:p>
    <w:p w:rsidR="00570D28" w:rsidRPr="00A46329" w:rsidRDefault="00570D28" w:rsidP="00A46329">
      <w:pPr>
        <w:tabs>
          <w:tab w:val="center" w:pos="5400"/>
        </w:tabs>
        <w:suppressAutoHyphens/>
        <w:jc w:val="center"/>
        <w:rPr>
          <w:rFonts w:ascii="Cambria" w:hAnsi="Cambria"/>
          <w:lang w:val="es-ES_tradnl"/>
        </w:rPr>
      </w:pPr>
    </w:p>
    <w:p w:rsidR="00570D28" w:rsidRPr="00A46329" w:rsidRDefault="00570D28" w:rsidP="00A46329">
      <w:pPr>
        <w:tabs>
          <w:tab w:val="center" w:pos="5400"/>
        </w:tabs>
        <w:suppressAutoHyphens/>
        <w:jc w:val="center"/>
        <w:rPr>
          <w:rFonts w:ascii="Cambria" w:hAnsi="Cambria"/>
          <w:lang w:val="es-ES_tradnl"/>
        </w:rPr>
      </w:pPr>
    </w:p>
    <w:p w:rsidR="00255F75" w:rsidRDefault="00255F75" w:rsidP="00A46329">
      <w:pPr>
        <w:tabs>
          <w:tab w:val="center" w:pos="5400"/>
        </w:tabs>
        <w:suppressAutoHyphens/>
        <w:jc w:val="center"/>
        <w:rPr>
          <w:rFonts w:ascii="Cambria" w:hAnsi="Cambria"/>
          <w:sz w:val="18"/>
          <w:lang w:val="es-ES_tradnl"/>
        </w:rPr>
      </w:pPr>
    </w:p>
    <w:p w:rsidR="00255F75" w:rsidRDefault="00255F75" w:rsidP="00A46329">
      <w:pPr>
        <w:tabs>
          <w:tab w:val="center" w:pos="5400"/>
        </w:tabs>
        <w:suppressAutoHyphens/>
        <w:jc w:val="center"/>
        <w:rPr>
          <w:rFonts w:ascii="Cambria" w:hAnsi="Cambria"/>
          <w:sz w:val="18"/>
          <w:lang w:val="es-ES_tradnl"/>
        </w:rPr>
      </w:pPr>
    </w:p>
    <w:p w:rsidR="00255F75" w:rsidRDefault="00255F75" w:rsidP="00A46329">
      <w:pPr>
        <w:tabs>
          <w:tab w:val="center" w:pos="5400"/>
        </w:tabs>
        <w:suppressAutoHyphens/>
        <w:jc w:val="center"/>
        <w:rPr>
          <w:rFonts w:ascii="Cambria" w:hAnsi="Cambria"/>
          <w:sz w:val="18"/>
          <w:lang w:val="es-ES_tradnl"/>
        </w:rPr>
      </w:pPr>
    </w:p>
    <w:p w:rsidR="00255F75" w:rsidRDefault="00255F75" w:rsidP="00A46329">
      <w:pPr>
        <w:tabs>
          <w:tab w:val="center" w:pos="5400"/>
        </w:tabs>
        <w:suppressAutoHyphens/>
        <w:jc w:val="center"/>
        <w:rPr>
          <w:rFonts w:ascii="Cambria" w:hAnsi="Cambria"/>
          <w:sz w:val="18"/>
          <w:lang w:val="es-ES_tradnl"/>
        </w:rPr>
      </w:pPr>
    </w:p>
    <w:p w:rsidR="00255F75" w:rsidRPr="00A46329" w:rsidRDefault="00255F75" w:rsidP="00A46329">
      <w:pPr>
        <w:tabs>
          <w:tab w:val="center" w:pos="5400"/>
        </w:tabs>
        <w:suppressAutoHyphens/>
        <w:jc w:val="center"/>
        <w:rPr>
          <w:rFonts w:ascii="Cambria" w:hAnsi="Cambria"/>
          <w:sz w:val="18"/>
          <w:lang w:val="es-ES_tradnl"/>
        </w:rPr>
      </w:pPr>
    </w:p>
    <w:p w:rsidR="00570D28" w:rsidRPr="00A46329" w:rsidRDefault="00570D28" w:rsidP="00A46329">
      <w:pPr>
        <w:tabs>
          <w:tab w:val="center" w:pos="5400"/>
        </w:tabs>
        <w:suppressAutoHyphens/>
        <w:jc w:val="center"/>
        <w:rPr>
          <w:rFonts w:ascii="Cambria" w:hAnsi="Cambria"/>
          <w:sz w:val="18"/>
          <w:lang w:val="es-ES_tradnl"/>
        </w:rPr>
      </w:pPr>
    </w:p>
    <w:p w:rsidR="00570D28" w:rsidRPr="00A46329" w:rsidRDefault="00174A61" w:rsidP="00A46329">
      <w:pPr>
        <w:tabs>
          <w:tab w:val="center" w:pos="5400"/>
        </w:tabs>
        <w:suppressAutoHyphens/>
        <w:jc w:val="center"/>
        <w:rPr>
          <w:rFonts w:ascii="Cambria" w:hAnsi="Cambria"/>
          <w:sz w:val="18"/>
          <w:lang w:val="es-ES_tradnl"/>
        </w:rPr>
      </w:pPr>
      <w:r>
        <w:rPr>
          <w:rFonts w:ascii="Cambria" w:hAnsi="Cambria"/>
          <w:noProof/>
          <w:lang w:val="en-US"/>
        </w:rPr>
        <mc:AlternateContent>
          <mc:Choice Requires="wps">
            <w:drawing>
              <wp:anchor distT="0" distB="0" distL="114300" distR="114300" simplePos="0" relativeHeight="251655680" behindDoc="0" locked="0" layoutInCell="1" allowOverlap="1">
                <wp:simplePos x="0" y="0"/>
                <wp:positionH relativeFrom="column">
                  <wp:posOffset>1341755</wp:posOffset>
                </wp:positionH>
                <wp:positionV relativeFrom="paragraph">
                  <wp:posOffset>22860</wp:posOffset>
                </wp:positionV>
                <wp:extent cx="4933950" cy="664845"/>
                <wp:effectExtent l="0" t="0" r="0" b="190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663F8" w:rsidRDefault="009F4068" w:rsidP="00D663F8">
                            <w:pPr>
                              <w:tabs>
                                <w:tab w:val="center" w:pos="5400"/>
                              </w:tabs>
                              <w:suppressAutoHyphens/>
                              <w:spacing w:before="60" w:after="0" w:line="240" w:lineRule="auto"/>
                              <w:rPr>
                                <w:rFonts w:ascii="Cambria" w:hAnsi="Cambria"/>
                                <w:color w:val="0D0D0D"/>
                                <w:sz w:val="18"/>
                                <w:szCs w:val="20"/>
                              </w:rPr>
                            </w:pPr>
                            <w:r w:rsidRPr="00255F75">
                              <w:rPr>
                                <w:rFonts w:ascii="Cambria" w:hAnsi="Cambria"/>
                                <w:color w:val="0D0D0D"/>
                                <w:sz w:val="18"/>
                                <w:szCs w:val="20"/>
                              </w:rPr>
                              <w:t xml:space="preserve">Aprobado por la Comisión en su sesión No. </w:t>
                            </w:r>
                            <w:r w:rsidR="00D663F8">
                              <w:rPr>
                                <w:rFonts w:ascii="Cambria" w:hAnsi="Cambria"/>
                                <w:color w:val="0D0D0D"/>
                                <w:sz w:val="18"/>
                                <w:szCs w:val="20"/>
                              </w:rPr>
                              <w:t>2063</w:t>
                            </w:r>
                            <w:r w:rsidRPr="00255F75">
                              <w:rPr>
                                <w:rFonts w:ascii="Cambria" w:hAnsi="Cambria"/>
                                <w:color w:val="0D0D0D"/>
                                <w:sz w:val="18"/>
                                <w:szCs w:val="20"/>
                              </w:rPr>
                              <w:t xml:space="preserve"> celebrada el </w:t>
                            </w:r>
                            <w:r w:rsidR="00D663F8">
                              <w:rPr>
                                <w:rFonts w:ascii="Cambria" w:hAnsi="Cambria"/>
                                <w:color w:val="0D0D0D"/>
                                <w:sz w:val="18"/>
                                <w:szCs w:val="20"/>
                              </w:rPr>
                              <w:t>14</w:t>
                            </w:r>
                            <w:r w:rsidRPr="00255F75">
                              <w:rPr>
                                <w:rFonts w:ascii="Cambria" w:hAnsi="Cambria"/>
                                <w:color w:val="0D0D0D"/>
                                <w:sz w:val="18"/>
                                <w:szCs w:val="20"/>
                              </w:rPr>
                              <w:t xml:space="preserve"> de </w:t>
                            </w:r>
                            <w:r w:rsidR="00E17AD5" w:rsidRPr="00255F75">
                              <w:rPr>
                                <w:rFonts w:ascii="Cambria" w:hAnsi="Cambria"/>
                                <w:color w:val="0D0D0D"/>
                                <w:sz w:val="18"/>
                                <w:szCs w:val="20"/>
                              </w:rPr>
                              <w:t>abril</w:t>
                            </w:r>
                            <w:r w:rsidRPr="00255F75">
                              <w:rPr>
                                <w:rFonts w:ascii="Cambria" w:hAnsi="Cambria"/>
                                <w:color w:val="0D0D0D"/>
                                <w:sz w:val="18"/>
                                <w:szCs w:val="20"/>
                              </w:rPr>
                              <w:t xml:space="preserve"> de 201</w:t>
                            </w:r>
                            <w:r w:rsidR="00E17AD5" w:rsidRPr="00255F75">
                              <w:rPr>
                                <w:rFonts w:ascii="Cambria" w:hAnsi="Cambria"/>
                                <w:color w:val="0D0D0D"/>
                                <w:sz w:val="18"/>
                                <w:szCs w:val="20"/>
                              </w:rPr>
                              <w:t>6</w:t>
                            </w:r>
                            <w:r w:rsidRPr="00255F75">
                              <w:rPr>
                                <w:rFonts w:ascii="Cambria" w:hAnsi="Cambria"/>
                                <w:color w:val="0D0D0D"/>
                                <w:sz w:val="18"/>
                                <w:szCs w:val="20"/>
                              </w:rPr>
                              <w:t xml:space="preserve"> </w:t>
                            </w:r>
                          </w:p>
                          <w:p w:rsidR="009F4068" w:rsidRPr="00217608" w:rsidRDefault="00E17AD5" w:rsidP="00D663F8">
                            <w:pPr>
                              <w:tabs>
                                <w:tab w:val="center" w:pos="5400"/>
                              </w:tabs>
                              <w:suppressAutoHyphens/>
                              <w:spacing w:before="60" w:after="0" w:line="240" w:lineRule="auto"/>
                              <w:rPr>
                                <w:rFonts w:ascii="Cambria" w:hAnsi="Cambria" w:cs="Univers"/>
                                <w:color w:val="0D0D0D"/>
                                <w:sz w:val="18"/>
                                <w:szCs w:val="20"/>
                                <w:lang w:val="es-ES_tradnl"/>
                              </w:rPr>
                            </w:pPr>
                            <w:r w:rsidRPr="00255F75">
                              <w:rPr>
                                <w:rFonts w:ascii="Cambria" w:hAnsi="Cambria"/>
                                <w:color w:val="0D0D0D"/>
                                <w:sz w:val="18"/>
                                <w:szCs w:val="20"/>
                              </w:rPr>
                              <w:t>157</w:t>
                            </w:r>
                            <w:r w:rsidRPr="00255F75">
                              <w:rPr>
                                <w:rFonts w:ascii="Cambria" w:hAnsi="Cambria" w:cs="Univers"/>
                                <w:color w:val="0D0D0D"/>
                                <w:sz w:val="18"/>
                                <w:szCs w:val="20"/>
                                <w:lang w:val="es-ES_tradnl"/>
                              </w:rPr>
                              <w:t xml:space="preserve"> </w:t>
                            </w:r>
                            <w:r w:rsidR="009F4068" w:rsidRPr="00255F75">
                              <w:rPr>
                                <w:rFonts w:ascii="Cambria" w:hAnsi="Cambria" w:cs="Univers"/>
                                <w:color w:val="0D0D0D"/>
                                <w:sz w:val="18"/>
                                <w:szCs w:val="20"/>
                                <w:lang w:val="es-ES_tradnl"/>
                              </w:rPr>
                              <w:t>período ordinario de sesiones</w:t>
                            </w:r>
                          </w:p>
                          <w:p w:rsidR="009F4068" w:rsidRPr="00217608" w:rsidRDefault="009F4068" w:rsidP="00570D28">
                            <w:pPr>
                              <w:tabs>
                                <w:tab w:val="center" w:pos="5400"/>
                              </w:tabs>
                              <w:suppressAutoHyphens/>
                              <w:spacing w:before="60"/>
                              <w:rPr>
                                <w:color w:val="FFFFFF"/>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tRQOJowCAACCBQAADgAAAAAAAAAAAAAAAAAuAgAAZHJzL2Uyb0RvYy54bWxQSwECLQAU&#10;AAYACAAAACEAQZkOC94AAAAJAQAADwAAAAAAAAAAAAAAAADmBAAAZHJzL2Rvd25yZXYueG1sUEsF&#10;BgAAAAAEAAQA8wAAAPEFAAAAAA==&#10;" filled="f" stroked="f" strokeweight=".5pt">
                <v:path arrowok="t"/>
                <v:textbox>
                  <w:txbxContent>
                    <w:p w:rsidR="00D663F8" w:rsidRDefault="009F4068" w:rsidP="00D663F8">
                      <w:pPr>
                        <w:tabs>
                          <w:tab w:val="center" w:pos="5400"/>
                        </w:tabs>
                        <w:suppressAutoHyphens/>
                        <w:spacing w:before="60" w:after="0" w:line="240" w:lineRule="auto"/>
                        <w:rPr>
                          <w:rFonts w:ascii="Cambria" w:hAnsi="Cambria"/>
                          <w:color w:val="0D0D0D"/>
                          <w:sz w:val="18"/>
                          <w:szCs w:val="20"/>
                        </w:rPr>
                      </w:pPr>
                      <w:r w:rsidRPr="00255F75">
                        <w:rPr>
                          <w:rFonts w:ascii="Cambria" w:hAnsi="Cambria"/>
                          <w:color w:val="0D0D0D"/>
                          <w:sz w:val="18"/>
                          <w:szCs w:val="20"/>
                        </w:rPr>
                        <w:t xml:space="preserve">Aprobado por la Comisión en su sesión No. </w:t>
                      </w:r>
                      <w:r w:rsidR="00D663F8">
                        <w:rPr>
                          <w:rFonts w:ascii="Cambria" w:hAnsi="Cambria"/>
                          <w:color w:val="0D0D0D"/>
                          <w:sz w:val="18"/>
                          <w:szCs w:val="20"/>
                        </w:rPr>
                        <w:t>2063</w:t>
                      </w:r>
                      <w:r w:rsidRPr="00255F75">
                        <w:rPr>
                          <w:rFonts w:ascii="Cambria" w:hAnsi="Cambria"/>
                          <w:color w:val="0D0D0D"/>
                          <w:sz w:val="18"/>
                          <w:szCs w:val="20"/>
                        </w:rPr>
                        <w:t xml:space="preserve"> celebrada el </w:t>
                      </w:r>
                      <w:r w:rsidR="00D663F8">
                        <w:rPr>
                          <w:rFonts w:ascii="Cambria" w:hAnsi="Cambria"/>
                          <w:color w:val="0D0D0D"/>
                          <w:sz w:val="18"/>
                          <w:szCs w:val="20"/>
                        </w:rPr>
                        <w:t>14</w:t>
                      </w:r>
                      <w:r w:rsidRPr="00255F75">
                        <w:rPr>
                          <w:rFonts w:ascii="Cambria" w:hAnsi="Cambria"/>
                          <w:color w:val="0D0D0D"/>
                          <w:sz w:val="18"/>
                          <w:szCs w:val="20"/>
                        </w:rPr>
                        <w:t xml:space="preserve"> de </w:t>
                      </w:r>
                      <w:r w:rsidR="00E17AD5" w:rsidRPr="00255F75">
                        <w:rPr>
                          <w:rFonts w:ascii="Cambria" w:hAnsi="Cambria"/>
                          <w:color w:val="0D0D0D"/>
                          <w:sz w:val="18"/>
                          <w:szCs w:val="20"/>
                        </w:rPr>
                        <w:t>abril</w:t>
                      </w:r>
                      <w:r w:rsidRPr="00255F75">
                        <w:rPr>
                          <w:rFonts w:ascii="Cambria" w:hAnsi="Cambria"/>
                          <w:color w:val="0D0D0D"/>
                          <w:sz w:val="18"/>
                          <w:szCs w:val="20"/>
                        </w:rPr>
                        <w:t xml:space="preserve"> de 201</w:t>
                      </w:r>
                      <w:r w:rsidR="00E17AD5" w:rsidRPr="00255F75">
                        <w:rPr>
                          <w:rFonts w:ascii="Cambria" w:hAnsi="Cambria"/>
                          <w:color w:val="0D0D0D"/>
                          <w:sz w:val="18"/>
                          <w:szCs w:val="20"/>
                        </w:rPr>
                        <w:t>6</w:t>
                      </w:r>
                      <w:r w:rsidRPr="00255F75">
                        <w:rPr>
                          <w:rFonts w:ascii="Cambria" w:hAnsi="Cambria"/>
                          <w:color w:val="0D0D0D"/>
                          <w:sz w:val="18"/>
                          <w:szCs w:val="20"/>
                        </w:rPr>
                        <w:t xml:space="preserve"> </w:t>
                      </w:r>
                    </w:p>
                    <w:p w:rsidR="009F4068" w:rsidRPr="00217608" w:rsidRDefault="00E17AD5" w:rsidP="00D663F8">
                      <w:pPr>
                        <w:tabs>
                          <w:tab w:val="center" w:pos="5400"/>
                        </w:tabs>
                        <w:suppressAutoHyphens/>
                        <w:spacing w:before="60" w:after="0" w:line="240" w:lineRule="auto"/>
                        <w:rPr>
                          <w:rFonts w:ascii="Cambria" w:hAnsi="Cambria" w:cs="Univers"/>
                          <w:color w:val="0D0D0D"/>
                          <w:sz w:val="18"/>
                          <w:szCs w:val="20"/>
                          <w:lang w:val="es-ES_tradnl"/>
                        </w:rPr>
                      </w:pPr>
                      <w:r w:rsidRPr="00255F75">
                        <w:rPr>
                          <w:rFonts w:ascii="Cambria" w:hAnsi="Cambria"/>
                          <w:color w:val="0D0D0D"/>
                          <w:sz w:val="18"/>
                          <w:szCs w:val="20"/>
                        </w:rPr>
                        <w:t>157</w:t>
                      </w:r>
                      <w:r w:rsidRPr="00255F75">
                        <w:rPr>
                          <w:rFonts w:ascii="Cambria" w:hAnsi="Cambria" w:cs="Univers"/>
                          <w:color w:val="0D0D0D"/>
                          <w:sz w:val="18"/>
                          <w:szCs w:val="20"/>
                          <w:lang w:val="es-ES_tradnl"/>
                        </w:rPr>
                        <w:t xml:space="preserve"> </w:t>
                      </w:r>
                      <w:r w:rsidR="009F4068" w:rsidRPr="00255F75">
                        <w:rPr>
                          <w:rFonts w:ascii="Cambria" w:hAnsi="Cambria" w:cs="Univers"/>
                          <w:color w:val="0D0D0D"/>
                          <w:sz w:val="18"/>
                          <w:szCs w:val="20"/>
                          <w:lang w:val="es-ES_tradnl"/>
                        </w:rPr>
                        <w:t>período ordinario de sesiones</w:t>
                      </w:r>
                    </w:p>
                    <w:p w:rsidR="009F4068" w:rsidRPr="00217608" w:rsidRDefault="009F4068" w:rsidP="00570D28">
                      <w:pPr>
                        <w:tabs>
                          <w:tab w:val="center" w:pos="5400"/>
                        </w:tabs>
                        <w:suppressAutoHyphens/>
                        <w:spacing w:before="60"/>
                        <w:rPr>
                          <w:color w:val="FFFFFF"/>
                          <w:spacing w:val="-2"/>
                          <w:sz w:val="16"/>
                        </w:rPr>
                      </w:pPr>
                    </w:p>
                  </w:txbxContent>
                </v:textbox>
              </v:shape>
            </w:pict>
          </mc:Fallback>
        </mc:AlternateContent>
      </w:r>
    </w:p>
    <w:p w:rsidR="00570D28" w:rsidRPr="00A46329" w:rsidRDefault="00570D28" w:rsidP="00A46329">
      <w:pPr>
        <w:tabs>
          <w:tab w:val="center" w:pos="5400"/>
        </w:tabs>
        <w:suppressAutoHyphens/>
        <w:jc w:val="center"/>
        <w:rPr>
          <w:rFonts w:ascii="Cambria" w:hAnsi="Cambria"/>
          <w:sz w:val="18"/>
          <w:lang w:val="es-ES_tradnl"/>
        </w:rPr>
      </w:pPr>
    </w:p>
    <w:p w:rsidR="00570D28" w:rsidRPr="00A46329" w:rsidRDefault="00174A61" w:rsidP="00A46329">
      <w:pPr>
        <w:tabs>
          <w:tab w:val="center" w:pos="5400"/>
        </w:tabs>
        <w:suppressAutoHyphens/>
        <w:jc w:val="center"/>
        <w:rPr>
          <w:rFonts w:ascii="Cambria" w:hAnsi="Cambria"/>
          <w:sz w:val="18"/>
          <w:lang w:val="es-ES_tradnl"/>
        </w:rPr>
      </w:pPr>
      <w:r>
        <w:rPr>
          <w:rFonts w:ascii="Cambria" w:hAnsi="Cambria"/>
          <w:noProof/>
          <w:sz w:val="18"/>
          <w:lang w:val="en-US"/>
        </w:rPr>
        <mc:AlternateContent>
          <mc:Choice Requires="wps">
            <w:drawing>
              <wp:anchor distT="0" distB="0" distL="114300" distR="114300" simplePos="0" relativeHeight="251658752"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4068" w:rsidRPr="00217608" w:rsidRDefault="009F4068" w:rsidP="00570D28">
                            <w:pPr>
                              <w:rPr>
                                <w:rFonts w:ascii="Cambria" w:hAnsi="Cambria"/>
                                <w:color w:val="595959"/>
                                <w:sz w:val="18"/>
                                <w:szCs w:val="18"/>
                              </w:rPr>
                            </w:pPr>
                            <w:r w:rsidRPr="00A126F3">
                              <w:rPr>
                                <w:rFonts w:ascii="Cambria" w:hAnsi="Cambria"/>
                                <w:b/>
                                <w:color w:val="595959"/>
                                <w:sz w:val="18"/>
                                <w:szCs w:val="18"/>
                                <w:lang w:val="es-NI"/>
                              </w:rPr>
                              <w:t>Citar como:</w:t>
                            </w:r>
                            <w:r w:rsidRPr="00A126F3">
                              <w:rPr>
                                <w:rFonts w:ascii="Cambria" w:hAnsi="Cambria"/>
                                <w:color w:val="595959"/>
                                <w:sz w:val="18"/>
                                <w:szCs w:val="18"/>
                                <w:lang w:val="es-NI"/>
                              </w:rPr>
                              <w:t xml:space="preserve"> CIDH, Informe No. </w:t>
                            </w:r>
                            <w:r w:rsidR="00D663F8" w:rsidRPr="00A126F3">
                              <w:rPr>
                                <w:rFonts w:ascii="Cambria" w:hAnsi="Cambria"/>
                                <w:color w:val="595959"/>
                                <w:sz w:val="18"/>
                                <w:szCs w:val="18"/>
                                <w:lang w:val="es-NI"/>
                              </w:rPr>
                              <w:t>15</w:t>
                            </w:r>
                            <w:r w:rsidR="00D663F8">
                              <w:rPr>
                                <w:rFonts w:ascii="Cambria" w:hAnsi="Cambria"/>
                                <w:color w:val="595959"/>
                                <w:sz w:val="18"/>
                                <w:szCs w:val="18"/>
                              </w:rPr>
                              <w:t>/16</w:t>
                            </w:r>
                            <w:r w:rsidRPr="00255F75">
                              <w:rPr>
                                <w:rFonts w:ascii="Cambria" w:hAnsi="Cambria"/>
                                <w:color w:val="595959"/>
                                <w:sz w:val="18"/>
                                <w:szCs w:val="18"/>
                                <w:lang w:val="es-ES_tradnl"/>
                              </w:rPr>
                              <w:t>, Petición 1171-09. Solución</w:t>
                            </w:r>
                            <w:r w:rsidR="002A3EF7">
                              <w:rPr>
                                <w:rFonts w:ascii="Cambria" w:hAnsi="Cambria"/>
                                <w:color w:val="595959"/>
                                <w:sz w:val="18"/>
                                <w:szCs w:val="18"/>
                                <w:lang w:val="es-ES_tradnl"/>
                              </w:rPr>
                              <w:t xml:space="preserve"> Amistosa. Ananías Laparra Martí</w:t>
                            </w:r>
                            <w:r w:rsidRPr="00255F75">
                              <w:rPr>
                                <w:rFonts w:ascii="Cambria" w:hAnsi="Cambria"/>
                                <w:color w:val="595959"/>
                                <w:sz w:val="18"/>
                                <w:szCs w:val="18"/>
                                <w:lang w:val="es-ES_tradnl"/>
                              </w:rPr>
                              <w:t xml:space="preserve">nez y familiares. </w:t>
                            </w:r>
                            <w:r w:rsidR="00E17AD5" w:rsidRPr="00255F75">
                              <w:rPr>
                                <w:rFonts w:ascii="Cambria" w:hAnsi="Cambria"/>
                                <w:color w:val="595959"/>
                                <w:sz w:val="18"/>
                                <w:szCs w:val="18"/>
                                <w:lang w:val="es-ES_tradnl"/>
                              </w:rPr>
                              <w:t>México</w:t>
                            </w:r>
                            <w:r w:rsidRPr="00255F75">
                              <w:rPr>
                                <w:rFonts w:ascii="Cambria" w:hAnsi="Cambria"/>
                                <w:color w:val="595959"/>
                                <w:sz w:val="18"/>
                                <w:szCs w:val="18"/>
                                <w:lang w:val="es-ES_tradnl"/>
                              </w:rPr>
                              <w:t xml:space="preserve">. </w:t>
                            </w:r>
                            <w:r w:rsidR="00D663F8">
                              <w:rPr>
                                <w:rFonts w:ascii="Cambria" w:hAnsi="Cambria"/>
                                <w:color w:val="595959"/>
                                <w:sz w:val="18"/>
                                <w:szCs w:val="18"/>
                                <w:lang w:val="es-ES_tradnl"/>
                              </w:rPr>
                              <w:t>14</w:t>
                            </w:r>
                            <w:r w:rsidRPr="00255F75">
                              <w:rPr>
                                <w:rFonts w:ascii="Cambria" w:hAnsi="Cambria"/>
                                <w:color w:val="595959"/>
                                <w:sz w:val="18"/>
                                <w:szCs w:val="18"/>
                                <w:lang w:val="es-ES_tradnl"/>
                              </w:rPr>
                              <w:t xml:space="preserve"> de</w:t>
                            </w:r>
                            <w:r w:rsidR="00D663F8">
                              <w:rPr>
                                <w:rFonts w:ascii="Cambria" w:hAnsi="Cambria"/>
                                <w:color w:val="595959"/>
                                <w:sz w:val="18"/>
                                <w:szCs w:val="18"/>
                                <w:lang w:val="es-ES_tradnl"/>
                              </w:rPr>
                              <w:t xml:space="preserve"> abril</w:t>
                            </w:r>
                            <w:r w:rsidRPr="00255F75">
                              <w:rPr>
                                <w:rFonts w:ascii="Cambria" w:hAnsi="Cambria"/>
                                <w:color w:val="595959"/>
                                <w:sz w:val="18"/>
                                <w:szCs w:val="18"/>
                                <w:lang w:val="es-ES_tradnl"/>
                              </w:rPr>
                              <w:t xml:space="preserve"> de 201</w:t>
                            </w:r>
                            <w:r w:rsidR="00E17AD5" w:rsidRPr="00255F75">
                              <w:rPr>
                                <w:rFonts w:ascii="Cambria" w:hAnsi="Cambria"/>
                                <w:color w:val="595959"/>
                                <w:sz w:val="18"/>
                                <w:szCs w:val="18"/>
                                <w:lang w:val="es-ES_tradnl"/>
                              </w:rPr>
                              <w:t>6</w:t>
                            </w:r>
                            <w:r w:rsidRPr="00255F75">
                              <w:rPr>
                                <w:rFonts w:ascii="Cambria" w:hAnsi="Cambria"/>
                                <w:color w:val="595959"/>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9F4068" w:rsidRPr="00217608" w:rsidRDefault="009F4068" w:rsidP="00570D28">
                      <w:pPr>
                        <w:rPr>
                          <w:rFonts w:ascii="Cambria" w:hAnsi="Cambria"/>
                          <w:color w:val="595959"/>
                          <w:sz w:val="18"/>
                          <w:szCs w:val="18"/>
                        </w:rPr>
                      </w:pPr>
                      <w:r w:rsidRPr="00A126F3">
                        <w:rPr>
                          <w:rFonts w:ascii="Cambria" w:hAnsi="Cambria"/>
                          <w:b/>
                          <w:color w:val="595959"/>
                          <w:sz w:val="18"/>
                          <w:szCs w:val="18"/>
                          <w:lang w:val="es-NI"/>
                        </w:rPr>
                        <w:t>Citar como:</w:t>
                      </w:r>
                      <w:r w:rsidRPr="00A126F3">
                        <w:rPr>
                          <w:rFonts w:ascii="Cambria" w:hAnsi="Cambria"/>
                          <w:color w:val="595959"/>
                          <w:sz w:val="18"/>
                          <w:szCs w:val="18"/>
                          <w:lang w:val="es-NI"/>
                        </w:rPr>
                        <w:t xml:space="preserve"> CIDH, Informe No. </w:t>
                      </w:r>
                      <w:r w:rsidR="00D663F8" w:rsidRPr="00A126F3">
                        <w:rPr>
                          <w:rFonts w:ascii="Cambria" w:hAnsi="Cambria"/>
                          <w:color w:val="595959"/>
                          <w:sz w:val="18"/>
                          <w:szCs w:val="18"/>
                          <w:lang w:val="es-NI"/>
                        </w:rPr>
                        <w:t>15</w:t>
                      </w:r>
                      <w:r w:rsidR="00D663F8">
                        <w:rPr>
                          <w:rFonts w:ascii="Cambria" w:hAnsi="Cambria"/>
                          <w:color w:val="595959"/>
                          <w:sz w:val="18"/>
                          <w:szCs w:val="18"/>
                        </w:rPr>
                        <w:t>/16</w:t>
                      </w:r>
                      <w:r w:rsidRPr="00255F75">
                        <w:rPr>
                          <w:rFonts w:ascii="Cambria" w:hAnsi="Cambria"/>
                          <w:color w:val="595959"/>
                          <w:sz w:val="18"/>
                          <w:szCs w:val="18"/>
                          <w:lang w:val="es-ES_tradnl"/>
                        </w:rPr>
                        <w:t>, Petición 1171-09. Solución</w:t>
                      </w:r>
                      <w:r w:rsidR="002A3EF7">
                        <w:rPr>
                          <w:rFonts w:ascii="Cambria" w:hAnsi="Cambria"/>
                          <w:color w:val="595959"/>
                          <w:sz w:val="18"/>
                          <w:szCs w:val="18"/>
                          <w:lang w:val="es-ES_tradnl"/>
                        </w:rPr>
                        <w:t xml:space="preserve"> Amistosa. Ananías Laparra Martí</w:t>
                      </w:r>
                      <w:r w:rsidRPr="00255F75">
                        <w:rPr>
                          <w:rFonts w:ascii="Cambria" w:hAnsi="Cambria"/>
                          <w:color w:val="595959"/>
                          <w:sz w:val="18"/>
                          <w:szCs w:val="18"/>
                          <w:lang w:val="es-ES_tradnl"/>
                        </w:rPr>
                        <w:t xml:space="preserve">nez y familiares. </w:t>
                      </w:r>
                      <w:r w:rsidR="00E17AD5" w:rsidRPr="00255F75">
                        <w:rPr>
                          <w:rFonts w:ascii="Cambria" w:hAnsi="Cambria"/>
                          <w:color w:val="595959"/>
                          <w:sz w:val="18"/>
                          <w:szCs w:val="18"/>
                          <w:lang w:val="es-ES_tradnl"/>
                        </w:rPr>
                        <w:t>México</w:t>
                      </w:r>
                      <w:r w:rsidRPr="00255F75">
                        <w:rPr>
                          <w:rFonts w:ascii="Cambria" w:hAnsi="Cambria"/>
                          <w:color w:val="595959"/>
                          <w:sz w:val="18"/>
                          <w:szCs w:val="18"/>
                          <w:lang w:val="es-ES_tradnl"/>
                        </w:rPr>
                        <w:t xml:space="preserve">. </w:t>
                      </w:r>
                      <w:r w:rsidR="00D663F8">
                        <w:rPr>
                          <w:rFonts w:ascii="Cambria" w:hAnsi="Cambria"/>
                          <w:color w:val="595959"/>
                          <w:sz w:val="18"/>
                          <w:szCs w:val="18"/>
                          <w:lang w:val="es-ES_tradnl"/>
                        </w:rPr>
                        <w:t>14</w:t>
                      </w:r>
                      <w:r w:rsidRPr="00255F75">
                        <w:rPr>
                          <w:rFonts w:ascii="Cambria" w:hAnsi="Cambria"/>
                          <w:color w:val="595959"/>
                          <w:sz w:val="18"/>
                          <w:szCs w:val="18"/>
                          <w:lang w:val="es-ES_tradnl"/>
                        </w:rPr>
                        <w:t xml:space="preserve"> de</w:t>
                      </w:r>
                      <w:r w:rsidR="00D663F8">
                        <w:rPr>
                          <w:rFonts w:ascii="Cambria" w:hAnsi="Cambria"/>
                          <w:color w:val="595959"/>
                          <w:sz w:val="18"/>
                          <w:szCs w:val="18"/>
                          <w:lang w:val="es-ES_tradnl"/>
                        </w:rPr>
                        <w:t xml:space="preserve"> abril</w:t>
                      </w:r>
                      <w:r w:rsidRPr="00255F75">
                        <w:rPr>
                          <w:rFonts w:ascii="Cambria" w:hAnsi="Cambria"/>
                          <w:color w:val="595959"/>
                          <w:sz w:val="18"/>
                          <w:szCs w:val="18"/>
                          <w:lang w:val="es-ES_tradnl"/>
                        </w:rPr>
                        <w:t xml:space="preserve"> de 201</w:t>
                      </w:r>
                      <w:r w:rsidR="00E17AD5" w:rsidRPr="00255F75">
                        <w:rPr>
                          <w:rFonts w:ascii="Cambria" w:hAnsi="Cambria"/>
                          <w:color w:val="595959"/>
                          <w:sz w:val="18"/>
                          <w:szCs w:val="18"/>
                          <w:lang w:val="es-ES_tradnl"/>
                        </w:rPr>
                        <w:t>6</w:t>
                      </w:r>
                      <w:r w:rsidRPr="00255F75">
                        <w:rPr>
                          <w:rFonts w:ascii="Cambria" w:hAnsi="Cambria"/>
                          <w:color w:val="595959"/>
                          <w:sz w:val="18"/>
                          <w:szCs w:val="18"/>
                        </w:rPr>
                        <w:t>.</w:t>
                      </w:r>
                    </w:p>
                  </w:txbxContent>
                </v:textbox>
              </v:shape>
            </w:pict>
          </mc:Fallback>
        </mc:AlternateContent>
      </w:r>
    </w:p>
    <w:p w:rsidR="00570D28" w:rsidRPr="00A46329" w:rsidRDefault="00174A61" w:rsidP="00A46329">
      <w:pPr>
        <w:tabs>
          <w:tab w:val="center" w:pos="5400"/>
        </w:tabs>
        <w:suppressAutoHyphens/>
        <w:jc w:val="center"/>
        <w:rPr>
          <w:rFonts w:ascii="Cambria" w:hAnsi="Cambria"/>
          <w:b/>
          <w:sz w:val="20"/>
          <w:lang w:val="es-ES_tradnl"/>
        </w:rPr>
      </w:pPr>
      <w:r>
        <w:rPr>
          <w:rFonts w:ascii="Cambria" w:hAnsi="Cambria"/>
          <w:noProof/>
          <w:sz w:val="18"/>
          <w:lang w:val="en-US"/>
        </w:rPr>
        <mc:AlternateContent>
          <mc:Choice Requires="wps">
            <w:drawing>
              <wp:anchor distT="0" distB="0" distL="114300" distR="114300" simplePos="0" relativeHeight="251659776" behindDoc="0" locked="0" layoutInCell="1" allowOverlap="1">
                <wp:simplePos x="0" y="0"/>
                <wp:positionH relativeFrom="column">
                  <wp:posOffset>1329690</wp:posOffset>
                </wp:positionH>
                <wp:positionV relativeFrom="paragraph">
                  <wp:posOffset>638810</wp:posOffset>
                </wp:positionV>
                <wp:extent cx="4096385" cy="567055"/>
                <wp:effectExtent l="0" t="635" r="3175" b="381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9F4068" w:rsidRPr="00217608" w:rsidRDefault="00174A61" w:rsidP="00570D28">
                            <w:pPr>
                              <w:rPr>
                                <w:color w:val="FFFFFF"/>
                              </w:rPr>
                            </w:pPr>
                            <w:r>
                              <w:rPr>
                                <w:noProof/>
                                <w:color w:val="FFFFFF"/>
                                <w:lang w:val="en-US"/>
                              </w:rPr>
                              <w:drawing>
                                <wp:inline distT="0" distB="0" distL="0" distR="0">
                                  <wp:extent cx="1343025" cy="390525"/>
                                  <wp:effectExtent l="0" t="0" r="9525" b="9525"/>
                                  <wp:docPr id="4" name="Picture 15"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a-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WShA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" stroked="f" strokeweight=".5pt">
                <v:textbox>
                  <w:txbxContent>
                    <w:p w:rsidR="009F4068" w:rsidRPr="00217608" w:rsidRDefault="00174A61" w:rsidP="00570D28">
                      <w:pPr>
                        <w:rPr>
                          <w:color w:val="FFFFFF"/>
                        </w:rPr>
                      </w:pPr>
                      <w:r>
                        <w:rPr>
                          <w:noProof/>
                          <w:color w:val="FFFFFF"/>
                          <w:lang w:val="en-US"/>
                        </w:rPr>
                        <w:drawing>
                          <wp:inline distT="0" distB="0" distL="0" distR="0">
                            <wp:extent cx="1343025" cy="390525"/>
                            <wp:effectExtent l="0" t="0" r="9525" b="9525"/>
                            <wp:docPr id="4" name="Picture 15"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a-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43025" cy="390525"/>
                                    </a:xfrm>
                                    <a:prstGeom prst="rect">
                                      <a:avLst/>
                                    </a:prstGeom>
                                    <a:noFill/>
                                    <a:ln>
                                      <a:noFill/>
                                    </a:ln>
                                  </pic:spPr>
                                </pic:pic>
                              </a:graphicData>
                            </a:graphic>
                          </wp:inline>
                        </w:drawing>
                      </w:r>
                    </w:p>
                  </w:txbxContent>
                </v:textbox>
              </v:shape>
            </w:pict>
          </mc:Fallback>
        </mc:AlternateContent>
      </w:r>
      <w:r>
        <w:rPr>
          <w:rFonts w:ascii="Cambria" w:hAnsi="Cambria"/>
          <w:noProof/>
          <w:lang w:val="en-US"/>
        </w:rPr>
        <mc:AlternateContent>
          <mc:Choice Requires="wps">
            <w:drawing>
              <wp:anchor distT="0" distB="0" distL="114300" distR="114300" simplePos="0" relativeHeight="251660800"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4068" w:rsidRPr="00217608" w:rsidRDefault="009F4068" w:rsidP="00570D28">
                            <w:pPr>
                              <w:jc w:val="center"/>
                              <w:rPr>
                                <w:b/>
                                <w:color w:val="FFFFFF"/>
                              </w:rPr>
                            </w:pPr>
                            <w:r w:rsidRPr="00217608">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2Y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BIh72YjAIAAIIFAAAOAAAAAAAAAAAAAAAAAC4CAABkcnMvZTJvRG9jLnhtbFBLAQIt&#10;ABQABgAIAAAAIQAgwH9v4AAAAAsBAAAPAAAAAAAAAAAAAAAAAOYEAABkcnMvZG93bnJldi54bWxQ&#10;SwUGAAAAAAQABADzAAAA8wUAAAAA&#10;" filled="f" stroked="f" strokeweight=".5pt">
                <v:path arrowok="t"/>
                <v:textbox>
                  <w:txbxContent>
                    <w:p w:rsidR="009F4068" w:rsidRPr="00217608" w:rsidRDefault="009F4068" w:rsidP="00570D28">
                      <w:pPr>
                        <w:jc w:val="center"/>
                        <w:rPr>
                          <w:b/>
                          <w:color w:val="FFFFFF"/>
                        </w:rPr>
                      </w:pPr>
                      <w:r w:rsidRPr="00217608">
                        <w:rPr>
                          <w:b/>
                          <w:color w:val="FFFFFF"/>
                          <w:lang w:val="pt-BR"/>
                        </w:rPr>
                        <w:t>www.cidh.org</w:t>
                      </w:r>
                    </w:p>
                  </w:txbxContent>
                </v:textbox>
              </v:shape>
            </w:pict>
          </mc:Fallback>
        </mc:AlternateContent>
      </w:r>
    </w:p>
    <w:p w:rsidR="00570D28" w:rsidRPr="00A46329" w:rsidRDefault="00570D28" w:rsidP="00A46329">
      <w:pPr>
        <w:tabs>
          <w:tab w:val="center" w:pos="5400"/>
        </w:tabs>
        <w:suppressAutoHyphens/>
        <w:jc w:val="center"/>
        <w:rPr>
          <w:rFonts w:ascii="Cambria" w:hAnsi="Cambria"/>
          <w:b/>
          <w:sz w:val="20"/>
          <w:lang w:val="es-ES_tradnl"/>
        </w:rPr>
        <w:sectPr w:rsidR="00570D28" w:rsidRPr="00A46329" w:rsidSect="00570D2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0"/>
          <w:cols w:space="720"/>
          <w:titlePg/>
          <w:docGrid w:linePitch="326"/>
        </w:sectPr>
      </w:pPr>
    </w:p>
    <w:p w:rsidR="00570D28" w:rsidRPr="00A46329" w:rsidRDefault="00570D28" w:rsidP="00A46329">
      <w:pPr>
        <w:spacing w:after="0"/>
        <w:jc w:val="center"/>
        <w:rPr>
          <w:rFonts w:ascii="Cambria" w:hAnsi="Cambria"/>
          <w:b/>
          <w:sz w:val="18"/>
          <w:szCs w:val="18"/>
        </w:rPr>
      </w:pPr>
      <w:r w:rsidRPr="00A46329">
        <w:rPr>
          <w:rFonts w:ascii="Cambria" w:hAnsi="Cambria"/>
          <w:b/>
          <w:sz w:val="18"/>
          <w:szCs w:val="18"/>
        </w:rPr>
        <w:lastRenderedPageBreak/>
        <w:t xml:space="preserve">INFORME No. </w:t>
      </w:r>
      <w:r w:rsidR="008641C9">
        <w:rPr>
          <w:rFonts w:ascii="Cambria" w:hAnsi="Cambria"/>
          <w:b/>
          <w:sz w:val="18"/>
          <w:szCs w:val="18"/>
        </w:rPr>
        <w:t>15</w:t>
      </w:r>
      <w:r w:rsidRPr="00A46329">
        <w:rPr>
          <w:rFonts w:ascii="Cambria" w:hAnsi="Cambria"/>
          <w:b/>
          <w:sz w:val="18"/>
          <w:szCs w:val="18"/>
        </w:rPr>
        <w:t>/</w:t>
      </w:r>
      <w:r w:rsidR="008967E7" w:rsidRPr="00A46329">
        <w:rPr>
          <w:rFonts w:ascii="Cambria" w:hAnsi="Cambria"/>
          <w:b/>
          <w:sz w:val="18"/>
          <w:szCs w:val="18"/>
        </w:rPr>
        <w:t>16</w:t>
      </w:r>
    </w:p>
    <w:p w:rsidR="00570D28" w:rsidRPr="00A46329" w:rsidRDefault="009B6659" w:rsidP="00A46329">
      <w:pPr>
        <w:spacing w:after="0"/>
        <w:jc w:val="center"/>
        <w:rPr>
          <w:rFonts w:ascii="Cambria" w:hAnsi="Cambria"/>
          <w:b/>
          <w:sz w:val="18"/>
          <w:szCs w:val="18"/>
        </w:rPr>
      </w:pPr>
      <w:r>
        <w:rPr>
          <w:rFonts w:ascii="Cambria" w:hAnsi="Cambria"/>
          <w:b/>
          <w:sz w:val="18"/>
          <w:szCs w:val="18"/>
        </w:rPr>
        <w:t>PETICIÓ</w:t>
      </w:r>
      <w:r w:rsidR="002A15FB" w:rsidRPr="00A46329">
        <w:rPr>
          <w:rFonts w:ascii="Cambria" w:hAnsi="Cambria"/>
          <w:b/>
          <w:sz w:val="18"/>
          <w:szCs w:val="18"/>
        </w:rPr>
        <w:t>N No. 1171-09</w:t>
      </w:r>
    </w:p>
    <w:p w:rsidR="00570D28" w:rsidRPr="00A46329" w:rsidRDefault="00570D28" w:rsidP="00A46329">
      <w:pPr>
        <w:spacing w:after="0"/>
        <w:jc w:val="center"/>
        <w:rPr>
          <w:rFonts w:ascii="Cambria" w:hAnsi="Cambria"/>
          <w:sz w:val="18"/>
          <w:szCs w:val="18"/>
        </w:rPr>
      </w:pPr>
      <w:r w:rsidRPr="00A46329">
        <w:rPr>
          <w:rFonts w:ascii="Cambria" w:hAnsi="Cambria"/>
          <w:sz w:val="18"/>
          <w:szCs w:val="18"/>
        </w:rPr>
        <w:t>SOLUCIÓN AMISTOSA</w:t>
      </w:r>
    </w:p>
    <w:p w:rsidR="00570D28" w:rsidRPr="00A46329" w:rsidRDefault="002A15FB" w:rsidP="00A46329">
      <w:pPr>
        <w:spacing w:after="0"/>
        <w:jc w:val="center"/>
        <w:rPr>
          <w:rFonts w:ascii="Cambria" w:hAnsi="Cambria"/>
          <w:sz w:val="18"/>
          <w:szCs w:val="18"/>
        </w:rPr>
      </w:pPr>
      <w:r w:rsidRPr="00A46329">
        <w:rPr>
          <w:rFonts w:ascii="Cambria" w:hAnsi="Cambria" w:cs="Arial"/>
          <w:sz w:val="18"/>
          <w:szCs w:val="18"/>
          <w:lang w:val="es-UY"/>
        </w:rPr>
        <w:t>ANANIAS L</w:t>
      </w:r>
      <w:r w:rsidR="00570D28" w:rsidRPr="00A46329">
        <w:rPr>
          <w:rFonts w:ascii="Cambria" w:hAnsi="Cambria" w:cs="Arial"/>
          <w:sz w:val="18"/>
          <w:szCs w:val="18"/>
          <w:lang w:val="es-UY"/>
        </w:rPr>
        <w:t>A</w:t>
      </w:r>
      <w:r w:rsidRPr="00A46329">
        <w:rPr>
          <w:rFonts w:ascii="Cambria" w:hAnsi="Cambria" w:cs="Arial"/>
          <w:sz w:val="18"/>
          <w:szCs w:val="18"/>
          <w:lang w:val="es-UY"/>
        </w:rPr>
        <w:t>PARRA</w:t>
      </w:r>
      <w:r w:rsidR="008641C9">
        <w:rPr>
          <w:rFonts w:ascii="Cambria" w:hAnsi="Cambria" w:cs="Arial"/>
          <w:sz w:val="18"/>
          <w:szCs w:val="18"/>
          <w:lang w:val="es-UY"/>
        </w:rPr>
        <w:t xml:space="preserve"> MARTÍ</w:t>
      </w:r>
      <w:r w:rsidRPr="00A46329">
        <w:rPr>
          <w:rFonts w:ascii="Cambria" w:hAnsi="Cambria" w:cs="Arial"/>
          <w:sz w:val="18"/>
          <w:szCs w:val="18"/>
          <w:lang w:val="es-UY"/>
        </w:rPr>
        <w:t>NEZ Y FAMILIARES</w:t>
      </w:r>
    </w:p>
    <w:p w:rsidR="00570D28" w:rsidRPr="00A46329" w:rsidRDefault="002A15FB" w:rsidP="00A46329">
      <w:pPr>
        <w:spacing w:after="0"/>
        <w:jc w:val="center"/>
        <w:rPr>
          <w:rFonts w:ascii="Cambria" w:hAnsi="Cambria"/>
          <w:sz w:val="18"/>
          <w:szCs w:val="18"/>
        </w:rPr>
      </w:pPr>
      <w:r w:rsidRPr="00A46329">
        <w:rPr>
          <w:rFonts w:ascii="Cambria" w:hAnsi="Cambria"/>
          <w:sz w:val="18"/>
          <w:szCs w:val="18"/>
        </w:rPr>
        <w:t>M</w:t>
      </w:r>
      <w:r w:rsidR="008641C9">
        <w:rPr>
          <w:rFonts w:ascii="Cambria" w:hAnsi="Cambria"/>
          <w:sz w:val="18"/>
          <w:szCs w:val="18"/>
        </w:rPr>
        <w:t>É</w:t>
      </w:r>
      <w:r w:rsidRPr="00A46329">
        <w:rPr>
          <w:rFonts w:ascii="Cambria" w:hAnsi="Cambria"/>
          <w:sz w:val="18"/>
          <w:szCs w:val="18"/>
        </w:rPr>
        <w:t>XICO</w:t>
      </w:r>
    </w:p>
    <w:p w:rsidR="00570D28" w:rsidRPr="00A46329" w:rsidRDefault="009B6659" w:rsidP="00A46329">
      <w:pPr>
        <w:spacing w:after="0"/>
        <w:jc w:val="center"/>
        <w:rPr>
          <w:rFonts w:ascii="Cambria" w:hAnsi="Cambria"/>
          <w:sz w:val="18"/>
          <w:szCs w:val="18"/>
        </w:rPr>
      </w:pPr>
      <w:r>
        <w:rPr>
          <w:rFonts w:ascii="Cambria" w:hAnsi="Cambria"/>
          <w:sz w:val="18"/>
          <w:szCs w:val="18"/>
        </w:rPr>
        <w:t>14</w:t>
      </w:r>
      <w:r w:rsidRPr="00A46329">
        <w:rPr>
          <w:rFonts w:ascii="Cambria" w:hAnsi="Cambria"/>
          <w:sz w:val="18"/>
          <w:szCs w:val="18"/>
        </w:rPr>
        <w:t xml:space="preserve"> DE ABRIL DE 2016</w:t>
      </w:r>
      <w:r w:rsidR="0029581D" w:rsidRPr="00A46329">
        <w:rPr>
          <w:rStyle w:val="FootnoteReference"/>
          <w:rFonts w:ascii="Cambria" w:hAnsi="Cambria"/>
          <w:sz w:val="18"/>
          <w:szCs w:val="18"/>
        </w:rPr>
        <w:footnoteReference w:id="1"/>
      </w:r>
    </w:p>
    <w:p w:rsidR="00570D28" w:rsidRPr="00A46329" w:rsidRDefault="00570D28" w:rsidP="00A46329">
      <w:pPr>
        <w:jc w:val="both"/>
        <w:rPr>
          <w:rFonts w:ascii="Cambria" w:hAnsi="Cambria"/>
          <w:sz w:val="20"/>
          <w:szCs w:val="20"/>
        </w:rPr>
      </w:pPr>
    </w:p>
    <w:p w:rsidR="00570D28" w:rsidRPr="00004784" w:rsidRDefault="00570D28" w:rsidP="00255F75">
      <w:pPr>
        <w:numPr>
          <w:ilvl w:val="0"/>
          <w:numId w:val="1"/>
        </w:numPr>
        <w:tabs>
          <w:tab w:val="num" w:pos="1440"/>
        </w:tabs>
        <w:spacing w:after="0" w:line="240" w:lineRule="auto"/>
        <w:ind w:left="1440"/>
        <w:jc w:val="both"/>
        <w:rPr>
          <w:rFonts w:ascii="Cambria" w:hAnsi="Cambria"/>
          <w:b/>
          <w:sz w:val="20"/>
          <w:szCs w:val="20"/>
        </w:rPr>
      </w:pPr>
      <w:r w:rsidRPr="00004784">
        <w:rPr>
          <w:rFonts w:ascii="Cambria" w:hAnsi="Cambria"/>
          <w:b/>
          <w:sz w:val="20"/>
          <w:szCs w:val="20"/>
        </w:rPr>
        <w:t>RESUMEN</w:t>
      </w:r>
    </w:p>
    <w:p w:rsidR="005B3D02" w:rsidRPr="00004784" w:rsidRDefault="005B3D02" w:rsidP="005B3D02">
      <w:pPr>
        <w:tabs>
          <w:tab w:val="num" w:pos="1440"/>
        </w:tabs>
        <w:spacing w:after="0" w:line="240" w:lineRule="auto"/>
        <w:jc w:val="both"/>
        <w:rPr>
          <w:rFonts w:ascii="Cambria" w:hAnsi="Cambria"/>
          <w:b/>
          <w:sz w:val="20"/>
          <w:szCs w:val="20"/>
        </w:rPr>
      </w:pPr>
    </w:p>
    <w:p w:rsidR="006050C0" w:rsidRPr="00004784" w:rsidRDefault="009A582A" w:rsidP="00255F75">
      <w:pPr>
        <w:numPr>
          <w:ilvl w:val="0"/>
          <w:numId w:val="2"/>
        </w:numPr>
        <w:tabs>
          <w:tab w:val="clear" w:pos="720"/>
        </w:tabs>
        <w:spacing w:after="240" w:line="240" w:lineRule="auto"/>
        <w:jc w:val="both"/>
        <w:rPr>
          <w:rFonts w:ascii="Cambria" w:hAnsi="Cambria" w:cs="Arial"/>
          <w:sz w:val="20"/>
          <w:szCs w:val="20"/>
          <w:lang w:val="es-UY"/>
        </w:rPr>
      </w:pPr>
      <w:r w:rsidRPr="00004784">
        <w:rPr>
          <w:rFonts w:ascii="Cambria" w:hAnsi="Cambria" w:cs="Arial"/>
          <w:sz w:val="20"/>
          <w:szCs w:val="20"/>
          <w:lang w:val="es-UY"/>
        </w:rPr>
        <w:t>El 2</w:t>
      </w:r>
      <w:r w:rsidR="00FD3DB3" w:rsidRPr="00004784">
        <w:rPr>
          <w:rFonts w:ascii="Cambria" w:hAnsi="Cambria" w:cs="Arial"/>
          <w:sz w:val="20"/>
          <w:szCs w:val="20"/>
          <w:lang w:val="es-UY"/>
        </w:rPr>
        <w:t>1</w:t>
      </w:r>
      <w:r w:rsidRPr="00004784">
        <w:rPr>
          <w:rFonts w:ascii="Cambria" w:hAnsi="Cambria" w:cs="Arial"/>
          <w:sz w:val="20"/>
          <w:szCs w:val="20"/>
          <w:lang w:val="es-UY"/>
        </w:rPr>
        <w:t xml:space="preserve"> de septiembre de 2009, la Comisión</w:t>
      </w:r>
      <w:r w:rsidR="00574EA7" w:rsidRPr="00004784">
        <w:rPr>
          <w:rFonts w:ascii="Cambria" w:hAnsi="Cambria" w:cs="Arial"/>
          <w:sz w:val="20"/>
          <w:szCs w:val="20"/>
          <w:lang w:val="es-UY"/>
        </w:rPr>
        <w:t xml:space="preserve"> Interamericana de Derechos Humanos (</w:t>
      </w:r>
      <w:r w:rsidR="00574EA7" w:rsidRPr="00004784">
        <w:rPr>
          <w:rFonts w:ascii="Cambria" w:hAnsi="Cambria" w:cs="Arial"/>
          <w:sz w:val="20"/>
          <w:szCs w:val="20"/>
          <w:lang w:val="es-US"/>
        </w:rPr>
        <w:t xml:space="preserve">en adelante “Comisión Interamericana”, “Comisión” o “CIDH”) </w:t>
      </w:r>
      <w:r w:rsidRPr="00004784">
        <w:rPr>
          <w:rFonts w:ascii="Cambria" w:hAnsi="Cambria" w:cs="Arial"/>
          <w:sz w:val="20"/>
          <w:szCs w:val="20"/>
          <w:lang w:val="es-UY"/>
        </w:rPr>
        <w:t xml:space="preserve">recibió la petición presentada por los abogados Thomas Antkowiak, Ricardo Lagunes </w:t>
      </w:r>
      <w:r w:rsidR="00174A61">
        <w:rPr>
          <w:rFonts w:ascii="Cambria" w:hAnsi="Cambria" w:cs="Arial"/>
          <w:sz w:val="20"/>
          <w:szCs w:val="20"/>
          <w:lang w:val="es-UY"/>
        </w:rPr>
        <w:t>G</w:t>
      </w:r>
      <w:r w:rsidRPr="00004784">
        <w:rPr>
          <w:rFonts w:ascii="Cambria" w:hAnsi="Cambria" w:cs="Arial"/>
          <w:sz w:val="20"/>
          <w:szCs w:val="20"/>
          <w:lang w:val="es-UY"/>
        </w:rPr>
        <w:t>asca y Alejandra Gonza</w:t>
      </w:r>
      <w:r w:rsidR="00537C7F" w:rsidRPr="00004784">
        <w:rPr>
          <w:rFonts w:ascii="Cambria" w:hAnsi="Cambria" w:cs="Arial"/>
          <w:sz w:val="20"/>
          <w:szCs w:val="20"/>
          <w:lang w:val="es-UY"/>
        </w:rPr>
        <w:t>, con el apoyo de la Clínica de Derechos Humanos de la Facultad de Derecho de la Universidad de Seattle,</w:t>
      </w:r>
      <w:r w:rsidRPr="00004784">
        <w:rPr>
          <w:rFonts w:ascii="Cambria" w:hAnsi="Cambria" w:cs="Arial"/>
          <w:sz w:val="20"/>
          <w:szCs w:val="20"/>
          <w:lang w:val="es-UY"/>
        </w:rPr>
        <w:t xml:space="preserve"> </w:t>
      </w:r>
      <w:r w:rsidR="000E6627" w:rsidRPr="00004784">
        <w:rPr>
          <w:rFonts w:ascii="Cambria" w:hAnsi="Cambria" w:cs="Arial"/>
          <w:sz w:val="20"/>
          <w:szCs w:val="20"/>
          <w:lang w:val="es-UY"/>
        </w:rPr>
        <w:t xml:space="preserve">(en </w:t>
      </w:r>
      <w:r w:rsidR="005A4BBD" w:rsidRPr="00004784">
        <w:rPr>
          <w:rFonts w:ascii="Cambria" w:hAnsi="Cambria" w:cs="Arial"/>
          <w:sz w:val="20"/>
          <w:szCs w:val="20"/>
          <w:lang w:val="es-UY"/>
        </w:rPr>
        <w:t>adelante</w:t>
      </w:r>
      <w:r w:rsidR="000E6627" w:rsidRPr="00004784">
        <w:rPr>
          <w:rFonts w:ascii="Cambria" w:hAnsi="Cambria" w:cs="Arial"/>
          <w:sz w:val="20"/>
          <w:szCs w:val="20"/>
          <w:lang w:val="es-UY"/>
        </w:rPr>
        <w:t xml:space="preserve"> “los peticionarios”), </w:t>
      </w:r>
      <w:r w:rsidR="00574EA7" w:rsidRPr="00004784">
        <w:rPr>
          <w:rFonts w:ascii="Cambria" w:hAnsi="Cambria" w:cs="Arial"/>
          <w:sz w:val="20"/>
          <w:szCs w:val="20"/>
          <w:lang w:val="es-US"/>
        </w:rPr>
        <w:t xml:space="preserve">en la cual se alegaba la responsabilidad internacional </w:t>
      </w:r>
      <w:r w:rsidR="00294B2B" w:rsidRPr="00004784">
        <w:rPr>
          <w:rFonts w:ascii="Cambria" w:hAnsi="Cambria" w:cs="Arial"/>
          <w:sz w:val="20"/>
          <w:szCs w:val="20"/>
          <w:lang w:val="es-UY"/>
        </w:rPr>
        <w:t xml:space="preserve">de los Estados Unidos de México  </w:t>
      </w:r>
      <w:r w:rsidR="00294B2B" w:rsidRPr="00004784">
        <w:rPr>
          <w:rFonts w:ascii="Cambria" w:hAnsi="Cambria" w:cs="Arial"/>
          <w:sz w:val="20"/>
          <w:szCs w:val="20"/>
          <w:lang w:val="es-US"/>
        </w:rPr>
        <w:t xml:space="preserve">(en adelante “Estado” o “el Estado mexicano”) </w:t>
      </w:r>
      <w:r w:rsidR="00574EA7" w:rsidRPr="00004784">
        <w:rPr>
          <w:rFonts w:ascii="Cambria" w:hAnsi="Cambria" w:cs="Arial"/>
          <w:sz w:val="20"/>
          <w:szCs w:val="20"/>
          <w:lang w:val="es-UY"/>
        </w:rPr>
        <w:t>por la violación de los artículos 5 (</w:t>
      </w:r>
      <w:r w:rsidR="005060C4" w:rsidRPr="00004784">
        <w:rPr>
          <w:rFonts w:ascii="Cambria" w:hAnsi="Cambria" w:cs="Arial"/>
          <w:sz w:val="20"/>
          <w:szCs w:val="20"/>
          <w:lang w:val="es-UY"/>
        </w:rPr>
        <w:t>d</w:t>
      </w:r>
      <w:r w:rsidR="00574EA7" w:rsidRPr="00004784">
        <w:rPr>
          <w:rFonts w:ascii="Cambria" w:hAnsi="Cambria" w:cs="Arial"/>
          <w:sz w:val="20"/>
          <w:szCs w:val="20"/>
          <w:lang w:val="es-UY"/>
        </w:rPr>
        <w:t xml:space="preserve">erecho a la </w:t>
      </w:r>
      <w:r w:rsidR="005060C4" w:rsidRPr="00004784">
        <w:rPr>
          <w:rFonts w:ascii="Cambria" w:hAnsi="Cambria" w:cs="Arial"/>
          <w:sz w:val="20"/>
          <w:szCs w:val="20"/>
          <w:lang w:val="es-UY"/>
        </w:rPr>
        <w:t>i</w:t>
      </w:r>
      <w:r w:rsidR="00574EA7" w:rsidRPr="00004784">
        <w:rPr>
          <w:rFonts w:ascii="Cambria" w:hAnsi="Cambria" w:cs="Arial"/>
          <w:sz w:val="20"/>
          <w:szCs w:val="20"/>
          <w:lang w:val="es-UY"/>
        </w:rPr>
        <w:t xml:space="preserve">ntegridad </w:t>
      </w:r>
      <w:r w:rsidR="005060C4" w:rsidRPr="00004784">
        <w:rPr>
          <w:rFonts w:ascii="Cambria" w:hAnsi="Cambria" w:cs="Arial"/>
          <w:sz w:val="20"/>
          <w:szCs w:val="20"/>
          <w:lang w:val="es-UY"/>
        </w:rPr>
        <w:t>p</w:t>
      </w:r>
      <w:r w:rsidR="00574EA7" w:rsidRPr="00004784">
        <w:rPr>
          <w:rFonts w:ascii="Cambria" w:hAnsi="Cambria" w:cs="Arial"/>
          <w:sz w:val="20"/>
          <w:szCs w:val="20"/>
          <w:lang w:val="es-UY"/>
        </w:rPr>
        <w:t>ersonal), 7 (</w:t>
      </w:r>
      <w:r w:rsidR="005060C4" w:rsidRPr="00004784">
        <w:rPr>
          <w:rFonts w:ascii="Cambria" w:hAnsi="Cambria" w:cs="Arial"/>
          <w:sz w:val="20"/>
          <w:szCs w:val="20"/>
          <w:lang w:val="es-UY"/>
        </w:rPr>
        <w:t>d</w:t>
      </w:r>
      <w:r w:rsidR="00574EA7" w:rsidRPr="00004784">
        <w:rPr>
          <w:rFonts w:ascii="Cambria" w:hAnsi="Cambria" w:cs="Arial"/>
          <w:sz w:val="20"/>
          <w:szCs w:val="20"/>
          <w:lang w:val="es-UY"/>
        </w:rPr>
        <w:t xml:space="preserve">erecho a la </w:t>
      </w:r>
      <w:r w:rsidR="005060C4" w:rsidRPr="00004784">
        <w:rPr>
          <w:rFonts w:ascii="Cambria" w:hAnsi="Cambria" w:cs="Arial"/>
          <w:sz w:val="20"/>
          <w:szCs w:val="20"/>
          <w:lang w:val="es-UY"/>
        </w:rPr>
        <w:t>l</w:t>
      </w:r>
      <w:r w:rsidR="00574EA7" w:rsidRPr="00004784">
        <w:rPr>
          <w:rFonts w:ascii="Cambria" w:hAnsi="Cambria" w:cs="Arial"/>
          <w:sz w:val="20"/>
          <w:szCs w:val="20"/>
          <w:lang w:val="es-UY"/>
        </w:rPr>
        <w:t xml:space="preserve">ibertad </w:t>
      </w:r>
      <w:r w:rsidR="005060C4" w:rsidRPr="00004784">
        <w:rPr>
          <w:rFonts w:ascii="Cambria" w:hAnsi="Cambria" w:cs="Arial"/>
          <w:sz w:val="20"/>
          <w:szCs w:val="20"/>
          <w:lang w:val="es-UY"/>
        </w:rPr>
        <w:t>p</w:t>
      </w:r>
      <w:r w:rsidR="00574EA7" w:rsidRPr="00004784">
        <w:rPr>
          <w:rFonts w:ascii="Cambria" w:hAnsi="Cambria" w:cs="Arial"/>
          <w:sz w:val="20"/>
          <w:szCs w:val="20"/>
          <w:lang w:val="es-UY"/>
        </w:rPr>
        <w:t>ersonal), 8 (</w:t>
      </w:r>
      <w:r w:rsidR="005060C4" w:rsidRPr="00004784">
        <w:rPr>
          <w:rFonts w:ascii="Cambria" w:hAnsi="Cambria" w:cs="Arial"/>
          <w:sz w:val="20"/>
          <w:szCs w:val="20"/>
          <w:lang w:val="es-UY"/>
        </w:rPr>
        <w:t>g</w:t>
      </w:r>
      <w:r w:rsidR="006050C0" w:rsidRPr="00004784">
        <w:rPr>
          <w:rFonts w:ascii="Cambria" w:hAnsi="Cambria" w:cs="Arial"/>
          <w:sz w:val="20"/>
          <w:szCs w:val="20"/>
          <w:lang w:val="es-UY"/>
        </w:rPr>
        <w:t>arantías</w:t>
      </w:r>
      <w:r w:rsidR="00574EA7" w:rsidRPr="00004784">
        <w:rPr>
          <w:rFonts w:ascii="Cambria" w:hAnsi="Cambria" w:cs="Arial"/>
          <w:sz w:val="20"/>
          <w:szCs w:val="20"/>
          <w:lang w:val="es-UY"/>
        </w:rPr>
        <w:t xml:space="preserve"> </w:t>
      </w:r>
      <w:r w:rsidR="005060C4" w:rsidRPr="00004784">
        <w:rPr>
          <w:rFonts w:ascii="Cambria" w:hAnsi="Cambria" w:cs="Arial"/>
          <w:sz w:val="20"/>
          <w:szCs w:val="20"/>
          <w:lang w:val="es-UY"/>
        </w:rPr>
        <w:t>j</w:t>
      </w:r>
      <w:r w:rsidR="006050C0" w:rsidRPr="00004784">
        <w:rPr>
          <w:rFonts w:ascii="Cambria" w:hAnsi="Cambria" w:cs="Arial"/>
          <w:sz w:val="20"/>
          <w:szCs w:val="20"/>
          <w:lang w:val="es-UY"/>
        </w:rPr>
        <w:t>udiciales</w:t>
      </w:r>
      <w:r w:rsidR="00574EA7" w:rsidRPr="00004784">
        <w:rPr>
          <w:rFonts w:ascii="Cambria" w:hAnsi="Cambria" w:cs="Arial"/>
          <w:sz w:val="20"/>
          <w:szCs w:val="20"/>
          <w:lang w:val="es-UY"/>
        </w:rPr>
        <w:t>), 25 (</w:t>
      </w:r>
      <w:r w:rsidR="005060C4" w:rsidRPr="00004784">
        <w:rPr>
          <w:rFonts w:ascii="Cambria" w:hAnsi="Cambria" w:cs="Arial"/>
          <w:sz w:val="20"/>
          <w:szCs w:val="20"/>
          <w:lang w:val="es-UY"/>
        </w:rPr>
        <w:t>p</w:t>
      </w:r>
      <w:r w:rsidR="006050C0" w:rsidRPr="00004784">
        <w:rPr>
          <w:rFonts w:ascii="Cambria" w:hAnsi="Cambria" w:cs="Arial"/>
          <w:sz w:val="20"/>
          <w:szCs w:val="20"/>
          <w:lang w:val="es-UY"/>
        </w:rPr>
        <w:t>rotección</w:t>
      </w:r>
      <w:r w:rsidR="00574EA7" w:rsidRPr="00004784">
        <w:rPr>
          <w:rFonts w:ascii="Cambria" w:hAnsi="Cambria" w:cs="Arial"/>
          <w:sz w:val="20"/>
          <w:szCs w:val="20"/>
          <w:lang w:val="es-UY"/>
        </w:rPr>
        <w:t xml:space="preserve"> </w:t>
      </w:r>
      <w:r w:rsidR="005060C4" w:rsidRPr="00004784">
        <w:rPr>
          <w:rFonts w:ascii="Cambria" w:hAnsi="Cambria" w:cs="Arial"/>
          <w:sz w:val="20"/>
          <w:szCs w:val="20"/>
          <w:lang w:val="es-UY"/>
        </w:rPr>
        <w:t>j</w:t>
      </w:r>
      <w:r w:rsidR="00574EA7" w:rsidRPr="00004784">
        <w:rPr>
          <w:rFonts w:ascii="Cambria" w:hAnsi="Cambria" w:cs="Arial"/>
          <w:sz w:val="20"/>
          <w:szCs w:val="20"/>
          <w:lang w:val="es-UY"/>
        </w:rPr>
        <w:t>udicial), 19 (</w:t>
      </w:r>
      <w:r w:rsidR="005060C4" w:rsidRPr="00004784">
        <w:rPr>
          <w:rFonts w:ascii="Cambria" w:hAnsi="Cambria" w:cs="Arial"/>
          <w:sz w:val="20"/>
          <w:szCs w:val="20"/>
          <w:lang w:val="es-UY"/>
        </w:rPr>
        <w:t>d</w:t>
      </w:r>
      <w:r w:rsidR="00574EA7" w:rsidRPr="00004784">
        <w:rPr>
          <w:rFonts w:ascii="Cambria" w:hAnsi="Cambria" w:cs="Arial"/>
          <w:sz w:val="20"/>
          <w:szCs w:val="20"/>
          <w:lang w:val="es-UY"/>
        </w:rPr>
        <w:t>erechos del niño) y 2 (</w:t>
      </w:r>
      <w:r w:rsidR="005060C4" w:rsidRPr="00004784">
        <w:rPr>
          <w:rFonts w:ascii="Cambria" w:hAnsi="Cambria" w:cs="Arial"/>
          <w:sz w:val="20"/>
          <w:szCs w:val="20"/>
          <w:lang w:val="es-UY"/>
        </w:rPr>
        <w:t>d</w:t>
      </w:r>
      <w:r w:rsidR="00574EA7" w:rsidRPr="00004784">
        <w:rPr>
          <w:rFonts w:ascii="Cambria" w:hAnsi="Cambria" w:cs="Arial"/>
          <w:sz w:val="20"/>
          <w:szCs w:val="20"/>
          <w:lang w:val="es-UY"/>
        </w:rPr>
        <w:t xml:space="preserve">eber de </w:t>
      </w:r>
      <w:r w:rsidR="005060C4" w:rsidRPr="00004784">
        <w:rPr>
          <w:rFonts w:ascii="Cambria" w:hAnsi="Cambria" w:cs="Arial"/>
          <w:sz w:val="20"/>
          <w:szCs w:val="20"/>
          <w:lang w:val="es-UY"/>
        </w:rPr>
        <w:t>a</w:t>
      </w:r>
      <w:r w:rsidR="00574EA7" w:rsidRPr="00004784">
        <w:rPr>
          <w:rFonts w:ascii="Cambria" w:hAnsi="Cambria" w:cs="Arial"/>
          <w:sz w:val="20"/>
          <w:szCs w:val="20"/>
          <w:lang w:val="es-UY"/>
        </w:rPr>
        <w:t xml:space="preserve">doptar </w:t>
      </w:r>
      <w:r w:rsidR="005060C4" w:rsidRPr="00004784">
        <w:rPr>
          <w:rFonts w:ascii="Cambria" w:hAnsi="Cambria" w:cs="Arial"/>
          <w:sz w:val="20"/>
          <w:szCs w:val="20"/>
          <w:lang w:val="es-UY"/>
        </w:rPr>
        <w:t>d</w:t>
      </w:r>
      <w:r w:rsidR="00574EA7" w:rsidRPr="00004784">
        <w:rPr>
          <w:rFonts w:ascii="Cambria" w:hAnsi="Cambria" w:cs="Arial"/>
          <w:sz w:val="20"/>
          <w:szCs w:val="20"/>
          <w:lang w:val="es-UY"/>
        </w:rPr>
        <w:t xml:space="preserve">isposiciones de </w:t>
      </w:r>
      <w:r w:rsidR="005060C4" w:rsidRPr="00004784">
        <w:rPr>
          <w:rFonts w:ascii="Cambria" w:hAnsi="Cambria" w:cs="Arial"/>
          <w:sz w:val="20"/>
          <w:szCs w:val="20"/>
          <w:lang w:val="es-UY"/>
        </w:rPr>
        <w:t>d</w:t>
      </w:r>
      <w:r w:rsidR="00574EA7" w:rsidRPr="00004784">
        <w:rPr>
          <w:rFonts w:ascii="Cambria" w:hAnsi="Cambria" w:cs="Arial"/>
          <w:sz w:val="20"/>
          <w:szCs w:val="20"/>
          <w:lang w:val="es-UY"/>
        </w:rPr>
        <w:t xml:space="preserve">erecho </w:t>
      </w:r>
      <w:r w:rsidR="005060C4" w:rsidRPr="00004784">
        <w:rPr>
          <w:rFonts w:ascii="Cambria" w:hAnsi="Cambria" w:cs="Arial"/>
          <w:sz w:val="20"/>
          <w:szCs w:val="20"/>
          <w:lang w:val="es-UY"/>
        </w:rPr>
        <w:t>i</w:t>
      </w:r>
      <w:r w:rsidR="00574EA7" w:rsidRPr="00004784">
        <w:rPr>
          <w:rFonts w:ascii="Cambria" w:hAnsi="Cambria" w:cs="Arial"/>
          <w:sz w:val="20"/>
          <w:szCs w:val="20"/>
          <w:lang w:val="es-UY"/>
        </w:rPr>
        <w:t xml:space="preserve">nterno) en relación con el </w:t>
      </w:r>
      <w:r w:rsidR="006050C0" w:rsidRPr="00004784">
        <w:rPr>
          <w:rFonts w:ascii="Cambria" w:hAnsi="Cambria" w:cs="Arial"/>
          <w:sz w:val="20"/>
          <w:szCs w:val="20"/>
          <w:lang w:val="es-UY"/>
        </w:rPr>
        <w:t>artículo</w:t>
      </w:r>
      <w:r w:rsidR="00574EA7" w:rsidRPr="00004784">
        <w:rPr>
          <w:rFonts w:ascii="Cambria" w:hAnsi="Cambria" w:cs="Arial"/>
          <w:sz w:val="20"/>
          <w:szCs w:val="20"/>
          <w:lang w:val="es-UY"/>
        </w:rPr>
        <w:t xml:space="preserve"> 1.1 </w:t>
      </w:r>
      <w:r w:rsidR="00D34BCF" w:rsidRPr="00004784">
        <w:rPr>
          <w:rFonts w:ascii="Cambria" w:hAnsi="Cambria" w:cs="Arial"/>
          <w:sz w:val="20"/>
          <w:szCs w:val="20"/>
          <w:lang w:val="es-UY"/>
        </w:rPr>
        <w:t>de la Convención Americana sobre Derechos Humanos,</w:t>
      </w:r>
      <w:r w:rsidR="006050C0" w:rsidRPr="00004784">
        <w:rPr>
          <w:rFonts w:ascii="Cambria" w:hAnsi="Cambria" w:cs="Arial"/>
          <w:sz w:val="20"/>
          <w:szCs w:val="20"/>
          <w:lang w:val="es-UY"/>
        </w:rPr>
        <w:t xml:space="preserve"> en perjuicio del señor Ananías Laparra y familiares</w:t>
      </w:r>
      <w:r w:rsidR="000E6627" w:rsidRPr="00004784">
        <w:rPr>
          <w:rFonts w:ascii="Cambria" w:hAnsi="Cambria" w:cs="Arial"/>
          <w:sz w:val="20"/>
          <w:szCs w:val="20"/>
          <w:lang w:val="es-UY"/>
        </w:rPr>
        <w:t xml:space="preserve"> (en adelante “la víctima” o “la</w:t>
      </w:r>
      <w:r w:rsidR="00D869A6" w:rsidRPr="00004784">
        <w:rPr>
          <w:rFonts w:ascii="Cambria" w:hAnsi="Cambria" w:cs="Arial"/>
          <w:sz w:val="20"/>
          <w:szCs w:val="20"/>
          <w:lang w:val="es-UY"/>
        </w:rPr>
        <w:t>s</w:t>
      </w:r>
      <w:r w:rsidR="000E6627" w:rsidRPr="00004784">
        <w:rPr>
          <w:rFonts w:ascii="Cambria" w:hAnsi="Cambria" w:cs="Arial"/>
          <w:sz w:val="20"/>
          <w:szCs w:val="20"/>
          <w:lang w:val="es-UY"/>
        </w:rPr>
        <w:t xml:space="preserve"> víctima</w:t>
      </w:r>
      <w:r w:rsidR="00D869A6" w:rsidRPr="00004784">
        <w:rPr>
          <w:rFonts w:ascii="Cambria" w:hAnsi="Cambria" w:cs="Arial"/>
          <w:sz w:val="20"/>
          <w:szCs w:val="20"/>
          <w:lang w:val="es-UY"/>
        </w:rPr>
        <w:t>s</w:t>
      </w:r>
      <w:r w:rsidR="000E6627" w:rsidRPr="00004784">
        <w:rPr>
          <w:rFonts w:ascii="Cambria" w:hAnsi="Cambria" w:cs="Arial"/>
          <w:sz w:val="20"/>
          <w:szCs w:val="20"/>
          <w:lang w:val="es-UY"/>
        </w:rPr>
        <w:t>”)</w:t>
      </w:r>
      <w:r w:rsidR="006050C0" w:rsidRPr="00004784">
        <w:rPr>
          <w:rFonts w:ascii="Cambria" w:hAnsi="Cambria" w:cs="Arial"/>
          <w:sz w:val="20"/>
          <w:szCs w:val="20"/>
          <w:lang w:val="es-UY"/>
        </w:rPr>
        <w:t xml:space="preserve">. </w:t>
      </w:r>
    </w:p>
    <w:p w:rsidR="009A582A" w:rsidRPr="00004784" w:rsidRDefault="006050C0" w:rsidP="00255F75">
      <w:pPr>
        <w:numPr>
          <w:ilvl w:val="0"/>
          <w:numId w:val="2"/>
        </w:numPr>
        <w:tabs>
          <w:tab w:val="clear" w:pos="720"/>
        </w:tabs>
        <w:spacing w:after="240" w:line="240" w:lineRule="auto"/>
        <w:jc w:val="both"/>
        <w:rPr>
          <w:rFonts w:ascii="Cambria" w:hAnsi="Cambria" w:cs="Arial"/>
          <w:sz w:val="20"/>
          <w:szCs w:val="20"/>
          <w:lang w:val="es-UY"/>
        </w:rPr>
      </w:pPr>
      <w:r w:rsidRPr="00004784">
        <w:rPr>
          <w:rFonts w:ascii="Cambria" w:hAnsi="Cambria" w:cs="Arial"/>
          <w:sz w:val="20"/>
          <w:szCs w:val="20"/>
          <w:lang w:val="es-UY"/>
        </w:rPr>
        <w:t xml:space="preserve">Los peticionarios </w:t>
      </w:r>
      <w:r w:rsidR="005F4EA1" w:rsidRPr="00004784">
        <w:rPr>
          <w:rFonts w:ascii="Cambria" w:hAnsi="Cambria" w:cs="Arial"/>
          <w:sz w:val="20"/>
          <w:szCs w:val="20"/>
          <w:lang w:val="es-UY"/>
        </w:rPr>
        <w:t xml:space="preserve">denunciaron </w:t>
      </w:r>
      <w:r w:rsidR="00650DB7" w:rsidRPr="00004784">
        <w:rPr>
          <w:rFonts w:ascii="Cambria" w:hAnsi="Cambria" w:cs="Arial"/>
          <w:sz w:val="20"/>
          <w:szCs w:val="20"/>
          <w:lang w:val="es-UY"/>
        </w:rPr>
        <w:t xml:space="preserve">los hechos ocurridos el 14 de octubre de 1999 en la ciudad Tapachula, Chiapas, </w:t>
      </w:r>
      <w:r w:rsidR="005F4EA1" w:rsidRPr="00004784">
        <w:rPr>
          <w:rFonts w:ascii="Cambria" w:hAnsi="Cambria" w:cs="Arial"/>
          <w:sz w:val="20"/>
          <w:szCs w:val="20"/>
          <w:lang w:val="es-UY"/>
        </w:rPr>
        <w:t>relacionados con la</w:t>
      </w:r>
      <w:r w:rsidR="009A582A" w:rsidRPr="00004784">
        <w:rPr>
          <w:rFonts w:ascii="Cambria" w:hAnsi="Cambria" w:cs="Arial"/>
          <w:sz w:val="20"/>
          <w:szCs w:val="20"/>
          <w:lang w:val="es-UY"/>
        </w:rPr>
        <w:t xml:space="preserve"> </w:t>
      </w:r>
      <w:r w:rsidRPr="00004784">
        <w:rPr>
          <w:rFonts w:ascii="Cambria" w:hAnsi="Cambria" w:cs="Arial"/>
          <w:sz w:val="20"/>
          <w:szCs w:val="20"/>
          <w:lang w:val="es-UY"/>
        </w:rPr>
        <w:t>detención ilegal y arbitraria</w:t>
      </w:r>
      <w:r w:rsidR="00D34BCF" w:rsidRPr="00004784">
        <w:rPr>
          <w:rFonts w:ascii="Cambria" w:hAnsi="Cambria" w:cs="Arial"/>
          <w:sz w:val="20"/>
          <w:szCs w:val="20"/>
          <w:lang w:val="es-UY"/>
        </w:rPr>
        <w:t>, y la posterior condena</w:t>
      </w:r>
      <w:r w:rsidR="00D73773" w:rsidRPr="00004784">
        <w:rPr>
          <w:rFonts w:ascii="Cambria" w:hAnsi="Cambria" w:cs="Arial"/>
          <w:sz w:val="20"/>
          <w:szCs w:val="20"/>
          <w:lang w:val="es-UY"/>
        </w:rPr>
        <w:t xml:space="preserve"> </w:t>
      </w:r>
      <w:r w:rsidRPr="00004784">
        <w:rPr>
          <w:rFonts w:ascii="Cambria" w:hAnsi="Cambria" w:cs="Arial"/>
          <w:sz w:val="20"/>
          <w:szCs w:val="20"/>
          <w:lang w:val="es-UY"/>
        </w:rPr>
        <w:t>del señor Ananías Laparra, en</w:t>
      </w:r>
      <w:r w:rsidR="00D73773" w:rsidRPr="00004784">
        <w:rPr>
          <w:rFonts w:ascii="Cambria" w:hAnsi="Cambria" w:cs="Arial"/>
          <w:sz w:val="20"/>
          <w:szCs w:val="20"/>
          <w:lang w:val="es-UY"/>
        </w:rPr>
        <w:t xml:space="preserve"> base a </w:t>
      </w:r>
      <w:r w:rsidRPr="00004784">
        <w:rPr>
          <w:rFonts w:ascii="Cambria" w:hAnsi="Cambria" w:cs="Arial"/>
          <w:sz w:val="20"/>
          <w:szCs w:val="20"/>
          <w:lang w:val="es-UY"/>
        </w:rPr>
        <w:t>una</w:t>
      </w:r>
      <w:r w:rsidR="00D73773" w:rsidRPr="00004784">
        <w:rPr>
          <w:rFonts w:ascii="Cambria" w:hAnsi="Cambria" w:cs="Arial"/>
          <w:sz w:val="20"/>
          <w:szCs w:val="20"/>
          <w:lang w:val="es-UY"/>
        </w:rPr>
        <w:t xml:space="preserve"> confesión obtenida bajo tortura </w:t>
      </w:r>
      <w:r w:rsidRPr="00004784">
        <w:rPr>
          <w:rFonts w:ascii="Cambria" w:hAnsi="Cambria" w:cs="Arial"/>
          <w:sz w:val="20"/>
          <w:szCs w:val="20"/>
          <w:lang w:val="es-UY"/>
        </w:rPr>
        <w:t>por agentes de la Policía Judicial del Estado de Chiapas</w:t>
      </w:r>
      <w:r w:rsidR="009A582A" w:rsidRPr="00004784">
        <w:rPr>
          <w:rFonts w:ascii="Cambria" w:hAnsi="Cambria" w:cs="Arial"/>
          <w:sz w:val="20"/>
          <w:szCs w:val="20"/>
          <w:lang w:val="es-UY"/>
        </w:rPr>
        <w:t xml:space="preserve">. </w:t>
      </w:r>
      <w:r w:rsidR="005F4EA1" w:rsidRPr="00004784">
        <w:rPr>
          <w:rFonts w:ascii="Cambria" w:hAnsi="Cambria" w:cs="Arial"/>
          <w:sz w:val="20"/>
          <w:szCs w:val="20"/>
          <w:lang w:val="es-UY"/>
        </w:rPr>
        <w:t>Asimismo, los peticionarios denunciaron que l</w:t>
      </w:r>
      <w:r w:rsidR="009A582A" w:rsidRPr="00004784">
        <w:rPr>
          <w:rFonts w:ascii="Cambria" w:hAnsi="Cambria" w:cs="Arial"/>
          <w:sz w:val="20"/>
          <w:szCs w:val="20"/>
          <w:lang w:val="es-UY"/>
        </w:rPr>
        <w:t>os dos hijos</w:t>
      </w:r>
      <w:r w:rsidR="005A4BBD" w:rsidRPr="00004784">
        <w:rPr>
          <w:rFonts w:ascii="Cambria" w:hAnsi="Cambria" w:cs="Arial"/>
          <w:sz w:val="20"/>
          <w:szCs w:val="20"/>
          <w:lang w:val="es-UY"/>
        </w:rPr>
        <w:t xml:space="preserve"> </w:t>
      </w:r>
      <w:r w:rsidR="005F4EA1" w:rsidRPr="00004784">
        <w:rPr>
          <w:rFonts w:ascii="Cambria" w:hAnsi="Cambria" w:cs="Arial"/>
          <w:sz w:val="20"/>
          <w:szCs w:val="20"/>
          <w:lang w:val="es-UY"/>
        </w:rPr>
        <w:t>d</w:t>
      </w:r>
      <w:r w:rsidR="009A582A" w:rsidRPr="00004784">
        <w:rPr>
          <w:rFonts w:ascii="Cambria" w:hAnsi="Cambria" w:cs="Arial"/>
          <w:sz w:val="20"/>
          <w:szCs w:val="20"/>
          <w:lang w:val="es-UY"/>
        </w:rPr>
        <w:t>el señor Ananías Laparra</w:t>
      </w:r>
      <w:r w:rsidR="005F4EA1" w:rsidRPr="00004784">
        <w:rPr>
          <w:rFonts w:ascii="Cambria" w:hAnsi="Cambria" w:cs="Arial"/>
          <w:sz w:val="20"/>
          <w:szCs w:val="20"/>
          <w:lang w:val="es-UY"/>
        </w:rPr>
        <w:t>, que en ese momento eran menores de edad,</w:t>
      </w:r>
      <w:r w:rsidR="009A582A" w:rsidRPr="00004784">
        <w:rPr>
          <w:rFonts w:ascii="Cambria" w:hAnsi="Cambria" w:cs="Arial"/>
          <w:sz w:val="20"/>
          <w:szCs w:val="20"/>
          <w:lang w:val="es-UY"/>
        </w:rPr>
        <w:t xml:space="preserve"> - José Ananías de 14 años y Rocío Fulvia Laparra Godínez de 16 años - así como su esposa, Rosa Godínez, habrían sido igualmente torturados y forzados a firmar declaraciones que inculpa</w:t>
      </w:r>
      <w:r w:rsidR="00650DB7" w:rsidRPr="00004784">
        <w:rPr>
          <w:rFonts w:ascii="Cambria" w:hAnsi="Cambria" w:cs="Arial"/>
          <w:sz w:val="20"/>
          <w:szCs w:val="20"/>
          <w:lang w:val="es-UY"/>
        </w:rPr>
        <w:t>ba</w:t>
      </w:r>
      <w:r w:rsidR="009A582A" w:rsidRPr="00004784">
        <w:rPr>
          <w:rFonts w:ascii="Cambria" w:hAnsi="Cambria" w:cs="Arial"/>
          <w:sz w:val="20"/>
          <w:szCs w:val="20"/>
          <w:lang w:val="es-UY"/>
        </w:rPr>
        <w:t xml:space="preserve">n al señor Ananías </w:t>
      </w:r>
      <w:r w:rsidR="00D34BCF" w:rsidRPr="00004784">
        <w:rPr>
          <w:rFonts w:ascii="Cambria" w:hAnsi="Cambria" w:cs="Arial"/>
          <w:sz w:val="20"/>
          <w:szCs w:val="20"/>
          <w:lang w:val="es-UY"/>
        </w:rPr>
        <w:t>como culpable en el homicidio de</w:t>
      </w:r>
      <w:r w:rsidR="009A582A" w:rsidRPr="00004784">
        <w:rPr>
          <w:rFonts w:ascii="Cambria" w:hAnsi="Cambria" w:cs="Arial"/>
          <w:sz w:val="20"/>
          <w:szCs w:val="20"/>
          <w:lang w:val="es-UY"/>
        </w:rPr>
        <w:t xml:space="preserve">l joven Elvis Díaz Martínez, originario de la colonia Unión Roja, municipio de Cacahoatán, Chiapas. </w:t>
      </w:r>
    </w:p>
    <w:p w:rsidR="00570D28" w:rsidRPr="00004784" w:rsidRDefault="00570D28" w:rsidP="00255F75">
      <w:pPr>
        <w:numPr>
          <w:ilvl w:val="0"/>
          <w:numId w:val="2"/>
        </w:numPr>
        <w:spacing w:after="240" w:line="240" w:lineRule="auto"/>
        <w:jc w:val="both"/>
        <w:rPr>
          <w:rFonts w:ascii="Cambria" w:hAnsi="Cambria"/>
          <w:sz w:val="20"/>
          <w:szCs w:val="20"/>
        </w:rPr>
      </w:pPr>
      <w:r w:rsidRPr="00004784">
        <w:rPr>
          <w:rFonts w:ascii="Cambria" w:hAnsi="Cambria" w:cs="Arial Unicode MS"/>
          <w:bCs/>
          <w:sz w:val="20"/>
          <w:szCs w:val="20"/>
        </w:rPr>
        <w:t>El</w:t>
      </w:r>
      <w:r w:rsidRPr="00004784">
        <w:rPr>
          <w:rFonts w:ascii="Cambria" w:hAnsi="Cambria"/>
          <w:sz w:val="20"/>
          <w:szCs w:val="20"/>
          <w:lang w:val="es-AR"/>
        </w:rPr>
        <w:t xml:space="preserve"> </w:t>
      </w:r>
      <w:r w:rsidR="0070352B" w:rsidRPr="00004784">
        <w:rPr>
          <w:rFonts w:ascii="Cambria" w:hAnsi="Cambria"/>
          <w:sz w:val="20"/>
          <w:szCs w:val="20"/>
          <w:lang w:val="es-AR"/>
        </w:rPr>
        <w:t>5 de septiembre de 2014</w:t>
      </w:r>
      <w:r w:rsidRPr="00004784">
        <w:rPr>
          <w:rFonts w:ascii="Cambria" w:hAnsi="Cambria" w:cs="Arial Unicode MS"/>
          <w:bCs/>
          <w:sz w:val="20"/>
          <w:szCs w:val="20"/>
        </w:rPr>
        <w:t xml:space="preserve">, </w:t>
      </w:r>
      <w:r w:rsidR="0070352B" w:rsidRPr="00004784">
        <w:rPr>
          <w:rFonts w:ascii="Cambria" w:hAnsi="Cambria" w:cs="Arial Unicode MS"/>
          <w:bCs/>
          <w:sz w:val="20"/>
          <w:szCs w:val="20"/>
        </w:rPr>
        <w:t>en la ciudad de Tuxtla Gutiérrez, Chiapas</w:t>
      </w:r>
      <w:r w:rsidRPr="00004784">
        <w:rPr>
          <w:rFonts w:ascii="Cambria" w:hAnsi="Cambria"/>
          <w:sz w:val="20"/>
          <w:szCs w:val="20"/>
          <w:lang w:val="es-AR"/>
        </w:rPr>
        <w:t xml:space="preserve">, las partes suscribieron </w:t>
      </w:r>
      <w:r w:rsidR="005060C4" w:rsidRPr="00004784">
        <w:rPr>
          <w:rFonts w:ascii="Cambria" w:hAnsi="Cambria" w:cs="Arial Unicode MS"/>
          <w:bCs/>
          <w:sz w:val="20"/>
          <w:szCs w:val="20"/>
        </w:rPr>
        <w:t>un</w:t>
      </w:r>
      <w:r w:rsidR="0070352B" w:rsidRPr="00004784">
        <w:rPr>
          <w:rFonts w:ascii="Cambria" w:hAnsi="Cambria" w:cs="Arial Unicode MS"/>
          <w:bCs/>
          <w:sz w:val="20"/>
          <w:szCs w:val="20"/>
        </w:rPr>
        <w:t xml:space="preserve"> Acuerdo </w:t>
      </w:r>
      <w:r w:rsidRPr="00004784">
        <w:rPr>
          <w:rFonts w:ascii="Cambria" w:hAnsi="Cambria"/>
          <w:sz w:val="20"/>
          <w:szCs w:val="20"/>
          <w:lang w:val="es-AR"/>
        </w:rPr>
        <w:t>de Solución Amistosa en la cual el Estado se comprometió a implementar m</w:t>
      </w:r>
      <w:r w:rsidR="0070352B" w:rsidRPr="00004784">
        <w:rPr>
          <w:rFonts w:ascii="Cambria" w:hAnsi="Cambria"/>
          <w:sz w:val="20"/>
          <w:szCs w:val="20"/>
          <w:lang w:val="es-AR"/>
        </w:rPr>
        <w:t xml:space="preserve">edidas de reparación a favor del Señor Ananías Laparra y su familia </w:t>
      </w:r>
      <w:r w:rsidRPr="00004784">
        <w:rPr>
          <w:rFonts w:ascii="Cambria" w:hAnsi="Cambria"/>
          <w:sz w:val="20"/>
          <w:szCs w:val="20"/>
          <w:lang w:val="es-UY"/>
        </w:rPr>
        <w:t>por los daños ocasionados en su contra</w:t>
      </w:r>
      <w:r w:rsidRPr="00004784">
        <w:rPr>
          <w:rFonts w:ascii="Cambria" w:hAnsi="Cambria" w:cs="Arial"/>
          <w:sz w:val="20"/>
          <w:szCs w:val="20"/>
          <w:lang w:val="es-UY"/>
        </w:rPr>
        <w:t>.</w:t>
      </w:r>
    </w:p>
    <w:p w:rsidR="00570D28" w:rsidRPr="00004784" w:rsidRDefault="00570D28" w:rsidP="00255F75">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Cambria" w:hAnsi="Cambria"/>
          <w:color w:val="auto"/>
          <w:sz w:val="20"/>
          <w:szCs w:val="20"/>
          <w:lang w:val="es-ES"/>
        </w:rPr>
      </w:pPr>
      <w:r w:rsidRPr="00004784">
        <w:rPr>
          <w:rFonts w:ascii="Cambria" w:hAnsi="Cambria"/>
          <w:color w:val="auto"/>
          <w:sz w:val="20"/>
          <w:szCs w:val="20"/>
          <w:lang w:val="es-AR"/>
        </w:rPr>
        <w:t>En</w:t>
      </w:r>
      <w:r w:rsidRPr="00004784">
        <w:rPr>
          <w:rFonts w:ascii="Cambria" w:hAnsi="Cambria"/>
          <w:color w:val="auto"/>
          <w:sz w:val="20"/>
          <w:szCs w:val="20"/>
        </w:rPr>
        <w:t xml:space="preserve"> el presente informe de solución amistosa, según lo establecido en el artículo 49 de la Convención y en el artículo 40.5 del Reglamento de la Comisión, se efectúa una reseña de los hechos alegados por l</w:t>
      </w:r>
      <w:r w:rsidR="004A0AE0" w:rsidRPr="00004784">
        <w:rPr>
          <w:rFonts w:ascii="Cambria" w:hAnsi="Cambria"/>
          <w:color w:val="auto"/>
          <w:sz w:val="20"/>
          <w:szCs w:val="20"/>
        </w:rPr>
        <w:t>o</w:t>
      </w:r>
      <w:r w:rsidRPr="00004784">
        <w:rPr>
          <w:rFonts w:ascii="Cambria" w:hAnsi="Cambria"/>
          <w:color w:val="auto"/>
          <w:sz w:val="20"/>
          <w:szCs w:val="20"/>
        </w:rPr>
        <w:t xml:space="preserve">s peticionarias y se transcribe el </w:t>
      </w:r>
      <w:r w:rsidR="004A0AE0" w:rsidRPr="00004784">
        <w:rPr>
          <w:rFonts w:ascii="Cambria" w:hAnsi="Cambria"/>
          <w:color w:val="auto"/>
          <w:sz w:val="20"/>
          <w:szCs w:val="20"/>
          <w:lang w:val="es-AR"/>
        </w:rPr>
        <w:t xml:space="preserve">Acuerdo </w:t>
      </w:r>
      <w:r w:rsidRPr="00004784">
        <w:rPr>
          <w:rFonts w:ascii="Cambria" w:hAnsi="Cambria"/>
          <w:color w:val="auto"/>
          <w:sz w:val="20"/>
          <w:szCs w:val="20"/>
          <w:lang w:val="es-AR"/>
        </w:rPr>
        <w:t>de Solución Amistosa</w:t>
      </w:r>
      <w:r w:rsidRPr="00004784">
        <w:rPr>
          <w:rFonts w:ascii="Cambria" w:hAnsi="Cambria"/>
          <w:color w:val="auto"/>
          <w:sz w:val="20"/>
          <w:szCs w:val="20"/>
        </w:rPr>
        <w:t xml:space="preserve"> suscrito el </w:t>
      </w:r>
      <w:r w:rsidR="009F4068" w:rsidRPr="00004784">
        <w:rPr>
          <w:rFonts w:ascii="Cambria" w:hAnsi="Cambria"/>
          <w:color w:val="auto"/>
          <w:sz w:val="20"/>
          <w:szCs w:val="20"/>
          <w:lang w:val="es-AR"/>
        </w:rPr>
        <w:t xml:space="preserve">5 de septiembre de 2014 </w:t>
      </w:r>
      <w:r w:rsidR="004A0AE0" w:rsidRPr="00004784">
        <w:rPr>
          <w:rFonts w:ascii="Cambria" w:hAnsi="Cambria"/>
          <w:color w:val="auto"/>
          <w:sz w:val="20"/>
          <w:szCs w:val="20"/>
        </w:rPr>
        <w:t>por lo</w:t>
      </w:r>
      <w:r w:rsidRPr="00004784">
        <w:rPr>
          <w:rFonts w:ascii="Cambria" w:hAnsi="Cambria"/>
          <w:color w:val="auto"/>
          <w:sz w:val="20"/>
          <w:szCs w:val="20"/>
        </w:rPr>
        <w:t>s peticionari</w:t>
      </w:r>
      <w:r w:rsidR="004A0AE0" w:rsidRPr="00004784">
        <w:rPr>
          <w:rFonts w:ascii="Cambria" w:hAnsi="Cambria"/>
          <w:color w:val="auto"/>
          <w:sz w:val="20"/>
          <w:szCs w:val="20"/>
        </w:rPr>
        <w:t>o</w:t>
      </w:r>
      <w:r w:rsidRPr="00004784">
        <w:rPr>
          <w:rFonts w:ascii="Cambria" w:hAnsi="Cambria"/>
          <w:color w:val="auto"/>
          <w:sz w:val="20"/>
          <w:szCs w:val="20"/>
        </w:rPr>
        <w:t xml:space="preserve">s y representantes del Estado </w:t>
      </w:r>
      <w:r w:rsidR="004A0AE0" w:rsidRPr="00004784">
        <w:rPr>
          <w:rFonts w:ascii="Cambria" w:hAnsi="Cambria"/>
          <w:color w:val="auto"/>
          <w:sz w:val="20"/>
          <w:szCs w:val="20"/>
        </w:rPr>
        <w:t>mexican</w:t>
      </w:r>
      <w:r w:rsidRPr="00004784">
        <w:rPr>
          <w:rFonts w:ascii="Cambria" w:hAnsi="Cambria"/>
          <w:color w:val="auto"/>
          <w:sz w:val="20"/>
          <w:szCs w:val="20"/>
        </w:rPr>
        <w:t>o</w:t>
      </w:r>
      <w:r w:rsidR="005060C4" w:rsidRPr="00004784">
        <w:rPr>
          <w:rFonts w:ascii="Cambria" w:hAnsi="Cambria"/>
          <w:color w:val="auto"/>
          <w:sz w:val="20"/>
          <w:szCs w:val="20"/>
        </w:rPr>
        <w:t>, se hace un análisis sobre la compatibilidad del acuerdo con la CADH y se analiza su cumplimiento.</w:t>
      </w:r>
      <w:r w:rsidRPr="00004784">
        <w:rPr>
          <w:rFonts w:ascii="Cambria" w:hAnsi="Cambria"/>
          <w:color w:val="auto"/>
          <w:sz w:val="20"/>
          <w:szCs w:val="20"/>
        </w:rPr>
        <w:t xml:space="preserve"> Finalmente, se acuerda la publicación del presente informe</w:t>
      </w:r>
      <w:r w:rsidRPr="00004784">
        <w:rPr>
          <w:rFonts w:ascii="Cambria" w:hAnsi="Cambria"/>
          <w:color w:val="auto"/>
          <w:sz w:val="20"/>
          <w:szCs w:val="20"/>
          <w:lang w:val="es-PE"/>
        </w:rPr>
        <w:t xml:space="preserve"> en el Informe Anual a la Asamblea General de la Organización de los Estados Americanos.</w:t>
      </w:r>
    </w:p>
    <w:p w:rsidR="00570D28" w:rsidRPr="00004784" w:rsidRDefault="004A0B16" w:rsidP="00255F75">
      <w:pPr>
        <w:numPr>
          <w:ilvl w:val="0"/>
          <w:numId w:val="1"/>
        </w:numPr>
        <w:tabs>
          <w:tab w:val="num" w:pos="1440"/>
        </w:tabs>
        <w:spacing w:after="0" w:line="240" w:lineRule="auto"/>
        <w:ind w:left="1440"/>
        <w:jc w:val="both"/>
        <w:rPr>
          <w:rFonts w:ascii="Cambria" w:hAnsi="Cambria"/>
          <w:b/>
          <w:sz w:val="20"/>
          <w:szCs w:val="20"/>
        </w:rPr>
      </w:pPr>
      <w:r>
        <w:rPr>
          <w:rFonts w:ascii="Cambria" w:hAnsi="Cambria"/>
          <w:b/>
          <w:sz w:val="20"/>
          <w:szCs w:val="20"/>
        </w:rPr>
        <w:t>TRÁMITE ANTE LA COMISIÓN</w:t>
      </w:r>
    </w:p>
    <w:p w:rsidR="005B3D02" w:rsidRPr="00004784" w:rsidRDefault="005B3D02" w:rsidP="005B3D02">
      <w:pPr>
        <w:tabs>
          <w:tab w:val="num" w:pos="1440"/>
        </w:tabs>
        <w:spacing w:after="0" w:line="240" w:lineRule="auto"/>
        <w:jc w:val="both"/>
        <w:rPr>
          <w:rFonts w:ascii="Cambria" w:hAnsi="Cambria"/>
          <w:b/>
          <w:sz w:val="20"/>
          <w:szCs w:val="20"/>
        </w:rPr>
      </w:pPr>
    </w:p>
    <w:p w:rsidR="00080FE7" w:rsidRPr="00004784" w:rsidRDefault="005222BB" w:rsidP="00255F75">
      <w:pPr>
        <w:numPr>
          <w:ilvl w:val="0"/>
          <w:numId w:val="2"/>
        </w:numPr>
        <w:spacing w:after="240" w:line="240" w:lineRule="auto"/>
        <w:jc w:val="both"/>
        <w:rPr>
          <w:rFonts w:ascii="Cambria" w:hAnsi="Cambria"/>
          <w:sz w:val="20"/>
          <w:szCs w:val="20"/>
        </w:rPr>
      </w:pPr>
      <w:r w:rsidRPr="00004784">
        <w:rPr>
          <w:rFonts w:ascii="Cambria" w:hAnsi="Cambria"/>
          <w:sz w:val="20"/>
          <w:szCs w:val="20"/>
        </w:rPr>
        <w:t xml:space="preserve">El 21 de septiembre de 2009, la </w:t>
      </w:r>
      <w:r w:rsidR="00294B2B" w:rsidRPr="00004784">
        <w:rPr>
          <w:rFonts w:ascii="Cambria" w:hAnsi="Cambria"/>
          <w:sz w:val="20"/>
          <w:szCs w:val="20"/>
        </w:rPr>
        <w:t>CIDH recibió la petición</w:t>
      </w:r>
      <w:r w:rsidR="000E6627" w:rsidRPr="00004784">
        <w:rPr>
          <w:rFonts w:ascii="Cambria" w:hAnsi="Cambria" w:cs="Arial"/>
          <w:sz w:val="20"/>
          <w:szCs w:val="20"/>
          <w:lang w:val="es-UY"/>
        </w:rPr>
        <w:t xml:space="preserve">, que fue notificada </w:t>
      </w:r>
      <w:r w:rsidR="000E6627" w:rsidRPr="00004784">
        <w:rPr>
          <w:rFonts w:ascii="Cambria" w:hAnsi="Cambria"/>
          <w:sz w:val="20"/>
          <w:szCs w:val="20"/>
        </w:rPr>
        <w:t>a</w:t>
      </w:r>
      <w:r w:rsidR="00294B2B" w:rsidRPr="00004784">
        <w:rPr>
          <w:rFonts w:ascii="Cambria" w:hAnsi="Cambria"/>
          <w:sz w:val="20"/>
          <w:szCs w:val="20"/>
        </w:rPr>
        <w:t>l Estado Mexicano</w:t>
      </w:r>
      <w:r w:rsidR="008124A3" w:rsidRPr="00004784">
        <w:rPr>
          <w:rFonts w:ascii="Cambria" w:hAnsi="Cambria"/>
          <w:sz w:val="20"/>
          <w:szCs w:val="20"/>
        </w:rPr>
        <w:t>.</w:t>
      </w:r>
      <w:r w:rsidR="00294B2B" w:rsidRPr="00004784">
        <w:rPr>
          <w:rFonts w:ascii="Cambria" w:hAnsi="Cambria"/>
          <w:sz w:val="20"/>
          <w:szCs w:val="20"/>
        </w:rPr>
        <w:t xml:space="preserve"> </w:t>
      </w:r>
      <w:r w:rsidR="00080FE7" w:rsidRPr="00004784">
        <w:rPr>
          <w:rFonts w:ascii="Cambria" w:hAnsi="Cambria"/>
          <w:sz w:val="20"/>
          <w:szCs w:val="20"/>
        </w:rPr>
        <w:t xml:space="preserve">El 4 de agosto de 2011, los peticionarios </w:t>
      </w:r>
      <w:r w:rsidR="00A80795" w:rsidRPr="00004784">
        <w:rPr>
          <w:rFonts w:ascii="Cambria" w:hAnsi="Cambria"/>
          <w:sz w:val="20"/>
          <w:szCs w:val="20"/>
        </w:rPr>
        <w:t>solicitaron una</w:t>
      </w:r>
      <w:r w:rsidR="00080FE7" w:rsidRPr="00004784">
        <w:rPr>
          <w:rFonts w:ascii="Cambria" w:hAnsi="Cambria"/>
          <w:sz w:val="20"/>
          <w:szCs w:val="20"/>
        </w:rPr>
        <w:t xml:space="preserve"> medida cautelar ante la CIDH </w:t>
      </w:r>
      <w:r w:rsidR="00A80795" w:rsidRPr="00004784">
        <w:rPr>
          <w:rFonts w:ascii="Cambria" w:hAnsi="Cambria"/>
          <w:sz w:val="20"/>
          <w:szCs w:val="20"/>
        </w:rPr>
        <w:t xml:space="preserve">en beneficio </w:t>
      </w:r>
      <w:r w:rsidR="00080FE7" w:rsidRPr="00004784">
        <w:rPr>
          <w:rFonts w:ascii="Cambria" w:hAnsi="Cambria"/>
          <w:sz w:val="20"/>
          <w:szCs w:val="20"/>
        </w:rPr>
        <w:t>del Sr. Ananías Laparra</w:t>
      </w:r>
      <w:r w:rsidR="000E6627" w:rsidRPr="00004784">
        <w:rPr>
          <w:rFonts w:ascii="Cambria" w:hAnsi="Cambria"/>
          <w:sz w:val="20"/>
          <w:szCs w:val="20"/>
        </w:rPr>
        <w:t xml:space="preserve">, que fue concedida el </w:t>
      </w:r>
      <w:r w:rsidR="00080FE7" w:rsidRPr="00004784">
        <w:rPr>
          <w:rFonts w:ascii="Cambria" w:hAnsi="Cambria"/>
          <w:sz w:val="20"/>
          <w:szCs w:val="20"/>
        </w:rPr>
        <w:t xml:space="preserve">18 de enero de 2012, </w:t>
      </w:r>
      <w:r w:rsidR="00D869A6" w:rsidRPr="00004784">
        <w:rPr>
          <w:rFonts w:ascii="Cambria" w:hAnsi="Cambria"/>
          <w:sz w:val="20"/>
          <w:szCs w:val="20"/>
        </w:rPr>
        <w:t xml:space="preserve">con el fin de salvaguardar sus derechos a la salud e integridad personal, </w:t>
      </w:r>
      <w:r w:rsidR="000E6627" w:rsidRPr="00004784">
        <w:rPr>
          <w:rFonts w:ascii="Cambria" w:hAnsi="Cambria"/>
          <w:sz w:val="20"/>
          <w:szCs w:val="20"/>
        </w:rPr>
        <w:t xml:space="preserve">y registrada con el No. </w:t>
      </w:r>
      <w:r w:rsidR="00080FE7" w:rsidRPr="00004784">
        <w:rPr>
          <w:rFonts w:ascii="Cambria" w:hAnsi="Cambria"/>
          <w:sz w:val="20"/>
          <w:szCs w:val="20"/>
        </w:rPr>
        <w:t>MC-351-11</w:t>
      </w:r>
      <w:r w:rsidR="00974477" w:rsidRPr="00004784">
        <w:rPr>
          <w:rFonts w:ascii="Cambria" w:hAnsi="Cambria"/>
          <w:sz w:val="20"/>
          <w:szCs w:val="20"/>
        </w:rPr>
        <w:t>.</w:t>
      </w:r>
    </w:p>
    <w:p w:rsidR="00874857" w:rsidRPr="00004784" w:rsidRDefault="000E6627" w:rsidP="00255F75">
      <w:pPr>
        <w:numPr>
          <w:ilvl w:val="0"/>
          <w:numId w:val="2"/>
        </w:numPr>
        <w:spacing w:after="240" w:line="240" w:lineRule="auto"/>
        <w:jc w:val="both"/>
        <w:rPr>
          <w:rFonts w:ascii="Cambria" w:hAnsi="Cambria"/>
          <w:sz w:val="20"/>
          <w:szCs w:val="20"/>
        </w:rPr>
      </w:pPr>
      <w:r w:rsidRPr="00004784">
        <w:rPr>
          <w:rFonts w:ascii="Cambria" w:hAnsi="Cambria"/>
          <w:sz w:val="20"/>
          <w:szCs w:val="20"/>
        </w:rPr>
        <w:t xml:space="preserve">El 18 de abril, 26 de julio y 6 de noviembre de 2012, </w:t>
      </w:r>
      <w:r w:rsidR="005060C4" w:rsidRPr="00004784">
        <w:rPr>
          <w:rFonts w:ascii="Cambria" w:hAnsi="Cambria"/>
          <w:sz w:val="20"/>
          <w:szCs w:val="20"/>
        </w:rPr>
        <w:t xml:space="preserve">y el </w:t>
      </w:r>
      <w:r w:rsidR="00887CF7" w:rsidRPr="00004784">
        <w:rPr>
          <w:rFonts w:ascii="Cambria" w:hAnsi="Cambria"/>
          <w:sz w:val="20"/>
          <w:szCs w:val="20"/>
        </w:rPr>
        <w:t xml:space="preserve">12 de febrero, </w:t>
      </w:r>
      <w:r w:rsidR="005060C4" w:rsidRPr="00004784">
        <w:rPr>
          <w:rFonts w:ascii="Cambria" w:hAnsi="Cambria"/>
          <w:sz w:val="20"/>
          <w:szCs w:val="20"/>
        </w:rPr>
        <w:t>16 de abril de 2013</w:t>
      </w:r>
      <w:r w:rsidR="00887CF7" w:rsidRPr="00004784">
        <w:rPr>
          <w:rFonts w:ascii="Cambria" w:hAnsi="Cambria"/>
          <w:sz w:val="20"/>
          <w:szCs w:val="20"/>
        </w:rPr>
        <w:t xml:space="preserve"> y 25 de octubre de 2013</w:t>
      </w:r>
      <w:r w:rsidR="005060C4" w:rsidRPr="00004784">
        <w:rPr>
          <w:rFonts w:ascii="Cambria" w:hAnsi="Cambria"/>
          <w:sz w:val="20"/>
          <w:szCs w:val="20"/>
        </w:rPr>
        <w:t xml:space="preserve">, </w:t>
      </w:r>
      <w:r w:rsidRPr="00004784">
        <w:rPr>
          <w:rFonts w:ascii="Cambria" w:hAnsi="Cambria"/>
          <w:sz w:val="20"/>
          <w:szCs w:val="20"/>
        </w:rPr>
        <w:t>l</w:t>
      </w:r>
      <w:r w:rsidR="00874857" w:rsidRPr="00004784">
        <w:rPr>
          <w:rFonts w:ascii="Cambria" w:hAnsi="Cambria"/>
          <w:sz w:val="20"/>
          <w:szCs w:val="20"/>
        </w:rPr>
        <w:t>os peticionarios presentaron información adicional</w:t>
      </w:r>
      <w:r w:rsidRPr="00004784">
        <w:rPr>
          <w:rFonts w:ascii="Cambria" w:hAnsi="Cambria"/>
          <w:sz w:val="20"/>
          <w:szCs w:val="20"/>
        </w:rPr>
        <w:t xml:space="preserve">, que fue </w:t>
      </w:r>
      <w:r w:rsidR="003C2222" w:rsidRPr="00004784">
        <w:rPr>
          <w:rFonts w:ascii="Cambria" w:hAnsi="Cambria"/>
          <w:sz w:val="20"/>
          <w:szCs w:val="20"/>
        </w:rPr>
        <w:t xml:space="preserve">trasladada </w:t>
      </w:r>
      <w:r w:rsidR="00874857" w:rsidRPr="00004784">
        <w:rPr>
          <w:rFonts w:ascii="Cambria" w:hAnsi="Cambria"/>
          <w:sz w:val="20"/>
          <w:szCs w:val="20"/>
        </w:rPr>
        <w:t>al Estado.</w:t>
      </w:r>
      <w:r w:rsidR="005060C4" w:rsidRPr="00004784">
        <w:rPr>
          <w:rFonts w:ascii="Cambria" w:hAnsi="Cambria"/>
          <w:sz w:val="20"/>
          <w:szCs w:val="20"/>
        </w:rPr>
        <w:t xml:space="preserve"> </w:t>
      </w:r>
    </w:p>
    <w:p w:rsidR="00523883" w:rsidRPr="00004784" w:rsidRDefault="00D479C7" w:rsidP="00255F75">
      <w:pPr>
        <w:numPr>
          <w:ilvl w:val="0"/>
          <w:numId w:val="2"/>
        </w:numPr>
        <w:spacing w:after="240" w:line="240" w:lineRule="auto"/>
        <w:jc w:val="both"/>
        <w:rPr>
          <w:rFonts w:ascii="Cambria" w:hAnsi="Cambria"/>
          <w:sz w:val="20"/>
          <w:szCs w:val="20"/>
        </w:rPr>
      </w:pPr>
      <w:r w:rsidRPr="00004784">
        <w:rPr>
          <w:rFonts w:ascii="Cambria" w:hAnsi="Cambria"/>
          <w:sz w:val="20"/>
          <w:szCs w:val="20"/>
        </w:rPr>
        <w:lastRenderedPageBreak/>
        <w:t>El 2</w:t>
      </w:r>
      <w:r w:rsidR="00523883" w:rsidRPr="00004784">
        <w:rPr>
          <w:rFonts w:ascii="Cambria" w:hAnsi="Cambria"/>
          <w:sz w:val="20"/>
          <w:szCs w:val="20"/>
        </w:rPr>
        <w:t>6</w:t>
      </w:r>
      <w:r w:rsidRPr="00004784">
        <w:rPr>
          <w:rFonts w:ascii="Cambria" w:hAnsi="Cambria"/>
          <w:sz w:val="20"/>
          <w:szCs w:val="20"/>
        </w:rPr>
        <w:t xml:space="preserve"> de octubre de 2012</w:t>
      </w:r>
      <w:r w:rsidR="00887CF7" w:rsidRPr="00004784">
        <w:rPr>
          <w:rFonts w:ascii="Cambria" w:hAnsi="Cambria"/>
          <w:sz w:val="20"/>
          <w:szCs w:val="20"/>
        </w:rPr>
        <w:t>; el 19 de abril, 11 de julio y 16 de agosto de 2013; el 28 de octubre de 2014; el 17 de julio y el 15 de octubre de 2015 y el 25 de febrero de 2016</w:t>
      </w:r>
      <w:r w:rsidRPr="00004784">
        <w:rPr>
          <w:rFonts w:ascii="Cambria" w:hAnsi="Cambria"/>
          <w:sz w:val="20"/>
          <w:szCs w:val="20"/>
        </w:rPr>
        <w:t xml:space="preserve"> e</w:t>
      </w:r>
      <w:r w:rsidR="00874857" w:rsidRPr="00004784">
        <w:rPr>
          <w:rFonts w:ascii="Cambria" w:hAnsi="Cambria"/>
          <w:sz w:val="20"/>
          <w:szCs w:val="20"/>
        </w:rPr>
        <w:t xml:space="preserve">l Estado </w:t>
      </w:r>
      <w:r w:rsidRPr="00004784">
        <w:rPr>
          <w:rFonts w:ascii="Cambria" w:hAnsi="Cambria"/>
          <w:sz w:val="20"/>
          <w:szCs w:val="20"/>
        </w:rPr>
        <w:t>presentó</w:t>
      </w:r>
      <w:r w:rsidR="00874857" w:rsidRPr="00004784">
        <w:rPr>
          <w:rFonts w:ascii="Cambria" w:hAnsi="Cambria"/>
          <w:sz w:val="20"/>
          <w:szCs w:val="20"/>
        </w:rPr>
        <w:t xml:space="preserve"> </w:t>
      </w:r>
      <w:r w:rsidR="000E6627" w:rsidRPr="00004784">
        <w:rPr>
          <w:rFonts w:ascii="Cambria" w:hAnsi="Cambria"/>
          <w:sz w:val="20"/>
          <w:szCs w:val="20"/>
        </w:rPr>
        <w:t>observaciones,</w:t>
      </w:r>
      <w:r w:rsidR="00E00CB6" w:rsidRPr="00004784">
        <w:rPr>
          <w:rFonts w:ascii="Cambria" w:hAnsi="Cambria"/>
          <w:sz w:val="20"/>
          <w:szCs w:val="20"/>
        </w:rPr>
        <w:t xml:space="preserve"> que fueron trasladadas a los peticionarios. </w:t>
      </w:r>
    </w:p>
    <w:p w:rsidR="000E6627" w:rsidRPr="00004784" w:rsidRDefault="00D869A6" w:rsidP="00255F75">
      <w:pPr>
        <w:numPr>
          <w:ilvl w:val="0"/>
          <w:numId w:val="2"/>
        </w:numPr>
        <w:spacing w:after="240" w:line="240" w:lineRule="auto"/>
        <w:jc w:val="both"/>
        <w:rPr>
          <w:rFonts w:ascii="Cambria" w:hAnsi="Cambria"/>
          <w:sz w:val="20"/>
          <w:szCs w:val="20"/>
        </w:rPr>
      </w:pPr>
      <w:r w:rsidRPr="00004784">
        <w:rPr>
          <w:rFonts w:ascii="Cambria" w:hAnsi="Cambria"/>
          <w:sz w:val="20"/>
          <w:szCs w:val="20"/>
        </w:rPr>
        <w:t xml:space="preserve">Las partes iniciaron el procedimiento de solución amistosa en octubre de 2013. </w:t>
      </w:r>
      <w:r w:rsidR="002F33F2" w:rsidRPr="00004784">
        <w:rPr>
          <w:rFonts w:ascii="Cambria" w:hAnsi="Cambria"/>
          <w:sz w:val="20"/>
          <w:szCs w:val="20"/>
        </w:rPr>
        <w:t xml:space="preserve">El 30 de octubre de 2013, </w:t>
      </w:r>
      <w:r w:rsidR="000E6627" w:rsidRPr="00004784">
        <w:rPr>
          <w:rFonts w:ascii="Cambria" w:hAnsi="Cambria"/>
          <w:sz w:val="20"/>
          <w:szCs w:val="20"/>
        </w:rPr>
        <w:t>las partes sostuvieron una</w:t>
      </w:r>
      <w:r w:rsidRPr="00004784">
        <w:rPr>
          <w:rFonts w:ascii="Cambria" w:hAnsi="Cambria"/>
          <w:sz w:val="20"/>
          <w:szCs w:val="20"/>
        </w:rPr>
        <w:t xml:space="preserve"> primera</w:t>
      </w:r>
      <w:r w:rsidR="000E6627" w:rsidRPr="00004784">
        <w:rPr>
          <w:rFonts w:ascii="Cambria" w:hAnsi="Cambria"/>
          <w:sz w:val="20"/>
          <w:szCs w:val="20"/>
        </w:rPr>
        <w:t xml:space="preserve"> reunión de trabajo facilitada por la</w:t>
      </w:r>
      <w:r w:rsidR="002F33F2" w:rsidRPr="00004784">
        <w:rPr>
          <w:rFonts w:ascii="Cambria" w:hAnsi="Cambria"/>
          <w:sz w:val="20"/>
          <w:szCs w:val="20"/>
        </w:rPr>
        <w:t xml:space="preserve"> CIDH, </w:t>
      </w:r>
      <w:r w:rsidR="000E6627" w:rsidRPr="00004784">
        <w:rPr>
          <w:rFonts w:ascii="Cambria" w:hAnsi="Cambria"/>
          <w:sz w:val="20"/>
          <w:szCs w:val="20"/>
        </w:rPr>
        <w:t xml:space="preserve">dentro del </w:t>
      </w:r>
      <w:r w:rsidR="002F33F2" w:rsidRPr="00004784">
        <w:rPr>
          <w:rFonts w:ascii="Cambria" w:hAnsi="Cambria"/>
          <w:sz w:val="20"/>
          <w:szCs w:val="20"/>
        </w:rPr>
        <w:t>marco de</w:t>
      </w:r>
      <w:r w:rsidR="000E6627" w:rsidRPr="00004784">
        <w:rPr>
          <w:rFonts w:ascii="Cambria" w:hAnsi="Cambria"/>
          <w:sz w:val="20"/>
          <w:szCs w:val="20"/>
        </w:rPr>
        <w:t xml:space="preserve"> su</w:t>
      </w:r>
      <w:r w:rsidR="002F33F2" w:rsidRPr="00004784">
        <w:rPr>
          <w:rFonts w:ascii="Cambria" w:hAnsi="Cambria"/>
          <w:sz w:val="20"/>
          <w:szCs w:val="20"/>
        </w:rPr>
        <w:t xml:space="preserve"> 149° </w:t>
      </w:r>
      <w:r w:rsidR="000E6627" w:rsidRPr="00004784">
        <w:rPr>
          <w:rFonts w:ascii="Cambria" w:hAnsi="Cambria"/>
          <w:sz w:val="20"/>
          <w:szCs w:val="20"/>
        </w:rPr>
        <w:t>P</w:t>
      </w:r>
      <w:r w:rsidR="002F33F2" w:rsidRPr="00004784">
        <w:rPr>
          <w:rFonts w:ascii="Cambria" w:hAnsi="Cambria"/>
          <w:sz w:val="20"/>
          <w:szCs w:val="20"/>
        </w:rPr>
        <w:t xml:space="preserve">eríodo </w:t>
      </w:r>
      <w:r w:rsidR="000E6627" w:rsidRPr="00004784">
        <w:rPr>
          <w:rFonts w:ascii="Cambria" w:hAnsi="Cambria"/>
          <w:sz w:val="20"/>
          <w:szCs w:val="20"/>
        </w:rPr>
        <w:t>O</w:t>
      </w:r>
      <w:r w:rsidR="002F33F2" w:rsidRPr="00004784">
        <w:rPr>
          <w:rFonts w:ascii="Cambria" w:hAnsi="Cambria"/>
          <w:sz w:val="20"/>
          <w:szCs w:val="20"/>
        </w:rPr>
        <w:t xml:space="preserve">rdinario de </w:t>
      </w:r>
      <w:r w:rsidR="000E6627" w:rsidRPr="00004784">
        <w:rPr>
          <w:rFonts w:ascii="Cambria" w:hAnsi="Cambria"/>
          <w:sz w:val="20"/>
          <w:szCs w:val="20"/>
        </w:rPr>
        <w:t>S</w:t>
      </w:r>
      <w:r w:rsidR="002F33F2" w:rsidRPr="00004784">
        <w:rPr>
          <w:rFonts w:ascii="Cambria" w:hAnsi="Cambria"/>
          <w:sz w:val="20"/>
          <w:szCs w:val="20"/>
        </w:rPr>
        <w:t xml:space="preserve">esiones. El 26 de marzo de 2014, </w:t>
      </w:r>
      <w:r w:rsidR="000E6627" w:rsidRPr="00004784">
        <w:rPr>
          <w:rFonts w:ascii="Cambria" w:hAnsi="Cambria"/>
          <w:sz w:val="20"/>
          <w:szCs w:val="20"/>
        </w:rPr>
        <w:t xml:space="preserve">las partes sostuvieron una segunda reunión de trabajo facilitada por la CIDH, dentro del marco de su 150° Período Ordinario de Sesiones. </w:t>
      </w:r>
    </w:p>
    <w:p w:rsidR="002F33F2" w:rsidRPr="00004784" w:rsidRDefault="002F33F2" w:rsidP="00255F75">
      <w:pPr>
        <w:numPr>
          <w:ilvl w:val="0"/>
          <w:numId w:val="2"/>
        </w:numPr>
        <w:spacing w:after="240" w:line="240" w:lineRule="auto"/>
        <w:jc w:val="both"/>
        <w:rPr>
          <w:rFonts w:ascii="Cambria" w:hAnsi="Cambria"/>
          <w:sz w:val="20"/>
          <w:szCs w:val="20"/>
        </w:rPr>
      </w:pPr>
      <w:r w:rsidRPr="00004784">
        <w:rPr>
          <w:rFonts w:ascii="Cambria" w:hAnsi="Cambria"/>
          <w:sz w:val="20"/>
          <w:szCs w:val="20"/>
        </w:rPr>
        <w:t>El 5 de septiembre de 2014, en la ciudad de Tuxtla Gutiérrez, Chiapas, las partes suscribieron el acuerdo de solución amistosa.</w:t>
      </w:r>
      <w:r w:rsidR="00BA14FE" w:rsidRPr="00004784">
        <w:rPr>
          <w:rFonts w:ascii="Cambria" w:hAnsi="Cambria"/>
          <w:sz w:val="20"/>
          <w:szCs w:val="20"/>
        </w:rPr>
        <w:t xml:space="preserve"> </w:t>
      </w:r>
    </w:p>
    <w:p w:rsidR="00B738A7" w:rsidRPr="00004784" w:rsidRDefault="005222BB" w:rsidP="00255F75">
      <w:pPr>
        <w:numPr>
          <w:ilvl w:val="0"/>
          <w:numId w:val="2"/>
        </w:numPr>
        <w:spacing w:after="240" w:line="240" w:lineRule="auto"/>
        <w:jc w:val="both"/>
        <w:rPr>
          <w:rFonts w:ascii="Cambria" w:hAnsi="Cambria"/>
          <w:sz w:val="20"/>
          <w:szCs w:val="20"/>
        </w:rPr>
      </w:pPr>
      <w:r w:rsidRPr="00004784">
        <w:rPr>
          <w:rFonts w:ascii="Cambria" w:hAnsi="Cambria"/>
          <w:sz w:val="20"/>
          <w:szCs w:val="20"/>
        </w:rPr>
        <w:t>El</w:t>
      </w:r>
      <w:r w:rsidR="00887CF7" w:rsidRPr="00004784">
        <w:rPr>
          <w:rFonts w:ascii="Cambria" w:hAnsi="Cambria"/>
          <w:sz w:val="20"/>
          <w:szCs w:val="20"/>
        </w:rPr>
        <w:t xml:space="preserve"> </w:t>
      </w:r>
      <w:r w:rsidR="00D538C4" w:rsidRPr="00004784">
        <w:rPr>
          <w:rFonts w:ascii="Cambria" w:hAnsi="Cambria"/>
          <w:sz w:val="20"/>
          <w:szCs w:val="20"/>
        </w:rPr>
        <w:t xml:space="preserve">24 de septiembre de 2015, </w:t>
      </w:r>
      <w:r w:rsidR="000E6627" w:rsidRPr="00004784">
        <w:rPr>
          <w:rFonts w:ascii="Cambria" w:hAnsi="Cambria"/>
          <w:sz w:val="20"/>
          <w:szCs w:val="20"/>
        </w:rPr>
        <w:t xml:space="preserve">las partes sostuvieron una tercera reunión de trabajo en la Ciudad de </w:t>
      </w:r>
      <w:r w:rsidR="00EA42AF" w:rsidRPr="00004784">
        <w:rPr>
          <w:rFonts w:ascii="Cambria" w:hAnsi="Cambria"/>
          <w:sz w:val="20"/>
          <w:szCs w:val="20"/>
        </w:rPr>
        <w:t>México</w:t>
      </w:r>
      <w:r w:rsidR="000E6627" w:rsidRPr="00004784">
        <w:rPr>
          <w:rFonts w:ascii="Cambria" w:hAnsi="Cambria"/>
          <w:sz w:val="20"/>
          <w:szCs w:val="20"/>
        </w:rPr>
        <w:t>, facilitada por la CIDH, dentro del marco de la visita del Comisionado James Cavallaro, en su calidad de Relator de País.</w:t>
      </w:r>
      <w:r w:rsidR="00B738A7" w:rsidRPr="00004784">
        <w:rPr>
          <w:rFonts w:ascii="Cambria" w:hAnsi="Cambria"/>
          <w:sz w:val="20"/>
          <w:szCs w:val="20"/>
        </w:rPr>
        <w:t xml:space="preserve"> </w:t>
      </w:r>
    </w:p>
    <w:p w:rsidR="005222BB" w:rsidRPr="00004784" w:rsidRDefault="005222BB" w:rsidP="00255F75">
      <w:pPr>
        <w:numPr>
          <w:ilvl w:val="0"/>
          <w:numId w:val="2"/>
        </w:numPr>
        <w:spacing w:after="240" w:line="240" w:lineRule="auto"/>
        <w:jc w:val="both"/>
        <w:rPr>
          <w:rFonts w:ascii="Cambria" w:hAnsi="Cambria"/>
          <w:sz w:val="20"/>
          <w:szCs w:val="20"/>
        </w:rPr>
      </w:pPr>
      <w:r w:rsidRPr="00004784">
        <w:rPr>
          <w:rFonts w:ascii="Cambria" w:hAnsi="Cambria"/>
          <w:sz w:val="20"/>
          <w:szCs w:val="20"/>
        </w:rPr>
        <w:t xml:space="preserve">El 3 de marzo de 2016, los peticionarios solicitaron la </w:t>
      </w:r>
      <w:r w:rsidR="000E6627" w:rsidRPr="00004784">
        <w:rPr>
          <w:rFonts w:ascii="Cambria" w:hAnsi="Cambria"/>
          <w:sz w:val="20"/>
          <w:szCs w:val="20"/>
        </w:rPr>
        <w:t>emisión</w:t>
      </w:r>
      <w:r w:rsidRPr="00004784">
        <w:rPr>
          <w:rFonts w:ascii="Cambria" w:hAnsi="Cambria"/>
          <w:sz w:val="20"/>
          <w:szCs w:val="20"/>
        </w:rPr>
        <w:t xml:space="preserve"> del informe de </w:t>
      </w:r>
      <w:r w:rsidR="000E6627" w:rsidRPr="00004784">
        <w:rPr>
          <w:rFonts w:ascii="Cambria" w:hAnsi="Cambria"/>
          <w:sz w:val="20"/>
          <w:szCs w:val="20"/>
        </w:rPr>
        <w:t>solución</w:t>
      </w:r>
      <w:r w:rsidRPr="00004784">
        <w:rPr>
          <w:rFonts w:ascii="Cambria" w:hAnsi="Cambria"/>
          <w:sz w:val="20"/>
          <w:szCs w:val="20"/>
        </w:rPr>
        <w:t xml:space="preserve"> amistosa bajo el artículo 49 de la CADH, la valoración de la CIDH de los puntos cumplidos y el seguimiento de los puntos pendientes con posterioridad a la </w:t>
      </w:r>
      <w:r w:rsidR="000E6627" w:rsidRPr="00004784">
        <w:rPr>
          <w:rFonts w:ascii="Cambria" w:hAnsi="Cambria"/>
          <w:sz w:val="20"/>
          <w:szCs w:val="20"/>
        </w:rPr>
        <w:t>emisión</w:t>
      </w:r>
      <w:r w:rsidRPr="00004784">
        <w:rPr>
          <w:rFonts w:ascii="Cambria" w:hAnsi="Cambria"/>
          <w:sz w:val="20"/>
          <w:szCs w:val="20"/>
        </w:rPr>
        <w:t xml:space="preserve"> de dicho informe</w:t>
      </w:r>
      <w:r w:rsidR="00C65A49" w:rsidRPr="00004784">
        <w:rPr>
          <w:rFonts w:ascii="Cambria" w:hAnsi="Cambria"/>
          <w:sz w:val="20"/>
          <w:szCs w:val="20"/>
        </w:rPr>
        <w:t>.</w:t>
      </w:r>
      <w:r w:rsidRPr="00004784">
        <w:rPr>
          <w:rFonts w:ascii="Cambria" w:hAnsi="Cambria"/>
          <w:sz w:val="20"/>
          <w:szCs w:val="20"/>
        </w:rPr>
        <w:t xml:space="preserve">  </w:t>
      </w:r>
    </w:p>
    <w:p w:rsidR="00570D28" w:rsidRPr="00004784" w:rsidRDefault="00570D28" w:rsidP="00255F75">
      <w:pPr>
        <w:numPr>
          <w:ilvl w:val="0"/>
          <w:numId w:val="1"/>
        </w:numPr>
        <w:tabs>
          <w:tab w:val="num" w:pos="1440"/>
        </w:tabs>
        <w:spacing w:after="0" w:line="240" w:lineRule="auto"/>
        <w:ind w:left="1440"/>
        <w:jc w:val="both"/>
        <w:rPr>
          <w:rFonts w:ascii="Cambria" w:hAnsi="Cambria"/>
          <w:b/>
          <w:sz w:val="20"/>
          <w:szCs w:val="20"/>
        </w:rPr>
      </w:pPr>
      <w:r w:rsidRPr="00004784">
        <w:rPr>
          <w:rFonts w:ascii="Cambria" w:hAnsi="Cambria"/>
          <w:b/>
          <w:sz w:val="20"/>
          <w:szCs w:val="20"/>
        </w:rPr>
        <w:t>LOS HECHOS ALEGADOS</w:t>
      </w:r>
    </w:p>
    <w:p w:rsidR="005B3D02" w:rsidRPr="00004784" w:rsidRDefault="005B3D02" w:rsidP="005B3D02">
      <w:pPr>
        <w:tabs>
          <w:tab w:val="num" w:pos="1440"/>
        </w:tabs>
        <w:spacing w:after="0" w:line="240" w:lineRule="auto"/>
        <w:jc w:val="both"/>
        <w:rPr>
          <w:rFonts w:ascii="Cambria" w:hAnsi="Cambria"/>
          <w:b/>
          <w:sz w:val="20"/>
          <w:szCs w:val="20"/>
        </w:rPr>
      </w:pPr>
    </w:p>
    <w:p w:rsidR="00AD56A7" w:rsidRPr="00004784" w:rsidRDefault="00AD56A7" w:rsidP="00255F75">
      <w:pPr>
        <w:numPr>
          <w:ilvl w:val="0"/>
          <w:numId w:val="2"/>
        </w:numPr>
        <w:tabs>
          <w:tab w:val="left" w:pos="1440"/>
        </w:tabs>
        <w:spacing w:after="240" w:line="240" w:lineRule="auto"/>
        <w:jc w:val="both"/>
        <w:rPr>
          <w:rFonts w:ascii="Cambria" w:hAnsi="Cambria"/>
          <w:sz w:val="20"/>
          <w:szCs w:val="20"/>
        </w:rPr>
      </w:pPr>
      <w:r w:rsidRPr="00004784">
        <w:rPr>
          <w:rFonts w:ascii="Cambria" w:hAnsi="Cambria"/>
          <w:sz w:val="20"/>
          <w:szCs w:val="20"/>
        </w:rPr>
        <w:t xml:space="preserve">En la comunicación </w:t>
      </w:r>
      <w:r w:rsidR="00887CF7" w:rsidRPr="00004784">
        <w:rPr>
          <w:rFonts w:ascii="Cambria" w:hAnsi="Cambria"/>
          <w:sz w:val="20"/>
          <w:szCs w:val="20"/>
        </w:rPr>
        <w:t>de 3 de marzo de 2016,</w:t>
      </w:r>
      <w:r w:rsidRPr="00004784">
        <w:rPr>
          <w:rFonts w:ascii="Cambria" w:hAnsi="Cambria"/>
          <w:sz w:val="20"/>
          <w:szCs w:val="20"/>
        </w:rPr>
        <w:t xml:space="preserve"> los peticionarios</w:t>
      </w:r>
      <w:r w:rsidR="00887CF7" w:rsidRPr="00004784">
        <w:rPr>
          <w:rFonts w:ascii="Cambria" w:hAnsi="Cambria"/>
          <w:sz w:val="20"/>
          <w:szCs w:val="20"/>
        </w:rPr>
        <w:t xml:space="preserve"> </w:t>
      </w:r>
      <w:r w:rsidRPr="00004784">
        <w:rPr>
          <w:rFonts w:ascii="Cambria" w:hAnsi="Cambria"/>
          <w:sz w:val="20"/>
          <w:szCs w:val="20"/>
        </w:rPr>
        <w:t>solicita</w:t>
      </w:r>
      <w:r w:rsidR="00887CF7" w:rsidRPr="00004784">
        <w:rPr>
          <w:rFonts w:ascii="Cambria" w:hAnsi="Cambria"/>
          <w:sz w:val="20"/>
          <w:szCs w:val="20"/>
        </w:rPr>
        <w:t>ron</w:t>
      </w:r>
      <w:r w:rsidRPr="00004784">
        <w:rPr>
          <w:rFonts w:ascii="Cambria" w:hAnsi="Cambria"/>
          <w:sz w:val="20"/>
          <w:szCs w:val="20"/>
        </w:rPr>
        <w:t xml:space="preserve"> que la CIDH deje como establecidos todos los hechos descritos en el Capítulo IV del acuerdo de solución amistosa, “sin recortarlos, resumirlos, ni alterarlos colocando condicionales […] de manera que Ananías Laparra y su familia puedan contar por primera vez con el recuento factico oficial de su caso homologado por la CIDH de forma imparcial”</w:t>
      </w:r>
      <w:r w:rsidR="00EA42AF" w:rsidRPr="00004784">
        <w:rPr>
          <w:rFonts w:ascii="Cambria" w:hAnsi="Cambria"/>
          <w:sz w:val="20"/>
          <w:szCs w:val="20"/>
        </w:rPr>
        <w:t>, l</w:t>
      </w:r>
      <w:r w:rsidRPr="00004784">
        <w:rPr>
          <w:rFonts w:ascii="Cambria" w:hAnsi="Cambria"/>
          <w:sz w:val="20"/>
          <w:szCs w:val="20"/>
        </w:rPr>
        <w:t xml:space="preserve">a CIDH, tomando en consideración </w:t>
      </w:r>
      <w:r w:rsidR="00D869A6" w:rsidRPr="00004784">
        <w:rPr>
          <w:rFonts w:ascii="Cambria" w:hAnsi="Cambria"/>
          <w:sz w:val="20"/>
          <w:szCs w:val="20"/>
        </w:rPr>
        <w:t xml:space="preserve">los términos del acuerdo logrado, </w:t>
      </w:r>
      <w:r w:rsidRPr="00004784">
        <w:rPr>
          <w:rFonts w:ascii="Cambria" w:hAnsi="Cambria"/>
          <w:sz w:val="20"/>
          <w:szCs w:val="20"/>
        </w:rPr>
        <w:t>el reconocimiento de responsabilidad efectuado por el Estado en el acuerdo de solución amistosa y los hechos establecidos por las partes en el mismo documento, declara que el capítulo IV del acuerdo de solución amistosa  constituye el marco factico de la petición.</w:t>
      </w:r>
    </w:p>
    <w:p w:rsidR="00570D28" w:rsidRPr="00004784" w:rsidRDefault="00570D28" w:rsidP="00255F75">
      <w:pPr>
        <w:pStyle w:val="BodyTextIndent3"/>
        <w:spacing w:after="0"/>
        <w:ind w:left="720"/>
        <w:jc w:val="both"/>
        <w:rPr>
          <w:rFonts w:ascii="Cambria" w:hAnsi="Cambria"/>
          <w:b/>
          <w:bCs/>
          <w:sz w:val="20"/>
          <w:szCs w:val="20"/>
          <w:lang w:val="es-ES_tradnl"/>
        </w:rPr>
      </w:pPr>
      <w:r w:rsidRPr="00004784">
        <w:rPr>
          <w:rFonts w:ascii="Cambria" w:hAnsi="Cambria"/>
          <w:b/>
          <w:bCs/>
          <w:sz w:val="20"/>
          <w:szCs w:val="20"/>
          <w:lang w:val="es-ES_tradnl"/>
        </w:rPr>
        <w:t>IV.</w:t>
      </w:r>
      <w:r w:rsidRPr="00004784">
        <w:rPr>
          <w:rFonts w:ascii="Cambria" w:hAnsi="Cambria"/>
          <w:b/>
          <w:bCs/>
          <w:sz w:val="20"/>
          <w:szCs w:val="20"/>
          <w:lang w:val="es-ES_tradnl"/>
        </w:rPr>
        <w:tab/>
        <w:t>SOLUCIÓN AMISTOSA</w:t>
      </w:r>
    </w:p>
    <w:p w:rsidR="005B3D02" w:rsidRPr="00004784" w:rsidRDefault="005B3D02" w:rsidP="00255F75">
      <w:pPr>
        <w:pStyle w:val="BodyTextIndent3"/>
        <w:spacing w:after="0"/>
        <w:ind w:left="720"/>
        <w:jc w:val="both"/>
        <w:rPr>
          <w:rFonts w:ascii="Cambria" w:hAnsi="Cambria"/>
          <w:sz w:val="20"/>
          <w:szCs w:val="20"/>
          <w:lang w:val="es-ES_tradnl"/>
        </w:rPr>
      </w:pPr>
    </w:p>
    <w:p w:rsidR="00570D28" w:rsidRPr="00004784" w:rsidRDefault="00570D28" w:rsidP="00255F75">
      <w:pPr>
        <w:numPr>
          <w:ilvl w:val="0"/>
          <w:numId w:val="2"/>
        </w:numPr>
        <w:spacing w:after="240" w:line="240" w:lineRule="auto"/>
        <w:jc w:val="both"/>
        <w:rPr>
          <w:rFonts w:ascii="Cambria" w:eastAsia="Times New Roman" w:hAnsi="Cambria"/>
          <w:sz w:val="20"/>
          <w:szCs w:val="20"/>
        </w:rPr>
      </w:pPr>
      <w:r w:rsidRPr="00004784">
        <w:rPr>
          <w:rFonts w:ascii="Cambria" w:hAnsi="Cambria" w:cs="Arial Unicode MS"/>
          <w:bCs/>
          <w:sz w:val="20"/>
          <w:szCs w:val="20"/>
        </w:rPr>
        <w:t>El</w:t>
      </w:r>
      <w:r w:rsidRPr="00004784">
        <w:rPr>
          <w:rFonts w:ascii="Cambria" w:hAnsi="Cambria" w:cs="Arial"/>
          <w:sz w:val="20"/>
          <w:szCs w:val="20"/>
          <w:lang w:val="es-AR"/>
        </w:rPr>
        <w:t xml:space="preserve"> </w:t>
      </w:r>
      <w:r w:rsidR="00FD5B3A" w:rsidRPr="00004784">
        <w:rPr>
          <w:rFonts w:ascii="Cambria" w:hAnsi="Cambria" w:cs="Arial"/>
          <w:sz w:val="20"/>
          <w:szCs w:val="20"/>
          <w:lang w:val="es-AR"/>
        </w:rPr>
        <w:t>5 de septiembre de 2014</w:t>
      </w:r>
      <w:r w:rsidRPr="00004784">
        <w:rPr>
          <w:rFonts w:ascii="Cambria" w:hAnsi="Cambria" w:cs="Arial Unicode MS"/>
          <w:bCs/>
          <w:sz w:val="20"/>
          <w:szCs w:val="20"/>
        </w:rPr>
        <w:t xml:space="preserve">, </w:t>
      </w:r>
      <w:r w:rsidR="00D869A6" w:rsidRPr="00004784">
        <w:rPr>
          <w:rFonts w:ascii="Cambria" w:hAnsi="Cambria" w:cs="Arial"/>
          <w:sz w:val="20"/>
          <w:szCs w:val="20"/>
          <w:lang w:val="es-AR"/>
        </w:rPr>
        <w:t>e</w:t>
      </w:r>
      <w:r w:rsidR="006B3153" w:rsidRPr="00004784">
        <w:rPr>
          <w:rFonts w:ascii="Cambria" w:hAnsi="Cambria" w:cs="Arial"/>
          <w:sz w:val="20"/>
          <w:szCs w:val="20"/>
          <w:lang w:val="es-AR"/>
        </w:rPr>
        <w:t xml:space="preserve">l Estado mexicano y las victimas con sus representantes, </w:t>
      </w:r>
      <w:r w:rsidRPr="00004784">
        <w:rPr>
          <w:rFonts w:ascii="Cambria" w:hAnsi="Cambria" w:cs="Arial"/>
          <w:sz w:val="20"/>
          <w:szCs w:val="20"/>
          <w:lang w:val="es-AR"/>
        </w:rPr>
        <w:t xml:space="preserve">suscribieron </w:t>
      </w:r>
      <w:r w:rsidRPr="00004784">
        <w:rPr>
          <w:rFonts w:ascii="Cambria" w:hAnsi="Cambria" w:cs="Arial Unicode MS"/>
          <w:bCs/>
          <w:sz w:val="20"/>
          <w:szCs w:val="20"/>
        </w:rPr>
        <w:t xml:space="preserve">un </w:t>
      </w:r>
      <w:r w:rsidRPr="00004784">
        <w:rPr>
          <w:rFonts w:ascii="Cambria" w:hAnsi="Cambria" w:cs="Arial"/>
          <w:sz w:val="20"/>
          <w:szCs w:val="20"/>
          <w:lang w:val="es-AR"/>
        </w:rPr>
        <w:t>Ac</w:t>
      </w:r>
      <w:r w:rsidR="00FD5B3A" w:rsidRPr="00004784">
        <w:rPr>
          <w:rFonts w:ascii="Cambria" w:hAnsi="Cambria" w:cs="Arial"/>
          <w:sz w:val="20"/>
          <w:szCs w:val="20"/>
          <w:lang w:val="es-AR"/>
        </w:rPr>
        <w:t xml:space="preserve">uerdo de </w:t>
      </w:r>
      <w:r w:rsidRPr="00004784">
        <w:rPr>
          <w:rFonts w:ascii="Cambria" w:hAnsi="Cambria" w:cs="Arial"/>
          <w:sz w:val="20"/>
          <w:szCs w:val="20"/>
          <w:lang w:val="es-AR"/>
        </w:rPr>
        <w:t>solución amistosa,</w:t>
      </w:r>
      <w:r w:rsidRPr="00004784">
        <w:rPr>
          <w:rFonts w:ascii="Cambria" w:hAnsi="Cambria"/>
          <w:sz w:val="20"/>
          <w:szCs w:val="20"/>
        </w:rPr>
        <w:t xml:space="preserve"> </w:t>
      </w:r>
      <w:r w:rsidR="006B3153" w:rsidRPr="00004784">
        <w:rPr>
          <w:rFonts w:ascii="Cambria" w:hAnsi="Cambria" w:cs="Arial"/>
          <w:sz w:val="20"/>
          <w:szCs w:val="20"/>
          <w:lang w:val="es-AR"/>
        </w:rPr>
        <w:t>que establece lo siguiente</w:t>
      </w:r>
      <w:r w:rsidRPr="00004784">
        <w:rPr>
          <w:rFonts w:ascii="Cambria" w:hAnsi="Cambria" w:cs="Arial"/>
          <w:sz w:val="20"/>
          <w:szCs w:val="20"/>
          <w:lang w:val="es-AR"/>
        </w:rPr>
        <w:t>:</w:t>
      </w:r>
    </w:p>
    <w:p w:rsidR="00D454CD" w:rsidRPr="00004784" w:rsidRDefault="00D454CD" w:rsidP="00255F75">
      <w:pPr>
        <w:spacing w:after="0" w:line="240" w:lineRule="auto"/>
        <w:ind w:left="1080" w:right="696"/>
        <w:jc w:val="center"/>
        <w:rPr>
          <w:rFonts w:ascii="Cambria" w:hAnsi="Cambria" w:cs="Arial"/>
          <w:b/>
          <w:sz w:val="20"/>
          <w:szCs w:val="20"/>
          <w:lang w:val="es-ES_tradnl"/>
        </w:rPr>
      </w:pPr>
      <w:r w:rsidRPr="00004784">
        <w:rPr>
          <w:rFonts w:ascii="Cambria" w:hAnsi="Cambria" w:cs="Arial"/>
          <w:b/>
          <w:bCs/>
          <w:sz w:val="20"/>
          <w:szCs w:val="20"/>
          <w:lang w:val="es-ES_tradnl"/>
        </w:rPr>
        <w:t xml:space="preserve">ACUERDO </w:t>
      </w:r>
      <w:r w:rsidRPr="00004784">
        <w:rPr>
          <w:rFonts w:ascii="Cambria" w:hAnsi="Cambria" w:cs="Arial"/>
          <w:b/>
          <w:sz w:val="20"/>
          <w:szCs w:val="20"/>
          <w:lang w:val="es-ES_tradnl"/>
        </w:rPr>
        <w:t xml:space="preserve">DE </w:t>
      </w:r>
      <w:r w:rsidRPr="00004784">
        <w:rPr>
          <w:rFonts w:ascii="Cambria" w:hAnsi="Cambria" w:cs="Arial"/>
          <w:b/>
          <w:bCs/>
          <w:sz w:val="20"/>
          <w:szCs w:val="20"/>
          <w:lang w:val="es-ES_tradnl"/>
        </w:rPr>
        <w:t xml:space="preserve">SOLUCIÓN </w:t>
      </w:r>
      <w:r w:rsidRPr="00004784">
        <w:rPr>
          <w:rFonts w:ascii="Cambria" w:hAnsi="Cambria" w:cs="Arial"/>
          <w:b/>
          <w:sz w:val="20"/>
          <w:szCs w:val="20"/>
          <w:lang w:val="es-ES_tradnl"/>
        </w:rPr>
        <w:t xml:space="preserve">AMISTOSA DEL </w:t>
      </w:r>
      <w:r w:rsidRPr="00004784">
        <w:rPr>
          <w:rFonts w:ascii="Cambria" w:hAnsi="Cambria" w:cs="Arial"/>
          <w:b/>
          <w:bCs/>
          <w:sz w:val="20"/>
          <w:szCs w:val="20"/>
          <w:lang w:val="es-ES_tradnl"/>
        </w:rPr>
        <w:t xml:space="preserve">ASUNTO P-1171-09 </w:t>
      </w:r>
      <w:r w:rsidRPr="00004784">
        <w:rPr>
          <w:rFonts w:ascii="Cambria" w:hAnsi="Cambria" w:cs="Arial"/>
          <w:b/>
          <w:sz w:val="20"/>
          <w:szCs w:val="20"/>
          <w:lang w:val="es-ES_tradnl"/>
        </w:rPr>
        <w:t xml:space="preserve">ANANÍAS </w:t>
      </w:r>
      <w:r w:rsidRPr="00004784">
        <w:rPr>
          <w:rFonts w:ascii="Cambria" w:hAnsi="Cambria" w:cs="Arial"/>
          <w:b/>
          <w:bCs/>
          <w:sz w:val="20"/>
          <w:szCs w:val="20"/>
          <w:lang w:val="es-ES_tradnl"/>
        </w:rPr>
        <w:t xml:space="preserve">LAPARRA MARTÍNEZ </w:t>
      </w:r>
      <w:r w:rsidRPr="00004784">
        <w:rPr>
          <w:rFonts w:ascii="Cambria" w:hAnsi="Cambria" w:cs="Arial"/>
          <w:b/>
          <w:sz w:val="20"/>
          <w:szCs w:val="20"/>
          <w:lang w:val="es-ES_tradnl"/>
        </w:rPr>
        <w:t>Y FAMILIA</w:t>
      </w:r>
    </w:p>
    <w:p w:rsidR="005B3D02" w:rsidRPr="00004784" w:rsidRDefault="005B3D02" w:rsidP="005B3D02">
      <w:pPr>
        <w:spacing w:after="0" w:line="240" w:lineRule="auto"/>
        <w:ind w:firstLine="720"/>
        <w:jc w:val="both"/>
        <w:rPr>
          <w:rFonts w:ascii="Cambria" w:hAnsi="Cambria" w:cs="Arial"/>
          <w:sz w:val="20"/>
          <w:szCs w:val="20"/>
          <w:lang w:val="es-US"/>
        </w:rPr>
      </w:pPr>
    </w:p>
    <w:p w:rsidR="00D454CD" w:rsidRPr="00004784" w:rsidRDefault="00D454CD" w:rsidP="005B3D02">
      <w:pPr>
        <w:spacing w:after="240" w:line="240" w:lineRule="auto"/>
        <w:ind w:left="720" w:right="720"/>
        <w:jc w:val="both"/>
        <w:rPr>
          <w:rFonts w:ascii="Cambria" w:hAnsi="Cambria" w:cs="Arial"/>
          <w:b/>
          <w:bCs/>
          <w:sz w:val="20"/>
          <w:szCs w:val="20"/>
          <w:lang w:val="es-US"/>
        </w:rPr>
      </w:pPr>
      <w:r w:rsidRPr="00004784">
        <w:rPr>
          <w:rFonts w:ascii="Cambria" w:hAnsi="Cambria" w:cs="Arial"/>
          <w:sz w:val="20"/>
          <w:szCs w:val="20"/>
          <w:lang w:val="es-US"/>
        </w:rPr>
        <w:t xml:space="preserve">Que </w:t>
      </w:r>
      <w:r w:rsidRPr="00004784">
        <w:rPr>
          <w:rFonts w:ascii="Cambria" w:hAnsi="Cambria" w:cs="Arial"/>
          <w:sz w:val="20"/>
          <w:szCs w:val="20"/>
          <w:lang w:val="es-ES_tradnl"/>
        </w:rPr>
        <w:t xml:space="preserve">celebran </w:t>
      </w:r>
      <w:r w:rsidRPr="00004784">
        <w:rPr>
          <w:rFonts w:ascii="Cambria" w:hAnsi="Cambria" w:cs="Arial"/>
          <w:sz w:val="20"/>
          <w:szCs w:val="20"/>
          <w:lang w:val="es-US"/>
        </w:rPr>
        <w:t xml:space="preserve">por una parte </w:t>
      </w:r>
      <w:r w:rsidRPr="00004784">
        <w:rPr>
          <w:rFonts w:ascii="Cambria" w:hAnsi="Cambria" w:cs="Arial"/>
          <w:sz w:val="20"/>
          <w:szCs w:val="20"/>
          <w:lang w:val="es-ES_tradnl"/>
        </w:rPr>
        <w:t xml:space="preserve">el </w:t>
      </w:r>
      <w:r w:rsidRPr="00004784">
        <w:rPr>
          <w:rFonts w:ascii="Cambria" w:hAnsi="Cambria" w:cs="Arial"/>
          <w:sz w:val="20"/>
          <w:szCs w:val="20"/>
          <w:lang w:val="es-US"/>
        </w:rPr>
        <w:t xml:space="preserve">Estado Mexicano representado </w:t>
      </w:r>
      <w:r w:rsidRPr="00004784">
        <w:rPr>
          <w:rFonts w:ascii="Cambria" w:hAnsi="Cambria" w:cs="Arial"/>
          <w:sz w:val="20"/>
          <w:szCs w:val="20"/>
          <w:lang w:val="es-ES_tradnl"/>
        </w:rPr>
        <w:t xml:space="preserve">en </w:t>
      </w:r>
      <w:r w:rsidRPr="00004784">
        <w:rPr>
          <w:rFonts w:ascii="Cambria" w:hAnsi="Cambria" w:cs="Arial"/>
          <w:sz w:val="20"/>
          <w:szCs w:val="20"/>
          <w:lang w:val="es-US"/>
        </w:rPr>
        <w:t xml:space="preserve">este acto por </w:t>
      </w:r>
      <w:r w:rsidRPr="00004784">
        <w:rPr>
          <w:rFonts w:ascii="Cambria" w:hAnsi="Cambria" w:cs="Arial"/>
          <w:sz w:val="20"/>
          <w:szCs w:val="20"/>
          <w:lang w:val="es-ES_tradnl"/>
        </w:rPr>
        <w:t xml:space="preserve">la </w:t>
      </w:r>
      <w:r w:rsidRPr="00004784">
        <w:rPr>
          <w:rFonts w:ascii="Cambria" w:hAnsi="Cambria" w:cs="Arial"/>
          <w:b/>
          <w:bCs/>
          <w:sz w:val="20"/>
          <w:szCs w:val="20"/>
          <w:lang w:val="es-US"/>
        </w:rPr>
        <w:t xml:space="preserve">Mtra. </w:t>
      </w:r>
      <w:r w:rsidRPr="00004784">
        <w:rPr>
          <w:rFonts w:ascii="Cambria" w:hAnsi="Cambria" w:cs="Arial"/>
          <w:b/>
          <w:bCs/>
          <w:sz w:val="20"/>
          <w:szCs w:val="20"/>
          <w:lang w:val="es-ES_tradnl"/>
        </w:rPr>
        <w:t xml:space="preserve">Lía Limón García, </w:t>
      </w:r>
      <w:r w:rsidRPr="00004784">
        <w:rPr>
          <w:rFonts w:ascii="Cambria" w:hAnsi="Cambria" w:cs="Arial"/>
          <w:sz w:val="20"/>
          <w:szCs w:val="20"/>
          <w:lang w:val="es-ES_tradnl"/>
        </w:rPr>
        <w:t xml:space="preserve">Subsecretaria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Derechos </w:t>
      </w:r>
      <w:r w:rsidRPr="00004784">
        <w:rPr>
          <w:rFonts w:ascii="Cambria" w:hAnsi="Cambria" w:cs="Arial"/>
          <w:sz w:val="20"/>
          <w:szCs w:val="20"/>
          <w:lang w:val="es-US"/>
        </w:rPr>
        <w:t xml:space="preserve">Humanos </w:t>
      </w:r>
      <w:r w:rsidRPr="00004784">
        <w:rPr>
          <w:rFonts w:ascii="Cambria" w:hAnsi="Cambria" w:cs="Arial"/>
          <w:sz w:val="20"/>
          <w:szCs w:val="20"/>
          <w:lang w:val="es-ES_tradnl"/>
        </w:rPr>
        <w:t xml:space="preserve">(en adelante, </w:t>
      </w:r>
      <w:r w:rsidRPr="00004784">
        <w:rPr>
          <w:rFonts w:ascii="Cambria" w:hAnsi="Cambria" w:cs="Arial"/>
          <w:bCs/>
          <w:sz w:val="20"/>
          <w:szCs w:val="20"/>
          <w:lang w:val="es-US"/>
        </w:rPr>
        <w:t>"</w:t>
      </w:r>
      <w:r w:rsidRPr="00004784">
        <w:rPr>
          <w:rFonts w:ascii="Cambria" w:hAnsi="Cambria" w:cs="Arial"/>
          <w:b/>
          <w:bCs/>
          <w:sz w:val="20"/>
          <w:szCs w:val="20"/>
          <w:lang w:val="es-US"/>
        </w:rPr>
        <w:t>SEGOB</w:t>
      </w:r>
      <w:r w:rsidRPr="00004784">
        <w:rPr>
          <w:rFonts w:ascii="Cambria" w:hAnsi="Cambria" w:cs="Arial"/>
          <w:bCs/>
          <w:sz w:val="20"/>
          <w:szCs w:val="20"/>
          <w:lang w:val="es-US"/>
        </w:rPr>
        <w:t xml:space="preserve">"), </w:t>
      </w:r>
      <w:r w:rsidRPr="00004784">
        <w:rPr>
          <w:rFonts w:ascii="Cambria" w:hAnsi="Cambria" w:cs="Arial"/>
          <w:sz w:val="20"/>
          <w:szCs w:val="20"/>
          <w:lang w:val="es-ES_tradnl"/>
        </w:rPr>
        <w:t xml:space="preserve">el </w:t>
      </w:r>
      <w:r w:rsidRPr="00004784">
        <w:rPr>
          <w:rFonts w:ascii="Cambria" w:hAnsi="Cambria" w:cs="Arial"/>
          <w:b/>
          <w:bCs/>
          <w:sz w:val="20"/>
          <w:szCs w:val="20"/>
          <w:lang w:val="es-US"/>
        </w:rPr>
        <w:t xml:space="preserve">Emb. </w:t>
      </w:r>
      <w:r w:rsidRPr="00004784">
        <w:rPr>
          <w:rFonts w:ascii="Cambria" w:hAnsi="Cambria" w:cs="Arial"/>
          <w:b/>
          <w:bCs/>
          <w:sz w:val="20"/>
          <w:szCs w:val="20"/>
          <w:lang w:val="es-ES_tradnl"/>
        </w:rPr>
        <w:t xml:space="preserve">Juan </w:t>
      </w:r>
      <w:r w:rsidRPr="00004784">
        <w:rPr>
          <w:rFonts w:ascii="Cambria" w:hAnsi="Cambria" w:cs="Arial"/>
          <w:b/>
          <w:bCs/>
          <w:sz w:val="20"/>
          <w:szCs w:val="20"/>
          <w:lang w:val="es-US"/>
        </w:rPr>
        <w:t xml:space="preserve">Manuel </w:t>
      </w:r>
      <w:r w:rsidRPr="00004784">
        <w:rPr>
          <w:rFonts w:ascii="Cambria" w:hAnsi="Cambria" w:cs="Arial"/>
          <w:b/>
          <w:bCs/>
          <w:sz w:val="20"/>
          <w:szCs w:val="20"/>
          <w:lang w:val="es-ES_tradnl"/>
        </w:rPr>
        <w:t xml:space="preserve">Gómez Robledo, </w:t>
      </w:r>
      <w:r w:rsidRPr="00004784">
        <w:rPr>
          <w:rFonts w:ascii="Cambria" w:hAnsi="Cambria" w:cs="Arial"/>
          <w:sz w:val="20"/>
          <w:szCs w:val="20"/>
          <w:lang w:val="es-ES_tradnl"/>
        </w:rPr>
        <w:t xml:space="preserve">Subsecretario </w:t>
      </w:r>
      <w:r w:rsidRPr="00004784">
        <w:rPr>
          <w:rFonts w:ascii="Cambria" w:hAnsi="Cambria" w:cs="Arial"/>
          <w:sz w:val="20"/>
          <w:szCs w:val="20"/>
          <w:lang w:val="es-US"/>
        </w:rPr>
        <w:t xml:space="preserve">para </w:t>
      </w:r>
      <w:r w:rsidRPr="00004784">
        <w:rPr>
          <w:rFonts w:ascii="Cambria" w:hAnsi="Cambria" w:cs="Arial"/>
          <w:sz w:val="20"/>
          <w:szCs w:val="20"/>
          <w:lang w:val="es-ES_tradnl"/>
        </w:rPr>
        <w:t xml:space="preserve">Asuntos Multilaterales </w:t>
      </w:r>
      <w:r w:rsidRPr="00004784">
        <w:rPr>
          <w:rFonts w:ascii="Cambria" w:hAnsi="Cambria" w:cs="Arial"/>
          <w:sz w:val="20"/>
          <w:szCs w:val="20"/>
          <w:lang w:val="es-US"/>
        </w:rPr>
        <w:t xml:space="preserve">y </w:t>
      </w:r>
      <w:r w:rsidRPr="00004784">
        <w:rPr>
          <w:rFonts w:ascii="Cambria" w:hAnsi="Cambria" w:cs="Arial"/>
          <w:sz w:val="20"/>
          <w:szCs w:val="20"/>
          <w:lang w:val="es-ES_tradnl"/>
        </w:rPr>
        <w:t xml:space="preserve">Derechos </w:t>
      </w:r>
      <w:r w:rsidRPr="00004784">
        <w:rPr>
          <w:rFonts w:ascii="Cambria" w:hAnsi="Cambria" w:cs="Arial"/>
          <w:sz w:val="20"/>
          <w:szCs w:val="20"/>
          <w:lang w:val="es-US"/>
        </w:rPr>
        <w:t xml:space="preserve">Humanos de </w:t>
      </w:r>
      <w:r w:rsidRPr="00004784">
        <w:rPr>
          <w:rFonts w:ascii="Cambria" w:hAnsi="Cambria" w:cs="Arial"/>
          <w:sz w:val="20"/>
          <w:szCs w:val="20"/>
          <w:lang w:val="es-ES_tradnl"/>
        </w:rPr>
        <w:t xml:space="preserve">la </w:t>
      </w:r>
      <w:r w:rsidRPr="00004784">
        <w:rPr>
          <w:rFonts w:ascii="Cambria" w:hAnsi="Cambria" w:cs="Arial"/>
          <w:sz w:val="20"/>
          <w:szCs w:val="20"/>
          <w:lang w:val="es-US"/>
        </w:rPr>
        <w:t xml:space="preserve">Secretaria de Relaciones Exteriores </w:t>
      </w:r>
      <w:r w:rsidRPr="00004784">
        <w:rPr>
          <w:rFonts w:ascii="Cambria" w:hAnsi="Cambria" w:cs="Arial"/>
          <w:sz w:val="20"/>
          <w:szCs w:val="20"/>
          <w:lang w:val="es-ES_tradnl"/>
        </w:rPr>
        <w:t xml:space="preserve">(en adelante </w:t>
      </w:r>
      <w:r w:rsidRPr="00004784">
        <w:rPr>
          <w:rFonts w:ascii="Cambria" w:hAnsi="Cambria" w:cs="Arial"/>
          <w:sz w:val="20"/>
          <w:szCs w:val="20"/>
          <w:lang w:val="es-US"/>
        </w:rPr>
        <w:t>"</w:t>
      </w:r>
      <w:r w:rsidRPr="00004784">
        <w:rPr>
          <w:rFonts w:ascii="Cambria" w:hAnsi="Cambria" w:cs="Arial"/>
          <w:b/>
          <w:sz w:val="20"/>
          <w:szCs w:val="20"/>
          <w:lang w:val="es-US"/>
        </w:rPr>
        <w:t>SRE</w:t>
      </w:r>
      <w:r w:rsidRPr="00004784">
        <w:rPr>
          <w:rFonts w:ascii="Cambria" w:hAnsi="Cambria" w:cs="Arial"/>
          <w:sz w:val="20"/>
          <w:szCs w:val="20"/>
          <w:lang w:val="es-US"/>
        </w:rPr>
        <w:t>"),</w:t>
      </w:r>
      <w:r w:rsidRPr="00004784">
        <w:rPr>
          <w:rFonts w:ascii="Cambria" w:hAnsi="Cambria" w:cs="Arial"/>
          <w:sz w:val="20"/>
          <w:szCs w:val="20"/>
          <w:lang w:val="es-ES_tradnl"/>
        </w:rPr>
        <w:t xml:space="preserve"> </w:t>
      </w:r>
      <w:r w:rsidRPr="00004784">
        <w:rPr>
          <w:rFonts w:ascii="Cambria" w:hAnsi="Cambria" w:cs="Arial"/>
          <w:b/>
          <w:bCs/>
          <w:sz w:val="20"/>
          <w:szCs w:val="20"/>
          <w:lang w:val="es-US"/>
        </w:rPr>
        <w:t xml:space="preserve">Mtro. Mario Carlos Culebro </w:t>
      </w:r>
      <w:r w:rsidRPr="00004784">
        <w:rPr>
          <w:rFonts w:ascii="Cambria" w:hAnsi="Cambria" w:cs="Arial"/>
          <w:b/>
          <w:bCs/>
          <w:sz w:val="20"/>
          <w:szCs w:val="20"/>
          <w:lang w:val="es-ES_tradnl"/>
        </w:rPr>
        <w:t xml:space="preserve">Velasco, </w:t>
      </w:r>
      <w:r w:rsidRPr="00004784">
        <w:rPr>
          <w:rFonts w:ascii="Cambria" w:hAnsi="Cambria" w:cs="Arial"/>
          <w:sz w:val="20"/>
          <w:szCs w:val="20"/>
          <w:lang w:val="es-ES_tradnl"/>
        </w:rPr>
        <w:t xml:space="preserve">Subsecretario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Gobierno </w:t>
      </w:r>
      <w:r w:rsidRPr="00004784">
        <w:rPr>
          <w:rFonts w:ascii="Cambria" w:hAnsi="Cambria" w:cs="Arial"/>
          <w:sz w:val="20"/>
          <w:szCs w:val="20"/>
          <w:lang w:val="es-US"/>
        </w:rPr>
        <w:t xml:space="preserve">y </w:t>
      </w:r>
      <w:r w:rsidRPr="00004784">
        <w:rPr>
          <w:rFonts w:ascii="Cambria" w:hAnsi="Cambria" w:cs="Arial"/>
          <w:sz w:val="20"/>
          <w:szCs w:val="20"/>
          <w:lang w:val="es-ES_tradnl"/>
        </w:rPr>
        <w:t xml:space="preserve">Derechos </w:t>
      </w:r>
      <w:r w:rsidRPr="00004784">
        <w:rPr>
          <w:rFonts w:ascii="Cambria" w:hAnsi="Cambria" w:cs="Arial"/>
          <w:sz w:val="20"/>
          <w:szCs w:val="20"/>
          <w:lang w:val="es-US"/>
        </w:rPr>
        <w:t xml:space="preserve">Humanos, </w:t>
      </w:r>
      <w:r w:rsidR="005A4BBD" w:rsidRPr="00004784">
        <w:rPr>
          <w:rFonts w:ascii="Cambria" w:hAnsi="Cambria" w:cs="Arial"/>
          <w:b/>
          <w:bCs/>
          <w:sz w:val="20"/>
          <w:szCs w:val="20"/>
          <w:lang w:val="es-US"/>
        </w:rPr>
        <w:t>Lic.</w:t>
      </w:r>
      <w:r w:rsidRPr="00004784">
        <w:rPr>
          <w:rFonts w:ascii="Cambria" w:hAnsi="Cambria" w:cs="Arial"/>
          <w:b/>
          <w:bCs/>
          <w:sz w:val="20"/>
          <w:szCs w:val="20"/>
          <w:lang w:val="es-US"/>
        </w:rPr>
        <w:t xml:space="preserve"> José </w:t>
      </w:r>
      <w:r w:rsidRPr="00004784">
        <w:rPr>
          <w:rFonts w:ascii="Cambria" w:hAnsi="Cambria" w:cs="Arial"/>
          <w:b/>
          <w:bCs/>
          <w:sz w:val="20"/>
          <w:szCs w:val="20"/>
          <w:lang w:val="es-ES_tradnl"/>
        </w:rPr>
        <w:t xml:space="preserve">Ramón </w:t>
      </w:r>
      <w:r w:rsidRPr="00004784">
        <w:rPr>
          <w:rFonts w:ascii="Cambria" w:hAnsi="Cambria" w:cs="Arial"/>
          <w:b/>
          <w:bCs/>
          <w:sz w:val="20"/>
          <w:szCs w:val="20"/>
          <w:lang w:val="es-US"/>
        </w:rPr>
        <w:t xml:space="preserve">Cancino </w:t>
      </w:r>
      <w:r w:rsidRPr="00004784">
        <w:rPr>
          <w:rFonts w:ascii="Cambria" w:hAnsi="Cambria" w:cs="Arial"/>
          <w:b/>
          <w:bCs/>
          <w:sz w:val="20"/>
          <w:szCs w:val="20"/>
          <w:lang w:val="es-ES_tradnl"/>
        </w:rPr>
        <w:t xml:space="preserve">Ibarra, </w:t>
      </w:r>
      <w:r w:rsidRPr="00004784">
        <w:rPr>
          <w:rFonts w:ascii="Cambria" w:hAnsi="Cambria" w:cs="Arial"/>
          <w:sz w:val="20"/>
          <w:szCs w:val="20"/>
          <w:lang w:val="es-ES_tradnl"/>
        </w:rPr>
        <w:t xml:space="preserve">Subsecretario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Asuntos </w:t>
      </w:r>
      <w:r w:rsidRPr="00004784">
        <w:rPr>
          <w:rFonts w:ascii="Cambria" w:hAnsi="Cambria" w:cs="Arial"/>
          <w:sz w:val="20"/>
          <w:szCs w:val="20"/>
          <w:lang w:val="es-US"/>
        </w:rPr>
        <w:t xml:space="preserve">Jurídicos, ambos de </w:t>
      </w:r>
      <w:r w:rsidRPr="00004784">
        <w:rPr>
          <w:rFonts w:ascii="Cambria" w:hAnsi="Cambria" w:cs="Arial"/>
          <w:sz w:val="20"/>
          <w:szCs w:val="20"/>
          <w:lang w:val="es-ES_tradnl"/>
        </w:rPr>
        <w:t xml:space="preserve">la </w:t>
      </w:r>
      <w:r w:rsidRPr="00004784">
        <w:rPr>
          <w:rFonts w:ascii="Cambria" w:hAnsi="Cambria" w:cs="Arial"/>
          <w:sz w:val="20"/>
          <w:szCs w:val="20"/>
          <w:lang w:val="es-US"/>
        </w:rPr>
        <w:t>Secretar</w:t>
      </w:r>
      <w:r w:rsidR="002E702C" w:rsidRPr="00004784">
        <w:rPr>
          <w:rFonts w:ascii="Cambria" w:hAnsi="Cambria" w:cs="Arial"/>
          <w:sz w:val="20"/>
          <w:szCs w:val="20"/>
          <w:lang w:val="es-US"/>
        </w:rPr>
        <w:t>í</w:t>
      </w:r>
      <w:r w:rsidRPr="00004784">
        <w:rPr>
          <w:rFonts w:ascii="Cambria" w:hAnsi="Cambria" w:cs="Arial"/>
          <w:sz w:val="20"/>
          <w:szCs w:val="20"/>
          <w:lang w:val="es-US"/>
        </w:rPr>
        <w:t xml:space="preserve">a General de </w:t>
      </w:r>
      <w:r w:rsidRPr="00004784">
        <w:rPr>
          <w:rFonts w:ascii="Cambria" w:hAnsi="Cambria" w:cs="Arial"/>
          <w:sz w:val="20"/>
          <w:szCs w:val="20"/>
          <w:lang w:val="es-ES_tradnl"/>
        </w:rPr>
        <w:t xml:space="preserve">Gobierno del </w:t>
      </w:r>
      <w:r w:rsidRPr="00004784">
        <w:rPr>
          <w:rFonts w:ascii="Cambria" w:hAnsi="Cambria" w:cs="Arial"/>
          <w:sz w:val="20"/>
          <w:szCs w:val="20"/>
          <w:lang w:val="es-US"/>
        </w:rPr>
        <w:t xml:space="preserve">Estado de </w:t>
      </w:r>
      <w:r w:rsidRPr="00004784">
        <w:rPr>
          <w:rFonts w:ascii="Cambria" w:hAnsi="Cambria" w:cs="Arial"/>
          <w:sz w:val="20"/>
          <w:szCs w:val="20"/>
          <w:lang w:val="es-ES_tradnl"/>
        </w:rPr>
        <w:t xml:space="preserve">Chiapas, </w:t>
      </w:r>
      <w:r w:rsidRPr="00004784">
        <w:rPr>
          <w:rFonts w:ascii="Cambria" w:hAnsi="Cambria" w:cs="Arial"/>
          <w:b/>
          <w:bCs/>
          <w:sz w:val="20"/>
          <w:szCs w:val="20"/>
          <w:lang w:val="es-US"/>
        </w:rPr>
        <w:t xml:space="preserve">Dr. Rutilio Escandón </w:t>
      </w:r>
      <w:r w:rsidRPr="00004784">
        <w:rPr>
          <w:rFonts w:ascii="Cambria" w:hAnsi="Cambria" w:cs="Arial"/>
          <w:b/>
          <w:bCs/>
          <w:sz w:val="20"/>
          <w:szCs w:val="20"/>
          <w:lang w:val="es-ES_tradnl"/>
        </w:rPr>
        <w:t xml:space="preserve">Cadena, </w:t>
      </w:r>
      <w:r w:rsidRPr="00004784">
        <w:rPr>
          <w:rFonts w:ascii="Cambria" w:hAnsi="Cambria" w:cs="Arial"/>
          <w:sz w:val="20"/>
          <w:szCs w:val="20"/>
          <w:lang w:val="es-US"/>
        </w:rPr>
        <w:t xml:space="preserve">Presidente </w:t>
      </w:r>
      <w:r w:rsidRPr="00004784">
        <w:rPr>
          <w:rFonts w:ascii="Cambria" w:hAnsi="Cambria" w:cs="Arial"/>
          <w:sz w:val="20"/>
          <w:szCs w:val="20"/>
          <w:lang w:val="es-ES_tradnl"/>
        </w:rPr>
        <w:t xml:space="preserve">del </w:t>
      </w:r>
      <w:r w:rsidRPr="00004784">
        <w:rPr>
          <w:rFonts w:ascii="Cambria" w:hAnsi="Cambria" w:cs="Arial"/>
          <w:sz w:val="20"/>
          <w:szCs w:val="20"/>
          <w:lang w:val="es-US"/>
        </w:rPr>
        <w:t xml:space="preserve">Tribunal Superior de </w:t>
      </w:r>
      <w:r w:rsidRPr="00004784">
        <w:rPr>
          <w:rFonts w:ascii="Cambria" w:hAnsi="Cambria" w:cs="Arial"/>
          <w:sz w:val="20"/>
          <w:szCs w:val="20"/>
          <w:lang w:val="es-ES_tradnl"/>
        </w:rPr>
        <w:t xml:space="preserve">Justicia del </w:t>
      </w:r>
      <w:r w:rsidRPr="00004784">
        <w:rPr>
          <w:rFonts w:ascii="Cambria" w:hAnsi="Cambria" w:cs="Arial"/>
          <w:sz w:val="20"/>
          <w:szCs w:val="20"/>
          <w:lang w:val="es-US"/>
        </w:rPr>
        <w:t xml:space="preserve">Estado de </w:t>
      </w:r>
      <w:r w:rsidRPr="00004784">
        <w:rPr>
          <w:rFonts w:ascii="Cambria" w:hAnsi="Cambria" w:cs="Arial"/>
          <w:sz w:val="20"/>
          <w:szCs w:val="20"/>
          <w:lang w:val="es-ES_tradnl"/>
        </w:rPr>
        <w:t xml:space="preserve">Chiapas; </w:t>
      </w:r>
      <w:r w:rsidRPr="00004784">
        <w:rPr>
          <w:rFonts w:ascii="Cambria" w:hAnsi="Cambria" w:cs="Arial"/>
          <w:sz w:val="20"/>
          <w:szCs w:val="20"/>
          <w:lang w:val="es-US"/>
        </w:rPr>
        <w:t xml:space="preserve">y por </w:t>
      </w:r>
      <w:r w:rsidRPr="00004784">
        <w:rPr>
          <w:rFonts w:ascii="Cambria" w:hAnsi="Cambria" w:cs="Arial"/>
          <w:sz w:val="20"/>
          <w:szCs w:val="20"/>
          <w:lang w:val="es-ES_tradnl"/>
        </w:rPr>
        <w:t xml:space="preserve">otra </w:t>
      </w:r>
      <w:r w:rsidRPr="00004784">
        <w:rPr>
          <w:rFonts w:ascii="Cambria" w:hAnsi="Cambria" w:cs="Arial"/>
          <w:sz w:val="20"/>
          <w:szCs w:val="20"/>
          <w:lang w:val="es-US"/>
        </w:rPr>
        <w:t xml:space="preserve">parte, </w:t>
      </w:r>
      <w:r w:rsidRPr="00004784">
        <w:rPr>
          <w:rFonts w:ascii="Cambria" w:hAnsi="Cambria" w:cs="Arial"/>
          <w:sz w:val="20"/>
          <w:szCs w:val="20"/>
          <w:lang w:val="es-ES_tradnl"/>
        </w:rPr>
        <w:t xml:space="preserve">las víctimas </w:t>
      </w:r>
      <w:r w:rsidRPr="00004784">
        <w:rPr>
          <w:rFonts w:ascii="Cambria" w:hAnsi="Cambria" w:cs="Arial"/>
          <w:b/>
          <w:bCs/>
          <w:sz w:val="20"/>
          <w:szCs w:val="20"/>
          <w:lang w:val="es-US"/>
        </w:rPr>
        <w:t xml:space="preserve">Ananías Laparra </w:t>
      </w:r>
      <w:r w:rsidRPr="00004784">
        <w:rPr>
          <w:rFonts w:ascii="Cambria" w:hAnsi="Cambria" w:cs="Arial"/>
          <w:b/>
          <w:bCs/>
          <w:sz w:val="20"/>
          <w:szCs w:val="20"/>
          <w:lang w:val="es-ES_tradnl"/>
        </w:rPr>
        <w:t xml:space="preserve">Martínez, </w:t>
      </w:r>
      <w:r w:rsidRPr="00004784">
        <w:rPr>
          <w:rFonts w:ascii="Cambria" w:hAnsi="Cambria" w:cs="Arial"/>
          <w:b/>
          <w:bCs/>
          <w:sz w:val="20"/>
          <w:szCs w:val="20"/>
          <w:lang w:val="es-US"/>
        </w:rPr>
        <w:t xml:space="preserve">Rosa Godínez Chávez, </w:t>
      </w:r>
      <w:r w:rsidRPr="00004784">
        <w:rPr>
          <w:rFonts w:ascii="Cambria" w:hAnsi="Cambria" w:cs="Arial"/>
          <w:b/>
          <w:bCs/>
          <w:sz w:val="20"/>
          <w:szCs w:val="20"/>
          <w:lang w:val="es-ES_tradnl"/>
        </w:rPr>
        <w:t xml:space="preserve">Rocío </w:t>
      </w:r>
      <w:r w:rsidRPr="00004784">
        <w:rPr>
          <w:rFonts w:ascii="Cambria" w:hAnsi="Cambria" w:cs="Arial"/>
          <w:b/>
          <w:bCs/>
          <w:sz w:val="20"/>
          <w:szCs w:val="20"/>
          <w:lang w:val="es-US"/>
        </w:rPr>
        <w:t xml:space="preserve">Fulvia Laparra Godínez y José Ananías Laparra Godínez, </w:t>
      </w:r>
      <w:r w:rsidRPr="00004784">
        <w:rPr>
          <w:rFonts w:ascii="Cambria" w:hAnsi="Cambria" w:cs="Arial"/>
          <w:sz w:val="20"/>
          <w:szCs w:val="20"/>
          <w:lang w:val="es-ES_tradnl"/>
        </w:rPr>
        <w:t xml:space="preserve">quienes comparecen </w:t>
      </w:r>
      <w:r w:rsidRPr="00004784">
        <w:rPr>
          <w:rFonts w:ascii="Cambria" w:hAnsi="Cambria" w:cs="Arial"/>
          <w:sz w:val="20"/>
          <w:szCs w:val="20"/>
          <w:lang w:val="es-US"/>
        </w:rPr>
        <w:t xml:space="preserve">por </w:t>
      </w:r>
      <w:r w:rsidRPr="00004784">
        <w:rPr>
          <w:rFonts w:ascii="Cambria" w:hAnsi="Cambria" w:cs="Arial"/>
          <w:sz w:val="20"/>
          <w:szCs w:val="20"/>
          <w:lang w:val="es-ES_tradnl"/>
        </w:rPr>
        <w:t xml:space="preserve">su propio derecho en compañía </w:t>
      </w:r>
      <w:r w:rsidRPr="00004784">
        <w:rPr>
          <w:rFonts w:ascii="Cambria" w:hAnsi="Cambria" w:cs="Arial"/>
          <w:sz w:val="20"/>
          <w:szCs w:val="20"/>
          <w:lang w:val="es-US"/>
        </w:rPr>
        <w:t xml:space="preserve">de sus representantes </w:t>
      </w:r>
      <w:r w:rsidRPr="00004784">
        <w:rPr>
          <w:rFonts w:ascii="Cambria" w:hAnsi="Cambria" w:cs="Arial"/>
          <w:b/>
          <w:bCs/>
          <w:sz w:val="20"/>
          <w:szCs w:val="20"/>
          <w:lang w:val="es-ES_tradnl"/>
        </w:rPr>
        <w:t xml:space="preserve">Alejandra </w:t>
      </w:r>
      <w:r w:rsidRPr="00004784">
        <w:rPr>
          <w:rFonts w:ascii="Cambria" w:hAnsi="Cambria" w:cs="Arial"/>
          <w:b/>
          <w:bCs/>
          <w:sz w:val="20"/>
          <w:szCs w:val="20"/>
          <w:lang w:val="es-US"/>
        </w:rPr>
        <w:t xml:space="preserve">Gonza, Thomas Antkowiak y Ricardo </w:t>
      </w:r>
      <w:r w:rsidRPr="00004784">
        <w:rPr>
          <w:rFonts w:ascii="Cambria" w:hAnsi="Cambria" w:cs="Arial"/>
          <w:b/>
          <w:bCs/>
          <w:sz w:val="20"/>
          <w:szCs w:val="20"/>
          <w:lang w:val="es-ES_tradnl"/>
        </w:rPr>
        <w:t xml:space="preserve">Arturo </w:t>
      </w:r>
      <w:r w:rsidRPr="00004784">
        <w:rPr>
          <w:rFonts w:ascii="Cambria" w:hAnsi="Cambria" w:cs="Arial"/>
          <w:b/>
          <w:bCs/>
          <w:sz w:val="20"/>
          <w:szCs w:val="20"/>
          <w:lang w:val="es-US"/>
        </w:rPr>
        <w:t>Lagunes Gasca.</w:t>
      </w:r>
    </w:p>
    <w:p w:rsidR="00D454CD" w:rsidRDefault="00D454CD" w:rsidP="009B6659">
      <w:pPr>
        <w:numPr>
          <w:ilvl w:val="0"/>
          <w:numId w:val="11"/>
        </w:numPr>
        <w:spacing w:after="0" w:line="240" w:lineRule="auto"/>
        <w:ind w:left="1440" w:right="696"/>
        <w:jc w:val="both"/>
        <w:rPr>
          <w:rFonts w:ascii="Cambria" w:hAnsi="Cambria" w:cs="Arial"/>
          <w:b/>
          <w:bCs/>
          <w:sz w:val="20"/>
          <w:szCs w:val="20"/>
          <w:lang w:val="es-US"/>
        </w:rPr>
      </w:pPr>
      <w:r w:rsidRPr="00004784">
        <w:rPr>
          <w:rFonts w:ascii="Cambria" w:hAnsi="Cambria" w:cs="Arial"/>
          <w:b/>
          <w:bCs/>
          <w:sz w:val="20"/>
          <w:szCs w:val="20"/>
          <w:lang w:val="es-US"/>
        </w:rPr>
        <w:t>OBJETO</w:t>
      </w:r>
    </w:p>
    <w:p w:rsidR="004A0B16" w:rsidRPr="00004784" w:rsidRDefault="004A0B16" w:rsidP="004A0B16">
      <w:pPr>
        <w:spacing w:after="0" w:line="240" w:lineRule="auto"/>
        <w:ind w:left="1080" w:right="696"/>
        <w:jc w:val="center"/>
        <w:rPr>
          <w:rFonts w:ascii="Cambria" w:hAnsi="Cambria" w:cs="Arial"/>
          <w:b/>
          <w:bCs/>
          <w:sz w:val="20"/>
          <w:szCs w:val="20"/>
          <w:lang w:val="es-US"/>
        </w:rPr>
      </w:pPr>
    </w:p>
    <w:p w:rsidR="00D454CD" w:rsidRPr="00004784" w:rsidRDefault="00D454CD" w:rsidP="005B3D02">
      <w:pPr>
        <w:spacing w:after="0" w:line="240" w:lineRule="auto"/>
        <w:ind w:left="720" w:right="720"/>
        <w:jc w:val="both"/>
        <w:rPr>
          <w:rFonts w:ascii="Cambria" w:hAnsi="Cambria" w:cs="Arial"/>
          <w:sz w:val="20"/>
          <w:szCs w:val="20"/>
          <w:lang w:val="es-US"/>
        </w:rPr>
      </w:pPr>
      <w:r w:rsidRPr="00004784">
        <w:rPr>
          <w:rFonts w:ascii="Cambria" w:hAnsi="Cambria" w:cs="Arial"/>
          <w:sz w:val="20"/>
          <w:szCs w:val="20"/>
          <w:lang w:val="es-US"/>
        </w:rPr>
        <w:t xml:space="preserve">El presente </w:t>
      </w:r>
      <w:r w:rsidRPr="00004784">
        <w:rPr>
          <w:rFonts w:ascii="Cambria" w:hAnsi="Cambria" w:cs="Arial"/>
          <w:sz w:val="20"/>
          <w:szCs w:val="20"/>
          <w:lang w:val="es-ES_tradnl"/>
        </w:rPr>
        <w:t xml:space="preserve">acuerdo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solución </w:t>
      </w:r>
      <w:r w:rsidRPr="00004784">
        <w:rPr>
          <w:rFonts w:ascii="Cambria" w:hAnsi="Cambria" w:cs="Arial"/>
          <w:sz w:val="20"/>
          <w:szCs w:val="20"/>
          <w:lang w:val="es-US"/>
        </w:rPr>
        <w:t xml:space="preserve">amistosa </w:t>
      </w:r>
      <w:r w:rsidRPr="00004784">
        <w:rPr>
          <w:rFonts w:ascii="Cambria" w:hAnsi="Cambria" w:cs="Arial"/>
          <w:sz w:val="20"/>
          <w:szCs w:val="20"/>
          <w:lang w:val="es-ES_tradnl"/>
        </w:rPr>
        <w:t xml:space="preserve">(en adelante el </w:t>
      </w:r>
      <w:r w:rsidRPr="00004784">
        <w:rPr>
          <w:rFonts w:ascii="Cambria" w:hAnsi="Cambria" w:cs="Arial"/>
          <w:b/>
          <w:bCs/>
          <w:sz w:val="20"/>
          <w:szCs w:val="20"/>
          <w:lang w:val="es-ES_tradnl"/>
        </w:rPr>
        <w:t>"ACUERDO"</w:t>
      </w:r>
      <w:r w:rsidRPr="00004784">
        <w:rPr>
          <w:rFonts w:ascii="Cambria" w:hAnsi="Cambria" w:cs="Arial"/>
          <w:bCs/>
          <w:sz w:val="20"/>
          <w:szCs w:val="20"/>
          <w:lang w:val="es-ES_tradnl"/>
        </w:rPr>
        <w:t>)</w:t>
      </w:r>
      <w:r w:rsidRPr="00004784">
        <w:rPr>
          <w:rFonts w:ascii="Cambria" w:hAnsi="Cambria" w:cs="Arial"/>
          <w:b/>
          <w:bCs/>
          <w:sz w:val="20"/>
          <w:szCs w:val="20"/>
          <w:lang w:val="es-ES_tradnl"/>
        </w:rPr>
        <w:t xml:space="preserve"> </w:t>
      </w:r>
      <w:r w:rsidRPr="00004784">
        <w:rPr>
          <w:rFonts w:ascii="Cambria" w:hAnsi="Cambria" w:cs="Arial"/>
          <w:sz w:val="20"/>
          <w:szCs w:val="20"/>
          <w:lang w:val="es-ES_tradnl"/>
        </w:rPr>
        <w:t xml:space="preserve">tiene </w:t>
      </w:r>
      <w:r w:rsidRPr="00004784">
        <w:rPr>
          <w:rFonts w:ascii="Cambria" w:hAnsi="Cambria" w:cs="Arial"/>
          <w:sz w:val="20"/>
          <w:szCs w:val="20"/>
          <w:lang w:val="es-US"/>
        </w:rPr>
        <w:t xml:space="preserve">por objeto conformar </w:t>
      </w:r>
      <w:r w:rsidRPr="00004784">
        <w:rPr>
          <w:rFonts w:ascii="Cambria" w:hAnsi="Cambria" w:cs="Arial"/>
          <w:sz w:val="20"/>
          <w:szCs w:val="20"/>
          <w:lang w:val="es-ES_tradnl"/>
        </w:rPr>
        <w:t xml:space="preserve">la </w:t>
      </w:r>
      <w:r w:rsidRPr="00004784">
        <w:rPr>
          <w:rFonts w:ascii="Cambria" w:hAnsi="Cambria" w:cs="Arial"/>
          <w:sz w:val="20"/>
          <w:szCs w:val="20"/>
          <w:lang w:val="es-US"/>
        </w:rPr>
        <w:t xml:space="preserve">base de </w:t>
      </w:r>
      <w:r w:rsidRPr="00004784">
        <w:rPr>
          <w:rFonts w:ascii="Cambria" w:hAnsi="Cambria" w:cs="Arial"/>
          <w:sz w:val="20"/>
          <w:szCs w:val="20"/>
          <w:lang w:val="es-ES_tradnl"/>
        </w:rPr>
        <w:t xml:space="preserve">reparación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víctimas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la petición </w:t>
      </w:r>
      <w:r w:rsidRPr="00004784">
        <w:rPr>
          <w:rFonts w:ascii="Cambria" w:hAnsi="Cambria" w:cs="Arial"/>
          <w:sz w:val="20"/>
          <w:szCs w:val="20"/>
          <w:lang w:val="es-US"/>
        </w:rPr>
        <w:t xml:space="preserve">P-1171-09, Ananías Laparra </w:t>
      </w:r>
      <w:r w:rsidRPr="00004784">
        <w:rPr>
          <w:rFonts w:ascii="Cambria" w:hAnsi="Cambria" w:cs="Arial"/>
          <w:sz w:val="20"/>
          <w:szCs w:val="20"/>
          <w:lang w:val="es-ES_tradnl"/>
        </w:rPr>
        <w:lastRenderedPageBreak/>
        <w:t xml:space="preserve">Martínez, </w:t>
      </w:r>
      <w:r w:rsidRPr="00004784">
        <w:rPr>
          <w:rFonts w:ascii="Cambria" w:hAnsi="Cambria" w:cs="Arial"/>
          <w:sz w:val="20"/>
          <w:szCs w:val="20"/>
          <w:lang w:val="es-US"/>
        </w:rPr>
        <w:t xml:space="preserve">Rosa Godínez Chávez, </w:t>
      </w:r>
      <w:r w:rsidRPr="00004784">
        <w:rPr>
          <w:rFonts w:ascii="Cambria" w:hAnsi="Cambria" w:cs="Arial"/>
          <w:sz w:val="20"/>
          <w:szCs w:val="20"/>
          <w:lang w:val="es-ES_tradnl"/>
        </w:rPr>
        <w:t xml:space="preserve">Rocío </w:t>
      </w:r>
      <w:r w:rsidRPr="00004784">
        <w:rPr>
          <w:rFonts w:ascii="Cambria" w:hAnsi="Cambria" w:cs="Arial"/>
          <w:sz w:val="20"/>
          <w:szCs w:val="20"/>
          <w:lang w:val="es-US"/>
        </w:rPr>
        <w:t xml:space="preserve">Fulvia Laparra Godínez y José Ananías Laparra Godínez </w:t>
      </w:r>
      <w:r w:rsidRPr="00004784">
        <w:rPr>
          <w:rFonts w:ascii="Cambria" w:hAnsi="Cambria" w:cs="Arial"/>
          <w:sz w:val="20"/>
          <w:szCs w:val="20"/>
          <w:lang w:val="es-ES_tradnl"/>
        </w:rPr>
        <w:t xml:space="preserve">(en adelante las </w:t>
      </w:r>
      <w:r w:rsidRPr="00004784">
        <w:rPr>
          <w:rFonts w:ascii="Cambria" w:hAnsi="Cambria" w:cs="Arial"/>
          <w:b/>
          <w:bCs/>
          <w:sz w:val="20"/>
          <w:szCs w:val="20"/>
          <w:lang w:val="es-ES_tradnl"/>
        </w:rPr>
        <w:t>"VÍCTIMAS"</w:t>
      </w:r>
      <w:r w:rsidRPr="00004784">
        <w:rPr>
          <w:rFonts w:ascii="Cambria" w:hAnsi="Cambria" w:cs="Arial"/>
          <w:bCs/>
          <w:sz w:val="20"/>
          <w:szCs w:val="20"/>
          <w:lang w:val="es-ES_tradnl"/>
        </w:rPr>
        <w:t>)</w:t>
      </w:r>
      <w:r w:rsidRPr="00004784">
        <w:rPr>
          <w:rFonts w:ascii="Cambria" w:hAnsi="Cambria" w:cs="Arial"/>
          <w:b/>
          <w:bCs/>
          <w:sz w:val="20"/>
          <w:szCs w:val="20"/>
          <w:lang w:val="es-ES_tradnl"/>
        </w:rPr>
        <w:t xml:space="preserve"> </w:t>
      </w:r>
      <w:r w:rsidRPr="00004784">
        <w:rPr>
          <w:rFonts w:ascii="Cambria" w:hAnsi="Cambria" w:cs="Arial"/>
          <w:sz w:val="20"/>
          <w:szCs w:val="20"/>
          <w:lang w:val="es-US"/>
        </w:rPr>
        <w:t xml:space="preserve">y </w:t>
      </w:r>
      <w:r w:rsidRPr="00004784">
        <w:rPr>
          <w:rFonts w:ascii="Cambria" w:hAnsi="Cambria" w:cs="Arial"/>
          <w:sz w:val="20"/>
          <w:szCs w:val="20"/>
          <w:lang w:val="es-ES_tradnl"/>
        </w:rPr>
        <w:t xml:space="preserve">reconocer la responsabilidad </w:t>
      </w:r>
      <w:r w:rsidRPr="00004784">
        <w:rPr>
          <w:rFonts w:ascii="Cambria" w:hAnsi="Cambria" w:cs="Arial"/>
          <w:sz w:val="20"/>
          <w:szCs w:val="20"/>
          <w:lang w:val="es-US"/>
        </w:rPr>
        <w:t xml:space="preserve">internacional </w:t>
      </w:r>
      <w:r w:rsidRPr="00004784">
        <w:rPr>
          <w:rFonts w:ascii="Cambria" w:hAnsi="Cambria" w:cs="Arial"/>
          <w:sz w:val="20"/>
          <w:szCs w:val="20"/>
          <w:lang w:val="es-ES_tradnl"/>
        </w:rPr>
        <w:t xml:space="preserve">del </w:t>
      </w:r>
      <w:r w:rsidRPr="00004784">
        <w:rPr>
          <w:rFonts w:ascii="Cambria" w:hAnsi="Cambria" w:cs="Arial"/>
          <w:sz w:val="20"/>
          <w:szCs w:val="20"/>
          <w:lang w:val="es-US"/>
        </w:rPr>
        <w:t xml:space="preserve">Estado Mexicano por </w:t>
      </w:r>
      <w:r w:rsidRPr="00004784">
        <w:rPr>
          <w:rFonts w:ascii="Cambria" w:hAnsi="Cambria" w:cs="Arial"/>
          <w:sz w:val="20"/>
          <w:szCs w:val="20"/>
          <w:lang w:val="es-ES_tradnl"/>
        </w:rPr>
        <w:t xml:space="preserve">los hechos </w:t>
      </w:r>
      <w:r w:rsidRPr="00004784">
        <w:rPr>
          <w:rFonts w:ascii="Cambria" w:hAnsi="Cambria" w:cs="Arial"/>
          <w:sz w:val="20"/>
          <w:szCs w:val="20"/>
          <w:lang w:val="es-US"/>
        </w:rPr>
        <w:t xml:space="preserve">y </w:t>
      </w:r>
      <w:r w:rsidRPr="00004784">
        <w:rPr>
          <w:rFonts w:ascii="Cambria" w:hAnsi="Cambria" w:cs="Arial"/>
          <w:sz w:val="20"/>
          <w:szCs w:val="20"/>
          <w:lang w:val="es-ES_tradnl"/>
        </w:rPr>
        <w:t xml:space="preserve">violaciones </w:t>
      </w:r>
      <w:r w:rsidRPr="00004784">
        <w:rPr>
          <w:rFonts w:ascii="Cambria" w:hAnsi="Cambria" w:cs="Arial"/>
          <w:sz w:val="20"/>
          <w:szCs w:val="20"/>
          <w:lang w:val="es-US"/>
        </w:rPr>
        <w:t xml:space="preserve">a </w:t>
      </w:r>
      <w:r w:rsidRPr="00004784">
        <w:rPr>
          <w:rFonts w:ascii="Cambria" w:hAnsi="Cambria" w:cs="Arial"/>
          <w:sz w:val="20"/>
          <w:szCs w:val="20"/>
          <w:lang w:val="es-ES_tradnl"/>
        </w:rPr>
        <w:t xml:space="preserve">derechos </w:t>
      </w:r>
      <w:r w:rsidRPr="00004784">
        <w:rPr>
          <w:rFonts w:ascii="Cambria" w:hAnsi="Cambria" w:cs="Arial"/>
          <w:sz w:val="20"/>
          <w:szCs w:val="20"/>
          <w:lang w:val="es-US"/>
        </w:rPr>
        <w:t xml:space="preserve">humanos que se </w:t>
      </w:r>
      <w:r w:rsidRPr="00004784">
        <w:rPr>
          <w:rFonts w:ascii="Cambria" w:hAnsi="Cambria" w:cs="Arial"/>
          <w:sz w:val="20"/>
          <w:szCs w:val="20"/>
          <w:lang w:val="es-ES_tradnl"/>
        </w:rPr>
        <w:t xml:space="preserve">establecen </w:t>
      </w:r>
      <w:r w:rsidRPr="00004784">
        <w:rPr>
          <w:rFonts w:ascii="Cambria" w:hAnsi="Cambria" w:cs="Arial"/>
          <w:sz w:val="20"/>
          <w:szCs w:val="20"/>
          <w:lang w:val="es-US"/>
        </w:rPr>
        <w:t xml:space="preserve">a </w:t>
      </w:r>
      <w:r w:rsidRPr="00004784">
        <w:rPr>
          <w:rFonts w:ascii="Cambria" w:hAnsi="Cambria" w:cs="Arial"/>
          <w:sz w:val="20"/>
          <w:szCs w:val="20"/>
          <w:lang w:val="es-ES_tradnl"/>
        </w:rPr>
        <w:t xml:space="preserve">lo </w:t>
      </w:r>
      <w:r w:rsidRPr="00004784">
        <w:rPr>
          <w:rFonts w:ascii="Cambria" w:hAnsi="Cambria" w:cs="Arial"/>
          <w:sz w:val="20"/>
          <w:szCs w:val="20"/>
          <w:lang w:val="es-US"/>
        </w:rPr>
        <w:t xml:space="preserve">largo </w:t>
      </w:r>
      <w:r w:rsidRPr="00004784">
        <w:rPr>
          <w:rFonts w:ascii="Cambria" w:hAnsi="Cambria" w:cs="Arial"/>
          <w:sz w:val="20"/>
          <w:szCs w:val="20"/>
          <w:lang w:val="es-ES_tradnl"/>
        </w:rPr>
        <w:t xml:space="preserve">del </w:t>
      </w:r>
      <w:r w:rsidRPr="00004784">
        <w:rPr>
          <w:rFonts w:ascii="Cambria" w:hAnsi="Cambria" w:cs="Arial"/>
          <w:sz w:val="20"/>
          <w:szCs w:val="20"/>
          <w:lang w:val="es-US"/>
        </w:rPr>
        <w:t>presente documento.</w:t>
      </w:r>
    </w:p>
    <w:p w:rsidR="005B3D02" w:rsidRPr="00004784" w:rsidRDefault="005B3D02" w:rsidP="005B3D02">
      <w:pPr>
        <w:spacing w:after="0" w:line="240" w:lineRule="auto"/>
        <w:ind w:left="720" w:right="720"/>
        <w:jc w:val="both"/>
        <w:rPr>
          <w:rFonts w:ascii="Cambria" w:hAnsi="Cambria" w:cs="Arial"/>
          <w:sz w:val="20"/>
          <w:szCs w:val="20"/>
          <w:lang w:val="es-US"/>
        </w:rPr>
      </w:pPr>
    </w:p>
    <w:p w:rsidR="00D454CD" w:rsidRPr="00004784" w:rsidRDefault="00D454CD" w:rsidP="009B6659">
      <w:pPr>
        <w:numPr>
          <w:ilvl w:val="0"/>
          <w:numId w:val="11"/>
        </w:numPr>
        <w:spacing w:after="0" w:line="240" w:lineRule="auto"/>
        <w:ind w:left="1440" w:right="696"/>
        <w:jc w:val="both"/>
        <w:rPr>
          <w:rFonts w:ascii="Cambria" w:hAnsi="Cambria" w:cs="Arial"/>
          <w:b/>
          <w:bCs/>
          <w:sz w:val="20"/>
          <w:szCs w:val="20"/>
          <w:lang w:val="es-US"/>
        </w:rPr>
      </w:pPr>
      <w:r w:rsidRPr="00004784">
        <w:rPr>
          <w:rFonts w:ascii="Cambria" w:hAnsi="Cambria" w:cs="Arial"/>
          <w:b/>
          <w:sz w:val="20"/>
          <w:szCs w:val="20"/>
          <w:lang w:val="es-ES_tradnl"/>
        </w:rPr>
        <w:t xml:space="preserve">TRÁMITE DEL </w:t>
      </w:r>
      <w:r w:rsidRPr="00004784">
        <w:rPr>
          <w:rFonts w:ascii="Cambria" w:hAnsi="Cambria" w:cs="Arial"/>
          <w:b/>
          <w:sz w:val="20"/>
          <w:szCs w:val="20"/>
          <w:lang w:val="es-US"/>
        </w:rPr>
        <w:t xml:space="preserve">CASO ANTE EL SISTEMA </w:t>
      </w:r>
      <w:r w:rsidRPr="00004784">
        <w:rPr>
          <w:rFonts w:ascii="Cambria" w:hAnsi="Cambria" w:cs="Arial"/>
          <w:b/>
          <w:bCs/>
          <w:sz w:val="20"/>
          <w:szCs w:val="20"/>
          <w:lang w:val="es-ES_tradnl"/>
        </w:rPr>
        <w:t xml:space="preserve">INTERAMERICANO </w:t>
      </w:r>
      <w:r w:rsidRPr="00004784">
        <w:rPr>
          <w:rFonts w:ascii="Cambria" w:hAnsi="Cambria" w:cs="Arial"/>
          <w:b/>
          <w:sz w:val="20"/>
          <w:szCs w:val="20"/>
          <w:lang w:val="es-US"/>
        </w:rPr>
        <w:t>DE</w:t>
      </w:r>
      <w:r w:rsidR="009B6659">
        <w:rPr>
          <w:rFonts w:ascii="Cambria" w:hAnsi="Cambria" w:cs="Arial"/>
          <w:b/>
          <w:sz w:val="20"/>
          <w:szCs w:val="20"/>
          <w:lang w:val="es-US"/>
        </w:rPr>
        <w:t xml:space="preserve"> </w:t>
      </w:r>
      <w:r w:rsidRPr="00004784">
        <w:rPr>
          <w:rFonts w:ascii="Cambria" w:hAnsi="Cambria" w:cs="Arial"/>
          <w:b/>
          <w:bCs/>
          <w:sz w:val="20"/>
          <w:szCs w:val="20"/>
          <w:lang w:val="es-ES_tradnl"/>
        </w:rPr>
        <w:t xml:space="preserve">PROTECCIÓN </w:t>
      </w:r>
      <w:r w:rsidRPr="00004784">
        <w:rPr>
          <w:rFonts w:ascii="Cambria" w:hAnsi="Cambria" w:cs="Arial"/>
          <w:b/>
          <w:sz w:val="20"/>
          <w:szCs w:val="20"/>
          <w:lang w:val="es-US"/>
        </w:rPr>
        <w:t xml:space="preserve">DE LOS </w:t>
      </w:r>
      <w:r w:rsidRPr="00004784">
        <w:rPr>
          <w:rFonts w:ascii="Cambria" w:hAnsi="Cambria" w:cs="Arial"/>
          <w:b/>
          <w:bCs/>
          <w:sz w:val="20"/>
          <w:szCs w:val="20"/>
          <w:lang w:val="es-ES_tradnl"/>
        </w:rPr>
        <w:t xml:space="preserve">DERECHOS </w:t>
      </w:r>
      <w:r w:rsidRPr="00004784">
        <w:rPr>
          <w:rFonts w:ascii="Cambria" w:hAnsi="Cambria" w:cs="Arial"/>
          <w:b/>
          <w:bCs/>
          <w:sz w:val="20"/>
          <w:szCs w:val="20"/>
          <w:lang w:val="es-US"/>
        </w:rPr>
        <w:t>HUMANOS</w:t>
      </w:r>
    </w:p>
    <w:p w:rsidR="005B3D02" w:rsidRPr="00004784" w:rsidRDefault="005B3D02" w:rsidP="005B3D02">
      <w:pPr>
        <w:spacing w:after="0" w:line="240" w:lineRule="auto"/>
        <w:ind w:left="1080" w:right="696"/>
        <w:rPr>
          <w:rFonts w:ascii="Cambria" w:hAnsi="Cambria" w:cs="Arial"/>
          <w:b/>
          <w:bCs/>
          <w:sz w:val="20"/>
          <w:szCs w:val="20"/>
          <w:lang w:val="es-US"/>
        </w:rPr>
      </w:pP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US"/>
        </w:rPr>
        <w:t xml:space="preserve">II.1 </w:t>
      </w:r>
      <w:r w:rsidRPr="00004784">
        <w:rPr>
          <w:rFonts w:ascii="Cambria" w:hAnsi="Cambria" w:cs="Arial"/>
          <w:sz w:val="20"/>
          <w:szCs w:val="20"/>
          <w:lang w:val="es-US"/>
        </w:rPr>
        <w:t xml:space="preserve">El 18 de </w:t>
      </w:r>
      <w:r w:rsidRPr="00004784">
        <w:rPr>
          <w:rFonts w:ascii="Cambria" w:hAnsi="Cambria" w:cs="Arial"/>
          <w:sz w:val="20"/>
          <w:szCs w:val="20"/>
          <w:lang w:val="es-ES_tradnl"/>
        </w:rPr>
        <w:t xml:space="preserve">enero </w:t>
      </w:r>
      <w:r w:rsidRPr="00004784">
        <w:rPr>
          <w:rFonts w:ascii="Cambria" w:hAnsi="Cambria" w:cs="Arial"/>
          <w:sz w:val="20"/>
          <w:szCs w:val="20"/>
          <w:lang w:val="es-US"/>
        </w:rPr>
        <w:t xml:space="preserve">de 2012, </w:t>
      </w:r>
      <w:r w:rsidRPr="00004784">
        <w:rPr>
          <w:rFonts w:ascii="Cambria" w:hAnsi="Cambria" w:cs="Arial"/>
          <w:sz w:val="20"/>
          <w:szCs w:val="20"/>
          <w:lang w:val="es-ES_tradnl"/>
        </w:rPr>
        <w:t xml:space="preserve">la </w:t>
      </w:r>
      <w:r w:rsidRPr="00004784">
        <w:rPr>
          <w:rFonts w:ascii="Cambria" w:hAnsi="Cambria" w:cs="Arial"/>
          <w:b/>
          <w:bCs/>
          <w:sz w:val="20"/>
          <w:szCs w:val="20"/>
          <w:lang w:val="es-US"/>
        </w:rPr>
        <w:t xml:space="preserve">CIDH </w:t>
      </w:r>
      <w:r w:rsidRPr="00004784">
        <w:rPr>
          <w:rFonts w:ascii="Cambria" w:hAnsi="Cambria" w:cs="Arial"/>
          <w:sz w:val="20"/>
          <w:szCs w:val="20"/>
          <w:lang w:val="es-ES_tradnl"/>
        </w:rPr>
        <w:t xml:space="preserve">concedió </w:t>
      </w:r>
      <w:r w:rsidRPr="00004784">
        <w:rPr>
          <w:rFonts w:ascii="Cambria" w:hAnsi="Cambria" w:cs="Arial"/>
          <w:sz w:val="20"/>
          <w:szCs w:val="20"/>
          <w:lang w:val="es-US"/>
        </w:rPr>
        <w:t xml:space="preserve">medidas cautelares registrada </w:t>
      </w:r>
      <w:r w:rsidRPr="00004784">
        <w:rPr>
          <w:rFonts w:ascii="Cambria" w:hAnsi="Cambria" w:cs="Arial"/>
          <w:sz w:val="20"/>
          <w:szCs w:val="20"/>
          <w:lang w:val="es-ES_tradnl"/>
        </w:rPr>
        <w:t xml:space="preserve">bajo el </w:t>
      </w:r>
      <w:r w:rsidRPr="00004784">
        <w:rPr>
          <w:rFonts w:ascii="Cambria" w:hAnsi="Cambria" w:cs="Arial"/>
          <w:sz w:val="20"/>
          <w:szCs w:val="20"/>
          <w:lang w:val="es-US"/>
        </w:rPr>
        <w:t xml:space="preserve">número </w:t>
      </w:r>
      <w:r w:rsidRPr="00004784">
        <w:rPr>
          <w:rFonts w:ascii="Cambria" w:hAnsi="Cambria" w:cs="Arial"/>
          <w:b/>
          <w:sz w:val="20"/>
          <w:szCs w:val="20"/>
          <w:lang w:val="es-US"/>
        </w:rPr>
        <w:t>(MC-351-11)</w:t>
      </w:r>
      <w:r w:rsidRPr="00004784">
        <w:rPr>
          <w:rFonts w:ascii="Cambria" w:hAnsi="Cambria" w:cs="Arial"/>
          <w:sz w:val="20"/>
          <w:szCs w:val="20"/>
          <w:lang w:val="es-US"/>
        </w:rPr>
        <w:t xml:space="preserve"> a favor </w:t>
      </w:r>
      <w:r w:rsidRPr="00004784">
        <w:rPr>
          <w:rFonts w:ascii="Cambria" w:hAnsi="Cambria" w:cs="Arial"/>
          <w:sz w:val="20"/>
          <w:szCs w:val="20"/>
          <w:lang w:val="es-ES_tradnl"/>
        </w:rPr>
        <w:t xml:space="preserve">del señor </w:t>
      </w:r>
      <w:r w:rsidRPr="00004784">
        <w:rPr>
          <w:rFonts w:ascii="Cambria" w:hAnsi="Cambria" w:cs="Arial"/>
          <w:sz w:val="20"/>
          <w:szCs w:val="20"/>
          <w:lang w:val="es-US"/>
        </w:rPr>
        <w:t xml:space="preserve">Ananías Laparra </w:t>
      </w:r>
      <w:r w:rsidRPr="00004784">
        <w:rPr>
          <w:rFonts w:ascii="Cambria" w:hAnsi="Cambria" w:cs="Arial"/>
          <w:sz w:val="20"/>
          <w:szCs w:val="20"/>
          <w:lang w:val="es-ES_tradnl"/>
        </w:rPr>
        <w:t xml:space="preserve">Martínez </w:t>
      </w:r>
      <w:r w:rsidRPr="00004784">
        <w:rPr>
          <w:rFonts w:ascii="Cambria" w:hAnsi="Cambria" w:cs="Arial"/>
          <w:sz w:val="20"/>
          <w:szCs w:val="20"/>
          <w:lang w:val="es-US"/>
        </w:rPr>
        <w:t xml:space="preserve">para </w:t>
      </w:r>
      <w:r w:rsidRPr="00004784">
        <w:rPr>
          <w:rFonts w:ascii="Cambria" w:hAnsi="Cambria" w:cs="Arial"/>
          <w:sz w:val="20"/>
          <w:szCs w:val="20"/>
          <w:lang w:val="es-ES_tradnl"/>
        </w:rPr>
        <w:t xml:space="preserve">la protección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su salud </w:t>
      </w:r>
      <w:r w:rsidRPr="00004784">
        <w:rPr>
          <w:rFonts w:ascii="Cambria" w:hAnsi="Cambria" w:cs="Arial"/>
          <w:sz w:val="20"/>
          <w:szCs w:val="20"/>
          <w:lang w:val="es-US"/>
        </w:rPr>
        <w:t xml:space="preserve">e </w:t>
      </w:r>
      <w:r w:rsidRPr="00004784">
        <w:rPr>
          <w:rFonts w:ascii="Cambria" w:hAnsi="Cambria" w:cs="Arial"/>
          <w:sz w:val="20"/>
          <w:szCs w:val="20"/>
          <w:lang w:val="es-ES_tradnl"/>
        </w:rPr>
        <w:t xml:space="preserve">integridad personal, en el </w:t>
      </w:r>
      <w:r w:rsidRPr="00004784">
        <w:rPr>
          <w:rFonts w:ascii="Cambria" w:hAnsi="Cambria" w:cs="Arial"/>
          <w:sz w:val="20"/>
          <w:szCs w:val="20"/>
          <w:lang w:val="es-US"/>
        </w:rPr>
        <w:t xml:space="preserve">marco de </w:t>
      </w:r>
      <w:r w:rsidRPr="00004784">
        <w:rPr>
          <w:rFonts w:ascii="Cambria" w:hAnsi="Cambria" w:cs="Arial"/>
          <w:sz w:val="20"/>
          <w:szCs w:val="20"/>
          <w:lang w:val="es-ES_tradnl"/>
        </w:rPr>
        <w:t xml:space="preserve">la cual </w:t>
      </w:r>
      <w:r w:rsidRPr="00004784">
        <w:rPr>
          <w:rFonts w:ascii="Cambria" w:hAnsi="Cambria" w:cs="Arial"/>
          <w:sz w:val="20"/>
          <w:szCs w:val="20"/>
          <w:lang w:val="es-US"/>
        </w:rPr>
        <w:t xml:space="preserve">se </w:t>
      </w:r>
      <w:r w:rsidRPr="00004784">
        <w:rPr>
          <w:rFonts w:ascii="Cambria" w:hAnsi="Cambria" w:cs="Arial"/>
          <w:sz w:val="20"/>
          <w:szCs w:val="20"/>
          <w:lang w:val="es-ES_tradnl"/>
        </w:rPr>
        <w:t xml:space="preserve">presentaron </w:t>
      </w:r>
      <w:r w:rsidRPr="00004784">
        <w:rPr>
          <w:rFonts w:ascii="Cambria" w:hAnsi="Cambria" w:cs="Arial"/>
          <w:sz w:val="20"/>
          <w:szCs w:val="20"/>
          <w:lang w:val="es-US"/>
        </w:rPr>
        <w:t xml:space="preserve">diversos escritos por ambas partes sobre </w:t>
      </w:r>
      <w:r w:rsidRPr="00004784">
        <w:rPr>
          <w:rFonts w:ascii="Cambria" w:hAnsi="Cambria" w:cs="Arial"/>
          <w:sz w:val="20"/>
          <w:szCs w:val="20"/>
          <w:lang w:val="es-ES_tradnl"/>
        </w:rPr>
        <w:t>su implementación.</w:t>
      </w:r>
    </w:p>
    <w:p w:rsidR="00D454CD" w:rsidRPr="00004784" w:rsidRDefault="00D454CD" w:rsidP="005B3D02">
      <w:pPr>
        <w:spacing w:after="0" w:line="240" w:lineRule="auto"/>
        <w:ind w:left="720" w:right="720"/>
        <w:jc w:val="both"/>
        <w:rPr>
          <w:rFonts w:ascii="Cambria" w:hAnsi="Cambria" w:cs="Arial"/>
          <w:sz w:val="20"/>
          <w:szCs w:val="20"/>
          <w:lang w:val="es-US"/>
        </w:rPr>
      </w:pPr>
      <w:r w:rsidRPr="00004784">
        <w:rPr>
          <w:rFonts w:ascii="Cambria" w:hAnsi="Cambria" w:cs="Arial"/>
          <w:b/>
          <w:bCs/>
          <w:sz w:val="20"/>
          <w:szCs w:val="20"/>
          <w:lang w:val="es-US"/>
        </w:rPr>
        <w:t xml:space="preserve">II.2 </w:t>
      </w:r>
      <w:r w:rsidRPr="00004784">
        <w:rPr>
          <w:rFonts w:ascii="Cambria" w:hAnsi="Cambria" w:cs="Arial"/>
          <w:sz w:val="20"/>
          <w:szCs w:val="20"/>
          <w:lang w:val="es-US"/>
        </w:rPr>
        <w:t xml:space="preserve">El 8 de </w:t>
      </w:r>
      <w:r w:rsidRPr="00004784">
        <w:rPr>
          <w:rFonts w:ascii="Cambria" w:hAnsi="Cambria" w:cs="Arial"/>
          <w:sz w:val="20"/>
          <w:szCs w:val="20"/>
          <w:lang w:val="es-ES_tradnl"/>
        </w:rPr>
        <w:t xml:space="preserve">marzo </w:t>
      </w:r>
      <w:r w:rsidRPr="00004784">
        <w:rPr>
          <w:rFonts w:ascii="Cambria" w:hAnsi="Cambria" w:cs="Arial"/>
          <w:sz w:val="20"/>
          <w:szCs w:val="20"/>
          <w:lang w:val="es-US"/>
        </w:rPr>
        <w:t xml:space="preserve">de 2012, </w:t>
      </w:r>
      <w:r w:rsidRPr="00004784">
        <w:rPr>
          <w:rFonts w:ascii="Cambria" w:hAnsi="Cambria" w:cs="Arial"/>
          <w:sz w:val="20"/>
          <w:szCs w:val="20"/>
          <w:lang w:val="es-ES_tradnl"/>
        </w:rPr>
        <w:t xml:space="preserve">el </w:t>
      </w:r>
      <w:r w:rsidRPr="00004784">
        <w:rPr>
          <w:rFonts w:ascii="Cambria" w:hAnsi="Cambria" w:cs="Arial"/>
          <w:sz w:val="20"/>
          <w:szCs w:val="20"/>
          <w:lang w:val="es-US"/>
        </w:rPr>
        <w:t xml:space="preserve">Estado Mexicano </w:t>
      </w:r>
      <w:r w:rsidRPr="00004784">
        <w:rPr>
          <w:rFonts w:ascii="Cambria" w:hAnsi="Cambria" w:cs="Arial"/>
          <w:sz w:val="20"/>
          <w:szCs w:val="20"/>
          <w:lang w:val="es-ES_tradnl"/>
        </w:rPr>
        <w:t xml:space="preserve">fue </w:t>
      </w:r>
      <w:r w:rsidRPr="00004784">
        <w:rPr>
          <w:rFonts w:ascii="Cambria" w:hAnsi="Cambria" w:cs="Arial"/>
          <w:sz w:val="20"/>
          <w:szCs w:val="20"/>
          <w:lang w:val="es-US"/>
        </w:rPr>
        <w:t xml:space="preserve">notificado </w:t>
      </w:r>
      <w:r w:rsidRPr="00004784">
        <w:rPr>
          <w:rFonts w:ascii="Cambria" w:hAnsi="Cambria" w:cs="Arial"/>
          <w:sz w:val="20"/>
          <w:szCs w:val="20"/>
          <w:lang w:val="es-ES_tradnl"/>
        </w:rPr>
        <w:t xml:space="preserve">del </w:t>
      </w:r>
      <w:r w:rsidRPr="00004784">
        <w:rPr>
          <w:rFonts w:ascii="Cambria" w:hAnsi="Cambria" w:cs="Arial"/>
          <w:sz w:val="20"/>
          <w:szCs w:val="20"/>
          <w:lang w:val="es-US"/>
        </w:rPr>
        <w:t xml:space="preserve">escrito inicial realizado por </w:t>
      </w:r>
      <w:r w:rsidRPr="00004784">
        <w:rPr>
          <w:rFonts w:ascii="Cambria" w:hAnsi="Cambria" w:cs="Arial"/>
          <w:sz w:val="20"/>
          <w:szCs w:val="20"/>
          <w:lang w:val="es-ES_tradnl"/>
        </w:rPr>
        <w:t xml:space="preserve">los </w:t>
      </w:r>
      <w:r w:rsidRPr="00004784">
        <w:rPr>
          <w:rFonts w:ascii="Cambria" w:hAnsi="Cambria" w:cs="Arial"/>
          <w:sz w:val="20"/>
          <w:szCs w:val="20"/>
          <w:lang w:val="es-US"/>
        </w:rPr>
        <w:t xml:space="preserve">representantes </w:t>
      </w:r>
      <w:r w:rsidRPr="00004784">
        <w:rPr>
          <w:rFonts w:ascii="Cambria" w:hAnsi="Cambria" w:cs="Arial"/>
          <w:sz w:val="20"/>
          <w:szCs w:val="20"/>
          <w:lang w:val="es-ES_tradnl"/>
        </w:rPr>
        <w:t xml:space="preserve">del señor </w:t>
      </w:r>
      <w:r w:rsidRPr="00004784">
        <w:rPr>
          <w:rFonts w:ascii="Cambria" w:hAnsi="Cambria" w:cs="Arial"/>
          <w:sz w:val="20"/>
          <w:szCs w:val="20"/>
          <w:lang w:val="es-US"/>
        </w:rPr>
        <w:t xml:space="preserve">Ananías Laparra </w:t>
      </w:r>
      <w:r w:rsidRPr="00004784">
        <w:rPr>
          <w:rFonts w:ascii="Cambria" w:hAnsi="Cambria" w:cs="Arial"/>
          <w:sz w:val="20"/>
          <w:szCs w:val="20"/>
          <w:lang w:val="es-ES_tradnl"/>
        </w:rPr>
        <w:t xml:space="preserve">Martínez </w:t>
      </w:r>
      <w:r w:rsidRPr="00004784">
        <w:rPr>
          <w:rFonts w:ascii="Cambria" w:hAnsi="Cambria" w:cs="Arial"/>
          <w:sz w:val="20"/>
          <w:szCs w:val="20"/>
          <w:lang w:val="es-US"/>
        </w:rPr>
        <w:t xml:space="preserve">y </w:t>
      </w:r>
      <w:r w:rsidRPr="00004784">
        <w:rPr>
          <w:rFonts w:ascii="Cambria" w:hAnsi="Cambria" w:cs="Arial"/>
          <w:sz w:val="20"/>
          <w:szCs w:val="20"/>
          <w:lang w:val="es-ES_tradnl"/>
        </w:rPr>
        <w:t xml:space="preserve">su familia respecto </w:t>
      </w:r>
      <w:r w:rsidRPr="00004784">
        <w:rPr>
          <w:rFonts w:ascii="Cambria" w:hAnsi="Cambria" w:cs="Arial"/>
          <w:sz w:val="20"/>
          <w:szCs w:val="20"/>
          <w:lang w:val="es-US"/>
        </w:rPr>
        <w:t xml:space="preserve">a </w:t>
      </w:r>
      <w:r w:rsidRPr="00004784">
        <w:rPr>
          <w:rFonts w:ascii="Cambria" w:hAnsi="Cambria" w:cs="Arial"/>
          <w:sz w:val="20"/>
          <w:szCs w:val="20"/>
          <w:lang w:val="es-ES_tradnl"/>
        </w:rPr>
        <w:t xml:space="preserve">la petición </w:t>
      </w:r>
      <w:r w:rsidRPr="00004784">
        <w:rPr>
          <w:rFonts w:ascii="Cambria" w:hAnsi="Cambria" w:cs="Arial"/>
          <w:sz w:val="20"/>
          <w:szCs w:val="20"/>
          <w:lang w:val="es-US"/>
        </w:rPr>
        <w:t xml:space="preserve">formulada </w:t>
      </w:r>
      <w:r w:rsidRPr="00004784">
        <w:rPr>
          <w:rFonts w:ascii="Cambria" w:hAnsi="Cambria" w:cs="Arial"/>
          <w:sz w:val="20"/>
          <w:szCs w:val="20"/>
          <w:lang w:val="es-ES_tradnl"/>
        </w:rPr>
        <w:t xml:space="preserve">en su </w:t>
      </w:r>
      <w:r w:rsidRPr="00004784">
        <w:rPr>
          <w:rFonts w:ascii="Cambria" w:hAnsi="Cambria" w:cs="Arial"/>
          <w:sz w:val="20"/>
          <w:szCs w:val="20"/>
          <w:lang w:val="es-US"/>
        </w:rPr>
        <w:t xml:space="preserve">contra </w:t>
      </w:r>
      <w:r w:rsidRPr="00004784">
        <w:rPr>
          <w:rFonts w:ascii="Cambria" w:hAnsi="Cambria" w:cs="Arial"/>
          <w:sz w:val="20"/>
          <w:szCs w:val="20"/>
          <w:lang w:val="es-ES_tradnl"/>
        </w:rPr>
        <w:t xml:space="preserve">el </w:t>
      </w:r>
      <w:r w:rsidRPr="00004784">
        <w:rPr>
          <w:rFonts w:ascii="Cambria" w:hAnsi="Cambria" w:cs="Arial"/>
          <w:sz w:val="20"/>
          <w:szCs w:val="20"/>
          <w:lang w:val="es-US"/>
        </w:rPr>
        <w:t xml:space="preserve">29 de </w:t>
      </w:r>
      <w:r w:rsidRPr="00004784">
        <w:rPr>
          <w:rFonts w:ascii="Cambria" w:hAnsi="Cambria" w:cs="Arial"/>
          <w:sz w:val="20"/>
          <w:szCs w:val="20"/>
          <w:lang w:val="es-ES_tradnl"/>
        </w:rPr>
        <w:t xml:space="preserve">septiembre </w:t>
      </w:r>
      <w:r w:rsidRPr="00004784">
        <w:rPr>
          <w:rFonts w:ascii="Cambria" w:hAnsi="Cambria" w:cs="Arial"/>
          <w:sz w:val="20"/>
          <w:szCs w:val="20"/>
          <w:lang w:val="es-US"/>
        </w:rPr>
        <w:t xml:space="preserve">de 2009 registrada </w:t>
      </w:r>
      <w:r w:rsidRPr="00004784">
        <w:rPr>
          <w:rFonts w:ascii="Cambria" w:hAnsi="Cambria" w:cs="Arial"/>
          <w:sz w:val="20"/>
          <w:szCs w:val="20"/>
          <w:lang w:val="es-ES_tradnl"/>
        </w:rPr>
        <w:t xml:space="preserve">bajo el </w:t>
      </w:r>
      <w:r w:rsidRPr="00004784">
        <w:rPr>
          <w:rFonts w:ascii="Cambria" w:hAnsi="Cambria" w:cs="Arial"/>
          <w:sz w:val="20"/>
          <w:szCs w:val="20"/>
          <w:lang w:val="es-US"/>
        </w:rPr>
        <w:t xml:space="preserve">número </w:t>
      </w:r>
      <w:r w:rsidRPr="00004784">
        <w:rPr>
          <w:rFonts w:ascii="Cambria" w:hAnsi="Cambria" w:cs="Arial"/>
          <w:b/>
          <w:bCs/>
          <w:sz w:val="20"/>
          <w:szCs w:val="20"/>
          <w:lang w:val="es-US"/>
        </w:rPr>
        <w:t xml:space="preserve">(P-1171-09) </w:t>
      </w:r>
      <w:r w:rsidRPr="00004784">
        <w:rPr>
          <w:rFonts w:ascii="Cambria" w:hAnsi="Cambria" w:cs="Arial"/>
          <w:sz w:val="20"/>
          <w:szCs w:val="20"/>
          <w:lang w:val="es-ES_tradnl"/>
        </w:rPr>
        <w:t xml:space="preserve">así </w:t>
      </w:r>
      <w:r w:rsidRPr="00004784">
        <w:rPr>
          <w:rFonts w:ascii="Cambria" w:hAnsi="Cambria" w:cs="Arial"/>
          <w:sz w:val="20"/>
          <w:szCs w:val="20"/>
          <w:lang w:val="es-US"/>
        </w:rPr>
        <w:t xml:space="preserve">como </w:t>
      </w:r>
      <w:r w:rsidRPr="00004784">
        <w:rPr>
          <w:rFonts w:ascii="Cambria" w:hAnsi="Cambria" w:cs="Arial"/>
          <w:sz w:val="20"/>
          <w:szCs w:val="20"/>
          <w:lang w:val="es-ES_tradnl"/>
        </w:rPr>
        <w:t xml:space="preserve">la solicitud </w:t>
      </w:r>
      <w:r w:rsidRPr="00004784">
        <w:rPr>
          <w:rFonts w:ascii="Cambria" w:hAnsi="Cambria" w:cs="Arial"/>
          <w:sz w:val="20"/>
          <w:szCs w:val="20"/>
          <w:lang w:val="es-US"/>
        </w:rPr>
        <w:t>de medidas cautelares.</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sz w:val="20"/>
          <w:szCs w:val="20"/>
          <w:lang w:val="es-US"/>
        </w:rPr>
        <w:t>II.3</w:t>
      </w:r>
      <w:r w:rsidRPr="00004784">
        <w:rPr>
          <w:rFonts w:ascii="Cambria" w:hAnsi="Cambria" w:cs="Arial"/>
          <w:sz w:val="20"/>
          <w:szCs w:val="20"/>
          <w:lang w:val="es-US"/>
        </w:rPr>
        <w:t xml:space="preserve"> El 24 de agosto de 2012, </w:t>
      </w:r>
      <w:r w:rsidRPr="00004784">
        <w:rPr>
          <w:rFonts w:ascii="Cambria" w:hAnsi="Cambria" w:cs="Arial"/>
          <w:sz w:val="20"/>
          <w:szCs w:val="20"/>
          <w:lang w:val="es-ES_tradnl"/>
        </w:rPr>
        <w:t xml:space="preserve">la </w:t>
      </w:r>
      <w:r w:rsidRPr="00004784">
        <w:rPr>
          <w:rFonts w:ascii="Cambria" w:hAnsi="Cambria" w:cs="Arial"/>
          <w:b/>
          <w:bCs/>
          <w:sz w:val="20"/>
          <w:szCs w:val="20"/>
          <w:lang w:val="es-US"/>
        </w:rPr>
        <w:t xml:space="preserve">CIDH </w:t>
      </w:r>
      <w:r w:rsidRPr="00004784">
        <w:rPr>
          <w:rFonts w:ascii="Cambria" w:hAnsi="Cambria" w:cs="Arial"/>
          <w:sz w:val="20"/>
          <w:szCs w:val="20"/>
          <w:lang w:val="es-ES_tradnl"/>
        </w:rPr>
        <w:t xml:space="preserve">transmitió </w:t>
      </w:r>
      <w:r w:rsidRPr="00004784">
        <w:rPr>
          <w:rFonts w:ascii="Cambria" w:hAnsi="Cambria" w:cs="Arial"/>
          <w:sz w:val="20"/>
          <w:szCs w:val="20"/>
          <w:lang w:val="es-US"/>
        </w:rPr>
        <w:t xml:space="preserve">para </w:t>
      </w:r>
      <w:r w:rsidRPr="00004784">
        <w:rPr>
          <w:rFonts w:ascii="Cambria" w:hAnsi="Cambria" w:cs="Arial"/>
          <w:sz w:val="20"/>
          <w:szCs w:val="20"/>
          <w:lang w:val="es-ES_tradnl"/>
        </w:rPr>
        <w:t xml:space="preserve">el conocimiento del </w:t>
      </w:r>
      <w:r w:rsidRPr="00004784">
        <w:rPr>
          <w:rFonts w:ascii="Cambria" w:hAnsi="Cambria" w:cs="Arial"/>
          <w:sz w:val="20"/>
          <w:szCs w:val="20"/>
          <w:lang w:val="es-US"/>
        </w:rPr>
        <w:t xml:space="preserve">Estado Mexicano, </w:t>
      </w:r>
      <w:r w:rsidRPr="00004784">
        <w:rPr>
          <w:rFonts w:ascii="Cambria" w:hAnsi="Cambria" w:cs="Arial"/>
          <w:sz w:val="20"/>
          <w:szCs w:val="20"/>
          <w:lang w:val="es-ES_tradnl"/>
        </w:rPr>
        <w:t xml:space="preserve">información </w:t>
      </w:r>
      <w:r w:rsidRPr="00004784">
        <w:rPr>
          <w:rFonts w:ascii="Cambria" w:hAnsi="Cambria" w:cs="Arial"/>
          <w:sz w:val="20"/>
          <w:szCs w:val="20"/>
          <w:lang w:val="es-US"/>
        </w:rPr>
        <w:t xml:space="preserve">adicional aportada por </w:t>
      </w:r>
      <w:r w:rsidRPr="00004784">
        <w:rPr>
          <w:rFonts w:ascii="Cambria" w:hAnsi="Cambria" w:cs="Arial"/>
          <w:sz w:val="20"/>
          <w:szCs w:val="20"/>
          <w:lang w:val="es-ES_tradnl"/>
        </w:rPr>
        <w:t>el peticionario.</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sz w:val="20"/>
          <w:szCs w:val="20"/>
          <w:lang w:val="es-ES_tradnl"/>
        </w:rPr>
        <w:t xml:space="preserve">II.4 </w:t>
      </w:r>
      <w:r w:rsidRPr="00004784">
        <w:rPr>
          <w:rFonts w:ascii="Cambria" w:hAnsi="Cambria" w:cs="Arial"/>
          <w:sz w:val="20"/>
          <w:szCs w:val="20"/>
          <w:lang w:val="es-US"/>
        </w:rPr>
        <w:t xml:space="preserve">El 23 de </w:t>
      </w:r>
      <w:r w:rsidRPr="00004784">
        <w:rPr>
          <w:rFonts w:ascii="Cambria" w:hAnsi="Cambria" w:cs="Arial"/>
          <w:sz w:val="20"/>
          <w:szCs w:val="20"/>
          <w:lang w:val="es-ES_tradnl"/>
        </w:rPr>
        <w:t xml:space="preserve">octubre </w:t>
      </w:r>
      <w:r w:rsidRPr="00004784">
        <w:rPr>
          <w:rFonts w:ascii="Cambria" w:hAnsi="Cambria" w:cs="Arial"/>
          <w:sz w:val="20"/>
          <w:szCs w:val="20"/>
          <w:lang w:val="es-US"/>
        </w:rPr>
        <w:t xml:space="preserve">y 20 de </w:t>
      </w:r>
      <w:r w:rsidRPr="00004784">
        <w:rPr>
          <w:rFonts w:ascii="Cambria" w:hAnsi="Cambria" w:cs="Arial"/>
          <w:sz w:val="20"/>
          <w:szCs w:val="20"/>
          <w:lang w:val="es-ES_tradnl"/>
        </w:rPr>
        <w:t xml:space="preserve">diciembre </w:t>
      </w:r>
      <w:r w:rsidRPr="00004784">
        <w:rPr>
          <w:rFonts w:ascii="Cambria" w:hAnsi="Cambria" w:cs="Arial"/>
          <w:sz w:val="20"/>
          <w:szCs w:val="20"/>
          <w:lang w:val="es-US"/>
        </w:rPr>
        <w:t xml:space="preserve">de 2012, </w:t>
      </w:r>
      <w:r w:rsidRPr="00004784">
        <w:rPr>
          <w:rFonts w:ascii="Cambria" w:hAnsi="Cambria" w:cs="Arial"/>
          <w:sz w:val="20"/>
          <w:szCs w:val="20"/>
          <w:lang w:val="es-ES_tradnl"/>
        </w:rPr>
        <w:t xml:space="preserve">el </w:t>
      </w:r>
      <w:r w:rsidRPr="00004784">
        <w:rPr>
          <w:rFonts w:ascii="Cambria" w:hAnsi="Cambria" w:cs="Arial"/>
          <w:sz w:val="20"/>
          <w:szCs w:val="20"/>
          <w:lang w:val="es-US"/>
        </w:rPr>
        <w:t xml:space="preserve">Estado Mexicano </w:t>
      </w:r>
      <w:r w:rsidRPr="00004784">
        <w:rPr>
          <w:rFonts w:ascii="Cambria" w:hAnsi="Cambria" w:cs="Arial"/>
          <w:sz w:val="20"/>
          <w:szCs w:val="20"/>
          <w:lang w:val="es-ES_tradnl"/>
        </w:rPr>
        <w:t xml:space="preserve">presentó </w:t>
      </w:r>
      <w:r w:rsidRPr="00004784">
        <w:rPr>
          <w:rFonts w:ascii="Cambria" w:hAnsi="Cambria" w:cs="Arial"/>
          <w:sz w:val="20"/>
          <w:szCs w:val="20"/>
          <w:lang w:val="es-US"/>
        </w:rPr>
        <w:t xml:space="preserve">sus </w:t>
      </w:r>
      <w:r w:rsidRPr="00004784">
        <w:rPr>
          <w:rFonts w:ascii="Cambria" w:hAnsi="Cambria" w:cs="Arial"/>
          <w:sz w:val="20"/>
          <w:szCs w:val="20"/>
          <w:lang w:val="es-ES_tradnl"/>
        </w:rPr>
        <w:t xml:space="preserve">primeros </w:t>
      </w:r>
      <w:r w:rsidRPr="00004784">
        <w:rPr>
          <w:rFonts w:ascii="Cambria" w:hAnsi="Cambria" w:cs="Arial"/>
          <w:sz w:val="20"/>
          <w:szCs w:val="20"/>
          <w:lang w:val="es-US"/>
        </w:rPr>
        <w:t xml:space="preserve">dos informes; </w:t>
      </w:r>
      <w:r w:rsidRPr="00004784">
        <w:rPr>
          <w:rFonts w:ascii="Cambria" w:hAnsi="Cambria" w:cs="Arial"/>
          <w:sz w:val="20"/>
          <w:szCs w:val="20"/>
          <w:lang w:val="es-ES_tradnl"/>
        </w:rPr>
        <w:t xml:space="preserve">el primero </w:t>
      </w:r>
      <w:r w:rsidRPr="00004784">
        <w:rPr>
          <w:rFonts w:ascii="Cambria" w:hAnsi="Cambria" w:cs="Arial"/>
          <w:sz w:val="20"/>
          <w:szCs w:val="20"/>
          <w:lang w:val="es-US"/>
        </w:rPr>
        <w:t xml:space="preserve">relativo a </w:t>
      </w:r>
      <w:r w:rsidRPr="00004784">
        <w:rPr>
          <w:rFonts w:ascii="Cambria" w:hAnsi="Cambria" w:cs="Arial"/>
          <w:sz w:val="20"/>
          <w:szCs w:val="20"/>
          <w:lang w:val="es-ES_tradnl"/>
        </w:rPr>
        <w:t xml:space="preserve">la petición </w:t>
      </w:r>
      <w:r w:rsidRPr="00004784">
        <w:rPr>
          <w:rFonts w:ascii="Cambria" w:hAnsi="Cambria" w:cs="Arial"/>
          <w:b/>
          <w:bCs/>
          <w:sz w:val="20"/>
          <w:szCs w:val="20"/>
          <w:lang w:val="es-US"/>
        </w:rPr>
        <w:t xml:space="preserve">(P-1171-09) </w:t>
      </w:r>
      <w:r w:rsidRPr="00004784">
        <w:rPr>
          <w:rFonts w:ascii="Cambria" w:hAnsi="Cambria" w:cs="Arial"/>
          <w:sz w:val="20"/>
          <w:szCs w:val="20"/>
          <w:lang w:val="es-US"/>
        </w:rPr>
        <w:t xml:space="preserve">y </w:t>
      </w:r>
      <w:r w:rsidRPr="00004784">
        <w:rPr>
          <w:rFonts w:ascii="Cambria" w:hAnsi="Cambria" w:cs="Arial"/>
          <w:sz w:val="20"/>
          <w:szCs w:val="20"/>
          <w:lang w:val="es-ES_tradnl"/>
        </w:rPr>
        <w:t xml:space="preserve">el </w:t>
      </w:r>
      <w:r w:rsidRPr="00004784">
        <w:rPr>
          <w:rFonts w:ascii="Cambria" w:hAnsi="Cambria" w:cs="Arial"/>
          <w:sz w:val="20"/>
          <w:szCs w:val="20"/>
          <w:lang w:val="es-US"/>
        </w:rPr>
        <w:t xml:space="preserve">segundo, relacionado a </w:t>
      </w:r>
      <w:r w:rsidRPr="00004784">
        <w:rPr>
          <w:rFonts w:ascii="Cambria" w:hAnsi="Cambria" w:cs="Arial"/>
          <w:sz w:val="20"/>
          <w:szCs w:val="20"/>
          <w:lang w:val="es-ES_tradnl"/>
        </w:rPr>
        <w:t xml:space="preserve">las </w:t>
      </w:r>
      <w:r w:rsidRPr="00004784">
        <w:rPr>
          <w:rFonts w:ascii="Cambria" w:hAnsi="Cambria" w:cs="Arial"/>
          <w:sz w:val="20"/>
          <w:szCs w:val="20"/>
          <w:lang w:val="es-US"/>
        </w:rPr>
        <w:t xml:space="preserve">medidas cautelares </w:t>
      </w:r>
      <w:r w:rsidRPr="00004784">
        <w:rPr>
          <w:rFonts w:ascii="Cambria" w:hAnsi="Cambria" w:cs="Arial"/>
          <w:sz w:val="20"/>
          <w:szCs w:val="20"/>
          <w:lang w:val="es-ES_tradnl"/>
        </w:rPr>
        <w:t xml:space="preserve">dictadas </w:t>
      </w:r>
      <w:r w:rsidRPr="00004784">
        <w:rPr>
          <w:rFonts w:ascii="Cambria" w:hAnsi="Cambria" w:cs="Arial"/>
          <w:sz w:val="20"/>
          <w:szCs w:val="20"/>
          <w:lang w:val="es-US"/>
        </w:rPr>
        <w:t xml:space="preserve">a favor </w:t>
      </w:r>
      <w:r w:rsidRPr="00004784">
        <w:rPr>
          <w:rFonts w:ascii="Cambria" w:hAnsi="Cambria" w:cs="Arial"/>
          <w:sz w:val="20"/>
          <w:szCs w:val="20"/>
          <w:lang w:val="es-ES_tradnl"/>
        </w:rPr>
        <w:t xml:space="preserve">del señor </w:t>
      </w:r>
      <w:r w:rsidRPr="00004784">
        <w:rPr>
          <w:rFonts w:ascii="Cambria" w:hAnsi="Cambria" w:cs="Arial"/>
          <w:sz w:val="20"/>
          <w:szCs w:val="20"/>
          <w:lang w:val="es-US"/>
        </w:rPr>
        <w:t xml:space="preserve">Ananías Laparra </w:t>
      </w:r>
      <w:r w:rsidRPr="00004784">
        <w:rPr>
          <w:rFonts w:ascii="Cambria" w:hAnsi="Cambria" w:cs="Arial"/>
          <w:sz w:val="20"/>
          <w:szCs w:val="20"/>
          <w:lang w:val="es-ES_tradnl"/>
        </w:rPr>
        <w:t>Martínez.</w:t>
      </w:r>
    </w:p>
    <w:p w:rsidR="00D454CD" w:rsidRPr="00004784" w:rsidRDefault="00D454CD" w:rsidP="005B3D02">
      <w:pPr>
        <w:spacing w:after="0" w:line="240" w:lineRule="auto"/>
        <w:ind w:left="720" w:right="720"/>
        <w:jc w:val="both"/>
        <w:rPr>
          <w:rFonts w:ascii="Cambria" w:hAnsi="Cambria" w:cs="Arial"/>
          <w:sz w:val="20"/>
          <w:szCs w:val="20"/>
          <w:lang w:val="es-US"/>
        </w:rPr>
      </w:pPr>
      <w:r w:rsidRPr="00004784">
        <w:rPr>
          <w:rFonts w:ascii="Cambria" w:hAnsi="Cambria" w:cs="Arial"/>
          <w:b/>
          <w:sz w:val="20"/>
          <w:szCs w:val="20"/>
          <w:lang w:val="es-US"/>
        </w:rPr>
        <w:t>II.5</w:t>
      </w:r>
      <w:r w:rsidRPr="00004784">
        <w:rPr>
          <w:rFonts w:ascii="Cambria" w:hAnsi="Cambria" w:cs="Arial"/>
          <w:sz w:val="20"/>
          <w:szCs w:val="20"/>
          <w:lang w:val="es-US"/>
        </w:rPr>
        <w:t xml:space="preserve"> </w:t>
      </w:r>
      <w:r w:rsidR="00D869A6" w:rsidRPr="00004784">
        <w:rPr>
          <w:rFonts w:ascii="Cambria" w:hAnsi="Cambria" w:cs="Arial"/>
          <w:sz w:val="20"/>
          <w:szCs w:val="20"/>
          <w:lang w:val="es-ES_tradnl"/>
        </w:rPr>
        <w:t>En F</w:t>
      </w:r>
      <w:r w:rsidRPr="00004784">
        <w:rPr>
          <w:rFonts w:ascii="Cambria" w:hAnsi="Cambria" w:cs="Arial"/>
          <w:sz w:val="20"/>
          <w:szCs w:val="20"/>
          <w:lang w:val="es-ES_tradnl"/>
        </w:rPr>
        <w:t xml:space="preserve">ebrero </w:t>
      </w:r>
      <w:r w:rsidRPr="00004784">
        <w:rPr>
          <w:rFonts w:ascii="Cambria" w:hAnsi="Cambria" w:cs="Arial"/>
          <w:sz w:val="20"/>
          <w:szCs w:val="20"/>
          <w:lang w:val="es-US"/>
        </w:rPr>
        <w:t>de 2012</w:t>
      </w:r>
      <w:r w:rsidR="00D869A6" w:rsidRPr="00004784">
        <w:rPr>
          <w:rFonts w:ascii="Cambria" w:hAnsi="Cambria" w:cs="Arial"/>
          <w:sz w:val="20"/>
          <w:szCs w:val="20"/>
          <w:lang w:val="es-US"/>
        </w:rPr>
        <w:t xml:space="preserve"> (sic)</w:t>
      </w:r>
      <w:r w:rsidRPr="00004784">
        <w:rPr>
          <w:rFonts w:ascii="Cambria" w:hAnsi="Cambria" w:cs="Arial"/>
          <w:sz w:val="20"/>
          <w:szCs w:val="20"/>
          <w:lang w:val="es-US"/>
        </w:rPr>
        <w:t xml:space="preserve">, </w:t>
      </w:r>
      <w:r w:rsidRPr="00004784">
        <w:rPr>
          <w:rFonts w:ascii="Cambria" w:hAnsi="Cambria" w:cs="Arial"/>
          <w:sz w:val="20"/>
          <w:szCs w:val="20"/>
          <w:lang w:val="es-ES_tradnl"/>
        </w:rPr>
        <w:t xml:space="preserve">el </w:t>
      </w:r>
      <w:r w:rsidRPr="00004784">
        <w:rPr>
          <w:rFonts w:ascii="Cambria" w:hAnsi="Cambria" w:cs="Arial"/>
          <w:sz w:val="20"/>
          <w:szCs w:val="20"/>
          <w:lang w:val="es-US"/>
        </w:rPr>
        <w:t xml:space="preserve">Estado Mexicano </w:t>
      </w:r>
      <w:r w:rsidRPr="00004784">
        <w:rPr>
          <w:rFonts w:ascii="Cambria" w:hAnsi="Cambria" w:cs="Arial"/>
          <w:sz w:val="20"/>
          <w:szCs w:val="20"/>
          <w:lang w:val="es-ES_tradnl"/>
        </w:rPr>
        <w:t xml:space="preserve">informó la liberación del </w:t>
      </w:r>
      <w:r w:rsidRPr="00004784">
        <w:rPr>
          <w:rFonts w:ascii="Cambria" w:hAnsi="Cambria" w:cs="Arial"/>
          <w:sz w:val="20"/>
          <w:szCs w:val="20"/>
          <w:lang w:val="es-US"/>
        </w:rPr>
        <w:t xml:space="preserve">Sr. Ananías Laparra </w:t>
      </w:r>
      <w:r w:rsidRPr="00004784">
        <w:rPr>
          <w:rFonts w:ascii="Cambria" w:hAnsi="Cambria" w:cs="Arial"/>
          <w:sz w:val="20"/>
          <w:szCs w:val="20"/>
          <w:lang w:val="es-ES_tradnl"/>
        </w:rPr>
        <w:t xml:space="preserve">Martínez al otorgársele el </w:t>
      </w:r>
      <w:r w:rsidRPr="00004784">
        <w:rPr>
          <w:rFonts w:ascii="Cambria" w:hAnsi="Cambria" w:cs="Arial"/>
          <w:sz w:val="20"/>
          <w:szCs w:val="20"/>
          <w:lang w:val="es-US"/>
        </w:rPr>
        <w:t>beneficio de sentencia suspendida.</w:t>
      </w:r>
    </w:p>
    <w:p w:rsidR="00D454CD" w:rsidRPr="00004784" w:rsidRDefault="00D454CD" w:rsidP="005B3D02">
      <w:pPr>
        <w:spacing w:after="0" w:line="240" w:lineRule="auto"/>
        <w:ind w:left="720" w:right="720"/>
        <w:jc w:val="both"/>
        <w:rPr>
          <w:rFonts w:ascii="Cambria" w:hAnsi="Cambria" w:cs="Arial"/>
          <w:sz w:val="20"/>
          <w:szCs w:val="20"/>
          <w:lang w:val="es-US"/>
        </w:rPr>
      </w:pPr>
      <w:r w:rsidRPr="00004784">
        <w:rPr>
          <w:rFonts w:ascii="Cambria" w:hAnsi="Cambria" w:cs="Arial"/>
          <w:b/>
          <w:bCs/>
          <w:sz w:val="20"/>
          <w:szCs w:val="20"/>
          <w:lang w:val="es-US"/>
        </w:rPr>
        <w:t xml:space="preserve">II.6 </w:t>
      </w:r>
      <w:r w:rsidRPr="00004784">
        <w:rPr>
          <w:rFonts w:ascii="Cambria" w:hAnsi="Cambria" w:cs="Arial"/>
          <w:sz w:val="20"/>
          <w:szCs w:val="20"/>
          <w:lang w:val="es-US"/>
        </w:rPr>
        <w:t xml:space="preserve">El 5 de abril y </w:t>
      </w:r>
      <w:r w:rsidRPr="00004784">
        <w:rPr>
          <w:rFonts w:ascii="Cambria" w:hAnsi="Cambria" w:cs="Arial"/>
          <w:sz w:val="20"/>
          <w:szCs w:val="20"/>
          <w:lang w:val="es-ES_tradnl"/>
        </w:rPr>
        <w:t xml:space="preserve">el </w:t>
      </w:r>
      <w:r w:rsidRPr="00004784">
        <w:rPr>
          <w:rFonts w:ascii="Cambria" w:hAnsi="Cambria" w:cs="Arial"/>
          <w:sz w:val="20"/>
          <w:szCs w:val="20"/>
          <w:lang w:val="es-US"/>
        </w:rPr>
        <w:t xml:space="preserve">17 de </w:t>
      </w:r>
      <w:r w:rsidRPr="00004784">
        <w:rPr>
          <w:rFonts w:ascii="Cambria" w:hAnsi="Cambria" w:cs="Arial"/>
          <w:sz w:val="20"/>
          <w:szCs w:val="20"/>
          <w:lang w:val="es-ES_tradnl"/>
        </w:rPr>
        <w:t xml:space="preserve">junio </w:t>
      </w:r>
      <w:r w:rsidRPr="00004784">
        <w:rPr>
          <w:rFonts w:ascii="Cambria" w:hAnsi="Cambria" w:cs="Arial"/>
          <w:sz w:val="20"/>
          <w:szCs w:val="20"/>
          <w:lang w:val="es-US"/>
        </w:rPr>
        <w:t xml:space="preserve">de 2013, </w:t>
      </w:r>
      <w:r w:rsidRPr="00004784">
        <w:rPr>
          <w:rFonts w:ascii="Cambria" w:hAnsi="Cambria" w:cs="Arial"/>
          <w:sz w:val="20"/>
          <w:szCs w:val="20"/>
          <w:lang w:val="es-ES_tradnl"/>
        </w:rPr>
        <w:t xml:space="preserve">la </w:t>
      </w:r>
      <w:r w:rsidRPr="00004784">
        <w:rPr>
          <w:rFonts w:ascii="Cambria" w:hAnsi="Cambria" w:cs="Arial"/>
          <w:b/>
          <w:bCs/>
          <w:sz w:val="20"/>
          <w:szCs w:val="20"/>
          <w:lang w:val="es-US"/>
        </w:rPr>
        <w:t xml:space="preserve">CIDH </w:t>
      </w:r>
      <w:r w:rsidRPr="00004784">
        <w:rPr>
          <w:rFonts w:ascii="Cambria" w:hAnsi="Cambria" w:cs="Arial"/>
          <w:sz w:val="20"/>
          <w:szCs w:val="20"/>
          <w:lang w:val="es-ES_tradnl"/>
        </w:rPr>
        <w:t xml:space="preserve">transmitió al </w:t>
      </w:r>
      <w:r w:rsidRPr="00004784">
        <w:rPr>
          <w:rFonts w:ascii="Cambria" w:hAnsi="Cambria" w:cs="Arial"/>
          <w:sz w:val="20"/>
          <w:szCs w:val="20"/>
          <w:lang w:val="es-US"/>
        </w:rPr>
        <w:t xml:space="preserve">Estado Mexicano </w:t>
      </w:r>
      <w:r w:rsidRPr="00004784">
        <w:rPr>
          <w:rFonts w:ascii="Cambria" w:hAnsi="Cambria" w:cs="Arial"/>
          <w:sz w:val="20"/>
          <w:szCs w:val="20"/>
          <w:lang w:val="es-ES_tradnl"/>
        </w:rPr>
        <w:t xml:space="preserve">la respuesta presentada </w:t>
      </w:r>
      <w:r w:rsidRPr="00004784">
        <w:rPr>
          <w:rFonts w:ascii="Cambria" w:hAnsi="Cambria" w:cs="Arial"/>
          <w:sz w:val="20"/>
          <w:szCs w:val="20"/>
          <w:lang w:val="es-US"/>
        </w:rPr>
        <w:t xml:space="preserve">por </w:t>
      </w:r>
      <w:r w:rsidRPr="00004784">
        <w:rPr>
          <w:rFonts w:ascii="Cambria" w:hAnsi="Cambria" w:cs="Arial"/>
          <w:sz w:val="20"/>
          <w:szCs w:val="20"/>
          <w:lang w:val="es-ES_tradnl"/>
        </w:rPr>
        <w:t xml:space="preserve">el peticionario respecto los </w:t>
      </w:r>
      <w:r w:rsidRPr="00004784">
        <w:rPr>
          <w:rFonts w:ascii="Cambria" w:hAnsi="Cambria" w:cs="Arial"/>
          <w:sz w:val="20"/>
          <w:szCs w:val="20"/>
          <w:lang w:val="es-US"/>
        </w:rPr>
        <w:t xml:space="preserve">informes </w:t>
      </w:r>
      <w:r w:rsidRPr="00004784">
        <w:rPr>
          <w:rFonts w:ascii="Cambria" w:hAnsi="Cambria" w:cs="Arial"/>
          <w:sz w:val="20"/>
          <w:szCs w:val="20"/>
          <w:lang w:val="es-ES_tradnl"/>
        </w:rPr>
        <w:t xml:space="preserve">del </w:t>
      </w:r>
      <w:r w:rsidRPr="00004784">
        <w:rPr>
          <w:rFonts w:ascii="Cambria" w:hAnsi="Cambria" w:cs="Arial"/>
          <w:sz w:val="20"/>
          <w:szCs w:val="20"/>
          <w:lang w:val="es-US"/>
        </w:rPr>
        <w:t xml:space="preserve">Estado Mexicano de fecha 23 de </w:t>
      </w:r>
      <w:r w:rsidRPr="00004784">
        <w:rPr>
          <w:rFonts w:ascii="Cambria" w:hAnsi="Cambria" w:cs="Arial"/>
          <w:sz w:val="20"/>
          <w:szCs w:val="20"/>
          <w:lang w:val="es-ES_tradnl"/>
        </w:rPr>
        <w:t xml:space="preserve">octubre </w:t>
      </w:r>
      <w:r w:rsidRPr="00004784">
        <w:rPr>
          <w:rFonts w:ascii="Cambria" w:hAnsi="Cambria" w:cs="Arial"/>
          <w:sz w:val="20"/>
          <w:szCs w:val="20"/>
          <w:lang w:val="es-US"/>
        </w:rPr>
        <w:t>de 2012 y 16 de abril de 2013 respectivamente.</w:t>
      </w:r>
    </w:p>
    <w:p w:rsidR="00D454CD" w:rsidRPr="00004784" w:rsidRDefault="00D454CD" w:rsidP="005B3D02">
      <w:pPr>
        <w:spacing w:after="0" w:line="240" w:lineRule="auto"/>
        <w:ind w:left="720" w:right="720"/>
        <w:jc w:val="both"/>
        <w:rPr>
          <w:rFonts w:ascii="Cambria" w:hAnsi="Cambria" w:cs="Arial"/>
          <w:sz w:val="20"/>
          <w:szCs w:val="20"/>
          <w:lang w:val="es-US"/>
        </w:rPr>
      </w:pPr>
      <w:r w:rsidRPr="00004784">
        <w:rPr>
          <w:rFonts w:ascii="Cambria" w:hAnsi="Cambria" w:cs="Arial"/>
          <w:b/>
          <w:sz w:val="20"/>
          <w:szCs w:val="20"/>
          <w:lang w:val="es-US"/>
        </w:rPr>
        <w:t xml:space="preserve">II.7 </w:t>
      </w:r>
      <w:r w:rsidRPr="00004784">
        <w:rPr>
          <w:rFonts w:ascii="Cambria" w:hAnsi="Cambria" w:cs="Arial"/>
          <w:sz w:val="20"/>
          <w:szCs w:val="20"/>
          <w:lang w:val="es-US"/>
        </w:rPr>
        <w:t xml:space="preserve">El 16 de abril de 2013, </w:t>
      </w:r>
      <w:r w:rsidRPr="00004784">
        <w:rPr>
          <w:rFonts w:ascii="Cambria" w:hAnsi="Cambria" w:cs="Arial"/>
          <w:sz w:val="20"/>
          <w:szCs w:val="20"/>
          <w:lang w:val="es-ES_tradnl"/>
        </w:rPr>
        <w:t xml:space="preserve">el </w:t>
      </w:r>
      <w:r w:rsidRPr="00004784">
        <w:rPr>
          <w:rFonts w:ascii="Cambria" w:hAnsi="Cambria" w:cs="Arial"/>
          <w:sz w:val="20"/>
          <w:szCs w:val="20"/>
          <w:lang w:val="es-US"/>
        </w:rPr>
        <w:t xml:space="preserve">Estado Mexicano </w:t>
      </w:r>
      <w:r w:rsidRPr="00004784">
        <w:rPr>
          <w:rFonts w:ascii="Cambria" w:hAnsi="Cambria" w:cs="Arial"/>
          <w:sz w:val="20"/>
          <w:szCs w:val="20"/>
          <w:lang w:val="es-ES_tradnl"/>
        </w:rPr>
        <w:t xml:space="preserve">ratificó </w:t>
      </w:r>
      <w:r w:rsidRPr="00004784">
        <w:rPr>
          <w:rFonts w:ascii="Cambria" w:hAnsi="Cambria" w:cs="Arial"/>
          <w:sz w:val="20"/>
          <w:szCs w:val="20"/>
          <w:lang w:val="es-US"/>
        </w:rPr>
        <w:t xml:space="preserve">sus informes </w:t>
      </w:r>
      <w:r w:rsidRPr="00004784">
        <w:rPr>
          <w:rFonts w:ascii="Cambria" w:hAnsi="Cambria" w:cs="Arial"/>
          <w:sz w:val="20"/>
          <w:szCs w:val="20"/>
          <w:lang w:val="es-ES_tradnl"/>
        </w:rPr>
        <w:t xml:space="preserve">previos </w:t>
      </w:r>
      <w:r w:rsidRPr="00004784">
        <w:rPr>
          <w:rFonts w:ascii="Cambria" w:hAnsi="Cambria" w:cs="Arial"/>
          <w:sz w:val="20"/>
          <w:szCs w:val="20"/>
          <w:lang w:val="es-US"/>
        </w:rPr>
        <w:t xml:space="preserve">sobre </w:t>
      </w:r>
      <w:r w:rsidRPr="00004784">
        <w:rPr>
          <w:rFonts w:ascii="Cambria" w:hAnsi="Cambria" w:cs="Arial"/>
          <w:sz w:val="20"/>
          <w:szCs w:val="20"/>
          <w:lang w:val="es-ES_tradnl"/>
        </w:rPr>
        <w:t xml:space="preserve">implementación </w:t>
      </w:r>
      <w:r w:rsidRPr="00004784">
        <w:rPr>
          <w:rFonts w:ascii="Cambria" w:hAnsi="Cambria" w:cs="Arial"/>
          <w:sz w:val="20"/>
          <w:szCs w:val="20"/>
          <w:lang w:val="es-US"/>
        </w:rPr>
        <w:t xml:space="preserve">de medidas cautelares y sobre </w:t>
      </w:r>
      <w:r w:rsidRPr="00004784">
        <w:rPr>
          <w:rFonts w:ascii="Cambria" w:hAnsi="Cambria" w:cs="Arial"/>
          <w:sz w:val="20"/>
          <w:szCs w:val="20"/>
          <w:lang w:val="es-ES_tradnl"/>
        </w:rPr>
        <w:t xml:space="preserve">los hechos planteados en la petición </w:t>
      </w:r>
      <w:r w:rsidRPr="00004784">
        <w:rPr>
          <w:rFonts w:ascii="Cambria" w:hAnsi="Cambria" w:cs="Arial"/>
          <w:b/>
          <w:bCs/>
          <w:sz w:val="20"/>
          <w:szCs w:val="20"/>
          <w:lang w:val="es-US"/>
        </w:rPr>
        <w:t xml:space="preserve">(P-1171-09) </w:t>
      </w:r>
      <w:r w:rsidRPr="00004784">
        <w:rPr>
          <w:rFonts w:ascii="Cambria" w:hAnsi="Cambria" w:cs="Arial"/>
          <w:sz w:val="20"/>
          <w:szCs w:val="20"/>
          <w:lang w:val="es-US"/>
        </w:rPr>
        <w:t xml:space="preserve">y </w:t>
      </w:r>
      <w:r w:rsidRPr="00004784">
        <w:rPr>
          <w:rFonts w:ascii="Cambria" w:hAnsi="Cambria" w:cs="Arial"/>
          <w:sz w:val="20"/>
          <w:szCs w:val="20"/>
          <w:lang w:val="es-ES_tradnl"/>
        </w:rPr>
        <w:t xml:space="preserve">el </w:t>
      </w:r>
      <w:r w:rsidRPr="00004784">
        <w:rPr>
          <w:rFonts w:ascii="Cambria" w:hAnsi="Cambria" w:cs="Arial"/>
          <w:sz w:val="20"/>
          <w:szCs w:val="20"/>
          <w:lang w:val="es-US"/>
        </w:rPr>
        <w:t xml:space="preserve">10 de </w:t>
      </w:r>
      <w:r w:rsidRPr="00004784">
        <w:rPr>
          <w:rFonts w:ascii="Cambria" w:hAnsi="Cambria" w:cs="Arial"/>
          <w:sz w:val="20"/>
          <w:szCs w:val="20"/>
          <w:lang w:val="es-ES_tradnl"/>
        </w:rPr>
        <w:t xml:space="preserve">julio </w:t>
      </w:r>
      <w:r w:rsidRPr="00004784">
        <w:rPr>
          <w:rFonts w:ascii="Cambria" w:hAnsi="Cambria" w:cs="Arial"/>
          <w:sz w:val="20"/>
          <w:szCs w:val="20"/>
          <w:lang w:val="es-US"/>
        </w:rPr>
        <w:t xml:space="preserve">de 2013, </w:t>
      </w:r>
      <w:r w:rsidRPr="00004784">
        <w:rPr>
          <w:rFonts w:ascii="Cambria" w:hAnsi="Cambria" w:cs="Arial"/>
          <w:sz w:val="20"/>
          <w:szCs w:val="20"/>
          <w:lang w:val="es-ES_tradnl"/>
        </w:rPr>
        <w:t xml:space="preserve">el </w:t>
      </w:r>
      <w:r w:rsidRPr="00004784">
        <w:rPr>
          <w:rFonts w:ascii="Cambria" w:hAnsi="Cambria" w:cs="Arial"/>
          <w:sz w:val="20"/>
          <w:szCs w:val="20"/>
          <w:lang w:val="es-US"/>
        </w:rPr>
        <w:t xml:space="preserve">informe </w:t>
      </w:r>
      <w:r w:rsidRPr="00004784">
        <w:rPr>
          <w:rFonts w:ascii="Cambria" w:hAnsi="Cambria" w:cs="Arial"/>
          <w:sz w:val="20"/>
          <w:szCs w:val="20"/>
          <w:lang w:val="es-ES_tradnl"/>
        </w:rPr>
        <w:t xml:space="preserve">del </w:t>
      </w:r>
      <w:r w:rsidRPr="00004784">
        <w:rPr>
          <w:rFonts w:ascii="Cambria" w:hAnsi="Cambria" w:cs="Arial"/>
          <w:sz w:val="20"/>
          <w:szCs w:val="20"/>
          <w:lang w:val="es-US"/>
        </w:rPr>
        <w:t xml:space="preserve">Estado Mexicano se rindió </w:t>
      </w:r>
      <w:r w:rsidRPr="00004784">
        <w:rPr>
          <w:rFonts w:ascii="Cambria" w:hAnsi="Cambria" w:cs="Arial"/>
          <w:sz w:val="20"/>
          <w:szCs w:val="20"/>
          <w:lang w:val="es-ES_tradnl"/>
        </w:rPr>
        <w:t xml:space="preserve">en el mismo </w:t>
      </w:r>
      <w:r w:rsidRPr="00004784">
        <w:rPr>
          <w:rFonts w:ascii="Cambria" w:hAnsi="Cambria" w:cs="Arial"/>
          <w:sz w:val="20"/>
          <w:szCs w:val="20"/>
          <w:lang w:val="es-US"/>
        </w:rPr>
        <w:t>sentido.</w:t>
      </w:r>
    </w:p>
    <w:p w:rsidR="00D454CD" w:rsidRPr="00004784" w:rsidRDefault="00D454CD" w:rsidP="005B3D02">
      <w:pPr>
        <w:spacing w:after="0" w:line="240" w:lineRule="auto"/>
        <w:ind w:left="720" w:right="720"/>
        <w:jc w:val="both"/>
        <w:rPr>
          <w:rFonts w:ascii="Cambria" w:hAnsi="Cambria" w:cs="Arial"/>
          <w:sz w:val="20"/>
          <w:szCs w:val="20"/>
          <w:lang w:val="es-US"/>
        </w:rPr>
      </w:pPr>
      <w:r w:rsidRPr="00004784">
        <w:rPr>
          <w:rFonts w:ascii="Cambria" w:hAnsi="Cambria" w:cs="Arial"/>
          <w:b/>
          <w:sz w:val="20"/>
          <w:szCs w:val="20"/>
          <w:lang w:val="es-US"/>
        </w:rPr>
        <w:t xml:space="preserve">II.8 </w:t>
      </w:r>
      <w:r w:rsidRPr="00004784">
        <w:rPr>
          <w:rFonts w:ascii="Cambria" w:hAnsi="Cambria" w:cs="Arial"/>
          <w:sz w:val="20"/>
          <w:szCs w:val="20"/>
          <w:lang w:val="es-US"/>
        </w:rPr>
        <w:t xml:space="preserve">El 15 de agosto de 2013, </w:t>
      </w:r>
      <w:r w:rsidRPr="00004784">
        <w:rPr>
          <w:rFonts w:ascii="Cambria" w:hAnsi="Cambria" w:cs="Arial"/>
          <w:sz w:val="20"/>
          <w:szCs w:val="20"/>
          <w:lang w:val="es-ES_tradnl"/>
        </w:rPr>
        <w:t xml:space="preserve">el </w:t>
      </w:r>
      <w:r w:rsidRPr="00004784">
        <w:rPr>
          <w:rFonts w:ascii="Cambria" w:hAnsi="Cambria" w:cs="Arial"/>
          <w:sz w:val="20"/>
          <w:szCs w:val="20"/>
          <w:lang w:val="es-US"/>
        </w:rPr>
        <w:t xml:space="preserve">Estado Mexicano </w:t>
      </w:r>
      <w:r w:rsidRPr="00004784">
        <w:rPr>
          <w:rFonts w:ascii="Cambria" w:hAnsi="Cambria" w:cs="Arial"/>
          <w:sz w:val="20"/>
          <w:szCs w:val="20"/>
          <w:lang w:val="es-ES_tradnl"/>
        </w:rPr>
        <w:t xml:space="preserve">presentó su </w:t>
      </w:r>
      <w:r w:rsidRPr="00004784">
        <w:rPr>
          <w:rFonts w:ascii="Cambria" w:hAnsi="Cambria" w:cs="Arial"/>
          <w:sz w:val="20"/>
          <w:szCs w:val="20"/>
          <w:lang w:val="es-US"/>
        </w:rPr>
        <w:t xml:space="preserve">última </w:t>
      </w:r>
      <w:r w:rsidRPr="00004784">
        <w:rPr>
          <w:rFonts w:ascii="Cambria" w:hAnsi="Cambria" w:cs="Arial"/>
          <w:sz w:val="20"/>
          <w:szCs w:val="20"/>
          <w:lang w:val="es-ES_tradnl"/>
        </w:rPr>
        <w:t xml:space="preserve">respuesta </w:t>
      </w:r>
      <w:r w:rsidRPr="00004784">
        <w:rPr>
          <w:rFonts w:ascii="Cambria" w:hAnsi="Cambria" w:cs="Arial"/>
          <w:sz w:val="20"/>
          <w:szCs w:val="20"/>
          <w:lang w:val="es-US"/>
        </w:rPr>
        <w:t xml:space="preserve">ratificando sus informes </w:t>
      </w:r>
      <w:r w:rsidRPr="00004784">
        <w:rPr>
          <w:rFonts w:ascii="Cambria" w:hAnsi="Cambria" w:cs="Arial"/>
          <w:sz w:val="20"/>
          <w:szCs w:val="20"/>
          <w:lang w:val="es-ES_tradnl"/>
        </w:rPr>
        <w:t xml:space="preserve">previos. </w:t>
      </w:r>
      <w:r w:rsidRPr="00004784">
        <w:rPr>
          <w:rFonts w:ascii="Cambria" w:hAnsi="Cambria" w:cs="Arial"/>
          <w:sz w:val="20"/>
          <w:szCs w:val="20"/>
          <w:lang w:val="es-US"/>
        </w:rPr>
        <w:t xml:space="preserve">Este último informe </w:t>
      </w:r>
      <w:r w:rsidRPr="00004784">
        <w:rPr>
          <w:rFonts w:ascii="Cambria" w:hAnsi="Cambria" w:cs="Arial"/>
          <w:sz w:val="20"/>
          <w:szCs w:val="20"/>
          <w:lang w:val="es-ES_tradnl"/>
        </w:rPr>
        <w:t xml:space="preserve">fue </w:t>
      </w:r>
      <w:r w:rsidRPr="00004784">
        <w:rPr>
          <w:rFonts w:ascii="Cambria" w:hAnsi="Cambria" w:cs="Arial"/>
          <w:sz w:val="20"/>
          <w:szCs w:val="20"/>
          <w:lang w:val="es-US"/>
        </w:rPr>
        <w:t xml:space="preserve">acusado de recibo por </w:t>
      </w:r>
      <w:r w:rsidRPr="00004784">
        <w:rPr>
          <w:rFonts w:ascii="Cambria" w:hAnsi="Cambria" w:cs="Arial"/>
          <w:sz w:val="20"/>
          <w:szCs w:val="20"/>
          <w:lang w:val="es-ES_tradnl"/>
        </w:rPr>
        <w:t xml:space="preserve">la </w:t>
      </w:r>
      <w:r w:rsidRPr="00004784">
        <w:rPr>
          <w:rFonts w:ascii="Cambria" w:hAnsi="Cambria" w:cs="Arial"/>
          <w:b/>
          <w:bCs/>
          <w:sz w:val="20"/>
          <w:szCs w:val="20"/>
          <w:lang w:val="es-US"/>
        </w:rPr>
        <w:t xml:space="preserve">CIDH </w:t>
      </w:r>
      <w:r w:rsidRPr="00004784">
        <w:rPr>
          <w:rFonts w:ascii="Cambria" w:hAnsi="Cambria" w:cs="Arial"/>
          <w:sz w:val="20"/>
          <w:szCs w:val="20"/>
          <w:lang w:val="es-ES_tradnl"/>
        </w:rPr>
        <w:t xml:space="preserve">el </w:t>
      </w:r>
      <w:r w:rsidRPr="00004784">
        <w:rPr>
          <w:rFonts w:ascii="Cambria" w:hAnsi="Cambria" w:cs="Arial"/>
          <w:sz w:val="20"/>
          <w:szCs w:val="20"/>
          <w:lang w:val="es-US"/>
        </w:rPr>
        <w:t xml:space="preserve">25 de </w:t>
      </w:r>
      <w:r w:rsidRPr="00004784">
        <w:rPr>
          <w:rFonts w:ascii="Cambria" w:hAnsi="Cambria" w:cs="Arial"/>
          <w:sz w:val="20"/>
          <w:szCs w:val="20"/>
          <w:lang w:val="es-ES_tradnl"/>
        </w:rPr>
        <w:t xml:space="preserve">septiembre </w:t>
      </w:r>
      <w:r w:rsidRPr="00004784">
        <w:rPr>
          <w:rFonts w:ascii="Cambria" w:hAnsi="Cambria" w:cs="Arial"/>
          <w:sz w:val="20"/>
          <w:szCs w:val="20"/>
          <w:lang w:val="es-US"/>
        </w:rPr>
        <w:t>de 2013.</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US"/>
        </w:rPr>
        <w:t xml:space="preserve">II.9 </w:t>
      </w:r>
      <w:r w:rsidRPr="00004784">
        <w:rPr>
          <w:rFonts w:ascii="Cambria" w:hAnsi="Cambria" w:cs="Arial"/>
          <w:sz w:val="20"/>
          <w:szCs w:val="20"/>
          <w:lang w:val="es-US"/>
        </w:rPr>
        <w:t xml:space="preserve">El 29 de </w:t>
      </w:r>
      <w:r w:rsidRPr="00004784">
        <w:rPr>
          <w:rFonts w:ascii="Cambria" w:hAnsi="Cambria" w:cs="Arial"/>
          <w:sz w:val="20"/>
          <w:szCs w:val="20"/>
          <w:lang w:val="es-ES_tradnl"/>
        </w:rPr>
        <w:t xml:space="preserve">octubre </w:t>
      </w:r>
      <w:r w:rsidRPr="00004784">
        <w:rPr>
          <w:rFonts w:ascii="Cambria" w:hAnsi="Cambria" w:cs="Arial"/>
          <w:sz w:val="20"/>
          <w:szCs w:val="20"/>
          <w:lang w:val="es-US"/>
        </w:rPr>
        <w:t xml:space="preserve">de 2013, </w:t>
      </w:r>
      <w:r w:rsidRPr="00004784">
        <w:rPr>
          <w:rFonts w:ascii="Cambria" w:hAnsi="Cambria" w:cs="Arial"/>
          <w:sz w:val="20"/>
          <w:szCs w:val="20"/>
          <w:lang w:val="es-ES_tradnl"/>
        </w:rPr>
        <w:t xml:space="preserve">los peticionarios remitieron </w:t>
      </w:r>
      <w:r w:rsidRPr="00004784">
        <w:rPr>
          <w:rFonts w:ascii="Cambria" w:hAnsi="Cambria" w:cs="Arial"/>
          <w:sz w:val="20"/>
          <w:szCs w:val="20"/>
          <w:lang w:val="es-US"/>
        </w:rPr>
        <w:t xml:space="preserve">una carta solicitando </w:t>
      </w:r>
      <w:r w:rsidRPr="00004784">
        <w:rPr>
          <w:rFonts w:ascii="Cambria" w:hAnsi="Cambria" w:cs="Arial"/>
          <w:sz w:val="20"/>
          <w:szCs w:val="20"/>
          <w:lang w:val="es-ES_tradnl"/>
        </w:rPr>
        <w:t xml:space="preserve">la </w:t>
      </w:r>
      <w:r w:rsidRPr="00004784">
        <w:rPr>
          <w:rFonts w:ascii="Cambria" w:hAnsi="Cambria" w:cs="Arial"/>
          <w:sz w:val="20"/>
          <w:szCs w:val="20"/>
          <w:lang w:val="es-US"/>
        </w:rPr>
        <w:t xml:space="preserve">apertura formal </w:t>
      </w:r>
      <w:r w:rsidRPr="00004784">
        <w:rPr>
          <w:rFonts w:ascii="Cambria" w:hAnsi="Cambria" w:cs="Arial"/>
          <w:sz w:val="20"/>
          <w:szCs w:val="20"/>
          <w:lang w:val="es-ES_tradnl"/>
        </w:rPr>
        <w:t xml:space="preserve">del procedimiento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solución </w:t>
      </w:r>
      <w:r w:rsidRPr="00004784">
        <w:rPr>
          <w:rFonts w:ascii="Cambria" w:hAnsi="Cambria" w:cs="Arial"/>
          <w:sz w:val="20"/>
          <w:szCs w:val="20"/>
          <w:lang w:val="es-US"/>
        </w:rPr>
        <w:t xml:space="preserve">amistosa, de </w:t>
      </w:r>
      <w:r w:rsidRPr="00004784">
        <w:rPr>
          <w:rFonts w:ascii="Cambria" w:hAnsi="Cambria" w:cs="Arial"/>
          <w:sz w:val="20"/>
          <w:szCs w:val="20"/>
          <w:lang w:val="es-ES_tradnl"/>
        </w:rPr>
        <w:t xml:space="preserve">conformidad con el </w:t>
      </w:r>
      <w:r w:rsidRPr="00004784">
        <w:rPr>
          <w:rFonts w:ascii="Cambria" w:hAnsi="Cambria" w:cs="Arial"/>
          <w:sz w:val="20"/>
          <w:szCs w:val="20"/>
          <w:lang w:val="es-US"/>
        </w:rPr>
        <w:t xml:space="preserve">artículo 40 </w:t>
      </w:r>
      <w:r w:rsidRPr="00004784">
        <w:rPr>
          <w:rFonts w:ascii="Cambria" w:hAnsi="Cambria" w:cs="Arial"/>
          <w:sz w:val="20"/>
          <w:szCs w:val="20"/>
          <w:lang w:val="es-ES_tradnl"/>
        </w:rPr>
        <w:t xml:space="preserve">del Reglamento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la </w:t>
      </w:r>
      <w:r w:rsidRPr="00004784">
        <w:rPr>
          <w:rFonts w:ascii="Cambria" w:hAnsi="Cambria" w:cs="Arial"/>
          <w:b/>
          <w:bCs/>
          <w:sz w:val="20"/>
          <w:szCs w:val="20"/>
          <w:lang w:val="es-US"/>
        </w:rPr>
        <w:t xml:space="preserve">CIDH, </w:t>
      </w:r>
      <w:r w:rsidRPr="00004784">
        <w:rPr>
          <w:rFonts w:ascii="Cambria" w:hAnsi="Cambria" w:cs="Arial"/>
          <w:sz w:val="20"/>
          <w:szCs w:val="20"/>
          <w:lang w:val="es-US"/>
        </w:rPr>
        <w:t xml:space="preserve">dado que ambas partes se </w:t>
      </w:r>
      <w:r w:rsidRPr="00004784">
        <w:rPr>
          <w:rFonts w:ascii="Cambria" w:hAnsi="Cambria" w:cs="Arial"/>
          <w:sz w:val="20"/>
          <w:szCs w:val="20"/>
          <w:lang w:val="es-ES_tradnl"/>
        </w:rPr>
        <w:t xml:space="preserve">encontraban </w:t>
      </w:r>
      <w:r w:rsidRPr="00004784">
        <w:rPr>
          <w:rFonts w:ascii="Cambria" w:hAnsi="Cambria" w:cs="Arial"/>
          <w:sz w:val="20"/>
          <w:szCs w:val="20"/>
          <w:lang w:val="es-US"/>
        </w:rPr>
        <w:t xml:space="preserve">realizando </w:t>
      </w:r>
      <w:r w:rsidRPr="00004784">
        <w:rPr>
          <w:rFonts w:ascii="Cambria" w:hAnsi="Cambria" w:cs="Arial"/>
          <w:sz w:val="20"/>
          <w:szCs w:val="20"/>
          <w:lang w:val="es-ES_tradnl"/>
        </w:rPr>
        <w:t xml:space="preserve">negociaciones </w:t>
      </w:r>
      <w:r w:rsidRPr="00004784">
        <w:rPr>
          <w:rFonts w:ascii="Cambria" w:hAnsi="Cambria" w:cs="Arial"/>
          <w:sz w:val="20"/>
          <w:szCs w:val="20"/>
          <w:lang w:val="es-US"/>
        </w:rPr>
        <w:t xml:space="preserve">para arribar a </w:t>
      </w:r>
      <w:r w:rsidRPr="00004784">
        <w:rPr>
          <w:rFonts w:ascii="Cambria" w:hAnsi="Cambria" w:cs="Arial"/>
          <w:sz w:val="20"/>
          <w:szCs w:val="20"/>
          <w:lang w:val="es-ES_tradnl"/>
        </w:rPr>
        <w:t>un acuerdo.</w:t>
      </w:r>
    </w:p>
    <w:p w:rsidR="00D454CD" w:rsidRPr="00004784" w:rsidRDefault="00D454CD" w:rsidP="005B3D02">
      <w:pPr>
        <w:spacing w:after="0" w:line="240" w:lineRule="auto"/>
        <w:ind w:left="720" w:right="720"/>
        <w:jc w:val="both"/>
        <w:rPr>
          <w:rFonts w:ascii="Cambria" w:hAnsi="Cambria" w:cs="Arial"/>
          <w:b/>
          <w:bCs/>
          <w:sz w:val="20"/>
          <w:szCs w:val="20"/>
          <w:lang w:val="es-ES_tradnl"/>
        </w:rPr>
      </w:pPr>
      <w:r w:rsidRPr="00004784">
        <w:rPr>
          <w:rFonts w:ascii="Cambria" w:hAnsi="Cambria" w:cs="Arial"/>
          <w:b/>
          <w:bCs/>
          <w:sz w:val="20"/>
          <w:szCs w:val="20"/>
          <w:lang w:val="es-ES_tradnl"/>
        </w:rPr>
        <w:t xml:space="preserve">II.10 </w:t>
      </w:r>
      <w:r w:rsidRPr="00004784">
        <w:rPr>
          <w:rFonts w:ascii="Cambria" w:hAnsi="Cambria" w:cs="Arial"/>
          <w:sz w:val="20"/>
          <w:szCs w:val="20"/>
          <w:lang w:val="es-ES_tradnl"/>
        </w:rPr>
        <w:t xml:space="preserve">El 30 de octubre de 2013, a solicitud de ambas partes, la Comisión Interamericana de Derechos Humanos </w:t>
      </w:r>
      <w:r w:rsidRPr="00004784">
        <w:rPr>
          <w:rFonts w:ascii="Cambria" w:hAnsi="Cambria" w:cs="Arial"/>
          <w:b/>
          <w:bCs/>
          <w:sz w:val="20"/>
          <w:szCs w:val="20"/>
          <w:lang w:val="es-ES_tradnl"/>
        </w:rPr>
        <w:t xml:space="preserve">(CIDH) </w:t>
      </w:r>
      <w:r w:rsidRPr="00004784">
        <w:rPr>
          <w:rFonts w:ascii="Cambria" w:hAnsi="Cambria" w:cs="Arial"/>
          <w:sz w:val="20"/>
          <w:szCs w:val="20"/>
          <w:lang w:val="es-ES_tradnl"/>
        </w:rPr>
        <w:t xml:space="preserve">convocó a una reunión para iniciar el proceso de solución amistosa, de conformidad con el artículo 40 del Reglamento de la </w:t>
      </w:r>
      <w:r w:rsidRPr="00004784">
        <w:rPr>
          <w:rFonts w:ascii="Cambria" w:hAnsi="Cambria" w:cs="Arial"/>
          <w:b/>
          <w:bCs/>
          <w:sz w:val="20"/>
          <w:szCs w:val="20"/>
          <w:lang w:val="es-ES_tradnl"/>
        </w:rPr>
        <w:t>CIDH.</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II.11 </w:t>
      </w:r>
      <w:r w:rsidRPr="00004784">
        <w:rPr>
          <w:rFonts w:ascii="Cambria" w:hAnsi="Cambria" w:cs="Arial"/>
          <w:sz w:val="20"/>
          <w:szCs w:val="20"/>
          <w:lang w:val="es-ES_tradnl"/>
        </w:rPr>
        <w:t xml:space="preserve">Durante la reunión se logró una primera propuesta de acuerdo, la que </w:t>
      </w:r>
      <w:r w:rsidRPr="00004784">
        <w:rPr>
          <w:rFonts w:ascii="Cambria" w:hAnsi="Cambria" w:cs="Arial"/>
          <w:sz w:val="20"/>
          <w:szCs w:val="20"/>
          <w:lang w:val="es-US"/>
        </w:rPr>
        <w:t xml:space="preserve">requería </w:t>
      </w:r>
      <w:r w:rsidRPr="00004784">
        <w:rPr>
          <w:rFonts w:ascii="Cambria" w:hAnsi="Cambria" w:cs="Arial"/>
          <w:sz w:val="20"/>
          <w:szCs w:val="20"/>
          <w:lang w:val="es-ES_tradnl"/>
        </w:rPr>
        <w:t>el reconocimiento por parte del Estado de Chiapas de los actos de tortura y la inocencia del señor Ananías Laparra Martínez.</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II.12 </w:t>
      </w:r>
      <w:r w:rsidRPr="00004784">
        <w:rPr>
          <w:rFonts w:ascii="Cambria" w:hAnsi="Cambria" w:cs="Arial"/>
          <w:sz w:val="20"/>
          <w:szCs w:val="20"/>
          <w:lang w:val="es-ES_tradnl"/>
        </w:rPr>
        <w:t xml:space="preserve">El 11 de noviembre de 2013, la </w:t>
      </w:r>
      <w:r w:rsidRPr="00004784">
        <w:rPr>
          <w:rFonts w:ascii="Cambria" w:hAnsi="Cambria" w:cs="Arial"/>
          <w:b/>
          <w:bCs/>
          <w:sz w:val="20"/>
          <w:szCs w:val="20"/>
          <w:lang w:val="es-ES_tradnl"/>
        </w:rPr>
        <w:t xml:space="preserve">CIDH </w:t>
      </w:r>
      <w:r w:rsidRPr="00004784">
        <w:rPr>
          <w:rFonts w:ascii="Cambria" w:hAnsi="Cambria" w:cs="Arial"/>
          <w:sz w:val="20"/>
          <w:szCs w:val="20"/>
          <w:lang w:val="es-ES_tradnl"/>
        </w:rPr>
        <w:t>remitió una carta de seguimiento al compromiso del Estado de Chiapas.</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II.13 </w:t>
      </w:r>
      <w:r w:rsidRPr="00004784">
        <w:rPr>
          <w:rFonts w:ascii="Cambria" w:hAnsi="Cambria" w:cs="Arial"/>
          <w:sz w:val="20"/>
          <w:szCs w:val="20"/>
          <w:lang w:val="es-ES_tradnl"/>
        </w:rPr>
        <w:t>El 26 de abril del 2014, en el marco del 150° Periodo de Sesiones de la Comisión Interamericana de Derechos Humanos se acordó celebrar el proyecto de acuerdo de Solución Amistosa en el caso del señor Ananías Laparra y familia, una vez que se publicarán en el Diario Oficial de la Federación las modificaciones a las Reglas de Operación del Fideicomiso para el Cumplimiento de Obligaciones en Materia de los Derechos Humanos.</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II.14 </w:t>
      </w:r>
      <w:r w:rsidRPr="00004784">
        <w:rPr>
          <w:rFonts w:ascii="Cambria" w:hAnsi="Cambria" w:cs="Arial"/>
          <w:sz w:val="20"/>
          <w:szCs w:val="20"/>
          <w:lang w:val="es-ES_tradnl"/>
        </w:rPr>
        <w:t>El 29 de mayo de 2014, se publicaron en el Diario Oficial de la Federación, las modificaciones a las Reglas de Operación del Fideicomiso para el Cumplimiento de Obligaciones en Materia de los Derechos Humanos, por lo que el plazo para firmar el acuerdo de Solución Amistosa en el caso del señor Ananías Laparra y familia vence el 29 de agosto de 2014.</w:t>
      </w:r>
    </w:p>
    <w:p w:rsidR="005B3D02" w:rsidRPr="00004784" w:rsidRDefault="005B3D02" w:rsidP="005B3D02">
      <w:pPr>
        <w:spacing w:after="0" w:line="240" w:lineRule="auto"/>
        <w:ind w:left="720" w:right="720"/>
        <w:jc w:val="both"/>
        <w:rPr>
          <w:rFonts w:ascii="Cambria" w:hAnsi="Cambria" w:cs="Arial"/>
          <w:sz w:val="20"/>
          <w:szCs w:val="20"/>
          <w:lang w:val="es-ES_tradnl"/>
        </w:rPr>
      </w:pPr>
    </w:p>
    <w:p w:rsidR="00D454CD" w:rsidRPr="009B6659" w:rsidRDefault="00D454CD" w:rsidP="005B3D02">
      <w:pPr>
        <w:numPr>
          <w:ilvl w:val="0"/>
          <w:numId w:val="11"/>
        </w:numPr>
        <w:spacing w:after="0" w:line="240" w:lineRule="auto"/>
        <w:ind w:left="720" w:right="720" w:firstLine="0"/>
        <w:jc w:val="both"/>
        <w:rPr>
          <w:rFonts w:ascii="Cambria" w:hAnsi="Cambria" w:cs="Arial"/>
          <w:b/>
          <w:bCs/>
          <w:sz w:val="20"/>
          <w:szCs w:val="20"/>
          <w:lang w:val="es-US"/>
        </w:rPr>
      </w:pPr>
      <w:r w:rsidRPr="009B6659">
        <w:rPr>
          <w:rFonts w:ascii="Cambria" w:hAnsi="Cambria" w:cs="Arial"/>
          <w:b/>
          <w:bCs/>
          <w:sz w:val="20"/>
          <w:szCs w:val="20"/>
          <w:lang w:val="es-ES_tradnl"/>
        </w:rPr>
        <w:t xml:space="preserve">JURISDICCIÓN </w:t>
      </w:r>
      <w:r w:rsidRPr="009B6659">
        <w:rPr>
          <w:rFonts w:ascii="Cambria" w:hAnsi="Cambria" w:cs="Arial"/>
          <w:b/>
          <w:sz w:val="20"/>
          <w:szCs w:val="20"/>
          <w:lang w:val="es-ES_tradnl"/>
        </w:rPr>
        <w:t xml:space="preserve">DEL SISTEMA INTERAMERICANO DE </w:t>
      </w:r>
      <w:r w:rsidRPr="009B6659">
        <w:rPr>
          <w:rFonts w:ascii="Cambria" w:hAnsi="Cambria" w:cs="Arial"/>
          <w:b/>
          <w:bCs/>
          <w:sz w:val="20"/>
          <w:szCs w:val="20"/>
          <w:lang w:val="es-ES_tradnl"/>
        </w:rPr>
        <w:t xml:space="preserve">PROTECCIÓN </w:t>
      </w:r>
      <w:r w:rsidRPr="009B6659">
        <w:rPr>
          <w:rFonts w:ascii="Cambria" w:hAnsi="Cambria" w:cs="Arial"/>
          <w:b/>
          <w:sz w:val="20"/>
          <w:szCs w:val="20"/>
          <w:lang w:val="es-ES_tradnl"/>
        </w:rPr>
        <w:t>DE</w:t>
      </w:r>
      <w:r w:rsidR="009B6659" w:rsidRPr="009B6659">
        <w:rPr>
          <w:rFonts w:ascii="Cambria" w:hAnsi="Cambria" w:cs="Arial"/>
          <w:b/>
          <w:sz w:val="20"/>
          <w:szCs w:val="20"/>
          <w:lang w:val="es-ES_tradnl"/>
        </w:rPr>
        <w:t xml:space="preserve"> </w:t>
      </w:r>
      <w:r w:rsidRPr="009B6659">
        <w:rPr>
          <w:rFonts w:ascii="Cambria" w:hAnsi="Cambria" w:cs="Arial"/>
          <w:b/>
          <w:bCs/>
          <w:sz w:val="20"/>
          <w:szCs w:val="20"/>
          <w:lang w:val="es-US"/>
        </w:rPr>
        <w:t xml:space="preserve">LOS </w:t>
      </w:r>
      <w:r w:rsidRPr="009B6659">
        <w:rPr>
          <w:rFonts w:ascii="Cambria" w:hAnsi="Cambria" w:cs="Arial"/>
          <w:b/>
          <w:bCs/>
          <w:sz w:val="20"/>
          <w:szCs w:val="20"/>
          <w:lang w:val="es-ES_tradnl"/>
        </w:rPr>
        <w:t xml:space="preserve">DERECHOS </w:t>
      </w:r>
      <w:r w:rsidRPr="009B6659">
        <w:rPr>
          <w:rFonts w:ascii="Cambria" w:hAnsi="Cambria" w:cs="Arial"/>
          <w:b/>
          <w:bCs/>
          <w:sz w:val="20"/>
          <w:szCs w:val="20"/>
          <w:lang w:val="es-US"/>
        </w:rPr>
        <w:t>HUMANOS</w:t>
      </w:r>
    </w:p>
    <w:p w:rsidR="005B3D02" w:rsidRPr="00004784" w:rsidRDefault="005B3D02" w:rsidP="005B3D02">
      <w:pPr>
        <w:spacing w:after="0" w:line="240" w:lineRule="auto"/>
        <w:ind w:left="720" w:right="720"/>
        <w:jc w:val="both"/>
        <w:rPr>
          <w:rFonts w:ascii="Cambria" w:hAnsi="Cambria" w:cs="Arial"/>
          <w:b/>
          <w:bCs/>
          <w:sz w:val="20"/>
          <w:szCs w:val="20"/>
          <w:lang w:val="es-ES_tradnl"/>
        </w:rPr>
      </w:pPr>
    </w:p>
    <w:p w:rsidR="00D454CD" w:rsidRPr="00004784" w:rsidRDefault="00D454CD" w:rsidP="005B3D02">
      <w:pPr>
        <w:spacing w:after="0" w:line="240" w:lineRule="auto"/>
        <w:ind w:left="720" w:right="720"/>
        <w:jc w:val="both"/>
        <w:rPr>
          <w:rFonts w:ascii="Cambria" w:hAnsi="Cambria" w:cs="Arial"/>
          <w:sz w:val="20"/>
          <w:szCs w:val="20"/>
          <w:lang w:val="es-US"/>
        </w:rPr>
      </w:pPr>
      <w:r w:rsidRPr="00004784">
        <w:rPr>
          <w:rFonts w:ascii="Cambria" w:hAnsi="Cambria" w:cs="Arial"/>
          <w:b/>
          <w:bCs/>
          <w:sz w:val="20"/>
          <w:szCs w:val="20"/>
          <w:lang w:val="es-ES_tradnl"/>
        </w:rPr>
        <w:t xml:space="preserve">PRIMERO.- </w:t>
      </w:r>
      <w:r w:rsidRPr="00004784">
        <w:rPr>
          <w:rFonts w:ascii="Cambria" w:hAnsi="Cambria" w:cs="Arial"/>
          <w:sz w:val="20"/>
          <w:szCs w:val="20"/>
          <w:lang w:val="es-US"/>
        </w:rPr>
        <w:t xml:space="preserve">México es Estado parte de </w:t>
      </w:r>
      <w:r w:rsidRPr="00004784">
        <w:rPr>
          <w:rFonts w:ascii="Cambria" w:hAnsi="Cambria" w:cs="Arial"/>
          <w:sz w:val="20"/>
          <w:szCs w:val="20"/>
          <w:lang w:val="es-ES_tradnl"/>
        </w:rPr>
        <w:t xml:space="preserve">la Convención </w:t>
      </w:r>
      <w:r w:rsidRPr="00004784">
        <w:rPr>
          <w:rFonts w:ascii="Cambria" w:hAnsi="Cambria" w:cs="Arial"/>
          <w:sz w:val="20"/>
          <w:szCs w:val="20"/>
          <w:lang w:val="es-US"/>
        </w:rPr>
        <w:t xml:space="preserve">Americana sobre </w:t>
      </w:r>
      <w:r w:rsidRPr="00004784">
        <w:rPr>
          <w:rFonts w:ascii="Cambria" w:hAnsi="Cambria" w:cs="Arial"/>
          <w:sz w:val="20"/>
          <w:szCs w:val="20"/>
          <w:lang w:val="es-ES_tradnl"/>
        </w:rPr>
        <w:t xml:space="preserve">Derechos </w:t>
      </w:r>
      <w:r w:rsidRPr="00004784">
        <w:rPr>
          <w:rFonts w:ascii="Cambria" w:hAnsi="Cambria" w:cs="Arial"/>
          <w:sz w:val="20"/>
          <w:szCs w:val="20"/>
          <w:lang w:val="es-US"/>
        </w:rPr>
        <w:t xml:space="preserve">Humanos </w:t>
      </w:r>
      <w:r w:rsidRPr="00004784">
        <w:rPr>
          <w:rFonts w:ascii="Cambria" w:hAnsi="Cambria" w:cs="Arial"/>
          <w:b/>
          <w:bCs/>
          <w:sz w:val="20"/>
          <w:szCs w:val="20"/>
          <w:lang w:val="es-US"/>
        </w:rPr>
        <w:t xml:space="preserve">(CADH) </w:t>
      </w:r>
      <w:r w:rsidRPr="00004784">
        <w:rPr>
          <w:rFonts w:ascii="Cambria" w:hAnsi="Cambria" w:cs="Arial"/>
          <w:sz w:val="20"/>
          <w:szCs w:val="20"/>
          <w:lang w:val="es-US"/>
        </w:rPr>
        <w:t xml:space="preserve">desde </w:t>
      </w:r>
      <w:r w:rsidRPr="00004784">
        <w:rPr>
          <w:rFonts w:ascii="Cambria" w:hAnsi="Cambria" w:cs="Arial"/>
          <w:sz w:val="20"/>
          <w:szCs w:val="20"/>
          <w:lang w:val="es-ES_tradnl"/>
        </w:rPr>
        <w:t xml:space="preserve">el </w:t>
      </w:r>
      <w:r w:rsidRPr="00004784">
        <w:rPr>
          <w:rFonts w:ascii="Cambria" w:hAnsi="Cambria" w:cs="Arial"/>
          <w:sz w:val="20"/>
          <w:szCs w:val="20"/>
          <w:lang w:val="es-US"/>
        </w:rPr>
        <w:t xml:space="preserve">24 de </w:t>
      </w:r>
      <w:r w:rsidRPr="00004784">
        <w:rPr>
          <w:rFonts w:ascii="Cambria" w:hAnsi="Cambria" w:cs="Arial"/>
          <w:sz w:val="20"/>
          <w:szCs w:val="20"/>
          <w:lang w:val="es-ES_tradnl"/>
        </w:rPr>
        <w:t xml:space="preserve">marzo </w:t>
      </w:r>
      <w:r w:rsidRPr="00004784">
        <w:rPr>
          <w:rFonts w:ascii="Cambria" w:hAnsi="Cambria" w:cs="Arial"/>
          <w:sz w:val="20"/>
          <w:szCs w:val="20"/>
          <w:lang w:val="es-US"/>
        </w:rPr>
        <w:t xml:space="preserve">de 1981, </w:t>
      </w:r>
      <w:r w:rsidRPr="00004784">
        <w:rPr>
          <w:rFonts w:ascii="Cambria" w:hAnsi="Cambria" w:cs="Arial"/>
          <w:sz w:val="20"/>
          <w:szCs w:val="20"/>
          <w:lang w:val="es-ES_tradnl"/>
        </w:rPr>
        <w:t xml:space="preserve">así </w:t>
      </w:r>
      <w:r w:rsidRPr="00004784">
        <w:rPr>
          <w:rFonts w:ascii="Cambria" w:hAnsi="Cambria" w:cs="Arial"/>
          <w:sz w:val="20"/>
          <w:szCs w:val="20"/>
          <w:lang w:val="es-US"/>
        </w:rPr>
        <w:t xml:space="preserve">como es Estado parte </w:t>
      </w:r>
      <w:r w:rsidRPr="00004784">
        <w:rPr>
          <w:rFonts w:ascii="Cambria" w:hAnsi="Cambria" w:cs="Arial"/>
          <w:sz w:val="20"/>
          <w:szCs w:val="20"/>
          <w:lang w:val="es-ES_tradnl"/>
        </w:rPr>
        <w:t xml:space="preserve">en la Convención Interamericana </w:t>
      </w:r>
      <w:r w:rsidRPr="00004784">
        <w:rPr>
          <w:rFonts w:ascii="Cambria" w:hAnsi="Cambria" w:cs="Arial"/>
          <w:sz w:val="20"/>
          <w:szCs w:val="20"/>
          <w:lang w:val="es-US"/>
        </w:rPr>
        <w:t xml:space="preserve">para prevenir y sancionar </w:t>
      </w:r>
      <w:r w:rsidRPr="00004784">
        <w:rPr>
          <w:rFonts w:ascii="Cambria" w:hAnsi="Cambria" w:cs="Arial"/>
          <w:sz w:val="20"/>
          <w:szCs w:val="20"/>
          <w:lang w:val="es-ES_tradnl"/>
        </w:rPr>
        <w:t xml:space="preserve">la </w:t>
      </w:r>
      <w:r w:rsidRPr="00004784">
        <w:rPr>
          <w:rFonts w:ascii="Cambria" w:hAnsi="Cambria" w:cs="Arial"/>
          <w:sz w:val="20"/>
          <w:szCs w:val="20"/>
          <w:lang w:val="es-US"/>
        </w:rPr>
        <w:t xml:space="preserve">Tortura desde </w:t>
      </w:r>
      <w:r w:rsidRPr="00004784">
        <w:rPr>
          <w:rFonts w:ascii="Cambria" w:hAnsi="Cambria" w:cs="Arial"/>
          <w:sz w:val="20"/>
          <w:szCs w:val="20"/>
          <w:lang w:val="es-ES_tradnl"/>
        </w:rPr>
        <w:t xml:space="preserve">el </w:t>
      </w:r>
      <w:r w:rsidRPr="00004784">
        <w:rPr>
          <w:rFonts w:ascii="Cambria" w:hAnsi="Cambria" w:cs="Arial"/>
          <w:sz w:val="20"/>
          <w:szCs w:val="20"/>
          <w:lang w:val="es-US"/>
        </w:rPr>
        <w:t xml:space="preserve">22 de </w:t>
      </w:r>
      <w:r w:rsidRPr="00004784">
        <w:rPr>
          <w:rFonts w:ascii="Cambria" w:hAnsi="Cambria" w:cs="Arial"/>
          <w:sz w:val="20"/>
          <w:szCs w:val="20"/>
          <w:lang w:val="es-ES_tradnl"/>
        </w:rPr>
        <w:t xml:space="preserve">junio </w:t>
      </w:r>
      <w:r w:rsidRPr="00004784">
        <w:rPr>
          <w:rFonts w:ascii="Cambria" w:hAnsi="Cambria" w:cs="Arial"/>
          <w:sz w:val="20"/>
          <w:szCs w:val="20"/>
          <w:lang w:val="es-US"/>
        </w:rPr>
        <w:t xml:space="preserve">de 1987 y de la </w:t>
      </w:r>
      <w:r w:rsidRPr="00004784">
        <w:rPr>
          <w:rFonts w:ascii="Cambria" w:hAnsi="Cambria" w:cs="Arial"/>
          <w:sz w:val="20"/>
          <w:szCs w:val="20"/>
          <w:lang w:val="es-ES_tradnl"/>
        </w:rPr>
        <w:t xml:space="preserve">Convención </w:t>
      </w:r>
      <w:r w:rsidRPr="00004784">
        <w:rPr>
          <w:rFonts w:ascii="Cambria" w:hAnsi="Cambria" w:cs="Arial"/>
          <w:sz w:val="20"/>
          <w:szCs w:val="20"/>
          <w:lang w:val="es-US"/>
        </w:rPr>
        <w:t xml:space="preserve">sobre </w:t>
      </w:r>
      <w:r w:rsidRPr="00004784">
        <w:rPr>
          <w:rFonts w:ascii="Cambria" w:hAnsi="Cambria" w:cs="Arial"/>
          <w:sz w:val="20"/>
          <w:szCs w:val="20"/>
          <w:lang w:val="es-ES_tradnl"/>
        </w:rPr>
        <w:t xml:space="preserve">los Derechos del Niño </w:t>
      </w:r>
      <w:r w:rsidRPr="00004784">
        <w:rPr>
          <w:rFonts w:ascii="Cambria" w:hAnsi="Cambria" w:cs="Arial"/>
          <w:sz w:val="20"/>
          <w:szCs w:val="20"/>
          <w:lang w:val="es-US"/>
        </w:rPr>
        <w:t xml:space="preserve">desde </w:t>
      </w:r>
      <w:r w:rsidRPr="00004784">
        <w:rPr>
          <w:rFonts w:ascii="Cambria" w:hAnsi="Cambria" w:cs="Arial"/>
          <w:sz w:val="20"/>
          <w:szCs w:val="20"/>
          <w:lang w:val="es-ES_tradnl"/>
        </w:rPr>
        <w:t xml:space="preserve">el </w:t>
      </w:r>
      <w:r w:rsidRPr="00004784">
        <w:rPr>
          <w:rFonts w:ascii="Cambria" w:hAnsi="Cambria" w:cs="Arial"/>
          <w:sz w:val="20"/>
          <w:szCs w:val="20"/>
          <w:lang w:val="es-US"/>
        </w:rPr>
        <w:t xml:space="preserve">21 de </w:t>
      </w:r>
      <w:r w:rsidRPr="00004784">
        <w:rPr>
          <w:rFonts w:ascii="Cambria" w:hAnsi="Cambria" w:cs="Arial"/>
          <w:sz w:val="20"/>
          <w:szCs w:val="20"/>
          <w:lang w:val="es-ES_tradnl"/>
        </w:rPr>
        <w:t xml:space="preserve">septiembre </w:t>
      </w:r>
      <w:r w:rsidRPr="00004784">
        <w:rPr>
          <w:rFonts w:ascii="Cambria" w:hAnsi="Cambria" w:cs="Arial"/>
          <w:sz w:val="20"/>
          <w:szCs w:val="20"/>
          <w:lang w:val="es-US"/>
        </w:rPr>
        <w:t>de 1990.</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SEGUNDO.- </w:t>
      </w:r>
      <w:r w:rsidRPr="00004784">
        <w:rPr>
          <w:rFonts w:ascii="Cambria" w:hAnsi="Cambria" w:cs="Arial"/>
          <w:sz w:val="20"/>
          <w:szCs w:val="20"/>
          <w:lang w:val="es-ES_tradnl"/>
        </w:rPr>
        <w:t>El presente acuerdo tiene su fundamento en el artículo 40 del Reglamento de la Comisión Interamericana de Derechos Humanos, el cual determina la competencia de este órgano para conocer de soluciones amistosas convenidas por las partes y de dar seguimiento a las mismas.</w:t>
      </w:r>
    </w:p>
    <w:p w:rsidR="005B3D02" w:rsidRPr="00004784" w:rsidRDefault="005B3D02" w:rsidP="005B3D02">
      <w:pPr>
        <w:spacing w:after="0" w:line="240" w:lineRule="auto"/>
        <w:ind w:left="720" w:right="720"/>
        <w:jc w:val="both"/>
        <w:rPr>
          <w:rFonts w:ascii="Cambria" w:hAnsi="Cambria" w:cs="Arial"/>
          <w:sz w:val="20"/>
          <w:szCs w:val="20"/>
          <w:lang w:val="es-ES_tradnl"/>
        </w:rPr>
      </w:pPr>
    </w:p>
    <w:p w:rsidR="00D454CD" w:rsidRPr="00004784" w:rsidRDefault="00D454CD" w:rsidP="005B3D02">
      <w:pPr>
        <w:numPr>
          <w:ilvl w:val="0"/>
          <w:numId w:val="11"/>
        </w:numPr>
        <w:spacing w:after="0" w:line="240" w:lineRule="auto"/>
        <w:ind w:left="720" w:right="720" w:firstLine="0"/>
        <w:jc w:val="both"/>
        <w:rPr>
          <w:rFonts w:ascii="Cambria" w:hAnsi="Cambria" w:cs="Arial"/>
          <w:b/>
          <w:bCs/>
          <w:sz w:val="20"/>
          <w:szCs w:val="20"/>
          <w:lang w:val="es-ES_tradnl"/>
        </w:rPr>
      </w:pPr>
      <w:r w:rsidRPr="00004784">
        <w:rPr>
          <w:rFonts w:ascii="Cambria" w:hAnsi="Cambria" w:cs="Arial"/>
          <w:b/>
          <w:bCs/>
          <w:sz w:val="20"/>
          <w:szCs w:val="20"/>
          <w:lang w:val="es-ES_tradnl"/>
        </w:rPr>
        <w:t>HECHOS RECONOCIDOS</w:t>
      </w:r>
    </w:p>
    <w:p w:rsidR="005B3D02" w:rsidRPr="00004784" w:rsidRDefault="005B3D02" w:rsidP="005B3D02">
      <w:pPr>
        <w:spacing w:after="0" w:line="240" w:lineRule="auto"/>
        <w:ind w:right="720"/>
        <w:jc w:val="both"/>
        <w:rPr>
          <w:rFonts w:ascii="Cambria" w:hAnsi="Cambria" w:cs="Arial"/>
          <w:b/>
          <w:bCs/>
          <w:sz w:val="20"/>
          <w:szCs w:val="20"/>
          <w:lang w:val="es-ES_tradnl"/>
        </w:rPr>
      </w:pPr>
    </w:p>
    <w:p w:rsidR="00D454CD" w:rsidRPr="00004784" w:rsidRDefault="00D454CD" w:rsidP="005B3D02">
      <w:pPr>
        <w:spacing w:after="0" w:line="240" w:lineRule="auto"/>
        <w:ind w:left="720" w:right="720"/>
        <w:jc w:val="both"/>
        <w:rPr>
          <w:rFonts w:ascii="Cambria" w:hAnsi="Cambria" w:cs="Arial"/>
          <w:b/>
          <w:bCs/>
          <w:sz w:val="20"/>
          <w:szCs w:val="20"/>
          <w:lang w:val="es-ES_tradnl"/>
        </w:rPr>
      </w:pPr>
      <w:r w:rsidRPr="00004784">
        <w:rPr>
          <w:rFonts w:ascii="Cambria" w:hAnsi="Cambria" w:cs="Arial"/>
          <w:b/>
          <w:sz w:val="20"/>
          <w:szCs w:val="20"/>
          <w:lang w:val="es-ES_tradnl"/>
        </w:rPr>
        <w:t xml:space="preserve">A.- </w:t>
      </w:r>
      <w:r w:rsidRPr="00004784">
        <w:rPr>
          <w:rFonts w:ascii="Cambria" w:hAnsi="Cambria" w:cs="Arial"/>
          <w:b/>
          <w:bCs/>
          <w:sz w:val="20"/>
          <w:szCs w:val="20"/>
          <w:lang w:val="es-ES_tradnl"/>
        </w:rPr>
        <w:t xml:space="preserve">RESPECTO </w:t>
      </w:r>
      <w:r w:rsidRPr="00004784">
        <w:rPr>
          <w:rFonts w:ascii="Cambria" w:hAnsi="Cambria" w:cs="Arial"/>
          <w:b/>
          <w:sz w:val="20"/>
          <w:szCs w:val="20"/>
          <w:lang w:val="es-ES_tradnl"/>
        </w:rPr>
        <w:t xml:space="preserve">AL SEÑOR ANANÍAS </w:t>
      </w:r>
      <w:r w:rsidRPr="00004784">
        <w:rPr>
          <w:rFonts w:ascii="Cambria" w:hAnsi="Cambria" w:cs="Arial"/>
          <w:b/>
          <w:bCs/>
          <w:sz w:val="20"/>
          <w:szCs w:val="20"/>
          <w:lang w:val="es-ES_tradnl"/>
        </w:rPr>
        <w:t>LAPARRA</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PRIMERO.- </w:t>
      </w:r>
      <w:r w:rsidRPr="00004784">
        <w:rPr>
          <w:rFonts w:ascii="Cambria" w:hAnsi="Cambria" w:cs="Arial"/>
          <w:sz w:val="20"/>
          <w:szCs w:val="20"/>
          <w:lang w:val="es-ES_tradnl"/>
        </w:rPr>
        <w:t>El Estado Mexicano reconoce su responsabilidad internacional por: la detención ilegal y arbitraria y por la tortura para obtener la prueba confesional y, como consecuencia, la sentencia condenatoria en contra del Sr. Ananías Laparra Martínez. El Estado Mexicano reconoce también que la prueba confesional así obtenida, no puede tener efecto legal alguno.</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ES_tradnl"/>
        </w:rPr>
        <w:t xml:space="preserve">Asimismo, reconoce la responsabilidad internacional por la detención ilegal y arbitraria de sus dos hijos, José Ananías Laparra Godínez, niño de 14 años y Rocío </w:t>
      </w:r>
      <w:r w:rsidRPr="00004784">
        <w:rPr>
          <w:rFonts w:ascii="Cambria" w:hAnsi="Cambria" w:cs="Arial"/>
          <w:sz w:val="20"/>
          <w:szCs w:val="20"/>
          <w:lang w:val="es-US"/>
        </w:rPr>
        <w:t xml:space="preserve">Fulvia </w:t>
      </w:r>
      <w:r w:rsidRPr="00004784">
        <w:rPr>
          <w:rFonts w:ascii="Cambria" w:hAnsi="Cambria" w:cs="Arial"/>
          <w:sz w:val="20"/>
          <w:szCs w:val="20"/>
          <w:lang w:val="es-ES_tradnl"/>
        </w:rPr>
        <w:t>Laparra Godínez niña de 16 años en la época que ocurrieron los hechos, así como de su esposa Rosa Godínez Chávez, quienes fueron detenidos ilegalmente, torturados y forzados a firmar declaraciones inculpando al señor Ananías Laparra Martínez mismas que no pueden tener efecto legal alguno.</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SEGUNDO.- </w:t>
      </w:r>
      <w:r w:rsidRPr="00004784">
        <w:rPr>
          <w:rFonts w:ascii="Cambria" w:hAnsi="Cambria" w:cs="Arial"/>
          <w:sz w:val="20"/>
          <w:szCs w:val="20"/>
          <w:lang w:val="es-ES_tradnl"/>
        </w:rPr>
        <w:t>El 14 de octubre de 1999, el señor Ananías Laparra Martínez, fue detenido ilegal y arbitrariamente violándose sus derechos humanos, sin orden judicial ni ministerial por personal de la entonces llamada Policía Judicial con participación del Ministerio Público de la Procuraduría General de Justicia del Estado de Chiapas por el delito de homicidio calificado en perjuicio del señor Elvis Díaz Martínez.</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ES_tradnl"/>
        </w:rPr>
        <w:t xml:space="preserve">Durante la etapa de averiguación previa, el Sr. Ananías Laparra Martínez no contó con defensa adecuada y se le fabricaron diversas pruebas mismas que no se relacionaban con el delito que se le imputaba y que fueron sustento para su consignación </w:t>
      </w:r>
      <w:r w:rsidRPr="00004784">
        <w:rPr>
          <w:rFonts w:ascii="Cambria" w:hAnsi="Cambria" w:cs="Arial"/>
          <w:sz w:val="20"/>
          <w:szCs w:val="20"/>
          <w:lang w:val="es-US"/>
        </w:rPr>
        <w:t xml:space="preserve">ante </w:t>
      </w:r>
      <w:r w:rsidRPr="00004784">
        <w:rPr>
          <w:rFonts w:ascii="Cambria" w:hAnsi="Cambria" w:cs="Arial"/>
          <w:sz w:val="20"/>
          <w:szCs w:val="20"/>
          <w:lang w:val="es-ES_tradnl"/>
        </w:rPr>
        <w:t>el Órgano Jurisdiccional, entre las que se encuentran la prueba confesional, la prueba fotográfica misma que no contaba con un peritaje legal.</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ES_tradnl"/>
        </w:rPr>
        <w:t>El Juzgado Primero del Ramo Penal, en el Estado de Chiapas, ratificó de legal la detención del Sr. Ananías Laparra Martínez, con base en la excepción de "urgencia y flagrancia" establecida en el artículo 16 de la Constitución Política de los Estados Unidos Mexicanos, a pesar de haber sido detenido en su lugar de trabajo, cinco días después de ocurrido el homicidio que se le imputó.</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sz w:val="20"/>
          <w:szCs w:val="20"/>
          <w:lang w:val="es-ES_tradnl"/>
        </w:rPr>
        <w:t>TERCERO.-</w:t>
      </w:r>
      <w:r w:rsidRPr="00004784">
        <w:rPr>
          <w:rFonts w:ascii="Cambria" w:hAnsi="Cambria" w:cs="Arial"/>
          <w:sz w:val="20"/>
          <w:szCs w:val="20"/>
          <w:lang w:val="es-ES_tradnl"/>
        </w:rPr>
        <w:t xml:space="preserve"> Durante su detención fue sometido a tortura para obtener su confesión, la cual, de conformidad con el Protocolo de Estambul practicado por la Comisión de Derechos Humanos del Distrito Federal, produjo traumatismos, mediante contusiones con puños, patadas, estiramientos de miembros, limitación prolongada de movimientos, asfixia, lesiones por aplastamiento, violencia sobre los genitales, desnudez forzada, humillaciones verbales y exposición de su hijo torturado para presionarlo.</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CUARTO.- </w:t>
      </w:r>
      <w:r w:rsidRPr="00004784">
        <w:rPr>
          <w:rFonts w:ascii="Cambria" w:hAnsi="Cambria" w:cs="Arial"/>
          <w:sz w:val="20"/>
          <w:szCs w:val="20"/>
          <w:lang w:val="es-ES_tradnl"/>
        </w:rPr>
        <w:t xml:space="preserve">El 31 de enero de 2002, el Juez Primero Penal del Distrito Judicial del Soconusco, Estado de Chiapas, dictó sentencia condenatoria en la Causa Penal 273/1999 declarando responsable al señor Ananías Laparra Martínez por la comisión del delito de homicidio calificado, en agravio de la persona que en vida respondiera al nombre de Elvis Díaz Martínez, imponiéndole como sanción la pena de prisión de 28 veintiocho años, 7 siete meses y 15 días, a pesar de las irregularidades y violaciones que constaban dentro de la Causa Penal en mención, sin que se analizaran las denuncias de tortura y coacción de la </w:t>
      </w:r>
      <w:r w:rsidRPr="00004784">
        <w:rPr>
          <w:rFonts w:ascii="Cambria" w:hAnsi="Cambria" w:cs="Arial"/>
          <w:sz w:val="20"/>
          <w:szCs w:val="20"/>
          <w:lang w:val="es-ES_tradnl"/>
        </w:rPr>
        <w:lastRenderedPageBreak/>
        <w:t>familia Laparra, desestimando todas las pruebas testimoniales y careos tendientes a comprobar su inocencia.</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QUINTO.- </w:t>
      </w:r>
      <w:r w:rsidRPr="00004784">
        <w:rPr>
          <w:rFonts w:ascii="Cambria" w:hAnsi="Cambria" w:cs="Arial"/>
          <w:sz w:val="20"/>
          <w:szCs w:val="20"/>
          <w:lang w:val="es-ES_tradnl"/>
        </w:rPr>
        <w:t>Durante el tiempo que estuvo recluido en el Centro Estatal para la Reinserción Social de Sentenciados N° 3 en el Estado de Chiapas, no contó con los cuidados mínimos de atención médica adecuados para tratar las enfermedades y lesiones consecuencias de los traumatismos que sufrió durante su reclusión. Asimismo careció de cuidados de salud, higiene y deficiente régimen de alimentación, lo que le provocó diversas enfermedades e infecciones durante los 12 años que estuvo recluido, situación que a la postre, contribuyó a que desarrollara tres tipos de cáncer, entre otras enfermedades y en mayo de 2012, fuera sometido a una extracción completa del riñón.</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sz w:val="20"/>
          <w:szCs w:val="20"/>
          <w:lang w:val="es-ES_tradnl"/>
        </w:rPr>
        <w:t>SEXTO.-</w:t>
      </w:r>
      <w:r w:rsidRPr="00004784">
        <w:rPr>
          <w:rFonts w:ascii="Cambria" w:hAnsi="Cambria" w:cs="Arial"/>
          <w:sz w:val="20"/>
          <w:szCs w:val="20"/>
          <w:lang w:val="es-ES_tradnl"/>
        </w:rPr>
        <w:t xml:space="preserve"> El señor Ananías Laparra Martínez interpuso el recurso de apelación (segunda instancia) en contra de la sentencia condenatoria del 31 de enero del 2002, dictada por el Juez Primero Penal del Distrito Judicial del Soconusco, Estado de Chiapas dentro de la Causa Penal 273/1999.</w:t>
      </w:r>
    </w:p>
    <w:p w:rsidR="00D454CD" w:rsidRPr="00004784" w:rsidRDefault="00D454CD" w:rsidP="005B3D02">
      <w:pPr>
        <w:spacing w:after="0" w:line="240" w:lineRule="auto"/>
        <w:ind w:left="720" w:right="720"/>
        <w:jc w:val="both"/>
        <w:rPr>
          <w:rFonts w:ascii="Cambria" w:hAnsi="Cambria" w:cs="Arial"/>
          <w:sz w:val="20"/>
          <w:szCs w:val="20"/>
          <w:lang w:val="es-US"/>
        </w:rPr>
      </w:pPr>
      <w:r w:rsidRPr="00004784">
        <w:rPr>
          <w:rFonts w:ascii="Cambria" w:hAnsi="Cambria" w:cs="Arial"/>
          <w:b/>
          <w:bCs/>
          <w:sz w:val="20"/>
          <w:szCs w:val="20"/>
          <w:lang w:val="es-ES_tradnl"/>
        </w:rPr>
        <w:t xml:space="preserve">SÉPTIMO.- </w:t>
      </w:r>
      <w:r w:rsidRPr="00004784">
        <w:rPr>
          <w:rFonts w:ascii="Cambria" w:hAnsi="Cambria" w:cs="Arial"/>
          <w:sz w:val="20"/>
          <w:szCs w:val="20"/>
          <w:lang w:val="es-US"/>
        </w:rPr>
        <w:t xml:space="preserve">El 21 de agosto de 2002, </w:t>
      </w:r>
      <w:r w:rsidRPr="00004784">
        <w:rPr>
          <w:rFonts w:ascii="Cambria" w:hAnsi="Cambria" w:cs="Arial"/>
          <w:sz w:val="20"/>
          <w:szCs w:val="20"/>
          <w:lang w:val="es-ES_tradnl"/>
        </w:rPr>
        <w:t xml:space="preserve">la </w:t>
      </w:r>
      <w:r w:rsidRPr="00004784">
        <w:rPr>
          <w:rFonts w:ascii="Cambria" w:hAnsi="Cambria" w:cs="Arial"/>
          <w:sz w:val="20"/>
          <w:szCs w:val="20"/>
          <w:lang w:val="es-US"/>
        </w:rPr>
        <w:t xml:space="preserve">Segunda Sala Regional </w:t>
      </w:r>
      <w:r w:rsidRPr="00004784">
        <w:rPr>
          <w:rFonts w:ascii="Cambria" w:hAnsi="Cambria" w:cs="Arial"/>
          <w:sz w:val="20"/>
          <w:szCs w:val="20"/>
          <w:lang w:val="es-ES_tradnl"/>
        </w:rPr>
        <w:t xml:space="preserve">en Materia </w:t>
      </w:r>
      <w:r w:rsidRPr="00004784">
        <w:rPr>
          <w:rFonts w:ascii="Cambria" w:hAnsi="Cambria" w:cs="Arial"/>
          <w:sz w:val="20"/>
          <w:szCs w:val="20"/>
          <w:lang w:val="es-US"/>
        </w:rPr>
        <w:t xml:space="preserve">Penal de </w:t>
      </w:r>
      <w:r w:rsidRPr="00004784">
        <w:rPr>
          <w:rFonts w:ascii="Cambria" w:hAnsi="Cambria" w:cs="Arial"/>
          <w:sz w:val="20"/>
          <w:szCs w:val="20"/>
          <w:lang w:val="es-ES_tradnl"/>
        </w:rPr>
        <w:t xml:space="preserve">la </w:t>
      </w:r>
      <w:r w:rsidRPr="00004784">
        <w:rPr>
          <w:rFonts w:ascii="Cambria" w:hAnsi="Cambria" w:cs="Arial"/>
          <w:sz w:val="20"/>
          <w:szCs w:val="20"/>
          <w:lang w:val="es-US"/>
        </w:rPr>
        <w:t xml:space="preserve">Zona </w:t>
      </w:r>
      <w:r w:rsidRPr="00004784">
        <w:rPr>
          <w:rFonts w:ascii="Cambria" w:hAnsi="Cambria" w:cs="Arial"/>
          <w:sz w:val="20"/>
          <w:szCs w:val="20"/>
          <w:lang w:val="es-ES_tradnl"/>
        </w:rPr>
        <w:t xml:space="preserve">Sur del </w:t>
      </w:r>
      <w:r w:rsidRPr="00004784">
        <w:rPr>
          <w:rFonts w:ascii="Cambria" w:hAnsi="Cambria" w:cs="Arial"/>
          <w:sz w:val="20"/>
          <w:szCs w:val="20"/>
          <w:lang w:val="es-US"/>
        </w:rPr>
        <w:t xml:space="preserve">Tribunal Superior de </w:t>
      </w:r>
      <w:r w:rsidRPr="00004784">
        <w:rPr>
          <w:rFonts w:ascii="Cambria" w:hAnsi="Cambria" w:cs="Arial"/>
          <w:sz w:val="20"/>
          <w:szCs w:val="20"/>
          <w:lang w:val="es-ES_tradnl"/>
        </w:rPr>
        <w:t xml:space="preserve">Justicia del </w:t>
      </w:r>
      <w:r w:rsidRPr="00004784">
        <w:rPr>
          <w:rFonts w:ascii="Cambria" w:hAnsi="Cambria" w:cs="Arial"/>
          <w:sz w:val="20"/>
          <w:szCs w:val="20"/>
          <w:lang w:val="es-US"/>
        </w:rPr>
        <w:t xml:space="preserve">Estado de </w:t>
      </w:r>
      <w:r w:rsidRPr="00004784">
        <w:rPr>
          <w:rFonts w:ascii="Cambria" w:hAnsi="Cambria" w:cs="Arial"/>
          <w:sz w:val="20"/>
          <w:szCs w:val="20"/>
          <w:lang w:val="es-ES_tradnl"/>
        </w:rPr>
        <w:t xml:space="preserve">Chiapas resolvió </w:t>
      </w:r>
      <w:r w:rsidRPr="00004784">
        <w:rPr>
          <w:rFonts w:ascii="Cambria" w:hAnsi="Cambria" w:cs="Arial"/>
          <w:sz w:val="20"/>
          <w:szCs w:val="20"/>
          <w:lang w:val="es-US"/>
        </w:rPr>
        <w:t xml:space="preserve">por </w:t>
      </w:r>
      <w:r w:rsidRPr="00004784">
        <w:rPr>
          <w:rFonts w:ascii="Cambria" w:hAnsi="Cambria" w:cs="Arial"/>
          <w:sz w:val="20"/>
          <w:szCs w:val="20"/>
          <w:lang w:val="es-ES_tradnl"/>
        </w:rPr>
        <w:t xml:space="preserve">unanimidad </w:t>
      </w:r>
      <w:r w:rsidRPr="00004784">
        <w:rPr>
          <w:rFonts w:ascii="Cambria" w:hAnsi="Cambria" w:cs="Arial"/>
          <w:sz w:val="20"/>
          <w:szCs w:val="20"/>
          <w:lang w:val="es-US"/>
        </w:rPr>
        <w:t xml:space="preserve">de votos de todos sus magistrados </w:t>
      </w:r>
      <w:r w:rsidRPr="00004784">
        <w:rPr>
          <w:rFonts w:ascii="Cambria" w:hAnsi="Cambria" w:cs="Arial"/>
          <w:b/>
          <w:bCs/>
          <w:sz w:val="20"/>
          <w:szCs w:val="20"/>
          <w:lang w:val="es-US"/>
        </w:rPr>
        <w:t xml:space="preserve">confirmar </w:t>
      </w:r>
      <w:r w:rsidRPr="00004784">
        <w:rPr>
          <w:rFonts w:ascii="Cambria" w:hAnsi="Cambria" w:cs="Arial"/>
          <w:sz w:val="20"/>
          <w:szCs w:val="20"/>
          <w:lang w:val="es-ES_tradnl"/>
        </w:rPr>
        <w:t xml:space="preserve">la </w:t>
      </w:r>
      <w:r w:rsidRPr="00004784">
        <w:rPr>
          <w:rFonts w:ascii="Cambria" w:hAnsi="Cambria" w:cs="Arial"/>
          <w:sz w:val="20"/>
          <w:szCs w:val="20"/>
          <w:lang w:val="es-US"/>
        </w:rPr>
        <w:t xml:space="preserve">sentencia </w:t>
      </w:r>
      <w:r w:rsidRPr="00004784">
        <w:rPr>
          <w:rFonts w:ascii="Cambria" w:hAnsi="Cambria" w:cs="Arial"/>
          <w:sz w:val="20"/>
          <w:szCs w:val="20"/>
          <w:lang w:val="es-ES_tradnl"/>
        </w:rPr>
        <w:t xml:space="preserve">condenatoria </w:t>
      </w:r>
      <w:r w:rsidRPr="00004784">
        <w:rPr>
          <w:rFonts w:ascii="Cambria" w:hAnsi="Cambria" w:cs="Arial"/>
          <w:sz w:val="20"/>
          <w:szCs w:val="20"/>
          <w:lang w:val="es-US"/>
        </w:rPr>
        <w:t xml:space="preserve">de fecha 31 de </w:t>
      </w:r>
      <w:r w:rsidRPr="00004784">
        <w:rPr>
          <w:rFonts w:ascii="Cambria" w:hAnsi="Cambria" w:cs="Arial"/>
          <w:sz w:val="20"/>
          <w:szCs w:val="20"/>
          <w:lang w:val="es-ES_tradnl"/>
        </w:rPr>
        <w:t xml:space="preserve">enero </w:t>
      </w:r>
      <w:r w:rsidRPr="00004784">
        <w:rPr>
          <w:rFonts w:ascii="Cambria" w:hAnsi="Cambria" w:cs="Arial"/>
          <w:sz w:val="20"/>
          <w:szCs w:val="20"/>
          <w:lang w:val="es-US"/>
        </w:rPr>
        <w:t xml:space="preserve">de 2002, </w:t>
      </w:r>
      <w:r w:rsidRPr="00004784">
        <w:rPr>
          <w:rFonts w:ascii="Cambria" w:hAnsi="Cambria" w:cs="Arial"/>
          <w:sz w:val="20"/>
          <w:szCs w:val="20"/>
          <w:lang w:val="es-ES_tradnl"/>
        </w:rPr>
        <w:t xml:space="preserve">en </w:t>
      </w:r>
      <w:r w:rsidRPr="00004784">
        <w:rPr>
          <w:rFonts w:ascii="Cambria" w:hAnsi="Cambria" w:cs="Arial"/>
          <w:sz w:val="20"/>
          <w:szCs w:val="20"/>
          <w:lang w:val="es-US"/>
        </w:rPr>
        <w:t xml:space="preserve">contra </w:t>
      </w:r>
      <w:r w:rsidRPr="00004784">
        <w:rPr>
          <w:rFonts w:ascii="Cambria" w:hAnsi="Cambria" w:cs="Arial"/>
          <w:sz w:val="20"/>
          <w:szCs w:val="20"/>
          <w:lang w:val="es-ES_tradnl"/>
        </w:rPr>
        <w:t xml:space="preserve">del señor </w:t>
      </w:r>
      <w:r w:rsidRPr="00004784">
        <w:rPr>
          <w:rFonts w:ascii="Cambria" w:hAnsi="Cambria" w:cs="Arial"/>
          <w:sz w:val="20"/>
          <w:szCs w:val="20"/>
          <w:lang w:val="es-US"/>
        </w:rPr>
        <w:t xml:space="preserve">Ananías Laparra </w:t>
      </w:r>
      <w:r w:rsidRPr="00004784">
        <w:rPr>
          <w:rFonts w:ascii="Cambria" w:hAnsi="Cambria" w:cs="Arial"/>
          <w:sz w:val="20"/>
          <w:szCs w:val="20"/>
          <w:lang w:val="es-ES_tradnl"/>
        </w:rPr>
        <w:t xml:space="preserve">Martínez </w:t>
      </w:r>
      <w:r w:rsidRPr="00004784">
        <w:rPr>
          <w:rFonts w:ascii="Cambria" w:hAnsi="Cambria" w:cs="Arial"/>
          <w:sz w:val="20"/>
          <w:szCs w:val="20"/>
          <w:lang w:val="es-US"/>
        </w:rPr>
        <w:t xml:space="preserve">ratificando todas </w:t>
      </w:r>
      <w:r w:rsidR="00D869A6" w:rsidRPr="00004784">
        <w:rPr>
          <w:rFonts w:ascii="Cambria" w:hAnsi="Cambria" w:cs="Arial"/>
          <w:sz w:val="20"/>
          <w:szCs w:val="20"/>
          <w:lang w:val="es-US"/>
        </w:rPr>
        <w:t xml:space="preserve">a </w:t>
      </w:r>
      <w:r w:rsidRPr="00004784">
        <w:rPr>
          <w:rFonts w:ascii="Cambria" w:hAnsi="Cambria" w:cs="Arial"/>
          <w:sz w:val="20"/>
          <w:szCs w:val="20"/>
          <w:lang w:val="es-ES_tradnl"/>
        </w:rPr>
        <w:t xml:space="preserve">las actuaciones jurisdiccionales </w:t>
      </w:r>
      <w:r w:rsidRPr="00004784">
        <w:rPr>
          <w:rFonts w:ascii="Cambria" w:hAnsi="Cambria" w:cs="Arial"/>
          <w:sz w:val="20"/>
          <w:szCs w:val="20"/>
          <w:lang w:val="es-US"/>
        </w:rPr>
        <w:t xml:space="preserve">y </w:t>
      </w:r>
      <w:r w:rsidRPr="00004784">
        <w:rPr>
          <w:rFonts w:ascii="Cambria" w:hAnsi="Cambria" w:cs="Arial"/>
          <w:sz w:val="20"/>
          <w:szCs w:val="20"/>
          <w:lang w:val="es-ES_tradnl"/>
        </w:rPr>
        <w:t xml:space="preserve">ministeriales </w:t>
      </w:r>
      <w:r w:rsidRPr="00004784">
        <w:rPr>
          <w:rFonts w:ascii="Cambria" w:hAnsi="Cambria" w:cs="Arial"/>
          <w:sz w:val="20"/>
          <w:szCs w:val="20"/>
          <w:lang w:val="es-US"/>
        </w:rPr>
        <w:t xml:space="preserve">que </w:t>
      </w:r>
      <w:r w:rsidRPr="00004784">
        <w:rPr>
          <w:rFonts w:ascii="Cambria" w:hAnsi="Cambria" w:cs="Arial"/>
          <w:sz w:val="20"/>
          <w:szCs w:val="20"/>
          <w:lang w:val="es-ES_tradnl"/>
        </w:rPr>
        <w:t xml:space="preserve">integraban la </w:t>
      </w:r>
      <w:r w:rsidRPr="00004784">
        <w:rPr>
          <w:rFonts w:ascii="Cambria" w:hAnsi="Cambria" w:cs="Arial"/>
          <w:sz w:val="20"/>
          <w:szCs w:val="20"/>
          <w:lang w:val="es-US"/>
        </w:rPr>
        <w:t xml:space="preserve">Causa Penal 273/1999 y desestimando </w:t>
      </w:r>
      <w:r w:rsidRPr="00004784">
        <w:rPr>
          <w:rFonts w:ascii="Cambria" w:hAnsi="Cambria" w:cs="Arial"/>
          <w:sz w:val="20"/>
          <w:szCs w:val="20"/>
          <w:lang w:val="es-ES_tradnl"/>
        </w:rPr>
        <w:t xml:space="preserve">el análisis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las </w:t>
      </w:r>
      <w:r w:rsidRPr="00004784">
        <w:rPr>
          <w:rFonts w:ascii="Cambria" w:hAnsi="Cambria" w:cs="Arial"/>
          <w:sz w:val="20"/>
          <w:szCs w:val="20"/>
          <w:lang w:val="es-US"/>
        </w:rPr>
        <w:t xml:space="preserve">denuncias de tortura y </w:t>
      </w:r>
      <w:r w:rsidRPr="00004784">
        <w:rPr>
          <w:rFonts w:ascii="Cambria" w:hAnsi="Cambria" w:cs="Arial"/>
          <w:sz w:val="20"/>
          <w:szCs w:val="20"/>
          <w:lang w:val="es-ES_tradnl"/>
        </w:rPr>
        <w:t xml:space="preserve">coacción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la familia </w:t>
      </w:r>
      <w:r w:rsidRPr="00004784">
        <w:rPr>
          <w:rFonts w:ascii="Cambria" w:hAnsi="Cambria" w:cs="Arial"/>
          <w:sz w:val="20"/>
          <w:szCs w:val="20"/>
          <w:lang w:val="es-US"/>
        </w:rPr>
        <w:t xml:space="preserve">Laparra por no aportar </w:t>
      </w:r>
      <w:r w:rsidRPr="00004784">
        <w:rPr>
          <w:rFonts w:ascii="Cambria" w:hAnsi="Cambria" w:cs="Arial"/>
          <w:sz w:val="20"/>
          <w:szCs w:val="20"/>
          <w:lang w:val="es-ES_tradnl"/>
        </w:rPr>
        <w:t xml:space="preserve">medios </w:t>
      </w:r>
      <w:r w:rsidRPr="00004784">
        <w:rPr>
          <w:rFonts w:ascii="Cambria" w:hAnsi="Cambria" w:cs="Arial"/>
          <w:sz w:val="20"/>
          <w:szCs w:val="20"/>
          <w:lang w:val="es-US"/>
        </w:rPr>
        <w:t xml:space="preserve">de </w:t>
      </w:r>
      <w:r w:rsidRPr="00004784">
        <w:rPr>
          <w:rFonts w:ascii="Cambria" w:hAnsi="Cambria" w:cs="Arial"/>
          <w:sz w:val="20"/>
          <w:szCs w:val="20"/>
          <w:lang w:val="es-ES_tradnl"/>
        </w:rPr>
        <w:t>convicción</w:t>
      </w:r>
      <w:r w:rsidR="00D869A6" w:rsidRPr="00004784">
        <w:rPr>
          <w:rFonts w:ascii="Cambria" w:hAnsi="Cambria" w:cs="Arial"/>
          <w:sz w:val="20"/>
          <w:szCs w:val="20"/>
          <w:lang w:val="es-ES_tradnl"/>
        </w:rPr>
        <w:t xml:space="preserve"> (sic)</w:t>
      </w:r>
      <w:r w:rsidRPr="00004784">
        <w:rPr>
          <w:rFonts w:ascii="Cambria" w:hAnsi="Cambria" w:cs="Arial"/>
          <w:sz w:val="20"/>
          <w:szCs w:val="20"/>
          <w:lang w:val="es-ES_tradnl"/>
        </w:rPr>
        <w:t xml:space="preserve">, así </w:t>
      </w:r>
      <w:r w:rsidRPr="00004784">
        <w:rPr>
          <w:rFonts w:ascii="Cambria" w:hAnsi="Cambria" w:cs="Arial"/>
          <w:sz w:val="20"/>
          <w:szCs w:val="20"/>
          <w:lang w:val="es-US"/>
        </w:rPr>
        <w:t xml:space="preserve">como </w:t>
      </w:r>
      <w:r w:rsidRPr="00004784">
        <w:rPr>
          <w:rFonts w:ascii="Cambria" w:hAnsi="Cambria" w:cs="Arial"/>
          <w:sz w:val="20"/>
          <w:szCs w:val="20"/>
          <w:lang w:val="es-ES_tradnl"/>
        </w:rPr>
        <w:t xml:space="preserve">rechazando los testimonios </w:t>
      </w:r>
      <w:r w:rsidRPr="00004784">
        <w:rPr>
          <w:rFonts w:ascii="Cambria" w:hAnsi="Cambria" w:cs="Arial"/>
          <w:sz w:val="20"/>
          <w:szCs w:val="20"/>
          <w:lang w:val="es-US"/>
        </w:rPr>
        <w:t>de descargo.</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OCTAVO.- </w:t>
      </w:r>
      <w:r w:rsidRPr="00004784">
        <w:rPr>
          <w:rFonts w:ascii="Cambria" w:hAnsi="Cambria" w:cs="Arial"/>
          <w:sz w:val="20"/>
          <w:szCs w:val="20"/>
          <w:lang w:val="es-ES_tradnl"/>
        </w:rPr>
        <w:t>El 27 de noviembre de 2002, se presentó demanda de amparo en contra de la sentencia del 21 de agosto de 2002 señalada en el párrafo anterior. El 12 de marzo del 2003, fue negado el Amparo y Protección de la Justicia Federal al señor Ananías Laparra Martínez, presentado ante el Tribunal Colegiado del Vigésimo Circuito, argumentando la violación de varios preceptos constitucionales.</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NOVENO.- </w:t>
      </w:r>
      <w:r w:rsidRPr="00004784">
        <w:rPr>
          <w:rFonts w:ascii="Cambria" w:hAnsi="Cambria" w:cs="Arial"/>
          <w:sz w:val="20"/>
          <w:szCs w:val="20"/>
          <w:lang w:val="es-ES_tradnl"/>
        </w:rPr>
        <w:t xml:space="preserve">El 19 de septiembre de 2007, se presentó una queja ante la entonces Comisión Estatal de Derechos Humanos, actualmente el Consejo Estatal de Derecho Humanos de Chiapas </w:t>
      </w:r>
      <w:r w:rsidRPr="00004784">
        <w:rPr>
          <w:rFonts w:ascii="Cambria" w:hAnsi="Cambria" w:cs="Arial"/>
          <w:b/>
          <w:bCs/>
          <w:sz w:val="20"/>
          <w:szCs w:val="20"/>
          <w:lang w:val="es-ES_tradnl"/>
        </w:rPr>
        <w:t xml:space="preserve">(CEDH) </w:t>
      </w:r>
      <w:r w:rsidRPr="00004784">
        <w:rPr>
          <w:rFonts w:ascii="Cambria" w:hAnsi="Cambria" w:cs="Arial"/>
          <w:sz w:val="20"/>
          <w:szCs w:val="20"/>
          <w:lang w:val="es-ES_tradnl"/>
        </w:rPr>
        <w:t>órgano nuevo y autónomo que reemplazó a la referida Comisión, por la detención ilegal y tortura de él y su familia, misma que fue desechada por considerarse extemporánea</w:t>
      </w:r>
      <w:r w:rsidR="003A3835" w:rsidRPr="00004784">
        <w:rPr>
          <w:rFonts w:ascii="Cambria" w:hAnsi="Cambria" w:cs="Arial"/>
          <w:sz w:val="20"/>
          <w:szCs w:val="20"/>
          <w:lang w:val="es-ES_tradnl"/>
        </w:rPr>
        <w:t>.</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sz w:val="20"/>
          <w:szCs w:val="20"/>
          <w:lang w:val="es-US"/>
        </w:rPr>
        <w:t>DÉCIMO.</w:t>
      </w:r>
      <w:r w:rsidRPr="00004784">
        <w:rPr>
          <w:rFonts w:ascii="Cambria" w:hAnsi="Cambria" w:cs="Arial"/>
          <w:sz w:val="20"/>
          <w:szCs w:val="20"/>
          <w:lang w:val="es-US"/>
        </w:rPr>
        <w:t xml:space="preserve">- El 11 de </w:t>
      </w:r>
      <w:r w:rsidRPr="00004784">
        <w:rPr>
          <w:rFonts w:ascii="Cambria" w:hAnsi="Cambria" w:cs="Arial"/>
          <w:sz w:val="20"/>
          <w:szCs w:val="20"/>
          <w:lang w:val="es-ES_tradnl"/>
        </w:rPr>
        <w:t xml:space="preserve">octubre </w:t>
      </w:r>
      <w:r w:rsidRPr="00004784">
        <w:rPr>
          <w:rFonts w:ascii="Cambria" w:hAnsi="Cambria" w:cs="Arial"/>
          <w:sz w:val="20"/>
          <w:szCs w:val="20"/>
          <w:lang w:val="es-US"/>
        </w:rPr>
        <w:t xml:space="preserve">de 2007, </w:t>
      </w:r>
      <w:r w:rsidRPr="00004784">
        <w:rPr>
          <w:rFonts w:ascii="Cambria" w:hAnsi="Cambria" w:cs="Arial"/>
          <w:sz w:val="20"/>
          <w:szCs w:val="20"/>
          <w:lang w:val="es-ES_tradnl"/>
        </w:rPr>
        <w:t xml:space="preserve">la familia </w:t>
      </w:r>
      <w:r w:rsidRPr="00004784">
        <w:rPr>
          <w:rFonts w:ascii="Cambria" w:hAnsi="Cambria" w:cs="Arial"/>
          <w:sz w:val="20"/>
          <w:szCs w:val="20"/>
          <w:lang w:val="es-US"/>
        </w:rPr>
        <w:t xml:space="preserve">Laparra </w:t>
      </w:r>
      <w:r w:rsidRPr="00004784">
        <w:rPr>
          <w:rFonts w:ascii="Cambria" w:hAnsi="Cambria" w:cs="Arial"/>
          <w:sz w:val="20"/>
          <w:szCs w:val="20"/>
          <w:lang w:val="es-ES_tradnl"/>
        </w:rPr>
        <w:t xml:space="preserve">presentó </w:t>
      </w:r>
      <w:r w:rsidRPr="00004784">
        <w:rPr>
          <w:rFonts w:ascii="Cambria" w:hAnsi="Cambria" w:cs="Arial"/>
          <w:sz w:val="20"/>
          <w:szCs w:val="20"/>
          <w:lang w:val="es-US"/>
        </w:rPr>
        <w:t xml:space="preserve">una denuncia penal ante </w:t>
      </w:r>
      <w:r w:rsidRPr="00004784">
        <w:rPr>
          <w:rFonts w:ascii="Cambria" w:hAnsi="Cambria" w:cs="Arial"/>
          <w:sz w:val="20"/>
          <w:szCs w:val="20"/>
          <w:lang w:val="es-ES_tradnl"/>
        </w:rPr>
        <w:t xml:space="preserve">el </w:t>
      </w:r>
      <w:r w:rsidRPr="00004784">
        <w:rPr>
          <w:rFonts w:ascii="Cambria" w:hAnsi="Cambria" w:cs="Arial"/>
          <w:sz w:val="20"/>
          <w:szCs w:val="20"/>
          <w:lang w:val="es-US"/>
        </w:rPr>
        <w:t xml:space="preserve">Agente </w:t>
      </w:r>
      <w:r w:rsidRPr="00004784">
        <w:rPr>
          <w:rFonts w:ascii="Cambria" w:hAnsi="Cambria" w:cs="Arial"/>
          <w:sz w:val="20"/>
          <w:szCs w:val="20"/>
          <w:lang w:val="es-ES_tradnl"/>
        </w:rPr>
        <w:t xml:space="preserve">del Ministerio </w:t>
      </w:r>
      <w:r w:rsidRPr="00004784">
        <w:rPr>
          <w:rFonts w:ascii="Cambria" w:hAnsi="Cambria" w:cs="Arial"/>
          <w:sz w:val="20"/>
          <w:szCs w:val="20"/>
          <w:lang w:val="es-US"/>
        </w:rPr>
        <w:t xml:space="preserve">Público Especializado </w:t>
      </w:r>
      <w:r w:rsidRPr="00004784">
        <w:rPr>
          <w:rFonts w:ascii="Cambria" w:hAnsi="Cambria" w:cs="Arial"/>
          <w:sz w:val="20"/>
          <w:szCs w:val="20"/>
          <w:lang w:val="es-ES_tradnl"/>
        </w:rPr>
        <w:t xml:space="preserve">en </w:t>
      </w:r>
      <w:r w:rsidRPr="00004784">
        <w:rPr>
          <w:rFonts w:ascii="Cambria" w:hAnsi="Cambria" w:cs="Arial"/>
          <w:sz w:val="20"/>
          <w:szCs w:val="20"/>
          <w:lang w:val="es-US"/>
        </w:rPr>
        <w:t xml:space="preserve">Delitos Cometidos por Servidores Públicos </w:t>
      </w:r>
      <w:r w:rsidRPr="00004784">
        <w:rPr>
          <w:rFonts w:ascii="Cambria" w:hAnsi="Cambria" w:cs="Arial"/>
          <w:sz w:val="20"/>
          <w:szCs w:val="20"/>
          <w:lang w:val="es-ES_tradnl"/>
        </w:rPr>
        <w:t xml:space="preserve">en </w:t>
      </w:r>
      <w:r w:rsidRPr="00004784">
        <w:rPr>
          <w:rFonts w:ascii="Cambria" w:hAnsi="Cambria" w:cs="Arial"/>
          <w:sz w:val="20"/>
          <w:szCs w:val="20"/>
          <w:lang w:val="es-US"/>
        </w:rPr>
        <w:t xml:space="preserve">contra </w:t>
      </w:r>
      <w:r w:rsidRPr="00004784">
        <w:rPr>
          <w:rFonts w:ascii="Cambria" w:hAnsi="Cambria" w:cs="Arial"/>
          <w:sz w:val="20"/>
          <w:szCs w:val="20"/>
          <w:lang w:val="es-ES_tradnl"/>
        </w:rPr>
        <w:t xml:space="preserve">los señores Donato </w:t>
      </w:r>
      <w:r w:rsidRPr="00004784">
        <w:rPr>
          <w:rFonts w:ascii="Cambria" w:hAnsi="Cambria" w:cs="Arial"/>
          <w:sz w:val="20"/>
          <w:szCs w:val="20"/>
          <w:lang w:val="es-US"/>
        </w:rPr>
        <w:t xml:space="preserve">Vela Rodas, </w:t>
      </w:r>
      <w:r w:rsidRPr="00004784">
        <w:rPr>
          <w:rFonts w:ascii="Cambria" w:hAnsi="Cambria" w:cs="Arial"/>
          <w:sz w:val="20"/>
          <w:szCs w:val="20"/>
          <w:lang w:val="es-ES_tradnl"/>
        </w:rPr>
        <w:t xml:space="preserve">en su calidad </w:t>
      </w:r>
      <w:r w:rsidRPr="00004784">
        <w:rPr>
          <w:rFonts w:ascii="Cambria" w:hAnsi="Cambria" w:cs="Arial"/>
          <w:sz w:val="20"/>
          <w:szCs w:val="20"/>
          <w:lang w:val="es-US"/>
        </w:rPr>
        <w:t xml:space="preserve">de Agente </w:t>
      </w:r>
      <w:r w:rsidRPr="00004784">
        <w:rPr>
          <w:rFonts w:ascii="Cambria" w:hAnsi="Cambria" w:cs="Arial"/>
          <w:sz w:val="20"/>
          <w:szCs w:val="20"/>
          <w:lang w:val="es-ES_tradnl"/>
        </w:rPr>
        <w:t xml:space="preserve">del Ministerio </w:t>
      </w:r>
      <w:r w:rsidRPr="00004784">
        <w:rPr>
          <w:rFonts w:ascii="Cambria" w:hAnsi="Cambria" w:cs="Arial"/>
          <w:sz w:val="20"/>
          <w:szCs w:val="20"/>
          <w:lang w:val="es-US"/>
        </w:rPr>
        <w:t xml:space="preserve">Público y Miguel </w:t>
      </w:r>
      <w:r w:rsidR="005A4BBD" w:rsidRPr="00004784">
        <w:rPr>
          <w:rFonts w:ascii="Cambria" w:hAnsi="Cambria" w:cs="Arial"/>
          <w:sz w:val="20"/>
          <w:szCs w:val="20"/>
          <w:lang w:val="es-ES_tradnl"/>
        </w:rPr>
        <w:t>Ángel</w:t>
      </w:r>
      <w:r w:rsidRPr="00004784">
        <w:rPr>
          <w:rFonts w:ascii="Cambria" w:hAnsi="Cambria" w:cs="Arial"/>
          <w:sz w:val="20"/>
          <w:szCs w:val="20"/>
          <w:lang w:val="es-ES_tradnl"/>
        </w:rPr>
        <w:t xml:space="preserve"> </w:t>
      </w:r>
      <w:r w:rsidRPr="00004784">
        <w:rPr>
          <w:rFonts w:ascii="Cambria" w:hAnsi="Cambria" w:cs="Arial"/>
          <w:sz w:val="20"/>
          <w:szCs w:val="20"/>
          <w:lang w:val="es-US"/>
        </w:rPr>
        <w:t xml:space="preserve">Castañón Armente y </w:t>
      </w:r>
      <w:r w:rsidRPr="00004784">
        <w:rPr>
          <w:rFonts w:ascii="Cambria" w:hAnsi="Cambria" w:cs="Arial"/>
          <w:sz w:val="20"/>
          <w:szCs w:val="20"/>
          <w:lang w:val="es-ES_tradnl"/>
        </w:rPr>
        <w:t xml:space="preserve">Pablo </w:t>
      </w:r>
      <w:r w:rsidRPr="00004784">
        <w:rPr>
          <w:rFonts w:ascii="Cambria" w:hAnsi="Cambria" w:cs="Arial"/>
          <w:sz w:val="20"/>
          <w:szCs w:val="20"/>
          <w:lang w:val="es-US"/>
        </w:rPr>
        <w:t>"N",</w:t>
      </w:r>
      <w:r w:rsidRPr="00004784">
        <w:rPr>
          <w:rFonts w:ascii="Cambria" w:hAnsi="Cambria" w:cs="Arial"/>
          <w:sz w:val="20"/>
          <w:szCs w:val="20"/>
          <w:lang w:val="es-ES_tradnl"/>
        </w:rPr>
        <w:t xml:space="preserve"> en su calidad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Policías Judiciales, </w:t>
      </w:r>
      <w:r w:rsidRPr="00004784">
        <w:rPr>
          <w:rFonts w:ascii="Cambria" w:hAnsi="Cambria" w:cs="Arial"/>
          <w:sz w:val="20"/>
          <w:szCs w:val="20"/>
          <w:lang w:val="es-US"/>
        </w:rPr>
        <w:t xml:space="preserve">por </w:t>
      </w:r>
      <w:r w:rsidRPr="00004784">
        <w:rPr>
          <w:rFonts w:ascii="Cambria" w:hAnsi="Cambria" w:cs="Arial"/>
          <w:sz w:val="20"/>
          <w:szCs w:val="20"/>
          <w:lang w:val="es-ES_tradnl"/>
        </w:rPr>
        <w:t xml:space="preserve">los </w:t>
      </w:r>
      <w:r w:rsidRPr="00004784">
        <w:rPr>
          <w:rFonts w:ascii="Cambria" w:hAnsi="Cambria" w:cs="Arial"/>
          <w:sz w:val="20"/>
          <w:szCs w:val="20"/>
          <w:lang w:val="es-US"/>
        </w:rPr>
        <w:t xml:space="preserve">delitos de tortura física y psicológica, </w:t>
      </w:r>
      <w:r w:rsidRPr="00004784">
        <w:rPr>
          <w:rFonts w:ascii="Cambria" w:hAnsi="Cambria" w:cs="Arial"/>
          <w:sz w:val="20"/>
          <w:szCs w:val="20"/>
          <w:lang w:val="es-ES_tradnl"/>
        </w:rPr>
        <w:t xml:space="preserve">privación </w:t>
      </w:r>
      <w:r w:rsidRPr="00004784">
        <w:rPr>
          <w:rFonts w:ascii="Cambria" w:hAnsi="Cambria" w:cs="Arial"/>
          <w:sz w:val="20"/>
          <w:szCs w:val="20"/>
          <w:lang w:val="es-US"/>
        </w:rPr>
        <w:t xml:space="preserve">ilegal de </w:t>
      </w:r>
      <w:r w:rsidRPr="00004784">
        <w:rPr>
          <w:rFonts w:ascii="Cambria" w:hAnsi="Cambria" w:cs="Arial"/>
          <w:sz w:val="20"/>
          <w:szCs w:val="20"/>
          <w:lang w:val="es-ES_tradnl"/>
        </w:rPr>
        <w:t xml:space="preserve">la libertad </w:t>
      </w:r>
      <w:r w:rsidRPr="00004784">
        <w:rPr>
          <w:rFonts w:ascii="Cambria" w:hAnsi="Cambria" w:cs="Arial"/>
          <w:sz w:val="20"/>
          <w:szCs w:val="20"/>
          <w:lang w:val="es-US"/>
        </w:rPr>
        <w:t xml:space="preserve">y abuso de </w:t>
      </w:r>
      <w:r w:rsidRPr="00004784">
        <w:rPr>
          <w:rFonts w:ascii="Cambria" w:hAnsi="Cambria" w:cs="Arial"/>
          <w:sz w:val="20"/>
          <w:szCs w:val="20"/>
          <w:lang w:val="es-ES_tradnl"/>
        </w:rPr>
        <w:t>autoridad.</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DÉCIMO PRIMERO.- </w:t>
      </w:r>
      <w:r w:rsidRPr="00004784">
        <w:rPr>
          <w:rFonts w:ascii="Cambria" w:hAnsi="Cambria" w:cs="Arial"/>
          <w:sz w:val="20"/>
          <w:szCs w:val="20"/>
          <w:lang w:val="es-ES_tradnl"/>
        </w:rPr>
        <w:t xml:space="preserve">El 26 de marzo del 2008, fue impugnada la queja presentada en la CEDH ante la Comisión Nacional de Derechos Humanos, organismo que a su vez y de acuerdo a sus atribuciones, tuvo </w:t>
      </w:r>
      <w:r w:rsidR="003A3835" w:rsidRPr="00004784">
        <w:rPr>
          <w:rFonts w:ascii="Cambria" w:hAnsi="Cambria" w:cs="Arial"/>
          <w:sz w:val="20"/>
          <w:szCs w:val="20"/>
          <w:lang w:val="es-ES_tradnl"/>
        </w:rPr>
        <w:t>[</w:t>
      </w:r>
      <w:r w:rsidRPr="00004784">
        <w:rPr>
          <w:rFonts w:ascii="Cambria" w:hAnsi="Cambria" w:cs="Arial"/>
          <w:sz w:val="20"/>
          <w:szCs w:val="20"/>
          <w:lang w:val="es-ES_tradnl"/>
        </w:rPr>
        <w:t>a</w:t>
      </w:r>
      <w:r w:rsidR="003A3835" w:rsidRPr="00004784">
        <w:rPr>
          <w:rFonts w:ascii="Cambria" w:hAnsi="Cambria" w:cs="Arial"/>
          <w:sz w:val="20"/>
          <w:szCs w:val="20"/>
          <w:lang w:val="es-ES_tradnl"/>
        </w:rPr>
        <w:t>]</w:t>
      </w:r>
      <w:r w:rsidRPr="00004784">
        <w:rPr>
          <w:rFonts w:ascii="Cambria" w:hAnsi="Cambria" w:cs="Arial"/>
          <w:sz w:val="20"/>
          <w:szCs w:val="20"/>
          <w:lang w:val="es-ES_tradnl"/>
        </w:rPr>
        <w:t xml:space="preserve"> bien emitir un acuerdo por el cual ordenó la reapertura del expediente CDH/0797/2007 </w:t>
      </w:r>
      <w:r w:rsidR="003A3835" w:rsidRPr="00004784">
        <w:rPr>
          <w:rFonts w:ascii="Cambria" w:hAnsi="Cambria" w:cs="Arial"/>
          <w:sz w:val="20"/>
          <w:szCs w:val="20"/>
          <w:lang w:val="es-ES_tradnl"/>
        </w:rPr>
        <w:t xml:space="preserve">a </w:t>
      </w:r>
      <w:r w:rsidRPr="00004784">
        <w:rPr>
          <w:rFonts w:ascii="Cambria" w:hAnsi="Cambria" w:cs="Arial"/>
          <w:sz w:val="20"/>
          <w:szCs w:val="20"/>
          <w:lang w:val="es-ES_tradnl"/>
        </w:rPr>
        <w:t>efecto de recabar mayores elementos para resolver en definitiva lo conducente en este caso pero fue cerrada nuevamente en marzo de 2010</w:t>
      </w:r>
      <w:r w:rsidR="003A3835" w:rsidRPr="00004784">
        <w:rPr>
          <w:rFonts w:ascii="Cambria" w:hAnsi="Cambria" w:cs="Arial"/>
          <w:sz w:val="20"/>
          <w:szCs w:val="20"/>
          <w:lang w:val="es-ES_tradnl"/>
        </w:rPr>
        <w:t>.</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DÉCIMO SEGUNDO.- </w:t>
      </w:r>
      <w:r w:rsidRPr="00004784">
        <w:rPr>
          <w:rFonts w:ascii="Cambria" w:hAnsi="Cambria" w:cs="Arial"/>
          <w:sz w:val="20"/>
          <w:szCs w:val="20"/>
          <w:lang w:val="es-ES_tradnl"/>
        </w:rPr>
        <w:t>El 7 de mayo de 2008, el señor Ananías Laparra Martínez y su familia, realizaron diversos trámites frente a la Mesa de Reconciliación</w:t>
      </w:r>
      <w:r w:rsidRPr="00004784">
        <w:rPr>
          <w:rFonts w:ascii="Cambria" w:hAnsi="Cambria" w:cs="Arial"/>
          <w:sz w:val="20"/>
          <w:szCs w:val="20"/>
          <w:vertAlign w:val="superscript"/>
          <w:lang w:val="es-ES_tradnl"/>
        </w:rPr>
        <w:footnoteReference w:id="2"/>
      </w:r>
      <w:r w:rsidRPr="00004784">
        <w:rPr>
          <w:rFonts w:ascii="Cambria" w:hAnsi="Cambria" w:cs="Arial"/>
          <w:sz w:val="20"/>
          <w:szCs w:val="20"/>
          <w:lang w:val="es-ES_tradnl"/>
        </w:rPr>
        <w:t xml:space="preserve"> del Gobierno del Estado de Chiapas, mediante los cuales se solicitaba la Libertad con Sentencia Suspendida en favor de Ananías Laparra.</w:t>
      </w:r>
    </w:p>
    <w:p w:rsidR="00D454CD" w:rsidRPr="00004784" w:rsidRDefault="00D454CD" w:rsidP="005B3D02">
      <w:pPr>
        <w:spacing w:after="0" w:line="240" w:lineRule="auto"/>
        <w:ind w:left="720" w:right="720"/>
        <w:jc w:val="both"/>
        <w:rPr>
          <w:rFonts w:ascii="Cambria" w:hAnsi="Cambria" w:cs="Arial"/>
          <w:sz w:val="20"/>
          <w:szCs w:val="20"/>
          <w:lang w:val="es-US"/>
        </w:rPr>
      </w:pPr>
      <w:r w:rsidRPr="00004784">
        <w:rPr>
          <w:rFonts w:ascii="Cambria" w:hAnsi="Cambria" w:cs="Arial"/>
          <w:b/>
          <w:bCs/>
          <w:sz w:val="20"/>
          <w:szCs w:val="20"/>
          <w:lang w:val="es-US"/>
        </w:rPr>
        <w:t xml:space="preserve">DÉCIMO </w:t>
      </w:r>
      <w:r w:rsidRPr="00004784">
        <w:rPr>
          <w:rFonts w:ascii="Cambria" w:hAnsi="Cambria" w:cs="Arial"/>
          <w:b/>
          <w:sz w:val="20"/>
          <w:szCs w:val="20"/>
          <w:lang w:val="es-ES_tradnl"/>
        </w:rPr>
        <w:t>TERCERO.-</w:t>
      </w:r>
      <w:r w:rsidRPr="00004784">
        <w:rPr>
          <w:rFonts w:ascii="Cambria" w:hAnsi="Cambria" w:cs="Arial"/>
          <w:sz w:val="20"/>
          <w:szCs w:val="20"/>
          <w:lang w:val="es-ES_tradnl"/>
        </w:rPr>
        <w:t xml:space="preserve"> </w:t>
      </w:r>
      <w:r w:rsidRPr="00004784">
        <w:rPr>
          <w:rFonts w:ascii="Cambria" w:hAnsi="Cambria" w:cs="Arial"/>
          <w:sz w:val="20"/>
          <w:szCs w:val="20"/>
          <w:lang w:val="es-US"/>
        </w:rPr>
        <w:t xml:space="preserve">El 14 de abril de 2010, </w:t>
      </w:r>
      <w:r w:rsidRPr="00004784">
        <w:rPr>
          <w:rFonts w:ascii="Cambria" w:hAnsi="Cambria" w:cs="Arial"/>
          <w:sz w:val="20"/>
          <w:szCs w:val="20"/>
          <w:lang w:val="es-ES_tradnl"/>
        </w:rPr>
        <w:t xml:space="preserve">la Fiscalía </w:t>
      </w:r>
      <w:r w:rsidRPr="00004784">
        <w:rPr>
          <w:rFonts w:ascii="Cambria" w:hAnsi="Cambria" w:cs="Arial"/>
          <w:sz w:val="20"/>
          <w:szCs w:val="20"/>
          <w:lang w:val="es-US"/>
        </w:rPr>
        <w:t xml:space="preserve">Especializada para </w:t>
      </w:r>
      <w:r w:rsidRPr="00004784">
        <w:rPr>
          <w:rFonts w:ascii="Cambria" w:hAnsi="Cambria" w:cs="Arial"/>
          <w:sz w:val="20"/>
          <w:szCs w:val="20"/>
          <w:lang w:val="es-ES_tradnl"/>
        </w:rPr>
        <w:t xml:space="preserve">la Atención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los </w:t>
      </w:r>
      <w:r w:rsidRPr="00004784">
        <w:rPr>
          <w:rFonts w:ascii="Cambria" w:hAnsi="Cambria" w:cs="Arial"/>
          <w:sz w:val="20"/>
          <w:szCs w:val="20"/>
          <w:lang w:val="es-US"/>
        </w:rPr>
        <w:t xml:space="preserve">Delitos Relacionados </w:t>
      </w:r>
      <w:r w:rsidRPr="00004784">
        <w:rPr>
          <w:rFonts w:ascii="Cambria" w:hAnsi="Cambria" w:cs="Arial"/>
          <w:sz w:val="20"/>
          <w:szCs w:val="20"/>
          <w:lang w:val="es-ES_tradnl"/>
        </w:rPr>
        <w:t xml:space="preserve">con </w:t>
      </w:r>
      <w:r w:rsidRPr="00004784">
        <w:rPr>
          <w:rFonts w:ascii="Cambria" w:hAnsi="Cambria" w:cs="Arial"/>
          <w:sz w:val="20"/>
          <w:szCs w:val="20"/>
          <w:lang w:val="es-US"/>
        </w:rPr>
        <w:t xml:space="preserve">Servidores Públicos </w:t>
      </w:r>
      <w:r w:rsidRPr="00004784">
        <w:rPr>
          <w:rFonts w:ascii="Cambria" w:hAnsi="Cambria" w:cs="Arial"/>
          <w:sz w:val="20"/>
          <w:szCs w:val="20"/>
          <w:lang w:val="es-ES_tradnl"/>
        </w:rPr>
        <w:t xml:space="preserve">decidió </w:t>
      </w:r>
      <w:r w:rsidRPr="00004784">
        <w:rPr>
          <w:rFonts w:ascii="Cambria" w:hAnsi="Cambria" w:cs="Arial"/>
          <w:sz w:val="20"/>
          <w:szCs w:val="20"/>
          <w:lang w:val="es-US"/>
        </w:rPr>
        <w:t xml:space="preserve">resolver </w:t>
      </w:r>
      <w:r w:rsidRPr="00004784">
        <w:rPr>
          <w:rFonts w:ascii="Cambria" w:hAnsi="Cambria" w:cs="Arial"/>
          <w:sz w:val="20"/>
          <w:szCs w:val="20"/>
          <w:lang w:val="es-ES_tradnl"/>
        </w:rPr>
        <w:t xml:space="preserve">el </w:t>
      </w:r>
      <w:r w:rsidRPr="00004784">
        <w:rPr>
          <w:rFonts w:ascii="Cambria" w:hAnsi="Cambria" w:cs="Arial"/>
          <w:sz w:val="20"/>
          <w:szCs w:val="20"/>
          <w:lang w:val="es-US"/>
        </w:rPr>
        <w:t>"</w:t>
      </w:r>
      <w:r w:rsidRPr="00004784">
        <w:rPr>
          <w:rFonts w:ascii="Cambria" w:hAnsi="Cambria" w:cs="Arial"/>
          <w:b/>
          <w:sz w:val="20"/>
          <w:szCs w:val="20"/>
          <w:lang w:val="es-US"/>
        </w:rPr>
        <w:t xml:space="preserve">NO </w:t>
      </w:r>
      <w:r w:rsidRPr="00004784">
        <w:rPr>
          <w:rFonts w:ascii="Cambria" w:hAnsi="Cambria" w:cs="Arial"/>
          <w:b/>
          <w:bCs/>
          <w:sz w:val="20"/>
          <w:szCs w:val="20"/>
          <w:lang w:val="es-ES_tradnl"/>
        </w:rPr>
        <w:t xml:space="preserve">EJERCICIO </w:t>
      </w:r>
      <w:r w:rsidRPr="00004784">
        <w:rPr>
          <w:rFonts w:ascii="Cambria" w:hAnsi="Cambria" w:cs="Arial"/>
          <w:b/>
          <w:sz w:val="20"/>
          <w:szCs w:val="20"/>
          <w:lang w:val="es-US"/>
        </w:rPr>
        <w:t xml:space="preserve">DE </w:t>
      </w:r>
      <w:r w:rsidRPr="00004784">
        <w:rPr>
          <w:rFonts w:ascii="Cambria" w:hAnsi="Cambria" w:cs="Arial"/>
          <w:b/>
          <w:sz w:val="20"/>
          <w:szCs w:val="20"/>
          <w:lang w:val="es-ES_tradnl"/>
        </w:rPr>
        <w:t xml:space="preserve">LA ACCIÓN </w:t>
      </w:r>
      <w:r w:rsidRPr="00004784">
        <w:rPr>
          <w:rFonts w:ascii="Cambria" w:hAnsi="Cambria" w:cs="Arial"/>
          <w:b/>
          <w:bCs/>
          <w:sz w:val="20"/>
          <w:szCs w:val="20"/>
          <w:lang w:val="es-US"/>
        </w:rPr>
        <w:t xml:space="preserve">PENAL" </w:t>
      </w:r>
      <w:r w:rsidRPr="00004784">
        <w:rPr>
          <w:rFonts w:ascii="Cambria" w:hAnsi="Cambria" w:cs="Arial"/>
          <w:sz w:val="20"/>
          <w:szCs w:val="20"/>
          <w:lang w:val="es-ES_tradnl"/>
        </w:rPr>
        <w:t xml:space="preserve">en virtud </w:t>
      </w:r>
      <w:r w:rsidRPr="00004784">
        <w:rPr>
          <w:rFonts w:ascii="Cambria" w:hAnsi="Cambria" w:cs="Arial"/>
          <w:sz w:val="20"/>
          <w:szCs w:val="20"/>
          <w:lang w:val="es-US"/>
        </w:rPr>
        <w:t xml:space="preserve">de que </w:t>
      </w:r>
      <w:r w:rsidRPr="00004784">
        <w:rPr>
          <w:rFonts w:ascii="Cambria" w:hAnsi="Cambria" w:cs="Arial"/>
          <w:sz w:val="20"/>
          <w:szCs w:val="20"/>
          <w:lang w:val="es-ES_tradnl"/>
        </w:rPr>
        <w:t xml:space="preserve">operó la </w:t>
      </w:r>
      <w:r w:rsidRPr="00004784">
        <w:rPr>
          <w:rFonts w:ascii="Cambria" w:hAnsi="Cambria" w:cs="Arial"/>
          <w:sz w:val="20"/>
          <w:szCs w:val="20"/>
          <w:lang w:val="es-US"/>
        </w:rPr>
        <w:t xml:space="preserve">figura de </w:t>
      </w:r>
      <w:r w:rsidRPr="00004784">
        <w:rPr>
          <w:rFonts w:ascii="Cambria" w:hAnsi="Cambria" w:cs="Arial"/>
          <w:sz w:val="20"/>
          <w:szCs w:val="20"/>
          <w:lang w:val="es-ES_tradnl"/>
        </w:rPr>
        <w:t xml:space="preserve">la prescripción </w:t>
      </w:r>
      <w:r w:rsidRPr="00004784">
        <w:rPr>
          <w:rFonts w:ascii="Cambria" w:hAnsi="Cambria" w:cs="Arial"/>
          <w:sz w:val="20"/>
          <w:szCs w:val="20"/>
          <w:lang w:val="es-US"/>
        </w:rPr>
        <w:t xml:space="preserve">y que </w:t>
      </w:r>
      <w:r w:rsidRPr="00004784">
        <w:rPr>
          <w:rFonts w:ascii="Cambria" w:hAnsi="Cambria" w:cs="Arial"/>
          <w:sz w:val="20"/>
          <w:szCs w:val="20"/>
          <w:lang w:val="es-ES_tradnl"/>
        </w:rPr>
        <w:t xml:space="preserve">en la </w:t>
      </w:r>
      <w:r w:rsidRPr="00004784">
        <w:rPr>
          <w:rFonts w:ascii="Cambria" w:hAnsi="Cambria" w:cs="Arial"/>
          <w:sz w:val="20"/>
          <w:szCs w:val="20"/>
          <w:lang w:val="es-US"/>
        </w:rPr>
        <w:t xml:space="preserve">época de </w:t>
      </w:r>
      <w:r w:rsidRPr="00004784">
        <w:rPr>
          <w:rFonts w:ascii="Cambria" w:hAnsi="Cambria" w:cs="Arial"/>
          <w:sz w:val="20"/>
          <w:szCs w:val="20"/>
          <w:lang w:val="es-ES_tradnl"/>
        </w:rPr>
        <w:t xml:space="preserve">los </w:t>
      </w:r>
      <w:r w:rsidRPr="00004784">
        <w:rPr>
          <w:rFonts w:ascii="Cambria" w:hAnsi="Cambria" w:cs="Arial"/>
          <w:sz w:val="20"/>
          <w:szCs w:val="20"/>
          <w:lang w:val="es-ES_tradnl"/>
        </w:rPr>
        <w:lastRenderedPageBreak/>
        <w:t xml:space="preserve">hechos, el </w:t>
      </w:r>
      <w:r w:rsidRPr="00004784">
        <w:rPr>
          <w:rFonts w:ascii="Cambria" w:hAnsi="Cambria" w:cs="Arial"/>
          <w:sz w:val="20"/>
          <w:szCs w:val="20"/>
          <w:lang w:val="es-US"/>
        </w:rPr>
        <w:t xml:space="preserve">delito de tortura no </w:t>
      </w:r>
      <w:r w:rsidRPr="00004784">
        <w:rPr>
          <w:rFonts w:ascii="Cambria" w:hAnsi="Cambria" w:cs="Arial"/>
          <w:sz w:val="20"/>
          <w:szCs w:val="20"/>
          <w:lang w:val="es-ES_tradnl"/>
        </w:rPr>
        <w:t xml:space="preserve">estaba </w:t>
      </w:r>
      <w:r w:rsidRPr="00004784">
        <w:rPr>
          <w:rFonts w:ascii="Cambria" w:hAnsi="Cambria" w:cs="Arial"/>
          <w:sz w:val="20"/>
          <w:szCs w:val="20"/>
          <w:lang w:val="es-US"/>
        </w:rPr>
        <w:t xml:space="preserve">tipificado </w:t>
      </w:r>
      <w:r w:rsidRPr="00004784">
        <w:rPr>
          <w:rFonts w:ascii="Cambria" w:hAnsi="Cambria" w:cs="Arial"/>
          <w:sz w:val="20"/>
          <w:szCs w:val="20"/>
          <w:lang w:val="es-ES_tradnl"/>
        </w:rPr>
        <w:t xml:space="preserve">en el </w:t>
      </w:r>
      <w:r w:rsidRPr="00004784">
        <w:rPr>
          <w:rFonts w:ascii="Cambria" w:hAnsi="Cambria" w:cs="Arial"/>
          <w:sz w:val="20"/>
          <w:szCs w:val="20"/>
          <w:lang w:val="es-US"/>
        </w:rPr>
        <w:t xml:space="preserve">Código Penal </w:t>
      </w:r>
      <w:r w:rsidRPr="00004784">
        <w:rPr>
          <w:rFonts w:ascii="Cambria" w:hAnsi="Cambria" w:cs="Arial"/>
          <w:sz w:val="20"/>
          <w:szCs w:val="20"/>
          <w:lang w:val="es-ES_tradnl"/>
        </w:rPr>
        <w:t xml:space="preserve">del </w:t>
      </w:r>
      <w:r w:rsidRPr="00004784">
        <w:rPr>
          <w:rFonts w:ascii="Cambria" w:hAnsi="Cambria" w:cs="Arial"/>
          <w:sz w:val="20"/>
          <w:szCs w:val="20"/>
          <w:lang w:val="es-US"/>
        </w:rPr>
        <w:t xml:space="preserve">Estado de </w:t>
      </w:r>
      <w:r w:rsidRPr="00004784">
        <w:rPr>
          <w:rFonts w:ascii="Cambria" w:hAnsi="Cambria" w:cs="Arial"/>
          <w:sz w:val="20"/>
          <w:szCs w:val="20"/>
          <w:lang w:val="es-ES_tradnl"/>
        </w:rPr>
        <w:t xml:space="preserve">Chiapas. Dicha resolución fue </w:t>
      </w:r>
      <w:r w:rsidRPr="00004784">
        <w:rPr>
          <w:rFonts w:ascii="Cambria" w:hAnsi="Cambria" w:cs="Arial"/>
          <w:sz w:val="20"/>
          <w:szCs w:val="20"/>
          <w:lang w:val="es-US"/>
        </w:rPr>
        <w:t xml:space="preserve">impugnada por </w:t>
      </w:r>
      <w:r w:rsidRPr="00004784">
        <w:rPr>
          <w:rFonts w:ascii="Cambria" w:hAnsi="Cambria" w:cs="Arial"/>
          <w:sz w:val="20"/>
          <w:szCs w:val="20"/>
          <w:lang w:val="es-ES_tradnl"/>
        </w:rPr>
        <w:t xml:space="preserve">el señor </w:t>
      </w:r>
      <w:r w:rsidRPr="00004784">
        <w:rPr>
          <w:rFonts w:ascii="Cambria" w:hAnsi="Cambria" w:cs="Arial"/>
          <w:sz w:val="20"/>
          <w:szCs w:val="20"/>
          <w:lang w:val="es-US"/>
        </w:rPr>
        <w:t xml:space="preserve">Laparra a través </w:t>
      </w:r>
      <w:r w:rsidRPr="00004784">
        <w:rPr>
          <w:rFonts w:ascii="Cambria" w:hAnsi="Cambria" w:cs="Arial"/>
          <w:sz w:val="20"/>
          <w:szCs w:val="20"/>
          <w:lang w:val="es-ES_tradnl"/>
        </w:rPr>
        <w:t xml:space="preserve">del </w:t>
      </w:r>
      <w:r w:rsidRPr="00004784">
        <w:rPr>
          <w:rFonts w:ascii="Cambria" w:hAnsi="Cambria" w:cs="Arial"/>
          <w:sz w:val="20"/>
          <w:szCs w:val="20"/>
          <w:lang w:val="es-US"/>
        </w:rPr>
        <w:t xml:space="preserve">recurso de </w:t>
      </w:r>
      <w:r w:rsidRPr="00004784">
        <w:rPr>
          <w:rFonts w:ascii="Cambria" w:hAnsi="Cambria" w:cs="Arial"/>
          <w:sz w:val="20"/>
          <w:szCs w:val="20"/>
          <w:lang w:val="es-ES_tradnl"/>
        </w:rPr>
        <w:t xml:space="preserve">reconsideración, la cual </w:t>
      </w:r>
      <w:r w:rsidRPr="00004784">
        <w:rPr>
          <w:rFonts w:ascii="Cambria" w:hAnsi="Cambria" w:cs="Arial"/>
          <w:sz w:val="20"/>
          <w:szCs w:val="20"/>
          <w:lang w:val="es-US"/>
        </w:rPr>
        <w:t xml:space="preserve">una vez analizada, </w:t>
      </w:r>
      <w:r w:rsidRPr="00004784">
        <w:rPr>
          <w:rFonts w:ascii="Cambria" w:hAnsi="Cambria" w:cs="Arial"/>
          <w:sz w:val="20"/>
          <w:szCs w:val="20"/>
          <w:lang w:val="es-ES_tradnl"/>
        </w:rPr>
        <w:t xml:space="preserve">fue </w:t>
      </w:r>
      <w:r w:rsidRPr="00004784">
        <w:rPr>
          <w:rFonts w:ascii="Cambria" w:hAnsi="Cambria" w:cs="Arial"/>
          <w:sz w:val="20"/>
          <w:szCs w:val="20"/>
          <w:lang w:val="es-US"/>
        </w:rPr>
        <w:t xml:space="preserve">confirmada </w:t>
      </w:r>
      <w:r w:rsidRPr="00004784">
        <w:rPr>
          <w:rFonts w:ascii="Cambria" w:hAnsi="Cambria" w:cs="Arial"/>
          <w:sz w:val="20"/>
          <w:szCs w:val="20"/>
          <w:lang w:val="es-ES_tradnl"/>
        </w:rPr>
        <w:t xml:space="preserve">en </w:t>
      </w:r>
      <w:r w:rsidRPr="00004784">
        <w:rPr>
          <w:rFonts w:ascii="Cambria" w:hAnsi="Cambria" w:cs="Arial"/>
          <w:sz w:val="20"/>
          <w:szCs w:val="20"/>
          <w:lang w:val="es-US"/>
        </w:rPr>
        <w:t xml:space="preserve">definitiva mediante </w:t>
      </w:r>
      <w:r w:rsidRPr="00004784">
        <w:rPr>
          <w:rFonts w:ascii="Cambria" w:hAnsi="Cambria" w:cs="Arial"/>
          <w:sz w:val="20"/>
          <w:szCs w:val="20"/>
          <w:lang w:val="es-ES_tradnl"/>
        </w:rPr>
        <w:t xml:space="preserve">la resolución </w:t>
      </w:r>
      <w:r w:rsidRPr="00004784">
        <w:rPr>
          <w:rFonts w:ascii="Cambria" w:hAnsi="Cambria" w:cs="Arial"/>
          <w:sz w:val="20"/>
          <w:szCs w:val="20"/>
          <w:lang w:val="es-US"/>
        </w:rPr>
        <w:t xml:space="preserve">de 8 de </w:t>
      </w:r>
      <w:r w:rsidRPr="00004784">
        <w:rPr>
          <w:rFonts w:ascii="Cambria" w:hAnsi="Cambria" w:cs="Arial"/>
          <w:sz w:val="20"/>
          <w:szCs w:val="20"/>
          <w:lang w:val="es-ES_tradnl"/>
        </w:rPr>
        <w:t xml:space="preserve">junio del </w:t>
      </w:r>
      <w:r w:rsidRPr="00004784">
        <w:rPr>
          <w:rFonts w:ascii="Cambria" w:hAnsi="Cambria" w:cs="Arial"/>
          <w:sz w:val="20"/>
          <w:szCs w:val="20"/>
          <w:lang w:val="es-US"/>
        </w:rPr>
        <w:t>2010.</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DÉCIMO CUARTO.- </w:t>
      </w:r>
      <w:r w:rsidRPr="00004784">
        <w:rPr>
          <w:rFonts w:ascii="Cambria" w:hAnsi="Cambria" w:cs="Arial"/>
          <w:sz w:val="20"/>
          <w:szCs w:val="20"/>
          <w:lang w:val="es-ES_tradnl"/>
        </w:rPr>
        <w:t xml:space="preserve">El 22 de agosto de 2011, las víctimas, por medio de sus representantes, presentaron una queja, consistente en la petición ante </w:t>
      </w:r>
      <w:r w:rsidRPr="00004784">
        <w:rPr>
          <w:rFonts w:ascii="Cambria" w:hAnsi="Cambria" w:cs="Arial"/>
          <w:b/>
          <w:sz w:val="20"/>
          <w:szCs w:val="20"/>
          <w:lang w:val="es-ES_tradnl"/>
        </w:rPr>
        <w:t>CIDH</w:t>
      </w:r>
      <w:r w:rsidR="00D869A6" w:rsidRPr="00004784">
        <w:rPr>
          <w:rFonts w:ascii="Cambria" w:hAnsi="Cambria" w:cs="Arial"/>
          <w:sz w:val="20"/>
          <w:szCs w:val="20"/>
          <w:lang w:val="es-ES_tradnl"/>
        </w:rPr>
        <w:t>,</w:t>
      </w:r>
      <w:r w:rsidRPr="00004784">
        <w:rPr>
          <w:rFonts w:ascii="Cambria" w:hAnsi="Cambria" w:cs="Arial"/>
          <w:sz w:val="20"/>
          <w:szCs w:val="20"/>
          <w:lang w:val="es-ES_tradnl"/>
        </w:rPr>
        <w:t xml:space="preserve"> solicitando tanto la atención del caso de fondo por las violaciones graves a los derechos humanos acaecidas, así como medidas cautelares en dos vertientes: a) vinculadas al fondo del asunto para que recomiende libertad hasta que decida fondo; b) vinculadas a las condiciones de detención, falta de adecuado tratamiento a su salud, e implementación de las medidas cautelares internacionales ordenadas por la </w:t>
      </w:r>
      <w:r w:rsidRPr="00004784">
        <w:rPr>
          <w:rFonts w:ascii="Cambria" w:hAnsi="Cambria" w:cs="Arial"/>
          <w:b/>
          <w:sz w:val="20"/>
          <w:szCs w:val="20"/>
          <w:lang w:val="es-ES_tradnl"/>
        </w:rPr>
        <w:t>CIDH</w:t>
      </w:r>
      <w:r w:rsidRPr="00004784">
        <w:rPr>
          <w:rFonts w:ascii="Cambria" w:hAnsi="Cambria" w:cs="Arial"/>
          <w:sz w:val="20"/>
          <w:szCs w:val="20"/>
          <w:lang w:val="es-ES_tradnl"/>
        </w:rPr>
        <w:t>.</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ES_tradnl"/>
        </w:rPr>
        <w:t xml:space="preserve">El </w:t>
      </w:r>
      <w:r w:rsidRPr="00004784">
        <w:rPr>
          <w:rFonts w:ascii="Cambria" w:hAnsi="Cambria" w:cs="Arial"/>
          <w:sz w:val="20"/>
          <w:szCs w:val="20"/>
          <w:lang w:val="es-US"/>
        </w:rPr>
        <w:t xml:space="preserve">CEDH </w:t>
      </w:r>
      <w:r w:rsidRPr="00004784">
        <w:rPr>
          <w:rFonts w:ascii="Cambria" w:hAnsi="Cambria" w:cs="Arial"/>
          <w:sz w:val="20"/>
          <w:szCs w:val="20"/>
          <w:lang w:val="es-ES_tradnl"/>
        </w:rPr>
        <w:t xml:space="preserve">abrió el expediente </w:t>
      </w:r>
      <w:r w:rsidRPr="00004784">
        <w:rPr>
          <w:rFonts w:ascii="Cambria" w:hAnsi="Cambria" w:cs="Arial"/>
          <w:b/>
          <w:bCs/>
          <w:sz w:val="20"/>
          <w:szCs w:val="20"/>
          <w:lang w:val="es-ES_tradnl"/>
        </w:rPr>
        <w:t xml:space="preserve">CEDH/1086/2011 </w:t>
      </w:r>
      <w:r w:rsidRPr="00004784">
        <w:rPr>
          <w:rFonts w:ascii="Cambria" w:hAnsi="Cambria" w:cs="Arial"/>
          <w:sz w:val="20"/>
          <w:szCs w:val="20"/>
          <w:lang w:val="es-ES_tradnl"/>
        </w:rPr>
        <w:t>para atender la solicitud presentada por el señor Ananías Laparra Martínez, únicamente en relación la falta de atención adecuada a su salud y condiciones de detención, sin emitir recomendación alguna sobre el fondo del presente asunto.</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DÉCIMO QUINTO.- </w:t>
      </w:r>
      <w:r w:rsidRPr="00004784">
        <w:rPr>
          <w:rFonts w:ascii="Cambria" w:hAnsi="Cambria" w:cs="Arial"/>
          <w:sz w:val="20"/>
          <w:szCs w:val="20"/>
          <w:lang w:val="es-ES_tradnl"/>
        </w:rPr>
        <w:t xml:space="preserve">El 6 de febrero de 2012, se presentó </w:t>
      </w:r>
      <w:r w:rsidRPr="00004784">
        <w:rPr>
          <w:rFonts w:ascii="Cambria" w:hAnsi="Cambria" w:cs="Arial"/>
          <w:sz w:val="20"/>
          <w:szCs w:val="20"/>
          <w:lang w:val="es-US"/>
        </w:rPr>
        <w:t xml:space="preserve">ante </w:t>
      </w:r>
      <w:r w:rsidRPr="00004784">
        <w:rPr>
          <w:rFonts w:ascii="Cambria" w:hAnsi="Cambria" w:cs="Arial"/>
          <w:sz w:val="20"/>
          <w:szCs w:val="20"/>
          <w:lang w:val="es-ES_tradnl"/>
        </w:rPr>
        <w:t xml:space="preserve">la </w:t>
      </w:r>
      <w:r w:rsidRPr="00004784">
        <w:rPr>
          <w:rFonts w:ascii="Cambria" w:hAnsi="Cambria" w:cs="Arial"/>
          <w:b/>
          <w:bCs/>
          <w:sz w:val="20"/>
          <w:szCs w:val="20"/>
          <w:lang w:val="es-ES_tradnl"/>
        </w:rPr>
        <w:t xml:space="preserve">CEDH </w:t>
      </w:r>
      <w:r w:rsidRPr="00004784">
        <w:rPr>
          <w:rFonts w:ascii="Cambria" w:hAnsi="Cambria" w:cs="Arial"/>
          <w:sz w:val="20"/>
          <w:szCs w:val="20"/>
          <w:lang w:val="es-ES_tradnl"/>
        </w:rPr>
        <w:t xml:space="preserve">una nueva solicitud de medidas cautelares para que emitiera medidas de protección a favor del señor Ananías Laparra Martínez, requiriendo su libertad inmediata como única medida efectiva para dar cabal cumplimiento a la orden </w:t>
      </w:r>
      <w:r w:rsidRPr="00004784">
        <w:rPr>
          <w:rFonts w:ascii="Cambria" w:hAnsi="Cambria" w:cs="Arial"/>
          <w:sz w:val="20"/>
          <w:szCs w:val="20"/>
          <w:lang w:val="es-US"/>
        </w:rPr>
        <w:t xml:space="preserve">registrada </w:t>
      </w:r>
      <w:r w:rsidRPr="00004784">
        <w:rPr>
          <w:rFonts w:ascii="Cambria" w:hAnsi="Cambria" w:cs="Arial"/>
          <w:sz w:val="20"/>
          <w:szCs w:val="20"/>
          <w:lang w:val="es-ES_tradnl"/>
        </w:rPr>
        <w:t xml:space="preserve">bajo el número </w:t>
      </w:r>
      <w:r w:rsidRPr="00004784">
        <w:rPr>
          <w:rFonts w:ascii="Cambria" w:hAnsi="Cambria" w:cs="Arial"/>
          <w:b/>
          <w:bCs/>
          <w:sz w:val="20"/>
          <w:szCs w:val="20"/>
          <w:lang w:val="es-ES_tradnl"/>
        </w:rPr>
        <w:t xml:space="preserve">(MC-351-11) </w:t>
      </w:r>
      <w:r w:rsidRPr="00004784">
        <w:rPr>
          <w:rFonts w:ascii="Cambria" w:hAnsi="Cambria" w:cs="Arial"/>
          <w:sz w:val="20"/>
          <w:szCs w:val="20"/>
          <w:lang w:val="es-ES_tradnl"/>
        </w:rPr>
        <w:t xml:space="preserve">de la </w:t>
      </w:r>
      <w:r w:rsidRPr="00004784">
        <w:rPr>
          <w:rFonts w:ascii="Cambria" w:hAnsi="Cambria" w:cs="Arial"/>
          <w:b/>
          <w:bCs/>
          <w:sz w:val="20"/>
          <w:szCs w:val="20"/>
          <w:lang w:val="es-ES_tradnl"/>
        </w:rPr>
        <w:t xml:space="preserve">CIDH </w:t>
      </w:r>
      <w:r w:rsidRPr="00004784">
        <w:rPr>
          <w:rFonts w:ascii="Cambria" w:hAnsi="Cambria" w:cs="Arial"/>
          <w:sz w:val="20"/>
          <w:szCs w:val="20"/>
          <w:lang w:val="es-ES_tradnl"/>
        </w:rPr>
        <w:t xml:space="preserve">de proteger su salud e integridad, a la vez de resguardar la jurisdicción sobre el asunto de fondo. Mediante acuerdo de fecha 22 de febrero de 2012, el </w:t>
      </w:r>
      <w:r w:rsidRPr="00004784">
        <w:rPr>
          <w:rFonts w:ascii="Cambria" w:hAnsi="Cambria" w:cs="Arial"/>
          <w:b/>
          <w:bCs/>
          <w:sz w:val="20"/>
          <w:szCs w:val="20"/>
          <w:lang w:val="es-ES_tradnl"/>
        </w:rPr>
        <w:t xml:space="preserve">CEDH </w:t>
      </w:r>
      <w:r w:rsidRPr="00004784">
        <w:rPr>
          <w:rFonts w:ascii="Cambria" w:hAnsi="Cambria" w:cs="Arial"/>
          <w:sz w:val="20"/>
          <w:szCs w:val="20"/>
          <w:lang w:val="es-ES_tradnl"/>
        </w:rPr>
        <w:t xml:space="preserve">emitió la medida cautelar </w:t>
      </w:r>
      <w:r w:rsidRPr="00004784">
        <w:rPr>
          <w:rFonts w:ascii="Cambria" w:hAnsi="Cambria" w:cs="Arial"/>
          <w:b/>
          <w:bCs/>
          <w:sz w:val="20"/>
          <w:szCs w:val="20"/>
          <w:lang w:val="es-ES_tradnl"/>
        </w:rPr>
        <w:t>CED</w:t>
      </w:r>
      <w:r w:rsidR="00367AC3" w:rsidRPr="00004784">
        <w:rPr>
          <w:rFonts w:ascii="Cambria" w:hAnsi="Cambria" w:cs="Arial"/>
          <w:b/>
          <w:bCs/>
          <w:sz w:val="20"/>
          <w:szCs w:val="20"/>
          <w:lang w:val="es-US"/>
        </w:rPr>
        <w:t>H</w:t>
      </w:r>
      <w:r w:rsidRPr="00004784">
        <w:rPr>
          <w:rFonts w:ascii="Cambria" w:hAnsi="Cambria" w:cs="Arial"/>
          <w:b/>
          <w:bCs/>
          <w:sz w:val="20"/>
          <w:szCs w:val="20"/>
          <w:lang w:val="es-ES_tradnl"/>
        </w:rPr>
        <w:t xml:space="preserve">/MC/034/2012, </w:t>
      </w:r>
      <w:r w:rsidRPr="00004784">
        <w:rPr>
          <w:rFonts w:ascii="Cambria" w:hAnsi="Cambria" w:cs="Arial"/>
          <w:sz w:val="20"/>
          <w:szCs w:val="20"/>
          <w:lang w:val="es-ES_tradnl"/>
        </w:rPr>
        <w:t xml:space="preserve">dirigida al Secretario General de Gobierno del Estado de Chiapas y al Subsecretario de Ejecución de Sanciones Penales y Medidas de Seguridad del Estado, solicitando que se adoptaran medidas cautelares necesarias y eficaces en favor del señor Laparra, lo </w:t>
      </w:r>
      <w:r w:rsidRPr="00004784">
        <w:rPr>
          <w:rFonts w:ascii="Cambria" w:hAnsi="Cambria" w:cs="Arial"/>
          <w:sz w:val="20"/>
          <w:szCs w:val="20"/>
          <w:lang w:val="es-US"/>
        </w:rPr>
        <w:t xml:space="preserve">anterior </w:t>
      </w:r>
      <w:r w:rsidRPr="00004784">
        <w:rPr>
          <w:rFonts w:ascii="Cambria" w:hAnsi="Cambria" w:cs="Arial"/>
          <w:sz w:val="20"/>
          <w:szCs w:val="20"/>
          <w:lang w:val="es-ES_tradnl"/>
        </w:rPr>
        <w:t>sin emitir recomendación alguna sobre el fondo del asunto.</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DÉCIMO SEXTO.- </w:t>
      </w:r>
      <w:r w:rsidRPr="00004784">
        <w:rPr>
          <w:rFonts w:ascii="Cambria" w:hAnsi="Cambria" w:cs="Arial"/>
          <w:sz w:val="20"/>
          <w:szCs w:val="20"/>
          <w:lang w:val="es-ES_tradnl"/>
        </w:rPr>
        <w:t xml:space="preserve">El 27 de febrero de 2012, a solicitud del </w:t>
      </w:r>
      <w:r w:rsidRPr="00004784">
        <w:rPr>
          <w:rFonts w:ascii="Cambria" w:hAnsi="Cambria" w:cs="Arial"/>
          <w:b/>
          <w:sz w:val="20"/>
          <w:szCs w:val="20"/>
          <w:lang w:val="es-US"/>
        </w:rPr>
        <w:t>CED</w:t>
      </w:r>
      <w:r w:rsidR="00367AC3" w:rsidRPr="00004784">
        <w:rPr>
          <w:rFonts w:ascii="Cambria" w:hAnsi="Cambria" w:cs="Arial"/>
          <w:b/>
          <w:sz w:val="20"/>
          <w:szCs w:val="20"/>
          <w:lang w:val="es-US"/>
        </w:rPr>
        <w:t>H</w:t>
      </w:r>
      <w:r w:rsidRPr="00004784">
        <w:rPr>
          <w:rFonts w:ascii="Cambria" w:hAnsi="Cambria" w:cs="Arial"/>
          <w:sz w:val="20"/>
          <w:szCs w:val="20"/>
          <w:lang w:val="es-US"/>
        </w:rPr>
        <w:t xml:space="preserve">, </w:t>
      </w:r>
      <w:r w:rsidRPr="00004784">
        <w:rPr>
          <w:rFonts w:ascii="Cambria" w:hAnsi="Cambria" w:cs="Arial"/>
          <w:sz w:val="20"/>
          <w:szCs w:val="20"/>
          <w:lang w:val="es-ES_tradnl"/>
        </w:rPr>
        <w:t>los integrantes de la Mesa de Reconciliación, a través de su Comisión Interinstitucional de Libertad con Sentencia Suspendida, decidieron otorgar el beneficio de la Libertad mediante la Sentencia Suspendida a Ananías Laparra Martínez a razón de su edad, del tiempo transcurrido en la compurgación de la pena y de su estado de salud.</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sz w:val="20"/>
          <w:szCs w:val="20"/>
          <w:lang w:val="es-ES_tradnl"/>
        </w:rPr>
        <w:t xml:space="preserve">DÉCIMO </w:t>
      </w:r>
      <w:r w:rsidRPr="00004784">
        <w:rPr>
          <w:rFonts w:ascii="Cambria" w:hAnsi="Cambria" w:cs="Arial"/>
          <w:b/>
          <w:bCs/>
          <w:sz w:val="20"/>
          <w:szCs w:val="20"/>
          <w:lang w:val="es-ES_tradnl"/>
        </w:rPr>
        <w:t xml:space="preserve">SÉPTIMO.- </w:t>
      </w:r>
      <w:r w:rsidRPr="00004784">
        <w:rPr>
          <w:rFonts w:ascii="Cambria" w:hAnsi="Cambria" w:cs="Arial"/>
          <w:sz w:val="20"/>
          <w:szCs w:val="20"/>
          <w:lang w:val="es-ES_tradnl"/>
        </w:rPr>
        <w:t xml:space="preserve">El 28 de febrero de 2012 el señor Ananías Laparra Martínez fue notificado que el Gobernador Constitucional del Estado de Chiapas en ejercicio de las facultades que le confiere la Constitución Política del Estado de Chiapas, le concedió el beneficio de la libertad con sentencia suspendida bajo los criterios y condiciones que establece el orden </w:t>
      </w:r>
      <w:r w:rsidRPr="00004784">
        <w:rPr>
          <w:rFonts w:ascii="Cambria" w:hAnsi="Cambria" w:cs="Arial"/>
          <w:sz w:val="20"/>
          <w:szCs w:val="20"/>
          <w:lang w:val="es-US"/>
        </w:rPr>
        <w:t xml:space="preserve">jurídico </w:t>
      </w:r>
      <w:r w:rsidRPr="00004784">
        <w:rPr>
          <w:rFonts w:ascii="Cambria" w:hAnsi="Cambria" w:cs="Arial"/>
          <w:sz w:val="20"/>
          <w:szCs w:val="20"/>
          <w:lang w:val="es-ES_tradnl"/>
        </w:rPr>
        <w:t>en la materia, momento a partir del cual, el señor Laparra Martínez se encuentra libre.</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US"/>
        </w:rPr>
        <w:t xml:space="preserve">Cabe </w:t>
      </w:r>
      <w:r w:rsidRPr="00004784">
        <w:rPr>
          <w:rFonts w:ascii="Cambria" w:hAnsi="Cambria" w:cs="Arial"/>
          <w:sz w:val="20"/>
          <w:szCs w:val="20"/>
          <w:lang w:val="es-ES_tradnl"/>
        </w:rPr>
        <w:t xml:space="preserve">hacer mención </w:t>
      </w:r>
      <w:r w:rsidRPr="00004784">
        <w:rPr>
          <w:rFonts w:ascii="Cambria" w:hAnsi="Cambria" w:cs="Arial"/>
          <w:sz w:val="20"/>
          <w:szCs w:val="20"/>
          <w:lang w:val="es-US"/>
        </w:rPr>
        <w:t xml:space="preserve">que este beneficio no </w:t>
      </w:r>
      <w:r w:rsidRPr="00004784">
        <w:rPr>
          <w:rFonts w:ascii="Cambria" w:hAnsi="Cambria" w:cs="Arial"/>
          <w:sz w:val="20"/>
          <w:szCs w:val="20"/>
          <w:lang w:val="es-ES_tradnl"/>
        </w:rPr>
        <w:t xml:space="preserve">reconoce su inocencia, ni </w:t>
      </w:r>
      <w:r w:rsidRPr="00004784">
        <w:rPr>
          <w:rFonts w:ascii="Cambria" w:hAnsi="Cambria" w:cs="Arial"/>
          <w:sz w:val="20"/>
          <w:szCs w:val="20"/>
          <w:lang w:val="es-US"/>
        </w:rPr>
        <w:t xml:space="preserve">borra sus antecedentes </w:t>
      </w:r>
      <w:r w:rsidRPr="00004784">
        <w:rPr>
          <w:rFonts w:ascii="Cambria" w:hAnsi="Cambria" w:cs="Arial"/>
          <w:sz w:val="20"/>
          <w:szCs w:val="20"/>
          <w:lang w:val="es-ES_tradnl"/>
        </w:rPr>
        <w:t>penales.</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sz w:val="20"/>
          <w:szCs w:val="20"/>
          <w:lang w:val="es-US"/>
        </w:rPr>
        <w:t xml:space="preserve">DÉCIMO </w:t>
      </w:r>
      <w:r w:rsidRPr="00004784">
        <w:rPr>
          <w:rFonts w:ascii="Cambria" w:hAnsi="Cambria" w:cs="Arial"/>
          <w:b/>
          <w:sz w:val="20"/>
          <w:szCs w:val="20"/>
          <w:lang w:val="es-ES_tradnl"/>
        </w:rPr>
        <w:t>OCTAVO.-</w:t>
      </w:r>
      <w:r w:rsidRPr="00004784">
        <w:rPr>
          <w:rFonts w:ascii="Cambria" w:hAnsi="Cambria" w:cs="Arial"/>
          <w:sz w:val="20"/>
          <w:szCs w:val="20"/>
          <w:lang w:val="es-ES_tradnl"/>
        </w:rPr>
        <w:t xml:space="preserve"> </w:t>
      </w:r>
      <w:r w:rsidRPr="00004784">
        <w:rPr>
          <w:rFonts w:ascii="Cambria" w:hAnsi="Cambria" w:cs="Arial"/>
          <w:sz w:val="20"/>
          <w:szCs w:val="20"/>
          <w:lang w:val="es-US"/>
        </w:rPr>
        <w:t xml:space="preserve">Actualmente </w:t>
      </w:r>
      <w:r w:rsidRPr="00004784">
        <w:rPr>
          <w:rFonts w:ascii="Cambria" w:hAnsi="Cambria" w:cs="Arial"/>
          <w:sz w:val="20"/>
          <w:szCs w:val="20"/>
          <w:lang w:val="es-ES_tradnl"/>
        </w:rPr>
        <w:t xml:space="preserve">el señor </w:t>
      </w:r>
      <w:r w:rsidRPr="00004784">
        <w:rPr>
          <w:rFonts w:ascii="Cambria" w:hAnsi="Cambria" w:cs="Arial"/>
          <w:sz w:val="20"/>
          <w:szCs w:val="20"/>
          <w:lang w:val="es-US"/>
        </w:rPr>
        <w:t xml:space="preserve">Ananías Laparra </w:t>
      </w:r>
      <w:r w:rsidRPr="00004784">
        <w:rPr>
          <w:rFonts w:ascii="Cambria" w:hAnsi="Cambria" w:cs="Arial"/>
          <w:sz w:val="20"/>
          <w:szCs w:val="20"/>
          <w:lang w:val="es-ES_tradnl"/>
        </w:rPr>
        <w:t xml:space="preserve">Martínez </w:t>
      </w:r>
      <w:r w:rsidRPr="00004784">
        <w:rPr>
          <w:rFonts w:ascii="Cambria" w:hAnsi="Cambria" w:cs="Arial"/>
          <w:sz w:val="20"/>
          <w:szCs w:val="20"/>
          <w:lang w:val="es-US"/>
        </w:rPr>
        <w:t xml:space="preserve">vive </w:t>
      </w:r>
      <w:r w:rsidRPr="00004784">
        <w:rPr>
          <w:rFonts w:ascii="Cambria" w:hAnsi="Cambria" w:cs="Arial"/>
          <w:sz w:val="20"/>
          <w:szCs w:val="20"/>
          <w:lang w:val="es-ES_tradnl"/>
        </w:rPr>
        <w:t xml:space="preserve">en situación </w:t>
      </w:r>
      <w:r w:rsidRPr="00004784">
        <w:rPr>
          <w:rFonts w:ascii="Cambria" w:hAnsi="Cambria" w:cs="Arial"/>
          <w:sz w:val="20"/>
          <w:szCs w:val="20"/>
          <w:lang w:val="es-US"/>
        </w:rPr>
        <w:t xml:space="preserve">de pobreza </w:t>
      </w:r>
      <w:r w:rsidRPr="00004784">
        <w:rPr>
          <w:rFonts w:ascii="Cambria" w:hAnsi="Cambria" w:cs="Arial"/>
          <w:sz w:val="20"/>
          <w:szCs w:val="20"/>
          <w:lang w:val="es-ES_tradnl"/>
        </w:rPr>
        <w:t xml:space="preserve">sin </w:t>
      </w:r>
      <w:r w:rsidRPr="00004784">
        <w:rPr>
          <w:rFonts w:ascii="Cambria" w:hAnsi="Cambria" w:cs="Arial"/>
          <w:sz w:val="20"/>
          <w:szCs w:val="20"/>
          <w:lang w:val="es-US"/>
        </w:rPr>
        <w:t xml:space="preserve">poder </w:t>
      </w:r>
      <w:r w:rsidRPr="00004784">
        <w:rPr>
          <w:rFonts w:ascii="Cambria" w:hAnsi="Cambria" w:cs="Arial"/>
          <w:sz w:val="20"/>
          <w:szCs w:val="20"/>
          <w:lang w:val="es-ES_tradnl"/>
        </w:rPr>
        <w:t xml:space="preserve">trabajar, </w:t>
      </w:r>
      <w:r w:rsidRPr="00004784">
        <w:rPr>
          <w:rFonts w:ascii="Cambria" w:hAnsi="Cambria" w:cs="Arial"/>
          <w:sz w:val="20"/>
          <w:szCs w:val="20"/>
          <w:lang w:val="es-US"/>
        </w:rPr>
        <w:t xml:space="preserve">buscando prioritariamente </w:t>
      </w:r>
      <w:r w:rsidRPr="00004784">
        <w:rPr>
          <w:rFonts w:ascii="Cambria" w:hAnsi="Cambria" w:cs="Arial"/>
          <w:sz w:val="20"/>
          <w:szCs w:val="20"/>
          <w:lang w:val="es-ES_tradnl"/>
        </w:rPr>
        <w:t xml:space="preserve">su inocencia, la reivindicación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su nombre </w:t>
      </w:r>
      <w:r w:rsidRPr="00004784">
        <w:rPr>
          <w:rFonts w:ascii="Cambria" w:hAnsi="Cambria" w:cs="Arial"/>
          <w:sz w:val="20"/>
          <w:szCs w:val="20"/>
          <w:lang w:val="es-US"/>
        </w:rPr>
        <w:t xml:space="preserve">y </w:t>
      </w:r>
      <w:r w:rsidRPr="00004784">
        <w:rPr>
          <w:rFonts w:ascii="Cambria" w:hAnsi="Cambria" w:cs="Arial"/>
          <w:sz w:val="20"/>
          <w:szCs w:val="20"/>
          <w:lang w:val="es-ES_tradnl"/>
        </w:rPr>
        <w:t xml:space="preserve">el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su familia, así </w:t>
      </w:r>
      <w:r w:rsidRPr="00004784">
        <w:rPr>
          <w:rFonts w:ascii="Cambria" w:hAnsi="Cambria" w:cs="Arial"/>
          <w:sz w:val="20"/>
          <w:szCs w:val="20"/>
          <w:lang w:val="es-US"/>
        </w:rPr>
        <w:t xml:space="preserve">como una </w:t>
      </w:r>
      <w:r w:rsidRPr="00004784">
        <w:rPr>
          <w:rFonts w:ascii="Cambria" w:hAnsi="Cambria" w:cs="Arial"/>
          <w:sz w:val="20"/>
          <w:szCs w:val="20"/>
          <w:lang w:val="es-ES_tradnl"/>
        </w:rPr>
        <w:t xml:space="preserve">reparación </w:t>
      </w:r>
      <w:r w:rsidRPr="00004784">
        <w:rPr>
          <w:rFonts w:ascii="Cambria" w:hAnsi="Cambria" w:cs="Arial"/>
          <w:sz w:val="20"/>
          <w:szCs w:val="20"/>
          <w:lang w:val="es-US"/>
        </w:rPr>
        <w:t xml:space="preserve">integral </w:t>
      </w:r>
      <w:r w:rsidRPr="00004784">
        <w:rPr>
          <w:rFonts w:ascii="Cambria" w:hAnsi="Cambria" w:cs="Arial"/>
          <w:sz w:val="20"/>
          <w:szCs w:val="20"/>
          <w:lang w:val="es-ES_tradnl"/>
        </w:rPr>
        <w:t xml:space="preserve">del </w:t>
      </w:r>
      <w:r w:rsidRPr="00004784">
        <w:rPr>
          <w:rFonts w:ascii="Cambria" w:hAnsi="Cambria" w:cs="Arial"/>
          <w:sz w:val="20"/>
          <w:szCs w:val="20"/>
          <w:lang w:val="es-US"/>
        </w:rPr>
        <w:t xml:space="preserve">daño; </w:t>
      </w:r>
      <w:r w:rsidRPr="00004784">
        <w:rPr>
          <w:rFonts w:ascii="Cambria" w:hAnsi="Cambria" w:cs="Arial"/>
          <w:sz w:val="20"/>
          <w:szCs w:val="20"/>
          <w:lang w:val="es-ES_tradnl"/>
        </w:rPr>
        <w:t xml:space="preserve">lo </w:t>
      </w:r>
      <w:r w:rsidRPr="00004784">
        <w:rPr>
          <w:rFonts w:ascii="Cambria" w:hAnsi="Cambria" w:cs="Arial"/>
          <w:sz w:val="20"/>
          <w:szCs w:val="20"/>
          <w:lang w:val="es-US"/>
        </w:rPr>
        <w:t xml:space="preserve">anterior </w:t>
      </w:r>
      <w:r w:rsidRPr="00004784">
        <w:rPr>
          <w:rFonts w:ascii="Cambria" w:hAnsi="Cambria" w:cs="Arial"/>
          <w:sz w:val="20"/>
          <w:szCs w:val="20"/>
          <w:lang w:val="es-ES_tradnl"/>
        </w:rPr>
        <w:t xml:space="preserve">con el fin </w:t>
      </w:r>
      <w:r w:rsidRPr="00004784">
        <w:rPr>
          <w:rFonts w:ascii="Cambria" w:hAnsi="Cambria" w:cs="Arial"/>
          <w:sz w:val="20"/>
          <w:szCs w:val="20"/>
          <w:lang w:val="es-US"/>
        </w:rPr>
        <w:t xml:space="preserve">de que casos como </w:t>
      </w:r>
      <w:r w:rsidRPr="00004784">
        <w:rPr>
          <w:rFonts w:ascii="Cambria" w:hAnsi="Cambria" w:cs="Arial"/>
          <w:sz w:val="20"/>
          <w:szCs w:val="20"/>
          <w:lang w:val="es-ES_tradnl"/>
        </w:rPr>
        <w:t xml:space="preserve">el suyo </w:t>
      </w:r>
      <w:r w:rsidRPr="00004784">
        <w:rPr>
          <w:rFonts w:ascii="Cambria" w:hAnsi="Cambria" w:cs="Arial"/>
          <w:sz w:val="20"/>
          <w:szCs w:val="20"/>
          <w:lang w:val="es-US"/>
        </w:rPr>
        <w:t xml:space="preserve">no se </w:t>
      </w:r>
      <w:r w:rsidRPr="00004784">
        <w:rPr>
          <w:rFonts w:ascii="Cambria" w:hAnsi="Cambria" w:cs="Arial"/>
          <w:sz w:val="20"/>
          <w:szCs w:val="20"/>
          <w:lang w:val="es-ES_tradnl"/>
        </w:rPr>
        <w:t>repitan.</w:t>
      </w:r>
    </w:p>
    <w:p w:rsidR="005B3D02" w:rsidRPr="00004784" w:rsidRDefault="005B3D02" w:rsidP="005B3D02">
      <w:pPr>
        <w:spacing w:after="0" w:line="240" w:lineRule="auto"/>
        <w:ind w:left="720" w:right="720"/>
        <w:jc w:val="both"/>
        <w:rPr>
          <w:rFonts w:ascii="Cambria" w:hAnsi="Cambria" w:cs="Arial"/>
          <w:b/>
          <w:bCs/>
          <w:sz w:val="20"/>
          <w:szCs w:val="20"/>
          <w:lang w:val="es-US"/>
        </w:rPr>
      </w:pPr>
    </w:p>
    <w:p w:rsidR="00D454CD" w:rsidRPr="00004784" w:rsidRDefault="00D454CD" w:rsidP="005B3D02">
      <w:pPr>
        <w:spacing w:after="0" w:line="240" w:lineRule="auto"/>
        <w:ind w:left="720" w:right="720"/>
        <w:jc w:val="both"/>
        <w:rPr>
          <w:rFonts w:ascii="Cambria" w:hAnsi="Cambria" w:cs="Arial"/>
          <w:b/>
          <w:bCs/>
          <w:sz w:val="20"/>
          <w:szCs w:val="20"/>
          <w:lang w:val="es-US"/>
        </w:rPr>
      </w:pPr>
      <w:r w:rsidRPr="00004784">
        <w:rPr>
          <w:rFonts w:ascii="Cambria" w:hAnsi="Cambria" w:cs="Arial"/>
          <w:b/>
          <w:bCs/>
          <w:sz w:val="20"/>
          <w:szCs w:val="20"/>
          <w:lang w:val="es-US"/>
        </w:rPr>
        <w:t xml:space="preserve">B. </w:t>
      </w:r>
      <w:r w:rsidRPr="00004784">
        <w:rPr>
          <w:rFonts w:ascii="Cambria" w:hAnsi="Cambria" w:cs="Arial"/>
          <w:b/>
          <w:bCs/>
          <w:sz w:val="20"/>
          <w:szCs w:val="20"/>
          <w:lang w:val="es-ES_tradnl"/>
        </w:rPr>
        <w:t xml:space="preserve">RESPECTO </w:t>
      </w:r>
      <w:r w:rsidRPr="00004784">
        <w:rPr>
          <w:rFonts w:ascii="Cambria" w:hAnsi="Cambria" w:cs="Arial"/>
          <w:b/>
          <w:sz w:val="20"/>
          <w:szCs w:val="20"/>
          <w:lang w:val="es-US"/>
        </w:rPr>
        <w:t xml:space="preserve">A </w:t>
      </w:r>
      <w:r w:rsidRPr="00004784">
        <w:rPr>
          <w:rFonts w:ascii="Cambria" w:hAnsi="Cambria" w:cs="Arial"/>
          <w:b/>
          <w:sz w:val="20"/>
          <w:szCs w:val="20"/>
          <w:lang w:val="es-ES_tradnl"/>
        </w:rPr>
        <w:t xml:space="preserve">LA SEÑORA </w:t>
      </w:r>
      <w:r w:rsidRPr="00004784">
        <w:rPr>
          <w:rFonts w:ascii="Cambria" w:hAnsi="Cambria" w:cs="Arial"/>
          <w:b/>
          <w:bCs/>
          <w:sz w:val="20"/>
          <w:szCs w:val="20"/>
          <w:lang w:val="es-US"/>
        </w:rPr>
        <w:t>ROSA GODÍNEZ CHÁVEZ</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PRIMERO.- </w:t>
      </w:r>
      <w:r w:rsidRPr="00004784">
        <w:rPr>
          <w:rFonts w:ascii="Cambria" w:hAnsi="Cambria" w:cs="Arial"/>
          <w:sz w:val="20"/>
          <w:szCs w:val="20"/>
          <w:lang w:val="es-ES_tradnl"/>
        </w:rPr>
        <w:t>En cuanto a la señora Rosa Godínez Chávez, esposa del señor Sr. Ananías Laparra Martínez, sin orden judicial alguna, fue detenida en dos ocasiones. La primera</w:t>
      </w:r>
      <w:r w:rsidR="00887CF7" w:rsidRPr="00004784">
        <w:rPr>
          <w:rFonts w:ascii="Cambria" w:hAnsi="Cambria" w:cs="Arial"/>
          <w:sz w:val="20"/>
          <w:szCs w:val="20"/>
          <w:lang w:val="es-ES_tradnl"/>
        </w:rPr>
        <w:t>,</w:t>
      </w:r>
      <w:r w:rsidRPr="00004784">
        <w:rPr>
          <w:rFonts w:ascii="Cambria" w:hAnsi="Cambria" w:cs="Arial"/>
          <w:sz w:val="20"/>
          <w:szCs w:val="20"/>
          <w:lang w:val="es-ES_tradnl"/>
        </w:rPr>
        <w:t xml:space="preserve"> el 10 de octubre de 1999, por elementos de seguridad pública del municipio de Cacahoatán, </w:t>
      </w:r>
      <w:r w:rsidRPr="00004784">
        <w:rPr>
          <w:rFonts w:ascii="Cambria" w:hAnsi="Cambria" w:cs="Arial"/>
          <w:sz w:val="20"/>
          <w:szCs w:val="20"/>
          <w:lang w:val="es-US"/>
        </w:rPr>
        <w:t xml:space="preserve">Estado de </w:t>
      </w:r>
      <w:r w:rsidR="00E432E8" w:rsidRPr="00004784">
        <w:rPr>
          <w:rFonts w:ascii="Cambria" w:hAnsi="Cambria" w:cs="Arial"/>
          <w:sz w:val="20"/>
          <w:szCs w:val="20"/>
          <w:lang w:val="es-US"/>
        </w:rPr>
        <w:t>Chiapas</w:t>
      </w:r>
      <w:r w:rsidRPr="00004784">
        <w:rPr>
          <w:rFonts w:ascii="Cambria" w:hAnsi="Cambria" w:cs="Arial"/>
          <w:sz w:val="20"/>
          <w:szCs w:val="20"/>
          <w:lang w:val="es-US"/>
        </w:rPr>
        <w:t xml:space="preserve">, </w:t>
      </w:r>
      <w:r w:rsidRPr="00004784">
        <w:rPr>
          <w:rFonts w:ascii="Cambria" w:hAnsi="Cambria" w:cs="Arial"/>
          <w:sz w:val="20"/>
          <w:szCs w:val="20"/>
          <w:lang w:val="es-ES_tradnl"/>
        </w:rPr>
        <w:t xml:space="preserve">llevándola </w:t>
      </w:r>
      <w:r w:rsidRPr="00004784">
        <w:rPr>
          <w:rFonts w:ascii="Cambria" w:hAnsi="Cambria" w:cs="Arial"/>
          <w:sz w:val="20"/>
          <w:szCs w:val="20"/>
          <w:lang w:val="es-US"/>
        </w:rPr>
        <w:t xml:space="preserve">a sus oficinas y </w:t>
      </w:r>
      <w:r w:rsidRPr="00004784">
        <w:rPr>
          <w:rFonts w:ascii="Cambria" w:hAnsi="Cambria" w:cs="Arial"/>
          <w:sz w:val="20"/>
          <w:szCs w:val="20"/>
          <w:lang w:val="es-ES_tradnl"/>
        </w:rPr>
        <w:t xml:space="preserve">teniéndola detenida </w:t>
      </w:r>
      <w:r w:rsidRPr="00004784">
        <w:rPr>
          <w:rFonts w:ascii="Cambria" w:hAnsi="Cambria" w:cs="Arial"/>
          <w:sz w:val="20"/>
          <w:szCs w:val="20"/>
          <w:lang w:val="es-US"/>
        </w:rPr>
        <w:t>por cinco horas aproximadamente.</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ES_tradnl"/>
        </w:rPr>
        <w:t xml:space="preserve">La segunda detención se llevó a cabo el 14 de octubre de 1999, junto a su hija Rocío </w:t>
      </w:r>
      <w:r w:rsidRPr="00004784">
        <w:rPr>
          <w:rFonts w:ascii="Cambria" w:hAnsi="Cambria" w:cs="Arial"/>
          <w:sz w:val="20"/>
          <w:szCs w:val="20"/>
          <w:lang w:val="es-US"/>
        </w:rPr>
        <w:t xml:space="preserve">Fulvia </w:t>
      </w:r>
      <w:r w:rsidRPr="00004784">
        <w:rPr>
          <w:rFonts w:ascii="Cambria" w:hAnsi="Cambria" w:cs="Arial"/>
          <w:sz w:val="20"/>
          <w:szCs w:val="20"/>
          <w:lang w:val="es-ES_tradnl"/>
        </w:rPr>
        <w:t>Laparra Godínez, en el "palacio de zopilotes", en Tapachula, Chiapas donde Agentes de la Policía Judicial del Estado de Chiapas y el Agente del Ministerio Público la forzaron a declarar en contra de su esposo y le hicieron firmar dicha declaración, sin que supiera leer ni escribir. Permaneció aproximadamente durante trece horas detenida sin asistencia legal.</w:t>
      </w:r>
    </w:p>
    <w:p w:rsidR="00D454CD" w:rsidRPr="00004784" w:rsidRDefault="00D454CD" w:rsidP="005B3D02">
      <w:pPr>
        <w:spacing w:after="0" w:line="240" w:lineRule="auto"/>
        <w:ind w:left="720" w:right="720"/>
        <w:jc w:val="both"/>
        <w:rPr>
          <w:rFonts w:ascii="Cambria" w:hAnsi="Cambria" w:cs="Arial"/>
          <w:sz w:val="20"/>
          <w:szCs w:val="20"/>
          <w:lang w:val="es-US"/>
        </w:rPr>
      </w:pPr>
      <w:r w:rsidRPr="00004784">
        <w:rPr>
          <w:rFonts w:ascii="Cambria" w:hAnsi="Cambria" w:cs="Arial"/>
          <w:sz w:val="20"/>
          <w:szCs w:val="20"/>
          <w:lang w:val="es-US"/>
        </w:rPr>
        <w:lastRenderedPageBreak/>
        <w:t xml:space="preserve">Como </w:t>
      </w:r>
      <w:r w:rsidRPr="00004784">
        <w:rPr>
          <w:rFonts w:ascii="Cambria" w:hAnsi="Cambria" w:cs="Arial"/>
          <w:sz w:val="20"/>
          <w:szCs w:val="20"/>
          <w:lang w:val="es-ES_tradnl"/>
        </w:rPr>
        <w:t xml:space="preserve">consecuencia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la </w:t>
      </w:r>
      <w:r w:rsidRPr="00004784">
        <w:rPr>
          <w:rFonts w:ascii="Cambria" w:hAnsi="Cambria" w:cs="Arial"/>
          <w:sz w:val="20"/>
          <w:szCs w:val="20"/>
          <w:lang w:val="es-US"/>
        </w:rPr>
        <w:t xml:space="preserve">ulterior condena ilegal de </w:t>
      </w:r>
      <w:r w:rsidRPr="00004784">
        <w:rPr>
          <w:rFonts w:ascii="Cambria" w:hAnsi="Cambria" w:cs="Arial"/>
          <w:sz w:val="20"/>
          <w:szCs w:val="20"/>
          <w:lang w:val="es-ES_tradnl"/>
        </w:rPr>
        <w:t xml:space="preserve">su </w:t>
      </w:r>
      <w:r w:rsidRPr="00004784">
        <w:rPr>
          <w:rFonts w:ascii="Cambria" w:hAnsi="Cambria" w:cs="Arial"/>
          <w:sz w:val="20"/>
          <w:szCs w:val="20"/>
          <w:lang w:val="es-US"/>
        </w:rPr>
        <w:t xml:space="preserve">esposo no </w:t>
      </w:r>
      <w:r w:rsidRPr="00004784">
        <w:rPr>
          <w:rFonts w:ascii="Cambria" w:hAnsi="Cambria" w:cs="Arial"/>
          <w:sz w:val="20"/>
          <w:szCs w:val="20"/>
          <w:lang w:val="es-ES_tradnl"/>
        </w:rPr>
        <w:t xml:space="preserve">tuvo el </w:t>
      </w:r>
      <w:r w:rsidRPr="00004784">
        <w:rPr>
          <w:rFonts w:ascii="Cambria" w:hAnsi="Cambria" w:cs="Arial"/>
          <w:sz w:val="20"/>
          <w:szCs w:val="20"/>
          <w:lang w:val="es-US"/>
        </w:rPr>
        <w:t xml:space="preserve">sustento económico para </w:t>
      </w:r>
      <w:r w:rsidRPr="00004784">
        <w:rPr>
          <w:rFonts w:ascii="Cambria" w:hAnsi="Cambria" w:cs="Arial"/>
          <w:sz w:val="20"/>
          <w:szCs w:val="20"/>
          <w:lang w:val="es-ES_tradnl"/>
        </w:rPr>
        <w:t xml:space="preserve">mantener </w:t>
      </w:r>
      <w:r w:rsidRPr="00004784">
        <w:rPr>
          <w:rFonts w:ascii="Cambria" w:hAnsi="Cambria" w:cs="Arial"/>
          <w:sz w:val="20"/>
          <w:szCs w:val="20"/>
          <w:lang w:val="es-US"/>
        </w:rPr>
        <w:t xml:space="preserve">a </w:t>
      </w:r>
      <w:r w:rsidRPr="00004784">
        <w:rPr>
          <w:rFonts w:ascii="Cambria" w:hAnsi="Cambria" w:cs="Arial"/>
          <w:sz w:val="20"/>
          <w:szCs w:val="20"/>
          <w:lang w:val="es-ES_tradnl"/>
        </w:rPr>
        <w:t xml:space="preserve">su familia, sufrió </w:t>
      </w:r>
      <w:r w:rsidRPr="00004784">
        <w:rPr>
          <w:rFonts w:ascii="Cambria" w:hAnsi="Cambria" w:cs="Arial"/>
          <w:sz w:val="20"/>
          <w:szCs w:val="20"/>
          <w:lang w:val="es-US"/>
        </w:rPr>
        <w:t xml:space="preserve">por </w:t>
      </w:r>
      <w:r w:rsidRPr="00004784">
        <w:rPr>
          <w:rFonts w:ascii="Cambria" w:hAnsi="Cambria" w:cs="Arial"/>
          <w:sz w:val="20"/>
          <w:szCs w:val="20"/>
          <w:lang w:val="es-ES_tradnl"/>
        </w:rPr>
        <w:t xml:space="preserve">tener </w:t>
      </w:r>
      <w:r w:rsidRPr="00004784">
        <w:rPr>
          <w:rFonts w:ascii="Cambria" w:hAnsi="Cambria" w:cs="Arial"/>
          <w:sz w:val="20"/>
          <w:szCs w:val="20"/>
          <w:lang w:val="es-US"/>
        </w:rPr>
        <w:t xml:space="preserve">a </w:t>
      </w:r>
      <w:r w:rsidRPr="00004784">
        <w:rPr>
          <w:rFonts w:ascii="Cambria" w:hAnsi="Cambria" w:cs="Arial"/>
          <w:sz w:val="20"/>
          <w:szCs w:val="20"/>
          <w:lang w:val="es-ES_tradnl"/>
        </w:rPr>
        <w:t xml:space="preserve">su </w:t>
      </w:r>
      <w:r w:rsidRPr="00004784">
        <w:rPr>
          <w:rFonts w:ascii="Cambria" w:hAnsi="Cambria" w:cs="Arial"/>
          <w:sz w:val="20"/>
          <w:szCs w:val="20"/>
          <w:lang w:val="es-US"/>
        </w:rPr>
        <w:t xml:space="preserve">esposo </w:t>
      </w:r>
      <w:r w:rsidRPr="00004784">
        <w:rPr>
          <w:rFonts w:ascii="Cambria" w:hAnsi="Cambria" w:cs="Arial"/>
          <w:sz w:val="20"/>
          <w:szCs w:val="20"/>
          <w:lang w:val="es-ES_tradnl"/>
        </w:rPr>
        <w:t xml:space="preserve">en la cárcel, tuvo </w:t>
      </w:r>
      <w:r w:rsidRPr="00004784">
        <w:rPr>
          <w:rFonts w:ascii="Cambria" w:hAnsi="Cambria" w:cs="Arial"/>
          <w:sz w:val="20"/>
          <w:szCs w:val="20"/>
          <w:lang w:val="es-US"/>
        </w:rPr>
        <w:t xml:space="preserve">que mover </w:t>
      </w:r>
      <w:r w:rsidRPr="00004784">
        <w:rPr>
          <w:rFonts w:ascii="Cambria" w:hAnsi="Cambria" w:cs="Arial"/>
          <w:sz w:val="20"/>
          <w:szCs w:val="20"/>
          <w:lang w:val="es-ES_tradnl"/>
        </w:rPr>
        <w:t xml:space="preserve">su residencia. Vendió el </w:t>
      </w:r>
      <w:r w:rsidRPr="00004784">
        <w:rPr>
          <w:rFonts w:ascii="Cambria" w:hAnsi="Cambria" w:cs="Arial"/>
          <w:sz w:val="20"/>
          <w:szCs w:val="20"/>
          <w:lang w:val="es-US"/>
        </w:rPr>
        <w:t xml:space="preserve">lugar donde </w:t>
      </w:r>
      <w:r w:rsidRPr="00004784">
        <w:rPr>
          <w:rFonts w:ascii="Cambria" w:hAnsi="Cambria" w:cs="Arial"/>
          <w:sz w:val="20"/>
          <w:szCs w:val="20"/>
          <w:lang w:val="es-ES_tradnl"/>
        </w:rPr>
        <w:t xml:space="preserve">vivían </w:t>
      </w:r>
      <w:r w:rsidRPr="00004784">
        <w:rPr>
          <w:rFonts w:ascii="Cambria" w:hAnsi="Cambria" w:cs="Arial"/>
          <w:sz w:val="20"/>
          <w:szCs w:val="20"/>
          <w:lang w:val="es-US"/>
        </w:rPr>
        <w:t xml:space="preserve">para buscar </w:t>
      </w:r>
      <w:r w:rsidRPr="00004784">
        <w:rPr>
          <w:rFonts w:ascii="Cambria" w:hAnsi="Cambria" w:cs="Arial"/>
          <w:sz w:val="20"/>
          <w:szCs w:val="20"/>
          <w:lang w:val="es-ES_tradnl"/>
        </w:rPr>
        <w:t xml:space="preserve">ayuda, </w:t>
      </w:r>
      <w:r w:rsidRPr="00004784">
        <w:rPr>
          <w:rFonts w:ascii="Cambria" w:hAnsi="Cambria" w:cs="Arial"/>
          <w:sz w:val="20"/>
          <w:szCs w:val="20"/>
          <w:lang w:val="es-US"/>
        </w:rPr>
        <w:t>realiz</w:t>
      </w:r>
      <w:r w:rsidR="00887CF7" w:rsidRPr="00004784">
        <w:rPr>
          <w:rFonts w:ascii="Cambria" w:hAnsi="Cambria" w:cs="Arial"/>
          <w:sz w:val="20"/>
          <w:szCs w:val="20"/>
          <w:lang w:val="es-US"/>
        </w:rPr>
        <w:t>ó</w:t>
      </w:r>
      <w:r w:rsidRPr="00004784">
        <w:rPr>
          <w:rFonts w:ascii="Cambria" w:hAnsi="Cambria" w:cs="Arial"/>
          <w:sz w:val="20"/>
          <w:szCs w:val="20"/>
          <w:lang w:val="es-US"/>
        </w:rPr>
        <w:t xml:space="preserve"> diversas acciones para </w:t>
      </w:r>
      <w:r w:rsidRPr="00004784">
        <w:rPr>
          <w:rFonts w:ascii="Cambria" w:hAnsi="Cambria" w:cs="Arial"/>
          <w:sz w:val="20"/>
          <w:szCs w:val="20"/>
          <w:lang w:val="es-ES_tradnl"/>
        </w:rPr>
        <w:t xml:space="preserve">tener </w:t>
      </w:r>
      <w:r w:rsidRPr="00004784">
        <w:rPr>
          <w:rFonts w:ascii="Cambria" w:hAnsi="Cambria" w:cs="Arial"/>
          <w:sz w:val="20"/>
          <w:szCs w:val="20"/>
          <w:lang w:val="es-US"/>
        </w:rPr>
        <w:t xml:space="preserve">sustento económico para </w:t>
      </w:r>
      <w:r w:rsidRPr="00004784">
        <w:rPr>
          <w:rFonts w:ascii="Cambria" w:hAnsi="Cambria" w:cs="Arial"/>
          <w:sz w:val="20"/>
          <w:szCs w:val="20"/>
          <w:lang w:val="es-ES_tradnl"/>
        </w:rPr>
        <w:t xml:space="preserve">sobrevivir.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conformidad con </w:t>
      </w:r>
      <w:r w:rsidRPr="00004784">
        <w:rPr>
          <w:rFonts w:ascii="Cambria" w:hAnsi="Cambria" w:cs="Arial"/>
          <w:sz w:val="20"/>
          <w:szCs w:val="20"/>
          <w:lang w:val="es-US"/>
        </w:rPr>
        <w:t xml:space="preserve">una </w:t>
      </w:r>
      <w:r w:rsidRPr="00004784">
        <w:rPr>
          <w:rFonts w:ascii="Cambria" w:hAnsi="Cambria" w:cs="Arial"/>
          <w:sz w:val="20"/>
          <w:szCs w:val="20"/>
          <w:lang w:val="es-ES_tradnl"/>
        </w:rPr>
        <w:t xml:space="preserve">evaluación </w:t>
      </w:r>
      <w:r w:rsidRPr="00004784">
        <w:rPr>
          <w:rFonts w:ascii="Cambria" w:hAnsi="Cambria" w:cs="Arial"/>
          <w:sz w:val="20"/>
          <w:szCs w:val="20"/>
          <w:lang w:val="es-US"/>
        </w:rPr>
        <w:t xml:space="preserve">psicológica preliminar </w:t>
      </w:r>
      <w:r w:rsidRPr="00004784">
        <w:rPr>
          <w:rFonts w:ascii="Cambria" w:hAnsi="Cambria" w:cs="Arial"/>
          <w:sz w:val="20"/>
          <w:szCs w:val="20"/>
          <w:lang w:val="es-ES_tradnl"/>
        </w:rPr>
        <w:t xml:space="preserve">sufre depresión, inseguridad, </w:t>
      </w:r>
      <w:r w:rsidRPr="00004784">
        <w:rPr>
          <w:rFonts w:ascii="Cambria" w:hAnsi="Cambria" w:cs="Arial"/>
          <w:sz w:val="20"/>
          <w:szCs w:val="20"/>
          <w:lang w:val="es-US"/>
        </w:rPr>
        <w:t xml:space="preserve">tristeza, </w:t>
      </w:r>
      <w:r w:rsidRPr="00004784">
        <w:rPr>
          <w:rFonts w:ascii="Cambria" w:hAnsi="Cambria" w:cs="Arial"/>
          <w:sz w:val="20"/>
          <w:szCs w:val="20"/>
          <w:lang w:val="es-ES_tradnl"/>
        </w:rPr>
        <w:t xml:space="preserve">desconcierto, </w:t>
      </w:r>
      <w:r w:rsidRPr="00004784">
        <w:rPr>
          <w:rFonts w:ascii="Cambria" w:hAnsi="Cambria" w:cs="Arial"/>
          <w:sz w:val="20"/>
          <w:szCs w:val="20"/>
          <w:lang w:val="es-US"/>
        </w:rPr>
        <w:t xml:space="preserve">angustia, </w:t>
      </w:r>
      <w:r w:rsidRPr="00004784">
        <w:rPr>
          <w:rFonts w:ascii="Cambria" w:hAnsi="Cambria" w:cs="Arial"/>
          <w:sz w:val="20"/>
          <w:szCs w:val="20"/>
          <w:lang w:val="es-ES_tradnl"/>
        </w:rPr>
        <w:t xml:space="preserve">trastornos </w:t>
      </w:r>
      <w:r w:rsidRPr="00004784">
        <w:rPr>
          <w:rFonts w:ascii="Cambria" w:hAnsi="Cambria" w:cs="Arial"/>
          <w:sz w:val="20"/>
          <w:szCs w:val="20"/>
          <w:lang w:val="es-US"/>
        </w:rPr>
        <w:t xml:space="preserve">crónicos, </w:t>
      </w:r>
      <w:r w:rsidRPr="00004784">
        <w:rPr>
          <w:rFonts w:ascii="Cambria" w:hAnsi="Cambria" w:cs="Arial"/>
          <w:sz w:val="20"/>
          <w:szCs w:val="20"/>
          <w:lang w:val="es-ES_tradnl"/>
        </w:rPr>
        <w:t xml:space="preserve">movimientos </w:t>
      </w:r>
      <w:r w:rsidRPr="00004784">
        <w:rPr>
          <w:rFonts w:ascii="Cambria" w:hAnsi="Cambria" w:cs="Arial"/>
          <w:sz w:val="20"/>
          <w:szCs w:val="20"/>
          <w:lang w:val="es-US"/>
        </w:rPr>
        <w:t xml:space="preserve">lentos y </w:t>
      </w:r>
      <w:r w:rsidRPr="00004784">
        <w:rPr>
          <w:rFonts w:ascii="Cambria" w:hAnsi="Cambria" w:cs="Arial"/>
          <w:sz w:val="20"/>
          <w:szCs w:val="20"/>
          <w:lang w:val="es-ES_tradnl"/>
        </w:rPr>
        <w:t xml:space="preserve">debilidad en el cuerpo. </w:t>
      </w:r>
      <w:r w:rsidRPr="00004784">
        <w:rPr>
          <w:rFonts w:ascii="Cambria" w:hAnsi="Cambria" w:cs="Arial"/>
          <w:sz w:val="20"/>
          <w:szCs w:val="20"/>
          <w:lang w:val="es-US"/>
        </w:rPr>
        <w:t xml:space="preserve">Particular angustia </w:t>
      </w:r>
      <w:r w:rsidRPr="00004784">
        <w:rPr>
          <w:rFonts w:ascii="Cambria" w:hAnsi="Cambria" w:cs="Arial"/>
          <w:sz w:val="20"/>
          <w:szCs w:val="20"/>
          <w:lang w:val="es-ES_tradnl"/>
        </w:rPr>
        <w:t xml:space="preserve">le </w:t>
      </w:r>
      <w:r w:rsidRPr="00004784">
        <w:rPr>
          <w:rFonts w:ascii="Cambria" w:hAnsi="Cambria" w:cs="Arial"/>
          <w:sz w:val="20"/>
          <w:szCs w:val="20"/>
          <w:lang w:val="es-US"/>
        </w:rPr>
        <w:t xml:space="preserve">provoca </w:t>
      </w:r>
      <w:r w:rsidRPr="00004784">
        <w:rPr>
          <w:rFonts w:ascii="Cambria" w:hAnsi="Cambria" w:cs="Arial"/>
          <w:sz w:val="20"/>
          <w:szCs w:val="20"/>
          <w:lang w:val="es-ES_tradnl"/>
        </w:rPr>
        <w:t xml:space="preserve">la situación en </w:t>
      </w:r>
      <w:r w:rsidRPr="00004784">
        <w:rPr>
          <w:rFonts w:ascii="Cambria" w:hAnsi="Cambria" w:cs="Arial"/>
          <w:sz w:val="20"/>
          <w:szCs w:val="20"/>
          <w:lang w:val="es-US"/>
        </w:rPr>
        <w:t xml:space="preserve">que se </w:t>
      </w:r>
      <w:r w:rsidRPr="00004784">
        <w:rPr>
          <w:rFonts w:ascii="Cambria" w:hAnsi="Cambria" w:cs="Arial"/>
          <w:sz w:val="20"/>
          <w:szCs w:val="20"/>
          <w:lang w:val="es-ES_tradnl"/>
        </w:rPr>
        <w:t xml:space="preserve">encuentra </w:t>
      </w:r>
      <w:r w:rsidRPr="00004784">
        <w:rPr>
          <w:rFonts w:ascii="Cambria" w:hAnsi="Cambria" w:cs="Arial"/>
          <w:sz w:val="20"/>
          <w:szCs w:val="20"/>
          <w:lang w:val="es-US"/>
        </w:rPr>
        <w:t xml:space="preserve">actualmente </w:t>
      </w:r>
      <w:r w:rsidRPr="00004784">
        <w:rPr>
          <w:rFonts w:ascii="Cambria" w:hAnsi="Cambria" w:cs="Arial"/>
          <w:sz w:val="20"/>
          <w:szCs w:val="20"/>
          <w:lang w:val="es-ES_tradnl"/>
        </w:rPr>
        <w:t xml:space="preserve">su hijo </w:t>
      </w:r>
      <w:r w:rsidRPr="00004784">
        <w:rPr>
          <w:rFonts w:ascii="Cambria" w:hAnsi="Cambria" w:cs="Arial"/>
          <w:sz w:val="20"/>
          <w:szCs w:val="20"/>
          <w:lang w:val="es-US"/>
        </w:rPr>
        <w:t>José Ananías Laparra Godínez.</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SEGUNDO.- </w:t>
      </w:r>
      <w:r w:rsidRPr="00004784">
        <w:rPr>
          <w:rFonts w:ascii="Cambria" w:hAnsi="Cambria" w:cs="Arial"/>
          <w:sz w:val="20"/>
          <w:szCs w:val="20"/>
          <w:lang w:val="es-ES_tradnl"/>
        </w:rPr>
        <w:t xml:space="preserve">Durante este proceso se solicitó valoración psicológica y estudio victimológico de la señora Rosa Godínez Chávez y de la señorita Rocío </w:t>
      </w:r>
      <w:r w:rsidRPr="00004784">
        <w:rPr>
          <w:rFonts w:ascii="Cambria" w:hAnsi="Cambria" w:cs="Arial"/>
          <w:sz w:val="20"/>
          <w:szCs w:val="20"/>
          <w:lang w:val="es-US"/>
        </w:rPr>
        <w:t xml:space="preserve">Fulvia </w:t>
      </w:r>
      <w:r w:rsidRPr="00004784">
        <w:rPr>
          <w:rFonts w:ascii="Cambria" w:hAnsi="Cambria" w:cs="Arial"/>
          <w:sz w:val="20"/>
          <w:szCs w:val="20"/>
          <w:lang w:val="es-ES_tradnl"/>
        </w:rPr>
        <w:t xml:space="preserve">Laparra Godínez. Después de realizar una valoración de los estudios de las víctimas se determinó que sufren de depresión y ansiedad, la Fiscalía General del Estado las canalizó a un tratamiento psicológico a </w:t>
      </w:r>
      <w:r w:rsidRPr="00004784">
        <w:rPr>
          <w:rFonts w:ascii="Cambria" w:hAnsi="Cambria" w:cs="Arial"/>
          <w:sz w:val="20"/>
          <w:szCs w:val="20"/>
          <w:lang w:val="es-US"/>
        </w:rPr>
        <w:t xml:space="preserve">través </w:t>
      </w:r>
      <w:r w:rsidRPr="00004784">
        <w:rPr>
          <w:rFonts w:ascii="Cambria" w:hAnsi="Cambria" w:cs="Arial"/>
          <w:sz w:val="20"/>
          <w:szCs w:val="20"/>
          <w:lang w:val="es-ES_tradnl"/>
        </w:rPr>
        <w:t>del Instituto de Desarrollo Humano (IDH) en el Estado de Chiapas, con fundamento en los artículo 2, 7 y 12 de la Ley de Protección a Víctimas del Estado de Chiapas.</w:t>
      </w:r>
    </w:p>
    <w:p w:rsidR="005B3D02" w:rsidRPr="00004784" w:rsidRDefault="005B3D02" w:rsidP="005B3D02">
      <w:pPr>
        <w:spacing w:after="0" w:line="240" w:lineRule="auto"/>
        <w:ind w:left="720" w:right="720"/>
        <w:jc w:val="both"/>
        <w:rPr>
          <w:rFonts w:ascii="Cambria" w:hAnsi="Cambria" w:cs="Arial"/>
          <w:sz w:val="20"/>
          <w:szCs w:val="20"/>
          <w:lang w:val="es-ES_tradnl"/>
        </w:rPr>
      </w:pPr>
    </w:p>
    <w:p w:rsidR="00D454CD" w:rsidRPr="00004784" w:rsidRDefault="00D454CD" w:rsidP="005B3D02">
      <w:pPr>
        <w:numPr>
          <w:ilvl w:val="0"/>
          <w:numId w:val="7"/>
        </w:numPr>
        <w:spacing w:after="0" w:line="240" w:lineRule="auto"/>
        <w:ind w:left="720" w:right="720"/>
        <w:jc w:val="both"/>
        <w:rPr>
          <w:rFonts w:ascii="Cambria" w:hAnsi="Cambria" w:cs="Arial"/>
          <w:b/>
          <w:sz w:val="20"/>
          <w:szCs w:val="20"/>
          <w:lang w:val="es-ES_tradnl"/>
        </w:rPr>
      </w:pPr>
      <w:r w:rsidRPr="00004784">
        <w:rPr>
          <w:rFonts w:ascii="Cambria" w:hAnsi="Cambria" w:cs="Arial"/>
          <w:b/>
          <w:bCs/>
          <w:sz w:val="20"/>
          <w:szCs w:val="20"/>
          <w:lang w:val="es-ES_tradnl"/>
        </w:rPr>
        <w:t xml:space="preserve">RESPECTO </w:t>
      </w:r>
      <w:r w:rsidRPr="00004784">
        <w:rPr>
          <w:rFonts w:ascii="Cambria" w:hAnsi="Cambria" w:cs="Arial"/>
          <w:b/>
          <w:sz w:val="20"/>
          <w:szCs w:val="20"/>
          <w:lang w:val="es-ES_tradnl"/>
        </w:rPr>
        <w:t xml:space="preserve">A LA SEÑORA ROCÍO </w:t>
      </w:r>
      <w:r w:rsidRPr="00004784">
        <w:rPr>
          <w:rFonts w:ascii="Cambria" w:hAnsi="Cambria" w:cs="Arial"/>
          <w:b/>
          <w:bCs/>
          <w:sz w:val="20"/>
          <w:szCs w:val="20"/>
          <w:lang w:val="es-ES_tradnl"/>
        </w:rPr>
        <w:t xml:space="preserve">FULVIA LAPARRA </w:t>
      </w:r>
      <w:r w:rsidRPr="00004784">
        <w:rPr>
          <w:rFonts w:ascii="Cambria" w:hAnsi="Cambria" w:cs="Arial"/>
          <w:b/>
          <w:sz w:val="20"/>
          <w:szCs w:val="20"/>
          <w:lang w:val="es-ES_tradnl"/>
        </w:rPr>
        <w:t>GODÍNEZ.</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PRIMERO.- </w:t>
      </w:r>
      <w:r w:rsidRPr="00004784">
        <w:rPr>
          <w:rFonts w:ascii="Cambria" w:hAnsi="Cambria" w:cs="Arial"/>
          <w:sz w:val="20"/>
          <w:szCs w:val="20"/>
          <w:lang w:val="es-ES_tradnl"/>
        </w:rPr>
        <w:t xml:space="preserve">En cuanto a lo que hace a su familia, el mismo 14 de octubre de 1999, la víctima Rocío </w:t>
      </w:r>
      <w:r w:rsidRPr="00004784">
        <w:rPr>
          <w:rFonts w:ascii="Cambria" w:hAnsi="Cambria" w:cs="Arial"/>
          <w:sz w:val="20"/>
          <w:szCs w:val="20"/>
          <w:lang w:val="es-US"/>
        </w:rPr>
        <w:t xml:space="preserve">Fulvia </w:t>
      </w:r>
      <w:r w:rsidRPr="00004784">
        <w:rPr>
          <w:rFonts w:ascii="Cambria" w:hAnsi="Cambria" w:cs="Arial"/>
          <w:sz w:val="20"/>
          <w:szCs w:val="20"/>
          <w:lang w:val="es-ES_tradnl"/>
        </w:rPr>
        <w:t>Laparra Godínez, siendo en la época de en que ocurrieron los hechos una niña</w:t>
      </w:r>
      <w:r w:rsidR="00E432E8" w:rsidRPr="00004784">
        <w:rPr>
          <w:rFonts w:ascii="Cambria" w:hAnsi="Cambria" w:cs="Arial"/>
          <w:sz w:val="20"/>
          <w:szCs w:val="20"/>
          <w:lang w:val="es-ES_tradnl"/>
        </w:rPr>
        <w:t xml:space="preserve"> (sic)</w:t>
      </w:r>
      <w:r w:rsidRPr="00004784">
        <w:rPr>
          <w:rFonts w:ascii="Cambria" w:hAnsi="Cambria" w:cs="Arial"/>
          <w:sz w:val="20"/>
          <w:szCs w:val="20"/>
          <w:lang w:val="es-ES_tradnl"/>
        </w:rPr>
        <w:t xml:space="preserve">, fue separada de su madre, detenida ilegalmente durante casi 13 horas dentro de las cuales fue interrogada, torturada física y psicológicamente, fue amenazada con ser violada en los separos de la policía judicial ubicados en el "palacio de zopilotes" por agentes judiciales y del Agente Ministerio Público, sin que se hubiera implementado medida alguna de protección y de asistencia legal contemplada en la Constitución Política de los Estados Unidos Mexicanos y en la Convención sobre los Derechos del Niño, situación por la cual fue forzada a firmar una declaración en la que acusaba a su padre, el señor Ananías Laparra Martínez, de haber cometido el delito de Homicidio en contra del Señor Elvis Díaz Martínez. En ese entonces la víctima Rocío </w:t>
      </w:r>
      <w:r w:rsidRPr="00004784">
        <w:rPr>
          <w:rFonts w:ascii="Cambria" w:hAnsi="Cambria" w:cs="Arial"/>
          <w:sz w:val="20"/>
          <w:szCs w:val="20"/>
          <w:lang w:val="es-US"/>
        </w:rPr>
        <w:t xml:space="preserve">Fulvia </w:t>
      </w:r>
      <w:r w:rsidRPr="00004784">
        <w:rPr>
          <w:rFonts w:ascii="Cambria" w:hAnsi="Cambria" w:cs="Arial"/>
          <w:sz w:val="20"/>
          <w:szCs w:val="20"/>
          <w:lang w:val="es-ES_tradnl"/>
        </w:rPr>
        <w:t xml:space="preserve">Laparra Godínez cursaba el primer año de la secundaria y </w:t>
      </w:r>
      <w:r w:rsidRPr="00004784">
        <w:rPr>
          <w:rFonts w:ascii="Cambria" w:hAnsi="Cambria" w:cs="Arial"/>
          <w:sz w:val="20"/>
          <w:szCs w:val="20"/>
          <w:lang w:val="es-US"/>
        </w:rPr>
        <w:t xml:space="preserve">ante </w:t>
      </w:r>
      <w:r w:rsidRPr="00004784">
        <w:rPr>
          <w:rFonts w:ascii="Cambria" w:hAnsi="Cambria" w:cs="Arial"/>
          <w:sz w:val="20"/>
          <w:szCs w:val="20"/>
          <w:lang w:val="es-ES_tradnl"/>
        </w:rPr>
        <w:t>los hechos ocurridos nunca pudo terminar sus estudios tuvo que dedicar su vida a visitar a su padre y buscar la manera de lograr su libertad. Sueña con poder estudiar y llegar hasta la universidad.</w:t>
      </w:r>
    </w:p>
    <w:p w:rsidR="005B3D02" w:rsidRPr="00004784" w:rsidRDefault="005B3D02" w:rsidP="005B3D02">
      <w:pPr>
        <w:spacing w:after="0" w:line="240" w:lineRule="auto"/>
        <w:ind w:left="720" w:right="720"/>
        <w:jc w:val="both"/>
        <w:rPr>
          <w:rFonts w:ascii="Cambria" w:hAnsi="Cambria" w:cs="Arial"/>
          <w:sz w:val="20"/>
          <w:szCs w:val="20"/>
          <w:lang w:val="es-ES_tradnl"/>
        </w:rPr>
      </w:pPr>
    </w:p>
    <w:p w:rsidR="00D454CD" w:rsidRPr="00004784" w:rsidRDefault="00D454CD" w:rsidP="005B3D02">
      <w:pPr>
        <w:numPr>
          <w:ilvl w:val="0"/>
          <w:numId w:val="7"/>
        </w:numPr>
        <w:spacing w:after="0" w:line="240" w:lineRule="auto"/>
        <w:ind w:left="720" w:right="720"/>
        <w:jc w:val="both"/>
        <w:rPr>
          <w:rFonts w:ascii="Cambria" w:hAnsi="Cambria" w:cs="Arial"/>
          <w:b/>
          <w:sz w:val="20"/>
          <w:szCs w:val="20"/>
          <w:lang w:val="es-ES_tradnl"/>
        </w:rPr>
      </w:pPr>
      <w:r w:rsidRPr="00004784">
        <w:rPr>
          <w:rFonts w:ascii="Cambria" w:hAnsi="Cambria" w:cs="Arial"/>
          <w:b/>
          <w:bCs/>
          <w:sz w:val="20"/>
          <w:szCs w:val="20"/>
          <w:lang w:val="es-ES_tradnl"/>
        </w:rPr>
        <w:t xml:space="preserve">RESPECTO </w:t>
      </w:r>
      <w:r w:rsidRPr="00004784">
        <w:rPr>
          <w:rFonts w:ascii="Cambria" w:hAnsi="Cambria" w:cs="Arial"/>
          <w:b/>
          <w:sz w:val="20"/>
          <w:szCs w:val="20"/>
          <w:lang w:val="es-US"/>
        </w:rPr>
        <w:t xml:space="preserve">AL </w:t>
      </w:r>
      <w:r w:rsidRPr="00004784">
        <w:rPr>
          <w:rFonts w:ascii="Cambria" w:hAnsi="Cambria" w:cs="Arial"/>
          <w:b/>
          <w:sz w:val="20"/>
          <w:szCs w:val="20"/>
          <w:lang w:val="es-ES_tradnl"/>
        </w:rPr>
        <w:t xml:space="preserve">SEÑOR </w:t>
      </w:r>
      <w:r w:rsidRPr="00004784">
        <w:rPr>
          <w:rFonts w:ascii="Cambria" w:hAnsi="Cambria" w:cs="Arial"/>
          <w:b/>
          <w:sz w:val="20"/>
          <w:szCs w:val="20"/>
          <w:lang w:val="es-US"/>
        </w:rPr>
        <w:t xml:space="preserve">JOSÉ ANANÍAS </w:t>
      </w:r>
      <w:r w:rsidRPr="00004784">
        <w:rPr>
          <w:rFonts w:ascii="Cambria" w:hAnsi="Cambria" w:cs="Arial"/>
          <w:b/>
          <w:bCs/>
          <w:sz w:val="20"/>
          <w:szCs w:val="20"/>
          <w:lang w:val="es-US"/>
        </w:rPr>
        <w:t>LAPARRA GODÍNEZ.</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sz w:val="20"/>
          <w:szCs w:val="20"/>
          <w:lang w:val="es-ES_tradnl"/>
        </w:rPr>
        <w:t>PRIMERO:-</w:t>
      </w:r>
      <w:r w:rsidRPr="00004784">
        <w:rPr>
          <w:rFonts w:ascii="Cambria" w:hAnsi="Cambria" w:cs="Arial"/>
          <w:sz w:val="20"/>
          <w:szCs w:val="20"/>
          <w:lang w:val="es-ES_tradnl"/>
        </w:rPr>
        <w:t xml:space="preserve"> Del mismo modo, el 14 de octubre de 1999, José Ananías Laparra Godínez siendo en la época de en que ocurrieron los hechos un niño, fue detenido ilegal y arbitrariamente por la policía judicial del Estado de Chiapas, sin orden judicial y llevado ante Agente Ministerio Público para que rindiera su Declaración Ministerial en relación a los hechos que se investigaban. El entonces niño José Ananías Laparra Godínez, a pesar de no tener edad para ser imputado penalmente de conformidad con el Código Penal de Chiapas vigente en el momento en que ocurrieron los hechos, por tener 14 años, fue arrestado. Sin asistencia legal ni imputación judicial en su contra, el entonces niño fue obligado a declarar en contra de su padre y le hicieron firmar ésta bajo tortura. No se adoptó medida alguna de protección y de asistencia legal contemplada en la Constitución Política de los Estados Unidos Mexicanos y en la Convención sobre los Derechos del Niño. El Estado de Chiapas señaló a un reportero de la editorial "El Orbe" como persona de confianza. Las torturas físicas y psicológicas incluyeron simulacros de asfixia por sumersión en agua, inserción de líquido por la nariz, fuertes golpes en diversas partes de su cuerpo, cuando decía que su padre no pudo cometer el delito porque no había llegado ese día a su casa. El entonces niño José Ananías Laparra Godínez estudiaba el primer año de la secundaria en la época en que ocurrieron los hechos y tras los sucesos ocurridos abandonó sus estudios. En el año 2000, José Ananías Laparra Godínez abandonó su Estado natal rumbo al Distrito Federal, lugar donde perdió contacto con su familia por muchos años, siendo hasta la actualidad que se reencontró con su familia siendo adicto a las drogas</w:t>
      </w:r>
      <w:r w:rsidR="00887CF7" w:rsidRPr="00004784">
        <w:rPr>
          <w:rFonts w:ascii="Cambria" w:hAnsi="Cambria" w:cs="Arial"/>
          <w:sz w:val="20"/>
          <w:szCs w:val="20"/>
          <w:lang w:val="es-ES_tradnl"/>
        </w:rPr>
        <w:t xml:space="preserve"> (sic)</w:t>
      </w:r>
      <w:r w:rsidRPr="00004784">
        <w:rPr>
          <w:rFonts w:ascii="Cambria" w:hAnsi="Cambria" w:cs="Arial"/>
          <w:sz w:val="20"/>
          <w:szCs w:val="20"/>
          <w:lang w:val="es-ES_tradnl"/>
        </w:rPr>
        <w:t>.</w:t>
      </w:r>
    </w:p>
    <w:p w:rsidR="000E5E70" w:rsidRDefault="000E5E70">
      <w:pPr>
        <w:spacing w:after="0" w:line="240" w:lineRule="auto"/>
        <w:rPr>
          <w:rFonts w:ascii="Cambria" w:hAnsi="Cambria" w:cs="Arial"/>
          <w:sz w:val="20"/>
          <w:szCs w:val="20"/>
          <w:lang w:val="es-ES_tradnl"/>
        </w:rPr>
      </w:pPr>
      <w:r>
        <w:rPr>
          <w:rFonts w:ascii="Cambria" w:hAnsi="Cambria" w:cs="Arial"/>
          <w:sz w:val="20"/>
          <w:szCs w:val="20"/>
          <w:lang w:val="es-ES_tradnl"/>
        </w:rPr>
        <w:br w:type="page"/>
      </w:r>
    </w:p>
    <w:p w:rsidR="00D454CD" w:rsidRPr="00004784" w:rsidRDefault="00D454CD" w:rsidP="005B3D02">
      <w:pPr>
        <w:numPr>
          <w:ilvl w:val="0"/>
          <w:numId w:val="11"/>
        </w:numPr>
        <w:spacing w:after="0" w:line="240" w:lineRule="auto"/>
        <w:ind w:left="720" w:right="720" w:firstLine="0"/>
        <w:jc w:val="both"/>
        <w:rPr>
          <w:rFonts w:ascii="Cambria" w:hAnsi="Cambria" w:cs="Arial"/>
          <w:b/>
          <w:sz w:val="20"/>
          <w:szCs w:val="20"/>
          <w:lang w:val="es-US"/>
        </w:rPr>
      </w:pPr>
      <w:r w:rsidRPr="00004784">
        <w:rPr>
          <w:rFonts w:ascii="Cambria" w:hAnsi="Cambria" w:cs="Arial"/>
          <w:b/>
          <w:sz w:val="20"/>
          <w:szCs w:val="20"/>
          <w:lang w:val="es-US"/>
        </w:rPr>
        <w:lastRenderedPageBreak/>
        <w:t xml:space="preserve">BASE JURÍDICA </w:t>
      </w:r>
      <w:r w:rsidRPr="00004784">
        <w:rPr>
          <w:rFonts w:ascii="Cambria" w:hAnsi="Cambria" w:cs="Arial"/>
          <w:b/>
          <w:sz w:val="20"/>
          <w:szCs w:val="20"/>
          <w:lang w:val="es-ES_tradnl"/>
        </w:rPr>
        <w:t xml:space="preserve">DEL RECONOCIMIENTO </w:t>
      </w:r>
      <w:r w:rsidRPr="00004784">
        <w:rPr>
          <w:rFonts w:ascii="Cambria" w:hAnsi="Cambria" w:cs="Arial"/>
          <w:b/>
          <w:sz w:val="20"/>
          <w:szCs w:val="20"/>
          <w:lang w:val="es-US"/>
        </w:rPr>
        <w:t xml:space="preserve">DE </w:t>
      </w:r>
      <w:r w:rsidRPr="00004784">
        <w:rPr>
          <w:rFonts w:ascii="Cambria" w:hAnsi="Cambria" w:cs="Arial"/>
          <w:b/>
          <w:sz w:val="20"/>
          <w:szCs w:val="20"/>
          <w:lang w:val="es-ES_tradnl"/>
        </w:rPr>
        <w:t>RESPONSABILIDAD DEL</w:t>
      </w:r>
      <w:r w:rsidR="005B3D02" w:rsidRPr="00004784">
        <w:rPr>
          <w:rFonts w:ascii="Cambria" w:hAnsi="Cambria" w:cs="Arial"/>
          <w:b/>
          <w:sz w:val="20"/>
          <w:szCs w:val="20"/>
          <w:lang w:val="es-ES_tradnl"/>
        </w:rPr>
        <w:t xml:space="preserve"> </w:t>
      </w:r>
      <w:r w:rsidRPr="00004784">
        <w:rPr>
          <w:rFonts w:ascii="Cambria" w:hAnsi="Cambria" w:cs="Arial"/>
          <w:b/>
          <w:sz w:val="20"/>
          <w:szCs w:val="20"/>
          <w:lang w:val="es-US"/>
        </w:rPr>
        <w:t>ESTADO MEXICANO</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sz w:val="20"/>
          <w:szCs w:val="20"/>
          <w:lang w:val="es-ES_tradnl"/>
        </w:rPr>
        <w:t>ÚNICO. -</w:t>
      </w:r>
      <w:r w:rsidRPr="00004784">
        <w:rPr>
          <w:rFonts w:ascii="Cambria" w:hAnsi="Cambria" w:cs="Arial"/>
          <w:sz w:val="20"/>
          <w:szCs w:val="20"/>
          <w:lang w:val="es-ES_tradnl"/>
        </w:rPr>
        <w:t xml:space="preserve"> Las partes acuerdan que los hechos que conforman la base fáctica del presente Acuerdo y, por ende, del reconocimiento de la responsabilidad del Estado Mexicano, son aquellos establecidos en el capítulo anterior.</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ES_tradnl"/>
        </w:rPr>
        <w:t xml:space="preserve">En éste sentido, el Estado Mexicano acepta su responsabilidad internacional por las violaciones graves a los derechos humanos consagrados en los artículos 5 (Derecho a la Integridad Personal), 7 (Derecho a la Libertad Personal), 8 (Garantías Judiciales), 10 (Derecho a la indemnización por condena por error judicial); 25 (Protección Judicial), 19 (Derechos del Niño), y 2 (Deber de adoptar Disposiciones de Derecho Interno) de la Convención Americana, en relación con el artículo 1.1 (Obligación de respetar los derechos) del mismo instrumento, en perjuicio de las víctimas Ananías Laparra Martínez, Rosa Godínez Chávez, Rocío </w:t>
      </w:r>
      <w:r w:rsidRPr="00004784">
        <w:rPr>
          <w:rFonts w:ascii="Cambria" w:hAnsi="Cambria" w:cs="Arial"/>
          <w:sz w:val="20"/>
          <w:szCs w:val="20"/>
          <w:lang w:val="es-US"/>
        </w:rPr>
        <w:t xml:space="preserve">Fulvia </w:t>
      </w:r>
      <w:r w:rsidRPr="00004784">
        <w:rPr>
          <w:rFonts w:ascii="Cambria" w:hAnsi="Cambria" w:cs="Arial"/>
          <w:sz w:val="20"/>
          <w:szCs w:val="20"/>
          <w:lang w:val="es-ES_tradnl"/>
        </w:rPr>
        <w:t>Laparra Godínez, y José Ananías Laparra Godínez.</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ES_tradnl"/>
        </w:rPr>
        <w:t xml:space="preserve">Asimismo, se establecen violaciones a los artículos 1, 6 y 8 de la Convención Interamericana para </w:t>
      </w:r>
      <w:r w:rsidR="00E432E8" w:rsidRPr="00004784">
        <w:rPr>
          <w:rFonts w:ascii="Cambria" w:hAnsi="Cambria" w:cs="Arial"/>
          <w:sz w:val="20"/>
          <w:szCs w:val="20"/>
          <w:lang w:val="es-ES_tradnl"/>
        </w:rPr>
        <w:t>P</w:t>
      </w:r>
      <w:r w:rsidRPr="00004784">
        <w:rPr>
          <w:rFonts w:ascii="Cambria" w:hAnsi="Cambria" w:cs="Arial"/>
          <w:sz w:val="20"/>
          <w:szCs w:val="20"/>
          <w:lang w:val="es-ES_tradnl"/>
        </w:rPr>
        <w:t xml:space="preserve">revenir y </w:t>
      </w:r>
      <w:r w:rsidR="00E432E8" w:rsidRPr="00004784">
        <w:rPr>
          <w:rFonts w:ascii="Cambria" w:hAnsi="Cambria" w:cs="Arial"/>
          <w:sz w:val="20"/>
          <w:szCs w:val="20"/>
          <w:lang w:val="es-ES_tradnl"/>
        </w:rPr>
        <w:t>S</w:t>
      </w:r>
      <w:r w:rsidRPr="00004784">
        <w:rPr>
          <w:rFonts w:ascii="Cambria" w:hAnsi="Cambria" w:cs="Arial"/>
          <w:sz w:val="20"/>
          <w:szCs w:val="20"/>
          <w:lang w:val="es-ES_tradnl"/>
        </w:rPr>
        <w:t xml:space="preserve">ancionar la </w:t>
      </w:r>
      <w:r w:rsidR="00E432E8" w:rsidRPr="00004784">
        <w:rPr>
          <w:rFonts w:ascii="Cambria" w:hAnsi="Cambria" w:cs="Arial"/>
          <w:sz w:val="20"/>
          <w:szCs w:val="20"/>
          <w:lang w:val="es-ES_tradnl"/>
        </w:rPr>
        <w:t>T</w:t>
      </w:r>
      <w:r w:rsidRPr="00004784">
        <w:rPr>
          <w:rFonts w:ascii="Cambria" w:hAnsi="Cambria" w:cs="Arial"/>
          <w:sz w:val="20"/>
          <w:szCs w:val="20"/>
          <w:lang w:val="es-ES_tradnl"/>
        </w:rPr>
        <w:t xml:space="preserve">ortura así como los artículos 37 y 40 de la Convención sobre los </w:t>
      </w:r>
      <w:r w:rsidR="00E432E8" w:rsidRPr="00004784">
        <w:rPr>
          <w:rFonts w:ascii="Cambria" w:hAnsi="Cambria" w:cs="Arial"/>
          <w:sz w:val="20"/>
          <w:szCs w:val="20"/>
          <w:lang w:val="es-ES_tradnl"/>
        </w:rPr>
        <w:t>D</w:t>
      </w:r>
      <w:r w:rsidRPr="00004784">
        <w:rPr>
          <w:rFonts w:ascii="Cambria" w:hAnsi="Cambria" w:cs="Arial"/>
          <w:sz w:val="20"/>
          <w:szCs w:val="20"/>
          <w:lang w:val="es-ES_tradnl"/>
        </w:rPr>
        <w:t>erechos del Niño.</w:t>
      </w:r>
    </w:p>
    <w:p w:rsidR="005B3D02" w:rsidRPr="00004784" w:rsidRDefault="005B3D02" w:rsidP="005B3D02">
      <w:pPr>
        <w:spacing w:after="0" w:line="240" w:lineRule="auto"/>
        <w:ind w:left="720" w:right="720"/>
        <w:jc w:val="both"/>
        <w:rPr>
          <w:rFonts w:ascii="Cambria" w:hAnsi="Cambria" w:cs="Arial"/>
          <w:sz w:val="20"/>
          <w:szCs w:val="20"/>
          <w:lang w:val="es-ES_tradnl"/>
        </w:rPr>
      </w:pPr>
    </w:p>
    <w:p w:rsidR="00D454CD" w:rsidRPr="00004784" w:rsidRDefault="00D454CD" w:rsidP="005B3D02">
      <w:pPr>
        <w:numPr>
          <w:ilvl w:val="0"/>
          <w:numId w:val="11"/>
        </w:numPr>
        <w:spacing w:after="0" w:line="240" w:lineRule="auto"/>
        <w:ind w:left="720" w:right="720" w:firstLine="0"/>
        <w:jc w:val="both"/>
        <w:rPr>
          <w:rFonts w:ascii="Cambria" w:hAnsi="Cambria" w:cs="Arial"/>
          <w:b/>
          <w:sz w:val="20"/>
          <w:szCs w:val="20"/>
          <w:lang w:val="es-US"/>
        </w:rPr>
      </w:pPr>
      <w:r w:rsidRPr="00004784">
        <w:rPr>
          <w:rFonts w:ascii="Cambria" w:hAnsi="Cambria" w:cs="Arial"/>
          <w:b/>
          <w:sz w:val="20"/>
          <w:szCs w:val="20"/>
          <w:lang w:val="es-ES_tradnl"/>
        </w:rPr>
        <w:t xml:space="preserve">MANIFESTACIONES DEL </w:t>
      </w:r>
      <w:r w:rsidRPr="00004784">
        <w:rPr>
          <w:rFonts w:ascii="Cambria" w:hAnsi="Cambria" w:cs="Arial"/>
          <w:b/>
          <w:sz w:val="20"/>
          <w:szCs w:val="20"/>
          <w:lang w:val="es-US"/>
        </w:rPr>
        <w:t>ESTADO.</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PRIMERA.- </w:t>
      </w:r>
      <w:r w:rsidRPr="00004784">
        <w:rPr>
          <w:rFonts w:ascii="Cambria" w:hAnsi="Cambria" w:cs="Arial"/>
          <w:sz w:val="20"/>
          <w:szCs w:val="20"/>
          <w:lang w:val="es-ES_tradnl"/>
        </w:rPr>
        <w:t>El Estado Mexicano expresa su más amplio y absoluto compromiso con el cumplimiento, respeto y promoción de los derechos humanos.</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SEGUNDA.- </w:t>
      </w:r>
      <w:r w:rsidRPr="00004784">
        <w:rPr>
          <w:rFonts w:ascii="Cambria" w:hAnsi="Cambria" w:cs="Arial"/>
          <w:sz w:val="20"/>
          <w:szCs w:val="20"/>
          <w:lang w:val="es-ES_tradnl"/>
        </w:rPr>
        <w:t>De conformidad con lo propuesto en el artículo 40 del Reglamento de la Comisión Interamericana de Derechos Humanos, el Estado Mexicano ratifica su plena disposición para resolver el presente asunto por la vía amistosa y para cumplir las reparaciones establecidas en este acuerdo.</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TERCERA.- </w:t>
      </w:r>
      <w:r w:rsidRPr="00004784">
        <w:rPr>
          <w:rFonts w:ascii="Cambria" w:hAnsi="Cambria" w:cs="Arial"/>
          <w:sz w:val="20"/>
          <w:szCs w:val="20"/>
          <w:lang w:val="es-US"/>
        </w:rPr>
        <w:t xml:space="preserve">El Estado Mexicano se compromete a acatar </w:t>
      </w:r>
      <w:r w:rsidRPr="00004784">
        <w:rPr>
          <w:rFonts w:ascii="Cambria" w:hAnsi="Cambria" w:cs="Arial"/>
          <w:sz w:val="20"/>
          <w:szCs w:val="20"/>
          <w:lang w:val="es-ES_tradnl"/>
        </w:rPr>
        <w:t xml:space="preserve">el </w:t>
      </w:r>
      <w:r w:rsidRPr="00004784">
        <w:rPr>
          <w:rFonts w:ascii="Cambria" w:hAnsi="Cambria" w:cs="Arial"/>
          <w:sz w:val="20"/>
          <w:szCs w:val="20"/>
          <w:lang w:val="es-US"/>
        </w:rPr>
        <w:t xml:space="preserve">presente </w:t>
      </w:r>
      <w:r w:rsidRPr="00004784">
        <w:rPr>
          <w:rFonts w:ascii="Cambria" w:hAnsi="Cambria" w:cs="Arial"/>
          <w:sz w:val="20"/>
          <w:szCs w:val="20"/>
          <w:lang w:val="es-ES_tradnl"/>
        </w:rPr>
        <w:t xml:space="preserve">acuerdo, en estricto </w:t>
      </w:r>
      <w:r w:rsidRPr="00004784">
        <w:rPr>
          <w:rFonts w:ascii="Cambria" w:hAnsi="Cambria" w:cs="Arial"/>
          <w:sz w:val="20"/>
          <w:szCs w:val="20"/>
          <w:lang w:val="es-US"/>
        </w:rPr>
        <w:t xml:space="preserve">apego a sus </w:t>
      </w:r>
      <w:r w:rsidRPr="00004784">
        <w:rPr>
          <w:rFonts w:ascii="Cambria" w:hAnsi="Cambria" w:cs="Arial"/>
          <w:sz w:val="20"/>
          <w:szCs w:val="20"/>
          <w:lang w:val="es-ES_tradnl"/>
        </w:rPr>
        <w:t xml:space="preserve">obligaciones internacionales </w:t>
      </w:r>
      <w:r w:rsidRPr="00004784">
        <w:rPr>
          <w:rFonts w:ascii="Cambria" w:hAnsi="Cambria" w:cs="Arial"/>
          <w:sz w:val="20"/>
          <w:szCs w:val="20"/>
          <w:lang w:val="es-US"/>
        </w:rPr>
        <w:t xml:space="preserve">y mediante </w:t>
      </w:r>
      <w:r w:rsidRPr="00004784">
        <w:rPr>
          <w:rFonts w:ascii="Cambria" w:hAnsi="Cambria" w:cs="Arial"/>
          <w:sz w:val="20"/>
          <w:szCs w:val="20"/>
          <w:lang w:val="es-ES_tradnl"/>
        </w:rPr>
        <w:t xml:space="preserve">un </w:t>
      </w:r>
      <w:r w:rsidRPr="00004784">
        <w:rPr>
          <w:rFonts w:ascii="Cambria" w:hAnsi="Cambria" w:cs="Arial"/>
          <w:sz w:val="20"/>
          <w:szCs w:val="20"/>
          <w:lang w:val="es-US"/>
        </w:rPr>
        <w:t xml:space="preserve">esquema que propicie </w:t>
      </w:r>
      <w:r w:rsidRPr="00004784">
        <w:rPr>
          <w:rFonts w:ascii="Cambria" w:hAnsi="Cambria" w:cs="Arial"/>
          <w:sz w:val="20"/>
          <w:szCs w:val="20"/>
          <w:lang w:val="es-ES_tradnl"/>
        </w:rPr>
        <w:t xml:space="preserve">el </w:t>
      </w:r>
      <w:r w:rsidRPr="00004784">
        <w:rPr>
          <w:rFonts w:ascii="Cambria" w:hAnsi="Cambria" w:cs="Arial"/>
          <w:sz w:val="20"/>
          <w:szCs w:val="20"/>
          <w:lang w:val="es-US"/>
        </w:rPr>
        <w:t xml:space="preserve">diálogo e involucramiento de </w:t>
      </w:r>
      <w:r w:rsidRPr="00004784">
        <w:rPr>
          <w:rFonts w:ascii="Cambria" w:hAnsi="Cambria" w:cs="Arial"/>
          <w:sz w:val="20"/>
          <w:szCs w:val="20"/>
          <w:lang w:val="es-ES_tradnl"/>
        </w:rPr>
        <w:t xml:space="preserve">las víctimas del </w:t>
      </w:r>
      <w:r w:rsidRPr="00004784">
        <w:rPr>
          <w:rFonts w:ascii="Cambria" w:hAnsi="Cambria" w:cs="Arial"/>
          <w:sz w:val="20"/>
          <w:szCs w:val="20"/>
          <w:lang w:val="es-US"/>
        </w:rPr>
        <w:t xml:space="preserve">caso </w:t>
      </w:r>
      <w:r w:rsidRPr="00004784">
        <w:rPr>
          <w:rFonts w:ascii="Cambria" w:hAnsi="Cambria" w:cs="Arial"/>
          <w:sz w:val="20"/>
          <w:szCs w:val="20"/>
          <w:lang w:val="es-ES_tradnl"/>
        </w:rPr>
        <w:t xml:space="preserve">en las </w:t>
      </w:r>
      <w:r w:rsidRPr="00004784">
        <w:rPr>
          <w:rFonts w:ascii="Cambria" w:hAnsi="Cambria" w:cs="Arial"/>
          <w:sz w:val="20"/>
          <w:szCs w:val="20"/>
          <w:lang w:val="es-US"/>
        </w:rPr>
        <w:t xml:space="preserve">acciones </w:t>
      </w:r>
      <w:r w:rsidRPr="00004784">
        <w:rPr>
          <w:rFonts w:ascii="Cambria" w:hAnsi="Cambria" w:cs="Arial"/>
          <w:sz w:val="20"/>
          <w:szCs w:val="20"/>
          <w:lang w:val="es-ES_tradnl"/>
        </w:rPr>
        <w:t xml:space="preserve">emprendidas </w:t>
      </w:r>
      <w:r w:rsidRPr="00004784">
        <w:rPr>
          <w:rFonts w:ascii="Cambria" w:hAnsi="Cambria" w:cs="Arial"/>
          <w:sz w:val="20"/>
          <w:szCs w:val="20"/>
          <w:lang w:val="es-US"/>
        </w:rPr>
        <w:t xml:space="preserve">para tales </w:t>
      </w:r>
      <w:r w:rsidRPr="00004784">
        <w:rPr>
          <w:rFonts w:ascii="Cambria" w:hAnsi="Cambria" w:cs="Arial"/>
          <w:sz w:val="20"/>
          <w:szCs w:val="20"/>
          <w:lang w:val="es-ES_tradnl"/>
        </w:rPr>
        <w:t>efectos.</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sz w:val="20"/>
          <w:szCs w:val="20"/>
          <w:lang w:val="es-ES_tradnl"/>
        </w:rPr>
        <w:t>CUARTA.-</w:t>
      </w:r>
      <w:r w:rsidRPr="00004784">
        <w:rPr>
          <w:rFonts w:ascii="Cambria" w:hAnsi="Cambria" w:cs="Arial"/>
          <w:sz w:val="20"/>
          <w:szCs w:val="20"/>
          <w:lang w:val="es-ES_tradnl"/>
        </w:rPr>
        <w:t xml:space="preserve"> Sin perjuicio de la responsabilidad del Estado Mexicano en su conjunto y de los diversos poderes y órganos que lo conforman, la Secretaría de Gobernación, la Secretaría de Relaciones Exteriores, el Gobierno del Estado de Chiapas, la Procuraduría General de Justicia del Estado de Chiapas, la Secretaría de General de Gobierno del Estado de Chiapas, coordinaran sus acciones para el cumplimiento de éste acuerdo.</w:t>
      </w:r>
    </w:p>
    <w:p w:rsidR="005B3D02" w:rsidRPr="00004784" w:rsidRDefault="005B3D02" w:rsidP="005B3D02">
      <w:pPr>
        <w:spacing w:after="0" w:line="240" w:lineRule="auto"/>
        <w:ind w:left="720" w:right="720"/>
        <w:jc w:val="both"/>
        <w:rPr>
          <w:rFonts w:ascii="Cambria" w:hAnsi="Cambria" w:cs="Arial"/>
          <w:sz w:val="20"/>
          <w:szCs w:val="20"/>
          <w:lang w:val="es-ES_tradnl"/>
        </w:rPr>
      </w:pPr>
    </w:p>
    <w:p w:rsidR="00D454CD" w:rsidRPr="00004784" w:rsidRDefault="00D454CD" w:rsidP="005B3D02">
      <w:pPr>
        <w:numPr>
          <w:ilvl w:val="0"/>
          <w:numId w:val="11"/>
        </w:numPr>
        <w:spacing w:after="0" w:line="240" w:lineRule="auto"/>
        <w:ind w:left="720" w:right="720" w:firstLine="0"/>
        <w:jc w:val="both"/>
        <w:rPr>
          <w:rFonts w:ascii="Cambria" w:hAnsi="Cambria" w:cs="Arial"/>
          <w:b/>
          <w:sz w:val="20"/>
          <w:szCs w:val="20"/>
          <w:lang w:val="es-ES_tradnl"/>
        </w:rPr>
      </w:pPr>
      <w:r w:rsidRPr="00004784">
        <w:rPr>
          <w:rFonts w:ascii="Cambria" w:hAnsi="Cambria" w:cs="Arial"/>
          <w:b/>
          <w:sz w:val="20"/>
          <w:szCs w:val="20"/>
          <w:lang w:val="es-ES_tradnl"/>
        </w:rPr>
        <w:t>DECLARACIONES</w:t>
      </w:r>
    </w:p>
    <w:p w:rsidR="00D454CD" w:rsidRPr="00004784" w:rsidRDefault="00D454CD" w:rsidP="005B3D02">
      <w:pPr>
        <w:spacing w:after="0" w:line="240" w:lineRule="auto"/>
        <w:ind w:left="720" w:right="720"/>
        <w:jc w:val="both"/>
        <w:rPr>
          <w:rFonts w:ascii="Cambria" w:hAnsi="Cambria" w:cs="Arial"/>
          <w:b/>
          <w:bCs/>
          <w:i/>
          <w:iCs/>
          <w:sz w:val="20"/>
          <w:szCs w:val="20"/>
          <w:lang w:val="es-US"/>
        </w:rPr>
      </w:pPr>
      <w:r w:rsidRPr="00004784">
        <w:rPr>
          <w:rFonts w:ascii="Cambria" w:hAnsi="Cambria" w:cs="Arial"/>
          <w:b/>
          <w:i/>
          <w:iCs/>
          <w:sz w:val="20"/>
          <w:szCs w:val="20"/>
          <w:lang w:val="es-ES_tradnl"/>
        </w:rPr>
        <w:t xml:space="preserve">LA </w:t>
      </w:r>
      <w:r w:rsidRPr="00004784">
        <w:rPr>
          <w:rFonts w:ascii="Cambria" w:hAnsi="Cambria" w:cs="Arial"/>
          <w:b/>
          <w:i/>
          <w:iCs/>
          <w:sz w:val="20"/>
          <w:szCs w:val="20"/>
          <w:lang w:val="es-US"/>
        </w:rPr>
        <w:t xml:space="preserve">SECRETARIA </w:t>
      </w:r>
      <w:r w:rsidRPr="00004784">
        <w:rPr>
          <w:rFonts w:ascii="Cambria" w:hAnsi="Cambria" w:cs="Arial"/>
          <w:b/>
          <w:bCs/>
          <w:i/>
          <w:iCs/>
          <w:sz w:val="20"/>
          <w:szCs w:val="20"/>
          <w:lang w:val="es-US"/>
        </w:rPr>
        <w:t xml:space="preserve">DE </w:t>
      </w:r>
      <w:r w:rsidRPr="00004784">
        <w:rPr>
          <w:rFonts w:ascii="Cambria" w:hAnsi="Cambria" w:cs="Arial"/>
          <w:b/>
          <w:bCs/>
          <w:i/>
          <w:iCs/>
          <w:sz w:val="20"/>
          <w:szCs w:val="20"/>
          <w:lang w:val="es-ES_tradnl"/>
        </w:rPr>
        <w:t xml:space="preserve">GOBERNACIÓN </w:t>
      </w:r>
      <w:r w:rsidRPr="00004784">
        <w:rPr>
          <w:rFonts w:ascii="Cambria" w:hAnsi="Cambria" w:cs="Arial"/>
          <w:b/>
          <w:bCs/>
          <w:i/>
          <w:iCs/>
          <w:sz w:val="20"/>
          <w:szCs w:val="20"/>
          <w:lang w:val="es-US"/>
        </w:rPr>
        <w:t>DECLARA QUE:</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PRIMERA.- </w:t>
      </w:r>
      <w:r w:rsidRPr="00004784">
        <w:rPr>
          <w:rFonts w:ascii="Cambria" w:hAnsi="Cambria" w:cs="Arial"/>
          <w:sz w:val="20"/>
          <w:szCs w:val="20"/>
          <w:lang w:val="es-ES_tradnl"/>
        </w:rPr>
        <w:t xml:space="preserve">Su representante manifiesta que, de conformidad con los artículos 1°, 26 y 27, de la Ley Orgánica de la Administración Pública Federal, la </w:t>
      </w:r>
      <w:r w:rsidRPr="00004784">
        <w:rPr>
          <w:rFonts w:ascii="Cambria" w:hAnsi="Cambria" w:cs="Arial"/>
          <w:b/>
          <w:bCs/>
          <w:sz w:val="20"/>
          <w:szCs w:val="20"/>
          <w:lang w:val="es-ES_tradnl"/>
        </w:rPr>
        <w:t xml:space="preserve">SEGOB, </w:t>
      </w:r>
      <w:r w:rsidRPr="00004784">
        <w:rPr>
          <w:rFonts w:ascii="Cambria" w:hAnsi="Cambria" w:cs="Arial"/>
          <w:sz w:val="20"/>
          <w:szCs w:val="20"/>
          <w:lang w:val="es-ES_tradnl"/>
        </w:rPr>
        <w:t>es una dependencia del poder ejecutivo de la Unión, a quien le compete, entre otros asuntos, conducir la política interior del ejecutivo federal, que no se atribuya expresamente a otra dependencia; así como vigilar el cumplimiento de los preceptos constitucionales por parte de las autoridades del país, especialmente en lo que se refiere a las garantías individuales y dictar las medidas administrativas necesarias para tal efecto.</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SEGUNDA.- </w:t>
      </w:r>
      <w:r w:rsidRPr="00004784">
        <w:rPr>
          <w:rFonts w:ascii="Cambria" w:hAnsi="Cambria" w:cs="Arial"/>
          <w:sz w:val="20"/>
          <w:szCs w:val="20"/>
          <w:lang w:val="es-ES_tradnl"/>
        </w:rPr>
        <w:t>La Subsecretaria de Derechos Humanos, la Mtra. Lía Limón García, de conformidad con los artículos 2° apartado A, fracción IV, 6° fracciones XII y XVII del Reglamento Interior de la Secretaría de Gobernación, tiene, entre otras atribuciones, la de suscribir los documentos relativos al ejercicio de sus atribuciones.</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TERCERA.- </w:t>
      </w:r>
      <w:r w:rsidRPr="00004784">
        <w:rPr>
          <w:rFonts w:ascii="Cambria" w:hAnsi="Cambria" w:cs="Arial"/>
          <w:sz w:val="20"/>
          <w:szCs w:val="20"/>
          <w:lang w:val="es-ES_tradnl"/>
        </w:rPr>
        <w:t>El Estado Mexicano a través del Fideicomiso para el Cumplimiento de Obligaciones en Materia de los Derechos Humanos cuenta con los recursos suficientes para ser</w:t>
      </w:r>
      <w:r w:rsidR="0039351B" w:rsidRPr="00004784">
        <w:rPr>
          <w:rFonts w:ascii="Cambria" w:hAnsi="Cambria" w:cs="Arial"/>
          <w:sz w:val="20"/>
          <w:szCs w:val="20"/>
          <w:lang w:val="es-ES_tradnl"/>
        </w:rPr>
        <w:t xml:space="preserve"> (sic)</w:t>
      </w:r>
      <w:r w:rsidRPr="00004784">
        <w:rPr>
          <w:rFonts w:ascii="Cambria" w:hAnsi="Cambria" w:cs="Arial"/>
          <w:sz w:val="20"/>
          <w:szCs w:val="20"/>
          <w:lang w:val="es-ES_tradnl"/>
        </w:rPr>
        <w:t xml:space="preserve"> frente a las obligaciones pecuniarias que se derivan del presente acuerdo.</w:t>
      </w:r>
    </w:p>
    <w:p w:rsidR="00D454CD" w:rsidRPr="00004784" w:rsidRDefault="00D454CD" w:rsidP="005B3D02">
      <w:pPr>
        <w:spacing w:after="0" w:line="240" w:lineRule="auto"/>
        <w:ind w:left="720" w:right="720"/>
        <w:jc w:val="both"/>
        <w:rPr>
          <w:rFonts w:ascii="Cambria" w:hAnsi="Cambria" w:cs="Arial"/>
          <w:sz w:val="20"/>
          <w:szCs w:val="20"/>
          <w:lang w:val="es-US"/>
        </w:rPr>
      </w:pPr>
      <w:r w:rsidRPr="00004784">
        <w:rPr>
          <w:rFonts w:ascii="Cambria" w:hAnsi="Cambria" w:cs="Arial"/>
          <w:b/>
          <w:sz w:val="20"/>
          <w:szCs w:val="20"/>
          <w:lang w:val="es-ES_tradnl"/>
        </w:rPr>
        <w:t>CUARTA.-</w:t>
      </w:r>
      <w:r w:rsidRPr="00004784">
        <w:rPr>
          <w:rFonts w:ascii="Cambria" w:hAnsi="Cambria" w:cs="Arial"/>
          <w:sz w:val="20"/>
          <w:szCs w:val="20"/>
          <w:lang w:val="es-ES_tradnl"/>
        </w:rPr>
        <w:t xml:space="preserve"> Señala </w:t>
      </w:r>
      <w:r w:rsidRPr="00004784">
        <w:rPr>
          <w:rFonts w:ascii="Cambria" w:hAnsi="Cambria" w:cs="Arial"/>
          <w:sz w:val="20"/>
          <w:szCs w:val="20"/>
          <w:lang w:val="es-US"/>
        </w:rPr>
        <w:t xml:space="preserve">como domicilio para todos </w:t>
      </w:r>
      <w:r w:rsidRPr="00004784">
        <w:rPr>
          <w:rFonts w:ascii="Cambria" w:hAnsi="Cambria" w:cs="Arial"/>
          <w:sz w:val="20"/>
          <w:szCs w:val="20"/>
          <w:lang w:val="es-ES_tradnl"/>
        </w:rPr>
        <w:t xml:space="preserve">los efectos legales del </w:t>
      </w:r>
      <w:r w:rsidRPr="00004784">
        <w:rPr>
          <w:rFonts w:ascii="Cambria" w:hAnsi="Cambria" w:cs="Arial"/>
          <w:sz w:val="20"/>
          <w:szCs w:val="20"/>
          <w:lang w:val="es-US"/>
        </w:rPr>
        <w:t xml:space="preserve">presente </w:t>
      </w:r>
      <w:r w:rsidRPr="00004784">
        <w:rPr>
          <w:rFonts w:ascii="Cambria" w:hAnsi="Cambria" w:cs="Arial"/>
          <w:sz w:val="20"/>
          <w:szCs w:val="20"/>
          <w:lang w:val="es-ES_tradnl"/>
        </w:rPr>
        <w:t xml:space="preserve">acuerdo, el ubicado en </w:t>
      </w:r>
      <w:r w:rsidRPr="00004784">
        <w:rPr>
          <w:rFonts w:ascii="Cambria" w:hAnsi="Cambria" w:cs="Arial"/>
          <w:sz w:val="20"/>
          <w:szCs w:val="20"/>
          <w:lang w:val="es-US"/>
        </w:rPr>
        <w:t xml:space="preserve">Bucareli número 99, </w:t>
      </w:r>
      <w:r w:rsidRPr="00004784">
        <w:rPr>
          <w:rFonts w:ascii="Cambria" w:hAnsi="Cambria" w:cs="Arial"/>
          <w:sz w:val="20"/>
          <w:szCs w:val="20"/>
          <w:lang w:val="es-ES_tradnl"/>
        </w:rPr>
        <w:t xml:space="preserve">Colonia Juárez, Delegación </w:t>
      </w:r>
      <w:r w:rsidRPr="00004784">
        <w:rPr>
          <w:rFonts w:ascii="Cambria" w:hAnsi="Cambria" w:cs="Arial"/>
          <w:sz w:val="20"/>
          <w:szCs w:val="20"/>
          <w:lang w:val="es-US"/>
        </w:rPr>
        <w:t xml:space="preserve">Cuauhtémoc, Código Postal. 06600, </w:t>
      </w:r>
      <w:r w:rsidRPr="00004784">
        <w:rPr>
          <w:rFonts w:ascii="Cambria" w:hAnsi="Cambria" w:cs="Arial"/>
          <w:sz w:val="20"/>
          <w:szCs w:val="20"/>
          <w:lang w:val="es-ES_tradnl"/>
        </w:rPr>
        <w:t xml:space="preserve">en la Ciudad </w:t>
      </w:r>
      <w:r w:rsidRPr="00004784">
        <w:rPr>
          <w:rFonts w:ascii="Cambria" w:hAnsi="Cambria" w:cs="Arial"/>
          <w:sz w:val="20"/>
          <w:szCs w:val="20"/>
          <w:lang w:val="es-US"/>
        </w:rPr>
        <w:t>de México, Distrito Federal</w:t>
      </w:r>
    </w:p>
    <w:p w:rsidR="000E5E70" w:rsidRDefault="000E5E70">
      <w:pPr>
        <w:spacing w:after="0" w:line="240" w:lineRule="auto"/>
        <w:rPr>
          <w:rFonts w:ascii="Cambria" w:hAnsi="Cambria" w:cs="Arial"/>
          <w:b/>
          <w:i/>
          <w:iCs/>
          <w:sz w:val="20"/>
          <w:szCs w:val="20"/>
          <w:lang w:val="es-ES_tradnl"/>
        </w:rPr>
      </w:pPr>
      <w:r>
        <w:rPr>
          <w:rFonts w:ascii="Cambria" w:hAnsi="Cambria" w:cs="Arial"/>
          <w:b/>
          <w:i/>
          <w:iCs/>
          <w:sz w:val="20"/>
          <w:szCs w:val="20"/>
          <w:lang w:val="es-ES_tradnl"/>
        </w:rPr>
        <w:br w:type="page"/>
      </w:r>
    </w:p>
    <w:p w:rsidR="00D454CD" w:rsidRPr="00004784" w:rsidRDefault="00D454CD" w:rsidP="005B3D02">
      <w:pPr>
        <w:spacing w:after="0" w:line="240" w:lineRule="auto"/>
        <w:ind w:left="720" w:right="720"/>
        <w:jc w:val="both"/>
        <w:rPr>
          <w:rFonts w:ascii="Cambria" w:hAnsi="Cambria" w:cs="Arial"/>
          <w:b/>
          <w:bCs/>
          <w:i/>
          <w:iCs/>
          <w:sz w:val="20"/>
          <w:szCs w:val="20"/>
          <w:lang w:val="es-US"/>
        </w:rPr>
      </w:pPr>
      <w:r w:rsidRPr="00004784">
        <w:rPr>
          <w:rFonts w:ascii="Cambria" w:hAnsi="Cambria" w:cs="Arial"/>
          <w:b/>
          <w:i/>
          <w:iCs/>
          <w:sz w:val="20"/>
          <w:szCs w:val="20"/>
          <w:lang w:val="es-ES_tradnl"/>
        </w:rPr>
        <w:lastRenderedPageBreak/>
        <w:t xml:space="preserve">LA SECRETARÍA </w:t>
      </w:r>
      <w:r w:rsidRPr="00004784">
        <w:rPr>
          <w:rFonts w:ascii="Cambria" w:hAnsi="Cambria" w:cs="Arial"/>
          <w:b/>
          <w:bCs/>
          <w:i/>
          <w:iCs/>
          <w:sz w:val="20"/>
          <w:szCs w:val="20"/>
          <w:lang w:val="es-US"/>
        </w:rPr>
        <w:t>DE RELACIONES EXTERIORES DECLARA QUE:</w:t>
      </w:r>
    </w:p>
    <w:p w:rsidR="00D454CD" w:rsidRPr="00004784" w:rsidRDefault="00D454CD" w:rsidP="005B3D02">
      <w:pPr>
        <w:spacing w:after="0" w:line="240" w:lineRule="auto"/>
        <w:ind w:left="720" w:right="720"/>
        <w:jc w:val="both"/>
        <w:rPr>
          <w:rFonts w:ascii="Cambria" w:hAnsi="Cambria" w:cs="Arial"/>
          <w:sz w:val="20"/>
          <w:szCs w:val="20"/>
          <w:lang w:val="es-US"/>
        </w:rPr>
      </w:pPr>
      <w:r w:rsidRPr="00004784">
        <w:rPr>
          <w:rFonts w:ascii="Cambria" w:hAnsi="Cambria" w:cs="Arial"/>
          <w:b/>
          <w:bCs/>
          <w:sz w:val="20"/>
          <w:szCs w:val="20"/>
          <w:lang w:val="es-ES_tradnl"/>
        </w:rPr>
        <w:t xml:space="preserve">PRIMERA.- </w:t>
      </w:r>
      <w:r w:rsidRPr="00004784">
        <w:rPr>
          <w:rFonts w:ascii="Cambria" w:hAnsi="Cambria" w:cs="Arial"/>
          <w:sz w:val="20"/>
          <w:szCs w:val="20"/>
          <w:lang w:val="es-US"/>
        </w:rPr>
        <w:t xml:space="preserve">Sus representantes </w:t>
      </w:r>
      <w:r w:rsidRPr="00004784">
        <w:rPr>
          <w:rFonts w:ascii="Cambria" w:hAnsi="Cambria" w:cs="Arial"/>
          <w:sz w:val="20"/>
          <w:szCs w:val="20"/>
          <w:lang w:val="es-ES_tradnl"/>
        </w:rPr>
        <w:t xml:space="preserve">manifiestan </w:t>
      </w:r>
      <w:r w:rsidRPr="00004784">
        <w:rPr>
          <w:rFonts w:ascii="Cambria" w:hAnsi="Cambria" w:cs="Arial"/>
          <w:sz w:val="20"/>
          <w:szCs w:val="20"/>
          <w:lang w:val="es-US"/>
        </w:rPr>
        <w:t xml:space="preserve">que de </w:t>
      </w:r>
      <w:r w:rsidRPr="00004784">
        <w:rPr>
          <w:rFonts w:ascii="Cambria" w:hAnsi="Cambria" w:cs="Arial"/>
          <w:sz w:val="20"/>
          <w:szCs w:val="20"/>
          <w:lang w:val="es-ES_tradnl"/>
        </w:rPr>
        <w:t xml:space="preserve">conformidad con los </w:t>
      </w:r>
      <w:r w:rsidRPr="00004784">
        <w:rPr>
          <w:rFonts w:ascii="Cambria" w:hAnsi="Cambria" w:cs="Arial"/>
          <w:sz w:val="20"/>
          <w:szCs w:val="20"/>
          <w:lang w:val="es-US"/>
        </w:rPr>
        <w:t xml:space="preserve">artículos 1°, 26 y 28, fracciones </w:t>
      </w:r>
      <w:r w:rsidR="00E432E8" w:rsidRPr="00004784">
        <w:rPr>
          <w:rFonts w:ascii="Cambria" w:hAnsi="Cambria" w:cs="Arial"/>
          <w:sz w:val="20"/>
          <w:szCs w:val="20"/>
          <w:lang w:val="es-US"/>
        </w:rPr>
        <w:t>I</w:t>
      </w:r>
      <w:r w:rsidRPr="00004784">
        <w:rPr>
          <w:rFonts w:ascii="Cambria" w:hAnsi="Cambria" w:cs="Arial"/>
          <w:sz w:val="20"/>
          <w:szCs w:val="20"/>
          <w:lang w:val="es-US"/>
        </w:rPr>
        <w:t xml:space="preserve"> y III de </w:t>
      </w:r>
      <w:r w:rsidRPr="00004784">
        <w:rPr>
          <w:rFonts w:ascii="Cambria" w:hAnsi="Cambria" w:cs="Arial"/>
          <w:sz w:val="20"/>
          <w:szCs w:val="20"/>
          <w:lang w:val="es-ES_tradnl"/>
        </w:rPr>
        <w:t xml:space="preserve">la Ley Orgánica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la Administración </w:t>
      </w:r>
      <w:r w:rsidRPr="00004784">
        <w:rPr>
          <w:rFonts w:ascii="Cambria" w:hAnsi="Cambria" w:cs="Arial"/>
          <w:sz w:val="20"/>
          <w:szCs w:val="20"/>
          <w:lang w:val="es-US"/>
        </w:rPr>
        <w:t xml:space="preserve">Pública Federal, </w:t>
      </w:r>
      <w:r w:rsidRPr="00004784">
        <w:rPr>
          <w:rFonts w:ascii="Cambria" w:hAnsi="Cambria" w:cs="Arial"/>
          <w:sz w:val="20"/>
          <w:szCs w:val="20"/>
          <w:lang w:val="es-ES_tradnl"/>
        </w:rPr>
        <w:t xml:space="preserve">la </w:t>
      </w:r>
      <w:r w:rsidRPr="00004784">
        <w:rPr>
          <w:rFonts w:ascii="Cambria" w:hAnsi="Cambria" w:cs="Arial"/>
          <w:b/>
          <w:sz w:val="20"/>
          <w:szCs w:val="20"/>
          <w:lang w:val="es-US"/>
        </w:rPr>
        <w:t>S.R.E</w:t>
      </w:r>
      <w:r w:rsidRPr="00004784">
        <w:rPr>
          <w:rFonts w:ascii="Cambria" w:hAnsi="Cambria" w:cs="Arial"/>
          <w:sz w:val="20"/>
          <w:szCs w:val="20"/>
          <w:lang w:val="es-US"/>
        </w:rPr>
        <w:t xml:space="preserve">. es una </w:t>
      </w:r>
      <w:r w:rsidRPr="00004784">
        <w:rPr>
          <w:rFonts w:ascii="Cambria" w:hAnsi="Cambria" w:cs="Arial"/>
          <w:sz w:val="20"/>
          <w:szCs w:val="20"/>
          <w:lang w:val="es-ES_tradnl"/>
        </w:rPr>
        <w:t xml:space="preserve">dependencia del </w:t>
      </w:r>
      <w:r w:rsidRPr="00004784">
        <w:rPr>
          <w:rFonts w:ascii="Cambria" w:hAnsi="Cambria" w:cs="Arial"/>
          <w:sz w:val="20"/>
          <w:szCs w:val="20"/>
          <w:lang w:val="es-US"/>
        </w:rPr>
        <w:t xml:space="preserve">poder </w:t>
      </w:r>
      <w:r w:rsidRPr="00004784">
        <w:rPr>
          <w:rFonts w:ascii="Cambria" w:hAnsi="Cambria" w:cs="Arial"/>
          <w:sz w:val="20"/>
          <w:szCs w:val="20"/>
          <w:lang w:val="es-ES_tradnl"/>
        </w:rPr>
        <w:t xml:space="preserve">ejecutivo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la unión, </w:t>
      </w:r>
      <w:r w:rsidRPr="00004784">
        <w:rPr>
          <w:rFonts w:ascii="Cambria" w:hAnsi="Cambria" w:cs="Arial"/>
          <w:sz w:val="20"/>
          <w:szCs w:val="20"/>
          <w:lang w:val="es-US"/>
        </w:rPr>
        <w:t xml:space="preserve">a </w:t>
      </w:r>
      <w:r w:rsidRPr="00004784">
        <w:rPr>
          <w:rFonts w:ascii="Cambria" w:hAnsi="Cambria" w:cs="Arial"/>
          <w:sz w:val="20"/>
          <w:szCs w:val="20"/>
          <w:lang w:val="es-ES_tradnl"/>
        </w:rPr>
        <w:t xml:space="preserve">la </w:t>
      </w:r>
      <w:r w:rsidRPr="00004784">
        <w:rPr>
          <w:rFonts w:ascii="Cambria" w:hAnsi="Cambria" w:cs="Arial"/>
          <w:sz w:val="20"/>
          <w:szCs w:val="20"/>
          <w:lang w:val="es-US"/>
        </w:rPr>
        <w:t xml:space="preserve">que compete entre </w:t>
      </w:r>
      <w:r w:rsidRPr="00004784">
        <w:rPr>
          <w:rFonts w:ascii="Cambria" w:hAnsi="Cambria" w:cs="Arial"/>
          <w:sz w:val="20"/>
          <w:szCs w:val="20"/>
          <w:lang w:val="es-ES_tradnl"/>
        </w:rPr>
        <w:t xml:space="preserve">otros asuntos, </w:t>
      </w:r>
      <w:r w:rsidRPr="00004784">
        <w:rPr>
          <w:rFonts w:ascii="Cambria" w:hAnsi="Cambria" w:cs="Arial"/>
          <w:sz w:val="20"/>
          <w:szCs w:val="20"/>
          <w:lang w:val="es-US"/>
        </w:rPr>
        <w:t xml:space="preserve">promover, propiciar y </w:t>
      </w:r>
      <w:r w:rsidRPr="00004784">
        <w:rPr>
          <w:rFonts w:ascii="Cambria" w:hAnsi="Cambria" w:cs="Arial"/>
          <w:sz w:val="20"/>
          <w:szCs w:val="20"/>
          <w:lang w:val="es-ES_tradnl"/>
        </w:rPr>
        <w:t xml:space="preserve">asegurar la coordinación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la </w:t>
      </w:r>
      <w:r w:rsidRPr="00004784">
        <w:rPr>
          <w:rFonts w:ascii="Cambria" w:hAnsi="Cambria" w:cs="Arial"/>
          <w:sz w:val="20"/>
          <w:szCs w:val="20"/>
          <w:lang w:val="es-US"/>
        </w:rPr>
        <w:t xml:space="preserve">política exterior </w:t>
      </w:r>
      <w:r w:rsidRPr="00004784">
        <w:rPr>
          <w:rFonts w:ascii="Cambria" w:hAnsi="Cambria" w:cs="Arial"/>
          <w:sz w:val="20"/>
          <w:szCs w:val="20"/>
          <w:lang w:val="es-ES_tradnl"/>
        </w:rPr>
        <w:t xml:space="preserve">del ejecutivo </w:t>
      </w:r>
      <w:r w:rsidRPr="00004784">
        <w:rPr>
          <w:rFonts w:ascii="Cambria" w:hAnsi="Cambria" w:cs="Arial"/>
          <w:sz w:val="20"/>
          <w:szCs w:val="20"/>
          <w:lang w:val="es-US"/>
        </w:rPr>
        <w:t xml:space="preserve">federal, </w:t>
      </w:r>
      <w:r w:rsidRPr="00004784">
        <w:rPr>
          <w:rFonts w:ascii="Cambria" w:hAnsi="Cambria" w:cs="Arial"/>
          <w:sz w:val="20"/>
          <w:szCs w:val="20"/>
          <w:lang w:val="es-ES_tradnl"/>
        </w:rPr>
        <w:t xml:space="preserve">así </w:t>
      </w:r>
      <w:r w:rsidRPr="00004784">
        <w:rPr>
          <w:rFonts w:ascii="Cambria" w:hAnsi="Cambria" w:cs="Arial"/>
          <w:sz w:val="20"/>
          <w:szCs w:val="20"/>
          <w:lang w:val="es-US"/>
        </w:rPr>
        <w:t xml:space="preserve">como participar </w:t>
      </w:r>
      <w:r w:rsidRPr="00004784">
        <w:rPr>
          <w:rFonts w:ascii="Cambria" w:hAnsi="Cambria" w:cs="Arial"/>
          <w:sz w:val="20"/>
          <w:szCs w:val="20"/>
          <w:lang w:val="es-ES_tradnl"/>
        </w:rPr>
        <w:t xml:space="preserve">en los </w:t>
      </w:r>
      <w:r w:rsidRPr="00004784">
        <w:rPr>
          <w:rFonts w:ascii="Cambria" w:hAnsi="Cambria" w:cs="Arial"/>
          <w:sz w:val="20"/>
          <w:szCs w:val="20"/>
          <w:lang w:val="es-US"/>
        </w:rPr>
        <w:t xml:space="preserve">organismos </w:t>
      </w:r>
      <w:r w:rsidRPr="00004784">
        <w:rPr>
          <w:rFonts w:ascii="Cambria" w:hAnsi="Cambria" w:cs="Arial"/>
          <w:sz w:val="20"/>
          <w:szCs w:val="20"/>
          <w:lang w:val="es-ES_tradnl"/>
        </w:rPr>
        <w:t xml:space="preserve">internacionales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los </w:t>
      </w:r>
      <w:r w:rsidRPr="00004784">
        <w:rPr>
          <w:rFonts w:ascii="Cambria" w:hAnsi="Cambria" w:cs="Arial"/>
          <w:sz w:val="20"/>
          <w:szCs w:val="20"/>
          <w:lang w:val="es-US"/>
        </w:rPr>
        <w:t xml:space="preserve">que </w:t>
      </w:r>
      <w:r w:rsidRPr="00004784">
        <w:rPr>
          <w:rFonts w:ascii="Cambria" w:hAnsi="Cambria" w:cs="Arial"/>
          <w:sz w:val="20"/>
          <w:szCs w:val="20"/>
          <w:lang w:val="es-ES_tradnl"/>
        </w:rPr>
        <w:t xml:space="preserve">el gobierno </w:t>
      </w:r>
      <w:r w:rsidRPr="00004784">
        <w:rPr>
          <w:rFonts w:ascii="Cambria" w:hAnsi="Cambria" w:cs="Arial"/>
          <w:sz w:val="20"/>
          <w:szCs w:val="20"/>
          <w:lang w:val="es-US"/>
        </w:rPr>
        <w:t>mexicano forme parte.</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SEGUNDA.- </w:t>
      </w:r>
      <w:r w:rsidRPr="00004784">
        <w:rPr>
          <w:rFonts w:ascii="Cambria" w:hAnsi="Cambria" w:cs="Arial"/>
          <w:sz w:val="20"/>
          <w:szCs w:val="20"/>
          <w:lang w:val="es-ES_tradnl"/>
        </w:rPr>
        <w:t xml:space="preserve">La Subsecretaria para Asuntos Multilaterales y Derechos Humanos, de conformidad con el artículo 8° fracciones III, VIII y X, y el artículo 29, fracción XI, todos del Reglamento Interior de la </w:t>
      </w:r>
      <w:r w:rsidRPr="00004784">
        <w:rPr>
          <w:rFonts w:ascii="Cambria" w:hAnsi="Cambria" w:cs="Arial"/>
          <w:b/>
          <w:sz w:val="20"/>
          <w:szCs w:val="20"/>
          <w:lang w:val="es-ES_tradnl"/>
        </w:rPr>
        <w:t>SRE</w:t>
      </w:r>
      <w:r w:rsidRPr="00004784">
        <w:rPr>
          <w:rFonts w:ascii="Cambria" w:hAnsi="Cambria" w:cs="Arial"/>
          <w:sz w:val="20"/>
          <w:szCs w:val="20"/>
          <w:lang w:val="es-ES_tradnl"/>
        </w:rPr>
        <w:t>, tiene la facultad de representar a la secretaría, suscribiendo los convenios relativos al ejercicio de sus atribuciones y de las unidades administrativas a su cargo, entre otras, recibir y procesar las quejas y denuncias presentadas en contra del Estado Mexicano ante organismos internacionales de Derechos Humanos, representar al gobierno de México en los litigios o procedimientos derivados de los mismos, así como promover la adopción de las medidas necesarias para resolver dichas quejas o denuncias conforme a derecho.</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TERCERA.- </w:t>
      </w:r>
      <w:r w:rsidRPr="00004784">
        <w:rPr>
          <w:rFonts w:ascii="Cambria" w:hAnsi="Cambria" w:cs="Arial"/>
          <w:sz w:val="20"/>
          <w:szCs w:val="20"/>
          <w:lang w:val="es-ES_tradnl"/>
        </w:rPr>
        <w:t xml:space="preserve">La Dirección General de Derechos Humanos y Democracia de conformidad con el artículo 29, fracción XI del Reglamento Interior de la </w:t>
      </w:r>
      <w:r w:rsidRPr="00004784">
        <w:rPr>
          <w:rFonts w:ascii="Cambria" w:hAnsi="Cambria" w:cs="Arial"/>
          <w:b/>
          <w:sz w:val="20"/>
          <w:szCs w:val="20"/>
          <w:lang w:val="es-ES_tradnl"/>
        </w:rPr>
        <w:t>SRE</w:t>
      </w:r>
      <w:r w:rsidRPr="00004784">
        <w:rPr>
          <w:rFonts w:ascii="Cambria" w:hAnsi="Cambria" w:cs="Arial"/>
          <w:sz w:val="20"/>
          <w:szCs w:val="20"/>
          <w:lang w:val="es-ES_tradnl"/>
        </w:rPr>
        <w:t>, tiene la atribución de recibir y procesar las quejas y denuncias presentadas en contra del Estado Mexicano ante organismos internacionales de Derechos Humanos, representar al Gobierno de México en los litigios o procedimientos derivado de los mismos, así como también promover la adopción de las medidas necesarias para resolver dichas quejas y denuncias conforme a derecho.</w:t>
      </w:r>
    </w:p>
    <w:p w:rsidR="00D454CD" w:rsidRPr="00004784" w:rsidRDefault="00D454CD" w:rsidP="005B3D02">
      <w:pPr>
        <w:spacing w:after="0" w:line="240" w:lineRule="auto"/>
        <w:ind w:left="720" w:right="720"/>
        <w:jc w:val="both"/>
        <w:rPr>
          <w:rFonts w:ascii="Cambria" w:hAnsi="Cambria" w:cs="Arial"/>
          <w:sz w:val="20"/>
          <w:szCs w:val="20"/>
          <w:lang w:val="es-US"/>
        </w:rPr>
      </w:pPr>
      <w:r w:rsidRPr="00004784">
        <w:rPr>
          <w:rFonts w:ascii="Cambria" w:hAnsi="Cambria" w:cs="Arial"/>
          <w:b/>
          <w:sz w:val="20"/>
          <w:szCs w:val="20"/>
          <w:lang w:val="es-ES_tradnl"/>
        </w:rPr>
        <w:t>CUARTA.-</w:t>
      </w:r>
      <w:r w:rsidRPr="00004784">
        <w:rPr>
          <w:rFonts w:ascii="Cambria" w:hAnsi="Cambria" w:cs="Arial"/>
          <w:sz w:val="20"/>
          <w:szCs w:val="20"/>
          <w:lang w:val="es-ES_tradnl"/>
        </w:rPr>
        <w:t xml:space="preserve"> Señala </w:t>
      </w:r>
      <w:r w:rsidRPr="00004784">
        <w:rPr>
          <w:rFonts w:ascii="Cambria" w:hAnsi="Cambria" w:cs="Arial"/>
          <w:sz w:val="20"/>
          <w:szCs w:val="20"/>
          <w:lang w:val="es-US"/>
        </w:rPr>
        <w:t xml:space="preserve">como domicilio para todos </w:t>
      </w:r>
      <w:r w:rsidRPr="00004784">
        <w:rPr>
          <w:rFonts w:ascii="Cambria" w:hAnsi="Cambria" w:cs="Arial"/>
          <w:sz w:val="20"/>
          <w:szCs w:val="20"/>
          <w:lang w:val="es-ES_tradnl"/>
        </w:rPr>
        <w:t xml:space="preserve">los efectos legales del </w:t>
      </w:r>
      <w:r w:rsidRPr="00004784">
        <w:rPr>
          <w:rFonts w:ascii="Cambria" w:hAnsi="Cambria" w:cs="Arial"/>
          <w:sz w:val="20"/>
          <w:szCs w:val="20"/>
          <w:lang w:val="es-US"/>
        </w:rPr>
        <w:t xml:space="preserve">presente </w:t>
      </w:r>
      <w:r w:rsidRPr="00004784">
        <w:rPr>
          <w:rFonts w:ascii="Cambria" w:hAnsi="Cambria" w:cs="Arial"/>
          <w:sz w:val="20"/>
          <w:szCs w:val="20"/>
          <w:lang w:val="es-ES_tradnl"/>
        </w:rPr>
        <w:t xml:space="preserve">acuerdo, el ubicado en </w:t>
      </w:r>
      <w:r w:rsidRPr="00004784">
        <w:rPr>
          <w:rFonts w:ascii="Cambria" w:hAnsi="Cambria" w:cs="Arial"/>
          <w:sz w:val="20"/>
          <w:szCs w:val="20"/>
          <w:lang w:val="es-US"/>
        </w:rPr>
        <w:t xml:space="preserve">Avenida </w:t>
      </w:r>
      <w:r w:rsidRPr="00004784">
        <w:rPr>
          <w:rFonts w:ascii="Cambria" w:hAnsi="Cambria" w:cs="Arial"/>
          <w:sz w:val="20"/>
          <w:szCs w:val="20"/>
          <w:lang w:val="es-ES_tradnl"/>
        </w:rPr>
        <w:t xml:space="preserve">Juárez </w:t>
      </w:r>
      <w:r w:rsidRPr="00004784">
        <w:rPr>
          <w:rFonts w:ascii="Cambria" w:hAnsi="Cambria" w:cs="Arial"/>
          <w:sz w:val="20"/>
          <w:szCs w:val="20"/>
          <w:lang w:val="es-US"/>
        </w:rPr>
        <w:t xml:space="preserve">número 20 </w:t>
      </w:r>
      <w:r w:rsidRPr="00004784">
        <w:rPr>
          <w:rFonts w:ascii="Cambria" w:hAnsi="Cambria" w:cs="Arial"/>
          <w:sz w:val="20"/>
          <w:szCs w:val="20"/>
          <w:lang w:val="es-ES_tradnl"/>
        </w:rPr>
        <w:t xml:space="preserve">Colonia </w:t>
      </w:r>
      <w:r w:rsidRPr="00004784">
        <w:rPr>
          <w:rFonts w:ascii="Cambria" w:hAnsi="Cambria" w:cs="Arial"/>
          <w:sz w:val="20"/>
          <w:szCs w:val="20"/>
          <w:lang w:val="es-US"/>
        </w:rPr>
        <w:t xml:space="preserve">Centro </w:t>
      </w:r>
      <w:r w:rsidRPr="00004784">
        <w:rPr>
          <w:rFonts w:ascii="Cambria" w:hAnsi="Cambria" w:cs="Arial"/>
          <w:sz w:val="20"/>
          <w:szCs w:val="20"/>
          <w:lang w:val="es-ES_tradnl"/>
        </w:rPr>
        <w:t xml:space="preserve">Delegación </w:t>
      </w:r>
      <w:r w:rsidRPr="00004784">
        <w:rPr>
          <w:rFonts w:ascii="Cambria" w:hAnsi="Cambria" w:cs="Arial"/>
          <w:sz w:val="20"/>
          <w:szCs w:val="20"/>
          <w:lang w:val="es-US"/>
        </w:rPr>
        <w:t xml:space="preserve">Cuauhtémoc Código Postal. 06010, </w:t>
      </w:r>
      <w:r w:rsidRPr="00004784">
        <w:rPr>
          <w:rFonts w:ascii="Cambria" w:hAnsi="Cambria" w:cs="Arial"/>
          <w:sz w:val="20"/>
          <w:szCs w:val="20"/>
          <w:lang w:val="es-ES_tradnl"/>
        </w:rPr>
        <w:t xml:space="preserve">en la Ciudad </w:t>
      </w:r>
      <w:r w:rsidRPr="00004784">
        <w:rPr>
          <w:rFonts w:ascii="Cambria" w:hAnsi="Cambria" w:cs="Arial"/>
          <w:sz w:val="20"/>
          <w:szCs w:val="20"/>
          <w:lang w:val="es-US"/>
        </w:rPr>
        <w:t>de México, Distrito Federal.</w:t>
      </w:r>
    </w:p>
    <w:p w:rsidR="005B3D02" w:rsidRPr="00004784" w:rsidRDefault="005B3D02" w:rsidP="005B3D02">
      <w:pPr>
        <w:spacing w:after="0" w:line="240" w:lineRule="auto"/>
        <w:ind w:left="720" w:right="720"/>
        <w:jc w:val="both"/>
        <w:rPr>
          <w:rFonts w:ascii="Cambria" w:hAnsi="Cambria" w:cs="Arial"/>
          <w:b/>
          <w:bCs/>
          <w:i/>
          <w:iCs/>
          <w:sz w:val="20"/>
          <w:szCs w:val="20"/>
          <w:lang w:val="es-US"/>
        </w:rPr>
      </w:pPr>
    </w:p>
    <w:p w:rsidR="00D454CD" w:rsidRPr="00004784" w:rsidRDefault="00D454CD" w:rsidP="005B3D02">
      <w:pPr>
        <w:spacing w:after="0" w:line="240" w:lineRule="auto"/>
        <w:ind w:left="720" w:right="720"/>
        <w:jc w:val="both"/>
        <w:rPr>
          <w:rFonts w:ascii="Cambria" w:hAnsi="Cambria" w:cs="Arial"/>
          <w:b/>
          <w:bCs/>
          <w:i/>
          <w:iCs/>
          <w:sz w:val="20"/>
          <w:szCs w:val="20"/>
          <w:lang w:val="es-US"/>
        </w:rPr>
      </w:pPr>
      <w:r w:rsidRPr="00004784">
        <w:rPr>
          <w:rFonts w:ascii="Cambria" w:hAnsi="Cambria" w:cs="Arial"/>
          <w:b/>
          <w:bCs/>
          <w:i/>
          <w:iCs/>
          <w:sz w:val="20"/>
          <w:szCs w:val="20"/>
          <w:lang w:val="es-US"/>
        </w:rPr>
        <w:t xml:space="preserve">EL </w:t>
      </w:r>
      <w:r w:rsidRPr="00004784">
        <w:rPr>
          <w:rFonts w:ascii="Cambria" w:hAnsi="Cambria" w:cs="Arial"/>
          <w:b/>
          <w:bCs/>
          <w:i/>
          <w:iCs/>
          <w:sz w:val="20"/>
          <w:szCs w:val="20"/>
          <w:lang w:val="es-ES_tradnl"/>
        </w:rPr>
        <w:t xml:space="preserve">GOBIERNO DEL </w:t>
      </w:r>
      <w:r w:rsidRPr="00004784">
        <w:rPr>
          <w:rFonts w:ascii="Cambria" w:hAnsi="Cambria" w:cs="Arial"/>
          <w:b/>
          <w:bCs/>
          <w:i/>
          <w:iCs/>
          <w:sz w:val="20"/>
          <w:szCs w:val="20"/>
          <w:lang w:val="es-US"/>
        </w:rPr>
        <w:t xml:space="preserve">ESTADO DE </w:t>
      </w:r>
      <w:r w:rsidRPr="00004784">
        <w:rPr>
          <w:rFonts w:ascii="Cambria" w:hAnsi="Cambria" w:cs="Arial"/>
          <w:b/>
          <w:i/>
          <w:iCs/>
          <w:sz w:val="20"/>
          <w:szCs w:val="20"/>
          <w:lang w:val="es-ES_tradnl"/>
        </w:rPr>
        <w:t xml:space="preserve">CHIAPAS </w:t>
      </w:r>
      <w:r w:rsidRPr="00004784">
        <w:rPr>
          <w:rFonts w:ascii="Cambria" w:hAnsi="Cambria" w:cs="Arial"/>
          <w:b/>
          <w:bCs/>
          <w:i/>
          <w:iCs/>
          <w:sz w:val="20"/>
          <w:szCs w:val="20"/>
          <w:lang w:val="es-US"/>
        </w:rPr>
        <w:t>DECLARA QUE:</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sz w:val="20"/>
          <w:szCs w:val="20"/>
          <w:lang w:val="es-ES_tradnl"/>
        </w:rPr>
        <w:t xml:space="preserve">PRIMERA.- </w:t>
      </w:r>
      <w:r w:rsidRPr="00004784">
        <w:rPr>
          <w:rFonts w:ascii="Cambria" w:hAnsi="Cambria" w:cs="Arial"/>
          <w:sz w:val="20"/>
          <w:szCs w:val="20"/>
          <w:lang w:val="es-ES_tradnl"/>
        </w:rPr>
        <w:t xml:space="preserve">Que el Estado de Chiapas, es una entidad federativa, libre y soberana, con personalidad jurídica y patrimonio propios, de conformidad con lo dispuesto en los artículos </w:t>
      </w:r>
      <w:r w:rsidRPr="00004784">
        <w:rPr>
          <w:rFonts w:ascii="Cambria" w:hAnsi="Cambria" w:cs="Arial"/>
          <w:i/>
          <w:iCs/>
          <w:sz w:val="20"/>
          <w:szCs w:val="20"/>
          <w:lang w:val="es-ES_tradnl"/>
        </w:rPr>
        <w:t xml:space="preserve">40, 41 </w:t>
      </w:r>
      <w:r w:rsidRPr="00004784">
        <w:rPr>
          <w:rFonts w:ascii="Cambria" w:hAnsi="Cambria" w:cs="Arial"/>
          <w:sz w:val="20"/>
          <w:szCs w:val="20"/>
          <w:lang w:val="es-ES_tradnl"/>
        </w:rPr>
        <w:t xml:space="preserve">primer párrafo, 42 fracción primera, 43 </w:t>
      </w:r>
      <w:r w:rsidRPr="00004784">
        <w:rPr>
          <w:rFonts w:ascii="Cambria" w:hAnsi="Cambria" w:cs="Arial"/>
          <w:iCs/>
          <w:sz w:val="20"/>
          <w:szCs w:val="20"/>
          <w:lang w:val="es-ES_tradnl"/>
        </w:rPr>
        <w:t>y</w:t>
      </w:r>
      <w:r w:rsidRPr="00004784">
        <w:rPr>
          <w:rFonts w:ascii="Cambria" w:hAnsi="Cambria" w:cs="Arial"/>
          <w:sz w:val="20"/>
          <w:szCs w:val="20"/>
          <w:lang w:val="es-ES_tradnl"/>
        </w:rPr>
        <w:t>116 de la Constitución Política de los Estados Unidos Mexicanos; 1°, 2 y 36 de la Constitución Política del Estado de Chiapas, que es parte integrante de la federación, en el cual tanto la representación estatal como el ejercicio del Poder Ejecutivo se encuentra depositado en el Gobernador del Estado.</w:t>
      </w:r>
    </w:p>
    <w:p w:rsidR="00D454CD" w:rsidRPr="00004784" w:rsidRDefault="00D454CD" w:rsidP="005B3D02">
      <w:pPr>
        <w:spacing w:after="0" w:line="240" w:lineRule="auto"/>
        <w:ind w:left="720" w:right="720"/>
        <w:jc w:val="both"/>
        <w:rPr>
          <w:rFonts w:ascii="Cambria" w:hAnsi="Cambria" w:cs="Arial"/>
          <w:sz w:val="20"/>
          <w:szCs w:val="20"/>
          <w:lang w:val="es-US"/>
        </w:rPr>
      </w:pPr>
      <w:r w:rsidRPr="00004784">
        <w:rPr>
          <w:rFonts w:ascii="Cambria" w:hAnsi="Cambria" w:cs="Arial"/>
          <w:b/>
          <w:sz w:val="20"/>
          <w:szCs w:val="20"/>
          <w:lang w:val="es-US"/>
        </w:rPr>
        <w:t>SEGUNDA.-</w:t>
      </w:r>
      <w:r w:rsidRPr="00004784">
        <w:rPr>
          <w:rFonts w:ascii="Cambria" w:hAnsi="Cambria" w:cs="Arial"/>
          <w:sz w:val="20"/>
          <w:szCs w:val="20"/>
          <w:lang w:val="es-US"/>
        </w:rPr>
        <w:t xml:space="preserve"> Que </w:t>
      </w:r>
      <w:r w:rsidRPr="00004784">
        <w:rPr>
          <w:rFonts w:ascii="Cambria" w:hAnsi="Cambria" w:cs="Arial"/>
          <w:sz w:val="20"/>
          <w:szCs w:val="20"/>
          <w:lang w:val="es-ES_tradnl"/>
        </w:rPr>
        <w:t xml:space="preserve">el </w:t>
      </w:r>
      <w:r w:rsidRPr="00004784">
        <w:rPr>
          <w:rFonts w:ascii="Cambria" w:hAnsi="Cambria" w:cs="Arial"/>
          <w:sz w:val="20"/>
          <w:szCs w:val="20"/>
          <w:lang w:val="es-US"/>
        </w:rPr>
        <w:t xml:space="preserve">Licenciado José </w:t>
      </w:r>
      <w:r w:rsidRPr="00004784">
        <w:rPr>
          <w:rFonts w:ascii="Cambria" w:hAnsi="Cambria" w:cs="Arial"/>
          <w:sz w:val="20"/>
          <w:szCs w:val="20"/>
          <w:lang w:val="es-ES_tradnl"/>
        </w:rPr>
        <w:t xml:space="preserve">Ramón </w:t>
      </w:r>
      <w:r w:rsidRPr="00004784">
        <w:rPr>
          <w:rFonts w:ascii="Cambria" w:hAnsi="Cambria" w:cs="Arial"/>
          <w:sz w:val="20"/>
          <w:szCs w:val="20"/>
          <w:lang w:val="es-US"/>
        </w:rPr>
        <w:t xml:space="preserve">Cancino </w:t>
      </w:r>
      <w:r w:rsidRPr="00004784">
        <w:rPr>
          <w:rFonts w:ascii="Cambria" w:hAnsi="Cambria" w:cs="Arial"/>
          <w:sz w:val="20"/>
          <w:szCs w:val="20"/>
          <w:lang w:val="es-ES_tradnl"/>
        </w:rPr>
        <w:t xml:space="preserve">Ibarra, </w:t>
      </w:r>
      <w:r w:rsidRPr="00004784">
        <w:rPr>
          <w:rFonts w:ascii="Cambria" w:hAnsi="Cambria" w:cs="Arial"/>
          <w:sz w:val="20"/>
          <w:szCs w:val="20"/>
          <w:lang w:val="es-US"/>
        </w:rPr>
        <w:t xml:space="preserve">titular de </w:t>
      </w:r>
      <w:r w:rsidRPr="00004784">
        <w:rPr>
          <w:rFonts w:ascii="Cambria" w:hAnsi="Cambria" w:cs="Arial"/>
          <w:sz w:val="20"/>
          <w:szCs w:val="20"/>
          <w:lang w:val="es-ES_tradnl"/>
        </w:rPr>
        <w:t xml:space="preserve">la </w:t>
      </w:r>
      <w:r w:rsidRPr="00004784">
        <w:rPr>
          <w:rFonts w:ascii="Cambria" w:hAnsi="Cambria" w:cs="Arial"/>
          <w:sz w:val="20"/>
          <w:szCs w:val="20"/>
          <w:lang w:val="es-US"/>
        </w:rPr>
        <w:t xml:space="preserve">Subsecretaría de </w:t>
      </w:r>
      <w:r w:rsidRPr="00004784">
        <w:rPr>
          <w:rFonts w:ascii="Cambria" w:hAnsi="Cambria" w:cs="Arial"/>
          <w:sz w:val="20"/>
          <w:szCs w:val="20"/>
          <w:lang w:val="es-ES_tradnl"/>
        </w:rPr>
        <w:t xml:space="preserve">Asuntos </w:t>
      </w:r>
      <w:r w:rsidRPr="00004784">
        <w:rPr>
          <w:rFonts w:ascii="Cambria" w:hAnsi="Cambria" w:cs="Arial"/>
          <w:sz w:val="20"/>
          <w:szCs w:val="20"/>
          <w:lang w:val="es-US"/>
        </w:rPr>
        <w:t xml:space="preserve">Jurídicos de </w:t>
      </w:r>
      <w:r w:rsidRPr="00004784">
        <w:rPr>
          <w:rFonts w:ascii="Cambria" w:hAnsi="Cambria" w:cs="Arial"/>
          <w:sz w:val="20"/>
          <w:szCs w:val="20"/>
          <w:lang w:val="es-ES_tradnl"/>
        </w:rPr>
        <w:t xml:space="preserve">la </w:t>
      </w:r>
      <w:r w:rsidRPr="00004784">
        <w:rPr>
          <w:rFonts w:ascii="Cambria" w:hAnsi="Cambria" w:cs="Arial"/>
          <w:sz w:val="20"/>
          <w:szCs w:val="20"/>
          <w:lang w:val="es-US"/>
        </w:rPr>
        <w:t xml:space="preserve">Secretaría General de </w:t>
      </w:r>
      <w:r w:rsidRPr="00004784">
        <w:rPr>
          <w:rFonts w:ascii="Cambria" w:hAnsi="Cambria" w:cs="Arial"/>
          <w:sz w:val="20"/>
          <w:szCs w:val="20"/>
          <w:lang w:val="es-ES_tradnl"/>
        </w:rPr>
        <w:t xml:space="preserve">Gobierno, en </w:t>
      </w:r>
      <w:r w:rsidRPr="00004784">
        <w:rPr>
          <w:rFonts w:ascii="Cambria" w:hAnsi="Cambria" w:cs="Arial"/>
          <w:sz w:val="20"/>
          <w:szCs w:val="20"/>
          <w:lang w:val="es-US"/>
        </w:rPr>
        <w:t xml:space="preserve">términos </w:t>
      </w:r>
      <w:r w:rsidRPr="00004784">
        <w:rPr>
          <w:rFonts w:ascii="Cambria" w:hAnsi="Cambria" w:cs="Arial"/>
          <w:sz w:val="20"/>
          <w:szCs w:val="20"/>
          <w:lang w:val="es-ES_tradnl"/>
        </w:rPr>
        <w:t xml:space="preserve">del nombramiento </w:t>
      </w:r>
      <w:r w:rsidRPr="00004784">
        <w:rPr>
          <w:rFonts w:ascii="Cambria" w:hAnsi="Cambria" w:cs="Arial"/>
          <w:sz w:val="20"/>
          <w:szCs w:val="20"/>
          <w:lang w:val="es-US"/>
        </w:rPr>
        <w:t xml:space="preserve">expedido por </w:t>
      </w:r>
      <w:r w:rsidRPr="00004784">
        <w:rPr>
          <w:rFonts w:ascii="Cambria" w:hAnsi="Cambria" w:cs="Arial"/>
          <w:sz w:val="20"/>
          <w:szCs w:val="20"/>
          <w:lang w:val="es-ES_tradnl"/>
        </w:rPr>
        <w:t xml:space="preserve">el Gobernador </w:t>
      </w:r>
      <w:r w:rsidRPr="00004784">
        <w:rPr>
          <w:rFonts w:ascii="Cambria" w:hAnsi="Cambria" w:cs="Arial"/>
          <w:sz w:val="20"/>
          <w:szCs w:val="20"/>
          <w:lang w:val="es-US"/>
        </w:rPr>
        <w:t xml:space="preserve">Constitucional </w:t>
      </w:r>
      <w:r w:rsidRPr="00004784">
        <w:rPr>
          <w:rFonts w:ascii="Cambria" w:hAnsi="Cambria" w:cs="Arial"/>
          <w:sz w:val="20"/>
          <w:szCs w:val="20"/>
          <w:lang w:val="es-ES_tradnl"/>
        </w:rPr>
        <w:t xml:space="preserve">del </w:t>
      </w:r>
      <w:r w:rsidRPr="00004784">
        <w:rPr>
          <w:rFonts w:ascii="Cambria" w:hAnsi="Cambria" w:cs="Arial"/>
          <w:sz w:val="20"/>
          <w:szCs w:val="20"/>
          <w:lang w:val="es-US"/>
        </w:rPr>
        <w:t xml:space="preserve">Estado de </w:t>
      </w:r>
      <w:r w:rsidRPr="00004784">
        <w:rPr>
          <w:rFonts w:ascii="Cambria" w:hAnsi="Cambria" w:cs="Arial"/>
          <w:sz w:val="20"/>
          <w:szCs w:val="20"/>
          <w:lang w:val="es-ES_tradnl"/>
        </w:rPr>
        <w:t xml:space="preserve">Chiapas, </w:t>
      </w:r>
      <w:r w:rsidRPr="00004784">
        <w:rPr>
          <w:rFonts w:ascii="Cambria" w:hAnsi="Cambria" w:cs="Arial"/>
          <w:sz w:val="20"/>
          <w:szCs w:val="20"/>
          <w:lang w:val="es-US"/>
        </w:rPr>
        <w:t xml:space="preserve">de fecha 3 de </w:t>
      </w:r>
      <w:r w:rsidRPr="00004784">
        <w:rPr>
          <w:rFonts w:ascii="Cambria" w:hAnsi="Cambria" w:cs="Arial"/>
          <w:sz w:val="20"/>
          <w:szCs w:val="20"/>
          <w:lang w:val="es-ES_tradnl"/>
        </w:rPr>
        <w:t xml:space="preserve">julio </w:t>
      </w:r>
      <w:r w:rsidRPr="00004784">
        <w:rPr>
          <w:rFonts w:ascii="Cambria" w:hAnsi="Cambria" w:cs="Arial"/>
          <w:sz w:val="20"/>
          <w:szCs w:val="20"/>
          <w:lang w:val="es-US"/>
        </w:rPr>
        <w:t xml:space="preserve">de 2013 y </w:t>
      </w:r>
      <w:r w:rsidRPr="00004784">
        <w:rPr>
          <w:rFonts w:ascii="Cambria" w:hAnsi="Cambria" w:cs="Arial"/>
          <w:sz w:val="20"/>
          <w:szCs w:val="20"/>
          <w:lang w:val="es-ES_tradnl"/>
        </w:rPr>
        <w:t xml:space="preserve">en </w:t>
      </w:r>
      <w:r w:rsidRPr="00004784">
        <w:rPr>
          <w:rFonts w:ascii="Cambria" w:hAnsi="Cambria" w:cs="Arial"/>
          <w:sz w:val="20"/>
          <w:szCs w:val="20"/>
          <w:lang w:val="es-US"/>
        </w:rPr>
        <w:t xml:space="preserve">términos </w:t>
      </w:r>
      <w:r w:rsidRPr="00004784">
        <w:rPr>
          <w:rFonts w:ascii="Cambria" w:hAnsi="Cambria" w:cs="Arial"/>
          <w:sz w:val="20"/>
          <w:szCs w:val="20"/>
          <w:lang w:val="es-ES_tradnl"/>
        </w:rPr>
        <w:t xml:space="preserve">del </w:t>
      </w:r>
      <w:r w:rsidRPr="00004784">
        <w:rPr>
          <w:rFonts w:ascii="Cambria" w:hAnsi="Cambria" w:cs="Arial"/>
          <w:sz w:val="20"/>
          <w:szCs w:val="20"/>
          <w:lang w:val="es-US"/>
        </w:rPr>
        <w:t xml:space="preserve">artículo 36 </w:t>
      </w:r>
      <w:r w:rsidRPr="00004784">
        <w:rPr>
          <w:rFonts w:ascii="Cambria" w:hAnsi="Cambria" w:cs="Arial"/>
          <w:sz w:val="20"/>
          <w:szCs w:val="20"/>
          <w:lang w:val="es-ES_tradnl"/>
        </w:rPr>
        <w:t xml:space="preserve">del Reglamento </w:t>
      </w:r>
      <w:r w:rsidRPr="00004784">
        <w:rPr>
          <w:rFonts w:ascii="Cambria" w:hAnsi="Cambria" w:cs="Arial"/>
          <w:sz w:val="20"/>
          <w:szCs w:val="20"/>
          <w:lang w:val="es-US"/>
        </w:rPr>
        <w:t xml:space="preserve">Interior de esta Secretaría General de </w:t>
      </w:r>
      <w:r w:rsidRPr="00004784">
        <w:rPr>
          <w:rFonts w:ascii="Cambria" w:hAnsi="Cambria" w:cs="Arial"/>
          <w:sz w:val="20"/>
          <w:szCs w:val="20"/>
          <w:lang w:val="es-ES_tradnl"/>
        </w:rPr>
        <w:t xml:space="preserve">Gobierno </w:t>
      </w:r>
      <w:r w:rsidRPr="00004784">
        <w:rPr>
          <w:rFonts w:ascii="Cambria" w:hAnsi="Cambria" w:cs="Arial"/>
          <w:sz w:val="20"/>
          <w:szCs w:val="20"/>
          <w:lang w:val="es-US"/>
        </w:rPr>
        <w:t xml:space="preserve">está facultado para poder </w:t>
      </w:r>
      <w:r w:rsidRPr="00004784">
        <w:rPr>
          <w:rFonts w:ascii="Cambria" w:hAnsi="Cambria" w:cs="Arial"/>
          <w:sz w:val="20"/>
          <w:szCs w:val="20"/>
          <w:lang w:val="es-ES_tradnl"/>
        </w:rPr>
        <w:t xml:space="preserve">llevar </w:t>
      </w:r>
      <w:r w:rsidRPr="00004784">
        <w:rPr>
          <w:rFonts w:ascii="Cambria" w:hAnsi="Cambria" w:cs="Arial"/>
          <w:sz w:val="20"/>
          <w:szCs w:val="20"/>
          <w:lang w:val="es-US"/>
        </w:rPr>
        <w:t xml:space="preserve">acabo </w:t>
      </w:r>
      <w:r w:rsidRPr="00004784">
        <w:rPr>
          <w:rFonts w:ascii="Cambria" w:hAnsi="Cambria" w:cs="Arial"/>
          <w:sz w:val="20"/>
          <w:szCs w:val="20"/>
          <w:lang w:val="es-ES_tradnl"/>
        </w:rPr>
        <w:t xml:space="preserve">la suscripción del </w:t>
      </w:r>
      <w:r w:rsidRPr="00004784">
        <w:rPr>
          <w:rFonts w:ascii="Cambria" w:hAnsi="Cambria" w:cs="Arial"/>
          <w:sz w:val="20"/>
          <w:szCs w:val="20"/>
          <w:lang w:val="es-US"/>
        </w:rPr>
        <w:t>presente documento jurídico.</w:t>
      </w:r>
    </w:p>
    <w:p w:rsidR="00D454CD" w:rsidRPr="00004784" w:rsidRDefault="00D454CD" w:rsidP="005B3D02">
      <w:pPr>
        <w:spacing w:after="0" w:line="240" w:lineRule="auto"/>
        <w:ind w:left="720" w:right="720"/>
        <w:jc w:val="both"/>
        <w:rPr>
          <w:rFonts w:ascii="Cambria" w:hAnsi="Cambria" w:cs="Arial"/>
          <w:sz w:val="20"/>
          <w:szCs w:val="20"/>
          <w:lang w:val="es-US"/>
        </w:rPr>
      </w:pPr>
      <w:r w:rsidRPr="00004784">
        <w:rPr>
          <w:rFonts w:ascii="Cambria" w:hAnsi="Cambria" w:cs="Arial"/>
          <w:b/>
          <w:sz w:val="20"/>
          <w:szCs w:val="20"/>
          <w:lang w:val="es-ES_tradnl"/>
        </w:rPr>
        <w:t>TERCERA.-</w:t>
      </w:r>
      <w:r w:rsidRPr="00004784">
        <w:rPr>
          <w:rFonts w:ascii="Cambria" w:hAnsi="Cambria" w:cs="Arial"/>
          <w:sz w:val="20"/>
          <w:szCs w:val="20"/>
          <w:lang w:val="es-ES_tradnl"/>
        </w:rPr>
        <w:t xml:space="preserve"> Que el </w:t>
      </w:r>
      <w:r w:rsidRPr="00004784">
        <w:rPr>
          <w:rFonts w:ascii="Cambria" w:hAnsi="Cambria" w:cs="Arial"/>
          <w:sz w:val="20"/>
          <w:szCs w:val="20"/>
          <w:lang w:val="es-US"/>
        </w:rPr>
        <w:t xml:space="preserve">Licenciado Mario Carlos Culebro </w:t>
      </w:r>
      <w:r w:rsidRPr="00004784">
        <w:rPr>
          <w:rFonts w:ascii="Cambria" w:hAnsi="Cambria" w:cs="Arial"/>
          <w:sz w:val="20"/>
          <w:szCs w:val="20"/>
          <w:lang w:val="es-ES_tradnl"/>
        </w:rPr>
        <w:t xml:space="preserve">Velasco, </w:t>
      </w:r>
      <w:r w:rsidRPr="00004784">
        <w:rPr>
          <w:rFonts w:ascii="Cambria" w:hAnsi="Cambria" w:cs="Arial"/>
          <w:sz w:val="20"/>
          <w:szCs w:val="20"/>
          <w:lang w:val="es-US"/>
        </w:rPr>
        <w:t xml:space="preserve">titular de </w:t>
      </w:r>
      <w:r w:rsidRPr="00004784">
        <w:rPr>
          <w:rFonts w:ascii="Cambria" w:hAnsi="Cambria" w:cs="Arial"/>
          <w:sz w:val="20"/>
          <w:szCs w:val="20"/>
          <w:lang w:val="es-ES_tradnl"/>
        </w:rPr>
        <w:t xml:space="preserve">la </w:t>
      </w:r>
      <w:r w:rsidRPr="00004784">
        <w:rPr>
          <w:rFonts w:ascii="Cambria" w:hAnsi="Cambria" w:cs="Arial"/>
          <w:sz w:val="20"/>
          <w:szCs w:val="20"/>
          <w:lang w:val="es-US"/>
        </w:rPr>
        <w:t xml:space="preserve">Subsecretaría de </w:t>
      </w:r>
      <w:r w:rsidRPr="00004784">
        <w:rPr>
          <w:rFonts w:ascii="Cambria" w:hAnsi="Cambria" w:cs="Arial"/>
          <w:sz w:val="20"/>
          <w:szCs w:val="20"/>
          <w:lang w:val="es-ES_tradnl"/>
        </w:rPr>
        <w:t xml:space="preserve">Gobierno </w:t>
      </w:r>
      <w:r w:rsidRPr="00004784">
        <w:rPr>
          <w:rFonts w:ascii="Cambria" w:hAnsi="Cambria" w:cs="Arial"/>
          <w:sz w:val="20"/>
          <w:szCs w:val="20"/>
          <w:lang w:val="es-US"/>
        </w:rPr>
        <w:t xml:space="preserve">y </w:t>
      </w:r>
      <w:r w:rsidRPr="00004784">
        <w:rPr>
          <w:rFonts w:ascii="Cambria" w:hAnsi="Cambria" w:cs="Arial"/>
          <w:sz w:val="20"/>
          <w:szCs w:val="20"/>
          <w:lang w:val="es-ES_tradnl"/>
        </w:rPr>
        <w:t xml:space="preserve">Derechos </w:t>
      </w:r>
      <w:r w:rsidRPr="00004784">
        <w:rPr>
          <w:rFonts w:ascii="Cambria" w:hAnsi="Cambria" w:cs="Arial"/>
          <w:sz w:val="20"/>
          <w:szCs w:val="20"/>
          <w:lang w:val="es-US"/>
        </w:rPr>
        <w:t xml:space="preserve">Humanos de </w:t>
      </w:r>
      <w:r w:rsidRPr="00004784">
        <w:rPr>
          <w:rFonts w:ascii="Cambria" w:hAnsi="Cambria" w:cs="Arial"/>
          <w:sz w:val="20"/>
          <w:szCs w:val="20"/>
          <w:lang w:val="es-ES_tradnl"/>
        </w:rPr>
        <w:t xml:space="preserve">la </w:t>
      </w:r>
      <w:r w:rsidRPr="00004784">
        <w:rPr>
          <w:rFonts w:ascii="Cambria" w:hAnsi="Cambria" w:cs="Arial"/>
          <w:sz w:val="20"/>
          <w:szCs w:val="20"/>
          <w:lang w:val="es-US"/>
        </w:rPr>
        <w:t>Secretar</w:t>
      </w:r>
      <w:r w:rsidR="003349F4" w:rsidRPr="00004784">
        <w:rPr>
          <w:rFonts w:ascii="Cambria" w:hAnsi="Cambria" w:cs="Arial"/>
          <w:sz w:val="20"/>
          <w:szCs w:val="20"/>
          <w:lang w:val="es-US"/>
        </w:rPr>
        <w:t>í</w:t>
      </w:r>
      <w:r w:rsidRPr="00004784">
        <w:rPr>
          <w:rFonts w:ascii="Cambria" w:hAnsi="Cambria" w:cs="Arial"/>
          <w:sz w:val="20"/>
          <w:szCs w:val="20"/>
          <w:lang w:val="es-US"/>
        </w:rPr>
        <w:t xml:space="preserve">a General de </w:t>
      </w:r>
      <w:r w:rsidRPr="00004784">
        <w:rPr>
          <w:rFonts w:ascii="Cambria" w:hAnsi="Cambria" w:cs="Arial"/>
          <w:sz w:val="20"/>
          <w:szCs w:val="20"/>
          <w:lang w:val="es-ES_tradnl"/>
        </w:rPr>
        <w:t xml:space="preserve">Gobierno, en </w:t>
      </w:r>
      <w:r w:rsidRPr="00004784">
        <w:rPr>
          <w:rFonts w:ascii="Cambria" w:hAnsi="Cambria" w:cs="Arial"/>
          <w:sz w:val="20"/>
          <w:szCs w:val="20"/>
          <w:lang w:val="es-US"/>
        </w:rPr>
        <w:t xml:space="preserve">términos </w:t>
      </w:r>
      <w:r w:rsidRPr="00004784">
        <w:rPr>
          <w:rFonts w:ascii="Cambria" w:hAnsi="Cambria" w:cs="Arial"/>
          <w:sz w:val="20"/>
          <w:szCs w:val="20"/>
          <w:lang w:val="es-ES_tradnl"/>
        </w:rPr>
        <w:t xml:space="preserve">del nombramiento </w:t>
      </w:r>
      <w:r w:rsidRPr="00004784">
        <w:rPr>
          <w:rFonts w:ascii="Cambria" w:hAnsi="Cambria" w:cs="Arial"/>
          <w:sz w:val="20"/>
          <w:szCs w:val="20"/>
          <w:lang w:val="es-US"/>
        </w:rPr>
        <w:t xml:space="preserve">expedido por </w:t>
      </w:r>
      <w:r w:rsidRPr="00004784">
        <w:rPr>
          <w:rFonts w:ascii="Cambria" w:hAnsi="Cambria" w:cs="Arial"/>
          <w:sz w:val="20"/>
          <w:szCs w:val="20"/>
          <w:lang w:val="es-ES_tradnl"/>
        </w:rPr>
        <w:t xml:space="preserve">el Gobernador </w:t>
      </w:r>
      <w:r w:rsidRPr="00004784">
        <w:rPr>
          <w:rFonts w:ascii="Cambria" w:hAnsi="Cambria" w:cs="Arial"/>
          <w:sz w:val="20"/>
          <w:szCs w:val="20"/>
          <w:lang w:val="es-US"/>
        </w:rPr>
        <w:t xml:space="preserve">Constitucional </w:t>
      </w:r>
      <w:r w:rsidRPr="00004784">
        <w:rPr>
          <w:rFonts w:ascii="Cambria" w:hAnsi="Cambria" w:cs="Arial"/>
          <w:sz w:val="20"/>
          <w:szCs w:val="20"/>
          <w:lang w:val="es-ES_tradnl"/>
        </w:rPr>
        <w:t xml:space="preserve">del </w:t>
      </w:r>
      <w:r w:rsidRPr="00004784">
        <w:rPr>
          <w:rFonts w:ascii="Cambria" w:hAnsi="Cambria" w:cs="Arial"/>
          <w:sz w:val="20"/>
          <w:szCs w:val="20"/>
          <w:lang w:val="es-US"/>
        </w:rPr>
        <w:t xml:space="preserve">Estado de </w:t>
      </w:r>
      <w:r w:rsidRPr="00004784">
        <w:rPr>
          <w:rFonts w:ascii="Cambria" w:hAnsi="Cambria" w:cs="Arial"/>
          <w:sz w:val="20"/>
          <w:szCs w:val="20"/>
          <w:lang w:val="es-ES_tradnl"/>
        </w:rPr>
        <w:t xml:space="preserve">Chiapas, </w:t>
      </w:r>
      <w:r w:rsidRPr="00004784">
        <w:rPr>
          <w:rFonts w:ascii="Cambria" w:hAnsi="Cambria" w:cs="Arial"/>
          <w:sz w:val="20"/>
          <w:szCs w:val="20"/>
          <w:lang w:val="es-US"/>
        </w:rPr>
        <w:t xml:space="preserve">de fecha 1 de </w:t>
      </w:r>
      <w:r w:rsidRPr="00004784">
        <w:rPr>
          <w:rFonts w:ascii="Cambria" w:hAnsi="Cambria" w:cs="Arial"/>
          <w:sz w:val="20"/>
          <w:szCs w:val="20"/>
          <w:lang w:val="es-ES_tradnl"/>
        </w:rPr>
        <w:t xml:space="preserve">febrero </w:t>
      </w:r>
      <w:r w:rsidRPr="00004784">
        <w:rPr>
          <w:rFonts w:ascii="Cambria" w:hAnsi="Cambria" w:cs="Arial"/>
          <w:sz w:val="20"/>
          <w:szCs w:val="20"/>
          <w:lang w:val="es-US"/>
        </w:rPr>
        <w:t xml:space="preserve">de 2013 y </w:t>
      </w:r>
      <w:r w:rsidRPr="00004784">
        <w:rPr>
          <w:rFonts w:ascii="Cambria" w:hAnsi="Cambria" w:cs="Arial"/>
          <w:sz w:val="20"/>
          <w:szCs w:val="20"/>
          <w:lang w:val="es-ES_tradnl"/>
        </w:rPr>
        <w:t xml:space="preserve">del </w:t>
      </w:r>
      <w:r w:rsidRPr="00004784">
        <w:rPr>
          <w:rFonts w:ascii="Cambria" w:hAnsi="Cambria" w:cs="Arial"/>
          <w:sz w:val="20"/>
          <w:szCs w:val="20"/>
          <w:lang w:val="es-US"/>
        </w:rPr>
        <w:t xml:space="preserve">artículo 30 </w:t>
      </w:r>
      <w:r w:rsidRPr="00004784">
        <w:rPr>
          <w:rFonts w:ascii="Cambria" w:hAnsi="Cambria" w:cs="Arial"/>
          <w:sz w:val="20"/>
          <w:szCs w:val="20"/>
          <w:lang w:val="es-ES_tradnl"/>
        </w:rPr>
        <w:t xml:space="preserve">del Reglamento </w:t>
      </w:r>
      <w:r w:rsidRPr="00004784">
        <w:rPr>
          <w:rFonts w:ascii="Cambria" w:hAnsi="Cambria" w:cs="Arial"/>
          <w:sz w:val="20"/>
          <w:szCs w:val="20"/>
          <w:lang w:val="es-US"/>
        </w:rPr>
        <w:t>Interior de la</w:t>
      </w:r>
      <w:r w:rsidRPr="00004784">
        <w:rPr>
          <w:rFonts w:ascii="Cambria" w:hAnsi="Cambria" w:cs="Arial"/>
          <w:sz w:val="20"/>
          <w:szCs w:val="20"/>
          <w:vertAlign w:val="superscript"/>
          <w:lang w:val="es-US"/>
        </w:rPr>
        <w:t>-</w:t>
      </w:r>
      <w:r w:rsidRPr="00004784">
        <w:rPr>
          <w:rFonts w:ascii="Cambria" w:hAnsi="Cambria" w:cs="Arial"/>
          <w:sz w:val="20"/>
          <w:szCs w:val="20"/>
          <w:lang w:val="es-US"/>
        </w:rPr>
        <w:t xml:space="preserve">Secretaría General de </w:t>
      </w:r>
      <w:r w:rsidRPr="00004784">
        <w:rPr>
          <w:rFonts w:ascii="Cambria" w:hAnsi="Cambria" w:cs="Arial"/>
          <w:sz w:val="20"/>
          <w:szCs w:val="20"/>
          <w:lang w:val="es-ES_tradnl"/>
        </w:rPr>
        <w:t xml:space="preserve">Gobierno, </w:t>
      </w:r>
      <w:r w:rsidRPr="00004784">
        <w:rPr>
          <w:rFonts w:ascii="Cambria" w:hAnsi="Cambria" w:cs="Arial"/>
          <w:sz w:val="20"/>
          <w:szCs w:val="20"/>
          <w:lang w:val="es-US"/>
        </w:rPr>
        <w:t xml:space="preserve">está facultado para poder </w:t>
      </w:r>
      <w:r w:rsidRPr="00004784">
        <w:rPr>
          <w:rFonts w:ascii="Cambria" w:hAnsi="Cambria" w:cs="Arial"/>
          <w:sz w:val="20"/>
          <w:szCs w:val="20"/>
          <w:lang w:val="es-ES_tradnl"/>
        </w:rPr>
        <w:t xml:space="preserve">llevar </w:t>
      </w:r>
      <w:r w:rsidRPr="00004784">
        <w:rPr>
          <w:rFonts w:ascii="Cambria" w:hAnsi="Cambria" w:cs="Arial"/>
          <w:sz w:val="20"/>
          <w:szCs w:val="20"/>
          <w:lang w:val="es-US"/>
        </w:rPr>
        <w:t xml:space="preserve">acabo </w:t>
      </w:r>
      <w:r w:rsidR="0039351B" w:rsidRPr="00004784">
        <w:rPr>
          <w:rFonts w:ascii="Cambria" w:hAnsi="Cambria" w:cs="Arial"/>
          <w:sz w:val="20"/>
          <w:szCs w:val="20"/>
          <w:lang w:val="es-US"/>
        </w:rPr>
        <w:t xml:space="preserve">(sic) </w:t>
      </w:r>
      <w:r w:rsidRPr="00004784">
        <w:rPr>
          <w:rFonts w:ascii="Cambria" w:hAnsi="Cambria" w:cs="Arial"/>
          <w:sz w:val="20"/>
          <w:szCs w:val="20"/>
          <w:lang w:val="es-ES_tradnl"/>
        </w:rPr>
        <w:t xml:space="preserve">la suscripción del </w:t>
      </w:r>
      <w:r w:rsidRPr="00004784">
        <w:rPr>
          <w:rFonts w:ascii="Cambria" w:hAnsi="Cambria" w:cs="Arial"/>
          <w:sz w:val="20"/>
          <w:szCs w:val="20"/>
          <w:lang w:val="es-US"/>
        </w:rPr>
        <w:t>presente documento jurídico.</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CUARTA.- </w:t>
      </w:r>
      <w:r w:rsidRPr="00004784">
        <w:rPr>
          <w:rFonts w:ascii="Cambria" w:hAnsi="Cambria" w:cs="Arial"/>
          <w:sz w:val="20"/>
          <w:szCs w:val="20"/>
          <w:lang w:val="es-US"/>
        </w:rPr>
        <w:t xml:space="preserve">Que </w:t>
      </w:r>
      <w:r w:rsidRPr="00004784">
        <w:rPr>
          <w:rFonts w:ascii="Cambria" w:hAnsi="Cambria" w:cs="Arial"/>
          <w:sz w:val="20"/>
          <w:szCs w:val="20"/>
          <w:lang w:val="es-ES_tradnl"/>
        </w:rPr>
        <w:t xml:space="preserve">el </w:t>
      </w:r>
      <w:r w:rsidRPr="00004784">
        <w:rPr>
          <w:rFonts w:ascii="Cambria" w:hAnsi="Cambria" w:cs="Arial"/>
          <w:sz w:val="20"/>
          <w:szCs w:val="20"/>
          <w:lang w:val="es-US"/>
        </w:rPr>
        <w:t xml:space="preserve">Licenciado Rutilio Escandón </w:t>
      </w:r>
      <w:r w:rsidRPr="00004784">
        <w:rPr>
          <w:rFonts w:ascii="Cambria" w:hAnsi="Cambria" w:cs="Arial"/>
          <w:sz w:val="20"/>
          <w:szCs w:val="20"/>
          <w:lang w:val="es-ES_tradnl"/>
        </w:rPr>
        <w:t xml:space="preserve">Cadenas, </w:t>
      </w:r>
      <w:r w:rsidRPr="00004784">
        <w:rPr>
          <w:rFonts w:ascii="Cambria" w:hAnsi="Cambria" w:cs="Arial"/>
          <w:sz w:val="20"/>
          <w:szCs w:val="20"/>
          <w:lang w:val="es-US"/>
        </w:rPr>
        <w:t xml:space="preserve">Presidente </w:t>
      </w:r>
      <w:r w:rsidRPr="00004784">
        <w:rPr>
          <w:rFonts w:ascii="Cambria" w:hAnsi="Cambria" w:cs="Arial"/>
          <w:sz w:val="20"/>
          <w:szCs w:val="20"/>
          <w:lang w:val="es-ES_tradnl"/>
        </w:rPr>
        <w:t xml:space="preserve">del </w:t>
      </w:r>
      <w:r w:rsidRPr="00004784">
        <w:rPr>
          <w:rFonts w:ascii="Cambria" w:hAnsi="Cambria" w:cs="Arial"/>
          <w:sz w:val="20"/>
          <w:szCs w:val="20"/>
          <w:lang w:val="es-US"/>
        </w:rPr>
        <w:t xml:space="preserve">Tribunal Superior de </w:t>
      </w:r>
      <w:r w:rsidRPr="00004784">
        <w:rPr>
          <w:rFonts w:ascii="Cambria" w:hAnsi="Cambria" w:cs="Arial"/>
          <w:sz w:val="20"/>
          <w:szCs w:val="20"/>
          <w:lang w:val="es-ES_tradnl"/>
        </w:rPr>
        <w:t xml:space="preserve">Justicia del </w:t>
      </w:r>
      <w:r w:rsidRPr="00004784">
        <w:rPr>
          <w:rFonts w:ascii="Cambria" w:hAnsi="Cambria" w:cs="Arial"/>
          <w:sz w:val="20"/>
          <w:szCs w:val="20"/>
          <w:lang w:val="es-US"/>
        </w:rPr>
        <w:t xml:space="preserve">Estado de </w:t>
      </w:r>
      <w:r w:rsidRPr="00004784">
        <w:rPr>
          <w:rFonts w:ascii="Cambria" w:hAnsi="Cambria" w:cs="Arial"/>
          <w:sz w:val="20"/>
          <w:szCs w:val="20"/>
          <w:lang w:val="es-ES_tradnl"/>
        </w:rPr>
        <w:t xml:space="preserve">Chiapas,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conformidad con el </w:t>
      </w:r>
      <w:r w:rsidRPr="00004784">
        <w:rPr>
          <w:rFonts w:ascii="Cambria" w:hAnsi="Cambria" w:cs="Arial"/>
          <w:sz w:val="20"/>
          <w:szCs w:val="20"/>
          <w:lang w:val="es-US"/>
        </w:rPr>
        <w:t xml:space="preserve">artículo 56 de </w:t>
      </w:r>
      <w:r w:rsidRPr="00004784">
        <w:rPr>
          <w:rFonts w:ascii="Cambria" w:hAnsi="Cambria" w:cs="Arial"/>
          <w:sz w:val="20"/>
          <w:szCs w:val="20"/>
          <w:lang w:val="es-ES_tradnl"/>
        </w:rPr>
        <w:t xml:space="preserve">la Constitución </w:t>
      </w:r>
      <w:r w:rsidRPr="00004784">
        <w:rPr>
          <w:rFonts w:ascii="Cambria" w:hAnsi="Cambria" w:cs="Arial"/>
          <w:sz w:val="20"/>
          <w:szCs w:val="20"/>
          <w:lang w:val="es-US"/>
        </w:rPr>
        <w:t xml:space="preserve">Política </w:t>
      </w:r>
      <w:r w:rsidRPr="00004784">
        <w:rPr>
          <w:rFonts w:ascii="Cambria" w:hAnsi="Cambria" w:cs="Arial"/>
          <w:sz w:val="20"/>
          <w:szCs w:val="20"/>
          <w:lang w:val="es-ES_tradnl"/>
        </w:rPr>
        <w:t xml:space="preserve">del </w:t>
      </w:r>
      <w:r w:rsidRPr="00004784">
        <w:rPr>
          <w:rFonts w:ascii="Cambria" w:hAnsi="Cambria" w:cs="Arial"/>
          <w:sz w:val="20"/>
          <w:szCs w:val="20"/>
          <w:lang w:val="es-US"/>
        </w:rPr>
        <w:t xml:space="preserve">Estado de </w:t>
      </w:r>
      <w:r w:rsidRPr="00004784">
        <w:rPr>
          <w:rFonts w:ascii="Cambria" w:hAnsi="Cambria" w:cs="Arial"/>
          <w:sz w:val="20"/>
          <w:szCs w:val="20"/>
          <w:lang w:val="es-ES_tradnl"/>
        </w:rPr>
        <w:t xml:space="preserve">Chiapas; </w:t>
      </w:r>
      <w:r w:rsidRPr="00004784">
        <w:rPr>
          <w:rFonts w:ascii="Cambria" w:hAnsi="Cambria" w:cs="Arial"/>
          <w:sz w:val="20"/>
          <w:szCs w:val="20"/>
          <w:lang w:val="es-US"/>
        </w:rPr>
        <w:t xml:space="preserve">38, 41 fracciones XVI y XXIII </w:t>
      </w:r>
      <w:r w:rsidRPr="00004784">
        <w:rPr>
          <w:rFonts w:ascii="Cambria" w:hAnsi="Cambria" w:cs="Arial"/>
          <w:sz w:val="20"/>
          <w:szCs w:val="20"/>
          <w:lang w:val="es-ES_tradnl"/>
        </w:rPr>
        <w:t xml:space="preserve">del </w:t>
      </w:r>
      <w:r w:rsidRPr="00004784">
        <w:rPr>
          <w:rFonts w:ascii="Cambria" w:hAnsi="Cambria" w:cs="Arial"/>
          <w:sz w:val="20"/>
          <w:szCs w:val="20"/>
          <w:lang w:val="es-US"/>
        </w:rPr>
        <w:t xml:space="preserve">Código de </w:t>
      </w:r>
      <w:r w:rsidRPr="00004784">
        <w:rPr>
          <w:rFonts w:ascii="Cambria" w:hAnsi="Cambria" w:cs="Arial"/>
          <w:sz w:val="20"/>
          <w:szCs w:val="20"/>
          <w:lang w:val="es-ES_tradnl"/>
        </w:rPr>
        <w:t xml:space="preserve">Organización del </w:t>
      </w:r>
      <w:r w:rsidRPr="00004784">
        <w:rPr>
          <w:rFonts w:ascii="Cambria" w:hAnsi="Cambria" w:cs="Arial"/>
          <w:sz w:val="20"/>
          <w:szCs w:val="20"/>
          <w:lang w:val="es-US"/>
        </w:rPr>
        <w:t xml:space="preserve">Poder Judicial </w:t>
      </w:r>
      <w:r w:rsidRPr="00004784">
        <w:rPr>
          <w:rFonts w:ascii="Cambria" w:hAnsi="Cambria" w:cs="Arial"/>
          <w:sz w:val="20"/>
          <w:szCs w:val="20"/>
          <w:lang w:val="es-ES_tradnl"/>
        </w:rPr>
        <w:t xml:space="preserve">del </w:t>
      </w:r>
      <w:r w:rsidRPr="00004784">
        <w:rPr>
          <w:rFonts w:ascii="Cambria" w:hAnsi="Cambria" w:cs="Arial"/>
          <w:sz w:val="20"/>
          <w:szCs w:val="20"/>
          <w:lang w:val="es-US"/>
        </w:rPr>
        <w:t xml:space="preserve">Estado de </w:t>
      </w:r>
      <w:r w:rsidRPr="00004784">
        <w:rPr>
          <w:rFonts w:ascii="Cambria" w:hAnsi="Cambria" w:cs="Arial"/>
          <w:sz w:val="20"/>
          <w:szCs w:val="20"/>
          <w:lang w:val="es-ES_tradnl"/>
        </w:rPr>
        <w:t xml:space="preserve">Chiapas, </w:t>
      </w:r>
      <w:r w:rsidRPr="00004784">
        <w:rPr>
          <w:rFonts w:ascii="Cambria" w:hAnsi="Cambria" w:cs="Arial"/>
          <w:sz w:val="20"/>
          <w:szCs w:val="20"/>
          <w:lang w:val="es-US"/>
        </w:rPr>
        <w:t xml:space="preserve">está facultado para </w:t>
      </w:r>
      <w:r w:rsidRPr="00004784">
        <w:rPr>
          <w:rFonts w:ascii="Cambria" w:hAnsi="Cambria" w:cs="Arial"/>
          <w:sz w:val="20"/>
          <w:szCs w:val="20"/>
          <w:lang w:val="es-ES_tradnl"/>
        </w:rPr>
        <w:t xml:space="preserve">suscribir el </w:t>
      </w:r>
      <w:r w:rsidRPr="00004784">
        <w:rPr>
          <w:rFonts w:ascii="Cambria" w:hAnsi="Cambria" w:cs="Arial"/>
          <w:sz w:val="20"/>
          <w:szCs w:val="20"/>
          <w:lang w:val="es-US"/>
        </w:rPr>
        <w:t xml:space="preserve">presente </w:t>
      </w:r>
      <w:r w:rsidRPr="00004784">
        <w:rPr>
          <w:rFonts w:ascii="Cambria" w:hAnsi="Cambria" w:cs="Arial"/>
          <w:sz w:val="20"/>
          <w:szCs w:val="20"/>
          <w:lang w:val="es-ES_tradnl"/>
        </w:rPr>
        <w:t>convenio.</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sz w:val="20"/>
          <w:szCs w:val="20"/>
          <w:lang w:val="es-ES_tradnl"/>
        </w:rPr>
        <w:t xml:space="preserve">QUINTA.- </w:t>
      </w:r>
      <w:r w:rsidRPr="00004784">
        <w:rPr>
          <w:rFonts w:ascii="Cambria" w:hAnsi="Cambria" w:cs="Arial"/>
          <w:sz w:val="20"/>
          <w:szCs w:val="20"/>
          <w:lang w:val="es-ES_tradnl"/>
        </w:rPr>
        <w:t>Señala como domicilio para todos los efectos legales del presente acuerdo, el ubicado en Palacio de Gobierno, Segundo Piso, Colonia Centro, Código Postal 29000 en Tuxtla Gutiérrez, Chiapas.</w:t>
      </w:r>
    </w:p>
    <w:p w:rsidR="000E5E70" w:rsidRDefault="000E5E70">
      <w:pPr>
        <w:spacing w:after="0" w:line="240" w:lineRule="auto"/>
        <w:rPr>
          <w:rFonts w:ascii="Cambria" w:hAnsi="Cambria" w:cs="Arial"/>
          <w:b/>
          <w:bCs/>
          <w:i/>
          <w:iCs/>
          <w:sz w:val="20"/>
          <w:szCs w:val="20"/>
          <w:lang w:val="es-ES_tradnl"/>
        </w:rPr>
      </w:pPr>
      <w:r>
        <w:rPr>
          <w:rFonts w:ascii="Cambria" w:hAnsi="Cambria" w:cs="Arial"/>
          <w:b/>
          <w:bCs/>
          <w:i/>
          <w:iCs/>
          <w:sz w:val="20"/>
          <w:szCs w:val="20"/>
          <w:lang w:val="es-ES_tradnl"/>
        </w:rPr>
        <w:br w:type="page"/>
      </w:r>
    </w:p>
    <w:p w:rsidR="00D454CD" w:rsidRPr="00004784" w:rsidRDefault="00D454CD" w:rsidP="005B3D02">
      <w:pPr>
        <w:spacing w:after="0" w:line="240" w:lineRule="auto"/>
        <w:ind w:left="720" w:right="720"/>
        <w:jc w:val="both"/>
        <w:rPr>
          <w:rFonts w:ascii="Cambria" w:hAnsi="Cambria" w:cs="Arial"/>
          <w:i/>
          <w:iCs/>
          <w:sz w:val="20"/>
          <w:szCs w:val="20"/>
          <w:lang w:val="es-US"/>
        </w:rPr>
      </w:pPr>
      <w:r w:rsidRPr="00004784">
        <w:rPr>
          <w:rFonts w:ascii="Cambria" w:hAnsi="Cambria" w:cs="Arial"/>
          <w:b/>
          <w:bCs/>
          <w:i/>
          <w:iCs/>
          <w:sz w:val="20"/>
          <w:szCs w:val="20"/>
          <w:lang w:val="es-ES_tradnl"/>
        </w:rPr>
        <w:lastRenderedPageBreak/>
        <w:t xml:space="preserve">LAS </w:t>
      </w:r>
      <w:r w:rsidRPr="00004784">
        <w:rPr>
          <w:rFonts w:ascii="Cambria" w:hAnsi="Cambria" w:cs="Arial"/>
          <w:b/>
          <w:bCs/>
          <w:i/>
          <w:iCs/>
          <w:sz w:val="20"/>
          <w:szCs w:val="20"/>
          <w:lang w:val="es-US"/>
        </w:rPr>
        <w:t xml:space="preserve">VICTIMAS </w:t>
      </w:r>
      <w:r w:rsidRPr="00004784">
        <w:rPr>
          <w:rFonts w:ascii="Cambria" w:hAnsi="Cambria" w:cs="Arial"/>
          <w:b/>
          <w:bCs/>
          <w:i/>
          <w:iCs/>
          <w:sz w:val="20"/>
          <w:szCs w:val="20"/>
          <w:lang w:val="es-ES_tradnl"/>
        </w:rPr>
        <w:t xml:space="preserve">DECLARAN </w:t>
      </w:r>
      <w:r w:rsidRPr="00004784">
        <w:rPr>
          <w:rFonts w:ascii="Cambria" w:hAnsi="Cambria" w:cs="Arial"/>
          <w:b/>
          <w:i/>
          <w:iCs/>
          <w:sz w:val="20"/>
          <w:szCs w:val="20"/>
          <w:lang w:val="es-US"/>
        </w:rPr>
        <w:t>QUE:</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PRIMERA.- </w:t>
      </w:r>
      <w:r w:rsidRPr="00004784">
        <w:rPr>
          <w:rFonts w:ascii="Cambria" w:hAnsi="Cambria" w:cs="Arial"/>
          <w:sz w:val="20"/>
          <w:szCs w:val="20"/>
          <w:lang w:val="es-ES_tradnl"/>
        </w:rPr>
        <w:t xml:space="preserve">El señor Ananías Laparra Martínez es mexicano, mayor de edad y que comparece libremente en este acto por su propio derecho. Quien para corroborar su identidad muestra su identificación oficial del Instituto Federal Electoral de número </w:t>
      </w:r>
      <w:r w:rsidR="003349F4" w:rsidRPr="00004784">
        <w:rPr>
          <w:rFonts w:ascii="Cambria" w:hAnsi="Cambria" w:cs="Arial"/>
          <w:sz w:val="20"/>
          <w:szCs w:val="20"/>
          <w:lang w:val="es-ES_tradnl"/>
        </w:rPr>
        <w:t>[…]</w:t>
      </w:r>
      <w:r w:rsidRPr="00004784">
        <w:rPr>
          <w:rFonts w:ascii="Cambria" w:hAnsi="Cambria" w:cs="Arial"/>
          <w:sz w:val="20"/>
          <w:szCs w:val="20"/>
          <w:lang w:val="es-ES_tradnl"/>
        </w:rPr>
        <w:t xml:space="preserve">. Asimismo, señala como domicilio legal para efectos del presente acuerdo el ubicado en </w:t>
      </w:r>
      <w:r w:rsidR="003349F4" w:rsidRPr="00004784">
        <w:rPr>
          <w:rFonts w:ascii="Cambria" w:hAnsi="Cambria" w:cs="Arial"/>
          <w:sz w:val="20"/>
          <w:szCs w:val="20"/>
          <w:lang w:val="es-ES_tradnl"/>
        </w:rPr>
        <w:t>[…]</w:t>
      </w:r>
      <w:r w:rsidRPr="00004784">
        <w:rPr>
          <w:rFonts w:ascii="Cambria" w:hAnsi="Cambria" w:cs="Arial"/>
          <w:sz w:val="20"/>
          <w:szCs w:val="20"/>
          <w:lang w:val="es-ES_tradnl"/>
        </w:rPr>
        <w:t>.</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US"/>
        </w:rPr>
        <w:t xml:space="preserve">SEGUNDA.- </w:t>
      </w:r>
      <w:r w:rsidRPr="00004784">
        <w:rPr>
          <w:rFonts w:ascii="Cambria" w:hAnsi="Cambria" w:cs="Arial"/>
          <w:sz w:val="20"/>
          <w:szCs w:val="20"/>
          <w:lang w:val="es-ES_tradnl"/>
        </w:rPr>
        <w:t xml:space="preserve">La señora </w:t>
      </w:r>
      <w:r w:rsidRPr="00004784">
        <w:rPr>
          <w:rFonts w:ascii="Cambria" w:hAnsi="Cambria" w:cs="Arial"/>
          <w:sz w:val="20"/>
          <w:szCs w:val="20"/>
          <w:lang w:val="es-US"/>
        </w:rPr>
        <w:t xml:space="preserve">Rosa Godínez Chávez es mexicana, </w:t>
      </w:r>
      <w:r w:rsidRPr="00004784">
        <w:rPr>
          <w:rFonts w:ascii="Cambria" w:hAnsi="Cambria" w:cs="Arial"/>
          <w:sz w:val="20"/>
          <w:szCs w:val="20"/>
          <w:lang w:val="es-ES_tradnl"/>
        </w:rPr>
        <w:t xml:space="preserve">mayor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edad </w:t>
      </w:r>
      <w:r w:rsidRPr="00004784">
        <w:rPr>
          <w:rFonts w:ascii="Cambria" w:hAnsi="Cambria" w:cs="Arial"/>
          <w:sz w:val="20"/>
          <w:szCs w:val="20"/>
          <w:lang w:val="es-US"/>
        </w:rPr>
        <w:t xml:space="preserve">y que comparece </w:t>
      </w:r>
      <w:r w:rsidRPr="00004784">
        <w:rPr>
          <w:rFonts w:ascii="Cambria" w:hAnsi="Cambria" w:cs="Arial"/>
          <w:sz w:val="20"/>
          <w:szCs w:val="20"/>
          <w:lang w:val="es-ES_tradnl"/>
        </w:rPr>
        <w:t xml:space="preserve">libremente en </w:t>
      </w:r>
      <w:r w:rsidRPr="00004784">
        <w:rPr>
          <w:rFonts w:ascii="Cambria" w:hAnsi="Cambria" w:cs="Arial"/>
          <w:sz w:val="20"/>
          <w:szCs w:val="20"/>
          <w:lang w:val="es-US"/>
        </w:rPr>
        <w:t xml:space="preserve">este acto por </w:t>
      </w:r>
      <w:r w:rsidRPr="00004784">
        <w:rPr>
          <w:rFonts w:ascii="Cambria" w:hAnsi="Cambria" w:cs="Arial"/>
          <w:sz w:val="20"/>
          <w:szCs w:val="20"/>
          <w:lang w:val="es-ES_tradnl"/>
        </w:rPr>
        <w:t xml:space="preserve">su propio derecho. Quien </w:t>
      </w:r>
      <w:r w:rsidRPr="00004784">
        <w:rPr>
          <w:rFonts w:ascii="Cambria" w:hAnsi="Cambria" w:cs="Arial"/>
          <w:sz w:val="20"/>
          <w:szCs w:val="20"/>
          <w:lang w:val="es-US"/>
        </w:rPr>
        <w:t xml:space="preserve">para corroborar </w:t>
      </w:r>
      <w:r w:rsidRPr="00004784">
        <w:rPr>
          <w:rFonts w:ascii="Cambria" w:hAnsi="Cambria" w:cs="Arial"/>
          <w:sz w:val="20"/>
          <w:szCs w:val="20"/>
          <w:lang w:val="es-ES_tradnl"/>
        </w:rPr>
        <w:t xml:space="preserve">su identidad muestra su identificación </w:t>
      </w:r>
      <w:r w:rsidRPr="00004784">
        <w:rPr>
          <w:rFonts w:ascii="Cambria" w:hAnsi="Cambria" w:cs="Arial"/>
          <w:sz w:val="20"/>
          <w:szCs w:val="20"/>
          <w:lang w:val="es-US"/>
        </w:rPr>
        <w:t xml:space="preserve">oficial </w:t>
      </w:r>
      <w:r w:rsidRPr="00004784">
        <w:rPr>
          <w:rFonts w:ascii="Cambria" w:hAnsi="Cambria" w:cs="Arial"/>
          <w:sz w:val="20"/>
          <w:szCs w:val="20"/>
          <w:lang w:val="es-ES_tradnl"/>
        </w:rPr>
        <w:t xml:space="preserve">del </w:t>
      </w:r>
      <w:r w:rsidRPr="00004784">
        <w:rPr>
          <w:rFonts w:ascii="Cambria" w:hAnsi="Cambria" w:cs="Arial"/>
          <w:sz w:val="20"/>
          <w:szCs w:val="20"/>
          <w:lang w:val="es-US"/>
        </w:rPr>
        <w:t xml:space="preserve">Instituto Federal </w:t>
      </w:r>
      <w:r w:rsidRPr="00004784">
        <w:rPr>
          <w:rFonts w:ascii="Cambria" w:hAnsi="Cambria" w:cs="Arial"/>
          <w:sz w:val="20"/>
          <w:szCs w:val="20"/>
          <w:lang w:val="es-ES_tradnl"/>
        </w:rPr>
        <w:t xml:space="preserve">Electoral </w:t>
      </w:r>
      <w:r w:rsidRPr="00004784">
        <w:rPr>
          <w:rFonts w:ascii="Cambria" w:hAnsi="Cambria" w:cs="Arial"/>
          <w:sz w:val="20"/>
          <w:szCs w:val="20"/>
          <w:lang w:val="es-US"/>
        </w:rPr>
        <w:t xml:space="preserve">de número </w:t>
      </w:r>
      <w:r w:rsidR="003349F4" w:rsidRPr="00004784">
        <w:rPr>
          <w:rFonts w:ascii="Cambria" w:hAnsi="Cambria" w:cs="Arial"/>
          <w:sz w:val="20"/>
          <w:szCs w:val="20"/>
          <w:lang w:val="es-US"/>
        </w:rPr>
        <w:t>[…]</w:t>
      </w:r>
      <w:r w:rsidRPr="00004784">
        <w:rPr>
          <w:rFonts w:ascii="Cambria" w:hAnsi="Cambria" w:cs="Arial"/>
          <w:sz w:val="20"/>
          <w:szCs w:val="20"/>
          <w:lang w:val="es-US"/>
        </w:rPr>
        <w:t xml:space="preserve">, </w:t>
      </w:r>
      <w:r w:rsidRPr="00004784">
        <w:rPr>
          <w:rFonts w:ascii="Cambria" w:hAnsi="Cambria" w:cs="Arial"/>
          <w:sz w:val="20"/>
          <w:szCs w:val="20"/>
          <w:lang w:val="es-ES_tradnl"/>
        </w:rPr>
        <w:t xml:space="preserve">señalando </w:t>
      </w:r>
      <w:r w:rsidRPr="00004784">
        <w:rPr>
          <w:rFonts w:ascii="Cambria" w:hAnsi="Cambria" w:cs="Arial"/>
          <w:sz w:val="20"/>
          <w:szCs w:val="20"/>
          <w:lang w:val="es-US"/>
        </w:rPr>
        <w:t xml:space="preserve">como domicilio legal para </w:t>
      </w:r>
      <w:r w:rsidRPr="00004784">
        <w:rPr>
          <w:rFonts w:ascii="Cambria" w:hAnsi="Cambria" w:cs="Arial"/>
          <w:sz w:val="20"/>
          <w:szCs w:val="20"/>
          <w:lang w:val="es-ES_tradnl"/>
        </w:rPr>
        <w:t xml:space="preserve">efectos del </w:t>
      </w:r>
      <w:r w:rsidRPr="00004784">
        <w:rPr>
          <w:rFonts w:ascii="Cambria" w:hAnsi="Cambria" w:cs="Arial"/>
          <w:sz w:val="20"/>
          <w:szCs w:val="20"/>
          <w:lang w:val="es-US"/>
        </w:rPr>
        <w:t xml:space="preserve">presente </w:t>
      </w:r>
      <w:r w:rsidRPr="00004784">
        <w:rPr>
          <w:rFonts w:ascii="Cambria" w:hAnsi="Cambria" w:cs="Arial"/>
          <w:sz w:val="20"/>
          <w:szCs w:val="20"/>
          <w:lang w:val="es-ES_tradnl"/>
        </w:rPr>
        <w:t xml:space="preserve">Acuerdo el ubicado en </w:t>
      </w:r>
      <w:r w:rsidR="003349F4" w:rsidRPr="00004784">
        <w:rPr>
          <w:rFonts w:ascii="Cambria" w:hAnsi="Cambria" w:cs="Arial"/>
          <w:sz w:val="20"/>
          <w:szCs w:val="20"/>
          <w:lang w:val="es-US"/>
        </w:rPr>
        <w:t>[…]</w:t>
      </w:r>
      <w:r w:rsidRPr="00004784">
        <w:rPr>
          <w:rFonts w:ascii="Cambria" w:hAnsi="Cambria" w:cs="Arial"/>
          <w:sz w:val="20"/>
          <w:szCs w:val="20"/>
          <w:lang w:val="es-ES_tradnl"/>
        </w:rPr>
        <w:t>.</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TERCERA.- </w:t>
      </w:r>
      <w:r w:rsidRPr="00004784">
        <w:rPr>
          <w:rFonts w:ascii="Cambria" w:hAnsi="Cambria" w:cs="Arial"/>
          <w:sz w:val="20"/>
          <w:szCs w:val="20"/>
          <w:lang w:val="es-ES_tradnl"/>
        </w:rPr>
        <w:t xml:space="preserve">La señora Rocío </w:t>
      </w:r>
      <w:r w:rsidRPr="00004784">
        <w:rPr>
          <w:rFonts w:ascii="Cambria" w:hAnsi="Cambria" w:cs="Arial"/>
          <w:sz w:val="20"/>
          <w:szCs w:val="20"/>
          <w:lang w:val="es-US"/>
        </w:rPr>
        <w:t xml:space="preserve">Fulvia </w:t>
      </w:r>
      <w:r w:rsidRPr="00004784">
        <w:rPr>
          <w:rFonts w:ascii="Cambria" w:hAnsi="Cambria" w:cs="Arial"/>
          <w:sz w:val="20"/>
          <w:szCs w:val="20"/>
          <w:lang w:val="es-ES_tradnl"/>
        </w:rPr>
        <w:t xml:space="preserve">Laparra Godínez, quien fuera menor de edad en la época de los hechos, es mexicana, mayor de edad, y que comparece por su propio derecho. Quien para corroborar su identidad muestra su identificación oficial del Instituto Federal Electoral de número </w:t>
      </w:r>
      <w:r w:rsidR="003349F4" w:rsidRPr="00004784">
        <w:rPr>
          <w:rFonts w:ascii="Cambria" w:hAnsi="Cambria" w:cs="Arial"/>
          <w:sz w:val="20"/>
          <w:szCs w:val="20"/>
          <w:lang w:val="es-ES_tradnl"/>
        </w:rPr>
        <w:t>[…]</w:t>
      </w:r>
      <w:r w:rsidRPr="00004784">
        <w:rPr>
          <w:rFonts w:ascii="Cambria" w:hAnsi="Cambria" w:cs="Arial"/>
          <w:sz w:val="20"/>
          <w:szCs w:val="20"/>
          <w:lang w:val="es-ES_tradnl"/>
        </w:rPr>
        <w:t xml:space="preserve">. Del mismo modo señala como domicilio legal para efectos del presente Acuerdo el ubicado en </w:t>
      </w:r>
      <w:r w:rsidR="003349F4" w:rsidRPr="00004784">
        <w:rPr>
          <w:rFonts w:ascii="Cambria" w:hAnsi="Cambria" w:cs="Arial"/>
          <w:sz w:val="20"/>
          <w:szCs w:val="20"/>
          <w:lang w:val="es-ES_tradnl"/>
        </w:rPr>
        <w:t>[…]</w:t>
      </w:r>
      <w:r w:rsidRPr="00004784">
        <w:rPr>
          <w:rFonts w:ascii="Cambria" w:hAnsi="Cambria" w:cs="Arial"/>
          <w:sz w:val="20"/>
          <w:szCs w:val="20"/>
          <w:lang w:val="es-ES_tradnl"/>
        </w:rPr>
        <w:t>.</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CUARTA.- </w:t>
      </w:r>
      <w:r w:rsidRPr="00004784">
        <w:rPr>
          <w:rFonts w:ascii="Cambria" w:hAnsi="Cambria" w:cs="Arial"/>
          <w:sz w:val="20"/>
          <w:szCs w:val="20"/>
          <w:lang w:val="es-ES_tradnl"/>
        </w:rPr>
        <w:t xml:space="preserve">El señor José Ananías Laparra Godínez, quien fuera niño en la época de los hechos, es mexicano, mayor de edad y que comparece libremente por su propio derecho. Quien, para corroborar su identidad, muestra identificación oficial Clave de Registro e identidad personal de número </w:t>
      </w:r>
      <w:r w:rsidR="003349F4" w:rsidRPr="00004784">
        <w:rPr>
          <w:rFonts w:ascii="Cambria" w:hAnsi="Cambria" w:cs="Arial"/>
          <w:sz w:val="20"/>
          <w:szCs w:val="20"/>
          <w:lang w:val="es-ES_tradnl"/>
        </w:rPr>
        <w:t xml:space="preserve">[…] </w:t>
      </w:r>
      <w:r w:rsidRPr="00004784">
        <w:rPr>
          <w:rFonts w:ascii="Cambria" w:hAnsi="Cambria" w:cs="Arial"/>
          <w:sz w:val="20"/>
          <w:szCs w:val="20"/>
          <w:lang w:val="es-ES_tradnl"/>
        </w:rPr>
        <w:t xml:space="preserve">y señala como domicilio legal para efectos del presente Acuerdo el ubicado en </w:t>
      </w:r>
      <w:r w:rsidR="003349F4" w:rsidRPr="00004784">
        <w:rPr>
          <w:rFonts w:ascii="Cambria" w:hAnsi="Cambria" w:cs="Arial"/>
          <w:sz w:val="20"/>
          <w:szCs w:val="20"/>
          <w:lang w:val="es-ES_tradnl"/>
        </w:rPr>
        <w:t>[…]</w:t>
      </w:r>
      <w:r w:rsidRPr="00004784">
        <w:rPr>
          <w:rFonts w:ascii="Cambria" w:hAnsi="Cambria" w:cs="Arial"/>
          <w:sz w:val="20"/>
          <w:szCs w:val="20"/>
          <w:lang w:val="es-ES_tradnl"/>
        </w:rPr>
        <w:t>.</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QUINTA.- </w:t>
      </w:r>
      <w:r w:rsidRPr="00004784">
        <w:rPr>
          <w:rFonts w:ascii="Cambria" w:hAnsi="Cambria" w:cs="Arial"/>
          <w:sz w:val="20"/>
          <w:szCs w:val="20"/>
          <w:lang w:val="es-ES_tradnl"/>
        </w:rPr>
        <w:t>Los señores Ricardo A. Lagunes Gasca, Alejandra Gonza y Thomas Antkowiak, actúan como representantes del Sr. Ananías Laparra Martínez y familia en el presente acuerdo, quienes para corroborar su identidad muestran su identificación oficial:</w:t>
      </w:r>
    </w:p>
    <w:p w:rsidR="00D454CD" w:rsidRPr="00004784" w:rsidRDefault="00D454CD" w:rsidP="005B3D02">
      <w:pPr>
        <w:spacing w:after="0" w:line="240" w:lineRule="auto"/>
        <w:ind w:left="720" w:right="720"/>
        <w:jc w:val="both"/>
        <w:rPr>
          <w:rFonts w:ascii="Cambria" w:hAnsi="Cambria" w:cs="Arial"/>
          <w:sz w:val="20"/>
          <w:szCs w:val="20"/>
          <w:lang w:val="es-US"/>
        </w:rPr>
      </w:pPr>
      <w:r w:rsidRPr="00004784">
        <w:rPr>
          <w:rFonts w:ascii="Cambria" w:hAnsi="Cambria" w:cs="Arial"/>
          <w:sz w:val="20"/>
          <w:szCs w:val="20"/>
          <w:lang w:val="es-US"/>
        </w:rPr>
        <w:t xml:space="preserve">Ricardo A. Lagunes Gasca, Cédula de </w:t>
      </w:r>
      <w:r w:rsidRPr="00004784">
        <w:rPr>
          <w:rFonts w:ascii="Cambria" w:hAnsi="Cambria" w:cs="Arial"/>
          <w:sz w:val="20"/>
          <w:szCs w:val="20"/>
          <w:lang w:val="es-ES_tradnl"/>
        </w:rPr>
        <w:t xml:space="preserve">la </w:t>
      </w:r>
      <w:r w:rsidRPr="00004784">
        <w:rPr>
          <w:rFonts w:ascii="Cambria" w:hAnsi="Cambria" w:cs="Arial"/>
          <w:sz w:val="20"/>
          <w:szCs w:val="20"/>
          <w:lang w:val="es-US"/>
        </w:rPr>
        <w:t xml:space="preserve">Secretaría de </w:t>
      </w:r>
      <w:r w:rsidR="003349F4" w:rsidRPr="00004784">
        <w:rPr>
          <w:rFonts w:ascii="Cambria" w:hAnsi="Cambria" w:cs="Arial"/>
          <w:sz w:val="20"/>
          <w:szCs w:val="20"/>
          <w:lang w:val="es-ES_tradnl"/>
        </w:rPr>
        <w:t>Educación</w:t>
      </w:r>
      <w:r w:rsidRPr="00004784">
        <w:rPr>
          <w:rFonts w:ascii="Cambria" w:hAnsi="Cambria" w:cs="Arial"/>
          <w:sz w:val="20"/>
          <w:szCs w:val="20"/>
          <w:lang w:val="es-ES_tradnl"/>
        </w:rPr>
        <w:t xml:space="preserve"> </w:t>
      </w:r>
      <w:r w:rsidRPr="00004784">
        <w:rPr>
          <w:rFonts w:ascii="Cambria" w:hAnsi="Cambria" w:cs="Arial"/>
          <w:sz w:val="20"/>
          <w:szCs w:val="20"/>
          <w:lang w:val="es-US"/>
        </w:rPr>
        <w:t xml:space="preserve">Pública de número </w:t>
      </w:r>
      <w:r w:rsidR="003349F4" w:rsidRPr="00004784">
        <w:rPr>
          <w:rFonts w:ascii="Cambria" w:hAnsi="Cambria" w:cs="Arial"/>
          <w:sz w:val="20"/>
          <w:szCs w:val="20"/>
          <w:lang w:val="es-US"/>
        </w:rPr>
        <w:t>[…]</w:t>
      </w:r>
      <w:r w:rsidRPr="00004784">
        <w:rPr>
          <w:rFonts w:ascii="Cambria" w:hAnsi="Cambria" w:cs="Arial"/>
          <w:sz w:val="20"/>
          <w:szCs w:val="20"/>
          <w:lang w:val="es-US"/>
        </w:rPr>
        <w:t xml:space="preserve">, </w:t>
      </w:r>
      <w:r w:rsidRPr="00004784">
        <w:rPr>
          <w:rFonts w:ascii="Cambria" w:hAnsi="Cambria" w:cs="Arial"/>
          <w:sz w:val="20"/>
          <w:szCs w:val="20"/>
          <w:lang w:val="es-ES_tradnl"/>
        </w:rPr>
        <w:t xml:space="preserve">Alejandra </w:t>
      </w:r>
      <w:r w:rsidRPr="00004784">
        <w:rPr>
          <w:rFonts w:ascii="Cambria" w:hAnsi="Cambria" w:cs="Arial"/>
          <w:sz w:val="20"/>
          <w:szCs w:val="20"/>
          <w:lang w:val="es-US"/>
        </w:rPr>
        <w:t xml:space="preserve">Gonza </w:t>
      </w:r>
      <w:r w:rsidRPr="00004784">
        <w:rPr>
          <w:rFonts w:ascii="Cambria" w:hAnsi="Cambria" w:cs="Arial"/>
          <w:sz w:val="20"/>
          <w:szCs w:val="20"/>
          <w:lang w:val="es-ES_tradnl"/>
        </w:rPr>
        <w:t xml:space="preserve">Pasaporte </w:t>
      </w:r>
      <w:r w:rsidRPr="00004784">
        <w:rPr>
          <w:rFonts w:ascii="Cambria" w:hAnsi="Cambria" w:cs="Arial"/>
          <w:sz w:val="20"/>
          <w:szCs w:val="20"/>
          <w:lang w:val="es-US"/>
        </w:rPr>
        <w:t xml:space="preserve">de Estados Unidos de América de número </w:t>
      </w:r>
      <w:r w:rsidR="003349F4" w:rsidRPr="00004784">
        <w:rPr>
          <w:rFonts w:ascii="Cambria" w:hAnsi="Cambria" w:cs="Arial"/>
          <w:sz w:val="20"/>
          <w:szCs w:val="20"/>
          <w:lang w:val="es-US"/>
        </w:rPr>
        <w:t xml:space="preserve">[…] </w:t>
      </w:r>
      <w:r w:rsidRPr="00004784">
        <w:rPr>
          <w:rFonts w:ascii="Cambria" w:hAnsi="Cambria" w:cs="Arial"/>
          <w:sz w:val="20"/>
          <w:szCs w:val="20"/>
          <w:lang w:val="es-US"/>
        </w:rPr>
        <w:t xml:space="preserve">y Thomas Antkowiak, </w:t>
      </w:r>
      <w:r w:rsidRPr="00004784">
        <w:rPr>
          <w:rFonts w:ascii="Cambria" w:hAnsi="Cambria" w:cs="Arial"/>
          <w:sz w:val="20"/>
          <w:szCs w:val="20"/>
          <w:lang w:val="es-ES_tradnl"/>
        </w:rPr>
        <w:t xml:space="preserve">Pasaporte </w:t>
      </w:r>
      <w:r w:rsidRPr="00004784">
        <w:rPr>
          <w:rFonts w:ascii="Cambria" w:hAnsi="Cambria" w:cs="Arial"/>
          <w:sz w:val="20"/>
          <w:szCs w:val="20"/>
          <w:lang w:val="es-US"/>
        </w:rPr>
        <w:t xml:space="preserve">de Estados Unidos de América de número </w:t>
      </w:r>
      <w:r w:rsidR="003349F4" w:rsidRPr="00004784">
        <w:rPr>
          <w:rFonts w:ascii="Cambria" w:hAnsi="Cambria" w:cs="Arial"/>
          <w:sz w:val="20"/>
          <w:szCs w:val="20"/>
          <w:lang w:val="es-US"/>
        </w:rPr>
        <w:t>[…]</w:t>
      </w:r>
      <w:r w:rsidRPr="00004784">
        <w:rPr>
          <w:rFonts w:ascii="Cambria" w:hAnsi="Cambria" w:cs="Arial"/>
          <w:sz w:val="20"/>
          <w:szCs w:val="20"/>
          <w:lang w:val="es-US"/>
        </w:rPr>
        <w:t xml:space="preserve">. Los representantes </w:t>
      </w:r>
      <w:r w:rsidRPr="00004784">
        <w:rPr>
          <w:rFonts w:ascii="Cambria" w:hAnsi="Cambria" w:cs="Arial"/>
          <w:sz w:val="20"/>
          <w:szCs w:val="20"/>
          <w:lang w:val="es-ES_tradnl"/>
        </w:rPr>
        <w:t xml:space="preserve">señalan </w:t>
      </w:r>
      <w:r w:rsidRPr="00004784">
        <w:rPr>
          <w:rFonts w:ascii="Cambria" w:hAnsi="Cambria" w:cs="Arial"/>
          <w:sz w:val="20"/>
          <w:szCs w:val="20"/>
          <w:lang w:val="es-US"/>
        </w:rPr>
        <w:t xml:space="preserve">como domicilio legal para </w:t>
      </w:r>
      <w:r w:rsidRPr="00004784">
        <w:rPr>
          <w:rFonts w:ascii="Cambria" w:hAnsi="Cambria" w:cs="Arial"/>
          <w:sz w:val="20"/>
          <w:szCs w:val="20"/>
          <w:lang w:val="es-ES_tradnl"/>
        </w:rPr>
        <w:t xml:space="preserve">efectos del </w:t>
      </w:r>
      <w:r w:rsidRPr="00004784">
        <w:rPr>
          <w:rFonts w:ascii="Cambria" w:hAnsi="Cambria" w:cs="Arial"/>
          <w:sz w:val="20"/>
          <w:szCs w:val="20"/>
          <w:lang w:val="es-US"/>
        </w:rPr>
        <w:t xml:space="preserve">presente </w:t>
      </w:r>
      <w:r w:rsidRPr="00004784">
        <w:rPr>
          <w:rFonts w:ascii="Cambria" w:hAnsi="Cambria" w:cs="Arial"/>
          <w:sz w:val="20"/>
          <w:szCs w:val="20"/>
          <w:lang w:val="es-ES_tradnl"/>
        </w:rPr>
        <w:t xml:space="preserve">acuerdo en </w:t>
      </w:r>
      <w:r w:rsidRPr="00004784">
        <w:rPr>
          <w:rFonts w:ascii="Cambria" w:hAnsi="Cambria" w:cs="Arial"/>
          <w:sz w:val="20"/>
          <w:szCs w:val="20"/>
          <w:lang w:val="es-US"/>
        </w:rPr>
        <w:t xml:space="preserve">México </w:t>
      </w:r>
      <w:r w:rsidRPr="00004784">
        <w:rPr>
          <w:rFonts w:ascii="Cambria" w:hAnsi="Cambria" w:cs="Arial"/>
          <w:sz w:val="20"/>
          <w:szCs w:val="20"/>
          <w:lang w:val="es-ES_tradnl"/>
        </w:rPr>
        <w:t xml:space="preserve">con el abogado </w:t>
      </w:r>
      <w:r w:rsidRPr="00004784">
        <w:rPr>
          <w:rFonts w:ascii="Cambria" w:hAnsi="Cambria" w:cs="Arial"/>
          <w:sz w:val="20"/>
          <w:szCs w:val="20"/>
          <w:lang w:val="es-US"/>
        </w:rPr>
        <w:t xml:space="preserve">Ricardo A. Lagunes Gasca, </w:t>
      </w:r>
      <w:r w:rsidRPr="00004784">
        <w:rPr>
          <w:rFonts w:ascii="Cambria" w:hAnsi="Cambria" w:cs="Arial"/>
          <w:sz w:val="20"/>
          <w:szCs w:val="20"/>
          <w:lang w:val="es-ES_tradnl"/>
        </w:rPr>
        <w:t xml:space="preserve">el ubicado en </w:t>
      </w:r>
      <w:r w:rsidR="003349F4" w:rsidRPr="00004784">
        <w:rPr>
          <w:rFonts w:ascii="Cambria" w:hAnsi="Cambria" w:cs="Arial"/>
          <w:sz w:val="20"/>
          <w:szCs w:val="20"/>
          <w:lang w:val="es-US"/>
        </w:rPr>
        <w:t>[…]</w:t>
      </w:r>
      <w:r w:rsidRPr="00004784">
        <w:rPr>
          <w:rFonts w:ascii="Cambria" w:hAnsi="Cambria" w:cs="Arial"/>
          <w:sz w:val="20"/>
          <w:szCs w:val="20"/>
          <w:lang w:val="es-US"/>
        </w:rPr>
        <w:t xml:space="preserve">, y </w:t>
      </w:r>
      <w:r w:rsidRPr="00004784">
        <w:rPr>
          <w:rFonts w:ascii="Cambria" w:hAnsi="Cambria" w:cs="Arial"/>
          <w:sz w:val="20"/>
          <w:szCs w:val="20"/>
          <w:lang w:val="es-ES_tradnl"/>
        </w:rPr>
        <w:t xml:space="preserve">en </w:t>
      </w:r>
      <w:r w:rsidRPr="00004784">
        <w:rPr>
          <w:rFonts w:ascii="Cambria" w:hAnsi="Cambria" w:cs="Arial"/>
          <w:sz w:val="20"/>
          <w:szCs w:val="20"/>
          <w:lang w:val="es-US"/>
        </w:rPr>
        <w:t xml:space="preserve">Estados Unidos de América </w:t>
      </w:r>
      <w:r w:rsidRPr="00004784">
        <w:rPr>
          <w:rFonts w:ascii="Cambria" w:hAnsi="Cambria" w:cs="Arial"/>
          <w:sz w:val="20"/>
          <w:szCs w:val="20"/>
          <w:lang w:val="es-ES_tradnl"/>
        </w:rPr>
        <w:t xml:space="preserve">con los abogados </w:t>
      </w:r>
      <w:r w:rsidRPr="00004784">
        <w:rPr>
          <w:rFonts w:ascii="Cambria" w:hAnsi="Cambria" w:cs="Arial"/>
          <w:sz w:val="20"/>
          <w:szCs w:val="20"/>
          <w:lang w:val="es-US"/>
        </w:rPr>
        <w:t xml:space="preserve">Thomas Antkowiak y </w:t>
      </w:r>
      <w:r w:rsidRPr="00004784">
        <w:rPr>
          <w:rFonts w:ascii="Cambria" w:hAnsi="Cambria" w:cs="Arial"/>
          <w:sz w:val="20"/>
          <w:szCs w:val="20"/>
          <w:lang w:val="es-ES_tradnl"/>
        </w:rPr>
        <w:t xml:space="preserve">Alejandra </w:t>
      </w:r>
      <w:r w:rsidRPr="00004784">
        <w:rPr>
          <w:rFonts w:ascii="Cambria" w:hAnsi="Cambria" w:cs="Arial"/>
          <w:sz w:val="20"/>
          <w:szCs w:val="20"/>
          <w:lang w:val="es-US"/>
        </w:rPr>
        <w:t xml:space="preserve">Gonza </w:t>
      </w:r>
      <w:r w:rsidRPr="00004784">
        <w:rPr>
          <w:rFonts w:ascii="Cambria" w:hAnsi="Cambria" w:cs="Arial"/>
          <w:sz w:val="20"/>
          <w:szCs w:val="20"/>
          <w:lang w:val="es-ES_tradnl"/>
        </w:rPr>
        <w:t xml:space="preserve">el ubicado en </w:t>
      </w:r>
      <w:r w:rsidR="003349F4" w:rsidRPr="00004784">
        <w:rPr>
          <w:rFonts w:ascii="Cambria" w:hAnsi="Cambria" w:cs="Arial"/>
          <w:sz w:val="20"/>
          <w:szCs w:val="20"/>
          <w:lang w:val="es-US"/>
        </w:rPr>
        <w:t>[…]</w:t>
      </w:r>
      <w:r w:rsidRPr="00004784">
        <w:rPr>
          <w:rFonts w:ascii="Cambria" w:hAnsi="Cambria" w:cs="Arial"/>
          <w:sz w:val="20"/>
          <w:szCs w:val="20"/>
          <w:lang w:val="es-US"/>
        </w:rPr>
        <w:t>.</w:t>
      </w:r>
    </w:p>
    <w:p w:rsidR="005B3D02" w:rsidRPr="00004784" w:rsidRDefault="005B3D02" w:rsidP="005B3D02">
      <w:pPr>
        <w:spacing w:after="0" w:line="240" w:lineRule="auto"/>
        <w:ind w:left="720" w:right="720"/>
        <w:jc w:val="both"/>
        <w:rPr>
          <w:rFonts w:ascii="Cambria" w:hAnsi="Cambria" w:cs="Arial"/>
          <w:b/>
          <w:i/>
          <w:iCs/>
          <w:sz w:val="20"/>
          <w:szCs w:val="20"/>
          <w:lang w:val="es-ES_tradnl"/>
        </w:rPr>
      </w:pPr>
    </w:p>
    <w:p w:rsidR="00D454CD" w:rsidRPr="00004784" w:rsidRDefault="00D454CD" w:rsidP="005B3D02">
      <w:pPr>
        <w:spacing w:after="0" w:line="240" w:lineRule="auto"/>
        <w:ind w:left="720" w:right="720"/>
        <w:jc w:val="both"/>
        <w:rPr>
          <w:rFonts w:ascii="Cambria" w:hAnsi="Cambria" w:cs="Arial"/>
          <w:b/>
          <w:i/>
          <w:iCs/>
          <w:sz w:val="20"/>
          <w:szCs w:val="20"/>
          <w:lang w:val="es-US"/>
        </w:rPr>
      </w:pPr>
      <w:r w:rsidRPr="00004784">
        <w:rPr>
          <w:rFonts w:ascii="Cambria" w:hAnsi="Cambria" w:cs="Arial"/>
          <w:b/>
          <w:i/>
          <w:iCs/>
          <w:sz w:val="20"/>
          <w:szCs w:val="20"/>
          <w:lang w:val="es-ES_tradnl"/>
        </w:rPr>
        <w:t xml:space="preserve">LAS </w:t>
      </w:r>
      <w:r w:rsidRPr="00004784">
        <w:rPr>
          <w:rFonts w:ascii="Cambria" w:hAnsi="Cambria" w:cs="Arial"/>
          <w:b/>
          <w:i/>
          <w:iCs/>
          <w:sz w:val="20"/>
          <w:szCs w:val="20"/>
          <w:lang w:val="es-US"/>
        </w:rPr>
        <w:t xml:space="preserve">PARTES </w:t>
      </w:r>
      <w:r w:rsidRPr="00004784">
        <w:rPr>
          <w:rFonts w:ascii="Cambria" w:hAnsi="Cambria" w:cs="Arial"/>
          <w:b/>
          <w:i/>
          <w:iCs/>
          <w:sz w:val="20"/>
          <w:szCs w:val="20"/>
          <w:lang w:val="es-ES_tradnl"/>
        </w:rPr>
        <w:t xml:space="preserve">DECLARAN </w:t>
      </w:r>
      <w:r w:rsidRPr="00004784">
        <w:rPr>
          <w:rFonts w:ascii="Cambria" w:hAnsi="Cambria" w:cs="Arial"/>
          <w:b/>
          <w:i/>
          <w:iCs/>
          <w:sz w:val="20"/>
          <w:szCs w:val="20"/>
          <w:lang w:val="es-US"/>
        </w:rPr>
        <w:t>QUE:</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PRIMERA.- </w:t>
      </w:r>
      <w:r w:rsidRPr="00004784">
        <w:rPr>
          <w:rFonts w:ascii="Cambria" w:hAnsi="Cambria" w:cs="Arial"/>
          <w:sz w:val="20"/>
          <w:szCs w:val="20"/>
          <w:lang w:val="es-ES_tradnl"/>
        </w:rPr>
        <w:t>Se reconocen recíprocamente la personalidad con la que se ostentan y comparecen en la suscripción del presente acuerdo.</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SEGUNDA.- </w:t>
      </w:r>
      <w:r w:rsidRPr="00004784">
        <w:rPr>
          <w:rFonts w:ascii="Cambria" w:hAnsi="Cambria" w:cs="Arial"/>
          <w:sz w:val="20"/>
          <w:szCs w:val="20"/>
          <w:lang w:val="es-ES_tradnl"/>
        </w:rPr>
        <w:t xml:space="preserve">Las obligaciones del Estado Mexicano provenientes de las medidas cautelares ordenadas por la </w:t>
      </w:r>
      <w:r w:rsidRPr="00004784">
        <w:rPr>
          <w:rFonts w:ascii="Cambria" w:hAnsi="Cambria" w:cs="Arial"/>
          <w:b/>
          <w:bCs/>
          <w:sz w:val="20"/>
          <w:szCs w:val="20"/>
          <w:lang w:val="es-ES_tradnl"/>
        </w:rPr>
        <w:t xml:space="preserve">CIDH </w:t>
      </w:r>
      <w:r w:rsidRPr="00004784">
        <w:rPr>
          <w:rFonts w:ascii="Cambria" w:hAnsi="Cambria" w:cs="Arial"/>
          <w:sz w:val="20"/>
          <w:szCs w:val="20"/>
          <w:lang w:val="es-ES_tradnl"/>
        </w:rPr>
        <w:t xml:space="preserve">y que se han implementado a favor del señor Ananías Laparra Martínez, quedan reemplazadas por las que provienen del acuerdo logrado vía solución amistosa de la petición </w:t>
      </w:r>
      <w:r w:rsidRPr="00004784">
        <w:rPr>
          <w:rFonts w:ascii="Cambria" w:hAnsi="Cambria" w:cs="Arial"/>
          <w:b/>
          <w:bCs/>
          <w:sz w:val="20"/>
          <w:szCs w:val="20"/>
          <w:lang w:val="es-ES_tradnl"/>
        </w:rPr>
        <w:t xml:space="preserve">P-1171-09, </w:t>
      </w:r>
      <w:r w:rsidRPr="00004784">
        <w:rPr>
          <w:rFonts w:ascii="Cambria" w:hAnsi="Cambria" w:cs="Arial"/>
          <w:sz w:val="20"/>
          <w:szCs w:val="20"/>
          <w:lang w:val="es-ES_tradnl"/>
        </w:rPr>
        <w:t>conforme a lo estipulado en el presente acuerdo, el cual será ratificado ante la Comisión Interamericana de Derechos Humanos, quien le dará seguimiento de cumplimiento.</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sz w:val="20"/>
          <w:szCs w:val="20"/>
          <w:lang w:val="es-ES_tradnl"/>
        </w:rPr>
        <w:t>TERCERA.-</w:t>
      </w:r>
      <w:r w:rsidRPr="00004784">
        <w:rPr>
          <w:rFonts w:ascii="Cambria" w:hAnsi="Cambria" w:cs="Arial"/>
          <w:sz w:val="20"/>
          <w:szCs w:val="20"/>
          <w:lang w:val="es-ES_tradnl"/>
        </w:rPr>
        <w:t xml:space="preserve"> Para la realización del objeto del presente acuerdo, LAS </w:t>
      </w:r>
      <w:r w:rsidRPr="00004784">
        <w:rPr>
          <w:rFonts w:ascii="Cambria" w:hAnsi="Cambria" w:cs="Arial"/>
          <w:b/>
          <w:bCs/>
          <w:sz w:val="20"/>
          <w:szCs w:val="20"/>
          <w:lang w:val="es-ES_tradnl"/>
        </w:rPr>
        <w:t xml:space="preserve">PARTES </w:t>
      </w:r>
      <w:r w:rsidRPr="00004784">
        <w:rPr>
          <w:rFonts w:ascii="Cambria" w:hAnsi="Cambria" w:cs="Arial"/>
          <w:sz w:val="20"/>
          <w:szCs w:val="20"/>
          <w:lang w:val="es-ES_tradnl"/>
        </w:rPr>
        <w:t>se comprometen a impulsar fórmulas de avenimiento con pleno apego a los estándares interamericanos privilegiando los derechos de las víctimas, para lo cual se ha diseñado conjuntamente un esquema que cumple con los estándares internacionales en la materia.</w:t>
      </w:r>
    </w:p>
    <w:p w:rsidR="005B3D02" w:rsidRPr="00004784" w:rsidRDefault="005B3D02" w:rsidP="005B3D02">
      <w:pPr>
        <w:spacing w:after="0" w:line="240" w:lineRule="auto"/>
        <w:ind w:left="720" w:right="720"/>
        <w:jc w:val="both"/>
        <w:rPr>
          <w:rFonts w:ascii="Cambria" w:hAnsi="Cambria" w:cs="Arial"/>
          <w:sz w:val="20"/>
          <w:szCs w:val="20"/>
          <w:lang w:val="es-ES_tradnl"/>
        </w:rPr>
      </w:pPr>
    </w:p>
    <w:p w:rsidR="00D454CD" w:rsidRPr="00004784" w:rsidRDefault="00D454CD" w:rsidP="005B3D02">
      <w:pPr>
        <w:numPr>
          <w:ilvl w:val="0"/>
          <w:numId w:val="11"/>
        </w:numPr>
        <w:spacing w:after="0" w:line="240" w:lineRule="auto"/>
        <w:ind w:left="720" w:right="720" w:firstLine="0"/>
        <w:jc w:val="both"/>
        <w:rPr>
          <w:rFonts w:ascii="Cambria" w:hAnsi="Cambria" w:cs="Arial"/>
          <w:b/>
          <w:sz w:val="20"/>
          <w:szCs w:val="20"/>
          <w:lang w:val="es-ES_tradnl"/>
        </w:rPr>
      </w:pPr>
      <w:r w:rsidRPr="00004784">
        <w:rPr>
          <w:rFonts w:ascii="Cambria" w:hAnsi="Cambria" w:cs="Arial"/>
          <w:b/>
          <w:sz w:val="20"/>
          <w:szCs w:val="20"/>
          <w:lang w:val="es-ES_tradnl"/>
        </w:rPr>
        <w:t xml:space="preserve">REPARACIÓN </w:t>
      </w:r>
      <w:r w:rsidRPr="00004784">
        <w:rPr>
          <w:rFonts w:ascii="Cambria" w:hAnsi="Cambria" w:cs="Arial"/>
          <w:b/>
          <w:sz w:val="20"/>
          <w:szCs w:val="20"/>
          <w:lang w:val="es-US"/>
        </w:rPr>
        <w:t xml:space="preserve">INTEGRAL </w:t>
      </w:r>
      <w:r w:rsidRPr="00004784">
        <w:rPr>
          <w:rFonts w:ascii="Cambria" w:hAnsi="Cambria" w:cs="Arial"/>
          <w:b/>
          <w:sz w:val="20"/>
          <w:szCs w:val="20"/>
          <w:lang w:val="es-ES_tradnl"/>
        </w:rPr>
        <w:t>DEL DAÑO</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ES_tradnl"/>
        </w:rPr>
        <w:t xml:space="preserve">El Estado Mexicano y los peticionarios, considerando la jurisprudencia de la </w:t>
      </w:r>
      <w:r w:rsidRPr="00004784">
        <w:rPr>
          <w:rFonts w:ascii="Cambria" w:hAnsi="Cambria" w:cs="Arial"/>
          <w:b/>
          <w:bCs/>
          <w:sz w:val="20"/>
          <w:szCs w:val="20"/>
          <w:lang w:val="es-ES_tradnl"/>
        </w:rPr>
        <w:t xml:space="preserve">CIDH </w:t>
      </w:r>
      <w:r w:rsidRPr="00004784">
        <w:rPr>
          <w:rFonts w:ascii="Cambria" w:hAnsi="Cambria" w:cs="Arial"/>
          <w:sz w:val="20"/>
          <w:szCs w:val="20"/>
          <w:lang w:val="es-ES_tradnl"/>
        </w:rPr>
        <w:t>acuerdan la reparación integral de las víctimas bajo los siguientes términos:</w:t>
      </w:r>
    </w:p>
    <w:p w:rsidR="005B3D02" w:rsidRPr="00004784" w:rsidRDefault="005B3D02" w:rsidP="005B3D02">
      <w:pPr>
        <w:spacing w:after="0" w:line="240" w:lineRule="auto"/>
        <w:ind w:left="720" w:right="720"/>
        <w:jc w:val="both"/>
        <w:rPr>
          <w:rFonts w:ascii="Cambria" w:hAnsi="Cambria" w:cs="Arial"/>
          <w:b/>
          <w:bCs/>
          <w:sz w:val="20"/>
          <w:szCs w:val="20"/>
          <w:lang w:val="es-ES_tradnl"/>
        </w:rPr>
      </w:pP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VIII.1. </w:t>
      </w:r>
      <w:r w:rsidRPr="00004784">
        <w:rPr>
          <w:rFonts w:ascii="Cambria" w:hAnsi="Cambria" w:cs="Arial"/>
          <w:b/>
          <w:sz w:val="20"/>
          <w:szCs w:val="20"/>
          <w:lang w:val="es-ES_tradnl"/>
        </w:rPr>
        <w:t>RESTITUCIÓN</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ES_tradnl"/>
        </w:rPr>
        <w:t xml:space="preserve">Debido </w:t>
      </w:r>
      <w:r w:rsidRPr="00004784">
        <w:rPr>
          <w:rFonts w:ascii="Cambria" w:hAnsi="Cambria" w:cs="Arial"/>
          <w:sz w:val="20"/>
          <w:szCs w:val="20"/>
          <w:lang w:val="es-US"/>
        </w:rPr>
        <w:t xml:space="preserve">a que conseguir </w:t>
      </w:r>
      <w:r w:rsidRPr="00004784">
        <w:rPr>
          <w:rFonts w:ascii="Cambria" w:hAnsi="Cambria" w:cs="Arial"/>
          <w:sz w:val="20"/>
          <w:szCs w:val="20"/>
          <w:lang w:val="es-ES_tradnl"/>
        </w:rPr>
        <w:t xml:space="preserve">la declaración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inocencia </w:t>
      </w:r>
      <w:r w:rsidRPr="00004784">
        <w:rPr>
          <w:rFonts w:ascii="Cambria" w:hAnsi="Cambria" w:cs="Arial"/>
          <w:sz w:val="20"/>
          <w:szCs w:val="20"/>
          <w:lang w:val="es-US"/>
        </w:rPr>
        <w:t xml:space="preserve">es una medida de </w:t>
      </w:r>
      <w:r w:rsidRPr="00004784">
        <w:rPr>
          <w:rFonts w:ascii="Cambria" w:hAnsi="Cambria" w:cs="Arial"/>
          <w:sz w:val="20"/>
          <w:szCs w:val="20"/>
          <w:lang w:val="es-ES_tradnl"/>
        </w:rPr>
        <w:t xml:space="preserve">restitución prioritaria </w:t>
      </w:r>
      <w:r w:rsidRPr="00004784">
        <w:rPr>
          <w:rFonts w:ascii="Cambria" w:hAnsi="Cambria" w:cs="Arial"/>
          <w:sz w:val="20"/>
          <w:szCs w:val="20"/>
          <w:lang w:val="es-US"/>
        </w:rPr>
        <w:t xml:space="preserve">para </w:t>
      </w:r>
      <w:r w:rsidRPr="00004784">
        <w:rPr>
          <w:rFonts w:ascii="Cambria" w:hAnsi="Cambria" w:cs="Arial"/>
          <w:sz w:val="20"/>
          <w:szCs w:val="20"/>
          <w:lang w:val="es-ES_tradnl"/>
        </w:rPr>
        <w:t xml:space="preserve">el señor </w:t>
      </w:r>
      <w:r w:rsidRPr="00004784">
        <w:rPr>
          <w:rFonts w:ascii="Cambria" w:hAnsi="Cambria" w:cs="Arial"/>
          <w:sz w:val="20"/>
          <w:szCs w:val="20"/>
          <w:lang w:val="es-US"/>
        </w:rPr>
        <w:t xml:space="preserve">Ananías Laparra </w:t>
      </w:r>
      <w:r w:rsidRPr="00004784">
        <w:rPr>
          <w:rFonts w:ascii="Cambria" w:hAnsi="Cambria" w:cs="Arial"/>
          <w:sz w:val="20"/>
          <w:szCs w:val="20"/>
          <w:lang w:val="es-ES_tradnl"/>
        </w:rPr>
        <w:t xml:space="preserve">Martínez </w:t>
      </w:r>
      <w:r w:rsidRPr="00004784">
        <w:rPr>
          <w:rFonts w:ascii="Cambria" w:hAnsi="Cambria" w:cs="Arial"/>
          <w:sz w:val="20"/>
          <w:szCs w:val="20"/>
          <w:lang w:val="es-US"/>
        </w:rPr>
        <w:t xml:space="preserve">y </w:t>
      </w:r>
      <w:r w:rsidRPr="00004784">
        <w:rPr>
          <w:rFonts w:ascii="Cambria" w:hAnsi="Cambria" w:cs="Arial"/>
          <w:sz w:val="20"/>
          <w:szCs w:val="20"/>
          <w:lang w:val="es-ES_tradnl"/>
        </w:rPr>
        <w:t xml:space="preserve">su </w:t>
      </w:r>
      <w:r w:rsidRPr="00004784">
        <w:rPr>
          <w:rFonts w:ascii="Cambria" w:hAnsi="Cambria" w:cs="Arial"/>
          <w:sz w:val="20"/>
          <w:szCs w:val="20"/>
          <w:lang w:val="es-US"/>
        </w:rPr>
        <w:t xml:space="preserve">estado de </w:t>
      </w:r>
      <w:r w:rsidRPr="00004784">
        <w:rPr>
          <w:rFonts w:ascii="Cambria" w:hAnsi="Cambria" w:cs="Arial"/>
          <w:sz w:val="20"/>
          <w:szCs w:val="20"/>
          <w:lang w:val="es-ES_tradnl"/>
        </w:rPr>
        <w:t xml:space="preserve">salud </w:t>
      </w:r>
      <w:r w:rsidRPr="00004784">
        <w:rPr>
          <w:rFonts w:ascii="Cambria" w:hAnsi="Cambria" w:cs="Arial"/>
          <w:sz w:val="20"/>
          <w:szCs w:val="20"/>
          <w:lang w:val="es-US"/>
        </w:rPr>
        <w:t xml:space="preserve">es delicado, </w:t>
      </w:r>
      <w:r w:rsidRPr="00004784">
        <w:rPr>
          <w:rFonts w:ascii="Cambria" w:hAnsi="Cambria" w:cs="Arial"/>
          <w:sz w:val="20"/>
          <w:szCs w:val="20"/>
          <w:lang w:val="es-ES_tradnl"/>
        </w:rPr>
        <w:t xml:space="preserve">el </w:t>
      </w:r>
      <w:r w:rsidRPr="00004784">
        <w:rPr>
          <w:rFonts w:ascii="Cambria" w:hAnsi="Cambria" w:cs="Arial"/>
          <w:sz w:val="20"/>
          <w:szCs w:val="20"/>
          <w:lang w:val="es-US"/>
        </w:rPr>
        <w:t xml:space="preserve">Estado Mexicano, a través </w:t>
      </w:r>
      <w:r w:rsidRPr="00004784">
        <w:rPr>
          <w:rFonts w:ascii="Cambria" w:hAnsi="Cambria" w:cs="Arial"/>
          <w:sz w:val="20"/>
          <w:szCs w:val="20"/>
          <w:lang w:val="es-ES_tradnl"/>
        </w:rPr>
        <w:t xml:space="preserve">del </w:t>
      </w:r>
      <w:r w:rsidRPr="00004784">
        <w:rPr>
          <w:rFonts w:ascii="Cambria" w:hAnsi="Cambria" w:cs="Arial"/>
          <w:sz w:val="20"/>
          <w:szCs w:val="20"/>
          <w:lang w:val="es-US"/>
        </w:rPr>
        <w:t xml:space="preserve">Poder </w:t>
      </w:r>
      <w:r w:rsidRPr="00004784">
        <w:rPr>
          <w:rFonts w:ascii="Cambria" w:hAnsi="Cambria" w:cs="Arial"/>
          <w:sz w:val="20"/>
          <w:szCs w:val="20"/>
          <w:lang w:val="es-ES_tradnl"/>
        </w:rPr>
        <w:t xml:space="preserve">Ejecutivo del </w:t>
      </w:r>
      <w:r w:rsidRPr="00004784">
        <w:rPr>
          <w:rFonts w:ascii="Cambria" w:hAnsi="Cambria" w:cs="Arial"/>
          <w:sz w:val="20"/>
          <w:szCs w:val="20"/>
          <w:lang w:val="es-US"/>
        </w:rPr>
        <w:t xml:space="preserve">Estado de </w:t>
      </w:r>
      <w:r w:rsidRPr="00004784">
        <w:rPr>
          <w:rFonts w:ascii="Cambria" w:hAnsi="Cambria" w:cs="Arial"/>
          <w:sz w:val="20"/>
          <w:szCs w:val="20"/>
          <w:lang w:val="es-ES_tradnl"/>
        </w:rPr>
        <w:t xml:space="preserve">Chiapas, </w:t>
      </w:r>
      <w:r w:rsidRPr="00004784">
        <w:rPr>
          <w:rFonts w:ascii="Cambria" w:hAnsi="Cambria" w:cs="Arial"/>
          <w:sz w:val="20"/>
          <w:szCs w:val="20"/>
          <w:lang w:val="es-US"/>
        </w:rPr>
        <w:t xml:space="preserve">por </w:t>
      </w:r>
      <w:r w:rsidRPr="00004784">
        <w:rPr>
          <w:rFonts w:ascii="Cambria" w:hAnsi="Cambria" w:cs="Arial"/>
          <w:sz w:val="20"/>
          <w:szCs w:val="20"/>
          <w:lang w:val="es-ES_tradnl"/>
        </w:rPr>
        <w:t xml:space="preserve">medio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los Subsecretarios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Gobierno </w:t>
      </w:r>
      <w:r w:rsidRPr="00004784">
        <w:rPr>
          <w:rFonts w:ascii="Cambria" w:hAnsi="Cambria" w:cs="Arial"/>
          <w:sz w:val="20"/>
          <w:szCs w:val="20"/>
          <w:lang w:val="es-US"/>
        </w:rPr>
        <w:t xml:space="preserve">y </w:t>
      </w:r>
      <w:r w:rsidRPr="00004784">
        <w:rPr>
          <w:rFonts w:ascii="Cambria" w:hAnsi="Cambria" w:cs="Arial"/>
          <w:sz w:val="20"/>
          <w:szCs w:val="20"/>
          <w:lang w:val="es-ES_tradnl"/>
        </w:rPr>
        <w:t xml:space="preserve">Derechos </w:t>
      </w:r>
      <w:r w:rsidRPr="00004784">
        <w:rPr>
          <w:rFonts w:ascii="Cambria" w:hAnsi="Cambria" w:cs="Arial"/>
          <w:sz w:val="20"/>
          <w:szCs w:val="20"/>
          <w:lang w:val="es-US"/>
        </w:rPr>
        <w:t xml:space="preserve">Humanos y de </w:t>
      </w:r>
      <w:r w:rsidRPr="00004784">
        <w:rPr>
          <w:rFonts w:ascii="Cambria" w:hAnsi="Cambria" w:cs="Arial"/>
          <w:sz w:val="20"/>
          <w:szCs w:val="20"/>
          <w:lang w:val="es-ES_tradnl"/>
        </w:rPr>
        <w:t xml:space="preserve">Asuntos </w:t>
      </w:r>
      <w:r w:rsidRPr="00004784">
        <w:rPr>
          <w:rFonts w:ascii="Cambria" w:hAnsi="Cambria" w:cs="Arial"/>
          <w:sz w:val="20"/>
          <w:szCs w:val="20"/>
          <w:lang w:val="es-US"/>
        </w:rPr>
        <w:t xml:space="preserve">Jurídicos se compromete a tomar todas </w:t>
      </w:r>
      <w:r w:rsidRPr="00004784">
        <w:rPr>
          <w:rFonts w:ascii="Cambria" w:hAnsi="Cambria" w:cs="Arial"/>
          <w:sz w:val="20"/>
          <w:szCs w:val="20"/>
          <w:lang w:val="es-ES_tradnl"/>
        </w:rPr>
        <w:t xml:space="preserve">las </w:t>
      </w:r>
      <w:r w:rsidRPr="00004784">
        <w:rPr>
          <w:rFonts w:ascii="Cambria" w:hAnsi="Cambria" w:cs="Arial"/>
          <w:sz w:val="20"/>
          <w:szCs w:val="20"/>
          <w:lang w:val="es-US"/>
        </w:rPr>
        <w:t xml:space="preserve">medidas administrativas y de </w:t>
      </w:r>
      <w:r w:rsidRPr="00004784">
        <w:rPr>
          <w:rFonts w:ascii="Cambria" w:hAnsi="Cambria" w:cs="Arial"/>
          <w:sz w:val="20"/>
          <w:szCs w:val="20"/>
          <w:lang w:val="es-ES_tradnl"/>
        </w:rPr>
        <w:t xml:space="preserve">cualquier otra </w:t>
      </w:r>
      <w:r w:rsidRPr="00004784">
        <w:rPr>
          <w:rFonts w:ascii="Cambria" w:hAnsi="Cambria" w:cs="Arial"/>
          <w:sz w:val="20"/>
          <w:szCs w:val="20"/>
          <w:lang w:val="es-US"/>
        </w:rPr>
        <w:t xml:space="preserve">índole </w:t>
      </w:r>
      <w:r w:rsidRPr="00004784">
        <w:rPr>
          <w:rFonts w:ascii="Cambria" w:hAnsi="Cambria" w:cs="Arial"/>
          <w:sz w:val="20"/>
          <w:szCs w:val="20"/>
          <w:lang w:val="es-ES_tradnl"/>
        </w:rPr>
        <w:t xml:space="preserve">necesarias </w:t>
      </w:r>
      <w:r w:rsidRPr="00004784">
        <w:rPr>
          <w:rFonts w:ascii="Cambria" w:hAnsi="Cambria" w:cs="Arial"/>
          <w:sz w:val="20"/>
          <w:szCs w:val="20"/>
          <w:lang w:val="es-US"/>
        </w:rPr>
        <w:t xml:space="preserve">para lograr </w:t>
      </w:r>
      <w:r w:rsidRPr="00004784">
        <w:rPr>
          <w:rFonts w:ascii="Cambria" w:hAnsi="Cambria" w:cs="Arial"/>
          <w:sz w:val="20"/>
          <w:szCs w:val="20"/>
          <w:lang w:val="es-ES_tradnl"/>
        </w:rPr>
        <w:t xml:space="preserve">su inocencia, lo </w:t>
      </w:r>
      <w:r w:rsidRPr="00004784">
        <w:rPr>
          <w:rFonts w:ascii="Cambria" w:hAnsi="Cambria" w:cs="Arial"/>
          <w:sz w:val="20"/>
          <w:szCs w:val="20"/>
          <w:lang w:val="es-US"/>
        </w:rPr>
        <w:t xml:space="preserve">que </w:t>
      </w:r>
      <w:r w:rsidRPr="00004784">
        <w:rPr>
          <w:rFonts w:ascii="Cambria" w:hAnsi="Cambria" w:cs="Arial"/>
          <w:sz w:val="20"/>
          <w:szCs w:val="20"/>
          <w:lang w:val="es-ES_tradnl"/>
        </w:rPr>
        <w:t xml:space="preserve">deberá realizarse en el plazo </w:t>
      </w:r>
      <w:r w:rsidRPr="00004784">
        <w:rPr>
          <w:rFonts w:ascii="Cambria" w:hAnsi="Cambria" w:cs="Arial"/>
          <w:sz w:val="20"/>
          <w:szCs w:val="20"/>
          <w:lang w:val="es-US"/>
        </w:rPr>
        <w:t xml:space="preserve">de 6 meses contados desde </w:t>
      </w:r>
      <w:r w:rsidRPr="00004784">
        <w:rPr>
          <w:rFonts w:ascii="Cambria" w:hAnsi="Cambria" w:cs="Arial"/>
          <w:sz w:val="20"/>
          <w:szCs w:val="20"/>
          <w:lang w:val="es-ES_tradnl"/>
        </w:rPr>
        <w:t xml:space="preserve">la </w:t>
      </w:r>
      <w:r w:rsidRPr="00004784">
        <w:rPr>
          <w:rFonts w:ascii="Cambria" w:hAnsi="Cambria" w:cs="Arial"/>
          <w:sz w:val="20"/>
          <w:szCs w:val="20"/>
          <w:lang w:val="es-US"/>
        </w:rPr>
        <w:t xml:space="preserve">firma </w:t>
      </w:r>
      <w:r w:rsidRPr="00004784">
        <w:rPr>
          <w:rFonts w:ascii="Cambria" w:hAnsi="Cambria" w:cs="Arial"/>
          <w:sz w:val="20"/>
          <w:szCs w:val="20"/>
          <w:lang w:val="es-ES_tradnl"/>
        </w:rPr>
        <w:t xml:space="preserve">del </w:t>
      </w:r>
      <w:r w:rsidRPr="00004784">
        <w:rPr>
          <w:rFonts w:ascii="Cambria" w:hAnsi="Cambria" w:cs="Arial"/>
          <w:sz w:val="20"/>
          <w:szCs w:val="20"/>
          <w:lang w:val="es-US"/>
        </w:rPr>
        <w:t xml:space="preserve">presente </w:t>
      </w:r>
      <w:r w:rsidRPr="00004784">
        <w:rPr>
          <w:rFonts w:ascii="Cambria" w:hAnsi="Cambria" w:cs="Arial"/>
          <w:sz w:val="20"/>
          <w:szCs w:val="20"/>
          <w:lang w:val="es-ES_tradnl"/>
        </w:rPr>
        <w:t>acuerdo.</w:t>
      </w:r>
    </w:p>
    <w:p w:rsidR="00D454CD" w:rsidRPr="00004784" w:rsidRDefault="00D454CD" w:rsidP="005B3D02">
      <w:pPr>
        <w:spacing w:after="0" w:line="240" w:lineRule="auto"/>
        <w:ind w:left="720" w:right="720"/>
        <w:jc w:val="both"/>
        <w:rPr>
          <w:rFonts w:ascii="Cambria" w:hAnsi="Cambria" w:cs="Arial"/>
          <w:sz w:val="20"/>
          <w:szCs w:val="20"/>
          <w:lang w:val="es-US"/>
        </w:rPr>
      </w:pPr>
      <w:r w:rsidRPr="00004784">
        <w:rPr>
          <w:rFonts w:ascii="Cambria" w:hAnsi="Cambria" w:cs="Arial"/>
          <w:sz w:val="20"/>
          <w:szCs w:val="20"/>
          <w:lang w:val="es-US"/>
        </w:rPr>
        <w:lastRenderedPageBreak/>
        <w:t xml:space="preserve">Los representantes de </w:t>
      </w:r>
      <w:r w:rsidRPr="00004784">
        <w:rPr>
          <w:rFonts w:ascii="Cambria" w:hAnsi="Cambria" w:cs="Arial"/>
          <w:sz w:val="20"/>
          <w:szCs w:val="20"/>
          <w:lang w:val="es-ES_tradnl"/>
        </w:rPr>
        <w:t xml:space="preserve">las víctimas </w:t>
      </w:r>
      <w:r w:rsidRPr="00004784">
        <w:rPr>
          <w:rFonts w:ascii="Cambria" w:hAnsi="Cambria" w:cs="Arial"/>
          <w:sz w:val="20"/>
          <w:szCs w:val="20"/>
          <w:lang w:val="es-US"/>
        </w:rPr>
        <w:t xml:space="preserve">se </w:t>
      </w:r>
      <w:r w:rsidRPr="00004784">
        <w:rPr>
          <w:rFonts w:ascii="Cambria" w:hAnsi="Cambria" w:cs="Arial"/>
          <w:sz w:val="20"/>
          <w:szCs w:val="20"/>
          <w:lang w:val="es-ES_tradnl"/>
        </w:rPr>
        <w:t xml:space="preserve">comprometen </w:t>
      </w:r>
      <w:r w:rsidRPr="00004784">
        <w:rPr>
          <w:rFonts w:ascii="Cambria" w:hAnsi="Cambria" w:cs="Arial"/>
          <w:sz w:val="20"/>
          <w:szCs w:val="20"/>
          <w:lang w:val="es-US"/>
        </w:rPr>
        <w:t xml:space="preserve">a </w:t>
      </w:r>
      <w:r w:rsidRPr="00004784">
        <w:rPr>
          <w:rFonts w:ascii="Cambria" w:hAnsi="Cambria" w:cs="Arial"/>
          <w:sz w:val="20"/>
          <w:szCs w:val="20"/>
          <w:lang w:val="es-ES_tradnl"/>
        </w:rPr>
        <w:t xml:space="preserve">presentar un </w:t>
      </w:r>
      <w:r w:rsidRPr="00004784">
        <w:rPr>
          <w:rFonts w:ascii="Cambria" w:hAnsi="Cambria" w:cs="Arial"/>
          <w:sz w:val="20"/>
          <w:szCs w:val="20"/>
          <w:lang w:val="es-US"/>
        </w:rPr>
        <w:t xml:space="preserve">recurso de </w:t>
      </w:r>
      <w:r w:rsidRPr="00004784">
        <w:rPr>
          <w:rFonts w:ascii="Cambria" w:hAnsi="Cambria" w:cs="Arial"/>
          <w:sz w:val="20"/>
          <w:szCs w:val="20"/>
          <w:lang w:val="es-ES_tradnl"/>
        </w:rPr>
        <w:t xml:space="preserve">reconocimiento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inocencia </w:t>
      </w:r>
      <w:r w:rsidRPr="00004784">
        <w:rPr>
          <w:rFonts w:ascii="Cambria" w:hAnsi="Cambria" w:cs="Arial"/>
          <w:sz w:val="20"/>
          <w:szCs w:val="20"/>
          <w:lang w:val="es-US"/>
        </w:rPr>
        <w:t xml:space="preserve">ante </w:t>
      </w:r>
      <w:r w:rsidRPr="00004784">
        <w:rPr>
          <w:rFonts w:ascii="Cambria" w:hAnsi="Cambria" w:cs="Arial"/>
          <w:sz w:val="20"/>
          <w:szCs w:val="20"/>
          <w:lang w:val="es-ES_tradnl"/>
        </w:rPr>
        <w:t xml:space="preserve">el </w:t>
      </w:r>
      <w:r w:rsidRPr="00004784">
        <w:rPr>
          <w:rFonts w:ascii="Cambria" w:hAnsi="Cambria" w:cs="Arial"/>
          <w:sz w:val="20"/>
          <w:szCs w:val="20"/>
          <w:lang w:val="es-US"/>
        </w:rPr>
        <w:t xml:space="preserve">Poder Judicial </w:t>
      </w:r>
      <w:r w:rsidRPr="00004784">
        <w:rPr>
          <w:rFonts w:ascii="Cambria" w:hAnsi="Cambria" w:cs="Arial"/>
          <w:sz w:val="20"/>
          <w:szCs w:val="20"/>
          <w:lang w:val="es-ES_tradnl"/>
        </w:rPr>
        <w:t xml:space="preserve">del </w:t>
      </w:r>
      <w:r w:rsidRPr="00004784">
        <w:rPr>
          <w:rFonts w:ascii="Cambria" w:hAnsi="Cambria" w:cs="Arial"/>
          <w:sz w:val="20"/>
          <w:szCs w:val="20"/>
          <w:lang w:val="es-US"/>
        </w:rPr>
        <w:t xml:space="preserve">Estado de </w:t>
      </w:r>
      <w:r w:rsidRPr="00004784">
        <w:rPr>
          <w:rFonts w:ascii="Cambria" w:hAnsi="Cambria" w:cs="Arial"/>
          <w:sz w:val="20"/>
          <w:szCs w:val="20"/>
          <w:lang w:val="es-ES_tradnl"/>
        </w:rPr>
        <w:t xml:space="preserve">Chiapas, </w:t>
      </w:r>
      <w:r w:rsidRPr="00004784">
        <w:rPr>
          <w:rFonts w:ascii="Cambria" w:hAnsi="Cambria" w:cs="Arial"/>
          <w:sz w:val="20"/>
          <w:szCs w:val="20"/>
          <w:lang w:val="es-US"/>
        </w:rPr>
        <w:t xml:space="preserve">utilizando como </w:t>
      </w:r>
      <w:r w:rsidRPr="00004784">
        <w:rPr>
          <w:rFonts w:ascii="Cambria" w:hAnsi="Cambria" w:cs="Arial"/>
          <w:sz w:val="20"/>
          <w:szCs w:val="20"/>
          <w:lang w:val="es-ES_tradnl"/>
        </w:rPr>
        <w:t xml:space="preserve">prueba </w:t>
      </w:r>
      <w:r w:rsidRPr="00004784">
        <w:rPr>
          <w:rFonts w:ascii="Cambria" w:hAnsi="Cambria" w:cs="Arial"/>
          <w:sz w:val="20"/>
          <w:szCs w:val="20"/>
          <w:lang w:val="es-US"/>
        </w:rPr>
        <w:t xml:space="preserve">superviniente </w:t>
      </w:r>
      <w:r w:rsidRPr="00004784">
        <w:rPr>
          <w:rFonts w:ascii="Cambria" w:hAnsi="Cambria" w:cs="Arial"/>
          <w:sz w:val="20"/>
          <w:szCs w:val="20"/>
          <w:lang w:val="es-ES_tradnl"/>
        </w:rPr>
        <w:t xml:space="preserve">el reconocimiento </w:t>
      </w:r>
      <w:r w:rsidRPr="00004784">
        <w:rPr>
          <w:rFonts w:ascii="Cambria" w:hAnsi="Cambria" w:cs="Arial"/>
          <w:sz w:val="20"/>
          <w:szCs w:val="20"/>
          <w:lang w:val="es-US"/>
        </w:rPr>
        <w:t xml:space="preserve">internacional de responsabilidad </w:t>
      </w:r>
      <w:r w:rsidRPr="00004784">
        <w:rPr>
          <w:rFonts w:ascii="Cambria" w:hAnsi="Cambria" w:cs="Arial"/>
          <w:sz w:val="20"/>
          <w:szCs w:val="20"/>
          <w:lang w:val="es-ES_tradnl"/>
        </w:rPr>
        <w:t xml:space="preserve">del </w:t>
      </w:r>
      <w:r w:rsidRPr="00004784">
        <w:rPr>
          <w:rFonts w:ascii="Cambria" w:hAnsi="Cambria" w:cs="Arial"/>
          <w:sz w:val="20"/>
          <w:szCs w:val="20"/>
          <w:lang w:val="es-US"/>
        </w:rPr>
        <w:t xml:space="preserve">Estado ante </w:t>
      </w:r>
      <w:r w:rsidRPr="00004784">
        <w:rPr>
          <w:rFonts w:ascii="Cambria" w:hAnsi="Cambria" w:cs="Arial"/>
          <w:sz w:val="20"/>
          <w:szCs w:val="20"/>
          <w:lang w:val="es-ES_tradnl"/>
        </w:rPr>
        <w:t xml:space="preserve">la </w:t>
      </w:r>
      <w:r w:rsidRPr="00004784">
        <w:rPr>
          <w:rFonts w:ascii="Cambria" w:hAnsi="Cambria" w:cs="Arial"/>
          <w:b/>
          <w:bCs/>
          <w:sz w:val="20"/>
          <w:szCs w:val="20"/>
          <w:lang w:val="es-US"/>
        </w:rPr>
        <w:t>CIDH.</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ES_tradnl"/>
        </w:rPr>
        <w:t xml:space="preserve">El Poder Ejecutivo del Estado de Chiapas y la Secretaría de Gobernación, a </w:t>
      </w:r>
      <w:r w:rsidRPr="00004784">
        <w:rPr>
          <w:rFonts w:ascii="Cambria" w:hAnsi="Cambria" w:cs="Arial"/>
          <w:sz w:val="20"/>
          <w:szCs w:val="20"/>
          <w:lang w:val="es-US"/>
        </w:rPr>
        <w:t xml:space="preserve">través </w:t>
      </w:r>
      <w:r w:rsidRPr="00004784">
        <w:rPr>
          <w:rFonts w:ascii="Cambria" w:hAnsi="Cambria" w:cs="Arial"/>
          <w:sz w:val="20"/>
          <w:szCs w:val="20"/>
          <w:lang w:val="es-ES_tradnl"/>
        </w:rPr>
        <w:t>de la Unidad para la Defensa de los Derechos Humanos se comprometen a coadyuvar en dicho procedimiento presentado como prueba este convenio de solución amistosa y acompañar a los representantes durante el procedimiento que siga este incidente.</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ES_tradnl"/>
        </w:rPr>
        <w:t>Luego de conseguir su reconocimiento de inocencia en el ámbito interno, se tomar</w:t>
      </w:r>
      <w:r w:rsidR="003349F4" w:rsidRPr="00004784">
        <w:rPr>
          <w:rFonts w:ascii="Cambria" w:hAnsi="Cambria" w:cs="Arial"/>
          <w:sz w:val="20"/>
          <w:szCs w:val="20"/>
          <w:lang w:val="es-ES_tradnl"/>
        </w:rPr>
        <w:t>á</w:t>
      </w:r>
      <w:r w:rsidRPr="00004784">
        <w:rPr>
          <w:rFonts w:ascii="Cambria" w:hAnsi="Cambria" w:cs="Arial"/>
          <w:sz w:val="20"/>
          <w:szCs w:val="20"/>
          <w:lang w:val="es-ES_tradnl"/>
        </w:rPr>
        <w:t xml:space="preserve">n todas la medidas administrativas y de cualquier otra índole necesarias para dejar sin efecto alguno la sentencia condenatoria y proceder a eliminar los </w:t>
      </w:r>
      <w:r w:rsidRPr="00004784">
        <w:rPr>
          <w:rFonts w:ascii="Cambria" w:hAnsi="Cambria" w:cs="Arial"/>
          <w:sz w:val="20"/>
          <w:szCs w:val="20"/>
          <w:lang w:val="es-US"/>
        </w:rPr>
        <w:t xml:space="preserve">antecedentes </w:t>
      </w:r>
      <w:r w:rsidRPr="00004784">
        <w:rPr>
          <w:rFonts w:ascii="Cambria" w:hAnsi="Cambria" w:cs="Arial"/>
          <w:sz w:val="20"/>
          <w:szCs w:val="20"/>
          <w:lang w:val="es-ES_tradnl"/>
        </w:rPr>
        <w:t>penales relacionados con la misma, dejando públicamente reconocida la inocencia del señor Ananías Laparra Martínez restableciendo todos los derechos que fueran restringidos por la referida condena.</w:t>
      </w:r>
    </w:p>
    <w:p w:rsidR="00D454CD" w:rsidRPr="00004784" w:rsidRDefault="00D454CD" w:rsidP="005B3D02">
      <w:pPr>
        <w:spacing w:after="0" w:line="240" w:lineRule="auto"/>
        <w:ind w:left="720" w:right="720"/>
        <w:jc w:val="both"/>
        <w:rPr>
          <w:rFonts w:ascii="Cambria" w:hAnsi="Cambria" w:cs="Arial"/>
          <w:sz w:val="20"/>
          <w:szCs w:val="20"/>
          <w:lang w:val="es-US"/>
        </w:rPr>
      </w:pPr>
      <w:r w:rsidRPr="00004784">
        <w:rPr>
          <w:rFonts w:ascii="Cambria" w:hAnsi="Cambria" w:cs="Arial"/>
          <w:sz w:val="20"/>
          <w:szCs w:val="20"/>
          <w:lang w:val="es-ES_tradnl"/>
        </w:rPr>
        <w:t xml:space="preserve">Las víctimas están </w:t>
      </w:r>
      <w:r w:rsidRPr="00004784">
        <w:rPr>
          <w:rFonts w:ascii="Cambria" w:hAnsi="Cambria" w:cs="Arial"/>
          <w:sz w:val="20"/>
          <w:szCs w:val="20"/>
          <w:lang w:val="es-US"/>
        </w:rPr>
        <w:t xml:space="preserve">conscientes de que </w:t>
      </w:r>
      <w:r w:rsidRPr="00004784">
        <w:rPr>
          <w:rFonts w:ascii="Cambria" w:hAnsi="Cambria" w:cs="Arial"/>
          <w:sz w:val="20"/>
          <w:szCs w:val="20"/>
          <w:lang w:val="es-ES_tradnl"/>
        </w:rPr>
        <w:t xml:space="preserve">el reconocimiento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inocencia </w:t>
      </w:r>
      <w:r w:rsidRPr="00004784">
        <w:rPr>
          <w:rFonts w:ascii="Cambria" w:hAnsi="Cambria" w:cs="Arial"/>
          <w:sz w:val="20"/>
          <w:szCs w:val="20"/>
          <w:lang w:val="es-US"/>
        </w:rPr>
        <w:t xml:space="preserve">por parte </w:t>
      </w:r>
      <w:r w:rsidRPr="00004784">
        <w:rPr>
          <w:rFonts w:ascii="Cambria" w:hAnsi="Cambria" w:cs="Arial"/>
          <w:sz w:val="20"/>
          <w:szCs w:val="20"/>
          <w:lang w:val="es-ES_tradnl"/>
        </w:rPr>
        <w:t xml:space="preserve">del </w:t>
      </w:r>
      <w:r w:rsidRPr="00004784">
        <w:rPr>
          <w:rFonts w:ascii="Cambria" w:hAnsi="Cambria" w:cs="Arial"/>
          <w:sz w:val="20"/>
          <w:szCs w:val="20"/>
          <w:lang w:val="es-US"/>
        </w:rPr>
        <w:t xml:space="preserve">Estado Mexicano, no da lugar a </w:t>
      </w:r>
      <w:r w:rsidRPr="00004784">
        <w:rPr>
          <w:rFonts w:ascii="Cambria" w:hAnsi="Cambria" w:cs="Arial"/>
          <w:sz w:val="20"/>
          <w:szCs w:val="20"/>
          <w:lang w:val="es-ES_tradnl"/>
        </w:rPr>
        <w:t xml:space="preserve">nuevas </w:t>
      </w:r>
      <w:r w:rsidRPr="00004784">
        <w:rPr>
          <w:rFonts w:ascii="Cambria" w:hAnsi="Cambria" w:cs="Arial"/>
          <w:sz w:val="20"/>
          <w:szCs w:val="20"/>
          <w:lang w:val="es-US"/>
        </w:rPr>
        <w:t xml:space="preserve">acciones internas de </w:t>
      </w:r>
      <w:r w:rsidRPr="00004784">
        <w:rPr>
          <w:rFonts w:ascii="Cambria" w:hAnsi="Cambria" w:cs="Arial"/>
          <w:sz w:val="20"/>
          <w:szCs w:val="20"/>
          <w:lang w:val="es-ES_tradnl"/>
        </w:rPr>
        <w:t xml:space="preserve">indemnización </w:t>
      </w:r>
      <w:r w:rsidRPr="00004784">
        <w:rPr>
          <w:rFonts w:ascii="Cambria" w:hAnsi="Cambria" w:cs="Arial"/>
          <w:sz w:val="20"/>
          <w:szCs w:val="20"/>
          <w:lang w:val="es-US"/>
        </w:rPr>
        <w:t xml:space="preserve">o </w:t>
      </w:r>
      <w:r w:rsidRPr="00004784">
        <w:rPr>
          <w:rFonts w:ascii="Cambria" w:hAnsi="Cambria" w:cs="Arial"/>
          <w:sz w:val="20"/>
          <w:szCs w:val="20"/>
          <w:lang w:val="es-ES_tradnl"/>
        </w:rPr>
        <w:t xml:space="preserve">reparación, </w:t>
      </w:r>
      <w:r w:rsidRPr="00004784">
        <w:rPr>
          <w:rFonts w:ascii="Cambria" w:hAnsi="Cambria" w:cs="Arial"/>
          <w:sz w:val="20"/>
          <w:szCs w:val="20"/>
          <w:lang w:val="es-US"/>
        </w:rPr>
        <w:t xml:space="preserve">quedando </w:t>
      </w:r>
      <w:r w:rsidRPr="00004784">
        <w:rPr>
          <w:rFonts w:ascii="Cambria" w:hAnsi="Cambria" w:cs="Arial"/>
          <w:sz w:val="20"/>
          <w:szCs w:val="20"/>
          <w:lang w:val="es-ES_tradnl"/>
        </w:rPr>
        <w:t xml:space="preserve">las mismas </w:t>
      </w:r>
      <w:r w:rsidRPr="00004784">
        <w:rPr>
          <w:rFonts w:ascii="Cambria" w:hAnsi="Cambria" w:cs="Arial"/>
          <w:sz w:val="20"/>
          <w:szCs w:val="20"/>
          <w:lang w:val="es-US"/>
        </w:rPr>
        <w:t xml:space="preserve">circunscritas y limitadas exclusivamente a </w:t>
      </w:r>
      <w:r w:rsidRPr="00004784">
        <w:rPr>
          <w:rFonts w:ascii="Cambria" w:hAnsi="Cambria" w:cs="Arial"/>
          <w:sz w:val="20"/>
          <w:szCs w:val="20"/>
          <w:lang w:val="es-ES_tradnl"/>
        </w:rPr>
        <w:t xml:space="preserve">las </w:t>
      </w:r>
      <w:r w:rsidRPr="00004784">
        <w:rPr>
          <w:rFonts w:ascii="Cambria" w:hAnsi="Cambria" w:cs="Arial"/>
          <w:sz w:val="20"/>
          <w:szCs w:val="20"/>
          <w:lang w:val="es-US"/>
        </w:rPr>
        <w:t xml:space="preserve">que se </w:t>
      </w:r>
      <w:r w:rsidRPr="00004784">
        <w:rPr>
          <w:rFonts w:ascii="Cambria" w:hAnsi="Cambria" w:cs="Arial"/>
          <w:sz w:val="20"/>
          <w:szCs w:val="20"/>
          <w:lang w:val="es-ES_tradnl"/>
        </w:rPr>
        <w:t xml:space="preserve">estipulan expresamente en </w:t>
      </w:r>
      <w:r w:rsidRPr="00004784">
        <w:rPr>
          <w:rFonts w:ascii="Cambria" w:hAnsi="Cambria" w:cs="Arial"/>
          <w:sz w:val="20"/>
          <w:szCs w:val="20"/>
          <w:lang w:val="es-US"/>
        </w:rPr>
        <w:t xml:space="preserve">este </w:t>
      </w:r>
      <w:r w:rsidRPr="00004784">
        <w:rPr>
          <w:rFonts w:ascii="Cambria" w:hAnsi="Cambria" w:cs="Arial"/>
          <w:sz w:val="20"/>
          <w:szCs w:val="20"/>
          <w:lang w:val="es-ES_tradnl"/>
        </w:rPr>
        <w:t xml:space="preserve">acuerdo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solución </w:t>
      </w:r>
      <w:r w:rsidRPr="00004784">
        <w:rPr>
          <w:rFonts w:ascii="Cambria" w:hAnsi="Cambria" w:cs="Arial"/>
          <w:sz w:val="20"/>
          <w:szCs w:val="20"/>
          <w:lang w:val="es-US"/>
        </w:rPr>
        <w:t xml:space="preserve">amistosa, </w:t>
      </w:r>
      <w:r w:rsidRPr="00004784">
        <w:rPr>
          <w:rFonts w:ascii="Cambria" w:hAnsi="Cambria" w:cs="Arial"/>
          <w:sz w:val="20"/>
          <w:szCs w:val="20"/>
          <w:lang w:val="es-ES_tradnl"/>
        </w:rPr>
        <w:t xml:space="preserve">cuyo cumplimiento </w:t>
      </w:r>
      <w:r w:rsidRPr="00004784">
        <w:rPr>
          <w:rFonts w:ascii="Cambria" w:hAnsi="Cambria" w:cs="Arial"/>
          <w:sz w:val="20"/>
          <w:szCs w:val="20"/>
          <w:lang w:val="es-US"/>
        </w:rPr>
        <w:t xml:space="preserve">integral será supervisado por </w:t>
      </w:r>
      <w:r w:rsidRPr="00004784">
        <w:rPr>
          <w:rFonts w:ascii="Cambria" w:hAnsi="Cambria" w:cs="Arial"/>
          <w:sz w:val="20"/>
          <w:szCs w:val="20"/>
          <w:lang w:val="es-ES_tradnl"/>
        </w:rPr>
        <w:t xml:space="preserve">la Comisión Interamericana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Derechos </w:t>
      </w:r>
      <w:r w:rsidRPr="00004784">
        <w:rPr>
          <w:rFonts w:ascii="Cambria" w:hAnsi="Cambria" w:cs="Arial"/>
          <w:sz w:val="20"/>
          <w:szCs w:val="20"/>
          <w:lang w:val="es-US"/>
        </w:rPr>
        <w:t>Humanos.</w:t>
      </w:r>
    </w:p>
    <w:p w:rsidR="005B3D02" w:rsidRPr="00004784" w:rsidRDefault="005B3D02" w:rsidP="005B3D02">
      <w:pPr>
        <w:spacing w:after="0" w:line="240" w:lineRule="auto"/>
        <w:ind w:left="720" w:right="720"/>
        <w:jc w:val="both"/>
        <w:rPr>
          <w:rFonts w:ascii="Cambria" w:hAnsi="Cambria" w:cs="Arial"/>
          <w:b/>
          <w:sz w:val="20"/>
          <w:szCs w:val="20"/>
          <w:lang w:val="es-US"/>
        </w:rPr>
      </w:pPr>
    </w:p>
    <w:p w:rsidR="00D454CD" w:rsidRPr="00004784" w:rsidRDefault="00D454CD" w:rsidP="005B3D02">
      <w:pPr>
        <w:spacing w:after="0" w:line="240" w:lineRule="auto"/>
        <w:ind w:left="720" w:right="720"/>
        <w:jc w:val="both"/>
        <w:rPr>
          <w:rFonts w:ascii="Cambria" w:hAnsi="Cambria" w:cs="Arial"/>
          <w:b/>
          <w:sz w:val="20"/>
          <w:szCs w:val="20"/>
          <w:lang w:val="es-US"/>
        </w:rPr>
      </w:pPr>
      <w:r w:rsidRPr="00004784">
        <w:rPr>
          <w:rFonts w:ascii="Cambria" w:hAnsi="Cambria" w:cs="Arial"/>
          <w:b/>
          <w:sz w:val="20"/>
          <w:szCs w:val="20"/>
          <w:lang w:val="es-US"/>
        </w:rPr>
        <w:t xml:space="preserve">VIII.2. </w:t>
      </w:r>
      <w:r w:rsidRPr="00004784">
        <w:rPr>
          <w:rFonts w:ascii="Cambria" w:hAnsi="Cambria" w:cs="Arial"/>
          <w:b/>
          <w:bCs/>
          <w:sz w:val="20"/>
          <w:szCs w:val="20"/>
          <w:lang w:val="es-ES_tradnl"/>
        </w:rPr>
        <w:t xml:space="preserve">REPARACIÓN </w:t>
      </w:r>
      <w:r w:rsidRPr="00004784">
        <w:rPr>
          <w:rFonts w:ascii="Cambria" w:hAnsi="Cambria" w:cs="Arial"/>
          <w:b/>
          <w:bCs/>
          <w:sz w:val="20"/>
          <w:szCs w:val="20"/>
          <w:lang w:val="es-US"/>
        </w:rPr>
        <w:t xml:space="preserve">POR </w:t>
      </w:r>
      <w:r w:rsidRPr="00004784">
        <w:rPr>
          <w:rFonts w:ascii="Cambria" w:hAnsi="Cambria" w:cs="Arial"/>
          <w:b/>
          <w:sz w:val="20"/>
          <w:szCs w:val="20"/>
          <w:lang w:val="es-ES_tradnl"/>
        </w:rPr>
        <w:t xml:space="preserve">DAÑO INMATERIAL </w:t>
      </w:r>
      <w:r w:rsidRPr="00004784">
        <w:rPr>
          <w:rFonts w:ascii="Cambria" w:hAnsi="Cambria" w:cs="Arial"/>
          <w:b/>
          <w:sz w:val="20"/>
          <w:szCs w:val="20"/>
          <w:lang w:val="es-US"/>
        </w:rPr>
        <w:t>Y MEDIDAS DE</w:t>
      </w:r>
      <w:r w:rsidR="00174A61">
        <w:rPr>
          <w:rFonts w:ascii="Cambria" w:hAnsi="Cambria" w:cs="Arial"/>
          <w:b/>
          <w:sz w:val="20"/>
          <w:szCs w:val="20"/>
          <w:lang w:val="es-US"/>
        </w:rPr>
        <w:t xml:space="preserve"> </w:t>
      </w:r>
      <w:r w:rsidRPr="00004784">
        <w:rPr>
          <w:rFonts w:ascii="Cambria" w:hAnsi="Cambria" w:cs="Arial"/>
          <w:b/>
          <w:sz w:val="20"/>
          <w:szCs w:val="20"/>
          <w:lang w:val="es-US"/>
        </w:rPr>
        <w:t>SATISFACCIÓN</w:t>
      </w:r>
      <w:r w:rsidRPr="00004784">
        <w:rPr>
          <w:rFonts w:ascii="Cambria" w:hAnsi="Cambria" w:cs="Arial"/>
          <w:b/>
          <w:sz w:val="20"/>
          <w:szCs w:val="20"/>
          <w:vertAlign w:val="superscript"/>
          <w:lang w:val="es-US"/>
        </w:rPr>
        <w:footnoteReference w:id="3"/>
      </w:r>
      <w:r w:rsidRPr="00004784">
        <w:rPr>
          <w:rFonts w:ascii="Cambria" w:hAnsi="Cambria" w:cs="Arial"/>
          <w:b/>
          <w:sz w:val="20"/>
          <w:szCs w:val="20"/>
          <w:lang w:val="es-US"/>
        </w:rPr>
        <w:t>.</w:t>
      </w:r>
    </w:p>
    <w:p w:rsidR="005B3D02" w:rsidRPr="00004784" w:rsidRDefault="005B3D02" w:rsidP="005B3D02">
      <w:pPr>
        <w:spacing w:after="0" w:line="240" w:lineRule="auto"/>
        <w:ind w:left="720" w:right="720"/>
        <w:jc w:val="both"/>
        <w:rPr>
          <w:rFonts w:ascii="Cambria" w:hAnsi="Cambria" w:cs="Arial"/>
          <w:b/>
          <w:bCs/>
          <w:sz w:val="20"/>
          <w:szCs w:val="20"/>
          <w:lang w:val="es-ES_tradnl"/>
        </w:rPr>
      </w:pPr>
    </w:p>
    <w:p w:rsidR="00D454CD" w:rsidRPr="00004784" w:rsidRDefault="00D454CD" w:rsidP="005B3D02">
      <w:pPr>
        <w:spacing w:after="0" w:line="240" w:lineRule="auto"/>
        <w:ind w:left="720" w:right="720"/>
        <w:jc w:val="both"/>
        <w:rPr>
          <w:rFonts w:ascii="Cambria" w:hAnsi="Cambria" w:cs="Arial"/>
          <w:b/>
          <w:sz w:val="20"/>
          <w:szCs w:val="20"/>
          <w:lang w:val="es-ES_tradnl"/>
        </w:rPr>
      </w:pPr>
      <w:r w:rsidRPr="00004784">
        <w:rPr>
          <w:rFonts w:ascii="Cambria" w:hAnsi="Cambria" w:cs="Arial"/>
          <w:b/>
          <w:bCs/>
          <w:sz w:val="20"/>
          <w:szCs w:val="20"/>
          <w:lang w:val="es-ES_tradnl"/>
        </w:rPr>
        <w:t xml:space="preserve">VIII.2.1. COMPENSACIÓN </w:t>
      </w:r>
      <w:r w:rsidRPr="00004784">
        <w:rPr>
          <w:rFonts w:ascii="Cambria" w:hAnsi="Cambria" w:cs="Arial"/>
          <w:b/>
          <w:sz w:val="20"/>
          <w:szCs w:val="20"/>
          <w:lang w:val="es-ES_tradnl"/>
        </w:rPr>
        <w:t xml:space="preserve">MONETARIA </w:t>
      </w:r>
      <w:r w:rsidRPr="00004784">
        <w:rPr>
          <w:rFonts w:ascii="Cambria" w:hAnsi="Cambria" w:cs="Arial"/>
          <w:b/>
          <w:bCs/>
          <w:sz w:val="20"/>
          <w:szCs w:val="20"/>
          <w:lang w:val="es-ES_tradnl"/>
        </w:rPr>
        <w:t xml:space="preserve">POR </w:t>
      </w:r>
      <w:r w:rsidRPr="00004784">
        <w:rPr>
          <w:rFonts w:ascii="Cambria" w:hAnsi="Cambria" w:cs="Arial"/>
          <w:b/>
          <w:sz w:val="20"/>
          <w:szCs w:val="20"/>
          <w:lang w:val="es-ES_tradnl"/>
        </w:rPr>
        <w:t>DAÑO INMATERIAL.</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ES_tradnl"/>
        </w:rPr>
        <w:t>Con base en la jurisprudencia del Sistema Interamericano de Protección de los Derechos Humanos</w:t>
      </w:r>
      <w:r w:rsidRPr="00004784">
        <w:rPr>
          <w:rFonts w:ascii="Cambria" w:hAnsi="Cambria" w:cs="Arial"/>
          <w:sz w:val="20"/>
          <w:szCs w:val="20"/>
          <w:vertAlign w:val="superscript"/>
          <w:lang w:val="es-ES_tradnl"/>
        </w:rPr>
        <w:footnoteReference w:id="4"/>
      </w:r>
      <w:r w:rsidRPr="00004784">
        <w:rPr>
          <w:rFonts w:ascii="Cambria" w:hAnsi="Cambria" w:cs="Arial"/>
          <w:sz w:val="20"/>
          <w:szCs w:val="20"/>
          <w:lang w:val="es-ES_tradnl"/>
        </w:rPr>
        <w:t xml:space="preserve">, el Estado </w:t>
      </w:r>
      <w:r w:rsidR="00384484" w:rsidRPr="00004784">
        <w:rPr>
          <w:rFonts w:ascii="Cambria" w:hAnsi="Cambria" w:cs="Arial"/>
          <w:sz w:val="20"/>
          <w:szCs w:val="20"/>
          <w:lang w:val="es-ES_tradnl"/>
        </w:rPr>
        <w:t>m</w:t>
      </w:r>
      <w:r w:rsidRPr="00004784">
        <w:rPr>
          <w:rFonts w:ascii="Cambria" w:hAnsi="Cambria" w:cs="Arial"/>
          <w:sz w:val="20"/>
          <w:szCs w:val="20"/>
          <w:lang w:val="es-ES_tradnl"/>
        </w:rPr>
        <w:t xml:space="preserve">exicano a </w:t>
      </w:r>
      <w:r w:rsidRPr="00004784">
        <w:rPr>
          <w:rFonts w:ascii="Cambria" w:hAnsi="Cambria" w:cs="Arial"/>
          <w:sz w:val="20"/>
          <w:szCs w:val="20"/>
          <w:lang w:val="es-US"/>
        </w:rPr>
        <w:t xml:space="preserve">través </w:t>
      </w:r>
      <w:r w:rsidRPr="00004784">
        <w:rPr>
          <w:rFonts w:ascii="Cambria" w:hAnsi="Cambria" w:cs="Arial"/>
          <w:sz w:val="20"/>
          <w:szCs w:val="20"/>
          <w:lang w:val="es-ES_tradnl"/>
        </w:rPr>
        <w:t>de la Unidad para la Defensa de los Derechos Humanos, entregar</w:t>
      </w:r>
      <w:r w:rsidR="00384484" w:rsidRPr="00004784">
        <w:rPr>
          <w:rFonts w:ascii="Cambria" w:hAnsi="Cambria" w:cs="Arial"/>
          <w:sz w:val="20"/>
          <w:szCs w:val="20"/>
          <w:lang w:val="es-ES_tradnl"/>
        </w:rPr>
        <w:t>á</w:t>
      </w:r>
      <w:r w:rsidRPr="00004784">
        <w:rPr>
          <w:rFonts w:ascii="Cambria" w:hAnsi="Cambria" w:cs="Arial"/>
          <w:sz w:val="20"/>
          <w:szCs w:val="20"/>
          <w:lang w:val="es-ES_tradnl"/>
        </w:rPr>
        <w:t xml:space="preserve"> la cantidad señalada en el Anexo 1 al Señor Ananías Laparra Martínez, así como la cantidad señalada en el mismo Anexo 1, a cada una de las siguientes personas: Rosa Godínez Chávez, Rocío </w:t>
      </w:r>
      <w:r w:rsidRPr="00004784">
        <w:rPr>
          <w:rFonts w:ascii="Cambria" w:hAnsi="Cambria" w:cs="Arial"/>
          <w:sz w:val="20"/>
          <w:szCs w:val="20"/>
          <w:lang w:val="es-US"/>
        </w:rPr>
        <w:t xml:space="preserve">Fulvia </w:t>
      </w:r>
      <w:r w:rsidRPr="00004784">
        <w:rPr>
          <w:rFonts w:ascii="Cambria" w:hAnsi="Cambria" w:cs="Arial"/>
          <w:sz w:val="20"/>
          <w:szCs w:val="20"/>
          <w:lang w:val="es-ES_tradnl"/>
        </w:rPr>
        <w:t>Laparra Godínez y también a José Ananías Laparra Godínez, en el entendido de que dichos montos corresponden al daño inmaterial.</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ES_tradnl"/>
        </w:rPr>
        <w:t>Las partes acuerdan en mantener la confidencialidad de los montos señalados en el párrafo anterior y en cualquier otro en donde se mencionen cantidades monetarias, a efecto de evitar posibles riesgos a las víctimas.</w:t>
      </w:r>
    </w:p>
    <w:p w:rsidR="005B3D02" w:rsidRPr="00004784" w:rsidRDefault="005B3D02" w:rsidP="005B3D02">
      <w:pPr>
        <w:spacing w:after="0" w:line="240" w:lineRule="auto"/>
        <w:ind w:left="720" w:right="720"/>
        <w:jc w:val="both"/>
        <w:rPr>
          <w:rFonts w:ascii="Cambria" w:hAnsi="Cambria" w:cs="Arial"/>
          <w:b/>
          <w:bCs/>
          <w:sz w:val="20"/>
          <w:szCs w:val="20"/>
          <w:lang w:val="es-US"/>
        </w:rPr>
      </w:pPr>
    </w:p>
    <w:p w:rsidR="00D454CD" w:rsidRPr="00004784" w:rsidRDefault="00D454CD" w:rsidP="005B3D02">
      <w:pPr>
        <w:spacing w:after="0" w:line="240" w:lineRule="auto"/>
        <w:ind w:left="720" w:right="720"/>
        <w:jc w:val="both"/>
        <w:rPr>
          <w:rFonts w:ascii="Cambria" w:hAnsi="Cambria" w:cs="Arial"/>
          <w:b/>
          <w:sz w:val="20"/>
          <w:szCs w:val="20"/>
          <w:lang w:val="es-US"/>
        </w:rPr>
      </w:pPr>
      <w:r w:rsidRPr="00004784">
        <w:rPr>
          <w:rFonts w:ascii="Cambria" w:hAnsi="Cambria" w:cs="Arial"/>
          <w:b/>
          <w:bCs/>
          <w:sz w:val="20"/>
          <w:szCs w:val="20"/>
          <w:lang w:val="es-US"/>
        </w:rPr>
        <w:t xml:space="preserve">VIII.2.2. SEGURO </w:t>
      </w:r>
      <w:r w:rsidRPr="00004784">
        <w:rPr>
          <w:rFonts w:ascii="Cambria" w:hAnsi="Cambria" w:cs="Arial"/>
          <w:b/>
          <w:sz w:val="20"/>
          <w:szCs w:val="20"/>
          <w:lang w:val="es-US"/>
        </w:rPr>
        <w:t xml:space="preserve">DE </w:t>
      </w:r>
      <w:r w:rsidRPr="00004784">
        <w:rPr>
          <w:rFonts w:ascii="Cambria" w:hAnsi="Cambria" w:cs="Arial"/>
          <w:b/>
          <w:sz w:val="20"/>
          <w:szCs w:val="20"/>
          <w:lang w:val="es-ES_tradnl"/>
        </w:rPr>
        <w:t xml:space="preserve">ATENCIÓN </w:t>
      </w:r>
      <w:r w:rsidRPr="00004784">
        <w:rPr>
          <w:rFonts w:ascii="Cambria" w:hAnsi="Cambria" w:cs="Arial"/>
          <w:b/>
          <w:sz w:val="20"/>
          <w:szCs w:val="20"/>
          <w:lang w:val="es-US"/>
        </w:rPr>
        <w:t>MÉDICA.</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ES_tradnl"/>
        </w:rPr>
        <w:t xml:space="preserve">El Estado Mexicano se compromete a realizar las gestiones necesarias para otorgar a las víctimas atención integral de salud, de forma preferencial </w:t>
      </w:r>
      <w:r w:rsidRPr="00004784">
        <w:rPr>
          <w:rFonts w:ascii="Cambria" w:hAnsi="Cambria" w:cs="Arial"/>
          <w:sz w:val="20"/>
          <w:szCs w:val="20"/>
          <w:lang w:val="es-US"/>
        </w:rPr>
        <w:t xml:space="preserve">gratuita. </w:t>
      </w:r>
      <w:r w:rsidRPr="00004784">
        <w:rPr>
          <w:rFonts w:ascii="Cambria" w:hAnsi="Cambria" w:cs="Arial"/>
          <w:sz w:val="20"/>
          <w:szCs w:val="20"/>
          <w:lang w:val="es-ES_tradnl"/>
        </w:rPr>
        <w:t xml:space="preserve">Asimismo, tendrán acceso a los servicios y bienes farmacéuticos establecidos en la cobertura médica del Seguro Popular. Si las víctimas cambian de domicilio a otra Entidad Federativa de la República mexicana, la atención médica se brindará en su nuevo lugar de residencia a </w:t>
      </w:r>
      <w:r w:rsidRPr="00004784">
        <w:rPr>
          <w:rFonts w:ascii="Cambria" w:hAnsi="Cambria" w:cs="Arial"/>
          <w:sz w:val="20"/>
          <w:szCs w:val="20"/>
          <w:lang w:val="es-US"/>
        </w:rPr>
        <w:t xml:space="preserve">través </w:t>
      </w:r>
      <w:r w:rsidRPr="00004784">
        <w:rPr>
          <w:rFonts w:ascii="Cambria" w:hAnsi="Cambria" w:cs="Arial"/>
          <w:sz w:val="20"/>
          <w:szCs w:val="20"/>
          <w:lang w:val="es-ES_tradnl"/>
        </w:rPr>
        <w:t xml:space="preserve">del Seguro Popular o un programa afín que otorgue el mismo nivel de atención establecido en este acuerdo. En caso de que el servicio médico que requieran se brinde en instalaciones fuera de su lugar de residencia, tendrán derecho a que los gastos de </w:t>
      </w:r>
      <w:r w:rsidRPr="00004784">
        <w:rPr>
          <w:rFonts w:ascii="Cambria" w:hAnsi="Cambria" w:cs="Arial"/>
          <w:sz w:val="20"/>
          <w:szCs w:val="20"/>
          <w:lang w:val="es-US"/>
        </w:rPr>
        <w:t xml:space="preserve">traslado </w:t>
      </w:r>
      <w:r w:rsidRPr="00004784">
        <w:rPr>
          <w:rFonts w:ascii="Cambria" w:hAnsi="Cambria" w:cs="Arial"/>
          <w:sz w:val="20"/>
          <w:szCs w:val="20"/>
          <w:lang w:val="es-ES_tradnl"/>
        </w:rPr>
        <w:t xml:space="preserve">y viáticos respectivos los erogue el Estado </w:t>
      </w:r>
      <w:r w:rsidR="00384484" w:rsidRPr="00004784">
        <w:rPr>
          <w:rFonts w:ascii="Cambria" w:hAnsi="Cambria" w:cs="Arial"/>
          <w:sz w:val="20"/>
          <w:szCs w:val="20"/>
          <w:lang w:val="es-ES_tradnl"/>
        </w:rPr>
        <w:t>m</w:t>
      </w:r>
      <w:r w:rsidRPr="00004784">
        <w:rPr>
          <w:rFonts w:ascii="Cambria" w:hAnsi="Cambria" w:cs="Arial"/>
          <w:sz w:val="20"/>
          <w:szCs w:val="20"/>
          <w:lang w:val="es-ES_tradnl"/>
        </w:rPr>
        <w:t>exicano. Esta obligación se cumplirá en el plazo de 6 meses desde la firma de este acuerdo.</w:t>
      </w:r>
    </w:p>
    <w:p w:rsidR="005B3D02" w:rsidRPr="00004784" w:rsidRDefault="005B3D02" w:rsidP="005B3D02">
      <w:pPr>
        <w:spacing w:after="0" w:line="240" w:lineRule="auto"/>
        <w:ind w:left="720" w:right="720"/>
        <w:jc w:val="both"/>
        <w:rPr>
          <w:rFonts w:ascii="Cambria" w:hAnsi="Cambria" w:cs="Arial"/>
          <w:b/>
          <w:sz w:val="20"/>
          <w:szCs w:val="20"/>
          <w:lang w:val="es-US"/>
        </w:rPr>
      </w:pPr>
    </w:p>
    <w:p w:rsidR="00D454CD" w:rsidRPr="00004784" w:rsidRDefault="00D454CD" w:rsidP="005B3D02">
      <w:pPr>
        <w:spacing w:after="0" w:line="240" w:lineRule="auto"/>
        <w:ind w:left="720" w:right="720"/>
        <w:jc w:val="both"/>
        <w:rPr>
          <w:rFonts w:ascii="Cambria" w:hAnsi="Cambria" w:cs="Arial"/>
          <w:b/>
          <w:bCs/>
          <w:sz w:val="20"/>
          <w:szCs w:val="20"/>
          <w:lang w:val="es-US"/>
        </w:rPr>
      </w:pPr>
      <w:r w:rsidRPr="00004784">
        <w:rPr>
          <w:rFonts w:ascii="Cambria" w:hAnsi="Cambria" w:cs="Arial"/>
          <w:b/>
          <w:sz w:val="20"/>
          <w:szCs w:val="20"/>
          <w:lang w:val="es-US"/>
        </w:rPr>
        <w:t xml:space="preserve">VIII.2.3. </w:t>
      </w:r>
      <w:r w:rsidRPr="00004784">
        <w:rPr>
          <w:rFonts w:ascii="Cambria" w:hAnsi="Cambria" w:cs="Arial"/>
          <w:b/>
          <w:sz w:val="20"/>
          <w:szCs w:val="20"/>
          <w:lang w:val="es-ES_tradnl"/>
        </w:rPr>
        <w:t xml:space="preserve">TRATAMIENTO </w:t>
      </w:r>
      <w:r w:rsidRPr="00004784">
        <w:rPr>
          <w:rFonts w:ascii="Cambria" w:hAnsi="Cambria" w:cs="Arial"/>
          <w:b/>
          <w:bCs/>
          <w:sz w:val="20"/>
          <w:szCs w:val="20"/>
          <w:lang w:val="es-US"/>
        </w:rPr>
        <w:t>PSICOLÓGICO.</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ES_tradnl"/>
        </w:rPr>
        <w:t xml:space="preserve">Una vez firmado el acuerdo la Unidad para la Defensa de los Derechos Humanos y la Dirección General de Derechos Humanos y Democracia y de la Secretaría de Relaciones Exteriores realizarán las gestiones necesarias, para que la Comisión Ejecutiva de Atención a Víctimas brinde la atención psicológica a las víctimas, Ananías Laparra Martínez, Rosa </w:t>
      </w:r>
      <w:r w:rsidRPr="00004784">
        <w:rPr>
          <w:rFonts w:ascii="Cambria" w:hAnsi="Cambria" w:cs="Arial"/>
          <w:sz w:val="20"/>
          <w:szCs w:val="20"/>
          <w:lang w:val="es-ES_tradnl"/>
        </w:rPr>
        <w:lastRenderedPageBreak/>
        <w:t xml:space="preserve">Godínez Chávez, Rocío </w:t>
      </w:r>
      <w:r w:rsidRPr="00004784">
        <w:rPr>
          <w:rFonts w:ascii="Cambria" w:hAnsi="Cambria" w:cs="Arial"/>
          <w:sz w:val="20"/>
          <w:szCs w:val="20"/>
          <w:lang w:val="es-US"/>
        </w:rPr>
        <w:t xml:space="preserve">Fulvia </w:t>
      </w:r>
      <w:r w:rsidRPr="00004784">
        <w:rPr>
          <w:rFonts w:ascii="Cambria" w:hAnsi="Cambria" w:cs="Arial"/>
          <w:sz w:val="20"/>
          <w:szCs w:val="20"/>
          <w:lang w:val="es-ES_tradnl"/>
        </w:rPr>
        <w:t xml:space="preserve">Laparra Godínez y José Ananías Laparra Godínez, por el tiempo que sea necesario, en las instalaciones del Centro de Atención a Víctimas y Ofendidos más cercana a su domicilio, o en otras instalaciones del mismo centro, a elección de las víctimas y por el tiempo que ellas lo requieran. El tratamiento psicológico y médico debe tener en cuenta que se trata de víctimas de tortura y de una persona que ha estado privado de su libertad por 12 años, debe realizarse de acuerdo a los estándares internacionales y los cuidados establecidos en el Protocolo de Estambul. </w:t>
      </w:r>
    </w:p>
    <w:p w:rsidR="005B3D02" w:rsidRPr="00004784" w:rsidRDefault="005B3D02" w:rsidP="005B3D02">
      <w:pPr>
        <w:spacing w:after="0" w:line="240" w:lineRule="auto"/>
        <w:ind w:left="720" w:right="720"/>
        <w:jc w:val="both"/>
        <w:rPr>
          <w:rFonts w:ascii="Cambria" w:hAnsi="Cambria" w:cs="Arial"/>
          <w:b/>
          <w:bCs/>
          <w:sz w:val="20"/>
          <w:szCs w:val="20"/>
          <w:lang w:val="es-ES_tradnl"/>
        </w:rPr>
      </w:pPr>
    </w:p>
    <w:p w:rsidR="00D454CD" w:rsidRPr="00004784" w:rsidRDefault="00D454CD" w:rsidP="005B3D02">
      <w:pPr>
        <w:spacing w:after="0" w:line="240" w:lineRule="auto"/>
        <w:ind w:left="720" w:right="720"/>
        <w:jc w:val="both"/>
        <w:rPr>
          <w:rFonts w:ascii="Cambria" w:hAnsi="Cambria" w:cs="Arial"/>
          <w:b/>
          <w:bCs/>
          <w:sz w:val="20"/>
          <w:szCs w:val="20"/>
          <w:lang w:val="es-ES_tradnl"/>
        </w:rPr>
      </w:pPr>
      <w:r w:rsidRPr="00004784">
        <w:rPr>
          <w:rFonts w:ascii="Cambria" w:hAnsi="Cambria" w:cs="Arial"/>
          <w:b/>
          <w:bCs/>
          <w:sz w:val="20"/>
          <w:szCs w:val="20"/>
          <w:lang w:val="es-ES_tradnl"/>
        </w:rPr>
        <w:t xml:space="preserve">VIII.2.4. TRATAMIENTO </w:t>
      </w:r>
      <w:r w:rsidRPr="00004784">
        <w:rPr>
          <w:rFonts w:ascii="Cambria" w:hAnsi="Cambria" w:cs="Arial"/>
          <w:b/>
          <w:sz w:val="20"/>
          <w:szCs w:val="20"/>
          <w:lang w:val="es-ES_tradnl"/>
        </w:rPr>
        <w:t xml:space="preserve">CONTRA ADICCIONES Y </w:t>
      </w:r>
      <w:r w:rsidRPr="00004784">
        <w:rPr>
          <w:rFonts w:ascii="Cambria" w:hAnsi="Cambria" w:cs="Arial"/>
          <w:b/>
          <w:bCs/>
          <w:sz w:val="20"/>
          <w:szCs w:val="20"/>
          <w:lang w:val="es-ES_tradnl"/>
        </w:rPr>
        <w:t>REHABILITACIÓN.</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ES_tradnl"/>
        </w:rPr>
        <w:t xml:space="preserve">El Estado Mexicano se compromete a realizar las gestiones necesarias y razonables, en coordinación con sus familiares, teniendo especial consideración de la vulnerabilidad de José Ananías Laparra Godínez, para poder identificar sus necesidades y, de acuerdo a las mismas, con el consentimiento de José Ananías Laparra Godínez cuando este lo solicite, otorgar tratamiento contra las adicciones que sufra, a través de las instancias de salud correspondientes. Estas gestiones deberán iniciarse en el plazo de 6 meses desde la firma del acuerdo y la obligación podrá darse por cumplida cuando el Estado </w:t>
      </w:r>
      <w:r w:rsidR="00384484" w:rsidRPr="00004784">
        <w:rPr>
          <w:rFonts w:ascii="Cambria" w:hAnsi="Cambria" w:cs="Arial"/>
          <w:sz w:val="20"/>
          <w:szCs w:val="20"/>
          <w:lang w:val="es-ES_tradnl"/>
        </w:rPr>
        <w:t>m</w:t>
      </w:r>
      <w:r w:rsidRPr="00004784">
        <w:rPr>
          <w:rFonts w:ascii="Cambria" w:hAnsi="Cambria" w:cs="Arial"/>
          <w:sz w:val="20"/>
          <w:szCs w:val="20"/>
          <w:lang w:val="es-ES_tradnl"/>
        </w:rPr>
        <w:t>exicano realice las gestiones necesarias y razonables para que José Ananías Laparra Godínez tenga acceso al tratamiento respectivo independientemente de que decida tomarlo o no.</w:t>
      </w:r>
    </w:p>
    <w:p w:rsidR="005B3D02" w:rsidRPr="00004784" w:rsidRDefault="005B3D02" w:rsidP="005B3D02">
      <w:pPr>
        <w:spacing w:after="0" w:line="240" w:lineRule="auto"/>
        <w:ind w:left="720" w:right="720"/>
        <w:jc w:val="both"/>
        <w:rPr>
          <w:rFonts w:ascii="Cambria" w:hAnsi="Cambria" w:cs="Arial"/>
          <w:b/>
          <w:bCs/>
          <w:sz w:val="20"/>
          <w:szCs w:val="20"/>
          <w:lang w:val="es-US"/>
        </w:rPr>
      </w:pPr>
    </w:p>
    <w:p w:rsidR="00D454CD" w:rsidRPr="00004784" w:rsidRDefault="00D454CD" w:rsidP="005B3D02">
      <w:pPr>
        <w:spacing w:after="0" w:line="240" w:lineRule="auto"/>
        <w:ind w:left="720" w:right="720"/>
        <w:jc w:val="both"/>
        <w:rPr>
          <w:rFonts w:ascii="Cambria" w:hAnsi="Cambria" w:cs="Arial"/>
          <w:b/>
          <w:bCs/>
          <w:sz w:val="20"/>
          <w:szCs w:val="20"/>
          <w:lang w:val="es-US"/>
        </w:rPr>
      </w:pPr>
      <w:r w:rsidRPr="00004784">
        <w:rPr>
          <w:rFonts w:ascii="Cambria" w:hAnsi="Cambria" w:cs="Arial"/>
          <w:b/>
          <w:bCs/>
          <w:sz w:val="20"/>
          <w:szCs w:val="20"/>
          <w:lang w:val="es-US"/>
        </w:rPr>
        <w:t>VIII.2.5. BECAS EDUCATIVAS.</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ES_tradnl"/>
        </w:rPr>
        <w:t>El Estado Mexicano acuerda otorgar becas educativas a Rocío y José Ananías, ambos de apellidos Laparra Godínez, para completar los estudios necesarios preparatorios y correspondientes a alguna carrera universitaria o técnica, a su elección. Debido a que Rocío no podría cursar una carrera universitaria de derecho fuera del Municipio de Tapachula Estado de Chiapas, se realizar</w:t>
      </w:r>
      <w:r w:rsidR="00384484" w:rsidRPr="00004784">
        <w:rPr>
          <w:rFonts w:ascii="Cambria" w:hAnsi="Cambria" w:cs="Arial"/>
          <w:sz w:val="20"/>
          <w:szCs w:val="20"/>
          <w:lang w:val="es-ES_tradnl"/>
        </w:rPr>
        <w:t>á</w:t>
      </w:r>
      <w:r w:rsidRPr="00004784">
        <w:rPr>
          <w:rFonts w:ascii="Cambria" w:hAnsi="Cambria" w:cs="Arial"/>
          <w:sz w:val="20"/>
          <w:szCs w:val="20"/>
          <w:lang w:val="es-ES_tradnl"/>
        </w:rPr>
        <w:t xml:space="preserve">n las gestiones pertinentes para lograr cubrir el costo de los estudios universitarios de la carrera de derecho u otra elección en la Ciudad de Tapachula </w:t>
      </w:r>
      <w:r w:rsidRPr="00004784">
        <w:rPr>
          <w:rFonts w:ascii="Cambria" w:hAnsi="Cambria" w:cs="Arial"/>
          <w:sz w:val="20"/>
          <w:szCs w:val="20"/>
          <w:lang w:val="es-US"/>
        </w:rPr>
        <w:t xml:space="preserve">Estado de </w:t>
      </w:r>
      <w:r w:rsidRPr="00004784">
        <w:rPr>
          <w:rFonts w:ascii="Cambria" w:hAnsi="Cambria" w:cs="Arial"/>
          <w:sz w:val="20"/>
          <w:szCs w:val="20"/>
          <w:lang w:val="es-ES_tradnl"/>
        </w:rPr>
        <w:t xml:space="preserve">Chiapas. Trasladarse </w:t>
      </w:r>
      <w:r w:rsidRPr="00004784">
        <w:rPr>
          <w:rFonts w:ascii="Cambria" w:hAnsi="Cambria" w:cs="Arial"/>
          <w:sz w:val="20"/>
          <w:szCs w:val="20"/>
          <w:lang w:val="es-US"/>
        </w:rPr>
        <w:t xml:space="preserve">a </w:t>
      </w:r>
      <w:r w:rsidRPr="00004784">
        <w:rPr>
          <w:rFonts w:ascii="Cambria" w:hAnsi="Cambria" w:cs="Arial"/>
          <w:sz w:val="20"/>
          <w:szCs w:val="20"/>
          <w:lang w:val="es-ES_tradnl"/>
        </w:rPr>
        <w:t xml:space="preserve">otro </w:t>
      </w:r>
      <w:r w:rsidRPr="00004784">
        <w:rPr>
          <w:rFonts w:ascii="Cambria" w:hAnsi="Cambria" w:cs="Arial"/>
          <w:sz w:val="20"/>
          <w:szCs w:val="20"/>
          <w:lang w:val="es-US"/>
        </w:rPr>
        <w:t xml:space="preserve">lugar para </w:t>
      </w:r>
      <w:r w:rsidRPr="00004784">
        <w:rPr>
          <w:rFonts w:ascii="Cambria" w:hAnsi="Cambria" w:cs="Arial"/>
          <w:sz w:val="20"/>
          <w:szCs w:val="20"/>
          <w:lang w:val="es-ES_tradnl"/>
        </w:rPr>
        <w:t xml:space="preserve">estudiar le imposibilitaría lograrlo. </w:t>
      </w:r>
      <w:r w:rsidRPr="00004784">
        <w:rPr>
          <w:rFonts w:ascii="Cambria" w:hAnsi="Cambria" w:cs="Arial"/>
          <w:sz w:val="20"/>
          <w:szCs w:val="20"/>
          <w:lang w:val="es-US"/>
        </w:rPr>
        <w:t xml:space="preserve">Toda vez que no existe </w:t>
      </w:r>
      <w:r w:rsidRPr="00004784">
        <w:rPr>
          <w:rFonts w:ascii="Cambria" w:hAnsi="Cambria" w:cs="Arial"/>
          <w:sz w:val="20"/>
          <w:szCs w:val="20"/>
          <w:lang w:val="es-ES_tradnl"/>
        </w:rPr>
        <w:t xml:space="preserve">facultad </w:t>
      </w:r>
      <w:r w:rsidRPr="00004784">
        <w:rPr>
          <w:rFonts w:ascii="Cambria" w:hAnsi="Cambria" w:cs="Arial"/>
          <w:sz w:val="20"/>
          <w:szCs w:val="20"/>
          <w:lang w:val="es-US"/>
        </w:rPr>
        <w:t xml:space="preserve">publica de </w:t>
      </w:r>
      <w:r w:rsidRPr="00004784">
        <w:rPr>
          <w:rFonts w:ascii="Cambria" w:hAnsi="Cambria" w:cs="Arial"/>
          <w:sz w:val="20"/>
          <w:szCs w:val="20"/>
          <w:lang w:val="es-ES_tradnl"/>
        </w:rPr>
        <w:t xml:space="preserve">derecho en la Ciudad </w:t>
      </w:r>
      <w:r w:rsidRPr="00004784">
        <w:rPr>
          <w:rFonts w:ascii="Cambria" w:hAnsi="Cambria" w:cs="Arial"/>
          <w:sz w:val="20"/>
          <w:szCs w:val="20"/>
          <w:lang w:val="es-US"/>
        </w:rPr>
        <w:t xml:space="preserve">de Tapachula Estado de </w:t>
      </w:r>
      <w:r w:rsidRPr="00004784">
        <w:rPr>
          <w:rFonts w:ascii="Cambria" w:hAnsi="Cambria" w:cs="Arial"/>
          <w:sz w:val="20"/>
          <w:szCs w:val="20"/>
          <w:lang w:val="es-ES_tradnl"/>
        </w:rPr>
        <w:t xml:space="preserve">Chiapas, carrera </w:t>
      </w:r>
      <w:r w:rsidRPr="00004784">
        <w:rPr>
          <w:rFonts w:ascii="Cambria" w:hAnsi="Cambria" w:cs="Arial"/>
          <w:sz w:val="20"/>
          <w:szCs w:val="20"/>
          <w:lang w:val="es-US"/>
        </w:rPr>
        <w:t xml:space="preserve">que inicialmente sería de preferencia de </w:t>
      </w:r>
      <w:r w:rsidRPr="00004784">
        <w:rPr>
          <w:rFonts w:ascii="Cambria" w:hAnsi="Cambria" w:cs="Arial"/>
          <w:sz w:val="20"/>
          <w:szCs w:val="20"/>
          <w:lang w:val="es-ES_tradnl"/>
        </w:rPr>
        <w:t xml:space="preserve">Rocío </w:t>
      </w:r>
      <w:r w:rsidRPr="00004784">
        <w:rPr>
          <w:rFonts w:ascii="Cambria" w:hAnsi="Cambria" w:cs="Arial"/>
          <w:sz w:val="20"/>
          <w:szCs w:val="20"/>
          <w:lang w:val="es-US"/>
        </w:rPr>
        <w:t xml:space="preserve">Fulvia Laparra Godínez. </w:t>
      </w:r>
      <w:r w:rsidRPr="00004784">
        <w:rPr>
          <w:rFonts w:ascii="Cambria" w:hAnsi="Cambria" w:cs="Arial"/>
          <w:sz w:val="20"/>
          <w:szCs w:val="20"/>
          <w:lang w:val="es-ES_tradnl"/>
        </w:rPr>
        <w:t xml:space="preserve">En </w:t>
      </w:r>
      <w:r w:rsidRPr="00004784">
        <w:rPr>
          <w:rFonts w:ascii="Cambria" w:hAnsi="Cambria" w:cs="Arial"/>
          <w:sz w:val="20"/>
          <w:szCs w:val="20"/>
          <w:lang w:val="es-US"/>
        </w:rPr>
        <w:t xml:space="preserve">caso que </w:t>
      </w:r>
      <w:r w:rsidRPr="00004784">
        <w:rPr>
          <w:rFonts w:ascii="Cambria" w:hAnsi="Cambria" w:cs="Arial"/>
          <w:sz w:val="20"/>
          <w:szCs w:val="20"/>
          <w:lang w:val="es-ES_tradnl"/>
        </w:rPr>
        <w:t xml:space="preserve">la víctima lo </w:t>
      </w:r>
      <w:r w:rsidRPr="00004784">
        <w:rPr>
          <w:rFonts w:ascii="Cambria" w:hAnsi="Cambria" w:cs="Arial"/>
          <w:sz w:val="20"/>
          <w:szCs w:val="20"/>
          <w:lang w:val="es-US"/>
        </w:rPr>
        <w:t xml:space="preserve">solicite, </w:t>
      </w:r>
      <w:r w:rsidRPr="00004784">
        <w:rPr>
          <w:rFonts w:ascii="Cambria" w:hAnsi="Cambria" w:cs="Arial"/>
          <w:sz w:val="20"/>
          <w:szCs w:val="20"/>
          <w:lang w:val="es-ES_tradnl"/>
        </w:rPr>
        <w:t xml:space="preserve">el </w:t>
      </w:r>
      <w:r w:rsidRPr="00004784">
        <w:rPr>
          <w:rFonts w:ascii="Cambria" w:hAnsi="Cambria" w:cs="Arial"/>
          <w:sz w:val="20"/>
          <w:szCs w:val="20"/>
          <w:lang w:val="es-US"/>
        </w:rPr>
        <w:t xml:space="preserve">Estado de </w:t>
      </w:r>
      <w:r w:rsidRPr="00004784">
        <w:rPr>
          <w:rFonts w:ascii="Cambria" w:hAnsi="Cambria" w:cs="Arial"/>
          <w:sz w:val="20"/>
          <w:szCs w:val="20"/>
          <w:lang w:val="es-ES_tradnl"/>
        </w:rPr>
        <w:t xml:space="preserve">Chiapas </w:t>
      </w:r>
      <w:r w:rsidRPr="00004784">
        <w:rPr>
          <w:rFonts w:ascii="Cambria" w:hAnsi="Cambria" w:cs="Arial"/>
          <w:sz w:val="20"/>
          <w:szCs w:val="20"/>
          <w:lang w:val="es-US"/>
        </w:rPr>
        <w:t xml:space="preserve">realizará </w:t>
      </w:r>
      <w:r w:rsidRPr="00004784">
        <w:rPr>
          <w:rFonts w:ascii="Cambria" w:hAnsi="Cambria" w:cs="Arial"/>
          <w:sz w:val="20"/>
          <w:szCs w:val="20"/>
          <w:lang w:val="es-ES_tradnl"/>
        </w:rPr>
        <w:t xml:space="preserve">las gestiones </w:t>
      </w:r>
      <w:r w:rsidRPr="00004784">
        <w:rPr>
          <w:rFonts w:ascii="Cambria" w:hAnsi="Cambria" w:cs="Arial"/>
          <w:sz w:val="20"/>
          <w:szCs w:val="20"/>
          <w:lang w:val="es-US"/>
        </w:rPr>
        <w:t xml:space="preserve">pertinentes para acordar </w:t>
      </w:r>
      <w:r w:rsidRPr="00004784">
        <w:rPr>
          <w:rFonts w:ascii="Cambria" w:hAnsi="Cambria" w:cs="Arial"/>
          <w:sz w:val="20"/>
          <w:szCs w:val="20"/>
          <w:lang w:val="es-ES_tradnl"/>
        </w:rPr>
        <w:t xml:space="preserve">con las facultades </w:t>
      </w:r>
      <w:r w:rsidRPr="00004784">
        <w:rPr>
          <w:rFonts w:ascii="Cambria" w:hAnsi="Cambria" w:cs="Arial"/>
          <w:sz w:val="20"/>
          <w:szCs w:val="20"/>
          <w:lang w:val="es-US"/>
        </w:rPr>
        <w:t xml:space="preserve">privadas </w:t>
      </w:r>
      <w:r w:rsidRPr="00004784">
        <w:rPr>
          <w:rFonts w:ascii="Cambria" w:hAnsi="Cambria" w:cs="Arial"/>
          <w:sz w:val="20"/>
          <w:szCs w:val="20"/>
          <w:lang w:val="es-ES_tradnl"/>
        </w:rPr>
        <w:t xml:space="preserve">tengan convenios con gobierno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derecho </w:t>
      </w:r>
      <w:r w:rsidRPr="00004784">
        <w:rPr>
          <w:rFonts w:ascii="Cambria" w:hAnsi="Cambria" w:cs="Arial"/>
          <w:sz w:val="20"/>
          <w:szCs w:val="20"/>
          <w:lang w:val="es-US"/>
        </w:rPr>
        <w:t xml:space="preserve">u </w:t>
      </w:r>
      <w:r w:rsidRPr="00004784">
        <w:rPr>
          <w:rFonts w:ascii="Cambria" w:hAnsi="Cambria" w:cs="Arial"/>
          <w:sz w:val="20"/>
          <w:szCs w:val="20"/>
          <w:lang w:val="es-ES_tradnl"/>
        </w:rPr>
        <w:t xml:space="preserve">otra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su elección, </w:t>
      </w:r>
      <w:r w:rsidRPr="00004784">
        <w:rPr>
          <w:rFonts w:ascii="Cambria" w:hAnsi="Cambria" w:cs="Arial"/>
          <w:sz w:val="20"/>
          <w:szCs w:val="20"/>
          <w:lang w:val="es-US"/>
        </w:rPr>
        <w:t xml:space="preserve">a </w:t>
      </w:r>
      <w:r w:rsidRPr="00004784">
        <w:rPr>
          <w:rFonts w:ascii="Cambria" w:hAnsi="Cambria" w:cs="Arial"/>
          <w:sz w:val="20"/>
          <w:szCs w:val="20"/>
          <w:lang w:val="es-ES_tradnl"/>
        </w:rPr>
        <w:t xml:space="preserve">estudiantes, </w:t>
      </w:r>
      <w:r w:rsidRPr="00004784">
        <w:rPr>
          <w:rFonts w:ascii="Cambria" w:hAnsi="Cambria" w:cs="Arial"/>
          <w:sz w:val="20"/>
          <w:szCs w:val="20"/>
          <w:lang w:val="es-US"/>
        </w:rPr>
        <w:t xml:space="preserve">de forma tal que se </w:t>
      </w:r>
      <w:r w:rsidRPr="00004784">
        <w:rPr>
          <w:rFonts w:ascii="Cambria" w:hAnsi="Cambria" w:cs="Arial"/>
          <w:sz w:val="20"/>
          <w:szCs w:val="20"/>
          <w:lang w:val="es-ES_tradnl"/>
        </w:rPr>
        <w:t xml:space="preserve">le otorgue </w:t>
      </w:r>
      <w:r w:rsidRPr="00004784">
        <w:rPr>
          <w:rFonts w:ascii="Cambria" w:hAnsi="Cambria" w:cs="Arial"/>
          <w:sz w:val="20"/>
          <w:szCs w:val="20"/>
          <w:lang w:val="es-US"/>
        </w:rPr>
        <w:t xml:space="preserve">una beca a </w:t>
      </w:r>
      <w:r w:rsidRPr="00004784">
        <w:rPr>
          <w:rFonts w:ascii="Cambria" w:hAnsi="Cambria" w:cs="Arial"/>
          <w:sz w:val="20"/>
          <w:szCs w:val="20"/>
          <w:lang w:val="es-ES_tradnl"/>
        </w:rPr>
        <w:t xml:space="preserve">Rocío </w:t>
      </w:r>
      <w:r w:rsidRPr="00004784">
        <w:rPr>
          <w:rFonts w:ascii="Cambria" w:hAnsi="Cambria" w:cs="Arial"/>
          <w:sz w:val="20"/>
          <w:szCs w:val="20"/>
          <w:lang w:val="es-US"/>
        </w:rPr>
        <w:t xml:space="preserve">Fulvia Laparra Godínez para </w:t>
      </w:r>
      <w:r w:rsidRPr="00004784">
        <w:rPr>
          <w:rFonts w:ascii="Cambria" w:hAnsi="Cambria" w:cs="Arial"/>
          <w:sz w:val="20"/>
          <w:szCs w:val="20"/>
          <w:lang w:val="es-ES_tradnl"/>
        </w:rPr>
        <w:t xml:space="preserve">cubrir el </w:t>
      </w:r>
      <w:r w:rsidRPr="00004784">
        <w:rPr>
          <w:rFonts w:ascii="Cambria" w:hAnsi="Cambria" w:cs="Arial"/>
          <w:sz w:val="20"/>
          <w:szCs w:val="20"/>
          <w:lang w:val="es-US"/>
        </w:rPr>
        <w:t xml:space="preserve">monto </w:t>
      </w:r>
      <w:r w:rsidRPr="00004784">
        <w:rPr>
          <w:rFonts w:ascii="Cambria" w:hAnsi="Cambria" w:cs="Arial"/>
          <w:sz w:val="20"/>
          <w:szCs w:val="20"/>
          <w:lang w:val="es-ES_tradnl"/>
        </w:rPr>
        <w:t xml:space="preserve">faltante </w:t>
      </w:r>
      <w:r w:rsidRPr="00004784">
        <w:rPr>
          <w:rFonts w:ascii="Cambria" w:hAnsi="Cambria" w:cs="Arial"/>
          <w:sz w:val="20"/>
          <w:szCs w:val="20"/>
          <w:lang w:val="es-US"/>
        </w:rPr>
        <w:t xml:space="preserve">y </w:t>
      </w:r>
      <w:r w:rsidRPr="00004784">
        <w:rPr>
          <w:rFonts w:ascii="Cambria" w:hAnsi="Cambria" w:cs="Arial"/>
          <w:sz w:val="20"/>
          <w:szCs w:val="20"/>
          <w:lang w:val="es-ES_tradnl"/>
        </w:rPr>
        <w:t xml:space="preserve">así </w:t>
      </w:r>
      <w:r w:rsidRPr="00004784">
        <w:rPr>
          <w:rFonts w:ascii="Cambria" w:hAnsi="Cambria" w:cs="Arial"/>
          <w:sz w:val="20"/>
          <w:szCs w:val="20"/>
          <w:lang w:val="es-US"/>
        </w:rPr>
        <w:t xml:space="preserve">lograr </w:t>
      </w:r>
      <w:r w:rsidRPr="00004784">
        <w:rPr>
          <w:rFonts w:ascii="Cambria" w:hAnsi="Cambria" w:cs="Arial"/>
          <w:sz w:val="20"/>
          <w:szCs w:val="20"/>
          <w:lang w:val="es-ES_tradnl"/>
        </w:rPr>
        <w:t xml:space="preserve">hacer </w:t>
      </w:r>
      <w:r w:rsidRPr="00004784">
        <w:rPr>
          <w:rFonts w:ascii="Cambria" w:hAnsi="Cambria" w:cs="Arial"/>
          <w:sz w:val="20"/>
          <w:szCs w:val="20"/>
          <w:lang w:val="es-US"/>
        </w:rPr>
        <w:t xml:space="preserve">efectiva </w:t>
      </w:r>
      <w:r w:rsidRPr="00004784">
        <w:rPr>
          <w:rFonts w:ascii="Cambria" w:hAnsi="Cambria" w:cs="Arial"/>
          <w:sz w:val="20"/>
          <w:szCs w:val="20"/>
          <w:lang w:val="es-ES_tradnl"/>
        </w:rPr>
        <w:t xml:space="preserve">la </w:t>
      </w:r>
      <w:r w:rsidRPr="00004784">
        <w:rPr>
          <w:rFonts w:ascii="Cambria" w:hAnsi="Cambria" w:cs="Arial"/>
          <w:sz w:val="20"/>
          <w:szCs w:val="20"/>
          <w:lang w:val="es-US"/>
        </w:rPr>
        <w:t xml:space="preserve">beca para que </w:t>
      </w:r>
      <w:r w:rsidRPr="00004784">
        <w:rPr>
          <w:rFonts w:ascii="Cambria" w:hAnsi="Cambria" w:cs="Arial"/>
          <w:sz w:val="20"/>
          <w:szCs w:val="20"/>
          <w:lang w:val="es-ES_tradnl"/>
        </w:rPr>
        <w:t xml:space="preserve">concluya </w:t>
      </w:r>
      <w:r w:rsidRPr="00004784">
        <w:rPr>
          <w:rFonts w:ascii="Cambria" w:hAnsi="Cambria" w:cs="Arial"/>
          <w:sz w:val="20"/>
          <w:szCs w:val="20"/>
          <w:lang w:val="es-US"/>
        </w:rPr>
        <w:t xml:space="preserve">sus </w:t>
      </w:r>
      <w:r w:rsidRPr="00004784">
        <w:rPr>
          <w:rFonts w:ascii="Cambria" w:hAnsi="Cambria" w:cs="Arial"/>
          <w:sz w:val="20"/>
          <w:szCs w:val="20"/>
          <w:lang w:val="es-ES_tradnl"/>
        </w:rPr>
        <w:t>estudios.</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ES_tradnl"/>
        </w:rPr>
        <w:t xml:space="preserve">Luego </w:t>
      </w:r>
      <w:r w:rsidRPr="00004784">
        <w:rPr>
          <w:rFonts w:ascii="Cambria" w:hAnsi="Cambria" w:cs="Arial"/>
          <w:sz w:val="20"/>
          <w:szCs w:val="20"/>
          <w:lang w:val="es-US"/>
        </w:rPr>
        <w:t xml:space="preserve">que se </w:t>
      </w:r>
      <w:r w:rsidRPr="00004784">
        <w:rPr>
          <w:rFonts w:ascii="Cambria" w:hAnsi="Cambria" w:cs="Arial"/>
          <w:sz w:val="20"/>
          <w:szCs w:val="20"/>
          <w:lang w:val="es-ES_tradnl"/>
        </w:rPr>
        <w:t xml:space="preserve">realice el dictamen </w:t>
      </w:r>
      <w:r w:rsidRPr="00004784">
        <w:rPr>
          <w:rFonts w:ascii="Cambria" w:hAnsi="Cambria" w:cs="Arial"/>
          <w:sz w:val="20"/>
          <w:szCs w:val="20"/>
          <w:lang w:val="es-US"/>
        </w:rPr>
        <w:t xml:space="preserve">médico psicológico de José Ananías Laparra se valorará </w:t>
      </w:r>
      <w:r w:rsidRPr="00004784">
        <w:rPr>
          <w:rFonts w:ascii="Cambria" w:hAnsi="Cambria" w:cs="Arial"/>
          <w:sz w:val="20"/>
          <w:szCs w:val="20"/>
          <w:lang w:val="es-ES_tradnl"/>
        </w:rPr>
        <w:t xml:space="preserve">la pertinencia </w:t>
      </w:r>
      <w:r w:rsidRPr="00004784">
        <w:rPr>
          <w:rFonts w:ascii="Cambria" w:hAnsi="Cambria" w:cs="Arial"/>
          <w:sz w:val="20"/>
          <w:szCs w:val="20"/>
          <w:lang w:val="es-US"/>
        </w:rPr>
        <w:t xml:space="preserve">de esta medida y, </w:t>
      </w:r>
      <w:r w:rsidRPr="00004784">
        <w:rPr>
          <w:rFonts w:ascii="Cambria" w:hAnsi="Cambria" w:cs="Arial"/>
          <w:sz w:val="20"/>
          <w:szCs w:val="20"/>
          <w:lang w:val="es-ES_tradnl"/>
        </w:rPr>
        <w:t xml:space="preserve">en </w:t>
      </w:r>
      <w:r w:rsidRPr="00004784">
        <w:rPr>
          <w:rFonts w:ascii="Cambria" w:hAnsi="Cambria" w:cs="Arial"/>
          <w:sz w:val="20"/>
          <w:szCs w:val="20"/>
          <w:lang w:val="es-US"/>
        </w:rPr>
        <w:t xml:space="preserve">caso que </w:t>
      </w:r>
      <w:r w:rsidRPr="00004784">
        <w:rPr>
          <w:rFonts w:ascii="Cambria" w:hAnsi="Cambria" w:cs="Arial"/>
          <w:sz w:val="20"/>
          <w:szCs w:val="20"/>
          <w:lang w:val="es-ES_tradnl"/>
        </w:rPr>
        <w:t xml:space="preserve">su salud </w:t>
      </w:r>
      <w:r w:rsidRPr="00004784">
        <w:rPr>
          <w:rFonts w:ascii="Cambria" w:hAnsi="Cambria" w:cs="Arial"/>
          <w:sz w:val="20"/>
          <w:szCs w:val="20"/>
          <w:lang w:val="es-US"/>
        </w:rPr>
        <w:t xml:space="preserve">no </w:t>
      </w:r>
      <w:r w:rsidRPr="00004784">
        <w:rPr>
          <w:rFonts w:ascii="Cambria" w:hAnsi="Cambria" w:cs="Arial"/>
          <w:sz w:val="20"/>
          <w:szCs w:val="20"/>
          <w:lang w:val="es-ES_tradnl"/>
        </w:rPr>
        <w:t xml:space="preserve">lo </w:t>
      </w:r>
      <w:r w:rsidRPr="00004784">
        <w:rPr>
          <w:rFonts w:ascii="Cambria" w:hAnsi="Cambria" w:cs="Arial"/>
          <w:sz w:val="20"/>
          <w:szCs w:val="20"/>
          <w:lang w:val="es-US"/>
        </w:rPr>
        <w:t xml:space="preserve">permita, se </w:t>
      </w:r>
      <w:r w:rsidRPr="00004784">
        <w:rPr>
          <w:rFonts w:ascii="Cambria" w:hAnsi="Cambria" w:cs="Arial"/>
          <w:sz w:val="20"/>
          <w:szCs w:val="20"/>
          <w:lang w:val="es-ES_tradnl"/>
        </w:rPr>
        <w:t xml:space="preserve">sustituirá </w:t>
      </w:r>
      <w:r w:rsidRPr="00004784">
        <w:rPr>
          <w:rFonts w:ascii="Cambria" w:hAnsi="Cambria" w:cs="Arial"/>
          <w:sz w:val="20"/>
          <w:szCs w:val="20"/>
          <w:lang w:val="es-US"/>
        </w:rPr>
        <w:t xml:space="preserve">por </w:t>
      </w:r>
      <w:r w:rsidRPr="00004784">
        <w:rPr>
          <w:rFonts w:ascii="Cambria" w:hAnsi="Cambria" w:cs="Arial"/>
          <w:sz w:val="20"/>
          <w:szCs w:val="20"/>
          <w:lang w:val="es-ES_tradnl"/>
        </w:rPr>
        <w:t xml:space="preserve">otra </w:t>
      </w:r>
      <w:r w:rsidRPr="00004784">
        <w:rPr>
          <w:rFonts w:ascii="Cambria" w:hAnsi="Cambria" w:cs="Arial"/>
          <w:sz w:val="20"/>
          <w:szCs w:val="20"/>
          <w:lang w:val="es-US"/>
        </w:rPr>
        <w:t xml:space="preserve">más </w:t>
      </w:r>
      <w:r w:rsidRPr="00004784">
        <w:rPr>
          <w:rFonts w:ascii="Cambria" w:hAnsi="Cambria" w:cs="Arial"/>
          <w:sz w:val="20"/>
          <w:szCs w:val="20"/>
          <w:lang w:val="es-ES_tradnl"/>
        </w:rPr>
        <w:t xml:space="preserve">adecuada </w:t>
      </w:r>
      <w:r w:rsidRPr="00004784">
        <w:rPr>
          <w:rFonts w:ascii="Cambria" w:hAnsi="Cambria" w:cs="Arial"/>
          <w:sz w:val="20"/>
          <w:szCs w:val="20"/>
          <w:lang w:val="es-US"/>
        </w:rPr>
        <w:t xml:space="preserve">(como </w:t>
      </w:r>
      <w:r w:rsidRPr="00004784">
        <w:rPr>
          <w:rFonts w:ascii="Cambria" w:hAnsi="Cambria" w:cs="Arial"/>
          <w:sz w:val="20"/>
          <w:szCs w:val="20"/>
          <w:lang w:val="es-ES_tradnl"/>
        </w:rPr>
        <w:t xml:space="preserve">un </w:t>
      </w:r>
      <w:r w:rsidRPr="00004784">
        <w:rPr>
          <w:rFonts w:ascii="Cambria" w:hAnsi="Cambria" w:cs="Arial"/>
          <w:sz w:val="20"/>
          <w:szCs w:val="20"/>
          <w:lang w:val="es-US"/>
        </w:rPr>
        <w:t xml:space="preserve">arte u oficio), </w:t>
      </w:r>
      <w:r w:rsidRPr="00004784">
        <w:rPr>
          <w:rFonts w:ascii="Cambria" w:hAnsi="Cambria" w:cs="Arial"/>
          <w:sz w:val="20"/>
          <w:szCs w:val="20"/>
          <w:lang w:val="es-ES_tradnl"/>
        </w:rPr>
        <w:t xml:space="preserve">en coordinación con las víctimas, </w:t>
      </w:r>
      <w:r w:rsidRPr="00004784">
        <w:rPr>
          <w:rFonts w:ascii="Cambria" w:hAnsi="Cambria" w:cs="Arial"/>
          <w:sz w:val="20"/>
          <w:szCs w:val="20"/>
          <w:lang w:val="es-US"/>
        </w:rPr>
        <w:t xml:space="preserve">para que </w:t>
      </w:r>
      <w:r w:rsidRPr="00004784">
        <w:rPr>
          <w:rFonts w:ascii="Cambria" w:hAnsi="Cambria" w:cs="Arial"/>
          <w:sz w:val="20"/>
          <w:szCs w:val="20"/>
          <w:lang w:val="es-ES_tradnl"/>
        </w:rPr>
        <w:t xml:space="preserve">le </w:t>
      </w:r>
      <w:r w:rsidRPr="00004784">
        <w:rPr>
          <w:rFonts w:ascii="Cambria" w:hAnsi="Cambria" w:cs="Arial"/>
          <w:sz w:val="20"/>
          <w:szCs w:val="20"/>
          <w:lang w:val="es-US"/>
        </w:rPr>
        <w:t xml:space="preserve">permita </w:t>
      </w:r>
      <w:r w:rsidRPr="00004784">
        <w:rPr>
          <w:rFonts w:ascii="Cambria" w:hAnsi="Cambria" w:cs="Arial"/>
          <w:sz w:val="20"/>
          <w:szCs w:val="20"/>
          <w:lang w:val="es-ES_tradnl"/>
        </w:rPr>
        <w:t xml:space="preserve">vivir con dignidad fuera </w:t>
      </w:r>
      <w:r w:rsidRPr="00004784">
        <w:rPr>
          <w:rFonts w:ascii="Cambria" w:hAnsi="Cambria" w:cs="Arial"/>
          <w:sz w:val="20"/>
          <w:szCs w:val="20"/>
          <w:lang w:val="es-US"/>
        </w:rPr>
        <w:t xml:space="preserve">de </w:t>
      </w:r>
      <w:r w:rsidRPr="00004784">
        <w:rPr>
          <w:rFonts w:ascii="Cambria" w:hAnsi="Cambria" w:cs="Arial"/>
          <w:sz w:val="20"/>
          <w:szCs w:val="20"/>
          <w:lang w:val="es-ES_tradnl"/>
        </w:rPr>
        <w:t>las calles.</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ES_tradnl"/>
        </w:rPr>
        <w:t>El pago de las becas educativas será gestionado por la Unidad para la Defensa de los Derechos Humanos de conformidad con las Reglas de Operación del Fideicomiso para el Cumplimiento de Obligaciones en Materia de Derechos Humanos, previo cumplimiento de los requisitos que correspondan por parte de las víctimas, lo que deberá realizarse dentro de los 6 meses siguientes.</w:t>
      </w:r>
    </w:p>
    <w:p w:rsidR="005B3D02" w:rsidRPr="00004784" w:rsidRDefault="005B3D02" w:rsidP="005B3D02">
      <w:pPr>
        <w:spacing w:after="0" w:line="240" w:lineRule="auto"/>
        <w:ind w:left="720" w:right="720"/>
        <w:jc w:val="both"/>
        <w:rPr>
          <w:rFonts w:ascii="Cambria" w:hAnsi="Cambria" w:cs="Arial"/>
          <w:b/>
          <w:bCs/>
          <w:sz w:val="20"/>
          <w:szCs w:val="20"/>
          <w:lang w:val="es-US"/>
        </w:rPr>
      </w:pPr>
    </w:p>
    <w:p w:rsidR="00D454CD" w:rsidRPr="00004784" w:rsidRDefault="00D454CD" w:rsidP="005B3D02">
      <w:pPr>
        <w:spacing w:after="0" w:line="240" w:lineRule="auto"/>
        <w:ind w:left="720" w:right="720"/>
        <w:jc w:val="both"/>
        <w:rPr>
          <w:rFonts w:ascii="Cambria" w:hAnsi="Cambria" w:cs="Arial"/>
          <w:b/>
          <w:bCs/>
          <w:sz w:val="20"/>
          <w:szCs w:val="20"/>
          <w:lang w:val="es-ES_tradnl"/>
        </w:rPr>
      </w:pPr>
      <w:r w:rsidRPr="00004784">
        <w:rPr>
          <w:rFonts w:ascii="Cambria" w:hAnsi="Cambria" w:cs="Arial"/>
          <w:b/>
          <w:bCs/>
          <w:sz w:val="20"/>
          <w:szCs w:val="20"/>
          <w:lang w:val="es-US"/>
        </w:rPr>
        <w:t xml:space="preserve">VIII.2.6. </w:t>
      </w:r>
      <w:r w:rsidRPr="00004784">
        <w:rPr>
          <w:rFonts w:ascii="Cambria" w:hAnsi="Cambria" w:cs="Arial"/>
          <w:b/>
          <w:sz w:val="20"/>
          <w:szCs w:val="20"/>
          <w:lang w:val="es-US"/>
        </w:rPr>
        <w:t xml:space="preserve">ACTO </w:t>
      </w:r>
      <w:r w:rsidRPr="00004784">
        <w:rPr>
          <w:rFonts w:ascii="Cambria" w:hAnsi="Cambria" w:cs="Arial"/>
          <w:b/>
          <w:bCs/>
          <w:sz w:val="20"/>
          <w:szCs w:val="20"/>
          <w:lang w:val="es-US"/>
        </w:rPr>
        <w:t xml:space="preserve">PÚBLICO </w:t>
      </w:r>
      <w:r w:rsidRPr="00004784">
        <w:rPr>
          <w:rFonts w:ascii="Cambria" w:hAnsi="Cambria" w:cs="Arial"/>
          <w:b/>
          <w:sz w:val="20"/>
          <w:szCs w:val="20"/>
          <w:lang w:val="es-US"/>
        </w:rPr>
        <w:t xml:space="preserve">DE </w:t>
      </w:r>
      <w:r w:rsidRPr="00004784">
        <w:rPr>
          <w:rFonts w:ascii="Cambria" w:hAnsi="Cambria" w:cs="Arial"/>
          <w:b/>
          <w:sz w:val="20"/>
          <w:szCs w:val="20"/>
          <w:lang w:val="es-ES_tradnl"/>
        </w:rPr>
        <w:t xml:space="preserve">RECONOCIMIENTO </w:t>
      </w:r>
      <w:r w:rsidRPr="00004784">
        <w:rPr>
          <w:rFonts w:ascii="Cambria" w:hAnsi="Cambria" w:cs="Arial"/>
          <w:b/>
          <w:sz w:val="20"/>
          <w:szCs w:val="20"/>
          <w:lang w:val="es-US"/>
        </w:rPr>
        <w:t xml:space="preserve">DE </w:t>
      </w:r>
      <w:r w:rsidRPr="00004784">
        <w:rPr>
          <w:rFonts w:ascii="Cambria" w:hAnsi="Cambria" w:cs="Arial"/>
          <w:b/>
          <w:bCs/>
          <w:sz w:val="20"/>
          <w:szCs w:val="20"/>
          <w:lang w:val="es-ES_tradnl"/>
        </w:rPr>
        <w:t>RESPONSABILIDAD.</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US"/>
        </w:rPr>
        <w:t xml:space="preserve">Tomando como referencia </w:t>
      </w:r>
      <w:r w:rsidRPr="00004784">
        <w:rPr>
          <w:rFonts w:ascii="Cambria" w:hAnsi="Cambria" w:cs="Arial"/>
          <w:sz w:val="20"/>
          <w:szCs w:val="20"/>
          <w:lang w:val="es-ES_tradnl"/>
        </w:rPr>
        <w:t xml:space="preserve">las buenas prácticas </w:t>
      </w:r>
      <w:r w:rsidRPr="00004784">
        <w:rPr>
          <w:rFonts w:ascii="Cambria" w:hAnsi="Cambria" w:cs="Arial"/>
          <w:sz w:val="20"/>
          <w:szCs w:val="20"/>
          <w:lang w:val="es-US"/>
        </w:rPr>
        <w:t xml:space="preserve">de casos </w:t>
      </w:r>
      <w:r w:rsidRPr="00004784">
        <w:rPr>
          <w:rFonts w:ascii="Cambria" w:hAnsi="Cambria" w:cs="Arial"/>
          <w:sz w:val="20"/>
          <w:szCs w:val="20"/>
          <w:lang w:val="es-ES_tradnl"/>
        </w:rPr>
        <w:t xml:space="preserve">en </w:t>
      </w:r>
      <w:r w:rsidRPr="00004784">
        <w:rPr>
          <w:rFonts w:ascii="Cambria" w:hAnsi="Cambria" w:cs="Arial"/>
          <w:sz w:val="20"/>
          <w:szCs w:val="20"/>
          <w:lang w:val="es-US"/>
        </w:rPr>
        <w:t xml:space="preserve">que se ha </w:t>
      </w:r>
      <w:r w:rsidRPr="00004784">
        <w:rPr>
          <w:rFonts w:ascii="Cambria" w:hAnsi="Cambria" w:cs="Arial"/>
          <w:sz w:val="20"/>
          <w:szCs w:val="20"/>
          <w:lang w:val="es-ES_tradnl"/>
        </w:rPr>
        <w:t xml:space="preserve">establecido la responsabilidad </w:t>
      </w:r>
      <w:r w:rsidRPr="00004784">
        <w:rPr>
          <w:rFonts w:ascii="Cambria" w:hAnsi="Cambria" w:cs="Arial"/>
          <w:sz w:val="20"/>
          <w:szCs w:val="20"/>
          <w:lang w:val="es-US"/>
        </w:rPr>
        <w:t xml:space="preserve">internacional </w:t>
      </w:r>
      <w:r w:rsidRPr="00004784">
        <w:rPr>
          <w:rFonts w:ascii="Cambria" w:hAnsi="Cambria" w:cs="Arial"/>
          <w:sz w:val="20"/>
          <w:szCs w:val="20"/>
          <w:lang w:val="es-ES_tradnl"/>
        </w:rPr>
        <w:t xml:space="preserve">del </w:t>
      </w:r>
      <w:r w:rsidRPr="00004784">
        <w:rPr>
          <w:rFonts w:ascii="Cambria" w:hAnsi="Cambria" w:cs="Arial"/>
          <w:sz w:val="20"/>
          <w:szCs w:val="20"/>
          <w:lang w:val="es-US"/>
        </w:rPr>
        <w:t xml:space="preserve">Estado Mexicano, </w:t>
      </w:r>
      <w:r w:rsidRPr="00004784">
        <w:rPr>
          <w:rFonts w:ascii="Cambria" w:hAnsi="Cambria" w:cs="Arial"/>
          <w:sz w:val="20"/>
          <w:szCs w:val="20"/>
          <w:lang w:val="es-ES_tradnl"/>
        </w:rPr>
        <w:t xml:space="preserve">previo acuerdo </w:t>
      </w:r>
      <w:r w:rsidRPr="00004784">
        <w:rPr>
          <w:rFonts w:ascii="Cambria" w:hAnsi="Cambria" w:cs="Arial"/>
          <w:sz w:val="20"/>
          <w:szCs w:val="20"/>
          <w:lang w:val="es-US"/>
        </w:rPr>
        <w:t xml:space="preserve">libre e informado </w:t>
      </w:r>
      <w:r w:rsidRPr="00004784">
        <w:rPr>
          <w:rFonts w:ascii="Cambria" w:hAnsi="Cambria" w:cs="Arial"/>
          <w:sz w:val="20"/>
          <w:szCs w:val="20"/>
          <w:lang w:val="es-ES_tradnl"/>
        </w:rPr>
        <w:t xml:space="preserve">con las víctimas </w:t>
      </w:r>
      <w:r w:rsidRPr="00004784">
        <w:rPr>
          <w:rFonts w:ascii="Cambria" w:hAnsi="Cambria" w:cs="Arial"/>
          <w:sz w:val="20"/>
          <w:szCs w:val="20"/>
          <w:lang w:val="es-US"/>
        </w:rPr>
        <w:t xml:space="preserve">y </w:t>
      </w:r>
      <w:r w:rsidRPr="00004784">
        <w:rPr>
          <w:rFonts w:ascii="Cambria" w:hAnsi="Cambria" w:cs="Arial"/>
          <w:sz w:val="20"/>
          <w:szCs w:val="20"/>
          <w:lang w:val="es-ES_tradnl"/>
        </w:rPr>
        <w:t xml:space="preserve">los peticionarios, </w:t>
      </w:r>
      <w:r w:rsidRPr="00004784">
        <w:rPr>
          <w:rFonts w:ascii="Cambria" w:hAnsi="Cambria" w:cs="Arial"/>
          <w:sz w:val="20"/>
          <w:szCs w:val="20"/>
          <w:lang w:val="es-US"/>
        </w:rPr>
        <w:t xml:space="preserve">se realizará </w:t>
      </w:r>
      <w:r w:rsidRPr="00004784">
        <w:rPr>
          <w:rFonts w:ascii="Cambria" w:hAnsi="Cambria" w:cs="Arial"/>
          <w:sz w:val="20"/>
          <w:szCs w:val="20"/>
          <w:lang w:val="es-ES_tradnl"/>
        </w:rPr>
        <w:t xml:space="preserve">un </w:t>
      </w:r>
      <w:r w:rsidRPr="00004784">
        <w:rPr>
          <w:rFonts w:ascii="Cambria" w:hAnsi="Cambria" w:cs="Arial"/>
          <w:sz w:val="20"/>
          <w:szCs w:val="20"/>
          <w:lang w:val="es-US"/>
        </w:rPr>
        <w:t xml:space="preserve">acto público de </w:t>
      </w:r>
      <w:r w:rsidRPr="00004784">
        <w:rPr>
          <w:rFonts w:ascii="Cambria" w:hAnsi="Cambria" w:cs="Arial"/>
          <w:sz w:val="20"/>
          <w:szCs w:val="20"/>
          <w:lang w:val="es-ES_tradnl"/>
        </w:rPr>
        <w:t xml:space="preserve">reconocimiento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responsabilidad </w:t>
      </w:r>
      <w:r w:rsidRPr="00004784">
        <w:rPr>
          <w:rFonts w:ascii="Cambria" w:hAnsi="Cambria" w:cs="Arial"/>
          <w:sz w:val="20"/>
          <w:szCs w:val="20"/>
          <w:lang w:val="es-US"/>
        </w:rPr>
        <w:t xml:space="preserve">internacional y </w:t>
      </w:r>
      <w:r w:rsidRPr="00004784">
        <w:rPr>
          <w:rFonts w:ascii="Cambria" w:hAnsi="Cambria" w:cs="Arial"/>
          <w:sz w:val="20"/>
          <w:szCs w:val="20"/>
          <w:lang w:val="es-ES_tradnl"/>
        </w:rPr>
        <w:t xml:space="preserve">disculpa </w:t>
      </w:r>
      <w:r w:rsidRPr="00004784">
        <w:rPr>
          <w:rFonts w:ascii="Cambria" w:hAnsi="Cambria" w:cs="Arial"/>
          <w:sz w:val="20"/>
          <w:szCs w:val="20"/>
          <w:lang w:val="es-US"/>
        </w:rPr>
        <w:t xml:space="preserve">pública, efectuado por altas autoridades </w:t>
      </w:r>
      <w:r w:rsidRPr="00004784">
        <w:rPr>
          <w:rFonts w:ascii="Cambria" w:hAnsi="Cambria" w:cs="Arial"/>
          <w:sz w:val="20"/>
          <w:szCs w:val="20"/>
          <w:lang w:val="es-ES_tradnl"/>
        </w:rPr>
        <w:t xml:space="preserve">nacionales </w:t>
      </w:r>
      <w:r w:rsidRPr="00004784">
        <w:rPr>
          <w:rFonts w:ascii="Cambria" w:hAnsi="Cambria" w:cs="Arial"/>
          <w:sz w:val="20"/>
          <w:szCs w:val="20"/>
          <w:lang w:val="es-US"/>
        </w:rPr>
        <w:t xml:space="preserve">y </w:t>
      </w:r>
      <w:r w:rsidRPr="00004784">
        <w:rPr>
          <w:rFonts w:ascii="Cambria" w:hAnsi="Cambria" w:cs="Arial"/>
          <w:sz w:val="20"/>
          <w:szCs w:val="20"/>
          <w:lang w:val="es-ES_tradnl"/>
        </w:rPr>
        <w:t xml:space="preserve">estatales. En el </w:t>
      </w:r>
      <w:r w:rsidRPr="00004784">
        <w:rPr>
          <w:rFonts w:ascii="Cambria" w:hAnsi="Cambria" w:cs="Arial"/>
          <w:sz w:val="20"/>
          <w:szCs w:val="20"/>
          <w:lang w:val="es-US"/>
        </w:rPr>
        <w:t xml:space="preserve">acto </w:t>
      </w:r>
      <w:r w:rsidRPr="00004784">
        <w:rPr>
          <w:rFonts w:ascii="Cambria" w:hAnsi="Cambria" w:cs="Arial"/>
          <w:sz w:val="20"/>
          <w:szCs w:val="20"/>
          <w:lang w:val="es-ES_tradnl"/>
        </w:rPr>
        <w:t xml:space="preserve">participarán </w:t>
      </w:r>
      <w:r w:rsidRPr="00004784">
        <w:rPr>
          <w:rFonts w:ascii="Cambria" w:hAnsi="Cambria" w:cs="Arial"/>
          <w:sz w:val="20"/>
          <w:szCs w:val="20"/>
          <w:lang w:val="es-US"/>
        </w:rPr>
        <w:t xml:space="preserve">representantes </w:t>
      </w:r>
      <w:r w:rsidRPr="00004784">
        <w:rPr>
          <w:rFonts w:ascii="Cambria" w:hAnsi="Cambria" w:cs="Arial"/>
          <w:sz w:val="20"/>
          <w:szCs w:val="20"/>
          <w:lang w:val="es-ES_tradnl"/>
        </w:rPr>
        <w:t xml:space="preserve">del </w:t>
      </w:r>
      <w:r w:rsidRPr="00004784">
        <w:rPr>
          <w:rFonts w:ascii="Cambria" w:hAnsi="Cambria" w:cs="Arial"/>
          <w:sz w:val="20"/>
          <w:szCs w:val="20"/>
          <w:lang w:val="es-US"/>
        </w:rPr>
        <w:t xml:space="preserve">Poder </w:t>
      </w:r>
      <w:r w:rsidRPr="00004784">
        <w:rPr>
          <w:rFonts w:ascii="Cambria" w:hAnsi="Cambria" w:cs="Arial"/>
          <w:sz w:val="20"/>
          <w:szCs w:val="20"/>
          <w:lang w:val="es-ES_tradnl"/>
        </w:rPr>
        <w:t xml:space="preserve">Ejecutivo </w:t>
      </w:r>
      <w:r w:rsidRPr="00004784">
        <w:rPr>
          <w:rFonts w:ascii="Cambria" w:hAnsi="Cambria" w:cs="Arial"/>
          <w:sz w:val="20"/>
          <w:szCs w:val="20"/>
          <w:lang w:val="es-US"/>
        </w:rPr>
        <w:t xml:space="preserve">Estatal, el Poder Judicial </w:t>
      </w:r>
      <w:r w:rsidRPr="00004784">
        <w:rPr>
          <w:rFonts w:ascii="Cambria" w:hAnsi="Cambria" w:cs="Arial"/>
          <w:sz w:val="20"/>
          <w:szCs w:val="20"/>
          <w:lang w:val="es-ES_tradnl"/>
        </w:rPr>
        <w:t xml:space="preserve">del </w:t>
      </w:r>
      <w:r w:rsidRPr="00004784">
        <w:rPr>
          <w:rFonts w:ascii="Cambria" w:hAnsi="Cambria" w:cs="Arial"/>
          <w:sz w:val="20"/>
          <w:szCs w:val="20"/>
          <w:lang w:val="es-US"/>
        </w:rPr>
        <w:t xml:space="preserve">Estado de </w:t>
      </w:r>
      <w:r w:rsidRPr="00004784">
        <w:rPr>
          <w:rFonts w:ascii="Cambria" w:hAnsi="Cambria" w:cs="Arial"/>
          <w:sz w:val="20"/>
          <w:szCs w:val="20"/>
          <w:lang w:val="es-ES_tradnl"/>
        </w:rPr>
        <w:t xml:space="preserve">Chiapas, la </w:t>
      </w:r>
      <w:r w:rsidRPr="00004784">
        <w:rPr>
          <w:rFonts w:ascii="Cambria" w:hAnsi="Cambria" w:cs="Arial"/>
          <w:sz w:val="20"/>
          <w:szCs w:val="20"/>
          <w:lang w:val="es-US"/>
        </w:rPr>
        <w:t xml:space="preserve">Secretaría de </w:t>
      </w:r>
      <w:r w:rsidRPr="00004784">
        <w:rPr>
          <w:rFonts w:ascii="Cambria" w:hAnsi="Cambria" w:cs="Arial"/>
          <w:sz w:val="20"/>
          <w:szCs w:val="20"/>
          <w:lang w:val="es-ES_tradnl"/>
        </w:rPr>
        <w:t xml:space="preserve">Gobernación </w:t>
      </w:r>
      <w:r w:rsidRPr="00004784">
        <w:rPr>
          <w:rFonts w:ascii="Cambria" w:hAnsi="Cambria" w:cs="Arial"/>
          <w:sz w:val="20"/>
          <w:szCs w:val="20"/>
          <w:lang w:val="es-US"/>
        </w:rPr>
        <w:t xml:space="preserve">y </w:t>
      </w:r>
      <w:r w:rsidRPr="00004784">
        <w:rPr>
          <w:rFonts w:ascii="Cambria" w:hAnsi="Cambria" w:cs="Arial"/>
          <w:sz w:val="20"/>
          <w:szCs w:val="20"/>
          <w:lang w:val="es-ES_tradnl"/>
        </w:rPr>
        <w:t xml:space="preserve">la Secretaría </w:t>
      </w:r>
      <w:r w:rsidRPr="00004784">
        <w:rPr>
          <w:rFonts w:ascii="Cambria" w:hAnsi="Cambria" w:cs="Arial"/>
          <w:sz w:val="20"/>
          <w:szCs w:val="20"/>
          <w:lang w:val="es-US"/>
        </w:rPr>
        <w:t xml:space="preserve">de Relaciones Exteriores. El acto </w:t>
      </w:r>
      <w:r w:rsidRPr="00004784">
        <w:rPr>
          <w:rFonts w:ascii="Cambria" w:hAnsi="Cambria" w:cs="Arial"/>
          <w:sz w:val="20"/>
          <w:szCs w:val="20"/>
          <w:lang w:val="es-ES_tradnl"/>
        </w:rPr>
        <w:t xml:space="preserve">deberá celebrarse </w:t>
      </w:r>
      <w:r w:rsidRPr="00004784">
        <w:rPr>
          <w:rFonts w:ascii="Cambria" w:hAnsi="Cambria" w:cs="Arial"/>
          <w:sz w:val="20"/>
          <w:szCs w:val="20"/>
          <w:lang w:val="es-US"/>
        </w:rPr>
        <w:t xml:space="preserve">dentro de </w:t>
      </w:r>
      <w:r w:rsidRPr="00004784">
        <w:rPr>
          <w:rFonts w:ascii="Cambria" w:hAnsi="Cambria" w:cs="Arial"/>
          <w:sz w:val="20"/>
          <w:szCs w:val="20"/>
          <w:lang w:val="es-ES_tradnl"/>
        </w:rPr>
        <w:t xml:space="preserve">los </w:t>
      </w:r>
      <w:r w:rsidRPr="00004784">
        <w:rPr>
          <w:rFonts w:ascii="Cambria" w:hAnsi="Cambria" w:cs="Arial"/>
          <w:sz w:val="20"/>
          <w:szCs w:val="20"/>
          <w:lang w:val="es-US"/>
        </w:rPr>
        <w:t xml:space="preserve">12 meses </w:t>
      </w:r>
      <w:r w:rsidRPr="00004784">
        <w:rPr>
          <w:rFonts w:ascii="Cambria" w:hAnsi="Cambria" w:cs="Arial"/>
          <w:sz w:val="20"/>
          <w:szCs w:val="20"/>
          <w:lang w:val="es-ES_tradnl"/>
        </w:rPr>
        <w:t xml:space="preserve">siguientes </w:t>
      </w:r>
      <w:r w:rsidRPr="00004784">
        <w:rPr>
          <w:rFonts w:ascii="Cambria" w:hAnsi="Cambria" w:cs="Arial"/>
          <w:sz w:val="20"/>
          <w:szCs w:val="20"/>
          <w:lang w:val="es-US"/>
        </w:rPr>
        <w:t xml:space="preserve">a </w:t>
      </w:r>
      <w:r w:rsidRPr="00004784">
        <w:rPr>
          <w:rFonts w:ascii="Cambria" w:hAnsi="Cambria" w:cs="Arial"/>
          <w:sz w:val="20"/>
          <w:szCs w:val="20"/>
          <w:lang w:val="es-ES_tradnl"/>
        </w:rPr>
        <w:t xml:space="preserve">la </w:t>
      </w:r>
      <w:r w:rsidRPr="00004784">
        <w:rPr>
          <w:rFonts w:ascii="Cambria" w:hAnsi="Cambria" w:cs="Arial"/>
          <w:sz w:val="20"/>
          <w:szCs w:val="20"/>
          <w:lang w:val="es-US"/>
        </w:rPr>
        <w:t xml:space="preserve">fecha de firma de este </w:t>
      </w:r>
      <w:r w:rsidRPr="00004784">
        <w:rPr>
          <w:rFonts w:ascii="Cambria" w:hAnsi="Cambria" w:cs="Arial"/>
          <w:sz w:val="20"/>
          <w:szCs w:val="20"/>
          <w:lang w:val="es-ES_tradnl"/>
        </w:rPr>
        <w:t>acuerdo.</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ES_tradnl"/>
        </w:rPr>
        <w:t xml:space="preserve">En dicho acto se dará participación a las víctimas y a quienes ellos designen y se hará referencia, a la inocencia del señor Ananías Laparra Martínez, la detención ilegal, tortura, la falta de protección a la niñez y violaciones a la integridad personal y al debido proceso </w:t>
      </w:r>
      <w:r w:rsidRPr="00004784">
        <w:rPr>
          <w:rFonts w:ascii="Cambria" w:hAnsi="Cambria" w:cs="Arial"/>
          <w:sz w:val="20"/>
          <w:szCs w:val="20"/>
          <w:lang w:val="es-ES_tradnl"/>
        </w:rPr>
        <w:lastRenderedPageBreak/>
        <w:t>sufridos por todas las víctimas. Se difundirá en distintos medios de comunicación con alcance local y nacional, y se publicará en una página electrónica del Gobierno Federal y del Gobierno del Estado de Chiapas.</w:t>
      </w:r>
    </w:p>
    <w:p w:rsidR="005B3D02" w:rsidRPr="00004784" w:rsidRDefault="005B3D02" w:rsidP="005B3D02">
      <w:pPr>
        <w:spacing w:after="0" w:line="240" w:lineRule="auto"/>
        <w:ind w:left="720" w:right="720"/>
        <w:jc w:val="both"/>
        <w:rPr>
          <w:rFonts w:ascii="Cambria" w:hAnsi="Cambria" w:cs="Arial"/>
          <w:b/>
          <w:bCs/>
          <w:sz w:val="20"/>
          <w:szCs w:val="20"/>
          <w:lang w:val="es-US"/>
        </w:rPr>
      </w:pPr>
    </w:p>
    <w:p w:rsidR="00D454CD" w:rsidRPr="00004784" w:rsidRDefault="00D454CD" w:rsidP="005B3D02">
      <w:pPr>
        <w:spacing w:after="0" w:line="240" w:lineRule="auto"/>
        <w:ind w:left="720" w:right="720"/>
        <w:jc w:val="both"/>
        <w:rPr>
          <w:rFonts w:ascii="Cambria" w:hAnsi="Cambria" w:cs="Arial"/>
          <w:b/>
          <w:bCs/>
          <w:sz w:val="20"/>
          <w:szCs w:val="20"/>
          <w:lang w:val="es-US"/>
        </w:rPr>
      </w:pPr>
      <w:r w:rsidRPr="00004784">
        <w:rPr>
          <w:rFonts w:ascii="Cambria" w:hAnsi="Cambria" w:cs="Arial"/>
          <w:b/>
          <w:bCs/>
          <w:sz w:val="20"/>
          <w:szCs w:val="20"/>
          <w:lang w:val="es-US"/>
        </w:rPr>
        <w:t xml:space="preserve">VIII.2.7. </w:t>
      </w:r>
      <w:r w:rsidRPr="00004784">
        <w:rPr>
          <w:rFonts w:ascii="Cambria" w:hAnsi="Cambria" w:cs="Arial"/>
          <w:b/>
          <w:bCs/>
          <w:sz w:val="20"/>
          <w:szCs w:val="20"/>
          <w:lang w:val="es-ES_tradnl"/>
        </w:rPr>
        <w:t xml:space="preserve">PUBLICACIÓN </w:t>
      </w:r>
      <w:r w:rsidRPr="00004784">
        <w:rPr>
          <w:rFonts w:ascii="Cambria" w:hAnsi="Cambria" w:cs="Arial"/>
          <w:b/>
          <w:sz w:val="20"/>
          <w:szCs w:val="20"/>
          <w:lang w:val="es-ES_tradnl"/>
        </w:rPr>
        <w:t xml:space="preserve">DEL </w:t>
      </w:r>
      <w:r w:rsidRPr="00004784">
        <w:rPr>
          <w:rFonts w:ascii="Cambria" w:hAnsi="Cambria" w:cs="Arial"/>
          <w:b/>
          <w:sz w:val="20"/>
          <w:szCs w:val="20"/>
          <w:lang w:val="es-US"/>
        </w:rPr>
        <w:t xml:space="preserve">INFORME DE </w:t>
      </w:r>
      <w:r w:rsidRPr="00004784">
        <w:rPr>
          <w:rFonts w:ascii="Cambria" w:hAnsi="Cambria" w:cs="Arial"/>
          <w:b/>
          <w:sz w:val="20"/>
          <w:szCs w:val="20"/>
          <w:lang w:val="es-ES_tradnl"/>
        </w:rPr>
        <w:t xml:space="preserve">LA </w:t>
      </w:r>
      <w:r w:rsidRPr="00004784">
        <w:rPr>
          <w:rFonts w:ascii="Cambria" w:hAnsi="Cambria" w:cs="Arial"/>
          <w:b/>
          <w:bCs/>
          <w:sz w:val="20"/>
          <w:szCs w:val="20"/>
          <w:lang w:val="es-US"/>
        </w:rPr>
        <w:t>CIDH.</w:t>
      </w:r>
    </w:p>
    <w:p w:rsidR="00D454CD" w:rsidRPr="00004784" w:rsidRDefault="00D454CD" w:rsidP="005B3D02">
      <w:pPr>
        <w:spacing w:after="0" w:line="240" w:lineRule="auto"/>
        <w:ind w:left="720" w:right="720"/>
        <w:jc w:val="both"/>
        <w:rPr>
          <w:rFonts w:ascii="Cambria" w:hAnsi="Cambria" w:cs="Arial"/>
          <w:sz w:val="20"/>
          <w:szCs w:val="20"/>
          <w:lang w:val="es-US"/>
        </w:rPr>
      </w:pPr>
      <w:r w:rsidRPr="00004784">
        <w:rPr>
          <w:rFonts w:ascii="Cambria" w:hAnsi="Cambria" w:cs="Arial"/>
          <w:sz w:val="20"/>
          <w:szCs w:val="20"/>
          <w:lang w:val="es-US"/>
        </w:rPr>
        <w:t xml:space="preserve">El Estado Mexicano se compromete a </w:t>
      </w:r>
      <w:r w:rsidRPr="00004784">
        <w:rPr>
          <w:rFonts w:ascii="Cambria" w:hAnsi="Cambria" w:cs="Arial"/>
          <w:sz w:val="20"/>
          <w:szCs w:val="20"/>
          <w:lang w:val="es-ES_tradnl"/>
        </w:rPr>
        <w:t xml:space="preserve">la publicación en el Diario </w:t>
      </w:r>
      <w:r w:rsidRPr="00004784">
        <w:rPr>
          <w:rFonts w:ascii="Cambria" w:hAnsi="Cambria" w:cs="Arial"/>
          <w:sz w:val="20"/>
          <w:szCs w:val="20"/>
          <w:lang w:val="es-US"/>
        </w:rPr>
        <w:t xml:space="preserve">Oficial de </w:t>
      </w:r>
      <w:r w:rsidRPr="00004784">
        <w:rPr>
          <w:rFonts w:ascii="Cambria" w:hAnsi="Cambria" w:cs="Arial"/>
          <w:sz w:val="20"/>
          <w:szCs w:val="20"/>
          <w:lang w:val="es-ES_tradnl"/>
        </w:rPr>
        <w:t xml:space="preserve">la Federación </w:t>
      </w:r>
      <w:r w:rsidRPr="00004784">
        <w:rPr>
          <w:rFonts w:ascii="Cambria" w:hAnsi="Cambria" w:cs="Arial"/>
          <w:sz w:val="20"/>
          <w:szCs w:val="20"/>
          <w:lang w:val="es-US"/>
        </w:rPr>
        <w:t xml:space="preserve">y </w:t>
      </w:r>
      <w:r w:rsidRPr="00004784">
        <w:rPr>
          <w:rFonts w:ascii="Cambria" w:hAnsi="Cambria" w:cs="Arial"/>
          <w:sz w:val="20"/>
          <w:szCs w:val="20"/>
          <w:lang w:val="es-ES_tradnl"/>
        </w:rPr>
        <w:t xml:space="preserve">la Gaceta </w:t>
      </w:r>
      <w:r w:rsidRPr="00004784">
        <w:rPr>
          <w:rFonts w:ascii="Cambria" w:hAnsi="Cambria" w:cs="Arial"/>
          <w:sz w:val="20"/>
          <w:szCs w:val="20"/>
          <w:lang w:val="es-US"/>
        </w:rPr>
        <w:t xml:space="preserve">Oficial </w:t>
      </w:r>
      <w:r w:rsidRPr="00004784">
        <w:rPr>
          <w:rFonts w:ascii="Cambria" w:hAnsi="Cambria" w:cs="Arial"/>
          <w:sz w:val="20"/>
          <w:szCs w:val="20"/>
          <w:lang w:val="es-ES_tradnl"/>
        </w:rPr>
        <w:t xml:space="preserve">del </w:t>
      </w:r>
      <w:r w:rsidRPr="00004784">
        <w:rPr>
          <w:rFonts w:ascii="Cambria" w:hAnsi="Cambria" w:cs="Arial"/>
          <w:sz w:val="20"/>
          <w:szCs w:val="20"/>
          <w:lang w:val="es-US"/>
        </w:rPr>
        <w:t xml:space="preserve">Estado de </w:t>
      </w:r>
      <w:r w:rsidRPr="00004784">
        <w:rPr>
          <w:rFonts w:ascii="Cambria" w:hAnsi="Cambria" w:cs="Arial"/>
          <w:sz w:val="20"/>
          <w:szCs w:val="20"/>
          <w:lang w:val="es-ES_tradnl"/>
        </w:rPr>
        <w:t xml:space="preserve">Chiapas </w:t>
      </w:r>
      <w:r w:rsidRPr="00004784">
        <w:rPr>
          <w:rFonts w:ascii="Cambria" w:hAnsi="Cambria" w:cs="Arial"/>
          <w:sz w:val="20"/>
          <w:szCs w:val="20"/>
          <w:lang w:val="es-US"/>
        </w:rPr>
        <w:t xml:space="preserve">y </w:t>
      </w:r>
      <w:r w:rsidRPr="00004784">
        <w:rPr>
          <w:rFonts w:ascii="Cambria" w:hAnsi="Cambria" w:cs="Arial"/>
          <w:sz w:val="20"/>
          <w:szCs w:val="20"/>
          <w:lang w:val="es-ES_tradnl"/>
        </w:rPr>
        <w:t xml:space="preserve">en un diario </w:t>
      </w:r>
      <w:r w:rsidRPr="00004784">
        <w:rPr>
          <w:rFonts w:ascii="Cambria" w:hAnsi="Cambria" w:cs="Arial"/>
          <w:sz w:val="20"/>
          <w:szCs w:val="20"/>
          <w:lang w:val="es-US"/>
        </w:rPr>
        <w:t xml:space="preserve">de amplia </w:t>
      </w:r>
      <w:r w:rsidRPr="00004784">
        <w:rPr>
          <w:rFonts w:ascii="Cambria" w:hAnsi="Cambria" w:cs="Arial"/>
          <w:sz w:val="20"/>
          <w:szCs w:val="20"/>
          <w:lang w:val="es-ES_tradnl"/>
        </w:rPr>
        <w:t xml:space="preserve">circulación </w:t>
      </w:r>
      <w:r w:rsidRPr="00004784">
        <w:rPr>
          <w:rFonts w:ascii="Cambria" w:hAnsi="Cambria" w:cs="Arial"/>
          <w:sz w:val="20"/>
          <w:szCs w:val="20"/>
          <w:lang w:val="es-US"/>
        </w:rPr>
        <w:t xml:space="preserve">nacional y local, por una sola vez, </w:t>
      </w:r>
      <w:r w:rsidRPr="00004784">
        <w:rPr>
          <w:rFonts w:ascii="Cambria" w:hAnsi="Cambria" w:cs="Arial"/>
          <w:sz w:val="20"/>
          <w:szCs w:val="20"/>
          <w:lang w:val="es-ES_tradnl"/>
        </w:rPr>
        <w:t xml:space="preserve">el resumen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los hechos del </w:t>
      </w:r>
      <w:r w:rsidRPr="00004784">
        <w:rPr>
          <w:rFonts w:ascii="Cambria" w:hAnsi="Cambria" w:cs="Arial"/>
          <w:sz w:val="20"/>
          <w:szCs w:val="20"/>
          <w:lang w:val="es-US"/>
        </w:rPr>
        <w:t xml:space="preserve">caso </w:t>
      </w:r>
      <w:r w:rsidRPr="00004784">
        <w:rPr>
          <w:rFonts w:ascii="Cambria" w:hAnsi="Cambria" w:cs="Arial"/>
          <w:sz w:val="20"/>
          <w:szCs w:val="20"/>
          <w:lang w:val="es-ES_tradnl"/>
        </w:rPr>
        <w:t xml:space="preserve">reconocidos </w:t>
      </w:r>
      <w:r w:rsidRPr="00004784">
        <w:rPr>
          <w:rFonts w:ascii="Cambria" w:hAnsi="Cambria" w:cs="Arial"/>
          <w:sz w:val="20"/>
          <w:szCs w:val="20"/>
          <w:lang w:val="es-US"/>
        </w:rPr>
        <w:t xml:space="preserve">por </w:t>
      </w:r>
      <w:r w:rsidRPr="00004784">
        <w:rPr>
          <w:rFonts w:ascii="Cambria" w:hAnsi="Cambria" w:cs="Arial"/>
          <w:sz w:val="20"/>
          <w:szCs w:val="20"/>
          <w:lang w:val="es-ES_tradnl"/>
        </w:rPr>
        <w:t xml:space="preserve">el </w:t>
      </w:r>
      <w:r w:rsidRPr="00004784">
        <w:rPr>
          <w:rFonts w:ascii="Cambria" w:hAnsi="Cambria" w:cs="Arial"/>
          <w:sz w:val="20"/>
          <w:szCs w:val="20"/>
          <w:lang w:val="es-US"/>
        </w:rPr>
        <w:t xml:space="preserve">Estado Mexicano y </w:t>
      </w:r>
      <w:r w:rsidRPr="00004784">
        <w:rPr>
          <w:rFonts w:ascii="Cambria" w:hAnsi="Cambria" w:cs="Arial"/>
          <w:sz w:val="20"/>
          <w:szCs w:val="20"/>
          <w:lang w:val="es-ES_tradnl"/>
        </w:rPr>
        <w:t xml:space="preserve">las violaciones </w:t>
      </w:r>
      <w:r w:rsidRPr="00004784">
        <w:rPr>
          <w:rFonts w:ascii="Cambria" w:hAnsi="Cambria" w:cs="Arial"/>
          <w:sz w:val="20"/>
          <w:szCs w:val="20"/>
          <w:lang w:val="es-US"/>
        </w:rPr>
        <w:t xml:space="preserve">a </w:t>
      </w:r>
      <w:r w:rsidRPr="00004784">
        <w:rPr>
          <w:rFonts w:ascii="Cambria" w:hAnsi="Cambria" w:cs="Arial"/>
          <w:sz w:val="20"/>
          <w:szCs w:val="20"/>
          <w:lang w:val="es-ES_tradnl"/>
        </w:rPr>
        <w:t xml:space="preserve">los derechos </w:t>
      </w:r>
      <w:r w:rsidRPr="00004784">
        <w:rPr>
          <w:rFonts w:ascii="Cambria" w:hAnsi="Cambria" w:cs="Arial"/>
          <w:sz w:val="20"/>
          <w:szCs w:val="20"/>
          <w:lang w:val="es-US"/>
        </w:rPr>
        <w:t xml:space="preserve">humanos </w:t>
      </w:r>
      <w:r w:rsidRPr="00004784">
        <w:rPr>
          <w:rFonts w:ascii="Cambria" w:hAnsi="Cambria" w:cs="Arial"/>
          <w:sz w:val="20"/>
          <w:szCs w:val="20"/>
          <w:lang w:val="es-ES_tradnl"/>
        </w:rPr>
        <w:t xml:space="preserve">reconocidas </w:t>
      </w:r>
      <w:r w:rsidRPr="00004784">
        <w:rPr>
          <w:rFonts w:ascii="Cambria" w:hAnsi="Cambria" w:cs="Arial"/>
          <w:sz w:val="20"/>
          <w:szCs w:val="20"/>
          <w:lang w:val="es-US"/>
        </w:rPr>
        <w:t xml:space="preserve">y </w:t>
      </w:r>
      <w:r w:rsidRPr="00004784">
        <w:rPr>
          <w:rFonts w:ascii="Cambria" w:hAnsi="Cambria" w:cs="Arial"/>
          <w:sz w:val="20"/>
          <w:szCs w:val="20"/>
          <w:lang w:val="es-ES_tradnl"/>
        </w:rPr>
        <w:t xml:space="preserve">establecidas en el </w:t>
      </w:r>
      <w:r w:rsidRPr="00004784">
        <w:rPr>
          <w:rFonts w:ascii="Cambria" w:hAnsi="Cambria" w:cs="Arial"/>
          <w:sz w:val="20"/>
          <w:szCs w:val="20"/>
          <w:lang w:val="es-US"/>
        </w:rPr>
        <w:t xml:space="preserve">Informe de </w:t>
      </w:r>
      <w:r w:rsidRPr="00004784">
        <w:rPr>
          <w:rFonts w:ascii="Cambria" w:hAnsi="Cambria" w:cs="Arial"/>
          <w:sz w:val="20"/>
          <w:szCs w:val="20"/>
          <w:lang w:val="es-ES_tradnl"/>
        </w:rPr>
        <w:t xml:space="preserve">la </w:t>
      </w:r>
      <w:r w:rsidRPr="00004784">
        <w:rPr>
          <w:rFonts w:ascii="Cambria" w:hAnsi="Cambria" w:cs="Arial"/>
          <w:sz w:val="20"/>
          <w:szCs w:val="20"/>
          <w:lang w:val="es-US"/>
        </w:rPr>
        <w:t xml:space="preserve">CIDH, previamente acordado </w:t>
      </w:r>
      <w:r w:rsidRPr="00004784">
        <w:rPr>
          <w:rFonts w:ascii="Cambria" w:hAnsi="Cambria" w:cs="Arial"/>
          <w:sz w:val="20"/>
          <w:szCs w:val="20"/>
          <w:lang w:val="es-ES_tradnl"/>
        </w:rPr>
        <w:t xml:space="preserve">con las víctimas </w:t>
      </w:r>
      <w:r w:rsidRPr="00004784">
        <w:rPr>
          <w:rFonts w:ascii="Cambria" w:hAnsi="Cambria" w:cs="Arial"/>
          <w:sz w:val="20"/>
          <w:szCs w:val="20"/>
          <w:lang w:val="es-US"/>
        </w:rPr>
        <w:t>y sus representantes.</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ES_tradnl"/>
        </w:rPr>
        <w:t>Asimismo, el Estado Mexicano se compromete a publicar por espacio de un año, a través de las páginas de algunas de las siguientes autoridades, el Gobierno del Estado de Chiapas, el Tribunal Superior de Justicia del Estado de Chiapas, Procuraduría General de Justicia del Estado de Chiapas, el Consejo de Derechos Humanos del Estado de Chiapas, la Secretaría de Gobernación o la Secretaría de Relaciones Exteriores, una versión pública, previo acuerdo con las víctimas, del Informe de la CIDH. Lo anterior, en el entendido que la publicación deberá realizarse en la página web de por menos una autoridad de las señaladas del nivel federal y dos de las autoridades señaladas del nivel estatal. Esta obligación deberá realizarse en el plazo de 6 meses desde la publicación del informe por la CIDH.</w:t>
      </w:r>
    </w:p>
    <w:p w:rsidR="005B3D02" w:rsidRPr="00004784" w:rsidRDefault="005B3D02" w:rsidP="005B3D02">
      <w:pPr>
        <w:spacing w:after="0" w:line="240" w:lineRule="auto"/>
        <w:ind w:left="720" w:right="720"/>
        <w:jc w:val="both"/>
        <w:rPr>
          <w:rFonts w:ascii="Cambria" w:hAnsi="Cambria" w:cs="Arial"/>
          <w:b/>
          <w:bCs/>
          <w:sz w:val="20"/>
          <w:szCs w:val="20"/>
          <w:lang w:val="es-US"/>
        </w:rPr>
      </w:pPr>
    </w:p>
    <w:p w:rsidR="00D454CD" w:rsidRPr="00004784" w:rsidRDefault="00D454CD" w:rsidP="005B3D02">
      <w:pPr>
        <w:spacing w:after="0" w:line="240" w:lineRule="auto"/>
        <w:ind w:left="720" w:right="720"/>
        <w:jc w:val="both"/>
        <w:rPr>
          <w:rFonts w:ascii="Cambria" w:hAnsi="Cambria" w:cs="Arial"/>
          <w:b/>
          <w:sz w:val="20"/>
          <w:szCs w:val="20"/>
          <w:lang w:val="es-US"/>
        </w:rPr>
      </w:pPr>
      <w:r w:rsidRPr="00004784">
        <w:rPr>
          <w:rFonts w:ascii="Cambria" w:hAnsi="Cambria" w:cs="Arial"/>
          <w:b/>
          <w:bCs/>
          <w:sz w:val="20"/>
          <w:szCs w:val="20"/>
          <w:lang w:val="es-US"/>
        </w:rPr>
        <w:t xml:space="preserve">VIII.3. </w:t>
      </w:r>
      <w:r w:rsidRPr="00004784">
        <w:rPr>
          <w:rFonts w:ascii="Cambria" w:hAnsi="Cambria" w:cs="Arial"/>
          <w:b/>
          <w:bCs/>
          <w:sz w:val="20"/>
          <w:szCs w:val="20"/>
          <w:lang w:val="es-ES_tradnl"/>
        </w:rPr>
        <w:t xml:space="preserve">REPARACIÓN </w:t>
      </w:r>
      <w:r w:rsidRPr="00004784">
        <w:rPr>
          <w:rFonts w:ascii="Cambria" w:hAnsi="Cambria" w:cs="Arial"/>
          <w:b/>
          <w:bCs/>
          <w:sz w:val="20"/>
          <w:szCs w:val="20"/>
          <w:lang w:val="es-US"/>
        </w:rPr>
        <w:t xml:space="preserve">POR </w:t>
      </w:r>
      <w:r w:rsidRPr="00004784">
        <w:rPr>
          <w:rFonts w:ascii="Cambria" w:hAnsi="Cambria" w:cs="Arial"/>
          <w:b/>
          <w:sz w:val="20"/>
          <w:szCs w:val="20"/>
          <w:lang w:val="es-ES_tradnl"/>
        </w:rPr>
        <w:t xml:space="preserve">DAÑO </w:t>
      </w:r>
      <w:r w:rsidRPr="00004784">
        <w:rPr>
          <w:rFonts w:ascii="Cambria" w:hAnsi="Cambria" w:cs="Arial"/>
          <w:b/>
          <w:sz w:val="20"/>
          <w:szCs w:val="20"/>
          <w:lang w:val="es-US"/>
        </w:rPr>
        <w:t>MATERIAL.</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ES_tradnl"/>
        </w:rPr>
        <w:t xml:space="preserve">A continuación se detallan en el acuerdo las reparaciones por el daño material que se acordaron. Al respecto, las partes se comprometen a mantener los datos sobre la reparación económica en confidencialidad y a no hacer público sus montos, con el propósito de proteger a las víctimas. Se solicita a la </w:t>
      </w:r>
      <w:r w:rsidRPr="00004784">
        <w:rPr>
          <w:rFonts w:ascii="Cambria" w:hAnsi="Cambria" w:cs="Arial"/>
          <w:b/>
          <w:bCs/>
          <w:sz w:val="20"/>
          <w:szCs w:val="20"/>
          <w:lang w:val="es-ES_tradnl"/>
        </w:rPr>
        <w:t xml:space="preserve">CIDH </w:t>
      </w:r>
      <w:r w:rsidRPr="00004784">
        <w:rPr>
          <w:rFonts w:ascii="Cambria" w:hAnsi="Cambria" w:cs="Arial"/>
          <w:sz w:val="20"/>
          <w:szCs w:val="20"/>
          <w:lang w:val="es-ES_tradnl"/>
        </w:rPr>
        <w:t>que en su informe solo haga referencia general a la reparación económica sin mencionar las cifras de este acuerdo.</w:t>
      </w:r>
    </w:p>
    <w:p w:rsidR="005B3D02" w:rsidRPr="00004784" w:rsidRDefault="005B3D02" w:rsidP="005B3D02">
      <w:pPr>
        <w:spacing w:after="0" w:line="240" w:lineRule="auto"/>
        <w:ind w:left="720" w:right="720"/>
        <w:jc w:val="both"/>
        <w:rPr>
          <w:rFonts w:ascii="Cambria" w:hAnsi="Cambria" w:cs="Arial"/>
          <w:b/>
          <w:bCs/>
          <w:sz w:val="20"/>
          <w:szCs w:val="20"/>
          <w:lang w:val="es-ES_tradnl"/>
        </w:rPr>
      </w:pPr>
    </w:p>
    <w:p w:rsidR="00D454CD" w:rsidRPr="00004784" w:rsidRDefault="00D454CD" w:rsidP="005B3D02">
      <w:pPr>
        <w:spacing w:after="0" w:line="240" w:lineRule="auto"/>
        <w:ind w:left="720" w:right="720"/>
        <w:jc w:val="both"/>
        <w:rPr>
          <w:rFonts w:ascii="Cambria" w:hAnsi="Cambria" w:cs="Arial"/>
          <w:b/>
          <w:bCs/>
          <w:sz w:val="20"/>
          <w:szCs w:val="20"/>
          <w:lang w:val="es-ES_tradnl"/>
        </w:rPr>
      </w:pPr>
      <w:r w:rsidRPr="00004784">
        <w:rPr>
          <w:rFonts w:ascii="Cambria" w:hAnsi="Cambria" w:cs="Arial"/>
          <w:b/>
          <w:bCs/>
          <w:sz w:val="20"/>
          <w:szCs w:val="20"/>
          <w:lang w:val="es-ES_tradnl"/>
        </w:rPr>
        <w:t>VIII.3.1. PÉRDIDA DE INGRESOS PASADOS Y FUTUROS</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ES_tradnl"/>
        </w:rPr>
        <w:t>Con base en la jurisprudencia del Sistema Interamericano de Protección de los Derechos Humanos</w:t>
      </w:r>
      <w:r w:rsidRPr="00004784">
        <w:rPr>
          <w:rFonts w:ascii="Cambria" w:hAnsi="Cambria" w:cs="Arial"/>
          <w:sz w:val="20"/>
          <w:szCs w:val="20"/>
          <w:vertAlign w:val="superscript"/>
          <w:lang w:val="es-ES_tradnl"/>
        </w:rPr>
        <w:footnoteReference w:id="5"/>
      </w:r>
      <w:r w:rsidRPr="00004784">
        <w:rPr>
          <w:rFonts w:ascii="Cambria" w:hAnsi="Cambria" w:cs="Arial"/>
          <w:sz w:val="20"/>
          <w:szCs w:val="20"/>
          <w:lang w:val="es-ES_tradnl"/>
        </w:rPr>
        <w:t xml:space="preserve"> y en la equidad, el Estado Mexicano, a través de la Unidad para la Defensa de los Derechos Humanos, hará entrega a cada una de las víctimas, las cantidades señaladas para cada una de ellas en el Anexo 1 por concepto de afectación a su proyecto de vida.</w:t>
      </w:r>
    </w:p>
    <w:p w:rsidR="005B3D02" w:rsidRPr="00004784" w:rsidRDefault="005B3D02" w:rsidP="005B3D02">
      <w:pPr>
        <w:spacing w:after="0" w:line="240" w:lineRule="auto"/>
        <w:ind w:left="720" w:right="720"/>
        <w:jc w:val="both"/>
        <w:rPr>
          <w:rFonts w:ascii="Cambria" w:hAnsi="Cambria" w:cs="Arial"/>
          <w:b/>
          <w:sz w:val="20"/>
          <w:szCs w:val="20"/>
          <w:lang w:val="es-US"/>
        </w:rPr>
      </w:pPr>
    </w:p>
    <w:p w:rsidR="00D454CD" w:rsidRPr="00004784" w:rsidRDefault="00D454CD" w:rsidP="005B3D02">
      <w:pPr>
        <w:spacing w:after="0" w:line="240" w:lineRule="auto"/>
        <w:ind w:left="720" w:right="720"/>
        <w:jc w:val="both"/>
        <w:rPr>
          <w:rFonts w:ascii="Cambria" w:hAnsi="Cambria" w:cs="Arial"/>
          <w:b/>
          <w:sz w:val="20"/>
          <w:szCs w:val="20"/>
          <w:lang w:val="es-US"/>
        </w:rPr>
      </w:pPr>
      <w:r w:rsidRPr="00004784">
        <w:rPr>
          <w:rFonts w:ascii="Cambria" w:hAnsi="Cambria" w:cs="Arial"/>
          <w:b/>
          <w:sz w:val="20"/>
          <w:szCs w:val="20"/>
          <w:lang w:val="es-US"/>
        </w:rPr>
        <w:t xml:space="preserve">VIII.3.2. </w:t>
      </w:r>
      <w:r w:rsidRPr="00004784">
        <w:rPr>
          <w:rFonts w:ascii="Cambria" w:hAnsi="Cambria" w:cs="Arial"/>
          <w:b/>
          <w:bCs/>
          <w:sz w:val="20"/>
          <w:szCs w:val="20"/>
          <w:lang w:val="es-ES_tradnl"/>
        </w:rPr>
        <w:t xml:space="preserve">VIVIENDA </w:t>
      </w:r>
      <w:r w:rsidRPr="00004784">
        <w:rPr>
          <w:rFonts w:ascii="Cambria" w:hAnsi="Cambria" w:cs="Arial"/>
          <w:b/>
          <w:sz w:val="20"/>
          <w:szCs w:val="20"/>
          <w:lang w:val="es-US"/>
        </w:rPr>
        <w:t xml:space="preserve">DE </w:t>
      </w:r>
      <w:r w:rsidRPr="00004784">
        <w:rPr>
          <w:rFonts w:ascii="Cambria" w:hAnsi="Cambria" w:cs="Arial"/>
          <w:b/>
          <w:sz w:val="20"/>
          <w:szCs w:val="20"/>
          <w:lang w:val="es-ES_tradnl"/>
        </w:rPr>
        <w:t xml:space="preserve">INTERÉS </w:t>
      </w:r>
      <w:r w:rsidRPr="00004784">
        <w:rPr>
          <w:rFonts w:ascii="Cambria" w:hAnsi="Cambria" w:cs="Arial"/>
          <w:b/>
          <w:sz w:val="20"/>
          <w:szCs w:val="20"/>
          <w:lang w:val="es-US"/>
        </w:rPr>
        <w:t>SOCIAL.</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ES_tradnl"/>
        </w:rPr>
        <w:t xml:space="preserve">Las </w:t>
      </w:r>
      <w:r w:rsidRPr="00004784">
        <w:rPr>
          <w:rFonts w:ascii="Cambria" w:hAnsi="Cambria" w:cs="Arial"/>
          <w:sz w:val="20"/>
          <w:szCs w:val="20"/>
          <w:lang w:val="es-US"/>
        </w:rPr>
        <w:t xml:space="preserve">partes </w:t>
      </w:r>
      <w:r w:rsidRPr="00004784">
        <w:rPr>
          <w:rFonts w:ascii="Cambria" w:hAnsi="Cambria" w:cs="Arial"/>
          <w:sz w:val="20"/>
          <w:szCs w:val="20"/>
          <w:lang w:val="es-ES_tradnl"/>
        </w:rPr>
        <w:t xml:space="preserve">acuerdan </w:t>
      </w:r>
      <w:r w:rsidRPr="00004784">
        <w:rPr>
          <w:rFonts w:ascii="Cambria" w:hAnsi="Cambria" w:cs="Arial"/>
          <w:sz w:val="20"/>
          <w:szCs w:val="20"/>
          <w:lang w:val="es-US"/>
        </w:rPr>
        <w:t xml:space="preserve">que por </w:t>
      </w:r>
      <w:r w:rsidRPr="00004784">
        <w:rPr>
          <w:rFonts w:ascii="Cambria" w:hAnsi="Cambria" w:cs="Arial"/>
          <w:sz w:val="20"/>
          <w:szCs w:val="20"/>
          <w:lang w:val="es-ES_tradnl"/>
        </w:rPr>
        <w:t xml:space="preserve">concepto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vivienda </w:t>
      </w:r>
      <w:r w:rsidRPr="00004784">
        <w:rPr>
          <w:rFonts w:ascii="Cambria" w:hAnsi="Cambria" w:cs="Arial"/>
          <w:sz w:val="20"/>
          <w:szCs w:val="20"/>
          <w:lang w:val="es-US"/>
        </w:rPr>
        <w:t xml:space="preserve">se </w:t>
      </w:r>
      <w:r w:rsidRPr="00004784">
        <w:rPr>
          <w:rFonts w:ascii="Cambria" w:hAnsi="Cambria" w:cs="Arial"/>
          <w:sz w:val="20"/>
          <w:szCs w:val="20"/>
          <w:lang w:val="es-ES_tradnl"/>
        </w:rPr>
        <w:t xml:space="preserve">otorgará el </w:t>
      </w:r>
      <w:r w:rsidRPr="00004784">
        <w:rPr>
          <w:rFonts w:ascii="Cambria" w:hAnsi="Cambria" w:cs="Arial"/>
          <w:sz w:val="20"/>
          <w:szCs w:val="20"/>
          <w:lang w:val="es-US"/>
        </w:rPr>
        <w:t xml:space="preserve">monto </w:t>
      </w:r>
      <w:r w:rsidRPr="00004784">
        <w:rPr>
          <w:rFonts w:ascii="Cambria" w:hAnsi="Cambria" w:cs="Arial"/>
          <w:sz w:val="20"/>
          <w:szCs w:val="20"/>
          <w:lang w:val="es-ES_tradnl"/>
        </w:rPr>
        <w:t xml:space="preserve">así </w:t>
      </w:r>
      <w:r w:rsidRPr="00004784">
        <w:rPr>
          <w:rFonts w:ascii="Cambria" w:hAnsi="Cambria" w:cs="Arial"/>
          <w:sz w:val="20"/>
          <w:szCs w:val="20"/>
          <w:lang w:val="es-US"/>
        </w:rPr>
        <w:t xml:space="preserve">identificado </w:t>
      </w:r>
      <w:r w:rsidRPr="00004784">
        <w:rPr>
          <w:rFonts w:ascii="Cambria" w:hAnsi="Cambria" w:cs="Arial"/>
          <w:sz w:val="20"/>
          <w:szCs w:val="20"/>
          <w:lang w:val="es-ES_tradnl"/>
        </w:rPr>
        <w:t xml:space="preserve">en el </w:t>
      </w:r>
      <w:r w:rsidRPr="00004784">
        <w:rPr>
          <w:rFonts w:ascii="Cambria" w:hAnsi="Cambria" w:cs="Arial"/>
          <w:sz w:val="20"/>
          <w:szCs w:val="20"/>
          <w:lang w:val="es-US"/>
        </w:rPr>
        <w:t xml:space="preserve">anexo </w:t>
      </w:r>
      <w:r w:rsidRPr="00004784">
        <w:rPr>
          <w:rFonts w:ascii="Cambria" w:hAnsi="Cambria" w:cs="Arial"/>
          <w:sz w:val="20"/>
          <w:szCs w:val="20"/>
          <w:lang w:val="es-ES_tradnl"/>
        </w:rPr>
        <w:t xml:space="preserve">del </w:t>
      </w:r>
      <w:r w:rsidRPr="00004784">
        <w:rPr>
          <w:rFonts w:ascii="Cambria" w:hAnsi="Cambria" w:cs="Arial"/>
          <w:sz w:val="20"/>
          <w:szCs w:val="20"/>
          <w:lang w:val="es-US"/>
        </w:rPr>
        <w:t xml:space="preserve">presente </w:t>
      </w:r>
      <w:r w:rsidRPr="00004784">
        <w:rPr>
          <w:rFonts w:ascii="Cambria" w:hAnsi="Cambria" w:cs="Arial"/>
          <w:sz w:val="20"/>
          <w:szCs w:val="20"/>
          <w:lang w:val="es-ES_tradnl"/>
        </w:rPr>
        <w:t>acuerdo.</w:t>
      </w:r>
    </w:p>
    <w:p w:rsidR="005B3D02" w:rsidRPr="00004784" w:rsidRDefault="005B3D02" w:rsidP="005B3D02">
      <w:pPr>
        <w:spacing w:after="0" w:line="240" w:lineRule="auto"/>
        <w:ind w:left="720" w:right="720"/>
        <w:jc w:val="both"/>
        <w:rPr>
          <w:rFonts w:ascii="Cambria" w:hAnsi="Cambria" w:cs="Arial"/>
          <w:b/>
          <w:sz w:val="20"/>
          <w:szCs w:val="20"/>
          <w:lang w:val="es-US"/>
        </w:rPr>
      </w:pPr>
    </w:p>
    <w:p w:rsidR="00D454CD" w:rsidRPr="00004784" w:rsidRDefault="00D454CD" w:rsidP="005B3D02">
      <w:pPr>
        <w:spacing w:after="0" w:line="240" w:lineRule="auto"/>
        <w:ind w:left="720" w:right="720"/>
        <w:jc w:val="both"/>
        <w:rPr>
          <w:rFonts w:ascii="Cambria" w:hAnsi="Cambria" w:cs="Arial"/>
          <w:b/>
          <w:sz w:val="20"/>
          <w:szCs w:val="20"/>
          <w:lang w:val="es-US"/>
        </w:rPr>
      </w:pPr>
      <w:r w:rsidRPr="00004784">
        <w:rPr>
          <w:rFonts w:ascii="Cambria" w:hAnsi="Cambria" w:cs="Arial"/>
          <w:b/>
          <w:sz w:val="20"/>
          <w:szCs w:val="20"/>
          <w:lang w:val="es-US"/>
        </w:rPr>
        <w:t>VIII.3.3. GASTOS Y COSTAS.</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ES_tradnl"/>
        </w:rPr>
        <w:t>Con base en la jurisprudencia del Sistema Interamericano de Protección de los Derechos Humanos</w:t>
      </w:r>
      <w:r w:rsidRPr="00004784">
        <w:rPr>
          <w:rFonts w:ascii="Cambria" w:hAnsi="Cambria" w:cs="Arial"/>
          <w:sz w:val="20"/>
          <w:szCs w:val="20"/>
          <w:vertAlign w:val="superscript"/>
          <w:lang w:val="es-ES_tradnl"/>
        </w:rPr>
        <w:footnoteReference w:id="6"/>
      </w:r>
      <w:r w:rsidRPr="00004784">
        <w:rPr>
          <w:rFonts w:ascii="Cambria" w:hAnsi="Cambria" w:cs="Arial"/>
          <w:sz w:val="20"/>
          <w:szCs w:val="20"/>
          <w:lang w:val="es-ES_tradnl"/>
        </w:rPr>
        <w:t>, el Estado Mexicano hará entrega de la cantidad señalada en el Anexo 1 al abogado Ricardo A. Lagunes Gasca y la cantidad señalada en el mismo Anexo a la abogada Alejandra Gonza, montos que comprenden las erogaciones realizadas en la gestión de este caso desde el momento que tomaron el litigio del presente asunto.</w:t>
      </w:r>
    </w:p>
    <w:p w:rsidR="000E5E70" w:rsidRDefault="000E5E70">
      <w:pPr>
        <w:spacing w:after="0" w:line="240" w:lineRule="auto"/>
        <w:rPr>
          <w:rFonts w:ascii="Cambria" w:hAnsi="Cambria" w:cs="Arial"/>
          <w:b/>
          <w:sz w:val="20"/>
          <w:szCs w:val="20"/>
          <w:lang w:val="es-ES_tradnl"/>
        </w:rPr>
      </w:pPr>
      <w:r>
        <w:rPr>
          <w:rFonts w:ascii="Cambria" w:hAnsi="Cambria" w:cs="Arial"/>
          <w:b/>
          <w:sz w:val="20"/>
          <w:szCs w:val="20"/>
          <w:lang w:val="es-ES_tradnl"/>
        </w:rPr>
        <w:br w:type="page"/>
      </w:r>
    </w:p>
    <w:p w:rsidR="00D454CD" w:rsidRPr="00004784" w:rsidRDefault="00D454CD" w:rsidP="005B3D02">
      <w:pPr>
        <w:spacing w:after="0" w:line="240" w:lineRule="auto"/>
        <w:ind w:left="720" w:right="720"/>
        <w:jc w:val="both"/>
        <w:rPr>
          <w:rFonts w:ascii="Cambria" w:hAnsi="Cambria" w:cs="Arial"/>
          <w:b/>
          <w:bCs/>
          <w:sz w:val="20"/>
          <w:szCs w:val="20"/>
          <w:lang w:val="es-ES_tradnl"/>
        </w:rPr>
      </w:pPr>
      <w:r w:rsidRPr="00004784">
        <w:rPr>
          <w:rFonts w:ascii="Cambria" w:hAnsi="Cambria" w:cs="Arial"/>
          <w:b/>
          <w:sz w:val="20"/>
          <w:szCs w:val="20"/>
          <w:lang w:val="es-ES_tradnl"/>
        </w:rPr>
        <w:lastRenderedPageBreak/>
        <w:t xml:space="preserve">IX. GARANTÍAS DE NO </w:t>
      </w:r>
      <w:r w:rsidRPr="00004784">
        <w:rPr>
          <w:rFonts w:ascii="Cambria" w:hAnsi="Cambria" w:cs="Arial"/>
          <w:b/>
          <w:bCs/>
          <w:sz w:val="20"/>
          <w:szCs w:val="20"/>
          <w:lang w:val="es-ES_tradnl"/>
        </w:rPr>
        <w:t>REPETICIÓN.</w:t>
      </w:r>
    </w:p>
    <w:p w:rsidR="005B2B67" w:rsidRPr="00004784" w:rsidRDefault="005B2B67" w:rsidP="005B3D02">
      <w:pPr>
        <w:spacing w:after="0" w:line="240" w:lineRule="auto"/>
        <w:ind w:left="720" w:right="720"/>
        <w:jc w:val="both"/>
        <w:rPr>
          <w:rFonts w:ascii="Cambria" w:hAnsi="Cambria" w:cs="Arial"/>
          <w:b/>
          <w:sz w:val="20"/>
          <w:szCs w:val="20"/>
          <w:lang w:val="es-ES_tradnl"/>
        </w:rPr>
      </w:pPr>
    </w:p>
    <w:p w:rsidR="00D454CD" w:rsidRPr="00004784" w:rsidRDefault="00D454CD" w:rsidP="005B3D02">
      <w:pPr>
        <w:spacing w:after="0" w:line="240" w:lineRule="auto"/>
        <w:ind w:left="720" w:right="720"/>
        <w:jc w:val="both"/>
        <w:rPr>
          <w:rFonts w:ascii="Cambria" w:hAnsi="Cambria" w:cs="Arial"/>
          <w:b/>
          <w:sz w:val="20"/>
          <w:szCs w:val="20"/>
          <w:lang w:val="es-ES_tradnl"/>
        </w:rPr>
      </w:pPr>
      <w:r w:rsidRPr="00004784">
        <w:rPr>
          <w:rFonts w:ascii="Cambria" w:hAnsi="Cambria" w:cs="Arial"/>
          <w:b/>
          <w:sz w:val="20"/>
          <w:szCs w:val="20"/>
          <w:lang w:val="es-ES_tradnl"/>
        </w:rPr>
        <w:t xml:space="preserve">IX.1. </w:t>
      </w:r>
      <w:r w:rsidRPr="00004784">
        <w:rPr>
          <w:rFonts w:ascii="Cambria" w:hAnsi="Cambria" w:cs="Arial"/>
          <w:b/>
          <w:bCs/>
          <w:sz w:val="20"/>
          <w:szCs w:val="20"/>
          <w:lang w:val="es-ES_tradnl"/>
        </w:rPr>
        <w:t xml:space="preserve">INVESTIGACIÓN </w:t>
      </w:r>
      <w:r w:rsidRPr="00004784">
        <w:rPr>
          <w:rFonts w:ascii="Cambria" w:hAnsi="Cambria" w:cs="Arial"/>
          <w:b/>
          <w:sz w:val="20"/>
          <w:szCs w:val="20"/>
          <w:lang w:val="es-ES_tradnl"/>
        </w:rPr>
        <w:t xml:space="preserve">DE LOS </w:t>
      </w:r>
      <w:r w:rsidRPr="00004784">
        <w:rPr>
          <w:rFonts w:ascii="Cambria" w:hAnsi="Cambria" w:cs="Arial"/>
          <w:b/>
          <w:bCs/>
          <w:sz w:val="20"/>
          <w:szCs w:val="20"/>
          <w:lang w:val="es-ES_tradnl"/>
        </w:rPr>
        <w:t xml:space="preserve">HECHOS VIOLATORIOS </w:t>
      </w:r>
      <w:r w:rsidRPr="00004784">
        <w:rPr>
          <w:rFonts w:ascii="Cambria" w:hAnsi="Cambria" w:cs="Arial"/>
          <w:b/>
          <w:sz w:val="20"/>
          <w:szCs w:val="20"/>
          <w:lang w:val="es-ES_tradnl"/>
        </w:rPr>
        <w:t xml:space="preserve">AL </w:t>
      </w:r>
      <w:r w:rsidRPr="00004784">
        <w:rPr>
          <w:rFonts w:ascii="Cambria" w:hAnsi="Cambria" w:cs="Arial"/>
          <w:b/>
          <w:bCs/>
          <w:sz w:val="20"/>
          <w:szCs w:val="20"/>
          <w:lang w:val="es-ES_tradnl"/>
        </w:rPr>
        <w:t>DEBIDO</w:t>
      </w:r>
      <w:r w:rsidR="005B3D02" w:rsidRPr="00004784">
        <w:rPr>
          <w:rFonts w:ascii="Cambria" w:hAnsi="Cambria" w:cs="Arial"/>
          <w:b/>
          <w:bCs/>
          <w:sz w:val="20"/>
          <w:szCs w:val="20"/>
          <w:lang w:val="es-ES_tradnl"/>
        </w:rPr>
        <w:t xml:space="preserve"> </w:t>
      </w:r>
      <w:r w:rsidRPr="00004784">
        <w:rPr>
          <w:rFonts w:ascii="Cambria" w:hAnsi="Cambria" w:cs="Arial"/>
          <w:b/>
          <w:bCs/>
          <w:sz w:val="20"/>
          <w:szCs w:val="20"/>
          <w:lang w:val="es-ES_tradnl"/>
        </w:rPr>
        <w:t xml:space="preserve">PROCESO </w:t>
      </w:r>
      <w:r w:rsidRPr="00004784">
        <w:rPr>
          <w:rFonts w:ascii="Cambria" w:hAnsi="Cambria" w:cs="Arial"/>
          <w:b/>
          <w:sz w:val="20"/>
          <w:szCs w:val="20"/>
          <w:lang w:val="es-ES_tradnl"/>
        </w:rPr>
        <w:t xml:space="preserve">EN </w:t>
      </w:r>
      <w:r w:rsidRPr="00004784">
        <w:rPr>
          <w:rFonts w:ascii="Cambria" w:hAnsi="Cambria" w:cs="Arial"/>
          <w:b/>
          <w:bCs/>
          <w:sz w:val="20"/>
          <w:szCs w:val="20"/>
          <w:lang w:val="es-ES_tradnl"/>
        </w:rPr>
        <w:t xml:space="preserve">PERJUICIO </w:t>
      </w:r>
      <w:r w:rsidRPr="00004784">
        <w:rPr>
          <w:rFonts w:ascii="Cambria" w:hAnsi="Cambria" w:cs="Arial"/>
          <w:b/>
          <w:sz w:val="20"/>
          <w:szCs w:val="20"/>
          <w:lang w:val="es-ES_tradnl"/>
        </w:rPr>
        <w:t xml:space="preserve">DEL SEÑOR ANANÍAS </w:t>
      </w:r>
      <w:r w:rsidRPr="00004784">
        <w:rPr>
          <w:rFonts w:ascii="Cambria" w:hAnsi="Cambria" w:cs="Arial"/>
          <w:b/>
          <w:bCs/>
          <w:sz w:val="20"/>
          <w:szCs w:val="20"/>
          <w:lang w:val="es-ES_tradnl"/>
        </w:rPr>
        <w:t xml:space="preserve">LAPARRA MARTÍNEZ </w:t>
      </w:r>
      <w:r w:rsidRPr="00004784">
        <w:rPr>
          <w:rFonts w:ascii="Cambria" w:hAnsi="Cambria" w:cs="Arial"/>
          <w:b/>
          <w:sz w:val="20"/>
          <w:szCs w:val="20"/>
          <w:lang w:val="es-ES_tradnl"/>
        </w:rPr>
        <w:t>Y</w:t>
      </w:r>
      <w:r w:rsidR="005B3D02" w:rsidRPr="00004784">
        <w:rPr>
          <w:rFonts w:ascii="Cambria" w:hAnsi="Cambria" w:cs="Arial"/>
          <w:b/>
          <w:sz w:val="20"/>
          <w:szCs w:val="20"/>
          <w:lang w:val="es-ES_tradnl"/>
        </w:rPr>
        <w:t xml:space="preserve"> </w:t>
      </w:r>
      <w:r w:rsidRPr="00004784">
        <w:rPr>
          <w:rFonts w:ascii="Cambria" w:hAnsi="Cambria" w:cs="Arial"/>
          <w:b/>
          <w:sz w:val="20"/>
          <w:szCs w:val="20"/>
          <w:lang w:val="es-ES_tradnl"/>
        </w:rPr>
        <w:t>FAMILIA.</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US"/>
        </w:rPr>
        <w:t xml:space="preserve">Sobre </w:t>
      </w:r>
      <w:r w:rsidRPr="00004784">
        <w:rPr>
          <w:rFonts w:ascii="Cambria" w:hAnsi="Cambria" w:cs="Arial"/>
          <w:b/>
          <w:bCs/>
          <w:sz w:val="20"/>
          <w:szCs w:val="20"/>
          <w:lang w:val="es-ES_tradnl"/>
        </w:rPr>
        <w:t xml:space="preserve">el deber del </w:t>
      </w:r>
      <w:r w:rsidRPr="00004784">
        <w:rPr>
          <w:rFonts w:ascii="Cambria" w:hAnsi="Cambria" w:cs="Arial"/>
          <w:b/>
          <w:bCs/>
          <w:sz w:val="20"/>
          <w:szCs w:val="20"/>
          <w:lang w:val="es-US"/>
        </w:rPr>
        <w:t xml:space="preserve">Estado Mexicano de investigar </w:t>
      </w:r>
      <w:r w:rsidRPr="00004784">
        <w:rPr>
          <w:rFonts w:ascii="Cambria" w:hAnsi="Cambria" w:cs="Arial"/>
          <w:sz w:val="20"/>
          <w:szCs w:val="20"/>
          <w:lang w:val="es-US"/>
        </w:rPr>
        <w:t xml:space="preserve">y </w:t>
      </w:r>
      <w:r w:rsidRPr="00004784">
        <w:rPr>
          <w:rFonts w:ascii="Cambria" w:hAnsi="Cambria" w:cs="Arial"/>
          <w:b/>
          <w:bCs/>
          <w:sz w:val="20"/>
          <w:szCs w:val="20"/>
          <w:lang w:val="es-US"/>
        </w:rPr>
        <w:t xml:space="preserve">sancionar.- </w:t>
      </w:r>
      <w:r w:rsidRPr="00004784">
        <w:rPr>
          <w:rFonts w:ascii="Cambria" w:hAnsi="Cambria" w:cs="Arial"/>
          <w:sz w:val="20"/>
          <w:szCs w:val="20"/>
          <w:lang w:val="es-US"/>
        </w:rPr>
        <w:t xml:space="preserve">El Estado Mexicano, </w:t>
      </w:r>
      <w:r w:rsidRPr="00004784">
        <w:rPr>
          <w:rFonts w:ascii="Cambria" w:hAnsi="Cambria" w:cs="Arial"/>
          <w:sz w:val="20"/>
          <w:szCs w:val="20"/>
          <w:lang w:val="es-ES_tradnl"/>
        </w:rPr>
        <w:t xml:space="preserve">en un plazo razonable, </w:t>
      </w:r>
      <w:r w:rsidRPr="00004784">
        <w:rPr>
          <w:rFonts w:ascii="Cambria" w:hAnsi="Cambria" w:cs="Arial"/>
          <w:sz w:val="20"/>
          <w:szCs w:val="20"/>
          <w:lang w:val="es-US"/>
        </w:rPr>
        <w:t xml:space="preserve">a través de </w:t>
      </w:r>
      <w:r w:rsidRPr="00004784">
        <w:rPr>
          <w:rFonts w:ascii="Cambria" w:hAnsi="Cambria" w:cs="Arial"/>
          <w:sz w:val="20"/>
          <w:szCs w:val="20"/>
          <w:lang w:val="es-ES_tradnl"/>
        </w:rPr>
        <w:t xml:space="preserve">la Procuraduría </w:t>
      </w:r>
      <w:r w:rsidRPr="00004784">
        <w:rPr>
          <w:rFonts w:ascii="Cambria" w:hAnsi="Cambria" w:cs="Arial"/>
          <w:sz w:val="20"/>
          <w:szCs w:val="20"/>
          <w:lang w:val="es-US"/>
        </w:rPr>
        <w:t xml:space="preserve">General de </w:t>
      </w:r>
      <w:r w:rsidRPr="00004784">
        <w:rPr>
          <w:rFonts w:ascii="Cambria" w:hAnsi="Cambria" w:cs="Arial"/>
          <w:sz w:val="20"/>
          <w:szCs w:val="20"/>
          <w:lang w:val="es-ES_tradnl"/>
        </w:rPr>
        <w:t xml:space="preserve">Justicia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Chiapas, </w:t>
      </w:r>
      <w:r w:rsidRPr="00004784">
        <w:rPr>
          <w:rFonts w:ascii="Cambria" w:hAnsi="Cambria" w:cs="Arial"/>
          <w:sz w:val="20"/>
          <w:szCs w:val="20"/>
          <w:lang w:val="es-US"/>
        </w:rPr>
        <w:t xml:space="preserve">se compromete a realizar y </w:t>
      </w:r>
      <w:r w:rsidRPr="00004784">
        <w:rPr>
          <w:rFonts w:ascii="Cambria" w:hAnsi="Cambria" w:cs="Arial"/>
          <w:sz w:val="20"/>
          <w:szCs w:val="20"/>
          <w:lang w:val="es-ES_tradnl"/>
        </w:rPr>
        <w:t xml:space="preserve">proseguir </w:t>
      </w:r>
      <w:r w:rsidRPr="00004784">
        <w:rPr>
          <w:rFonts w:ascii="Cambria" w:hAnsi="Cambria" w:cs="Arial"/>
          <w:sz w:val="20"/>
          <w:szCs w:val="20"/>
          <w:lang w:val="es-US"/>
        </w:rPr>
        <w:t xml:space="preserve">de modo diligente todas </w:t>
      </w:r>
      <w:r w:rsidRPr="00004784">
        <w:rPr>
          <w:rFonts w:ascii="Cambria" w:hAnsi="Cambria" w:cs="Arial"/>
          <w:sz w:val="20"/>
          <w:szCs w:val="20"/>
          <w:lang w:val="es-ES_tradnl"/>
        </w:rPr>
        <w:t xml:space="preserve">las investigaciones </w:t>
      </w:r>
      <w:r w:rsidRPr="00004784">
        <w:rPr>
          <w:rFonts w:ascii="Cambria" w:hAnsi="Cambria" w:cs="Arial"/>
          <w:sz w:val="20"/>
          <w:szCs w:val="20"/>
          <w:lang w:val="es-US"/>
        </w:rPr>
        <w:t xml:space="preserve">y </w:t>
      </w:r>
      <w:r w:rsidRPr="00004784">
        <w:rPr>
          <w:rFonts w:ascii="Cambria" w:hAnsi="Cambria" w:cs="Arial"/>
          <w:sz w:val="20"/>
          <w:szCs w:val="20"/>
          <w:lang w:val="es-ES_tradnl"/>
        </w:rPr>
        <w:t xml:space="preserve">actuaciones necesarias, </w:t>
      </w:r>
      <w:r w:rsidRPr="00004784">
        <w:rPr>
          <w:rFonts w:ascii="Cambria" w:hAnsi="Cambria" w:cs="Arial"/>
          <w:sz w:val="20"/>
          <w:szCs w:val="20"/>
          <w:lang w:val="es-US"/>
        </w:rPr>
        <w:t xml:space="preserve">para deslindar </w:t>
      </w:r>
      <w:r w:rsidRPr="00004784">
        <w:rPr>
          <w:rFonts w:ascii="Cambria" w:hAnsi="Cambria" w:cs="Arial"/>
          <w:sz w:val="20"/>
          <w:szCs w:val="20"/>
          <w:lang w:val="es-ES_tradnl"/>
        </w:rPr>
        <w:t xml:space="preserve">responsabilidad </w:t>
      </w:r>
      <w:r w:rsidRPr="00004784">
        <w:rPr>
          <w:rFonts w:ascii="Cambria" w:hAnsi="Cambria" w:cs="Arial"/>
          <w:sz w:val="20"/>
          <w:szCs w:val="20"/>
          <w:lang w:val="es-US"/>
        </w:rPr>
        <w:t xml:space="preserve">y </w:t>
      </w:r>
      <w:r w:rsidRPr="00004784">
        <w:rPr>
          <w:rFonts w:ascii="Cambria" w:hAnsi="Cambria" w:cs="Arial"/>
          <w:sz w:val="20"/>
          <w:szCs w:val="20"/>
          <w:lang w:val="es-ES_tradnl"/>
        </w:rPr>
        <w:t xml:space="preserve">en su </w:t>
      </w:r>
      <w:r w:rsidRPr="00004784">
        <w:rPr>
          <w:rFonts w:ascii="Cambria" w:hAnsi="Cambria" w:cs="Arial"/>
          <w:sz w:val="20"/>
          <w:szCs w:val="20"/>
          <w:lang w:val="es-US"/>
        </w:rPr>
        <w:t xml:space="preserve">caso, sancionar </w:t>
      </w:r>
      <w:r w:rsidRPr="00004784">
        <w:rPr>
          <w:rFonts w:ascii="Cambria" w:hAnsi="Cambria" w:cs="Arial"/>
          <w:sz w:val="20"/>
          <w:szCs w:val="20"/>
          <w:lang w:val="es-ES_tradnl"/>
        </w:rPr>
        <w:t xml:space="preserve">la comisión del </w:t>
      </w:r>
      <w:r w:rsidRPr="00004784">
        <w:rPr>
          <w:rFonts w:ascii="Cambria" w:hAnsi="Cambria" w:cs="Arial"/>
          <w:sz w:val="20"/>
          <w:szCs w:val="20"/>
          <w:lang w:val="es-US"/>
        </w:rPr>
        <w:t xml:space="preserve">delito de tortura. Este </w:t>
      </w:r>
      <w:r w:rsidRPr="00004784">
        <w:rPr>
          <w:rFonts w:ascii="Cambria" w:hAnsi="Cambria" w:cs="Arial"/>
          <w:sz w:val="20"/>
          <w:szCs w:val="20"/>
          <w:lang w:val="es-ES_tradnl"/>
        </w:rPr>
        <w:t xml:space="preserve">deber incluye las </w:t>
      </w:r>
      <w:r w:rsidRPr="00004784">
        <w:rPr>
          <w:rFonts w:ascii="Cambria" w:hAnsi="Cambria" w:cs="Arial"/>
          <w:sz w:val="20"/>
          <w:szCs w:val="20"/>
          <w:lang w:val="es-US"/>
        </w:rPr>
        <w:t xml:space="preserve">acciones y </w:t>
      </w:r>
      <w:r w:rsidRPr="00004784">
        <w:rPr>
          <w:rFonts w:ascii="Cambria" w:hAnsi="Cambria" w:cs="Arial"/>
          <w:sz w:val="20"/>
          <w:szCs w:val="20"/>
          <w:lang w:val="es-ES_tradnl"/>
        </w:rPr>
        <w:t xml:space="preserve">omisiones </w:t>
      </w:r>
      <w:r w:rsidRPr="00004784">
        <w:rPr>
          <w:rFonts w:ascii="Cambria" w:hAnsi="Cambria" w:cs="Arial"/>
          <w:sz w:val="20"/>
          <w:szCs w:val="20"/>
          <w:lang w:val="es-US"/>
        </w:rPr>
        <w:t xml:space="preserve">que se </w:t>
      </w:r>
      <w:r w:rsidRPr="00004784">
        <w:rPr>
          <w:rFonts w:ascii="Cambria" w:hAnsi="Cambria" w:cs="Arial"/>
          <w:sz w:val="20"/>
          <w:szCs w:val="20"/>
          <w:lang w:val="es-ES_tradnl"/>
        </w:rPr>
        <w:t xml:space="preserve">realizaron en perjuicio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las víctimas </w:t>
      </w:r>
      <w:r w:rsidRPr="00004784">
        <w:rPr>
          <w:rFonts w:ascii="Cambria" w:hAnsi="Cambria" w:cs="Arial"/>
          <w:sz w:val="20"/>
          <w:szCs w:val="20"/>
          <w:lang w:val="es-US"/>
        </w:rPr>
        <w:t xml:space="preserve">y que </w:t>
      </w:r>
      <w:r w:rsidRPr="00004784">
        <w:rPr>
          <w:rFonts w:ascii="Cambria" w:hAnsi="Cambria" w:cs="Arial"/>
          <w:sz w:val="20"/>
          <w:szCs w:val="20"/>
          <w:lang w:val="es-ES_tradnl"/>
        </w:rPr>
        <w:t xml:space="preserve">generaron la responsabilidad </w:t>
      </w:r>
      <w:r w:rsidRPr="00004784">
        <w:rPr>
          <w:rFonts w:ascii="Cambria" w:hAnsi="Cambria" w:cs="Arial"/>
          <w:sz w:val="20"/>
          <w:szCs w:val="20"/>
          <w:lang w:val="es-US"/>
        </w:rPr>
        <w:t xml:space="preserve">internacional </w:t>
      </w:r>
      <w:r w:rsidRPr="00004784">
        <w:rPr>
          <w:rFonts w:ascii="Cambria" w:hAnsi="Cambria" w:cs="Arial"/>
          <w:sz w:val="20"/>
          <w:szCs w:val="20"/>
          <w:lang w:val="es-ES_tradnl"/>
        </w:rPr>
        <w:t xml:space="preserve">del </w:t>
      </w:r>
      <w:r w:rsidRPr="00004784">
        <w:rPr>
          <w:rFonts w:ascii="Cambria" w:hAnsi="Cambria" w:cs="Arial"/>
          <w:sz w:val="20"/>
          <w:szCs w:val="20"/>
          <w:lang w:val="es-US"/>
        </w:rPr>
        <w:t xml:space="preserve">Estado Mexicano. </w:t>
      </w:r>
      <w:r w:rsidRPr="00004784">
        <w:rPr>
          <w:rFonts w:ascii="Cambria" w:hAnsi="Cambria" w:cs="Arial"/>
          <w:sz w:val="20"/>
          <w:szCs w:val="20"/>
          <w:lang w:val="es-ES_tradnl"/>
        </w:rPr>
        <w:t xml:space="preserve">En cumplimiento </w:t>
      </w:r>
      <w:r w:rsidRPr="00004784">
        <w:rPr>
          <w:rFonts w:ascii="Cambria" w:hAnsi="Cambria" w:cs="Arial"/>
          <w:sz w:val="20"/>
          <w:szCs w:val="20"/>
          <w:lang w:val="es-US"/>
        </w:rPr>
        <w:t xml:space="preserve">de esta </w:t>
      </w:r>
      <w:r w:rsidRPr="00004784">
        <w:rPr>
          <w:rFonts w:ascii="Cambria" w:hAnsi="Cambria" w:cs="Arial"/>
          <w:sz w:val="20"/>
          <w:szCs w:val="20"/>
          <w:lang w:val="es-ES_tradnl"/>
        </w:rPr>
        <w:t xml:space="preserve">obligación, el </w:t>
      </w:r>
      <w:r w:rsidRPr="00004784">
        <w:rPr>
          <w:rFonts w:ascii="Cambria" w:hAnsi="Cambria" w:cs="Arial"/>
          <w:sz w:val="20"/>
          <w:szCs w:val="20"/>
          <w:lang w:val="es-US"/>
        </w:rPr>
        <w:t xml:space="preserve">Estado Mexicano </w:t>
      </w:r>
      <w:r w:rsidRPr="00004784">
        <w:rPr>
          <w:rFonts w:ascii="Cambria" w:hAnsi="Cambria" w:cs="Arial"/>
          <w:sz w:val="20"/>
          <w:szCs w:val="20"/>
          <w:lang w:val="es-ES_tradnl"/>
        </w:rPr>
        <w:t xml:space="preserve">debe </w:t>
      </w:r>
      <w:r w:rsidRPr="00004784">
        <w:rPr>
          <w:rFonts w:ascii="Cambria" w:hAnsi="Cambria" w:cs="Arial"/>
          <w:sz w:val="20"/>
          <w:szCs w:val="20"/>
          <w:lang w:val="es-US"/>
        </w:rPr>
        <w:t xml:space="preserve">remover todos </w:t>
      </w:r>
      <w:r w:rsidRPr="00004784">
        <w:rPr>
          <w:rFonts w:ascii="Cambria" w:hAnsi="Cambria" w:cs="Arial"/>
          <w:sz w:val="20"/>
          <w:szCs w:val="20"/>
          <w:lang w:val="es-ES_tradnl"/>
        </w:rPr>
        <w:t xml:space="preserve">los </w:t>
      </w:r>
      <w:r w:rsidRPr="00004784">
        <w:rPr>
          <w:rFonts w:ascii="Cambria" w:hAnsi="Cambria" w:cs="Arial"/>
          <w:sz w:val="20"/>
          <w:szCs w:val="20"/>
          <w:lang w:val="es-US"/>
        </w:rPr>
        <w:t xml:space="preserve">obstáculos, de facto y de jure, que </w:t>
      </w:r>
      <w:r w:rsidRPr="00004784">
        <w:rPr>
          <w:rFonts w:ascii="Cambria" w:hAnsi="Cambria" w:cs="Arial"/>
          <w:sz w:val="20"/>
          <w:szCs w:val="20"/>
          <w:lang w:val="es-ES_tradnl"/>
        </w:rPr>
        <w:t xml:space="preserve">mantengan la impunidad, </w:t>
      </w:r>
      <w:r w:rsidRPr="00004784">
        <w:rPr>
          <w:rFonts w:ascii="Cambria" w:hAnsi="Cambria" w:cs="Arial"/>
          <w:sz w:val="20"/>
          <w:szCs w:val="20"/>
          <w:lang w:val="es-US"/>
        </w:rPr>
        <w:t xml:space="preserve">tomando </w:t>
      </w:r>
      <w:r w:rsidRPr="00004784">
        <w:rPr>
          <w:rFonts w:ascii="Cambria" w:hAnsi="Cambria" w:cs="Arial"/>
          <w:sz w:val="20"/>
          <w:szCs w:val="20"/>
          <w:lang w:val="es-ES_tradnl"/>
        </w:rPr>
        <w:t xml:space="preserve">en consideración los hechos del </w:t>
      </w:r>
      <w:r w:rsidRPr="00004784">
        <w:rPr>
          <w:rFonts w:ascii="Cambria" w:hAnsi="Cambria" w:cs="Arial"/>
          <w:sz w:val="20"/>
          <w:szCs w:val="20"/>
          <w:lang w:val="es-US"/>
        </w:rPr>
        <w:t xml:space="preserve">presente </w:t>
      </w:r>
      <w:r w:rsidRPr="00004784">
        <w:rPr>
          <w:rFonts w:ascii="Cambria" w:hAnsi="Cambria" w:cs="Arial"/>
          <w:sz w:val="20"/>
          <w:szCs w:val="20"/>
          <w:lang w:val="es-ES_tradnl"/>
        </w:rPr>
        <w:t xml:space="preserve">acuerdo </w:t>
      </w:r>
      <w:r w:rsidRPr="00004784">
        <w:rPr>
          <w:rFonts w:ascii="Cambria" w:hAnsi="Cambria" w:cs="Arial"/>
          <w:sz w:val="20"/>
          <w:szCs w:val="20"/>
          <w:lang w:val="es-US"/>
        </w:rPr>
        <w:t xml:space="preserve">y dando </w:t>
      </w:r>
      <w:r w:rsidRPr="00004784">
        <w:rPr>
          <w:rFonts w:ascii="Cambria" w:hAnsi="Cambria" w:cs="Arial"/>
          <w:sz w:val="20"/>
          <w:szCs w:val="20"/>
          <w:lang w:val="es-ES_tradnl"/>
        </w:rPr>
        <w:t xml:space="preserve">acceso </w:t>
      </w:r>
      <w:r w:rsidRPr="00004784">
        <w:rPr>
          <w:rFonts w:ascii="Cambria" w:hAnsi="Cambria" w:cs="Arial"/>
          <w:sz w:val="20"/>
          <w:szCs w:val="20"/>
          <w:lang w:val="es-US"/>
        </w:rPr>
        <w:t xml:space="preserve">a una </w:t>
      </w:r>
      <w:r w:rsidRPr="00004784">
        <w:rPr>
          <w:rFonts w:ascii="Cambria" w:hAnsi="Cambria" w:cs="Arial"/>
          <w:sz w:val="20"/>
          <w:szCs w:val="20"/>
          <w:lang w:val="es-ES_tradnl"/>
        </w:rPr>
        <w:t xml:space="preserve">participación </w:t>
      </w:r>
      <w:r w:rsidRPr="00004784">
        <w:rPr>
          <w:rFonts w:ascii="Cambria" w:hAnsi="Cambria" w:cs="Arial"/>
          <w:sz w:val="20"/>
          <w:szCs w:val="20"/>
          <w:lang w:val="es-US"/>
        </w:rPr>
        <w:t xml:space="preserve">efectiva de </w:t>
      </w:r>
      <w:r w:rsidRPr="00004784">
        <w:rPr>
          <w:rFonts w:ascii="Cambria" w:hAnsi="Cambria" w:cs="Arial"/>
          <w:sz w:val="20"/>
          <w:szCs w:val="20"/>
          <w:lang w:val="es-ES_tradnl"/>
        </w:rPr>
        <w:t>las víctimas.</w:t>
      </w:r>
    </w:p>
    <w:p w:rsidR="00D454CD" w:rsidRPr="00004784" w:rsidRDefault="00D454CD" w:rsidP="005B3D02">
      <w:pPr>
        <w:spacing w:after="0" w:line="240" w:lineRule="auto"/>
        <w:ind w:left="720" w:right="720"/>
        <w:jc w:val="both"/>
        <w:rPr>
          <w:rFonts w:ascii="Cambria" w:hAnsi="Cambria" w:cs="Arial"/>
          <w:sz w:val="20"/>
          <w:szCs w:val="20"/>
          <w:lang w:val="es-US"/>
        </w:rPr>
      </w:pPr>
      <w:r w:rsidRPr="00004784">
        <w:rPr>
          <w:rFonts w:ascii="Cambria" w:hAnsi="Cambria" w:cs="Arial"/>
          <w:b/>
          <w:bCs/>
          <w:sz w:val="20"/>
          <w:szCs w:val="20"/>
          <w:lang w:val="es-US"/>
        </w:rPr>
        <w:t xml:space="preserve">Sobre </w:t>
      </w:r>
      <w:r w:rsidRPr="00004784">
        <w:rPr>
          <w:rFonts w:ascii="Cambria" w:hAnsi="Cambria" w:cs="Arial"/>
          <w:b/>
          <w:bCs/>
          <w:sz w:val="20"/>
          <w:szCs w:val="20"/>
          <w:lang w:val="es-ES_tradnl"/>
        </w:rPr>
        <w:t xml:space="preserve">la obligación </w:t>
      </w:r>
      <w:r w:rsidRPr="00004784">
        <w:rPr>
          <w:rFonts w:ascii="Cambria" w:hAnsi="Cambria" w:cs="Arial"/>
          <w:b/>
          <w:bCs/>
          <w:sz w:val="20"/>
          <w:szCs w:val="20"/>
          <w:lang w:val="es-US"/>
        </w:rPr>
        <w:t xml:space="preserve">de investigar oficiosamente.- </w:t>
      </w:r>
      <w:r w:rsidRPr="00004784">
        <w:rPr>
          <w:rFonts w:ascii="Cambria" w:hAnsi="Cambria" w:cs="Arial"/>
          <w:sz w:val="20"/>
          <w:szCs w:val="20"/>
          <w:lang w:val="es-US"/>
        </w:rPr>
        <w:t xml:space="preserve">El Estado Mexicano </w:t>
      </w:r>
      <w:r w:rsidRPr="00004784">
        <w:rPr>
          <w:rFonts w:ascii="Cambria" w:hAnsi="Cambria" w:cs="Arial"/>
          <w:sz w:val="20"/>
          <w:szCs w:val="20"/>
          <w:lang w:val="es-ES_tradnl"/>
        </w:rPr>
        <w:t xml:space="preserve">reconoce </w:t>
      </w:r>
      <w:r w:rsidRPr="00004784">
        <w:rPr>
          <w:rFonts w:ascii="Cambria" w:hAnsi="Cambria" w:cs="Arial"/>
          <w:sz w:val="20"/>
          <w:szCs w:val="20"/>
          <w:lang w:val="es-US"/>
        </w:rPr>
        <w:t xml:space="preserve">que </w:t>
      </w:r>
      <w:r w:rsidRPr="00004784">
        <w:rPr>
          <w:rFonts w:ascii="Cambria" w:hAnsi="Cambria" w:cs="Arial"/>
          <w:sz w:val="20"/>
          <w:szCs w:val="20"/>
          <w:lang w:val="es-ES_tradnl"/>
        </w:rPr>
        <w:t xml:space="preserve">las investigaciones </w:t>
      </w:r>
      <w:r w:rsidRPr="00004784">
        <w:rPr>
          <w:rFonts w:ascii="Cambria" w:hAnsi="Cambria" w:cs="Arial"/>
          <w:sz w:val="20"/>
          <w:szCs w:val="20"/>
          <w:lang w:val="es-US"/>
        </w:rPr>
        <w:t xml:space="preserve">se </w:t>
      </w:r>
      <w:r w:rsidRPr="00004784">
        <w:rPr>
          <w:rFonts w:ascii="Cambria" w:hAnsi="Cambria" w:cs="Arial"/>
          <w:sz w:val="20"/>
          <w:szCs w:val="20"/>
          <w:lang w:val="es-ES_tradnl"/>
        </w:rPr>
        <w:t xml:space="preserve">deben llevar </w:t>
      </w:r>
      <w:r w:rsidRPr="00004784">
        <w:rPr>
          <w:rFonts w:ascii="Cambria" w:hAnsi="Cambria" w:cs="Arial"/>
          <w:sz w:val="20"/>
          <w:szCs w:val="20"/>
          <w:lang w:val="es-US"/>
        </w:rPr>
        <w:t xml:space="preserve">a cabo de </w:t>
      </w:r>
      <w:r w:rsidRPr="00004784">
        <w:rPr>
          <w:rFonts w:ascii="Cambria" w:hAnsi="Cambria" w:cs="Arial"/>
          <w:sz w:val="20"/>
          <w:szCs w:val="20"/>
          <w:lang w:val="es-ES_tradnl"/>
        </w:rPr>
        <w:t xml:space="preserve">acuerdo con </w:t>
      </w:r>
      <w:r w:rsidRPr="00004784">
        <w:rPr>
          <w:rFonts w:ascii="Cambria" w:hAnsi="Cambria" w:cs="Arial"/>
          <w:sz w:val="20"/>
          <w:szCs w:val="20"/>
          <w:lang w:val="es-US"/>
        </w:rPr>
        <w:t xml:space="preserve">todas </w:t>
      </w:r>
      <w:r w:rsidRPr="00004784">
        <w:rPr>
          <w:rFonts w:ascii="Cambria" w:hAnsi="Cambria" w:cs="Arial"/>
          <w:sz w:val="20"/>
          <w:szCs w:val="20"/>
          <w:lang w:val="es-ES_tradnl"/>
        </w:rPr>
        <w:t xml:space="preserve">las obligaciones establecidas en la Constitución </w:t>
      </w:r>
      <w:r w:rsidRPr="00004784">
        <w:rPr>
          <w:rFonts w:ascii="Cambria" w:hAnsi="Cambria" w:cs="Arial"/>
          <w:sz w:val="20"/>
          <w:szCs w:val="20"/>
          <w:lang w:val="es-US"/>
        </w:rPr>
        <w:t xml:space="preserve">Política de </w:t>
      </w:r>
      <w:r w:rsidRPr="00004784">
        <w:rPr>
          <w:rFonts w:ascii="Cambria" w:hAnsi="Cambria" w:cs="Arial"/>
          <w:sz w:val="20"/>
          <w:szCs w:val="20"/>
          <w:lang w:val="es-ES_tradnl"/>
        </w:rPr>
        <w:t xml:space="preserve">los </w:t>
      </w:r>
      <w:r w:rsidRPr="00004784">
        <w:rPr>
          <w:rFonts w:ascii="Cambria" w:hAnsi="Cambria" w:cs="Arial"/>
          <w:sz w:val="20"/>
          <w:szCs w:val="20"/>
          <w:lang w:val="es-US"/>
        </w:rPr>
        <w:t xml:space="preserve">Estados Unidos Mexicanos, </w:t>
      </w:r>
      <w:r w:rsidRPr="00004784">
        <w:rPr>
          <w:rFonts w:ascii="Cambria" w:hAnsi="Cambria" w:cs="Arial"/>
          <w:sz w:val="20"/>
          <w:szCs w:val="20"/>
          <w:lang w:val="es-ES_tradnl"/>
        </w:rPr>
        <w:t xml:space="preserve">en </w:t>
      </w:r>
      <w:r w:rsidRPr="00004784">
        <w:rPr>
          <w:rFonts w:ascii="Cambria" w:hAnsi="Cambria" w:cs="Arial"/>
          <w:sz w:val="20"/>
          <w:szCs w:val="20"/>
          <w:lang w:val="es-US"/>
        </w:rPr>
        <w:t xml:space="preserve">particular </w:t>
      </w:r>
      <w:r w:rsidRPr="00004784">
        <w:rPr>
          <w:rFonts w:ascii="Cambria" w:hAnsi="Cambria" w:cs="Arial"/>
          <w:sz w:val="20"/>
          <w:szCs w:val="20"/>
          <w:lang w:val="es-ES_tradnl"/>
        </w:rPr>
        <w:t xml:space="preserve">con su </w:t>
      </w:r>
      <w:r w:rsidRPr="00004784">
        <w:rPr>
          <w:rFonts w:ascii="Cambria" w:hAnsi="Cambria" w:cs="Arial"/>
          <w:sz w:val="20"/>
          <w:szCs w:val="20"/>
          <w:lang w:val="es-US"/>
        </w:rPr>
        <w:t xml:space="preserve">artículo 1, y </w:t>
      </w:r>
      <w:r w:rsidRPr="00004784">
        <w:rPr>
          <w:rFonts w:ascii="Cambria" w:hAnsi="Cambria" w:cs="Arial"/>
          <w:sz w:val="20"/>
          <w:szCs w:val="20"/>
          <w:lang w:val="es-ES_tradnl"/>
        </w:rPr>
        <w:t xml:space="preserve">en los </w:t>
      </w:r>
      <w:r w:rsidRPr="00004784">
        <w:rPr>
          <w:rFonts w:ascii="Cambria" w:hAnsi="Cambria" w:cs="Arial"/>
          <w:sz w:val="20"/>
          <w:szCs w:val="20"/>
          <w:lang w:val="es-US"/>
        </w:rPr>
        <w:t xml:space="preserve">tratados </w:t>
      </w:r>
      <w:r w:rsidRPr="00004784">
        <w:rPr>
          <w:rFonts w:ascii="Cambria" w:hAnsi="Cambria" w:cs="Arial"/>
          <w:sz w:val="20"/>
          <w:szCs w:val="20"/>
          <w:lang w:val="es-ES_tradnl"/>
        </w:rPr>
        <w:t xml:space="preserve">internacionales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los </w:t>
      </w:r>
      <w:r w:rsidRPr="00004784">
        <w:rPr>
          <w:rFonts w:ascii="Cambria" w:hAnsi="Cambria" w:cs="Arial"/>
          <w:sz w:val="20"/>
          <w:szCs w:val="20"/>
          <w:lang w:val="es-US"/>
        </w:rPr>
        <w:t xml:space="preserve">que </w:t>
      </w:r>
      <w:r w:rsidRPr="00004784">
        <w:rPr>
          <w:rFonts w:ascii="Cambria" w:hAnsi="Cambria" w:cs="Arial"/>
          <w:sz w:val="20"/>
          <w:szCs w:val="20"/>
          <w:lang w:val="es-ES_tradnl"/>
        </w:rPr>
        <w:t xml:space="preserve">el </w:t>
      </w:r>
      <w:r w:rsidRPr="00004784">
        <w:rPr>
          <w:rFonts w:ascii="Cambria" w:hAnsi="Cambria" w:cs="Arial"/>
          <w:sz w:val="20"/>
          <w:szCs w:val="20"/>
          <w:lang w:val="es-US"/>
        </w:rPr>
        <w:t>Estado Mexicano es parte.</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US"/>
        </w:rPr>
        <w:t xml:space="preserve">Sobre </w:t>
      </w:r>
      <w:r w:rsidRPr="00004784">
        <w:rPr>
          <w:rFonts w:ascii="Cambria" w:hAnsi="Cambria" w:cs="Arial"/>
          <w:b/>
          <w:bCs/>
          <w:sz w:val="20"/>
          <w:szCs w:val="20"/>
          <w:lang w:val="es-ES_tradnl"/>
        </w:rPr>
        <w:t xml:space="preserve">el </w:t>
      </w:r>
      <w:r w:rsidRPr="00004784">
        <w:rPr>
          <w:rFonts w:ascii="Cambria" w:hAnsi="Cambria" w:cs="Arial"/>
          <w:b/>
          <w:bCs/>
          <w:sz w:val="20"/>
          <w:szCs w:val="20"/>
          <w:lang w:val="es-US"/>
        </w:rPr>
        <w:t xml:space="preserve">recurso de </w:t>
      </w:r>
      <w:r w:rsidRPr="00004784">
        <w:rPr>
          <w:rFonts w:ascii="Cambria" w:hAnsi="Cambria" w:cs="Arial"/>
          <w:b/>
          <w:bCs/>
          <w:sz w:val="20"/>
          <w:szCs w:val="20"/>
          <w:lang w:val="es-ES_tradnl"/>
        </w:rPr>
        <w:t xml:space="preserve">reconocimiento </w:t>
      </w:r>
      <w:r w:rsidRPr="00004784">
        <w:rPr>
          <w:rFonts w:ascii="Cambria" w:hAnsi="Cambria" w:cs="Arial"/>
          <w:b/>
          <w:bCs/>
          <w:sz w:val="20"/>
          <w:szCs w:val="20"/>
          <w:lang w:val="es-US"/>
        </w:rPr>
        <w:t xml:space="preserve">de </w:t>
      </w:r>
      <w:r w:rsidRPr="00004784">
        <w:rPr>
          <w:rFonts w:ascii="Cambria" w:hAnsi="Cambria" w:cs="Arial"/>
          <w:b/>
          <w:bCs/>
          <w:sz w:val="20"/>
          <w:szCs w:val="20"/>
          <w:lang w:val="es-ES_tradnl"/>
        </w:rPr>
        <w:t xml:space="preserve">inocencia.- </w:t>
      </w:r>
      <w:r w:rsidRPr="00004784">
        <w:rPr>
          <w:rFonts w:ascii="Cambria" w:hAnsi="Cambria" w:cs="Arial"/>
          <w:sz w:val="20"/>
          <w:szCs w:val="20"/>
          <w:lang w:val="es-US"/>
        </w:rPr>
        <w:t xml:space="preserve">El Estado Mexicano, de </w:t>
      </w:r>
      <w:r w:rsidRPr="00004784">
        <w:rPr>
          <w:rFonts w:ascii="Cambria" w:hAnsi="Cambria" w:cs="Arial"/>
          <w:sz w:val="20"/>
          <w:szCs w:val="20"/>
          <w:lang w:val="es-ES_tradnl"/>
        </w:rPr>
        <w:t xml:space="preserve">conformidad con lo establecido en el </w:t>
      </w:r>
      <w:r w:rsidRPr="00004784">
        <w:rPr>
          <w:rFonts w:ascii="Cambria" w:hAnsi="Cambria" w:cs="Arial"/>
          <w:sz w:val="20"/>
          <w:szCs w:val="20"/>
          <w:lang w:val="es-US"/>
        </w:rPr>
        <w:t xml:space="preserve">apartado VIII.1 </w:t>
      </w:r>
      <w:r w:rsidRPr="00004784">
        <w:rPr>
          <w:rFonts w:ascii="Cambria" w:hAnsi="Cambria" w:cs="Arial"/>
          <w:sz w:val="20"/>
          <w:szCs w:val="20"/>
          <w:lang w:val="es-ES_tradnl"/>
        </w:rPr>
        <w:t xml:space="preserve">Restitución, </w:t>
      </w:r>
      <w:r w:rsidRPr="00004784">
        <w:rPr>
          <w:rFonts w:ascii="Cambria" w:hAnsi="Cambria" w:cs="Arial"/>
          <w:sz w:val="20"/>
          <w:szCs w:val="20"/>
          <w:lang w:val="es-US"/>
        </w:rPr>
        <w:t xml:space="preserve">realizará </w:t>
      </w:r>
      <w:r w:rsidRPr="00004784">
        <w:rPr>
          <w:rFonts w:ascii="Cambria" w:hAnsi="Cambria" w:cs="Arial"/>
          <w:sz w:val="20"/>
          <w:szCs w:val="20"/>
          <w:lang w:val="es-ES_tradnl"/>
        </w:rPr>
        <w:t xml:space="preserve">las gestiones </w:t>
      </w:r>
      <w:r w:rsidRPr="00004784">
        <w:rPr>
          <w:rFonts w:ascii="Cambria" w:hAnsi="Cambria" w:cs="Arial"/>
          <w:sz w:val="20"/>
          <w:szCs w:val="20"/>
          <w:lang w:val="es-US"/>
        </w:rPr>
        <w:t xml:space="preserve">pertinentes para dar </w:t>
      </w:r>
      <w:r w:rsidRPr="00004784">
        <w:rPr>
          <w:rFonts w:ascii="Cambria" w:hAnsi="Cambria" w:cs="Arial"/>
          <w:sz w:val="20"/>
          <w:szCs w:val="20"/>
          <w:lang w:val="es-ES_tradnl"/>
        </w:rPr>
        <w:t xml:space="preserve">cumplimiento </w:t>
      </w:r>
      <w:r w:rsidRPr="00004784">
        <w:rPr>
          <w:rFonts w:ascii="Cambria" w:hAnsi="Cambria" w:cs="Arial"/>
          <w:sz w:val="20"/>
          <w:szCs w:val="20"/>
          <w:lang w:val="es-US"/>
        </w:rPr>
        <w:t xml:space="preserve">a esta parte </w:t>
      </w:r>
      <w:r w:rsidRPr="00004784">
        <w:rPr>
          <w:rFonts w:ascii="Cambria" w:hAnsi="Cambria" w:cs="Arial"/>
          <w:sz w:val="20"/>
          <w:szCs w:val="20"/>
          <w:lang w:val="es-ES_tradnl"/>
        </w:rPr>
        <w:t>del acuerdo.</w:t>
      </w:r>
    </w:p>
    <w:p w:rsidR="005B2B67" w:rsidRPr="00004784" w:rsidRDefault="005B2B67" w:rsidP="005B3D02">
      <w:pPr>
        <w:spacing w:after="0" w:line="240" w:lineRule="auto"/>
        <w:ind w:left="720" w:right="720"/>
        <w:jc w:val="both"/>
        <w:rPr>
          <w:rFonts w:ascii="Cambria" w:hAnsi="Cambria" w:cs="Arial"/>
          <w:b/>
          <w:sz w:val="20"/>
          <w:szCs w:val="20"/>
          <w:lang w:val="es-ES_tradnl"/>
        </w:rPr>
      </w:pPr>
    </w:p>
    <w:p w:rsidR="00D454CD" w:rsidRPr="00004784" w:rsidRDefault="00D454CD" w:rsidP="005B3D02">
      <w:pPr>
        <w:spacing w:after="0" w:line="240" w:lineRule="auto"/>
        <w:ind w:left="720" w:right="720"/>
        <w:jc w:val="both"/>
        <w:rPr>
          <w:rFonts w:ascii="Cambria" w:hAnsi="Cambria" w:cs="Arial"/>
          <w:b/>
          <w:bCs/>
          <w:sz w:val="20"/>
          <w:szCs w:val="20"/>
          <w:lang w:val="es-ES_tradnl"/>
        </w:rPr>
      </w:pPr>
      <w:r w:rsidRPr="00004784">
        <w:rPr>
          <w:rFonts w:ascii="Cambria" w:hAnsi="Cambria" w:cs="Arial"/>
          <w:b/>
          <w:sz w:val="20"/>
          <w:szCs w:val="20"/>
          <w:lang w:val="es-ES_tradnl"/>
        </w:rPr>
        <w:t xml:space="preserve">IX.2. </w:t>
      </w:r>
      <w:r w:rsidRPr="00004784">
        <w:rPr>
          <w:rFonts w:ascii="Cambria" w:hAnsi="Cambria" w:cs="Arial"/>
          <w:b/>
          <w:bCs/>
          <w:sz w:val="20"/>
          <w:szCs w:val="20"/>
          <w:lang w:val="es-ES_tradnl"/>
        </w:rPr>
        <w:t xml:space="preserve">PROGRAMA </w:t>
      </w:r>
      <w:r w:rsidRPr="00004784">
        <w:rPr>
          <w:rFonts w:ascii="Cambria" w:hAnsi="Cambria" w:cs="Arial"/>
          <w:b/>
          <w:sz w:val="20"/>
          <w:szCs w:val="20"/>
          <w:lang w:val="es-ES_tradnl"/>
        </w:rPr>
        <w:t xml:space="preserve">DE </w:t>
      </w:r>
      <w:r w:rsidRPr="00004784">
        <w:rPr>
          <w:rFonts w:ascii="Cambria" w:hAnsi="Cambria" w:cs="Arial"/>
          <w:b/>
          <w:bCs/>
          <w:sz w:val="20"/>
          <w:szCs w:val="20"/>
          <w:lang w:val="es-ES_tradnl"/>
        </w:rPr>
        <w:t xml:space="preserve">CAPACITACIÓN PARA </w:t>
      </w:r>
      <w:r w:rsidRPr="00004784">
        <w:rPr>
          <w:rFonts w:ascii="Cambria" w:hAnsi="Cambria" w:cs="Arial"/>
          <w:b/>
          <w:sz w:val="20"/>
          <w:szCs w:val="20"/>
          <w:lang w:val="es-ES_tradnl"/>
        </w:rPr>
        <w:t xml:space="preserve">EL </w:t>
      </w:r>
      <w:r w:rsidRPr="00004784">
        <w:rPr>
          <w:rFonts w:ascii="Cambria" w:hAnsi="Cambria" w:cs="Arial"/>
          <w:b/>
          <w:bCs/>
          <w:sz w:val="20"/>
          <w:szCs w:val="20"/>
          <w:lang w:val="es-ES_tradnl"/>
        </w:rPr>
        <w:t xml:space="preserve">PODER </w:t>
      </w:r>
      <w:r w:rsidRPr="00004784">
        <w:rPr>
          <w:rFonts w:ascii="Cambria" w:hAnsi="Cambria" w:cs="Arial"/>
          <w:b/>
          <w:sz w:val="20"/>
          <w:szCs w:val="20"/>
          <w:lang w:val="es-ES_tradnl"/>
        </w:rPr>
        <w:t>JUDICIAL DEL</w:t>
      </w:r>
      <w:r w:rsidR="005B2B67" w:rsidRPr="00004784">
        <w:rPr>
          <w:rFonts w:ascii="Cambria" w:hAnsi="Cambria" w:cs="Arial"/>
          <w:b/>
          <w:sz w:val="20"/>
          <w:szCs w:val="20"/>
          <w:lang w:val="es-ES_tradnl"/>
        </w:rPr>
        <w:t xml:space="preserve"> </w:t>
      </w:r>
      <w:r w:rsidRPr="00004784">
        <w:rPr>
          <w:rFonts w:ascii="Cambria" w:hAnsi="Cambria" w:cs="Arial"/>
          <w:b/>
          <w:sz w:val="20"/>
          <w:szCs w:val="20"/>
          <w:lang w:val="es-ES_tradnl"/>
        </w:rPr>
        <w:t xml:space="preserve">ESTADO DE </w:t>
      </w:r>
      <w:r w:rsidRPr="00004784">
        <w:rPr>
          <w:rFonts w:ascii="Cambria" w:hAnsi="Cambria" w:cs="Arial"/>
          <w:b/>
          <w:bCs/>
          <w:sz w:val="20"/>
          <w:szCs w:val="20"/>
          <w:lang w:val="es-ES_tradnl"/>
        </w:rPr>
        <w:t xml:space="preserve">CHIAPAS, </w:t>
      </w:r>
      <w:r w:rsidRPr="00004784">
        <w:rPr>
          <w:rFonts w:ascii="Cambria" w:hAnsi="Cambria" w:cs="Arial"/>
          <w:b/>
          <w:sz w:val="20"/>
          <w:szCs w:val="20"/>
          <w:lang w:val="es-ES_tradnl"/>
        </w:rPr>
        <w:t xml:space="preserve">LA </w:t>
      </w:r>
      <w:r w:rsidRPr="00004784">
        <w:rPr>
          <w:rFonts w:ascii="Cambria" w:hAnsi="Cambria" w:cs="Arial"/>
          <w:b/>
          <w:bCs/>
          <w:sz w:val="20"/>
          <w:szCs w:val="20"/>
          <w:lang w:val="es-ES_tradnl"/>
        </w:rPr>
        <w:t xml:space="preserve">PROCURADURÍA </w:t>
      </w:r>
      <w:r w:rsidRPr="00004784">
        <w:rPr>
          <w:rFonts w:ascii="Cambria" w:hAnsi="Cambria" w:cs="Arial"/>
          <w:b/>
          <w:sz w:val="20"/>
          <w:szCs w:val="20"/>
          <w:lang w:val="es-ES_tradnl"/>
        </w:rPr>
        <w:t>GENERAL DE JUSTICIA DEL</w:t>
      </w:r>
      <w:r w:rsidR="005B2B67" w:rsidRPr="00004784">
        <w:rPr>
          <w:rFonts w:ascii="Cambria" w:hAnsi="Cambria" w:cs="Arial"/>
          <w:b/>
          <w:sz w:val="20"/>
          <w:szCs w:val="20"/>
          <w:lang w:val="es-ES_tradnl"/>
        </w:rPr>
        <w:t xml:space="preserve"> </w:t>
      </w:r>
      <w:r w:rsidRPr="00004784">
        <w:rPr>
          <w:rFonts w:ascii="Cambria" w:hAnsi="Cambria" w:cs="Arial"/>
          <w:b/>
          <w:sz w:val="20"/>
          <w:szCs w:val="20"/>
          <w:lang w:val="es-ES_tradnl"/>
        </w:rPr>
        <w:t xml:space="preserve">ESTADO DE </w:t>
      </w:r>
      <w:r w:rsidRPr="00004784">
        <w:rPr>
          <w:rFonts w:ascii="Cambria" w:hAnsi="Cambria" w:cs="Arial"/>
          <w:b/>
          <w:bCs/>
          <w:sz w:val="20"/>
          <w:szCs w:val="20"/>
          <w:lang w:val="es-ES_tradnl"/>
        </w:rPr>
        <w:t xml:space="preserve">CHIAPAS, </w:t>
      </w:r>
      <w:r w:rsidRPr="00004784">
        <w:rPr>
          <w:rFonts w:ascii="Cambria" w:hAnsi="Cambria" w:cs="Arial"/>
          <w:b/>
          <w:sz w:val="20"/>
          <w:szCs w:val="20"/>
          <w:lang w:val="es-ES_tradnl"/>
        </w:rPr>
        <w:t xml:space="preserve">LA SECRETARÍA DE </w:t>
      </w:r>
      <w:r w:rsidRPr="00004784">
        <w:rPr>
          <w:rFonts w:ascii="Cambria" w:hAnsi="Cambria" w:cs="Arial"/>
          <w:b/>
          <w:bCs/>
          <w:sz w:val="20"/>
          <w:szCs w:val="20"/>
          <w:lang w:val="es-ES_tradnl"/>
        </w:rPr>
        <w:t xml:space="preserve">SEGURIDAD PÚBLICA </w:t>
      </w:r>
      <w:r w:rsidRPr="00004784">
        <w:rPr>
          <w:rFonts w:ascii="Cambria" w:hAnsi="Cambria" w:cs="Arial"/>
          <w:b/>
          <w:sz w:val="20"/>
          <w:szCs w:val="20"/>
          <w:lang w:val="es-ES_tradnl"/>
        </w:rPr>
        <w:t>DEL</w:t>
      </w:r>
      <w:r w:rsidR="005B2B67" w:rsidRPr="00004784">
        <w:rPr>
          <w:rFonts w:ascii="Cambria" w:hAnsi="Cambria" w:cs="Arial"/>
          <w:b/>
          <w:sz w:val="20"/>
          <w:szCs w:val="20"/>
          <w:lang w:val="es-ES_tradnl"/>
        </w:rPr>
        <w:t xml:space="preserve"> </w:t>
      </w:r>
      <w:r w:rsidRPr="00004784">
        <w:rPr>
          <w:rFonts w:ascii="Cambria" w:hAnsi="Cambria" w:cs="Arial"/>
          <w:b/>
          <w:sz w:val="20"/>
          <w:szCs w:val="20"/>
          <w:lang w:val="es-ES_tradnl"/>
        </w:rPr>
        <w:t xml:space="preserve">ESTADO DE </w:t>
      </w:r>
      <w:r w:rsidRPr="00004784">
        <w:rPr>
          <w:rFonts w:ascii="Cambria" w:hAnsi="Cambria" w:cs="Arial"/>
          <w:b/>
          <w:bCs/>
          <w:sz w:val="20"/>
          <w:szCs w:val="20"/>
          <w:lang w:val="es-ES_tradnl"/>
        </w:rPr>
        <w:t xml:space="preserve">CHIAPAS, </w:t>
      </w:r>
      <w:r w:rsidRPr="00004784">
        <w:rPr>
          <w:rFonts w:ascii="Cambria" w:hAnsi="Cambria" w:cs="Arial"/>
          <w:b/>
          <w:sz w:val="20"/>
          <w:szCs w:val="20"/>
          <w:lang w:val="es-ES_tradnl"/>
        </w:rPr>
        <w:t>LA DEFENSORÍA DE OFICIO DEL ESTADO DE</w:t>
      </w:r>
      <w:r w:rsidR="005B2B67" w:rsidRPr="00004784">
        <w:rPr>
          <w:rFonts w:ascii="Cambria" w:hAnsi="Cambria" w:cs="Arial"/>
          <w:b/>
          <w:sz w:val="20"/>
          <w:szCs w:val="20"/>
          <w:lang w:val="es-ES_tradnl"/>
        </w:rPr>
        <w:t xml:space="preserve"> </w:t>
      </w:r>
      <w:r w:rsidRPr="00004784">
        <w:rPr>
          <w:rFonts w:ascii="Cambria" w:hAnsi="Cambria" w:cs="Arial"/>
          <w:b/>
          <w:bCs/>
          <w:sz w:val="20"/>
          <w:szCs w:val="20"/>
          <w:lang w:val="es-ES_tradnl"/>
        </w:rPr>
        <w:t xml:space="preserve">CHIAPAS </w:t>
      </w:r>
      <w:r w:rsidRPr="00004784">
        <w:rPr>
          <w:rFonts w:ascii="Cambria" w:hAnsi="Cambria" w:cs="Arial"/>
          <w:b/>
          <w:sz w:val="20"/>
          <w:szCs w:val="20"/>
          <w:lang w:val="es-ES_tradnl"/>
        </w:rPr>
        <w:t xml:space="preserve">Y EL CONSEJO ESTATAL DE </w:t>
      </w:r>
      <w:r w:rsidRPr="00004784">
        <w:rPr>
          <w:rFonts w:ascii="Cambria" w:hAnsi="Cambria" w:cs="Arial"/>
          <w:b/>
          <w:bCs/>
          <w:sz w:val="20"/>
          <w:szCs w:val="20"/>
          <w:lang w:val="es-ES_tradnl"/>
        </w:rPr>
        <w:t>DERECHOS HUMANOS.</w:t>
      </w:r>
    </w:p>
    <w:p w:rsidR="005B2B67" w:rsidRPr="00004784" w:rsidRDefault="005B2B67" w:rsidP="005B3D02">
      <w:pPr>
        <w:spacing w:after="0" w:line="240" w:lineRule="auto"/>
        <w:ind w:left="720" w:right="720"/>
        <w:jc w:val="both"/>
        <w:rPr>
          <w:rFonts w:ascii="Cambria" w:hAnsi="Cambria" w:cs="Arial"/>
          <w:sz w:val="20"/>
          <w:szCs w:val="20"/>
          <w:lang w:val="es-ES_tradnl"/>
        </w:rPr>
      </w:pP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ES_tradnl"/>
        </w:rPr>
        <w:t xml:space="preserve">El Estado Mexicano, a través de los expertos seleccionados por la Unidad para la Defensa de los Derechos Humanos, en acuerdo con los representantes de las víctimas y el Gobierno del Estado de Chiapas, se compromete a otorgar capacitación a los operadores de justicia bajo los estándares internacionales más altos, para que puedan identificar, reaccionar, corregir, proteger, prevenir, denunciar y sancionar, el uso de técnicas de tortura y coacción. Adicionalmente, la capacitación abarcará los estándares internacionales más estrictos sobre el cumplimiento del debido proceso legal, tendiente a evitar toda violación de derechos por parte de las autoridades que intervienen en la privación de la libertad de una persona y en la procuración y la administración de justicia. Se tendrá particular consideración a los requisitos para realizar una detención, la necesidad de defensa adecuada, la necesidad de corregir la aplicación inadecuada del principio de inmediatez procesal, la necesidad de impulsar de oficio investigaciones sobre denuncias de torturas realizadas por personas que enfrentan una imputación penal, la aplicación del Protocolo de </w:t>
      </w:r>
      <w:r w:rsidR="005A4BBD" w:rsidRPr="00004784">
        <w:rPr>
          <w:rFonts w:ascii="Cambria" w:hAnsi="Cambria" w:cs="Arial"/>
          <w:sz w:val="20"/>
          <w:szCs w:val="20"/>
          <w:lang w:val="es-ES_tradnl"/>
        </w:rPr>
        <w:t>Estambul</w:t>
      </w:r>
      <w:r w:rsidRPr="00004784">
        <w:rPr>
          <w:rFonts w:ascii="Cambria" w:hAnsi="Cambria" w:cs="Arial"/>
          <w:sz w:val="20"/>
          <w:szCs w:val="20"/>
          <w:lang w:val="es-ES_tradnl"/>
        </w:rPr>
        <w:t>, el alcance del principio de presunción de inocencia, la aplicación del concepto de prueba ilícita y su invalidez, así como la invalidez de declaraciones obtenidas bajo coacción o tortura, de conformidad a decisiones de la Suprema Corte de Justicia de la Nación de México y de la jurisprudencia internacional. También se tendrá en cuenta las especiales protecciones establecidas para los niños y niñas en materia penal.</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ES_tradnl"/>
        </w:rPr>
        <w:t xml:space="preserve">Dentro de los operadores de justicia que tomen parte en el programa señalado en el párrafo </w:t>
      </w:r>
      <w:r w:rsidRPr="00004784">
        <w:rPr>
          <w:rFonts w:ascii="Cambria" w:hAnsi="Cambria" w:cs="Arial"/>
          <w:sz w:val="20"/>
          <w:szCs w:val="20"/>
          <w:lang w:val="es-US"/>
        </w:rPr>
        <w:t xml:space="preserve">anterior, </w:t>
      </w:r>
      <w:r w:rsidRPr="00004784">
        <w:rPr>
          <w:rFonts w:ascii="Cambria" w:hAnsi="Cambria" w:cs="Arial"/>
          <w:sz w:val="20"/>
          <w:szCs w:val="20"/>
          <w:lang w:val="es-ES_tradnl"/>
        </w:rPr>
        <w:t>deberán encontrarse miembros del Poder Judicial, de la Procuraduría General de Justicia, de la Secretaría de Seguridad Pública, de la Defensoría de Oficio del Estado de Chiapas y de la Comisión de Derechos Humanos.</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ES_tradnl"/>
        </w:rPr>
        <w:t>Estas capacitaciones deberán realizarse en el plazo de un año desde la firma de este acuerdo.</w:t>
      </w:r>
    </w:p>
    <w:p w:rsidR="005B2B67" w:rsidRPr="00004784" w:rsidRDefault="005B2B67" w:rsidP="005B3D02">
      <w:pPr>
        <w:spacing w:after="0" w:line="240" w:lineRule="auto"/>
        <w:ind w:left="720" w:right="720"/>
        <w:jc w:val="both"/>
        <w:rPr>
          <w:rFonts w:ascii="Cambria" w:hAnsi="Cambria" w:cs="Arial"/>
          <w:b/>
          <w:sz w:val="20"/>
          <w:szCs w:val="20"/>
          <w:lang w:val="es-US"/>
        </w:rPr>
      </w:pPr>
    </w:p>
    <w:p w:rsidR="00D454CD" w:rsidRPr="00004784" w:rsidRDefault="00D454CD" w:rsidP="005B3D02">
      <w:pPr>
        <w:spacing w:after="0" w:line="240" w:lineRule="auto"/>
        <w:ind w:left="720" w:right="720"/>
        <w:jc w:val="both"/>
        <w:rPr>
          <w:rFonts w:ascii="Cambria" w:hAnsi="Cambria" w:cs="Arial"/>
          <w:b/>
          <w:bCs/>
          <w:sz w:val="20"/>
          <w:szCs w:val="20"/>
          <w:lang w:val="es-US"/>
        </w:rPr>
      </w:pPr>
      <w:r w:rsidRPr="00004784">
        <w:rPr>
          <w:rFonts w:ascii="Cambria" w:hAnsi="Cambria" w:cs="Arial"/>
          <w:b/>
          <w:sz w:val="20"/>
          <w:szCs w:val="20"/>
          <w:lang w:val="es-US"/>
        </w:rPr>
        <w:t xml:space="preserve">IX.3. </w:t>
      </w:r>
      <w:r w:rsidRPr="00004784">
        <w:rPr>
          <w:rFonts w:ascii="Cambria" w:hAnsi="Cambria" w:cs="Arial"/>
          <w:b/>
          <w:bCs/>
          <w:sz w:val="20"/>
          <w:szCs w:val="20"/>
          <w:lang w:val="es-US"/>
        </w:rPr>
        <w:t xml:space="preserve">IMPULSO </w:t>
      </w:r>
      <w:r w:rsidRPr="00004784">
        <w:rPr>
          <w:rFonts w:ascii="Cambria" w:hAnsi="Cambria" w:cs="Arial"/>
          <w:b/>
          <w:sz w:val="20"/>
          <w:szCs w:val="20"/>
          <w:lang w:val="es-ES_tradnl"/>
        </w:rPr>
        <w:t xml:space="preserve">DEL </w:t>
      </w:r>
      <w:r w:rsidRPr="00004784">
        <w:rPr>
          <w:rFonts w:ascii="Cambria" w:hAnsi="Cambria" w:cs="Arial"/>
          <w:b/>
          <w:bCs/>
          <w:sz w:val="20"/>
          <w:szCs w:val="20"/>
          <w:lang w:val="es-US"/>
        </w:rPr>
        <w:t xml:space="preserve">DEBATE LEGISLATIVO RELATIVO </w:t>
      </w:r>
      <w:r w:rsidRPr="00004784">
        <w:rPr>
          <w:rFonts w:ascii="Cambria" w:hAnsi="Cambria" w:cs="Arial"/>
          <w:b/>
          <w:sz w:val="20"/>
          <w:szCs w:val="20"/>
          <w:lang w:val="es-US"/>
        </w:rPr>
        <w:t>AL</w:t>
      </w:r>
      <w:r w:rsidR="005B2B67" w:rsidRPr="00004784">
        <w:rPr>
          <w:rFonts w:ascii="Cambria" w:hAnsi="Cambria" w:cs="Arial"/>
          <w:b/>
          <w:sz w:val="20"/>
          <w:szCs w:val="20"/>
          <w:lang w:val="es-US"/>
        </w:rPr>
        <w:t xml:space="preserve"> </w:t>
      </w:r>
      <w:r w:rsidRPr="00004784">
        <w:rPr>
          <w:rFonts w:ascii="Cambria" w:hAnsi="Cambria" w:cs="Arial"/>
          <w:b/>
          <w:bCs/>
          <w:sz w:val="20"/>
          <w:szCs w:val="20"/>
          <w:lang w:val="es-ES_tradnl"/>
        </w:rPr>
        <w:t xml:space="preserve">RECONOCIMIENTO </w:t>
      </w:r>
      <w:r w:rsidRPr="00004784">
        <w:rPr>
          <w:rFonts w:ascii="Cambria" w:hAnsi="Cambria" w:cs="Arial"/>
          <w:b/>
          <w:sz w:val="20"/>
          <w:szCs w:val="20"/>
          <w:lang w:val="es-US"/>
        </w:rPr>
        <w:t xml:space="preserve">DE </w:t>
      </w:r>
      <w:r w:rsidRPr="00004784">
        <w:rPr>
          <w:rFonts w:ascii="Cambria" w:hAnsi="Cambria" w:cs="Arial"/>
          <w:b/>
          <w:sz w:val="20"/>
          <w:szCs w:val="20"/>
          <w:lang w:val="es-ES_tradnl"/>
        </w:rPr>
        <w:t xml:space="preserve">INOCENCIA EN </w:t>
      </w:r>
      <w:r w:rsidRPr="00004784">
        <w:rPr>
          <w:rFonts w:ascii="Cambria" w:hAnsi="Cambria" w:cs="Arial"/>
          <w:b/>
          <w:sz w:val="20"/>
          <w:szCs w:val="20"/>
          <w:lang w:val="es-US"/>
        </w:rPr>
        <w:t xml:space="preserve">CASO DE </w:t>
      </w:r>
      <w:r w:rsidRPr="00004784">
        <w:rPr>
          <w:rFonts w:ascii="Cambria" w:hAnsi="Cambria" w:cs="Arial"/>
          <w:b/>
          <w:bCs/>
          <w:sz w:val="20"/>
          <w:szCs w:val="20"/>
          <w:lang w:val="es-ES_tradnl"/>
        </w:rPr>
        <w:t xml:space="preserve">VIOLACIONES </w:t>
      </w:r>
      <w:r w:rsidRPr="00004784">
        <w:rPr>
          <w:rFonts w:ascii="Cambria" w:hAnsi="Cambria" w:cs="Arial"/>
          <w:b/>
          <w:sz w:val="20"/>
          <w:szCs w:val="20"/>
          <w:lang w:val="es-US"/>
        </w:rPr>
        <w:t>A</w:t>
      </w:r>
      <w:r w:rsidR="005B2B67" w:rsidRPr="00004784">
        <w:rPr>
          <w:rFonts w:ascii="Cambria" w:hAnsi="Cambria" w:cs="Arial"/>
          <w:b/>
          <w:sz w:val="20"/>
          <w:szCs w:val="20"/>
          <w:lang w:val="es-US"/>
        </w:rPr>
        <w:t xml:space="preserve"> </w:t>
      </w:r>
      <w:r w:rsidRPr="00004784">
        <w:rPr>
          <w:rFonts w:ascii="Cambria" w:hAnsi="Cambria" w:cs="Arial"/>
          <w:b/>
          <w:bCs/>
          <w:sz w:val="20"/>
          <w:szCs w:val="20"/>
          <w:lang w:val="es-ES_tradnl"/>
        </w:rPr>
        <w:t xml:space="preserve">DERECHOS </w:t>
      </w:r>
      <w:r w:rsidRPr="00004784">
        <w:rPr>
          <w:rFonts w:ascii="Cambria" w:hAnsi="Cambria" w:cs="Arial"/>
          <w:b/>
          <w:bCs/>
          <w:sz w:val="20"/>
          <w:szCs w:val="20"/>
          <w:lang w:val="es-US"/>
        </w:rPr>
        <w:t>HUMANOS.</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ES_tradnl"/>
        </w:rPr>
        <w:t xml:space="preserve">El Estado Mexicano, a través del Gobierno del Estado de Chiapas, con la asesoría de la Unidad para la Defensa de los Derechos Humanos, se compromete a impulsar el debate legislativo </w:t>
      </w:r>
      <w:r w:rsidRPr="00004784">
        <w:rPr>
          <w:rFonts w:ascii="Cambria" w:hAnsi="Cambria" w:cs="Arial"/>
          <w:sz w:val="20"/>
          <w:szCs w:val="20"/>
          <w:lang w:val="es-ES_tradnl"/>
        </w:rPr>
        <w:lastRenderedPageBreak/>
        <w:t>relativo a las causales de procedencia del recurso de reconocimiento de inocencia en casos de violaciones a los derechos humanos.</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ES_tradnl"/>
        </w:rPr>
        <w:t>Así mismo, el Estado Mexicano, a través del Gobierno del Estado de Chiapas se compromete a agilizar el proceso de consolidación del Consejo Estatal de Derechos Humanos para que atienda las quejas de fondo y emita recomendaciones sobre violaciones a derechos humanos, y a presentar una iniciativa a la legislatura local, en la que se incluya la posibilidad de que las recomendaciones sobre violaciones a derechos humanos puedan servir de base para solicitar el reconocimiento de inocencia.</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US"/>
        </w:rPr>
        <w:t xml:space="preserve">Estas iniciativas </w:t>
      </w:r>
      <w:r w:rsidRPr="00004784">
        <w:rPr>
          <w:rFonts w:ascii="Cambria" w:hAnsi="Cambria" w:cs="Arial"/>
          <w:sz w:val="20"/>
          <w:szCs w:val="20"/>
          <w:lang w:val="es-ES_tradnl"/>
        </w:rPr>
        <w:t xml:space="preserve">deberán presentarse en el plazo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un año </w:t>
      </w:r>
      <w:r w:rsidRPr="00004784">
        <w:rPr>
          <w:rFonts w:ascii="Cambria" w:hAnsi="Cambria" w:cs="Arial"/>
          <w:sz w:val="20"/>
          <w:szCs w:val="20"/>
          <w:lang w:val="es-US"/>
        </w:rPr>
        <w:t xml:space="preserve">desde </w:t>
      </w:r>
      <w:r w:rsidRPr="00004784">
        <w:rPr>
          <w:rFonts w:ascii="Cambria" w:hAnsi="Cambria" w:cs="Arial"/>
          <w:sz w:val="20"/>
          <w:szCs w:val="20"/>
          <w:lang w:val="es-ES_tradnl"/>
        </w:rPr>
        <w:t xml:space="preserve">la </w:t>
      </w:r>
      <w:r w:rsidRPr="00004784">
        <w:rPr>
          <w:rFonts w:ascii="Cambria" w:hAnsi="Cambria" w:cs="Arial"/>
          <w:sz w:val="20"/>
          <w:szCs w:val="20"/>
          <w:lang w:val="es-US"/>
        </w:rPr>
        <w:t xml:space="preserve">firma de este </w:t>
      </w:r>
      <w:r w:rsidRPr="00004784">
        <w:rPr>
          <w:rFonts w:ascii="Cambria" w:hAnsi="Cambria" w:cs="Arial"/>
          <w:sz w:val="20"/>
          <w:szCs w:val="20"/>
          <w:lang w:val="es-ES_tradnl"/>
        </w:rPr>
        <w:t xml:space="preserve">acuerdo. </w:t>
      </w:r>
    </w:p>
    <w:p w:rsidR="005B2B67" w:rsidRPr="00004784" w:rsidRDefault="005B2B67" w:rsidP="005B3D02">
      <w:pPr>
        <w:spacing w:after="0" w:line="240" w:lineRule="auto"/>
        <w:ind w:left="720" w:right="720"/>
        <w:jc w:val="both"/>
        <w:rPr>
          <w:rFonts w:ascii="Cambria" w:hAnsi="Cambria" w:cs="Arial"/>
          <w:b/>
          <w:sz w:val="20"/>
          <w:szCs w:val="20"/>
          <w:lang w:val="es-US"/>
        </w:rPr>
      </w:pPr>
    </w:p>
    <w:p w:rsidR="00D454CD" w:rsidRPr="00004784" w:rsidRDefault="00D454CD" w:rsidP="005B3D02">
      <w:pPr>
        <w:spacing w:after="0" w:line="240" w:lineRule="auto"/>
        <w:ind w:left="720" w:right="720"/>
        <w:jc w:val="both"/>
        <w:rPr>
          <w:rFonts w:ascii="Cambria" w:hAnsi="Cambria" w:cs="Arial"/>
          <w:b/>
          <w:sz w:val="20"/>
          <w:szCs w:val="20"/>
          <w:lang w:val="es-US"/>
        </w:rPr>
      </w:pPr>
      <w:r w:rsidRPr="00004784">
        <w:rPr>
          <w:rFonts w:ascii="Cambria" w:hAnsi="Cambria" w:cs="Arial"/>
          <w:b/>
          <w:sz w:val="20"/>
          <w:szCs w:val="20"/>
          <w:lang w:val="es-US"/>
        </w:rPr>
        <w:t xml:space="preserve">X. </w:t>
      </w:r>
      <w:r w:rsidRPr="00004784">
        <w:rPr>
          <w:rFonts w:ascii="Cambria" w:hAnsi="Cambria" w:cs="Arial"/>
          <w:b/>
          <w:sz w:val="20"/>
          <w:szCs w:val="20"/>
          <w:lang w:val="es-ES_tradnl"/>
        </w:rPr>
        <w:t xml:space="preserve">PETICIÓN </w:t>
      </w:r>
      <w:r w:rsidRPr="00004784">
        <w:rPr>
          <w:rFonts w:ascii="Cambria" w:hAnsi="Cambria" w:cs="Arial"/>
          <w:b/>
          <w:sz w:val="20"/>
          <w:szCs w:val="20"/>
          <w:lang w:val="es-US"/>
        </w:rPr>
        <w:t>CONJUNTA</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sz w:val="20"/>
          <w:szCs w:val="20"/>
          <w:lang w:val="es-ES_tradnl"/>
        </w:rPr>
        <w:t>En el presente caso ha cesado la controversia sobre los hechos, sobre la responsabilidad internacional del Estado Mexicano y se han acordado las reparaciones integrales correspondientes. Sin embargo, persiste la necesidad de contar con lineamientos de la Comisión Interamericana sobre el derecho a la presunción de inocencia y garantías judiciales a efecto de que hechos como los del presente caso no se repitan. De esta manera, ambas partes solicitan a la Comisión Interamericana de Derechos Humanos que en el informe que se emita con base en este acuerdo, desarrolle los estándares internacionales sobre las garantías que deben respetarse para que una confesión pueda considerarse con valor probatorio, sobre la doctrina de la inmediatez proces</w:t>
      </w:r>
      <w:r w:rsidR="00B77077" w:rsidRPr="00004784">
        <w:rPr>
          <w:rFonts w:ascii="Cambria" w:hAnsi="Cambria" w:cs="Arial"/>
          <w:sz w:val="20"/>
          <w:szCs w:val="20"/>
          <w:lang w:val="es-ES_tradnl"/>
        </w:rPr>
        <w:t xml:space="preserve">al y sobre las excepciones de </w:t>
      </w:r>
      <w:r w:rsidR="00C53529" w:rsidRPr="00004784">
        <w:rPr>
          <w:rFonts w:ascii="Cambria" w:hAnsi="Cambria" w:cs="Arial"/>
          <w:sz w:val="20"/>
          <w:szCs w:val="20"/>
          <w:lang w:val="es-ES_tradnl"/>
        </w:rPr>
        <w:t>“</w:t>
      </w:r>
      <w:r w:rsidRPr="00004784">
        <w:rPr>
          <w:rFonts w:ascii="Cambria" w:hAnsi="Cambria" w:cs="Arial"/>
          <w:sz w:val="20"/>
          <w:szCs w:val="20"/>
          <w:lang w:val="es-ES_tradnl"/>
        </w:rPr>
        <w:t>urgencia" y de "flagrancia" usadas en este caso para detener a una persona sin orden judicial, a la luz de las garantías previstas en la Convención.</w:t>
      </w:r>
    </w:p>
    <w:p w:rsidR="005B2B67" w:rsidRPr="00004784" w:rsidRDefault="005B2B67" w:rsidP="005B3D02">
      <w:pPr>
        <w:spacing w:after="0" w:line="240" w:lineRule="auto"/>
        <w:ind w:left="720" w:right="720"/>
        <w:jc w:val="both"/>
        <w:rPr>
          <w:rFonts w:ascii="Cambria" w:hAnsi="Cambria" w:cs="Arial"/>
          <w:b/>
          <w:sz w:val="20"/>
          <w:szCs w:val="20"/>
          <w:lang w:val="es-ES_tradnl"/>
        </w:rPr>
      </w:pPr>
    </w:p>
    <w:p w:rsidR="00D454CD" w:rsidRPr="00004784" w:rsidRDefault="00D454CD" w:rsidP="005B3D02">
      <w:pPr>
        <w:spacing w:after="0" w:line="240" w:lineRule="auto"/>
        <w:ind w:left="720" w:right="720"/>
        <w:jc w:val="both"/>
        <w:rPr>
          <w:rFonts w:ascii="Cambria" w:hAnsi="Cambria" w:cs="Arial"/>
          <w:b/>
          <w:sz w:val="20"/>
          <w:szCs w:val="20"/>
          <w:lang w:val="es-ES_tradnl"/>
        </w:rPr>
      </w:pPr>
      <w:r w:rsidRPr="00004784">
        <w:rPr>
          <w:rFonts w:ascii="Cambria" w:hAnsi="Cambria" w:cs="Arial"/>
          <w:b/>
          <w:sz w:val="20"/>
          <w:szCs w:val="20"/>
          <w:lang w:val="es-ES_tradnl"/>
        </w:rPr>
        <w:t>XI. DISPOSICIONES FINALES</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US"/>
        </w:rPr>
        <w:t xml:space="preserve">ÚNICO.- </w:t>
      </w:r>
      <w:r w:rsidRPr="00004784">
        <w:rPr>
          <w:rFonts w:ascii="Cambria" w:hAnsi="Cambria" w:cs="Arial"/>
          <w:sz w:val="20"/>
          <w:szCs w:val="20"/>
          <w:lang w:val="es-ES_tradnl"/>
        </w:rPr>
        <w:t xml:space="preserve">Las cantidades </w:t>
      </w:r>
      <w:r w:rsidRPr="00004784">
        <w:rPr>
          <w:rFonts w:ascii="Cambria" w:hAnsi="Cambria" w:cs="Arial"/>
          <w:sz w:val="20"/>
          <w:szCs w:val="20"/>
          <w:lang w:val="es-US"/>
        </w:rPr>
        <w:t xml:space="preserve">que por </w:t>
      </w:r>
      <w:r w:rsidRPr="00004784">
        <w:rPr>
          <w:rFonts w:ascii="Cambria" w:hAnsi="Cambria" w:cs="Arial"/>
          <w:sz w:val="20"/>
          <w:szCs w:val="20"/>
          <w:lang w:val="es-ES_tradnl"/>
        </w:rPr>
        <w:t xml:space="preserve">indemnización </w:t>
      </w:r>
      <w:r w:rsidRPr="00004784">
        <w:rPr>
          <w:rFonts w:ascii="Cambria" w:hAnsi="Cambria" w:cs="Arial"/>
          <w:sz w:val="20"/>
          <w:szCs w:val="20"/>
          <w:lang w:val="es-US"/>
        </w:rPr>
        <w:t xml:space="preserve">que </w:t>
      </w:r>
      <w:r w:rsidRPr="00004784">
        <w:rPr>
          <w:rFonts w:ascii="Cambria" w:hAnsi="Cambria" w:cs="Arial"/>
          <w:sz w:val="20"/>
          <w:szCs w:val="20"/>
          <w:lang w:val="es-ES_tradnl"/>
        </w:rPr>
        <w:t xml:space="preserve">corresponden </w:t>
      </w:r>
      <w:r w:rsidRPr="00004784">
        <w:rPr>
          <w:rFonts w:ascii="Cambria" w:hAnsi="Cambria" w:cs="Arial"/>
          <w:sz w:val="20"/>
          <w:szCs w:val="20"/>
          <w:lang w:val="es-US"/>
        </w:rPr>
        <w:t xml:space="preserve">a </w:t>
      </w:r>
      <w:r w:rsidRPr="00004784">
        <w:rPr>
          <w:rFonts w:ascii="Cambria" w:hAnsi="Cambria" w:cs="Arial"/>
          <w:sz w:val="20"/>
          <w:szCs w:val="20"/>
          <w:lang w:val="es-ES_tradnl"/>
        </w:rPr>
        <w:t xml:space="preserve">las víctimas serán </w:t>
      </w:r>
      <w:r w:rsidRPr="00004784">
        <w:rPr>
          <w:rFonts w:ascii="Cambria" w:hAnsi="Cambria" w:cs="Arial"/>
          <w:sz w:val="20"/>
          <w:szCs w:val="20"/>
          <w:lang w:val="es-US"/>
        </w:rPr>
        <w:t xml:space="preserve">pagadas por </w:t>
      </w:r>
      <w:r w:rsidRPr="00004784">
        <w:rPr>
          <w:rFonts w:ascii="Cambria" w:hAnsi="Cambria" w:cs="Arial"/>
          <w:sz w:val="20"/>
          <w:szCs w:val="20"/>
          <w:lang w:val="es-ES_tradnl"/>
        </w:rPr>
        <w:t xml:space="preserve">el </w:t>
      </w:r>
      <w:r w:rsidRPr="00004784">
        <w:rPr>
          <w:rFonts w:ascii="Cambria" w:hAnsi="Cambria" w:cs="Arial"/>
          <w:sz w:val="20"/>
          <w:szCs w:val="20"/>
          <w:lang w:val="es-US"/>
        </w:rPr>
        <w:t xml:space="preserve">Estado dentro de </w:t>
      </w:r>
      <w:r w:rsidRPr="00004784">
        <w:rPr>
          <w:rFonts w:ascii="Cambria" w:hAnsi="Cambria" w:cs="Arial"/>
          <w:sz w:val="20"/>
          <w:szCs w:val="20"/>
          <w:lang w:val="es-ES_tradnl"/>
        </w:rPr>
        <w:t xml:space="preserve">los </w:t>
      </w:r>
      <w:r w:rsidRPr="00004784">
        <w:rPr>
          <w:rFonts w:ascii="Cambria" w:hAnsi="Cambria" w:cs="Arial"/>
          <w:sz w:val="20"/>
          <w:szCs w:val="20"/>
          <w:lang w:val="es-US"/>
        </w:rPr>
        <w:t xml:space="preserve">180 </w:t>
      </w:r>
      <w:r w:rsidRPr="00004784">
        <w:rPr>
          <w:rFonts w:ascii="Cambria" w:hAnsi="Cambria" w:cs="Arial"/>
          <w:sz w:val="20"/>
          <w:szCs w:val="20"/>
          <w:lang w:val="es-ES_tradnl"/>
        </w:rPr>
        <w:t xml:space="preserve">días hábiles siguientes </w:t>
      </w:r>
      <w:r w:rsidRPr="00004784">
        <w:rPr>
          <w:rFonts w:ascii="Cambria" w:hAnsi="Cambria" w:cs="Arial"/>
          <w:sz w:val="20"/>
          <w:szCs w:val="20"/>
          <w:lang w:val="es-US"/>
        </w:rPr>
        <w:t xml:space="preserve">a </w:t>
      </w:r>
      <w:r w:rsidRPr="00004784">
        <w:rPr>
          <w:rFonts w:ascii="Cambria" w:hAnsi="Cambria" w:cs="Arial"/>
          <w:sz w:val="20"/>
          <w:szCs w:val="20"/>
          <w:lang w:val="es-ES_tradnl"/>
        </w:rPr>
        <w:t xml:space="preserve">la </w:t>
      </w:r>
      <w:r w:rsidRPr="00004784">
        <w:rPr>
          <w:rFonts w:ascii="Cambria" w:hAnsi="Cambria" w:cs="Arial"/>
          <w:sz w:val="20"/>
          <w:szCs w:val="20"/>
          <w:lang w:val="es-US"/>
        </w:rPr>
        <w:t xml:space="preserve">firma de este </w:t>
      </w:r>
      <w:r w:rsidRPr="00004784">
        <w:rPr>
          <w:rFonts w:ascii="Cambria" w:hAnsi="Cambria" w:cs="Arial"/>
          <w:sz w:val="20"/>
          <w:szCs w:val="20"/>
          <w:lang w:val="es-ES_tradnl"/>
        </w:rPr>
        <w:t xml:space="preserve">acuerdo </w:t>
      </w:r>
      <w:r w:rsidRPr="00004784">
        <w:rPr>
          <w:rFonts w:ascii="Cambria" w:hAnsi="Cambria" w:cs="Arial"/>
          <w:sz w:val="20"/>
          <w:szCs w:val="20"/>
          <w:lang w:val="es-US"/>
        </w:rPr>
        <w:t xml:space="preserve">y </w:t>
      </w:r>
      <w:r w:rsidRPr="00004784">
        <w:rPr>
          <w:rFonts w:ascii="Cambria" w:hAnsi="Cambria" w:cs="Arial"/>
          <w:sz w:val="20"/>
          <w:szCs w:val="20"/>
          <w:lang w:val="es-ES_tradnl"/>
        </w:rPr>
        <w:t xml:space="preserve">las obligaciones </w:t>
      </w:r>
      <w:r w:rsidRPr="00004784">
        <w:rPr>
          <w:rFonts w:ascii="Cambria" w:hAnsi="Cambria" w:cs="Arial"/>
          <w:sz w:val="20"/>
          <w:szCs w:val="20"/>
          <w:lang w:val="es-US"/>
        </w:rPr>
        <w:t xml:space="preserve">derivadas de </w:t>
      </w:r>
      <w:r w:rsidRPr="00004784">
        <w:rPr>
          <w:rFonts w:ascii="Cambria" w:hAnsi="Cambria" w:cs="Arial"/>
          <w:sz w:val="20"/>
          <w:szCs w:val="20"/>
          <w:lang w:val="es-ES_tradnl"/>
        </w:rPr>
        <w:t xml:space="preserve">las </w:t>
      </w:r>
      <w:r w:rsidRPr="00004784">
        <w:rPr>
          <w:rFonts w:ascii="Cambria" w:hAnsi="Cambria" w:cs="Arial"/>
          <w:sz w:val="20"/>
          <w:szCs w:val="20"/>
          <w:lang w:val="es-US"/>
        </w:rPr>
        <w:t xml:space="preserve">medidas cautelares </w:t>
      </w:r>
      <w:r w:rsidRPr="00004784">
        <w:rPr>
          <w:rFonts w:ascii="Cambria" w:hAnsi="Cambria" w:cs="Arial"/>
          <w:sz w:val="20"/>
          <w:szCs w:val="20"/>
          <w:lang w:val="es-ES_tradnl"/>
        </w:rPr>
        <w:t xml:space="preserve">dictadas en la petición </w:t>
      </w:r>
      <w:r w:rsidRPr="00004784">
        <w:rPr>
          <w:rFonts w:ascii="Cambria" w:hAnsi="Cambria" w:cs="Arial"/>
          <w:sz w:val="20"/>
          <w:szCs w:val="20"/>
          <w:lang w:val="es-US"/>
        </w:rPr>
        <w:t xml:space="preserve">que nos ocupa, se </w:t>
      </w:r>
      <w:r w:rsidRPr="00004784">
        <w:rPr>
          <w:rFonts w:ascii="Cambria" w:hAnsi="Cambria" w:cs="Arial"/>
          <w:sz w:val="20"/>
          <w:szCs w:val="20"/>
          <w:lang w:val="es-ES_tradnl"/>
        </w:rPr>
        <w:t xml:space="preserve">reemplazan </w:t>
      </w:r>
      <w:r w:rsidRPr="00004784">
        <w:rPr>
          <w:rFonts w:ascii="Cambria" w:hAnsi="Cambria" w:cs="Arial"/>
          <w:sz w:val="20"/>
          <w:szCs w:val="20"/>
          <w:lang w:val="es-US"/>
        </w:rPr>
        <w:t xml:space="preserve">por </w:t>
      </w:r>
      <w:r w:rsidRPr="00004784">
        <w:rPr>
          <w:rFonts w:ascii="Cambria" w:hAnsi="Cambria" w:cs="Arial"/>
          <w:sz w:val="20"/>
          <w:szCs w:val="20"/>
          <w:lang w:val="es-ES_tradnl"/>
        </w:rPr>
        <w:t xml:space="preserve">las </w:t>
      </w:r>
      <w:r w:rsidRPr="00004784">
        <w:rPr>
          <w:rFonts w:ascii="Cambria" w:hAnsi="Cambria" w:cs="Arial"/>
          <w:sz w:val="20"/>
          <w:szCs w:val="20"/>
          <w:lang w:val="es-US"/>
        </w:rPr>
        <w:t xml:space="preserve">originadas </w:t>
      </w:r>
      <w:r w:rsidRPr="00004784">
        <w:rPr>
          <w:rFonts w:ascii="Cambria" w:hAnsi="Cambria" w:cs="Arial"/>
          <w:sz w:val="20"/>
          <w:szCs w:val="20"/>
          <w:lang w:val="es-ES_tradnl"/>
        </w:rPr>
        <w:t xml:space="preserve">en </w:t>
      </w:r>
      <w:r w:rsidRPr="00004784">
        <w:rPr>
          <w:rFonts w:ascii="Cambria" w:hAnsi="Cambria" w:cs="Arial"/>
          <w:sz w:val="20"/>
          <w:szCs w:val="20"/>
          <w:lang w:val="es-US"/>
        </w:rPr>
        <w:t xml:space="preserve">este </w:t>
      </w:r>
      <w:r w:rsidRPr="00004784">
        <w:rPr>
          <w:rFonts w:ascii="Cambria" w:hAnsi="Cambria" w:cs="Arial"/>
          <w:sz w:val="20"/>
          <w:szCs w:val="20"/>
          <w:lang w:val="es-ES_tradnl"/>
        </w:rPr>
        <w:t>acuerdo.</w:t>
      </w:r>
    </w:p>
    <w:p w:rsidR="005B2B67" w:rsidRPr="00004784" w:rsidRDefault="005B2B67" w:rsidP="005B3D02">
      <w:pPr>
        <w:spacing w:after="0" w:line="240" w:lineRule="auto"/>
        <w:ind w:left="720" w:right="720"/>
        <w:jc w:val="both"/>
        <w:rPr>
          <w:rFonts w:ascii="Cambria" w:hAnsi="Cambria" w:cs="Arial"/>
          <w:b/>
          <w:sz w:val="20"/>
          <w:szCs w:val="20"/>
          <w:lang w:val="es-ES_tradnl"/>
        </w:rPr>
      </w:pPr>
    </w:p>
    <w:p w:rsidR="00D454CD" w:rsidRPr="00004784" w:rsidRDefault="00D454CD" w:rsidP="005B3D02">
      <w:pPr>
        <w:spacing w:after="0" w:line="240" w:lineRule="auto"/>
        <w:ind w:left="720" w:right="720"/>
        <w:jc w:val="both"/>
        <w:rPr>
          <w:rFonts w:ascii="Cambria" w:hAnsi="Cambria" w:cs="Arial"/>
          <w:b/>
          <w:sz w:val="20"/>
          <w:szCs w:val="20"/>
          <w:lang w:val="es-ES_tradnl"/>
        </w:rPr>
      </w:pPr>
      <w:r w:rsidRPr="00004784">
        <w:rPr>
          <w:rFonts w:ascii="Cambria" w:hAnsi="Cambria" w:cs="Arial"/>
          <w:b/>
          <w:sz w:val="20"/>
          <w:szCs w:val="20"/>
          <w:lang w:val="es-ES_tradnl"/>
        </w:rPr>
        <w:t xml:space="preserve">XII. </w:t>
      </w:r>
      <w:r w:rsidRPr="00004784">
        <w:rPr>
          <w:rFonts w:ascii="Cambria" w:hAnsi="Cambria" w:cs="Arial"/>
          <w:b/>
          <w:bCs/>
          <w:sz w:val="20"/>
          <w:szCs w:val="20"/>
          <w:lang w:val="es-ES_tradnl"/>
        </w:rPr>
        <w:t xml:space="preserve">SUPERVISIÓN </w:t>
      </w:r>
      <w:r w:rsidRPr="00004784">
        <w:rPr>
          <w:rFonts w:ascii="Cambria" w:hAnsi="Cambria" w:cs="Arial"/>
          <w:b/>
          <w:sz w:val="20"/>
          <w:szCs w:val="20"/>
          <w:lang w:val="es-ES_tradnl"/>
        </w:rPr>
        <w:t xml:space="preserve">DEL </w:t>
      </w:r>
      <w:r w:rsidRPr="00004784">
        <w:rPr>
          <w:rFonts w:ascii="Cambria" w:hAnsi="Cambria" w:cs="Arial"/>
          <w:b/>
          <w:bCs/>
          <w:sz w:val="20"/>
          <w:szCs w:val="20"/>
          <w:lang w:val="es-ES_tradnl"/>
        </w:rPr>
        <w:t xml:space="preserve">CUMPLIMIENTO </w:t>
      </w:r>
      <w:r w:rsidRPr="00004784">
        <w:rPr>
          <w:rFonts w:ascii="Cambria" w:hAnsi="Cambria" w:cs="Arial"/>
          <w:b/>
          <w:sz w:val="20"/>
          <w:szCs w:val="20"/>
          <w:lang w:val="es-ES_tradnl"/>
        </w:rPr>
        <w:t xml:space="preserve">DEL </w:t>
      </w:r>
      <w:r w:rsidRPr="00004784">
        <w:rPr>
          <w:rFonts w:ascii="Cambria" w:hAnsi="Cambria" w:cs="Arial"/>
          <w:b/>
          <w:bCs/>
          <w:sz w:val="20"/>
          <w:szCs w:val="20"/>
          <w:lang w:val="es-ES_tradnl"/>
        </w:rPr>
        <w:t xml:space="preserve">ACUERDO </w:t>
      </w:r>
      <w:r w:rsidRPr="00004784">
        <w:rPr>
          <w:rFonts w:ascii="Cambria" w:hAnsi="Cambria" w:cs="Arial"/>
          <w:b/>
          <w:sz w:val="20"/>
          <w:szCs w:val="20"/>
          <w:lang w:val="es-ES_tradnl"/>
        </w:rPr>
        <w:t xml:space="preserve">DE </w:t>
      </w:r>
      <w:r w:rsidRPr="00004784">
        <w:rPr>
          <w:rFonts w:ascii="Cambria" w:hAnsi="Cambria" w:cs="Arial"/>
          <w:b/>
          <w:bCs/>
          <w:sz w:val="20"/>
          <w:szCs w:val="20"/>
          <w:lang w:val="es-ES_tradnl"/>
        </w:rPr>
        <w:t>SOLUCIÓN</w:t>
      </w:r>
      <w:r w:rsidR="005B2B67" w:rsidRPr="00004784">
        <w:rPr>
          <w:rFonts w:ascii="Cambria" w:hAnsi="Cambria" w:cs="Arial"/>
          <w:b/>
          <w:bCs/>
          <w:sz w:val="20"/>
          <w:szCs w:val="20"/>
          <w:lang w:val="es-ES_tradnl"/>
        </w:rPr>
        <w:t xml:space="preserve"> </w:t>
      </w:r>
      <w:r w:rsidRPr="00004784">
        <w:rPr>
          <w:rFonts w:ascii="Cambria" w:hAnsi="Cambria" w:cs="Arial"/>
          <w:b/>
          <w:sz w:val="20"/>
          <w:szCs w:val="20"/>
          <w:lang w:val="es-ES_tradnl"/>
        </w:rPr>
        <w:t>AMISTOSA</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PRIMERO.- </w:t>
      </w:r>
      <w:r w:rsidRPr="00004784">
        <w:rPr>
          <w:rFonts w:ascii="Cambria" w:hAnsi="Cambria" w:cs="Arial"/>
          <w:sz w:val="20"/>
          <w:szCs w:val="20"/>
          <w:lang w:val="es-ES_tradnl"/>
        </w:rPr>
        <w:t xml:space="preserve">Los peticionarios manifiestan su conformidad y aceptación expresa </w:t>
      </w:r>
      <w:r w:rsidRPr="00004784">
        <w:rPr>
          <w:rFonts w:ascii="Cambria" w:hAnsi="Cambria" w:cs="Arial"/>
          <w:sz w:val="20"/>
          <w:szCs w:val="20"/>
          <w:lang w:val="es-US"/>
        </w:rPr>
        <w:t xml:space="preserve">ante </w:t>
      </w:r>
      <w:r w:rsidRPr="00004784">
        <w:rPr>
          <w:rFonts w:ascii="Cambria" w:hAnsi="Cambria" w:cs="Arial"/>
          <w:sz w:val="20"/>
          <w:szCs w:val="20"/>
          <w:lang w:val="es-ES_tradnl"/>
        </w:rPr>
        <w:t>los compromisos asumidos por parte del Estado Mexicano para la atención del presente caso, reconociendo asimismo el esfuerzo institucional de las autoridades por brindar una respuesta adecuada y oportuna para el cumplimiento de las reparaciones materia del presente acuerdo.</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bCs/>
          <w:sz w:val="20"/>
          <w:szCs w:val="20"/>
          <w:lang w:val="es-ES_tradnl"/>
        </w:rPr>
        <w:t xml:space="preserve">SEGUNDO.- </w:t>
      </w:r>
      <w:r w:rsidRPr="00004784">
        <w:rPr>
          <w:rFonts w:ascii="Cambria" w:hAnsi="Cambria" w:cs="Arial"/>
          <w:sz w:val="20"/>
          <w:szCs w:val="20"/>
          <w:lang w:val="es-ES_tradnl"/>
        </w:rPr>
        <w:t>Con base en el artículo 40 del Reglamento de la Comisión Interamericana sobre Derechos Humanos, corresponde a la Comisión la verificación del cumplimiento del presente Acuerdo.</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sz w:val="20"/>
          <w:szCs w:val="20"/>
          <w:lang w:val="es-ES_tradnl"/>
        </w:rPr>
        <w:t>TERCERO.-</w:t>
      </w:r>
      <w:r w:rsidRPr="00004784">
        <w:rPr>
          <w:rFonts w:ascii="Cambria" w:hAnsi="Cambria" w:cs="Arial"/>
          <w:sz w:val="20"/>
          <w:szCs w:val="20"/>
          <w:lang w:val="es-ES_tradnl"/>
        </w:rPr>
        <w:t xml:space="preserve"> </w:t>
      </w:r>
      <w:r w:rsidRPr="00004784">
        <w:rPr>
          <w:rFonts w:ascii="Cambria" w:hAnsi="Cambria" w:cs="Arial"/>
          <w:sz w:val="20"/>
          <w:szCs w:val="20"/>
          <w:lang w:val="es-US"/>
        </w:rPr>
        <w:t xml:space="preserve">El presente </w:t>
      </w:r>
      <w:r w:rsidRPr="00004784">
        <w:rPr>
          <w:rFonts w:ascii="Cambria" w:hAnsi="Cambria" w:cs="Arial"/>
          <w:sz w:val="20"/>
          <w:szCs w:val="20"/>
          <w:lang w:val="es-ES_tradnl"/>
        </w:rPr>
        <w:t xml:space="preserve">Acuerdo </w:t>
      </w:r>
      <w:r w:rsidRPr="00004784">
        <w:rPr>
          <w:rFonts w:ascii="Cambria" w:hAnsi="Cambria" w:cs="Arial"/>
          <w:sz w:val="20"/>
          <w:szCs w:val="20"/>
          <w:lang w:val="es-US"/>
        </w:rPr>
        <w:t xml:space="preserve">entrará </w:t>
      </w:r>
      <w:r w:rsidRPr="00004784">
        <w:rPr>
          <w:rFonts w:ascii="Cambria" w:hAnsi="Cambria" w:cs="Arial"/>
          <w:sz w:val="20"/>
          <w:szCs w:val="20"/>
          <w:lang w:val="es-ES_tradnl"/>
        </w:rPr>
        <w:t xml:space="preserve">en </w:t>
      </w:r>
      <w:r w:rsidRPr="00004784">
        <w:rPr>
          <w:rFonts w:ascii="Cambria" w:hAnsi="Cambria" w:cs="Arial"/>
          <w:sz w:val="20"/>
          <w:szCs w:val="20"/>
          <w:lang w:val="es-US"/>
        </w:rPr>
        <w:t xml:space="preserve">vigor a partir de </w:t>
      </w:r>
      <w:r w:rsidRPr="00004784">
        <w:rPr>
          <w:rFonts w:ascii="Cambria" w:hAnsi="Cambria" w:cs="Arial"/>
          <w:sz w:val="20"/>
          <w:szCs w:val="20"/>
          <w:lang w:val="es-ES_tradnl"/>
        </w:rPr>
        <w:t xml:space="preserve">su </w:t>
      </w:r>
      <w:r w:rsidRPr="00004784">
        <w:rPr>
          <w:rFonts w:ascii="Cambria" w:hAnsi="Cambria" w:cs="Arial"/>
          <w:sz w:val="20"/>
          <w:szCs w:val="20"/>
          <w:lang w:val="es-US"/>
        </w:rPr>
        <w:t xml:space="preserve">firma y se acordará </w:t>
      </w:r>
      <w:r w:rsidRPr="00004784">
        <w:rPr>
          <w:rFonts w:ascii="Cambria" w:hAnsi="Cambria" w:cs="Arial"/>
          <w:sz w:val="20"/>
          <w:szCs w:val="20"/>
          <w:lang w:val="es-ES_tradnl"/>
        </w:rPr>
        <w:t xml:space="preserve">con las víctimas su publicación </w:t>
      </w:r>
      <w:r w:rsidRPr="00004784">
        <w:rPr>
          <w:rFonts w:ascii="Cambria" w:hAnsi="Cambria" w:cs="Arial"/>
          <w:sz w:val="20"/>
          <w:szCs w:val="20"/>
          <w:lang w:val="es-US"/>
        </w:rPr>
        <w:t xml:space="preserve">por parte de </w:t>
      </w:r>
      <w:r w:rsidRPr="00004784">
        <w:rPr>
          <w:rFonts w:ascii="Cambria" w:hAnsi="Cambria" w:cs="Arial"/>
          <w:sz w:val="20"/>
          <w:szCs w:val="20"/>
          <w:lang w:val="es-ES_tradnl"/>
        </w:rPr>
        <w:t xml:space="preserve">la Comisión Interamericana </w:t>
      </w:r>
      <w:r w:rsidRPr="00004784">
        <w:rPr>
          <w:rFonts w:ascii="Cambria" w:hAnsi="Cambria" w:cs="Arial"/>
          <w:sz w:val="20"/>
          <w:szCs w:val="20"/>
          <w:lang w:val="es-US"/>
        </w:rPr>
        <w:t xml:space="preserve">y concluirá hasta </w:t>
      </w:r>
      <w:r w:rsidRPr="00004784">
        <w:rPr>
          <w:rFonts w:ascii="Cambria" w:hAnsi="Cambria" w:cs="Arial"/>
          <w:sz w:val="20"/>
          <w:szCs w:val="20"/>
          <w:lang w:val="es-ES_tradnl"/>
        </w:rPr>
        <w:t xml:space="preserve">el </w:t>
      </w:r>
      <w:r w:rsidRPr="00004784">
        <w:rPr>
          <w:rFonts w:ascii="Cambria" w:hAnsi="Cambria" w:cs="Arial"/>
          <w:sz w:val="20"/>
          <w:szCs w:val="20"/>
          <w:lang w:val="es-US"/>
        </w:rPr>
        <w:t xml:space="preserve">total </w:t>
      </w:r>
      <w:r w:rsidRPr="00004784">
        <w:rPr>
          <w:rFonts w:ascii="Cambria" w:hAnsi="Cambria" w:cs="Arial"/>
          <w:sz w:val="20"/>
          <w:szCs w:val="20"/>
          <w:lang w:val="es-ES_tradnl"/>
        </w:rPr>
        <w:t xml:space="preserve">cumplimiento </w:t>
      </w:r>
      <w:r w:rsidRPr="00004784">
        <w:rPr>
          <w:rFonts w:ascii="Cambria" w:hAnsi="Cambria" w:cs="Arial"/>
          <w:sz w:val="20"/>
          <w:szCs w:val="20"/>
          <w:lang w:val="es-US"/>
        </w:rPr>
        <w:t xml:space="preserve">de </w:t>
      </w:r>
      <w:r w:rsidRPr="00004784">
        <w:rPr>
          <w:rFonts w:ascii="Cambria" w:hAnsi="Cambria" w:cs="Arial"/>
          <w:sz w:val="20"/>
          <w:szCs w:val="20"/>
          <w:lang w:val="es-ES_tradnl"/>
        </w:rPr>
        <w:t xml:space="preserve">los compromisos </w:t>
      </w:r>
      <w:r w:rsidRPr="00004784">
        <w:rPr>
          <w:rFonts w:ascii="Cambria" w:hAnsi="Cambria" w:cs="Arial"/>
          <w:sz w:val="20"/>
          <w:szCs w:val="20"/>
          <w:lang w:val="es-US"/>
        </w:rPr>
        <w:t xml:space="preserve">que </w:t>
      </w:r>
      <w:r w:rsidRPr="00004784">
        <w:rPr>
          <w:rFonts w:ascii="Cambria" w:hAnsi="Cambria" w:cs="Arial"/>
          <w:sz w:val="20"/>
          <w:szCs w:val="20"/>
          <w:lang w:val="es-ES_tradnl"/>
        </w:rPr>
        <w:t>contiene.</w:t>
      </w:r>
    </w:p>
    <w:p w:rsidR="00D454CD" w:rsidRPr="00004784" w:rsidRDefault="00D454CD" w:rsidP="005B3D02">
      <w:pPr>
        <w:spacing w:after="0" w:line="240" w:lineRule="auto"/>
        <w:ind w:left="720" w:right="720"/>
        <w:jc w:val="both"/>
        <w:rPr>
          <w:rFonts w:ascii="Cambria" w:hAnsi="Cambria" w:cs="Arial"/>
          <w:sz w:val="20"/>
          <w:szCs w:val="20"/>
          <w:lang w:val="es-ES_tradnl"/>
        </w:rPr>
      </w:pPr>
      <w:r w:rsidRPr="00004784">
        <w:rPr>
          <w:rFonts w:ascii="Cambria" w:hAnsi="Cambria" w:cs="Arial"/>
          <w:b/>
          <w:sz w:val="20"/>
          <w:szCs w:val="20"/>
          <w:lang w:val="es-ES_tradnl"/>
        </w:rPr>
        <w:t>CUARTO.-</w:t>
      </w:r>
      <w:r w:rsidRPr="00004784">
        <w:rPr>
          <w:rFonts w:ascii="Cambria" w:hAnsi="Cambria" w:cs="Arial"/>
          <w:sz w:val="20"/>
          <w:szCs w:val="20"/>
          <w:lang w:val="es-ES_tradnl"/>
        </w:rPr>
        <w:t xml:space="preserve"> En caso de suscitarse duda o controversia sobre la interpretación del Acuerdo, las partes se someterán al arbitrio de la Comisión Interamericana de Derechos Humanos, la cual solicitará los informes de cumplimiento que considere pertinentes.</w:t>
      </w:r>
    </w:p>
    <w:p w:rsidR="005B2B67" w:rsidRPr="00004784" w:rsidRDefault="005B2B67" w:rsidP="005B3D02">
      <w:pPr>
        <w:spacing w:after="0" w:line="240" w:lineRule="auto"/>
        <w:ind w:left="720" w:right="720"/>
        <w:jc w:val="both"/>
        <w:rPr>
          <w:rFonts w:ascii="Cambria" w:hAnsi="Cambria" w:cs="Arial"/>
          <w:b/>
          <w:sz w:val="20"/>
          <w:szCs w:val="20"/>
          <w:lang w:val="es-ES_tradnl"/>
        </w:rPr>
      </w:pPr>
    </w:p>
    <w:p w:rsidR="00D454CD" w:rsidRPr="00004784" w:rsidRDefault="00D454CD" w:rsidP="005B3D02">
      <w:pPr>
        <w:spacing w:after="0" w:line="240" w:lineRule="auto"/>
        <w:ind w:left="720" w:right="720"/>
        <w:jc w:val="both"/>
        <w:rPr>
          <w:rFonts w:ascii="Cambria" w:hAnsi="Cambria" w:cs="Arial"/>
          <w:b/>
          <w:sz w:val="20"/>
          <w:szCs w:val="20"/>
          <w:lang w:val="es-ES_tradnl"/>
        </w:rPr>
      </w:pPr>
      <w:r w:rsidRPr="00004784">
        <w:rPr>
          <w:rFonts w:ascii="Cambria" w:hAnsi="Cambria" w:cs="Arial"/>
          <w:b/>
          <w:sz w:val="20"/>
          <w:szCs w:val="20"/>
          <w:lang w:val="es-ES_tradnl"/>
        </w:rPr>
        <w:t xml:space="preserve">LEÍDO QUE </w:t>
      </w:r>
      <w:r w:rsidRPr="00004784">
        <w:rPr>
          <w:rFonts w:ascii="Cambria" w:hAnsi="Cambria" w:cs="Arial"/>
          <w:b/>
          <w:bCs/>
          <w:sz w:val="20"/>
          <w:szCs w:val="20"/>
          <w:lang w:val="es-ES_tradnl"/>
        </w:rPr>
        <w:t xml:space="preserve">FUE POR </w:t>
      </w:r>
      <w:r w:rsidRPr="00004784">
        <w:rPr>
          <w:rFonts w:ascii="Cambria" w:hAnsi="Cambria" w:cs="Arial"/>
          <w:b/>
          <w:sz w:val="20"/>
          <w:szCs w:val="20"/>
          <w:lang w:val="es-ES_tradnl"/>
        </w:rPr>
        <w:t xml:space="preserve">LAS PARTES EL </w:t>
      </w:r>
      <w:r w:rsidRPr="00004784">
        <w:rPr>
          <w:rFonts w:ascii="Cambria" w:hAnsi="Cambria" w:cs="Arial"/>
          <w:b/>
          <w:bCs/>
          <w:sz w:val="20"/>
          <w:szCs w:val="20"/>
          <w:lang w:val="es-ES_tradnl"/>
        </w:rPr>
        <w:t xml:space="preserve">PRESENTE CONVENIO </w:t>
      </w:r>
      <w:r w:rsidRPr="00004784">
        <w:rPr>
          <w:rFonts w:ascii="Cambria" w:hAnsi="Cambria" w:cs="Arial"/>
          <w:b/>
          <w:sz w:val="20"/>
          <w:szCs w:val="20"/>
          <w:lang w:val="es-ES_tradnl"/>
        </w:rPr>
        <w:t xml:space="preserve">Y ENTERADAS DE </w:t>
      </w:r>
      <w:r w:rsidRPr="00004784">
        <w:rPr>
          <w:rFonts w:ascii="Cambria" w:hAnsi="Cambria" w:cs="Arial"/>
          <w:b/>
          <w:bCs/>
          <w:sz w:val="20"/>
          <w:szCs w:val="20"/>
          <w:lang w:val="es-ES_tradnl"/>
        </w:rPr>
        <w:t xml:space="preserve">SU </w:t>
      </w:r>
      <w:r w:rsidRPr="00004784">
        <w:rPr>
          <w:rFonts w:ascii="Cambria" w:hAnsi="Cambria" w:cs="Arial"/>
          <w:b/>
          <w:sz w:val="20"/>
          <w:szCs w:val="20"/>
          <w:lang w:val="es-ES_tradnl"/>
        </w:rPr>
        <w:t>CONTENIDO, VALOR Y ALCANCE LEGAL, LO FIRMAN POR SEXTUPLICADO EN LA CIUDAD DE TUXTLA GUITIÉRREZ. CHIAPAS, EL 5 DE SEPTIEMBRE DEL 2014.</w:t>
      </w:r>
    </w:p>
    <w:p w:rsidR="00C53529" w:rsidRPr="00004784" w:rsidRDefault="00C53529" w:rsidP="00255F75">
      <w:pPr>
        <w:spacing w:after="0" w:line="240" w:lineRule="auto"/>
        <w:ind w:left="1080" w:right="696"/>
        <w:jc w:val="both"/>
        <w:rPr>
          <w:rFonts w:ascii="Cambria" w:hAnsi="Cambria" w:cs="Arial"/>
          <w:b/>
          <w:sz w:val="20"/>
          <w:szCs w:val="20"/>
          <w:lang w:val="es-ES_tradnl"/>
        </w:rPr>
      </w:pPr>
    </w:p>
    <w:p w:rsidR="00570D28" w:rsidRPr="00004784" w:rsidRDefault="00570D28" w:rsidP="00255F75">
      <w:pPr>
        <w:tabs>
          <w:tab w:val="left" w:pos="1440"/>
        </w:tabs>
        <w:spacing w:after="0" w:line="240" w:lineRule="auto"/>
        <w:ind w:left="1440" w:hanging="720"/>
        <w:jc w:val="both"/>
        <w:rPr>
          <w:rFonts w:ascii="Cambria" w:hAnsi="Cambria"/>
          <w:b/>
          <w:sz w:val="20"/>
          <w:szCs w:val="20"/>
        </w:rPr>
      </w:pPr>
      <w:r w:rsidRPr="00004784">
        <w:rPr>
          <w:rFonts w:ascii="Cambria" w:hAnsi="Cambria"/>
          <w:b/>
          <w:sz w:val="20"/>
          <w:szCs w:val="20"/>
        </w:rPr>
        <w:t>VI.</w:t>
      </w:r>
      <w:r w:rsidRPr="00004784">
        <w:rPr>
          <w:rFonts w:ascii="Cambria" w:hAnsi="Cambria"/>
          <w:b/>
          <w:sz w:val="20"/>
          <w:szCs w:val="20"/>
        </w:rPr>
        <w:tab/>
        <w:t>DETERMINACIÓN DE COMPATIBILIDAD Y CUMPLIMIENTO</w:t>
      </w:r>
    </w:p>
    <w:p w:rsidR="005B3D02" w:rsidRPr="00004784" w:rsidRDefault="005B3D02" w:rsidP="00255F75">
      <w:pPr>
        <w:tabs>
          <w:tab w:val="left" w:pos="1440"/>
        </w:tabs>
        <w:spacing w:after="0" w:line="240" w:lineRule="auto"/>
        <w:ind w:left="1440" w:hanging="720"/>
        <w:jc w:val="both"/>
        <w:rPr>
          <w:rFonts w:ascii="Cambria" w:hAnsi="Cambria"/>
          <w:b/>
          <w:sz w:val="20"/>
          <w:szCs w:val="20"/>
        </w:rPr>
      </w:pPr>
    </w:p>
    <w:p w:rsidR="00570D28" w:rsidRPr="00004784" w:rsidRDefault="00570D28" w:rsidP="005B3D02">
      <w:pPr>
        <w:numPr>
          <w:ilvl w:val="0"/>
          <w:numId w:val="2"/>
        </w:numPr>
        <w:tabs>
          <w:tab w:val="left" w:pos="1440"/>
        </w:tabs>
        <w:spacing w:after="240" w:line="240" w:lineRule="auto"/>
        <w:jc w:val="both"/>
        <w:rPr>
          <w:rFonts w:ascii="Cambria" w:hAnsi="Cambria"/>
          <w:sz w:val="20"/>
          <w:szCs w:val="20"/>
        </w:rPr>
      </w:pPr>
      <w:r w:rsidRPr="00004784">
        <w:rPr>
          <w:rFonts w:ascii="Cambria" w:hAnsi="Cambria"/>
          <w:sz w:val="20"/>
          <w:szCs w:val="20"/>
        </w:rPr>
        <w:t xml:space="preserve">La CIDH reitera que de acuerdo con los artículos 48.1.f y 49 de la Convención,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004784">
        <w:rPr>
          <w:rFonts w:ascii="Cambria" w:hAnsi="Cambria"/>
          <w:i/>
          <w:sz w:val="20"/>
          <w:szCs w:val="20"/>
        </w:rPr>
        <w:t>pacta</w:t>
      </w:r>
      <w:r w:rsidRPr="00004784">
        <w:rPr>
          <w:rFonts w:ascii="Cambria" w:hAnsi="Cambria"/>
          <w:sz w:val="20"/>
          <w:szCs w:val="20"/>
        </w:rPr>
        <w:t xml:space="preserve"> </w:t>
      </w:r>
      <w:r w:rsidRPr="00004784">
        <w:rPr>
          <w:rFonts w:ascii="Cambria" w:hAnsi="Cambria"/>
          <w:i/>
          <w:iCs/>
          <w:sz w:val="20"/>
          <w:szCs w:val="20"/>
        </w:rPr>
        <w:t xml:space="preserve">sunt </w:t>
      </w:r>
      <w:r w:rsidRPr="00004784">
        <w:rPr>
          <w:rFonts w:ascii="Cambria" w:hAnsi="Cambria"/>
          <w:i/>
          <w:iCs/>
          <w:sz w:val="20"/>
          <w:szCs w:val="20"/>
        </w:rPr>
        <w:lastRenderedPageBreak/>
        <w:t>servanda</w:t>
      </w:r>
      <w:r w:rsidRPr="00004784">
        <w:rPr>
          <w:rFonts w:ascii="Cambria" w:hAnsi="Cambria"/>
          <w:sz w:val="20"/>
          <w:szCs w:val="20"/>
        </w:rPr>
        <w:t>, por el cual los Estados deben cumplir de buena fe las obligaciones asumidas en los tratados.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rsidR="00C53529" w:rsidRPr="00004784" w:rsidRDefault="00C53529" w:rsidP="005B3D02">
      <w:pPr>
        <w:numPr>
          <w:ilvl w:val="0"/>
          <w:numId w:val="2"/>
        </w:numPr>
        <w:tabs>
          <w:tab w:val="left" w:pos="1440"/>
        </w:tabs>
        <w:spacing w:after="240" w:line="240" w:lineRule="auto"/>
        <w:jc w:val="both"/>
        <w:rPr>
          <w:rFonts w:ascii="Cambria" w:eastAsia="MS Mincho" w:hAnsi="Cambria"/>
          <w:sz w:val="20"/>
          <w:szCs w:val="20"/>
        </w:rPr>
      </w:pPr>
      <w:r w:rsidRPr="00004784">
        <w:rPr>
          <w:rFonts w:ascii="Cambria" w:eastAsia="MS Mincho" w:hAnsi="Cambria"/>
          <w:sz w:val="20"/>
          <w:szCs w:val="20"/>
        </w:rPr>
        <w:t xml:space="preserve">La Comisión Interamericana ha </w:t>
      </w:r>
      <w:r w:rsidR="00384595" w:rsidRPr="00004784">
        <w:rPr>
          <w:rFonts w:ascii="Cambria" w:eastAsia="MS Mincho" w:hAnsi="Cambria"/>
          <w:sz w:val="20"/>
          <w:szCs w:val="20"/>
        </w:rPr>
        <w:t xml:space="preserve">facilitado y </w:t>
      </w:r>
      <w:r w:rsidRPr="00004784">
        <w:rPr>
          <w:rFonts w:ascii="Cambria" w:eastAsia="MS Mincho" w:hAnsi="Cambria"/>
          <w:sz w:val="20"/>
          <w:szCs w:val="20"/>
        </w:rPr>
        <w:t xml:space="preserve">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 </w:t>
      </w:r>
    </w:p>
    <w:p w:rsidR="00AD56A7" w:rsidRPr="00004784" w:rsidRDefault="00C53529" w:rsidP="005B3D02">
      <w:pPr>
        <w:numPr>
          <w:ilvl w:val="0"/>
          <w:numId w:val="2"/>
        </w:numPr>
        <w:tabs>
          <w:tab w:val="left" w:pos="1440"/>
        </w:tabs>
        <w:spacing w:after="240" w:line="240" w:lineRule="auto"/>
        <w:jc w:val="both"/>
        <w:rPr>
          <w:rFonts w:ascii="Cambria" w:hAnsi="Cambria"/>
          <w:sz w:val="20"/>
          <w:szCs w:val="20"/>
        </w:rPr>
      </w:pPr>
      <w:r w:rsidRPr="00004784">
        <w:rPr>
          <w:rFonts w:ascii="Cambria" w:eastAsia="MS Mincho" w:hAnsi="Cambria"/>
          <w:sz w:val="20"/>
          <w:szCs w:val="20"/>
        </w:rPr>
        <w:t>La CIDH observa que</w:t>
      </w:r>
      <w:r w:rsidR="002E702C" w:rsidRPr="00004784">
        <w:rPr>
          <w:rFonts w:ascii="Cambria" w:eastAsia="MS Mincho" w:hAnsi="Cambria"/>
          <w:sz w:val="20"/>
          <w:szCs w:val="20"/>
        </w:rPr>
        <w:t>,</w:t>
      </w:r>
      <w:r w:rsidRPr="00004784">
        <w:rPr>
          <w:rFonts w:ascii="Cambria" w:eastAsia="MS Mincho" w:hAnsi="Cambria"/>
          <w:sz w:val="20"/>
          <w:szCs w:val="20"/>
        </w:rPr>
        <w:t xml:space="preserve"> dada la información suministrada por las partes hasta este momento, corresponde valorar el cumplimiento del acuerdo de solución amistosa alcanzado entre las partes en este caso.  </w:t>
      </w:r>
    </w:p>
    <w:p w:rsidR="00570D28" w:rsidRPr="00004784" w:rsidRDefault="00570D28" w:rsidP="00255F75">
      <w:pPr>
        <w:spacing w:after="0" w:line="240" w:lineRule="auto"/>
        <w:jc w:val="both"/>
        <w:rPr>
          <w:rFonts w:ascii="Cambria" w:hAnsi="Cambria"/>
          <w:b/>
          <w:i/>
          <w:sz w:val="20"/>
          <w:szCs w:val="20"/>
          <w:lang w:val="es-ES_tradnl"/>
        </w:rPr>
      </w:pPr>
      <w:r w:rsidRPr="00004784">
        <w:rPr>
          <w:rFonts w:ascii="Cambria" w:hAnsi="Cambria"/>
          <w:b/>
          <w:i/>
          <w:sz w:val="20"/>
          <w:szCs w:val="20"/>
          <w:lang w:val="es-ES_tradnl"/>
        </w:rPr>
        <w:t xml:space="preserve">Cláusula </w:t>
      </w:r>
      <w:r w:rsidR="00EC01C3" w:rsidRPr="00004784">
        <w:rPr>
          <w:rFonts w:ascii="Cambria" w:hAnsi="Cambria"/>
          <w:b/>
          <w:i/>
          <w:sz w:val="20"/>
          <w:szCs w:val="20"/>
          <w:lang w:val="es-ES_tradnl"/>
        </w:rPr>
        <w:t>VIII.1</w:t>
      </w:r>
      <w:r w:rsidR="00FE07CE" w:rsidRPr="00004784">
        <w:rPr>
          <w:rFonts w:ascii="Cambria" w:hAnsi="Cambria"/>
          <w:b/>
          <w:i/>
          <w:sz w:val="20"/>
          <w:szCs w:val="20"/>
          <w:lang w:val="es-ES_tradnl"/>
        </w:rPr>
        <w:t xml:space="preserve"> </w:t>
      </w:r>
      <w:r w:rsidR="00742DC2" w:rsidRPr="00004784">
        <w:rPr>
          <w:rFonts w:ascii="Cambria" w:hAnsi="Cambria"/>
          <w:b/>
          <w:i/>
          <w:sz w:val="20"/>
          <w:szCs w:val="20"/>
          <w:lang w:val="es-ES_tradnl"/>
        </w:rPr>
        <w:t>Medidas</w:t>
      </w:r>
      <w:r w:rsidR="00613F23" w:rsidRPr="00004784">
        <w:rPr>
          <w:rFonts w:ascii="Cambria" w:hAnsi="Cambria"/>
          <w:b/>
          <w:i/>
          <w:sz w:val="20"/>
          <w:szCs w:val="20"/>
          <w:lang w:val="es-ES_tradnl"/>
        </w:rPr>
        <w:t xml:space="preserve"> de Restitución para restaurar la </w:t>
      </w:r>
      <w:r w:rsidR="00006BE5" w:rsidRPr="00004784">
        <w:rPr>
          <w:rFonts w:ascii="Cambria" w:hAnsi="Cambria"/>
          <w:b/>
          <w:i/>
          <w:sz w:val="20"/>
          <w:szCs w:val="20"/>
          <w:lang w:val="es-ES_tradnl"/>
        </w:rPr>
        <w:t>inocencia</w:t>
      </w:r>
      <w:r w:rsidR="00613F23" w:rsidRPr="00004784">
        <w:rPr>
          <w:rFonts w:ascii="Cambria" w:hAnsi="Cambria"/>
          <w:b/>
          <w:i/>
          <w:sz w:val="20"/>
          <w:szCs w:val="20"/>
          <w:lang w:val="es-ES_tradnl"/>
        </w:rPr>
        <w:t xml:space="preserve"> de Ananías</w:t>
      </w:r>
      <w:r w:rsidR="00742DC2" w:rsidRPr="00004784">
        <w:rPr>
          <w:rFonts w:ascii="Cambria" w:hAnsi="Cambria"/>
          <w:b/>
          <w:i/>
          <w:sz w:val="20"/>
          <w:szCs w:val="20"/>
          <w:lang w:val="es-ES_tradnl"/>
        </w:rPr>
        <w:t xml:space="preserve"> Laparra</w:t>
      </w:r>
      <w:r w:rsidR="00613F23" w:rsidRPr="00004784">
        <w:rPr>
          <w:rFonts w:ascii="Cambria" w:hAnsi="Cambria"/>
          <w:b/>
          <w:i/>
          <w:sz w:val="20"/>
          <w:szCs w:val="20"/>
          <w:lang w:val="es-ES_tradnl"/>
        </w:rPr>
        <w:t xml:space="preserve"> y Clausula VIII.2.6. Acto Público de re</w:t>
      </w:r>
      <w:r w:rsidR="002033A9">
        <w:rPr>
          <w:rFonts w:ascii="Cambria" w:hAnsi="Cambria"/>
          <w:b/>
          <w:i/>
          <w:sz w:val="20"/>
          <w:szCs w:val="20"/>
          <w:lang w:val="es-ES_tradnl"/>
        </w:rPr>
        <w:t>conocimiento de responsabilidad</w:t>
      </w:r>
    </w:p>
    <w:p w:rsidR="005B2B67" w:rsidRPr="00004784" w:rsidRDefault="005B2B67" w:rsidP="00255F75">
      <w:pPr>
        <w:spacing w:after="0" w:line="240" w:lineRule="auto"/>
        <w:jc w:val="both"/>
        <w:rPr>
          <w:rFonts w:ascii="Cambria" w:hAnsi="Cambria"/>
          <w:i/>
          <w:sz w:val="20"/>
          <w:szCs w:val="20"/>
        </w:rPr>
      </w:pPr>
    </w:p>
    <w:p w:rsidR="00570D28" w:rsidRPr="00004784" w:rsidRDefault="00384595" w:rsidP="005B3D02">
      <w:pPr>
        <w:numPr>
          <w:ilvl w:val="0"/>
          <w:numId w:val="2"/>
        </w:numPr>
        <w:tabs>
          <w:tab w:val="left" w:pos="1440"/>
        </w:tabs>
        <w:spacing w:after="240" w:line="240" w:lineRule="auto"/>
        <w:jc w:val="both"/>
        <w:rPr>
          <w:rFonts w:ascii="Cambria" w:hAnsi="Cambria"/>
          <w:sz w:val="20"/>
          <w:szCs w:val="20"/>
        </w:rPr>
      </w:pPr>
      <w:r w:rsidRPr="00004784">
        <w:rPr>
          <w:rFonts w:ascii="Cambria" w:eastAsia="Times New Roman" w:hAnsi="Cambria"/>
          <w:sz w:val="20"/>
          <w:szCs w:val="20"/>
          <w:lang w:val="es-ES_tradnl"/>
        </w:rPr>
        <w:t>En cuanto al acto de reconocimiento público de inocencia de Ananías Laparra, el 17 de julio de 2015, el Estado informó que se llevó a cabo el 5 de septiembre de 2014</w:t>
      </w:r>
      <w:r w:rsidR="0018772B" w:rsidRPr="00004784">
        <w:rPr>
          <w:rFonts w:ascii="Cambria" w:eastAsia="Times New Roman" w:hAnsi="Cambria"/>
          <w:sz w:val="20"/>
          <w:szCs w:val="20"/>
          <w:lang w:val="es-ES_tradnl"/>
        </w:rPr>
        <w:t>. En e</w:t>
      </w:r>
      <w:r w:rsidRPr="00004784">
        <w:rPr>
          <w:rFonts w:ascii="Cambria" w:eastAsia="Times New Roman" w:hAnsi="Cambria"/>
          <w:sz w:val="20"/>
          <w:szCs w:val="20"/>
          <w:lang w:val="es-ES_tradnl"/>
        </w:rPr>
        <w:t>l</w:t>
      </w:r>
      <w:r w:rsidR="0018772B" w:rsidRPr="00004784">
        <w:rPr>
          <w:rFonts w:ascii="Cambria" w:eastAsia="Times New Roman" w:hAnsi="Cambria"/>
          <w:sz w:val="20"/>
          <w:szCs w:val="20"/>
          <w:lang w:val="es-ES_tradnl"/>
        </w:rPr>
        <w:t xml:space="preserve"> acto</w:t>
      </w:r>
      <w:r w:rsidRPr="00004784">
        <w:rPr>
          <w:rFonts w:ascii="Cambria" w:eastAsia="Times New Roman" w:hAnsi="Cambria"/>
          <w:sz w:val="20"/>
          <w:szCs w:val="20"/>
          <w:lang w:val="es-ES_tradnl"/>
        </w:rPr>
        <w:t xml:space="preserve">, el Presidente del Tribunal Superior de Justicia del estado de Chiapas, </w:t>
      </w:r>
      <w:r w:rsidR="0018772B" w:rsidRPr="00004784">
        <w:rPr>
          <w:rFonts w:ascii="Cambria" w:eastAsia="Times New Roman" w:hAnsi="Cambria"/>
          <w:sz w:val="20"/>
          <w:szCs w:val="20"/>
          <w:lang w:val="es-ES_tradnl"/>
        </w:rPr>
        <w:t>ofreció una disculpa pública, se reconoció la responsabilidad directa en los hechos y se otorgó el reconocimiento de inocencia a Ananías Laparra y su familia</w:t>
      </w:r>
      <w:r w:rsidRPr="00004784">
        <w:rPr>
          <w:rFonts w:ascii="Cambria" w:eastAsia="Times New Roman" w:hAnsi="Cambria"/>
          <w:sz w:val="20"/>
          <w:szCs w:val="20"/>
          <w:lang w:val="es-ES_tradnl"/>
        </w:rPr>
        <w:t>.</w:t>
      </w:r>
      <w:r w:rsidR="0018772B" w:rsidRPr="00004784">
        <w:rPr>
          <w:rFonts w:ascii="Cambria" w:eastAsia="Times New Roman" w:hAnsi="Cambria"/>
          <w:sz w:val="20"/>
          <w:szCs w:val="20"/>
          <w:lang w:val="es-ES_tradnl"/>
        </w:rPr>
        <w:t xml:space="preserve"> </w:t>
      </w:r>
      <w:r w:rsidRPr="00004784">
        <w:rPr>
          <w:rFonts w:ascii="Cambria" w:eastAsia="Times New Roman" w:hAnsi="Cambria"/>
          <w:sz w:val="20"/>
          <w:szCs w:val="20"/>
          <w:lang w:val="es-ES_tradnl"/>
        </w:rPr>
        <w:t>I</w:t>
      </w:r>
      <w:r w:rsidR="0018772B" w:rsidRPr="00004784">
        <w:rPr>
          <w:rFonts w:ascii="Cambria" w:eastAsia="Times New Roman" w:hAnsi="Cambria"/>
          <w:sz w:val="20"/>
          <w:szCs w:val="20"/>
          <w:lang w:val="es-ES_tradnl"/>
        </w:rPr>
        <w:t>gualmente se co</w:t>
      </w:r>
      <w:r w:rsidR="00340B60" w:rsidRPr="00004784">
        <w:rPr>
          <w:rFonts w:ascii="Cambria" w:eastAsia="Times New Roman" w:hAnsi="Cambria"/>
          <w:sz w:val="20"/>
          <w:szCs w:val="20"/>
          <w:lang w:val="es-ES_tradnl"/>
        </w:rPr>
        <w:t xml:space="preserve">ntó con la participación de la Subsecretaria Lía Limón García y del Gobernador Manuel Velasco Coello, </w:t>
      </w:r>
      <w:r w:rsidR="0050579F" w:rsidRPr="00004784">
        <w:rPr>
          <w:rFonts w:ascii="Cambria" w:eastAsia="Times New Roman" w:hAnsi="Cambria"/>
          <w:sz w:val="20"/>
          <w:szCs w:val="20"/>
          <w:lang w:val="es-ES_tradnl"/>
        </w:rPr>
        <w:t>quien</w:t>
      </w:r>
      <w:r w:rsidR="00340B60" w:rsidRPr="00004784">
        <w:rPr>
          <w:rFonts w:ascii="Cambria" w:eastAsia="Times New Roman" w:hAnsi="Cambria"/>
          <w:sz w:val="20"/>
          <w:szCs w:val="20"/>
          <w:lang w:val="es-ES_tradnl"/>
        </w:rPr>
        <w:t xml:space="preserve">es en </w:t>
      </w:r>
      <w:r w:rsidR="0050579F" w:rsidRPr="00004784">
        <w:rPr>
          <w:rFonts w:ascii="Cambria" w:eastAsia="Times New Roman" w:hAnsi="Cambria"/>
          <w:sz w:val="20"/>
          <w:szCs w:val="20"/>
          <w:lang w:val="es-ES_tradnl"/>
        </w:rPr>
        <w:t>su</w:t>
      </w:r>
      <w:r w:rsidR="00340B60" w:rsidRPr="00004784">
        <w:rPr>
          <w:rFonts w:ascii="Cambria" w:eastAsia="Times New Roman" w:hAnsi="Cambria"/>
          <w:sz w:val="20"/>
          <w:szCs w:val="20"/>
          <w:lang w:val="es-ES_tradnl"/>
        </w:rPr>
        <w:t>s</w:t>
      </w:r>
      <w:r w:rsidR="0050579F" w:rsidRPr="00004784">
        <w:rPr>
          <w:rFonts w:ascii="Cambria" w:eastAsia="Times New Roman" w:hAnsi="Cambria"/>
          <w:sz w:val="20"/>
          <w:szCs w:val="20"/>
          <w:lang w:val="es-ES_tradnl"/>
        </w:rPr>
        <w:t xml:space="preserve"> discurso</w:t>
      </w:r>
      <w:r w:rsidR="00340B60" w:rsidRPr="00004784">
        <w:rPr>
          <w:rFonts w:ascii="Cambria" w:eastAsia="Times New Roman" w:hAnsi="Cambria"/>
          <w:sz w:val="20"/>
          <w:szCs w:val="20"/>
          <w:lang w:val="es-ES_tradnl"/>
        </w:rPr>
        <w:t>s</w:t>
      </w:r>
      <w:r w:rsidR="0018772B" w:rsidRPr="00004784">
        <w:rPr>
          <w:rFonts w:ascii="Cambria" w:eastAsia="Times New Roman" w:hAnsi="Cambria"/>
          <w:sz w:val="20"/>
          <w:szCs w:val="20"/>
          <w:lang w:val="es-ES_tradnl"/>
        </w:rPr>
        <w:t xml:space="preserve"> reconocieron la responsabilidad de los hechos y enfatizaron su compromiso por no permitir que vuelvan a acontecer este tipo de situaciones.</w:t>
      </w:r>
      <w:r w:rsidR="00742DC2" w:rsidRPr="00004784">
        <w:rPr>
          <w:rFonts w:ascii="Cambria" w:eastAsia="Times New Roman" w:hAnsi="Cambria"/>
          <w:sz w:val="20"/>
          <w:szCs w:val="20"/>
          <w:lang w:val="es-ES_tradnl"/>
        </w:rPr>
        <w:t xml:space="preserve"> El Estado proporcionó copia simple de los discursos de las autoridades. </w:t>
      </w:r>
      <w:r w:rsidR="0007277D" w:rsidRPr="00004784">
        <w:rPr>
          <w:rFonts w:ascii="Cambria" w:eastAsia="Times New Roman" w:hAnsi="Cambria"/>
          <w:sz w:val="20"/>
          <w:szCs w:val="20"/>
          <w:lang w:val="es-ES_tradnl"/>
        </w:rPr>
        <w:t xml:space="preserve">En reunión de trabajo de 24 de septiembre de 2015, las partes </w:t>
      </w:r>
      <w:r w:rsidRPr="00004784">
        <w:rPr>
          <w:rFonts w:ascii="Cambria" w:eastAsia="Times New Roman" w:hAnsi="Cambria"/>
          <w:sz w:val="20"/>
          <w:szCs w:val="20"/>
          <w:lang w:val="es-ES_tradnl"/>
        </w:rPr>
        <w:t>dieron por cumplido</w:t>
      </w:r>
      <w:r w:rsidR="0007277D" w:rsidRPr="00004784">
        <w:rPr>
          <w:rFonts w:ascii="Cambria" w:eastAsia="Times New Roman" w:hAnsi="Cambria"/>
          <w:sz w:val="20"/>
          <w:szCs w:val="20"/>
          <w:lang w:val="es-ES_tradnl"/>
        </w:rPr>
        <w:t xml:space="preserve"> el acto de reconocimiento de responsabilidad.  </w:t>
      </w:r>
      <w:r w:rsidR="008B4057" w:rsidRPr="00004784">
        <w:rPr>
          <w:rFonts w:ascii="Cambria" w:eastAsia="Times New Roman" w:hAnsi="Cambria"/>
          <w:sz w:val="20"/>
          <w:szCs w:val="20"/>
          <w:lang w:val="es-ES_tradnl"/>
        </w:rPr>
        <w:t xml:space="preserve"> </w:t>
      </w:r>
      <w:r w:rsidR="006201EE" w:rsidRPr="00004784">
        <w:rPr>
          <w:rFonts w:ascii="Cambria" w:eastAsia="Times New Roman" w:hAnsi="Cambria"/>
          <w:sz w:val="20"/>
          <w:szCs w:val="20"/>
          <w:lang w:val="es-ES_tradnl"/>
        </w:rPr>
        <w:t xml:space="preserve"> </w:t>
      </w:r>
    </w:p>
    <w:p w:rsidR="00C94557" w:rsidRPr="00004784" w:rsidRDefault="00742DC2" w:rsidP="005B3D02">
      <w:pPr>
        <w:numPr>
          <w:ilvl w:val="0"/>
          <w:numId w:val="2"/>
        </w:numPr>
        <w:tabs>
          <w:tab w:val="left" w:pos="1440"/>
        </w:tabs>
        <w:spacing w:after="240" w:line="240" w:lineRule="auto"/>
        <w:jc w:val="both"/>
        <w:rPr>
          <w:rFonts w:ascii="Cambria" w:hAnsi="Cambria"/>
          <w:sz w:val="20"/>
          <w:szCs w:val="20"/>
        </w:rPr>
      </w:pPr>
      <w:r w:rsidRPr="00004784">
        <w:rPr>
          <w:rFonts w:ascii="Cambria" w:eastAsia="Times New Roman" w:hAnsi="Cambria"/>
          <w:sz w:val="20"/>
          <w:szCs w:val="20"/>
          <w:lang w:val="es-ES_tradnl"/>
        </w:rPr>
        <w:t>E</w:t>
      </w:r>
      <w:r w:rsidR="00384595" w:rsidRPr="00004784">
        <w:rPr>
          <w:rFonts w:ascii="Cambria" w:eastAsia="Times New Roman" w:hAnsi="Cambria"/>
          <w:sz w:val="20"/>
          <w:szCs w:val="20"/>
          <w:lang w:val="es-ES_tradnl"/>
        </w:rPr>
        <w:t>n cuanto al reconocimiento judicial de inocencia</w:t>
      </w:r>
      <w:r w:rsidR="00B03558" w:rsidRPr="00004784">
        <w:rPr>
          <w:rFonts w:ascii="Cambria" w:eastAsia="Times New Roman" w:hAnsi="Cambria"/>
          <w:sz w:val="20"/>
          <w:szCs w:val="20"/>
          <w:lang w:val="es-ES_tradnl"/>
        </w:rPr>
        <w:t xml:space="preserve"> al señor Ananías Laparra Martínez</w:t>
      </w:r>
      <w:r w:rsidR="00384595" w:rsidRPr="00004784">
        <w:rPr>
          <w:rFonts w:ascii="Cambria" w:eastAsia="Times New Roman" w:hAnsi="Cambria"/>
          <w:sz w:val="20"/>
          <w:szCs w:val="20"/>
          <w:lang w:val="es-ES_tradnl"/>
        </w:rPr>
        <w:t>, e</w:t>
      </w:r>
      <w:r w:rsidR="00C94557" w:rsidRPr="00004784">
        <w:rPr>
          <w:rFonts w:ascii="Cambria" w:eastAsia="Times New Roman" w:hAnsi="Cambria"/>
          <w:sz w:val="20"/>
          <w:szCs w:val="20"/>
          <w:lang w:val="es-ES_tradnl"/>
        </w:rPr>
        <w:t xml:space="preserve">l 27 de enero de 2015 el </w:t>
      </w:r>
      <w:r w:rsidR="00EB5B99" w:rsidRPr="00004784">
        <w:rPr>
          <w:rFonts w:ascii="Cambria" w:eastAsia="Times New Roman" w:hAnsi="Cambria"/>
          <w:sz w:val="20"/>
          <w:szCs w:val="20"/>
          <w:lang w:val="es-ES_tradnl"/>
        </w:rPr>
        <w:t>P</w:t>
      </w:r>
      <w:r w:rsidR="00C94557" w:rsidRPr="00004784">
        <w:rPr>
          <w:rFonts w:ascii="Cambria" w:eastAsia="Times New Roman" w:hAnsi="Cambria"/>
          <w:sz w:val="20"/>
          <w:szCs w:val="20"/>
          <w:lang w:val="es-ES_tradnl"/>
        </w:rPr>
        <w:t>leno del Tribunal Constitucional del Tribunal Superior de Justicia del estado de Chiapas, en sesión extraordinaria,</w:t>
      </w:r>
      <w:r w:rsidR="00EB5B99" w:rsidRPr="00004784">
        <w:rPr>
          <w:rFonts w:ascii="Cambria" w:eastAsia="Times New Roman" w:hAnsi="Cambria"/>
          <w:sz w:val="20"/>
          <w:szCs w:val="20"/>
          <w:lang w:val="es-ES_tradnl"/>
        </w:rPr>
        <w:t xml:space="preserve"> mediante una resolución</w:t>
      </w:r>
      <w:r w:rsidR="00C94557" w:rsidRPr="00004784">
        <w:rPr>
          <w:rFonts w:ascii="Cambria" w:eastAsia="Times New Roman" w:hAnsi="Cambria"/>
          <w:sz w:val="20"/>
          <w:szCs w:val="20"/>
          <w:lang w:val="es-ES_tradnl"/>
        </w:rPr>
        <w:t xml:space="preserve"> aprobó por mayoría de votos la solicitud de reconocimiento de inocencia formulada por </w:t>
      </w:r>
      <w:r w:rsidR="00A83896" w:rsidRPr="00004784">
        <w:rPr>
          <w:rFonts w:ascii="Cambria" w:eastAsia="Times New Roman" w:hAnsi="Cambria"/>
          <w:sz w:val="20"/>
          <w:szCs w:val="20"/>
          <w:lang w:val="es-ES_tradnl"/>
        </w:rPr>
        <w:t>Ananías</w:t>
      </w:r>
      <w:r w:rsidR="00C94557" w:rsidRPr="00004784">
        <w:rPr>
          <w:rFonts w:ascii="Cambria" w:eastAsia="Times New Roman" w:hAnsi="Cambria"/>
          <w:sz w:val="20"/>
          <w:szCs w:val="20"/>
          <w:lang w:val="es-ES_tradnl"/>
        </w:rPr>
        <w:t xml:space="preserve"> Laparra</w:t>
      </w:r>
      <w:r w:rsidR="00A83896" w:rsidRPr="00004784">
        <w:rPr>
          <w:rFonts w:ascii="Cambria" w:eastAsia="Times New Roman" w:hAnsi="Cambria"/>
          <w:sz w:val="20"/>
          <w:szCs w:val="20"/>
          <w:lang w:val="es-ES_tradnl"/>
        </w:rPr>
        <w:t xml:space="preserve">, </w:t>
      </w:r>
      <w:r w:rsidRPr="00004784">
        <w:rPr>
          <w:rFonts w:ascii="Cambria" w:eastAsia="Times New Roman" w:hAnsi="Cambria"/>
          <w:sz w:val="20"/>
          <w:szCs w:val="20"/>
          <w:lang w:val="es-ES_tradnl"/>
        </w:rPr>
        <w:t xml:space="preserve">declarándola fundada, </w:t>
      </w:r>
      <w:r w:rsidR="00A83896" w:rsidRPr="00004784">
        <w:rPr>
          <w:rFonts w:ascii="Cambria" w:eastAsia="Times New Roman" w:hAnsi="Cambria"/>
          <w:sz w:val="20"/>
          <w:szCs w:val="20"/>
          <w:lang w:val="es-ES_tradnl"/>
        </w:rPr>
        <w:t xml:space="preserve">según lo acordado en el acuerdo de solución amistosa, </w:t>
      </w:r>
      <w:r w:rsidR="00C94557" w:rsidRPr="00004784">
        <w:rPr>
          <w:rFonts w:ascii="Cambria" w:eastAsia="Times New Roman" w:hAnsi="Cambria"/>
          <w:sz w:val="20"/>
          <w:szCs w:val="20"/>
          <w:lang w:val="es-ES_tradnl"/>
        </w:rPr>
        <w:t xml:space="preserve">respecto de la sentencia condenatoria pronunciada el 31 de enero de 2002 dictada por el Juez Primero del </w:t>
      </w:r>
      <w:r w:rsidR="00384595" w:rsidRPr="00004784">
        <w:rPr>
          <w:rFonts w:ascii="Cambria" w:eastAsia="Times New Roman" w:hAnsi="Cambria"/>
          <w:sz w:val="20"/>
          <w:szCs w:val="20"/>
          <w:lang w:val="es-ES_tradnl"/>
        </w:rPr>
        <w:t>R</w:t>
      </w:r>
      <w:r w:rsidR="00C94557" w:rsidRPr="00004784">
        <w:rPr>
          <w:rFonts w:ascii="Cambria" w:eastAsia="Times New Roman" w:hAnsi="Cambria"/>
          <w:sz w:val="20"/>
          <w:szCs w:val="20"/>
          <w:lang w:val="es-ES_tradnl"/>
        </w:rPr>
        <w:t>amo Penal</w:t>
      </w:r>
      <w:r w:rsidR="00A83896" w:rsidRPr="00004784">
        <w:rPr>
          <w:rFonts w:ascii="Cambria" w:eastAsia="Times New Roman" w:hAnsi="Cambria"/>
          <w:sz w:val="20"/>
          <w:szCs w:val="20"/>
          <w:lang w:val="es-ES_tradnl"/>
        </w:rPr>
        <w:t xml:space="preserve"> del Distrito Judicial del Socon</w:t>
      </w:r>
      <w:r w:rsidR="00C94557" w:rsidRPr="00004784">
        <w:rPr>
          <w:rFonts w:ascii="Cambria" w:eastAsia="Times New Roman" w:hAnsi="Cambria"/>
          <w:sz w:val="20"/>
          <w:szCs w:val="20"/>
          <w:lang w:val="es-ES_tradnl"/>
        </w:rPr>
        <w:t>usco, inst</w:t>
      </w:r>
      <w:r w:rsidR="00A83896" w:rsidRPr="00004784">
        <w:rPr>
          <w:rFonts w:ascii="Cambria" w:eastAsia="Times New Roman" w:hAnsi="Cambria"/>
          <w:sz w:val="20"/>
          <w:szCs w:val="20"/>
          <w:lang w:val="es-ES_tradnl"/>
        </w:rPr>
        <w:t xml:space="preserve">ruida en contra del peticionario y otras personas, por el delito de homicidio calificado cometido en agravio de Elvis </w:t>
      </w:r>
      <w:r w:rsidR="005A4BBD" w:rsidRPr="00004784">
        <w:rPr>
          <w:rFonts w:ascii="Cambria" w:eastAsia="Times New Roman" w:hAnsi="Cambria"/>
          <w:sz w:val="20"/>
          <w:szCs w:val="20"/>
          <w:lang w:val="es-ES_tradnl"/>
        </w:rPr>
        <w:t>Díaz</w:t>
      </w:r>
      <w:r w:rsidR="00A83896" w:rsidRPr="00004784">
        <w:rPr>
          <w:rFonts w:ascii="Cambria" w:eastAsia="Times New Roman" w:hAnsi="Cambria"/>
          <w:sz w:val="20"/>
          <w:szCs w:val="20"/>
          <w:lang w:val="es-ES_tradnl"/>
        </w:rPr>
        <w:t xml:space="preserve"> Martínez. </w:t>
      </w:r>
      <w:r w:rsidR="00384595" w:rsidRPr="00004784">
        <w:rPr>
          <w:rFonts w:ascii="Cambria" w:eastAsia="Times New Roman" w:hAnsi="Cambria"/>
          <w:sz w:val="20"/>
          <w:szCs w:val="20"/>
          <w:lang w:val="es-ES_tradnl"/>
        </w:rPr>
        <w:t xml:space="preserve">Asimismo, </w:t>
      </w:r>
      <w:r w:rsidR="00384595" w:rsidRPr="00004784">
        <w:rPr>
          <w:rFonts w:ascii="Cambria" w:eastAsia="Times New Roman" w:hAnsi="Cambria"/>
          <w:sz w:val="20"/>
          <w:szCs w:val="20"/>
        </w:rPr>
        <w:t>e</w:t>
      </w:r>
      <w:r w:rsidRPr="00004784">
        <w:rPr>
          <w:rFonts w:ascii="Cambria" w:eastAsia="Times New Roman" w:hAnsi="Cambria"/>
          <w:sz w:val="20"/>
          <w:szCs w:val="20"/>
        </w:rPr>
        <w:t xml:space="preserve">l Estado proporcionó un ejemplar del </w:t>
      </w:r>
      <w:r w:rsidR="00AD56A7" w:rsidRPr="00004784">
        <w:rPr>
          <w:rFonts w:ascii="Cambria" w:eastAsia="Times New Roman" w:hAnsi="Cambria"/>
          <w:sz w:val="20"/>
          <w:szCs w:val="20"/>
        </w:rPr>
        <w:t>Periódico</w:t>
      </w:r>
      <w:r w:rsidRPr="00004784">
        <w:rPr>
          <w:rFonts w:ascii="Cambria" w:eastAsia="Times New Roman" w:hAnsi="Cambria"/>
          <w:sz w:val="20"/>
          <w:szCs w:val="20"/>
        </w:rPr>
        <w:t xml:space="preserve"> Oficial de la Secretaría General de Gobierno de Chiapas, de fecha el 11 de febrero de 2015, en el cual se publicaron los puntos resolutivos de la resolución del reconocimiento de inocencia en favor de Ananías Laparra Martínez, </w:t>
      </w:r>
      <w:r w:rsidR="00AD56A7" w:rsidRPr="00004784">
        <w:rPr>
          <w:rFonts w:ascii="Cambria" w:eastAsia="Times New Roman" w:hAnsi="Cambria"/>
          <w:sz w:val="20"/>
          <w:szCs w:val="20"/>
        </w:rPr>
        <w:t xml:space="preserve">quien fue </w:t>
      </w:r>
      <w:r w:rsidR="00520214" w:rsidRPr="00004784">
        <w:rPr>
          <w:rFonts w:ascii="Cambria" w:eastAsia="Times New Roman" w:hAnsi="Cambria"/>
          <w:sz w:val="20"/>
          <w:szCs w:val="20"/>
        </w:rPr>
        <w:t xml:space="preserve">víctima de violaciones a sus derechos humanos en el proceso penal </w:t>
      </w:r>
      <w:r w:rsidRPr="00004784">
        <w:rPr>
          <w:rFonts w:ascii="Cambria" w:eastAsia="Times New Roman" w:hAnsi="Cambria"/>
          <w:sz w:val="20"/>
          <w:szCs w:val="20"/>
        </w:rPr>
        <w:t>por la comisión del delito de homicidio calificado, en agravio de Elvis Díaz Martínez, relativo a la causa penal número 273/1999</w:t>
      </w:r>
      <w:r w:rsidR="00B03558" w:rsidRPr="00004784">
        <w:rPr>
          <w:rFonts w:ascii="Cambria" w:eastAsia="Times New Roman" w:hAnsi="Cambria"/>
          <w:sz w:val="20"/>
          <w:szCs w:val="20"/>
        </w:rPr>
        <w:t>. En dicha decisión se resolvió lo siguiente:</w:t>
      </w:r>
    </w:p>
    <w:p w:rsidR="00B03558" w:rsidRPr="00004784" w:rsidRDefault="00B03558" w:rsidP="005B2B67">
      <w:pPr>
        <w:tabs>
          <w:tab w:val="left" w:pos="1440"/>
        </w:tabs>
        <w:spacing w:after="0" w:line="240" w:lineRule="auto"/>
        <w:ind w:left="720" w:right="720"/>
        <w:jc w:val="both"/>
        <w:rPr>
          <w:rFonts w:ascii="Cambria" w:hAnsi="Cambria"/>
          <w:sz w:val="20"/>
          <w:szCs w:val="20"/>
        </w:rPr>
      </w:pPr>
      <w:r w:rsidRPr="00004784">
        <w:rPr>
          <w:rFonts w:ascii="Cambria" w:hAnsi="Cambria"/>
          <w:sz w:val="20"/>
          <w:szCs w:val="20"/>
        </w:rPr>
        <w:t>Primero.- Se declara fundada la solicitud de reconocimiento de inocencia, formulada por Ananías Laparra Martínez, respecto de la sentencia condenatoria pronunciada el treinta y uno de enero de dos mil dos, dictada por el Juez Primero del Ramo Penal del Distrito Judicial del Soconusco, con residencia en la ciudad de Tapachula, Chiapas, en la causa penal número 273/1999, instruida en contra del peticionario de referencia y otra personas, por el delito de Homicidio Calificado, cometido en agravio de Elvis Díaz Martínez.</w:t>
      </w:r>
    </w:p>
    <w:p w:rsidR="005B2B67" w:rsidRPr="00004784" w:rsidRDefault="005B2B67" w:rsidP="005B2B67">
      <w:pPr>
        <w:tabs>
          <w:tab w:val="left" w:pos="1440"/>
        </w:tabs>
        <w:spacing w:after="0" w:line="240" w:lineRule="auto"/>
        <w:ind w:left="720" w:right="720"/>
        <w:jc w:val="both"/>
        <w:rPr>
          <w:rFonts w:ascii="Cambria" w:hAnsi="Cambria"/>
          <w:sz w:val="20"/>
          <w:szCs w:val="20"/>
        </w:rPr>
      </w:pPr>
    </w:p>
    <w:p w:rsidR="00B03558" w:rsidRPr="00004784" w:rsidRDefault="00B03558" w:rsidP="005B2B67">
      <w:pPr>
        <w:tabs>
          <w:tab w:val="left" w:pos="1440"/>
        </w:tabs>
        <w:spacing w:after="0" w:line="240" w:lineRule="auto"/>
        <w:ind w:left="720" w:right="720"/>
        <w:jc w:val="both"/>
        <w:rPr>
          <w:rFonts w:ascii="Cambria" w:hAnsi="Cambria"/>
          <w:sz w:val="20"/>
          <w:szCs w:val="20"/>
        </w:rPr>
      </w:pPr>
      <w:r w:rsidRPr="00004784">
        <w:rPr>
          <w:rFonts w:ascii="Cambria" w:hAnsi="Cambria"/>
          <w:sz w:val="20"/>
          <w:szCs w:val="20"/>
        </w:rPr>
        <w:t>Segundo.- Notifíquese personalmente este fallo a Ananías Laparra Martínez, así como al Fiscal del Ministerio Público adscrita a este Tribunal Constitucional.</w:t>
      </w:r>
    </w:p>
    <w:p w:rsidR="005B2B67" w:rsidRPr="00004784" w:rsidRDefault="005B2B67" w:rsidP="005B2B67">
      <w:pPr>
        <w:tabs>
          <w:tab w:val="left" w:pos="1440"/>
        </w:tabs>
        <w:spacing w:after="0" w:line="240" w:lineRule="auto"/>
        <w:ind w:left="720" w:right="720"/>
        <w:jc w:val="both"/>
        <w:rPr>
          <w:rFonts w:ascii="Cambria" w:hAnsi="Cambria"/>
          <w:sz w:val="20"/>
          <w:szCs w:val="20"/>
        </w:rPr>
      </w:pPr>
    </w:p>
    <w:p w:rsidR="00B03558" w:rsidRPr="00004784" w:rsidRDefault="00B03558" w:rsidP="005B2B67">
      <w:pPr>
        <w:tabs>
          <w:tab w:val="left" w:pos="1440"/>
        </w:tabs>
        <w:spacing w:after="0" w:line="240" w:lineRule="auto"/>
        <w:ind w:left="720" w:right="720"/>
        <w:jc w:val="both"/>
        <w:rPr>
          <w:rFonts w:ascii="Cambria" w:hAnsi="Cambria"/>
          <w:sz w:val="20"/>
          <w:szCs w:val="20"/>
        </w:rPr>
      </w:pPr>
      <w:r w:rsidRPr="00004784">
        <w:rPr>
          <w:rFonts w:ascii="Cambria" w:hAnsi="Cambria"/>
          <w:sz w:val="20"/>
          <w:szCs w:val="20"/>
        </w:rPr>
        <w:t xml:space="preserve">Tercero.- Remítase testimonio autorizado de la presente resolución, al Juzgado de origen para su conocimiento y efectos legales conducentes; de igual manera publíquese los resolutivos de esta resolución en el Periódico Oficial, en términos del artículo 550 octer del </w:t>
      </w:r>
      <w:r w:rsidRPr="00004784">
        <w:rPr>
          <w:rFonts w:ascii="Cambria" w:hAnsi="Cambria"/>
          <w:sz w:val="20"/>
          <w:szCs w:val="20"/>
        </w:rPr>
        <w:lastRenderedPageBreak/>
        <w:t>Código de Procedimientos Penales. En su oportunidad archívese el presente expediente como asunto totalmente concluido cúmplase.</w:t>
      </w:r>
    </w:p>
    <w:p w:rsidR="005B2B67" w:rsidRPr="00004784" w:rsidRDefault="005B2B67" w:rsidP="00255F75">
      <w:pPr>
        <w:tabs>
          <w:tab w:val="left" w:pos="1440"/>
        </w:tabs>
        <w:spacing w:after="0" w:line="240" w:lineRule="auto"/>
        <w:ind w:left="540" w:right="540"/>
        <w:jc w:val="both"/>
        <w:rPr>
          <w:rFonts w:ascii="Cambria" w:hAnsi="Cambria"/>
          <w:sz w:val="20"/>
          <w:szCs w:val="20"/>
        </w:rPr>
      </w:pPr>
    </w:p>
    <w:p w:rsidR="00C31893" w:rsidRPr="00004784" w:rsidRDefault="00C31893" w:rsidP="005B3D02">
      <w:pPr>
        <w:numPr>
          <w:ilvl w:val="0"/>
          <w:numId w:val="2"/>
        </w:numPr>
        <w:tabs>
          <w:tab w:val="left" w:pos="1440"/>
        </w:tabs>
        <w:spacing w:after="240" w:line="240" w:lineRule="auto"/>
        <w:jc w:val="both"/>
        <w:rPr>
          <w:rFonts w:ascii="Cambria" w:hAnsi="Cambria"/>
          <w:sz w:val="20"/>
          <w:szCs w:val="20"/>
        </w:rPr>
      </w:pPr>
      <w:r w:rsidRPr="00004784">
        <w:rPr>
          <w:rFonts w:ascii="Cambria" w:hAnsi="Cambria"/>
          <w:sz w:val="20"/>
          <w:szCs w:val="20"/>
        </w:rPr>
        <w:t>El Estado informó además que e</w:t>
      </w:r>
      <w:r w:rsidR="00EB5B99" w:rsidRPr="00004784">
        <w:rPr>
          <w:rFonts w:ascii="Cambria" w:hAnsi="Cambria"/>
          <w:sz w:val="20"/>
          <w:szCs w:val="20"/>
        </w:rPr>
        <w:t>n relación a la eliminación de los antecedentes penales del señor Laparra</w:t>
      </w:r>
      <w:r w:rsidR="00385C7E" w:rsidRPr="00004784">
        <w:rPr>
          <w:rFonts w:ascii="Cambria" w:hAnsi="Cambria"/>
          <w:sz w:val="20"/>
          <w:szCs w:val="20"/>
        </w:rPr>
        <w:t xml:space="preserve"> como medida de restitución prioritaria para las víctimas</w:t>
      </w:r>
      <w:r w:rsidR="00EB5B99" w:rsidRPr="00004784">
        <w:rPr>
          <w:rFonts w:ascii="Cambria" w:hAnsi="Cambria"/>
          <w:sz w:val="20"/>
          <w:szCs w:val="20"/>
        </w:rPr>
        <w:t>,</w:t>
      </w:r>
      <w:r w:rsidR="00AE3C51" w:rsidRPr="00004784">
        <w:rPr>
          <w:rFonts w:ascii="Cambria" w:hAnsi="Cambria"/>
          <w:sz w:val="20"/>
          <w:szCs w:val="20"/>
        </w:rPr>
        <w:t xml:space="preserve"> el 14</w:t>
      </w:r>
      <w:r w:rsidR="00CE7E5E" w:rsidRPr="00004784">
        <w:rPr>
          <w:rFonts w:ascii="Cambria" w:hAnsi="Cambria"/>
          <w:sz w:val="20"/>
          <w:szCs w:val="20"/>
        </w:rPr>
        <w:t xml:space="preserve"> de junio de 201</w:t>
      </w:r>
      <w:r w:rsidRPr="00004784">
        <w:rPr>
          <w:rFonts w:ascii="Cambria" w:hAnsi="Cambria"/>
          <w:sz w:val="20"/>
          <w:szCs w:val="20"/>
        </w:rPr>
        <w:t>5</w:t>
      </w:r>
      <w:r w:rsidR="00CE7E5E" w:rsidRPr="00004784">
        <w:rPr>
          <w:rFonts w:ascii="Cambria" w:hAnsi="Cambria"/>
          <w:sz w:val="20"/>
          <w:szCs w:val="20"/>
        </w:rPr>
        <w:t xml:space="preserve"> fue</w:t>
      </w:r>
      <w:r w:rsidR="00AE3C51" w:rsidRPr="00004784">
        <w:rPr>
          <w:rFonts w:ascii="Cambria" w:hAnsi="Cambria"/>
          <w:sz w:val="20"/>
          <w:szCs w:val="20"/>
        </w:rPr>
        <w:t xml:space="preserve"> solicit</w:t>
      </w:r>
      <w:r w:rsidR="00CE7E5E" w:rsidRPr="00004784">
        <w:rPr>
          <w:rFonts w:ascii="Cambria" w:hAnsi="Cambria"/>
          <w:sz w:val="20"/>
          <w:szCs w:val="20"/>
        </w:rPr>
        <w:t>ado</w:t>
      </w:r>
      <w:r w:rsidR="00AE3C51" w:rsidRPr="00004784">
        <w:rPr>
          <w:rFonts w:ascii="Cambria" w:hAnsi="Cambria"/>
          <w:sz w:val="20"/>
          <w:szCs w:val="20"/>
        </w:rPr>
        <w:t xml:space="preserve"> al </w:t>
      </w:r>
      <w:r w:rsidRPr="00004784">
        <w:rPr>
          <w:rFonts w:ascii="Cambria" w:hAnsi="Cambria"/>
          <w:sz w:val="20"/>
          <w:szCs w:val="20"/>
        </w:rPr>
        <w:t xml:space="preserve">Director de Desarrollo de Infraestructura Tecnológica del </w:t>
      </w:r>
      <w:r w:rsidR="00AE3C51" w:rsidRPr="00004784">
        <w:rPr>
          <w:rFonts w:ascii="Cambria" w:hAnsi="Cambria"/>
          <w:sz w:val="20"/>
          <w:szCs w:val="20"/>
        </w:rPr>
        <w:t xml:space="preserve">Consejo de Judicatura Federal, la </w:t>
      </w:r>
      <w:r w:rsidR="00EB5B99" w:rsidRPr="00004784">
        <w:rPr>
          <w:rFonts w:ascii="Cambria" w:hAnsi="Cambria"/>
          <w:sz w:val="20"/>
          <w:szCs w:val="20"/>
        </w:rPr>
        <w:t xml:space="preserve">modificación </w:t>
      </w:r>
      <w:r w:rsidR="00AE3C51" w:rsidRPr="00004784">
        <w:rPr>
          <w:rFonts w:ascii="Cambria" w:hAnsi="Cambria"/>
          <w:sz w:val="20"/>
          <w:szCs w:val="20"/>
        </w:rPr>
        <w:t xml:space="preserve">en la información contenida en el Sistema CARTAPEN, </w:t>
      </w:r>
      <w:r w:rsidRPr="00004784">
        <w:rPr>
          <w:rFonts w:ascii="Cambria" w:hAnsi="Cambria"/>
          <w:sz w:val="20"/>
          <w:szCs w:val="20"/>
        </w:rPr>
        <w:t>para</w:t>
      </w:r>
      <w:r w:rsidR="00AE3C51" w:rsidRPr="00004784">
        <w:rPr>
          <w:rFonts w:ascii="Cambria" w:hAnsi="Cambria"/>
          <w:sz w:val="20"/>
          <w:szCs w:val="20"/>
        </w:rPr>
        <w:t xml:space="preserve"> eliminar </w:t>
      </w:r>
      <w:r w:rsidR="00EB5B99" w:rsidRPr="00004784">
        <w:rPr>
          <w:rFonts w:ascii="Cambria" w:hAnsi="Cambria"/>
          <w:sz w:val="20"/>
          <w:szCs w:val="20"/>
        </w:rPr>
        <w:t>los datos personales y procesales</w:t>
      </w:r>
      <w:r w:rsidRPr="00004784">
        <w:rPr>
          <w:rFonts w:ascii="Cambria" w:hAnsi="Cambria"/>
          <w:sz w:val="20"/>
          <w:szCs w:val="20"/>
        </w:rPr>
        <w:t xml:space="preserve"> y antecedentes penales</w:t>
      </w:r>
      <w:r w:rsidR="00EB5B99" w:rsidRPr="00004784">
        <w:rPr>
          <w:rFonts w:ascii="Cambria" w:hAnsi="Cambria"/>
          <w:sz w:val="20"/>
          <w:szCs w:val="20"/>
        </w:rPr>
        <w:t xml:space="preserve"> del señor Ananías Laparra Martínez</w:t>
      </w:r>
      <w:r w:rsidRPr="00004784">
        <w:rPr>
          <w:rFonts w:ascii="Cambria" w:hAnsi="Cambria"/>
          <w:sz w:val="20"/>
          <w:szCs w:val="20"/>
        </w:rPr>
        <w:t xml:space="preserve"> de </w:t>
      </w:r>
      <w:r w:rsidR="00384595" w:rsidRPr="00004784">
        <w:rPr>
          <w:rFonts w:ascii="Cambria" w:hAnsi="Cambria"/>
          <w:sz w:val="20"/>
          <w:szCs w:val="20"/>
        </w:rPr>
        <w:t>dicha</w:t>
      </w:r>
      <w:r w:rsidRPr="00004784">
        <w:rPr>
          <w:rFonts w:ascii="Cambria" w:hAnsi="Cambria"/>
          <w:sz w:val="20"/>
          <w:szCs w:val="20"/>
        </w:rPr>
        <w:t xml:space="preserve"> base de datos</w:t>
      </w:r>
      <w:r w:rsidR="00CE7E5E" w:rsidRPr="00004784">
        <w:rPr>
          <w:rFonts w:ascii="Cambria" w:hAnsi="Cambria"/>
          <w:sz w:val="20"/>
          <w:szCs w:val="20"/>
        </w:rPr>
        <w:t xml:space="preserve">. </w:t>
      </w:r>
      <w:r w:rsidR="00385C7E" w:rsidRPr="00004784">
        <w:rPr>
          <w:rFonts w:ascii="Cambria" w:hAnsi="Cambria"/>
          <w:sz w:val="20"/>
          <w:szCs w:val="20"/>
        </w:rPr>
        <w:t>Según información aportada por el Estado, el 15 de julio de 2015 el Consejo de Judicatura Federal, notificó del cumplimiento de dicha solicitud.</w:t>
      </w:r>
      <w:r w:rsidR="00D65D97" w:rsidRPr="00004784">
        <w:rPr>
          <w:rFonts w:ascii="Cambria" w:hAnsi="Cambria"/>
          <w:sz w:val="20"/>
          <w:szCs w:val="20"/>
        </w:rPr>
        <w:t xml:space="preserve"> </w:t>
      </w:r>
    </w:p>
    <w:p w:rsidR="00C31893" w:rsidRPr="00004784" w:rsidRDefault="00384595" w:rsidP="005B3D02">
      <w:pPr>
        <w:numPr>
          <w:ilvl w:val="0"/>
          <w:numId w:val="2"/>
        </w:numPr>
        <w:tabs>
          <w:tab w:val="left" w:pos="1440"/>
        </w:tabs>
        <w:spacing w:after="240" w:line="240" w:lineRule="auto"/>
        <w:jc w:val="both"/>
        <w:rPr>
          <w:rFonts w:ascii="Cambria" w:hAnsi="Cambria"/>
          <w:sz w:val="20"/>
          <w:szCs w:val="20"/>
        </w:rPr>
      </w:pPr>
      <w:r w:rsidRPr="00004784">
        <w:rPr>
          <w:rFonts w:ascii="Cambria" w:hAnsi="Cambria"/>
          <w:sz w:val="20"/>
          <w:szCs w:val="20"/>
        </w:rPr>
        <w:t>Al respecto</w:t>
      </w:r>
      <w:r w:rsidR="00C31893" w:rsidRPr="00004784">
        <w:rPr>
          <w:rFonts w:ascii="Cambria" w:hAnsi="Cambria"/>
          <w:sz w:val="20"/>
          <w:szCs w:val="20"/>
        </w:rPr>
        <w:t xml:space="preserve">, en </w:t>
      </w:r>
      <w:r w:rsidR="00177C9E" w:rsidRPr="00004784">
        <w:rPr>
          <w:rFonts w:ascii="Cambria" w:hAnsi="Cambria"/>
          <w:sz w:val="20"/>
          <w:szCs w:val="20"/>
        </w:rPr>
        <w:t>reunión</w:t>
      </w:r>
      <w:r w:rsidR="00C31893" w:rsidRPr="00004784">
        <w:rPr>
          <w:rFonts w:ascii="Cambria" w:hAnsi="Cambria"/>
          <w:sz w:val="20"/>
          <w:szCs w:val="20"/>
        </w:rPr>
        <w:t xml:space="preserve"> de trabajo </w:t>
      </w:r>
      <w:r w:rsidRPr="00004784">
        <w:rPr>
          <w:rFonts w:ascii="Cambria" w:hAnsi="Cambria"/>
          <w:sz w:val="20"/>
          <w:szCs w:val="20"/>
        </w:rPr>
        <w:t xml:space="preserve">sostenida el </w:t>
      </w:r>
      <w:r w:rsidR="00C31893" w:rsidRPr="00004784">
        <w:rPr>
          <w:rFonts w:ascii="Cambria" w:hAnsi="Cambria"/>
          <w:sz w:val="20"/>
          <w:szCs w:val="20"/>
        </w:rPr>
        <w:t>24 de septiembre de 2015, la parte peticionaria expresó</w:t>
      </w:r>
      <w:r w:rsidR="00177C9E" w:rsidRPr="00004784">
        <w:rPr>
          <w:rFonts w:ascii="Cambria" w:hAnsi="Cambria"/>
          <w:sz w:val="20"/>
          <w:szCs w:val="20"/>
        </w:rPr>
        <w:t xml:space="preserve"> </w:t>
      </w:r>
      <w:r w:rsidR="00647EB2" w:rsidRPr="00004784">
        <w:rPr>
          <w:rFonts w:ascii="Cambria" w:hAnsi="Cambria"/>
          <w:sz w:val="20"/>
          <w:szCs w:val="20"/>
        </w:rPr>
        <w:t xml:space="preserve">que </w:t>
      </w:r>
      <w:r w:rsidR="00177C9E" w:rsidRPr="00004784">
        <w:rPr>
          <w:rFonts w:ascii="Cambria" w:hAnsi="Cambria"/>
          <w:sz w:val="20"/>
          <w:szCs w:val="20"/>
        </w:rPr>
        <w:t xml:space="preserve">a pesar de los esfuerzos del Estado por avanzar en el cumplimiento de este punto, </w:t>
      </w:r>
      <w:r w:rsidRPr="00004784">
        <w:rPr>
          <w:rFonts w:ascii="Cambria" w:hAnsi="Cambria"/>
          <w:sz w:val="20"/>
          <w:szCs w:val="20"/>
        </w:rPr>
        <w:t xml:space="preserve">sólo podría </w:t>
      </w:r>
      <w:r w:rsidR="00177C9E" w:rsidRPr="00004784">
        <w:rPr>
          <w:rFonts w:ascii="Cambria" w:hAnsi="Cambria"/>
          <w:sz w:val="20"/>
          <w:szCs w:val="20"/>
        </w:rPr>
        <w:t xml:space="preserve">considerar cumplido </w:t>
      </w:r>
      <w:r w:rsidR="00647EB2" w:rsidRPr="00004784">
        <w:rPr>
          <w:rFonts w:ascii="Cambria" w:hAnsi="Cambria"/>
          <w:sz w:val="20"/>
          <w:szCs w:val="20"/>
        </w:rPr>
        <w:t xml:space="preserve">ese extremo del acuerdo </w:t>
      </w:r>
      <w:r w:rsidR="00177C9E" w:rsidRPr="00004784">
        <w:rPr>
          <w:rFonts w:ascii="Cambria" w:hAnsi="Cambria"/>
          <w:sz w:val="20"/>
          <w:szCs w:val="20"/>
        </w:rPr>
        <w:t xml:space="preserve">hasta tanto se efectivizara la constancia de no antecedentes penales y se remitiera a dicha representación la mencionada constancia y la publicación oficial del Periódico de Chiapas con la eliminatoria de antecedentes. </w:t>
      </w:r>
    </w:p>
    <w:p w:rsidR="00647EB2" w:rsidRPr="00004784" w:rsidRDefault="00647EB2" w:rsidP="005B3D02">
      <w:pPr>
        <w:numPr>
          <w:ilvl w:val="0"/>
          <w:numId w:val="2"/>
        </w:numPr>
        <w:tabs>
          <w:tab w:val="left" w:pos="1440"/>
        </w:tabs>
        <w:spacing w:after="240" w:line="240" w:lineRule="auto"/>
        <w:jc w:val="both"/>
        <w:rPr>
          <w:rFonts w:ascii="Cambria" w:hAnsi="Cambria"/>
          <w:sz w:val="20"/>
          <w:szCs w:val="20"/>
        </w:rPr>
      </w:pPr>
      <w:r w:rsidRPr="00004784">
        <w:rPr>
          <w:rFonts w:ascii="Cambria" w:hAnsi="Cambria"/>
          <w:sz w:val="20"/>
          <w:szCs w:val="20"/>
        </w:rPr>
        <w:t xml:space="preserve">El 3 de diciembre de 2015, la CIDH remitió a los peticionarios el Periódico Oficial del Estado de Chiapas en que consta la decisión de declarar fundada la solicitud de reconocimiento de inocencia. </w:t>
      </w:r>
    </w:p>
    <w:p w:rsidR="00006BE5" w:rsidRPr="00004784" w:rsidRDefault="00647EB2" w:rsidP="005B3D02">
      <w:pPr>
        <w:numPr>
          <w:ilvl w:val="0"/>
          <w:numId w:val="2"/>
        </w:numPr>
        <w:tabs>
          <w:tab w:val="left" w:pos="1440"/>
        </w:tabs>
        <w:spacing w:after="240" w:line="240" w:lineRule="auto"/>
        <w:jc w:val="both"/>
        <w:rPr>
          <w:rFonts w:ascii="Cambria" w:hAnsi="Cambria"/>
          <w:sz w:val="20"/>
          <w:szCs w:val="20"/>
        </w:rPr>
      </w:pPr>
      <w:r w:rsidRPr="00004784">
        <w:rPr>
          <w:rFonts w:ascii="Cambria" w:hAnsi="Cambria"/>
          <w:sz w:val="20"/>
          <w:szCs w:val="20"/>
        </w:rPr>
        <w:t>El 29 de febrero de 2016</w:t>
      </w:r>
      <w:r w:rsidR="00177C9E" w:rsidRPr="00004784">
        <w:rPr>
          <w:rFonts w:ascii="Cambria" w:hAnsi="Cambria"/>
          <w:sz w:val="20"/>
          <w:szCs w:val="20"/>
        </w:rPr>
        <w:t xml:space="preserve">, el Estado </w:t>
      </w:r>
      <w:r w:rsidR="00327672" w:rsidRPr="00004784">
        <w:rPr>
          <w:rFonts w:ascii="Cambria" w:hAnsi="Cambria"/>
          <w:sz w:val="20"/>
          <w:szCs w:val="20"/>
        </w:rPr>
        <w:t>proporcion</w:t>
      </w:r>
      <w:r w:rsidR="00177C9E" w:rsidRPr="00004784">
        <w:rPr>
          <w:rFonts w:ascii="Cambria" w:hAnsi="Cambria"/>
          <w:sz w:val="20"/>
          <w:szCs w:val="20"/>
        </w:rPr>
        <w:t xml:space="preserve">ó una constancia de no antecedentes penales de fecha 23 de febrero de 2016, </w:t>
      </w:r>
      <w:r w:rsidRPr="00004784">
        <w:rPr>
          <w:rFonts w:ascii="Cambria" w:hAnsi="Cambria"/>
          <w:sz w:val="20"/>
          <w:szCs w:val="20"/>
        </w:rPr>
        <w:t xml:space="preserve">en la que se señala lo siguiente: </w:t>
      </w:r>
    </w:p>
    <w:p w:rsidR="00327672" w:rsidRPr="00004784" w:rsidRDefault="0007277D" w:rsidP="005B2B67">
      <w:pPr>
        <w:tabs>
          <w:tab w:val="left" w:pos="1440"/>
        </w:tabs>
        <w:spacing w:after="0" w:line="240" w:lineRule="auto"/>
        <w:ind w:left="720" w:right="720"/>
        <w:jc w:val="both"/>
        <w:rPr>
          <w:rFonts w:ascii="Cambria" w:hAnsi="Cambria"/>
          <w:sz w:val="20"/>
          <w:szCs w:val="20"/>
        </w:rPr>
      </w:pPr>
      <w:r w:rsidRPr="00004784">
        <w:rPr>
          <w:rFonts w:ascii="Cambria" w:hAnsi="Cambria"/>
          <w:sz w:val="20"/>
          <w:szCs w:val="20"/>
        </w:rPr>
        <w:t>El Consejo de la Judicatura del Poder Judicial del Estado de Chiapas, a través de la Secretaría Ejecutiva</w:t>
      </w:r>
    </w:p>
    <w:p w:rsidR="005B2B67" w:rsidRPr="00004784" w:rsidRDefault="005B2B67" w:rsidP="005B2B67">
      <w:pPr>
        <w:tabs>
          <w:tab w:val="left" w:pos="1440"/>
        </w:tabs>
        <w:spacing w:after="0" w:line="240" w:lineRule="auto"/>
        <w:ind w:left="720" w:right="720"/>
        <w:jc w:val="both"/>
        <w:rPr>
          <w:rFonts w:ascii="Cambria" w:hAnsi="Cambria"/>
          <w:b/>
          <w:sz w:val="20"/>
          <w:szCs w:val="20"/>
        </w:rPr>
      </w:pPr>
    </w:p>
    <w:p w:rsidR="00327672" w:rsidRPr="00004784" w:rsidRDefault="0007277D" w:rsidP="005B2B67">
      <w:pPr>
        <w:tabs>
          <w:tab w:val="left" w:pos="1440"/>
        </w:tabs>
        <w:spacing w:after="0" w:line="240" w:lineRule="auto"/>
        <w:ind w:left="720" w:right="720"/>
        <w:jc w:val="both"/>
        <w:rPr>
          <w:rFonts w:ascii="Cambria" w:hAnsi="Cambria"/>
          <w:b/>
          <w:sz w:val="20"/>
          <w:szCs w:val="20"/>
        </w:rPr>
      </w:pPr>
      <w:r w:rsidRPr="00004784">
        <w:rPr>
          <w:rFonts w:ascii="Cambria" w:hAnsi="Cambria"/>
          <w:b/>
          <w:sz w:val="20"/>
          <w:szCs w:val="20"/>
        </w:rPr>
        <w:t>HACE CONSTAR</w:t>
      </w:r>
    </w:p>
    <w:p w:rsidR="0007277D" w:rsidRPr="00004784" w:rsidRDefault="0007277D" w:rsidP="005B2B67">
      <w:pPr>
        <w:tabs>
          <w:tab w:val="left" w:pos="1440"/>
        </w:tabs>
        <w:spacing w:after="0" w:line="240" w:lineRule="auto"/>
        <w:ind w:left="720" w:right="720"/>
        <w:jc w:val="both"/>
        <w:rPr>
          <w:rFonts w:ascii="Cambria" w:hAnsi="Cambria"/>
          <w:sz w:val="20"/>
          <w:szCs w:val="20"/>
        </w:rPr>
      </w:pPr>
      <w:r w:rsidRPr="00004784">
        <w:rPr>
          <w:rFonts w:ascii="Cambria" w:hAnsi="Cambria"/>
          <w:sz w:val="20"/>
          <w:szCs w:val="20"/>
        </w:rPr>
        <w:t>Que una vez revisados los registros de la base de datos del Tribunal Superior de Justicia del Estado, en los términos</w:t>
      </w:r>
      <w:r w:rsidR="00327672" w:rsidRPr="00004784">
        <w:rPr>
          <w:rFonts w:ascii="Cambria" w:hAnsi="Cambria"/>
          <w:sz w:val="20"/>
          <w:szCs w:val="20"/>
        </w:rPr>
        <w:t xml:space="preserve"> del artículo 304 del </w:t>
      </w:r>
      <w:r w:rsidR="007F524A" w:rsidRPr="00004784">
        <w:rPr>
          <w:rFonts w:ascii="Cambria" w:hAnsi="Cambria"/>
          <w:sz w:val="20"/>
          <w:szCs w:val="20"/>
        </w:rPr>
        <w:t>Código</w:t>
      </w:r>
      <w:r w:rsidR="00327672" w:rsidRPr="00004784">
        <w:rPr>
          <w:rFonts w:ascii="Cambria" w:hAnsi="Cambria"/>
          <w:sz w:val="20"/>
          <w:szCs w:val="20"/>
        </w:rPr>
        <w:t xml:space="preserve"> de Procedimientos Penales vigente, en la entidad </w:t>
      </w:r>
      <w:r w:rsidR="00327672" w:rsidRPr="00004784">
        <w:rPr>
          <w:rFonts w:ascii="Cambria" w:hAnsi="Cambria"/>
          <w:b/>
          <w:sz w:val="20"/>
          <w:szCs w:val="20"/>
        </w:rPr>
        <w:t xml:space="preserve">NO EXISTEN ANTECEDENTES PENALES </w:t>
      </w:r>
      <w:r w:rsidR="002E702C" w:rsidRPr="00004784">
        <w:rPr>
          <w:rFonts w:ascii="Cambria" w:hAnsi="Cambria"/>
          <w:b/>
          <w:sz w:val="20"/>
          <w:szCs w:val="20"/>
        </w:rPr>
        <w:t>DE</w:t>
      </w:r>
      <w:r w:rsidR="00327672" w:rsidRPr="00004784">
        <w:rPr>
          <w:rFonts w:ascii="Cambria" w:hAnsi="Cambria"/>
          <w:b/>
          <w:sz w:val="20"/>
          <w:szCs w:val="20"/>
        </w:rPr>
        <w:t xml:space="preserve"> ANANIAS LAPARRA MARTINEZ</w:t>
      </w:r>
      <w:r w:rsidR="00327672" w:rsidRPr="00004784">
        <w:rPr>
          <w:rFonts w:ascii="Cambria" w:hAnsi="Cambria"/>
          <w:sz w:val="20"/>
          <w:szCs w:val="20"/>
        </w:rPr>
        <w:t>.</w:t>
      </w:r>
    </w:p>
    <w:p w:rsidR="005B2B67" w:rsidRPr="00004784" w:rsidRDefault="005B2B67" w:rsidP="005B2B67">
      <w:pPr>
        <w:tabs>
          <w:tab w:val="left" w:pos="1440"/>
        </w:tabs>
        <w:spacing w:after="0" w:line="240" w:lineRule="auto"/>
        <w:ind w:left="720" w:right="720"/>
        <w:jc w:val="both"/>
        <w:rPr>
          <w:rFonts w:ascii="Cambria" w:hAnsi="Cambria"/>
          <w:sz w:val="20"/>
          <w:szCs w:val="20"/>
        </w:rPr>
      </w:pPr>
    </w:p>
    <w:p w:rsidR="0007277D" w:rsidRPr="00004784" w:rsidRDefault="00647EB2" w:rsidP="005B3D02">
      <w:pPr>
        <w:numPr>
          <w:ilvl w:val="0"/>
          <w:numId w:val="2"/>
        </w:numPr>
        <w:tabs>
          <w:tab w:val="left" w:pos="1440"/>
        </w:tabs>
        <w:spacing w:after="240" w:line="240" w:lineRule="auto"/>
        <w:jc w:val="both"/>
        <w:rPr>
          <w:rFonts w:ascii="Cambria" w:hAnsi="Cambria"/>
          <w:sz w:val="20"/>
          <w:szCs w:val="20"/>
        </w:rPr>
      </w:pPr>
      <w:r w:rsidRPr="00004784">
        <w:rPr>
          <w:rFonts w:ascii="Cambria" w:hAnsi="Cambria"/>
          <w:sz w:val="20"/>
          <w:szCs w:val="20"/>
        </w:rPr>
        <w:t>L</w:t>
      </w:r>
      <w:r w:rsidR="0007277D" w:rsidRPr="00004784">
        <w:rPr>
          <w:rFonts w:ascii="Cambria" w:hAnsi="Cambria"/>
          <w:sz w:val="20"/>
          <w:szCs w:val="20"/>
        </w:rPr>
        <w:t>a CIDH observa que</w:t>
      </w:r>
      <w:r w:rsidRPr="00004784">
        <w:rPr>
          <w:rFonts w:ascii="Cambria" w:hAnsi="Cambria"/>
          <w:sz w:val="20"/>
          <w:szCs w:val="20"/>
        </w:rPr>
        <w:t xml:space="preserve">, en cumplimiento del acuerdo de solución amistosa, el Estado mexicano ha </w:t>
      </w:r>
      <w:r w:rsidR="0007277D" w:rsidRPr="00004784">
        <w:rPr>
          <w:rFonts w:ascii="Cambria" w:hAnsi="Cambria"/>
          <w:sz w:val="20"/>
          <w:szCs w:val="20"/>
        </w:rPr>
        <w:t>dejado sin efectos la sentencia condenatoria proferida en contra  la Ananías Laparra</w:t>
      </w:r>
      <w:r w:rsidR="00327672" w:rsidRPr="00004784">
        <w:rPr>
          <w:rFonts w:ascii="Cambria" w:hAnsi="Cambria"/>
          <w:sz w:val="20"/>
          <w:szCs w:val="20"/>
        </w:rPr>
        <w:t xml:space="preserve"> Martinez</w:t>
      </w:r>
      <w:r w:rsidR="0007277D" w:rsidRPr="00004784">
        <w:rPr>
          <w:rFonts w:ascii="Cambria" w:hAnsi="Cambria"/>
          <w:sz w:val="20"/>
          <w:szCs w:val="20"/>
        </w:rPr>
        <w:t xml:space="preserve">, a quien se le violaron sus derechos humanos, según lo ha reconocido el Estado, </w:t>
      </w:r>
      <w:r w:rsidR="00327672" w:rsidRPr="00004784">
        <w:rPr>
          <w:rFonts w:ascii="Cambria" w:hAnsi="Cambria"/>
          <w:sz w:val="20"/>
          <w:szCs w:val="20"/>
        </w:rPr>
        <w:t xml:space="preserve">por ser condenado </w:t>
      </w:r>
      <w:r w:rsidR="00520214" w:rsidRPr="00004784">
        <w:rPr>
          <w:rFonts w:ascii="Cambria" w:hAnsi="Cambria"/>
          <w:sz w:val="20"/>
          <w:szCs w:val="20"/>
        </w:rPr>
        <w:t>en violación de la presunción de inocencia</w:t>
      </w:r>
      <w:r w:rsidR="00327672" w:rsidRPr="00004784">
        <w:rPr>
          <w:rFonts w:ascii="Cambria" w:hAnsi="Cambria"/>
          <w:sz w:val="20"/>
          <w:szCs w:val="20"/>
        </w:rPr>
        <w:t xml:space="preserve">, </w:t>
      </w:r>
      <w:r w:rsidR="0007277D" w:rsidRPr="00004784">
        <w:rPr>
          <w:rFonts w:ascii="Cambria" w:hAnsi="Cambria"/>
          <w:sz w:val="20"/>
          <w:szCs w:val="20"/>
        </w:rPr>
        <w:t xml:space="preserve">y </w:t>
      </w:r>
      <w:r w:rsidRPr="00004784">
        <w:rPr>
          <w:rFonts w:ascii="Cambria" w:hAnsi="Cambria"/>
          <w:sz w:val="20"/>
          <w:szCs w:val="20"/>
        </w:rPr>
        <w:t>que</w:t>
      </w:r>
      <w:r w:rsidR="0007277D" w:rsidRPr="00004784">
        <w:rPr>
          <w:rFonts w:ascii="Cambria" w:hAnsi="Cambria"/>
          <w:sz w:val="20"/>
          <w:szCs w:val="20"/>
        </w:rPr>
        <w:t xml:space="preserve"> ha reconocido públicamente su inocencia </w:t>
      </w:r>
      <w:r w:rsidRPr="00004784">
        <w:rPr>
          <w:rFonts w:ascii="Cambria" w:hAnsi="Cambria"/>
          <w:sz w:val="20"/>
          <w:szCs w:val="20"/>
        </w:rPr>
        <w:t xml:space="preserve">tanto </w:t>
      </w:r>
      <w:r w:rsidR="0007277D" w:rsidRPr="00004784">
        <w:rPr>
          <w:rFonts w:ascii="Cambria" w:hAnsi="Cambria"/>
          <w:sz w:val="20"/>
          <w:szCs w:val="20"/>
        </w:rPr>
        <w:t>en un acto de desagravio público</w:t>
      </w:r>
      <w:r w:rsidRPr="00004784">
        <w:rPr>
          <w:rFonts w:ascii="Cambria" w:hAnsi="Cambria"/>
          <w:sz w:val="20"/>
          <w:szCs w:val="20"/>
        </w:rPr>
        <w:t xml:space="preserve"> en el que participaron</w:t>
      </w:r>
      <w:r w:rsidR="0007277D" w:rsidRPr="00004784">
        <w:rPr>
          <w:rFonts w:ascii="Cambria" w:hAnsi="Cambria"/>
          <w:sz w:val="20"/>
          <w:szCs w:val="20"/>
        </w:rPr>
        <w:t xml:space="preserve"> autoridades estatales</w:t>
      </w:r>
      <w:r w:rsidRPr="00004784">
        <w:rPr>
          <w:rFonts w:ascii="Cambria" w:hAnsi="Cambria"/>
          <w:sz w:val="20"/>
          <w:szCs w:val="20"/>
        </w:rPr>
        <w:t>, como e</w:t>
      </w:r>
      <w:r w:rsidR="0007277D" w:rsidRPr="00004784">
        <w:rPr>
          <w:rFonts w:ascii="Cambria" w:hAnsi="Cambria"/>
          <w:sz w:val="20"/>
          <w:szCs w:val="20"/>
        </w:rPr>
        <w:t xml:space="preserve">n los documentos judiciales y administrativos </w:t>
      </w:r>
      <w:r w:rsidRPr="00004784">
        <w:rPr>
          <w:rFonts w:ascii="Cambria" w:hAnsi="Cambria"/>
          <w:sz w:val="20"/>
          <w:szCs w:val="20"/>
        </w:rPr>
        <w:t>correspondientes</w:t>
      </w:r>
      <w:r w:rsidR="00327672" w:rsidRPr="00004784">
        <w:rPr>
          <w:rFonts w:ascii="Cambria" w:hAnsi="Cambria"/>
          <w:sz w:val="20"/>
          <w:szCs w:val="20"/>
        </w:rPr>
        <w:t xml:space="preserve">. Por las razones anteriores, la CIDH </w:t>
      </w:r>
      <w:r w:rsidRPr="00004784">
        <w:rPr>
          <w:rFonts w:ascii="Cambria" w:hAnsi="Cambria"/>
          <w:sz w:val="20"/>
          <w:szCs w:val="20"/>
        </w:rPr>
        <w:t xml:space="preserve">considera </w:t>
      </w:r>
      <w:r w:rsidR="00327672" w:rsidRPr="00004784">
        <w:rPr>
          <w:rFonts w:ascii="Cambria" w:hAnsi="Cambria"/>
          <w:sz w:val="20"/>
          <w:szCs w:val="20"/>
        </w:rPr>
        <w:t>cumplid</w:t>
      </w:r>
      <w:r w:rsidR="00006BE5" w:rsidRPr="00004784">
        <w:rPr>
          <w:rFonts w:ascii="Cambria" w:hAnsi="Cambria"/>
          <w:sz w:val="20"/>
          <w:szCs w:val="20"/>
        </w:rPr>
        <w:t>as</w:t>
      </w:r>
      <w:r w:rsidR="00327672" w:rsidRPr="00004784">
        <w:rPr>
          <w:rFonts w:ascii="Cambria" w:hAnsi="Cambria"/>
          <w:sz w:val="20"/>
          <w:szCs w:val="20"/>
        </w:rPr>
        <w:t xml:space="preserve"> la</w:t>
      </w:r>
      <w:r w:rsidRPr="00004784">
        <w:rPr>
          <w:rFonts w:ascii="Cambria" w:hAnsi="Cambria"/>
          <w:sz w:val="20"/>
          <w:szCs w:val="20"/>
        </w:rPr>
        <w:t>s</w:t>
      </w:r>
      <w:r w:rsidR="00327672" w:rsidRPr="00004784">
        <w:rPr>
          <w:rFonts w:ascii="Cambria" w:hAnsi="Cambria"/>
          <w:sz w:val="20"/>
          <w:szCs w:val="20"/>
        </w:rPr>
        <w:t xml:space="preserve"> cláusula</w:t>
      </w:r>
      <w:r w:rsidRPr="00004784">
        <w:rPr>
          <w:rFonts w:ascii="Cambria" w:hAnsi="Cambria"/>
          <w:sz w:val="20"/>
          <w:szCs w:val="20"/>
        </w:rPr>
        <w:t>s</w:t>
      </w:r>
      <w:r w:rsidR="00327672" w:rsidRPr="00004784">
        <w:rPr>
          <w:rFonts w:ascii="Cambria" w:hAnsi="Cambria"/>
          <w:sz w:val="20"/>
          <w:szCs w:val="20"/>
        </w:rPr>
        <w:t xml:space="preserve"> VIII.1</w:t>
      </w:r>
      <w:r w:rsidR="00006BE5" w:rsidRPr="00004784">
        <w:rPr>
          <w:rFonts w:ascii="Cambria" w:hAnsi="Cambria"/>
          <w:sz w:val="20"/>
          <w:szCs w:val="20"/>
        </w:rPr>
        <w:t xml:space="preserve"> y VIII.2.6</w:t>
      </w:r>
      <w:r w:rsidR="00327672" w:rsidRPr="00004784">
        <w:rPr>
          <w:rFonts w:ascii="Cambria" w:hAnsi="Cambria"/>
          <w:sz w:val="20"/>
          <w:szCs w:val="20"/>
        </w:rPr>
        <w:t xml:space="preserve"> del acuerdo de solución amistosa. </w:t>
      </w:r>
    </w:p>
    <w:p w:rsidR="00327672" w:rsidRPr="00004784" w:rsidRDefault="008B4057" w:rsidP="00255F75">
      <w:pPr>
        <w:tabs>
          <w:tab w:val="left" w:pos="1440"/>
        </w:tabs>
        <w:spacing w:after="0" w:line="240" w:lineRule="auto"/>
        <w:jc w:val="both"/>
        <w:rPr>
          <w:rFonts w:ascii="Cambria" w:hAnsi="Cambria"/>
          <w:b/>
          <w:i/>
          <w:sz w:val="20"/>
          <w:szCs w:val="20"/>
          <w:lang w:val="es-ES_tradnl"/>
        </w:rPr>
      </w:pPr>
      <w:r w:rsidRPr="00004784">
        <w:rPr>
          <w:rFonts w:ascii="Cambria" w:hAnsi="Cambria"/>
          <w:b/>
          <w:i/>
          <w:sz w:val="20"/>
          <w:szCs w:val="20"/>
          <w:lang w:val="es-ES_tradnl"/>
        </w:rPr>
        <w:t>Cláusula VIII.2.1</w:t>
      </w:r>
      <w:r w:rsidR="00FE07CE" w:rsidRPr="00004784">
        <w:rPr>
          <w:rFonts w:ascii="Cambria" w:hAnsi="Cambria"/>
          <w:b/>
          <w:i/>
          <w:sz w:val="20"/>
          <w:szCs w:val="20"/>
          <w:lang w:val="es-ES_tradnl"/>
        </w:rPr>
        <w:t xml:space="preserve"> </w:t>
      </w:r>
      <w:r w:rsidR="000F57F0" w:rsidRPr="00004784">
        <w:rPr>
          <w:rFonts w:ascii="Cambria" w:hAnsi="Cambria"/>
          <w:b/>
          <w:i/>
          <w:sz w:val="20"/>
          <w:szCs w:val="20"/>
          <w:lang w:val="es-ES_tradnl"/>
        </w:rPr>
        <w:t xml:space="preserve">Medida de </w:t>
      </w:r>
      <w:r w:rsidR="00613F23" w:rsidRPr="00004784">
        <w:rPr>
          <w:rFonts w:ascii="Cambria" w:hAnsi="Cambria"/>
          <w:b/>
          <w:i/>
          <w:sz w:val="20"/>
          <w:szCs w:val="20"/>
          <w:lang w:val="es-ES_tradnl"/>
        </w:rPr>
        <w:t>c</w:t>
      </w:r>
      <w:r w:rsidR="000F57F0" w:rsidRPr="00004784">
        <w:rPr>
          <w:rFonts w:ascii="Cambria" w:hAnsi="Cambria"/>
          <w:b/>
          <w:i/>
          <w:sz w:val="20"/>
          <w:szCs w:val="20"/>
          <w:lang w:val="es-ES_tradnl"/>
        </w:rPr>
        <w:t>ompensación económica por daño inmaterial</w:t>
      </w:r>
    </w:p>
    <w:p w:rsidR="005B2B67" w:rsidRPr="00004784" w:rsidRDefault="005B2B67" w:rsidP="00255F75">
      <w:pPr>
        <w:tabs>
          <w:tab w:val="left" w:pos="1440"/>
        </w:tabs>
        <w:spacing w:after="0" w:line="240" w:lineRule="auto"/>
        <w:jc w:val="both"/>
        <w:rPr>
          <w:rFonts w:ascii="Cambria" w:hAnsi="Cambria"/>
          <w:b/>
          <w:i/>
          <w:sz w:val="20"/>
          <w:szCs w:val="20"/>
          <w:lang w:val="es-ES_tradnl"/>
        </w:rPr>
      </w:pPr>
    </w:p>
    <w:p w:rsidR="00570D28" w:rsidRPr="00004784" w:rsidRDefault="00647EB2" w:rsidP="005B3D02">
      <w:pPr>
        <w:numPr>
          <w:ilvl w:val="0"/>
          <w:numId w:val="2"/>
        </w:numPr>
        <w:tabs>
          <w:tab w:val="left" w:pos="1440"/>
        </w:tabs>
        <w:spacing w:after="240" w:line="240" w:lineRule="auto"/>
        <w:jc w:val="both"/>
        <w:rPr>
          <w:rFonts w:ascii="Cambria" w:hAnsi="Cambria"/>
          <w:sz w:val="20"/>
          <w:szCs w:val="20"/>
        </w:rPr>
      </w:pPr>
      <w:r w:rsidRPr="00004784">
        <w:rPr>
          <w:rFonts w:ascii="Cambria" w:eastAsia="Times New Roman" w:hAnsi="Cambria"/>
          <w:sz w:val="20"/>
          <w:szCs w:val="20"/>
          <w:lang w:val="es-ES_tradnl"/>
        </w:rPr>
        <w:t>En cuanto a las medidas de compensación económica</w:t>
      </w:r>
      <w:r w:rsidR="00C9004C" w:rsidRPr="00004784">
        <w:rPr>
          <w:rFonts w:ascii="Cambria" w:eastAsia="Times New Roman" w:hAnsi="Cambria"/>
          <w:sz w:val="20"/>
          <w:szCs w:val="20"/>
          <w:lang w:val="es-ES_tradnl"/>
        </w:rPr>
        <w:t xml:space="preserve">, en </w:t>
      </w:r>
      <w:r w:rsidRPr="00004784">
        <w:rPr>
          <w:rFonts w:ascii="Cambria" w:eastAsia="Times New Roman" w:hAnsi="Cambria"/>
          <w:sz w:val="20"/>
          <w:szCs w:val="20"/>
          <w:lang w:val="es-ES_tradnl"/>
        </w:rPr>
        <w:t>su comunicación de</w:t>
      </w:r>
      <w:r w:rsidR="00C9004C" w:rsidRPr="00004784">
        <w:rPr>
          <w:rFonts w:ascii="Cambria" w:eastAsia="Times New Roman" w:hAnsi="Cambria"/>
          <w:sz w:val="20"/>
          <w:szCs w:val="20"/>
          <w:lang w:val="es-ES_tradnl"/>
        </w:rPr>
        <w:t xml:space="preserve"> 17 de julio de 2015, </w:t>
      </w:r>
      <w:r w:rsidR="00415529" w:rsidRPr="00004784">
        <w:rPr>
          <w:rFonts w:ascii="Cambria" w:eastAsia="Times New Roman" w:hAnsi="Cambria"/>
          <w:sz w:val="20"/>
          <w:szCs w:val="20"/>
          <w:lang w:val="es-ES_tradnl"/>
        </w:rPr>
        <w:t xml:space="preserve">el Estado indicó que el 1 de diciembre de 2014, </w:t>
      </w:r>
      <w:r w:rsidR="00240389" w:rsidRPr="00004784">
        <w:rPr>
          <w:rFonts w:ascii="Cambria" w:eastAsia="Times New Roman" w:hAnsi="Cambria"/>
          <w:sz w:val="20"/>
          <w:szCs w:val="20"/>
          <w:lang w:val="es-ES_tradnl"/>
        </w:rPr>
        <w:t>se hizo entrega del monto acordado por las partes en el anexo 1 del acuerdo de solución amistosa</w:t>
      </w:r>
      <w:r w:rsidR="00240389" w:rsidRPr="00004784">
        <w:rPr>
          <w:rStyle w:val="FootnoteReference"/>
          <w:rFonts w:ascii="Cambria" w:eastAsia="Times New Roman" w:hAnsi="Cambria"/>
          <w:sz w:val="20"/>
          <w:szCs w:val="20"/>
          <w:lang w:val="es-ES_tradnl"/>
        </w:rPr>
        <w:footnoteReference w:id="7"/>
      </w:r>
      <w:r w:rsidRPr="00004784">
        <w:rPr>
          <w:rFonts w:ascii="Cambria" w:eastAsia="Times New Roman" w:hAnsi="Cambria"/>
          <w:sz w:val="20"/>
          <w:szCs w:val="20"/>
          <w:lang w:val="es-ES_tradnl"/>
        </w:rPr>
        <w:t>.</w:t>
      </w:r>
      <w:r w:rsidR="00240389" w:rsidRPr="00004784">
        <w:rPr>
          <w:rFonts w:ascii="Cambria" w:eastAsia="Times New Roman" w:hAnsi="Cambria"/>
          <w:sz w:val="20"/>
          <w:szCs w:val="20"/>
          <w:lang w:val="es-ES_tradnl"/>
        </w:rPr>
        <w:t xml:space="preserve"> </w:t>
      </w:r>
      <w:r w:rsidRPr="00004784">
        <w:rPr>
          <w:rFonts w:ascii="Cambria" w:eastAsia="Times New Roman" w:hAnsi="Cambria"/>
          <w:sz w:val="20"/>
          <w:szCs w:val="20"/>
          <w:lang w:val="es-ES_tradnl"/>
        </w:rPr>
        <w:t>I</w:t>
      </w:r>
      <w:r w:rsidR="00240389" w:rsidRPr="00004784">
        <w:rPr>
          <w:rFonts w:ascii="Cambria" w:eastAsia="Times New Roman" w:hAnsi="Cambria"/>
          <w:sz w:val="20"/>
          <w:szCs w:val="20"/>
          <w:lang w:val="es-ES_tradnl"/>
        </w:rPr>
        <w:t>nformación que fue confirmada por las partes</w:t>
      </w:r>
      <w:r w:rsidR="00505A5A" w:rsidRPr="00004784">
        <w:rPr>
          <w:rFonts w:ascii="Cambria" w:eastAsia="Times New Roman" w:hAnsi="Cambria"/>
          <w:sz w:val="20"/>
          <w:szCs w:val="20"/>
          <w:lang w:val="es-ES_tradnl"/>
        </w:rPr>
        <w:t xml:space="preserve"> en la reunión de trabajo del 24 de septiembre de 2015</w:t>
      </w:r>
      <w:r w:rsidR="00570D28" w:rsidRPr="00004784">
        <w:rPr>
          <w:rFonts w:ascii="Cambria" w:eastAsia="NotDefSpecial" w:hAnsi="Cambria"/>
          <w:sz w:val="20"/>
          <w:szCs w:val="20"/>
          <w:lang w:val="es-ES_tradnl"/>
        </w:rPr>
        <w:t>.</w:t>
      </w:r>
      <w:r w:rsidR="00240389" w:rsidRPr="00004784">
        <w:rPr>
          <w:rFonts w:ascii="Cambria" w:eastAsia="NotDefSpecial" w:hAnsi="Cambria"/>
          <w:sz w:val="20"/>
          <w:szCs w:val="20"/>
          <w:lang w:val="es-ES_tradnl"/>
        </w:rPr>
        <w:t xml:space="preserve"> Por lo </w:t>
      </w:r>
      <w:r w:rsidRPr="00004784">
        <w:rPr>
          <w:rFonts w:ascii="Cambria" w:eastAsia="NotDefSpecial" w:hAnsi="Cambria"/>
          <w:sz w:val="20"/>
          <w:szCs w:val="20"/>
          <w:lang w:val="es-ES_tradnl"/>
        </w:rPr>
        <w:t xml:space="preserve">tanto, </w:t>
      </w:r>
      <w:r w:rsidR="00505A5A" w:rsidRPr="00004784">
        <w:rPr>
          <w:rFonts w:ascii="Cambria" w:eastAsia="NotDefSpecial" w:hAnsi="Cambria"/>
          <w:sz w:val="20"/>
          <w:szCs w:val="20"/>
          <w:lang w:val="es-ES_tradnl"/>
        </w:rPr>
        <w:t xml:space="preserve">la CIDH </w:t>
      </w:r>
      <w:r w:rsidRPr="00004784">
        <w:rPr>
          <w:rFonts w:ascii="Cambria" w:eastAsia="NotDefSpecial" w:hAnsi="Cambria"/>
          <w:sz w:val="20"/>
          <w:szCs w:val="20"/>
          <w:lang w:val="es-ES_tradnl"/>
        </w:rPr>
        <w:t xml:space="preserve">concluye </w:t>
      </w:r>
      <w:r w:rsidR="00240389" w:rsidRPr="00004784">
        <w:rPr>
          <w:rFonts w:ascii="Cambria" w:hAnsi="Cambria"/>
          <w:sz w:val="20"/>
          <w:szCs w:val="20"/>
          <w:lang w:val="es-ES_tradnl"/>
        </w:rPr>
        <w:t xml:space="preserve">que </w:t>
      </w:r>
      <w:r w:rsidRPr="00004784">
        <w:rPr>
          <w:rFonts w:ascii="Cambria" w:hAnsi="Cambria"/>
          <w:sz w:val="20"/>
          <w:szCs w:val="20"/>
          <w:lang w:val="es-ES_tradnl"/>
        </w:rPr>
        <w:t>el Estado dio cumplimiento a este punto del acuerdo</w:t>
      </w:r>
      <w:r w:rsidR="00240389" w:rsidRPr="00004784">
        <w:rPr>
          <w:rFonts w:ascii="Cambria" w:hAnsi="Cambria"/>
          <w:sz w:val="20"/>
          <w:szCs w:val="20"/>
          <w:lang w:val="es-ES_tradnl"/>
        </w:rPr>
        <w:t>.</w:t>
      </w:r>
    </w:p>
    <w:p w:rsidR="00505A5A" w:rsidRPr="00004784" w:rsidRDefault="00570D28" w:rsidP="00255F75">
      <w:pPr>
        <w:tabs>
          <w:tab w:val="left" w:pos="1440"/>
        </w:tabs>
        <w:spacing w:after="0" w:line="240" w:lineRule="auto"/>
        <w:ind w:right="720"/>
        <w:jc w:val="both"/>
        <w:rPr>
          <w:rFonts w:ascii="Cambria" w:hAnsi="Cambria"/>
          <w:b/>
          <w:i/>
          <w:sz w:val="20"/>
          <w:szCs w:val="20"/>
          <w:lang w:val="es-ES_tradnl"/>
        </w:rPr>
      </w:pPr>
      <w:r w:rsidRPr="00004784">
        <w:rPr>
          <w:rFonts w:ascii="Cambria" w:hAnsi="Cambria"/>
          <w:b/>
          <w:i/>
          <w:sz w:val="20"/>
          <w:szCs w:val="20"/>
          <w:lang w:val="es-ES_tradnl"/>
        </w:rPr>
        <w:t xml:space="preserve">Cláusula </w:t>
      </w:r>
      <w:r w:rsidR="00E54C2A" w:rsidRPr="00004784">
        <w:rPr>
          <w:rFonts w:ascii="Cambria" w:hAnsi="Cambria"/>
          <w:b/>
          <w:i/>
          <w:sz w:val="20"/>
          <w:szCs w:val="20"/>
          <w:lang w:val="es-ES_tradnl"/>
        </w:rPr>
        <w:t xml:space="preserve">VIII.2.2 </w:t>
      </w:r>
      <w:r w:rsidR="000F57F0" w:rsidRPr="00004784">
        <w:rPr>
          <w:rFonts w:ascii="Cambria" w:hAnsi="Cambria"/>
          <w:b/>
          <w:i/>
          <w:sz w:val="20"/>
          <w:szCs w:val="20"/>
          <w:lang w:val="es-ES_tradnl"/>
        </w:rPr>
        <w:t xml:space="preserve">Medida de </w:t>
      </w:r>
      <w:r w:rsidR="00613F23" w:rsidRPr="00004784">
        <w:rPr>
          <w:rFonts w:ascii="Cambria" w:hAnsi="Cambria"/>
          <w:b/>
          <w:i/>
          <w:sz w:val="20"/>
          <w:szCs w:val="20"/>
          <w:lang w:val="es-ES_tradnl"/>
        </w:rPr>
        <w:t>r</w:t>
      </w:r>
      <w:r w:rsidR="000F57F0" w:rsidRPr="00004784">
        <w:rPr>
          <w:rFonts w:ascii="Cambria" w:hAnsi="Cambria"/>
          <w:b/>
          <w:i/>
          <w:sz w:val="20"/>
          <w:szCs w:val="20"/>
          <w:lang w:val="es-ES_tradnl"/>
        </w:rPr>
        <w:t>ehabilitación para brindar seguro de atención medica</w:t>
      </w:r>
    </w:p>
    <w:p w:rsidR="005B2B67" w:rsidRPr="00004784" w:rsidRDefault="005B2B67" w:rsidP="00255F75">
      <w:pPr>
        <w:tabs>
          <w:tab w:val="left" w:pos="1440"/>
        </w:tabs>
        <w:spacing w:after="0" w:line="240" w:lineRule="auto"/>
        <w:ind w:right="720"/>
        <w:jc w:val="both"/>
        <w:rPr>
          <w:rFonts w:ascii="Cambria" w:hAnsi="Cambria"/>
          <w:i/>
          <w:sz w:val="20"/>
          <w:szCs w:val="20"/>
          <w:lang w:val="es-ES_tradnl"/>
        </w:rPr>
      </w:pPr>
    </w:p>
    <w:p w:rsidR="00570D28" w:rsidRDefault="00647EB2" w:rsidP="000E5E70">
      <w:pPr>
        <w:numPr>
          <w:ilvl w:val="0"/>
          <w:numId w:val="2"/>
        </w:numPr>
        <w:tabs>
          <w:tab w:val="left" w:pos="1440"/>
        </w:tabs>
        <w:spacing w:after="0" w:line="240" w:lineRule="auto"/>
        <w:jc w:val="both"/>
        <w:rPr>
          <w:rFonts w:ascii="Cambria" w:hAnsi="Cambria"/>
          <w:sz w:val="20"/>
          <w:szCs w:val="20"/>
          <w:lang w:val="es-CO"/>
        </w:rPr>
      </w:pPr>
      <w:r w:rsidRPr="00004784">
        <w:rPr>
          <w:rFonts w:ascii="Cambria" w:hAnsi="Cambria"/>
          <w:sz w:val="20"/>
          <w:szCs w:val="20"/>
          <w:lang w:val="es-ES_tradnl"/>
        </w:rPr>
        <w:t>Respecto a las medidas de rehabilitación</w:t>
      </w:r>
      <w:r w:rsidR="00F74C23" w:rsidRPr="00004784">
        <w:rPr>
          <w:rFonts w:ascii="Cambria" w:hAnsi="Cambria"/>
          <w:sz w:val="20"/>
          <w:szCs w:val="20"/>
          <w:lang w:val="es-ES_tradnl"/>
        </w:rPr>
        <w:t xml:space="preserve">, en el </w:t>
      </w:r>
      <w:r w:rsidRPr="00004784">
        <w:rPr>
          <w:rFonts w:ascii="Cambria" w:hAnsi="Cambria"/>
          <w:sz w:val="20"/>
          <w:szCs w:val="20"/>
          <w:lang w:val="es-ES_tradnl"/>
        </w:rPr>
        <w:t>i</w:t>
      </w:r>
      <w:r w:rsidR="00F74C23" w:rsidRPr="00004784">
        <w:rPr>
          <w:rFonts w:ascii="Cambria" w:hAnsi="Cambria"/>
          <w:sz w:val="20"/>
          <w:szCs w:val="20"/>
          <w:lang w:val="es-ES_tradnl"/>
        </w:rPr>
        <w:t>nforme del 17 de julio de 2015, el Estado indicó que</w:t>
      </w:r>
      <w:r w:rsidR="00F74C23" w:rsidRPr="00004784">
        <w:rPr>
          <w:rFonts w:ascii="Cambria" w:hAnsi="Cambria"/>
          <w:sz w:val="20"/>
          <w:szCs w:val="20"/>
          <w:lang w:val="es-CO"/>
        </w:rPr>
        <w:t xml:space="preserve"> el Hospital Regional de Alta Especialidad en Tapachula, Chiapas se </w:t>
      </w:r>
      <w:r w:rsidRPr="00004784">
        <w:rPr>
          <w:rFonts w:ascii="Cambria" w:hAnsi="Cambria"/>
          <w:sz w:val="20"/>
          <w:szCs w:val="20"/>
          <w:lang w:val="es-CO"/>
        </w:rPr>
        <w:t xml:space="preserve">encontraba disponible </w:t>
      </w:r>
      <w:r w:rsidR="00F74C23" w:rsidRPr="00004784">
        <w:rPr>
          <w:rFonts w:ascii="Cambria" w:hAnsi="Cambria"/>
          <w:sz w:val="20"/>
          <w:szCs w:val="20"/>
          <w:lang w:val="es-CO"/>
        </w:rPr>
        <w:t xml:space="preserve">para que, </w:t>
      </w:r>
      <w:r w:rsidR="00F74C23" w:rsidRPr="00004784">
        <w:rPr>
          <w:rFonts w:ascii="Cambria" w:hAnsi="Cambria"/>
          <w:sz w:val="20"/>
          <w:szCs w:val="20"/>
          <w:lang w:val="es-CO"/>
        </w:rPr>
        <w:lastRenderedPageBreak/>
        <w:t xml:space="preserve">en caso de que las victimas requirieran atención </w:t>
      </w:r>
      <w:r w:rsidR="004C66F4" w:rsidRPr="00004784">
        <w:rPr>
          <w:rFonts w:ascii="Cambria" w:hAnsi="Cambria"/>
          <w:sz w:val="20"/>
          <w:szCs w:val="20"/>
          <w:lang w:val="es-CO"/>
        </w:rPr>
        <w:t>médica</w:t>
      </w:r>
      <w:r w:rsidR="00F74C23" w:rsidRPr="00004784">
        <w:rPr>
          <w:rFonts w:ascii="Cambria" w:hAnsi="Cambria"/>
          <w:sz w:val="20"/>
          <w:szCs w:val="20"/>
          <w:lang w:val="es-CO"/>
        </w:rPr>
        <w:t xml:space="preserve">, acudan </w:t>
      </w:r>
      <w:r w:rsidRPr="00004784">
        <w:rPr>
          <w:rFonts w:ascii="Cambria" w:hAnsi="Cambria"/>
          <w:sz w:val="20"/>
          <w:szCs w:val="20"/>
          <w:lang w:val="es-CO"/>
        </w:rPr>
        <w:t>a dicho centro de asistencia a r</w:t>
      </w:r>
      <w:r w:rsidR="000E5E70">
        <w:rPr>
          <w:rFonts w:ascii="Cambria" w:hAnsi="Cambria"/>
          <w:sz w:val="20"/>
          <w:szCs w:val="20"/>
          <w:lang w:val="es-CO"/>
        </w:rPr>
        <w:t>ecibir atención inmediata.</w:t>
      </w:r>
    </w:p>
    <w:p w:rsidR="000E5E70" w:rsidRPr="00004784" w:rsidRDefault="000E5E70" w:rsidP="000E5E70">
      <w:pPr>
        <w:tabs>
          <w:tab w:val="left" w:pos="1440"/>
        </w:tabs>
        <w:spacing w:after="0" w:line="240" w:lineRule="auto"/>
        <w:ind w:left="720"/>
        <w:jc w:val="both"/>
        <w:rPr>
          <w:rFonts w:ascii="Cambria" w:hAnsi="Cambria"/>
          <w:sz w:val="20"/>
          <w:szCs w:val="20"/>
          <w:lang w:val="es-CO"/>
        </w:rPr>
      </w:pPr>
    </w:p>
    <w:p w:rsidR="00570D28" w:rsidRDefault="0012501A" w:rsidP="000E5E70">
      <w:pPr>
        <w:pStyle w:val="Default"/>
        <w:numPr>
          <w:ilvl w:val="0"/>
          <w:numId w:val="2"/>
        </w:numPr>
        <w:autoSpaceDE/>
        <w:autoSpaceDN/>
        <w:adjustRightInd/>
        <w:jc w:val="both"/>
        <w:rPr>
          <w:rFonts w:ascii="Cambria" w:hAnsi="Cambria"/>
          <w:color w:val="auto"/>
          <w:sz w:val="20"/>
          <w:szCs w:val="20"/>
          <w:lang w:val="es-CO"/>
        </w:rPr>
      </w:pPr>
      <w:r w:rsidRPr="00004784">
        <w:rPr>
          <w:rFonts w:ascii="Cambria" w:hAnsi="Cambria"/>
          <w:color w:val="auto"/>
          <w:sz w:val="20"/>
          <w:szCs w:val="20"/>
          <w:lang w:val="es-ES"/>
        </w:rPr>
        <w:t>E</w:t>
      </w:r>
      <w:r w:rsidR="00F74C23" w:rsidRPr="00004784">
        <w:rPr>
          <w:rFonts w:ascii="Cambria" w:hAnsi="Cambria"/>
          <w:color w:val="auto"/>
          <w:sz w:val="20"/>
          <w:szCs w:val="20"/>
          <w:lang w:val="es-ES"/>
        </w:rPr>
        <w:t>n la reunión celebrada</w:t>
      </w:r>
      <w:r w:rsidRPr="00004784">
        <w:rPr>
          <w:rFonts w:ascii="Cambria" w:hAnsi="Cambria"/>
          <w:color w:val="auto"/>
          <w:sz w:val="20"/>
          <w:szCs w:val="20"/>
          <w:lang w:val="es-ES"/>
        </w:rPr>
        <w:t xml:space="preserve"> entre las partes el día</w:t>
      </w:r>
      <w:r w:rsidR="00F74C23" w:rsidRPr="00004784">
        <w:rPr>
          <w:rFonts w:ascii="Cambria" w:hAnsi="Cambria"/>
          <w:color w:val="auto"/>
          <w:sz w:val="20"/>
          <w:szCs w:val="20"/>
          <w:lang w:val="es-ES"/>
        </w:rPr>
        <w:t xml:space="preserve"> 24 de septiembre de 2015</w:t>
      </w:r>
      <w:r w:rsidR="005E1532" w:rsidRPr="00004784">
        <w:rPr>
          <w:rFonts w:ascii="Cambria" w:hAnsi="Cambria"/>
          <w:color w:val="auto"/>
          <w:sz w:val="20"/>
          <w:szCs w:val="20"/>
          <w:lang w:val="es-ES"/>
        </w:rPr>
        <w:t xml:space="preserve"> </w:t>
      </w:r>
      <w:r w:rsidRPr="00004784">
        <w:rPr>
          <w:rFonts w:ascii="Cambria" w:hAnsi="Cambria"/>
          <w:color w:val="auto"/>
          <w:sz w:val="20"/>
          <w:szCs w:val="20"/>
          <w:lang w:val="es-ES"/>
        </w:rPr>
        <w:t xml:space="preserve">para dar </w:t>
      </w:r>
      <w:r w:rsidR="00F74C23" w:rsidRPr="00004784">
        <w:rPr>
          <w:rFonts w:ascii="Cambria" w:hAnsi="Cambria"/>
          <w:color w:val="auto"/>
          <w:sz w:val="20"/>
          <w:szCs w:val="20"/>
          <w:lang w:val="es-ES"/>
        </w:rPr>
        <w:t>seguimiento al acuerdo de solución amistosa</w:t>
      </w:r>
      <w:r w:rsidR="00570D28" w:rsidRPr="00004784">
        <w:rPr>
          <w:rFonts w:ascii="Cambria" w:hAnsi="Cambria"/>
          <w:color w:val="auto"/>
          <w:sz w:val="20"/>
          <w:szCs w:val="20"/>
          <w:lang w:val="es-CO"/>
        </w:rPr>
        <w:t>,</w:t>
      </w:r>
      <w:r w:rsidR="00F74C23" w:rsidRPr="00004784">
        <w:rPr>
          <w:rFonts w:ascii="Cambria" w:hAnsi="Cambria"/>
          <w:color w:val="auto"/>
          <w:sz w:val="20"/>
          <w:szCs w:val="20"/>
          <w:lang w:val="es-CO"/>
        </w:rPr>
        <w:t xml:space="preserve"> </w:t>
      </w:r>
      <w:r w:rsidR="000F57F0" w:rsidRPr="00004784">
        <w:rPr>
          <w:rFonts w:ascii="Cambria" w:hAnsi="Cambria"/>
          <w:color w:val="auto"/>
          <w:sz w:val="20"/>
          <w:szCs w:val="20"/>
          <w:lang w:val="es-CO"/>
        </w:rPr>
        <w:t xml:space="preserve">el Estado, a través de </w:t>
      </w:r>
      <w:r w:rsidR="009F3289" w:rsidRPr="00004784">
        <w:rPr>
          <w:rFonts w:ascii="Cambria" w:hAnsi="Cambria"/>
          <w:color w:val="auto"/>
          <w:sz w:val="20"/>
          <w:szCs w:val="20"/>
          <w:lang w:val="es-CO"/>
        </w:rPr>
        <w:t>la</w:t>
      </w:r>
      <w:r w:rsidR="00811BE5" w:rsidRPr="00004784">
        <w:rPr>
          <w:rFonts w:ascii="Cambria" w:hAnsi="Cambria"/>
          <w:color w:val="auto"/>
          <w:sz w:val="20"/>
          <w:szCs w:val="20"/>
          <w:lang w:val="es-CO"/>
        </w:rPr>
        <w:t xml:space="preserve"> SEGOB</w:t>
      </w:r>
      <w:r w:rsidR="000F57F0" w:rsidRPr="00004784">
        <w:rPr>
          <w:rFonts w:ascii="Cambria" w:hAnsi="Cambria"/>
          <w:color w:val="auto"/>
          <w:sz w:val="20"/>
          <w:szCs w:val="20"/>
          <w:lang w:val="es-CO"/>
        </w:rPr>
        <w:t>,</w:t>
      </w:r>
      <w:r w:rsidR="00811BE5" w:rsidRPr="00004784">
        <w:rPr>
          <w:rFonts w:ascii="Cambria" w:hAnsi="Cambria"/>
          <w:color w:val="auto"/>
          <w:sz w:val="20"/>
          <w:szCs w:val="20"/>
          <w:lang w:val="es-CO"/>
        </w:rPr>
        <w:t xml:space="preserve"> se comprometió</w:t>
      </w:r>
      <w:r w:rsidR="005E1532" w:rsidRPr="00004784">
        <w:rPr>
          <w:rFonts w:ascii="Cambria" w:hAnsi="Cambria"/>
          <w:color w:val="auto"/>
          <w:sz w:val="20"/>
          <w:szCs w:val="20"/>
          <w:lang w:val="es-CO"/>
        </w:rPr>
        <w:t xml:space="preserve"> a remitir </w:t>
      </w:r>
      <w:r w:rsidR="00647EB2" w:rsidRPr="00004784">
        <w:rPr>
          <w:rFonts w:ascii="Cambria" w:hAnsi="Cambria"/>
          <w:color w:val="auto"/>
          <w:sz w:val="20"/>
          <w:szCs w:val="20"/>
          <w:lang w:val="es-CO"/>
        </w:rPr>
        <w:t xml:space="preserve">una </w:t>
      </w:r>
      <w:r w:rsidR="005E1532" w:rsidRPr="00004784">
        <w:rPr>
          <w:rFonts w:ascii="Cambria" w:hAnsi="Cambria"/>
          <w:color w:val="auto"/>
          <w:sz w:val="20"/>
          <w:szCs w:val="20"/>
          <w:lang w:val="es-CO"/>
        </w:rPr>
        <w:t>circular recordatori</w:t>
      </w:r>
      <w:r w:rsidR="00647EB2" w:rsidRPr="00004784">
        <w:rPr>
          <w:rFonts w:ascii="Cambria" w:hAnsi="Cambria"/>
          <w:color w:val="auto"/>
          <w:sz w:val="20"/>
          <w:szCs w:val="20"/>
          <w:lang w:val="es-CO"/>
        </w:rPr>
        <w:t>a</w:t>
      </w:r>
      <w:r w:rsidR="005E1532" w:rsidRPr="00004784">
        <w:rPr>
          <w:rFonts w:ascii="Cambria" w:hAnsi="Cambria"/>
          <w:color w:val="auto"/>
          <w:sz w:val="20"/>
          <w:szCs w:val="20"/>
          <w:lang w:val="es-CO"/>
        </w:rPr>
        <w:t xml:space="preserve"> a las instancias de Salud correspondiente con la finalidad  de informar respecto de las vertientes específicas del caso</w:t>
      </w:r>
      <w:r w:rsidR="002B4DED" w:rsidRPr="00004784">
        <w:rPr>
          <w:rFonts w:ascii="Cambria" w:hAnsi="Cambria"/>
          <w:color w:val="auto"/>
          <w:sz w:val="20"/>
          <w:szCs w:val="20"/>
          <w:lang w:val="es-CO"/>
        </w:rPr>
        <w:t>,</w:t>
      </w:r>
      <w:r w:rsidR="005E1532" w:rsidRPr="00004784">
        <w:rPr>
          <w:rFonts w:ascii="Cambria" w:hAnsi="Cambria"/>
          <w:color w:val="auto"/>
          <w:sz w:val="20"/>
          <w:szCs w:val="20"/>
          <w:lang w:val="es-CO"/>
        </w:rPr>
        <w:t xml:space="preserve"> así como de la continuación de una at</w:t>
      </w:r>
      <w:r w:rsidR="000E5E70">
        <w:rPr>
          <w:rFonts w:ascii="Cambria" w:hAnsi="Cambria"/>
          <w:color w:val="auto"/>
          <w:sz w:val="20"/>
          <w:szCs w:val="20"/>
          <w:lang w:val="es-CO"/>
        </w:rPr>
        <w:t>ención debida al señor Laparra.</w:t>
      </w:r>
    </w:p>
    <w:p w:rsidR="000E5E70" w:rsidRPr="00004784" w:rsidRDefault="000E5E70" w:rsidP="000E5E70">
      <w:pPr>
        <w:pStyle w:val="Default"/>
        <w:autoSpaceDE/>
        <w:autoSpaceDN/>
        <w:adjustRightInd/>
        <w:ind w:left="720"/>
        <w:jc w:val="both"/>
        <w:rPr>
          <w:rFonts w:ascii="Cambria" w:hAnsi="Cambria"/>
          <w:color w:val="auto"/>
          <w:sz w:val="20"/>
          <w:szCs w:val="20"/>
          <w:lang w:val="es-CO"/>
        </w:rPr>
      </w:pPr>
    </w:p>
    <w:p w:rsidR="00570D28" w:rsidRDefault="002B4DED" w:rsidP="000E5E70">
      <w:pPr>
        <w:pStyle w:val="Default"/>
        <w:numPr>
          <w:ilvl w:val="0"/>
          <w:numId w:val="2"/>
        </w:numPr>
        <w:autoSpaceDE/>
        <w:autoSpaceDN/>
        <w:adjustRightInd/>
        <w:jc w:val="both"/>
        <w:rPr>
          <w:rFonts w:ascii="Cambria" w:hAnsi="Cambria"/>
          <w:color w:val="auto"/>
          <w:sz w:val="20"/>
          <w:szCs w:val="20"/>
          <w:lang w:val="es-CO"/>
        </w:rPr>
      </w:pPr>
      <w:r w:rsidRPr="00004784">
        <w:rPr>
          <w:rFonts w:ascii="Cambria" w:hAnsi="Cambria"/>
          <w:color w:val="auto"/>
          <w:sz w:val="20"/>
          <w:szCs w:val="20"/>
          <w:lang w:val="es-CO"/>
        </w:rPr>
        <w:t xml:space="preserve">Con base en </w:t>
      </w:r>
      <w:r w:rsidR="00570D28" w:rsidRPr="00004784">
        <w:rPr>
          <w:rFonts w:ascii="Cambria" w:hAnsi="Cambria"/>
          <w:color w:val="auto"/>
          <w:sz w:val="20"/>
          <w:szCs w:val="20"/>
          <w:lang w:val="es-CO"/>
        </w:rPr>
        <w:t xml:space="preserve">la </w:t>
      </w:r>
      <w:r w:rsidR="005E1532" w:rsidRPr="00004784">
        <w:rPr>
          <w:rFonts w:ascii="Cambria" w:hAnsi="Cambria"/>
          <w:color w:val="auto"/>
          <w:sz w:val="20"/>
          <w:szCs w:val="20"/>
          <w:lang w:val="es-CO"/>
        </w:rPr>
        <w:t>información aportada por las partes</w:t>
      </w:r>
      <w:r w:rsidR="00570D28" w:rsidRPr="00004784">
        <w:rPr>
          <w:rFonts w:ascii="Cambria" w:hAnsi="Cambria"/>
          <w:color w:val="auto"/>
          <w:sz w:val="20"/>
          <w:szCs w:val="20"/>
          <w:lang w:val="es-CO"/>
        </w:rPr>
        <w:t xml:space="preserve">, la CIDH valora positivamente los alcances realizados por el Estado a fin de progresar en el cumplimiento de la presente cláusula del </w:t>
      </w:r>
      <w:r w:rsidR="00424FFA" w:rsidRPr="00004784">
        <w:rPr>
          <w:rFonts w:ascii="Cambria" w:hAnsi="Cambria"/>
          <w:color w:val="auto"/>
          <w:sz w:val="20"/>
          <w:szCs w:val="20"/>
          <w:lang w:val="es-CO"/>
        </w:rPr>
        <w:t>acuerdo de solución amistosa</w:t>
      </w:r>
      <w:r w:rsidR="00570D28" w:rsidRPr="00004784">
        <w:rPr>
          <w:rFonts w:ascii="Cambria" w:hAnsi="Cambria"/>
          <w:color w:val="auto"/>
          <w:sz w:val="20"/>
          <w:szCs w:val="20"/>
          <w:lang w:val="es-CO"/>
        </w:rPr>
        <w:t xml:space="preserve"> y en el mismo sentido, insta al Estado a </w:t>
      </w:r>
      <w:r w:rsidRPr="00004784">
        <w:rPr>
          <w:rFonts w:ascii="Cambria" w:hAnsi="Cambria"/>
          <w:color w:val="auto"/>
          <w:sz w:val="20"/>
          <w:szCs w:val="20"/>
          <w:lang w:val="es-CO"/>
        </w:rPr>
        <w:t>que le siga informando sobre</w:t>
      </w:r>
      <w:r w:rsidR="00570D28" w:rsidRPr="00004784">
        <w:rPr>
          <w:rFonts w:ascii="Cambria" w:hAnsi="Cambria"/>
          <w:color w:val="auto"/>
          <w:sz w:val="20"/>
          <w:szCs w:val="20"/>
          <w:lang w:val="es-CO"/>
        </w:rPr>
        <w:t xml:space="preserve"> el cumplimiento de este punto</w:t>
      </w:r>
      <w:r w:rsidR="00424FFA" w:rsidRPr="00004784">
        <w:rPr>
          <w:rFonts w:ascii="Cambria" w:hAnsi="Cambria"/>
          <w:color w:val="auto"/>
          <w:sz w:val="20"/>
          <w:szCs w:val="20"/>
          <w:lang w:val="es-CO"/>
        </w:rPr>
        <w:t xml:space="preserve"> de man</w:t>
      </w:r>
      <w:r w:rsidR="000E5E70">
        <w:rPr>
          <w:rFonts w:ascii="Cambria" w:hAnsi="Cambria"/>
          <w:color w:val="auto"/>
          <w:sz w:val="20"/>
          <w:szCs w:val="20"/>
          <w:lang w:val="es-CO"/>
        </w:rPr>
        <w:t>era completa y detallada.</w:t>
      </w:r>
    </w:p>
    <w:p w:rsidR="000E5E70" w:rsidRPr="00004784" w:rsidRDefault="000E5E70" w:rsidP="000E5E70">
      <w:pPr>
        <w:pStyle w:val="Default"/>
        <w:autoSpaceDE/>
        <w:autoSpaceDN/>
        <w:adjustRightInd/>
        <w:ind w:left="720"/>
        <w:jc w:val="both"/>
        <w:rPr>
          <w:rFonts w:ascii="Cambria" w:hAnsi="Cambria"/>
          <w:color w:val="auto"/>
          <w:sz w:val="20"/>
          <w:szCs w:val="20"/>
          <w:lang w:val="es-CO"/>
        </w:rPr>
      </w:pPr>
    </w:p>
    <w:p w:rsidR="000F57F0" w:rsidRPr="00004784" w:rsidRDefault="00AA2B76" w:rsidP="000E5E70">
      <w:pPr>
        <w:pStyle w:val="Default"/>
        <w:ind w:right="720"/>
        <w:jc w:val="both"/>
        <w:rPr>
          <w:rFonts w:ascii="Cambria" w:hAnsi="Cambria"/>
          <w:b/>
          <w:i/>
          <w:color w:val="auto"/>
          <w:sz w:val="20"/>
          <w:szCs w:val="20"/>
          <w:lang w:val="es-ES_tradnl"/>
        </w:rPr>
      </w:pPr>
      <w:r w:rsidRPr="00004784">
        <w:rPr>
          <w:rFonts w:ascii="Cambria" w:hAnsi="Cambria"/>
          <w:b/>
          <w:i/>
          <w:color w:val="auto"/>
          <w:sz w:val="20"/>
          <w:szCs w:val="20"/>
          <w:lang w:val="es-ES_tradnl"/>
        </w:rPr>
        <w:t xml:space="preserve">Cláusula VIII.2.3 </w:t>
      </w:r>
      <w:r w:rsidR="000F57F0" w:rsidRPr="00004784">
        <w:rPr>
          <w:rFonts w:ascii="Cambria" w:hAnsi="Cambria"/>
          <w:b/>
          <w:i/>
          <w:color w:val="auto"/>
          <w:sz w:val="20"/>
          <w:szCs w:val="20"/>
          <w:lang w:val="es-ES_tradnl"/>
        </w:rPr>
        <w:t xml:space="preserve">Medida de rehabilitación </w:t>
      </w:r>
      <w:r w:rsidR="00613F23" w:rsidRPr="00004784">
        <w:rPr>
          <w:rFonts w:ascii="Cambria" w:hAnsi="Cambria"/>
          <w:b/>
          <w:i/>
          <w:color w:val="auto"/>
          <w:sz w:val="20"/>
          <w:szCs w:val="20"/>
          <w:lang w:val="es-ES_tradnl"/>
        </w:rPr>
        <w:t xml:space="preserve">para tratamiento </w:t>
      </w:r>
      <w:r w:rsidR="000F57F0" w:rsidRPr="00004784">
        <w:rPr>
          <w:rFonts w:ascii="Cambria" w:hAnsi="Cambria"/>
          <w:b/>
          <w:i/>
          <w:color w:val="auto"/>
          <w:sz w:val="20"/>
          <w:szCs w:val="20"/>
          <w:lang w:val="es-ES_tradnl"/>
        </w:rPr>
        <w:t>psicológic</w:t>
      </w:r>
      <w:r w:rsidR="00613F23" w:rsidRPr="00004784">
        <w:rPr>
          <w:rFonts w:ascii="Cambria" w:hAnsi="Cambria"/>
          <w:b/>
          <w:i/>
          <w:color w:val="auto"/>
          <w:sz w:val="20"/>
          <w:szCs w:val="20"/>
          <w:lang w:val="es-ES_tradnl"/>
        </w:rPr>
        <w:t>o</w:t>
      </w:r>
    </w:p>
    <w:p w:rsidR="005B2B67" w:rsidRPr="00004784" w:rsidRDefault="005B2B67" w:rsidP="00255F75">
      <w:pPr>
        <w:pStyle w:val="Default"/>
        <w:ind w:right="720"/>
        <w:jc w:val="both"/>
        <w:rPr>
          <w:rFonts w:ascii="Cambria" w:hAnsi="Cambria"/>
          <w:color w:val="auto"/>
          <w:sz w:val="20"/>
          <w:szCs w:val="20"/>
          <w:lang w:val="es-ES"/>
        </w:rPr>
      </w:pPr>
    </w:p>
    <w:p w:rsidR="00570D28" w:rsidRDefault="002B4DED" w:rsidP="000E5E70">
      <w:pPr>
        <w:pStyle w:val="Default"/>
        <w:numPr>
          <w:ilvl w:val="0"/>
          <w:numId w:val="2"/>
        </w:numPr>
        <w:autoSpaceDE/>
        <w:autoSpaceDN/>
        <w:adjustRightInd/>
        <w:jc w:val="both"/>
        <w:rPr>
          <w:rFonts w:ascii="Cambria" w:hAnsi="Cambria"/>
          <w:color w:val="auto"/>
          <w:sz w:val="20"/>
          <w:szCs w:val="20"/>
          <w:lang w:val="es-CO"/>
        </w:rPr>
      </w:pPr>
      <w:r w:rsidRPr="00004784">
        <w:rPr>
          <w:rFonts w:ascii="Cambria" w:hAnsi="Cambria"/>
          <w:color w:val="auto"/>
          <w:sz w:val="20"/>
          <w:szCs w:val="20"/>
          <w:lang w:val="es-ES"/>
        </w:rPr>
        <w:t>En cuanto al tratamiento psicológico</w:t>
      </w:r>
      <w:r w:rsidR="000F57F0" w:rsidRPr="00004784">
        <w:rPr>
          <w:rFonts w:ascii="Cambria" w:hAnsi="Cambria"/>
          <w:color w:val="auto"/>
          <w:sz w:val="20"/>
          <w:szCs w:val="20"/>
          <w:lang w:val="es-ES"/>
        </w:rPr>
        <w:t>, el Estado informó en su escrito del 17 de julio de 2015, que</w:t>
      </w:r>
      <w:r w:rsidRPr="00004784">
        <w:rPr>
          <w:rFonts w:ascii="Cambria" w:hAnsi="Cambria"/>
          <w:color w:val="auto"/>
          <w:sz w:val="20"/>
          <w:szCs w:val="20"/>
          <w:lang w:val="es-ES"/>
        </w:rPr>
        <w:t xml:space="preserve"> para esa fecha</w:t>
      </w:r>
      <w:r w:rsidR="000F57F0" w:rsidRPr="00004784">
        <w:rPr>
          <w:rFonts w:ascii="Cambria" w:hAnsi="Cambria"/>
          <w:color w:val="auto"/>
          <w:sz w:val="20"/>
          <w:szCs w:val="20"/>
          <w:lang w:val="es-ES"/>
        </w:rPr>
        <w:t xml:space="preserve"> las victimas aún no </w:t>
      </w:r>
      <w:r w:rsidRPr="00004784">
        <w:rPr>
          <w:rFonts w:ascii="Cambria" w:hAnsi="Cambria"/>
          <w:color w:val="auto"/>
          <w:sz w:val="20"/>
          <w:szCs w:val="20"/>
          <w:lang w:val="es-ES"/>
        </w:rPr>
        <w:t>habían</w:t>
      </w:r>
      <w:r w:rsidR="000F57F0" w:rsidRPr="00004784">
        <w:rPr>
          <w:rFonts w:ascii="Cambria" w:hAnsi="Cambria"/>
          <w:color w:val="auto"/>
          <w:sz w:val="20"/>
          <w:szCs w:val="20"/>
          <w:lang w:val="es-ES"/>
        </w:rPr>
        <w:t xml:space="preserve"> hecho uso de este servicio</w:t>
      </w:r>
      <w:r w:rsidRPr="00004784">
        <w:rPr>
          <w:rFonts w:ascii="Cambria" w:hAnsi="Cambria"/>
          <w:color w:val="auto"/>
          <w:sz w:val="20"/>
          <w:szCs w:val="20"/>
          <w:lang w:val="es-ES"/>
        </w:rPr>
        <w:t xml:space="preserve">. En todo caso, </w:t>
      </w:r>
      <w:r w:rsidR="000F57F0" w:rsidRPr="00004784">
        <w:rPr>
          <w:rFonts w:ascii="Cambria" w:hAnsi="Cambria"/>
          <w:color w:val="auto"/>
          <w:sz w:val="20"/>
          <w:szCs w:val="20"/>
          <w:lang w:val="es-ES"/>
        </w:rPr>
        <w:t>el Estado reiter</w:t>
      </w:r>
      <w:r w:rsidRPr="00004784">
        <w:rPr>
          <w:rFonts w:ascii="Cambria" w:hAnsi="Cambria"/>
          <w:color w:val="auto"/>
          <w:sz w:val="20"/>
          <w:szCs w:val="20"/>
          <w:lang w:val="es-ES"/>
        </w:rPr>
        <w:t>ó</w:t>
      </w:r>
      <w:r w:rsidR="000F57F0" w:rsidRPr="00004784">
        <w:rPr>
          <w:rFonts w:ascii="Cambria" w:hAnsi="Cambria"/>
          <w:color w:val="auto"/>
          <w:sz w:val="20"/>
          <w:szCs w:val="20"/>
          <w:lang w:val="es-ES"/>
        </w:rPr>
        <w:t xml:space="preserve"> el compromiso de brindar dicha atención en salud cuando </w:t>
      </w:r>
      <w:r w:rsidR="005A4BBD" w:rsidRPr="00004784">
        <w:rPr>
          <w:rFonts w:ascii="Cambria" w:hAnsi="Cambria"/>
          <w:color w:val="auto"/>
          <w:sz w:val="20"/>
          <w:szCs w:val="20"/>
          <w:lang w:val="es-ES"/>
        </w:rPr>
        <w:t>así</w:t>
      </w:r>
      <w:r w:rsidR="000F57F0" w:rsidRPr="00004784">
        <w:rPr>
          <w:rFonts w:ascii="Cambria" w:hAnsi="Cambria"/>
          <w:color w:val="auto"/>
          <w:sz w:val="20"/>
          <w:szCs w:val="20"/>
          <w:lang w:val="es-ES"/>
        </w:rPr>
        <w:t xml:space="preserve"> lo requieran los beneficiarios del acuerdo. </w:t>
      </w:r>
      <w:r w:rsidR="009F3289" w:rsidRPr="00004784">
        <w:rPr>
          <w:rFonts w:ascii="Cambria" w:hAnsi="Cambria"/>
          <w:color w:val="auto"/>
          <w:sz w:val="20"/>
          <w:szCs w:val="20"/>
          <w:lang w:val="es-ES"/>
        </w:rPr>
        <w:t>Según se desprende de lo acordado por las partes en la reunión celebrada el 24 de septiembre de 2015,</w:t>
      </w:r>
      <w:r w:rsidR="009F3289" w:rsidRPr="00004784">
        <w:rPr>
          <w:rFonts w:ascii="Cambria" w:hAnsi="Cambria"/>
          <w:color w:val="auto"/>
          <w:sz w:val="20"/>
          <w:szCs w:val="20"/>
          <w:lang w:val="es-CO"/>
        </w:rPr>
        <w:t xml:space="preserve"> la SEGOB se compromet</w:t>
      </w:r>
      <w:r w:rsidR="000F57F0" w:rsidRPr="00004784">
        <w:rPr>
          <w:rFonts w:ascii="Cambria" w:hAnsi="Cambria"/>
          <w:color w:val="auto"/>
          <w:sz w:val="20"/>
          <w:szCs w:val="20"/>
          <w:lang w:val="es-CO"/>
        </w:rPr>
        <w:t>ió</w:t>
      </w:r>
      <w:r w:rsidR="009F3289" w:rsidRPr="00004784">
        <w:rPr>
          <w:rFonts w:ascii="Cambria" w:hAnsi="Cambria"/>
          <w:color w:val="auto"/>
          <w:sz w:val="20"/>
          <w:szCs w:val="20"/>
          <w:lang w:val="es-CO"/>
        </w:rPr>
        <w:t xml:space="preserve"> a celebrar, junto con la Comisión Ejecutiva de Atención a Víctimas, una reunión de trabajo en la ciudad de Tapachula, Chiapas con la finalidad de informar a la familia Laparra y sus representantes del procedimiento a seguir para brindar la atención psicológica y se les brinde el pro</w:t>
      </w:r>
      <w:r w:rsidR="000E5E70">
        <w:rPr>
          <w:rFonts w:ascii="Cambria" w:hAnsi="Cambria"/>
          <w:color w:val="auto"/>
          <w:sz w:val="20"/>
          <w:szCs w:val="20"/>
          <w:lang w:val="es-CO"/>
        </w:rPr>
        <w:t>tocolo de atención por escrito.</w:t>
      </w:r>
    </w:p>
    <w:p w:rsidR="000E5E70" w:rsidRPr="00004784" w:rsidRDefault="000E5E70" w:rsidP="000E5E70">
      <w:pPr>
        <w:pStyle w:val="Default"/>
        <w:autoSpaceDE/>
        <w:autoSpaceDN/>
        <w:adjustRightInd/>
        <w:ind w:left="720"/>
        <w:jc w:val="both"/>
        <w:rPr>
          <w:rFonts w:ascii="Cambria" w:hAnsi="Cambria"/>
          <w:color w:val="auto"/>
          <w:sz w:val="20"/>
          <w:szCs w:val="20"/>
          <w:lang w:val="es-CO"/>
        </w:rPr>
      </w:pPr>
    </w:p>
    <w:p w:rsidR="00570D28" w:rsidRDefault="00570D28" w:rsidP="000E5E70">
      <w:pPr>
        <w:pStyle w:val="Default"/>
        <w:numPr>
          <w:ilvl w:val="0"/>
          <w:numId w:val="2"/>
        </w:numPr>
        <w:autoSpaceDE/>
        <w:autoSpaceDN/>
        <w:adjustRightInd/>
        <w:jc w:val="both"/>
        <w:rPr>
          <w:rFonts w:ascii="Cambria" w:hAnsi="Cambria"/>
          <w:color w:val="auto"/>
          <w:sz w:val="20"/>
          <w:szCs w:val="20"/>
          <w:lang w:val="es-CO"/>
        </w:rPr>
      </w:pPr>
      <w:r w:rsidRPr="00004784">
        <w:rPr>
          <w:rFonts w:ascii="Cambria" w:hAnsi="Cambria"/>
          <w:color w:val="auto"/>
          <w:sz w:val="20"/>
          <w:szCs w:val="20"/>
          <w:lang w:val="es-CO"/>
        </w:rPr>
        <w:t>L</w:t>
      </w:r>
      <w:r w:rsidR="009F3289" w:rsidRPr="00004784">
        <w:rPr>
          <w:rFonts w:ascii="Cambria" w:hAnsi="Cambria"/>
          <w:color w:val="auto"/>
          <w:sz w:val="20"/>
          <w:szCs w:val="20"/>
          <w:lang w:val="es-CO"/>
        </w:rPr>
        <w:t>a CIDH observa que e</w:t>
      </w:r>
      <w:r w:rsidRPr="00004784">
        <w:rPr>
          <w:rFonts w:ascii="Cambria" w:hAnsi="Cambria"/>
          <w:color w:val="auto"/>
          <w:sz w:val="20"/>
          <w:szCs w:val="20"/>
          <w:lang w:val="es-CO"/>
        </w:rPr>
        <w:t xml:space="preserve">sta cláusula está en </w:t>
      </w:r>
      <w:r w:rsidR="000F57F0" w:rsidRPr="00004784">
        <w:rPr>
          <w:rFonts w:ascii="Cambria" w:hAnsi="Cambria"/>
          <w:color w:val="auto"/>
          <w:sz w:val="20"/>
          <w:szCs w:val="20"/>
          <w:lang w:val="es-CO"/>
        </w:rPr>
        <w:t xml:space="preserve">proceso </w:t>
      </w:r>
      <w:r w:rsidRPr="00004784">
        <w:rPr>
          <w:rFonts w:ascii="Cambria" w:hAnsi="Cambria"/>
          <w:color w:val="auto"/>
          <w:sz w:val="20"/>
          <w:szCs w:val="20"/>
          <w:lang w:val="es-CO"/>
        </w:rPr>
        <w:t xml:space="preserve">de cumplimiento </w:t>
      </w:r>
      <w:r w:rsidR="009F3289" w:rsidRPr="00004784">
        <w:rPr>
          <w:rFonts w:ascii="Cambria" w:hAnsi="Cambria"/>
          <w:color w:val="auto"/>
          <w:sz w:val="20"/>
          <w:szCs w:val="20"/>
          <w:lang w:val="es-CO"/>
        </w:rPr>
        <w:t>por lo cual solicita a las partes que la mantengan informada sobre los avances que a este respecto se realicen</w:t>
      </w:r>
      <w:r w:rsidRPr="00004784">
        <w:rPr>
          <w:rFonts w:ascii="Cambria" w:hAnsi="Cambria"/>
          <w:color w:val="auto"/>
          <w:sz w:val="20"/>
          <w:szCs w:val="20"/>
          <w:lang w:val="es-CO"/>
        </w:rPr>
        <w:t>.</w:t>
      </w:r>
    </w:p>
    <w:p w:rsidR="000E5E70" w:rsidRDefault="000E5E70" w:rsidP="000E5E70">
      <w:pPr>
        <w:pStyle w:val="ListParagraph"/>
        <w:rPr>
          <w:color w:val="auto"/>
          <w:sz w:val="20"/>
          <w:szCs w:val="20"/>
          <w:lang w:val="es-CO"/>
        </w:rPr>
      </w:pPr>
    </w:p>
    <w:p w:rsidR="000F57F0" w:rsidRPr="00004784" w:rsidRDefault="00570D28" w:rsidP="00255F75">
      <w:pPr>
        <w:pStyle w:val="Default"/>
        <w:tabs>
          <w:tab w:val="left" w:pos="1440"/>
        </w:tabs>
        <w:ind w:right="720"/>
        <w:jc w:val="both"/>
        <w:rPr>
          <w:rFonts w:ascii="Cambria" w:hAnsi="Cambria"/>
          <w:b/>
          <w:i/>
          <w:color w:val="auto"/>
          <w:sz w:val="20"/>
          <w:szCs w:val="20"/>
          <w:lang w:val="es-AR"/>
        </w:rPr>
      </w:pPr>
      <w:r w:rsidRPr="00004784">
        <w:rPr>
          <w:rFonts w:ascii="Cambria" w:hAnsi="Cambria"/>
          <w:b/>
          <w:i/>
          <w:color w:val="auto"/>
          <w:sz w:val="20"/>
          <w:szCs w:val="20"/>
          <w:lang w:val="es-AR"/>
        </w:rPr>
        <w:t xml:space="preserve">Cláusula </w:t>
      </w:r>
      <w:r w:rsidR="004E53AF" w:rsidRPr="00004784">
        <w:rPr>
          <w:rFonts w:ascii="Cambria" w:hAnsi="Cambria"/>
          <w:b/>
          <w:i/>
          <w:color w:val="auto"/>
          <w:sz w:val="20"/>
          <w:szCs w:val="20"/>
          <w:lang w:val="es-AR"/>
        </w:rPr>
        <w:t xml:space="preserve">VIII.2.4. </w:t>
      </w:r>
      <w:r w:rsidR="000F57F0" w:rsidRPr="00004784">
        <w:rPr>
          <w:rFonts w:ascii="Cambria" w:hAnsi="Cambria"/>
          <w:b/>
          <w:i/>
          <w:color w:val="auto"/>
          <w:sz w:val="20"/>
          <w:szCs w:val="20"/>
          <w:lang w:val="es-AR"/>
        </w:rPr>
        <w:t xml:space="preserve">Medida de </w:t>
      </w:r>
      <w:r w:rsidR="00613F23" w:rsidRPr="00004784">
        <w:rPr>
          <w:rFonts w:ascii="Cambria" w:hAnsi="Cambria"/>
          <w:b/>
          <w:i/>
          <w:color w:val="auto"/>
          <w:sz w:val="20"/>
          <w:szCs w:val="20"/>
          <w:lang w:val="es-AR"/>
        </w:rPr>
        <w:t>rehabilitación</w:t>
      </w:r>
      <w:r w:rsidR="000F57F0" w:rsidRPr="00004784">
        <w:rPr>
          <w:rFonts w:ascii="Cambria" w:hAnsi="Cambria"/>
          <w:b/>
          <w:i/>
          <w:color w:val="auto"/>
          <w:sz w:val="20"/>
          <w:szCs w:val="20"/>
          <w:lang w:val="es-AR"/>
        </w:rPr>
        <w:t xml:space="preserve"> médica y psicológica especial para Jose Ananías Laparra</w:t>
      </w:r>
    </w:p>
    <w:p w:rsidR="005B2B67" w:rsidRPr="00004784" w:rsidRDefault="005B2B67" w:rsidP="00255F75">
      <w:pPr>
        <w:pStyle w:val="Default"/>
        <w:tabs>
          <w:tab w:val="left" w:pos="1440"/>
        </w:tabs>
        <w:ind w:right="720"/>
        <w:jc w:val="both"/>
        <w:rPr>
          <w:rFonts w:ascii="Cambria" w:hAnsi="Cambria"/>
          <w:color w:val="auto"/>
          <w:sz w:val="20"/>
          <w:szCs w:val="20"/>
          <w:lang w:val="es-ES_tradnl"/>
        </w:rPr>
      </w:pPr>
    </w:p>
    <w:p w:rsidR="00570D28" w:rsidRPr="00004784" w:rsidRDefault="002B4DED" w:rsidP="005B3D02">
      <w:pPr>
        <w:pStyle w:val="Default"/>
        <w:numPr>
          <w:ilvl w:val="0"/>
          <w:numId w:val="2"/>
        </w:numPr>
        <w:tabs>
          <w:tab w:val="left" w:pos="1440"/>
        </w:tabs>
        <w:autoSpaceDE/>
        <w:autoSpaceDN/>
        <w:adjustRightInd/>
        <w:spacing w:after="240"/>
        <w:jc w:val="both"/>
        <w:rPr>
          <w:rFonts w:ascii="Cambria" w:hAnsi="Cambria"/>
          <w:color w:val="auto"/>
          <w:sz w:val="20"/>
          <w:szCs w:val="20"/>
          <w:lang w:val="es-CO"/>
        </w:rPr>
      </w:pPr>
      <w:r w:rsidRPr="00004784">
        <w:rPr>
          <w:rFonts w:ascii="Cambria" w:hAnsi="Cambria"/>
          <w:color w:val="auto"/>
          <w:sz w:val="20"/>
          <w:szCs w:val="20"/>
          <w:lang w:val="es-ES_tradnl"/>
        </w:rPr>
        <w:t>El 17 de julio de 2015, e</w:t>
      </w:r>
      <w:r w:rsidR="00570D28" w:rsidRPr="00004784">
        <w:rPr>
          <w:rFonts w:ascii="Cambria" w:hAnsi="Cambria"/>
          <w:color w:val="auto"/>
          <w:sz w:val="20"/>
          <w:szCs w:val="20"/>
          <w:lang w:val="es-ES_tradnl"/>
        </w:rPr>
        <w:t>l Estado indicó</w:t>
      </w:r>
      <w:r w:rsidRPr="00004784">
        <w:rPr>
          <w:rFonts w:ascii="Cambria" w:hAnsi="Cambria"/>
          <w:color w:val="auto"/>
          <w:sz w:val="20"/>
          <w:szCs w:val="20"/>
          <w:lang w:val="es-ES_tradnl"/>
        </w:rPr>
        <w:t xml:space="preserve"> </w:t>
      </w:r>
      <w:r w:rsidR="00570D28" w:rsidRPr="00004784">
        <w:rPr>
          <w:rFonts w:ascii="Cambria" w:hAnsi="Cambria"/>
          <w:color w:val="auto"/>
          <w:sz w:val="20"/>
          <w:szCs w:val="20"/>
          <w:lang w:val="es-ES_tradnl"/>
        </w:rPr>
        <w:t xml:space="preserve">que la </w:t>
      </w:r>
      <w:r w:rsidR="009564E4" w:rsidRPr="00004784">
        <w:rPr>
          <w:rFonts w:ascii="Cambria" w:hAnsi="Cambria"/>
          <w:color w:val="auto"/>
          <w:sz w:val="20"/>
          <w:szCs w:val="20"/>
          <w:lang w:val="es-ES_tradnl"/>
        </w:rPr>
        <w:t xml:space="preserve">Secretaria de Salud del Estado de </w:t>
      </w:r>
      <w:r w:rsidR="006A327A" w:rsidRPr="00004784">
        <w:rPr>
          <w:rFonts w:ascii="Cambria" w:hAnsi="Cambria"/>
          <w:color w:val="auto"/>
          <w:sz w:val="20"/>
          <w:szCs w:val="20"/>
          <w:lang w:val="es-ES_tradnl"/>
        </w:rPr>
        <w:t>México</w:t>
      </w:r>
      <w:r w:rsidR="009564E4" w:rsidRPr="00004784">
        <w:rPr>
          <w:rFonts w:ascii="Cambria" w:hAnsi="Cambria"/>
          <w:color w:val="auto"/>
          <w:sz w:val="20"/>
          <w:szCs w:val="20"/>
          <w:lang w:val="es-ES_tradnl"/>
        </w:rPr>
        <w:t xml:space="preserve"> y el señor </w:t>
      </w:r>
      <w:r w:rsidR="006A327A" w:rsidRPr="00004784">
        <w:rPr>
          <w:rFonts w:ascii="Cambria" w:hAnsi="Cambria"/>
          <w:color w:val="auto"/>
          <w:sz w:val="20"/>
          <w:szCs w:val="20"/>
          <w:lang w:val="es-ES_tradnl"/>
        </w:rPr>
        <w:t>José</w:t>
      </w:r>
      <w:r w:rsidR="009564E4" w:rsidRPr="00004784">
        <w:rPr>
          <w:rFonts w:ascii="Cambria" w:hAnsi="Cambria"/>
          <w:color w:val="auto"/>
          <w:sz w:val="20"/>
          <w:szCs w:val="20"/>
          <w:lang w:val="es-ES_tradnl"/>
        </w:rPr>
        <w:t xml:space="preserve"> </w:t>
      </w:r>
      <w:r w:rsidR="006A327A" w:rsidRPr="00004784">
        <w:rPr>
          <w:rFonts w:ascii="Cambria" w:hAnsi="Cambria"/>
          <w:color w:val="auto"/>
          <w:sz w:val="20"/>
          <w:szCs w:val="20"/>
          <w:lang w:val="es-ES_tradnl"/>
        </w:rPr>
        <w:t>Ananías</w:t>
      </w:r>
      <w:r w:rsidR="009564E4" w:rsidRPr="00004784">
        <w:rPr>
          <w:rFonts w:ascii="Cambria" w:hAnsi="Cambria"/>
          <w:color w:val="auto"/>
          <w:sz w:val="20"/>
          <w:szCs w:val="20"/>
          <w:lang w:val="es-ES_tradnl"/>
        </w:rPr>
        <w:t xml:space="preserve"> Laparra habían acordado agendar una cita para el 1 de octubre de 2014 en Uneme Capa, </w:t>
      </w:r>
      <w:r w:rsidR="006A327A" w:rsidRPr="00004784">
        <w:rPr>
          <w:rFonts w:ascii="Cambria" w:hAnsi="Cambria"/>
          <w:color w:val="auto"/>
          <w:sz w:val="20"/>
          <w:szCs w:val="20"/>
          <w:lang w:val="es-ES_tradnl"/>
        </w:rPr>
        <w:t>Chimalhuacán</w:t>
      </w:r>
      <w:r w:rsidRPr="00004784">
        <w:rPr>
          <w:rFonts w:ascii="Cambria" w:hAnsi="Cambria"/>
          <w:color w:val="auto"/>
          <w:sz w:val="20"/>
          <w:szCs w:val="20"/>
          <w:lang w:val="es-ES_tradnl"/>
        </w:rPr>
        <w:t>,</w:t>
      </w:r>
      <w:r w:rsidR="009564E4" w:rsidRPr="00004784">
        <w:rPr>
          <w:rFonts w:ascii="Cambria" w:hAnsi="Cambria"/>
          <w:color w:val="auto"/>
          <w:sz w:val="20"/>
          <w:szCs w:val="20"/>
          <w:lang w:val="es-ES_tradnl"/>
        </w:rPr>
        <w:t xml:space="preserve"> para llevar a cabo la primera evaluación. Sin embargo, el representante de las </w:t>
      </w:r>
      <w:r w:rsidR="006A327A" w:rsidRPr="00004784">
        <w:rPr>
          <w:rFonts w:ascii="Cambria" w:hAnsi="Cambria"/>
          <w:color w:val="auto"/>
          <w:sz w:val="20"/>
          <w:szCs w:val="20"/>
          <w:lang w:val="es-ES_tradnl"/>
        </w:rPr>
        <w:t>víctimas</w:t>
      </w:r>
      <w:r w:rsidR="009564E4" w:rsidRPr="00004784">
        <w:rPr>
          <w:rFonts w:ascii="Cambria" w:hAnsi="Cambria"/>
          <w:color w:val="auto"/>
          <w:sz w:val="20"/>
          <w:szCs w:val="20"/>
          <w:lang w:val="es-ES_tradnl"/>
        </w:rPr>
        <w:t xml:space="preserve"> </w:t>
      </w:r>
      <w:r w:rsidR="006A327A" w:rsidRPr="00004784">
        <w:rPr>
          <w:rFonts w:ascii="Cambria" w:hAnsi="Cambria"/>
          <w:color w:val="auto"/>
          <w:sz w:val="20"/>
          <w:szCs w:val="20"/>
          <w:lang w:val="es-ES_tradnl"/>
        </w:rPr>
        <w:t>informó, el 8 de octubre de 2014,</w:t>
      </w:r>
      <w:r w:rsidR="009564E4" w:rsidRPr="00004784">
        <w:rPr>
          <w:rFonts w:ascii="Cambria" w:hAnsi="Cambria"/>
          <w:color w:val="auto"/>
          <w:sz w:val="20"/>
          <w:szCs w:val="20"/>
          <w:lang w:val="es-ES_tradnl"/>
        </w:rPr>
        <w:t xml:space="preserve"> que el joven había cambiado su residencia a Tapachula. </w:t>
      </w:r>
      <w:r w:rsidRPr="00004784">
        <w:rPr>
          <w:rFonts w:ascii="Cambria" w:hAnsi="Cambria"/>
          <w:color w:val="auto"/>
          <w:sz w:val="20"/>
          <w:szCs w:val="20"/>
          <w:lang w:val="es-ES_tradnl"/>
        </w:rPr>
        <w:t>Al respecto</w:t>
      </w:r>
      <w:r w:rsidR="009564E4" w:rsidRPr="00004784">
        <w:rPr>
          <w:rFonts w:ascii="Cambria" w:hAnsi="Cambria"/>
          <w:color w:val="auto"/>
          <w:sz w:val="20"/>
          <w:szCs w:val="20"/>
          <w:lang w:val="es-ES_tradnl"/>
        </w:rPr>
        <w:t xml:space="preserve">, la Secretaria de Salud </w:t>
      </w:r>
      <w:r w:rsidR="006A327A" w:rsidRPr="00004784">
        <w:rPr>
          <w:rFonts w:ascii="Cambria" w:hAnsi="Cambria"/>
          <w:color w:val="auto"/>
          <w:sz w:val="20"/>
          <w:szCs w:val="20"/>
          <w:lang w:val="es-ES_tradnl"/>
        </w:rPr>
        <w:t>informó</w:t>
      </w:r>
      <w:r w:rsidR="009564E4" w:rsidRPr="00004784">
        <w:rPr>
          <w:rFonts w:ascii="Cambria" w:hAnsi="Cambria"/>
          <w:color w:val="auto"/>
          <w:sz w:val="20"/>
          <w:szCs w:val="20"/>
          <w:lang w:val="es-ES_tradnl"/>
        </w:rPr>
        <w:t xml:space="preserve"> que existe un espacio abierto para el señor </w:t>
      </w:r>
      <w:r w:rsidR="006A327A" w:rsidRPr="00004784">
        <w:rPr>
          <w:rFonts w:ascii="Cambria" w:hAnsi="Cambria"/>
          <w:color w:val="auto"/>
          <w:sz w:val="20"/>
          <w:szCs w:val="20"/>
          <w:lang w:val="es-ES_tradnl"/>
        </w:rPr>
        <w:t>José</w:t>
      </w:r>
      <w:r w:rsidR="009564E4" w:rsidRPr="00004784">
        <w:rPr>
          <w:rFonts w:ascii="Cambria" w:hAnsi="Cambria"/>
          <w:color w:val="auto"/>
          <w:sz w:val="20"/>
          <w:szCs w:val="20"/>
          <w:lang w:val="es-ES_tradnl"/>
        </w:rPr>
        <w:t xml:space="preserve"> </w:t>
      </w:r>
      <w:r w:rsidR="006A327A" w:rsidRPr="00004784">
        <w:rPr>
          <w:rFonts w:ascii="Cambria" w:hAnsi="Cambria"/>
          <w:color w:val="auto"/>
          <w:sz w:val="20"/>
          <w:szCs w:val="20"/>
          <w:lang w:val="es-ES_tradnl"/>
        </w:rPr>
        <w:t>Ananías</w:t>
      </w:r>
      <w:r w:rsidR="009564E4" w:rsidRPr="00004784">
        <w:rPr>
          <w:rFonts w:ascii="Cambria" w:hAnsi="Cambria"/>
          <w:color w:val="auto"/>
          <w:sz w:val="20"/>
          <w:szCs w:val="20"/>
          <w:lang w:val="es-ES_tradnl"/>
        </w:rPr>
        <w:t xml:space="preserve"> </w:t>
      </w:r>
      <w:r w:rsidR="006A327A" w:rsidRPr="00004784">
        <w:rPr>
          <w:rFonts w:ascii="Cambria" w:hAnsi="Cambria"/>
          <w:color w:val="auto"/>
          <w:sz w:val="20"/>
          <w:szCs w:val="20"/>
          <w:lang w:val="es-ES_tradnl"/>
        </w:rPr>
        <w:t>Laparra.</w:t>
      </w:r>
    </w:p>
    <w:p w:rsidR="00570D28" w:rsidRPr="00004784" w:rsidRDefault="006A327A" w:rsidP="005B3D02">
      <w:pPr>
        <w:pStyle w:val="Default"/>
        <w:numPr>
          <w:ilvl w:val="0"/>
          <w:numId w:val="2"/>
        </w:numPr>
        <w:autoSpaceDE/>
        <w:autoSpaceDN/>
        <w:adjustRightInd/>
        <w:spacing w:after="240"/>
        <w:jc w:val="both"/>
        <w:rPr>
          <w:rFonts w:ascii="Cambria" w:hAnsi="Cambria"/>
          <w:color w:val="auto"/>
          <w:sz w:val="20"/>
          <w:szCs w:val="20"/>
          <w:lang w:val="es-CO"/>
        </w:rPr>
      </w:pPr>
      <w:r w:rsidRPr="00004784">
        <w:rPr>
          <w:rFonts w:ascii="Cambria" w:hAnsi="Cambria"/>
          <w:color w:val="auto"/>
          <w:sz w:val="20"/>
          <w:szCs w:val="20"/>
          <w:lang w:val="es-CO"/>
        </w:rPr>
        <w:t>La CIDH valora positivamente las gestiones real</w:t>
      </w:r>
      <w:r w:rsidR="007D332F" w:rsidRPr="00004784">
        <w:rPr>
          <w:rFonts w:ascii="Cambria" w:hAnsi="Cambria"/>
          <w:color w:val="auto"/>
          <w:sz w:val="20"/>
          <w:szCs w:val="20"/>
          <w:lang w:val="es-CO"/>
        </w:rPr>
        <w:t>izadas por el Estado para que</w:t>
      </w:r>
      <w:r w:rsidRPr="00004784">
        <w:rPr>
          <w:rFonts w:ascii="Cambria" w:hAnsi="Cambria"/>
          <w:color w:val="auto"/>
          <w:sz w:val="20"/>
          <w:szCs w:val="20"/>
          <w:lang w:val="es-CO"/>
        </w:rPr>
        <w:t xml:space="preserve"> la </w:t>
      </w:r>
      <w:r w:rsidR="007D332F" w:rsidRPr="00004784">
        <w:rPr>
          <w:rFonts w:ascii="Cambria" w:hAnsi="Cambria"/>
          <w:color w:val="auto"/>
          <w:sz w:val="20"/>
          <w:szCs w:val="20"/>
          <w:lang w:val="es-CO"/>
        </w:rPr>
        <w:t>víctima</w:t>
      </w:r>
      <w:r w:rsidRPr="00004784">
        <w:rPr>
          <w:rFonts w:ascii="Cambria" w:hAnsi="Cambria"/>
          <w:color w:val="auto"/>
          <w:sz w:val="20"/>
          <w:szCs w:val="20"/>
          <w:lang w:val="es-CO"/>
        </w:rPr>
        <w:t xml:space="preserve"> tenga acceso al tratamiento respectivo, y </w:t>
      </w:r>
      <w:r w:rsidR="002B4DED" w:rsidRPr="00004784">
        <w:rPr>
          <w:rFonts w:ascii="Cambria" w:hAnsi="Cambria"/>
          <w:color w:val="auto"/>
          <w:sz w:val="20"/>
          <w:szCs w:val="20"/>
          <w:lang w:val="es-CO"/>
        </w:rPr>
        <w:t xml:space="preserve">dada la situación de salud del señor Ananías Laparra, </w:t>
      </w:r>
      <w:r w:rsidR="006A6323" w:rsidRPr="00004784">
        <w:rPr>
          <w:rFonts w:ascii="Cambria" w:hAnsi="Cambria"/>
          <w:color w:val="auto"/>
          <w:sz w:val="20"/>
          <w:szCs w:val="20"/>
          <w:lang w:val="es-CO"/>
        </w:rPr>
        <w:t xml:space="preserve">queda  a la espera de información adicional sobre la voluntad del beneficiario de hacer uso de la medida. </w:t>
      </w:r>
    </w:p>
    <w:p w:rsidR="000F57F0" w:rsidRPr="00004784" w:rsidRDefault="00F01CF7" w:rsidP="00255F75">
      <w:pPr>
        <w:pStyle w:val="Default"/>
        <w:ind w:right="720"/>
        <w:jc w:val="both"/>
        <w:rPr>
          <w:rFonts w:ascii="Cambria" w:hAnsi="Cambria"/>
          <w:i/>
          <w:color w:val="auto"/>
          <w:sz w:val="20"/>
          <w:szCs w:val="20"/>
          <w:lang w:val="es-AR"/>
        </w:rPr>
      </w:pPr>
      <w:r w:rsidRPr="00004784">
        <w:rPr>
          <w:rFonts w:ascii="Cambria" w:hAnsi="Cambria"/>
          <w:b/>
          <w:i/>
          <w:color w:val="auto"/>
          <w:sz w:val="20"/>
          <w:szCs w:val="20"/>
          <w:lang w:val="es-AR"/>
        </w:rPr>
        <w:t xml:space="preserve">Cláusula VIII.2.5. </w:t>
      </w:r>
      <w:r w:rsidR="000F57F0" w:rsidRPr="00004784">
        <w:rPr>
          <w:rFonts w:ascii="Cambria" w:hAnsi="Cambria"/>
          <w:b/>
          <w:i/>
          <w:color w:val="auto"/>
          <w:sz w:val="20"/>
          <w:szCs w:val="20"/>
          <w:lang w:val="es-AR"/>
        </w:rPr>
        <w:t xml:space="preserve">Medida de </w:t>
      </w:r>
      <w:r w:rsidR="00613F23" w:rsidRPr="00004784">
        <w:rPr>
          <w:rFonts w:ascii="Cambria" w:hAnsi="Cambria"/>
          <w:b/>
          <w:i/>
          <w:color w:val="auto"/>
          <w:sz w:val="20"/>
          <w:szCs w:val="20"/>
          <w:lang w:val="es-AR"/>
        </w:rPr>
        <w:t>r</w:t>
      </w:r>
      <w:r w:rsidR="000F57F0" w:rsidRPr="00004784">
        <w:rPr>
          <w:rFonts w:ascii="Cambria" w:hAnsi="Cambria"/>
          <w:b/>
          <w:i/>
          <w:color w:val="auto"/>
          <w:sz w:val="20"/>
          <w:szCs w:val="20"/>
          <w:lang w:val="es-AR"/>
        </w:rPr>
        <w:t>ehabilitación social a través de becas educativas</w:t>
      </w:r>
      <w:r w:rsidR="00570D28" w:rsidRPr="00004784">
        <w:rPr>
          <w:rFonts w:ascii="Cambria" w:hAnsi="Cambria"/>
          <w:i/>
          <w:color w:val="auto"/>
          <w:sz w:val="20"/>
          <w:szCs w:val="20"/>
          <w:lang w:val="es-AR"/>
        </w:rPr>
        <w:t xml:space="preserve"> </w:t>
      </w:r>
    </w:p>
    <w:p w:rsidR="005B2B67" w:rsidRPr="00004784" w:rsidRDefault="005B2B67" w:rsidP="00255F75">
      <w:pPr>
        <w:pStyle w:val="Default"/>
        <w:ind w:right="720"/>
        <w:jc w:val="both"/>
        <w:rPr>
          <w:rFonts w:ascii="Cambria" w:hAnsi="Cambria"/>
          <w:i/>
          <w:color w:val="auto"/>
          <w:sz w:val="20"/>
          <w:szCs w:val="20"/>
          <w:lang w:val="es-ES_tradnl"/>
        </w:rPr>
      </w:pPr>
    </w:p>
    <w:p w:rsidR="00570D28" w:rsidRPr="00004784" w:rsidRDefault="002B4DED" w:rsidP="005B3D02">
      <w:pPr>
        <w:pStyle w:val="Default"/>
        <w:numPr>
          <w:ilvl w:val="0"/>
          <w:numId w:val="2"/>
        </w:numPr>
        <w:autoSpaceDE/>
        <w:autoSpaceDN/>
        <w:adjustRightInd/>
        <w:spacing w:after="240"/>
        <w:jc w:val="both"/>
        <w:rPr>
          <w:rFonts w:ascii="Cambria" w:hAnsi="Cambria"/>
          <w:color w:val="auto"/>
          <w:sz w:val="20"/>
          <w:szCs w:val="20"/>
          <w:lang w:val="es-CO"/>
        </w:rPr>
      </w:pPr>
      <w:r w:rsidRPr="00004784">
        <w:rPr>
          <w:rFonts w:ascii="Cambria" w:hAnsi="Cambria"/>
          <w:color w:val="auto"/>
          <w:sz w:val="20"/>
          <w:szCs w:val="20"/>
          <w:lang w:val="es-ES_tradnl"/>
        </w:rPr>
        <w:t>El</w:t>
      </w:r>
      <w:r w:rsidR="004C66F4" w:rsidRPr="00004784">
        <w:rPr>
          <w:rFonts w:ascii="Cambria" w:hAnsi="Cambria"/>
          <w:color w:val="auto"/>
          <w:sz w:val="20"/>
          <w:szCs w:val="20"/>
          <w:lang w:val="es-ES_tradnl"/>
        </w:rPr>
        <w:t xml:space="preserve"> 17 de julio de 2015, el Estado explicó que</w:t>
      </w:r>
      <w:r w:rsidR="004C66F4" w:rsidRPr="00004784">
        <w:rPr>
          <w:rFonts w:ascii="Cambria" w:hAnsi="Cambria"/>
          <w:color w:val="auto"/>
          <w:sz w:val="20"/>
          <w:szCs w:val="20"/>
          <w:lang w:val="es-CO"/>
        </w:rPr>
        <w:t xml:space="preserve"> durante una reunión celebrada el 17 de abril de 2015, el </w:t>
      </w:r>
      <w:r w:rsidR="00336474" w:rsidRPr="00004784">
        <w:rPr>
          <w:rFonts w:ascii="Cambria" w:hAnsi="Cambria"/>
          <w:color w:val="auto"/>
          <w:sz w:val="20"/>
          <w:szCs w:val="20"/>
          <w:lang w:val="es-CO"/>
        </w:rPr>
        <w:t>Comité</w:t>
      </w:r>
      <w:r w:rsidR="004C66F4" w:rsidRPr="00004784">
        <w:rPr>
          <w:rFonts w:ascii="Cambria" w:hAnsi="Cambria"/>
          <w:color w:val="auto"/>
          <w:sz w:val="20"/>
          <w:szCs w:val="20"/>
          <w:lang w:val="es-CO"/>
        </w:rPr>
        <w:t xml:space="preserve"> </w:t>
      </w:r>
      <w:r w:rsidR="00336474" w:rsidRPr="00004784">
        <w:rPr>
          <w:rFonts w:ascii="Cambria" w:hAnsi="Cambria"/>
          <w:color w:val="auto"/>
          <w:sz w:val="20"/>
          <w:szCs w:val="20"/>
          <w:lang w:val="es-CO"/>
        </w:rPr>
        <w:t>Técnico</w:t>
      </w:r>
      <w:r w:rsidR="004C66F4" w:rsidRPr="00004784">
        <w:rPr>
          <w:rFonts w:ascii="Cambria" w:hAnsi="Cambria"/>
          <w:color w:val="auto"/>
          <w:sz w:val="20"/>
          <w:szCs w:val="20"/>
          <w:lang w:val="es-CO"/>
        </w:rPr>
        <w:t xml:space="preserve"> había aprobado la creación de subcuentas en favor de los hijos del señor </w:t>
      </w:r>
      <w:r w:rsidR="00336474" w:rsidRPr="00004784">
        <w:rPr>
          <w:rFonts w:ascii="Cambria" w:hAnsi="Cambria"/>
          <w:color w:val="auto"/>
          <w:sz w:val="20"/>
          <w:szCs w:val="20"/>
          <w:lang w:val="es-CO"/>
        </w:rPr>
        <w:t>Laparra, y en consiguiente informó de la disponibilidad del Estado por dar cumplimiento. Asimismo</w:t>
      </w:r>
      <w:r w:rsidRPr="00004784">
        <w:rPr>
          <w:rFonts w:ascii="Cambria" w:hAnsi="Cambria"/>
          <w:color w:val="auto"/>
          <w:sz w:val="20"/>
          <w:szCs w:val="20"/>
          <w:lang w:val="es-CO"/>
        </w:rPr>
        <w:t>,</w:t>
      </w:r>
      <w:r w:rsidR="00336474" w:rsidRPr="00004784">
        <w:rPr>
          <w:rFonts w:ascii="Cambria" w:hAnsi="Cambria"/>
          <w:color w:val="auto"/>
          <w:sz w:val="20"/>
          <w:szCs w:val="20"/>
          <w:lang w:val="es-CO"/>
        </w:rPr>
        <w:t xml:space="preserve"> participó que el 15 de mayo de 2015, el representante de las victimas remitió documentos para solicitar la liberación del cheque correspondiente al ciclo escolar 2015-2016, en favor de Rocío Fulvia Laparra. </w:t>
      </w:r>
    </w:p>
    <w:p w:rsidR="00570D28" w:rsidRDefault="002B4DED" w:rsidP="000E5E70">
      <w:pPr>
        <w:pStyle w:val="Default"/>
        <w:numPr>
          <w:ilvl w:val="0"/>
          <w:numId w:val="2"/>
        </w:numPr>
        <w:autoSpaceDE/>
        <w:autoSpaceDN/>
        <w:adjustRightInd/>
        <w:jc w:val="both"/>
        <w:rPr>
          <w:rFonts w:ascii="Cambria" w:hAnsi="Cambria"/>
          <w:color w:val="auto"/>
          <w:sz w:val="20"/>
          <w:szCs w:val="20"/>
          <w:lang w:val="es-CO"/>
        </w:rPr>
      </w:pPr>
      <w:r w:rsidRPr="00004784">
        <w:rPr>
          <w:rFonts w:ascii="Cambria" w:hAnsi="Cambria"/>
          <w:color w:val="auto"/>
          <w:sz w:val="20"/>
          <w:szCs w:val="20"/>
          <w:lang w:val="es-CO"/>
        </w:rPr>
        <w:t>Respecto al joven José Ananías Laparra, h</w:t>
      </w:r>
      <w:r w:rsidR="00336474" w:rsidRPr="00004784">
        <w:rPr>
          <w:rFonts w:ascii="Cambria" w:hAnsi="Cambria"/>
          <w:color w:val="auto"/>
          <w:sz w:val="20"/>
          <w:szCs w:val="20"/>
          <w:lang w:val="es-CO"/>
        </w:rPr>
        <w:t>asta la fecha, la Comisión no ha recibido mayor información sobre este punto del acuerdo en referencia a las gestiones pertinentes realizadas en relación a la pertinencia de esta medida, o su sustitución por otra más adecuada, por lo que</w:t>
      </w:r>
      <w:r w:rsidR="00613F23" w:rsidRPr="00004784">
        <w:rPr>
          <w:rFonts w:ascii="Cambria" w:hAnsi="Cambria"/>
          <w:color w:val="auto"/>
          <w:sz w:val="20"/>
          <w:szCs w:val="20"/>
          <w:lang w:val="es-CO"/>
        </w:rPr>
        <w:t xml:space="preserve"> considera que se encuentra en proceso de cumplimiento y</w:t>
      </w:r>
      <w:r w:rsidR="00336474" w:rsidRPr="00004784">
        <w:rPr>
          <w:rFonts w:ascii="Cambria" w:hAnsi="Cambria"/>
          <w:color w:val="auto"/>
          <w:sz w:val="20"/>
          <w:szCs w:val="20"/>
          <w:lang w:val="es-CO"/>
        </w:rPr>
        <w:t xml:space="preserve"> solicita a las partes que la mantengan informada sobre los avances que a este respecto se realicen.</w:t>
      </w:r>
    </w:p>
    <w:p w:rsidR="000E5E70" w:rsidRDefault="000E5E70">
      <w:pPr>
        <w:spacing w:after="0" w:line="240" w:lineRule="auto"/>
        <w:rPr>
          <w:rFonts w:ascii="Cambria" w:eastAsia="Times New Roman" w:hAnsi="Cambria" w:cs="Arial"/>
          <w:sz w:val="20"/>
          <w:szCs w:val="20"/>
          <w:lang w:val="es-CO"/>
        </w:rPr>
      </w:pPr>
      <w:r>
        <w:rPr>
          <w:rFonts w:ascii="Cambria" w:hAnsi="Cambria"/>
          <w:sz w:val="20"/>
          <w:szCs w:val="20"/>
          <w:lang w:val="es-CO"/>
        </w:rPr>
        <w:br w:type="page"/>
      </w:r>
    </w:p>
    <w:p w:rsidR="00613F23" w:rsidRPr="00004784" w:rsidRDefault="0012501A" w:rsidP="00255F75">
      <w:pPr>
        <w:pStyle w:val="Default"/>
        <w:rPr>
          <w:rFonts w:ascii="Cambria" w:hAnsi="Cambria"/>
          <w:b/>
          <w:color w:val="auto"/>
          <w:sz w:val="20"/>
          <w:szCs w:val="20"/>
          <w:lang w:val="es-CO"/>
        </w:rPr>
      </w:pPr>
      <w:r w:rsidRPr="00004784">
        <w:rPr>
          <w:rFonts w:ascii="Cambria" w:hAnsi="Cambria"/>
          <w:b/>
          <w:i/>
          <w:color w:val="auto"/>
          <w:sz w:val="20"/>
          <w:szCs w:val="20"/>
          <w:lang w:val="es-CO"/>
        </w:rPr>
        <w:lastRenderedPageBreak/>
        <w:t xml:space="preserve">Cláusula VIII.3. </w:t>
      </w:r>
      <w:r w:rsidR="00613F23" w:rsidRPr="00004784">
        <w:rPr>
          <w:rFonts w:ascii="Cambria" w:hAnsi="Cambria"/>
          <w:b/>
          <w:i/>
          <w:color w:val="auto"/>
          <w:sz w:val="20"/>
          <w:szCs w:val="20"/>
          <w:lang w:val="es-CO"/>
        </w:rPr>
        <w:t>Medida de compensación económica por daño material</w:t>
      </w:r>
    </w:p>
    <w:p w:rsidR="00613F23" w:rsidRPr="00004784" w:rsidRDefault="00613F23" w:rsidP="00255F75">
      <w:pPr>
        <w:pStyle w:val="Default"/>
        <w:rPr>
          <w:rFonts w:ascii="Cambria" w:hAnsi="Cambria"/>
          <w:b/>
          <w:color w:val="auto"/>
          <w:sz w:val="20"/>
          <w:szCs w:val="20"/>
          <w:lang w:val="es-CO"/>
        </w:rPr>
      </w:pPr>
    </w:p>
    <w:p w:rsidR="00613F23" w:rsidRPr="000E5E70" w:rsidRDefault="002B4DED" w:rsidP="000E5E70">
      <w:pPr>
        <w:pStyle w:val="Default"/>
        <w:numPr>
          <w:ilvl w:val="0"/>
          <w:numId w:val="2"/>
        </w:numPr>
        <w:tabs>
          <w:tab w:val="left" w:pos="1440"/>
        </w:tabs>
        <w:autoSpaceDE/>
        <w:autoSpaceDN/>
        <w:adjustRightInd/>
        <w:jc w:val="both"/>
        <w:rPr>
          <w:rFonts w:ascii="Cambria" w:hAnsi="Cambria"/>
          <w:b/>
          <w:color w:val="auto"/>
          <w:sz w:val="20"/>
          <w:szCs w:val="20"/>
          <w:lang w:val="es-CO"/>
        </w:rPr>
      </w:pPr>
      <w:r w:rsidRPr="00004784">
        <w:rPr>
          <w:rFonts w:ascii="Cambria" w:hAnsi="Cambria"/>
          <w:color w:val="auto"/>
          <w:sz w:val="20"/>
          <w:szCs w:val="20"/>
          <w:lang w:val="es-ES_tradnl"/>
        </w:rPr>
        <w:t>En cuanto a la indemnización por daño material</w:t>
      </w:r>
      <w:r w:rsidR="00613F23" w:rsidRPr="00004784">
        <w:rPr>
          <w:rFonts w:ascii="Cambria" w:hAnsi="Cambria"/>
          <w:color w:val="auto"/>
          <w:sz w:val="20"/>
          <w:szCs w:val="20"/>
          <w:lang w:val="es-ES_tradnl"/>
        </w:rPr>
        <w:t>, en el Informe del 17 de julio de 2015, el Estado indicó que el 1 de diciembre de 2014, se hizo entrega del monto acordado por las partes en el anexo 1 del acuerdo de solución amistosa</w:t>
      </w:r>
      <w:r w:rsidR="00613F23" w:rsidRPr="00004784">
        <w:rPr>
          <w:rStyle w:val="FootnoteReference"/>
          <w:rFonts w:ascii="Cambria" w:hAnsi="Cambria"/>
          <w:color w:val="auto"/>
          <w:sz w:val="20"/>
          <w:szCs w:val="20"/>
          <w:lang w:val="es-ES_tradnl"/>
        </w:rPr>
        <w:footnoteReference w:id="8"/>
      </w:r>
      <w:r w:rsidRPr="00004784">
        <w:rPr>
          <w:rFonts w:ascii="Cambria" w:hAnsi="Cambria"/>
          <w:color w:val="auto"/>
          <w:sz w:val="20"/>
          <w:szCs w:val="20"/>
          <w:lang w:val="es-ES_tradnl"/>
        </w:rPr>
        <w:t>.</w:t>
      </w:r>
      <w:r w:rsidR="00613F23" w:rsidRPr="00004784">
        <w:rPr>
          <w:rFonts w:ascii="Cambria" w:hAnsi="Cambria"/>
          <w:color w:val="auto"/>
          <w:sz w:val="20"/>
          <w:szCs w:val="20"/>
          <w:lang w:val="es-ES_tradnl"/>
        </w:rPr>
        <w:t xml:space="preserve"> </w:t>
      </w:r>
      <w:r w:rsidRPr="00004784">
        <w:rPr>
          <w:rFonts w:ascii="Cambria" w:hAnsi="Cambria"/>
          <w:color w:val="auto"/>
          <w:sz w:val="20"/>
          <w:szCs w:val="20"/>
          <w:lang w:val="es-ES_tradnl"/>
        </w:rPr>
        <w:t xml:space="preserve">Dicho extremo del acuerdo fue dado por cumplido </w:t>
      </w:r>
      <w:r w:rsidR="00613F23" w:rsidRPr="00004784">
        <w:rPr>
          <w:rFonts w:ascii="Cambria" w:hAnsi="Cambria"/>
          <w:color w:val="auto"/>
          <w:sz w:val="20"/>
          <w:szCs w:val="20"/>
          <w:lang w:val="es-ES_tradnl"/>
        </w:rPr>
        <w:t>por las partes en la reunión de trabajo del 24 de septiembre de 2015</w:t>
      </w:r>
      <w:r w:rsidR="00613F23" w:rsidRPr="00004784">
        <w:rPr>
          <w:rFonts w:ascii="Cambria" w:eastAsia="NotDefSpecial" w:hAnsi="Cambria"/>
          <w:color w:val="auto"/>
          <w:sz w:val="20"/>
          <w:szCs w:val="20"/>
          <w:lang w:val="es-ES_tradnl"/>
        </w:rPr>
        <w:t xml:space="preserve">. Por lo </w:t>
      </w:r>
      <w:r w:rsidR="00413371" w:rsidRPr="00004784">
        <w:rPr>
          <w:rFonts w:ascii="Cambria" w:eastAsia="NotDefSpecial" w:hAnsi="Cambria"/>
          <w:color w:val="auto"/>
          <w:sz w:val="20"/>
          <w:szCs w:val="20"/>
          <w:lang w:val="es-ES_tradnl"/>
        </w:rPr>
        <w:t xml:space="preserve">tanto </w:t>
      </w:r>
      <w:r w:rsidR="00613F23" w:rsidRPr="00004784">
        <w:rPr>
          <w:rFonts w:ascii="Cambria" w:eastAsia="NotDefSpecial" w:hAnsi="Cambria"/>
          <w:color w:val="auto"/>
          <w:sz w:val="20"/>
          <w:szCs w:val="20"/>
          <w:lang w:val="es-ES_tradnl"/>
        </w:rPr>
        <w:t xml:space="preserve">la CIDH </w:t>
      </w:r>
      <w:r w:rsidR="00413371" w:rsidRPr="00004784">
        <w:rPr>
          <w:rFonts w:ascii="Cambria" w:eastAsia="NotDefSpecial" w:hAnsi="Cambria"/>
          <w:color w:val="auto"/>
          <w:sz w:val="20"/>
          <w:szCs w:val="20"/>
          <w:lang w:val="es-ES_tradnl"/>
        </w:rPr>
        <w:t xml:space="preserve">considera </w:t>
      </w:r>
      <w:r w:rsidR="00613F23" w:rsidRPr="00004784">
        <w:rPr>
          <w:rFonts w:ascii="Cambria" w:hAnsi="Cambria"/>
          <w:color w:val="auto"/>
          <w:sz w:val="20"/>
          <w:szCs w:val="20"/>
          <w:lang w:val="es-ES_tradnl"/>
        </w:rPr>
        <w:t xml:space="preserve">que se cumplió con lo establecido en las clausulas VIII. 3. 1, 3.2 y 3.3  </w:t>
      </w:r>
      <w:r w:rsidR="00413371" w:rsidRPr="00004784">
        <w:rPr>
          <w:rFonts w:ascii="Cambria" w:hAnsi="Cambria"/>
          <w:color w:val="auto"/>
          <w:sz w:val="20"/>
          <w:szCs w:val="20"/>
          <w:lang w:val="es-ES_tradnl"/>
        </w:rPr>
        <w:t>y</w:t>
      </w:r>
      <w:r w:rsidR="00613F23" w:rsidRPr="00004784">
        <w:rPr>
          <w:rFonts w:ascii="Cambria" w:hAnsi="Cambria"/>
          <w:color w:val="auto"/>
          <w:sz w:val="20"/>
          <w:szCs w:val="20"/>
          <w:lang w:val="es-ES_tradnl"/>
        </w:rPr>
        <w:t xml:space="preserve"> la </w:t>
      </w:r>
      <w:r w:rsidR="00EE7DBD" w:rsidRPr="00004784">
        <w:rPr>
          <w:rFonts w:ascii="Cambria" w:hAnsi="Cambria"/>
          <w:color w:val="auto"/>
          <w:sz w:val="20"/>
          <w:szCs w:val="20"/>
          <w:lang w:val="es-ES_tradnl"/>
        </w:rPr>
        <w:t>cláusula</w:t>
      </w:r>
      <w:r w:rsidR="00613F23" w:rsidRPr="00004784">
        <w:rPr>
          <w:rFonts w:ascii="Cambria" w:hAnsi="Cambria"/>
          <w:color w:val="auto"/>
          <w:sz w:val="20"/>
          <w:szCs w:val="20"/>
          <w:lang w:val="es-ES_tradnl"/>
        </w:rPr>
        <w:t xml:space="preserve"> VIII. 3 del acuerdo de solución amistosa. </w:t>
      </w:r>
    </w:p>
    <w:p w:rsidR="000E5E70" w:rsidRPr="00004784" w:rsidRDefault="000E5E70" w:rsidP="000E5E70">
      <w:pPr>
        <w:pStyle w:val="Default"/>
        <w:tabs>
          <w:tab w:val="left" w:pos="1440"/>
        </w:tabs>
        <w:autoSpaceDE/>
        <w:autoSpaceDN/>
        <w:adjustRightInd/>
        <w:ind w:left="720"/>
        <w:jc w:val="both"/>
        <w:rPr>
          <w:rFonts w:ascii="Cambria" w:hAnsi="Cambria"/>
          <w:b/>
          <w:color w:val="auto"/>
          <w:sz w:val="20"/>
          <w:szCs w:val="20"/>
          <w:lang w:val="es-CO"/>
        </w:rPr>
      </w:pPr>
    </w:p>
    <w:p w:rsidR="00AE2BEF" w:rsidRPr="00004784" w:rsidRDefault="00FA55BB" w:rsidP="000E5E70">
      <w:pPr>
        <w:pStyle w:val="Default"/>
        <w:jc w:val="both"/>
        <w:rPr>
          <w:rFonts w:ascii="Cambria" w:hAnsi="Cambria"/>
          <w:b/>
          <w:i/>
          <w:color w:val="auto"/>
          <w:sz w:val="20"/>
          <w:szCs w:val="20"/>
          <w:lang w:val="es-ES_tradnl"/>
        </w:rPr>
      </w:pPr>
      <w:r w:rsidRPr="00004784">
        <w:rPr>
          <w:rFonts w:ascii="Cambria" w:hAnsi="Cambria"/>
          <w:b/>
          <w:i/>
          <w:color w:val="auto"/>
          <w:sz w:val="20"/>
          <w:szCs w:val="20"/>
          <w:lang w:val="es-CO"/>
        </w:rPr>
        <w:t xml:space="preserve">Cláusula IX.1 </w:t>
      </w:r>
      <w:r w:rsidR="00613F23" w:rsidRPr="00004784">
        <w:rPr>
          <w:rFonts w:ascii="Cambria" w:hAnsi="Cambria"/>
          <w:b/>
          <w:i/>
          <w:color w:val="auto"/>
          <w:sz w:val="20"/>
          <w:szCs w:val="20"/>
          <w:lang w:val="es-CO"/>
        </w:rPr>
        <w:t xml:space="preserve">Medida de </w:t>
      </w:r>
      <w:r w:rsidR="00EE7DBD" w:rsidRPr="00004784">
        <w:rPr>
          <w:rFonts w:ascii="Cambria" w:hAnsi="Cambria"/>
          <w:b/>
          <w:i/>
          <w:color w:val="auto"/>
          <w:sz w:val="20"/>
          <w:szCs w:val="20"/>
          <w:lang w:val="es-CO"/>
        </w:rPr>
        <w:t xml:space="preserve">satisfacción sobre </w:t>
      </w:r>
      <w:r w:rsidR="00EE7DBD" w:rsidRPr="00004784">
        <w:rPr>
          <w:rFonts w:ascii="Cambria" w:hAnsi="Cambria"/>
          <w:b/>
          <w:bCs/>
          <w:i/>
          <w:color w:val="auto"/>
          <w:sz w:val="20"/>
          <w:szCs w:val="20"/>
          <w:lang w:val="es-ES_tradnl"/>
        </w:rPr>
        <w:t xml:space="preserve">investigación </w:t>
      </w:r>
      <w:r w:rsidR="00EE7DBD" w:rsidRPr="00004784">
        <w:rPr>
          <w:rFonts w:ascii="Cambria" w:hAnsi="Cambria"/>
          <w:b/>
          <w:i/>
          <w:color w:val="auto"/>
          <w:sz w:val="20"/>
          <w:szCs w:val="20"/>
          <w:lang w:val="es-ES_tradnl"/>
        </w:rPr>
        <w:t xml:space="preserve">de los </w:t>
      </w:r>
      <w:r w:rsidR="00EE7DBD" w:rsidRPr="00004784">
        <w:rPr>
          <w:rFonts w:ascii="Cambria" w:hAnsi="Cambria"/>
          <w:b/>
          <w:bCs/>
          <w:i/>
          <w:color w:val="auto"/>
          <w:sz w:val="20"/>
          <w:szCs w:val="20"/>
          <w:lang w:val="es-ES_tradnl"/>
        </w:rPr>
        <w:t xml:space="preserve">hechos violatorios </w:t>
      </w:r>
      <w:r w:rsidR="00EE7DBD" w:rsidRPr="00004784">
        <w:rPr>
          <w:rFonts w:ascii="Cambria" w:hAnsi="Cambria"/>
          <w:b/>
          <w:i/>
          <w:color w:val="auto"/>
          <w:sz w:val="20"/>
          <w:szCs w:val="20"/>
          <w:lang w:val="es-ES_tradnl"/>
        </w:rPr>
        <w:t xml:space="preserve">al </w:t>
      </w:r>
      <w:r w:rsidR="00EE7DBD" w:rsidRPr="00004784">
        <w:rPr>
          <w:rFonts w:ascii="Cambria" w:hAnsi="Cambria"/>
          <w:b/>
          <w:bCs/>
          <w:i/>
          <w:color w:val="auto"/>
          <w:sz w:val="20"/>
          <w:szCs w:val="20"/>
          <w:lang w:val="es-ES_tradnl"/>
        </w:rPr>
        <w:t>debido</w:t>
      </w:r>
      <w:r w:rsidR="00EE7DBD" w:rsidRPr="00004784">
        <w:rPr>
          <w:rFonts w:ascii="Cambria" w:hAnsi="Cambria"/>
          <w:b/>
          <w:bCs/>
          <w:i/>
          <w:color w:val="auto"/>
          <w:sz w:val="20"/>
          <w:szCs w:val="20"/>
          <w:lang w:val="es-ES_tradnl"/>
        </w:rPr>
        <w:br/>
        <w:t xml:space="preserve">proceso </w:t>
      </w:r>
      <w:r w:rsidR="00EE7DBD" w:rsidRPr="00004784">
        <w:rPr>
          <w:rFonts w:ascii="Cambria" w:hAnsi="Cambria"/>
          <w:b/>
          <w:i/>
          <w:color w:val="auto"/>
          <w:sz w:val="20"/>
          <w:szCs w:val="20"/>
          <w:lang w:val="es-ES_tradnl"/>
        </w:rPr>
        <w:t xml:space="preserve">en </w:t>
      </w:r>
      <w:r w:rsidR="00EE7DBD" w:rsidRPr="00004784">
        <w:rPr>
          <w:rFonts w:ascii="Cambria" w:hAnsi="Cambria"/>
          <w:b/>
          <w:bCs/>
          <w:i/>
          <w:color w:val="auto"/>
          <w:sz w:val="20"/>
          <w:szCs w:val="20"/>
          <w:lang w:val="es-ES_tradnl"/>
        </w:rPr>
        <w:t xml:space="preserve">perjuicio </w:t>
      </w:r>
      <w:r w:rsidR="00EE7DBD" w:rsidRPr="00004784">
        <w:rPr>
          <w:rFonts w:ascii="Cambria" w:hAnsi="Cambria"/>
          <w:b/>
          <w:i/>
          <w:color w:val="auto"/>
          <w:sz w:val="20"/>
          <w:szCs w:val="20"/>
          <w:lang w:val="es-ES_tradnl"/>
        </w:rPr>
        <w:t xml:space="preserve">del señor </w:t>
      </w:r>
      <w:r w:rsidR="00AE2BEF" w:rsidRPr="00004784">
        <w:rPr>
          <w:rFonts w:ascii="Cambria" w:hAnsi="Cambria"/>
          <w:b/>
          <w:i/>
          <w:color w:val="auto"/>
          <w:sz w:val="20"/>
          <w:szCs w:val="20"/>
          <w:lang w:val="es-ES_tradnl"/>
        </w:rPr>
        <w:t>Ananías</w:t>
      </w:r>
      <w:r w:rsidR="00EE7DBD" w:rsidRPr="00004784">
        <w:rPr>
          <w:rFonts w:ascii="Cambria" w:hAnsi="Cambria"/>
          <w:b/>
          <w:i/>
          <w:color w:val="auto"/>
          <w:sz w:val="20"/>
          <w:szCs w:val="20"/>
          <w:lang w:val="es-ES_tradnl"/>
        </w:rPr>
        <w:t xml:space="preserve"> </w:t>
      </w:r>
      <w:r w:rsidR="00AE2BEF" w:rsidRPr="00004784">
        <w:rPr>
          <w:rFonts w:ascii="Cambria" w:hAnsi="Cambria"/>
          <w:b/>
          <w:bCs/>
          <w:i/>
          <w:color w:val="auto"/>
          <w:sz w:val="20"/>
          <w:szCs w:val="20"/>
          <w:lang w:val="es-ES_tradnl"/>
        </w:rPr>
        <w:t>Laparra</w:t>
      </w:r>
      <w:r w:rsidR="00EE7DBD" w:rsidRPr="00004784">
        <w:rPr>
          <w:rFonts w:ascii="Cambria" w:hAnsi="Cambria"/>
          <w:b/>
          <w:bCs/>
          <w:i/>
          <w:color w:val="auto"/>
          <w:sz w:val="20"/>
          <w:szCs w:val="20"/>
          <w:lang w:val="es-ES_tradnl"/>
        </w:rPr>
        <w:t xml:space="preserve"> </w:t>
      </w:r>
      <w:r w:rsidR="00AE2BEF" w:rsidRPr="00004784">
        <w:rPr>
          <w:rFonts w:ascii="Cambria" w:hAnsi="Cambria"/>
          <w:b/>
          <w:bCs/>
          <w:i/>
          <w:color w:val="auto"/>
          <w:sz w:val="20"/>
          <w:szCs w:val="20"/>
          <w:lang w:val="es-ES_tradnl"/>
        </w:rPr>
        <w:t>Martínez</w:t>
      </w:r>
      <w:r w:rsidR="00EE7DBD" w:rsidRPr="00004784">
        <w:rPr>
          <w:rFonts w:ascii="Cambria" w:hAnsi="Cambria"/>
          <w:b/>
          <w:bCs/>
          <w:i/>
          <w:color w:val="auto"/>
          <w:sz w:val="20"/>
          <w:szCs w:val="20"/>
          <w:lang w:val="es-ES_tradnl"/>
        </w:rPr>
        <w:t xml:space="preserve"> </w:t>
      </w:r>
      <w:r w:rsidR="00EE7DBD" w:rsidRPr="00004784">
        <w:rPr>
          <w:rFonts w:ascii="Cambria" w:hAnsi="Cambria"/>
          <w:b/>
          <w:i/>
          <w:color w:val="auto"/>
          <w:sz w:val="20"/>
          <w:szCs w:val="20"/>
          <w:lang w:val="es-ES_tradnl"/>
        </w:rPr>
        <w:t>y</w:t>
      </w:r>
      <w:r w:rsidR="00AE2BEF" w:rsidRPr="00004784">
        <w:rPr>
          <w:rFonts w:ascii="Cambria" w:hAnsi="Cambria"/>
          <w:b/>
          <w:i/>
          <w:color w:val="auto"/>
          <w:sz w:val="20"/>
          <w:szCs w:val="20"/>
          <w:lang w:val="es-ES_tradnl"/>
        </w:rPr>
        <w:t xml:space="preserve"> familia</w:t>
      </w:r>
    </w:p>
    <w:p w:rsidR="005B2B67" w:rsidRPr="004A0B16" w:rsidRDefault="005B2B67" w:rsidP="000E5E70">
      <w:pPr>
        <w:pStyle w:val="Default"/>
        <w:jc w:val="both"/>
        <w:rPr>
          <w:rFonts w:ascii="Cambria" w:hAnsi="Cambria"/>
          <w:color w:val="auto"/>
          <w:sz w:val="20"/>
          <w:szCs w:val="20"/>
          <w:lang w:val="es-ES_tradnl"/>
        </w:rPr>
      </w:pPr>
    </w:p>
    <w:p w:rsidR="00A471DE" w:rsidRDefault="00413371" w:rsidP="000E5E70">
      <w:pPr>
        <w:pStyle w:val="Default"/>
        <w:numPr>
          <w:ilvl w:val="0"/>
          <w:numId w:val="2"/>
        </w:numPr>
        <w:autoSpaceDE/>
        <w:autoSpaceDN/>
        <w:adjustRightInd/>
        <w:jc w:val="both"/>
        <w:rPr>
          <w:rFonts w:ascii="Cambria" w:hAnsi="Cambria"/>
          <w:color w:val="auto"/>
          <w:sz w:val="20"/>
          <w:szCs w:val="20"/>
          <w:lang w:val="es-CO"/>
        </w:rPr>
      </w:pPr>
      <w:r w:rsidRPr="00004784">
        <w:rPr>
          <w:rFonts w:ascii="Cambria" w:hAnsi="Cambria"/>
          <w:color w:val="auto"/>
          <w:sz w:val="20"/>
          <w:szCs w:val="20"/>
          <w:lang w:val="es-CO"/>
        </w:rPr>
        <w:t>En cuanto a la investigación de los hechos que dieron origen a la denuncia ante la CIDH, e</w:t>
      </w:r>
      <w:r w:rsidR="00A471DE" w:rsidRPr="00004784">
        <w:rPr>
          <w:rFonts w:ascii="Cambria" w:hAnsi="Cambria"/>
          <w:color w:val="auto"/>
          <w:sz w:val="20"/>
          <w:szCs w:val="20"/>
          <w:lang w:val="es-CO"/>
        </w:rPr>
        <w:t xml:space="preserve">l Estado </w:t>
      </w:r>
      <w:r w:rsidR="00AE2BEF" w:rsidRPr="00004784">
        <w:rPr>
          <w:rFonts w:ascii="Cambria" w:hAnsi="Cambria"/>
          <w:color w:val="auto"/>
          <w:sz w:val="20"/>
          <w:szCs w:val="20"/>
          <w:lang w:val="es-CO"/>
        </w:rPr>
        <w:t>informó en su comunicación del 17 de julio de 2015, que</w:t>
      </w:r>
      <w:r w:rsidR="00A471DE" w:rsidRPr="00004784">
        <w:rPr>
          <w:rFonts w:ascii="Cambria" w:hAnsi="Cambria"/>
          <w:color w:val="auto"/>
          <w:sz w:val="20"/>
          <w:szCs w:val="20"/>
          <w:lang w:val="es-CO"/>
        </w:rPr>
        <w:t xml:space="preserve"> el 6 y 7 de abril de 2015 la </w:t>
      </w:r>
      <w:r w:rsidRPr="00004784">
        <w:rPr>
          <w:rFonts w:ascii="Cambria" w:hAnsi="Cambria"/>
          <w:color w:val="auto"/>
          <w:sz w:val="20"/>
          <w:szCs w:val="20"/>
          <w:lang w:val="es-CO"/>
        </w:rPr>
        <w:t xml:space="preserve">Procuraduría </w:t>
      </w:r>
      <w:r w:rsidR="00A471DE" w:rsidRPr="00004784">
        <w:rPr>
          <w:rFonts w:ascii="Cambria" w:hAnsi="Cambria"/>
          <w:color w:val="auto"/>
          <w:sz w:val="20"/>
          <w:szCs w:val="20"/>
          <w:lang w:val="es-CO"/>
        </w:rPr>
        <w:t>G</w:t>
      </w:r>
      <w:r w:rsidRPr="00004784">
        <w:rPr>
          <w:rFonts w:ascii="Cambria" w:hAnsi="Cambria"/>
          <w:color w:val="auto"/>
          <w:sz w:val="20"/>
          <w:szCs w:val="20"/>
          <w:lang w:val="es-CO"/>
        </w:rPr>
        <w:t xml:space="preserve">eneral de </w:t>
      </w:r>
      <w:r w:rsidR="00A471DE" w:rsidRPr="00004784">
        <w:rPr>
          <w:rFonts w:ascii="Cambria" w:hAnsi="Cambria"/>
          <w:color w:val="auto"/>
          <w:sz w:val="20"/>
          <w:szCs w:val="20"/>
          <w:lang w:val="es-CO"/>
        </w:rPr>
        <w:t>J</w:t>
      </w:r>
      <w:r w:rsidRPr="00004784">
        <w:rPr>
          <w:rFonts w:ascii="Cambria" w:hAnsi="Cambria"/>
          <w:color w:val="auto"/>
          <w:sz w:val="20"/>
          <w:szCs w:val="20"/>
          <w:lang w:val="es-CO"/>
        </w:rPr>
        <w:t>usticia</w:t>
      </w:r>
      <w:r w:rsidR="00A471DE" w:rsidRPr="00004784">
        <w:rPr>
          <w:rFonts w:ascii="Cambria" w:hAnsi="Cambria"/>
          <w:color w:val="auto"/>
          <w:sz w:val="20"/>
          <w:szCs w:val="20"/>
          <w:lang w:val="es-CO"/>
        </w:rPr>
        <w:t xml:space="preserve"> de Chiapas </w:t>
      </w:r>
      <w:r w:rsidR="008E0897" w:rsidRPr="00004784">
        <w:rPr>
          <w:rFonts w:ascii="Cambria" w:hAnsi="Cambria"/>
          <w:color w:val="auto"/>
          <w:sz w:val="20"/>
          <w:szCs w:val="20"/>
          <w:lang w:val="es-CO"/>
        </w:rPr>
        <w:t>llevó</w:t>
      </w:r>
      <w:r w:rsidR="00A471DE" w:rsidRPr="00004784">
        <w:rPr>
          <w:rFonts w:ascii="Cambria" w:hAnsi="Cambria"/>
          <w:color w:val="auto"/>
          <w:sz w:val="20"/>
          <w:szCs w:val="20"/>
          <w:lang w:val="es-CO"/>
        </w:rPr>
        <w:t xml:space="preserve"> a cabo un dictamen psicológico con el apoyo de la delegación en Chiapas de la </w:t>
      </w:r>
      <w:r w:rsidR="008E0897" w:rsidRPr="00004784">
        <w:rPr>
          <w:rFonts w:ascii="Cambria" w:hAnsi="Cambria"/>
          <w:color w:val="auto"/>
          <w:sz w:val="20"/>
          <w:szCs w:val="20"/>
          <w:lang w:val="es-CO"/>
        </w:rPr>
        <w:t>Procuraduría</w:t>
      </w:r>
      <w:r w:rsidR="00A471DE" w:rsidRPr="00004784">
        <w:rPr>
          <w:rFonts w:ascii="Cambria" w:hAnsi="Cambria"/>
          <w:color w:val="auto"/>
          <w:sz w:val="20"/>
          <w:szCs w:val="20"/>
          <w:lang w:val="es-CO"/>
        </w:rPr>
        <w:t xml:space="preserve"> General de la </w:t>
      </w:r>
      <w:r w:rsidR="008E0897" w:rsidRPr="00004784">
        <w:rPr>
          <w:rFonts w:ascii="Cambria" w:hAnsi="Cambria"/>
          <w:color w:val="auto"/>
          <w:sz w:val="20"/>
          <w:szCs w:val="20"/>
          <w:lang w:val="es-CO"/>
        </w:rPr>
        <w:t>República</w:t>
      </w:r>
      <w:r w:rsidR="00A471DE" w:rsidRPr="00004784">
        <w:rPr>
          <w:rFonts w:ascii="Cambria" w:hAnsi="Cambria"/>
          <w:color w:val="auto"/>
          <w:sz w:val="20"/>
          <w:szCs w:val="20"/>
          <w:lang w:val="es-CO"/>
        </w:rPr>
        <w:t xml:space="preserve">, agregando que en una reunión celebrada con el representante del señor Laparra, se acordó que este </w:t>
      </w:r>
      <w:r w:rsidR="008E0897" w:rsidRPr="00004784">
        <w:rPr>
          <w:rFonts w:ascii="Cambria" w:hAnsi="Cambria"/>
          <w:color w:val="auto"/>
          <w:sz w:val="20"/>
          <w:szCs w:val="20"/>
          <w:lang w:val="es-CO"/>
        </w:rPr>
        <w:t>solicitaría</w:t>
      </w:r>
      <w:r w:rsidR="00A471DE" w:rsidRPr="00004784">
        <w:rPr>
          <w:rFonts w:ascii="Cambria" w:hAnsi="Cambria"/>
          <w:color w:val="auto"/>
          <w:sz w:val="20"/>
          <w:szCs w:val="20"/>
          <w:lang w:val="es-CO"/>
        </w:rPr>
        <w:t xml:space="preserve"> el protocolo de Estambul aplicado al señor Laparra </w:t>
      </w:r>
      <w:r w:rsidR="008E0897" w:rsidRPr="00004784">
        <w:rPr>
          <w:rFonts w:ascii="Cambria" w:hAnsi="Cambria"/>
          <w:color w:val="auto"/>
          <w:sz w:val="20"/>
          <w:szCs w:val="20"/>
          <w:lang w:val="es-CO"/>
        </w:rPr>
        <w:t>Martínez</w:t>
      </w:r>
      <w:r w:rsidR="00A471DE" w:rsidRPr="00004784">
        <w:rPr>
          <w:rFonts w:ascii="Cambria" w:hAnsi="Cambria"/>
          <w:color w:val="auto"/>
          <w:sz w:val="20"/>
          <w:szCs w:val="20"/>
          <w:lang w:val="es-CO"/>
        </w:rPr>
        <w:t xml:space="preserve"> por la </w:t>
      </w:r>
      <w:r w:rsidR="008E0897" w:rsidRPr="00004784">
        <w:rPr>
          <w:rFonts w:ascii="Cambria" w:hAnsi="Cambria"/>
          <w:color w:val="auto"/>
          <w:sz w:val="20"/>
          <w:szCs w:val="20"/>
          <w:lang w:val="es-CO"/>
        </w:rPr>
        <w:t>Comisión</w:t>
      </w:r>
      <w:r w:rsidR="00A471DE" w:rsidRPr="00004784">
        <w:rPr>
          <w:rFonts w:ascii="Cambria" w:hAnsi="Cambria"/>
          <w:color w:val="auto"/>
          <w:sz w:val="20"/>
          <w:szCs w:val="20"/>
          <w:lang w:val="es-CO"/>
        </w:rPr>
        <w:t xml:space="preserve"> de Derechos</w:t>
      </w:r>
      <w:r w:rsidR="008E0897" w:rsidRPr="00004784">
        <w:rPr>
          <w:rFonts w:ascii="Cambria" w:hAnsi="Cambria"/>
          <w:color w:val="auto"/>
          <w:sz w:val="20"/>
          <w:szCs w:val="20"/>
          <w:lang w:val="es-CO"/>
        </w:rPr>
        <w:t xml:space="preserve"> </w:t>
      </w:r>
      <w:r w:rsidR="00A471DE" w:rsidRPr="00004784">
        <w:rPr>
          <w:rFonts w:ascii="Cambria" w:hAnsi="Cambria"/>
          <w:color w:val="auto"/>
          <w:sz w:val="20"/>
          <w:szCs w:val="20"/>
          <w:lang w:val="es-CO"/>
        </w:rPr>
        <w:t>Humanos del Distrito Federal</w:t>
      </w:r>
      <w:r w:rsidR="008E0897" w:rsidRPr="00004784">
        <w:rPr>
          <w:rFonts w:ascii="Cambria" w:hAnsi="Cambria"/>
          <w:color w:val="auto"/>
          <w:sz w:val="20"/>
          <w:szCs w:val="20"/>
          <w:lang w:val="es-CO"/>
        </w:rPr>
        <w:t xml:space="preserve"> (CDHDF). </w:t>
      </w:r>
      <w:r w:rsidRPr="00004784">
        <w:rPr>
          <w:rFonts w:ascii="Cambria" w:hAnsi="Cambria"/>
          <w:color w:val="auto"/>
          <w:sz w:val="20"/>
          <w:szCs w:val="20"/>
          <w:lang w:val="es-CO"/>
        </w:rPr>
        <w:t>El</w:t>
      </w:r>
      <w:r w:rsidR="00AE2BEF" w:rsidRPr="00004784">
        <w:rPr>
          <w:rFonts w:ascii="Cambria" w:hAnsi="Cambria"/>
          <w:color w:val="auto"/>
          <w:sz w:val="20"/>
          <w:szCs w:val="20"/>
          <w:lang w:val="es-CO"/>
        </w:rPr>
        <w:t xml:space="preserve"> Estado informó </w:t>
      </w:r>
      <w:r w:rsidR="008E0897" w:rsidRPr="00004784">
        <w:rPr>
          <w:rFonts w:ascii="Cambria" w:hAnsi="Cambria"/>
          <w:color w:val="auto"/>
          <w:sz w:val="20"/>
          <w:szCs w:val="20"/>
          <w:lang w:val="es-CO"/>
        </w:rPr>
        <w:t xml:space="preserve">que </w:t>
      </w:r>
      <w:r w:rsidRPr="00004784">
        <w:rPr>
          <w:rFonts w:ascii="Cambria" w:hAnsi="Cambria"/>
          <w:color w:val="auto"/>
          <w:sz w:val="20"/>
          <w:szCs w:val="20"/>
          <w:lang w:val="es-CO"/>
        </w:rPr>
        <w:t xml:space="preserve">dicha </w:t>
      </w:r>
      <w:r w:rsidR="008E0897" w:rsidRPr="00004784">
        <w:rPr>
          <w:rFonts w:ascii="Cambria" w:hAnsi="Cambria"/>
          <w:color w:val="auto"/>
          <w:sz w:val="20"/>
          <w:szCs w:val="20"/>
          <w:lang w:val="es-CO"/>
        </w:rPr>
        <w:t xml:space="preserve">Comisión remitió el protocolo de Estambul </w:t>
      </w:r>
      <w:r w:rsidR="00AE2BEF" w:rsidRPr="00004784">
        <w:rPr>
          <w:rFonts w:ascii="Cambria" w:hAnsi="Cambria"/>
          <w:color w:val="auto"/>
          <w:sz w:val="20"/>
          <w:szCs w:val="20"/>
          <w:lang w:val="es-CO"/>
        </w:rPr>
        <w:t xml:space="preserve">practicado a la víctima, y </w:t>
      </w:r>
      <w:r w:rsidRPr="00004784">
        <w:rPr>
          <w:rFonts w:ascii="Cambria" w:hAnsi="Cambria"/>
          <w:color w:val="auto"/>
          <w:sz w:val="20"/>
          <w:szCs w:val="20"/>
          <w:lang w:val="es-CO"/>
        </w:rPr>
        <w:t xml:space="preserve">que </w:t>
      </w:r>
      <w:r w:rsidR="008E0897" w:rsidRPr="00004784">
        <w:rPr>
          <w:rFonts w:ascii="Cambria" w:hAnsi="Cambria"/>
          <w:color w:val="auto"/>
          <w:sz w:val="20"/>
          <w:szCs w:val="20"/>
          <w:lang w:val="es-CO"/>
        </w:rPr>
        <w:t>actualmente la PGJ de Chiapas  lo utiliza</w:t>
      </w:r>
      <w:r w:rsidRPr="00004784">
        <w:rPr>
          <w:rFonts w:ascii="Cambria" w:hAnsi="Cambria"/>
          <w:color w:val="auto"/>
          <w:sz w:val="20"/>
          <w:szCs w:val="20"/>
          <w:lang w:val="es-CO"/>
        </w:rPr>
        <w:t xml:space="preserve"> como evidencia</w:t>
      </w:r>
      <w:r w:rsidR="008E0897" w:rsidRPr="00004784">
        <w:rPr>
          <w:rFonts w:ascii="Cambria" w:hAnsi="Cambria"/>
          <w:color w:val="auto"/>
          <w:sz w:val="20"/>
          <w:szCs w:val="20"/>
          <w:lang w:val="es-CO"/>
        </w:rPr>
        <w:t xml:space="preserve"> para continuar con las investigaciones. </w:t>
      </w:r>
    </w:p>
    <w:p w:rsidR="000E5E70" w:rsidRPr="00004784" w:rsidRDefault="000E5E70" w:rsidP="000E5E70">
      <w:pPr>
        <w:pStyle w:val="Default"/>
        <w:autoSpaceDE/>
        <w:autoSpaceDN/>
        <w:adjustRightInd/>
        <w:ind w:left="720"/>
        <w:jc w:val="both"/>
        <w:rPr>
          <w:rFonts w:ascii="Cambria" w:hAnsi="Cambria"/>
          <w:color w:val="auto"/>
          <w:sz w:val="20"/>
          <w:szCs w:val="20"/>
          <w:lang w:val="es-CO"/>
        </w:rPr>
      </w:pPr>
    </w:p>
    <w:p w:rsidR="008E0897" w:rsidRDefault="008E0897" w:rsidP="000E5E70">
      <w:pPr>
        <w:pStyle w:val="Default"/>
        <w:numPr>
          <w:ilvl w:val="0"/>
          <w:numId w:val="2"/>
        </w:numPr>
        <w:autoSpaceDE/>
        <w:autoSpaceDN/>
        <w:adjustRightInd/>
        <w:jc w:val="both"/>
        <w:rPr>
          <w:rFonts w:ascii="Cambria" w:hAnsi="Cambria"/>
          <w:color w:val="auto"/>
          <w:sz w:val="20"/>
          <w:szCs w:val="20"/>
          <w:lang w:val="es-CO"/>
        </w:rPr>
      </w:pPr>
      <w:r w:rsidRPr="00004784">
        <w:rPr>
          <w:rFonts w:ascii="Cambria" w:hAnsi="Cambria"/>
          <w:color w:val="auto"/>
          <w:sz w:val="20"/>
          <w:szCs w:val="20"/>
          <w:lang w:val="es-CO"/>
        </w:rPr>
        <w:t xml:space="preserve">De lo acordado en la reunión celebrada el 24 de septiembre de 2015 </w:t>
      </w:r>
      <w:r w:rsidR="00413371" w:rsidRPr="00004784">
        <w:rPr>
          <w:rFonts w:ascii="Cambria" w:hAnsi="Cambria"/>
          <w:color w:val="auto"/>
          <w:sz w:val="20"/>
          <w:szCs w:val="20"/>
          <w:lang w:val="es-CO"/>
        </w:rPr>
        <w:t xml:space="preserve">para dar </w:t>
      </w:r>
      <w:r w:rsidRPr="00004784">
        <w:rPr>
          <w:rFonts w:ascii="Cambria" w:hAnsi="Cambria"/>
          <w:color w:val="auto"/>
          <w:sz w:val="20"/>
          <w:szCs w:val="20"/>
          <w:lang w:val="es-CO"/>
        </w:rPr>
        <w:t xml:space="preserve">seguimiento al cumplimiento del acuerdo de solución amistosa, la </w:t>
      </w:r>
      <w:r w:rsidR="00AF5B1A" w:rsidRPr="00004784">
        <w:rPr>
          <w:rFonts w:ascii="Cambria" w:hAnsi="Cambria"/>
          <w:color w:val="auto"/>
          <w:sz w:val="20"/>
          <w:szCs w:val="20"/>
          <w:lang w:val="es-CO"/>
        </w:rPr>
        <w:t>Fiscalía</w:t>
      </w:r>
      <w:r w:rsidRPr="00004784">
        <w:rPr>
          <w:rFonts w:ascii="Cambria" w:hAnsi="Cambria"/>
          <w:color w:val="auto"/>
          <w:sz w:val="20"/>
          <w:szCs w:val="20"/>
          <w:lang w:val="es-CO"/>
        </w:rPr>
        <w:t xml:space="preserve"> de Derechos Humanos y el representante de las </w:t>
      </w:r>
      <w:r w:rsidR="00AF5B1A" w:rsidRPr="00004784">
        <w:rPr>
          <w:rFonts w:ascii="Cambria" w:hAnsi="Cambria"/>
          <w:color w:val="auto"/>
          <w:sz w:val="20"/>
          <w:szCs w:val="20"/>
          <w:lang w:val="es-CO"/>
        </w:rPr>
        <w:t>víctimas</w:t>
      </w:r>
      <w:r w:rsidRPr="00004784">
        <w:rPr>
          <w:rFonts w:ascii="Cambria" w:hAnsi="Cambria"/>
          <w:color w:val="auto"/>
          <w:sz w:val="20"/>
          <w:szCs w:val="20"/>
          <w:lang w:val="es-CO"/>
        </w:rPr>
        <w:t xml:space="preserve"> pactaron celebrar una reunión de trabajo con el Fiscal Especial </w:t>
      </w:r>
      <w:r w:rsidR="00AF5B1A" w:rsidRPr="00004784">
        <w:rPr>
          <w:rFonts w:ascii="Cambria" w:hAnsi="Cambria"/>
          <w:color w:val="auto"/>
          <w:sz w:val="20"/>
          <w:szCs w:val="20"/>
          <w:lang w:val="es-CO"/>
        </w:rPr>
        <w:t>Anticorrupción</w:t>
      </w:r>
      <w:r w:rsidRPr="00004784">
        <w:rPr>
          <w:rFonts w:ascii="Cambria" w:hAnsi="Cambria"/>
          <w:color w:val="auto"/>
          <w:sz w:val="20"/>
          <w:szCs w:val="20"/>
          <w:lang w:val="es-CO"/>
        </w:rPr>
        <w:t xml:space="preserve"> el 2 de octubre de 2015, con la finalidad de informar el estado de las investigaciones correspondientes. En el mismo sentido</w:t>
      </w:r>
      <w:r w:rsidR="00AE2BEF" w:rsidRPr="00004784">
        <w:rPr>
          <w:rFonts w:ascii="Cambria" w:hAnsi="Cambria"/>
          <w:color w:val="auto"/>
          <w:sz w:val="20"/>
          <w:szCs w:val="20"/>
          <w:lang w:val="es-CO"/>
        </w:rPr>
        <w:t xml:space="preserve">, </w:t>
      </w:r>
      <w:r w:rsidRPr="00004784">
        <w:rPr>
          <w:rFonts w:ascii="Cambria" w:hAnsi="Cambria"/>
          <w:color w:val="auto"/>
          <w:sz w:val="20"/>
          <w:szCs w:val="20"/>
          <w:lang w:val="es-CO"/>
        </w:rPr>
        <w:t xml:space="preserve">la </w:t>
      </w:r>
      <w:r w:rsidR="00AF5B1A" w:rsidRPr="00004784">
        <w:rPr>
          <w:rFonts w:ascii="Cambria" w:hAnsi="Cambria"/>
          <w:color w:val="auto"/>
          <w:sz w:val="20"/>
          <w:szCs w:val="20"/>
          <w:lang w:val="es-CO"/>
        </w:rPr>
        <w:t>Secretaría</w:t>
      </w:r>
      <w:r w:rsidRPr="00004784">
        <w:rPr>
          <w:rFonts w:ascii="Cambria" w:hAnsi="Cambria"/>
          <w:color w:val="auto"/>
          <w:sz w:val="20"/>
          <w:szCs w:val="20"/>
          <w:lang w:val="es-CO"/>
        </w:rPr>
        <w:t xml:space="preserve"> de Relaciones Exteriores se </w:t>
      </w:r>
      <w:r w:rsidR="00AF5B1A" w:rsidRPr="00004784">
        <w:rPr>
          <w:rFonts w:ascii="Cambria" w:hAnsi="Cambria"/>
          <w:color w:val="auto"/>
          <w:sz w:val="20"/>
          <w:szCs w:val="20"/>
          <w:lang w:val="es-CO"/>
        </w:rPr>
        <w:t>comprometió</w:t>
      </w:r>
      <w:r w:rsidRPr="00004784">
        <w:rPr>
          <w:rFonts w:ascii="Cambria" w:hAnsi="Cambria"/>
          <w:color w:val="auto"/>
          <w:sz w:val="20"/>
          <w:szCs w:val="20"/>
          <w:lang w:val="es-CO"/>
        </w:rPr>
        <w:t xml:space="preserve"> a asesorar a la </w:t>
      </w:r>
      <w:r w:rsidR="00AF5B1A" w:rsidRPr="00004784">
        <w:rPr>
          <w:rFonts w:ascii="Cambria" w:hAnsi="Cambria"/>
          <w:color w:val="auto"/>
          <w:sz w:val="20"/>
          <w:szCs w:val="20"/>
          <w:lang w:val="es-CO"/>
        </w:rPr>
        <w:t>Fiscalía</w:t>
      </w:r>
      <w:r w:rsidRPr="00004784">
        <w:rPr>
          <w:rFonts w:ascii="Cambria" w:hAnsi="Cambria"/>
          <w:color w:val="auto"/>
          <w:sz w:val="20"/>
          <w:szCs w:val="20"/>
          <w:lang w:val="es-CO"/>
        </w:rPr>
        <w:t xml:space="preserve"> de Chiapas en relación a la imprescriptibilidad del delito de tor</w:t>
      </w:r>
      <w:r w:rsidR="00AF5B1A" w:rsidRPr="00004784">
        <w:rPr>
          <w:rFonts w:ascii="Cambria" w:hAnsi="Cambria"/>
          <w:color w:val="auto"/>
          <w:sz w:val="20"/>
          <w:szCs w:val="20"/>
          <w:lang w:val="es-CO"/>
        </w:rPr>
        <w:t>t</w:t>
      </w:r>
      <w:r w:rsidRPr="00004784">
        <w:rPr>
          <w:rFonts w:ascii="Cambria" w:hAnsi="Cambria"/>
          <w:color w:val="auto"/>
          <w:sz w:val="20"/>
          <w:szCs w:val="20"/>
          <w:lang w:val="es-CO"/>
        </w:rPr>
        <w:t>u</w:t>
      </w:r>
      <w:r w:rsidR="00AF5B1A" w:rsidRPr="00004784">
        <w:rPr>
          <w:rFonts w:ascii="Cambria" w:hAnsi="Cambria"/>
          <w:color w:val="auto"/>
          <w:sz w:val="20"/>
          <w:szCs w:val="20"/>
          <w:lang w:val="es-CO"/>
        </w:rPr>
        <w:t>r</w:t>
      </w:r>
      <w:r w:rsidRPr="00004784">
        <w:rPr>
          <w:rFonts w:ascii="Cambria" w:hAnsi="Cambria"/>
          <w:color w:val="auto"/>
          <w:sz w:val="20"/>
          <w:szCs w:val="20"/>
          <w:lang w:val="es-CO"/>
        </w:rPr>
        <w:t>a, con base en estándares internacionales</w:t>
      </w:r>
      <w:r w:rsidR="00AF5B1A" w:rsidRPr="00004784">
        <w:rPr>
          <w:rFonts w:ascii="Cambria" w:hAnsi="Cambria"/>
          <w:color w:val="auto"/>
          <w:sz w:val="20"/>
          <w:szCs w:val="20"/>
          <w:lang w:val="es-CO"/>
        </w:rPr>
        <w:t xml:space="preserve">. </w:t>
      </w:r>
    </w:p>
    <w:p w:rsidR="000E5E70" w:rsidRPr="00004784" w:rsidRDefault="000E5E70" w:rsidP="000E5E70">
      <w:pPr>
        <w:pStyle w:val="Default"/>
        <w:autoSpaceDE/>
        <w:autoSpaceDN/>
        <w:adjustRightInd/>
        <w:ind w:left="720"/>
        <w:jc w:val="both"/>
        <w:rPr>
          <w:rFonts w:ascii="Cambria" w:hAnsi="Cambria"/>
          <w:color w:val="auto"/>
          <w:sz w:val="20"/>
          <w:szCs w:val="20"/>
          <w:lang w:val="es-CO"/>
        </w:rPr>
      </w:pPr>
    </w:p>
    <w:p w:rsidR="00AE2BEF" w:rsidRDefault="00AE2BEF" w:rsidP="000E5E70">
      <w:pPr>
        <w:pStyle w:val="Default"/>
        <w:numPr>
          <w:ilvl w:val="0"/>
          <w:numId w:val="2"/>
        </w:numPr>
        <w:autoSpaceDE/>
        <w:autoSpaceDN/>
        <w:adjustRightInd/>
        <w:jc w:val="both"/>
        <w:rPr>
          <w:rFonts w:ascii="Cambria" w:hAnsi="Cambria"/>
          <w:color w:val="auto"/>
          <w:sz w:val="20"/>
          <w:szCs w:val="20"/>
          <w:lang w:val="es-CO"/>
        </w:rPr>
      </w:pPr>
      <w:r w:rsidRPr="00004784">
        <w:rPr>
          <w:rFonts w:ascii="Cambria" w:hAnsi="Cambria"/>
          <w:color w:val="auto"/>
          <w:sz w:val="20"/>
          <w:szCs w:val="20"/>
          <w:lang w:val="es-CO"/>
        </w:rPr>
        <w:t>En su comunicación de 3 de marzo de 2016, los peticionarios solicitan a la CIDH continuar con el seguimiento de esta cláusula con posterioridad a la publicación del informe.</w:t>
      </w:r>
    </w:p>
    <w:p w:rsidR="000E5E70" w:rsidRPr="00004784" w:rsidRDefault="000E5E70" w:rsidP="000E5E70">
      <w:pPr>
        <w:pStyle w:val="Default"/>
        <w:autoSpaceDE/>
        <w:autoSpaceDN/>
        <w:adjustRightInd/>
        <w:ind w:left="720"/>
        <w:jc w:val="both"/>
        <w:rPr>
          <w:rFonts w:ascii="Cambria" w:hAnsi="Cambria"/>
          <w:color w:val="auto"/>
          <w:sz w:val="20"/>
          <w:szCs w:val="20"/>
          <w:lang w:val="es-CO"/>
        </w:rPr>
      </w:pPr>
    </w:p>
    <w:p w:rsidR="0069067A" w:rsidRDefault="00413371" w:rsidP="000E5E70">
      <w:pPr>
        <w:pStyle w:val="Default"/>
        <w:numPr>
          <w:ilvl w:val="0"/>
          <w:numId w:val="2"/>
        </w:numPr>
        <w:autoSpaceDE/>
        <w:autoSpaceDN/>
        <w:adjustRightInd/>
        <w:jc w:val="both"/>
        <w:rPr>
          <w:rFonts w:ascii="Cambria" w:hAnsi="Cambria"/>
          <w:color w:val="auto"/>
          <w:sz w:val="20"/>
          <w:szCs w:val="20"/>
          <w:lang w:val="es-CO"/>
        </w:rPr>
      </w:pPr>
      <w:r w:rsidRPr="00004784">
        <w:rPr>
          <w:rFonts w:ascii="Cambria" w:hAnsi="Cambria"/>
          <w:color w:val="auto"/>
          <w:sz w:val="20"/>
          <w:szCs w:val="20"/>
          <w:lang w:val="es-CO"/>
        </w:rPr>
        <w:t xml:space="preserve">Tomando en consideración </w:t>
      </w:r>
      <w:r w:rsidR="0069067A" w:rsidRPr="00004784">
        <w:rPr>
          <w:rFonts w:ascii="Cambria" w:hAnsi="Cambria"/>
          <w:color w:val="auto"/>
          <w:sz w:val="20"/>
          <w:szCs w:val="20"/>
          <w:lang w:val="es-CO"/>
        </w:rPr>
        <w:t xml:space="preserve">la información aportada por las partes, la CIDH valora </w:t>
      </w:r>
      <w:r w:rsidR="00520214" w:rsidRPr="00004784">
        <w:rPr>
          <w:rFonts w:ascii="Cambria" w:hAnsi="Cambria"/>
          <w:color w:val="auto"/>
          <w:sz w:val="20"/>
          <w:szCs w:val="20"/>
          <w:lang w:val="es-CO"/>
        </w:rPr>
        <w:t xml:space="preserve">positivamente </w:t>
      </w:r>
      <w:r w:rsidR="0069067A" w:rsidRPr="00004784">
        <w:rPr>
          <w:rFonts w:ascii="Cambria" w:hAnsi="Cambria"/>
          <w:color w:val="auto"/>
          <w:sz w:val="20"/>
          <w:szCs w:val="20"/>
          <w:lang w:val="es-CO"/>
        </w:rPr>
        <w:t xml:space="preserve">los </w:t>
      </w:r>
      <w:r w:rsidRPr="00004784">
        <w:rPr>
          <w:rFonts w:ascii="Cambria" w:hAnsi="Cambria"/>
          <w:color w:val="auto"/>
          <w:sz w:val="20"/>
          <w:szCs w:val="20"/>
          <w:lang w:val="es-CO"/>
        </w:rPr>
        <w:t xml:space="preserve">avances </w:t>
      </w:r>
      <w:r w:rsidR="0069067A" w:rsidRPr="00004784">
        <w:rPr>
          <w:rFonts w:ascii="Cambria" w:hAnsi="Cambria"/>
          <w:color w:val="auto"/>
          <w:sz w:val="20"/>
          <w:szCs w:val="20"/>
          <w:lang w:val="es-CO"/>
        </w:rPr>
        <w:t xml:space="preserve">realizados por el Estado a fin de progresar en el cumplimiento de la presente cláusula del acuerdo de solución amistosa y en el mismo sentido, insta al Estado a continuar </w:t>
      </w:r>
      <w:r w:rsidRPr="00004784">
        <w:rPr>
          <w:rFonts w:ascii="Cambria" w:hAnsi="Cambria"/>
          <w:color w:val="auto"/>
          <w:sz w:val="20"/>
          <w:szCs w:val="20"/>
          <w:lang w:val="es-CO"/>
        </w:rPr>
        <w:t xml:space="preserve">informando sobre </w:t>
      </w:r>
      <w:r w:rsidR="0069067A" w:rsidRPr="00004784">
        <w:rPr>
          <w:rFonts w:ascii="Cambria" w:hAnsi="Cambria"/>
          <w:color w:val="auto"/>
          <w:sz w:val="20"/>
          <w:szCs w:val="20"/>
          <w:lang w:val="es-CO"/>
        </w:rPr>
        <w:t>el cumplimiento de este punto de manera completa y detallada.</w:t>
      </w:r>
    </w:p>
    <w:p w:rsidR="000E5E70" w:rsidRPr="00004784" w:rsidRDefault="000E5E70" w:rsidP="000E5E70">
      <w:pPr>
        <w:pStyle w:val="Default"/>
        <w:autoSpaceDE/>
        <w:autoSpaceDN/>
        <w:adjustRightInd/>
        <w:ind w:left="720"/>
        <w:jc w:val="both"/>
        <w:rPr>
          <w:rFonts w:ascii="Cambria" w:hAnsi="Cambria"/>
          <w:color w:val="auto"/>
          <w:sz w:val="20"/>
          <w:szCs w:val="20"/>
          <w:lang w:val="es-CO"/>
        </w:rPr>
      </w:pPr>
    </w:p>
    <w:p w:rsidR="00EE7DBD" w:rsidRPr="00004784" w:rsidRDefault="0069067A" w:rsidP="000E5E70">
      <w:pPr>
        <w:pStyle w:val="Default"/>
        <w:jc w:val="both"/>
        <w:rPr>
          <w:rFonts w:ascii="Cambria" w:hAnsi="Cambria"/>
          <w:b/>
          <w:i/>
          <w:color w:val="auto"/>
          <w:sz w:val="20"/>
          <w:szCs w:val="20"/>
          <w:lang w:val="es-CO"/>
        </w:rPr>
      </w:pPr>
      <w:r w:rsidRPr="00004784">
        <w:rPr>
          <w:rFonts w:ascii="Cambria" w:hAnsi="Cambria"/>
          <w:b/>
          <w:i/>
          <w:color w:val="auto"/>
          <w:sz w:val="20"/>
          <w:szCs w:val="20"/>
          <w:lang w:val="es-CO"/>
        </w:rPr>
        <w:t xml:space="preserve">Cláusula IX.2 </w:t>
      </w:r>
      <w:r w:rsidR="00EE7DBD" w:rsidRPr="00004784">
        <w:rPr>
          <w:rFonts w:ascii="Cambria" w:hAnsi="Cambria"/>
          <w:b/>
          <w:i/>
          <w:color w:val="auto"/>
          <w:sz w:val="20"/>
          <w:szCs w:val="20"/>
          <w:lang w:val="es-CO"/>
        </w:rPr>
        <w:t xml:space="preserve">Medida de no repetición sobre capacitación </w:t>
      </w:r>
      <w:r w:rsidRPr="00004784">
        <w:rPr>
          <w:rFonts w:ascii="Cambria" w:hAnsi="Cambria"/>
          <w:b/>
          <w:i/>
          <w:color w:val="auto"/>
          <w:sz w:val="20"/>
          <w:szCs w:val="20"/>
          <w:lang w:val="es-CO"/>
        </w:rPr>
        <w:t xml:space="preserve"> </w:t>
      </w:r>
      <w:r w:rsidR="00EE7DBD" w:rsidRPr="00004784">
        <w:rPr>
          <w:rFonts w:ascii="Cambria" w:hAnsi="Cambria"/>
          <w:b/>
          <w:i/>
          <w:color w:val="auto"/>
          <w:sz w:val="20"/>
          <w:szCs w:val="20"/>
          <w:lang w:val="es-CO"/>
        </w:rPr>
        <w:t>al Poder Judicial del Estado de Chiapas, la Procuraduría General de Justicia del Estado de Chiapas, la Secretaría de Seguridad Pública del Estado de Chiapas, la Defensoría de Oficio del Estado de Chiapas y el Consejo Estatal de Derechos Humanos</w:t>
      </w:r>
      <w:r w:rsidRPr="00004784">
        <w:rPr>
          <w:rFonts w:ascii="Cambria" w:hAnsi="Cambria"/>
          <w:b/>
          <w:i/>
          <w:color w:val="auto"/>
          <w:sz w:val="20"/>
          <w:szCs w:val="20"/>
          <w:lang w:val="es-CO"/>
        </w:rPr>
        <w:t xml:space="preserve"> </w:t>
      </w:r>
    </w:p>
    <w:p w:rsidR="005B2B67" w:rsidRPr="00004784" w:rsidRDefault="005B2B67" w:rsidP="000E5E70">
      <w:pPr>
        <w:pStyle w:val="Default"/>
        <w:jc w:val="both"/>
        <w:rPr>
          <w:rFonts w:ascii="Cambria" w:hAnsi="Cambria"/>
          <w:b/>
          <w:i/>
          <w:color w:val="auto"/>
          <w:sz w:val="20"/>
          <w:szCs w:val="20"/>
          <w:lang w:val="es-CO"/>
        </w:rPr>
      </w:pPr>
    </w:p>
    <w:p w:rsidR="0069067A" w:rsidRDefault="00D020C2" w:rsidP="000E5E70">
      <w:pPr>
        <w:pStyle w:val="Default"/>
        <w:numPr>
          <w:ilvl w:val="0"/>
          <w:numId w:val="2"/>
        </w:numPr>
        <w:autoSpaceDE/>
        <w:autoSpaceDN/>
        <w:adjustRightInd/>
        <w:jc w:val="both"/>
        <w:rPr>
          <w:rFonts w:ascii="Cambria" w:hAnsi="Cambria"/>
          <w:color w:val="auto"/>
          <w:sz w:val="20"/>
          <w:szCs w:val="20"/>
          <w:lang w:val="es-CO"/>
        </w:rPr>
      </w:pPr>
      <w:r w:rsidRPr="00004784">
        <w:rPr>
          <w:rFonts w:ascii="Cambria" w:hAnsi="Cambria"/>
          <w:color w:val="auto"/>
          <w:sz w:val="20"/>
          <w:szCs w:val="20"/>
          <w:lang w:val="es-CO"/>
        </w:rPr>
        <w:t>En relación a la obligación adquirida</w:t>
      </w:r>
      <w:r w:rsidR="00413371" w:rsidRPr="00004784">
        <w:rPr>
          <w:rFonts w:ascii="Cambria" w:hAnsi="Cambria"/>
          <w:color w:val="auto"/>
          <w:sz w:val="20"/>
          <w:szCs w:val="20"/>
          <w:lang w:val="es-CO"/>
        </w:rPr>
        <w:t xml:space="preserve"> de capacitar funcionarios públicos</w:t>
      </w:r>
      <w:r w:rsidRPr="00004784">
        <w:rPr>
          <w:rFonts w:ascii="Cambria" w:hAnsi="Cambria"/>
          <w:color w:val="auto"/>
          <w:sz w:val="20"/>
          <w:szCs w:val="20"/>
          <w:lang w:val="es-CO"/>
        </w:rPr>
        <w:t xml:space="preserve">, el Estado </w:t>
      </w:r>
      <w:r w:rsidR="00954196" w:rsidRPr="00004784">
        <w:rPr>
          <w:rFonts w:ascii="Cambria" w:hAnsi="Cambria"/>
          <w:color w:val="auto"/>
          <w:sz w:val="20"/>
          <w:szCs w:val="20"/>
          <w:lang w:val="es-CO"/>
        </w:rPr>
        <w:t>informó</w:t>
      </w:r>
      <w:r w:rsidRPr="00004784">
        <w:rPr>
          <w:rFonts w:ascii="Cambria" w:hAnsi="Cambria"/>
          <w:color w:val="auto"/>
          <w:sz w:val="20"/>
          <w:szCs w:val="20"/>
          <w:lang w:val="es-CO"/>
        </w:rPr>
        <w:t xml:space="preserve"> el 17 de julio de 2015, que se había llevado a cabo una reunión de seguimiento de la coordinación logística del curso de capacitación con la Secretaria General de </w:t>
      </w:r>
      <w:r w:rsidR="00A57348" w:rsidRPr="00004784">
        <w:rPr>
          <w:rFonts w:ascii="Cambria" w:hAnsi="Cambria"/>
          <w:color w:val="auto"/>
          <w:sz w:val="20"/>
          <w:szCs w:val="20"/>
          <w:lang w:val="es-CO"/>
        </w:rPr>
        <w:t>Gobierno</w:t>
      </w:r>
      <w:r w:rsidRPr="00004784">
        <w:rPr>
          <w:rFonts w:ascii="Cambria" w:hAnsi="Cambria"/>
          <w:color w:val="auto"/>
          <w:sz w:val="20"/>
          <w:szCs w:val="20"/>
          <w:lang w:val="es-CO"/>
        </w:rPr>
        <w:t xml:space="preserve"> de Chiapas, la </w:t>
      </w:r>
      <w:r w:rsidR="00A57348" w:rsidRPr="00004784">
        <w:rPr>
          <w:rFonts w:ascii="Cambria" w:hAnsi="Cambria"/>
          <w:color w:val="auto"/>
          <w:sz w:val="20"/>
          <w:szCs w:val="20"/>
          <w:lang w:val="es-CO"/>
        </w:rPr>
        <w:t>Procuraduría</w:t>
      </w:r>
      <w:r w:rsidRPr="00004784">
        <w:rPr>
          <w:rFonts w:ascii="Cambria" w:hAnsi="Cambria"/>
          <w:color w:val="auto"/>
          <w:sz w:val="20"/>
          <w:szCs w:val="20"/>
          <w:lang w:val="es-CO"/>
        </w:rPr>
        <w:t xml:space="preserve"> General de Justicia de Chiapas y el Tribunal Superior de Justicia del estado de </w:t>
      </w:r>
      <w:r w:rsidR="00A57348" w:rsidRPr="00004784">
        <w:rPr>
          <w:rFonts w:ascii="Cambria" w:hAnsi="Cambria"/>
          <w:color w:val="auto"/>
          <w:sz w:val="20"/>
          <w:szCs w:val="20"/>
          <w:lang w:val="es-CO"/>
        </w:rPr>
        <w:t>Chiapas</w:t>
      </w:r>
      <w:r w:rsidR="00413371" w:rsidRPr="00004784">
        <w:rPr>
          <w:rFonts w:ascii="Cambria" w:hAnsi="Cambria"/>
          <w:color w:val="auto"/>
          <w:sz w:val="20"/>
          <w:szCs w:val="20"/>
          <w:lang w:val="es-CO"/>
        </w:rPr>
        <w:t>. Asimismo, indicó que</w:t>
      </w:r>
      <w:r w:rsidR="00A57348" w:rsidRPr="00004784">
        <w:rPr>
          <w:rFonts w:ascii="Cambria" w:hAnsi="Cambria"/>
          <w:color w:val="auto"/>
          <w:sz w:val="20"/>
          <w:szCs w:val="20"/>
          <w:lang w:val="es-CO"/>
        </w:rPr>
        <w:t xml:space="preserve"> los días 8,9 y 10 de julio de 2015 se había realizado el “</w:t>
      </w:r>
      <w:r w:rsidR="00A57348" w:rsidRPr="00004784">
        <w:rPr>
          <w:rFonts w:ascii="Cambria" w:hAnsi="Cambria"/>
          <w:i/>
          <w:color w:val="auto"/>
          <w:sz w:val="20"/>
          <w:szCs w:val="20"/>
          <w:lang w:val="es-CO"/>
        </w:rPr>
        <w:t xml:space="preserve">Curso de Capacitación sobre Derechos Humanos y el Delito de Tortura: Identificación, Sanción y Prevención” </w:t>
      </w:r>
      <w:r w:rsidR="00A57348" w:rsidRPr="00004784">
        <w:rPr>
          <w:rFonts w:ascii="Cambria" w:hAnsi="Cambria"/>
          <w:color w:val="auto"/>
          <w:sz w:val="20"/>
          <w:szCs w:val="20"/>
          <w:lang w:val="es-CO"/>
        </w:rPr>
        <w:t>, en la sede del Supremo Tribunal del estado de Chiapas, dirigido a operadores de justicia de</w:t>
      </w:r>
      <w:r w:rsidR="00413371" w:rsidRPr="00004784">
        <w:rPr>
          <w:rFonts w:ascii="Cambria" w:hAnsi="Cambria"/>
          <w:color w:val="auto"/>
          <w:sz w:val="20"/>
          <w:szCs w:val="20"/>
          <w:lang w:val="es-CO"/>
        </w:rPr>
        <w:t xml:space="preserve"> </w:t>
      </w:r>
      <w:r w:rsidR="00A57348" w:rsidRPr="00004784">
        <w:rPr>
          <w:rFonts w:ascii="Cambria" w:hAnsi="Cambria"/>
          <w:color w:val="auto"/>
          <w:sz w:val="20"/>
          <w:szCs w:val="20"/>
          <w:lang w:val="es-CO"/>
        </w:rPr>
        <w:t>l</w:t>
      </w:r>
      <w:r w:rsidR="00413371" w:rsidRPr="00004784">
        <w:rPr>
          <w:rFonts w:ascii="Cambria" w:hAnsi="Cambria"/>
          <w:color w:val="auto"/>
          <w:sz w:val="20"/>
          <w:szCs w:val="20"/>
          <w:lang w:val="es-CO"/>
        </w:rPr>
        <w:t>a mencionada entidad federativa</w:t>
      </w:r>
      <w:r w:rsidR="00BB254C" w:rsidRPr="00004784">
        <w:rPr>
          <w:rFonts w:ascii="Cambria" w:hAnsi="Cambria"/>
          <w:color w:val="auto"/>
          <w:sz w:val="20"/>
          <w:szCs w:val="20"/>
          <w:lang w:val="es-CO"/>
        </w:rPr>
        <w:t>. El curso se</w:t>
      </w:r>
      <w:r w:rsidR="00A57348" w:rsidRPr="00004784">
        <w:rPr>
          <w:rFonts w:ascii="Cambria" w:hAnsi="Cambria"/>
          <w:color w:val="auto"/>
          <w:sz w:val="20"/>
          <w:szCs w:val="20"/>
          <w:lang w:val="es-CO"/>
        </w:rPr>
        <w:t xml:space="preserve"> concentró en los aspectos de la prohibición a la tortura, aplicación del Protocolo de Estambul y garantías del debido proceso de acuerdo con estándares del Sistema Interamericano de Derechos Humanos</w:t>
      </w:r>
      <w:r w:rsidR="00BB254C" w:rsidRPr="00004784">
        <w:rPr>
          <w:rFonts w:ascii="Cambria" w:hAnsi="Cambria"/>
          <w:color w:val="auto"/>
          <w:sz w:val="20"/>
          <w:szCs w:val="20"/>
          <w:lang w:val="es-CO"/>
        </w:rPr>
        <w:t xml:space="preserve">. La actividad fue </w:t>
      </w:r>
      <w:r w:rsidR="00A57348" w:rsidRPr="00004784">
        <w:rPr>
          <w:rFonts w:ascii="Cambria" w:hAnsi="Cambria"/>
          <w:color w:val="auto"/>
          <w:sz w:val="20"/>
          <w:szCs w:val="20"/>
          <w:lang w:val="es-CO"/>
        </w:rPr>
        <w:t>difundid</w:t>
      </w:r>
      <w:r w:rsidR="00BB254C" w:rsidRPr="00004784">
        <w:rPr>
          <w:rFonts w:ascii="Cambria" w:hAnsi="Cambria"/>
          <w:color w:val="auto"/>
          <w:sz w:val="20"/>
          <w:szCs w:val="20"/>
          <w:lang w:val="es-CO"/>
        </w:rPr>
        <w:t>a</w:t>
      </w:r>
      <w:r w:rsidR="00A57348" w:rsidRPr="00004784">
        <w:rPr>
          <w:rFonts w:ascii="Cambria" w:hAnsi="Cambria"/>
          <w:color w:val="auto"/>
          <w:sz w:val="20"/>
          <w:szCs w:val="20"/>
          <w:lang w:val="es-CO"/>
        </w:rPr>
        <w:t xml:space="preserve"> por medios impresos. </w:t>
      </w:r>
    </w:p>
    <w:p w:rsidR="000E5E70" w:rsidRPr="00004784" w:rsidRDefault="000E5E70" w:rsidP="000E5E70">
      <w:pPr>
        <w:pStyle w:val="Default"/>
        <w:autoSpaceDE/>
        <w:autoSpaceDN/>
        <w:adjustRightInd/>
        <w:ind w:left="720"/>
        <w:jc w:val="both"/>
        <w:rPr>
          <w:rFonts w:ascii="Cambria" w:hAnsi="Cambria"/>
          <w:color w:val="auto"/>
          <w:sz w:val="20"/>
          <w:szCs w:val="20"/>
          <w:lang w:val="es-CO"/>
        </w:rPr>
      </w:pPr>
    </w:p>
    <w:p w:rsidR="00BB254C" w:rsidRPr="000E5E70" w:rsidRDefault="00BB254C" w:rsidP="000E5E70">
      <w:pPr>
        <w:pStyle w:val="Default"/>
        <w:numPr>
          <w:ilvl w:val="0"/>
          <w:numId w:val="2"/>
        </w:numPr>
        <w:autoSpaceDE/>
        <w:autoSpaceDN/>
        <w:adjustRightInd/>
        <w:jc w:val="both"/>
        <w:rPr>
          <w:rFonts w:ascii="Cambria" w:hAnsi="Cambria"/>
          <w:color w:val="auto"/>
          <w:sz w:val="20"/>
          <w:szCs w:val="20"/>
          <w:lang w:val="es-CO"/>
        </w:rPr>
      </w:pPr>
      <w:r w:rsidRPr="00004784">
        <w:rPr>
          <w:rFonts w:ascii="Cambria" w:hAnsi="Cambria"/>
          <w:color w:val="auto"/>
          <w:sz w:val="20"/>
          <w:szCs w:val="20"/>
          <w:lang w:val="es-CO"/>
        </w:rPr>
        <w:t>En el acta de la reunión de trabajo sostenida por las partes el 24 de septiembre de 2015, d</w:t>
      </w:r>
      <w:r w:rsidR="00A57348" w:rsidRPr="00004784">
        <w:rPr>
          <w:rFonts w:ascii="Cambria" w:hAnsi="Cambria"/>
          <w:color w:val="auto"/>
          <w:sz w:val="20"/>
          <w:szCs w:val="20"/>
          <w:lang w:val="es-CO"/>
        </w:rPr>
        <w:t xml:space="preserve">ieron por cumplido la implementación del Programa de </w:t>
      </w:r>
      <w:r w:rsidR="007D332F" w:rsidRPr="00004784">
        <w:rPr>
          <w:rFonts w:ascii="Cambria" w:hAnsi="Cambria"/>
          <w:color w:val="auto"/>
          <w:sz w:val="20"/>
          <w:szCs w:val="20"/>
          <w:lang w:val="es-CO"/>
        </w:rPr>
        <w:t>Capacitación</w:t>
      </w:r>
      <w:r w:rsidR="00A57348" w:rsidRPr="00004784">
        <w:rPr>
          <w:rFonts w:ascii="Cambria" w:hAnsi="Cambria"/>
          <w:color w:val="auto"/>
          <w:sz w:val="20"/>
          <w:szCs w:val="20"/>
          <w:lang w:val="es-CO"/>
        </w:rPr>
        <w:t xml:space="preserve"> para el Poder Judicial, la </w:t>
      </w:r>
      <w:r w:rsidR="007D332F" w:rsidRPr="00004784">
        <w:rPr>
          <w:rFonts w:ascii="Cambria" w:hAnsi="Cambria"/>
          <w:color w:val="auto"/>
          <w:sz w:val="20"/>
          <w:szCs w:val="20"/>
          <w:lang w:val="es-CO"/>
        </w:rPr>
        <w:t>Procuraduría</w:t>
      </w:r>
      <w:r w:rsidR="00A57348" w:rsidRPr="00004784">
        <w:rPr>
          <w:rFonts w:ascii="Cambria" w:hAnsi="Cambria"/>
          <w:color w:val="auto"/>
          <w:sz w:val="20"/>
          <w:szCs w:val="20"/>
          <w:lang w:val="es-CO"/>
        </w:rPr>
        <w:t xml:space="preserve"> </w:t>
      </w:r>
      <w:r w:rsidR="00A57348" w:rsidRPr="00004784">
        <w:rPr>
          <w:rFonts w:ascii="Cambria" w:hAnsi="Cambria"/>
          <w:color w:val="auto"/>
          <w:sz w:val="20"/>
          <w:szCs w:val="20"/>
          <w:lang w:val="es-CO"/>
        </w:rPr>
        <w:lastRenderedPageBreak/>
        <w:t xml:space="preserve">General de Justicia, la Secretaria de Seguridad Publica, la </w:t>
      </w:r>
      <w:r w:rsidR="007D332F" w:rsidRPr="00004784">
        <w:rPr>
          <w:rFonts w:ascii="Cambria" w:hAnsi="Cambria"/>
          <w:color w:val="auto"/>
          <w:sz w:val="20"/>
          <w:szCs w:val="20"/>
          <w:lang w:val="es-CO"/>
        </w:rPr>
        <w:t>Defensoría</w:t>
      </w:r>
      <w:r w:rsidR="00A57348" w:rsidRPr="00004784">
        <w:rPr>
          <w:rFonts w:ascii="Cambria" w:hAnsi="Cambria"/>
          <w:color w:val="auto"/>
          <w:sz w:val="20"/>
          <w:szCs w:val="20"/>
          <w:lang w:val="es-CO"/>
        </w:rPr>
        <w:t xml:space="preserve"> de Oficio y el Consejo Estatal de Derechos Humanos, todos del estado de Chiapas, según lo descrito en la</w:t>
      </w:r>
      <w:r w:rsidR="007D332F" w:rsidRPr="00004784">
        <w:rPr>
          <w:rFonts w:ascii="Cambria" w:hAnsi="Cambria"/>
          <w:color w:val="auto"/>
          <w:sz w:val="20"/>
          <w:szCs w:val="20"/>
          <w:lang w:val="es-CO"/>
        </w:rPr>
        <w:t xml:space="preserve"> minuta de</w:t>
      </w:r>
      <w:r w:rsidR="007D332F" w:rsidRPr="00004784">
        <w:rPr>
          <w:rFonts w:ascii="Cambria" w:hAnsi="Cambria"/>
          <w:color w:val="auto"/>
          <w:sz w:val="20"/>
          <w:szCs w:val="20"/>
          <w:lang w:val="es-ES"/>
        </w:rPr>
        <w:t xml:space="preserve"> la reunión celebrada el 24 de septiembre de 2015. </w:t>
      </w:r>
      <w:r w:rsidRPr="00004784">
        <w:rPr>
          <w:rFonts w:ascii="Cambria" w:hAnsi="Cambria"/>
          <w:color w:val="auto"/>
          <w:sz w:val="20"/>
          <w:szCs w:val="20"/>
          <w:lang w:val="es-ES"/>
        </w:rPr>
        <w:t>Al respecto, l</w:t>
      </w:r>
      <w:r w:rsidR="007D332F" w:rsidRPr="00004784">
        <w:rPr>
          <w:rFonts w:ascii="Cambria" w:hAnsi="Cambria"/>
          <w:color w:val="auto"/>
          <w:sz w:val="20"/>
          <w:szCs w:val="20"/>
          <w:lang w:val="es-ES"/>
        </w:rPr>
        <w:t xml:space="preserve">a CIDH </w:t>
      </w:r>
      <w:r w:rsidR="00954196" w:rsidRPr="00004784">
        <w:rPr>
          <w:rFonts w:ascii="Cambria" w:hAnsi="Cambria"/>
          <w:color w:val="auto"/>
          <w:sz w:val="20"/>
          <w:szCs w:val="20"/>
          <w:lang w:val="es-ES"/>
        </w:rPr>
        <w:t>observa que en el mismo documento el Estado se comprometió  a</w:t>
      </w:r>
      <w:r w:rsidRPr="00004784">
        <w:rPr>
          <w:rFonts w:ascii="Cambria" w:hAnsi="Cambria"/>
          <w:color w:val="auto"/>
          <w:sz w:val="20"/>
          <w:szCs w:val="20"/>
          <w:lang w:val="es-ES"/>
        </w:rPr>
        <w:t>dicionalmente a</w:t>
      </w:r>
      <w:r w:rsidR="00954196" w:rsidRPr="00004784">
        <w:rPr>
          <w:rFonts w:ascii="Cambria" w:hAnsi="Cambria"/>
          <w:color w:val="auto"/>
          <w:sz w:val="20"/>
          <w:szCs w:val="20"/>
          <w:lang w:val="es-ES"/>
        </w:rPr>
        <w:t xml:space="preserve"> realizar las gestiones necesarias para implementar</w:t>
      </w:r>
      <w:r w:rsidR="007D332F" w:rsidRPr="00004784">
        <w:rPr>
          <w:rFonts w:ascii="Cambria" w:hAnsi="Cambria"/>
          <w:color w:val="auto"/>
          <w:sz w:val="20"/>
          <w:szCs w:val="20"/>
          <w:lang w:val="es-ES"/>
        </w:rPr>
        <w:t xml:space="preserve"> </w:t>
      </w:r>
      <w:r w:rsidRPr="00004784">
        <w:rPr>
          <w:rFonts w:ascii="Cambria" w:hAnsi="Cambria"/>
          <w:color w:val="auto"/>
          <w:sz w:val="20"/>
          <w:szCs w:val="20"/>
          <w:lang w:val="es-ES"/>
        </w:rPr>
        <w:t>dos</w:t>
      </w:r>
      <w:r w:rsidR="007D332F" w:rsidRPr="00004784">
        <w:rPr>
          <w:rFonts w:ascii="Cambria" w:hAnsi="Cambria"/>
          <w:color w:val="auto"/>
          <w:sz w:val="20"/>
          <w:szCs w:val="20"/>
          <w:lang w:val="es-ES"/>
        </w:rPr>
        <w:t xml:space="preserve"> </w:t>
      </w:r>
      <w:r w:rsidRPr="00004784">
        <w:rPr>
          <w:rFonts w:ascii="Cambria" w:hAnsi="Cambria"/>
          <w:color w:val="auto"/>
          <w:sz w:val="20"/>
          <w:szCs w:val="20"/>
          <w:lang w:val="es-ES"/>
        </w:rPr>
        <w:t>cursos</w:t>
      </w:r>
      <w:r w:rsidR="007D332F" w:rsidRPr="00004784">
        <w:rPr>
          <w:rFonts w:ascii="Cambria" w:hAnsi="Cambria"/>
          <w:color w:val="auto"/>
          <w:sz w:val="20"/>
          <w:szCs w:val="20"/>
          <w:lang w:val="es-ES"/>
        </w:rPr>
        <w:t xml:space="preserve"> de capacitación con duración de un día</w:t>
      </w:r>
      <w:r w:rsidRPr="00004784">
        <w:rPr>
          <w:rFonts w:ascii="Cambria" w:hAnsi="Cambria"/>
          <w:color w:val="auto"/>
          <w:sz w:val="20"/>
          <w:szCs w:val="20"/>
          <w:lang w:val="es-ES"/>
        </w:rPr>
        <w:t>:</w:t>
      </w:r>
      <w:r w:rsidR="007D332F" w:rsidRPr="00004784">
        <w:rPr>
          <w:rFonts w:ascii="Cambria" w:hAnsi="Cambria"/>
          <w:color w:val="auto"/>
          <w:sz w:val="20"/>
          <w:szCs w:val="20"/>
          <w:lang w:val="es-ES"/>
        </w:rPr>
        <w:t xml:space="preserve"> uno a celebrarse en la ciudad de Tapachula y otro en la ciudad de San Cristóbal de Las Casas, Chiapas. </w:t>
      </w:r>
    </w:p>
    <w:p w:rsidR="000E5E70" w:rsidRDefault="000E5E70" w:rsidP="000E5E70">
      <w:pPr>
        <w:pStyle w:val="ListParagraph"/>
        <w:rPr>
          <w:color w:val="auto"/>
          <w:sz w:val="20"/>
          <w:szCs w:val="20"/>
          <w:lang w:val="es-CO"/>
        </w:rPr>
      </w:pPr>
    </w:p>
    <w:p w:rsidR="006A6323" w:rsidRDefault="00BB254C" w:rsidP="000E5E70">
      <w:pPr>
        <w:pStyle w:val="Default"/>
        <w:numPr>
          <w:ilvl w:val="0"/>
          <w:numId w:val="2"/>
        </w:numPr>
        <w:autoSpaceDE/>
        <w:autoSpaceDN/>
        <w:adjustRightInd/>
        <w:jc w:val="both"/>
        <w:rPr>
          <w:rFonts w:ascii="Cambria" w:hAnsi="Cambria"/>
          <w:color w:val="auto"/>
          <w:sz w:val="20"/>
          <w:szCs w:val="20"/>
          <w:lang w:val="es-CO"/>
        </w:rPr>
      </w:pPr>
      <w:r w:rsidRPr="00004784">
        <w:rPr>
          <w:rFonts w:ascii="Cambria" w:hAnsi="Cambria"/>
          <w:color w:val="auto"/>
          <w:sz w:val="20"/>
          <w:szCs w:val="20"/>
          <w:lang w:val="es-CO"/>
        </w:rPr>
        <w:t>De conformidad a lo indicado por las partes, la</w:t>
      </w:r>
      <w:r w:rsidR="007D332F" w:rsidRPr="00004784">
        <w:rPr>
          <w:rFonts w:ascii="Cambria" w:hAnsi="Cambria"/>
          <w:color w:val="auto"/>
          <w:sz w:val="20"/>
          <w:szCs w:val="20"/>
          <w:lang w:val="es-CO"/>
        </w:rPr>
        <w:t xml:space="preserve"> CIDH </w:t>
      </w:r>
      <w:r w:rsidRPr="00004784">
        <w:rPr>
          <w:rFonts w:ascii="Cambria" w:hAnsi="Cambria"/>
          <w:color w:val="auto"/>
          <w:sz w:val="20"/>
          <w:szCs w:val="20"/>
          <w:lang w:val="es-CO"/>
        </w:rPr>
        <w:t>tiene por cumplida</w:t>
      </w:r>
      <w:r w:rsidR="006A6323" w:rsidRPr="00004784">
        <w:rPr>
          <w:rFonts w:ascii="Cambria" w:hAnsi="Cambria"/>
          <w:color w:val="auto"/>
          <w:sz w:val="20"/>
          <w:szCs w:val="20"/>
          <w:lang w:val="es-CO"/>
        </w:rPr>
        <w:t xml:space="preserve"> la Cláusula IX.2</w:t>
      </w:r>
      <w:r w:rsidRPr="00004784">
        <w:rPr>
          <w:rFonts w:ascii="Cambria" w:hAnsi="Cambria"/>
          <w:b/>
          <w:i/>
          <w:color w:val="auto"/>
          <w:sz w:val="20"/>
          <w:szCs w:val="20"/>
          <w:lang w:val="es-CO"/>
        </w:rPr>
        <w:t xml:space="preserve">. </w:t>
      </w:r>
      <w:r w:rsidRPr="00004784">
        <w:rPr>
          <w:rFonts w:ascii="Cambria" w:hAnsi="Cambria"/>
          <w:color w:val="auto"/>
          <w:sz w:val="20"/>
          <w:szCs w:val="20"/>
          <w:lang w:val="es-CO"/>
        </w:rPr>
        <w:t>No obstante lo anterior, la CIDH insta a las partes a que informen sobre la realización de los cursos en Tapachula y San Cristóbal de las Casas.</w:t>
      </w:r>
    </w:p>
    <w:p w:rsidR="000E5E70" w:rsidRDefault="000E5E70" w:rsidP="000E5E70">
      <w:pPr>
        <w:pStyle w:val="ListParagraph"/>
        <w:rPr>
          <w:color w:val="auto"/>
          <w:sz w:val="20"/>
          <w:szCs w:val="20"/>
          <w:lang w:val="es-CO"/>
        </w:rPr>
      </w:pPr>
    </w:p>
    <w:p w:rsidR="00954196" w:rsidRPr="00004784" w:rsidRDefault="00570D28" w:rsidP="00255F75">
      <w:pPr>
        <w:pStyle w:val="Default"/>
        <w:jc w:val="both"/>
        <w:rPr>
          <w:rFonts w:ascii="Cambria" w:hAnsi="Cambria"/>
          <w:b/>
          <w:i/>
          <w:color w:val="auto"/>
          <w:sz w:val="20"/>
          <w:szCs w:val="20"/>
          <w:lang w:val="es-US"/>
        </w:rPr>
      </w:pPr>
      <w:r w:rsidRPr="00004784">
        <w:rPr>
          <w:rFonts w:ascii="Cambria" w:hAnsi="Cambria"/>
          <w:b/>
          <w:i/>
          <w:color w:val="auto"/>
          <w:sz w:val="20"/>
          <w:szCs w:val="20"/>
          <w:lang w:val="es-ES_tradnl"/>
        </w:rPr>
        <w:t xml:space="preserve">Cláusula </w:t>
      </w:r>
      <w:r w:rsidR="00917F9E" w:rsidRPr="00004784">
        <w:rPr>
          <w:rFonts w:ascii="Cambria" w:hAnsi="Cambria"/>
          <w:b/>
          <w:i/>
          <w:color w:val="auto"/>
          <w:sz w:val="20"/>
          <w:szCs w:val="20"/>
          <w:lang w:val="es-ES_tradnl"/>
        </w:rPr>
        <w:t xml:space="preserve">IX.3. </w:t>
      </w:r>
      <w:r w:rsidR="00EE7DBD" w:rsidRPr="00004784">
        <w:rPr>
          <w:rFonts w:ascii="Cambria" w:hAnsi="Cambria"/>
          <w:b/>
          <w:i/>
          <w:color w:val="auto"/>
          <w:sz w:val="20"/>
          <w:szCs w:val="20"/>
          <w:lang w:val="es-ES_tradnl"/>
        </w:rPr>
        <w:t xml:space="preserve">Medida de no </w:t>
      </w:r>
      <w:r w:rsidR="00954196" w:rsidRPr="00004784">
        <w:rPr>
          <w:rFonts w:ascii="Cambria" w:hAnsi="Cambria"/>
          <w:b/>
          <w:i/>
          <w:color w:val="auto"/>
          <w:sz w:val="20"/>
          <w:szCs w:val="20"/>
          <w:lang w:val="es-ES_tradnl"/>
        </w:rPr>
        <w:t>repetición</w:t>
      </w:r>
      <w:r w:rsidR="00EE7DBD" w:rsidRPr="00004784">
        <w:rPr>
          <w:rFonts w:ascii="Cambria" w:hAnsi="Cambria"/>
          <w:b/>
          <w:i/>
          <w:color w:val="auto"/>
          <w:sz w:val="20"/>
          <w:szCs w:val="20"/>
          <w:lang w:val="es-ES_tradnl"/>
        </w:rPr>
        <w:t xml:space="preserve"> sobre el </w:t>
      </w:r>
      <w:r w:rsidR="00EE7DBD" w:rsidRPr="00004784">
        <w:rPr>
          <w:rFonts w:ascii="Cambria" w:hAnsi="Cambria"/>
          <w:b/>
          <w:bCs/>
          <w:i/>
          <w:color w:val="auto"/>
          <w:sz w:val="20"/>
          <w:szCs w:val="20"/>
          <w:lang w:val="es-US"/>
        </w:rPr>
        <w:t xml:space="preserve">impulso </w:t>
      </w:r>
      <w:r w:rsidR="00EE7DBD" w:rsidRPr="00004784">
        <w:rPr>
          <w:rFonts w:ascii="Cambria" w:hAnsi="Cambria"/>
          <w:b/>
          <w:i/>
          <w:color w:val="auto"/>
          <w:sz w:val="20"/>
          <w:szCs w:val="20"/>
          <w:lang w:val="es-ES_tradnl"/>
        </w:rPr>
        <w:t xml:space="preserve">del </w:t>
      </w:r>
      <w:r w:rsidR="00EE7DBD" w:rsidRPr="00004784">
        <w:rPr>
          <w:rFonts w:ascii="Cambria" w:hAnsi="Cambria"/>
          <w:b/>
          <w:bCs/>
          <w:i/>
          <w:color w:val="auto"/>
          <w:sz w:val="20"/>
          <w:szCs w:val="20"/>
          <w:lang w:val="es-US"/>
        </w:rPr>
        <w:t xml:space="preserve">debate legislativo relativo </w:t>
      </w:r>
      <w:r w:rsidR="00EE7DBD" w:rsidRPr="00004784">
        <w:rPr>
          <w:rFonts w:ascii="Cambria" w:hAnsi="Cambria"/>
          <w:b/>
          <w:i/>
          <w:color w:val="auto"/>
          <w:sz w:val="20"/>
          <w:szCs w:val="20"/>
          <w:lang w:val="es-US"/>
        </w:rPr>
        <w:t>al</w:t>
      </w:r>
      <w:r w:rsidR="00EE7DBD" w:rsidRPr="00004784">
        <w:rPr>
          <w:rFonts w:ascii="Cambria" w:hAnsi="Cambria"/>
          <w:b/>
          <w:i/>
          <w:color w:val="auto"/>
          <w:sz w:val="20"/>
          <w:szCs w:val="20"/>
          <w:lang w:val="es-US"/>
        </w:rPr>
        <w:br/>
      </w:r>
      <w:r w:rsidR="00EE7DBD" w:rsidRPr="00004784">
        <w:rPr>
          <w:rFonts w:ascii="Cambria" w:hAnsi="Cambria"/>
          <w:b/>
          <w:bCs/>
          <w:i/>
          <w:color w:val="auto"/>
          <w:sz w:val="20"/>
          <w:szCs w:val="20"/>
          <w:lang w:val="es-ES_tradnl"/>
        </w:rPr>
        <w:t xml:space="preserve">reconocimiento </w:t>
      </w:r>
      <w:r w:rsidR="00EE7DBD" w:rsidRPr="00004784">
        <w:rPr>
          <w:rFonts w:ascii="Cambria" w:hAnsi="Cambria"/>
          <w:b/>
          <w:i/>
          <w:color w:val="auto"/>
          <w:sz w:val="20"/>
          <w:szCs w:val="20"/>
          <w:lang w:val="es-US"/>
        </w:rPr>
        <w:t xml:space="preserve">de </w:t>
      </w:r>
      <w:r w:rsidR="00EE7DBD" w:rsidRPr="00004784">
        <w:rPr>
          <w:rFonts w:ascii="Cambria" w:hAnsi="Cambria"/>
          <w:b/>
          <w:i/>
          <w:color w:val="auto"/>
          <w:sz w:val="20"/>
          <w:szCs w:val="20"/>
          <w:lang w:val="es-ES_tradnl"/>
        </w:rPr>
        <w:t xml:space="preserve">inocencia en </w:t>
      </w:r>
      <w:r w:rsidR="00EE7DBD" w:rsidRPr="00004784">
        <w:rPr>
          <w:rFonts w:ascii="Cambria" w:hAnsi="Cambria"/>
          <w:b/>
          <w:i/>
          <w:color w:val="auto"/>
          <w:sz w:val="20"/>
          <w:szCs w:val="20"/>
          <w:lang w:val="es-US"/>
        </w:rPr>
        <w:t xml:space="preserve">caso de </w:t>
      </w:r>
      <w:r w:rsidR="00EE7DBD" w:rsidRPr="00004784">
        <w:rPr>
          <w:rFonts w:ascii="Cambria" w:hAnsi="Cambria"/>
          <w:b/>
          <w:bCs/>
          <w:i/>
          <w:color w:val="auto"/>
          <w:sz w:val="20"/>
          <w:szCs w:val="20"/>
          <w:lang w:val="es-ES_tradnl"/>
        </w:rPr>
        <w:t xml:space="preserve">violaciones </w:t>
      </w:r>
      <w:r w:rsidR="00EE7DBD" w:rsidRPr="00004784">
        <w:rPr>
          <w:rFonts w:ascii="Cambria" w:hAnsi="Cambria"/>
          <w:b/>
          <w:i/>
          <w:color w:val="auto"/>
          <w:sz w:val="20"/>
          <w:szCs w:val="20"/>
          <w:lang w:val="es-US"/>
        </w:rPr>
        <w:t>a</w:t>
      </w:r>
      <w:r w:rsidR="00954196" w:rsidRPr="00004784">
        <w:rPr>
          <w:rFonts w:ascii="Cambria" w:hAnsi="Cambria"/>
          <w:b/>
          <w:i/>
          <w:color w:val="auto"/>
          <w:sz w:val="20"/>
          <w:szCs w:val="20"/>
          <w:lang w:val="es-US"/>
        </w:rPr>
        <w:t xml:space="preserve"> derechos humanos</w:t>
      </w:r>
    </w:p>
    <w:p w:rsidR="005B2B67" w:rsidRPr="00004784" w:rsidRDefault="005B2B67" w:rsidP="00255F75">
      <w:pPr>
        <w:pStyle w:val="Default"/>
        <w:jc w:val="both"/>
        <w:rPr>
          <w:rFonts w:ascii="Cambria" w:hAnsi="Cambria"/>
          <w:b/>
          <w:i/>
          <w:color w:val="auto"/>
          <w:sz w:val="20"/>
          <w:szCs w:val="20"/>
          <w:lang w:val="es-US"/>
        </w:rPr>
      </w:pPr>
    </w:p>
    <w:p w:rsidR="001F37B4" w:rsidRDefault="00CE0A55" w:rsidP="000E5E70">
      <w:pPr>
        <w:pStyle w:val="Default"/>
        <w:numPr>
          <w:ilvl w:val="0"/>
          <w:numId w:val="2"/>
        </w:numPr>
        <w:autoSpaceDE/>
        <w:autoSpaceDN/>
        <w:adjustRightInd/>
        <w:jc w:val="both"/>
        <w:rPr>
          <w:rFonts w:ascii="Cambria" w:hAnsi="Cambria"/>
          <w:color w:val="auto"/>
          <w:sz w:val="20"/>
          <w:szCs w:val="20"/>
          <w:lang w:val="es-CO"/>
        </w:rPr>
      </w:pPr>
      <w:r w:rsidRPr="00004784">
        <w:rPr>
          <w:rFonts w:ascii="Cambria" w:hAnsi="Cambria"/>
          <w:color w:val="auto"/>
          <w:sz w:val="20"/>
          <w:szCs w:val="20"/>
          <w:lang w:val="es-CO"/>
        </w:rPr>
        <w:t>En cuanto a las medidas de modificación legislativa, e</w:t>
      </w:r>
      <w:r w:rsidR="00917F9E" w:rsidRPr="00004784">
        <w:rPr>
          <w:rFonts w:ascii="Cambria" w:hAnsi="Cambria"/>
          <w:color w:val="auto"/>
          <w:sz w:val="20"/>
          <w:szCs w:val="20"/>
          <w:lang w:val="es-CO"/>
        </w:rPr>
        <w:t>n la reunión</w:t>
      </w:r>
      <w:r w:rsidR="008376D7" w:rsidRPr="00004784">
        <w:rPr>
          <w:rFonts w:ascii="Cambria" w:hAnsi="Cambria"/>
          <w:color w:val="auto"/>
          <w:sz w:val="20"/>
          <w:szCs w:val="20"/>
          <w:lang w:val="es-CO"/>
        </w:rPr>
        <w:t xml:space="preserve"> de trabajo </w:t>
      </w:r>
      <w:r w:rsidR="00917F9E" w:rsidRPr="00004784">
        <w:rPr>
          <w:rFonts w:ascii="Cambria" w:hAnsi="Cambria"/>
          <w:color w:val="auto"/>
          <w:sz w:val="20"/>
          <w:szCs w:val="20"/>
          <w:lang w:val="es-CO"/>
        </w:rPr>
        <w:t>celebrad</w:t>
      </w:r>
      <w:r w:rsidR="008376D7" w:rsidRPr="00004784">
        <w:rPr>
          <w:rFonts w:ascii="Cambria" w:hAnsi="Cambria"/>
          <w:color w:val="auto"/>
          <w:sz w:val="20"/>
          <w:szCs w:val="20"/>
          <w:lang w:val="es-CO"/>
        </w:rPr>
        <w:t>a</w:t>
      </w:r>
      <w:r w:rsidR="00917F9E" w:rsidRPr="00004784">
        <w:rPr>
          <w:rFonts w:ascii="Cambria" w:hAnsi="Cambria"/>
          <w:color w:val="auto"/>
          <w:sz w:val="20"/>
          <w:szCs w:val="20"/>
          <w:lang w:val="es-CO"/>
        </w:rPr>
        <w:t xml:space="preserve"> entre las partes el 24 de septiembre de 2015, el Estado mexicano, a través del Gobierno del Estado de Chiapas</w:t>
      </w:r>
      <w:r w:rsidR="002C6ABC" w:rsidRPr="00004784">
        <w:rPr>
          <w:rFonts w:ascii="Cambria" w:hAnsi="Cambria"/>
          <w:color w:val="auto"/>
          <w:sz w:val="20"/>
          <w:szCs w:val="20"/>
          <w:lang w:val="es-CO"/>
        </w:rPr>
        <w:t>,</w:t>
      </w:r>
      <w:r w:rsidR="00917F9E" w:rsidRPr="00004784">
        <w:rPr>
          <w:rFonts w:ascii="Cambria" w:hAnsi="Cambria"/>
          <w:color w:val="auto"/>
          <w:sz w:val="20"/>
          <w:szCs w:val="20"/>
          <w:lang w:val="es-CO"/>
        </w:rPr>
        <w:t xml:space="preserve"> se compromet</w:t>
      </w:r>
      <w:r w:rsidR="008376D7" w:rsidRPr="00004784">
        <w:rPr>
          <w:rFonts w:ascii="Cambria" w:hAnsi="Cambria"/>
          <w:color w:val="auto"/>
          <w:sz w:val="20"/>
          <w:szCs w:val="20"/>
          <w:lang w:val="es-CO"/>
        </w:rPr>
        <w:t>ió</w:t>
      </w:r>
      <w:r w:rsidR="00917F9E" w:rsidRPr="00004784">
        <w:rPr>
          <w:rFonts w:ascii="Cambria" w:hAnsi="Cambria"/>
          <w:color w:val="auto"/>
          <w:sz w:val="20"/>
          <w:szCs w:val="20"/>
          <w:lang w:val="es-CO"/>
        </w:rPr>
        <w:t xml:space="preserve"> </w:t>
      </w:r>
      <w:r w:rsidR="001F37B4" w:rsidRPr="00004784">
        <w:rPr>
          <w:rFonts w:ascii="Cambria" w:hAnsi="Cambria"/>
          <w:color w:val="auto"/>
          <w:sz w:val="20"/>
          <w:szCs w:val="20"/>
          <w:lang w:val="es-CO"/>
        </w:rPr>
        <w:t>a enviar a los peticionarios el proyecto legislativo respecto de la armonización del delito de tortura con estándares internacionales y la inclusión de la declaratoria de inocencia en aquellos casos donde existan violación de derechos humanos; y se compromete además, a involucrar a los peticion</w:t>
      </w:r>
      <w:r w:rsidR="000E5E70">
        <w:rPr>
          <w:rFonts w:ascii="Cambria" w:hAnsi="Cambria"/>
          <w:color w:val="auto"/>
          <w:sz w:val="20"/>
          <w:szCs w:val="20"/>
          <w:lang w:val="es-CO"/>
        </w:rPr>
        <w:t>arios en el debate legislativo.</w:t>
      </w:r>
    </w:p>
    <w:p w:rsidR="000E5E70" w:rsidRPr="00004784" w:rsidRDefault="000E5E70" w:rsidP="000E5E70">
      <w:pPr>
        <w:pStyle w:val="Default"/>
        <w:autoSpaceDE/>
        <w:autoSpaceDN/>
        <w:adjustRightInd/>
        <w:ind w:left="720"/>
        <w:jc w:val="both"/>
        <w:rPr>
          <w:rFonts w:ascii="Cambria" w:hAnsi="Cambria"/>
          <w:color w:val="auto"/>
          <w:sz w:val="20"/>
          <w:szCs w:val="20"/>
          <w:lang w:val="es-CO"/>
        </w:rPr>
      </w:pPr>
    </w:p>
    <w:p w:rsidR="008376D7" w:rsidRDefault="00CE0A55" w:rsidP="000E5E70">
      <w:pPr>
        <w:pStyle w:val="Default"/>
        <w:numPr>
          <w:ilvl w:val="0"/>
          <w:numId w:val="2"/>
        </w:numPr>
        <w:autoSpaceDE/>
        <w:autoSpaceDN/>
        <w:adjustRightInd/>
        <w:jc w:val="both"/>
        <w:rPr>
          <w:rFonts w:ascii="Cambria" w:hAnsi="Cambria"/>
          <w:color w:val="auto"/>
          <w:sz w:val="20"/>
          <w:szCs w:val="20"/>
          <w:lang w:val="es-CO"/>
        </w:rPr>
      </w:pPr>
      <w:r w:rsidRPr="00004784">
        <w:rPr>
          <w:rFonts w:ascii="Cambria" w:hAnsi="Cambria"/>
          <w:color w:val="auto"/>
          <w:sz w:val="20"/>
          <w:szCs w:val="20"/>
          <w:lang w:val="es-CO"/>
        </w:rPr>
        <w:t>El 3 de marzo de 2016, l</w:t>
      </w:r>
      <w:r w:rsidR="008376D7" w:rsidRPr="00004784">
        <w:rPr>
          <w:rFonts w:ascii="Cambria" w:hAnsi="Cambria"/>
          <w:color w:val="auto"/>
          <w:sz w:val="20"/>
          <w:szCs w:val="20"/>
          <w:lang w:val="es-CO"/>
        </w:rPr>
        <w:t>os peticionarios por su parte indi</w:t>
      </w:r>
      <w:r w:rsidRPr="00004784">
        <w:rPr>
          <w:rFonts w:ascii="Cambria" w:hAnsi="Cambria"/>
          <w:color w:val="auto"/>
          <w:sz w:val="20"/>
          <w:szCs w:val="20"/>
          <w:lang w:val="es-CO"/>
        </w:rPr>
        <w:t xml:space="preserve">caron </w:t>
      </w:r>
      <w:r w:rsidR="008376D7" w:rsidRPr="00004784">
        <w:rPr>
          <w:rFonts w:ascii="Cambria" w:hAnsi="Cambria"/>
          <w:color w:val="auto"/>
          <w:sz w:val="20"/>
          <w:szCs w:val="20"/>
          <w:lang w:val="es-CO"/>
        </w:rPr>
        <w:t>que el compromiso continua pendiente h</w:t>
      </w:r>
      <w:r w:rsidR="00570D28" w:rsidRPr="00004784">
        <w:rPr>
          <w:rFonts w:ascii="Cambria" w:hAnsi="Cambria"/>
          <w:color w:val="auto"/>
          <w:sz w:val="20"/>
          <w:szCs w:val="20"/>
          <w:lang w:val="es-CO"/>
        </w:rPr>
        <w:t xml:space="preserve">asta la fecha, </w:t>
      </w:r>
      <w:r w:rsidR="008376D7" w:rsidRPr="00004784">
        <w:rPr>
          <w:rFonts w:ascii="Cambria" w:hAnsi="Cambria"/>
          <w:color w:val="auto"/>
          <w:sz w:val="20"/>
          <w:szCs w:val="20"/>
          <w:lang w:val="es-CO"/>
        </w:rPr>
        <w:t>y solicitan a la CIDH que continúe supervisando su cumplimiento, aprovechando lo que consideran “</w:t>
      </w:r>
      <w:r w:rsidR="008376D7" w:rsidRPr="00004784">
        <w:rPr>
          <w:rFonts w:ascii="Cambria" w:hAnsi="Cambria"/>
          <w:i/>
          <w:color w:val="auto"/>
          <w:sz w:val="20"/>
          <w:szCs w:val="20"/>
          <w:lang w:val="es-CO"/>
        </w:rPr>
        <w:t>una oportunidad histórica para que la CIDH pueda supervisar a través de este caso, los textos que se debaten en la actualidad (tortura) y los que se deben presentar para el cumplimiento de este caso (reconocimiento de inocencia)”.</w:t>
      </w:r>
    </w:p>
    <w:p w:rsidR="000E5E70" w:rsidRDefault="000E5E70" w:rsidP="000E5E70">
      <w:pPr>
        <w:pStyle w:val="ListParagraph"/>
        <w:rPr>
          <w:color w:val="auto"/>
          <w:sz w:val="20"/>
          <w:szCs w:val="20"/>
          <w:lang w:val="es-CO"/>
        </w:rPr>
      </w:pPr>
    </w:p>
    <w:p w:rsidR="00570D28" w:rsidRDefault="008376D7" w:rsidP="000E5E70">
      <w:pPr>
        <w:pStyle w:val="Default"/>
        <w:numPr>
          <w:ilvl w:val="0"/>
          <w:numId w:val="2"/>
        </w:numPr>
        <w:autoSpaceDE/>
        <w:autoSpaceDN/>
        <w:adjustRightInd/>
        <w:jc w:val="both"/>
        <w:rPr>
          <w:rFonts w:ascii="Cambria" w:hAnsi="Cambria"/>
          <w:color w:val="auto"/>
          <w:sz w:val="20"/>
          <w:szCs w:val="20"/>
          <w:lang w:val="es-CO"/>
        </w:rPr>
      </w:pPr>
      <w:r w:rsidRPr="00004784">
        <w:rPr>
          <w:rFonts w:ascii="Cambria" w:hAnsi="Cambria"/>
          <w:color w:val="auto"/>
          <w:sz w:val="20"/>
          <w:szCs w:val="20"/>
          <w:lang w:val="es-CO"/>
        </w:rPr>
        <w:t>P</w:t>
      </w:r>
      <w:r w:rsidR="00570D28" w:rsidRPr="00004784">
        <w:rPr>
          <w:rFonts w:ascii="Cambria" w:hAnsi="Cambria"/>
          <w:color w:val="auto"/>
          <w:sz w:val="20"/>
          <w:szCs w:val="20"/>
          <w:lang w:val="es-CO"/>
        </w:rPr>
        <w:t xml:space="preserve">or lo </w:t>
      </w:r>
      <w:r w:rsidRPr="00004784">
        <w:rPr>
          <w:rFonts w:ascii="Cambria" w:hAnsi="Cambria"/>
          <w:color w:val="auto"/>
          <w:sz w:val="20"/>
          <w:szCs w:val="20"/>
          <w:lang w:val="es-CO"/>
        </w:rPr>
        <w:t xml:space="preserve">anterior, la CIDH </w:t>
      </w:r>
      <w:r w:rsidR="006A6323" w:rsidRPr="00004784">
        <w:rPr>
          <w:rFonts w:ascii="Cambria" w:hAnsi="Cambria"/>
          <w:color w:val="auto"/>
          <w:sz w:val="20"/>
          <w:szCs w:val="20"/>
          <w:lang w:val="es-CO"/>
        </w:rPr>
        <w:t>considera que este punto continú</w:t>
      </w:r>
      <w:r w:rsidRPr="00004784">
        <w:rPr>
          <w:rFonts w:ascii="Cambria" w:hAnsi="Cambria"/>
          <w:color w:val="auto"/>
          <w:sz w:val="20"/>
          <w:szCs w:val="20"/>
          <w:lang w:val="es-CO"/>
        </w:rPr>
        <w:t>a pendiente de cumplimiento, e insta a las partes a proporcionar información para su seguimiento</w:t>
      </w:r>
      <w:r w:rsidR="00570D28" w:rsidRPr="00004784">
        <w:rPr>
          <w:rFonts w:ascii="Cambria" w:hAnsi="Cambria"/>
          <w:color w:val="auto"/>
          <w:sz w:val="20"/>
          <w:szCs w:val="20"/>
          <w:lang w:val="es-CO"/>
        </w:rPr>
        <w:t>.</w:t>
      </w:r>
    </w:p>
    <w:p w:rsidR="000E5E70" w:rsidRPr="00004784" w:rsidRDefault="000E5E70" w:rsidP="000E5E70">
      <w:pPr>
        <w:pStyle w:val="Default"/>
        <w:autoSpaceDE/>
        <w:autoSpaceDN/>
        <w:adjustRightInd/>
        <w:ind w:left="720"/>
        <w:jc w:val="both"/>
        <w:rPr>
          <w:rFonts w:ascii="Cambria" w:hAnsi="Cambria"/>
          <w:color w:val="auto"/>
          <w:sz w:val="20"/>
          <w:szCs w:val="20"/>
          <w:lang w:val="es-CO"/>
        </w:rPr>
      </w:pPr>
    </w:p>
    <w:p w:rsidR="001F37B4" w:rsidRPr="00004784" w:rsidRDefault="008376D7" w:rsidP="00255F75">
      <w:pPr>
        <w:spacing w:after="0" w:line="240" w:lineRule="auto"/>
        <w:jc w:val="both"/>
        <w:rPr>
          <w:rFonts w:ascii="Cambria" w:hAnsi="Cambria"/>
          <w:b/>
          <w:i/>
          <w:sz w:val="20"/>
          <w:szCs w:val="20"/>
        </w:rPr>
      </w:pPr>
      <w:r w:rsidRPr="00004784">
        <w:rPr>
          <w:rFonts w:ascii="Cambria" w:hAnsi="Cambria"/>
          <w:b/>
          <w:i/>
          <w:sz w:val="20"/>
          <w:szCs w:val="20"/>
        </w:rPr>
        <w:t>Clausula X. Petición conjunta de las partes a la CIDH</w:t>
      </w:r>
      <w:r w:rsidR="00FC2CB8" w:rsidRPr="00004784">
        <w:rPr>
          <w:rFonts w:ascii="Cambria" w:hAnsi="Cambria"/>
          <w:b/>
          <w:i/>
          <w:sz w:val="20"/>
          <w:szCs w:val="20"/>
        </w:rPr>
        <w:t xml:space="preserve">: </w:t>
      </w:r>
    </w:p>
    <w:p w:rsidR="005B2B67" w:rsidRPr="00004784" w:rsidRDefault="005B2B67" w:rsidP="00255F75">
      <w:pPr>
        <w:spacing w:after="0" w:line="240" w:lineRule="auto"/>
        <w:jc w:val="both"/>
        <w:rPr>
          <w:rFonts w:ascii="Cambria" w:hAnsi="Cambria"/>
          <w:b/>
          <w:i/>
          <w:sz w:val="20"/>
          <w:szCs w:val="20"/>
        </w:rPr>
      </w:pPr>
    </w:p>
    <w:p w:rsidR="008A3578" w:rsidRDefault="001F37B4" w:rsidP="002165BA">
      <w:pPr>
        <w:numPr>
          <w:ilvl w:val="0"/>
          <w:numId w:val="2"/>
        </w:numPr>
        <w:spacing w:after="0" w:line="240" w:lineRule="auto"/>
        <w:jc w:val="both"/>
        <w:rPr>
          <w:rFonts w:ascii="Cambria" w:hAnsi="Cambria"/>
          <w:sz w:val="20"/>
          <w:szCs w:val="20"/>
        </w:rPr>
      </w:pPr>
      <w:r w:rsidRPr="00004784">
        <w:rPr>
          <w:rFonts w:ascii="Cambria" w:hAnsi="Cambria"/>
          <w:sz w:val="20"/>
          <w:szCs w:val="20"/>
        </w:rPr>
        <w:t xml:space="preserve">La CIDH </w:t>
      </w:r>
      <w:r w:rsidR="00052E48" w:rsidRPr="00004784">
        <w:rPr>
          <w:rFonts w:ascii="Cambria" w:hAnsi="Cambria"/>
          <w:sz w:val="20"/>
          <w:szCs w:val="20"/>
        </w:rPr>
        <w:t xml:space="preserve">toma nota de la petición </w:t>
      </w:r>
      <w:r w:rsidR="007D06BD" w:rsidRPr="00004784">
        <w:rPr>
          <w:rFonts w:ascii="Cambria" w:hAnsi="Cambria"/>
          <w:sz w:val="20"/>
          <w:szCs w:val="20"/>
        </w:rPr>
        <w:t>conjunta</w:t>
      </w:r>
      <w:r w:rsidR="008A3578" w:rsidRPr="00004784">
        <w:rPr>
          <w:rFonts w:ascii="Cambria" w:hAnsi="Cambria"/>
          <w:sz w:val="20"/>
          <w:szCs w:val="20"/>
        </w:rPr>
        <w:t xml:space="preserve"> de las partes </w:t>
      </w:r>
      <w:r w:rsidR="00CE0A55" w:rsidRPr="00004784">
        <w:rPr>
          <w:rFonts w:ascii="Cambria" w:hAnsi="Cambria"/>
          <w:sz w:val="20"/>
          <w:szCs w:val="20"/>
        </w:rPr>
        <w:t xml:space="preserve">sobre el establecimiento de </w:t>
      </w:r>
      <w:r w:rsidR="00CE0A55" w:rsidRPr="00004784">
        <w:rPr>
          <w:rFonts w:ascii="Cambria" w:hAnsi="Cambria"/>
          <w:i/>
          <w:sz w:val="20"/>
          <w:szCs w:val="20"/>
        </w:rPr>
        <w:t>“</w:t>
      </w:r>
      <w:r w:rsidR="00CE0A55" w:rsidRPr="00004784">
        <w:rPr>
          <w:rFonts w:ascii="Cambria" w:hAnsi="Cambria" w:cs="Arial"/>
          <w:i/>
          <w:sz w:val="20"/>
          <w:szCs w:val="20"/>
          <w:lang w:val="es-ES_tradnl"/>
        </w:rPr>
        <w:t>estándares internacionales sobre las garantías que deben respetarse para que una confesión pueda considerarse con valor probatorio, sobre la doctrina de la inmediatez procesal y sobre las excepciones de “urgencia" y de "flagrancia" usadas en este caso para detener a una persona sin orden judicial, a la luz de las garantías previstas en la Convención</w:t>
      </w:r>
      <w:r w:rsidR="00CE0A55" w:rsidRPr="00004784">
        <w:rPr>
          <w:rFonts w:ascii="Cambria" w:hAnsi="Cambria" w:cs="Arial"/>
          <w:sz w:val="20"/>
          <w:szCs w:val="20"/>
          <w:lang w:val="es-ES_tradnl"/>
        </w:rPr>
        <w:t xml:space="preserve">”. </w:t>
      </w:r>
      <w:r w:rsidR="00CE0A55" w:rsidRPr="00004784">
        <w:rPr>
          <w:rFonts w:ascii="Cambria" w:hAnsi="Cambria"/>
          <w:sz w:val="20"/>
          <w:szCs w:val="20"/>
        </w:rPr>
        <w:t>A</w:t>
      </w:r>
      <w:r w:rsidR="008A3578" w:rsidRPr="00004784">
        <w:rPr>
          <w:rFonts w:ascii="Cambria" w:hAnsi="Cambria"/>
          <w:sz w:val="20"/>
          <w:szCs w:val="20"/>
        </w:rPr>
        <w:t xml:space="preserve">l respecto, </w:t>
      </w:r>
      <w:r w:rsidR="001923A0" w:rsidRPr="00004784">
        <w:rPr>
          <w:rFonts w:ascii="Cambria" w:hAnsi="Cambria"/>
          <w:sz w:val="20"/>
          <w:szCs w:val="20"/>
        </w:rPr>
        <w:t>observa que en un caso con un marco factico similar al presente</w:t>
      </w:r>
      <w:r w:rsidR="001923A0" w:rsidRPr="00004784">
        <w:rPr>
          <w:rFonts w:ascii="Cambria" w:hAnsi="Cambria"/>
          <w:i/>
          <w:sz w:val="20"/>
          <w:szCs w:val="20"/>
        </w:rPr>
        <w:t xml:space="preserve">, </w:t>
      </w:r>
      <w:r w:rsidR="009F4068" w:rsidRPr="00004784">
        <w:rPr>
          <w:rFonts w:ascii="Cambria" w:hAnsi="Cambria"/>
          <w:i/>
          <w:sz w:val="20"/>
          <w:szCs w:val="20"/>
        </w:rPr>
        <w:t>Juan Garcia Cruz y Santiago Sanchez Silvestre vs. México</w:t>
      </w:r>
      <w:r w:rsidR="001923A0" w:rsidRPr="00004784">
        <w:rPr>
          <w:rFonts w:ascii="Cambria" w:hAnsi="Cambria"/>
          <w:sz w:val="20"/>
          <w:szCs w:val="20"/>
        </w:rPr>
        <w:t>, las partes lograron un acuerdo de solución amistosa ante</w:t>
      </w:r>
      <w:r w:rsidR="00424D0E" w:rsidRPr="00004784">
        <w:rPr>
          <w:rFonts w:ascii="Cambria" w:hAnsi="Cambria"/>
          <w:sz w:val="20"/>
          <w:szCs w:val="20"/>
        </w:rPr>
        <w:t xml:space="preserve"> la Corte Interamericana de Derechos Humano</w:t>
      </w:r>
      <w:r w:rsidR="008376D7" w:rsidRPr="00004784">
        <w:rPr>
          <w:rFonts w:ascii="Cambria" w:hAnsi="Cambria"/>
          <w:sz w:val="20"/>
          <w:szCs w:val="20"/>
        </w:rPr>
        <w:t xml:space="preserve">s, </w:t>
      </w:r>
      <w:r w:rsidR="001923A0" w:rsidRPr="00004784">
        <w:rPr>
          <w:rFonts w:ascii="Cambria" w:hAnsi="Cambria"/>
          <w:sz w:val="20"/>
          <w:szCs w:val="20"/>
        </w:rPr>
        <w:t xml:space="preserve">en cuyo texto incluyeron una </w:t>
      </w:r>
      <w:r w:rsidR="00FC2CB8" w:rsidRPr="00004784">
        <w:rPr>
          <w:rFonts w:ascii="Cambria" w:hAnsi="Cambria"/>
          <w:sz w:val="20"/>
          <w:szCs w:val="20"/>
        </w:rPr>
        <w:t xml:space="preserve">solicitud de establecimiento de estándares </w:t>
      </w:r>
      <w:r w:rsidR="009F4068" w:rsidRPr="00004784">
        <w:rPr>
          <w:rFonts w:ascii="Cambria" w:hAnsi="Cambria"/>
          <w:sz w:val="20"/>
          <w:szCs w:val="20"/>
        </w:rPr>
        <w:t xml:space="preserve">en términos </w:t>
      </w:r>
      <w:r w:rsidR="001923A0" w:rsidRPr="00004784">
        <w:rPr>
          <w:rFonts w:ascii="Cambria" w:hAnsi="Cambria"/>
          <w:sz w:val="20"/>
          <w:szCs w:val="20"/>
        </w:rPr>
        <w:t>similar</w:t>
      </w:r>
      <w:r w:rsidR="009F4068" w:rsidRPr="00004784">
        <w:rPr>
          <w:rFonts w:ascii="Cambria" w:hAnsi="Cambria"/>
          <w:sz w:val="20"/>
          <w:szCs w:val="20"/>
        </w:rPr>
        <w:t>es</w:t>
      </w:r>
      <w:r w:rsidR="001923A0" w:rsidRPr="00004784">
        <w:rPr>
          <w:rFonts w:ascii="Cambria" w:hAnsi="Cambria"/>
          <w:sz w:val="20"/>
          <w:szCs w:val="20"/>
        </w:rPr>
        <w:t xml:space="preserve"> a</w:t>
      </w:r>
      <w:r w:rsidR="009F4068" w:rsidRPr="00004784">
        <w:rPr>
          <w:rFonts w:ascii="Cambria" w:hAnsi="Cambria"/>
          <w:sz w:val="20"/>
          <w:szCs w:val="20"/>
        </w:rPr>
        <w:t xml:space="preserve"> la solicitud conjunta incluida en el acuerdo sobre </w:t>
      </w:r>
      <w:r w:rsidR="001923A0" w:rsidRPr="00004784">
        <w:rPr>
          <w:rFonts w:ascii="Cambria" w:hAnsi="Cambria"/>
          <w:sz w:val="20"/>
          <w:szCs w:val="20"/>
        </w:rPr>
        <w:t xml:space="preserve">este caso. En aquella oportunidad, la </w:t>
      </w:r>
      <w:r w:rsidR="00CE0A55" w:rsidRPr="00004784">
        <w:rPr>
          <w:rFonts w:ascii="Cambria" w:hAnsi="Cambria"/>
          <w:sz w:val="20"/>
          <w:szCs w:val="20"/>
        </w:rPr>
        <w:t>CIDH</w:t>
      </w:r>
      <w:r w:rsidR="001923A0" w:rsidRPr="00004784">
        <w:rPr>
          <w:rFonts w:ascii="Cambria" w:hAnsi="Cambria"/>
          <w:sz w:val="20"/>
          <w:szCs w:val="20"/>
        </w:rPr>
        <w:t xml:space="preserve"> </w:t>
      </w:r>
      <w:r w:rsidR="009F4068" w:rsidRPr="00004784">
        <w:rPr>
          <w:rFonts w:ascii="Cambria" w:hAnsi="Cambria"/>
          <w:sz w:val="20"/>
          <w:szCs w:val="20"/>
        </w:rPr>
        <w:t xml:space="preserve">estableció los estándares aplicables en la materia en </w:t>
      </w:r>
      <w:r w:rsidR="00520214" w:rsidRPr="00004784">
        <w:rPr>
          <w:rFonts w:ascii="Cambria" w:hAnsi="Cambria"/>
          <w:sz w:val="20"/>
          <w:szCs w:val="20"/>
        </w:rPr>
        <w:t>el</w:t>
      </w:r>
      <w:r w:rsidR="009F4068" w:rsidRPr="00004784">
        <w:rPr>
          <w:rFonts w:ascii="Cambria" w:hAnsi="Cambria"/>
          <w:sz w:val="20"/>
          <w:szCs w:val="20"/>
        </w:rPr>
        <w:t xml:space="preserve"> </w:t>
      </w:r>
      <w:r w:rsidR="00ED38D2" w:rsidRPr="00004784">
        <w:rPr>
          <w:rFonts w:ascii="Cambria" w:hAnsi="Cambria"/>
          <w:sz w:val="20"/>
          <w:szCs w:val="20"/>
        </w:rPr>
        <w:t>Informe de Fondo No. 138/11</w:t>
      </w:r>
      <w:r w:rsidR="00ED38D2" w:rsidRPr="00004784">
        <w:rPr>
          <w:rStyle w:val="FootnoteReference"/>
          <w:rFonts w:ascii="Cambria" w:hAnsi="Cambria"/>
          <w:sz w:val="20"/>
          <w:szCs w:val="20"/>
        </w:rPr>
        <w:footnoteReference w:id="9"/>
      </w:r>
      <w:r w:rsidR="009F4068" w:rsidRPr="00004784">
        <w:rPr>
          <w:rFonts w:ascii="Cambria" w:hAnsi="Cambria"/>
          <w:sz w:val="20"/>
          <w:szCs w:val="20"/>
        </w:rPr>
        <w:t xml:space="preserve"> sometido a la Corte IDH en su momento. En dicho informe la CIDH estableció que:</w:t>
      </w:r>
    </w:p>
    <w:p w:rsidR="002165BA" w:rsidRPr="00004784" w:rsidRDefault="002165BA" w:rsidP="002165BA">
      <w:pPr>
        <w:spacing w:after="0" w:line="240" w:lineRule="auto"/>
        <w:ind w:left="720"/>
        <w:jc w:val="both"/>
        <w:rPr>
          <w:rFonts w:ascii="Cambria" w:hAnsi="Cambria"/>
          <w:sz w:val="20"/>
          <w:szCs w:val="20"/>
        </w:rPr>
      </w:pPr>
    </w:p>
    <w:p w:rsidR="00ED38D2" w:rsidRPr="00004784" w:rsidRDefault="00ED38D2" w:rsidP="005B2B67">
      <w:pPr>
        <w:tabs>
          <w:tab w:val="num" w:pos="0"/>
        </w:tabs>
        <w:spacing w:after="0" w:line="240" w:lineRule="auto"/>
        <w:ind w:left="720" w:right="720"/>
        <w:jc w:val="both"/>
        <w:rPr>
          <w:rFonts w:ascii="Cambria" w:hAnsi="Cambria"/>
          <w:i/>
          <w:sz w:val="20"/>
          <w:szCs w:val="20"/>
        </w:rPr>
      </w:pPr>
      <w:r w:rsidRPr="00004784">
        <w:rPr>
          <w:rFonts w:ascii="Cambria" w:hAnsi="Cambria"/>
          <w:i/>
          <w:sz w:val="20"/>
          <w:szCs w:val="20"/>
        </w:rPr>
        <w:t xml:space="preserve">La Comisión es consciente que los jueces y tribunales internos están sujetos al imperio de la ley y, por ello, están obligados a aplicar las disposiciones vigentes en el ordenamiento jurídico. Pero cuando un Estado ha ratificado un tratado internacional como la Convención Americana, sus jueces, como parte del aparato del Estado, también están sometidos a ella, lo que les obliga a velar porque los efectos de las disposiciones de la Convención no se vean mermadas por la aplicación de leyes contrarias a su objeto y fin, y que desde un inicio carecen de efectos jurídicos.  En otras palabras, el Poder Judicial debe ejercer una especie de “control de convencionalidad” entre las normas jurídicas internas que aplican en los casos concretos y la Convención Americana sobre Derechos Humanos.  En esta tarea, el Poder Judicial debe tener en </w:t>
      </w:r>
      <w:r w:rsidRPr="00004784">
        <w:rPr>
          <w:rFonts w:ascii="Cambria" w:hAnsi="Cambria"/>
          <w:i/>
          <w:sz w:val="20"/>
          <w:szCs w:val="20"/>
        </w:rPr>
        <w:lastRenderedPageBreak/>
        <w:t>cuenta no solamente el tratado, sino también la interpretación que del mismo ha hecho la Corte Interamericana, intérprete última de la Convención Americana</w:t>
      </w:r>
      <w:r w:rsidRPr="00004784">
        <w:rPr>
          <w:rStyle w:val="FootnoteReference"/>
          <w:rFonts w:ascii="Cambria" w:hAnsi="Cambria"/>
          <w:i/>
          <w:sz w:val="20"/>
          <w:szCs w:val="20"/>
        </w:rPr>
        <w:footnoteReference w:id="10"/>
      </w:r>
      <w:r w:rsidRPr="00004784">
        <w:rPr>
          <w:rFonts w:ascii="Cambria" w:hAnsi="Cambria"/>
          <w:i/>
          <w:sz w:val="20"/>
          <w:szCs w:val="20"/>
        </w:rPr>
        <w:t>.</w:t>
      </w:r>
    </w:p>
    <w:p w:rsidR="00ED38D2" w:rsidRPr="00004784" w:rsidRDefault="00ED38D2" w:rsidP="005B2B67">
      <w:pPr>
        <w:spacing w:after="0" w:line="240" w:lineRule="auto"/>
        <w:ind w:left="720" w:right="720"/>
        <w:jc w:val="both"/>
        <w:rPr>
          <w:rFonts w:ascii="Cambria" w:hAnsi="Cambria"/>
          <w:i/>
          <w:sz w:val="20"/>
          <w:szCs w:val="20"/>
        </w:rPr>
      </w:pPr>
      <w:r w:rsidRPr="00004784">
        <w:rPr>
          <w:rFonts w:ascii="Cambria" w:hAnsi="Cambria"/>
          <w:i/>
          <w:sz w:val="20"/>
          <w:szCs w:val="20"/>
        </w:rPr>
        <w:t>[…]</w:t>
      </w:r>
    </w:p>
    <w:p w:rsidR="00ED38D2" w:rsidRPr="00004784" w:rsidRDefault="00ED38D2" w:rsidP="005B2B67">
      <w:pPr>
        <w:tabs>
          <w:tab w:val="num" w:pos="0"/>
        </w:tabs>
        <w:spacing w:after="0" w:line="240" w:lineRule="auto"/>
        <w:ind w:left="720" w:right="720"/>
        <w:jc w:val="both"/>
        <w:rPr>
          <w:rFonts w:ascii="Cambria" w:hAnsi="Cambria"/>
          <w:i/>
          <w:sz w:val="20"/>
          <w:szCs w:val="20"/>
        </w:rPr>
      </w:pPr>
      <w:r w:rsidRPr="00004784">
        <w:rPr>
          <w:rFonts w:ascii="Cambria" w:hAnsi="Cambria"/>
          <w:i/>
          <w:sz w:val="20"/>
          <w:szCs w:val="20"/>
        </w:rPr>
        <w:t>Los tribunales mexicanos dan a la confesión inicial un valor primario, sobre las posteriores declaraciones de los inculpados</w:t>
      </w:r>
    </w:p>
    <w:p w:rsidR="005B2B67" w:rsidRPr="00004784" w:rsidRDefault="005B2B67" w:rsidP="005B2B67">
      <w:pPr>
        <w:spacing w:after="0" w:line="240" w:lineRule="auto"/>
        <w:ind w:left="720" w:right="720"/>
        <w:jc w:val="both"/>
        <w:rPr>
          <w:rFonts w:ascii="Cambria" w:hAnsi="Cambria"/>
          <w:i/>
          <w:sz w:val="20"/>
          <w:szCs w:val="20"/>
        </w:rPr>
      </w:pPr>
    </w:p>
    <w:p w:rsidR="00ED38D2" w:rsidRPr="00004784" w:rsidRDefault="00ED38D2" w:rsidP="005B2B67">
      <w:pPr>
        <w:spacing w:after="0" w:line="240" w:lineRule="auto"/>
        <w:ind w:left="720" w:right="720"/>
        <w:jc w:val="both"/>
        <w:rPr>
          <w:rFonts w:ascii="Cambria" w:hAnsi="Cambria"/>
          <w:i/>
          <w:sz w:val="20"/>
          <w:szCs w:val="20"/>
        </w:rPr>
      </w:pPr>
      <w:r w:rsidRPr="00004784">
        <w:rPr>
          <w:rFonts w:ascii="Cambria" w:hAnsi="Cambria"/>
          <w:i/>
          <w:sz w:val="20"/>
          <w:szCs w:val="20"/>
        </w:rPr>
        <w:t>Confesión. Primeras declaraciones del reo. De acuerdo con el principio de inmediación procesal, y salvo la legal procedencia de la retractación confesional, las primeras declaraciones del acusado, producidas sin tiempo suficiente de aleccionamiento o reflexiones defensivas, deben prevalecer sobre las posteriores</w:t>
      </w:r>
      <w:r w:rsidRPr="00004784">
        <w:rPr>
          <w:rStyle w:val="FootnoteReference"/>
          <w:rFonts w:ascii="Cambria" w:hAnsi="Cambria"/>
          <w:i/>
          <w:sz w:val="20"/>
          <w:szCs w:val="20"/>
        </w:rPr>
        <w:footnoteReference w:id="11"/>
      </w:r>
      <w:r w:rsidRPr="00004784">
        <w:rPr>
          <w:rFonts w:ascii="Cambria" w:hAnsi="Cambria"/>
          <w:i/>
          <w:sz w:val="20"/>
          <w:szCs w:val="20"/>
        </w:rPr>
        <w:t>.</w:t>
      </w:r>
    </w:p>
    <w:p w:rsidR="005B2B67" w:rsidRPr="00004784" w:rsidRDefault="005B2B67" w:rsidP="005B2B67">
      <w:pPr>
        <w:tabs>
          <w:tab w:val="num" w:pos="0"/>
        </w:tabs>
        <w:spacing w:after="0" w:line="240" w:lineRule="auto"/>
        <w:ind w:left="720" w:right="720"/>
        <w:jc w:val="both"/>
        <w:rPr>
          <w:rFonts w:ascii="Cambria" w:hAnsi="Cambria"/>
          <w:i/>
          <w:sz w:val="20"/>
          <w:szCs w:val="20"/>
        </w:rPr>
      </w:pPr>
    </w:p>
    <w:p w:rsidR="00ED38D2" w:rsidRPr="00004784" w:rsidRDefault="00ED38D2" w:rsidP="005B2B67">
      <w:pPr>
        <w:tabs>
          <w:tab w:val="num" w:pos="0"/>
        </w:tabs>
        <w:spacing w:after="0" w:line="240" w:lineRule="auto"/>
        <w:ind w:left="720" w:right="720"/>
        <w:jc w:val="both"/>
        <w:rPr>
          <w:rFonts w:ascii="Cambria" w:hAnsi="Cambria"/>
          <w:i/>
          <w:sz w:val="20"/>
          <w:szCs w:val="20"/>
        </w:rPr>
      </w:pPr>
      <w:r w:rsidRPr="00004784">
        <w:rPr>
          <w:rFonts w:ascii="Cambria" w:hAnsi="Cambria"/>
          <w:i/>
          <w:sz w:val="20"/>
          <w:szCs w:val="20"/>
        </w:rPr>
        <w:t>De acuerdo con la Corte Suprema de Justicia mexicana “las primeras declaraciones tienen mayor validez, ya que se brindan sin ningún tipo de influencia externa y sin la posibilidad de reflexionar sobre lo sucedido”</w:t>
      </w:r>
      <w:r w:rsidRPr="00004784">
        <w:rPr>
          <w:rStyle w:val="FootnoteReference"/>
          <w:rFonts w:ascii="Cambria" w:hAnsi="Cambria"/>
          <w:i/>
          <w:sz w:val="20"/>
          <w:szCs w:val="20"/>
        </w:rPr>
        <w:footnoteReference w:id="12"/>
      </w:r>
      <w:r w:rsidRPr="00004784">
        <w:rPr>
          <w:rFonts w:ascii="Cambria" w:hAnsi="Cambria"/>
          <w:i/>
          <w:sz w:val="20"/>
          <w:szCs w:val="20"/>
        </w:rPr>
        <w:t>, por lo que el principio de inmediatez dentro del ordenamiento jurídico mexicano implica que las primeras declaraciones tendrán un valor preponderante sobre sucesivas declaraciones, independientemente sean hechas ante autoridad judicial competente o no, puesto que se brindan sin aleccionamiento. En cambio en la mayoría de los países de la región americana el principio de inmediatez implica algo totalmente distinto, es decir, busca “evitar el distanciamiento de la persona del juez, de los elementos del proceso en especial de la persona del imputado”</w:t>
      </w:r>
      <w:r w:rsidRPr="00004784">
        <w:rPr>
          <w:rStyle w:val="FootnoteReference"/>
          <w:rFonts w:ascii="Cambria" w:hAnsi="Cambria"/>
          <w:i/>
          <w:sz w:val="20"/>
          <w:szCs w:val="20"/>
        </w:rPr>
        <w:footnoteReference w:id="13"/>
      </w:r>
      <w:r w:rsidRPr="00004784">
        <w:rPr>
          <w:rFonts w:ascii="Cambria" w:hAnsi="Cambria"/>
          <w:i/>
          <w:sz w:val="20"/>
          <w:szCs w:val="20"/>
        </w:rPr>
        <w:t>, por lo que “deben desecharse las indebidas y erradas interpretaciones que incluyen [al principio de inmediatez] dentro [de] aquélla las declaraciones en sede policial o del [M]inisterio [P]úblico, por no responder al propio juez</w:t>
      </w:r>
      <w:r w:rsidRPr="00004784">
        <w:rPr>
          <w:rStyle w:val="FootnoteReference"/>
          <w:rFonts w:ascii="Cambria" w:hAnsi="Cambria"/>
          <w:i/>
          <w:sz w:val="20"/>
          <w:szCs w:val="20"/>
        </w:rPr>
        <w:footnoteReference w:id="14"/>
      </w:r>
      <w:r w:rsidRPr="00004784">
        <w:rPr>
          <w:rFonts w:ascii="Cambria" w:hAnsi="Cambria"/>
          <w:i/>
          <w:sz w:val="20"/>
          <w:szCs w:val="20"/>
        </w:rPr>
        <w:t>”.</w:t>
      </w:r>
    </w:p>
    <w:p w:rsidR="00ED38D2" w:rsidRPr="00004784" w:rsidRDefault="00ED38D2" w:rsidP="005B2B67">
      <w:pPr>
        <w:tabs>
          <w:tab w:val="num" w:pos="0"/>
        </w:tabs>
        <w:spacing w:after="0" w:line="240" w:lineRule="auto"/>
        <w:ind w:left="720" w:right="720"/>
        <w:jc w:val="both"/>
        <w:rPr>
          <w:rFonts w:ascii="Cambria" w:hAnsi="Cambria"/>
          <w:i/>
          <w:sz w:val="20"/>
          <w:szCs w:val="20"/>
        </w:rPr>
      </w:pPr>
      <w:r w:rsidRPr="00004784">
        <w:rPr>
          <w:rFonts w:ascii="Cambria" w:hAnsi="Cambria"/>
          <w:i/>
          <w:sz w:val="20"/>
          <w:szCs w:val="20"/>
        </w:rPr>
        <w:t>Respecto a lo anterior, la CIDH ha sostenido que</w:t>
      </w:r>
    </w:p>
    <w:p w:rsidR="005B2B67" w:rsidRPr="00004784" w:rsidRDefault="005B2B67" w:rsidP="005B2B67">
      <w:pPr>
        <w:spacing w:after="0" w:line="240" w:lineRule="auto"/>
        <w:ind w:left="720" w:right="720"/>
        <w:jc w:val="both"/>
        <w:rPr>
          <w:rFonts w:ascii="Cambria" w:hAnsi="Cambria"/>
          <w:i/>
          <w:sz w:val="20"/>
          <w:szCs w:val="20"/>
        </w:rPr>
      </w:pPr>
    </w:p>
    <w:p w:rsidR="00ED38D2" w:rsidRPr="00004784" w:rsidRDefault="00ED38D2" w:rsidP="005B2B67">
      <w:pPr>
        <w:spacing w:after="0" w:line="240" w:lineRule="auto"/>
        <w:ind w:left="720" w:right="720"/>
        <w:jc w:val="both"/>
        <w:rPr>
          <w:rFonts w:ascii="Cambria" w:hAnsi="Cambria"/>
          <w:i/>
          <w:sz w:val="20"/>
          <w:szCs w:val="20"/>
        </w:rPr>
      </w:pPr>
      <w:r w:rsidRPr="00004784">
        <w:rPr>
          <w:rFonts w:ascii="Cambria" w:hAnsi="Cambria"/>
          <w:i/>
          <w:sz w:val="20"/>
          <w:szCs w:val="20"/>
        </w:rPr>
        <w:t>El análisis comparativo de las diversas garantías judiciales en el continente, muestra claramente que el proceso debe ser conducido directa e inmediatamente por el juez, poniendo especial énfasis en la relación directa entre éste y la persona del imputado. Tanto el Pacto de Derechos Civiles y Políticos, como la Convención Americana, establecen que el imputado debe ser llevado sin demora ante un juez.</w:t>
      </w:r>
    </w:p>
    <w:p w:rsidR="005B2B67" w:rsidRPr="00004784" w:rsidRDefault="005B2B67" w:rsidP="005B2B67">
      <w:pPr>
        <w:spacing w:after="0" w:line="240" w:lineRule="auto"/>
        <w:ind w:left="720" w:right="720"/>
        <w:jc w:val="both"/>
        <w:rPr>
          <w:rFonts w:ascii="Cambria" w:hAnsi="Cambria"/>
          <w:i/>
          <w:sz w:val="20"/>
          <w:szCs w:val="20"/>
        </w:rPr>
      </w:pPr>
    </w:p>
    <w:p w:rsidR="00ED38D2" w:rsidRPr="00004784" w:rsidRDefault="00ED38D2" w:rsidP="005B2B67">
      <w:pPr>
        <w:spacing w:after="0" w:line="240" w:lineRule="auto"/>
        <w:ind w:left="720" w:right="720"/>
        <w:jc w:val="both"/>
        <w:rPr>
          <w:rFonts w:ascii="Cambria" w:hAnsi="Cambria"/>
          <w:i/>
          <w:sz w:val="20"/>
          <w:szCs w:val="20"/>
        </w:rPr>
      </w:pPr>
      <w:r w:rsidRPr="00004784">
        <w:rPr>
          <w:rFonts w:ascii="Cambria" w:hAnsi="Cambria"/>
          <w:i/>
          <w:sz w:val="20"/>
          <w:szCs w:val="20"/>
        </w:rPr>
        <w:t xml:space="preserve">La lógica de las garantías del proceso penal se basa en la intervención personal del juez concebido como el órgano adecuado para su cautela. El objetivo que se busca con el principio de inmediación procesal es tratar de evitar un distanciamiento de la persona del juez, de los elementos del proceso y en especial de la persona del imputado. </w:t>
      </w:r>
    </w:p>
    <w:p w:rsidR="00ED38D2" w:rsidRPr="00004784" w:rsidRDefault="00ED38D2" w:rsidP="005B2B67">
      <w:pPr>
        <w:spacing w:after="0" w:line="240" w:lineRule="auto"/>
        <w:ind w:left="720" w:right="720"/>
        <w:jc w:val="both"/>
        <w:rPr>
          <w:rFonts w:ascii="Cambria" w:hAnsi="Cambria"/>
          <w:i/>
          <w:sz w:val="20"/>
          <w:szCs w:val="20"/>
        </w:rPr>
      </w:pPr>
      <w:r w:rsidRPr="00004784">
        <w:rPr>
          <w:rFonts w:ascii="Cambria" w:hAnsi="Cambria"/>
          <w:i/>
          <w:sz w:val="20"/>
          <w:szCs w:val="20"/>
        </w:rPr>
        <w:t>[...]</w:t>
      </w:r>
    </w:p>
    <w:p w:rsidR="00ED38D2" w:rsidRPr="00004784" w:rsidRDefault="00ED38D2" w:rsidP="005B2B67">
      <w:pPr>
        <w:spacing w:after="0" w:line="240" w:lineRule="auto"/>
        <w:ind w:left="720" w:right="720"/>
        <w:jc w:val="both"/>
        <w:rPr>
          <w:rFonts w:ascii="Cambria" w:hAnsi="Cambria"/>
          <w:i/>
          <w:sz w:val="20"/>
          <w:szCs w:val="20"/>
        </w:rPr>
      </w:pPr>
      <w:r w:rsidRPr="00004784">
        <w:rPr>
          <w:rFonts w:ascii="Cambria" w:hAnsi="Cambria"/>
          <w:i/>
          <w:sz w:val="20"/>
          <w:szCs w:val="20"/>
        </w:rPr>
        <w:t xml:space="preserve"> En materia penal, el principio de inmediación procesal cobra fundamental importancia, dado que los problemas a ser resueltos por el tribunal afectan las facultades básicas de la persona humana, ante la posibilidad de ser afectadas por el poder penal del Estado.  Por ello, en todo caso, la "inmediación procesal" debe ser concebida únicamente entre el juez y el procesado, por </w:t>
      </w:r>
      <w:r w:rsidRPr="00004784">
        <w:rPr>
          <w:rFonts w:ascii="Cambria" w:hAnsi="Cambria"/>
          <w:i/>
          <w:sz w:val="20"/>
          <w:szCs w:val="20"/>
        </w:rPr>
        <w:lastRenderedPageBreak/>
        <w:t>lo que deben desecharse las indebidas y erradas interpretaciones que incluyen dentro de aquélla las declaraciones en sede policial o del ministerio público, por no responder al propio juez.</w:t>
      </w:r>
    </w:p>
    <w:p w:rsidR="005B2B67" w:rsidRPr="00004784" w:rsidRDefault="005B2B67" w:rsidP="005B2B67">
      <w:pPr>
        <w:spacing w:after="0" w:line="240" w:lineRule="auto"/>
        <w:ind w:left="720" w:right="720"/>
        <w:jc w:val="both"/>
        <w:rPr>
          <w:rFonts w:ascii="Cambria" w:hAnsi="Cambria"/>
          <w:i/>
          <w:sz w:val="20"/>
          <w:szCs w:val="20"/>
        </w:rPr>
      </w:pPr>
    </w:p>
    <w:p w:rsidR="00ED38D2" w:rsidRPr="00004784" w:rsidRDefault="00ED38D2" w:rsidP="005B2B67">
      <w:pPr>
        <w:spacing w:after="0" w:line="240" w:lineRule="auto"/>
        <w:ind w:left="720" w:right="720"/>
        <w:jc w:val="both"/>
        <w:rPr>
          <w:rFonts w:ascii="Cambria" w:hAnsi="Cambria"/>
          <w:i/>
          <w:sz w:val="20"/>
          <w:szCs w:val="20"/>
        </w:rPr>
      </w:pPr>
      <w:r w:rsidRPr="00004784">
        <w:rPr>
          <w:rFonts w:ascii="Cambria" w:hAnsi="Cambria"/>
          <w:i/>
          <w:sz w:val="20"/>
          <w:szCs w:val="20"/>
        </w:rPr>
        <w:t>El Estado mexicano está concibiendo el principio de inmediación procesal en una forma tal que, en vez de servir como una garantía procesal para los inculpados de los delitos, tiende a transformarse en su antítesis, en una fuente de abusos para los inculpados. Ello se debe a que en vez de llevar sin demora a los inculpados ante el órgano imparcial y adecuado para la cautela de sus derechos, como es el juez competente en cada caso concreto, son retenidos por 48 o 96 horas por policías judiciales sin supervisión judicial alguna. En muchas oportunidades, dichos policías usan la coacción y tortura para extraer testimonios autoincriminatorias en contra de los inculpados. Sobre el particular, la CIDH destaca que no ha tenido conocimiento de hechos de tortura ocurridos mientras los inculpados de delitos están a disposición del juez competente; en cambio, sí conoce de diversos casos de tortura ocurridos cuando los inculpados se encuentran bajo la responsabilidad de las policías judiciales, ya sean federales o estatales</w:t>
      </w:r>
      <w:r w:rsidRPr="00004784">
        <w:rPr>
          <w:rStyle w:val="FootnoteReference"/>
          <w:rFonts w:ascii="Cambria" w:hAnsi="Cambria"/>
          <w:i/>
          <w:sz w:val="20"/>
          <w:szCs w:val="20"/>
        </w:rPr>
        <w:footnoteReference w:id="15"/>
      </w:r>
      <w:r w:rsidRPr="00004784">
        <w:rPr>
          <w:rFonts w:ascii="Cambria" w:hAnsi="Cambria"/>
          <w:i/>
          <w:sz w:val="20"/>
          <w:szCs w:val="20"/>
        </w:rPr>
        <w:t>.</w:t>
      </w:r>
    </w:p>
    <w:p w:rsidR="005B2B67" w:rsidRPr="00004784" w:rsidRDefault="005B2B67" w:rsidP="005B2B67">
      <w:pPr>
        <w:tabs>
          <w:tab w:val="num" w:pos="0"/>
        </w:tabs>
        <w:spacing w:after="0" w:line="240" w:lineRule="auto"/>
        <w:ind w:left="720" w:right="720"/>
        <w:jc w:val="both"/>
        <w:rPr>
          <w:rFonts w:ascii="Cambria" w:hAnsi="Cambria"/>
          <w:i/>
          <w:sz w:val="20"/>
          <w:szCs w:val="20"/>
        </w:rPr>
      </w:pPr>
    </w:p>
    <w:p w:rsidR="00ED38D2" w:rsidRPr="00004784" w:rsidRDefault="00ED38D2" w:rsidP="005B2B67">
      <w:pPr>
        <w:tabs>
          <w:tab w:val="num" w:pos="0"/>
        </w:tabs>
        <w:spacing w:after="0" w:line="240" w:lineRule="auto"/>
        <w:ind w:left="720" w:right="720"/>
        <w:jc w:val="both"/>
        <w:rPr>
          <w:rFonts w:ascii="Cambria" w:hAnsi="Cambria"/>
          <w:i/>
          <w:sz w:val="20"/>
          <w:szCs w:val="20"/>
        </w:rPr>
      </w:pPr>
      <w:r w:rsidRPr="00004784">
        <w:rPr>
          <w:rFonts w:ascii="Cambria" w:hAnsi="Cambria"/>
          <w:i/>
          <w:sz w:val="20"/>
          <w:szCs w:val="20"/>
        </w:rPr>
        <w:t>Por otra parte, la Corte Interamericana ha sostenido que</w:t>
      </w:r>
    </w:p>
    <w:p w:rsidR="00ED38D2" w:rsidRPr="00004784" w:rsidRDefault="00ED38D2" w:rsidP="005B2B67">
      <w:pPr>
        <w:spacing w:after="0" w:line="240" w:lineRule="auto"/>
        <w:ind w:left="720" w:right="720"/>
        <w:jc w:val="both"/>
        <w:rPr>
          <w:rFonts w:ascii="Cambria" w:hAnsi="Cambria"/>
          <w:i/>
          <w:sz w:val="20"/>
          <w:szCs w:val="20"/>
        </w:rPr>
      </w:pPr>
      <w:r w:rsidRPr="00004784">
        <w:rPr>
          <w:rFonts w:ascii="Cambria" w:hAnsi="Cambria"/>
          <w:i/>
          <w:sz w:val="20"/>
          <w:szCs w:val="20"/>
        </w:rPr>
        <w:t>[…] La validez de cada uno de los actos jurídicos influye sobre la validez del conjunto, puesto que en éste cada uno se halla sustentado en otro precedente y es, a su turno, sustento de otros más.  La culminación de esa secuencia de actos es la sentencia, que dirime la controversia y establece la verdad legal, con autoridad de cosa juzgada.</w:t>
      </w:r>
    </w:p>
    <w:p w:rsidR="005B2B67" w:rsidRPr="00004784" w:rsidRDefault="005B2B67" w:rsidP="005B2B67">
      <w:pPr>
        <w:spacing w:after="0" w:line="240" w:lineRule="auto"/>
        <w:ind w:left="720" w:right="720"/>
        <w:jc w:val="both"/>
        <w:rPr>
          <w:rFonts w:ascii="Cambria" w:hAnsi="Cambria"/>
          <w:i/>
          <w:sz w:val="20"/>
          <w:szCs w:val="20"/>
        </w:rPr>
      </w:pPr>
    </w:p>
    <w:p w:rsidR="00ED38D2" w:rsidRPr="00004784" w:rsidRDefault="00ED38D2" w:rsidP="005B2B67">
      <w:pPr>
        <w:spacing w:after="0" w:line="240" w:lineRule="auto"/>
        <w:ind w:left="720" w:right="720"/>
        <w:jc w:val="both"/>
        <w:rPr>
          <w:rFonts w:ascii="Cambria" w:hAnsi="Cambria"/>
          <w:i/>
          <w:sz w:val="20"/>
          <w:szCs w:val="20"/>
        </w:rPr>
      </w:pPr>
      <w:r w:rsidRPr="00004784">
        <w:rPr>
          <w:rFonts w:ascii="Cambria" w:hAnsi="Cambria"/>
          <w:i/>
          <w:sz w:val="20"/>
          <w:szCs w:val="20"/>
        </w:rPr>
        <w:t>Si los actos en que se sostiene la sentencia están afectados por vicios graves, que los privan de la eficacia que debieran tener en condiciones normales, la sentencia no subsistirá.  Carecerá de su soporte necesario: un proceso realizado conforme a Derecho. Es bien conocida la figura de la reposición del procedimiento, que acarrea la invalidación de diversos actos y la repetición de las actuaciones a partir de aquélla en que se cometió la violación que determina dicha invalidación.  Esto implica, en su caso, que se dicte nueva sentencia.  La validez del proceso es condición de la validez de la sentencia. […]</w:t>
      </w:r>
      <w:r w:rsidRPr="00004784">
        <w:rPr>
          <w:rStyle w:val="FootnoteReference"/>
          <w:rFonts w:ascii="Cambria" w:hAnsi="Cambria"/>
          <w:i/>
          <w:sz w:val="20"/>
          <w:szCs w:val="20"/>
        </w:rPr>
        <w:footnoteReference w:id="16"/>
      </w:r>
      <w:r w:rsidRPr="00004784">
        <w:rPr>
          <w:rFonts w:ascii="Cambria" w:hAnsi="Cambria"/>
          <w:i/>
          <w:sz w:val="20"/>
          <w:szCs w:val="20"/>
        </w:rPr>
        <w:t xml:space="preserve">. </w:t>
      </w:r>
    </w:p>
    <w:p w:rsidR="005B2B67" w:rsidRPr="00004784" w:rsidRDefault="005B2B67" w:rsidP="005B2B67">
      <w:pPr>
        <w:tabs>
          <w:tab w:val="num" w:pos="0"/>
        </w:tabs>
        <w:spacing w:after="0" w:line="240" w:lineRule="auto"/>
        <w:ind w:left="720" w:right="720"/>
        <w:jc w:val="both"/>
        <w:rPr>
          <w:rFonts w:ascii="Cambria" w:hAnsi="Cambria"/>
          <w:i/>
          <w:sz w:val="20"/>
          <w:szCs w:val="20"/>
        </w:rPr>
      </w:pPr>
    </w:p>
    <w:p w:rsidR="00ED38D2" w:rsidRPr="00004784" w:rsidRDefault="00ED38D2" w:rsidP="005B2B67">
      <w:pPr>
        <w:tabs>
          <w:tab w:val="num" w:pos="0"/>
        </w:tabs>
        <w:spacing w:after="0" w:line="240" w:lineRule="auto"/>
        <w:ind w:left="720" w:right="720"/>
        <w:jc w:val="both"/>
        <w:rPr>
          <w:rFonts w:ascii="Cambria" w:hAnsi="Cambria"/>
          <w:i/>
          <w:sz w:val="20"/>
          <w:szCs w:val="20"/>
        </w:rPr>
      </w:pPr>
      <w:r w:rsidRPr="00004784">
        <w:rPr>
          <w:rFonts w:ascii="Cambria" w:hAnsi="Cambria"/>
          <w:i/>
          <w:sz w:val="20"/>
          <w:szCs w:val="20"/>
        </w:rPr>
        <w:t>[…]Otorgar “efectos probatorios a las declaraciones realizadas durante la etapa de investigación de un proceso, representa un aliciente a las prácticas de tortura, en cuanto la policía prefiere ahorrar esfuerzos de investigación y obtener del propio inculpado la confesión de su crimen”</w:t>
      </w:r>
      <w:r w:rsidRPr="00004784">
        <w:rPr>
          <w:rStyle w:val="FootnoteReference"/>
          <w:rFonts w:ascii="Cambria" w:hAnsi="Cambria"/>
          <w:i/>
          <w:sz w:val="20"/>
          <w:szCs w:val="20"/>
        </w:rPr>
        <w:footnoteReference w:id="17"/>
      </w:r>
      <w:r w:rsidRPr="00004784">
        <w:rPr>
          <w:rFonts w:ascii="Cambria" w:hAnsi="Cambria"/>
          <w:i/>
          <w:sz w:val="20"/>
          <w:szCs w:val="20"/>
        </w:rPr>
        <w:t>.</w:t>
      </w:r>
    </w:p>
    <w:p w:rsidR="005B2B67" w:rsidRPr="00004784" w:rsidRDefault="005B2B67" w:rsidP="005B2B67">
      <w:pPr>
        <w:tabs>
          <w:tab w:val="num" w:pos="0"/>
        </w:tabs>
        <w:spacing w:after="0" w:line="240" w:lineRule="auto"/>
        <w:ind w:left="720" w:right="720"/>
        <w:jc w:val="both"/>
        <w:rPr>
          <w:rFonts w:ascii="Cambria" w:hAnsi="Cambria"/>
          <w:i/>
          <w:sz w:val="20"/>
          <w:szCs w:val="20"/>
        </w:rPr>
      </w:pPr>
    </w:p>
    <w:p w:rsidR="00ED38D2" w:rsidRPr="00004784" w:rsidRDefault="00ED38D2" w:rsidP="005B2B67">
      <w:pPr>
        <w:tabs>
          <w:tab w:val="num" w:pos="0"/>
        </w:tabs>
        <w:spacing w:after="0" w:line="240" w:lineRule="auto"/>
        <w:ind w:left="720" w:right="720"/>
        <w:jc w:val="both"/>
        <w:rPr>
          <w:rFonts w:ascii="Cambria" w:hAnsi="Cambria"/>
          <w:i/>
          <w:sz w:val="20"/>
          <w:szCs w:val="20"/>
        </w:rPr>
      </w:pPr>
      <w:r w:rsidRPr="00004784">
        <w:rPr>
          <w:rFonts w:ascii="Cambria" w:hAnsi="Cambria"/>
          <w:i/>
          <w:sz w:val="20"/>
          <w:szCs w:val="20"/>
        </w:rPr>
        <w:t>La CIDH al interpretar el principio de inmediación ha considerado anteriormente que México hace una interpretación errónea del principio de inmediatez, debido que dicho principio sólo tiene lugar cuando el juez es capaz de estar presente al momento del desahogo de los actos procesales</w:t>
      </w:r>
      <w:r w:rsidRPr="00004784">
        <w:rPr>
          <w:rStyle w:val="FootnoteReference"/>
          <w:rFonts w:ascii="Cambria" w:hAnsi="Cambria"/>
          <w:i/>
          <w:sz w:val="20"/>
          <w:szCs w:val="20"/>
        </w:rPr>
        <w:footnoteReference w:id="18"/>
      </w:r>
      <w:r w:rsidRPr="00004784">
        <w:rPr>
          <w:rFonts w:ascii="Cambria" w:hAnsi="Cambria"/>
          <w:i/>
          <w:sz w:val="20"/>
          <w:szCs w:val="20"/>
        </w:rPr>
        <w:t xml:space="preserve">. Así, el principio de inmediación procesal concebido por el Estado mexicano, en vez </w:t>
      </w:r>
      <w:r w:rsidRPr="00004784">
        <w:rPr>
          <w:rFonts w:ascii="Cambria" w:hAnsi="Cambria"/>
          <w:i/>
          <w:sz w:val="20"/>
          <w:szCs w:val="20"/>
        </w:rPr>
        <w:lastRenderedPageBreak/>
        <w:t>de servir como una garantía procesal para los inculpados de los delitos, se transforma en su antítesis, en una fuente abusos para los inculpados</w:t>
      </w:r>
      <w:r w:rsidRPr="00004784">
        <w:rPr>
          <w:rStyle w:val="FootnoteReference"/>
          <w:rFonts w:ascii="Cambria" w:hAnsi="Cambria"/>
          <w:i/>
          <w:sz w:val="20"/>
          <w:szCs w:val="20"/>
        </w:rPr>
        <w:footnoteReference w:id="19"/>
      </w:r>
      <w:r w:rsidRPr="00004784">
        <w:rPr>
          <w:rFonts w:ascii="Cambria" w:hAnsi="Cambria"/>
          <w:i/>
          <w:sz w:val="20"/>
          <w:szCs w:val="20"/>
        </w:rPr>
        <w:t xml:space="preserve">.  </w:t>
      </w:r>
    </w:p>
    <w:p w:rsidR="005B2B67" w:rsidRPr="00004784" w:rsidRDefault="005B2B67" w:rsidP="005B2B67">
      <w:pPr>
        <w:tabs>
          <w:tab w:val="num" w:pos="0"/>
        </w:tabs>
        <w:spacing w:after="0" w:line="240" w:lineRule="auto"/>
        <w:ind w:left="720" w:right="720"/>
        <w:jc w:val="both"/>
        <w:rPr>
          <w:rFonts w:ascii="Cambria" w:hAnsi="Cambria"/>
          <w:i/>
          <w:sz w:val="20"/>
          <w:szCs w:val="20"/>
        </w:rPr>
      </w:pPr>
    </w:p>
    <w:p w:rsidR="00ED38D2" w:rsidRPr="00004784" w:rsidRDefault="00ED38D2" w:rsidP="005B2B67">
      <w:pPr>
        <w:tabs>
          <w:tab w:val="num" w:pos="0"/>
        </w:tabs>
        <w:spacing w:after="0" w:line="240" w:lineRule="auto"/>
        <w:ind w:left="720" w:right="720"/>
        <w:jc w:val="both"/>
        <w:rPr>
          <w:rFonts w:ascii="Cambria" w:hAnsi="Cambria"/>
          <w:i/>
          <w:sz w:val="20"/>
          <w:szCs w:val="20"/>
        </w:rPr>
      </w:pPr>
      <w:r w:rsidRPr="00004784">
        <w:rPr>
          <w:rFonts w:ascii="Cambria" w:hAnsi="Cambria"/>
          <w:i/>
          <w:sz w:val="20"/>
          <w:szCs w:val="20"/>
        </w:rPr>
        <w:t>Asimismo, la Comisión ha sostenido que las declaraciones que deben prevalecer como plena prueba son las judiciales, es decir, las presentadas ante un juez competente y no las prejudiciales</w:t>
      </w:r>
      <w:r w:rsidRPr="00004784">
        <w:rPr>
          <w:rStyle w:val="FootnoteReference"/>
          <w:rFonts w:ascii="Cambria" w:hAnsi="Cambria"/>
          <w:i/>
          <w:sz w:val="20"/>
          <w:szCs w:val="20"/>
        </w:rPr>
        <w:footnoteReference w:id="20"/>
      </w:r>
      <w:r w:rsidRPr="00004784">
        <w:rPr>
          <w:rFonts w:ascii="Cambria" w:hAnsi="Cambria"/>
          <w:i/>
          <w:sz w:val="20"/>
          <w:szCs w:val="20"/>
        </w:rPr>
        <w:t>, lo que se reafirma en el proceso penal acusatorio.</w:t>
      </w:r>
    </w:p>
    <w:p w:rsidR="00ED38D2" w:rsidRPr="00004784" w:rsidRDefault="00ED38D2" w:rsidP="005B2B67">
      <w:pPr>
        <w:spacing w:after="0" w:line="240" w:lineRule="auto"/>
        <w:ind w:left="720" w:right="720"/>
        <w:jc w:val="both"/>
        <w:rPr>
          <w:rFonts w:ascii="Cambria" w:hAnsi="Cambria"/>
          <w:i/>
          <w:sz w:val="20"/>
          <w:szCs w:val="20"/>
        </w:rPr>
      </w:pPr>
      <w:r w:rsidRPr="00004784">
        <w:rPr>
          <w:rFonts w:ascii="Cambria" w:hAnsi="Cambria"/>
          <w:i/>
          <w:sz w:val="20"/>
          <w:szCs w:val="20"/>
        </w:rPr>
        <w:t>[…]</w:t>
      </w:r>
    </w:p>
    <w:p w:rsidR="00ED38D2" w:rsidRPr="00004784" w:rsidRDefault="00ED38D2" w:rsidP="005B2B67">
      <w:pPr>
        <w:tabs>
          <w:tab w:val="num" w:pos="0"/>
        </w:tabs>
        <w:spacing w:after="0" w:line="240" w:lineRule="auto"/>
        <w:ind w:left="720" w:right="720"/>
        <w:jc w:val="both"/>
        <w:rPr>
          <w:rFonts w:ascii="Cambria" w:eastAsia="Times New Roman" w:hAnsi="Cambria" w:cs="Arial"/>
          <w:i/>
          <w:sz w:val="20"/>
          <w:szCs w:val="20"/>
        </w:rPr>
      </w:pPr>
      <w:r w:rsidRPr="00004784">
        <w:rPr>
          <w:rFonts w:ascii="Cambria" w:eastAsia="Times New Roman" w:hAnsi="Cambria" w:cs="Arial"/>
          <w:i/>
          <w:sz w:val="20"/>
          <w:szCs w:val="20"/>
        </w:rPr>
        <w:t xml:space="preserve">Respecto del deber de investigar, la Comisión observa que la referida normativa carece de un marco referencial para las autoridades públicas en cuanto a qué conductas deben investigarse y juzgarse como un delito de lesiones –sobre todo considerando la generalidad de dicha conducta típica-, de aquéllas que deben considerase un acto de tortura. Si bien la definición de la tortura conforma una herramienta para dicha determinación, se requiere de mayor precisión al respecto, dado que ello se traduce significativo impacto jurídico. </w:t>
      </w:r>
    </w:p>
    <w:p w:rsidR="00ED38D2" w:rsidRPr="00004784" w:rsidRDefault="00ED38D2" w:rsidP="005B2B67">
      <w:pPr>
        <w:spacing w:after="0" w:line="240" w:lineRule="auto"/>
        <w:ind w:left="720" w:right="720"/>
        <w:jc w:val="both"/>
        <w:rPr>
          <w:rFonts w:ascii="Cambria" w:hAnsi="Cambria"/>
          <w:i/>
          <w:sz w:val="20"/>
          <w:szCs w:val="20"/>
        </w:rPr>
      </w:pPr>
      <w:r w:rsidRPr="00004784">
        <w:rPr>
          <w:rFonts w:ascii="Cambria" w:hAnsi="Cambria"/>
          <w:i/>
          <w:sz w:val="20"/>
          <w:szCs w:val="20"/>
        </w:rPr>
        <w:t>[…]</w:t>
      </w:r>
    </w:p>
    <w:p w:rsidR="00ED38D2" w:rsidRPr="00004784" w:rsidRDefault="00ED38D2" w:rsidP="005B2B67">
      <w:pPr>
        <w:tabs>
          <w:tab w:val="num" w:pos="0"/>
        </w:tabs>
        <w:spacing w:after="0" w:line="240" w:lineRule="auto"/>
        <w:ind w:left="720" w:right="720"/>
        <w:jc w:val="both"/>
        <w:rPr>
          <w:rFonts w:ascii="Cambria" w:hAnsi="Cambria"/>
          <w:i/>
          <w:sz w:val="20"/>
          <w:szCs w:val="20"/>
        </w:rPr>
      </w:pPr>
      <w:r w:rsidRPr="00004784">
        <w:rPr>
          <w:rFonts w:ascii="Cambria" w:hAnsi="Cambria"/>
          <w:i/>
          <w:sz w:val="20"/>
          <w:szCs w:val="20"/>
        </w:rPr>
        <w:t>Con respecto al derecho a la defensa en juicio, la Comisión considera que la figura de la “</w:t>
      </w:r>
      <w:r w:rsidRPr="00004784">
        <w:rPr>
          <w:rFonts w:ascii="Cambria" w:eastAsia="Times New Roman" w:hAnsi="Cambria" w:cs="Arial"/>
          <w:i/>
          <w:sz w:val="20"/>
          <w:szCs w:val="20"/>
        </w:rPr>
        <w:t>persona</w:t>
      </w:r>
      <w:r w:rsidRPr="00004784">
        <w:rPr>
          <w:rFonts w:ascii="Cambria" w:hAnsi="Cambria"/>
          <w:i/>
          <w:sz w:val="20"/>
          <w:szCs w:val="20"/>
        </w:rPr>
        <w:t xml:space="preserve"> de confianza” para la asistencia en declaraciones judiciales de personas inculpadas de delitos resulta incompatible con la Convención Americana dado que se trata de la participación de personas que no necesariamente deben revestir la calidad de abogados titulados, como surge de los hechos probados, en cuanto a la participación de una persona en ese carácter en el presente caso. Dicha figura se encuentra incorporada en la normativa interna relevante en la materia.</w:t>
      </w:r>
    </w:p>
    <w:p w:rsidR="005B2B67" w:rsidRPr="00004784" w:rsidRDefault="005B2B67" w:rsidP="005B2B67">
      <w:pPr>
        <w:spacing w:after="0" w:line="240" w:lineRule="auto"/>
        <w:ind w:left="720" w:right="720"/>
        <w:jc w:val="both"/>
        <w:rPr>
          <w:rFonts w:ascii="Cambria" w:hAnsi="Cambria"/>
          <w:i/>
          <w:sz w:val="20"/>
          <w:szCs w:val="20"/>
        </w:rPr>
      </w:pPr>
    </w:p>
    <w:p w:rsidR="00ED38D2" w:rsidRPr="00004784" w:rsidRDefault="00ED38D2" w:rsidP="005B2B67">
      <w:pPr>
        <w:spacing w:after="0" w:line="240" w:lineRule="auto"/>
        <w:ind w:left="720" w:right="720"/>
        <w:jc w:val="both"/>
        <w:rPr>
          <w:rFonts w:ascii="Cambria" w:hAnsi="Cambria"/>
          <w:i/>
          <w:sz w:val="20"/>
          <w:szCs w:val="20"/>
        </w:rPr>
      </w:pPr>
      <w:r w:rsidRPr="00004784">
        <w:rPr>
          <w:rFonts w:ascii="Cambria" w:hAnsi="Cambria"/>
          <w:i/>
          <w:sz w:val="20"/>
          <w:szCs w:val="20"/>
        </w:rPr>
        <w:t xml:space="preserve">La Comisión estima que el sentido de las garantías judiciales establecidas en el artículo 8 de la Convención, en relación con el derecho de defensa y el deber de adoptar disposiciones de derecho interno, establecido en el artículo 2 de la Convención, supone que las personas inculpadas de un delito que rindan declaración o confesión en juicio, requieren de asistencia técnica y letrada para garantizar un goce efectivo de </w:t>
      </w:r>
      <w:r w:rsidRPr="00004784">
        <w:rPr>
          <w:rFonts w:ascii="Cambria" w:eastAsia="Times New Roman" w:hAnsi="Cambria" w:cs="Helvetica"/>
          <w:bCs/>
          <w:i/>
          <w:sz w:val="20"/>
          <w:szCs w:val="20"/>
        </w:rPr>
        <w:t>sus</w:t>
      </w:r>
      <w:r w:rsidRPr="00004784">
        <w:rPr>
          <w:rFonts w:ascii="Cambria" w:hAnsi="Cambria"/>
          <w:i/>
          <w:sz w:val="20"/>
          <w:szCs w:val="20"/>
        </w:rPr>
        <w:t xml:space="preserve"> derechos. En cuanto a la defensa técnica, la Corte Interamericana ha señalado que una acusación puede ser enfrentada y refutada por el inculpado a través de sus propios actos, entre ellos la declaración que rinda sobre los hechos que se le atribuyen, y por medio de la defensa técnica, ejercida por un profesional del Derecho, quien asesora al investigado sobre sus deberes y derechos y ejecuta, inter alia, un control crítico y de legalidad en la producción de pruebas</w:t>
      </w:r>
      <w:r w:rsidRPr="00004784">
        <w:rPr>
          <w:rStyle w:val="FootnoteReference"/>
          <w:rFonts w:ascii="Cambria" w:hAnsi="Cambria"/>
          <w:i/>
          <w:sz w:val="20"/>
          <w:szCs w:val="20"/>
        </w:rPr>
        <w:footnoteReference w:id="21"/>
      </w:r>
      <w:r w:rsidRPr="00004784">
        <w:rPr>
          <w:rFonts w:ascii="Cambria" w:hAnsi="Cambria"/>
          <w:i/>
          <w:sz w:val="20"/>
          <w:szCs w:val="20"/>
        </w:rPr>
        <w:t>.</w:t>
      </w:r>
    </w:p>
    <w:p w:rsidR="005B3D02" w:rsidRPr="00004784" w:rsidRDefault="005B3D02" w:rsidP="00255F75">
      <w:pPr>
        <w:spacing w:after="0" w:line="240" w:lineRule="auto"/>
        <w:ind w:left="1350" w:right="720"/>
        <w:jc w:val="both"/>
        <w:rPr>
          <w:rFonts w:ascii="Cambria" w:hAnsi="Cambria"/>
          <w:i/>
          <w:sz w:val="20"/>
          <w:szCs w:val="20"/>
        </w:rPr>
      </w:pPr>
    </w:p>
    <w:p w:rsidR="00CE0A55" w:rsidRPr="00004784" w:rsidRDefault="00530226" w:rsidP="005B3D02">
      <w:pPr>
        <w:numPr>
          <w:ilvl w:val="0"/>
          <w:numId w:val="2"/>
        </w:numPr>
        <w:spacing w:after="240" w:line="240" w:lineRule="auto"/>
        <w:jc w:val="both"/>
        <w:rPr>
          <w:rFonts w:ascii="Cambria" w:hAnsi="Cambria"/>
          <w:sz w:val="20"/>
          <w:szCs w:val="20"/>
        </w:rPr>
      </w:pPr>
      <w:r w:rsidRPr="00004784">
        <w:rPr>
          <w:rFonts w:ascii="Cambria" w:hAnsi="Cambria"/>
          <w:sz w:val="20"/>
          <w:szCs w:val="20"/>
        </w:rPr>
        <w:t>Finalmente, con fundamento en la información presentada por las partes por escrito, así como en las reuniones de trabajo sosten</w:t>
      </w:r>
      <w:r w:rsidR="002E702C" w:rsidRPr="00004784">
        <w:rPr>
          <w:rFonts w:ascii="Cambria" w:hAnsi="Cambria"/>
          <w:sz w:val="20"/>
          <w:szCs w:val="20"/>
        </w:rPr>
        <w:t>idas,</w:t>
      </w:r>
      <w:r w:rsidRPr="00004784">
        <w:rPr>
          <w:rFonts w:ascii="Cambria" w:hAnsi="Cambria"/>
          <w:sz w:val="20"/>
          <w:szCs w:val="20"/>
        </w:rPr>
        <w:t xml:space="preserve"> la Comisión</w:t>
      </w:r>
      <w:r w:rsidR="002E702C" w:rsidRPr="00004784">
        <w:rPr>
          <w:rFonts w:ascii="Cambria" w:hAnsi="Cambria"/>
          <w:sz w:val="20"/>
          <w:szCs w:val="20"/>
        </w:rPr>
        <w:t xml:space="preserve"> considera</w:t>
      </w:r>
      <w:r w:rsidRPr="00004784">
        <w:rPr>
          <w:rFonts w:ascii="Cambria" w:hAnsi="Cambria"/>
          <w:sz w:val="20"/>
          <w:szCs w:val="20"/>
        </w:rPr>
        <w:t xml:space="preserve"> que el Estado ha cumplido sustancialmente el acuerdo de solución amistosa, y destaca la importancia del reconocimiento de inocencia</w:t>
      </w:r>
      <w:r w:rsidR="002E702C" w:rsidRPr="00004784">
        <w:rPr>
          <w:rFonts w:ascii="Cambria" w:hAnsi="Cambria"/>
          <w:sz w:val="20"/>
          <w:szCs w:val="20"/>
        </w:rPr>
        <w:t xml:space="preserve"> del señor Ananías Laparra</w:t>
      </w:r>
      <w:r w:rsidRPr="00004784">
        <w:rPr>
          <w:rFonts w:ascii="Cambria" w:hAnsi="Cambria"/>
          <w:sz w:val="20"/>
          <w:szCs w:val="20"/>
        </w:rPr>
        <w:t>, la eliminación de antecedentes penales y la emisión de la constancia de no antecedentes penales</w:t>
      </w:r>
      <w:r w:rsidR="002E702C" w:rsidRPr="00004784">
        <w:rPr>
          <w:rFonts w:ascii="Cambria" w:hAnsi="Cambria"/>
          <w:sz w:val="20"/>
          <w:szCs w:val="20"/>
        </w:rPr>
        <w:t xml:space="preserve"> a su nombre</w:t>
      </w:r>
      <w:r w:rsidRPr="00004784">
        <w:rPr>
          <w:rFonts w:ascii="Cambria" w:hAnsi="Cambria"/>
          <w:sz w:val="20"/>
          <w:szCs w:val="20"/>
        </w:rPr>
        <w:t xml:space="preserve">, como componentes esenciales del acuerdo de solución amistosa y cuyo cumplimiento </w:t>
      </w:r>
      <w:r w:rsidR="002E702C" w:rsidRPr="00004784">
        <w:rPr>
          <w:rFonts w:ascii="Cambria" w:hAnsi="Cambria"/>
          <w:sz w:val="20"/>
          <w:szCs w:val="20"/>
        </w:rPr>
        <w:t>hace la esencia de</w:t>
      </w:r>
      <w:r w:rsidRPr="00004784">
        <w:rPr>
          <w:rFonts w:ascii="Cambria" w:hAnsi="Cambria"/>
          <w:sz w:val="20"/>
          <w:szCs w:val="20"/>
        </w:rPr>
        <w:t xml:space="preserve"> la reparación y significación de la víctima en </w:t>
      </w:r>
      <w:r w:rsidR="002E702C" w:rsidRPr="00004784">
        <w:rPr>
          <w:rFonts w:ascii="Cambria" w:hAnsi="Cambria"/>
          <w:sz w:val="20"/>
          <w:szCs w:val="20"/>
        </w:rPr>
        <w:t xml:space="preserve">el presente </w:t>
      </w:r>
      <w:r w:rsidRPr="00004784">
        <w:rPr>
          <w:rFonts w:ascii="Cambria" w:hAnsi="Cambria"/>
          <w:sz w:val="20"/>
          <w:szCs w:val="20"/>
        </w:rPr>
        <w:t>caso.</w:t>
      </w:r>
    </w:p>
    <w:p w:rsidR="00570D28" w:rsidRPr="00004784" w:rsidRDefault="00570D28" w:rsidP="00255F75">
      <w:pPr>
        <w:numPr>
          <w:ilvl w:val="7"/>
          <w:numId w:val="4"/>
        </w:numPr>
        <w:spacing w:after="240" w:line="240" w:lineRule="auto"/>
        <w:ind w:left="0" w:firstLine="720"/>
        <w:jc w:val="both"/>
        <w:rPr>
          <w:rFonts w:ascii="Cambria" w:hAnsi="Cambria"/>
          <w:b/>
          <w:sz w:val="20"/>
          <w:szCs w:val="20"/>
        </w:rPr>
      </w:pPr>
      <w:r w:rsidRPr="00004784">
        <w:rPr>
          <w:rFonts w:ascii="Cambria" w:hAnsi="Cambria"/>
          <w:b/>
          <w:sz w:val="20"/>
          <w:szCs w:val="20"/>
        </w:rPr>
        <w:t>CONCLUSIONES</w:t>
      </w:r>
    </w:p>
    <w:p w:rsidR="00570D28" w:rsidRPr="00004784" w:rsidRDefault="00570D28" w:rsidP="00255F75">
      <w:pPr>
        <w:numPr>
          <w:ilvl w:val="0"/>
          <w:numId w:val="6"/>
        </w:numPr>
        <w:tabs>
          <w:tab w:val="left" w:pos="1260"/>
          <w:tab w:val="left" w:pos="1440"/>
        </w:tabs>
        <w:spacing w:after="240" w:line="240" w:lineRule="auto"/>
        <w:jc w:val="both"/>
        <w:rPr>
          <w:rFonts w:ascii="Cambria" w:hAnsi="Cambria"/>
          <w:sz w:val="20"/>
          <w:szCs w:val="20"/>
        </w:rPr>
      </w:pPr>
      <w:r w:rsidRPr="00004784">
        <w:rPr>
          <w:rFonts w:ascii="Cambria" w:hAnsi="Cambria"/>
          <w:sz w:val="20"/>
          <w:szCs w:val="20"/>
        </w:rPr>
        <w:t xml:space="preserve">Con base en las consideraciones que anteceden y en virtud del procedimiento previsto en los artículos 48.1.f y 49 de la Convención Americana, la Comisión desea reiterar su profundo aprecio por los </w:t>
      </w:r>
      <w:r w:rsidRPr="00004784">
        <w:rPr>
          <w:rFonts w:ascii="Cambria" w:hAnsi="Cambria"/>
          <w:sz w:val="20"/>
          <w:szCs w:val="20"/>
        </w:rPr>
        <w:lastRenderedPageBreak/>
        <w:t xml:space="preserve">esfuerzos realizados por las partes y su satisfacción por el logro de una solución amistosa en el presente caso, fundada en el respeto a los derechos humanos, y compatible con el objeto y fin de la Convención Americana.  </w:t>
      </w:r>
    </w:p>
    <w:p w:rsidR="00570D28" w:rsidRPr="00004784" w:rsidRDefault="00570D28" w:rsidP="00255F75">
      <w:pPr>
        <w:numPr>
          <w:ilvl w:val="0"/>
          <w:numId w:val="6"/>
        </w:numPr>
        <w:tabs>
          <w:tab w:val="left" w:pos="1260"/>
          <w:tab w:val="left" w:pos="1440"/>
        </w:tabs>
        <w:spacing w:after="240" w:line="240" w:lineRule="auto"/>
        <w:jc w:val="both"/>
        <w:rPr>
          <w:rFonts w:ascii="Cambria" w:hAnsi="Cambria"/>
          <w:sz w:val="20"/>
          <w:szCs w:val="20"/>
        </w:rPr>
      </w:pPr>
      <w:r w:rsidRPr="00004784">
        <w:rPr>
          <w:rFonts w:ascii="Cambria" w:hAnsi="Cambria"/>
          <w:sz w:val="20"/>
          <w:szCs w:val="20"/>
        </w:rPr>
        <w:t xml:space="preserve">En virtud de las consideraciones y conclusiones expuestas en este informe, </w:t>
      </w:r>
    </w:p>
    <w:p w:rsidR="00570D28" w:rsidRPr="00004784" w:rsidRDefault="00570D28" w:rsidP="007B4207">
      <w:pPr>
        <w:tabs>
          <w:tab w:val="left" w:pos="720"/>
          <w:tab w:val="left" w:pos="1440"/>
        </w:tabs>
        <w:spacing w:after="240" w:line="240" w:lineRule="auto"/>
        <w:jc w:val="center"/>
        <w:rPr>
          <w:rFonts w:ascii="Cambria" w:hAnsi="Cambria"/>
          <w:b/>
          <w:bCs/>
          <w:sz w:val="20"/>
          <w:szCs w:val="20"/>
        </w:rPr>
      </w:pPr>
      <w:r w:rsidRPr="00004784">
        <w:rPr>
          <w:rFonts w:ascii="Cambria" w:hAnsi="Cambria"/>
          <w:b/>
          <w:bCs/>
          <w:sz w:val="20"/>
          <w:szCs w:val="20"/>
        </w:rPr>
        <w:t>LA COMISIÓN INTERAMERICANA DE DERECHOS HUMANOS</w:t>
      </w:r>
    </w:p>
    <w:p w:rsidR="00570D28" w:rsidRDefault="00570D28" w:rsidP="00255F75">
      <w:pPr>
        <w:spacing w:after="0" w:line="240" w:lineRule="auto"/>
        <w:jc w:val="both"/>
        <w:rPr>
          <w:rFonts w:ascii="Cambria" w:hAnsi="Cambria"/>
          <w:b/>
          <w:bCs/>
          <w:sz w:val="20"/>
          <w:szCs w:val="20"/>
        </w:rPr>
      </w:pPr>
      <w:r w:rsidRPr="00004784">
        <w:rPr>
          <w:rFonts w:ascii="Cambria" w:hAnsi="Cambria"/>
          <w:b/>
          <w:bCs/>
          <w:sz w:val="20"/>
          <w:szCs w:val="20"/>
        </w:rPr>
        <w:t>DECIDE:</w:t>
      </w:r>
    </w:p>
    <w:p w:rsidR="00E028E6" w:rsidRPr="00004784" w:rsidRDefault="00E028E6" w:rsidP="001101E4">
      <w:pPr>
        <w:spacing w:after="0" w:line="240" w:lineRule="auto"/>
        <w:jc w:val="both"/>
        <w:rPr>
          <w:rFonts w:ascii="Cambria" w:hAnsi="Cambria"/>
          <w:sz w:val="20"/>
          <w:szCs w:val="20"/>
        </w:rPr>
      </w:pPr>
    </w:p>
    <w:p w:rsidR="00570D28" w:rsidRDefault="00570D28" w:rsidP="001101E4">
      <w:pPr>
        <w:numPr>
          <w:ilvl w:val="0"/>
          <w:numId w:val="3"/>
        </w:numPr>
        <w:spacing w:after="0" w:line="240" w:lineRule="auto"/>
        <w:jc w:val="both"/>
        <w:rPr>
          <w:rFonts w:ascii="Cambria" w:hAnsi="Cambria"/>
          <w:sz w:val="20"/>
          <w:szCs w:val="20"/>
        </w:rPr>
      </w:pPr>
      <w:r w:rsidRPr="00004784">
        <w:rPr>
          <w:rFonts w:ascii="Cambria" w:hAnsi="Cambria"/>
          <w:sz w:val="20"/>
          <w:szCs w:val="20"/>
        </w:rPr>
        <w:t xml:space="preserve">Aprobar los términos del acuerdo suscrito por las partes el </w:t>
      </w:r>
      <w:r w:rsidR="00530226" w:rsidRPr="00004784">
        <w:rPr>
          <w:rFonts w:ascii="Cambria" w:hAnsi="Cambria"/>
          <w:sz w:val="20"/>
          <w:szCs w:val="20"/>
        </w:rPr>
        <w:t xml:space="preserve">5 </w:t>
      </w:r>
      <w:r w:rsidRPr="00004784">
        <w:rPr>
          <w:rFonts w:ascii="Cambria" w:hAnsi="Cambria"/>
          <w:sz w:val="20"/>
          <w:szCs w:val="20"/>
          <w:lang w:val="es-AR"/>
        </w:rPr>
        <w:t xml:space="preserve">de </w:t>
      </w:r>
      <w:r w:rsidR="00530226" w:rsidRPr="00004784">
        <w:rPr>
          <w:rFonts w:ascii="Cambria" w:hAnsi="Cambria"/>
          <w:sz w:val="20"/>
          <w:szCs w:val="20"/>
          <w:lang w:val="es-AR"/>
        </w:rPr>
        <w:t>septiembre</w:t>
      </w:r>
      <w:r w:rsidRPr="00004784">
        <w:rPr>
          <w:rFonts w:ascii="Cambria" w:hAnsi="Cambria"/>
          <w:sz w:val="20"/>
          <w:szCs w:val="20"/>
          <w:lang w:val="es-AR"/>
        </w:rPr>
        <w:t xml:space="preserve"> de 201</w:t>
      </w:r>
      <w:r w:rsidR="00530226" w:rsidRPr="00004784">
        <w:rPr>
          <w:rFonts w:ascii="Cambria" w:hAnsi="Cambria"/>
          <w:sz w:val="20"/>
          <w:szCs w:val="20"/>
          <w:lang w:val="es-AR"/>
        </w:rPr>
        <w:t>4</w:t>
      </w:r>
      <w:r w:rsidR="001101E4">
        <w:rPr>
          <w:rFonts w:ascii="Cambria" w:hAnsi="Cambria"/>
          <w:sz w:val="20"/>
          <w:szCs w:val="20"/>
        </w:rPr>
        <w:t>.</w:t>
      </w:r>
    </w:p>
    <w:p w:rsidR="001101E4" w:rsidRPr="00004784" w:rsidRDefault="001101E4" w:rsidP="001101E4">
      <w:pPr>
        <w:spacing w:after="0" w:line="240" w:lineRule="auto"/>
        <w:ind w:left="720"/>
        <w:jc w:val="both"/>
        <w:rPr>
          <w:rFonts w:ascii="Cambria" w:hAnsi="Cambria"/>
          <w:sz w:val="20"/>
          <w:szCs w:val="20"/>
        </w:rPr>
      </w:pPr>
    </w:p>
    <w:p w:rsidR="006A6323" w:rsidRPr="002165BA" w:rsidRDefault="006A6323" w:rsidP="001101E4">
      <w:pPr>
        <w:numPr>
          <w:ilvl w:val="0"/>
          <w:numId w:val="3"/>
        </w:numPr>
        <w:tabs>
          <w:tab w:val="left" w:pos="1440"/>
          <w:tab w:val="num" w:pos="3240"/>
        </w:tabs>
        <w:spacing w:after="0" w:line="240" w:lineRule="auto"/>
        <w:jc w:val="both"/>
        <w:rPr>
          <w:rFonts w:ascii="Cambria" w:hAnsi="Cambria"/>
          <w:sz w:val="20"/>
          <w:szCs w:val="20"/>
        </w:rPr>
      </w:pPr>
      <w:r w:rsidRPr="00004784">
        <w:rPr>
          <w:rFonts w:ascii="Cambria" w:hAnsi="Cambria"/>
          <w:sz w:val="20"/>
          <w:szCs w:val="20"/>
        </w:rPr>
        <w:t xml:space="preserve">Declarar cumplidos en su totalidad las clausulas VIII.1, VIII.2.6, </w:t>
      </w:r>
      <w:r w:rsidRPr="00004784">
        <w:rPr>
          <w:rFonts w:ascii="Cambria" w:hAnsi="Cambria"/>
          <w:sz w:val="20"/>
          <w:szCs w:val="20"/>
          <w:lang w:val="es-ES_tradnl"/>
        </w:rPr>
        <w:t>VIII.2.1,</w:t>
      </w:r>
      <w:r w:rsidRPr="00004784">
        <w:rPr>
          <w:rFonts w:ascii="Cambria" w:hAnsi="Cambria"/>
          <w:b/>
          <w:i/>
          <w:sz w:val="20"/>
          <w:szCs w:val="20"/>
          <w:lang w:val="es-ES_tradnl"/>
        </w:rPr>
        <w:t xml:space="preserve"> </w:t>
      </w:r>
      <w:r w:rsidRPr="00004784">
        <w:rPr>
          <w:rFonts w:ascii="Cambria" w:hAnsi="Cambria"/>
          <w:sz w:val="20"/>
          <w:szCs w:val="20"/>
          <w:lang w:val="es-ES_tradnl"/>
        </w:rPr>
        <w:t xml:space="preserve">VIII. 3 </w:t>
      </w:r>
      <w:r w:rsidR="00096570" w:rsidRPr="00004784">
        <w:rPr>
          <w:rFonts w:ascii="Cambria" w:hAnsi="Cambria"/>
          <w:sz w:val="20"/>
          <w:szCs w:val="20"/>
          <w:lang w:val="es-ES_tradnl"/>
        </w:rPr>
        <w:t xml:space="preserve">(1, 2 y 3) </w:t>
      </w:r>
      <w:r w:rsidRPr="00004784">
        <w:rPr>
          <w:rFonts w:ascii="Cambria" w:hAnsi="Cambria"/>
          <w:sz w:val="20"/>
          <w:szCs w:val="20"/>
          <w:lang w:val="es-ES_tradnl"/>
        </w:rPr>
        <w:t xml:space="preserve">y  </w:t>
      </w:r>
      <w:r w:rsidRPr="00004784">
        <w:rPr>
          <w:rFonts w:ascii="Cambria" w:hAnsi="Cambria"/>
          <w:sz w:val="20"/>
          <w:szCs w:val="20"/>
          <w:lang w:val="es-CO"/>
        </w:rPr>
        <w:t>IX.2.</w:t>
      </w:r>
    </w:p>
    <w:p w:rsidR="002165BA" w:rsidRPr="009B6659" w:rsidRDefault="002165BA" w:rsidP="002165BA">
      <w:pPr>
        <w:pStyle w:val="ListParagraph"/>
        <w:rPr>
          <w:sz w:val="20"/>
          <w:szCs w:val="20"/>
          <w:lang w:val="es-ES"/>
        </w:rPr>
      </w:pPr>
    </w:p>
    <w:p w:rsidR="00570D28" w:rsidRPr="001101E4" w:rsidRDefault="00570D28" w:rsidP="001101E4">
      <w:pPr>
        <w:numPr>
          <w:ilvl w:val="0"/>
          <w:numId w:val="3"/>
        </w:numPr>
        <w:tabs>
          <w:tab w:val="left" w:pos="1440"/>
          <w:tab w:val="num" w:pos="3240"/>
        </w:tabs>
        <w:spacing w:after="0" w:line="240" w:lineRule="auto"/>
        <w:jc w:val="both"/>
        <w:rPr>
          <w:rFonts w:ascii="Cambria" w:hAnsi="Cambria"/>
          <w:sz w:val="20"/>
          <w:szCs w:val="20"/>
        </w:rPr>
      </w:pPr>
      <w:r w:rsidRPr="00004784">
        <w:rPr>
          <w:rFonts w:ascii="Cambria" w:hAnsi="Cambria"/>
          <w:sz w:val="20"/>
          <w:szCs w:val="20"/>
        </w:rPr>
        <w:t xml:space="preserve">Continuar con la supervisión de los compromisos pendientes de cumplimiento por parte del Estado de </w:t>
      </w:r>
      <w:r w:rsidR="00424D0E" w:rsidRPr="00004784">
        <w:rPr>
          <w:rFonts w:ascii="Cambria" w:hAnsi="Cambria"/>
          <w:sz w:val="20"/>
          <w:szCs w:val="20"/>
        </w:rPr>
        <w:t>México</w:t>
      </w:r>
      <w:r w:rsidRPr="00004784">
        <w:rPr>
          <w:rFonts w:ascii="Cambria" w:hAnsi="Cambria"/>
          <w:sz w:val="20"/>
          <w:szCs w:val="20"/>
        </w:rPr>
        <w:t xml:space="preserve">. Con tal finalidad, recordar a las partes su compromiso de informar periódicamente a la CIDH sobre </w:t>
      </w:r>
      <w:r w:rsidR="006A6323" w:rsidRPr="00004784">
        <w:rPr>
          <w:rFonts w:ascii="Cambria" w:hAnsi="Cambria"/>
          <w:sz w:val="20"/>
          <w:szCs w:val="20"/>
        </w:rPr>
        <w:t xml:space="preserve">el cumplimiento de las clausulas </w:t>
      </w:r>
      <w:r w:rsidR="006A6323" w:rsidRPr="00004784">
        <w:rPr>
          <w:rFonts w:ascii="Cambria" w:hAnsi="Cambria"/>
          <w:sz w:val="20"/>
          <w:szCs w:val="20"/>
          <w:lang w:val="es-CO"/>
        </w:rPr>
        <w:t>VIII.2.2, VIII.2.3, VIII. 2.4, VIII.2.5,</w:t>
      </w:r>
      <w:r w:rsidR="00096570" w:rsidRPr="00004784">
        <w:rPr>
          <w:rFonts w:ascii="Cambria" w:hAnsi="Cambria"/>
          <w:sz w:val="20"/>
          <w:szCs w:val="20"/>
          <w:lang w:val="es-CO"/>
        </w:rPr>
        <w:t xml:space="preserve"> VIII.2.7, </w:t>
      </w:r>
      <w:r w:rsidR="006A6323" w:rsidRPr="00004784">
        <w:rPr>
          <w:rFonts w:ascii="Cambria" w:hAnsi="Cambria"/>
          <w:sz w:val="20"/>
          <w:szCs w:val="20"/>
          <w:lang w:val="es-CO"/>
        </w:rPr>
        <w:t>IX.1 y IX.3.</w:t>
      </w:r>
    </w:p>
    <w:p w:rsidR="001101E4" w:rsidRPr="00004784" w:rsidRDefault="001101E4" w:rsidP="001101E4">
      <w:pPr>
        <w:tabs>
          <w:tab w:val="left" w:pos="1440"/>
          <w:tab w:val="num" w:pos="3240"/>
        </w:tabs>
        <w:spacing w:after="0" w:line="240" w:lineRule="auto"/>
        <w:ind w:left="720"/>
        <w:jc w:val="both"/>
        <w:rPr>
          <w:rFonts w:ascii="Cambria" w:hAnsi="Cambria"/>
          <w:sz w:val="20"/>
          <w:szCs w:val="20"/>
        </w:rPr>
      </w:pPr>
    </w:p>
    <w:p w:rsidR="00570D28" w:rsidRDefault="00570D28" w:rsidP="001101E4">
      <w:pPr>
        <w:numPr>
          <w:ilvl w:val="0"/>
          <w:numId w:val="3"/>
        </w:numPr>
        <w:tabs>
          <w:tab w:val="num" w:pos="1440"/>
        </w:tabs>
        <w:spacing w:after="0" w:line="240" w:lineRule="auto"/>
        <w:jc w:val="both"/>
        <w:rPr>
          <w:rFonts w:ascii="Cambria" w:hAnsi="Cambria"/>
          <w:sz w:val="20"/>
          <w:szCs w:val="20"/>
        </w:rPr>
      </w:pPr>
      <w:r w:rsidRPr="00004784">
        <w:rPr>
          <w:rFonts w:ascii="Cambria" w:hAnsi="Cambria"/>
          <w:sz w:val="20"/>
          <w:szCs w:val="20"/>
        </w:rPr>
        <w:t>Hacer público el presente informe e incluirlo en su Informe Anual a la Asamblea General de la OEA.</w:t>
      </w:r>
    </w:p>
    <w:p w:rsidR="00F839A8" w:rsidRPr="001101E4" w:rsidRDefault="00F839A8" w:rsidP="004A0B16">
      <w:pPr>
        <w:pStyle w:val="ListParagraph"/>
        <w:suppressAutoHyphens/>
        <w:ind w:left="0"/>
        <w:rPr>
          <w:rFonts w:cs="Arial"/>
          <w:noProof/>
          <w:spacing w:val="-2"/>
          <w:sz w:val="22"/>
          <w:szCs w:val="22"/>
          <w:lang w:val="es-ES"/>
        </w:rPr>
      </w:pPr>
    </w:p>
    <w:p w:rsidR="004A0B16" w:rsidRPr="00A37B82" w:rsidRDefault="004A0B16" w:rsidP="004A0B16">
      <w:pPr>
        <w:spacing w:after="0" w:line="240" w:lineRule="auto"/>
        <w:ind w:firstLine="720"/>
        <w:jc w:val="both"/>
        <w:rPr>
          <w:rFonts w:asciiTheme="majorHAnsi" w:hAnsiTheme="majorHAnsi" w:cs="Arial"/>
          <w:noProof/>
          <w:spacing w:val="-2"/>
          <w:sz w:val="20"/>
          <w:szCs w:val="20"/>
          <w:lang w:val="es-CL"/>
        </w:rPr>
      </w:pPr>
      <w:r w:rsidRPr="00A37B82">
        <w:rPr>
          <w:rFonts w:asciiTheme="majorHAnsi" w:hAnsiTheme="majorHAnsi" w:cs="Arial"/>
          <w:noProof/>
          <w:spacing w:val="-2"/>
          <w:sz w:val="20"/>
          <w:szCs w:val="20"/>
          <w:lang w:val="es-CL"/>
        </w:rPr>
        <w:t xml:space="preserve">Dado y firmado en la ciudad de Washington, D.C., a los </w:t>
      </w:r>
      <w:r>
        <w:rPr>
          <w:rFonts w:asciiTheme="majorHAnsi" w:hAnsiTheme="majorHAnsi" w:cs="Arial"/>
          <w:noProof/>
          <w:spacing w:val="-2"/>
          <w:sz w:val="20"/>
          <w:szCs w:val="20"/>
          <w:lang w:val="es-CL"/>
        </w:rPr>
        <w:t>14</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201</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(Firmado): James L. Cavallaro, </w:t>
      </w:r>
      <w:r>
        <w:rPr>
          <w:rFonts w:asciiTheme="majorHAnsi" w:hAnsiTheme="majorHAnsi" w:cs="Arial"/>
          <w:noProof/>
          <w:spacing w:val="-2"/>
          <w:sz w:val="20"/>
          <w:szCs w:val="20"/>
          <w:lang w:val="es-CL"/>
        </w:rPr>
        <w:t>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Francisco José Eguiguren, </w:t>
      </w:r>
      <w:r w:rsidRPr="00A37B82">
        <w:rPr>
          <w:rFonts w:asciiTheme="majorHAnsi" w:hAnsiTheme="majorHAnsi" w:cs="Arial"/>
          <w:noProof/>
          <w:spacing w:val="-2"/>
          <w:sz w:val="20"/>
          <w:szCs w:val="20"/>
          <w:lang w:val="es-CL"/>
        </w:rPr>
        <w:t>Primer</w:t>
      </w:r>
      <w:r>
        <w:rPr>
          <w:rFonts w:asciiTheme="majorHAnsi" w:hAnsiTheme="majorHAnsi" w:cs="Arial"/>
          <w:noProof/>
          <w:spacing w:val="-2"/>
          <w:sz w:val="20"/>
          <w:szCs w:val="20"/>
          <w:lang w:val="es-CL"/>
        </w:rPr>
        <w:t xml:space="preserve"> Vicepresidente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w:t>
      </w:r>
      <w:r w:rsidRPr="00A37B82">
        <w:rPr>
          <w:rFonts w:asciiTheme="majorHAnsi" w:hAnsiTheme="majorHAnsi" w:cs="Arial"/>
          <w:noProof/>
          <w:spacing w:val="-2"/>
          <w:sz w:val="20"/>
          <w:szCs w:val="20"/>
          <w:lang w:val="es-CL"/>
        </w:rPr>
        <w:t>Segund</w:t>
      </w:r>
      <w:r>
        <w:rPr>
          <w:rFonts w:asciiTheme="majorHAnsi" w:hAnsiTheme="majorHAnsi" w:cs="Arial"/>
          <w:noProof/>
          <w:spacing w:val="-2"/>
          <w:sz w:val="20"/>
          <w:szCs w:val="20"/>
          <w:lang w:val="es-CL"/>
        </w:rPr>
        <w:t>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Paulo Vannuchi,</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Arosema Bernal de Troitiño</w:t>
      </w:r>
      <w:r>
        <w:rPr>
          <w:rFonts w:asciiTheme="majorHAnsi" w:hAnsiTheme="majorHAnsi" w:cs="Arial"/>
          <w:noProof/>
          <w:spacing w:val="-2"/>
          <w:sz w:val="20"/>
          <w:szCs w:val="20"/>
          <w:lang w:val="es-CL"/>
        </w:rPr>
        <w:t xml:space="preserve">, y Enrique Gil Botero, </w:t>
      </w:r>
      <w:r w:rsidRPr="00A37B82">
        <w:rPr>
          <w:rFonts w:asciiTheme="majorHAnsi" w:hAnsiTheme="majorHAnsi" w:cs="Arial"/>
          <w:noProof/>
          <w:spacing w:val="-2"/>
          <w:sz w:val="20"/>
          <w:szCs w:val="20"/>
          <w:lang w:val="es-CL"/>
        </w:rPr>
        <w:t>Miembros de la Comisión.</w:t>
      </w:r>
    </w:p>
    <w:p w:rsidR="004A0B16" w:rsidRPr="001101E4" w:rsidRDefault="004A0B16" w:rsidP="004A0B16">
      <w:pPr>
        <w:suppressAutoHyphens/>
        <w:spacing w:after="0" w:line="240" w:lineRule="auto"/>
        <w:ind w:firstLine="720"/>
        <w:jc w:val="both"/>
        <w:rPr>
          <w:rFonts w:asciiTheme="majorHAnsi" w:hAnsiTheme="majorHAnsi" w:cs="Arial"/>
          <w:noProof/>
          <w:spacing w:val="-2"/>
          <w:lang w:val="es-CL"/>
        </w:rPr>
      </w:pPr>
    </w:p>
    <w:sectPr w:rsidR="004A0B16" w:rsidRPr="001101E4" w:rsidSect="00B1619B">
      <w:headerReference w:type="even" r:id="rId19"/>
      <w:headerReference w:type="default" r:id="rId20"/>
      <w:footerReference w:type="even" r:id="rId21"/>
      <w:headerReference w:type="first" r:id="rId22"/>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D29" w:rsidRDefault="00CE6D29" w:rsidP="00570D28">
      <w:pPr>
        <w:spacing w:after="0" w:line="240" w:lineRule="auto"/>
      </w:pPr>
      <w:r>
        <w:separator/>
      </w:r>
    </w:p>
  </w:endnote>
  <w:endnote w:type="continuationSeparator" w:id="0">
    <w:p w:rsidR="00CE6D29" w:rsidRDefault="00CE6D29" w:rsidP="00570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otDefSpecial">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32" w:rsidRDefault="00761C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68" w:rsidRPr="00934A2C" w:rsidRDefault="009F406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61C32">
      <w:rPr>
        <w:noProof/>
        <w:sz w:val="16"/>
        <w:szCs w:val="22"/>
      </w:rPr>
      <w:t>1</w:t>
    </w:r>
    <w:r w:rsidRPr="00934A2C">
      <w:rPr>
        <w:noProof/>
        <w:sz w:val="16"/>
        <w:szCs w:val="22"/>
      </w:rPr>
      <w:fldChar w:fldCharType="end"/>
    </w:r>
  </w:p>
  <w:p w:rsidR="009F4068" w:rsidRDefault="009F40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68" w:rsidRPr="00934A2C" w:rsidRDefault="009F4068">
    <w:pPr>
      <w:pStyle w:val="Footer"/>
      <w:jc w:val="center"/>
      <w:rPr>
        <w:sz w:val="16"/>
        <w:szCs w:val="22"/>
      </w:rPr>
    </w:pPr>
  </w:p>
  <w:p w:rsidR="009F4068" w:rsidRDefault="009F406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68" w:rsidRDefault="00174A61">
    <w:r>
      <w:rPr>
        <w:noProof/>
        <w:lang w:val="en-US"/>
      </w:rPr>
      <mc:AlternateContent>
        <mc:Choice Requires="wps">
          <w:drawing>
            <wp:anchor distT="0" distB="0" distL="0" distR="0" simplePos="0" relativeHeight="251658240" behindDoc="0" locked="0" layoutInCell="0" allowOverlap="1" wp14:anchorId="6D4F0523" wp14:editId="0B85140B">
              <wp:simplePos x="0" y="0"/>
              <wp:positionH relativeFrom="page">
                <wp:posOffset>1028700</wp:posOffset>
              </wp:positionH>
              <wp:positionV relativeFrom="page">
                <wp:posOffset>9596755</wp:posOffset>
              </wp:positionV>
              <wp:extent cx="6253480" cy="181610"/>
              <wp:effectExtent l="0" t="0" r="4445"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068" w:rsidRDefault="009F4068">
                          <w:pPr>
                            <w:keepNext/>
                            <w:keepLines/>
                            <w:tabs>
                              <w:tab w:val="left" w:pos="8884"/>
                            </w:tabs>
                          </w:pPr>
                          <w:r>
                            <w:tab/>
                          </w:r>
                          <w:r>
                            <w:fldChar w:fldCharType="begin"/>
                          </w:r>
                          <w:r>
                            <w:instrText xml:space="preserve"> PAGE </w:instrText>
                          </w:r>
                          <w:r>
                            <w:fldChar w:fldCharType="separate"/>
                          </w:r>
                          <w:r>
                            <w:rPr>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81pt;margin-top:755.65pt;width:492.4pt;height:14.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8DsAIAALA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" o:allowincell="f" filled="f" stroked="f">
              <v:textbox inset="0,0,0,0">
                <w:txbxContent>
                  <w:p w:rsidR="009F4068" w:rsidRDefault="009F4068">
                    <w:pPr>
                      <w:keepNext/>
                      <w:keepLines/>
                      <w:tabs>
                        <w:tab w:val="left" w:pos="8884"/>
                      </w:tabs>
                    </w:pPr>
                    <w:r>
                      <w:tab/>
                    </w:r>
                    <w:r>
                      <w:fldChar w:fldCharType="begin"/>
                    </w:r>
                    <w:r>
                      <w:instrText xml:space="preserve"> PAGE </w:instrText>
                    </w:r>
                    <w:r>
                      <w:fldChar w:fldCharType="separate"/>
                    </w:r>
                    <w:r>
                      <w:rPr>
                        <w:noProof/>
                      </w:rPr>
                      <w:t>24</w:t>
                    </w:r>
                    <w:r>
                      <w:fldChar w:fldCharType="end"/>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D29" w:rsidRDefault="00CE6D29" w:rsidP="00570D28">
      <w:pPr>
        <w:spacing w:after="0" w:line="240" w:lineRule="auto"/>
      </w:pPr>
      <w:r>
        <w:separator/>
      </w:r>
    </w:p>
  </w:footnote>
  <w:footnote w:type="continuationSeparator" w:id="0">
    <w:p w:rsidR="00CE6D29" w:rsidRDefault="00CE6D29" w:rsidP="00570D28">
      <w:pPr>
        <w:spacing w:after="0" w:line="240" w:lineRule="auto"/>
      </w:pPr>
      <w:r>
        <w:continuationSeparator/>
      </w:r>
    </w:p>
  </w:footnote>
  <w:footnote w:id="1">
    <w:p w:rsidR="0029581D" w:rsidRPr="00004784" w:rsidRDefault="0029581D" w:rsidP="009B6659">
      <w:pPr>
        <w:pStyle w:val="FootnoteText"/>
        <w:spacing w:after="120"/>
        <w:ind w:firstLine="720"/>
        <w:jc w:val="both"/>
        <w:rPr>
          <w:rFonts w:ascii="Cambria" w:hAnsi="Cambria"/>
          <w:sz w:val="16"/>
          <w:szCs w:val="16"/>
          <w:lang w:val="es-ES"/>
        </w:rPr>
      </w:pPr>
      <w:r w:rsidRPr="00004784">
        <w:rPr>
          <w:rStyle w:val="FootnoteReference"/>
          <w:rFonts w:ascii="Cambria" w:hAnsi="Cambria"/>
          <w:sz w:val="16"/>
          <w:szCs w:val="16"/>
        </w:rPr>
        <w:footnoteRef/>
      </w:r>
      <w:r w:rsidRPr="00004784">
        <w:rPr>
          <w:rFonts w:ascii="Cambria" w:hAnsi="Cambria"/>
          <w:sz w:val="16"/>
          <w:szCs w:val="16"/>
          <w:lang w:val="es-ES"/>
        </w:rPr>
        <w:t xml:space="preserve"> El Comisionado José de Jesús Orozco</w:t>
      </w:r>
      <w:r w:rsidR="009B6659">
        <w:rPr>
          <w:rFonts w:ascii="Cambria" w:hAnsi="Cambria"/>
          <w:sz w:val="16"/>
          <w:szCs w:val="16"/>
          <w:lang w:val="es-ES"/>
        </w:rPr>
        <w:t xml:space="preserve"> Henríquez</w:t>
      </w:r>
      <w:r w:rsidRPr="00004784">
        <w:rPr>
          <w:rFonts w:ascii="Cambria" w:hAnsi="Cambria"/>
          <w:sz w:val="16"/>
          <w:szCs w:val="16"/>
          <w:lang w:val="es-ES"/>
        </w:rPr>
        <w:t>, de nacionalidad mexicana, no participó de la discusión y decisión del presente caso, conforme al artículo 17.2.a) del Reglamento de la CIDH.</w:t>
      </w:r>
    </w:p>
  </w:footnote>
  <w:footnote w:id="2">
    <w:p w:rsidR="009F4068" w:rsidRPr="00004784" w:rsidRDefault="009F4068" w:rsidP="005B2B67">
      <w:pPr>
        <w:pStyle w:val="FootnoteText"/>
        <w:spacing w:after="120"/>
        <w:ind w:firstLine="720"/>
        <w:jc w:val="both"/>
        <w:rPr>
          <w:rFonts w:ascii="Cambria" w:hAnsi="Cambria"/>
          <w:b/>
          <w:bCs/>
          <w:sz w:val="16"/>
          <w:szCs w:val="16"/>
          <w:lang w:val="es-ES_tradnl"/>
        </w:rPr>
      </w:pPr>
      <w:r w:rsidRPr="00004784">
        <w:rPr>
          <w:rStyle w:val="FootnoteReference"/>
          <w:rFonts w:ascii="Cambria" w:hAnsi="Cambria"/>
          <w:sz w:val="16"/>
          <w:szCs w:val="16"/>
        </w:rPr>
        <w:footnoteRef/>
      </w:r>
      <w:r w:rsidRPr="00004784">
        <w:rPr>
          <w:rFonts w:ascii="Cambria" w:hAnsi="Cambria"/>
          <w:sz w:val="16"/>
          <w:szCs w:val="16"/>
          <w:lang w:val="es-US"/>
        </w:rPr>
        <w:t xml:space="preserve"> </w:t>
      </w:r>
      <w:r w:rsidRPr="00004784">
        <w:rPr>
          <w:rFonts w:ascii="Cambria" w:hAnsi="Cambria"/>
          <w:sz w:val="16"/>
          <w:szCs w:val="16"/>
          <w:lang w:val="es-ES_tradnl"/>
        </w:rPr>
        <w:t xml:space="preserve">Artículo 1.- Se instituye la Mesa de Reconciliación del Gobierno del Estado de Chiapas, en lo sucesivo "La Mesa", como un órgano permanente del Gobierno del Estado de Chiapas, la cual tiene por objeto, previo el estudio y análisis respecto de la integración de los procedimientos penales desde la fase de averiguación previa hasta sentencias ejecutoriadas, emitir las recomendaciones necesarias a las autoridades correspondientes para que realicen las acciones pertinentes que garanticen la legalidad en el debido proceso y respeto a los derechos humanos y garantías individuales de los inculpados. </w:t>
      </w:r>
      <w:r w:rsidRPr="00004784">
        <w:rPr>
          <w:rFonts w:ascii="Cambria" w:hAnsi="Cambria"/>
          <w:b/>
          <w:bCs/>
          <w:sz w:val="16"/>
          <w:szCs w:val="16"/>
          <w:lang w:val="es-ES_tradnl"/>
        </w:rPr>
        <w:t xml:space="preserve">Decreto 257 por el qué se instituye la Mesa de Reconciliación del </w:t>
      </w:r>
      <w:r w:rsidRPr="00004784">
        <w:rPr>
          <w:rFonts w:ascii="Cambria" w:hAnsi="Cambria"/>
          <w:sz w:val="16"/>
          <w:szCs w:val="16"/>
          <w:lang w:val="es-ES_tradnl"/>
        </w:rPr>
        <w:t xml:space="preserve">Gobierno del </w:t>
      </w:r>
      <w:r w:rsidRPr="00004784">
        <w:rPr>
          <w:rFonts w:ascii="Cambria" w:hAnsi="Cambria"/>
          <w:b/>
          <w:bCs/>
          <w:sz w:val="16"/>
          <w:szCs w:val="16"/>
          <w:lang w:val="es-ES_tradnl"/>
        </w:rPr>
        <w:t>Estado de Chiapas.</w:t>
      </w:r>
    </w:p>
  </w:footnote>
  <w:footnote w:id="3">
    <w:p w:rsidR="009F4068" w:rsidRPr="00004784" w:rsidRDefault="009F4068" w:rsidP="005B2B67">
      <w:pPr>
        <w:pStyle w:val="FootnoteText"/>
        <w:spacing w:after="120"/>
        <w:ind w:firstLine="720"/>
        <w:jc w:val="both"/>
        <w:rPr>
          <w:rFonts w:ascii="Cambria" w:hAnsi="Cambria"/>
          <w:sz w:val="16"/>
          <w:szCs w:val="16"/>
          <w:lang w:val="es-ES_tradnl"/>
        </w:rPr>
      </w:pPr>
      <w:r w:rsidRPr="00004784">
        <w:rPr>
          <w:rStyle w:val="FootnoteReference"/>
          <w:rFonts w:ascii="Cambria" w:hAnsi="Cambria"/>
          <w:sz w:val="16"/>
          <w:szCs w:val="16"/>
        </w:rPr>
        <w:footnoteRef/>
      </w:r>
      <w:r w:rsidRPr="00004784">
        <w:rPr>
          <w:rFonts w:ascii="Cambria" w:hAnsi="Cambria"/>
          <w:sz w:val="16"/>
          <w:szCs w:val="16"/>
          <w:lang w:val="es-US"/>
        </w:rPr>
        <w:t xml:space="preserve"> </w:t>
      </w:r>
      <w:r w:rsidRPr="00004784">
        <w:rPr>
          <w:rFonts w:ascii="Cambria" w:hAnsi="Cambria"/>
          <w:sz w:val="16"/>
          <w:szCs w:val="16"/>
          <w:lang w:val="es-ES_tradnl"/>
        </w:rPr>
        <w:t>La Corte ha desarrollado en su jurisprudencia el concepto de daño inmaterial y ha establecido que éste "puede comprender tanto los sufrimientos y las aflicciones causados por la violación como el menoscabo de valores muy significativos para las personas y cualquier alteración, de carácter no pecuniario, en las condiciones de existencia de las víctimas". Caso Luna López, párr. 251; Caso Suárez Peralta, supra, párr. 217; y Cfr. Caso Zambrano Vélez y otros, supra, párr. 142.</w:t>
      </w:r>
    </w:p>
  </w:footnote>
  <w:footnote w:id="4">
    <w:p w:rsidR="009F4068" w:rsidRPr="00004784" w:rsidRDefault="009F4068" w:rsidP="005B2B67">
      <w:pPr>
        <w:pStyle w:val="FootnoteText"/>
        <w:spacing w:after="120"/>
        <w:ind w:firstLine="720"/>
        <w:jc w:val="both"/>
        <w:rPr>
          <w:rFonts w:ascii="Cambria" w:hAnsi="Cambria"/>
          <w:sz w:val="16"/>
          <w:szCs w:val="16"/>
          <w:lang w:val="es-ES_tradnl"/>
        </w:rPr>
      </w:pPr>
      <w:r w:rsidRPr="00004784">
        <w:rPr>
          <w:rStyle w:val="FootnoteReference"/>
          <w:rFonts w:ascii="Cambria" w:hAnsi="Cambria"/>
          <w:sz w:val="16"/>
          <w:szCs w:val="16"/>
        </w:rPr>
        <w:footnoteRef/>
      </w:r>
      <w:r w:rsidRPr="00004784">
        <w:rPr>
          <w:rFonts w:ascii="Cambria" w:hAnsi="Cambria"/>
          <w:sz w:val="16"/>
          <w:szCs w:val="16"/>
          <w:lang w:val="es-US"/>
        </w:rPr>
        <w:t xml:space="preserve"> </w:t>
      </w:r>
      <w:r w:rsidR="009B6659">
        <w:rPr>
          <w:rFonts w:ascii="Cambria" w:hAnsi="Cambria"/>
          <w:sz w:val="16"/>
          <w:szCs w:val="16"/>
          <w:lang w:val="es-US"/>
        </w:rPr>
        <w:t xml:space="preserve">Corte IDH. </w:t>
      </w:r>
      <w:r w:rsidR="009B6659" w:rsidRPr="009B6659">
        <w:rPr>
          <w:rFonts w:ascii="Cambria" w:hAnsi="Cambria"/>
          <w:i/>
          <w:sz w:val="16"/>
          <w:szCs w:val="16"/>
          <w:lang w:val="es-ES_tradnl"/>
        </w:rPr>
        <w:t>Caso Fleury y otros Vs.</w:t>
      </w:r>
      <w:r w:rsidRPr="009B6659">
        <w:rPr>
          <w:rFonts w:ascii="Cambria" w:hAnsi="Cambria"/>
          <w:i/>
          <w:sz w:val="16"/>
          <w:szCs w:val="16"/>
          <w:lang w:val="es-ES_tradnl"/>
        </w:rPr>
        <w:t xml:space="preserve"> Haití</w:t>
      </w:r>
      <w:r w:rsidRPr="00004784">
        <w:rPr>
          <w:rFonts w:ascii="Cambria" w:hAnsi="Cambria"/>
          <w:sz w:val="16"/>
          <w:szCs w:val="16"/>
          <w:lang w:val="es-ES_tradnl"/>
        </w:rPr>
        <w:t>. Sent</w:t>
      </w:r>
      <w:r w:rsidR="009B6659">
        <w:rPr>
          <w:rFonts w:ascii="Cambria" w:hAnsi="Cambria"/>
          <w:sz w:val="16"/>
          <w:szCs w:val="16"/>
          <w:lang w:val="es-ES_tradnl"/>
        </w:rPr>
        <w:t xml:space="preserve">encia de 23 de noviembre de 201. </w:t>
      </w:r>
      <w:r w:rsidR="009B6659" w:rsidRPr="009B6659">
        <w:rPr>
          <w:rFonts w:ascii="Cambria" w:hAnsi="Cambria"/>
          <w:sz w:val="16"/>
          <w:szCs w:val="16"/>
          <w:lang w:val="es-ES_tradnl"/>
        </w:rPr>
        <w:t>Serie C No. 236</w:t>
      </w:r>
      <w:r w:rsidR="009B6659">
        <w:rPr>
          <w:rFonts w:ascii="Cambria" w:hAnsi="Cambria"/>
          <w:sz w:val="16"/>
          <w:szCs w:val="16"/>
          <w:lang w:val="es-ES_tradnl"/>
        </w:rPr>
        <w:t xml:space="preserve">, </w:t>
      </w:r>
      <w:r w:rsidRPr="00004784">
        <w:rPr>
          <w:rFonts w:ascii="Cambria" w:hAnsi="Cambria"/>
          <w:sz w:val="16"/>
          <w:szCs w:val="16"/>
          <w:lang w:val="es-ES_tradnl"/>
        </w:rPr>
        <w:t xml:space="preserve"> párr. 143 al 146.</w:t>
      </w:r>
    </w:p>
  </w:footnote>
  <w:footnote w:id="5">
    <w:p w:rsidR="009F4068" w:rsidRPr="00004784" w:rsidRDefault="009F4068" w:rsidP="005B2B67">
      <w:pPr>
        <w:pStyle w:val="FootnoteText"/>
        <w:spacing w:after="120"/>
        <w:ind w:firstLine="720"/>
        <w:jc w:val="both"/>
        <w:rPr>
          <w:rFonts w:ascii="Cambria" w:hAnsi="Cambria"/>
          <w:sz w:val="16"/>
          <w:szCs w:val="16"/>
          <w:lang w:val="es-ES_tradnl"/>
        </w:rPr>
      </w:pPr>
      <w:r w:rsidRPr="00004784">
        <w:rPr>
          <w:rStyle w:val="FootnoteReference"/>
          <w:rFonts w:ascii="Cambria" w:hAnsi="Cambria"/>
          <w:sz w:val="16"/>
          <w:szCs w:val="16"/>
        </w:rPr>
        <w:footnoteRef/>
      </w:r>
      <w:r w:rsidRPr="00004784">
        <w:rPr>
          <w:rFonts w:ascii="Cambria" w:hAnsi="Cambria"/>
          <w:sz w:val="16"/>
          <w:szCs w:val="16"/>
          <w:lang w:val="es-US"/>
        </w:rPr>
        <w:t xml:space="preserve"> </w:t>
      </w:r>
      <w:r w:rsidRPr="00004784">
        <w:rPr>
          <w:rFonts w:ascii="Cambria" w:hAnsi="Cambria"/>
          <w:sz w:val="16"/>
          <w:szCs w:val="16"/>
          <w:lang w:val="es-ES_tradnl"/>
        </w:rPr>
        <w:t>La Corte Interamericana de Derechos Humanos ha establecido que el daño material incluye "la pérdida o detrimento de los ingresos de las víctimas, los gastos efectuados con motivo de los hechos y las consecuencias de carácter pecuniario que tengan un nexo causal con los hechos del caso". Caso Torres Millacura y Otros VS Argentina párr. 180</w:t>
      </w:r>
    </w:p>
  </w:footnote>
  <w:footnote w:id="6">
    <w:p w:rsidR="009F4068" w:rsidRPr="00004784" w:rsidRDefault="009F4068" w:rsidP="005B2B67">
      <w:pPr>
        <w:pStyle w:val="FootnoteText"/>
        <w:spacing w:after="120"/>
        <w:ind w:firstLine="720"/>
        <w:jc w:val="both"/>
        <w:rPr>
          <w:rFonts w:ascii="Cambria" w:hAnsi="Cambria"/>
          <w:sz w:val="16"/>
          <w:szCs w:val="16"/>
          <w:lang w:val="es-ES_tradnl"/>
        </w:rPr>
      </w:pPr>
      <w:r w:rsidRPr="00004784">
        <w:rPr>
          <w:rStyle w:val="FootnoteReference"/>
          <w:rFonts w:ascii="Cambria" w:hAnsi="Cambria"/>
          <w:sz w:val="16"/>
          <w:szCs w:val="16"/>
        </w:rPr>
        <w:footnoteRef/>
      </w:r>
      <w:r w:rsidRPr="00004784">
        <w:rPr>
          <w:rFonts w:ascii="Cambria" w:hAnsi="Cambria"/>
          <w:sz w:val="16"/>
          <w:szCs w:val="16"/>
          <w:lang w:val="es-US"/>
        </w:rPr>
        <w:t xml:space="preserve"> </w:t>
      </w:r>
      <w:r w:rsidRPr="00004784">
        <w:rPr>
          <w:rFonts w:ascii="Cambria" w:hAnsi="Cambria"/>
          <w:sz w:val="16"/>
          <w:szCs w:val="16"/>
          <w:lang w:val="es-ES_tradnl"/>
        </w:rPr>
        <w:t xml:space="preserve">La Corte Interamericana de Derechos Humanos ha señalado que las costas y gastos están comprendidos dentro del concepto de reparación reconocido en el artículo 63.1 de la Convención Americana. Caso Fleury y otros VS </w:t>
      </w:r>
      <w:r w:rsidRPr="00004784">
        <w:rPr>
          <w:rFonts w:ascii="Cambria" w:hAnsi="Cambria"/>
          <w:sz w:val="16"/>
          <w:szCs w:val="16"/>
          <w:lang w:val="es-US"/>
        </w:rPr>
        <w:t xml:space="preserve">Haití </w:t>
      </w:r>
      <w:r w:rsidRPr="00004784">
        <w:rPr>
          <w:rFonts w:ascii="Cambria" w:hAnsi="Cambria"/>
          <w:sz w:val="16"/>
          <w:szCs w:val="16"/>
          <w:lang w:val="es-ES_tradnl"/>
        </w:rPr>
        <w:t>párr. 147.</w:t>
      </w:r>
    </w:p>
  </w:footnote>
  <w:footnote w:id="7">
    <w:p w:rsidR="009F4068" w:rsidRPr="00004784" w:rsidRDefault="009F4068" w:rsidP="005B2B67">
      <w:pPr>
        <w:pStyle w:val="FootnoteText"/>
        <w:spacing w:after="120"/>
        <w:ind w:firstLine="720"/>
        <w:jc w:val="both"/>
        <w:rPr>
          <w:rFonts w:ascii="Cambria" w:hAnsi="Cambria"/>
          <w:sz w:val="16"/>
          <w:szCs w:val="16"/>
          <w:lang w:val="es-US"/>
        </w:rPr>
      </w:pPr>
      <w:r w:rsidRPr="00004784">
        <w:rPr>
          <w:rStyle w:val="FootnoteReference"/>
          <w:rFonts w:ascii="Cambria" w:hAnsi="Cambria"/>
          <w:sz w:val="16"/>
          <w:szCs w:val="16"/>
        </w:rPr>
        <w:footnoteRef/>
      </w:r>
      <w:r w:rsidRPr="00004784">
        <w:rPr>
          <w:rFonts w:ascii="Cambria" w:hAnsi="Cambria"/>
          <w:sz w:val="16"/>
          <w:szCs w:val="16"/>
          <w:lang w:val="es-US"/>
        </w:rPr>
        <w:t xml:space="preserve"> El monto acordado se mantiene en confidencialidad por solicitud de las partes. </w:t>
      </w:r>
    </w:p>
  </w:footnote>
  <w:footnote w:id="8">
    <w:p w:rsidR="009F4068" w:rsidRPr="00004784" w:rsidRDefault="009F4068" w:rsidP="005B2B67">
      <w:pPr>
        <w:pStyle w:val="FootnoteText"/>
        <w:spacing w:after="120"/>
        <w:ind w:firstLine="720"/>
        <w:jc w:val="both"/>
        <w:rPr>
          <w:rFonts w:ascii="Cambria" w:hAnsi="Cambria"/>
          <w:sz w:val="16"/>
          <w:szCs w:val="16"/>
          <w:lang w:val="es-US"/>
        </w:rPr>
      </w:pPr>
      <w:r w:rsidRPr="00004784">
        <w:rPr>
          <w:rStyle w:val="FootnoteReference"/>
          <w:rFonts w:ascii="Cambria" w:hAnsi="Cambria"/>
          <w:sz w:val="16"/>
          <w:szCs w:val="16"/>
        </w:rPr>
        <w:footnoteRef/>
      </w:r>
      <w:r w:rsidRPr="00004784">
        <w:rPr>
          <w:rFonts w:ascii="Cambria" w:hAnsi="Cambria"/>
          <w:sz w:val="16"/>
          <w:szCs w:val="16"/>
          <w:lang w:val="es-US"/>
        </w:rPr>
        <w:t xml:space="preserve"> El monto acordado se mantiene en confidencialidad por solicitud de las partes. </w:t>
      </w:r>
    </w:p>
  </w:footnote>
  <w:footnote w:id="9">
    <w:p w:rsidR="009F4068" w:rsidRPr="00004784" w:rsidRDefault="009F4068" w:rsidP="005B2B67">
      <w:pPr>
        <w:pStyle w:val="FootnoteText"/>
        <w:spacing w:after="120"/>
        <w:ind w:firstLine="720"/>
        <w:jc w:val="both"/>
        <w:rPr>
          <w:rFonts w:ascii="Cambria" w:hAnsi="Cambria"/>
          <w:bCs/>
          <w:sz w:val="16"/>
          <w:szCs w:val="16"/>
          <w:lang w:val="es-ES"/>
        </w:rPr>
      </w:pPr>
      <w:r w:rsidRPr="00004784">
        <w:rPr>
          <w:rStyle w:val="FootnoteReference"/>
          <w:rFonts w:ascii="Cambria" w:hAnsi="Cambria"/>
          <w:sz w:val="16"/>
          <w:szCs w:val="16"/>
        </w:rPr>
        <w:footnoteRef/>
      </w:r>
      <w:r w:rsidRPr="00004784">
        <w:rPr>
          <w:rFonts w:ascii="Cambria" w:hAnsi="Cambria"/>
          <w:sz w:val="16"/>
          <w:szCs w:val="16"/>
          <w:lang w:val="es-US"/>
        </w:rPr>
        <w:t xml:space="preserve"> </w:t>
      </w:r>
      <w:r w:rsidRPr="00004784">
        <w:rPr>
          <w:rFonts w:ascii="Cambria" w:hAnsi="Cambria"/>
          <w:bCs/>
          <w:sz w:val="16"/>
          <w:szCs w:val="16"/>
          <w:lang w:val="es-ES"/>
        </w:rPr>
        <w:t xml:space="preserve">CIDH. Informe de Fondo No. 138/11, Caso 12.288 Juan García Cruz y Santiago Sánchez Silvestre. México. 31 de octubre de 2011. </w:t>
      </w:r>
    </w:p>
  </w:footnote>
  <w:footnote w:id="10">
    <w:p w:rsidR="009F4068" w:rsidRPr="00004784" w:rsidRDefault="009F4068" w:rsidP="005B2B67">
      <w:pPr>
        <w:pStyle w:val="FootnoteText"/>
        <w:spacing w:after="120"/>
        <w:ind w:firstLine="720"/>
        <w:jc w:val="both"/>
        <w:rPr>
          <w:rFonts w:ascii="Cambria" w:hAnsi="Cambria"/>
          <w:sz w:val="16"/>
          <w:szCs w:val="16"/>
          <w:lang w:val="es-ES"/>
        </w:rPr>
      </w:pPr>
      <w:r w:rsidRPr="00004784">
        <w:rPr>
          <w:rStyle w:val="FootnoteReference"/>
          <w:rFonts w:ascii="Cambria" w:hAnsi="Cambria"/>
          <w:sz w:val="16"/>
          <w:szCs w:val="16"/>
          <w:lang w:val="es-ES"/>
        </w:rPr>
        <w:footnoteRef/>
      </w:r>
      <w:r w:rsidRPr="00004784">
        <w:rPr>
          <w:rFonts w:ascii="Cambria" w:hAnsi="Cambria"/>
          <w:sz w:val="16"/>
          <w:szCs w:val="16"/>
          <w:lang w:val="es-ES"/>
        </w:rPr>
        <w:t xml:space="preserve"> </w:t>
      </w:r>
      <w:r w:rsidRPr="00004784">
        <w:rPr>
          <w:rFonts w:ascii="Cambria" w:hAnsi="Cambria"/>
          <w:bCs/>
          <w:sz w:val="16"/>
          <w:szCs w:val="16"/>
          <w:lang w:val="es-ES"/>
        </w:rPr>
        <w:t xml:space="preserve">CIDH. Informe de Fondo No. 138/11, Caso 12.288 Juan García Cruz y Santiago Sánchez Silvestre. México. 31 de octubre de 2011. Párr. 220. Ver también, </w:t>
      </w:r>
      <w:r w:rsidRPr="00004784">
        <w:rPr>
          <w:rFonts w:ascii="Cambria" w:hAnsi="Cambria"/>
          <w:sz w:val="16"/>
          <w:szCs w:val="16"/>
          <w:lang w:val="es-ES"/>
        </w:rPr>
        <w:t xml:space="preserve">Corte I.D.H. </w:t>
      </w:r>
      <w:r w:rsidRPr="00004784">
        <w:rPr>
          <w:rFonts w:ascii="Cambria" w:hAnsi="Cambria" w:cs="Arial"/>
          <w:i/>
          <w:sz w:val="16"/>
          <w:szCs w:val="16"/>
          <w:lang w:val="es-ES"/>
        </w:rPr>
        <w:t>Caso La Cantuta</w:t>
      </w:r>
      <w:r w:rsidRPr="00004784">
        <w:rPr>
          <w:rFonts w:ascii="Cambria" w:hAnsi="Cambria" w:cs="Arial"/>
          <w:sz w:val="16"/>
          <w:szCs w:val="16"/>
          <w:lang w:val="es-ES"/>
        </w:rPr>
        <w:t>.  Sentencia de 29 de noviembre de 2006.  Serie C No. 162,</w:t>
      </w:r>
      <w:r w:rsidRPr="00004784">
        <w:rPr>
          <w:rFonts w:ascii="Cambria" w:hAnsi="Cambria"/>
          <w:sz w:val="16"/>
          <w:szCs w:val="16"/>
          <w:lang w:val="es-ES"/>
        </w:rPr>
        <w:t xml:space="preserve"> párr. 173; </w:t>
      </w:r>
      <w:r w:rsidRPr="00004784">
        <w:rPr>
          <w:rFonts w:ascii="Cambria" w:hAnsi="Cambria" w:cs="Arial"/>
          <w:i/>
          <w:sz w:val="16"/>
          <w:szCs w:val="16"/>
          <w:lang w:val="es-ES"/>
        </w:rPr>
        <w:t>Caso Almonacid Arellano y otros</w:t>
      </w:r>
      <w:r w:rsidRPr="00004784">
        <w:rPr>
          <w:rFonts w:ascii="Cambria" w:hAnsi="Cambria" w:cs="Arial"/>
          <w:sz w:val="16"/>
          <w:szCs w:val="16"/>
          <w:lang w:val="es-ES"/>
        </w:rPr>
        <w:t>.  Sentencia de 26 de septiembre de 2006.  Serie C No. 154,</w:t>
      </w:r>
      <w:r w:rsidRPr="00004784">
        <w:rPr>
          <w:rFonts w:ascii="Cambria" w:hAnsi="Cambria"/>
          <w:sz w:val="16"/>
          <w:szCs w:val="16"/>
          <w:lang w:val="es-ES"/>
        </w:rPr>
        <w:t xml:space="preserve"> párrs. 123 a 125.</w:t>
      </w:r>
      <w:r w:rsidRPr="00004784">
        <w:rPr>
          <w:rFonts w:ascii="Cambria" w:hAnsi="Cambria"/>
          <w:i/>
          <w:sz w:val="16"/>
          <w:szCs w:val="16"/>
          <w:lang w:val="es-ES"/>
        </w:rPr>
        <w:t xml:space="preserve"> </w:t>
      </w:r>
    </w:p>
  </w:footnote>
  <w:footnote w:id="11">
    <w:p w:rsidR="009F4068" w:rsidRPr="00004784" w:rsidRDefault="009F4068" w:rsidP="005B2B67">
      <w:pPr>
        <w:pStyle w:val="FootnoteText"/>
        <w:spacing w:after="120"/>
        <w:ind w:firstLine="720"/>
        <w:jc w:val="both"/>
        <w:rPr>
          <w:rFonts w:ascii="Cambria" w:hAnsi="Cambria"/>
          <w:sz w:val="16"/>
          <w:szCs w:val="16"/>
          <w:lang w:val="es-ES"/>
        </w:rPr>
      </w:pPr>
      <w:r w:rsidRPr="00004784">
        <w:rPr>
          <w:rStyle w:val="FootnoteReference"/>
          <w:rFonts w:ascii="Cambria" w:hAnsi="Cambria"/>
          <w:sz w:val="16"/>
          <w:szCs w:val="16"/>
          <w:lang w:val="es-ES"/>
        </w:rPr>
        <w:footnoteRef/>
      </w:r>
      <w:r w:rsidRPr="00004784">
        <w:rPr>
          <w:rFonts w:ascii="Cambria" w:hAnsi="Cambria"/>
          <w:sz w:val="16"/>
          <w:szCs w:val="16"/>
          <w:lang w:val="es-ES"/>
        </w:rPr>
        <w:t xml:space="preserve"> </w:t>
      </w:r>
      <w:r w:rsidRPr="00004784">
        <w:rPr>
          <w:rFonts w:ascii="Cambria" w:hAnsi="Cambria"/>
          <w:bCs/>
          <w:sz w:val="16"/>
          <w:szCs w:val="16"/>
          <w:lang w:val="es-ES"/>
        </w:rPr>
        <w:t xml:space="preserve">CIDH. Informe de Fondo No. 138/11, Caso 12.288 Juan García Cruz y Santiago Sánchez Silvestre. México. 31 de octubre de 2011. Párr. 229. Ver también, </w:t>
      </w:r>
      <w:r w:rsidRPr="00004784">
        <w:rPr>
          <w:rFonts w:ascii="Cambria" w:hAnsi="Cambria"/>
          <w:sz w:val="16"/>
          <w:szCs w:val="16"/>
          <w:lang w:val="es-ES"/>
        </w:rPr>
        <w:t>Tesis número 82. Seminario Judicial de la Federación, Apéndice de la Jurisprudencia Definida 1917-1971, Segunda Parte, Primera Sala, Página 175. En igual sentido véase, Informe sobre la situación de los derechos humanos en México, Capítulo IV: El derecho a la integridad personal, OEA/Ser.L/V/II.100, Doc. 7 rev. 1, 24 de septiembre de 1998, párr. 309</w:t>
      </w:r>
      <w:r w:rsidR="00520214" w:rsidRPr="00004784">
        <w:rPr>
          <w:rFonts w:ascii="Cambria" w:hAnsi="Cambria"/>
          <w:sz w:val="16"/>
          <w:szCs w:val="16"/>
          <w:lang w:val="es-ES"/>
        </w:rPr>
        <w:t>.</w:t>
      </w:r>
    </w:p>
  </w:footnote>
  <w:footnote w:id="12">
    <w:p w:rsidR="009F4068" w:rsidRPr="00004784" w:rsidRDefault="009F4068" w:rsidP="005B2B67">
      <w:pPr>
        <w:pStyle w:val="FootnoteText"/>
        <w:spacing w:after="120"/>
        <w:ind w:firstLine="720"/>
        <w:jc w:val="both"/>
        <w:rPr>
          <w:rFonts w:ascii="Cambria" w:hAnsi="Cambria" w:cs="Arial"/>
          <w:sz w:val="16"/>
          <w:szCs w:val="16"/>
          <w:lang w:val="es-ES"/>
        </w:rPr>
      </w:pPr>
      <w:r w:rsidRPr="00004784">
        <w:rPr>
          <w:rStyle w:val="FootnoteReference"/>
          <w:rFonts w:ascii="Cambria" w:hAnsi="Cambria"/>
          <w:sz w:val="16"/>
          <w:szCs w:val="16"/>
          <w:lang w:val="es-ES"/>
        </w:rPr>
        <w:footnoteRef/>
      </w:r>
      <w:r w:rsidRPr="00004784">
        <w:rPr>
          <w:rFonts w:ascii="Cambria" w:hAnsi="Cambria"/>
          <w:sz w:val="16"/>
          <w:szCs w:val="16"/>
          <w:lang w:val="es-ES"/>
        </w:rPr>
        <w:t xml:space="preserve"> </w:t>
      </w:r>
      <w:r w:rsidRPr="00004784">
        <w:rPr>
          <w:rFonts w:ascii="Cambria" w:hAnsi="Cambria" w:cs="Arial"/>
          <w:sz w:val="16"/>
          <w:szCs w:val="16"/>
          <w:lang w:val="es-ES"/>
        </w:rPr>
        <w:t>Suprema Corte de Justicia de la Nación, Primera Sala, Tesis 106, Sexta Época, Apéndice de 1995, tomo II, Parte SCJN, p. 60. Véase también Segundo Tribunal Colegiado del Sexto Circuito, Tesis: VI.2o. J/61, Novena Época, Semanario Judicial de la Federación y su Gaceta, Tomo: IV, agosto de 1996, p. 576.</w:t>
      </w:r>
    </w:p>
  </w:footnote>
  <w:footnote w:id="13">
    <w:p w:rsidR="009F4068" w:rsidRPr="00004784" w:rsidRDefault="009F4068" w:rsidP="005B2B67">
      <w:pPr>
        <w:pStyle w:val="FootnoteText"/>
        <w:spacing w:after="120"/>
        <w:ind w:firstLine="720"/>
        <w:jc w:val="both"/>
        <w:rPr>
          <w:rFonts w:ascii="Cambria" w:hAnsi="Cambria"/>
          <w:sz w:val="16"/>
          <w:szCs w:val="16"/>
          <w:lang w:val="es-ES"/>
        </w:rPr>
      </w:pPr>
      <w:r w:rsidRPr="00004784">
        <w:rPr>
          <w:rStyle w:val="FootnoteReference"/>
          <w:rFonts w:ascii="Cambria" w:hAnsi="Cambria"/>
          <w:sz w:val="16"/>
          <w:szCs w:val="16"/>
          <w:lang w:val="es-ES"/>
        </w:rPr>
        <w:footnoteRef/>
      </w:r>
      <w:r w:rsidRPr="00004784">
        <w:rPr>
          <w:rStyle w:val="FootnoteReference"/>
          <w:rFonts w:ascii="Cambria" w:hAnsi="Cambria"/>
          <w:sz w:val="16"/>
          <w:szCs w:val="16"/>
          <w:lang w:val="es-ES"/>
        </w:rPr>
        <w:t xml:space="preserve"> </w:t>
      </w:r>
      <w:r w:rsidRPr="00004784">
        <w:rPr>
          <w:rFonts w:ascii="Cambria" w:hAnsi="Cambria"/>
          <w:bCs/>
          <w:sz w:val="16"/>
          <w:szCs w:val="16"/>
          <w:lang w:val="es-ES"/>
        </w:rPr>
        <w:t xml:space="preserve">CIDH. Informe de Fondo No. 138/11, Caso 12.288 Juan García Cruz y Santiago Sánchez Silvestre. México. 31 de octubre de 2011. Párr. 230. </w:t>
      </w:r>
      <w:r w:rsidRPr="00004784">
        <w:rPr>
          <w:rFonts w:ascii="Cambria" w:hAnsi="Cambria"/>
          <w:sz w:val="16"/>
          <w:szCs w:val="16"/>
          <w:lang w:val="es-ES"/>
        </w:rPr>
        <w:t>CIDH. Informe Nº 2/99 (Fondo), caso 11.509  Manuel Manríquez vs México. 23 de febrero de 1999. párr. 80.</w:t>
      </w:r>
    </w:p>
  </w:footnote>
  <w:footnote w:id="14">
    <w:p w:rsidR="009F4068" w:rsidRPr="00004784" w:rsidRDefault="009F4068" w:rsidP="005B2B67">
      <w:pPr>
        <w:pStyle w:val="FootnoteText"/>
        <w:spacing w:after="120"/>
        <w:ind w:firstLine="720"/>
        <w:jc w:val="both"/>
        <w:rPr>
          <w:rFonts w:ascii="Cambria" w:hAnsi="Cambria"/>
          <w:sz w:val="16"/>
          <w:szCs w:val="16"/>
          <w:lang w:val="es-ES"/>
        </w:rPr>
      </w:pPr>
      <w:r w:rsidRPr="00004784">
        <w:rPr>
          <w:rStyle w:val="FootnoteReference"/>
          <w:rFonts w:ascii="Cambria" w:hAnsi="Cambria"/>
          <w:sz w:val="16"/>
          <w:szCs w:val="16"/>
          <w:lang w:val="es-ES"/>
        </w:rPr>
        <w:footnoteRef/>
      </w:r>
      <w:r w:rsidRPr="00004784">
        <w:rPr>
          <w:rFonts w:ascii="Cambria" w:hAnsi="Cambria"/>
          <w:sz w:val="16"/>
          <w:szCs w:val="16"/>
          <w:lang w:val="es-ES"/>
        </w:rPr>
        <w:t xml:space="preserve"> </w:t>
      </w:r>
      <w:r w:rsidRPr="00004784">
        <w:rPr>
          <w:rFonts w:ascii="Cambria" w:hAnsi="Cambria"/>
          <w:bCs/>
          <w:sz w:val="16"/>
          <w:szCs w:val="16"/>
          <w:lang w:val="es-ES"/>
        </w:rPr>
        <w:t xml:space="preserve">CIDH. Informe de Fondo No. 138/11, Caso 12.288 Juan García Cruz y Santiago Sánchez Silvestre. México. 31 de octubre de 2011. Párr. 230. </w:t>
      </w:r>
      <w:r w:rsidRPr="00004784">
        <w:rPr>
          <w:rFonts w:ascii="Cambria" w:hAnsi="Cambria" w:cs="Arial"/>
          <w:sz w:val="16"/>
          <w:szCs w:val="16"/>
          <w:lang w:val="es-ES"/>
        </w:rPr>
        <w:t xml:space="preserve">CIDH, </w:t>
      </w:r>
      <w:r w:rsidRPr="00004784">
        <w:rPr>
          <w:rFonts w:ascii="Cambria" w:hAnsi="Cambria" w:cs="Arial"/>
          <w:i/>
          <w:sz w:val="16"/>
          <w:szCs w:val="16"/>
          <w:lang w:val="es-ES"/>
        </w:rPr>
        <w:t>Informe sobre la situación de los derechos humanos en México</w:t>
      </w:r>
      <w:r w:rsidRPr="00004784">
        <w:rPr>
          <w:rFonts w:ascii="Cambria" w:hAnsi="Cambria" w:cs="Arial"/>
          <w:sz w:val="16"/>
          <w:szCs w:val="16"/>
          <w:lang w:val="es-ES"/>
        </w:rPr>
        <w:t>, Capítulo IV: El derecho a la integridad personal, OEA/Ser.L/V/II.100, Doc. 7 rev. 1, 24 de septiembre de 1998, párr. 314.</w:t>
      </w:r>
    </w:p>
  </w:footnote>
  <w:footnote w:id="15">
    <w:p w:rsidR="009F4068" w:rsidRPr="00004784" w:rsidRDefault="009F4068" w:rsidP="005B2B67">
      <w:pPr>
        <w:spacing w:after="120" w:line="240" w:lineRule="auto"/>
        <w:ind w:firstLine="720"/>
        <w:jc w:val="both"/>
        <w:rPr>
          <w:rFonts w:ascii="Cambria" w:hAnsi="Cambria"/>
          <w:sz w:val="16"/>
          <w:szCs w:val="16"/>
        </w:rPr>
      </w:pPr>
      <w:r w:rsidRPr="00004784">
        <w:rPr>
          <w:rStyle w:val="FootnoteReference"/>
          <w:rFonts w:ascii="Cambria" w:hAnsi="Cambria"/>
          <w:sz w:val="16"/>
          <w:szCs w:val="16"/>
        </w:rPr>
        <w:footnoteRef/>
      </w:r>
      <w:r w:rsidRPr="00004784">
        <w:rPr>
          <w:rFonts w:ascii="Cambria" w:hAnsi="Cambria"/>
          <w:sz w:val="16"/>
          <w:szCs w:val="16"/>
        </w:rPr>
        <w:t xml:space="preserve"> </w:t>
      </w:r>
      <w:r w:rsidRPr="00004784">
        <w:rPr>
          <w:rFonts w:ascii="Cambria" w:hAnsi="Cambria"/>
          <w:bCs/>
          <w:sz w:val="16"/>
          <w:szCs w:val="16"/>
        </w:rPr>
        <w:t xml:space="preserve">CIDH. Informe de Fondo No. 138/11, Caso 12.288 Juan García Cruz y Santiago Sánchez Silvestre. México. 31 de octubre de 2011. Párr. 231. </w:t>
      </w:r>
      <w:r w:rsidRPr="00004784">
        <w:rPr>
          <w:rFonts w:ascii="Cambria" w:hAnsi="Cambria"/>
          <w:sz w:val="16"/>
          <w:szCs w:val="16"/>
        </w:rPr>
        <w:t>CIDH, Demanda en el caso Alfonso Martín del Campo Dood (Caso 12.228) contra  los Estados Unidos Mexicanos. párr. 51. En igual sentido véase CIDH, Informe sobre la situación de los derechos humanos en México, Capítulo IV: El derecho a la integridad personal, OEA/Ser.L/V/II.100, Doc. 7 rev. 1, 24 de septiembre de 1998, párrs. 309 a 315.</w:t>
      </w:r>
    </w:p>
  </w:footnote>
  <w:footnote w:id="16">
    <w:p w:rsidR="009F4068" w:rsidRPr="00C83EC1" w:rsidRDefault="009F4068" w:rsidP="005B2B67">
      <w:pPr>
        <w:pStyle w:val="FootnoteText"/>
        <w:spacing w:after="120"/>
        <w:ind w:firstLine="720"/>
        <w:jc w:val="both"/>
        <w:rPr>
          <w:rFonts w:ascii="Cambria" w:hAnsi="Cambria"/>
          <w:sz w:val="16"/>
          <w:szCs w:val="16"/>
          <w:lang w:val="it-IT"/>
        </w:rPr>
      </w:pPr>
      <w:r w:rsidRPr="00004784">
        <w:rPr>
          <w:rStyle w:val="FootnoteReference"/>
          <w:rFonts w:ascii="Cambria" w:hAnsi="Cambria"/>
          <w:sz w:val="16"/>
          <w:szCs w:val="16"/>
          <w:lang w:val="es-ES"/>
        </w:rPr>
        <w:footnoteRef/>
      </w:r>
      <w:r w:rsidRPr="00004784">
        <w:rPr>
          <w:rFonts w:ascii="Cambria" w:hAnsi="Cambria"/>
          <w:sz w:val="16"/>
          <w:szCs w:val="16"/>
          <w:lang w:val="it-IT"/>
        </w:rPr>
        <w:t xml:space="preserve"> </w:t>
      </w:r>
      <w:r w:rsidRPr="00004784">
        <w:rPr>
          <w:rFonts w:ascii="Cambria" w:hAnsi="Cambria"/>
          <w:bCs/>
          <w:sz w:val="16"/>
          <w:szCs w:val="16"/>
          <w:lang w:val="es-ES"/>
        </w:rPr>
        <w:t xml:space="preserve">CIDH. Informe de Fondo No. 138/11, Caso 12.288 Juan García Cruz y Santiago Sánchez Silvestre. México. 31 de octubre de 2011. Párr. 232. </w:t>
      </w:r>
      <w:r w:rsidRPr="00004784">
        <w:rPr>
          <w:rFonts w:ascii="Cambria" w:hAnsi="Cambria"/>
          <w:sz w:val="16"/>
          <w:szCs w:val="16"/>
          <w:lang w:val="it-IT"/>
        </w:rPr>
        <w:t xml:space="preserve">Corte I.D.H., </w:t>
      </w:r>
      <w:r w:rsidRPr="00004784">
        <w:rPr>
          <w:rFonts w:ascii="Cambria" w:hAnsi="Cambria"/>
          <w:i/>
          <w:sz w:val="16"/>
          <w:szCs w:val="16"/>
          <w:lang w:val="it-IT"/>
        </w:rPr>
        <w:t>Caso Castillo Petruzzi.</w:t>
      </w:r>
      <w:r w:rsidRPr="00004784">
        <w:rPr>
          <w:rFonts w:ascii="Cambria" w:hAnsi="Cambria"/>
          <w:sz w:val="16"/>
          <w:szCs w:val="16"/>
          <w:lang w:val="it-IT"/>
        </w:rPr>
        <w:t xml:space="preserve"> </w:t>
      </w:r>
      <w:r w:rsidRPr="00C83EC1">
        <w:rPr>
          <w:rFonts w:ascii="Cambria" w:hAnsi="Cambria"/>
          <w:sz w:val="16"/>
          <w:szCs w:val="16"/>
          <w:lang w:val="it-IT"/>
        </w:rPr>
        <w:t>Sentencia de 19 de noviembre de 1999, párrs. 218 a 220.</w:t>
      </w:r>
    </w:p>
  </w:footnote>
  <w:footnote w:id="17">
    <w:p w:rsidR="009F4068" w:rsidRPr="00004784" w:rsidRDefault="009F4068" w:rsidP="005B2B67">
      <w:pPr>
        <w:pStyle w:val="FootnoteText"/>
        <w:spacing w:after="120"/>
        <w:ind w:firstLine="720"/>
        <w:jc w:val="both"/>
        <w:rPr>
          <w:rFonts w:ascii="Cambria" w:hAnsi="Cambria"/>
          <w:sz w:val="16"/>
          <w:szCs w:val="16"/>
          <w:lang w:val="es-ES"/>
        </w:rPr>
      </w:pPr>
      <w:r w:rsidRPr="00004784">
        <w:rPr>
          <w:rStyle w:val="FootnoteReference"/>
          <w:rFonts w:ascii="Cambria" w:hAnsi="Cambria"/>
          <w:sz w:val="16"/>
          <w:szCs w:val="16"/>
          <w:lang w:val="es-ES"/>
        </w:rPr>
        <w:footnoteRef/>
      </w:r>
      <w:r w:rsidRPr="00C83EC1">
        <w:rPr>
          <w:rFonts w:ascii="Cambria" w:hAnsi="Cambria" w:cs="Arial"/>
          <w:sz w:val="16"/>
          <w:szCs w:val="16"/>
          <w:lang w:val="it-IT"/>
        </w:rPr>
        <w:t xml:space="preserve"> </w:t>
      </w:r>
      <w:r w:rsidRPr="00C83EC1">
        <w:rPr>
          <w:rFonts w:ascii="Cambria" w:hAnsi="Cambria"/>
          <w:bCs/>
          <w:sz w:val="16"/>
          <w:szCs w:val="16"/>
          <w:lang w:val="it-IT"/>
        </w:rPr>
        <w:t xml:space="preserve">CIDH. Informe de Fondo No. 138/11, Caso 12.288 Juan García Cruz y Santiago Sánchez Silvestre. </w:t>
      </w:r>
      <w:r w:rsidRPr="00004784">
        <w:rPr>
          <w:rFonts w:ascii="Cambria" w:hAnsi="Cambria"/>
          <w:bCs/>
          <w:sz w:val="16"/>
          <w:szCs w:val="16"/>
          <w:lang w:val="es-ES"/>
        </w:rPr>
        <w:t xml:space="preserve">México. 31 de octubre de 2011. Párr. 234. </w:t>
      </w:r>
      <w:r w:rsidRPr="00004784">
        <w:rPr>
          <w:rFonts w:ascii="Cambria" w:hAnsi="Cambria" w:cs="Arial"/>
          <w:sz w:val="16"/>
          <w:szCs w:val="16"/>
          <w:lang w:val="es-ES"/>
        </w:rPr>
        <w:t xml:space="preserve">CIDH, </w:t>
      </w:r>
      <w:r w:rsidRPr="00004784">
        <w:rPr>
          <w:rFonts w:ascii="Cambria" w:hAnsi="Cambria" w:cs="Arial"/>
          <w:i/>
          <w:sz w:val="16"/>
          <w:szCs w:val="16"/>
          <w:lang w:val="es-ES"/>
        </w:rPr>
        <w:t>Informe sobre la situación de los derechos humanos en México</w:t>
      </w:r>
      <w:r w:rsidRPr="00004784">
        <w:rPr>
          <w:rFonts w:ascii="Cambria" w:hAnsi="Cambria" w:cs="Arial"/>
          <w:sz w:val="16"/>
          <w:szCs w:val="16"/>
          <w:lang w:val="es-ES"/>
        </w:rPr>
        <w:t>, Capítulo IV: El derecho a la integridad personal, OEA/Ser.L/V/II.100, Doc. 7 rev. 1, 24 de septiembre de 1998, párrs. 309 a 315. En igual sentido véase CIDH Informe Nº 2/99 (Admisibilidad) Caso 11.509, Manuel Manríquez, 23 de Febrero de 1999. párr. 78.</w:t>
      </w:r>
    </w:p>
  </w:footnote>
  <w:footnote w:id="18">
    <w:p w:rsidR="009F4068" w:rsidRPr="00004784" w:rsidRDefault="009F4068" w:rsidP="005B2B67">
      <w:pPr>
        <w:spacing w:after="120" w:line="240" w:lineRule="auto"/>
        <w:ind w:firstLine="720"/>
        <w:jc w:val="both"/>
        <w:rPr>
          <w:rFonts w:ascii="Cambria" w:hAnsi="Cambria"/>
          <w:b/>
          <w:sz w:val="16"/>
          <w:szCs w:val="16"/>
        </w:rPr>
      </w:pPr>
      <w:r w:rsidRPr="00004784">
        <w:rPr>
          <w:rStyle w:val="FootnoteReference"/>
          <w:rFonts w:ascii="Cambria" w:hAnsi="Cambria"/>
          <w:sz w:val="16"/>
          <w:szCs w:val="16"/>
        </w:rPr>
        <w:footnoteRef/>
      </w:r>
      <w:r w:rsidRPr="00004784">
        <w:rPr>
          <w:rFonts w:ascii="Cambria" w:hAnsi="Cambria" w:cs="Arial"/>
          <w:sz w:val="16"/>
          <w:szCs w:val="16"/>
        </w:rPr>
        <w:t xml:space="preserve"> </w:t>
      </w:r>
      <w:r w:rsidRPr="00004784">
        <w:rPr>
          <w:rFonts w:ascii="Cambria" w:hAnsi="Cambria"/>
          <w:bCs/>
          <w:sz w:val="16"/>
          <w:szCs w:val="16"/>
        </w:rPr>
        <w:t xml:space="preserve">CIDH. Informe de Fondo No. 138/11, Caso 12.288 Juan García Cruz y Santiago Sánchez Silvestre. México. 31 de octubre de 2011. Párr. 235. </w:t>
      </w:r>
      <w:r w:rsidRPr="00004784">
        <w:rPr>
          <w:rFonts w:ascii="Cambria" w:hAnsi="Cambria" w:cs="Arial"/>
          <w:sz w:val="16"/>
          <w:szCs w:val="16"/>
        </w:rPr>
        <w:t>CICH, Informe Nº 2/99 (Admisibilidad) Caso 11.509, Manuel Manríquez, 23 de Febrero de 1999. párr. 77.</w:t>
      </w:r>
    </w:p>
  </w:footnote>
  <w:footnote w:id="19">
    <w:p w:rsidR="009F4068" w:rsidRPr="00004784" w:rsidRDefault="009F4068" w:rsidP="005B2B67">
      <w:pPr>
        <w:pStyle w:val="FootnoteText"/>
        <w:spacing w:after="120"/>
        <w:ind w:firstLine="720"/>
        <w:jc w:val="both"/>
        <w:rPr>
          <w:rFonts w:ascii="Cambria" w:hAnsi="Cambria"/>
          <w:sz w:val="16"/>
          <w:szCs w:val="16"/>
          <w:lang w:val="es-ES"/>
        </w:rPr>
      </w:pPr>
      <w:r w:rsidRPr="00004784">
        <w:rPr>
          <w:rStyle w:val="FootnoteReference"/>
          <w:rFonts w:ascii="Cambria" w:hAnsi="Cambria"/>
          <w:sz w:val="16"/>
          <w:szCs w:val="16"/>
          <w:lang w:val="es-ES"/>
        </w:rPr>
        <w:footnoteRef/>
      </w:r>
      <w:r w:rsidRPr="00004784">
        <w:rPr>
          <w:rFonts w:ascii="Cambria" w:hAnsi="Cambria"/>
          <w:sz w:val="16"/>
          <w:szCs w:val="16"/>
          <w:lang w:val="es-ES"/>
        </w:rPr>
        <w:t xml:space="preserve"> </w:t>
      </w:r>
      <w:r w:rsidRPr="00004784">
        <w:rPr>
          <w:rFonts w:ascii="Cambria" w:hAnsi="Cambria"/>
          <w:bCs/>
          <w:sz w:val="16"/>
          <w:szCs w:val="16"/>
          <w:lang w:val="es-ES"/>
        </w:rPr>
        <w:t xml:space="preserve">CIDH. Informe de Fondo No. 138/11, Caso 12.288 Juan García Cruz y Santiago Sánchez Silvestre. México. 31 de octubre de 2011. Párr. 236. </w:t>
      </w:r>
      <w:r w:rsidRPr="00004784">
        <w:rPr>
          <w:rFonts w:ascii="Cambria" w:hAnsi="Cambria"/>
          <w:sz w:val="16"/>
          <w:szCs w:val="16"/>
          <w:lang w:val="es-ES"/>
        </w:rPr>
        <w:t xml:space="preserve">CIDH, </w:t>
      </w:r>
      <w:r w:rsidRPr="00004784">
        <w:rPr>
          <w:rFonts w:ascii="Cambria" w:hAnsi="Cambria"/>
          <w:i/>
          <w:sz w:val="16"/>
          <w:szCs w:val="16"/>
          <w:lang w:val="es-ES"/>
        </w:rPr>
        <w:t>Informe sobre la situación de los derechos humanos en México</w:t>
      </w:r>
      <w:r w:rsidRPr="00004784">
        <w:rPr>
          <w:rFonts w:ascii="Cambria" w:hAnsi="Cambria"/>
          <w:sz w:val="16"/>
          <w:szCs w:val="16"/>
          <w:lang w:val="es-ES"/>
        </w:rPr>
        <w:t xml:space="preserve">, Capítulo IV: El derecho a la integridad personal, OEA/Ser.L/V/II.100, Doc. 7 rev. 1, 24 de septiembre de 1998, párr. 315, en igual sentido véase </w:t>
      </w:r>
      <w:r w:rsidRPr="00004784">
        <w:rPr>
          <w:rFonts w:ascii="Cambria" w:hAnsi="Cambria" w:cs="Arial"/>
          <w:sz w:val="16"/>
          <w:szCs w:val="16"/>
          <w:lang w:val="es-ES"/>
        </w:rPr>
        <w:t>CIDH Informe Nº 2/99 (Admisibilidad) Caso 11.509, Manuel Manríquez, 23 de Febrero de 1999. párr. 82</w:t>
      </w:r>
    </w:p>
  </w:footnote>
  <w:footnote w:id="20">
    <w:p w:rsidR="009F4068" w:rsidRPr="00004784" w:rsidRDefault="009F4068" w:rsidP="005B2B67">
      <w:pPr>
        <w:pStyle w:val="FootnoteText"/>
        <w:spacing w:after="120"/>
        <w:ind w:firstLine="720"/>
        <w:jc w:val="both"/>
        <w:rPr>
          <w:rFonts w:ascii="Cambria" w:hAnsi="Cambria"/>
          <w:sz w:val="16"/>
          <w:szCs w:val="16"/>
          <w:lang w:val="es-ES"/>
        </w:rPr>
      </w:pPr>
      <w:r w:rsidRPr="00004784">
        <w:rPr>
          <w:rStyle w:val="FootnoteReference"/>
          <w:rFonts w:ascii="Cambria" w:hAnsi="Cambria"/>
          <w:sz w:val="16"/>
          <w:szCs w:val="16"/>
          <w:lang w:val="es-ES"/>
        </w:rPr>
        <w:footnoteRef/>
      </w:r>
      <w:r w:rsidRPr="00004784">
        <w:rPr>
          <w:rFonts w:ascii="Cambria" w:hAnsi="Cambria"/>
          <w:sz w:val="16"/>
          <w:szCs w:val="16"/>
          <w:lang w:val="es-ES"/>
        </w:rPr>
        <w:t xml:space="preserve"> </w:t>
      </w:r>
      <w:r w:rsidRPr="00004784">
        <w:rPr>
          <w:rFonts w:ascii="Cambria" w:hAnsi="Cambria"/>
          <w:bCs/>
          <w:sz w:val="16"/>
          <w:szCs w:val="16"/>
          <w:lang w:val="es-ES"/>
        </w:rPr>
        <w:t>CIDH. Informe de Fondo No. 138/11, Caso 12.288 Juan García Cruz y Santiago Sánchez Silvestre. México. 31 de octubre de 2011. Párr. 238.</w:t>
      </w:r>
      <w:r w:rsidRPr="00C83EC1">
        <w:rPr>
          <w:rFonts w:ascii="Cambria" w:hAnsi="Cambria"/>
          <w:bCs/>
          <w:sz w:val="16"/>
          <w:szCs w:val="16"/>
          <w:lang w:val="es-ES"/>
        </w:rPr>
        <w:t xml:space="preserve"> </w:t>
      </w:r>
      <w:r w:rsidRPr="00004784">
        <w:rPr>
          <w:rFonts w:ascii="Cambria" w:hAnsi="Cambria"/>
          <w:sz w:val="16"/>
          <w:szCs w:val="16"/>
          <w:lang w:val="es-ES"/>
        </w:rPr>
        <w:t>CIDH. Informe Nº 2/99 (Fondo), caso 11.509 Manuel Manríquez (México). 23 de febrero de 1999. párr. 84.</w:t>
      </w:r>
    </w:p>
  </w:footnote>
  <w:footnote w:id="21">
    <w:p w:rsidR="009F4068" w:rsidRPr="00004784" w:rsidRDefault="009F4068" w:rsidP="005B2B67">
      <w:pPr>
        <w:pStyle w:val="FootnoteText"/>
        <w:spacing w:after="120"/>
        <w:ind w:firstLine="720"/>
        <w:jc w:val="both"/>
        <w:rPr>
          <w:rFonts w:ascii="Cambria" w:hAnsi="Cambria"/>
          <w:sz w:val="16"/>
          <w:szCs w:val="16"/>
          <w:lang w:val="es-ES"/>
        </w:rPr>
      </w:pPr>
      <w:r w:rsidRPr="00004784">
        <w:rPr>
          <w:rStyle w:val="FootnoteReference"/>
          <w:rFonts w:ascii="Cambria" w:hAnsi="Cambria"/>
          <w:sz w:val="16"/>
          <w:szCs w:val="16"/>
          <w:lang w:val="es-ES"/>
        </w:rPr>
        <w:footnoteRef/>
      </w:r>
      <w:r w:rsidRPr="00004784">
        <w:rPr>
          <w:rFonts w:ascii="Cambria" w:hAnsi="Cambria"/>
          <w:sz w:val="16"/>
          <w:szCs w:val="16"/>
          <w:lang w:val="it-IT"/>
        </w:rPr>
        <w:t xml:space="preserve"> </w:t>
      </w:r>
      <w:r w:rsidRPr="00004784">
        <w:rPr>
          <w:rFonts w:ascii="Cambria" w:hAnsi="Cambria"/>
          <w:bCs/>
          <w:sz w:val="16"/>
          <w:szCs w:val="16"/>
          <w:lang w:val="es-ES"/>
        </w:rPr>
        <w:t xml:space="preserve">CIDH. Informe de Fondo No. 138/11, Caso 12.288 Juan García Cruz y Santiago Sánchez Silvestre. México. 31 de octubre de 2011. </w:t>
      </w:r>
      <w:r w:rsidRPr="00D663F8">
        <w:rPr>
          <w:rFonts w:ascii="Cambria" w:hAnsi="Cambria"/>
          <w:bCs/>
          <w:sz w:val="16"/>
          <w:szCs w:val="16"/>
          <w:lang w:val="pt-BR"/>
        </w:rPr>
        <w:t xml:space="preserve">Párr. 240. </w:t>
      </w:r>
      <w:r w:rsidRPr="00004784">
        <w:rPr>
          <w:rFonts w:ascii="Cambria" w:hAnsi="Cambria"/>
          <w:sz w:val="16"/>
          <w:szCs w:val="16"/>
          <w:lang w:val="it-IT"/>
        </w:rPr>
        <w:t xml:space="preserve">Corte IDH. </w:t>
      </w:r>
      <w:r w:rsidRPr="00004784">
        <w:rPr>
          <w:rFonts w:ascii="Cambria" w:hAnsi="Cambria"/>
          <w:bCs/>
          <w:i/>
          <w:sz w:val="16"/>
          <w:szCs w:val="16"/>
          <w:lang w:val="it-IT"/>
        </w:rPr>
        <w:t xml:space="preserve">Caso Barreto Leiva Vs. </w:t>
      </w:r>
      <w:r w:rsidRPr="00D663F8">
        <w:rPr>
          <w:rFonts w:ascii="Cambria" w:hAnsi="Cambria"/>
          <w:bCs/>
          <w:i/>
          <w:sz w:val="16"/>
          <w:szCs w:val="16"/>
          <w:lang w:val="pt-BR"/>
        </w:rPr>
        <w:t>Venezuela.</w:t>
      </w:r>
      <w:r w:rsidRPr="00D663F8">
        <w:rPr>
          <w:rFonts w:ascii="Cambria" w:hAnsi="Cambria"/>
          <w:b/>
          <w:bCs/>
          <w:sz w:val="16"/>
          <w:szCs w:val="16"/>
          <w:lang w:val="pt-BR"/>
        </w:rPr>
        <w:t xml:space="preserve"> </w:t>
      </w:r>
      <w:r w:rsidRPr="00004784">
        <w:rPr>
          <w:rFonts w:ascii="Cambria" w:hAnsi="Cambria"/>
          <w:sz w:val="16"/>
          <w:szCs w:val="16"/>
          <w:lang w:val="es-ES"/>
        </w:rPr>
        <w:t xml:space="preserve">Fondo, Reparaciones y Costas. Sentencia de 17 de noviembre de 2009. Serie C No. 206. Párr. 61.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68" w:rsidRDefault="009F4068" w:rsidP="00B1619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9F4068" w:rsidRDefault="009F40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68" w:rsidRDefault="00174A61" w:rsidP="00B1619B">
    <w:pPr>
      <w:pStyle w:val="Header"/>
      <w:tabs>
        <w:tab w:val="clear" w:pos="4320"/>
        <w:tab w:val="clear" w:pos="8640"/>
      </w:tabs>
      <w:jc w:val="center"/>
      <w:rPr>
        <w:sz w:val="22"/>
        <w:szCs w:val="22"/>
      </w:rPr>
    </w:pPr>
    <w:r>
      <w:rPr>
        <w:noProof/>
        <w:sz w:val="22"/>
        <w:szCs w:val="22"/>
      </w:rPr>
      <w:drawing>
        <wp:inline distT="0" distB="0" distL="0" distR="0">
          <wp:extent cx="1971675" cy="104775"/>
          <wp:effectExtent l="0" t="0" r="9525" b="9525"/>
          <wp:docPr id="5"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4775"/>
                  </a:xfrm>
                  <a:prstGeom prst="rect">
                    <a:avLst/>
                  </a:prstGeom>
                  <a:noFill/>
                  <a:ln>
                    <a:noFill/>
                  </a:ln>
                </pic:spPr>
              </pic:pic>
            </a:graphicData>
          </a:graphic>
        </wp:inline>
      </w:drawing>
    </w:r>
  </w:p>
  <w:p w:rsidR="009F4068" w:rsidRPr="00EC7D62" w:rsidRDefault="00CE6D29" w:rsidP="00B1619B">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C32" w:rsidRDefault="00761C3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68" w:rsidRDefault="00174A61">
    <w:r>
      <w:rPr>
        <w:noProof/>
        <w:lang w:val="en-US"/>
      </w:rPr>
      <mc:AlternateContent>
        <mc:Choice Requires="wps">
          <w:drawing>
            <wp:anchor distT="0" distB="0" distL="0" distR="0" simplePos="0" relativeHeight="251657216" behindDoc="0" locked="0" layoutInCell="0" allowOverlap="1" wp14:anchorId="46318C57" wp14:editId="75E1C403">
              <wp:simplePos x="0" y="0"/>
              <wp:positionH relativeFrom="page">
                <wp:posOffset>1028700</wp:posOffset>
              </wp:positionH>
              <wp:positionV relativeFrom="page">
                <wp:posOffset>416560</wp:posOffset>
              </wp:positionV>
              <wp:extent cx="6253480" cy="169545"/>
              <wp:effectExtent l="0" t="0" r="4445" b="4445"/>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348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4068" w:rsidRDefault="009F4068">
                          <w:pPr>
                            <w:keepNext/>
                            <w:keepLines/>
                            <w:tabs>
                              <w:tab w:val="left" w:pos="1684"/>
                              <w:tab w:val="left" w:pos="6979"/>
                            </w:tabs>
                            <w:rPr>
                              <w:rFonts w:ascii="Arial" w:hAnsi="Arial" w:cs="Arial"/>
                              <w:i/>
                              <w:iCs/>
                              <w:spacing w:val="-2"/>
                              <w:sz w:val="16"/>
                              <w:szCs w:val="16"/>
                              <w:lang w:val="es-ES_tradnl"/>
                            </w:rPr>
                          </w:pPr>
                          <w:r>
                            <w:tab/>
                          </w:r>
                          <w:r>
                            <w:rPr>
                              <w:rFonts w:ascii="Arial" w:hAnsi="Arial" w:cs="Arial"/>
                              <w:i/>
                              <w:iCs/>
                              <w:spacing w:val="-2"/>
                              <w:sz w:val="16"/>
                              <w:szCs w:val="16"/>
                              <w:lang w:val="es-ES_tradnl"/>
                            </w:rPr>
                            <w:t>ACUERDO DE SOLUCIÓN AMISTOSA</w:t>
                          </w:r>
                          <w:r>
                            <w:rPr>
                              <w:rFonts w:ascii="Arial" w:hAnsi="Arial" w:cs="Arial"/>
                              <w:i/>
                              <w:iCs/>
                              <w:spacing w:val="-2"/>
                              <w:sz w:val="16"/>
                              <w:szCs w:val="16"/>
                              <w:lang w:val="es-ES_tradnl"/>
                            </w:rPr>
                            <w:tab/>
                            <w:t>Ananías tapar-ro Martínez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81pt;margin-top:32.8pt;width:492.4pt;height:13.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" o:allowincell="f" filled="f" stroked="f">
              <v:textbox inset="0,0,0,0">
                <w:txbxContent>
                  <w:p w:rsidR="009F4068" w:rsidRDefault="009F4068">
                    <w:pPr>
                      <w:keepNext/>
                      <w:keepLines/>
                      <w:tabs>
                        <w:tab w:val="left" w:pos="1684"/>
                        <w:tab w:val="left" w:pos="6979"/>
                      </w:tabs>
                      <w:rPr>
                        <w:rFonts w:ascii="Arial" w:hAnsi="Arial" w:cs="Arial"/>
                        <w:i/>
                        <w:iCs/>
                        <w:spacing w:val="-2"/>
                        <w:sz w:val="16"/>
                        <w:szCs w:val="16"/>
                        <w:lang w:val="es-ES_tradnl"/>
                      </w:rPr>
                    </w:pPr>
                    <w:r>
                      <w:tab/>
                    </w:r>
                    <w:r>
                      <w:rPr>
                        <w:rFonts w:ascii="Arial" w:hAnsi="Arial" w:cs="Arial"/>
                        <w:i/>
                        <w:iCs/>
                        <w:spacing w:val="-2"/>
                        <w:sz w:val="16"/>
                        <w:szCs w:val="16"/>
                        <w:lang w:val="es-ES_tradnl"/>
                      </w:rPr>
                      <w:t>ACUERDO DE SOLUCIÓN AMISTOSA</w:t>
                    </w:r>
                    <w:r>
                      <w:rPr>
                        <w:rFonts w:ascii="Arial" w:hAnsi="Arial" w:cs="Arial"/>
                        <w:i/>
                        <w:iCs/>
                        <w:spacing w:val="-2"/>
                        <w:sz w:val="16"/>
                        <w:szCs w:val="16"/>
                        <w:lang w:val="es-ES_tradnl"/>
                      </w:rPr>
                      <w:tab/>
                      <w:t>Ananías tapar-ro Martínez</w:t>
                    </w:r>
                  </w:p>
                </w:txbxContent>
              </v:textbox>
              <w10:wrap type="square"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F75" w:rsidRDefault="00174A61" w:rsidP="00255F75">
    <w:pPr>
      <w:pStyle w:val="Header"/>
      <w:tabs>
        <w:tab w:val="clear" w:pos="4320"/>
        <w:tab w:val="clear" w:pos="8640"/>
      </w:tabs>
      <w:jc w:val="center"/>
      <w:rPr>
        <w:sz w:val="22"/>
        <w:szCs w:val="22"/>
      </w:rPr>
    </w:pPr>
    <w:r>
      <w:rPr>
        <w:noProof/>
        <w:sz w:val="22"/>
        <w:szCs w:val="22"/>
      </w:rPr>
      <w:drawing>
        <wp:inline distT="0" distB="0" distL="0" distR="0" wp14:anchorId="7129A232" wp14:editId="654042C9">
          <wp:extent cx="1962150" cy="104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104775"/>
                  </a:xfrm>
                  <a:prstGeom prst="rect">
                    <a:avLst/>
                  </a:prstGeom>
                  <a:noFill/>
                  <a:ln>
                    <a:noFill/>
                  </a:ln>
                </pic:spPr>
              </pic:pic>
            </a:graphicData>
          </a:graphic>
        </wp:inline>
      </w:drawing>
    </w:r>
  </w:p>
  <w:p w:rsidR="00255F75" w:rsidRPr="00EC7D62" w:rsidRDefault="00CE6D29" w:rsidP="00255F75">
    <w:pPr>
      <w:pStyle w:val="Header"/>
      <w:tabs>
        <w:tab w:val="clear" w:pos="4320"/>
        <w:tab w:val="clear" w:pos="8640"/>
      </w:tabs>
      <w:jc w:val="center"/>
      <w:rPr>
        <w:sz w:val="22"/>
        <w:szCs w:val="22"/>
      </w:rPr>
    </w:pPr>
    <w:r>
      <w:rPr>
        <w:sz w:val="22"/>
        <w:szCs w:val="22"/>
      </w:rPr>
      <w:pict>
        <v:rect id="_x0000_i1026" style="width:0;height:1.5pt" o:hralign="center" o:hrstd="t" o:hr="t" fillcolor="#a0a0a0" stroked="f"/>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068" w:rsidRDefault="009F4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B60"/>
    <w:multiLevelType w:val="hybridMultilevel"/>
    <w:tmpl w:val="C5968686"/>
    <w:lvl w:ilvl="0" w:tplc="8D92BE90">
      <w:start w:val="1"/>
      <w:numFmt w:val="decimal"/>
      <w:lvlText w:val="%1."/>
      <w:lvlJc w:val="left"/>
      <w:pPr>
        <w:tabs>
          <w:tab w:val="num" w:pos="720"/>
        </w:tabs>
        <w:ind w:left="0" w:firstLine="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
    <w:nsid w:val="15DC01F8"/>
    <w:multiLevelType w:val="singleLevel"/>
    <w:tmpl w:val="2F1D68C5"/>
    <w:lvl w:ilvl="0">
      <w:start w:val="2"/>
      <w:numFmt w:val="upperLetter"/>
      <w:lvlText w:val="%1."/>
      <w:lvlJc w:val="left"/>
      <w:pPr>
        <w:tabs>
          <w:tab w:val="num" w:pos="360"/>
        </w:tabs>
        <w:ind w:left="72"/>
      </w:pPr>
      <w:rPr>
        <w:color w:val="000000"/>
      </w:rPr>
    </w:lvl>
  </w:abstractNum>
  <w:abstractNum w:abstractNumId="3">
    <w:nsid w:val="1D7A2E0B"/>
    <w:multiLevelType w:val="singleLevel"/>
    <w:tmpl w:val="4A16E188"/>
    <w:lvl w:ilvl="0">
      <w:numFmt w:val="bullet"/>
      <w:lvlText w:val="·"/>
      <w:lvlJc w:val="left"/>
      <w:pPr>
        <w:tabs>
          <w:tab w:val="num" w:pos="216"/>
        </w:tabs>
      </w:pPr>
      <w:rPr>
        <w:rFonts w:ascii="Symbol" w:hAnsi="Symbol" w:cs="Symbol" w:hint="default"/>
        <w:color w:val="000000"/>
      </w:rPr>
    </w:lvl>
  </w:abstractNum>
  <w:abstractNum w:abstractNumId="4">
    <w:nsid w:val="24844010"/>
    <w:multiLevelType w:val="singleLevel"/>
    <w:tmpl w:val="66B35B13"/>
    <w:lvl w:ilvl="0">
      <w:start w:val="3"/>
      <w:numFmt w:val="upperLetter"/>
      <w:lvlText w:val="%1."/>
      <w:lvlJc w:val="left"/>
      <w:pPr>
        <w:tabs>
          <w:tab w:val="num" w:pos="1152"/>
        </w:tabs>
        <w:ind w:left="792"/>
      </w:pPr>
      <w:rPr>
        <w:color w:val="000000"/>
      </w:rPr>
    </w:lvl>
  </w:abstractNum>
  <w:abstractNum w:abstractNumId="5">
    <w:nsid w:val="29B9563A"/>
    <w:multiLevelType w:val="hybridMultilevel"/>
    <w:tmpl w:val="7E725410"/>
    <w:lvl w:ilvl="0" w:tplc="9A4A8F6A">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114A42"/>
    <w:multiLevelType w:val="hybridMultilevel"/>
    <w:tmpl w:val="59DCAA76"/>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990"/>
        </w:tabs>
        <w:ind w:left="99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E084CA26">
      <w:start w:val="1"/>
      <w:numFmt w:val="upperLetter"/>
      <w:lvlText w:val="%4."/>
      <w:lvlJc w:val="left"/>
      <w:pPr>
        <w:tabs>
          <w:tab w:val="num" w:pos="360"/>
        </w:tabs>
        <w:ind w:left="36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A1167942">
      <w:start w:val="2"/>
      <w:numFmt w:val="bullet"/>
      <w:lvlText w:val="-"/>
      <w:lvlJc w:val="left"/>
      <w:pPr>
        <w:ind w:left="4320" w:hanging="360"/>
      </w:pPr>
      <w:rPr>
        <w:rFonts w:ascii="Calibri" w:eastAsia="Calibri" w:hAnsi="Calibri" w:cs="Times New Roman" w:hint="default"/>
      </w:rPr>
    </w:lvl>
    <w:lvl w:ilvl="6" w:tplc="189C5B8A">
      <w:start w:val="2"/>
      <w:numFmt w:val="lowerLetter"/>
      <w:lvlText w:val="%7."/>
      <w:lvlJc w:val="left"/>
      <w:pPr>
        <w:ind w:left="1350" w:hanging="360"/>
      </w:pPr>
      <w:rPr>
        <w:rFonts w:cs="Arial" w:hint="default"/>
        <w:b w:val="0"/>
        <w:i w:val="0"/>
      </w:rPr>
    </w:lvl>
    <w:lvl w:ilvl="7" w:tplc="0A689832">
      <w:start w:val="8"/>
      <w:numFmt w:val="upperRoman"/>
      <w:lvlText w:val="%8."/>
      <w:lvlJc w:val="left"/>
      <w:pPr>
        <w:ind w:left="6120" w:hanging="720"/>
      </w:pPr>
      <w:rPr>
        <w:rFon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AD25E8"/>
    <w:multiLevelType w:val="hybridMultilevel"/>
    <w:tmpl w:val="8A6A6576"/>
    <w:lvl w:ilvl="0" w:tplc="BE868BA4">
      <w:start w:val="1"/>
      <w:numFmt w:val="upperRoman"/>
      <w:lvlText w:val="%1."/>
      <w:lvlJc w:val="left"/>
      <w:pPr>
        <w:tabs>
          <w:tab w:val="num" w:pos="-1080"/>
        </w:tabs>
        <w:ind w:left="-1080" w:hanging="720"/>
      </w:pPr>
      <w:rPr>
        <w:rFonts w:hint="default"/>
      </w:rPr>
    </w:lvl>
    <w:lvl w:ilvl="1" w:tplc="F16078F8">
      <w:start w:val="1"/>
      <w:numFmt w:val="lowerRoman"/>
      <w:lvlText w:val="%2."/>
      <w:lvlJc w:val="left"/>
      <w:pPr>
        <w:tabs>
          <w:tab w:val="num" w:pos="-360"/>
        </w:tabs>
        <w:ind w:left="-360" w:hanging="720"/>
      </w:pPr>
      <w:rPr>
        <w:rFonts w:hint="default"/>
      </w:rPr>
    </w:lvl>
    <w:lvl w:ilvl="2" w:tplc="B76AF580">
      <w:start w:val="1"/>
      <w:numFmt w:val="decimal"/>
      <w:lvlText w:val="%3."/>
      <w:lvlJc w:val="left"/>
      <w:pPr>
        <w:tabs>
          <w:tab w:val="num" w:pos="180"/>
        </w:tabs>
        <w:ind w:left="180" w:hanging="360"/>
      </w:pPr>
      <w:rPr>
        <w:rFonts w:hint="default"/>
        <w:lang w:val="es-ES"/>
      </w:rPr>
    </w:lvl>
    <w:lvl w:ilvl="3" w:tplc="4A4258C4">
      <w:start w:val="2"/>
      <w:numFmt w:val="decimal"/>
      <w:lvlText w:val="%4."/>
      <w:lvlJc w:val="left"/>
      <w:pPr>
        <w:tabs>
          <w:tab w:val="num" w:pos="720"/>
        </w:tabs>
        <w:ind w:left="720" w:hanging="360"/>
      </w:pPr>
      <w:rPr>
        <w:rFonts w:hint="default"/>
      </w:r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8">
    <w:nsid w:val="3E823ECD"/>
    <w:multiLevelType w:val="hybridMultilevel"/>
    <w:tmpl w:val="DAB62A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1CB5B72"/>
    <w:multiLevelType w:val="hybridMultilevel"/>
    <w:tmpl w:val="B5C83D2C"/>
    <w:lvl w:ilvl="0" w:tplc="8D92BE90">
      <w:start w:val="1"/>
      <w:numFmt w:val="decimal"/>
      <w:lvlText w:val="%1."/>
      <w:lvlJc w:val="left"/>
      <w:pPr>
        <w:tabs>
          <w:tab w:val="num" w:pos="720"/>
        </w:tabs>
        <w:ind w:left="0" w:firstLine="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8813BFF"/>
    <w:multiLevelType w:val="hybridMultilevel"/>
    <w:tmpl w:val="C0563DBC"/>
    <w:lvl w:ilvl="0" w:tplc="533A2D22">
      <w:start w:val="1"/>
      <w:numFmt w:val="upperRoman"/>
      <w:lvlText w:val="%1."/>
      <w:lvlJc w:val="left"/>
      <w:pPr>
        <w:ind w:left="5400" w:hanging="72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1">
    <w:nsid w:val="4D4D4D1D"/>
    <w:multiLevelType w:val="singleLevel"/>
    <w:tmpl w:val="594713E8"/>
    <w:lvl w:ilvl="0">
      <w:numFmt w:val="bullet"/>
      <w:lvlText w:val="·"/>
      <w:lvlJc w:val="left"/>
      <w:pPr>
        <w:tabs>
          <w:tab w:val="num" w:pos="216"/>
        </w:tabs>
        <w:ind w:left="216" w:hanging="216"/>
      </w:pPr>
      <w:rPr>
        <w:rFonts w:ascii="Symbol" w:hAnsi="Symbol" w:cs="Symbol" w:hint="default"/>
        <w:color w:val="000000"/>
      </w:rPr>
    </w:lvl>
  </w:abstractNum>
  <w:abstractNum w:abstractNumId="12">
    <w:nsid w:val="5DD74F22"/>
    <w:multiLevelType w:val="hybridMultilevel"/>
    <w:tmpl w:val="79040B4A"/>
    <w:lvl w:ilvl="0" w:tplc="5EF2D422">
      <w:start w:val="1"/>
      <w:numFmt w:val="upperLetter"/>
      <w:lvlText w:val="%1)"/>
      <w:lvlJc w:val="left"/>
      <w:pPr>
        <w:ind w:left="1365" w:hanging="6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B3632D"/>
    <w:multiLevelType w:val="hybridMultilevel"/>
    <w:tmpl w:val="7B84EC4E"/>
    <w:lvl w:ilvl="0" w:tplc="8D92BE90">
      <w:start w:val="1"/>
      <w:numFmt w:val="decimal"/>
      <w:lvlText w:val="%1."/>
      <w:lvlJc w:val="left"/>
      <w:pPr>
        <w:tabs>
          <w:tab w:val="num" w:pos="720"/>
        </w:tabs>
        <w:ind w:left="0" w:firstLine="72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5"/>
  </w:num>
  <w:num w:numId="4">
    <w:abstractNumId w:val="6"/>
  </w:num>
  <w:num w:numId="5">
    <w:abstractNumId w:val="12"/>
  </w:num>
  <w:num w:numId="6">
    <w:abstractNumId w:val="0"/>
  </w:num>
  <w:num w:numId="7">
    <w:abstractNumId w:val="4"/>
  </w:num>
  <w:num w:numId="8">
    <w:abstractNumId w:val="2"/>
  </w:num>
  <w:num w:numId="9">
    <w:abstractNumId w:val="3"/>
  </w:num>
  <w:num w:numId="10">
    <w:abstractNumId w:val="11"/>
  </w:num>
  <w:num w:numId="11">
    <w:abstractNumId w:val="10"/>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28"/>
    <w:rsid w:val="00002E3A"/>
    <w:rsid w:val="00004784"/>
    <w:rsid w:val="00006BE5"/>
    <w:rsid w:val="00030477"/>
    <w:rsid w:val="00045FC7"/>
    <w:rsid w:val="00052E48"/>
    <w:rsid w:val="0007277D"/>
    <w:rsid w:val="00073516"/>
    <w:rsid w:val="00080FE7"/>
    <w:rsid w:val="00081398"/>
    <w:rsid w:val="000830B1"/>
    <w:rsid w:val="000842D0"/>
    <w:rsid w:val="00096570"/>
    <w:rsid w:val="000A2D39"/>
    <w:rsid w:val="000A40E4"/>
    <w:rsid w:val="000E1D77"/>
    <w:rsid w:val="000E5E70"/>
    <w:rsid w:val="000E6627"/>
    <w:rsid w:val="000F0906"/>
    <w:rsid w:val="000F57F0"/>
    <w:rsid w:val="001101E4"/>
    <w:rsid w:val="00117D2D"/>
    <w:rsid w:val="001231FA"/>
    <w:rsid w:val="0012501A"/>
    <w:rsid w:val="00174A61"/>
    <w:rsid w:val="00176398"/>
    <w:rsid w:val="00177C9E"/>
    <w:rsid w:val="0018772B"/>
    <w:rsid w:val="0019158B"/>
    <w:rsid w:val="001923A0"/>
    <w:rsid w:val="001A0A4B"/>
    <w:rsid w:val="001B75F1"/>
    <w:rsid w:val="001C2E66"/>
    <w:rsid w:val="001F37B4"/>
    <w:rsid w:val="002033A9"/>
    <w:rsid w:val="00211DA5"/>
    <w:rsid w:val="002165BA"/>
    <w:rsid w:val="00216840"/>
    <w:rsid w:val="00240389"/>
    <w:rsid w:val="00255F75"/>
    <w:rsid w:val="002623E4"/>
    <w:rsid w:val="00286D77"/>
    <w:rsid w:val="00294B2B"/>
    <w:rsid w:val="0029581D"/>
    <w:rsid w:val="002A15FB"/>
    <w:rsid w:val="002A3EF7"/>
    <w:rsid w:val="002A674D"/>
    <w:rsid w:val="002B4DED"/>
    <w:rsid w:val="002C6ABC"/>
    <w:rsid w:val="002D7D0A"/>
    <w:rsid w:val="002E702C"/>
    <w:rsid w:val="002F33F2"/>
    <w:rsid w:val="00306A11"/>
    <w:rsid w:val="00311769"/>
    <w:rsid w:val="00327251"/>
    <w:rsid w:val="00327672"/>
    <w:rsid w:val="003349F4"/>
    <w:rsid w:val="00336474"/>
    <w:rsid w:val="00340B60"/>
    <w:rsid w:val="00367AC3"/>
    <w:rsid w:val="00372C62"/>
    <w:rsid w:val="003773AE"/>
    <w:rsid w:val="00384484"/>
    <w:rsid w:val="00384595"/>
    <w:rsid w:val="00385C7E"/>
    <w:rsid w:val="0039351B"/>
    <w:rsid w:val="003A3835"/>
    <w:rsid w:val="003B1489"/>
    <w:rsid w:val="003C2222"/>
    <w:rsid w:val="003E0778"/>
    <w:rsid w:val="00410789"/>
    <w:rsid w:val="00413371"/>
    <w:rsid w:val="00415529"/>
    <w:rsid w:val="00424975"/>
    <w:rsid w:val="00424D0E"/>
    <w:rsid w:val="00424FFA"/>
    <w:rsid w:val="00443978"/>
    <w:rsid w:val="004600D9"/>
    <w:rsid w:val="0046105C"/>
    <w:rsid w:val="00464C90"/>
    <w:rsid w:val="00467235"/>
    <w:rsid w:val="004762A3"/>
    <w:rsid w:val="00486972"/>
    <w:rsid w:val="004905BB"/>
    <w:rsid w:val="004A02B5"/>
    <w:rsid w:val="004A0AE0"/>
    <w:rsid w:val="004A0B16"/>
    <w:rsid w:val="004C66F4"/>
    <w:rsid w:val="004E53AF"/>
    <w:rsid w:val="0050579F"/>
    <w:rsid w:val="00505A5A"/>
    <w:rsid w:val="005060C4"/>
    <w:rsid w:val="00520214"/>
    <w:rsid w:val="005222BB"/>
    <w:rsid w:val="00523883"/>
    <w:rsid w:val="00530226"/>
    <w:rsid w:val="0053024A"/>
    <w:rsid w:val="00537C7F"/>
    <w:rsid w:val="00541281"/>
    <w:rsid w:val="00570D28"/>
    <w:rsid w:val="00574EA7"/>
    <w:rsid w:val="00583577"/>
    <w:rsid w:val="005916D5"/>
    <w:rsid w:val="005A4BBD"/>
    <w:rsid w:val="005A6537"/>
    <w:rsid w:val="005B2B67"/>
    <w:rsid w:val="005B2D76"/>
    <w:rsid w:val="005B3D02"/>
    <w:rsid w:val="005C4E75"/>
    <w:rsid w:val="005D1695"/>
    <w:rsid w:val="005E1532"/>
    <w:rsid w:val="005F4EA1"/>
    <w:rsid w:val="006050C0"/>
    <w:rsid w:val="00613F23"/>
    <w:rsid w:val="006201EE"/>
    <w:rsid w:val="00632EE9"/>
    <w:rsid w:val="00647EB2"/>
    <w:rsid w:val="00650DB7"/>
    <w:rsid w:val="00654EFD"/>
    <w:rsid w:val="0069067A"/>
    <w:rsid w:val="006A327A"/>
    <w:rsid w:val="006A62A1"/>
    <w:rsid w:val="006A6323"/>
    <w:rsid w:val="006B28B7"/>
    <w:rsid w:val="006B3153"/>
    <w:rsid w:val="006B4A39"/>
    <w:rsid w:val="0070245F"/>
    <w:rsid w:val="0070352B"/>
    <w:rsid w:val="007176DE"/>
    <w:rsid w:val="007328C5"/>
    <w:rsid w:val="00742DC2"/>
    <w:rsid w:val="007508CC"/>
    <w:rsid w:val="00761C32"/>
    <w:rsid w:val="00775426"/>
    <w:rsid w:val="00776AF2"/>
    <w:rsid w:val="00781482"/>
    <w:rsid w:val="00787132"/>
    <w:rsid w:val="007A559B"/>
    <w:rsid w:val="007B2E23"/>
    <w:rsid w:val="007B4207"/>
    <w:rsid w:val="007C0265"/>
    <w:rsid w:val="007D06BD"/>
    <w:rsid w:val="007D332F"/>
    <w:rsid w:val="007E094A"/>
    <w:rsid w:val="007E7D37"/>
    <w:rsid w:val="007F524A"/>
    <w:rsid w:val="00811BD1"/>
    <w:rsid w:val="00811BE5"/>
    <w:rsid w:val="008124A3"/>
    <w:rsid w:val="008276E3"/>
    <w:rsid w:val="008376D7"/>
    <w:rsid w:val="00854A83"/>
    <w:rsid w:val="00860612"/>
    <w:rsid w:val="008641C9"/>
    <w:rsid w:val="00874857"/>
    <w:rsid w:val="00887CF7"/>
    <w:rsid w:val="008967E7"/>
    <w:rsid w:val="008A3578"/>
    <w:rsid w:val="008A783B"/>
    <w:rsid w:val="008B4057"/>
    <w:rsid w:val="008E0897"/>
    <w:rsid w:val="0090033C"/>
    <w:rsid w:val="00917F9E"/>
    <w:rsid w:val="00954196"/>
    <w:rsid w:val="009564E4"/>
    <w:rsid w:val="00974477"/>
    <w:rsid w:val="009749E4"/>
    <w:rsid w:val="00976304"/>
    <w:rsid w:val="00982DE6"/>
    <w:rsid w:val="009876D5"/>
    <w:rsid w:val="009A16C5"/>
    <w:rsid w:val="009A582A"/>
    <w:rsid w:val="009B5C4F"/>
    <w:rsid w:val="009B6659"/>
    <w:rsid w:val="009D1D4D"/>
    <w:rsid w:val="009D4C63"/>
    <w:rsid w:val="009F0A1D"/>
    <w:rsid w:val="009F3289"/>
    <w:rsid w:val="009F4068"/>
    <w:rsid w:val="00A114F8"/>
    <w:rsid w:val="00A126F3"/>
    <w:rsid w:val="00A1326F"/>
    <w:rsid w:val="00A35ED7"/>
    <w:rsid w:val="00A460D4"/>
    <w:rsid w:val="00A46329"/>
    <w:rsid w:val="00A471DE"/>
    <w:rsid w:val="00A57348"/>
    <w:rsid w:val="00A700C7"/>
    <w:rsid w:val="00A710B0"/>
    <w:rsid w:val="00A80795"/>
    <w:rsid w:val="00A81445"/>
    <w:rsid w:val="00A83896"/>
    <w:rsid w:val="00A979E8"/>
    <w:rsid w:val="00AA2B76"/>
    <w:rsid w:val="00AB5B2A"/>
    <w:rsid w:val="00AD3932"/>
    <w:rsid w:val="00AD56A7"/>
    <w:rsid w:val="00AE2BEF"/>
    <w:rsid w:val="00AE3C51"/>
    <w:rsid w:val="00AF5B1A"/>
    <w:rsid w:val="00B03558"/>
    <w:rsid w:val="00B05CD7"/>
    <w:rsid w:val="00B12285"/>
    <w:rsid w:val="00B1619B"/>
    <w:rsid w:val="00B23415"/>
    <w:rsid w:val="00B6301F"/>
    <w:rsid w:val="00B631F5"/>
    <w:rsid w:val="00B738A7"/>
    <w:rsid w:val="00B77077"/>
    <w:rsid w:val="00BA14FE"/>
    <w:rsid w:val="00BB254C"/>
    <w:rsid w:val="00BB3F61"/>
    <w:rsid w:val="00BD1309"/>
    <w:rsid w:val="00BD1748"/>
    <w:rsid w:val="00BF051B"/>
    <w:rsid w:val="00BF5F59"/>
    <w:rsid w:val="00C120C5"/>
    <w:rsid w:val="00C2139E"/>
    <w:rsid w:val="00C22671"/>
    <w:rsid w:val="00C25324"/>
    <w:rsid w:val="00C3065D"/>
    <w:rsid w:val="00C31893"/>
    <w:rsid w:val="00C37BF9"/>
    <w:rsid w:val="00C53529"/>
    <w:rsid w:val="00C54DBB"/>
    <w:rsid w:val="00C56BBA"/>
    <w:rsid w:val="00C63DD6"/>
    <w:rsid w:val="00C63ED3"/>
    <w:rsid w:val="00C65A49"/>
    <w:rsid w:val="00C67942"/>
    <w:rsid w:val="00C76BEB"/>
    <w:rsid w:val="00C83EC1"/>
    <w:rsid w:val="00C9004C"/>
    <w:rsid w:val="00C94557"/>
    <w:rsid w:val="00CE0A55"/>
    <w:rsid w:val="00CE5AAD"/>
    <w:rsid w:val="00CE6D29"/>
    <w:rsid w:val="00CE7E5E"/>
    <w:rsid w:val="00D020C2"/>
    <w:rsid w:val="00D02461"/>
    <w:rsid w:val="00D24317"/>
    <w:rsid w:val="00D34BCF"/>
    <w:rsid w:val="00D37632"/>
    <w:rsid w:val="00D454CD"/>
    <w:rsid w:val="00D479C7"/>
    <w:rsid w:val="00D538C4"/>
    <w:rsid w:val="00D543D3"/>
    <w:rsid w:val="00D65D97"/>
    <w:rsid w:val="00D663F8"/>
    <w:rsid w:val="00D72CE3"/>
    <w:rsid w:val="00D73773"/>
    <w:rsid w:val="00D869A6"/>
    <w:rsid w:val="00DA0FEF"/>
    <w:rsid w:val="00DC01A1"/>
    <w:rsid w:val="00DE4B58"/>
    <w:rsid w:val="00DF6BED"/>
    <w:rsid w:val="00E00CB6"/>
    <w:rsid w:val="00E028E6"/>
    <w:rsid w:val="00E0458A"/>
    <w:rsid w:val="00E17AD5"/>
    <w:rsid w:val="00E432E8"/>
    <w:rsid w:val="00E46D48"/>
    <w:rsid w:val="00E5317B"/>
    <w:rsid w:val="00E54C2A"/>
    <w:rsid w:val="00E5733E"/>
    <w:rsid w:val="00E713D1"/>
    <w:rsid w:val="00EA1130"/>
    <w:rsid w:val="00EA3CD4"/>
    <w:rsid w:val="00EA42AF"/>
    <w:rsid w:val="00EB0832"/>
    <w:rsid w:val="00EB2FDE"/>
    <w:rsid w:val="00EB5B99"/>
    <w:rsid w:val="00EC01C3"/>
    <w:rsid w:val="00EC1ABA"/>
    <w:rsid w:val="00ED38D2"/>
    <w:rsid w:val="00EE6804"/>
    <w:rsid w:val="00EE7DBD"/>
    <w:rsid w:val="00F0035F"/>
    <w:rsid w:val="00F01CF7"/>
    <w:rsid w:val="00F244AC"/>
    <w:rsid w:val="00F43BCD"/>
    <w:rsid w:val="00F46982"/>
    <w:rsid w:val="00F60F7E"/>
    <w:rsid w:val="00F72B8D"/>
    <w:rsid w:val="00F74C23"/>
    <w:rsid w:val="00F839A8"/>
    <w:rsid w:val="00FA39BE"/>
    <w:rsid w:val="00FA55BB"/>
    <w:rsid w:val="00FC216D"/>
    <w:rsid w:val="00FC2CB8"/>
    <w:rsid w:val="00FD3DB3"/>
    <w:rsid w:val="00FD5B3A"/>
    <w:rsid w:val="00FE07CE"/>
    <w:rsid w:val="00FE77C7"/>
    <w:rsid w:val="00FF410D"/>
    <w:rsid w:val="00FF5670"/>
    <w:rsid w:val="00FF64CF"/>
    <w:rsid w:val="00FF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570D28"/>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character" w:customStyle="1" w:styleId="FooterChar">
    <w:name w:val="Footer Char"/>
    <w:link w:val="Footer"/>
    <w:uiPriority w:val="99"/>
    <w:rsid w:val="00570D28"/>
    <w:rPr>
      <w:rFonts w:ascii="Cambria" w:eastAsia="Cambria" w:hAnsi="Cambria" w:cs="Cambria"/>
      <w:color w:val="000000"/>
      <w:sz w:val="24"/>
      <w:szCs w:val="24"/>
      <w:u w:color="000000"/>
      <w:bdr w:val="nil"/>
      <w:lang w:eastAsia="es-ES"/>
    </w:rPr>
  </w:style>
  <w:style w:type="paragraph" w:styleId="BodyTextIndent">
    <w:name w:val="Body Text Indent"/>
    <w:link w:val="BodyTextIndentChar"/>
    <w:rsid w:val="00570D28"/>
    <w:pPr>
      <w:pBdr>
        <w:top w:val="nil"/>
        <w:left w:val="nil"/>
        <w:bottom w:val="nil"/>
        <w:right w:val="nil"/>
        <w:between w:val="nil"/>
        <w:bar w:val="nil"/>
      </w:pBdr>
      <w:ind w:left="2160" w:hanging="720"/>
    </w:pPr>
    <w:rPr>
      <w:rFonts w:ascii="Times New Roman" w:eastAsia="Times New Roman" w:hAnsi="Times New Roman"/>
      <w:color w:val="000000"/>
      <w:sz w:val="24"/>
      <w:szCs w:val="24"/>
      <w:u w:color="000000"/>
      <w:bdr w:val="nil"/>
      <w:lang w:val="es-ES_tradnl" w:eastAsia="es-ES"/>
    </w:rPr>
  </w:style>
  <w:style w:type="character" w:customStyle="1" w:styleId="BodyTextIndentChar">
    <w:name w:val="Body Text Indent Char"/>
    <w:link w:val="BodyTextIndent"/>
    <w:rsid w:val="00570D28"/>
    <w:rPr>
      <w:rFonts w:ascii="Times New Roman" w:eastAsia="Times New Roman" w:hAnsi="Times New Roman"/>
      <w:color w:val="000000"/>
      <w:sz w:val="24"/>
      <w:szCs w:val="24"/>
      <w:u w:color="000000"/>
      <w:bdr w:val="nil"/>
      <w:lang w:val="es-ES_tradnl" w:eastAsia="es-ES"/>
    </w:rPr>
  </w:style>
  <w:style w:type="paragraph" w:styleId="ListParagraph">
    <w:name w:val="List Paragraph"/>
    <w:uiPriority w:val="34"/>
    <w:qFormat/>
    <w:rsid w:val="00570D28"/>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reference,FA Fu,Footnote Text Char Char Char Char Char,Footnote Text Char Char Char Char,Footnote Text Char Char Char,Footnote Text Cha,FA Fußnotentext,FA Fuﬂnotentext,Texto nota pie Car,Footnote Text Char Char,footnote text,Ca,ft"/>
    <w:link w:val="FootnoteTextChar"/>
    <w:rsid w:val="00570D28"/>
    <w:pPr>
      <w:pBdr>
        <w:top w:val="nil"/>
        <w:left w:val="nil"/>
        <w:bottom w:val="nil"/>
        <w:right w:val="nil"/>
        <w:between w:val="nil"/>
        <w:bar w:val="nil"/>
      </w:pBdr>
    </w:pPr>
    <w:rPr>
      <w:rFonts w:cs="Calibri"/>
      <w:color w:val="000000"/>
      <w:u w:color="000000"/>
      <w:bdr w:val="nil"/>
      <w:lang w:eastAsia="es-ES"/>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ft Char"/>
    <w:link w:val="FootnoteText"/>
    <w:rsid w:val="00570D28"/>
    <w:rPr>
      <w:rFonts w:cs="Calibri"/>
      <w:color w:val="000000"/>
      <w:u w:color="000000"/>
      <w:bdr w:val="nil"/>
      <w:lang w:eastAsia="es-ES"/>
    </w:rPr>
  </w:style>
  <w:style w:type="paragraph" w:styleId="Header">
    <w:name w:val="header"/>
    <w:aliases w:val="encabezado"/>
    <w:basedOn w:val="Normal"/>
    <w:link w:val="HeaderChar"/>
    <w:uiPriority w:val="99"/>
    <w:rsid w:val="00570D28"/>
    <w:pPr>
      <w:widowControl w:val="0"/>
      <w:tabs>
        <w:tab w:val="center" w:pos="4320"/>
        <w:tab w:val="right" w:pos="8640"/>
      </w:tabs>
      <w:snapToGrid w:val="0"/>
      <w:spacing w:after="0" w:line="240" w:lineRule="auto"/>
    </w:pPr>
    <w:rPr>
      <w:rFonts w:ascii="Univers" w:eastAsia="Times New Roman" w:hAnsi="Univers" w:cs="Univers"/>
      <w:sz w:val="24"/>
      <w:szCs w:val="24"/>
      <w:lang w:val="en-US"/>
    </w:rPr>
  </w:style>
  <w:style w:type="character" w:customStyle="1" w:styleId="HeaderChar">
    <w:name w:val="Header Char"/>
    <w:aliases w:val="encabezado Char"/>
    <w:link w:val="Header"/>
    <w:uiPriority w:val="99"/>
    <w:rsid w:val="00570D28"/>
    <w:rPr>
      <w:rFonts w:ascii="Univers" w:eastAsia="Times New Roman" w:hAnsi="Univers" w:cs="Univers"/>
      <w:sz w:val="24"/>
      <w:szCs w:val="24"/>
    </w:rPr>
  </w:style>
  <w:style w:type="character" w:styleId="PageNumber">
    <w:name w:val="page number"/>
    <w:rsid w:val="00570D28"/>
  </w:style>
  <w:style w:type="paragraph" w:styleId="NormalWeb">
    <w:name w:val="Normal (Web)"/>
    <w:basedOn w:val="Normal"/>
    <w:rsid w:val="00570D28"/>
    <w:pPr>
      <w:spacing w:before="100" w:beforeAutospacing="1" w:after="100" w:afterAutospacing="1" w:line="240" w:lineRule="auto"/>
    </w:pPr>
    <w:rPr>
      <w:rFonts w:ascii="Times New Roman" w:eastAsia="MS Mincho" w:hAnsi="Times New Roman"/>
      <w:sz w:val="24"/>
      <w:szCs w:val="24"/>
      <w:lang w:val="en-US"/>
    </w:rPr>
  </w:style>
  <w:style w:type="character" w:styleId="FootnoteReference">
    <w:name w:val="footnote reference"/>
    <w:aliases w:val="Ref. de nota al pie.,Footnotes refss,Texto de nota al pie,Appel note de bas de page,referencia nota al pie,BVI fnr,Footnote number,f,4_G,16 Point,Superscript 6 Point,Texto nota al pie,Footnote symbol,Footnote,Footnote Reference Char3"/>
    <w:semiHidden/>
    <w:rsid w:val="00570D28"/>
    <w:rPr>
      <w:vertAlign w:val="superscript"/>
    </w:rPr>
  </w:style>
  <w:style w:type="paragraph" w:styleId="BodyTextIndent3">
    <w:name w:val="Body Text Indent 3"/>
    <w:basedOn w:val="Normal"/>
    <w:link w:val="BodyTextIndent3Char"/>
    <w:rsid w:val="00570D28"/>
    <w:pPr>
      <w:spacing w:after="120" w:line="240" w:lineRule="auto"/>
      <w:ind w:left="360"/>
    </w:pPr>
    <w:rPr>
      <w:rFonts w:ascii="Times New Roman" w:eastAsia="MS Mincho" w:hAnsi="Times New Roman"/>
      <w:sz w:val="16"/>
      <w:szCs w:val="16"/>
      <w:lang w:val="en-US"/>
    </w:rPr>
  </w:style>
  <w:style w:type="character" w:customStyle="1" w:styleId="BodyTextIndent3Char">
    <w:name w:val="Body Text Indent 3 Char"/>
    <w:link w:val="BodyTextIndent3"/>
    <w:rsid w:val="00570D28"/>
    <w:rPr>
      <w:rFonts w:ascii="Times New Roman" w:eastAsia="MS Mincho" w:hAnsi="Times New Roman"/>
      <w:sz w:val="16"/>
      <w:szCs w:val="16"/>
    </w:rPr>
  </w:style>
  <w:style w:type="character" w:styleId="Emphasis">
    <w:name w:val="Emphasis"/>
    <w:qFormat/>
    <w:rsid w:val="00570D28"/>
    <w:rPr>
      <w:b/>
      <w:bCs/>
      <w:i w:val="0"/>
      <w:iCs w:val="0"/>
    </w:rPr>
  </w:style>
  <w:style w:type="paragraph" w:customStyle="1" w:styleId="Default">
    <w:name w:val="Default"/>
    <w:rsid w:val="00570D28"/>
    <w:pPr>
      <w:autoSpaceDE w:val="0"/>
      <w:autoSpaceDN w:val="0"/>
      <w:adjustRightInd w:val="0"/>
    </w:pPr>
    <w:rPr>
      <w:rFonts w:ascii="Arial" w:eastAsia="Times New Roman" w:hAnsi="Arial" w:cs="Arial"/>
      <w:color w:val="000000"/>
      <w:sz w:val="24"/>
      <w:szCs w:val="24"/>
    </w:rPr>
  </w:style>
  <w:style w:type="paragraph" w:customStyle="1" w:styleId="Style33">
    <w:name w:val="Style 33"/>
    <w:basedOn w:val="Normal"/>
    <w:uiPriority w:val="99"/>
    <w:rsid w:val="00D454CD"/>
    <w:pPr>
      <w:widowControl w:val="0"/>
      <w:autoSpaceDE w:val="0"/>
      <w:autoSpaceDN w:val="0"/>
      <w:spacing w:before="5328" w:after="6660" w:line="1092" w:lineRule="exact"/>
      <w:jc w:val="center"/>
    </w:pPr>
    <w:rPr>
      <w:rFonts w:ascii="Times New Roman" w:eastAsia="Times New Roman" w:hAnsi="Times New Roman"/>
      <w:sz w:val="24"/>
      <w:szCs w:val="24"/>
      <w:lang w:val="en-US"/>
    </w:rPr>
  </w:style>
  <w:style w:type="paragraph" w:customStyle="1" w:styleId="Style35">
    <w:name w:val="Style 35"/>
    <w:basedOn w:val="Normal"/>
    <w:uiPriority w:val="99"/>
    <w:rsid w:val="00D454CD"/>
    <w:pPr>
      <w:widowControl w:val="0"/>
      <w:autoSpaceDE w:val="0"/>
      <w:autoSpaceDN w:val="0"/>
      <w:spacing w:before="5220" w:after="6660" w:line="1140" w:lineRule="exact"/>
      <w:jc w:val="center"/>
    </w:pPr>
    <w:rPr>
      <w:rFonts w:ascii="Times New Roman" w:eastAsia="Times New Roman" w:hAnsi="Times New Roman"/>
      <w:sz w:val="24"/>
      <w:szCs w:val="24"/>
      <w:lang w:val="en-US"/>
    </w:rPr>
  </w:style>
  <w:style w:type="paragraph" w:customStyle="1" w:styleId="Style36">
    <w:name w:val="Style 36"/>
    <w:basedOn w:val="Normal"/>
    <w:uiPriority w:val="99"/>
    <w:rsid w:val="00D454CD"/>
    <w:pPr>
      <w:widowControl w:val="0"/>
      <w:autoSpaceDE w:val="0"/>
      <w:autoSpaceDN w:val="0"/>
      <w:spacing w:after="0" w:line="240" w:lineRule="auto"/>
      <w:jc w:val="center"/>
    </w:pPr>
    <w:rPr>
      <w:rFonts w:ascii="Times New Roman" w:eastAsia="Times New Roman" w:hAnsi="Times New Roman"/>
      <w:sz w:val="24"/>
      <w:szCs w:val="24"/>
      <w:lang w:val="en-US"/>
    </w:rPr>
  </w:style>
  <w:style w:type="paragraph" w:customStyle="1" w:styleId="Style37">
    <w:name w:val="Style 37"/>
    <w:basedOn w:val="Normal"/>
    <w:uiPriority w:val="99"/>
    <w:rsid w:val="00D454CD"/>
    <w:pPr>
      <w:widowControl w:val="0"/>
      <w:autoSpaceDE w:val="0"/>
      <w:autoSpaceDN w:val="0"/>
      <w:spacing w:before="3528" w:after="8424" w:line="1116" w:lineRule="exact"/>
      <w:jc w:val="center"/>
    </w:pPr>
    <w:rPr>
      <w:rFonts w:ascii="Times New Roman" w:eastAsia="Times New Roman" w:hAnsi="Times New Roman"/>
      <w:sz w:val="24"/>
      <w:szCs w:val="24"/>
      <w:lang w:val="en-US"/>
    </w:rPr>
  </w:style>
  <w:style w:type="paragraph" w:customStyle="1" w:styleId="Style38">
    <w:name w:val="Style 38"/>
    <w:basedOn w:val="Normal"/>
    <w:uiPriority w:val="99"/>
    <w:rsid w:val="00D454CD"/>
    <w:pPr>
      <w:widowControl w:val="0"/>
      <w:autoSpaceDE w:val="0"/>
      <w:autoSpaceDN w:val="0"/>
      <w:spacing w:before="5220" w:after="6696" w:line="1140" w:lineRule="exact"/>
      <w:jc w:val="center"/>
    </w:pPr>
    <w:rPr>
      <w:rFonts w:ascii="Times New Roman" w:eastAsia="Times New Roman" w:hAnsi="Times New Roman"/>
      <w:sz w:val="24"/>
      <w:szCs w:val="24"/>
      <w:lang w:val="en-US"/>
    </w:rPr>
  </w:style>
  <w:style w:type="paragraph" w:customStyle="1" w:styleId="Style39">
    <w:name w:val="Style 39"/>
    <w:basedOn w:val="Normal"/>
    <w:uiPriority w:val="99"/>
    <w:rsid w:val="00D454CD"/>
    <w:pPr>
      <w:widowControl w:val="0"/>
      <w:autoSpaceDE w:val="0"/>
      <w:autoSpaceDN w:val="0"/>
      <w:spacing w:before="5256" w:after="6732" w:line="1116" w:lineRule="exact"/>
      <w:jc w:val="center"/>
    </w:pPr>
    <w:rPr>
      <w:rFonts w:ascii="Times New Roman" w:eastAsia="Times New Roman" w:hAnsi="Times New Roman"/>
      <w:sz w:val="24"/>
      <w:szCs w:val="24"/>
      <w:lang w:val="en-US"/>
    </w:rPr>
  </w:style>
  <w:style w:type="paragraph" w:customStyle="1" w:styleId="Style40">
    <w:name w:val="Style 40"/>
    <w:basedOn w:val="Normal"/>
    <w:uiPriority w:val="99"/>
    <w:rsid w:val="00D454CD"/>
    <w:pPr>
      <w:widowControl w:val="0"/>
      <w:autoSpaceDE w:val="0"/>
      <w:autoSpaceDN w:val="0"/>
      <w:spacing w:before="5292" w:after="6696" w:line="1116" w:lineRule="exact"/>
      <w:jc w:val="center"/>
    </w:pPr>
    <w:rPr>
      <w:rFonts w:ascii="Times New Roman" w:eastAsia="Times New Roman" w:hAnsi="Times New Roman"/>
      <w:sz w:val="24"/>
      <w:szCs w:val="24"/>
      <w:lang w:val="en-US"/>
    </w:rPr>
  </w:style>
  <w:style w:type="paragraph" w:customStyle="1" w:styleId="Style41">
    <w:name w:val="Style 41"/>
    <w:basedOn w:val="Normal"/>
    <w:uiPriority w:val="99"/>
    <w:rsid w:val="00D454CD"/>
    <w:pPr>
      <w:widowControl w:val="0"/>
      <w:autoSpaceDE w:val="0"/>
      <w:autoSpaceDN w:val="0"/>
      <w:spacing w:after="0" w:line="1116" w:lineRule="exact"/>
      <w:jc w:val="center"/>
    </w:pPr>
    <w:rPr>
      <w:rFonts w:ascii="Times New Roman" w:eastAsia="Times New Roman" w:hAnsi="Times New Roman"/>
      <w:sz w:val="24"/>
      <w:szCs w:val="24"/>
      <w:lang w:val="en-US"/>
    </w:rPr>
  </w:style>
  <w:style w:type="paragraph" w:customStyle="1" w:styleId="Style42">
    <w:name w:val="Style 42"/>
    <w:basedOn w:val="Normal"/>
    <w:uiPriority w:val="99"/>
    <w:rsid w:val="00D454CD"/>
    <w:pPr>
      <w:widowControl w:val="0"/>
      <w:autoSpaceDE w:val="0"/>
      <w:autoSpaceDN w:val="0"/>
      <w:spacing w:before="5292" w:after="6660" w:line="1116" w:lineRule="exact"/>
      <w:jc w:val="center"/>
    </w:pPr>
    <w:rPr>
      <w:rFonts w:ascii="Times New Roman" w:eastAsia="Times New Roman" w:hAnsi="Times New Roman"/>
      <w:sz w:val="24"/>
      <w:szCs w:val="24"/>
      <w:lang w:val="en-US"/>
    </w:rPr>
  </w:style>
  <w:style w:type="paragraph" w:customStyle="1" w:styleId="Style43">
    <w:name w:val="Style 43"/>
    <w:basedOn w:val="Normal"/>
    <w:uiPriority w:val="99"/>
    <w:rsid w:val="00D454CD"/>
    <w:pPr>
      <w:widowControl w:val="0"/>
      <w:autoSpaceDE w:val="0"/>
      <w:autoSpaceDN w:val="0"/>
      <w:spacing w:after="0" w:line="276" w:lineRule="atLeast"/>
      <w:jc w:val="both"/>
    </w:pPr>
    <w:rPr>
      <w:rFonts w:ascii="Times New Roman" w:eastAsia="Times New Roman" w:hAnsi="Times New Roman"/>
      <w:sz w:val="24"/>
      <w:szCs w:val="24"/>
      <w:lang w:val="en-US"/>
    </w:rPr>
  </w:style>
  <w:style w:type="paragraph" w:customStyle="1" w:styleId="Style44">
    <w:name w:val="Style 44"/>
    <w:basedOn w:val="Normal"/>
    <w:uiPriority w:val="99"/>
    <w:rsid w:val="00D454CD"/>
    <w:pPr>
      <w:widowControl w:val="0"/>
      <w:autoSpaceDE w:val="0"/>
      <w:autoSpaceDN w:val="0"/>
      <w:spacing w:after="504" w:line="240" w:lineRule="auto"/>
      <w:jc w:val="center"/>
    </w:pPr>
    <w:rPr>
      <w:rFonts w:ascii="Times New Roman" w:eastAsia="Times New Roman" w:hAnsi="Times New Roman"/>
      <w:sz w:val="24"/>
      <w:szCs w:val="24"/>
      <w:lang w:val="en-US"/>
    </w:rPr>
  </w:style>
  <w:style w:type="paragraph" w:customStyle="1" w:styleId="Style23">
    <w:name w:val="Style 23"/>
    <w:basedOn w:val="Normal"/>
    <w:uiPriority w:val="99"/>
    <w:rsid w:val="00D454CD"/>
    <w:pPr>
      <w:widowControl w:val="0"/>
      <w:autoSpaceDE w:val="0"/>
      <w:autoSpaceDN w:val="0"/>
      <w:spacing w:before="180" w:after="0" w:line="240" w:lineRule="auto"/>
      <w:ind w:right="72"/>
    </w:pPr>
    <w:rPr>
      <w:rFonts w:ascii="Times New Roman" w:eastAsia="Times New Roman" w:hAnsi="Times New Roman"/>
      <w:sz w:val="24"/>
      <w:szCs w:val="24"/>
      <w:lang w:val="en-US"/>
    </w:rPr>
  </w:style>
  <w:style w:type="paragraph" w:customStyle="1" w:styleId="Style22">
    <w:name w:val="Style 22"/>
    <w:basedOn w:val="Normal"/>
    <w:uiPriority w:val="99"/>
    <w:rsid w:val="00D454CD"/>
    <w:pPr>
      <w:widowControl w:val="0"/>
      <w:autoSpaceDE w:val="0"/>
      <w:autoSpaceDN w:val="0"/>
      <w:spacing w:before="180" w:after="0" w:line="240" w:lineRule="auto"/>
      <w:ind w:left="72"/>
    </w:pPr>
    <w:rPr>
      <w:rFonts w:ascii="Times New Roman" w:eastAsia="Times New Roman" w:hAnsi="Times New Roman"/>
      <w:sz w:val="24"/>
      <w:szCs w:val="24"/>
      <w:lang w:val="en-US"/>
    </w:rPr>
  </w:style>
  <w:style w:type="paragraph" w:customStyle="1" w:styleId="Style21">
    <w:name w:val="Style 21"/>
    <w:basedOn w:val="Normal"/>
    <w:uiPriority w:val="99"/>
    <w:rsid w:val="00D454CD"/>
    <w:pPr>
      <w:widowControl w:val="0"/>
      <w:autoSpaceDE w:val="0"/>
      <w:autoSpaceDN w:val="0"/>
      <w:spacing w:before="5328" w:after="6696" w:line="1056" w:lineRule="exact"/>
      <w:jc w:val="center"/>
    </w:pPr>
    <w:rPr>
      <w:rFonts w:ascii="Times New Roman" w:eastAsia="Times New Roman" w:hAnsi="Times New Roman"/>
      <w:sz w:val="24"/>
      <w:szCs w:val="24"/>
      <w:lang w:val="en-US"/>
    </w:rPr>
  </w:style>
  <w:style w:type="paragraph" w:customStyle="1" w:styleId="Style18">
    <w:name w:val="Style 18"/>
    <w:basedOn w:val="Normal"/>
    <w:uiPriority w:val="99"/>
    <w:rsid w:val="00D454CD"/>
    <w:pPr>
      <w:widowControl w:val="0"/>
      <w:autoSpaceDE w:val="0"/>
      <w:autoSpaceDN w:val="0"/>
      <w:spacing w:before="180" w:after="0" w:line="240" w:lineRule="auto"/>
      <w:ind w:left="72"/>
      <w:jc w:val="both"/>
    </w:pPr>
    <w:rPr>
      <w:rFonts w:ascii="Times New Roman" w:eastAsia="Times New Roman" w:hAnsi="Times New Roman"/>
      <w:sz w:val="24"/>
      <w:szCs w:val="24"/>
      <w:lang w:val="en-US"/>
    </w:rPr>
  </w:style>
  <w:style w:type="paragraph" w:customStyle="1" w:styleId="Style14">
    <w:name w:val="Style 14"/>
    <w:basedOn w:val="Normal"/>
    <w:uiPriority w:val="99"/>
    <w:rsid w:val="00D454CD"/>
    <w:pPr>
      <w:widowControl w:val="0"/>
      <w:autoSpaceDE w:val="0"/>
      <w:autoSpaceDN w:val="0"/>
      <w:spacing w:after="0" w:line="240" w:lineRule="auto"/>
      <w:jc w:val="center"/>
    </w:pPr>
    <w:rPr>
      <w:rFonts w:ascii="Times New Roman" w:eastAsia="Times New Roman" w:hAnsi="Times New Roman"/>
      <w:sz w:val="24"/>
      <w:szCs w:val="24"/>
      <w:lang w:val="en-US"/>
    </w:rPr>
  </w:style>
  <w:style w:type="paragraph" w:customStyle="1" w:styleId="Style17">
    <w:name w:val="Style 17"/>
    <w:basedOn w:val="Normal"/>
    <w:uiPriority w:val="99"/>
    <w:rsid w:val="00D454CD"/>
    <w:pPr>
      <w:widowControl w:val="0"/>
      <w:autoSpaceDE w:val="0"/>
      <w:autoSpaceDN w:val="0"/>
      <w:spacing w:before="180" w:after="0" w:line="240" w:lineRule="auto"/>
      <w:ind w:right="72"/>
      <w:jc w:val="both"/>
    </w:pPr>
    <w:rPr>
      <w:rFonts w:ascii="Times New Roman" w:eastAsia="Times New Roman" w:hAnsi="Times New Roman"/>
      <w:sz w:val="24"/>
      <w:szCs w:val="24"/>
      <w:lang w:val="en-US"/>
    </w:rPr>
  </w:style>
  <w:style w:type="paragraph" w:customStyle="1" w:styleId="Style16">
    <w:name w:val="Style 16"/>
    <w:basedOn w:val="Normal"/>
    <w:uiPriority w:val="99"/>
    <w:rsid w:val="00D454CD"/>
    <w:pPr>
      <w:widowControl w:val="0"/>
      <w:autoSpaceDE w:val="0"/>
      <w:autoSpaceDN w:val="0"/>
      <w:spacing w:before="5256" w:after="6696" w:line="1092" w:lineRule="exact"/>
      <w:jc w:val="center"/>
    </w:pPr>
    <w:rPr>
      <w:rFonts w:ascii="Times New Roman" w:eastAsia="Times New Roman" w:hAnsi="Times New Roman"/>
      <w:sz w:val="24"/>
      <w:szCs w:val="24"/>
      <w:lang w:val="en-US"/>
    </w:rPr>
  </w:style>
  <w:style w:type="paragraph" w:customStyle="1" w:styleId="Style24">
    <w:name w:val="Style 24"/>
    <w:basedOn w:val="Normal"/>
    <w:uiPriority w:val="99"/>
    <w:rsid w:val="00D454CD"/>
    <w:pPr>
      <w:widowControl w:val="0"/>
      <w:autoSpaceDE w:val="0"/>
      <w:autoSpaceDN w:val="0"/>
      <w:spacing w:before="5256" w:after="6732" w:line="1092" w:lineRule="exact"/>
      <w:jc w:val="center"/>
    </w:pPr>
    <w:rPr>
      <w:rFonts w:ascii="Times New Roman" w:eastAsia="Times New Roman" w:hAnsi="Times New Roman"/>
      <w:sz w:val="24"/>
      <w:szCs w:val="24"/>
      <w:lang w:val="en-US"/>
    </w:rPr>
  </w:style>
  <w:style w:type="paragraph" w:customStyle="1" w:styleId="Style20">
    <w:name w:val="Style 20"/>
    <w:basedOn w:val="Normal"/>
    <w:uiPriority w:val="99"/>
    <w:rsid w:val="00D454CD"/>
    <w:pPr>
      <w:widowControl w:val="0"/>
      <w:autoSpaceDE w:val="0"/>
      <w:autoSpaceDN w:val="0"/>
      <w:spacing w:before="180" w:after="6840" w:line="240" w:lineRule="auto"/>
      <w:ind w:left="72"/>
      <w:jc w:val="both"/>
    </w:pPr>
    <w:rPr>
      <w:rFonts w:ascii="Times New Roman" w:eastAsia="Times New Roman" w:hAnsi="Times New Roman"/>
      <w:sz w:val="24"/>
      <w:szCs w:val="24"/>
      <w:lang w:val="en-US"/>
    </w:rPr>
  </w:style>
  <w:style w:type="paragraph" w:customStyle="1" w:styleId="Style25">
    <w:name w:val="Style 25"/>
    <w:basedOn w:val="Normal"/>
    <w:uiPriority w:val="99"/>
    <w:rsid w:val="00D454CD"/>
    <w:pPr>
      <w:widowControl w:val="0"/>
      <w:autoSpaceDE w:val="0"/>
      <w:autoSpaceDN w:val="0"/>
      <w:spacing w:before="180" w:after="0" w:line="240" w:lineRule="auto"/>
      <w:jc w:val="both"/>
    </w:pPr>
    <w:rPr>
      <w:rFonts w:ascii="Times New Roman" w:eastAsia="Times New Roman" w:hAnsi="Times New Roman"/>
      <w:sz w:val="24"/>
      <w:szCs w:val="24"/>
      <w:lang w:val="en-US"/>
    </w:rPr>
  </w:style>
  <w:style w:type="paragraph" w:customStyle="1" w:styleId="Style26">
    <w:name w:val="Style 26"/>
    <w:basedOn w:val="Normal"/>
    <w:uiPriority w:val="99"/>
    <w:rsid w:val="00D454CD"/>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8">
    <w:name w:val="Style 28"/>
    <w:basedOn w:val="Normal"/>
    <w:uiPriority w:val="99"/>
    <w:rsid w:val="00D454CD"/>
    <w:pPr>
      <w:widowControl w:val="0"/>
      <w:autoSpaceDE w:val="0"/>
      <w:autoSpaceDN w:val="0"/>
      <w:spacing w:before="5328" w:after="6696" w:line="1080" w:lineRule="exact"/>
      <w:jc w:val="center"/>
    </w:pPr>
    <w:rPr>
      <w:rFonts w:ascii="Times New Roman" w:eastAsia="Times New Roman" w:hAnsi="Times New Roman"/>
      <w:sz w:val="24"/>
      <w:szCs w:val="24"/>
      <w:lang w:val="en-US"/>
    </w:rPr>
  </w:style>
  <w:style w:type="paragraph" w:customStyle="1" w:styleId="Style29">
    <w:name w:val="Style 29"/>
    <w:basedOn w:val="Normal"/>
    <w:uiPriority w:val="99"/>
    <w:rsid w:val="00D454CD"/>
    <w:pPr>
      <w:widowControl w:val="0"/>
      <w:autoSpaceDE w:val="0"/>
      <w:autoSpaceDN w:val="0"/>
      <w:spacing w:before="5256" w:after="6696" w:line="1080" w:lineRule="exact"/>
      <w:jc w:val="center"/>
    </w:pPr>
    <w:rPr>
      <w:rFonts w:ascii="Times New Roman" w:eastAsia="Times New Roman" w:hAnsi="Times New Roman"/>
      <w:sz w:val="24"/>
      <w:szCs w:val="24"/>
      <w:lang w:val="en-US"/>
    </w:rPr>
  </w:style>
  <w:style w:type="paragraph" w:customStyle="1" w:styleId="Style34">
    <w:name w:val="Style 34"/>
    <w:basedOn w:val="Normal"/>
    <w:uiPriority w:val="99"/>
    <w:rsid w:val="00D454CD"/>
    <w:pPr>
      <w:widowControl w:val="0"/>
      <w:autoSpaceDE w:val="0"/>
      <w:autoSpaceDN w:val="0"/>
      <w:spacing w:after="0" w:line="240" w:lineRule="auto"/>
      <w:jc w:val="center"/>
    </w:pPr>
    <w:rPr>
      <w:rFonts w:ascii="Times New Roman" w:eastAsia="Times New Roman" w:hAnsi="Times New Roman"/>
      <w:sz w:val="24"/>
      <w:szCs w:val="24"/>
      <w:lang w:val="en-US"/>
    </w:rPr>
  </w:style>
  <w:style w:type="paragraph" w:customStyle="1" w:styleId="Style30">
    <w:name w:val="Style 30"/>
    <w:basedOn w:val="Normal"/>
    <w:uiPriority w:val="99"/>
    <w:rsid w:val="00D454CD"/>
    <w:pPr>
      <w:widowControl w:val="0"/>
      <w:autoSpaceDE w:val="0"/>
      <w:autoSpaceDN w:val="0"/>
      <w:spacing w:after="0" w:line="204" w:lineRule="exact"/>
      <w:ind w:right="72" w:firstLine="216"/>
      <w:jc w:val="both"/>
    </w:pPr>
    <w:rPr>
      <w:rFonts w:ascii="Times New Roman" w:eastAsia="Times New Roman" w:hAnsi="Times New Roman"/>
      <w:sz w:val="24"/>
      <w:szCs w:val="24"/>
      <w:lang w:val="en-US"/>
    </w:rPr>
  </w:style>
  <w:style w:type="paragraph" w:customStyle="1" w:styleId="Style27">
    <w:name w:val="Style 27"/>
    <w:basedOn w:val="Normal"/>
    <w:uiPriority w:val="99"/>
    <w:rsid w:val="00D454CD"/>
    <w:pPr>
      <w:widowControl w:val="0"/>
      <w:autoSpaceDE w:val="0"/>
      <w:autoSpaceDN w:val="0"/>
      <w:spacing w:before="216" w:after="12096" w:line="240" w:lineRule="auto"/>
    </w:pPr>
    <w:rPr>
      <w:rFonts w:ascii="Times New Roman" w:eastAsia="Times New Roman" w:hAnsi="Times New Roman"/>
      <w:sz w:val="24"/>
      <w:szCs w:val="24"/>
      <w:lang w:val="en-US"/>
    </w:rPr>
  </w:style>
  <w:style w:type="paragraph" w:customStyle="1" w:styleId="Style31">
    <w:name w:val="Style 31"/>
    <w:basedOn w:val="Normal"/>
    <w:uiPriority w:val="99"/>
    <w:rsid w:val="00D454CD"/>
    <w:pPr>
      <w:widowControl w:val="0"/>
      <w:autoSpaceDE w:val="0"/>
      <w:autoSpaceDN w:val="0"/>
      <w:spacing w:before="5256" w:after="6732" w:line="1080" w:lineRule="exact"/>
      <w:jc w:val="center"/>
    </w:pPr>
    <w:rPr>
      <w:rFonts w:ascii="Times New Roman" w:eastAsia="Times New Roman" w:hAnsi="Times New Roman"/>
      <w:sz w:val="24"/>
      <w:szCs w:val="24"/>
      <w:lang w:val="en-US"/>
    </w:rPr>
  </w:style>
  <w:style w:type="paragraph" w:customStyle="1" w:styleId="Style32">
    <w:name w:val="Style 32"/>
    <w:basedOn w:val="Normal"/>
    <w:uiPriority w:val="99"/>
    <w:rsid w:val="00D454CD"/>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9">
    <w:name w:val="Style 9"/>
    <w:basedOn w:val="Normal"/>
    <w:uiPriority w:val="99"/>
    <w:rsid w:val="00D454CD"/>
    <w:pPr>
      <w:widowControl w:val="0"/>
      <w:autoSpaceDE w:val="0"/>
      <w:autoSpaceDN w:val="0"/>
      <w:spacing w:after="0" w:line="240" w:lineRule="auto"/>
      <w:ind w:left="72" w:right="72"/>
      <w:jc w:val="both"/>
    </w:pPr>
    <w:rPr>
      <w:rFonts w:ascii="Times New Roman" w:eastAsia="Times New Roman" w:hAnsi="Times New Roman"/>
      <w:sz w:val="24"/>
      <w:szCs w:val="24"/>
      <w:lang w:val="en-US"/>
    </w:rPr>
  </w:style>
  <w:style w:type="paragraph" w:customStyle="1" w:styleId="Style1">
    <w:name w:val="Style 1"/>
    <w:basedOn w:val="Normal"/>
    <w:uiPriority w:val="99"/>
    <w:rsid w:val="00D454CD"/>
    <w:pPr>
      <w:widowControl w:val="0"/>
      <w:autoSpaceDE w:val="0"/>
      <w:autoSpaceDN w:val="0"/>
      <w:spacing w:before="5184" w:after="6696" w:line="1080" w:lineRule="exact"/>
      <w:jc w:val="center"/>
    </w:pPr>
    <w:rPr>
      <w:rFonts w:ascii="Times New Roman" w:eastAsia="Times New Roman" w:hAnsi="Times New Roman"/>
      <w:sz w:val="24"/>
      <w:szCs w:val="24"/>
      <w:lang w:val="en-US"/>
    </w:rPr>
  </w:style>
  <w:style w:type="paragraph" w:customStyle="1" w:styleId="Style48">
    <w:name w:val="Style 48"/>
    <w:basedOn w:val="Normal"/>
    <w:uiPriority w:val="99"/>
    <w:rsid w:val="00D454CD"/>
    <w:pPr>
      <w:widowControl w:val="0"/>
      <w:autoSpaceDE w:val="0"/>
      <w:autoSpaceDN w:val="0"/>
      <w:spacing w:after="0" w:line="240" w:lineRule="auto"/>
      <w:ind w:right="72"/>
      <w:jc w:val="both"/>
    </w:pPr>
    <w:rPr>
      <w:rFonts w:ascii="Times New Roman" w:eastAsia="Times New Roman" w:hAnsi="Times New Roman"/>
      <w:sz w:val="24"/>
      <w:szCs w:val="24"/>
      <w:lang w:val="en-US"/>
    </w:rPr>
  </w:style>
  <w:style w:type="paragraph" w:customStyle="1" w:styleId="Style2">
    <w:name w:val="Style 2"/>
    <w:basedOn w:val="Normal"/>
    <w:uiPriority w:val="99"/>
    <w:rsid w:val="00D454CD"/>
    <w:pPr>
      <w:widowControl w:val="0"/>
      <w:autoSpaceDE w:val="0"/>
      <w:autoSpaceDN w:val="0"/>
      <w:spacing w:after="0" w:line="240" w:lineRule="auto"/>
      <w:jc w:val="both"/>
    </w:pPr>
    <w:rPr>
      <w:rFonts w:ascii="Times New Roman" w:eastAsia="Times New Roman" w:hAnsi="Times New Roman"/>
      <w:sz w:val="24"/>
      <w:szCs w:val="24"/>
      <w:lang w:val="en-US"/>
    </w:rPr>
  </w:style>
  <w:style w:type="paragraph" w:customStyle="1" w:styleId="Style45">
    <w:name w:val="Style 45"/>
    <w:basedOn w:val="Normal"/>
    <w:uiPriority w:val="99"/>
    <w:rsid w:val="00D454CD"/>
    <w:pPr>
      <w:widowControl w:val="0"/>
      <w:tabs>
        <w:tab w:val="left" w:pos="4140"/>
      </w:tabs>
      <w:autoSpaceDE w:val="0"/>
      <w:autoSpaceDN w:val="0"/>
      <w:spacing w:before="288" w:after="0" w:line="240" w:lineRule="auto"/>
    </w:pPr>
    <w:rPr>
      <w:rFonts w:ascii="Times New Roman" w:eastAsia="Times New Roman" w:hAnsi="Times New Roman"/>
      <w:sz w:val="24"/>
      <w:szCs w:val="24"/>
      <w:lang w:val="en-US"/>
    </w:rPr>
  </w:style>
  <w:style w:type="paragraph" w:customStyle="1" w:styleId="Style46">
    <w:name w:val="Style 46"/>
    <w:basedOn w:val="Normal"/>
    <w:uiPriority w:val="99"/>
    <w:rsid w:val="00D454CD"/>
    <w:pPr>
      <w:widowControl w:val="0"/>
      <w:tabs>
        <w:tab w:val="left" w:pos="4500"/>
        <w:tab w:val="left" w:pos="5904"/>
      </w:tabs>
      <w:autoSpaceDE w:val="0"/>
      <w:autoSpaceDN w:val="0"/>
      <w:spacing w:after="0" w:line="240" w:lineRule="auto"/>
      <w:ind w:left="1080"/>
    </w:pPr>
    <w:rPr>
      <w:rFonts w:ascii="Times New Roman" w:eastAsia="Times New Roman" w:hAnsi="Times New Roman"/>
      <w:sz w:val="24"/>
      <w:szCs w:val="24"/>
      <w:lang w:val="en-US"/>
    </w:rPr>
  </w:style>
  <w:style w:type="paragraph" w:customStyle="1" w:styleId="Style47">
    <w:name w:val="Style 47"/>
    <w:basedOn w:val="Normal"/>
    <w:uiPriority w:val="99"/>
    <w:rsid w:val="00D454CD"/>
    <w:pPr>
      <w:widowControl w:val="0"/>
      <w:autoSpaceDE w:val="0"/>
      <w:autoSpaceDN w:val="0"/>
      <w:spacing w:after="0" w:line="240" w:lineRule="auto"/>
      <w:jc w:val="center"/>
    </w:pPr>
    <w:rPr>
      <w:rFonts w:ascii="Times New Roman" w:eastAsia="Times New Roman" w:hAnsi="Times New Roman"/>
      <w:sz w:val="24"/>
      <w:szCs w:val="24"/>
      <w:lang w:val="en-US"/>
    </w:rPr>
  </w:style>
  <w:style w:type="paragraph" w:customStyle="1" w:styleId="Style49">
    <w:name w:val="Style 49"/>
    <w:basedOn w:val="Normal"/>
    <w:uiPriority w:val="99"/>
    <w:rsid w:val="00D454CD"/>
    <w:pPr>
      <w:widowControl w:val="0"/>
      <w:autoSpaceDE w:val="0"/>
      <w:autoSpaceDN w:val="0"/>
      <w:spacing w:before="2196" w:after="3276" w:line="1140" w:lineRule="exact"/>
      <w:jc w:val="center"/>
    </w:pPr>
    <w:rPr>
      <w:rFonts w:ascii="Times New Roman" w:eastAsia="Times New Roman" w:hAnsi="Times New Roman"/>
      <w:sz w:val="24"/>
      <w:szCs w:val="24"/>
      <w:lang w:val="en-US"/>
    </w:rPr>
  </w:style>
  <w:style w:type="paragraph" w:customStyle="1" w:styleId="Style4">
    <w:name w:val="Style 4"/>
    <w:basedOn w:val="Normal"/>
    <w:uiPriority w:val="99"/>
    <w:rsid w:val="00D454CD"/>
    <w:pPr>
      <w:widowControl w:val="0"/>
      <w:autoSpaceDE w:val="0"/>
      <w:autoSpaceDN w:val="0"/>
      <w:spacing w:before="1728" w:after="0" w:line="1236" w:lineRule="exact"/>
      <w:jc w:val="center"/>
    </w:pPr>
    <w:rPr>
      <w:rFonts w:ascii="Times New Roman" w:eastAsia="Times New Roman" w:hAnsi="Times New Roman"/>
      <w:sz w:val="24"/>
      <w:szCs w:val="24"/>
      <w:lang w:val="en-US"/>
    </w:rPr>
  </w:style>
  <w:style w:type="paragraph" w:customStyle="1" w:styleId="Style3">
    <w:name w:val="Style 3"/>
    <w:basedOn w:val="Normal"/>
    <w:uiPriority w:val="99"/>
    <w:rsid w:val="00D454CD"/>
    <w:pPr>
      <w:widowControl w:val="0"/>
      <w:autoSpaceDE w:val="0"/>
      <w:autoSpaceDN w:val="0"/>
      <w:spacing w:before="648" w:after="0" w:line="252" w:lineRule="atLeast"/>
    </w:pPr>
    <w:rPr>
      <w:rFonts w:ascii="Times New Roman" w:eastAsia="Times New Roman" w:hAnsi="Times New Roman"/>
      <w:sz w:val="24"/>
      <w:szCs w:val="24"/>
      <w:lang w:val="en-US"/>
    </w:rPr>
  </w:style>
  <w:style w:type="paragraph" w:customStyle="1" w:styleId="Style13">
    <w:name w:val="Style 13"/>
    <w:basedOn w:val="Normal"/>
    <w:uiPriority w:val="99"/>
    <w:rsid w:val="00D454CD"/>
    <w:pPr>
      <w:widowControl w:val="0"/>
      <w:tabs>
        <w:tab w:val="left" w:pos="3528"/>
      </w:tabs>
      <w:autoSpaceDE w:val="0"/>
      <w:autoSpaceDN w:val="0"/>
      <w:spacing w:before="36" w:after="1188" w:line="240" w:lineRule="auto"/>
    </w:pPr>
    <w:rPr>
      <w:rFonts w:ascii="Times New Roman" w:eastAsia="Times New Roman" w:hAnsi="Times New Roman"/>
      <w:sz w:val="24"/>
      <w:szCs w:val="24"/>
      <w:lang w:val="en-US"/>
    </w:rPr>
  </w:style>
  <w:style w:type="paragraph" w:customStyle="1" w:styleId="Style50">
    <w:name w:val="Style 50"/>
    <w:basedOn w:val="Normal"/>
    <w:uiPriority w:val="99"/>
    <w:rsid w:val="00D454CD"/>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51">
    <w:name w:val="Style 51"/>
    <w:basedOn w:val="Normal"/>
    <w:uiPriority w:val="99"/>
    <w:rsid w:val="00D454CD"/>
    <w:pPr>
      <w:widowControl w:val="0"/>
      <w:autoSpaceDE w:val="0"/>
      <w:autoSpaceDN w:val="0"/>
      <w:spacing w:after="0" w:line="240" w:lineRule="auto"/>
      <w:jc w:val="both"/>
    </w:pPr>
    <w:rPr>
      <w:rFonts w:ascii="Times New Roman" w:eastAsia="Times New Roman" w:hAnsi="Times New Roman"/>
      <w:sz w:val="24"/>
      <w:szCs w:val="24"/>
      <w:lang w:val="en-US"/>
    </w:rPr>
  </w:style>
  <w:style w:type="paragraph" w:customStyle="1" w:styleId="Style10">
    <w:name w:val="Style 10"/>
    <w:basedOn w:val="Normal"/>
    <w:uiPriority w:val="99"/>
    <w:rsid w:val="00D454CD"/>
    <w:pPr>
      <w:widowControl w:val="0"/>
      <w:autoSpaceDE w:val="0"/>
      <w:autoSpaceDN w:val="0"/>
      <w:spacing w:after="324" w:line="240" w:lineRule="auto"/>
      <w:ind w:right="72"/>
      <w:jc w:val="both"/>
    </w:pPr>
    <w:rPr>
      <w:rFonts w:ascii="Times New Roman" w:eastAsia="Times New Roman" w:hAnsi="Times New Roman"/>
      <w:sz w:val="24"/>
      <w:szCs w:val="24"/>
      <w:lang w:val="en-US"/>
    </w:rPr>
  </w:style>
  <w:style w:type="paragraph" w:customStyle="1" w:styleId="Style12">
    <w:name w:val="Style 12"/>
    <w:basedOn w:val="Normal"/>
    <w:uiPriority w:val="99"/>
    <w:rsid w:val="00D454CD"/>
    <w:pPr>
      <w:widowControl w:val="0"/>
      <w:autoSpaceDE w:val="0"/>
      <w:autoSpaceDN w:val="0"/>
      <w:spacing w:after="0" w:line="240" w:lineRule="auto"/>
      <w:jc w:val="center"/>
    </w:pPr>
    <w:rPr>
      <w:rFonts w:ascii="Times New Roman" w:eastAsia="Times New Roman" w:hAnsi="Times New Roman"/>
      <w:sz w:val="24"/>
      <w:szCs w:val="24"/>
      <w:lang w:val="en-US"/>
    </w:rPr>
  </w:style>
  <w:style w:type="paragraph" w:customStyle="1" w:styleId="Style19">
    <w:name w:val="Style 19"/>
    <w:basedOn w:val="Normal"/>
    <w:uiPriority w:val="99"/>
    <w:rsid w:val="00D454CD"/>
    <w:pPr>
      <w:widowControl w:val="0"/>
      <w:autoSpaceDE w:val="0"/>
      <w:autoSpaceDN w:val="0"/>
      <w:spacing w:after="0" w:line="240" w:lineRule="auto"/>
      <w:jc w:val="both"/>
    </w:pPr>
    <w:rPr>
      <w:rFonts w:ascii="Times New Roman" w:eastAsia="Times New Roman" w:hAnsi="Times New Roman"/>
      <w:sz w:val="24"/>
      <w:szCs w:val="24"/>
      <w:lang w:val="en-US"/>
    </w:rPr>
  </w:style>
  <w:style w:type="paragraph" w:customStyle="1" w:styleId="Style15">
    <w:name w:val="Style 15"/>
    <w:basedOn w:val="Normal"/>
    <w:uiPriority w:val="99"/>
    <w:rsid w:val="00D454CD"/>
    <w:pPr>
      <w:widowControl w:val="0"/>
      <w:autoSpaceDE w:val="0"/>
      <w:autoSpaceDN w:val="0"/>
      <w:spacing w:after="0" w:line="240" w:lineRule="auto"/>
      <w:ind w:left="72" w:right="432"/>
    </w:pPr>
    <w:rPr>
      <w:rFonts w:ascii="Times New Roman" w:eastAsia="Times New Roman" w:hAnsi="Times New Roman"/>
      <w:sz w:val="24"/>
      <w:szCs w:val="24"/>
      <w:lang w:val="en-US"/>
    </w:rPr>
  </w:style>
  <w:style w:type="paragraph" w:customStyle="1" w:styleId="Style11">
    <w:name w:val="Style 11"/>
    <w:basedOn w:val="Normal"/>
    <w:uiPriority w:val="99"/>
    <w:rsid w:val="00D454CD"/>
    <w:pPr>
      <w:widowControl w:val="0"/>
      <w:autoSpaceDE w:val="0"/>
      <w:autoSpaceDN w:val="0"/>
      <w:spacing w:after="0" w:line="240" w:lineRule="auto"/>
      <w:ind w:right="144"/>
      <w:jc w:val="both"/>
    </w:pPr>
    <w:rPr>
      <w:rFonts w:ascii="Times New Roman" w:eastAsia="Times New Roman" w:hAnsi="Times New Roman"/>
      <w:sz w:val="24"/>
      <w:szCs w:val="24"/>
      <w:lang w:val="en-US"/>
    </w:rPr>
  </w:style>
  <w:style w:type="character" w:styleId="CommentReference">
    <w:name w:val="annotation reference"/>
    <w:uiPriority w:val="99"/>
    <w:semiHidden/>
    <w:unhideWhenUsed/>
    <w:rsid w:val="00424FFA"/>
    <w:rPr>
      <w:sz w:val="16"/>
      <w:szCs w:val="16"/>
    </w:rPr>
  </w:style>
  <w:style w:type="paragraph" w:styleId="CommentText">
    <w:name w:val="annotation text"/>
    <w:basedOn w:val="Normal"/>
    <w:link w:val="CommentTextChar"/>
    <w:uiPriority w:val="99"/>
    <w:semiHidden/>
    <w:unhideWhenUsed/>
    <w:rsid w:val="00424FFA"/>
    <w:rPr>
      <w:sz w:val="20"/>
      <w:szCs w:val="20"/>
    </w:rPr>
  </w:style>
  <w:style w:type="character" w:customStyle="1" w:styleId="CommentTextChar">
    <w:name w:val="Comment Text Char"/>
    <w:link w:val="CommentText"/>
    <w:uiPriority w:val="99"/>
    <w:semiHidden/>
    <w:rsid w:val="00424FFA"/>
    <w:rPr>
      <w:lang w:val="es-ES"/>
    </w:rPr>
  </w:style>
  <w:style w:type="paragraph" w:styleId="CommentSubject">
    <w:name w:val="annotation subject"/>
    <w:basedOn w:val="CommentText"/>
    <w:next w:val="CommentText"/>
    <w:link w:val="CommentSubjectChar"/>
    <w:uiPriority w:val="99"/>
    <w:semiHidden/>
    <w:unhideWhenUsed/>
    <w:rsid w:val="00424FFA"/>
    <w:rPr>
      <w:b/>
      <w:bCs/>
    </w:rPr>
  </w:style>
  <w:style w:type="character" w:customStyle="1" w:styleId="CommentSubjectChar">
    <w:name w:val="Comment Subject Char"/>
    <w:link w:val="CommentSubject"/>
    <w:uiPriority w:val="99"/>
    <w:semiHidden/>
    <w:rsid w:val="00424FFA"/>
    <w:rPr>
      <w:b/>
      <w:bCs/>
      <w:lang w:val="es-ES"/>
    </w:rPr>
  </w:style>
  <w:style w:type="paragraph" w:styleId="BalloonText">
    <w:name w:val="Balloon Text"/>
    <w:basedOn w:val="Normal"/>
    <w:link w:val="BalloonTextChar"/>
    <w:uiPriority w:val="99"/>
    <w:semiHidden/>
    <w:unhideWhenUsed/>
    <w:rsid w:val="00424F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4FFA"/>
    <w:rPr>
      <w:rFonts w:ascii="Tahoma" w:hAnsi="Tahoma" w:cs="Tahoma"/>
      <w:sz w:val="16"/>
      <w:szCs w:val="16"/>
      <w:lang w:val="es-ES"/>
    </w:rPr>
  </w:style>
  <w:style w:type="character" w:styleId="Hyperlink">
    <w:name w:val="Hyperlink"/>
    <w:uiPriority w:val="99"/>
    <w:unhideWhenUsed/>
    <w:rsid w:val="00424D0E"/>
    <w:rPr>
      <w:color w:val="0000FF"/>
      <w:u w:val="single"/>
    </w:rPr>
  </w:style>
  <w:style w:type="paragraph" w:styleId="Title">
    <w:name w:val="Title"/>
    <w:basedOn w:val="Normal"/>
    <w:next w:val="Normal"/>
    <w:link w:val="TitleChar"/>
    <w:uiPriority w:val="10"/>
    <w:qFormat/>
    <w:rsid w:val="00A80795"/>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A80795"/>
    <w:rPr>
      <w:rFonts w:ascii="Cambria" w:eastAsia="Times New Roman" w:hAnsi="Cambria" w:cs="Times New Roman"/>
      <w:b/>
      <w:bCs/>
      <w:kern w:val="28"/>
      <w:sz w:val="32"/>
      <w:szCs w:val="32"/>
      <w:lang w:val="es-ES"/>
    </w:rPr>
  </w:style>
  <w:style w:type="numbering" w:customStyle="1" w:styleId="List41">
    <w:name w:val="List 41"/>
    <w:basedOn w:val="NoList"/>
    <w:rsid w:val="00C53529"/>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570D28"/>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character" w:customStyle="1" w:styleId="FooterChar">
    <w:name w:val="Footer Char"/>
    <w:link w:val="Footer"/>
    <w:uiPriority w:val="99"/>
    <w:rsid w:val="00570D28"/>
    <w:rPr>
      <w:rFonts w:ascii="Cambria" w:eastAsia="Cambria" w:hAnsi="Cambria" w:cs="Cambria"/>
      <w:color w:val="000000"/>
      <w:sz w:val="24"/>
      <w:szCs w:val="24"/>
      <w:u w:color="000000"/>
      <w:bdr w:val="nil"/>
      <w:lang w:eastAsia="es-ES"/>
    </w:rPr>
  </w:style>
  <w:style w:type="paragraph" w:styleId="BodyTextIndent">
    <w:name w:val="Body Text Indent"/>
    <w:link w:val="BodyTextIndentChar"/>
    <w:rsid w:val="00570D28"/>
    <w:pPr>
      <w:pBdr>
        <w:top w:val="nil"/>
        <w:left w:val="nil"/>
        <w:bottom w:val="nil"/>
        <w:right w:val="nil"/>
        <w:between w:val="nil"/>
        <w:bar w:val="nil"/>
      </w:pBdr>
      <w:ind w:left="2160" w:hanging="720"/>
    </w:pPr>
    <w:rPr>
      <w:rFonts w:ascii="Times New Roman" w:eastAsia="Times New Roman" w:hAnsi="Times New Roman"/>
      <w:color w:val="000000"/>
      <w:sz w:val="24"/>
      <w:szCs w:val="24"/>
      <w:u w:color="000000"/>
      <w:bdr w:val="nil"/>
      <w:lang w:val="es-ES_tradnl" w:eastAsia="es-ES"/>
    </w:rPr>
  </w:style>
  <w:style w:type="character" w:customStyle="1" w:styleId="BodyTextIndentChar">
    <w:name w:val="Body Text Indent Char"/>
    <w:link w:val="BodyTextIndent"/>
    <w:rsid w:val="00570D28"/>
    <w:rPr>
      <w:rFonts w:ascii="Times New Roman" w:eastAsia="Times New Roman" w:hAnsi="Times New Roman"/>
      <w:color w:val="000000"/>
      <w:sz w:val="24"/>
      <w:szCs w:val="24"/>
      <w:u w:color="000000"/>
      <w:bdr w:val="nil"/>
      <w:lang w:val="es-ES_tradnl" w:eastAsia="es-ES"/>
    </w:rPr>
  </w:style>
  <w:style w:type="paragraph" w:styleId="ListParagraph">
    <w:name w:val="List Paragraph"/>
    <w:uiPriority w:val="34"/>
    <w:qFormat/>
    <w:rsid w:val="00570D28"/>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reference,FA Fu,Footnote Text Char Char Char Char Char,Footnote Text Char Char Char Char,Footnote Text Char Char Char,Footnote Text Cha,FA Fußnotentext,FA Fuﬂnotentext,Texto nota pie Car,Footnote Text Char Char,footnote text,Ca,ft"/>
    <w:link w:val="FootnoteTextChar"/>
    <w:rsid w:val="00570D28"/>
    <w:pPr>
      <w:pBdr>
        <w:top w:val="nil"/>
        <w:left w:val="nil"/>
        <w:bottom w:val="nil"/>
        <w:right w:val="nil"/>
        <w:between w:val="nil"/>
        <w:bar w:val="nil"/>
      </w:pBdr>
    </w:pPr>
    <w:rPr>
      <w:rFonts w:cs="Calibri"/>
      <w:color w:val="000000"/>
      <w:u w:color="000000"/>
      <w:bdr w:val="nil"/>
      <w:lang w:eastAsia="es-ES"/>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ft Char"/>
    <w:link w:val="FootnoteText"/>
    <w:rsid w:val="00570D28"/>
    <w:rPr>
      <w:rFonts w:cs="Calibri"/>
      <w:color w:val="000000"/>
      <w:u w:color="000000"/>
      <w:bdr w:val="nil"/>
      <w:lang w:eastAsia="es-ES"/>
    </w:rPr>
  </w:style>
  <w:style w:type="paragraph" w:styleId="Header">
    <w:name w:val="header"/>
    <w:aliases w:val="encabezado"/>
    <w:basedOn w:val="Normal"/>
    <w:link w:val="HeaderChar"/>
    <w:uiPriority w:val="99"/>
    <w:rsid w:val="00570D28"/>
    <w:pPr>
      <w:widowControl w:val="0"/>
      <w:tabs>
        <w:tab w:val="center" w:pos="4320"/>
        <w:tab w:val="right" w:pos="8640"/>
      </w:tabs>
      <w:snapToGrid w:val="0"/>
      <w:spacing w:after="0" w:line="240" w:lineRule="auto"/>
    </w:pPr>
    <w:rPr>
      <w:rFonts w:ascii="Univers" w:eastAsia="Times New Roman" w:hAnsi="Univers" w:cs="Univers"/>
      <w:sz w:val="24"/>
      <w:szCs w:val="24"/>
      <w:lang w:val="en-US"/>
    </w:rPr>
  </w:style>
  <w:style w:type="character" w:customStyle="1" w:styleId="HeaderChar">
    <w:name w:val="Header Char"/>
    <w:aliases w:val="encabezado Char"/>
    <w:link w:val="Header"/>
    <w:uiPriority w:val="99"/>
    <w:rsid w:val="00570D28"/>
    <w:rPr>
      <w:rFonts w:ascii="Univers" w:eastAsia="Times New Roman" w:hAnsi="Univers" w:cs="Univers"/>
      <w:sz w:val="24"/>
      <w:szCs w:val="24"/>
    </w:rPr>
  </w:style>
  <w:style w:type="character" w:styleId="PageNumber">
    <w:name w:val="page number"/>
    <w:rsid w:val="00570D28"/>
  </w:style>
  <w:style w:type="paragraph" w:styleId="NormalWeb">
    <w:name w:val="Normal (Web)"/>
    <w:basedOn w:val="Normal"/>
    <w:rsid w:val="00570D28"/>
    <w:pPr>
      <w:spacing w:before="100" w:beforeAutospacing="1" w:after="100" w:afterAutospacing="1" w:line="240" w:lineRule="auto"/>
    </w:pPr>
    <w:rPr>
      <w:rFonts w:ascii="Times New Roman" w:eastAsia="MS Mincho" w:hAnsi="Times New Roman"/>
      <w:sz w:val="24"/>
      <w:szCs w:val="24"/>
      <w:lang w:val="en-US"/>
    </w:rPr>
  </w:style>
  <w:style w:type="character" w:styleId="FootnoteReference">
    <w:name w:val="footnote reference"/>
    <w:aliases w:val="Ref. de nota al pie.,Footnotes refss,Texto de nota al pie,Appel note de bas de page,referencia nota al pie,BVI fnr,Footnote number,f,4_G,16 Point,Superscript 6 Point,Texto nota al pie,Footnote symbol,Footnote,Footnote Reference Char3"/>
    <w:semiHidden/>
    <w:rsid w:val="00570D28"/>
    <w:rPr>
      <w:vertAlign w:val="superscript"/>
    </w:rPr>
  </w:style>
  <w:style w:type="paragraph" w:styleId="BodyTextIndent3">
    <w:name w:val="Body Text Indent 3"/>
    <w:basedOn w:val="Normal"/>
    <w:link w:val="BodyTextIndent3Char"/>
    <w:rsid w:val="00570D28"/>
    <w:pPr>
      <w:spacing w:after="120" w:line="240" w:lineRule="auto"/>
      <w:ind w:left="360"/>
    </w:pPr>
    <w:rPr>
      <w:rFonts w:ascii="Times New Roman" w:eastAsia="MS Mincho" w:hAnsi="Times New Roman"/>
      <w:sz w:val="16"/>
      <w:szCs w:val="16"/>
      <w:lang w:val="en-US"/>
    </w:rPr>
  </w:style>
  <w:style w:type="character" w:customStyle="1" w:styleId="BodyTextIndent3Char">
    <w:name w:val="Body Text Indent 3 Char"/>
    <w:link w:val="BodyTextIndent3"/>
    <w:rsid w:val="00570D28"/>
    <w:rPr>
      <w:rFonts w:ascii="Times New Roman" w:eastAsia="MS Mincho" w:hAnsi="Times New Roman"/>
      <w:sz w:val="16"/>
      <w:szCs w:val="16"/>
    </w:rPr>
  </w:style>
  <w:style w:type="character" w:styleId="Emphasis">
    <w:name w:val="Emphasis"/>
    <w:qFormat/>
    <w:rsid w:val="00570D28"/>
    <w:rPr>
      <w:b/>
      <w:bCs/>
      <w:i w:val="0"/>
      <w:iCs w:val="0"/>
    </w:rPr>
  </w:style>
  <w:style w:type="paragraph" w:customStyle="1" w:styleId="Default">
    <w:name w:val="Default"/>
    <w:rsid w:val="00570D28"/>
    <w:pPr>
      <w:autoSpaceDE w:val="0"/>
      <w:autoSpaceDN w:val="0"/>
      <w:adjustRightInd w:val="0"/>
    </w:pPr>
    <w:rPr>
      <w:rFonts w:ascii="Arial" w:eastAsia="Times New Roman" w:hAnsi="Arial" w:cs="Arial"/>
      <w:color w:val="000000"/>
      <w:sz w:val="24"/>
      <w:szCs w:val="24"/>
    </w:rPr>
  </w:style>
  <w:style w:type="paragraph" w:customStyle="1" w:styleId="Style33">
    <w:name w:val="Style 33"/>
    <w:basedOn w:val="Normal"/>
    <w:uiPriority w:val="99"/>
    <w:rsid w:val="00D454CD"/>
    <w:pPr>
      <w:widowControl w:val="0"/>
      <w:autoSpaceDE w:val="0"/>
      <w:autoSpaceDN w:val="0"/>
      <w:spacing w:before="5328" w:after="6660" w:line="1092" w:lineRule="exact"/>
      <w:jc w:val="center"/>
    </w:pPr>
    <w:rPr>
      <w:rFonts w:ascii="Times New Roman" w:eastAsia="Times New Roman" w:hAnsi="Times New Roman"/>
      <w:sz w:val="24"/>
      <w:szCs w:val="24"/>
      <w:lang w:val="en-US"/>
    </w:rPr>
  </w:style>
  <w:style w:type="paragraph" w:customStyle="1" w:styleId="Style35">
    <w:name w:val="Style 35"/>
    <w:basedOn w:val="Normal"/>
    <w:uiPriority w:val="99"/>
    <w:rsid w:val="00D454CD"/>
    <w:pPr>
      <w:widowControl w:val="0"/>
      <w:autoSpaceDE w:val="0"/>
      <w:autoSpaceDN w:val="0"/>
      <w:spacing w:before="5220" w:after="6660" w:line="1140" w:lineRule="exact"/>
      <w:jc w:val="center"/>
    </w:pPr>
    <w:rPr>
      <w:rFonts w:ascii="Times New Roman" w:eastAsia="Times New Roman" w:hAnsi="Times New Roman"/>
      <w:sz w:val="24"/>
      <w:szCs w:val="24"/>
      <w:lang w:val="en-US"/>
    </w:rPr>
  </w:style>
  <w:style w:type="paragraph" w:customStyle="1" w:styleId="Style36">
    <w:name w:val="Style 36"/>
    <w:basedOn w:val="Normal"/>
    <w:uiPriority w:val="99"/>
    <w:rsid w:val="00D454CD"/>
    <w:pPr>
      <w:widowControl w:val="0"/>
      <w:autoSpaceDE w:val="0"/>
      <w:autoSpaceDN w:val="0"/>
      <w:spacing w:after="0" w:line="240" w:lineRule="auto"/>
      <w:jc w:val="center"/>
    </w:pPr>
    <w:rPr>
      <w:rFonts w:ascii="Times New Roman" w:eastAsia="Times New Roman" w:hAnsi="Times New Roman"/>
      <w:sz w:val="24"/>
      <w:szCs w:val="24"/>
      <w:lang w:val="en-US"/>
    </w:rPr>
  </w:style>
  <w:style w:type="paragraph" w:customStyle="1" w:styleId="Style37">
    <w:name w:val="Style 37"/>
    <w:basedOn w:val="Normal"/>
    <w:uiPriority w:val="99"/>
    <w:rsid w:val="00D454CD"/>
    <w:pPr>
      <w:widowControl w:val="0"/>
      <w:autoSpaceDE w:val="0"/>
      <w:autoSpaceDN w:val="0"/>
      <w:spacing w:before="3528" w:after="8424" w:line="1116" w:lineRule="exact"/>
      <w:jc w:val="center"/>
    </w:pPr>
    <w:rPr>
      <w:rFonts w:ascii="Times New Roman" w:eastAsia="Times New Roman" w:hAnsi="Times New Roman"/>
      <w:sz w:val="24"/>
      <w:szCs w:val="24"/>
      <w:lang w:val="en-US"/>
    </w:rPr>
  </w:style>
  <w:style w:type="paragraph" w:customStyle="1" w:styleId="Style38">
    <w:name w:val="Style 38"/>
    <w:basedOn w:val="Normal"/>
    <w:uiPriority w:val="99"/>
    <w:rsid w:val="00D454CD"/>
    <w:pPr>
      <w:widowControl w:val="0"/>
      <w:autoSpaceDE w:val="0"/>
      <w:autoSpaceDN w:val="0"/>
      <w:spacing w:before="5220" w:after="6696" w:line="1140" w:lineRule="exact"/>
      <w:jc w:val="center"/>
    </w:pPr>
    <w:rPr>
      <w:rFonts w:ascii="Times New Roman" w:eastAsia="Times New Roman" w:hAnsi="Times New Roman"/>
      <w:sz w:val="24"/>
      <w:szCs w:val="24"/>
      <w:lang w:val="en-US"/>
    </w:rPr>
  </w:style>
  <w:style w:type="paragraph" w:customStyle="1" w:styleId="Style39">
    <w:name w:val="Style 39"/>
    <w:basedOn w:val="Normal"/>
    <w:uiPriority w:val="99"/>
    <w:rsid w:val="00D454CD"/>
    <w:pPr>
      <w:widowControl w:val="0"/>
      <w:autoSpaceDE w:val="0"/>
      <w:autoSpaceDN w:val="0"/>
      <w:spacing w:before="5256" w:after="6732" w:line="1116" w:lineRule="exact"/>
      <w:jc w:val="center"/>
    </w:pPr>
    <w:rPr>
      <w:rFonts w:ascii="Times New Roman" w:eastAsia="Times New Roman" w:hAnsi="Times New Roman"/>
      <w:sz w:val="24"/>
      <w:szCs w:val="24"/>
      <w:lang w:val="en-US"/>
    </w:rPr>
  </w:style>
  <w:style w:type="paragraph" w:customStyle="1" w:styleId="Style40">
    <w:name w:val="Style 40"/>
    <w:basedOn w:val="Normal"/>
    <w:uiPriority w:val="99"/>
    <w:rsid w:val="00D454CD"/>
    <w:pPr>
      <w:widowControl w:val="0"/>
      <w:autoSpaceDE w:val="0"/>
      <w:autoSpaceDN w:val="0"/>
      <w:spacing w:before="5292" w:after="6696" w:line="1116" w:lineRule="exact"/>
      <w:jc w:val="center"/>
    </w:pPr>
    <w:rPr>
      <w:rFonts w:ascii="Times New Roman" w:eastAsia="Times New Roman" w:hAnsi="Times New Roman"/>
      <w:sz w:val="24"/>
      <w:szCs w:val="24"/>
      <w:lang w:val="en-US"/>
    </w:rPr>
  </w:style>
  <w:style w:type="paragraph" w:customStyle="1" w:styleId="Style41">
    <w:name w:val="Style 41"/>
    <w:basedOn w:val="Normal"/>
    <w:uiPriority w:val="99"/>
    <w:rsid w:val="00D454CD"/>
    <w:pPr>
      <w:widowControl w:val="0"/>
      <w:autoSpaceDE w:val="0"/>
      <w:autoSpaceDN w:val="0"/>
      <w:spacing w:after="0" w:line="1116" w:lineRule="exact"/>
      <w:jc w:val="center"/>
    </w:pPr>
    <w:rPr>
      <w:rFonts w:ascii="Times New Roman" w:eastAsia="Times New Roman" w:hAnsi="Times New Roman"/>
      <w:sz w:val="24"/>
      <w:szCs w:val="24"/>
      <w:lang w:val="en-US"/>
    </w:rPr>
  </w:style>
  <w:style w:type="paragraph" w:customStyle="1" w:styleId="Style42">
    <w:name w:val="Style 42"/>
    <w:basedOn w:val="Normal"/>
    <w:uiPriority w:val="99"/>
    <w:rsid w:val="00D454CD"/>
    <w:pPr>
      <w:widowControl w:val="0"/>
      <w:autoSpaceDE w:val="0"/>
      <w:autoSpaceDN w:val="0"/>
      <w:spacing w:before="5292" w:after="6660" w:line="1116" w:lineRule="exact"/>
      <w:jc w:val="center"/>
    </w:pPr>
    <w:rPr>
      <w:rFonts w:ascii="Times New Roman" w:eastAsia="Times New Roman" w:hAnsi="Times New Roman"/>
      <w:sz w:val="24"/>
      <w:szCs w:val="24"/>
      <w:lang w:val="en-US"/>
    </w:rPr>
  </w:style>
  <w:style w:type="paragraph" w:customStyle="1" w:styleId="Style43">
    <w:name w:val="Style 43"/>
    <w:basedOn w:val="Normal"/>
    <w:uiPriority w:val="99"/>
    <w:rsid w:val="00D454CD"/>
    <w:pPr>
      <w:widowControl w:val="0"/>
      <w:autoSpaceDE w:val="0"/>
      <w:autoSpaceDN w:val="0"/>
      <w:spacing w:after="0" w:line="276" w:lineRule="atLeast"/>
      <w:jc w:val="both"/>
    </w:pPr>
    <w:rPr>
      <w:rFonts w:ascii="Times New Roman" w:eastAsia="Times New Roman" w:hAnsi="Times New Roman"/>
      <w:sz w:val="24"/>
      <w:szCs w:val="24"/>
      <w:lang w:val="en-US"/>
    </w:rPr>
  </w:style>
  <w:style w:type="paragraph" w:customStyle="1" w:styleId="Style44">
    <w:name w:val="Style 44"/>
    <w:basedOn w:val="Normal"/>
    <w:uiPriority w:val="99"/>
    <w:rsid w:val="00D454CD"/>
    <w:pPr>
      <w:widowControl w:val="0"/>
      <w:autoSpaceDE w:val="0"/>
      <w:autoSpaceDN w:val="0"/>
      <w:spacing w:after="504" w:line="240" w:lineRule="auto"/>
      <w:jc w:val="center"/>
    </w:pPr>
    <w:rPr>
      <w:rFonts w:ascii="Times New Roman" w:eastAsia="Times New Roman" w:hAnsi="Times New Roman"/>
      <w:sz w:val="24"/>
      <w:szCs w:val="24"/>
      <w:lang w:val="en-US"/>
    </w:rPr>
  </w:style>
  <w:style w:type="paragraph" w:customStyle="1" w:styleId="Style23">
    <w:name w:val="Style 23"/>
    <w:basedOn w:val="Normal"/>
    <w:uiPriority w:val="99"/>
    <w:rsid w:val="00D454CD"/>
    <w:pPr>
      <w:widowControl w:val="0"/>
      <w:autoSpaceDE w:val="0"/>
      <w:autoSpaceDN w:val="0"/>
      <w:spacing w:before="180" w:after="0" w:line="240" w:lineRule="auto"/>
      <w:ind w:right="72"/>
    </w:pPr>
    <w:rPr>
      <w:rFonts w:ascii="Times New Roman" w:eastAsia="Times New Roman" w:hAnsi="Times New Roman"/>
      <w:sz w:val="24"/>
      <w:szCs w:val="24"/>
      <w:lang w:val="en-US"/>
    </w:rPr>
  </w:style>
  <w:style w:type="paragraph" w:customStyle="1" w:styleId="Style22">
    <w:name w:val="Style 22"/>
    <w:basedOn w:val="Normal"/>
    <w:uiPriority w:val="99"/>
    <w:rsid w:val="00D454CD"/>
    <w:pPr>
      <w:widowControl w:val="0"/>
      <w:autoSpaceDE w:val="0"/>
      <w:autoSpaceDN w:val="0"/>
      <w:spacing w:before="180" w:after="0" w:line="240" w:lineRule="auto"/>
      <w:ind w:left="72"/>
    </w:pPr>
    <w:rPr>
      <w:rFonts w:ascii="Times New Roman" w:eastAsia="Times New Roman" w:hAnsi="Times New Roman"/>
      <w:sz w:val="24"/>
      <w:szCs w:val="24"/>
      <w:lang w:val="en-US"/>
    </w:rPr>
  </w:style>
  <w:style w:type="paragraph" w:customStyle="1" w:styleId="Style21">
    <w:name w:val="Style 21"/>
    <w:basedOn w:val="Normal"/>
    <w:uiPriority w:val="99"/>
    <w:rsid w:val="00D454CD"/>
    <w:pPr>
      <w:widowControl w:val="0"/>
      <w:autoSpaceDE w:val="0"/>
      <w:autoSpaceDN w:val="0"/>
      <w:spacing w:before="5328" w:after="6696" w:line="1056" w:lineRule="exact"/>
      <w:jc w:val="center"/>
    </w:pPr>
    <w:rPr>
      <w:rFonts w:ascii="Times New Roman" w:eastAsia="Times New Roman" w:hAnsi="Times New Roman"/>
      <w:sz w:val="24"/>
      <w:szCs w:val="24"/>
      <w:lang w:val="en-US"/>
    </w:rPr>
  </w:style>
  <w:style w:type="paragraph" w:customStyle="1" w:styleId="Style18">
    <w:name w:val="Style 18"/>
    <w:basedOn w:val="Normal"/>
    <w:uiPriority w:val="99"/>
    <w:rsid w:val="00D454CD"/>
    <w:pPr>
      <w:widowControl w:val="0"/>
      <w:autoSpaceDE w:val="0"/>
      <w:autoSpaceDN w:val="0"/>
      <w:spacing w:before="180" w:after="0" w:line="240" w:lineRule="auto"/>
      <w:ind w:left="72"/>
      <w:jc w:val="both"/>
    </w:pPr>
    <w:rPr>
      <w:rFonts w:ascii="Times New Roman" w:eastAsia="Times New Roman" w:hAnsi="Times New Roman"/>
      <w:sz w:val="24"/>
      <w:szCs w:val="24"/>
      <w:lang w:val="en-US"/>
    </w:rPr>
  </w:style>
  <w:style w:type="paragraph" w:customStyle="1" w:styleId="Style14">
    <w:name w:val="Style 14"/>
    <w:basedOn w:val="Normal"/>
    <w:uiPriority w:val="99"/>
    <w:rsid w:val="00D454CD"/>
    <w:pPr>
      <w:widowControl w:val="0"/>
      <w:autoSpaceDE w:val="0"/>
      <w:autoSpaceDN w:val="0"/>
      <w:spacing w:after="0" w:line="240" w:lineRule="auto"/>
      <w:jc w:val="center"/>
    </w:pPr>
    <w:rPr>
      <w:rFonts w:ascii="Times New Roman" w:eastAsia="Times New Roman" w:hAnsi="Times New Roman"/>
      <w:sz w:val="24"/>
      <w:szCs w:val="24"/>
      <w:lang w:val="en-US"/>
    </w:rPr>
  </w:style>
  <w:style w:type="paragraph" w:customStyle="1" w:styleId="Style17">
    <w:name w:val="Style 17"/>
    <w:basedOn w:val="Normal"/>
    <w:uiPriority w:val="99"/>
    <w:rsid w:val="00D454CD"/>
    <w:pPr>
      <w:widowControl w:val="0"/>
      <w:autoSpaceDE w:val="0"/>
      <w:autoSpaceDN w:val="0"/>
      <w:spacing w:before="180" w:after="0" w:line="240" w:lineRule="auto"/>
      <w:ind w:right="72"/>
      <w:jc w:val="both"/>
    </w:pPr>
    <w:rPr>
      <w:rFonts w:ascii="Times New Roman" w:eastAsia="Times New Roman" w:hAnsi="Times New Roman"/>
      <w:sz w:val="24"/>
      <w:szCs w:val="24"/>
      <w:lang w:val="en-US"/>
    </w:rPr>
  </w:style>
  <w:style w:type="paragraph" w:customStyle="1" w:styleId="Style16">
    <w:name w:val="Style 16"/>
    <w:basedOn w:val="Normal"/>
    <w:uiPriority w:val="99"/>
    <w:rsid w:val="00D454CD"/>
    <w:pPr>
      <w:widowControl w:val="0"/>
      <w:autoSpaceDE w:val="0"/>
      <w:autoSpaceDN w:val="0"/>
      <w:spacing w:before="5256" w:after="6696" w:line="1092" w:lineRule="exact"/>
      <w:jc w:val="center"/>
    </w:pPr>
    <w:rPr>
      <w:rFonts w:ascii="Times New Roman" w:eastAsia="Times New Roman" w:hAnsi="Times New Roman"/>
      <w:sz w:val="24"/>
      <w:szCs w:val="24"/>
      <w:lang w:val="en-US"/>
    </w:rPr>
  </w:style>
  <w:style w:type="paragraph" w:customStyle="1" w:styleId="Style24">
    <w:name w:val="Style 24"/>
    <w:basedOn w:val="Normal"/>
    <w:uiPriority w:val="99"/>
    <w:rsid w:val="00D454CD"/>
    <w:pPr>
      <w:widowControl w:val="0"/>
      <w:autoSpaceDE w:val="0"/>
      <w:autoSpaceDN w:val="0"/>
      <w:spacing w:before="5256" w:after="6732" w:line="1092" w:lineRule="exact"/>
      <w:jc w:val="center"/>
    </w:pPr>
    <w:rPr>
      <w:rFonts w:ascii="Times New Roman" w:eastAsia="Times New Roman" w:hAnsi="Times New Roman"/>
      <w:sz w:val="24"/>
      <w:szCs w:val="24"/>
      <w:lang w:val="en-US"/>
    </w:rPr>
  </w:style>
  <w:style w:type="paragraph" w:customStyle="1" w:styleId="Style20">
    <w:name w:val="Style 20"/>
    <w:basedOn w:val="Normal"/>
    <w:uiPriority w:val="99"/>
    <w:rsid w:val="00D454CD"/>
    <w:pPr>
      <w:widowControl w:val="0"/>
      <w:autoSpaceDE w:val="0"/>
      <w:autoSpaceDN w:val="0"/>
      <w:spacing w:before="180" w:after="6840" w:line="240" w:lineRule="auto"/>
      <w:ind w:left="72"/>
      <w:jc w:val="both"/>
    </w:pPr>
    <w:rPr>
      <w:rFonts w:ascii="Times New Roman" w:eastAsia="Times New Roman" w:hAnsi="Times New Roman"/>
      <w:sz w:val="24"/>
      <w:szCs w:val="24"/>
      <w:lang w:val="en-US"/>
    </w:rPr>
  </w:style>
  <w:style w:type="paragraph" w:customStyle="1" w:styleId="Style25">
    <w:name w:val="Style 25"/>
    <w:basedOn w:val="Normal"/>
    <w:uiPriority w:val="99"/>
    <w:rsid w:val="00D454CD"/>
    <w:pPr>
      <w:widowControl w:val="0"/>
      <w:autoSpaceDE w:val="0"/>
      <w:autoSpaceDN w:val="0"/>
      <w:spacing w:before="180" w:after="0" w:line="240" w:lineRule="auto"/>
      <w:jc w:val="both"/>
    </w:pPr>
    <w:rPr>
      <w:rFonts w:ascii="Times New Roman" w:eastAsia="Times New Roman" w:hAnsi="Times New Roman"/>
      <w:sz w:val="24"/>
      <w:szCs w:val="24"/>
      <w:lang w:val="en-US"/>
    </w:rPr>
  </w:style>
  <w:style w:type="paragraph" w:customStyle="1" w:styleId="Style26">
    <w:name w:val="Style 26"/>
    <w:basedOn w:val="Normal"/>
    <w:uiPriority w:val="99"/>
    <w:rsid w:val="00D454CD"/>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28">
    <w:name w:val="Style 28"/>
    <w:basedOn w:val="Normal"/>
    <w:uiPriority w:val="99"/>
    <w:rsid w:val="00D454CD"/>
    <w:pPr>
      <w:widowControl w:val="0"/>
      <w:autoSpaceDE w:val="0"/>
      <w:autoSpaceDN w:val="0"/>
      <w:spacing w:before="5328" w:after="6696" w:line="1080" w:lineRule="exact"/>
      <w:jc w:val="center"/>
    </w:pPr>
    <w:rPr>
      <w:rFonts w:ascii="Times New Roman" w:eastAsia="Times New Roman" w:hAnsi="Times New Roman"/>
      <w:sz w:val="24"/>
      <w:szCs w:val="24"/>
      <w:lang w:val="en-US"/>
    </w:rPr>
  </w:style>
  <w:style w:type="paragraph" w:customStyle="1" w:styleId="Style29">
    <w:name w:val="Style 29"/>
    <w:basedOn w:val="Normal"/>
    <w:uiPriority w:val="99"/>
    <w:rsid w:val="00D454CD"/>
    <w:pPr>
      <w:widowControl w:val="0"/>
      <w:autoSpaceDE w:val="0"/>
      <w:autoSpaceDN w:val="0"/>
      <w:spacing w:before="5256" w:after="6696" w:line="1080" w:lineRule="exact"/>
      <w:jc w:val="center"/>
    </w:pPr>
    <w:rPr>
      <w:rFonts w:ascii="Times New Roman" w:eastAsia="Times New Roman" w:hAnsi="Times New Roman"/>
      <w:sz w:val="24"/>
      <w:szCs w:val="24"/>
      <w:lang w:val="en-US"/>
    </w:rPr>
  </w:style>
  <w:style w:type="paragraph" w:customStyle="1" w:styleId="Style34">
    <w:name w:val="Style 34"/>
    <w:basedOn w:val="Normal"/>
    <w:uiPriority w:val="99"/>
    <w:rsid w:val="00D454CD"/>
    <w:pPr>
      <w:widowControl w:val="0"/>
      <w:autoSpaceDE w:val="0"/>
      <w:autoSpaceDN w:val="0"/>
      <w:spacing w:after="0" w:line="240" w:lineRule="auto"/>
      <w:jc w:val="center"/>
    </w:pPr>
    <w:rPr>
      <w:rFonts w:ascii="Times New Roman" w:eastAsia="Times New Roman" w:hAnsi="Times New Roman"/>
      <w:sz w:val="24"/>
      <w:szCs w:val="24"/>
      <w:lang w:val="en-US"/>
    </w:rPr>
  </w:style>
  <w:style w:type="paragraph" w:customStyle="1" w:styleId="Style30">
    <w:name w:val="Style 30"/>
    <w:basedOn w:val="Normal"/>
    <w:uiPriority w:val="99"/>
    <w:rsid w:val="00D454CD"/>
    <w:pPr>
      <w:widowControl w:val="0"/>
      <w:autoSpaceDE w:val="0"/>
      <w:autoSpaceDN w:val="0"/>
      <w:spacing w:after="0" w:line="204" w:lineRule="exact"/>
      <w:ind w:right="72" w:firstLine="216"/>
      <w:jc w:val="both"/>
    </w:pPr>
    <w:rPr>
      <w:rFonts w:ascii="Times New Roman" w:eastAsia="Times New Roman" w:hAnsi="Times New Roman"/>
      <w:sz w:val="24"/>
      <w:szCs w:val="24"/>
      <w:lang w:val="en-US"/>
    </w:rPr>
  </w:style>
  <w:style w:type="paragraph" w:customStyle="1" w:styleId="Style27">
    <w:name w:val="Style 27"/>
    <w:basedOn w:val="Normal"/>
    <w:uiPriority w:val="99"/>
    <w:rsid w:val="00D454CD"/>
    <w:pPr>
      <w:widowControl w:val="0"/>
      <w:autoSpaceDE w:val="0"/>
      <w:autoSpaceDN w:val="0"/>
      <w:spacing w:before="216" w:after="12096" w:line="240" w:lineRule="auto"/>
    </w:pPr>
    <w:rPr>
      <w:rFonts w:ascii="Times New Roman" w:eastAsia="Times New Roman" w:hAnsi="Times New Roman"/>
      <w:sz w:val="24"/>
      <w:szCs w:val="24"/>
      <w:lang w:val="en-US"/>
    </w:rPr>
  </w:style>
  <w:style w:type="paragraph" w:customStyle="1" w:styleId="Style31">
    <w:name w:val="Style 31"/>
    <w:basedOn w:val="Normal"/>
    <w:uiPriority w:val="99"/>
    <w:rsid w:val="00D454CD"/>
    <w:pPr>
      <w:widowControl w:val="0"/>
      <w:autoSpaceDE w:val="0"/>
      <w:autoSpaceDN w:val="0"/>
      <w:spacing w:before="5256" w:after="6732" w:line="1080" w:lineRule="exact"/>
      <w:jc w:val="center"/>
    </w:pPr>
    <w:rPr>
      <w:rFonts w:ascii="Times New Roman" w:eastAsia="Times New Roman" w:hAnsi="Times New Roman"/>
      <w:sz w:val="24"/>
      <w:szCs w:val="24"/>
      <w:lang w:val="en-US"/>
    </w:rPr>
  </w:style>
  <w:style w:type="paragraph" w:customStyle="1" w:styleId="Style32">
    <w:name w:val="Style 32"/>
    <w:basedOn w:val="Normal"/>
    <w:uiPriority w:val="99"/>
    <w:rsid w:val="00D454CD"/>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9">
    <w:name w:val="Style 9"/>
    <w:basedOn w:val="Normal"/>
    <w:uiPriority w:val="99"/>
    <w:rsid w:val="00D454CD"/>
    <w:pPr>
      <w:widowControl w:val="0"/>
      <w:autoSpaceDE w:val="0"/>
      <w:autoSpaceDN w:val="0"/>
      <w:spacing w:after="0" w:line="240" w:lineRule="auto"/>
      <w:ind w:left="72" w:right="72"/>
      <w:jc w:val="both"/>
    </w:pPr>
    <w:rPr>
      <w:rFonts w:ascii="Times New Roman" w:eastAsia="Times New Roman" w:hAnsi="Times New Roman"/>
      <w:sz w:val="24"/>
      <w:szCs w:val="24"/>
      <w:lang w:val="en-US"/>
    </w:rPr>
  </w:style>
  <w:style w:type="paragraph" w:customStyle="1" w:styleId="Style1">
    <w:name w:val="Style 1"/>
    <w:basedOn w:val="Normal"/>
    <w:uiPriority w:val="99"/>
    <w:rsid w:val="00D454CD"/>
    <w:pPr>
      <w:widowControl w:val="0"/>
      <w:autoSpaceDE w:val="0"/>
      <w:autoSpaceDN w:val="0"/>
      <w:spacing w:before="5184" w:after="6696" w:line="1080" w:lineRule="exact"/>
      <w:jc w:val="center"/>
    </w:pPr>
    <w:rPr>
      <w:rFonts w:ascii="Times New Roman" w:eastAsia="Times New Roman" w:hAnsi="Times New Roman"/>
      <w:sz w:val="24"/>
      <w:szCs w:val="24"/>
      <w:lang w:val="en-US"/>
    </w:rPr>
  </w:style>
  <w:style w:type="paragraph" w:customStyle="1" w:styleId="Style48">
    <w:name w:val="Style 48"/>
    <w:basedOn w:val="Normal"/>
    <w:uiPriority w:val="99"/>
    <w:rsid w:val="00D454CD"/>
    <w:pPr>
      <w:widowControl w:val="0"/>
      <w:autoSpaceDE w:val="0"/>
      <w:autoSpaceDN w:val="0"/>
      <w:spacing w:after="0" w:line="240" w:lineRule="auto"/>
      <w:ind w:right="72"/>
      <w:jc w:val="both"/>
    </w:pPr>
    <w:rPr>
      <w:rFonts w:ascii="Times New Roman" w:eastAsia="Times New Roman" w:hAnsi="Times New Roman"/>
      <w:sz w:val="24"/>
      <w:szCs w:val="24"/>
      <w:lang w:val="en-US"/>
    </w:rPr>
  </w:style>
  <w:style w:type="paragraph" w:customStyle="1" w:styleId="Style2">
    <w:name w:val="Style 2"/>
    <w:basedOn w:val="Normal"/>
    <w:uiPriority w:val="99"/>
    <w:rsid w:val="00D454CD"/>
    <w:pPr>
      <w:widowControl w:val="0"/>
      <w:autoSpaceDE w:val="0"/>
      <w:autoSpaceDN w:val="0"/>
      <w:spacing w:after="0" w:line="240" w:lineRule="auto"/>
      <w:jc w:val="both"/>
    </w:pPr>
    <w:rPr>
      <w:rFonts w:ascii="Times New Roman" w:eastAsia="Times New Roman" w:hAnsi="Times New Roman"/>
      <w:sz w:val="24"/>
      <w:szCs w:val="24"/>
      <w:lang w:val="en-US"/>
    </w:rPr>
  </w:style>
  <w:style w:type="paragraph" w:customStyle="1" w:styleId="Style45">
    <w:name w:val="Style 45"/>
    <w:basedOn w:val="Normal"/>
    <w:uiPriority w:val="99"/>
    <w:rsid w:val="00D454CD"/>
    <w:pPr>
      <w:widowControl w:val="0"/>
      <w:tabs>
        <w:tab w:val="left" w:pos="4140"/>
      </w:tabs>
      <w:autoSpaceDE w:val="0"/>
      <w:autoSpaceDN w:val="0"/>
      <w:spacing w:before="288" w:after="0" w:line="240" w:lineRule="auto"/>
    </w:pPr>
    <w:rPr>
      <w:rFonts w:ascii="Times New Roman" w:eastAsia="Times New Roman" w:hAnsi="Times New Roman"/>
      <w:sz w:val="24"/>
      <w:szCs w:val="24"/>
      <w:lang w:val="en-US"/>
    </w:rPr>
  </w:style>
  <w:style w:type="paragraph" w:customStyle="1" w:styleId="Style46">
    <w:name w:val="Style 46"/>
    <w:basedOn w:val="Normal"/>
    <w:uiPriority w:val="99"/>
    <w:rsid w:val="00D454CD"/>
    <w:pPr>
      <w:widowControl w:val="0"/>
      <w:tabs>
        <w:tab w:val="left" w:pos="4500"/>
        <w:tab w:val="left" w:pos="5904"/>
      </w:tabs>
      <w:autoSpaceDE w:val="0"/>
      <w:autoSpaceDN w:val="0"/>
      <w:spacing w:after="0" w:line="240" w:lineRule="auto"/>
      <w:ind w:left="1080"/>
    </w:pPr>
    <w:rPr>
      <w:rFonts w:ascii="Times New Roman" w:eastAsia="Times New Roman" w:hAnsi="Times New Roman"/>
      <w:sz w:val="24"/>
      <w:szCs w:val="24"/>
      <w:lang w:val="en-US"/>
    </w:rPr>
  </w:style>
  <w:style w:type="paragraph" w:customStyle="1" w:styleId="Style47">
    <w:name w:val="Style 47"/>
    <w:basedOn w:val="Normal"/>
    <w:uiPriority w:val="99"/>
    <w:rsid w:val="00D454CD"/>
    <w:pPr>
      <w:widowControl w:val="0"/>
      <w:autoSpaceDE w:val="0"/>
      <w:autoSpaceDN w:val="0"/>
      <w:spacing w:after="0" w:line="240" w:lineRule="auto"/>
      <w:jc w:val="center"/>
    </w:pPr>
    <w:rPr>
      <w:rFonts w:ascii="Times New Roman" w:eastAsia="Times New Roman" w:hAnsi="Times New Roman"/>
      <w:sz w:val="24"/>
      <w:szCs w:val="24"/>
      <w:lang w:val="en-US"/>
    </w:rPr>
  </w:style>
  <w:style w:type="paragraph" w:customStyle="1" w:styleId="Style49">
    <w:name w:val="Style 49"/>
    <w:basedOn w:val="Normal"/>
    <w:uiPriority w:val="99"/>
    <w:rsid w:val="00D454CD"/>
    <w:pPr>
      <w:widowControl w:val="0"/>
      <w:autoSpaceDE w:val="0"/>
      <w:autoSpaceDN w:val="0"/>
      <w:spacing w:before="2196" w:after="3276" w:line="1140" w:lineRule="exact"/>
      <w:jc w:val="center"/>
    </w:pPr>
    <w:rPr>
      <w:rFonts w:ascii="Times New Roman" w:eastAsia="Times New Roman" w:hAnsi="Times New Roman"/>
      <w:sz w:val="24"/>
      <w:szCs w:val="24"/>
      <w:lang w:val="en-US"/>
    </w:rPr>
  </w:style>
  <w:style w:type="paragraph" w:customStyle="1" w:styleId="Style4">
    <w:name w:val="Style 4"/>
    <w:basedOn w:val="Normal"/>
    <w:uiPriority w:val="99"/>
    <w:rsid w:val="00D454CD"/>
    <w:pPr>
      <w:widowControl w:val="0"/>
      <w:autoSpaceDE w:val="0"/>
      <w:autoSpaceDN w:val="0"/>
      <w:spacing w:before="1728" w:after="0" w:line="1236" w:lineRule="exact"/>
      <w:jc w:val="center"/>
    </w:pPr>
    <w:rPr>
      <w:rFonts w:ascii="Times New Roman" w:eastAsia="Times New Roman" w:hAnsi="Times New Roman"/>
      <w:sz w:val="24"/>
      <w:szCs w:val="24"/>
      <w:lang w:val="en-US"/>
    </w:rPr>
  </w:style>
  <w:style w:type="paragraph" w:customStyle="1" w:styleId="Style3">
    <w:name w:val="Style 3"/>
    <w:basedOn w:val="Normal"/>
    <w:uiPriority w:val="99"/>
    <w:rsid w:val="00D454CD"/>
    <w:pPr>
      <w:widowControl w:val="0"/>
      <w:autoSpaceDE w:val="0"/>
      <w:autoSpaceDN w:val="0"/>
      <w:spacing w:before="648" w:after="0" w:line="252" w:lineRule="atLeast"/>
    </w:pPr>
    <w:rPr>
      <w:rFonts w:ascii="Times New Roman" w:eastAsia="Times New Roman" w:hAnsi="Times New Roman"/>
      <w:sz w:val="24"/>
      <w:szCs w:val="24"/>
      <w:lang w:val="en-US"/>
    </w:rPr>
  </w:style>
  <w:style w:type="paragraph" w:customStyle="1" w:styleId="Style13">
    <w:name w:val="Style 13"/>
    <w:basedOn w:val="Normal"/>
    <w:uiPriority w:val="99"/>
    <w:rsid w:val="00D454CD"/>
    <w:pPr>
      <w:widowControl w:val="0"/>
      <w:tabs>
        <w:tab w:val="left" w:pos="3528"/>
      </w:tabs>
      <w:autoSpaceDE w:val="0"/>
      <w:autoSpaceDN w:val="0"/>
      <w:spacing w:before="36" w:after="1188" w:line="240" w:lineRule="auto"/>
    </w:pPr>
    <w:rPr>
      <w:rFonts w:ascii="Times New Roman" w:eastAsia="Times New Roman" w:hAnsi="Times New Roman"/>
      <w:sz w:val="24"/>
      <w:szCs w:val="24"/>
      <w:lang w:val="en-US"/>
    </w:rPr>
  </w:style>
  <w:style w:type="paragraph" w:customStyle="1" w:styleId="Style50">
    <w:name w:val="Style 50"/>
    <w:basedOn w:val="Normal"/>
    <w:uiPriority w:val="99"/>
    <w:rsid w:val="00D454CD"/>
    <w:pPr>
      <w:widowControl w:val="0"/>
      <w:autoSpaceDE w:val="0"/>
      <w:autoSpaceDN w:val="0"/>
      <w:adjustRightInd w:val="0"/>
      <w:spacing w:after="0" w:line="240" w:lineRule="auto"/>
    </w:pPr>
    <w:rPr>
      <w:rFonts w:ascii="Times New Roman" w:eastAsia="Times New Roman" w:hAnsi="Times New Roman"/>
      <w:sz w:val="24"/>
      <w:szCs w:val="24"/>
      <w:lang w:val="en-US"/>
    </w:rPr>
  </w:style>
  <w:style w:type="paragraph" w:customStyle="1" w:styleId="Style51">
    <w:name w:val="Style 51"/>
    <w:basedOn w:val="Normal"/>
    <w:uiPriority w:val="99"/>
    <w:rsid w:val="00D454CD"/>
    <w:pPr>
      <w:widowControl w:val="0"/>
      <w:autoSpaceDE w:val="0"/>
      <w:autoSpaceDN w:val="0"/>
      <w:spacing w:after="0" w:line="240" w:lineRule="auto"/>
      <w:jc w:val="both"/>
    </w:pPr>
    <w:rPr>
      <w:rFonts w:ascii="Times New Roman" w:eastAsia="Times New Roman" w:hAnsi="Times New Roman"/>
      <w:sz w:val="24"/>
      <w:szCs w:val="24"/>
      <w:lang w:val="en-US"/>
    </w:rPr>
  </w:style>
  <w:style w:type="paragraph" w:customStyle="1" w:styleId="Style10">
    <w:name w:val="Style 10"/>
    <w:basedOn w:val="Normal"/>
    <w:uiPriority w:val="99"/>
    <w:rsid w:val="00D454CD"/>
    <w:pPr>
      <w:widowControl w:val="0"/>
      <w:autoSpaceDE w:val="0"/>
      <w:autoSpaceDN w:val="0"/>
      <w:spacing w:after="324" w:line="240" w:lineRule="auto"/>
      <w:ind w:right="72"/>
      <w:jc w:val="both"/>
    </w:pPr>
    <w:rPr>
      <w:rFonts w:ascii="Times New Roman" w:eastAsia="Times New Roman" w:hAnsi="Times New Roman"/>
      <w:sz w:val="24"/>
      <w:szCs w:val="24"/>
      <w:lang w:val="en-US"/>
    </w:rPr>
  </w:style>
  <w:style w:type="paragraph" w:customStyle="1" w:styleId="Style12">
    <w:name w:val="Style 12"/>
    <w:basedOn w:val="Normal"/>
    <w:uiPriority w:val="99"/>
    <w:rsid w:val="00D454CD"/>
    <w:pPr>
      <w:widowControl w:val="0"/>
      <w:autoSpaceDE w:val="0"/>
      <w:autoSpaceDN w:val="0"/>
      <w:spacing w:after="0" w:line="240" w:lineRule="auto"/>
      <w:jc w:val="center"/>
    </w:pPr>
    <w:rPr>
      <w:rFonts w:ascii="Times New Roman" w:eastAsia="Times New Roman" w:hAnsi="Times New Roman"/>
      <w:sz w:val="24"/>
      <w:szCs w:val="24"/>
      <w:lang w:val="en-US"/>
    </w:rPr>
  </w:style>
  <w:style w:type="paragraph" w:customStyle="1" w:styleId="Style19">
    <w:name w:val="Style 19"/>
    <w:basedOn w:val="Normal"/>
    <w:uiPriority w:val="99"/>
    <w:rsid w:val="00D454CD"/>
    <w:pPr>
      <w:widowControl w:val="0"/>
      <w:autoSpaceDE w:val="0"/>
      <w:autoSpaceDN w:val="0"/>
      <w:spacing w:after="0" w:line="240" w:lineRule="auto"/>
      <w:jc w:val="both"/>
    </w:pPr>
    <w:rPr>
      <w:rFonts w:ascii="Times New Roman" w:eastAsia="Times New Roman" w:hAnsi="Times New Roman"/>
      <w:sz w:val="24"/>
      <w:szCs w:val="24"/>
      <w:lang w:val="en-US"/>
    </w:rPr>
  </w:style>
  <w:style w:type="paragraph" w:customStyle="1" w:styleId="Style15">
    <w:name w:val="Style 15"/>
    <w:basedOn w:val="Normal"/>
    <w:uiPriority w:val="99"/>
    <w:rsid w:val="00D454CD"/>
    <w:pPr>
      <w:widowControl w:val="0"/>
      <w:autoSpaceDE w:val="0"/>
      <w:autoSpaceDN w:val="0"/>
      <w:spacing w:after="0" w:line="240" w:lineRule="auto"/>
      <w:ind w:left="72" w:right="432"/>
    </w:pPr>
    <w:rPr>
      <w:rFonts w:ascii="Times New Roman" w:eastAsia="Times New Roman" w:hAnsi="Times New Roman"/>
      <w:sz w:val="24"/>
      <w:szCs w:val="24"/>
      <w:lang w:val="en-US"/>
    </w:rPr>
  </w:style>
  <w:style w:type="paragraph" w:customStyle="1" w:styleId="Style11">
    <w:name w:val="Style 11"/>
    <w:basedOn w:val="Normal"/>
    <w:uiPriority w:val="99"/>
    <w:rsid w:val="00D454CD"/>
    <w:pPr>
      <w:widowControl w:val="0"/>
      <w:autoSpaceDE w:val="0"/>
      <w:autoSpaceDN w:val="0"/>
      <w:spacing w:after="0" w:line="240" w:lineRule="auto"/>
      <w:ind w:right="144"/>
      <w:jc w:val="both"/>
    </w:pPr>
    <w:rPr>
      <w:rFonts w:ascii="Times New Roman" w:eastAsia="Times New Roman" w:hAnsi="Times New Roman"/>
      <w:sz w:val="24"/>
      <w:szCs w:val="24"/>
      <w:lang w:val="en-US"/>
    </w:rPr>
  </w:style>
  <w:style w:type="character" w:styleId="CommentReference">
    <w:name w:val="annotation reference"/>
    <w:uiPriority w:val="99"/>
    <w:semiHidden/>
    <w:unhideWhenUsed/>
    <w:rsid w:val="00424FFA"/>
    <w:rPr>
      <w:sz w:val="16"/>
      <w:szCs w:val="16"/>
    </w:rPr>
  </w:style>
  <w:style w:type="paragraph" w:styleId="CommentText">
    <w:name w:val="annotation text"/>
    <w:basedOn w:val="Normal"/>
    <w:link w:val="CommentTextChar"/>
    <w:uiPriority w:val="99"/>
    <w:semiHidden/>
    <w:unhideWhenUsed/>
    <w:rsid w:val="00424FFA"/>
    <w:rPr>
      <w:sz w:val="20"/>
      <w:szCs w:val="20"/>
    </w:rPr>
  </w:style>
  <w:style w:type="character" w:customStyle="1" w:styleId="CommentTextChar">
    <w:name w:val="Comment Text Char"/>
    <w:link w:val="CommentText"/>
    <w:uiPriority w:val="99"/>
    <w:semiHidden/>
    <w:rsid w:val="00424FFA"/>
    <w:rPr>
      <w:lang w:val="es-ES"/>
    </w:rPr>
  </w:style>
  <w:style w:type="paragraph" w:styleId="CommentSubject">
    <w:name w:val="annotation subject"/>
    <w:basedOn w:val="CommentText"/>
    <w:next w:val="CommentText"/>
    <w:link w:val="CommentSubjectChar"/>
    <w:uiPriority w:val="99"/>
    <w:semiHidden/>
    <w:unhideWhenUsed/>
    <w:rsid w:val="00424FFA"/>
    <w:rPr>
      <w:b/>
      <w:bCs/>
    </w:rPr>
  </w:style>
  <w:style w:type="character" w:customStyle="1" w:styleId="CommentSubjectChar">
    <w:name w:val="Comment Subject Char"/>
    <w:link w:val="CommentSubject"/>
    <w:uiPriority w:val="99"/>
    <w:semiHidden/>
    <w:rsid w:val="00424FFA"/>
    <w:rPr>
      <w:b/>
      <w:bCs/>
      <w:lang w:val="es-ES"/>
    </w:rPr>
  </w:style>
  <w:style w:type="paragraph" w:styleId="BalloonText">
    <w:name w:val="Balloon Text"/>
    <w:basedOn w:val="Normal"/>
    <w:link w:val="BalloonTextChar"/>
    <w:uiPriority w:val="99"/>
    <w:semiHidden/>
    <w:unhideWhenUsed/>
    <w:rsid w:val="00424F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24FFA"/>
    <w:rPr>
      <w:rFonts w:ascii="Tahoma" w:hAnsi="Tahoma" w:cs="Tahoma"/>
      <w:sz w:val="16"/>
      <w:szCs w:val="16"/>
      <w:lang w:val="es-ES"/>
    </w:rPr>
  </w:style>
  <w:style w:type="character" w:styleId="Hyperlink">
    <w:name w:val="Hyperlink"/>
    <w:uiPriority w:val="99"/>
    <w:unhideWhenUsed/>
    <w:rsid w:val="00424D0E"/>
    <w:rPr>
      <w:color w:val="0000FF"/>
      <w:u w:val="single"/>
    </w:rPr>
  </w:style>
  <w:style w:type="paragraph" w:styleId="Title">
    <w:name w:val="Title"/>
    <w:basedOn w:val="Normal"/>
    <w:next w:val="Normal"/>
    <w:link w:val="TitleChar"/>
    <w:uiPriority w:val="10"/>
    <w:qFormat/>
    <w:rsid w:val="00A80795"/>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A80795"/>
    <w:rPr>
      <w:rFonts w:ascii="Cambria" w:eastAsia="Times New Roman" w:hAnsi="Cambria" w:cs="Times New Roman"/>
      <w:b/>
      <w:bCs/>
      <w:kern w:val="28"/>
      <w:sz w:val="32"/>
      <w:szCs w:val="32"/>
      <w:lang w:val="es-ES"/>
    </w:rPr>
  </w:style>
  <w:style w:type="numbering" w:customStyle="1" w:styleId="List41">
    <w:name w:val="List 41"/>
    <w:basedOn w:val="NoList"/>
    <w:rsid w:val="00C53529"/>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10.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BCDA7-F966-49AE-B9BA-4B9E768F3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12936</Words>
  <Characters>73738</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15/16</dc:title>
  <dc:creator/>
  <cp:lastModifiedBy/>
  <cp:revision>1</cp:revision>
  <dcterms:created xsi:type="dcterms:W3CDTF">2016-05-05T18:20:00Z</dcterms:created>
  <dcterms:modified xsi:type="dcterms:W3CDTF">2016-05-05T18:20:00Z</dcterms:modified>
</cp:coreProperties>
</file>