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3E" w:rsidRDefault="00A2173E" w:rsidP="00627C9F">
      <w:pPr>
        <w:jc w:val="both"/>
        <w:rPr>
          <w:rFonts w:asciiTheme="majorHAnsi" w:hAnsiTheme="majorHAnsi" w:cs="Univers"/>
          <w:b/>
          <w:bCs/>
          <w:sz w:val="22"/>
          <w:szCs w:val="22"/>
          <w:lang w:val="es-ES_tradnl"/>
        </w:rPr>
      </w:pPr>
      <w:bookmarkStart w:id="0" w:name="_GoBack"/>
      <w:bookmarkEnd w:id="0"/>
    </w:p>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49E502" wp14:editId="6CE35FC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E32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DF591F" wp14:editId="386ADAB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Default="00CE05D1" w:rsidP="00AE5488">
                            <w:r>
                              <w:rPr>
                                <w:noProof/>
                              </w:rPr>
                              <w:drawing>
                                <wp:inline distT="0" distB="0" distL="0" distR="0" wp14:anchorId="77284F1E" wp14:editId="6070168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F59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E05D1" w:rsidRDefault="00CE05D1" w:rsidP="00AE5488">
                      <w:r>
                        <w:rPr>
                          <w:noProof/>
                        </w:rPr>
                        <w:drawing>
                          <wp:inline distT="0" distB="0" distL="0" distR="0" wp14:anchorId="77284F1E" wp14:editId="6070168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654AFBC" wp14:editId="29E6ADA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4E2649" w:rsidRDefault="00CE05D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3495">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/1</w:t>
                            </w:r>
                            <w:r w:rsidR="00722277">
                              <w:rPr>
                                <w:rFonts w:asciiTheme="majorHAnsi" w:hAnsiTheme="majorHAnsi" w:cs="Arial"/>
                                <w:b/>
                                <w:bCs/>
                                <w:color w:val="0D0D0D" w:themeColor="text1" w:themeTint="F2"/>
                                <w:sz w:val="36"/>
                                <w:szCs w:val="22"/>
                                <w:lang w:val="es-ES_tradnl"/>
                              </w:rPr>
                              <w:t>9</w:t>
                            </w:r>
                          </w:p>
                          <w:p w:rsidR="00CE05D1" w:rsidRDefault="00CE05D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1525-08</w:t>
                            </w:r>
                          </w:p>
                          <w:p w:rsidR="00CE05D1" w:rsidRPr="0010736F" w:rsidRDefault="00CE05D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CE05D1" w:rsidRPr="0010736F" w:rsidRDefault="00CE05D1" w:rsidP="00997BC5">
                            <w:pPr>
                              <w:spacing w:line="276" w:lineRule="auto"/>
                              <w:rPr>
                                <w:rFonts w:asciiTheme="majorHAnsi" w:hAnsiTheme="majorHAnsi" w:cs="Arial"/>
                                <w:color w:val="0D0D0D" w:themeColor="text1" w:themeTint="F2"/>
                                <w:szCs w:val="22"/>
                                <w:lang w:val="es-ES_tradnl"/>
                              </w:rPr>
                            </w:pPr>
                            <w:bookmarkStart w:id="1" w:name="_ftnref1"/>
                          </w:p>
                          <w:p w:rsidR="00CE05D1" w:rsidRPr="008F4952" w:rsidRDefault="00722277"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EDUARDO ENRIQUE D</w:t>
                            </w:r>
                            <w:r>
                              <w:rPr>
                                <w:rFonts w:asciiTheme="majorHAnsi" w:hAnsiTheme="majorHAnsi" w:cs="Arial"/>
                                <w:color w:val="0D0D0D" w:themeColor="text1" w:themeTint="F2"/>
                                <w:szCs w:val="22"/>
                                <w:lang w:val="es-CR"/>
                              </w:rPr>
                              <w:t>Á</w:t>
                            </w:r>
                            <w:r w:rsidR="00CE05D1">
                              <w:rPr>
                                <w:rFonts w:asciiTheme="majorHAnsi" w:hAnsiTheme="majorHAnsi" w:cs="Arial"/>
                                <w:color w:val="0D0D0D" w:themeColor="text1" w:themeTint="F2"/>
                                <w:szCs w:val="22"/>
                                <w:lang w:val="es-ES_tradnl"/>
                              </w:rPr>
                              <w:t>VILA ARMENTA</w:t>
                            </w:r>
                          </w:p>
                          <w:bookmarkEnd w:id="1"/>
                          <w:p w:rsidR="00CE05D1" w:rsidRPr="0010736F" w:rsidRDefault="00CE05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CE05D1" w:rsidRPr="00AE5488" w:rsidRDefault="00CE05D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AFB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E05D1" w:rsidRPr="004E2649" w:rsidRDefault="00CE05D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3495">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/1</w:t>
                      </w:r>
                      <w:r w:rsidR="00722277">
                        <w:rPr>
                          <w:rFonts w:asciiTheme="majorHAnsi" w:hAnsiTheme="majorHAnsi" w:cs="Arial"/>
                          <w:b/>
                          <w:bCs/>
                          <w:color w:val="0D0D0D" w:themeColor="text1" w:themeTint="F2"/>
                          <w:sz w:val="36"/>
                          <w:szCs w:val="22"/>
                          <w:lang w:val="es-ES_tradnl"/>
                        </w:rPr>
                        <w:t>9</w:t>
                      </w:r>
                    </w:p>
                    <w:p w:rsidR="00CE05D1" w:rsidRDefault="00CE05D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1525-08</w:t>
                      </w:r>
                    </w:p>
                    <w:p w:rsidR="00CE05D1" w:rsidRPr="0010736F" w:rsidRDefault="00CE05D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CE05D1" w:rsidRPr="0010736F" w:rsidRDefault="00CE05D1" w:rsidP="00997BC5">
                      <w:pPr>
                        <w:spacing w:line="276" w:lineRule="auto"/>
                        <w:rPr>
                          <w:rFonts w:asciiTheme="majorHAnsi" w:hAnsiTheme="majorHAnsi" w:cs="Arial"/>
                          <w:color w:val="0D0D0D" w:themeColor="text1" w:themeTint="F2"/>
                          <w:szCs w:val="22"/>
                          <w:lang w:val="es-ES_tradnl"/>
                        </w:rPr>
                      </w:pPr>
                      <w:bookmarkStart w:id="2" w:name="_ftnref1"/>
                    </w:p>
                    <w:p w:rsidR="00CE05D1" w:rsidRPr="008F4952" w:rsidRDefault="00722277"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EDUARDO ENRIQUE D</w:t>
                      </w:r>
                      <w:r>
                        <w:rPr>
                          <w:rFonts w:asciiTheme="majorHAnsi" w:hAnsiTheme="majorHAnsi" w:cs="Arial"/>
                          <w:color w:val="0D0D0D" w:themeColor="text1" w:themeTint="F2"/>
                          <w:szCs w:val="22"/>
                          <w:lang w:val="es-CR"/>
                        </w:rPr>
                        <w:t>Á</w:t>
                      </w:r>
                      <w:r w:rsidR="00CE05D1">
                        <w:rPr>
                          <w:rFonts w:asciiTheme="majorHAnsi" w:hAnsiTheme="majorHAnsi" w:cs="Arial"/>
                          <w:color w:val="0D0D0D" w:themeColor="text1" w:themeTint="F2"/>
                          <w:szCs w:val="22"/>
                          <w:lang w:val="es-ES_tradnl"/>
                        </w:rPr>
                        <w:t>VILA ARMENTA</w:t>
                      </w:r>
                    </w:p>
                    <w:bookmarkEnd w:id="2"/>
                    <w:p w:rsidR="00CE05D1" w:rsidRPr="0010736F" w:rsidRDefault="00CE05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CE05D1" w:rsidRPr="00AE5488" w:rsidRDefault="00CE05D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1A14208" wp14:editId="726ED64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9B5F99" w:rsidRDefault="00CE05D1" w:rsidP="007A5817">
                            <w:pPr>
                              <w:spacing w:line="276" w:lineRule="auto"/>
                              <w:jc w:val="right"/>
                              <w:rPr>
                                <w:rFonts w:asciiTheme="minorHAnsi" w:hAnsiTheme="minorHAnsi"/>
                                <w:color w:val="FFFFFF" w:themeColor="background1"/>
                                <w:sz w:val="22"/>
                                <w:lang w:val="pt-BR"/>
                              </w:rPr>
                            </w:pPr>
                            <w:r w:rsidRPr="009B5F99">
                              <w:rPr>
                                <w:rFonts w:asciiTheme="minorHAnsi" w:hAnsiTheme="minorHAnsi"/>
                                <w:color w:val="FFFFFF" w:themeColor="background1"/>
                                <w:sz w:val="22"/>
                                <w:lang w:val="pt-BR"/>
                              </w:rPr>
                              <w:t>OEA/Ser.L/V/II.</w:t>
                            </w:r>
                          </w:p>
                          <w:p w:rsidR="00CE05D1" w:rsidRPr="009B5F99" w:rsidRDefault="00CE05D1" w:rsidP="007A5817">
                            <w:pPr>
                              <w:spacing w:line="276" w:lineRule="auto"/>
                              <w:jc w:val="right"/>
                              <w:rPr>
                                <w:rFonts w:asciiTheme="minorHAnsi" w:hAnsiTheme="minorHAnsi"/>
                                <w:color w:val="FFFFFF" w:themeColor="background1"/>
                                <w:sz w:val="22"/>
                                <w:lang w:val="pt-BR"/>
                              </w:rPr>
                            </w:pPr>
                            <w:r w:rsidRPr="009B5F99">
                              <w:rPr>
                                <w:rFonts w:asciiTheme="minorHAnsi" w:hAnsiTheme="minorHAnsi"/>
                                <w:color w:val="FFFFFF" w:themeColor="background1"/>
                                <w:sz w:val="22"/>
                                <w:lang w:val="pt-BR"/>
                              </w:rPr>
                              <w:t xml:space="preserve">Doc. </w:t>
                            </w:r>
                            <w:r w:rsidR="00473495" w:rsidRPr="009B5F99">
                              <w:rPr>
                                <w:rFonts w:asciiTheme="minorHAnsi" w:hAnsiTheme="minorHAnsi"/>
                                <w:color w:val="FFFFFF" w:themeColor="background1"/>
                                <w:sz w:val="22"/>
                                <w:lang w:val="pt-BR"/>
                              </w:rPr>
                              <w:t>135</w:t>
                            </w:r>
                          </w:p>
                          <w:p w:rsidR="00CE05D1" w:rsidRPr="00473495" w:rsidRDefault="0047349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 agosto</w:t>
                            </w:r>
                            <w:r w:rsidR="00CE05D1" w:rsidRPr="00473495">
                              <w:rPr>
                                <w:rFonts w:asciiTheme="minorHAnsi" w:hAnsiTheme="minorHAnsi"/>
                                <w:color w:val="FFFFFF" w:themeColor="background1"/>
                                <w:sz w:val="22"/>
                                <w:lang w:val="es-ES"/>
                              </w:rPr>
                              <w:t xml:space="preserve">  201</w:t>
                            </w:r>
                            <w:r w:rsidR="00722277" w:rsidRPr="00473495">
                              <w:rPr>
                                <w:rFonts w:asciiTheme="minorHAnsi" w:hAnsiTheme="minorHAnsi"/>
                                <w:color w:val="FFFFFF" w:themeColor="background1"/>
                                <w:sz w:val="22"/>
                                <w:lang w:val="es-ES"/>
                              </w:rPr>
                              <w:t>9</w:t>
                            </w:r>
                          </w:p>
                          <w:p w:rsidR="00CE05D1" w:rsidRPr="00473495" w:rsidRDefault="00CE05D1" w:rsidP="007A5817">
                            <w:pPr>
                              <w:spacing w:line="276" w:lineRule="auto"/>
                              <w:jc w:val="right"/>
                              <w:rPr>
                                <w:rFonts w:asciiTheme="minorHAnsi" w:hAnsiTheme="minorHAnsi"/>
                                <w:color w:val="FFFFFF" w:themeColor="background1"/>
                                <w:sz w:val="22"/>
                                <w:lang w:val="es-ES"/>
                              </w:rPr>
                            </w:pPr>
                            <w:r w:rsidRPr="0047349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420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E05D1" w:rsidRPr="009B5F99" w:rsidRDefault="00CE05D1" w:rsidP="007A5817">
                      <w:pPr>
                        <w:spacing w:line="276" w:lineRule="auto"/>
                        <w:jc w:val="right"/>
                        <w:rPr>
                          <w:rFonts w:asciiTheme="minorHAnsi" w:hAnsiTheme="minorHAnsi"/>
                          <w:color w:val="FFFFFF" w:themeColor="background1"/>
                          <w:sz w:val="22"/>
                          <w:lang w:val="pt-BR"/>
                        </w:rPr>
                      </w:pPr>
                      <w:r w:rsidRPr="009B5F99">
                        <w:rPr>
                          <w:rFonts w:asciiTheme="minorHAnsi" w:hAnsiTheme="minorHAnsi"/>
                          <w:color w:val="FFFFFF" w:themeColor="background1"/>
                          <w:sz w:val="22"/>
                          <w:lang w:val="pt-BR"/>
                        </w:rPr>
                        <w:t>OEA/Ser.L/V/II.</w:t>
                      </w:r>
                    </w:p>
                    <w:p w:rsidR="00CE05D1" w:rsidRPr="009B5F99" w:rsidRDefault="00CE05D1" w:rsidP="007A5817">
                      <w:pPr>
                        <w:spacing w:line="276" w:lineRule="auto"/>
                        <w:jc w:val="right"/>
                        <w:rPr>
                          <w:rFonts w:asciiTheme="minorHAnsi" w:hAnsiTheme="minorHAnsi"/>
                          <w:color w:val="FFFFFF" w:themeColor="background1"/>
                          <w:sz w:val="22"/>
                          <w:lang w:val="pt-BR"/>
                        </w:rPr>
                      </w:pPr>
                      <w:r w:rsidRPr="009B5F99">
                        <w:rPr>
                          <w:rFonts w:asciiTheme="minorHAnsi" w:hAnsiTheme="minorHAnsi"/>
                          <w:color w:val="FFFFFF" w:themeColor="background1"/>
                          <w:sz w:val="22"/>
                          <w:lang w:val="pt-BR"/>
                        </w:rPr>
                        <w:t xml:space="preserve">Doc. </w:t>
                      </w:r>
                      <w:r w:rsidR="00473495" w:rsidRPr="009B5F99">
                        <w:rPr>
                          <w:rFonts w:asciiTheme="minorHAnsi" w:hAnsiTheme="minorHAnsi"/>
                          <w:color w:val="FFFFFF" w:themeColor="background1"/>
                          <w:sz w:val="22"/>
                          <w:lang w:val="pt-BR"/>
                        </w:rPr>
                        <w:t>135</w:t>
                      </w:r>
                    </w:p>
                    <w:p w:rsidR="00CE05D1" w:rsidRPr="00473495" w:rsidRDefault="0047349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 agosto</w:t>
                      </w:r>
                      <w:r w:rsidR="00CE05D1" w:rsidRPr="00473495">
                        <w:rPr>
                          <w:rFonts w:asciiTheme="minorHAnsi" w:hAnsiTheme="minorHAnsi"/>
                          <w:color w:val="FFFFFF" w:themeColor="background1"/>
                          <w:sz w:val="22"/>
                          <w:lang w:val="es-ES"/>
                        </w:rPr>
                        <w:t xml:space="preserve">  201</w:t>
                      </w:r>
                      <w:r w:rsidR="00722277" w:rsidRPr="00473495">
                        <w:rPr>
                          <w:rFonts w:asciiTheme="minorHAnsi" w:hAnsiTheme="minorHAnsi"/>
                          <w:color w:val="FFFFFF" w:themeColor="background1"/>
                          <w:sz w:val="22"/>
                          <w:lang w:val="es-ES"/>
                        </w:rPr>
                        <w:t>9</w:t>
                      </w:r>
                    </w:p>
                    <w:p w:rsidR="00CE05D1" w:rsidRPr="00473495" w:rsidRDefault="00CE05D1" w:rsidP="007A5817">
                      <w:pPr>
                        <w:spacing w:line="276" w:lineRule="auto"/>
                        <w:jc w:val="right"/>
                        <w:rPr>
                          <w:rFonts w:asciiTheme="minorHAnsi" w:hAnsiTheme="minorHAnsi"/>
                          <w:color w:val="FFFFFF" w:themeColor="background1"/>
                          <w:sz w:val="22"/>
                          <w:lang w:val="es-ES"/>
                        </w:rPr>
                      </w:pPr>
                      <w:r w:rsidRPr="00473495">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11ED2BC" wp14:editId="36873CA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890650" w:rsidRDefault="00CE05D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7588A">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7588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722277">
                              <w:rPr>
                                <w:rFonts w:asciiTheme="majorHAnsi" w:hAnsiTheme="majorHAnsi"/>
                                <w:color w:val="0D0D0D" w:themeColor="text1" w:themeTint="F2"/>
                                <w:sz w:val="18"/>
                                <w:szCs w:val="22"/>
                                <w:lang w:val="es-ES"/>
                              </w:rPr>
                              <w:t>9</w:t>
                            </w:r>
                            <w:r w:rsidR="00DF0F49">
                              <w:rPr>
                                <w:rFonts w:asciiTheme="majorHAnsi" w:hAnsiTheme="majorHAnsi"/>
                                <w:color w:val="0D0D0D" w:themeColor="text1" w:themeTint="F2"/>
                                <w:sz w:val="18"/>
                                <w:szCs w:val="22"/>
                                <w:lang w:val="es-ES"/>
                              </w:rPr>
                              <w:t>.</w:t>
                            </w:r>
                          </w:p>
                          <w:p w:rsidR="00CE05D1" w:rsidRPr="007A5817" w:rsidRDefault="00CE05D1" w:rsidP="00247403">
                            <w:pPr>
                              <w:tabs>
                                <w:tab w:val="center" w:pos="5400"/>
                              </w:tabs>
                              <w:suppressAutoHyphens/>
                              <w:spacing w:before="60"/>
                              <w:rPr>
                                <w:rFonts w:asciiTheme="minorHAnsi" w:hAnsiTheme="minorHAnsi" w:cs="Univers"/>
                                <w:color w:val="0D0D0D" w:themeColor="text1" w:themeTint="F2"/>
                                <w:sz w:val="20"/>
                                <w:szCs w:val="20"/>
                                <w:lang w:val="es-ES"/>
                              </w:rPr>
                            </w:pPr>
                          </w:p>
                          <w:p w:rsidR="00CE05D1" w:rsidRPr="00167A34" w:rsidRDefault="00CE05D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D2B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E05D1" w:rsidRPr="00890650" w:rsidRDefault="00CE05D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7588A">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7588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722277">
                        <w:rPr>
                          <w:rFonts w:asciiTheme="majorHAnsi" w:hAnsiTheme="majorHAnsi"/>
                          <w:color w:val="0D0D0D" w:themeColor="text1" w:themeTint="F2"/>
                          <w:sz w:val="18"/>
                          <w:szCs w:val="22"/>
                          <w:lang w:val="es-ES"/>
                        </w:rPr>
                        <w:t>9</w:t>
                      </w:r>
                      <w:r w:rsidR="00DF0F49">
                        <w:rPr>
                          <w:rFonts w:asciiTheme="majorHAnsi" w:hAnsiTheme="majorHAnsi"/>
                          <w:color w:val="0D0D0D" w:themeColor="text1" w:themeTint="F2"/>
                          <w:sz w:val="18"/>
                          <w:szCs w:val="22"/>
                          <w:lang w:val="es-ES"/>
                        </w:rPr>
                        <w:t>.</w:t>
                      </w:r>
                    </w:p>
                    <w:p w:rsidR="00CE05D1" w:rsidRPr="007A5817" w:rsidRDefault="00CE05D1" w:rsidP="00247403">
                      <w:pPr>
                        <w:tabs>
                          <w:tab w:val="center" w:pos="5400"/>
                        </w:tabs>
                        <w:suppressAutoHyphens/>
                        <w:spacing w:before="60"/>
                        <w:rPr>
                          <w:rFonts w:asciiTheme="minorHAnsi" w:hAnsiTheme="minorHAnsi" w:cs="Univers"/>
                          <w:color w:val="0D0D0D" w:themeColor="text1" w:themeTint="F2"/>
                          <w:sz w:val="20"/>
                          <w:szCs w:val="20"/>
                          <w:lang w:val="es-ES"/>
                        </w:rPr>
                      </w:pPr>
                    </w:p>
                    <w:p w:rsidR="00CE05D1" w:rsidRPr="00167A34" w:rsidRDefault="00CE05D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D2EC202" wp14:editId="05D5C3C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7B05C4" w:rsidRDefault="00CE05D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588A" w:rsidRPr="00E7588A">
                              <w:rPr>
                                <w:rFonts w:asciiTheme="majorHAnsi" w:hAnsiTheme="majorHAnsi"/>
                                <w:color w:val="595959" w:themeColor="text1" w:themeTint="A6"/>
                                <w:sz w:val="18"/>
                                <w:szCs w:val="18"/>
                                <w:lang w:val="pt-BR"/>
                              </w:rPr>
                              <w:t>126</w:t>
                            </w:r>
                            <w:r w:rsidRPr="00E7588A">
                              <w:rPr>
                                <w:rFonts w:asciiTheme="majorHAnsi" w:hAnsiTheme="majorHAnsi"/>
                                <w:color w:val="595959" w:themeColor="text1" w:themeTint="A6"/>
                                <w:sz w:val="18"/>
                                <w:szCs w:val="18"/>
                                <w:lang w:val="pt-BR"/>
                              </w:rPr>
                              <w:t>/1</w:t>
                            </w:r>
                            <w:r w:rsidR="009B5F99">
                              <w:rPr>
                                <w:rFonts w:asciiTheme="majorHAnsi" w:hAnsiTheme="majorHAnsi"/>
                                <w:color w:val="595959" w:themeColor="text1" w:themeTint="A6"/>
                                <w:sz w:val="18"/>
                                <w:szCs w:val="18"/>
                                <w:lang w:val="pt-BR"/>
                              </w:rPr>
                              <w:t>9</w:t>
                            </w:r>
                            <w:r w:rsidRPr="00E7588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Eduardo Enrique Dávila Armenta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7588A">
                              <w:rPr>
                                <w:rFonts w:asciiTheme="majorHAnsi" w:hAnsiTheme="majorHAnsi"/>
                                <w:color w:val="595959" w:themeColor="text1" w:themeTint="A6"/>
                                <w:sz w:val="18"/>
                                <w:szCs w:val="18"/>
                                <w:lang w:val="es-ES"/>
                              </w:rPr>
                              <w:t>2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C20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E05D1" w:rsidRPr="007B05C4" w:rsidRDefault="00CE05D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588A" w:rsidRPr="00E7588A">
                        <w:rPr>
                          <w:rFonts w:asciiTheme="majorHAnsi" w:hAnsiTheme="majorHAnsi"/>
                          <w:color w:val="595959" w:themeColor="text1" w:themeTint="A6"/>
                          <w:sz w:val="18"/>
                          <w:szCs w:val="18"/>
                          <w:lang w:val="pt-BR"/>
                        </w:rPr>
                        <w:t>126</w:t>
                      </w:r>
                      <w:r w:rsidRPr="00E7588A">
                        <w:rPr>
                          <w:rFonts w:asciiTheme="majorHAnsi" w:hAnsiTheme="majorHAnsi"/>
                          <w:color w:val="595959" w:themeColor="text1" w:themeTint="A6"/>
                          <w:sz w:val="18"/>
                          <w:szCs w:val="18"/>
                          <w:lang w:val="pt-BR"/>
                        </w:rPr>
                        <w:t>/1</w:t>
                      </w:r>
                      <w:r w:rsidR="009B5F99">
                        <w:rPr>
                          <w:rFonts w:asciiTheme="majorHAnsi" w:hAnsiTheme="majorHAnsi"/>
                          <w:color w:val="595959" w:themeColor="text1" w:themeTint="A6"/>
                          <w:sz w:val="18"/>
                          <w:szCs w:val="18"/>
                          <w:lang w:val="pt-BR"/>
                        </w:rPr>
                        <w:t>9</w:t>
                      </w:r>
                      <w:r w:rsidRPr="00E7588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Eduardo Enrique Dávila Armenta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7588A">
                        <w:rPr>
                          <w:rFonts w:asciiTheme="majorHAnsi" w:hAnsiTheme="majorHAnsi"/>
                          <w:color w:val="595959" w:themeColor="text1" w:themeTint="A6"/>
                          <w:sz w:val="18"/>
                          <w:szCs w:val="18"/>
                          <w:lang w:val="es-ES"/>
                        </w:rPr>
                        <w:t>2 de agosto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4C4AFA3" wp14:editId="3892F4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D72DC6" w:rsidRDefault="00CE05D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936EAA8" wp14:editId="3AD4FA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AFA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E05D1" w:rsidRPr="00D72DC6" w:rsidRDefault="00CE05D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936EAA8" wp14:editId="3AD4FA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8AF4F9F" wp14:editId="788E73B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05D1" w:rsidRPr="004B7EB6" w:rsidRDefault="00CE05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4F9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E05D1" w:rsidRPr="004B7EB6" w:rsidRDefault="00CE05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C54116" w:rsidRDefault="003239B8" w:rsidP="004A6A54">
      <w:pPr>
        <w:spacing w:after="240"/>
        <w:ind w:firstLine="720"/>
        <w:jc w:val="both"/>
        <w:rPr>
          <w:rFonts w:asciiTheme="majorHAnsi" w:hAnsiTheme="majorHAnsi"/>
          <w:b/>
          <w:bCs/>
          <w:sz w:val="19"/>
          <w:szCs w:val="19"/>
          <w:lang w:val="es-ES"/>
        </w:rPr>
      </w:pPr>
      <w:r w:rsidRPr="00C54116">
        <w:rPr>
          <w:rFonts w:asciiTheme="majorHAnsi" w:hAnsiTheme="majorHAnsi"/>
          <w:b/>
          <w:bCs/>
          <w:sz w:val="19"/>
          <w:szCs w:val="19"/>
          <w:lang w:val="es-ES"/>
        </w:rPr>
        <w:lastRenderedPageBreak/>
        <w:t>I.</w:t>
      </w:r>
      <w:r w:rsidRPr="00C5411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B5F99" w:rsidTr="004A6A54">
        <w:tc>
          <w:tcPr>
            <w:tcW w:w="3600" w:type="dxa"/>
            <w:tcBorders>
              <w:top w:val="single" w:sz="4"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Parte</w:t>
            </w:r>
            <w:r w:rsidRPr="00C54116">
              <w:rPr>
                <w:rFonts w:asciiTheme="majorHAnsi" w:hAnsiTheme="majorHAnsi"/>
                <w:b/>
                <w:bCs/>
                <w:color w:val="FFFFFF" w:themeColor="background1"/>
                <w:sz w:val="19"/>
                <w:szCs w:val="19"/>
                <w:lang w:val="es-AR"/>
              </w:rPr>
              <w:t xml:space="preserve"> peticionaria</w:t>
            </w:r>
            <w:r w:rsidRPr="00C54116">
              <w:rPr>
                <w:rFonts w:asciiTheme="majorHAnsi" w:hAnsiTheme="majorHAnsi"/>
                <w:b/>
                <w:bCs/>
                <w:color w:val="FFFFFF" w:themeColor="background1"/>
                <w:sz w:val="19"/>
                <w:szCs w:val="19"/>
              </w:rPr>
              <w:t>:</w:t>
            </w:r>
          </w:p>
        </w:tc>
        <w:tc>
          <w:tcPr>
            <w:tcW w:w="5760" w:type="dxa"/>
            <w:vAlign w:val="center"/>
          </w:tcPr>
          <w:p w:rsidR="003239B8" w:rsidRPr="00C54116" w:rsidRDefault="006D104D" w:rsidP="007C5061">
            <w:pPr>
              <w:jc w:val="both"/>
              <w:rPr>
                <w:rFonts w:asciiTheme="majorHAnsi" w:hAnsiTheme="majorHAnsi"/>
                <w:bCs/>
                <w:sz w:val="19"/>
                <w:szCs w:val="19"/>
                <w:lang w:val="pt-BR"/>
              </w:rPr>
            </w:pPr>
            <w:r w:rsidRPr="00C54116">
              <w:rPr>
                <w:rFonts w:asciiTheme="majorHAnsi" w:hAnsiTheme="majorHAnsi"/>
                <w:bCs/>
                <w:sz w:val="19"/>
                <w:szCs w:val="19"/>
                <w:lang w:val="pt-BR"/>
              </w:rPr>
              <w:t>Eduardo Enrique Dávila Armenta, José Ernesto Rey Cantor, Verónica Dávila Dávila</w:t>
            </w:r>
            <w:r w:rsidRPr="00C54116">
              <w:rPr>
                <w:rStyle w:val="FootnoteReference"/>
                <w:rFonts w:asciiTheme="majorHAnsi" w:hAnsiTheme="majorHAnsi"/>
                <w:bCs/>
                <w:sz w:val="19"/>
                <w:szCs w:val="19"/>
                <w:lang w:val="pt-BR"/>
              </w:rPr>
              <w:footnoteReference w:id="2"/>
            </w:r>
          </w:p>
        </w:tc>
      </w:tr>
      <w:tr w:rsidR="003239B8" w:rsidRPr="00C54116" w:rsidTr="004A6A54">
        <w:tc>
          <w:tcPr>
            <w:tcW w:w="3600" w:type="dxa"/>
            <w:tcBorders>
              <w:top w:val="single" w:sz="6" w:space="0" w:color="auto"/>
              <w:bottom w:val="single" w:sz="6" w:space="0" w:color="auto"/>
            </w:tcBorders>
            <w:shd w:val="clear" w:color="auto" w:fill="386294"/>
            <w:vAlign w:val="center"/>
          </w:tcPr>
          <w:p w:rsidR="003239B8" w:rsidRPr="00C54116" w:rsidRDefault="00D14C94" w:rsidP="007C5061">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2D41E5" w:rsidRPr="00C54116" w:rsidDel="00B63870">
                  <w:rPr>
                    <w:rFonts w:asciiTheme="majorHAnsi" w:hAnsiTheme="majorHAnsi"/>
                    <w:b/>
                    <w:bCs/>
                    <w:color w:val="FFFFFF" w:themeColor="background1"/>
                    <w:sz w:val="19"/>
                    <w:szCs w:val="19"/>
                  </w:rPr>
                  <w:t>Presunta víctima</w:t>
                </w:r>
              </w:sdtContent>
            </w:sdt>
            <w:r w:rsidR="003239B8" w:rsidRPr="00C54116">
              <w:rPr>
                <w:rFonts w:asciiTheme="majorHAnsi" w:hAnsiTheme="majorHAnsi"/>
                <w:b/>
                <w:bCs/>
                <w:color w:val="FFFFFF" w:themeColor="background1"/>
                <w:sz w:val="19"/>
                <w:szCs w:val="19"/>
              </w:rPr>
              <w:t>:</w:t>
            </w:r>
          </w:p>
        </w:tc>
        <w:tc>
          <w:tcPr>
            <w:tcW w:w="5760" w:type="dxa"/>
            <w:vAlign w:val="center"/>
          </w:tcPr>
          <w:p w:rsidR="003239B8" w:rsidRPr="00C54116" w:rsidRDefault="00F31388" w:rsidP="007C5061">
            <w:pPr>
              <w:jc w:val="both"/>
              <w:rPr>
                <w:rFonts w:asciiTheme="majorHAnsi" w:hAnsiTheme="majorHAnsi"/>
                <w:bCs/>
                <w:sz w:val="19"/>
                <w:szCs w:val="19"/>
                <w:lang w:val="es-ES"/>
              </w:rPr>
            </w:pPr>
            <w:r w:rsidRPr="00C54116">
              <w:rPr>
                <w:rFonts w:asciiTheme="majorHAnsi" w:hAnsiTheme="majorHAnsi"/>
                <w:bCs/>
                <w:sz w:val="19"/>
                <w:szCs w:val="19"/>
                <w:lang w:val="es-ES"/>
              </w:rPr>
              <w:t>Eduardo Enrique Dávila Armenta</w:t>
            </w:r>
          </w:p>
        </w:tc>
      </w:tr>
      <w:tr w:rsidR="003239B8" w:rsidRPr="00C54116" w:rsidTr="004A6A54">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Estado</w:t>
            </w:r>
            <w:r w:rsidRPr="00C54116">
              <w:rPr>
                <w:rFonts w:asciiTheme="majorHAnsi" w:hAnsiTheme="majorHAnsi"/>
                <w:b/>
                <w:bCs/>
                <w:color w:val="FFFFFF" w:themeColor="background1"/>
                <w:sz w:val="19"/>
                <w:szCs w:val="19"/>
                <w:lang w:val="es-ES_tradnl"/>
              </w:rPr>
              <w:t xml:space="preserve"> denunciado</w:t>
            </w:r>
            <w:r w:rsidRPr="00C54116">
              <w:rPr>
                <w:rFonts w:asciiTheme="majorHAnsi" w:hAnsiTheme="majorHAnsi"/>
                <w:b/>
                <w:bCs/>
                <w:color w:val="FFFFFF" w:themeColor="background1"/>
                <w:sz w:val="19"/>
                <w:szCs w:val="19"/>
              </w:rPr>
              <w:t>:</w:t>
            </w:r>
          </w:p>
        </w:tc>
        <w:tc>
          <w:tcPr>
            <w:tcW w:w="5760" w:type="dxa"/>
            <w:vAlign w:val="center"/>
          </w:tcPr>
          <w:p w:rsidR="003239B8" w:rsidRPr="00C54116" w:rsidRDefault="00F31388" w:rsidP="007C5061">
            <w:pPr>
              <w:jc w:val="both"/>
              <w:rPr>
                <w:rFonts w:asciiTheme="majorHAnsi" w:hAnsiTheme="majorHAnsi"/>
                <w:bCs/>
                <w:sz w:val="19"/>
                <w:szCs w:val="19"/>
              </w:rPr>
            </w:pPr>
            <w:r w:rsidRPr="00C54116">
              <w:rPr>
                <w:rFonts w:asciiTheme="majorHAnsi" w:hAnsiTheme="majorHAnsi"/>
                <w:bCs/>
                <w:sz w:val="19"/>
                <w:szCs w:val="19"/>
              </w:rPr>
              <w:t>Colombia</w:t>
            </w:r>
            <w:r w:rsidR="004A6A54" w:rsidRPr="00C54116">
              <w:rPr>
                <w:rStyle w:val="FootnoteReference"/>
                <w:rFonts w:asciiTheme="majorHAnsi" w:hAnsiTheme="majorHAnsi"/>
                <w:bCs/>
                <w:sz w:val="19"/>
                <w:szCs w:val="19"/>
              </w:rPr>
              <w:footnoteReference w:id="3"/>
            </w:r>
          </w:p>
        </w:tc>
      </w:tr>
      <w:tr w:rsidR="00223A29" w:rsidRPr="009B5F99" w:rsidTr="004A6A54">
        <w:tc>
          <w:tcPr>
            <w:tcW w:w="3600" w:type="dxa"/>
            <w:tcBorders>
              <w:top w:val="single" w:sz="6" w:space="0" w:color="auto"/>
              <w:bottom w:val="single" w:sz="6" w:space="0" w:color="auto"/>
            </w:tcBorders>
            <w:shd w:val="clear" w:color="auto" w:fill="386294"/>
            <w:vAlign w:val="center"/>
          </w:tcPr>
          <w:p w:rsidR="00223A29" w:rsidRPr="00C54116" w:rsidRDefault="001B3A00" w:rsidP="00E4118C">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Derechos</w:t>
            </w:r>
            <w:r w:rsidRPr="00C54116">
              <w:rPr>
                <w:rFonts w:asciiTheme="majorHAnsi" w:hAnsiTheme="majorHAnsi"/>
                <w:b/>
                <w:bCs/>
                <w:color w:val="FFFFFF" w:themeColor="background1"/>
                <w:sz w:val="19"/>
                <w:szCs w:val="19"/>
                <w:lang w:val="es-PA"/>
              </w:rPr>
              <w:t xml:space="preserve"> </w:t>
            </w:r>
            <w:r w:rsidR="00E4118C" w:rsidRPr="00C54116">
              <w:rPr>
                <w:rFonts w:asciiTheme="majorHAnsi" w:hAnsiTheme="majorHAnsi"/>
                <w:b/>
                <w:bCs/>
                <w:color w:val="FFFFFF" w:themeColor="background1"/>
                <w:sz w:val="19"/>
                <w:szCs w:val="19"/>
                <w:lang w:val="es-PA"/>
              </w:rPr>
              <w:t>invocados</w:t>
            </w:r>
            <w:r w:rsidRPr="00C54116">
              <w:rPr>
                <w:rFonts w:asciiTheme="majorHAnsi" w:hAnsiTheme="majorHAnsi"/>
                <w:b/>
                <w:bCs/>
                <w:color w:val="FFFFFF" w:themeColor="background1"/>
                <w:sz w:val="19"/>
                <w:szCs w:val="19"/>
              </w:rPr>
              <w:t>:</w:t>
            </w:r>
          </w:p>
        </w:tc>
        <w:tc>
          <w:tcPr>
            <w:tcW w:w="5760" w:type="dxa"/>
            <w:vAlign w:val="center"/>
          </w:tcPr>
          <w:p w:rsidR="00223A29" w:rsidRPr="00C54116" w:rsidRDefault="004248AF" w:rsidP="0027250C">
            <w:pPr>
              <w:jc w:val="both"/>
              <w:rPr>
                <w:rFonts w:asciiTheme="majorHAnsi" w:hAnsiTheme="majorHAnsi"/>
                <w:bCs/>
                <w:sz w:val="19"/>
                <w:szCs w:val="19"/>
                <w:lang w:val="es-PA"/>
              </w:rPr>
            </w:pPr>
            <w:r w:rsidRPr="00C54116">
              <w:rPr>
                <w:rFonts w:asciiTheme="majorHAnsi" w:hAnsiTheme="majorHAnsi"/>
                <w:bCs/>
                <w:sz w:val="19"/>
                <w:szCs w:val="19"/>
                <w:lang w:val="es-PA"/>
              </w:rPr>
              <w:t>Artículos 8 (garantías judiciales),</w:t>
            </w:r>
            <w:r w:rsidR="0027250C" w:rsidRPr="00C54116">
              <w:rPr>
                <w:rFonts w:asciiTheme="majorHAnsi" w:hAnsiTheme="majorHAnsi"/>
                <w:bCs/>
                <w:sz w:val="19"/>
                <w:szCs w:val="19"/>
                <w:lang w:val="es-PA"/>
              </w:rPr>
              <w:t xml:space="preserve"> 9 (principio de legalidad y retroactividad)  11 (honra y dignidad), </w:t>
            </w:r>
            <w:r w:rsidRPr="00C54116">
              <w:rPr>
                <w:rFonts w:asciiTheme="majorHAnsi" w:hAnsiTheme="majorHAnsi"/>
                <w:bCs/>
                <w:sz w:val="19"/>
                <w:szCs w:val="19"/>
                <w:lang w:val="es-PA"/>
              </w:rPr>
              <w:t>21 (propiedad privada)</w:t>
            </w:r>
            <w:r w:rsidR="003B7EB1" w:rsidRPr="00C54116">
              <w:rPr>
                <w:rFonts w:asciiTheme="majorHAnsi" w:hAnsiTheme="majorHAnsi"/>
                <w:bCs/>
                <w:sz w:val="19"/>
                <w:szCs w:val="19"/>
                <w:lang w:val="es-PA"/>
              </w:rPr>
              <w:t>, 24 (igualdad ante la ley) y</w:t>
            </w:r>
            <w:r w:rsidRPr="00C54116">
              <w:rPr>
                <w:rFonts w:asciiTheme="majorHAnsi" w:hAnsiTheme="majorHAnsi"/>
                <w:bCs/>
                <w:sz w:val="19"/>
                <w:szCs w:val="19"/>
                <w:lang w:val="es-PA"/>
              </w:rPr>
              <w:t xml:space="preserve"> </w:t>
            </w:r>
            <w:r w:rsidR="00C61CEE" w:rsidRPr="00C54116">
              <w:rPr>
                <w:rFonts w:asciiTheme="majorHAnsi" w:hAnsiTheme="majorHAnsi"/>
                <w:bCs/>
                <w:sz w:val="19"/>
                <w:szCs w:val="19"/>
                <w:lang w:val="es-PA"/>
              </w:rPr>
              <w:t>25 (protección judicial)</w:t>
            </w:r>
            <w:r w:rsidR="00722277" w:rsidRPr="00C54116">
              <w:rPr>
                <w:rFonts w:asciiTheme="majorHAnsi" w:hAnsiTheme="majorHAnsi"/>
                <w:bCs/>
                <w:sz w:val="19"/>
                <w:szCs w:val="19"/>
                <w:lang w:val="es-PA"/>
              </w:rPr>
              <w:t xml:space="preserve"> de la Convención Americana s</w:t>
            </w:r>
            <w:r w:rsidR="003B7EB1" w:rsidRPr="00C54116">
              <w:rPr>
                <w:rFonts w:asciiTheme="majorHAnsi" w:hAnsiTheme="majorHAnsi"/>
                <w:bCs/>
                <w:sz w:val="19"/>
                <w:szCs w:val="19"/>
                <w:lang w:val="es-PA"/>
              </w:rPr>
              <w:t>obre Derechos Humanos</w:t>
            </w:r>
            <w:r w:rsidR="003B7EB1" w:rsidRPr="00C54116">
              <w:rPr>
                <w:rStyle w:val="FootnoteReference"/>
                <w:rFonts w:asciiTheme="majorHAnsi" w:hAnsiTheme="majorHAnsi"/>
                <w:bCs/>
                <w:sz w:val="19"/>
                <w:szCs w:val="19"/>
                <w:lang w:val="es-PA"/>
              </w:rPr>
              <w:footnoteReference w:id="4"/>
            </w:r>
            <w:r w:rsidR="003B7EB1" w:rsidRPr="00C54116">
              <w:rPr>
                <w:rFonts w:asciiTheme="majorHAnsi" w:hAnsiTheme="majorHAnsi"/>
                <w:bCs/>
                <w:sz w:val="19"/>
                <w:szCs w:val="19"/>
                <w:lang w:val="es-PA"/>
              </w:rPr>
              <w:t xml:space="preserve"> en relación con sus artículos 1.1. (obligación de respetar</w:t>
            </w:r>
            <w:r w:rsidR="005C6FBE" w:rsidRPr="00C54116">
              <w:rPr>
                <w:rFonts w:asciiTheme="majorHAnsi" w:hAnsiTheme="majorHAnsi"/>
                <w:bCs/>
                <w:sz w:val="19"/>
                <w:szCs w:val="19"/>
                <w:lang w:val="es-PA"/>
              </w:rPr>
              <w:t xml:space="preserve"> los</w:t>
            </w:r>
            <w:r w:rsidR="003B7EB1" w:rsidRPr="00C54116">
              <w:rPr>
                <w:rFonts w:asciiTheme="majorHAnsi" w:hAnsiTheme="majorHAnsi"/>
                <w:bCs/>
                <w:sz w:val="19"/>
                <w:szCs w:val="19"/>
                <w:lang w:val="es-PA"/>
              </w:rPr>
              <w:t xml:space="preserve"> </w:t>
            </w:r>
            <w:r w:rsidR="005C6FBE" w:rsidRPr="00C54116">
              <w:rPr>
                <w:rFonts w:asciiTheme="majorHAnsi" w:hAnsiTheme="majorHAnsi"/>
                <w:bCs/>
                <w:sz w:val="19"/>
                <w:szCs w:val="19"/>
                <w:lang w:val="es-PA"/>
              </w:rPr>
              <w:t>derechos) y</w:t>
            </w:r>
            <w:r w:rsidR="00A77B34" w:rsidRPr="00C54116">
              <w:rPr>
                <w:rFonts w:asciiTheme="majorHAnsi" w:hAnsiTheme="majorHAnsi"/>
                <w:bCs/>
                <w:sz w:val="19"/>
                <w:szCs w:val="19"/>
                <w:lang w:val="es-PA"/>
              </w:rPr>
              <w:t xml:space="preserve"> 2</w:t>
            </w:r>
            <w:r w:rsidR="005C6FBE" w:rsidRPr="00C54116">
              <w:rPr>
                <w:rFonts w:asciiTheme="majorHAnsi" w:hAnsiTheme="majorHAnsi"/>
                <w:bCs/>
                <w:sz w:val="19"/>
                <w:szCs w:val="19"/>
                <w:lang w:val="es-PA"/>
              </w:rPr>
              <w:t xml:space="preserve"> (obligación de adoptar disposiciones de derecho interno)</w:t>
            </w:r>
          </w:p>
        </w:tc>
      </w:tr>
    </w:tbl>
    <w:p w:rsidR="003239B8" w:rsidRPr="00C54116" w:rsidRDefault="003239B8" w:rsidP="003239B8">
      <w:pPr>
        <w:spacing w:before="240" w:after="240"/>
        <w:ind w:firstLine="720"/>
        <w:jc w:val="both"/>
        <w:rPr>
          <w:rFonts w:asciiTheme="majorHAnsi" w:hAnsiTheme="majorHAnsi"/>
          <w:b/>
          <w:bCs/>
          <w:sz w:val="19"/>
          <w:szCs w:val="19"/>
          <w:lang w:val="es-ES"/>
        </w:rPr>
      </w:pPr>
      <w:r w:rsidRPr="00C54116">
        <w:rPr>
          <w:rFonts w:asciiTheme="majorHAnsi" w:hAnsiTheme="majorHAnsi"/>
          <w:b/>
          <w:bCs/>
          <w:sz w:val="19"/>
          <w:szCs w:val="19"/>
          <w:lang w:val="es-ES"/>
        </w:rPr>
        <w:t>II.</w:t>
      </w:r>
      <w:r w:rsidRPr="00C54116">
        <w:rPr>
          <w:rFonts w:asciiTheme="majorHAnsi" w:hAnsiTheme="majorHAnsi"/>
          <w:b/>
          <w:bCs/>
          <w:sz w:val="19"/>
          <w:szCs w:val="19"/>
          <w:lang w:val="es-ES"/>
        </w:rPr>
        <w:tab/>
        <w:t>TRÁMITE ANTE LA CIDH</w:t>
      </w:r>
      <w:r w:rsidR="008E3BFE" w:rsidRPr="00C5411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54116" w:rsidTr="004A6A54">
        <w:tc>
          <w:tcPr>
            <w:tcW w:w="3600" w:type="dxa"/>
            <w:tcBorders>
              <w:top w:val="single" w:sz="6" w:space="0" w:color="auto"/>
              <w:bottom w:val="single" w:sz="6" w:space="0" w:color="auto"/>
            </w:tcBorders>
            <w:shd w:val="clear" w:color="auto" w:fill="386294"/>
            <w:vAlign w:val="center"/>
          </w:tcPr>
          <w:p w:rsidR="004C2312" w:rsidRPr="00C54116" w:rsidRDefault="004A6A54" w:rsidP="004A6A54">
            <w:pPr>
              <w:jc w:val="center"/>
              <w:rPr>
                <w:rFonts w:asciiTheme="majorHAnsi" w:hAnsiTheme="majorHAnsi"/>
                <w:b/>
                <w:bCs/>
                <w:color w:val="FFFFFF" w:themeColor="background1"/>
                <w:sz w:val="19"/>
                <w:szCs w:val="19"/>
                <w:lang w:val="es-ES"/>
              </w:rPr>
            </w:pPr>
            <w:r w:rsidRPr="00C54116">
              <w:rPr>
                <w:rFonts w:asciiTheme="majorHAnsi" w:hAnsiTheme="majorHAnsi"/>
                <w:b/>
                <w:bCs/>
                <w:color w:val="FFFFFF" w:themeColor="background1"/>
                <w:sz w:val="19"/>
                <w:szCs w:val="19"/>
                <w:lang w:val="es-ES"/>
              </w:rPr>
              <w:t>P</w:t>
            </w:r>
            <w:r w:rsidR="004C2312" w:rsidRPr="00C54116">
              <w:rPr>
                <w:rFonts w:asciiTheme="majorHAnsi" w:hAnsiTheme="majorHAnsi"/>
                <w:b/>
                <w:bCs/>
                <w:color w:val="FFFFFF" w:themeColor="background1"/>
                <w:sz w:val="19"/>
                <w:szCs w:val="19"/>
                <w:lang w:val="es-ES"/>
              </w:rPr>
              <w:t>resentación de la petición:</w:t>
            </w:r>
          </w:p>
        </w:tc>
        <w:tc>
          <w:tcPr>
            <w:tcW w:w="5760" w:type="dxa"/>
            <w:vAlign w:val="center"/>
          </w:tcPr>
          <w:p w:rsidR="004C2312" w:rsidRPr="00C54116" w:rsidRDefault="005C6FBE" w:rsidP="007C5061">
            <w:pPr>
              <w:jc w:val="both"/>
              <w:rPr>
                <w:rFonts w:asciiTheme="majorHAnsi" w:hAnsiTheme="majorHAnsi"/>
                <w:bCs/>
                <w:sz w:val="19"/>
                <w:szCs w:val="19"/>
                <w:lang w:val="es-ES"/>
              </w:rPr>
            </w:pPr>
            <w:r w:rsidRPr="00C54116">
              <w:rPr>
                <w:rFonts w:asciiTheme="majorHAnsi" w:hAnsiTheme="majorHAnsi"/>
                <w:bCs/>
                <w:sz w:val="19"/>
                <w:szCs w:val="19"/>
                <w:lang w:val="es-ES"/>
              </w:rPr>
              <w:t>30 de diciembre de 2008</w:t>
            </w:r>
          </w:p>
        </w:tc>
      </w:tr>
      <w:tr w:rsidR="004C2312" w:rsidRPr="00C54116" w:rsidTr="004A6A54">
        <w:tc>
          <w:tcPr>
            <w:tcW w:w="3600" w:type="dxa"/>
            <w:tcBorders>
              <w:top w:val="single" w:sz="6" w:space="0" w:color="auto"/>
              <w:bottom w:val="single" w:sz="6" w:space="0" w:color="auto"/>
            </w:tcBorders>
            <w:shd w:val="clear" w:color="auto" w:fill="386294"/>
            <w:vAlign w:val="center"/>
          </w:tcPr>
          <w:p w:rsidR="004C2312" w:rsidRPr="00C54116" w:rsidRDefault="004A6A54" w:rsidP="004A6A54">
            <w:pPr>
              <w:jc w:val="center"/>
              <w:rPr>
                <w:rFonts w:asciiTheme="majorHAnsi" w:hAnsiTheme="majorHAnsi"/>
                <w:b/>
                <w:bCs/>
                <w:color w:val="FFFFFF" w:themeColor="background1"/>
                <w:sz w:val="19"/>
                <w:szCs w:val="19"/>
                <w:lang w:val="es-ES"/>
              </w:rPr>
            </w:pPr>
            <w:r w:rsidRPr="00C54116">
              <w:rPr>
                <w:rFonts w:asciiTheme="majorHAnsi" w:hAnsiTheme="majorHAnsi"/>
                <w:b/>
                <w:color w:val="FFFFFF" w:themeColor="background1"/>
                <w:sz w:val="19"/>
                <w:szCs w:val="19"/>
                <w:lang w:val="es-ES"/>
              </w:rPr>
              <w:t>N</w:t>
            </w:r>
            <w:r w:rsidR="004C2312" w:rsidRPr="00C54116">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C54116" w:rsidRDefault="00AE1E3C" w:rsidP="007C5061">
            <w:pPr>
              <w:jc w:val="both"/>
              <w:rPr>
                <w:rFonts w:asciiTheme="majorHAnsi" w:hAnsiTheme="majorHAnsi"/>
                <w:bCs/>
                <w:sz w:val="19"/>
                <w:szCs w:val="19"/>
                <w:lang w:val="es-ES"/>
              </w:rPr>
            </w:pPr>
            <w:r w:rsidRPr="00C54116">
              <w:rPr>
                <w:rFonts w:asciiTheme="majorHAnsi" w:hAnsiTheme="majorHAnsi"/>
                <w:bCs/>
                <w:sz w:val="19"/>
                <w:szCs w:val="19"/>
                <w:lang w:val="es-ES"/>
              </w:rPr>
              <w:t>10 de febrero de 2014</w:t>
            </w:r>
          </w:p>
        </w:tc>
      </w:tr>
      <w:tr w:rsidR="004C2312" w:rsidRPr="00C54116" w:rsidTr="004A6A54">
        <w:tc>
          <w:tcPr>
            <w:tcW w:w="3600" w:type="dxa"/>
            <w:tcBorders>
              <w:top w:val="single" w:sz="6" w:space="0" w:color="auto"/>
              <w:bottom w:val="single" w:sz="6" w:space="0" w:color="auto"/>
            </w:tcBorders>
            <w:shd w:val="clear" w:color="auto" w:fill="386294"/>
            <w:vAlign w:val="center"/>
          </w:tcPr>
          <w:p w:rsidR="004C2312" w:rsidRPr="00C54116" w:rsidRDefault="004A6A54" w:rsidP="004A6A54">
            <w:pPr>
              <w:jc w:val="center"/>
              <w:rPr>
                <w:rFonts w:asciiTheme="majorHAnsi" w:hAnsiTheme="majorHAnsi"/>
                <w:b/>
                <w:bCs/>
                <w:color w:val="FFFFFF" w:themeColor="background1"/>
                <w:sz w:val="19"/>
                <w:szCs w:val="19"/>
                <w:lang w:val="es-ES"/>
              </w:rPr>
            </w:pPr>
            <w:r w:rsidRPr="00C54116">
              <w:rPr>
                <w:rFonts w:asciiTheme="majorHAnsi" w:hAnsiTheme="majorHAnsi"/>
                <w:b/>
                <w:color w:val="FFFFFF" w:themeColor="background1"/>
                <w:sz w:val="19"/>
                <w:szCs w:val="19"/>
                <w:lang w:val="es-ES"/>
              </w:rPr>
              <w:t>P</w:t>
            </w:r>
            <w:r w:rsidR="004C2312" w:rsidRPr="00C54116">
              <w:rPr>
                <w:rFonts w:asciiTheme="majorHAnsi" w:hAnsiTheme="majorHAnsi"/>
                <w:b/>
                <w:color w:val="FFFFFF" w:themeColor="background1"/>
                <w:sz w:val="19"/>
                <w:szCs w:val="19"/>
                <w:lang w:val="es-ES"/>
              </w:rPr>
              <w:t>rimera respuesta del Estado:</w:t>
            </w:r>
          </w:p>
        </w:tc>
        <w:tc>
          <w:tcPr>
            <w:tcW w:w="5760" w:type="dxa"/>
            <w:vAlign w:val="center"/>
          </w:tcPr>
          <w:p w:rsidR="004C2312" w:rsidRPr="00C54116" w:rsidRDefault="00C20E67" w:rsidP="007C5061">
            <w:pPr>
              <w:jc w:val="both"/>
              <w:rPr>
                <w:rFonts w:asciiTheme="majorHAnsi" w:hAnsiTheme="majorHAnsi"/>
                <w:bCs/>
                <w:sz w:val="19"/>
                <w:szCs w:val="19"/>
                <w:lang w:val="es-ES"/>
              </w:rPr>
            </w:pPr>
            <w:r w:rsidRPr="00C54116">
              <w:rPr>
                <w:rFonts w:asciiTheme="majorHAnsi" w:hAnsiTheme="majorHAnsi"/>
                <w:bCs/>
                <w:sz w:val="19"/>
                <w:szCs w:val="19"/>
                <w:lang w:val="es-ES"/>
              </w:rPr>
              <w:t>12 de junio de 2014</w:t>
            </w:r>
          </w:p>
        </w:tc>
      </w:tr>
      <w:tr w:rsidR="004C2312" w:rsidRPr="009B5F99" w:rsidTr="004A6A54">
        <w:tc>
          <w:tcPr>
            <w:tcW w:w="3600" w:type="dxa"/>
            <w:tcBorders>
              <w:top w:val="single" w:sz="6" w:space="0" w:color="auto"/>
              <w:bottom w:val="single" w:sz="6" w:space="0" w:color="auto"/>
            </w:tcBorders>
            <w:shd w:val="clear" w:color="auto" w:fill="386294"/>
            <w:vAlign w:val="center"/>
          </w:tcPr>
          <w:p w:rsidR="004C2312" w:rsidRPr="00C54116" w:rsidRDefault="008E3BFE" w:rsidP="008E3BFE">
            <w:pPr>
              <w:jc w:val="center"/>
              <w:rPr>
                <w:rFonts w:asciiTheme="majorHAnsi" w:hAnsiTheme="majorHAnsi"/>
                <w:b/>
                <w:bCs/>
                <w:color w:val="FFFFFF" w:themeColor="background1"/>
                <w:sz w:val="19"/>
                <w:szCs w:val="19"/>
                <w:lang w:val="es-ES"/>
              </w:rPr>
            </w:pPr>
            <w:r w:rsidRPr="00C54116">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C54116" w:rsidRDefault="00FE0983" w:rsidP="00722277">
            <w:pPr>
              <w:jc w:val="both"/>
              <w:rPr>
                <w:rFonts w:asciiTheme="majorHAnsi" w:hAnsiTheme="majorHAnsi"/>
                <w:bCs/>
                <w:sz w:val="19"/>
                <w:szCs w:val="19"/>
                <w:lang w:val="es-ES"/>
              </w:rPr>
            </w:pPr>
            <w:r w:rsidRPr="00C54116">
              <w:rPr>
                <w:rFonts w:asciiTheme="majorHAnsi" w:hAnsiTheme="majorHAnsi"/>
                <w:bCs/>
                <w:sz w:val="19"/>
                <w:szCs w:val="19"/>
                <w:lang w:val="es-ES"/>
              </w:rPr>
              <w:t>24 de julio de 2014</w:t>
            </w:r>
            <w:r w:rsidR="00A77B34" w:rsidRPr="00C54116">
              <w:rPr>
                <w:rFonts w:asciiTheme="majorHAnsi" w:hAnsiTheme="majorHAnsi"/>
                <w:bCs/>
                <w:sz w:val="19"/>
                <w:szCs w:val="19"/>
                <w:lang w:val="es-ES"/>
              </w:rPr>
              <w:t xml:space="preserve">; 31 de julio </w:t>
            </w:r>
            <w:r w:rsidR="00722277" w:rsidRPr="00C54116">
              <w:rPr>
                <w:rFonts w:asciiTheme="majorHAnsi" w:hAnsiTheme="majorHAnsi"/>
                <w:bCs/>
                <w:sz w:val="19"/>
                <w:szCs w:val="19"/>
                <w:lang w:val="es-ES"/>
              </w:rPr>
              <w:t>y</w:t>
            </w:r>
            <w:r w:rsidR="007C492C" w:rsidRPr="00C54116">
              <w:rPr>
                <w:rFonts w:asciiTheme="majorHAnsi" w:hAnsiTheme="majorHAnsi"/>
                <w:bCs/>
                <w:sz w:val="19"/>
                <w:szCs w:val="19"/>
                <w:lang w:val="es-ES"/>
              </w:rPr>
              <w:t xml:space="preserve"> 10 de agosto de 2015; 4 de enero de 2016</w:t>
            </w:r>
            <w:r w:rsidR="00722277" w:rsidRPr="00C54116">
              <w:rPr>
                <w:rFonts w:asciiTheme="majorHAnsi" w:hAnsiTheme="majorHAnsi"/>
                <w:bCs/>
                <w:sz w:val="19"/>
                <w:szCs w:val="19"/>
                <w:lang w:val="es-ES"/>
              </w:rPr>
              <w:t xml:space="preserve"> </w:t>
            </w:r>
            <w:r w:rsidR="00A77B34" w:rsidRPr="00C54116">
              <w:rPr>
                <w:rFonts w:asciiTheme="majorHAnsi" w:hAnsiTheme="majorHAnsi"/>
                <w:bCs/>
                <w:sz w:val="19"/>
                <w:szCs w:val="19"/>
                <w:lang w:val="es-ES"/>
              </w:rPr>
              <w:t>y  16 de enero de 2017</w:t>
            </w:r>
          </w:p>
        </w:tc>
      </w:tr>
      <w:tr w:rsidR="004C2312" w:rsidRPr="00C54116" w:rsidTr="004A6A54">
        <w:tc>
          <w:tcPr>
            <w:tcW w:w="3600" w:type="dxa"/>
            <w:tcBorders>
              <w:top w:val="single" w:sz="6" w:space="0" w:color="auto"/>
              <w:bottom w:val="single" w:sz="6" w:space="0" w:color="auto"/>
            </w:tcBorders>
            <w:shd w:val="clear" w:color="auto" w:fill="386294"/>
            <w:vAlign w:val="center"/>
          </w:tcPr>
          <w:p w:rsidR="004C2312" w:rsidRPr="00C54116" w:rsidRDefault="004C2312" w:rsidP="008E3BFE">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lang w:val="es-PA"/>
              </w:rPr>
              <w:t>Observaciones</w:t>
            </w:r>
            <w:r w:rsidRPr="00C54116">
              <w:rPr>
                <w:rFonts w:asciiTheme="majorHAnsi" w:hAnsiTheme="majorHAnsi"/>
                <w:b/>
                <w:bCs/>
                <w:color w:val="FFFFFF" w:themeColor="background1"/>
                <w:sz w:val="19"/>
                <w:szCs w:val="19"/>
              </w:rPr>
              <w:t xml:space="preserve"> adicionales del Estado:</w:t>
            </w:r>
          </w:p>
        </w:tc>
        <w:tc>
          <w:tcPr>
            <w:tcW w:w="5760" w:type="dxa"/>
            <w:vAlign w:val="center"/>
          </w:tcPr>
          <w:p w:rsidR="004C2312" w:rsidRPr="00C54116" w:rsidRDefault="009075BD" w:rsidP="007C5061">
            <w:pPr>
              <w:jc w:val="both"/>
              <w:rPr>
                <w:rFonts w:asciiTheme="majorHAnsi" w:hAnsiTheme="majorHAnsi"/>
                <w:bCs/>
                <w:sz w:val="19"/>
                <w:szCs w:val="19"/>
              </w:rPr>
            </w:pPr>
            <w:r w:rsidRPr="00C54116">
              <w:rPr>
                <w:rFonts w:asciiTheme="majorHAnsi" w:hAnsiTheme="majorHAnsi"/>
                <w:bCs/>
                <w:sz w:val="19"/>
                <w:szCs w:val="19"/>
              </w:rPr>
              <w:t>27 de mayo de 2015</w:t>
            </w:r>
          </w:p>
        </w:tc>
      </w:tr>
    </w:tbl>
    <w:p w:rsidR="003239B8" w:rsidRPr="00C54116" w:rsidRDefault="003239B8" w:rsidP="003239B8">
      <w:pPr>
        <w:spacing w:before="240" w:after="240"/>
        <w:ind w:firstLine="720"/>
        <w:jc w:val="both"/>
        <w:rPr>
          <w:rFonts w:asciiTheme="majorHAnsi" w:hAnsiTheme="majorHAnsi"/>
          <w:b/>
          <w:bCs/>
          <w:sz w:val="19"/>
          <w:szCs w:val="19"/>
          <w:lang w:val="es-ES"/>
        </w:rPr>
      </w:pPr>
      <w:r w:rsidRPr="00C54116">
        <w:rPr>
          <w:rFonts w:asciiTheme="majorHAnsi" w:hAnsiTheme="majorHAnsi"/>
          <w:b/>
          <w:bCs/>
          <w:sz w:val="19"/>
          <w:szCs w:val="19"/>
          <w:lang w:val="es-ES"/>
        </w:rPr>
        <w:t xml:space="preserve">III. </w:t>
      </w:r>
      <w:r w:rsidRPr="00C54116">
        <w:rPr>
          <w:rFonts w:asciiTheme="majorHAnsi" w:hAnsiTheme="majorHAnsi"/>
          <w:b/>
          <w:bCs/>
          <w:sz w:val="19"/>
          <w:szCs w:val="19"/>
          <w:lang w:val="es-ES"/>
        </w:rPr>
        <w:tab/>
        <w:t>COMPETENCIA</w:t>
      </w:r>
      <w:r w:rsidR="00EE00E9" w:rsidRPr="00C5411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54116" w:rsidTr="004A6A54">
        <w:trPr>
          <w:cantSplit/>
        </w:trPr>
        <w:tc>
          <w:tcPr>
            <w:tcW w:w="3600" w:type="dxa"/>
            <w:tcBorders>
              <w:top w:val="single" w:sz="4"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i/>
                <w:color w:val="FFFFFF" w:themeColor="background1"/>
                <w:sz w:val="19"/>
                <w:szCs w:val="19"/>
              </w:rPr>
            </w:pPr>
            <w:r w:rsidRPr="00C54116">
              <w:rPr>
                <w:rFonts w:asciiTheme="majorHAnsi" w:hAnsiTheme="majorHAnsi"/>
                <w:b/>
                <w:bCs/>
                <w:color w:val="FFFFFF" w:themeColor="background1"/>
                <w:sz w:val="19"/>
                <w:szCs w:val="19"/>
              </w:rPr>
              <w:t>Competencia</w:t>
            </w:r>
            <w:r w:rsidRPr="00C54116">
              <w:rPr>
                <w:rFonts w:asciiTheme="majorHAnsi" w:hAnsiTheme="majorHAnsi"/>
                <w:b/>
                <w:bCs/>
                <w:i/>
                <w:color w:val="FFFFFF" w:themeColor="background1"/>
                <w:sz w:val="19"/>
                <w:szCs w:val="19"/>
              </w:rPr>
              <w:t xml:space="preserve"> Ratione personae:</w:t>
            </w:r>
          </w:p>
        </w:tc>
        <w:tc>
          <w:tcPr>
            <w:tcW w:w="5760" w:type="dxa"/>
            <w:vAlign w:val="center"/>
          </w:tcPr>
          <w:p w:rsidR="003239B8" w:rsidRPr="00C54116" w:rsidRDefault="00A77B34" w:rsidP="007C5061">
            <w:pPr>
              <w:rPr>
                <w:rFonts w:asciiTheme="majorHAnsi" w:hAnsiTheme="majorHAnsi"/>
                <w:bCs/>
                <w:sz w:val="19"/>
                <w:szCs w:val="19"/>
              </w:rPr>
            </w:pPr>
            <w:r w:rsidRPr="00C54116">
              <w:rPr>
                <w:rFonts w:asciiTheme="majorHAnsi" w:hAnsiTheme="majorHAnsi"/>
                <w:bCs/>
                <w:sz w:val="19"/>
                <w:szCs w:val="19"/>
              </w:rPr>
              <w:t>Sí</w:t>
            </w:r>
          </w:p>
        </w:tc>
      </w:tr>
      <w:tr w:rsidR="003239B8" w:rsidRPr="00C54116" w:rsidTr="004A6A54">
        <w:trPr>
          <w:cantSplit/>
        </w:trPr>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Competencia</w:t>
            </w:r>
            <w:r w:rsidRPr="00C54116">
              <w:rPr>
                <w:rFonts w:asciiTheme="majorHAnsi" w:hAnsiTheme="majorHAnsi"/>
                <w:b/>
                <w:bCs/>
                <w:i/>
                <w:color w:val="FFFFFF" w:themeColor="background1"/>
                <w:sz w:val="19"/>
                <w:szCs w:val="19"/>
              </w:rPr>
              <w:t xml:space="preserve"> Ratione loci</w:t>
            </w:r>
            <w:r w:rsidRPr="00C54116">
              <w:rPr>
                <w:rFonts w:asciiTheme="majorHAnsi" w:hAnsiTheme="majorHAnsi"/>
                <w:b/>
                <w:bCs/>
                <w:color w:val="FFFFFF" w:themeColor="background1"/>
                <w:sz w:val="19"/>
                <w:szCs w:val="19"/>
              </w:rPr>
              <w:t>:</w:t>
            </w:r>
          </w:p>
        </w:tc>
        <w:tc>
          <w:tcPr>
            <w:tcW w:w="5760" w:type="dxa"/>
            <w:vAlign w:val="center"/>
          </w:tcPr>
          <w:p w:rsidR="003239B8" w:rsidRPr="00C54116" w:rsidRDefault="00A77B34" w:rsidP="007C5061">
            <w:pPr>
              <w:rPr>
                <w:rFonts w:asciiTheme="majorHAnsi" w:hAnsiTheme="majorHAnsi"/>
                <w:bCs/>
                <w:sz w:val="19"/>
                <w:szCs w:val="19"/>
              </w:rPr>
            </w:pPr>
            <w:r w:rsidRPr="00C54116">
              <w:rPr>
                <w:rFonts w:asciiTheme="majorHAnsi" w:hAnsiTheme="majorHAnsi"/>
                <w:bCs/>
                <w:sz w:val="19"/>
                <w:szCs w:val="19"/>
              </w:rPr>
              <w:t>Sí</w:t>
            </w:r>
          </w:p>
        </w:tc>
      </w:tr>
      <w:tr w:rsidR="003239B8" w:rsidRPr="00C54116" w:rsidTr="004A6A54">
        <w:trPr>
          <w:cantSplit/>
        </w:trPr>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Competencia</w:t>
            </w:r>
            <w:r w:rsidRPr="00C54116">
              <w:rPr>
                <w:rFonts w:asciiTheme="majorHAnsi" w:hAnsiTheme="majorHAnsi"/>
                <w:b/>
                <w:bCs/>
                <w:i/>
                <w:color w:val="FFFFFF" w:themeColor="background1"/>
                <w:sz w:val="19"/>
                <w:szCs w:val="19"/>
              </w:rPr>
              <w:t xml:space="preserve"> Ratione temporis</w:t>
            </w:r>
            <w:r w:rsidRPr="00C54116">
              <w:rPr>
                <w:rFonts w:asciiTheme="majorHAnsi" w:hAnsiTheme="majorHAnsi"/>
                <w:b/>
                <w:bCs/>
                <w:color w:val="FFFFFF" w:themeColor="background1"/>
                <w:sz w:val="19"/>
                <w:szCs w:val="19"/>
              </w:rPr>
              <w:t>:</w:t>
            </w:r>
          </w:p>
        </w:tc>
        <w:tc>
          <w:tcPr>
            <w:tcW w:w="5760" w:type="dxa"/>
            <w:vAlign w:val="center"/>
          </w:tcPr>
          <w:p w:rsidR="003239B8" w:rsidRPr="00C54116" w:rsidRDefault="00A77B34" w:rsidP="007C5061">
            <w:pPr>
              <w:rPr>
                <w:rFonts w:asciiTheme="majorHAnsi" w:hAnsiTheme="majorHAnsi"/>
                <w:bCs/>
                <w:sz w:val="19"/>
                <w:szCs w:val="19"/>
              </w:rPr>
            </w:pPr>
            <w:r w:rsidRPr="00C54116">
              <w:rPr>
                <w:rFonts w:asciiTheme="majorHAnsi" w:hAnsiTheme="majorHAnsi"/>
                <w:bCs/>
                <w:sz w:val="19"/>
                <w:szCs w:val="19"/>
              </w:rPr>
              <w:t>Sí</w:t>
            </w:r>
          </w:p>
        </w:tc>
      </w:tr>
      <w:tr w:rsidR="003239B8" w:rsidRPr="009B5F99" w:rsidTr="004A6A54">
        <w:trPr>
          <w:cantSplit/>
        </w:trPr>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rPr>
            </w:pPr>
            <w:r w:rsidRPr="00C54116">
              <w:rPr>
                <w:rFonts w:asciiTheme="majorHAnsi" w:hAnsiTheme="majorHAnsi"/>
                <w:b/>
                <w:bCs/>
                <w:color w:val="FFFFFF" w:themeColor="background1"/>
                <w:sz w:val="19"/>
                <w:szCs w:val="19"/>
              </w:rPr>
              <w:t>Competencia</w:t>
            </w:r>
            <w:r w:rsidRPr="00C54116">
              <w:rPr>
                <w:rFonts w:asciiTheme="majorHAnsi" w:hAnsiTheme="majorHAnsi"/>
                <w:b/>
                <w:bCs/>
                <w:i/>
                <w:color w:val="FFFFFF" w:themeColor="background1"/>
                <w:sz w:val="19"/>
                <w:szCs w:val="19"/>
              </w:rPr>
              <w:t xml:space="preserve"> Ratione materia</w:t>
            </w:r>
            <w:r w:rsidR="00EE00E9" w:rsidRPr="00C54116">
              <w:rPr>
                <w:rFonts w:asciiTheme="majorHAnsi" w:hAnsiTheme="majorHAnsi"/>
                <w:b/>
                <w:bCs/>
                <w:i/>
                <w:color w:val="FFFFFF" w:themeColor="background1"/>
                <w:sz w:val="19"/>
                <w:szCs w:val="19"/>
              </w:rPr>
              <w:t>e</w:t>
            </w:r>
            <w:r w:rsidRPr="00C54116">
              <w:rPr>
                <w:rFonts w:asciiTheme="majorHAnsi" w:hAnsiTheme="majorHAnsi"/>
                <w:b/>
                <w:bCs/>
                <w:color w:val="FFFFFF" w:themeColor="background1"/>
                <w:sz w:val="19"/>
                <w:szCs w:val="19"/>
              </w:rPr>
              <w:t>:</w:t>
            </w:r>
          </w:p>
        </w:tc>
        <w:tc>
          <w:tcPr>
            <w:tcW w:w="5760" w:type="dxa"/>
            <w:vAlign w:val="center"/>
          </w:tcPr>
          <w:p w:rsidR="003239B8" w:rsidRPr="00C54116" w:rsidRDefault="00A77B34" w:rsidP="007C5061">
            <w:pPr>
              <w:jc w:val="both"/>
              <w:rPr>
                <w:rFonts w:asciiTheme="majorHAnsi" w:hAnsiTheme="majorHAnsi"/>
                <w:bCs/>
                <w:sz w:val="19"/>
                <w:szCs w:val="19"/>
                <w:lang w:val="es-ES"/>
              </w:rPr>
            </w:pPr>
            <w:r w:rsidRPr="00C54116">
              <w:rPr>
                <w:rFonts w:asciiTheme="majorHAnsi" w:hAnsiTheme="majorHAnsi"/>
                <w:bCs/>
                <w:sz w:val="19"/>
                <w:szCs w:val="19"/>
                <w:lang w:val="es-ES"/>
              </w:rPr>
              <w:t>Sí, Convención Americana (depósito del instrumento de ratificación realizado el 31 de julio de 1973)</w:t>
            </w:r>
          </w:p>
        </w:tc>
      </w:tr>
    </w:tbl>
    <w:p w:rsidR="003239B8" w:rsidRPr="00C54116" w:rsidRDefault="003239B8" w:rsidP="003239B8">
      <w:pPr>
        <w:spacing w:before="240" w:after="240"/>
        <w:ind w:firstLine="720"/>
        <w:jc w:val="both"/>
        <w:rPr>
          <w:rFonts w:asciiTheme="majorHAnsi" w:hAnsiTheme="majorHAnsi"/>
          <w:b/>
          <w:bCs/>
          <w:sz w:val="19"/>
          <w:szCs w:val="19"/>
          <w:lang w:val="es-ES"/>
        </w:rPr>
      </w:pPr>
      <w:r w:rsidRPr="00C54116">
        <w:rPr>
          <w:rFonts w:asciiTheme="majorHAnsi" w:hAnsiTheme="majorHAnsi"/>
          <w:b/>
          <w:bCs/>
          <w:sz w:val="19"/>
          <w:szCs w:val="19"/>
          <w:lang w:val="es-ES"/>
        </w:rPr>
        <w:t xml:space="preserve">IV. </w:t>
      </w:r>
      <w:r w:rsidRPr="00C54116">
        <w:rPr>
          <w:rFonts w:asciiTheme="majorHAnsi" w:hAnsiTheme="majorHAnsi"/>
          <w:b/>
          <w:bCs/>
          <w:sz w:val="19"/>
          <w:szCs w:val="19"/>
          <w:lang w:val="es-ES"/>
        </w:rPr>
        <w:tab/>
      </w:r>
      <w:r w:rsidR="00EE00E9" w:rsidRPr="00C54116">
        <w:rPr>
          <w:rFonts w:asciiTheme="majorHAnsi" w:hAnsiTheme="majorHAnsi"/>
          <w:b/>
          <w:bCs/>
          <w:sz w:val="19"/>
          <w:szCs w:val="19"/>
          <w:lang w:val="es-ES"/>
        </w:rPr>
        <w:t>DUPLICACIÓN</w:t>
      </w:r>
      <w:r w:rsidR="00EE00E9" w:rsidRPr="00C54116">
        <w:rPr>
          <w:rFonts w:asciiTheme="majorHAnsi" w:hAnsiTheme="majorHAnsi"/>
          <w:b/>
          <w:bCs/>
          <w:color w:val="FFFFFF" w:themeColor="background1"/>
          <w:sz w:val="19"/>
          <w:szCs w:val="19"/>
          <w:lang w:val="es-ES"/>
        </w:rPr>
        <w:t xml:space="preserve"> </w:t>
      </w:r>
      <w:r w:rsidR="00EE00E9" w:rsidRPr="00C54116">
        <w:rPr>
          <w:rFonts w:asciiTheme="majorHAnsi" w:hAnsiTheme="majorHAnsi"/>
          <w:b/>
          <w:bCs/>
          <w:sz w:val="19"/>
          <w:szCs w:val="19"/>
          <w:lang w:val="es-ES"/>
        </w:rPr>
        <w:t>DE PROCEDIMIENTOS Y COSA JUZGADA</w:t>
      </w:r>
      <w:r w:rsidR="00EE00E9" w:rsidRPr="00C54116">
        <w:rPr>
          <w:rFonts w:asciiTheme="majorHAnsi" w:hAnsiTheme="majorHAnsi"/>
          <w:b/>
          <w:bCs/>
          <w:i/>
          <w:sz w:val="19"/>
          <w:szCs w:val="19"/>
          <w:lang w:val="es-ES"/>
        </w:rPr>
        <w:t xml:space="preserve"> </w:t>
      </w:r>
      <w:r w:rsidR="00EE00E9" w:rsidRPr="00C54116">
        <w:rPr>
          <w:rFonts w:asciiTheme="majorHAnsi" w:hAnsiTheme="majorHAnsi"/>
          <w:b/>
          <w:bCs/>
          <w:sz w:val="19"/>
          <w:szCs w:val="19"/>
          <w:lang w:val="es-ES"/>
        </w:rPr>
        <w:t xml:space="preserve">INTERNACIONAL, </w:t>
      </w:r>
      <w:r w:rsidRPr="00C54116">
        <w:rPr>
          <w:rFonts w:asciiTheme="majorHAnsi" w:hAnsiTheme="majorHAnsi"/>
          <w:b/>
          <w:bCs/>
          <w:sz w:val="19"/>
          <w:szCs w:val="19"/>
          <w:lang w:val="es-ES"/>
        </w:rPr>
        <w:t xml:space="preserve"> CARACTERIZACIÓN, </w:t>
      </w:r>
      <w:r w:rsidRPr="00C5411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54116" w:rsidTr="004A6A54">
        <w:trPr>
          <w:cantSplit/>
        </w:trPr>
        <w:tc>
          <w:tcPr>
            <w:tcW w:w="3600" w:type="dxa"/>
            <w:tcBorders>
              <w:top w:val="single" w:sz="4" w:space="0" w:color="auto"/>
              <w:bottom w:val="single" w:sz="6" w:space="0" w:color="auto"/>
            </w:tcBorders>
            <w:shd w:val="clear" w:color="auto" w:fill="386294"/>
            <w:vAlign w:val="center"/>
          </w:tcPr>
          <w:p w:rsidR="00EE00E9" w:rsidRPr="00C54116" w:rsidRDefault="00EE00E9" w:rsidP="007C5061">
            <w:pPr>
              <w:jc w:val="center"/>
              <w:rPr>
                <w:rFonts w:asciiTheme="majorHAnsi" w:hAnsiTheme="majorHAnsi"/>
                <w:b/>
                <w:bCs/>
                <w:color w:val="FFFFFF" w:themeColor="background1"/>
                <w:sz w:val="19"/>
                <w:szCs w:val="19"/>
                <w:lang w:val="es-ES"/>
              </w:rPr>
            </w:pPr>
            <w:r w:rsidRPr="00C5411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C54116" w:rsidRDefault="00A77B34" w:rsidP="007C5061">
            <w:pPr>
              <w:jc w:val="both"/>
              <w:rPr>
                <w:rFonts w:asciiTheme="majorHAnsi" w:hAnsiTheme="majorHAnsi"/>
                <w:bCs/>
                <w:sz w:val="19"/>
                <w:szCs w:val="19"/>
                <w:lang w:val="es-ES"/>
              </w:rPr>
            </w:pPr>
            <w:r w:rsidRPr="00C54116">
              <w:rPr>
                <w:rFonts w:asciiTheme="majorHAnsi" w:hAnsiTheme="majorHAnsi"/>
                <w:bCs/>
                <w:sz w:val="19"/>
                <w:szCs w:val="19"/>
                <w:lang w:val="es-ES"/>
              </w:rPr>
              <w:t>No</w:t>
            </w:r>
          </w:p>
        </w:tc>
      </w:tr>
      <w:tr w:rsidR="003239B8" w:rsidRPr="009B5F99" w:rsidTr="004A6A54">
        <w:trPr>
          <w:cantSplit/>
        </w:trPr>
        <w:tc>
          <w:tcPr>
            <w:tcW w:w="3600" w:type="dxa"/>
            <w:tcBorders>
              <w:top w:val="single" w:sz="4"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i/>
                <w:color w:val="FFFFFF" w:themeColor="background1"/>
                <w:sz w:val="19"/>
                <w:szCs w:val="19"/>
              </w:rPr>
            </w:pPr>
            <w:r w:rsidRPr="00C54116">
              <w:rPr>
                <w:rFonts w:asciiTheme="majorHAnsi" w:hAnsiTheme="majorHAnsi"/>
                <w:b/>
                <w:bCs/>
                <w:color w:val="FFFFFF" w:themeColor="background1"/>
                <w:sz w:val="19"/>
                <w:szCs w:val="19"/>
              </w:rPr>
              <w:t>Derechos declarados admisibles</w:t>
            </w:r>
            <w:r w:rsidRPr="00C54116">
              <w:rPr>
                <w:rFonts w:asciiTheme="majorHAnsi" w:hAnsiTheme="majorHAnsi"/>
                <w:b/>
                <w:bCs/>
                <w:i/>
                <w:color w:val="FFFFFF" w:themeColor="background1"/>
                <w:sz w:val="19"/>
                <w:szCs w:val="19"/>
              </w:rPr>
              <w:t>:</w:t>
            </w:r>
          </w:p>
        </w:tc>
        <w:tc>
          <w:tcPr>
            <w:tcW w:w="5760" w:type="dxa"/>
            <w:vAlign w:val="center"/>
          </w:tcPr>
          <w:p w:rsidR="003239B8" w:rsidRPr="00C54116" w:rsidRDefault="00A77B34" w:rsidP="007C5061">
            <w:pPr>
              <w:jc w:val="both"/>
              <w:rPr>
                <w:rFonts w:asciiTheme="majorHAnsi" w:hAnsiTheme="majorHAnsi"/>
                <w:bCs/>
                <w:sz w:val="19"/>
                <w:szCs w:val="19"/>
                <w:lang w:val="es-PA"/>
              </w:rPr>
            </w:pPr>
            <w:r w:rsidRPr="00C54116">
              <w:rPr>
                <w:rFonts w:asciiTheme="majorHAnsi" w:hAnsiTheme="majorHAnsi"/>
                <w:bCs/>
                <w:sz w:val="19"/>
                <w:szCs w:val="19"/>
                <w:lang w:val="es-PA"/>
              </w:rPr>
              <w:t>Artículos 8 (garantías judiciales),</w:t>
            </w:r>
            <w:r w:rsidR="0027250C" w:rsidRPr="00C54116">
              <w:rPr>
                <w:rFonts w:asciiTheme="majorHAnsi" w:hAnsiTheme="majorHAnsi"/>
                <w:bCs/>
                <w:sz w:val="19"/>
                <w:szCs w:val="19"/>
                <w:lang w:val="es-PA"/>
              </w:rPr>
              <w:t xml:space="preserve"> 9 (principio de legalidad y de retroactividad),  </w:t>
            </w:r>
            <w:r w:rsidR="00CF0408" w:rsidRPr="00C54116">
              <w:rPr>
                <w:rFonts w:asciiTheme="majorHAnsi" w:hAnsiTheme="majorHAnsi"/>
                <w:bCs/>
                <w:sz w:val="19"/>
                <w:szCs w:val="19"/>
                <w:lang w:val="es-PA"/>
              </w:rPr>
              <w:t>11 (honra y dignidad)</w:t>
            </w:r>
            <w:r w:rsidR="0027250C" w:rsidRPr="00C54116">
              <w:rPr>
                <w:rFonts w:asciiTheme="majorHAnsi" w:hAnsiTheme="majorHAnsi"/>
                <w:bCs/>
                <w:sz w:val="19"/>
                <w:szCs w:val="19"/>
                <w:lang w:val="es-PA"/>
              </w:rPr>
              <w:t>,</w:t>
            </w:r>
            <w:r w:rsidR="00CF0408" w:rsidRPr="00C54116">
              <w:rPr>
                <w:rFonts w:asciiTheme="majorHAnsi" w:hAnsiTheme="majorHAnsi"/>
                <w:bCs/>
                <w:sz w:val="19"/>
                <w:szCs w:val="19"/>
                <w:lang w:val="es-PA"/>
              </w:rPr>
              <w:t xml:space="preserve"> </w:t>
            </w:r>
            <w:r w:rsidRPr="00C54116">
              <w:rPr>
                <w:rFonts w:asciiTheme="majorHAnsi" w:hAnsiTheme="majorHAnsi"/>
                <w:bCs/>
                <w:sz w:val="19"/>
                <w:szCs w:val="19"/>
                <w:lang w:val="es-PA"/>
              </w:rPr>
              <w:t>21(propiedad privada) y 25 (protección judicial) en relación con su</w:t>
            </w:r>
            <w:r w:rsidR="00722277" w:rsidRPr="00C54116">
              <w:rPr>
                <w:rFonts w:asciiTheme="majorHAnsi" w:hAnsiTheme="majorHAnsi"/>
                <w:bCs/>
                <w:sz w:val="19"/>
                <w:szCs w:val="19"/>
                <w:lang w:val="es-PA"/>
              </w:rPr>
              <w:t>s</w:t>
            </w:r>
            <w:r w:rsidRPr="00C54116">
              <w:rPr>
                <w:rFonts w:asciiTheme="majorHAnsi" w:hAnsiTheme="majorHAnsi"/>
                <w:bCs/>
                <w:sz w:val="19"/>
                <w:szCs w:val="19"/>
                <w:lang w:val="es-PA"/>
              </w:rPr>
              <w:t xml:space="preserve"> artículos 1.1. (obligación de respetar los derechos) y 2 (obligación de adoptar disposiciones d</w:t>
            </w:r>
            <w:r w:rsidR="003D5581" w:rsidRPr="00C54116">
              <w:rPr>
                <w:rFonts w:asciiTheme="majorHAnsi" w:hAnsiTheme="majorHAnsi"/>
                <w:bCs/>
                <w:sz w:val="19"/>
                <w:szCs w:val="19"/>
                <w:lang w:val="es-PA"/>
              </w:rPr>
              <w:t>e derecho interno)</w:t>
            </w:r>
          </w:p>
        </w:tc>
      </w:tr>
      <w:tr w:rsidR="003239B8" w:rsidRPr="00C54116" w:rsidTr="004A6A54">
        <w:trPr>
          <w:cantSplit/>
        </w:trPr>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lang w:val="es-ES"/>
              </w:rPr>
            </w:pPr>
            <w:r w:rsidRPr="00C54116">
              <w:rPr>
                <w:rFonts w:asciiTheme="majorHAnsi" w:hAnsiTheme="majorHAnsi"/>
                <w:b/>
                <w:bCs/>
                <w:color w:val="FFFFFF" w:themeColor="background1"/>
                <w:sz w:val="19"/>
                <w:szCs w:val="19"/>
                <w:lang w:val="es-ES"/>
              </w:rPr>
              <w:t>Agotamiento de recursos internos</w:t>
            </w:r>
            <w:r w:rsidR="00EE00E9" w:rsidRPr="00C54116">
              <w:rPr>
                <w:rFonts w:asciiTheme="majorHAnsi" w:hAnsiTheme="majorHAnsi"/>
                <w:b/>
                <w:bCs/>
                <w:color w:val="FFFFFF" w:themeColor="background1"/>
                <w:sz w:val="19"/>
                <w:szCs w:val="19"/>
                <w:lang w:val="es-ES"/>
              </w:rPr>
              <w:t xml:space="preserve"> o procedencia de una excepción</w:t>
            </w:r>
            <w:r w:rsidRPr="00C54116">
              <w:rPr>
                <w:rFonts w:asciiTheme="majorHAnsi" w:hAnsiTheme="majorHAnsi"/>
                <w:b/>
                <w:bCs/>
                <w:color w:val="FFFFFF" w:themeColor="background1"/>
                <w:sz w:val="19"/>
                <w:szCs w:val="19"/>
                <w:lang w:val="es-ES"/>
              </w:rPr>
              <w:t>:</w:t>
            </w:r>
          </w:p>
        </w:tc>
        <w:tc>
          <w:tcPr>
            <w:tcW w:w="5760" w:type="dxa"/>
            <w:vAlign w:val="center"/>
          </w:tcPr>
          <w:p w:rsidR="003239B8" w:rsidRPr="00C54116" w:rsidRDefault="003D5581" w:rsidP="007C5061">
            <w:pPr>
              <w:rPr>
                <w:rFonts w:asciiTheme="majorHAnsi" w:hAnsiTheme="majorHAnsi"/>
                <w:bCs/>
                <w:sz w:val="19"/>
                <w:szCs w:val="19"/>
                <w:lang w:val="es-ES"/>
              </w:rPr>
            </w:pPr>
            <w:r w:rsidRPr="00C54116">
              <w:rPr>
                <w:rFonts w:asciiTheme="majorHAnsi" w:hAnsiTheme="majorHAnsi"/>
                <w:bCs/>
                <w:sz w:val="19"/>
                <w:szCs w:val="19"/>
                <w:lang w:val="es-ES"/>
              </w:rPr>
              <w:t>Sí</w:t>
            </w:r>
            <w:r w:rsidR="00512FCD" w:rsidRPr="00C54116">
              <w:rPr>
                <w:rFonts w:asciiTheme="majorHAnsi" w:hAnsiTheme="majorHAnsi"/>
                <w:bCs/>
                <w:sz w:val="19"/>
                <w:szCs w:val="19"/>
                <w:lang w:val="es-ES"/>
              </w:rPr>
              <w:t xml:space="preserve">, </w:t>
            </w:r>
            <w:r w:rsidR="00512FCD" w:rsidRPr="00C54116">
              <w:rPr>
                <w:rFonts w:asciiTheme="majorHAnsi" w:hAnsiTheme="majorHAnsi"/>
                <w:bCs/>
                <w:sz w:val="19"/>
                <w:szCs w:val="19"/>
                <w:lang w:val="es-PA"/>
              </w:rPr>
              <w:t>5 de septiembre de 2008</w:t>
            </w:r>
          </w:p>
        </w:tc>
      </w:tr>
      <w:tr w:rsidR="003239B8" w:rsidRPr="00C54116" w:rsidTr="004A6A54">
        <w:trPr>
          <w:cantSplit/>
        </w:trPr>
        <w:tc>
          <w:tcPr>
            <w:tcW w:w="3600" w:type="dxa"/>
            <w:tcBorders>
              <w:top w:val="single" w:sz="6" w:space="0" w:color="auto"/>
              <w:bottom w:val="single" w:sz="6" w:space="0" w:color="auto"/>
            </w:tcBorders>
            <w:shd w:val="clear" w:color="auto" w:fill="386294"/>
            <w:vAlign w:val="center"/>
          </w:tcPr>
          <w:p w:rsidR="003239B8" w:rsidRPr="00C54116" w:rsidRDefault="003239B8" w:rsidP="007C5061">
            <w:pPr>
              <w:jc w:val="center"/>
              <w:rPr>
                <w:rFonts w:asciiTheme="majorHAnsi" w:hAnsiTheme="majorHAnsi"/>
                <w:b/>
                <w:bCs/>
                <w:color w:val="FFFFFF" w:themeColor="background1"/>
                <w:sz w:val="19"/>
                <w:szCs w:val="19"/>
                <w:lang w:val="es-PA"/>
              </w:rPr>
            </w:pPr>
            <w:r w:rsidRPr="00C54116">
              <w:rPr>
                <w:rFonts w:asciiTheme="majorHAnsi" w:hAnsiTheme="majorHAnsi"/>
                <w:b/>
                <w:bCs/>
                <w:color w:val="FFFFFF" w:themeColor="background1"/>
                <w:sz w:val="19"/>
                <w:szCs w:val="19"/>
                <w:lang w:val="es-PA"/>
              </w:rPr>
              <w:t>Presentación dentro de plazo:</w:t>
            </w:r>
          </w:p>
        </w:tc>
        <w:tc>
          <w:tcPr>
            <w:tcW w:w="5760" w:type="dxa"/>
            <w:vAlign w:val="center"/>
          </w:tcPr>
          <w:p w:rsidR="003239B8" w:rsidRPr="00C54116" w:rsidRDefault="003D5581" w:rsidP="00512FCD">
            <w:pPr>
              <w:rPr>
                <w:rFonts w:asciiTheme="majorHAnsi" w:hAnsiTheme="majorHAnsi"/>
                <w:bCs/>
                <w:sz w:val="19"/>
                <w:szCs w:val="19"/>
                <w:lang w:val="es-PA"/>
              </w:rPr>
            </w:pPr>
            <w:r w:rsidRPr="00C54116">
              <w:rPr>
                <w:rFonts w:asciiTheme="majorHAnsi" w:hAnsiTheme="majorHAnsi"/>
                <w:bCs/>
                <w:sz w:val="19"/>
                <w:szCs w:val="19"/>
                <w:lang w:val="es-PA"/>
              </w:rPr>
              <w:t xml:space="preserve">Sí, </w:t>
            </w:r>
            <w:r w:rsidR="00512FCD" w:rsidRPr="00C54116">
              <w:rPr>
                <w:rFonts w:asciiTheme="majorHAnsi" w:hAnsiTheme="majorHAnsi"/>
                <w:bCs/>
                <w:sz w:val="19"/>
                <w:szCs w:val="19"/>
                <w:lang w:val="es-PA"/>
              </w:rPr>
              <w:t>30 de diciembre de 2008</w:t>
            </w:r>
          </w:p>
        </w:tc>
      </w:tr>
    </w:tbl>
    <w:p w:rsidR="00E7588A" w:rsidRDefault="00E7588A" w:rsidP="003239B8">
      <w:pPr>
        <w:spacing w:before="240" w:after="240"/>
        <w:ind w:firstLine="720"/>
        <w:jc w:val="both"/>
        <w:rPr>
          <w:rFonts w:asciiTheme="majorHAnsi" w:hAnsiTheme="majorHAnsi"/>
          <w:b/>
          <w:sz w:val="20"/>
          <w:szCs w:val="20"/>
          <w:lang w:val="es-UY"/>
        </w:rPr>
      </w:pPr>
    </w:p>
    <w:p w:rsidR="00E7588A" w:rsidRDefault="00E7588A"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E70A7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Los peticionarios denuncian </w:t>
      </w:r>
      <w:r w:rsidR="00901F48">
        <w:rPr>
          <w:rFonts w:ascii="Cambria" w:hAnsi="Cambria"/>
          <w:sz w:val="20"/>
          <w:szCs w:val="20"/>
          <w:lang w:val="es-PA"/>
        </w:rPr>
        <w:t xml:space="preserve">que el 8 de noviembre de 1996 el señor </w:t>
      </w:r>
      <w:r w:rsidR="00E51EBC">
        <w:rPr>
          <w:rFonts w:ascii="Cambria" w:hAnsi="Cambria"/>
          <w:sz w:val="20"/>
          <w:szCs w:val="20"/>
          <w:lang w:val="es-PA"/>
        </w:rPr>
        <w:t>Eduardo Enrique Dávila Armenta (en adelante “la presunta víctima” o “el señor Dávila”)</w:t>
      </w:r>
      <w:r w:rsidR="00901F48">
        <w:rPr>
          <w:rFonts w:ascii="Cambria" w:hAnsi="Cambria"/>
          <w:sz w:val="20"/>
          <w:szCs w:val="20"/>
          <w:lang w:val="es-PA"/>
        </w:rPr>
        <w:t xml:space="preserve"> fue condenado por el delito de tráfico ilegal de estupefacientes, </w:t>
      </w:r>
      <w:r w:rsidR="00E51EBC">
        <w:rPr>
          <w:rFonts w:ascii="Cambria" w:hAnsi="Cambria"/>
          <w:sz w:val="20"/>
          <w:szCs w:val="20"/>
          <w:lang w:val="es-PA"/>
        </w:rPr>
        <w:t>a</w:t>
      </w:r>
      <w:r w:rsidR="00901F48">
        <w:rPr>
          <w:rFonts w:ascii="Cambria" w:hAnsi="Cambria"/>
          <w:sz w:val="20"/>
          <w:szCs w:val="20"/>
          <w:lang w:val="es-PA"/>
        </w:rPr>
        <w:t xml:space="preserve"> una pena principal de prisión de 10 años y penas accesorias de interdicción de derechos y el decomiso de</w:t>
      </w:r>
      <w:r w:rsidR="0016388D">
        <w:rPr>
          <w:rFonts w:ascii="Cambria" w:hAnsi="Cambria"/>
          <w:sz w:val="20"/>
          <w:szCs w:val="20"/>
          <w:lang w:val="es-PA"/>
        </w:rPr>
        <w:t xml:space="preserve"> una lancha y doce</w:t>
      </w:r>
      <w:r w:rsidR="00901F48">
        <w:rPr>
          <w:rFonts w:ascii="Cambria" w:hAnsi="Cambria"/>
          <w:sz w:val="20"/>
          <w:szCs w:val="20"/>
          <w:lang w:val="es-PA"/>
        </w:rPr>
        <w:t xml:space="preserve"> hectáreas del predio “Villa Concha” dónde se encontró la marihuana.  </w:t>
      </w:r>
      <w:r w:rsidR="005D639A">
        <w:rPr>
          <w:rFonts w:ascii="Cambria" w:hAnsi="Cambria"/>
          <w:sz w:val="20"/>
          <w:szCs w:val="20"/>
          <w:lang w:val="es-PA"/>
        </w:rPr>
        <w:t>Esta condena fue confirmada en segunda instancia el 21 de febrero de 1997</w:t>
      </w:r>
      <w:r w:rsidR="008775E6">
        <w:rPr>
          <w:rFonts w:ascii="Cambria" w:hAnsi="Cambria"/>
          <w:sz w:val="20"/>
          <w:szCs w:val="20"/>
          <w:lang w:val="es-PA"/>
        </w:rPr>
        <w:t>. L</w:t>
      </w:r>
      <w:r w:rsidR="005D639A">
        <w:rPr>
          <w:rFonts w:ascii="Cambria" w:hAnsi="Cambria"/>
          <w:sz w:val="20"/>
          <w:szCs w:val="20"/>
          <w:lang w:val="es-PA"/>
        </w:rPr>
        <w:t xml:space="preserve">a presunta víctima interpuso un recurso de casación que fue rechazado el 20 de junio de 2001. </w:t>
      </w:r>
      <w:r w:rsidR="00F7751D">
        <w:rPr>
          <w:rFonts w:ascii="Cambria" w:hAnsi="Cambria"/>
          <w:sz w:val="20"/>
          <w:szCs w:val="20"/>
          <w:lang w:val="es-PA"/>
        </w:rPr>
        <w:t xml:space="preserve">Señalan que, </w:t>
      </w:r>
      <w:r w:rsidR="00387A88">
        <w:rPr>
          <w:rFonts w:ascii="Cambria" w:hAnsi="Cambria"/>
          <w:sz w:val="20"/>
          <w:szCs w:val="20"/>
          <w:lang w:val="es-PA"/>
        </w:rPr>
        <w:t>pese a considerar la condena injusta</w:t>
      </w:r>
      <w:r w:rsidR="00F7751D">
        <w:rPr>
          <w:rFonts w:ascii="Cambria" w:hAnsi="Cambria"/>
          <w:sz w:val="20"/>
          <w:szCs w:val="20"/>
          <w:lang w:val="es-PA"/>
        </w:rPr>
        <w:t xml:space="preserve">, la presunta víctima cumplió a cabalidad con </w:t>
      </w:r>
      <w:r w:rsidR="00387A88">
        <w:rPr>
          <w:rFonts w:ascii="Cambria" w:hAnsi="Cambria"/>
          <w:sz w:val="20"/>
          <w:szCs w:val="20"/>
          <w:lang w:val="es-PA"/>
        </w:rPr>
        <w:t>su</w:t>
      </w:r>
      <w:r w:rsidR="00F7751D">
        <w:rPr>
          <w:rFonts w:ascii="Cambria" w:hAnsi="Cambria"/>
          <w:sz w:val="20"/>
          <w:szCs w:val="20"/>
          <w:lang w:val="es-PA"/>
        </w:rPr>
        <w:t xml:space="preserve"> pena privativa de libertad, luego de lo que volvió a sus actividades comerciales regulares</w:t>
      </w:r>
      <w:r w:rsidR="00D722DF">
        <w:rPr>
          <w:rFonts w:ascii="Cambria" w:hAnsi="Cambria"/>
          <w:sz w:val="20"/>
          <w:szCs w:val="20"/>
          <w:lang w:val="es-PA"/>
        </w:rPr>
        <w:t>.</w:t>
      </w:r>
    </w:p>
    <w:p w:rsidR="008969B2" w:rsidRPr="007A5036" w:rsidRDefault="00D722DF" w:rsidP="007A50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Pr>
          <w:rFonts w:ascii="Cambria" w:hAnsi="Cambria"/>
          <w:sz w:val="20"/>
          <w:szCs w:val="20"/>
          <w:lang w:val="es-PA"/>
        </w:rPr>
        <w:t>Alegan que, el Estado continuó con una persecuci</w:t>
      </w:r>
      <w:r w:rsidR="00E05BE8">
        <w:rPr>
          <w:rFonts w:ascii="Cambria" w:hAnsi="Cambria"/>
          <w:sz w:val="20"/>
          <w:szCs w:val="20"/>
          <w:lang w:val="es-PA"/>
        </w:rPr>
        <w:t xml:space="preserve">ón en su contra, </w:t>
      </w:r>
      <w:r>
        <w:rPr>
          <w:rFonts w:ascii="Cambria" w:hAnsi="Cambria"/>
          <w:sz w:val="20"/>
          <w:szCs w:val="20"/>
          <w:lang w:val="es-PA"/>
        </w:rPr>
        <w:t>iniciándole una investigación por el delito de enriquecimiento ilícito</w:t>
      </w:r>
      <w:r w:rsidR="002326FA">
        <w:rPr>
          <w:rFonts w:ascii="Cambria" w:hAnsi="Cambria"/>
          <w:sz w:val="20"/>
          <w:szCs w:val="20"/>
          <w:lang w:val="es-PA"/>
        </w:rPr>
        <w:t xml:space="preserve">. </w:t>
      </w:r>
      <w:r w:rsidR="00E05BE8">
        <w:rPr>
          <w:rFonts w:ascii="Cambria" w:hAnsi="Cambria"/>
          <w:sz w:val="20"/>
          <w:szCs w:val="20"/>
          <w:lang w:val="es-PA"/>
        </w:rPr>
        <w:t>Señalan</w:t>
      </w:r>
      <w:r w:rsidR="002326FA">
        <w:rPr>
          <w:rFonts w:ascii="Cambria" w:hAnsi="Cambria"/>
          <w:sz w:val="20"/>
          <w:szCs w:val="20"/>
          <w:lang w:val="es-PA"/>
        </w:rPr>
        <w:t xml:space="preserve"> que</w:t>
      </w:r>
      <w:r w:rsidR="00EC55A9">
        <w:rPr>
          <w:rFonts w:ascii="Cambria" w:hAnsi="Cambria"/>
          <w:sz w:val="20"/>
          <w:szCs w:val="20"/>
          <w:lang w:val="es-PA"/>
        </w:rPr>
        <w:t>,</w:t>
      </w:r>
      <w:r w:rsidR="00E05BE8">
        <w:rPr>
          <w:rFonts w:ascii="Cambria" w:hAnsi="Cambria"/>
          <w:sz w:val="20"/>
          <w:szCs w:val="20"/>
          <w:lang w:val="es-PA"/>
        </w:rPr>
        <w:t xml:space="preserve"> en el contexto de esta</w:t>
      </w:r>
      <w:r w:rsidR="002326FA">
        <w:rPr>
          <w:rFonts w:ascii="Cambria" w:hAnsi="Cambria"/>
          <w:sz w:val="20"/>
          <w:szCs w:val="20"/>
          <w:lang w:val="es-PA"/>
        </w:rPr>
        <w:t xml:space="preserve"> investigaci</w:t>
      </w:r>
      <w:r w:rsidR="00E05BE8">
        <w:rPr>
          <w:rFonts w:ascii="Cambria" w:hAnsi="Cambria"/>
          <w:sz w:val="20"/>
          <w:szCs w:val="20"/>
          <w:lang w:val="es-PA"/>
        </w:rPr>
        <w:t>ón</w:t>
      </w:r>
      <w:r w:rsidR="00EC55A9">
        <w:rPr>
          <w:rFonts w:ascii="Cambria" w:hAnsi="Cambria"/>
          <w:sz w:val="20"/>
          <w:szCs w:val="20"/>
          <w:lang w:val="es-PA"/>
        </w:rPr>
        <w:t>, la</w:t>
      </w:r>
      <w:r w:rsidR="002326FA">
        <w:rPr>
          <w:rFonts w:ascii="Cambria" w:hAnsi="Cambria"/>
          <w:sz w:val="20"/>
          <w:szCs w:val="20"/>
          <w:lang w:val="es-PA"/>
        </w:rPr>
        <w:t xml:space="preserve"> Fiscalía General adelantó múltiples diligencias procesales</w:t>
      </w:r>
      <w:r w:rsidR="00E05BE8">
        <w:rPr>
          <w:rFonts w:ascii="Cambria" w:hAnsi="Cambria"/>
          <w:sz w:val="20"/>
          <w:szCs w:val="20"/>
          <w:lang w:val="es-PA"/>
        </w:rPr>
        <w:t xml:space="preserve"> encaminadas a determinar la procedencia de los bienes de la presunta víctima, incluyendo dictámenes periciales del Departamento Administrativo de Seguridad (DAS) y el Cuerpo Técnico de Investigación de la Fiscal</w:t>
      </w:r>
      <w:r w:rsidR="00715FD4">
        <w:rPr>
          <w:rFonts w:ascii="Cambria" w:hAnsi="Cambria"/>
          <w:sz w:val="20"/>
          <w:szCs w:val="20"/>
          <w:lang w:val="es-PA"/>
        </w:rPr>
        <w:t xml:space="preserve">ía. </w:t>
      </w:r>
      <w:r w:rsidR="007A5036">
        <w:rPr>
          <w:rFonts w:ascii="Cambria" w:hAnsi="Cambria"/>
          <w:sz w:val="20"/>
          <w:szCs w:val="20"/>
          <w:lang w:val="es-PA"/>
        </w:rPr>
        <w:t>Indican</w:t>
      </w:r>
      <w:r w:rsidR="00715FD4">
        <w:rPr>
          <w:rFonts w:ascii="Cambria" w:hAnsi="Cambria"/>
          <w:sz w:val="20"/>
          <w:szCs w:val="20"/>
          <w:lang w:val="es-PA"/>
        </w:rPr>
        <w:t xml:space="preserve"> que</w:t>
      </w:r>
      <w:r w:rsidR="00EE38A1">
        <w:rPr>
          <w:rFonts w:ascii="Cambria" w:hAnsi="Cambria"/>
          <w:sz w:val="20"/>
          <w:szCs w:val="20"/>
          <w:lang w:val="es-PA"/>
        </w:rPr>
        <w:t xml:space="preserve"> el 22 de noviembre de 2004</w:t>
      </w:r>
      <w:r w:rsidR="00715FD4">
        <w:rPr>
          <w:rFonts w:ascii="Cambria" w:hAnsi="Cambria"/>
          <w:sz w:val="20"/>
          <w:szCs w:val="20"/>
          <w:lang w:val="es-PA"/>
        </w:rPr>
        <w:t xml:space="preserve"> la Fiscalía declaró la preclusión de la investigación por no haber encontrado incrementos económicos injustificados, quedando corroborado que el patrimonio de la presunta víctima fue adquirido en </w:t>
      </w:r>
      <w:r w:rsidR="008775E6">
        <w:rPr>
          <w:rFonts w:ascii="Cambria" w:hAnsi="Cambria"/>
          <w:sz w:val="20"/>
          <w:szCs w:val="20"/>
          <w:lang w:val="es-PA"/>
        </w:rPr>
        <w:t xml:space="preserve">forma </w:t>
      </w:r>
      <w:r w:rsidR="00715FD4">
        <w:rPr>
          <w:rFonts w:ascii="Cambria" w:hAnsi="Cambria"/>
          <w:sz w:val="20"/>
          <w:szCs w:val="20"/>
          <w:lang w:val="es-PA"/>
        </w:rPr>
        <w:t>legal.</w:t>
      </w:r>
      <w:r w:rsidR="007A5036">
        <w:rPr>
          <w:rFonts w:ascii="Cambria" w:hAnsi="Cambria"/>
          <w:sz w:val="20"/>
          <w:szCs w:val="20"/>
          <w:lang w:val="es-PA"/>
        </w:rPr>
        <w:t xml:space="preserve"> </w:t>
      </w:r>
    </w:p>
    <w:p w:rsidR="004D2C96" w:rsidRPr="004D2C96" w:rsidRDefault="007A503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72631F">
        <w:rPr>
          <w:rFonts w:asciiTheme="majorHAnsi" w:eastAsia="Cambria" w:hAnsiTheme="majorHAnsi" w:cs="Cambria"/>
          <w:bCs/>
          <w:color w:val="000000"/>
          <w:sz w:val="20"/>
          <w:szCs w:val="20"/>
          <w:u w:color="000000"/>
          <w:lang w:val="es-ES" w:eastAsia="es-ES"/>
        </w:rPr>
        <w:t xml:space="preserve">Aducen que, contradiciendo sus conclusiones previas, la misma Fiscalía le inició </w:t>
      </w:r>
      <w:r w:rsidR="002C58A1">
        <w:rPr>
          <w:rFonts w:asciiTheme="majorHAnsi" w:eastAsia="Cambria" w:hAnsiTheme="majorHAnsi" w:cs="Cambria"/>
          <w:bCs/>
          <w:color w:val="000000"/>
          <w:sz w:val="20"/>
          <w:szCs w:val="20"/>
          <w:u w:color="000000"/>
          <w:lang w:val="es-ES" w:eastAsia="es-ES"/>
        </w:rPr>
        <w:t xml:space="preserve">un </w:t>
      </w:r>
      <w:r w:rsidRPr="0072631F">
        <w:rPr>
          <w:rFonts w:asciiTheme="majorHAnsi" w:eastAsia="Cambria" w:hAnsiTheme="majorHAnsi" w:cs="Cambria"/>
          <w:bCs/>
          <w:color w:val="000000"/>
          <w:sz w:val="20"/>
          <w:szCs w:val="20"/>
          <w:u w:color="000000"/>
          <w:lang w:val="es-ES" w:eastAsia="es-ES"/>
        </w:rPr>
        <w:t>proceso de extinción del derecho de dominio sobre los bienes de su propiedad</w:t>
      </w:r>
      <w:r w:rsidR="00B26942" w:rsidRPr="0072631F">
        <w:rPr>
          <w:rFonts w:asciiTheme="majorHAnsi" w:eastAsia="Cambria" w:hAnsiTheme="majorHAnsi" w:cs="Cambria"/>
          <w:bCs/>
          <w:color w:val="000000"/>
          <w:sz w:val="20"/>
          <w:szCs w:val="20"/>
          <w:u w:color="000000"/>
          <w:lang w:val="es-ES" w:eastAsia="es-ES"/>
        </w:rPr>
        <w:t xml:space="preserve">. Indican que el 19 de agosto de 2003 la Fiscalía </w:t>
      </w:r>
      <w:r w:rsidR="00430F24" w:rsidRPr="0072631F">
        <w:rPr>
          <w:rFonts w:asciiTheme="majorHAnsi" w:eastAsia="Cambria" w:hAnsiTheme="majorHAnsi" w:cs="Cambria"/>
          <w:bCs/>
          <w:color w:val="000000"/>
          <w:sz w:val="20"/>
          <w:szCs w:val="20"/>
          <w:u w:color="000000"/>
          <w:lang w:val="es-ES" w:eastAsia="es-ES"/>
        </w:rPr>
        <w:t>solicit</w:t>
      </w:r>
      <w:r w:rsidR="00430F24">
        <w:rPr>
          <w:rFonts w:asciiTheme="majorHAnsi" w:eastAsia="Cambria" w:hAnsiTheme="majorHAnsi" w:cs="Cambria"/>
          <w:bCs/>
          <w:color w:val="000000"/>
          <w:sz w:val="20"/>
          <w:szCs w:val="20"/>
          <w:u w:color="000000"/>
          <w:lang w:val="es-ES" w:eastAsia="es-ES"/>
        </w:rPr>
        <w:t>ó</w:t>
      </w:r>
      <w:r w:rsidR="00430F24" w:rsidRPr="0072631F">
        <w:rPr>
          <w:rFonts w:asciiTheme="majorHAnsi" w:eastAsia="Cambria" w:hAnsiTheme="majorHAnsi" w:cs="Cambria"/>
          <w:bCs/>
          <w:color w:val="000000"/>
          <w:sz w:val="20"/>
          <w:szCs w:val="20"/>
          <w:u w:color="000000"/>
          <w:lang w:val="es-ES" w:eastAsia="es-ES"/>
        </w:rPr>
        <w:t xml:space="preserve"> </w:t>
      </w:r>
      <w:r w:rsidR="00B26942" w:rsidRPr="0072631F">
        <w:rPr>
          <w:rFonts w:asciiTheme="majorHAnsi" w:eastAsia="Cambria" w:hAnsiTheme="majorHAnsi" w:cs="Cambria"/>
          <w:bCs/>
          <w:color w:val="000000"/>
          <w:sz w:val="20"/>
          <w:szCs w:val="20"/>
          <w:u w:color="000000"/>
          <w:lang w:val="es-ES" w:eastAsia="es-ES"/>
        </w:rPr>
        <w:t xml:space="preserve">al juez la extinción de dominio </w:t>
      </w:r>
      <w:r w:rsidR="003A3C1E" w:rsidRPr="0072631F">
        <w:rPr>
          <w:rFonts w:asciiTheme="majorHAnsi" w:eastAsia="Cambria" w:hAnsiTheme="majorHAnsi" w:cs="Cambria"/>
          <w:bCs/>
          <w:color w:val="000000"/>
          <w:sz w:val="20"/>
          <w:szCs w:val="20"/>
          <w:u w:color="000000"/>
          <w:lang w:val="es-ES" w:eastAsia="es-ES"/>
        </w:rPr>
        <w:t>sobre una serie</w:t>
      </w:r>
      <w:r w:rsidR="00F875C0" w:rsidRPr="0072631F">
        <w:rPr>
          <w:rFonts w:asciiTheme="majorHAnsi" w:eastAsia="Cambria" w:hAnsiTheme="majorHAnsi" w:cs="Cambria"/>
          <w:bCs/>
          <w:color w:val="000000"/>
          <w:sz w:val="20"/>
          <w:szCs w:val="20"/>
          <w:u w:color="000000"/>
          <w:lang w:val="es-ES" w:eastAsia="es-ES"/>
        </w:rPr>
        <w:t xml:space="preserve"> de bienes propiedad de la presunta víctima</w:t>
      </w:r>
      <w:r w:rsidR="00170B2F">
        <w:rPr>
          <w:rFonts w:asciiTheme="majorHAnsi" w:eastAsia="Cambria" w:hAnsiTheme="majorHAnsi" w:cs="Cambria"/>
          <w:bCs/>
          <w:color w:val="000000"/>
          <w:sz w:val="20"/>
          <w:szCs w:val="20"/>
          <w:u w:color="000000"/>
          <w:lang w:val="es-ES" w:eastAsia="es-ES"/>
        </w:rPr>
        <w:t>.</w:t>
      </w:r>
      <w:r w:rsidR="00F875C0" w:rsidRPr="0072631F">
        <w:rPr>
          <w:rFonts w:asciiTheme="majorHAnsi" w:eastAsia="Cambria" w:hAnsiTheme="majorHAnsi" w:cs="Cambria"/>
          <w:bCs/>
          <w:color w:val="000000"/>
          <w:sz w:val="20"/>
          <w:szCs w:val="20"/>
          <w:u w:color="000000"/>
          <w:lang w:val="es-ES" w:eastAsia="es-ES"/>
        </w:rPr>
        <w:t xml:space="preserve"> </w:t>
      </w:r>
      <w:r w:rsidR="003A3C1E" w:rsidRPr="0072631F">
        <w:rPr>
          <w:rFonts w:asciiTheme="majorHAnsi" w:eastAsia="Cambria" w:hAnsiTheme="majorHAnsi" w:cs="Cambria"/>
          <w:bCs/>
          <w:color w:val="000000"/>
          <w:sz w:val="20"/>
          <w:szCs w:val="20"/>
          <w:u w:color="000000"/>
          <w:lang w:val="es-ES" w:eastAsia="es-ES"/>
        </w:rPr>
        <w:t>Indican que inici</w:t>
      </w:r>
      <w:r w:rsidR="00720851" w:rsidRPr="0072631F">
        <w:rPr>
          <w:rFonts w:asciiTheme="majorHAnsi" w:eastAsia="Cambria" w:hAnsiTheme="majorHAnsi" w:cs="Cambria"/>
          <w:bCs/>
          <w:color w:val="000000"/>
          <w:sz w:val="20"/>
          <w:szCs w:val="20"/>
          <w:u w:color="000000"/>
          <w:lang w:val="es-ES" w:eastAsia="es-ES"/>
        </w:rPr>
        <w:t>almente el expediente fue remitido al Ju</w:t>
      </w:r>
      <w:r w:rsidR="00146EA1">
        <w:rPr>
          <w:rFonts w:asciiTheme="majorHAnsi" w:eastAsia="Cambria" w:hAnsiTheme="majorHAnsi" w:cs="Cambria"/>
          <w:bCs/>
          <w:color w:val="000000"/>
          <w:sz w:val="20"/>
          <w:szCs w:val="20"/>
          <w:u w:color="000000"/>
          <w:lang w:val="es-ES" w:eastAsia="es-ES"/>
        </w:rPr>
        <w:t>zgado Único Penal del Circuito E</w:t>
      </w:r>
      <w:r w:rsidR="00720851" w:rsidRPr="0072631F">
        <w:rPr>
          <w:rFonts w:asciiTheme="majorHAnsi" w:eastAsia="Cambria" w:hAnsiTheme="majorHAnsi" w:cs="Cambria"/>
          <w:bCs/>
          <w:color w:val="000000"/>
          <w:sz w:val="20"/>
          <w:szCs w:val="20"/>
          <w:u w:color="000000"/>
          <w:lang w:val="es-ES" w:eastAsia="es-ES"/>
        </w:rPr>
        <w:t xml:space="preserve">specializado de Santa Marta. Sin embargo, </w:t>
      </w:r>
      <w:r w:rsidR="0072631F" w:rsidRPr="0072631F">
        <w:rPr>
          <w:rFonts w:asciiTheme="majorHAnsi" w:eastAsia="Cambria" w:hAnsiTheme="majorHAnsi" w:cs="Cambria"/>
          <w:bCs/>
          <w:color w:val="000000"/>
          <w:sz w:val="20"/>
          <w:szCs w:val="20"/>
          <w:u w:color="000000"/>
          <w:lang w:val="es-ES" w:eastAsia="es-ES"/>
        </w:rPr>
        <w:t xml:space="preserve">el Consejo Superior de la Judicatura </w:t>
      </w:r>
      <w:r w:rsidR="00E35CF6">
        <w:rPr>
          <w:rFonts w:asciiTheme="majorHAnsi" w:eastAsia="Cambria" w:hAnsiTheme="majorHAnsi" w:cs="Cambria"/>
          <w:bCs/>
          <w:color w:val="000000"/>
          <w:sz w:val="20"/>
          <w:szCs w:val="20"/>
          <w:u w:color="000000"/>
          <w:lang w:val="es-ES" w:eastAsia="es-ES"/>
        </w:rPr>
        <w:t>creó una jurisdicción especial y temporal de descongestión para las acciones de extinción de dominio, consistente en cinco juzgados penales de circuito especializados de descongestión en el Distrito Judicial de Bogotá y una Sala Penal de Descongestión en el Tribunal Superior de Bogotá</w:t>
      </w:r>
      <w:r w:rsidR="00414130">
        <w:rPr>
          <w:rStyle w:val="FootnoteReference"/>
          <w:rFonts w:asciiTheme="majorHAnsi" w:eastAsia="Cambria" w:hAnsiTheme="majorHAnsi" w:cs="Cambria"/>
          <w:bCs/>
          <w:color w:val="000000"/>
          <w:sz w:val="20"/>
          <w:szCs w:val="20"/>
          <w:u w:color="000000"/>
          <w:lang w:val="es-ES" w:eastAsia="es-ES"/>
        </w:rPr>
        <w:footnoteReference w:id="6"/>
      </w:r>
      <w:r w:rsidR="003239B8" w:rsidRPr="0072631F">
        <w:rPr>
          <w:rFonts w:asciiTheme="majorHAnsi" w:eastAsia="Cambria" w:hAnsiTheme="majorHAnsi" w:cs="Cambria"/>
          <w:b/>
          <w:bCs/>
          <w:color w:val="000000"/>
          <w:sz w:val="20"/>
          <w:szCs w:val="20"/>
          <w:u w:color="000000"/>
          <w:lang w:val="es-ES" w:eastAsia="es-ES"/>
        </w:rPr>
        <w:t>.</w:t>
      </w:r>
      <w:r w:rsidR="00E35CF6">
        <w:rPr>
          <w:rFonts w:asciiTheme="majorHAnsi" w:eastAsia="Cambria" w:hAnsiTheme="majorHAnsi" w:cs="Cambria"/>
          <w:b/>
          <w:bCs/>
          <w:color w:val="000000"/>
          <w:sz w:val="20"/>
          <w:szCs w:val="20"/>
          <w:u w:color="000000"/>
          <w:lang w:val="es-ES" w:eastAsia="es-ES"/>
        </w:rPr>
        <w:t xml:space="preserve"> </w:t>
      </w:r>
      <w:r w:rsidR="00DC2DB9">
        <w:rPr>
          <w:rFonts w:asciiTheme="majorHAnsi" w:eastAsia="Cambria" w:hAnsiTheme="majorHAnsi" w:cs="Cambria"/>
          <w:bCs/>
          <w:color w:val="000000"/>
          <w:sz w:val="20"/>
          <w:szCs w:val="20"/>
          <w:u w:color="000000"/>
          <w:lang w:val="es-ES" w:eastAsia="es-ES"/>
        </w:rPr>
        <w:t>Señalan que,</w:t>
      </w:r>
      <w:r w:rsidR="00414130">
        <w:rPr>
          <w:rFonts w:asciiTheme="majorHAnsi" w:eastAsia="Cambria" w:hAnsiTheme="majorHAnsi" w:cs="Cambria"/>
          <w:bCs/>
          <w:color w:val="000000"/>
          <w:sz w:val="20"/>
          <w:szCs w:val="20"/>
          <w:u w:color="000000"/>
          <w:lang w:val="es-ES" w:eastAsia="es-ES"/>
        </w:rPr>
        <w:t xml:space="preserve"> a raíz de </w:t>
      </w:r>
      <w:r w:rsidR="00C54116">
        <w:rPr>
          <w:rFonts w:asciiTheme="majorHAnsi" w:eastAsia="Cambria" w:hAnsiTheme="majorHAnsi" w:cs="Cambria"/>
          <w:bCs/>
          <w:color w:val="000000"/>
          <w:sz w:val="20"/>
          <w:szCs w:val="20"/>
          <w:u w:color="000000"/>
          <w:lang w:val="es-ES" w:eastAsia="es-ES"/>
        </w:rPr>
        <w:t>esto,</w:t>
      </w:r>
      <w:r w:rsidR="00DC2DB9">
        <w:rPr>
          <w:rFonts w:asciiTheme="majorHAnsi" w:eastAsia="Cambria" w:hAnsiTheme="majorHAnsi" w:cs="Cambria"/>
          <w:bCs/>
          <w:color w:val="000000"/>
          <w:sz w:val="20"/>
          <w:szCs w:val="20"/>
          <w:u w:color="000000"/>
          <w:lang w:val="es-ES" w:eastAsia="es-ES"/>
        </w:rPr>
        <w:t xml:space="preserve"> </w:t>
      </w:r>
      <w:r w:rsidR="00746D6A">
        <w:rPr>
          <w:rFonts w:asciiTheme="majorHAnsi" w:eastAsia="Cambria" w:hAnsiTheme="majorHAnsi" w:cs="Cambria"/>
          <w:bCs/>
          <w:color w:val="000000"/>
          <w:sz w:val="20"/>
          <w:szCs w:val="20"/>
          <w:u w:color="000000"/>
          <w:lang w:val="es-ES" w:eastAsia="es-ES"/>
        </w:rPr>
        <w:t xml:space="preserve">la acción pasó </w:t>
      </w:r>
      <w:r w:rsidR="008775E6">
        <w:rPr>
          <w:rFonts w:asciiTheme="majorHAnsi" w:eastAsia="Cambria" w:hAnsiTheme="majorHAnsi" w:cs="Cambria"/>
          <w:bCs/>
          <w:color w:val="000000"/>
          <w:sz w:val="20"/>
          <w:szCs w:val="20"/>
          <w:u w:color="000000"/>
          <w:lang w:val="es-ES" w:eastAsia="es-ES"/>
        </w:rPr>
        <w:t xml:space="preserve">al </w:t>
      </w:r>
      <w:r w:rsidR="00746D6A">
        <w:rPr>
          <w:rFonts w:asciiTheme="majorHAnsi" w:eastAsia="Cambria" w:hAnsiTheme="majorHAnsi" w:cs="Cambria"/>
          <w:bCs/>
          <w:color w:val="000000"/>
          <w:sz w:val="20"/>
          <w:szCs w:val="20"/>
          <w:u w:color="000000"/>
          <w:lang w:val="es-ES" w:eastAsia="es-ES"/>
        </w:rPr>
        <w:t xml:space="preserve">Juzgado Tercero Penal del Circuito Especializado de Descongestión de Bogotá. </w:t>
      </w:r>
    </w:p>
    <w:p w:rsidR="005145AC" w:rsidRPr="005145AC" w:rsidRDefault="004D2C9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Theme="majorHAnsi" w:eastAsia="Cambria" w:hAnsiTheme="majorHAnsi" w:cs="Cambria"/>
          <w:bCs/>
          <w:color w:val="000000"/>
          <w:sz w:val="20"/>
          <w:szCs w:val="20"/>
          <w:u w:color="000000"/>
          <w:lang w:val="es-ES" w:eastAsia="es-ES"/>
        </w:rPr>
        <w:t xml:space="preserve">El 5 de octubre de 2004 el Juzgado </w:t>
      </w:r>
      <w:r w:rsidR="00414130">
        <w:rPr>
          <w:rFonts w:asciiTheme="majorHAnsi" w:eastAsia="Cambria" w:hAnsiTheme="majorHAnsi" w:cs="Cambria"/>
          <w:bCs/>
          <w:color w:val="000000"/>
          <w:sz w:val="20"/>
          <w:szCs w:val="20"/>
          <w:u w:color="000000"/>
          <w:lang w:val="es-ES" w:eastAsia="es-ES"/>
        </w:rPr>
        <w:t xml:space="preserve">Especializado de Descongestión </w:t>
      </w:r>
      <w:r>
        <w:rPr>
          <w:rFonts w:asciiTheme="majorHAnsi" w:eastAsia="Cambria" w:hAnsiTheme="majorHAnsi" w:cs="Cambria"/>
          <w:bCs/>
          <w:color w:val="000000"/>
          <w:sz w:val="20"/>
          <w:szCs w:val="20"/>
          <w:u w:color="000000"/>
          <w:lang w:val="es-ES" w:eastAsia="es-ES"/>
        </w:rPr>
        <w:t xml:space="preserve">dictó sentencia decretando la extinción de dominio con respecto a una serie de bienes que la presunta </w:t>
      </w:r>
      <w:r w:rsidR="00107540">
        <w:rPr>
          <w:rFonts w:asciiTheme="majorHAnsi" w:eastAsia="Cambria" w:hAnsiTheme="majorHAnsi" w:cs="Cambria"/>
          <w:bCs/>
          <w:color w:val="000000"/>
          <w:sz w:val="20"/>
          <w:szCs w:val="20"/>
          <w:u w:color="000000"/>
          <w:lang w:val="es-ES" w:eastAsia="es-ES"/>
        </w:rPr>
        <w:t xml:space="preserve">víctima había adquirido, a juicio del juzgado, </w:t>
      </w:r>
      <w:r>
        <w:rPr>
          <w:rFonts w:asciiTheme="majorHAnsi" w:eastAsia="Cambria" w:hAnsiTheme="majorHAnsi" w:cs="Cambria"/>
          <w:bCs/>
          <w:color w:val="000000"/>
          <w:sz w:val="20"/>
          <w:szCs w:val="20"/>
          <w:u w:color="000000"/>
          <w:lang w:val="es-ES" w:eastAsia="es-ES"/>
        </w:rPr>
        <w:t xml:space="preserve">de manera ilícita. </w:t>
      </w:r>
      <w:r w:rsidR="004C51BD">
        <w:rPr>
          <w:rFonts w:asciiTheme="majorHAnsi" w:eastAsia="Cambria" w:hAnsiTheme="majorHAnsi" w:cs="Cambria"/>
          <w:bCs/>
          <w:color w:val="000000"/>
          <w:sz w:val="20"/>
          <w:szCs w:val="20"/>
          <w:u w:color="000000"/>
          <w:lang w:val="es-ES" w:eastAsia="es-ES"/>
        </w:rPr>
        <w:t xml:space="preserve">El juzgado concluyó que </w:t>
      </w:r>
      <w:r w:rsidR="008775E6">
        <w:rPr>
          <w:rFonts w:asciiTheme="majorHAnsi" w:eastAsia="Cambria" w:hAnsiTheme="majorHAnsi" w:cs="Cambria"/>
          <w:bCs/>
          <w:color w:val="000000"/>
          <w:sz w:val="20"/>
          <w:szCs w:val="20"/>
          <w:u w:color="000000"/>
          <w:lang w:val="es-ES" w:eastAsia="es-ES"/>
        </w:rPr>
        <w:t>“</w:t>
      </w:r>
      <w:r w:rsidR="004C51BD">
        <w:rPr>
          <w:rFonts w:asciiTheme="majorHAnsi" w:eastAsia="Cambria" w:hAnsiTheme="majorHAnsi" w:cs="Cambria"/>
          <w:bCs/>
          <w:color w:val="000000"/>
          <w:sz w:val="20"/>
          <w:szCs w:val="20"/>
          <w:u w:color="000000"/>
          <w:lang w:val="es-ES" w:eastAsia="es-ES"/>
        </w:rPr>
        <w:t>dada su condición de narcotraficante, no lejos está de predicar que su patrimonio, al parecer, impoluto, deriva del tráfico de drogas por el cual fue sentenciado”</w:t>
      </w:r>
      <w:r w:rsidR="00146EA1">
        <w:rPr>
          <w:rFonts w:asciiTheme="majorHAnsi" w:eastAsia="Cambria" w:hAnsiTheme="majorHAnsi" w:cs="Cambria"/>
          <w:bCs/>
          <w:color w:val="000000"/>
          <w:sz w:val="20"/>
          <w:szCs w:val="20"/>
          <w:u w:color="000000"/>
          <w:lang w:val="es-ES" w:eastAsia="es-ES"/>
        </w:rPr>
        <w:t xml:space="preserve">. </w:t>
      </w:r>
      <w:r w:rsidR="00B55315">
        <w:rPr>
          <w:rFonts w:asciiTheme="majorHAnsi" w:eastAsia="Cambria" w:hAnsiTheme="majorHAnsi" w:cs="Cambria"/>
          <w:bCs/>
          <w:color w:val="000000"/>
          <w:sz w:val="20"/>
          <w:szCs w:val="20"/>
          <w:u w:color="000000"/>
          <w:lang w:val="es-ES" w:eastAsia="es-ES"/>
        </w:rPr>
        <w:t>La presunta víctima</w:t>
      </w:r>
      <w:r w:rsidR="00146EA1">
        <w:rPr>
          <w:rFonts w:asciiTheme="majorHAnsi" w:eastAsia="Cambria" w:hAnsiTheme="majorHAnsi" w:cs="Cambria"/>
          <w:bCs/>
          <w:color w:val="000000"/>
          <w:sz w:val="20"/>
          <w:szCs w:val="20"/>
          <w:u w:color="000000"/>
          <w:lang w:val="es-ES" w:eastAsia="es-ES"/>
        </w:rPr>
        <w:t xml:space="preserve"> apeló esta sentencia y el 27 de mayo de 2005 la Sala Penal de Descongestión del Tribunal Superior de Bogotá, al percatarse que el Juzgado Único Penal del Circuito Especializado de Santa Marta había realizado actuaciones luego d</w:t>
      </w:r>
      <w:r w:rsidR="00520F0E">
        <w:rPr>
          <w:rFonts w:asciiTheme="majorHAnsi" w:eastAsia="Cambria" w:hAnsiTheme="majorHAnsi" w:cs="Cambria"/>
          <w:bCs/>
          <w:color w:val="000000"/>
          <w:sz w:val="20"/>
          <w:szCs w:val="20"/>
          <w:u w:color="000000"/>
          <w:lang w:val="es-ES" w:eastAsia="es-ES"/>
        </w:rPr>
        <w:t>e haber sido transferida la competencia sobre la materia</w:t>
      </w:r>
      <w:r w:rsidR="00170B2F">
        <w:rPr>
          <w:rFonts w:asciiTheme="majorHAnsi" w:eastAsia="Cambria" w:hAnsiTheme="majorHAnsi" w:cs="Cambria"/>
          <w:bCs/>
          <w:color w:val="000000"/>
          <w:sz w:val="20"/>
          <w:szCs w:val="20"/>
          <w:u w:color="000000"/>
          <w:lang w:val="es-ES" w:eastAsia="es-ES"/>
        </w:rPr>
        <w:t xml:space="preserve"> a los juzgados de descongestión</w:t>
      </w:r>
      <w:r w:rsidR="00FF0977">
        <w:rPr>
          <w:rFonts w:asciiTheme="majorHAnsi" w:eastAsia="Cambria" w:hAnsiTheme="majorHAnsi" w:cs="Cambria"/>
          <w:bCs/>
          <w:color w:val="000000"/>
          <w:sz w:val="20"/>
          <w:szCs w:val="20"/>
          <w:u w:color="000000"/>
          <w:lang w:val="es-ES" w:eastAsia="es-ES"/>
        </w:rPr>
        <w:t>, declaró oficiosamente la nulidad de lo actuado sin competencia</w:t>
      </w:r>
      <w:r w:rsidR="00F4641F">
        <w:rPr>
          <w:rFonts w:asciiTheme="majorHAnsi" w:eastAsia="Cambria" w:hAnsiTheme="majorHAnsi" w:cs="Cambria"/>
          <w:bCs/>
          <w:color w:val="000000"/>
          <w:sz w:val="20"/>
          <w:szCs w:val="20"/>
          <w:u w:color="000000"/>
          <w:lang w:val="es-ES" w:eastAsia="es-ES"/>
        </w:rPr>
        <w:t xml:space="preserve">  y devolvió el caso al juzgado</w:t>
      </w:r>
      <w:r w:rsidR="00FF0977">
        <w:rPr>
          <w:rFonts w:asciiTheme="majorHAnsi" w:eastAsia="Cambria" w:hAnsiTheme="majorHAnsi" w:cs="Cambria"/>
          <w:bCs/>
          <w:color w:val="000000"/>
          <w:sz w:val="20"/>
          <w:szCs w:val="20"/>
          <w:u w:color="000000"/>
          <w:lang w:val="es-ES" w:eastAsia="es-ES"/>
        </w:rPr>
        <w:t xml:space="preserve"> descongestión</w:t>
      </w:r>
      <w:r w:rsidR="00F4641F">
        <w:rPr>
          <w:rFonts w:asciiTheme="majorHAnsi" w:eastAsia="Cambria" w:hAnsiTheme="majorHAnsi" w:cs="Cambria"/>
          <w:bCs/>
          <w:color w:val="000000"/>
          <w:sz w:val="20"/>
          <w:szCs w:val="20"/>
          <w:u w:color="000000"/>
          <w:lang w:val="es-ES" w:eastAsia="es-ES"/>
        </w:rPr>
        <w:t xml:space="preserve"> de</w:t>
      </w:r>
      <w:r w:rsidR="005145AC">
        <w:rPr>
          <w:rFonts w:asciiTheme="majorHAnsi" w:eastAsia="Cambria" w:hAnsiTheme="majorHAnsi" w:cs="Cambria"/>
          <w:bCs/>
          <w:color w:val="000000"/>
          <w:sz w:val="20"/>
          <w:szCs w:val="20"/>
          <w:u w:color="000000"/>
          <w:lang w:val="es-ES" w:eastAsia="es-ES"/>
        </w:rPr>
        <w:t xml:space="preserve"> primera instancia para que </w:t>
      </w:r>
      <w:r w:rsidR="00FF0977">
        <w:rPr>
          <w:rFonts w:asciiTheme="majorHAnsi" w:eastAsia="Cambria" w:hAnsiTheme="majorHAnsi" w:cs="Cambria"/>
          <w:bCs/>
          <w:color w:val="000000"/>
          <w:sz w:val="20"/>
          <w:szCs w:val="20"/>
          <w:u w:color="000000"/>
          <w:lang w:val="es-ES" w:eastAsia="es-ES"/>
        </w:rPr>
        <w:t xml:space="preserve"> prosiguiera el trámite del proceso</w:t>
      </w:r>
    </w:p>
    <w:p w:rsidR="00E35CF6" w:rsidRPr="00E35CF6" w:rsidRDefault="005145A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Theme="majorHAnsi" w:eastAsia="Cambria" w:hAnsiTheme="majorHAnsi" w:cs="Cambria"/>
          <w:bCs/>
          <w:color w:val="000000"/>
          <w:sz w:val="20"/>
          <w:szCs w:val="20"/>
          <w:u w:color="000000"/>
          <w:lang w:val="es-ES" w:eastAsia="es-ES"/>
        </w:rPr>
        <w:t>I</w:t>
      </w:r>
      <w:r w:rsidR="00A60E86">
        <w:rPr>
          <w:rFonts w:asciiTheme="majorHAnsi" w:eastAsia="Cambria" w:hAnsiTheme="majorHAnsi" w:cs="Cambria"/>
          <w:bCs/>
          <w:color w:val="000000"/>
          <w:sz w:val="20"/>
          <w:szCs w:val="20"/>
          <w:u w:color="000000"/>
          <w:lang w:val="es-ES" w:eastAsia="es-ES"/>
        </w:rPr>
        <w:t>ndica</w:t>
      </w:r>
      <w:r w:rsidR="00B55315">
        <w:rPr>
          <w:rFonts w:asciiTheme="majorHAnsi" w:eastAsia="Cambria" w:hAnsiTheme="majorHAnsi" w:cs="Cambria"/>
          <w:bCs/>
          <w:color w:val="000000"/>
          <w:sz w:val="20"/>
          <w:szCs w:val="20"/>
          <w:u w:color="000000"/>
          <w:lang w:val="es-ES" w:eastAsia="es-ES"/>
        </w:rPr>
        <w:t>n</w:t>
      </w:r>
      <w:r w:rsidR="00A60E86">
        <w:rPr>
          <w:rFonts w:asciiTheme="majorHAnsi" w:eastAsia="Cambria" w:hAnsiTheme="majorHAnsi" w:cs="Cambria"/>
          <w:bCs/>
          <w:color w:val="000000"/>
          <w:sz w:val="20"/>
          <w:szCs w:val="20"/>
          <w:u w:color="000000"/>
          <w:lang w:val="es-ES" w:eastAsia="es-ES"/>
        </w:rPr>
        <w:t xml:space="preserve"> que luego </w:t>
      </w:r>
      <w:r w:rsidR="00B55315">
        <w:rPr>
          <w:rFonts w:asciiTheme="majorHAnsi" w:eastAsia="Cambria" w:hAnsiTheme="majorHAnsi" w:cs="Cambria"/>
          <w:bCs/>
          <w:color w:val="000000"/>
          <w:sz w:val="20"/>
          <w:szCs w:val="20"/>
          <w:u w:color="000000"/>
          <w:lang w:val="es-ES" w:eastAsia="es-ES"/>
        </w:rPr>
        <w:t xml:space="preserve">la Jefa de la Unidad Nacional para la Extinción del Derecho de Dominio y Contra el Lavado de Activos interpuso una acción de tutela contra la Sala Penal de Descongestión del Tribunal Superior de Bogotá por </w:t>
      </w:r>
      <w:r w:rsidR="00FA7EEF">
        <w:rPr>
          <w:rFonts w:asciiTheme="majorHAnsi" w:eastAsia="Cambria" w:hAnsiTheme="majorHAnsi" w:cs="Cambria"/>
          <w:bCs/>
          <w:color w:val="000000"/>
          <w:sz w:val="20"/>
          <w:szCs w:val="20"/>
          <w:u w:color="000000"/>
          <w:lang w:val="es-ES" w:eastAsia="es-ES"/>
        </w:rPr>
        <w:t>considerar que se estaba vulnerando el derecho al debido proceso de la presunta víctima</w:t>
      </w:r>
      <w:r>
        <w:rPr>
          <w:rFonts w:asciiTheme="majorHAnsi" w:eastAsia="Cambria" w:hAnsiTheme="majorHAnsi" w:cs="Cambria"/>
          <w:bCs/>
          <w:color w:val="000000"/>
          <w:sz w:val="20"/>
          <w:szCs w:val="20"/>
          <w:u w:color="000000"/>
          <w:lang w:val="es-ES" w:eastAsia="es-ES"/>
        </w:rPr>
        <w:t xml:space="preserve">, </w:t>
      </w:r>
      <w:r w:rsidR="00FA7EEF">
        <w:rPr>
          <w:rFonts w:asciiTheme="majorHAnsi" w:eastAsia="Cambria" w:hAnsiTheme="majorHAnsi" w:cs="Cambria"/>
          <w:bCs/>
          <w:color w:val="000000"/>
          <w:sz w:val="20"/>
          <w:szCs w:val="20"/>
          <w:u w:color="000000"/>
          <w:lang w:val="es-ES" w:eastAsia="es-ES"/>
        </w:rPr>
        <w:t>al ser llevadas</w:t>
      </w:r>
      <w:r>
        <w:rPr>
          <w:rFonts w:asciiTheme="majorHAnsi" w:eastAsia="Cambria" w:hAnsiTheme="majorHAnsi" w:cs="Cambria"/>
          <w:bCs/>
          <w:color w:val="000000"/>
          <w:sz w:val="20"/>
          <w:szCs w:val="20"/>
          <w:u w:color="000000"/>
          <w:lang w:val="es-ES" w:eastAsia="es-ES"/>
        </w:rPr>
        <w:t xml:space="preserve"> las diligencias</w:t>
      </w:r>
      <w:r w:rsidR="00D24767">
        <w:rPr>
          <w:rFonts w:asciiTheme="majorHAnsi" w:eastAsia="Cambria" w:hAnsiTheme="majorHAnsi" w:cs="Cambria"/>
          <w:bCs/>
          <w:color w:val="000000"/>
          <w:sz w:val="20"/>
          <w:szCs w:val="20"/>
          <w:u w:color="000000"/>
          <w:lang w:val="es-ES" w:eastAsia="es-ES"/>
        </w:rPr>
        <w:t xml:space="preserve"> por los tribunales </w:t>
      </w:r>
      <w:r w:rsidR="0053336E">
        <w:rPr>
          <w:rFonts w:asciiTheme="majorHAnsi" w:eastAsia="Cambria" w:hAnsiTheme="majorHAnsi" w:cs="Cambria"/>
          <w:bCs/>
          <w:color w:val="000000"/>
          <w:sz w:val="20"/>
          <w:szCs w:val="20"/>
          <w:u w:color="000000"/>
          <w:lang w:val="es-ES" w:eastAsia="es-ES"/>
        </w:rPr>
        <w:t xml:space="preserve">especiales </w:t>
      </w:r>
      <w:r w:rsidR="00D24767">
        <w:rPr>
          <w:rFonts w:asciiTheme="majorHAnsi" w:eastAsia="Cambria" w:hAnsiTheme="majorHAnsi" w:cs="Cambria"/>
          <w:bCs/>
          <w:color w:val="000000"/>
          <w:sz w:val="20"/>
          <w:szCs w:val="20"/>
          <w:u w:color="000000"/>
          <w:lang w:val="es-ES" w:eastAsia="es-ES"/>
        </w:rPr>
        <w:t>en Bogotá cuando los bienes con respecto a los cuales se solicitaba la extinción se enco</w:t>
      </w:r>
      <w:r w:rsidR="005A4BD3">
        <w:rPr>
          <w:rFonts w:asciiTheme="majorHAnsi" w:eastAsia="Cambria" w:hAnsiTheme="majorHAnsi" w:cs="Cambria"/>
          <w:bCs/>
          <w:color w:val="000000"/>
          <w:sz w:val="20"/>
          <w:szCs w:val="20"/>
          <w:u w:color="000000"/>
          <w:lang w:val="es-ES" w:eastAsia="es-ES"/>
        </w:rPr>
        <w:t xml:space="preserve">ntraban en Santa Marta. </w:t>
      </w:r>
      <w:r w:rsidR="00D24767">
        <w:rPr>
          <w:rFonts w:asciiTheme="majorHAnsi" w:eastAsia="Cambria" w:hAnsiTheme="majorHAnsi" w:cs="Cambria"/>
          <w:bCs/>
          <w:color w:val="000000"/>
          <w:sz w:val="20"/>
          <w:szCs w:val="20"/>
          <w:u w:color="000000"/>
          <w:lang w:val="es-ES" w:eastAsia="es-ES"/>
        </w:rPr>
        <w:t xml:space="preserve">Esta acción fue rechazada por improcedente el 3 de agosto de 2005. </w:t>
      </w:r>
      <w:r w:rsidR="00F4641F">
        <w:rPr>
          <w:rFonts w:asciiTheme="majorHAnsi" w:eastAsia="Cambria" w:hAnsiTheme="majorHAnsi" w:cs="Cambria"/>
          <w:bCs/>
          <w:color w:val="000000"/>
          <w:sz w:val="20"/>
          <w:szCs w:val="20"/>
          <w:u w:color="000000"/>
          <w:lang w:val="es-ES" w:eastAsia="es-ES"/>
        </w:rPr>
        <w:t>Por lo tanto, el proceso siguió y el 6 de junio de 2006 el Juzgado Primero Penal del Circuito Especializado de Descongestión de Bogotá emitió sentencia extinguiendo el dominio de la presunta víctima sobre varios de sus bienes. Esta decisión fue confirmada en segunda instancia el 13 de diciembre de 2007</w:t>
      </w:r>
      <w:r w:rsidR="00D1401F">
        <w:rPr>
          <w:rFonts w:asciiTheme="majorHAnsi" w:eastAsia="Cambria" w:hAnsiTheme="majorHAnsi" w:cs="Cambria"/>
          <w:bCs/>
          <w:color w:val="000000"/>
          <w:sz w:val="20"/>
          <w:szCs w:val="20"/>
          <w:u w:color="000000"/>
          <w:lang w:val="es-ES" w:eastAsia="es-ES"/>
        </w:rPr>
        <w:t>.</w:t>
      </w:r>
      <w:r w:rsidR="00F4641F">
        <w:rPr>
          <w:rFonts w:asciiTheme="majorHAnsi" w:eastAsia="Cambria" w:hAnsiTheme="majorHAnsi" w:cs="Cambria"/>
          <w:bCs/>
          <w:color w:val="000000"/>
          <w:sz w:val="20"/>
          <w:szCs w:val="20"/>
          <w:u w:color="000000"/>
          <w:lang w:val="es-ES" w:eastAsia="es-ES"/>
        </w:rPr>
        <w:t xml:space="preserve"> </w:t>
      </w:r>
    </w:p>
    <w:p w:rsidR="000355A0" w:rsidRDefault="000355A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La presunta </w:t>
      </w:r>
      <w:r w:rsidR="00107540">
        <w:rPr>
          <w:rFonts w:ascii="Cambria" w:hAnsi="Cambria"/>
          <w:sz w:val="20"/>
          <w:szCs w:val="20"/>
          <w:lang w:val="es-UY"/>
        </w:rPr>
        <w:t xml:space="preserve">víctima interpuso una acción de tutela contra la decisión de la Sala Penal de Descongestión aduciendo, entre otras cosas, </w:t>
      </w:r>
      <w:r w:rsidR="00A6133F">
        <w:rPr>
          <w:rFonts w:ascii="Cambria" w:hAnsi="Cambria"/>
          <w:sz w:val="20"/>
          <w:szCs w:val="20"/>
          <w:lang w:val="es-UY"/>
        </w:rPr>
        <w:t>que la decisión</w:t>
      </w:r>
      <w:r w:rsidR="00E87387">
        <w:rPr>
          <w:rFonts w:ascii="Cambria" w:hAnsi="Cambria"/>
          <w:sz w:val="20"/>
          <w:szCs w:val="20"/>
          <w:lang w:val="es-UY"/>
        </w:rPr>
        <w:t xml:space="preserve"> vulneraba sus derechos al debido proceso y </w:t>
      </w:r>
      <w:r w:rsidR="00E87387">
        <w:rPr>
          <w:rFonts w:ascii="Cambria" w:hAnsi="Cambria"/>
          <w:sz w:val="20"/>
          <w:szCs w:val="20"/>
          <w:lang w:val="es-UY"/>
        </w:rPr>
        <w:lastRenderedPageBreak/>
        <w:t>acceso a la justicia; contravenía los principios de cosa juzgada y juez natural, independiente, imparcial y competente</w:t>
      </w:r>
      <w:r w:rsidR="000F6B60">
        <w:rPr>
          <w:rStyle w:val="FootnoteReference"/>
          <w:rFonts w:ascii="Cambria" w:hAnsi="Cambria"/>
          <w:sz w:val="20"/>
          <w:szCs w:val="20"/>
          <w:lang w:val="es-UY"/>
        </w:rPr>
        <w:footnoteReference w:id="7"/>
      </w:r>
      <w:r w:rsidR="00E87387">
        <w:rPr>
          <w:rFonts w:ascii="Cambria" w:hAnsi="Cambria"/>
          <w:sz w:val="20"/>
          <w:szCs w:val="20"/>
          <w:lang w:val="es-UY"/>
        </w:rPr>
        <w:t xml:space="preserve"> previamente determinado por ley; y </w:t>
      </w:r>
      <w:r w:rsidR="00A6133F">
        <w:rPr>
          <w:rFonts w:ascii="Cambria" w:hAnsi="Cambria"/>
          <w:sz w:val="20"/>
          <w:szCs w:val="20"/>
          <w:lang w:val="es-UY"/>
        </w:rPr>
        <w:t xml:space="preserve"> en pruebas ilícitas</w:t>
      </w:r>
      <w:r w:rsidR="00E87387">
        <w:rPr>
          <w:rStyle w:val="FootnoteReference"/>
          <w:rFonts w:ascii="Cambria" w:hAnsi="Cambria"/>
          <w:sz w:val="20"/>
          <w:szCs w:val="20"/>
          <w:lang w:val="es-UY"/>
        </w:rPr>
        <w:footnoteReference w:id="8"/>
      </w:r>
      <w:r w:rsidR="00A6133F">
        <w:rPr>
          <w:rFonts w:ascii="Cambria" w:hAnsi="Cambria"/>
          <w:sz w:val="20"/>
          <w:szCs w:val="20"/>
          <w:lang w:val="es-UY"/>
        </w:rPr>
        <w:t xml:space="preserve"> e ignorando pruebas válidas</w:t>
      </w:r>
      <w:r w:rsidR="00E87387">
        <w:rPr>
          <w:rStyle w:val="FootnoteReference"/>
          <w:rFonts w:ascii="Cambria" w:hAnsi="Cambria"/>
          <w:sz w:val="20"/>
          <w:szCs w:val="20"/>
          <w:lang w:val="es-UY"/>
        </w:rPr>
        <w:footnoteReference w:id="9"/>
      </w:r>
      <w:r w:rsidR="001E6DE1">
        <w:rPr>
          <w:rFonts w:ascii="Cambria" w:hAnsi="Cambria"/>
          <w:sz w:val="20"/>
          <w:szCs w:val="20"/>
          <w:lang w:val="es-UY"/>
        </w:rPr>
        <w:t xml:space="preserve">. </w:t>
      </w:r>
      <w:r w:rsidR="008A3F86">
        <w:rPr>
          <w:rFonts w:ascii="Cambria" w:hAnsi="Cambria"/>
          <w:sz w:val="20"/>
          <w:szCs w:val="20"/>
          <w:lang w:val="es-UY"/>
        </w:rPr>
        <w:t>La tutela fue declarada improcedente el 22 de mayo de 2008</w:t>
      </w:r>
      <w:r w:rsidR="00954024">
        <w:rPr>
          <w:rFonts w:ascii="Cambria" w:hAnsi="Cambria"/>
          <w:sz w:val="20"/>
          <w:szCs w:val="20"/>
          <w:lang w:val="es-UY"/>
        </w:rPr>
        <w:t>, a juicio de los peticionarios, sin suficiente motivación</w:t>
      </w:r>
      <w:r w:rsidR="008A3F86">
        <w:rPr>
          <w:rFonts w:ascii="Cambria" w:hAnsi="Cambria"/>
          <w:sz w:val="20"/>
          <w:szCs w:val="20"/>
          <w:lang w:val="es-UY"/>
        </w:rPr>
        <w:t xml:space="preserve">. Esta decisión fue impugnada por la presunta víctima </w:t>
      </w:r>
      <w:r w:rsidR="00386C29">
        <w:rPr>
          <w:rFonts w:ascii="Cambria" w:hAnsi="Cambria"/>
          <w:sz w:val="20"/>
          <w:szCs w:val="20"/>
          <w:lang w:val="es-UY"/>
        </w:rPr>
        <w:t xml:space="preserve">aduciendo, entre otros argumentos, que la sentencia de extinción de dominio era violatoria de los principios de cosa juzgada y </w:t>
      </w:r>
      <w:r w:rsidR="00386C29">
        <w:rPr>
          <w:rFonts w:ascii="Cambria" w:hAnsi="Cambria"/>
          <w:i/>
          <w:sz w:val="20"/>
          <w:szCs w:val="20"/>
          <w:lang w:val="es-UY"/>
        </w:rPr>
        <w:t>non bis in ídem</w:t>
      </w:r>
      <w:r w:rsidR="004D0538">
        <w:rPr>
          <w:rFonts w:ascii="Cambria" w:hAnsi="Cambria"/>
          <w:sz w:val="20"/>
          <w:szCs w:val="20"/>
          <w:lang w:val="es-UY"/>
        </w:rPr>
        <w:t xml:space="preserve"> y que la ley de extinción de dominio era incompatible con el derecho fundamental a la propiedad privada</w:t>
      </w:r>
      <w:r w:rsidR="00386C29">
        <w:rPr>
          <w:rFonts w:ascii="Cambria" w:hAnsi="Cambria"/>
          <w:i/>
          <w:sz w:val="20"/>
          <w:szCs w:val="20"/>
          <w:lang w:val="es-UY"/>
        </w:rPr>
        <w:t>.</w:t>
      </w:r>
      <w:r w:rsidR="00386C29">
        <w:rPr>
          <w:rFonts w:ascii="Cambria" w:hAnsi="Cambria"/>
          <w:sz w:val="20"/>
          <w:szCs w:val="20"/>
          <w:lang w:val="es-UY"/>
        </w:rPr>
        <w:t xml:space="preserve"> Esta impugnación fue rechazada el 9 de julio de 2008</w:t>
      </w:r>
      <w:r w:rsidR="004D0538">
        <w:rPr>
          <w:rFonts w:ascii="Cambria" w:hAnsi="Cambria"/>
          <w:sz w:val="20"/>
          <w:szCs w:val="20"/>
          <w:lang w:val="es-UY"/>
        </w:rPr>
        <w:t xml:space="preserve">. </w:t>
      </w:r>
      <w:r w:rsidR="006B257A">
        <w:rPr>
          <w:rFonts w:ascii="Cambria" w:hAnsi="Cambria"/>
          <w:sz w:val="20"/>
          <w:szCs w:val="20"/>
          <w:lang w:val="es-UY"/>
        </w:rPr>
        <w:t>El proceso fue remitido a la Corte Constitucional quien decidió en providencia de 22 de agosto de 2008 no seleccionarlo para revisión.</w:t>
      </w:r>
    </w:p>
    <w:p w:rsidR="00C32365" w:rsidRDefault="006B257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Los peticionarios alegan que la decisión de extinción de dominio </w:t>
      </w:r>
      <w:r w:rsidR="00AE3A6D">
        <w:rPr>
          <w:rFonts w:ascii="Cambria" w:hAnsi="Cambria"/>
          <w:sz w:val="20"/>
          <w:szCs w:val="20"/>
          <w:lang w:val="es-UY"/>
        </w:rPr>
        <w:t xml:space="preserve">violó los derechos humanos del peticionario, entre otras razones porque: (1) vulneró la prohibición del doble juzgamiento toda vez que la presunta víctima había sido previamente investigada por enriquecimiento ilícito y </w:t>
      </w:r>
      <w:r w:rsidR="002A3DAB">
        <w:rPr>
          <w:rFonts w:ascii="Cambria" w:hAnsi="Cambria"/>
          <w:sz w:val="20"/>
          <w:szCs w:val="20"/>
          <w:lang w:val="es-UY"/>
        </w:rPr>
        <w:t xml:space="preserve">se había decretado la preclusión de la investigación </w:t>
      </w:r>
      <w:r w:rsidR="005A4BD3">
        <w:rPr>
          <w:rFonts w:ascii="Cambria" w:hAnsi="Cambria"/>
          <w:sz w:val="20"/>
          <w:szCs w:val="20"/>
          <w:lang w:val="es-UY"/>
        </w:rPr>
        <w:t>(la</w:t>
      </w:r>
      <w:r w:rsidR="002A3DAB">
        <w:rPr>
          <w:rFonts w:ascii="Cambria" w:hAnsi="Cambria"/>
          <w:sz w:val="20"/>
          <w:szCs w:val="20"/>
          <w:lang w:val="es-UY"/>
        </w:rPr>
        <w:t xml:space="preserve"> qu</w:t>
      </w:r>
      <w:r w:rsidR="005A4BD3">
        <w:rPr>
          <w:rFonts w:ascii="Cambria" w:hAnsi="Cambria"/>
          <w:sz w:val="20"/>
          <w:szCs w:val="20"/>
          <w:lang w:val="es-UY"/>
        </w:rPr>
        <w:t>e produce efecto de cosa juzgada</w:t>
      </w:r>
      <w:r w:rsidR="002A3DAB">
        <w:rPr>
          <w:rFonts w:ascii="Cambria" w:hAnsi="Cambria"/>
          <w:sz w:val="20"/>
          <w:szCs w:val="20"/>
          <w:lang w:val="es-UY"/>
        </w:rPr>
        <w:t xml:space="preserve"> en la legislación procesal Colombiana</w:t>
      </w:r>
      <w:r w:rsidR="005A4BD3">
        <w:rPr>
          <w:rFonts w:ascii="Cambria" w:hAnsi="Cambria"/>
          <w:sz w:val="20"/>
          <w:szCs w:val="20"/>
          <w:lang w:val="es-UY"/>
        </w:rPr>
        <w:t>)</w:t>
      </w:r>
      <w:r w:rsidR="009C70A5">
        <w:rPr>
          <w:rFonts w:ascii="Cambria" w:hAnsi="Cambria"/>
          <w:sz w:val="20"/>
          <w:szCs w:val="20"/>
          <w:lang w:val="es-UY"/>
        </w:rPr>
        <w:t>; (2) viol</w:t>
      </w:r>
      <w:r w:rsidR="00EB483B">
        <w:rPr>
          <w:rFonts w:ascii="Cambria" w:hAnsi="Cambria"/>
          <w:sz w:val="20"/>
          <w:szCs w:val="20"/>
          <w:lang w:val="es-UY"/>
        </w:rPr>
        <w:t>ó los derechos a la presunción de inocencia y a la honra y dignidad</w:t>
      </w:r>
      <w:r w:rsidR="009C70A5">
        <w:rPr>
          <w:rFonts w:ascii="Cambria" w:hAnsi="Cambria"/>
          <w:sz w:val="20"/>
          <w:szCs w:val="20"/>
          <w:lang w:val="es-UY"/>
        </w:rPr>
        <w:t xml:space="preserve"> al atribuirle a la presunta víctima la condición de narcotraficante en base a una condena previa que ya había cumplido y presumiendo sin prueba que ésta mantenía una relación comercial con sus familiares que habían sido vinculados al narcotráfico; (3) constituyó una doble pena</w:t>
      </w:r>
      <w:r w:rsidR="003922E3">
        <w:rPr>
          <w:rFonts w:ascii="Cambria" w:hAnsi="Cambria"/>
          <w:sz w:val="20"/>
          <w:szCs w:val="20"/>
          <w:lang w:val="es-UY"/>
        </w:rPr>
        <w:t>lización</w:t>
      </w:r>
      <w:r w:rsidR="009C70A5">
        <w:rPr>
          <w:rFonts w:ascii="Cambria" w:hAnsi="Cambria"/>
          <w:sz w:val="20"/>
          <w:szCs w:val="20"/>
          <w:lang w:val="es-UY"/>
        </w:rPr>
        <w:t xml:space="preserve"> pues</w:t>
      </w:r>
      <w:r w:rsidR="003922E3">
        <w:rPr>
          <w:rFonts w:ascii="Cambria" w:hAnsi="Cambria"/>
          <w:sz w:val="20"/>
          <w:szCs w:val="20"/>
          <w:lang w:val="es-UY"/>
        </w:rPr>
        <w:t xml:space="preserve">, como parte de la pena impuesta por su condena </w:t>
      </w:r>
      <w:r w:rsidR="00F76405">
        <w:rPr>
          <w:rFonts w:ascii="Cambria" w:hAnsi="Cambria"/>
          <w:sz w:val="20"/>
          <w:szCs w:val="20"/>
          <w:lang w:val="es-UY"/>
        </w:rPr>
        <w:t xml:space="preserve">por </w:t>
      </w:r>
      <w:r w:rsidR="003922E3">
        <w:rPr>
          <w:rFonts w:ascii="Cambria" w:hAnsi="Cambria"/>
          <w:sz w:val="20"/>
          <w:szCs w:val="20"/>
          <w:lang w:val="es-UY"/>
        </w:rPr>
        <w:t xml:space="preserve">tráfico ilegal de estupefacientes, ya se le habían decomisado a la presunta víctima los bienes que se consideraron asociados con ese delito; (4) violó el principio de derecho internacional que exige el pago de una indemnización siempre que se realice una expropiación; (5) </w:t>
      </w:r>
      <w:r w:rsidR="00F76405">
        <w:rPr>
          <w:rFonts w:ascii="Cambria" w:hAnsi="Cambria"/>
          <w:sz w:val="20"/>
          <w:szCs w:val="20"/>
          <w:lang w:val="es-UY"/>
        </w:rPr>
        <w:t xml:space="preserve">violó el debido proceso al aceptar prueba ilícitas e ignorar las pruebas validas previamente practicadas por autoridades estatales; </w:t>
      </w:r>
      <w:r w:rsidR="001E6DE1">
        <w:rPr>
          <w:rFonts w:ascii="Cambria" w:hAnsi="Cambria"/>
          <w:sz w:val="20"/>
          <w:szCs w:val="20"/>
          <w:lang w:val="es-UY"/>
        </w:rPr>
        <w:t xml:space="preserve">(6) </w:t>
      </w:r>
      <w:r w:rsidR="003259E8">
        <w:rPr>
          <w:rFonts w:ascii="Cambria" w:hAnsi="Cambria"/>
          <w:sz w:val="20"/>
          <w:szCs w:val="20"/>
          <w:lang w:val="es-UY"/>
        </w:rPr>
        <w:t>violó el principio de irretroactividad al aplicar la normativa de extinción de domino que tuvo su origen en la Constitución de 1991 y no fue reglamentada hasta 1996 a bienes adquiridos con anterioridad a esas fec</w:t>
      </w:r>
      <w:r w:rsidR="002F2492">
        <w:rPr>
          <w:rFonts w:ascii="Cambria" w:hAnsi="Cambria"/>
          <w:sz w:val="20"/>
          <w:szCs w:val="20"/>
          <w:lang w:val="es-UY"/>
        </w:rPr>
        <w:t>has. L</w:t>
      </w:r>
      <w:r w:rsidR="003A52D0">
        <w:rPr>
          <w:rFonts w:ascii="Cambria" w:hAnsi="Cambria"/>
          <w:sz w:val="20"/>
          <w:szCs w:val="20"/>
          <w:lang w:val="es-UY"/>
        </w:rPr>
        <w:t xml:space="preserve">os peticionarios también consideran que el proceso de extinción de dominio es de naturaleza sancionatoria penal (entre otras razones porque el proceso es llevado por las autoridades de la jurisdicción penal) y que el Estado, al no reconocerle esta naturaleza, deja en evidencia </w:t>
      </w:r>
      <w:r w:rsidR="00C32365">
        <w:rPr>
          <w:rFonts w:ascii="Cambria" w:hAnsi="Cambria"/>
          <w:sz w:val="20"/>
          <w:szCs w:val="20"/>
          <w:lang w:val="es-UY"/>
        </w:rPr>
        <w:t xml:space="preserve">que el mismo no cumple con las garantías que el artículo 8 de la Convención Americana exige para los procesos penales. </w:t>
      </w:r>
    </w:p>
    <w:p w:rsidR="00DF0E71" w:rsidRDefault="00C3236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También aduce</w:t>
      </w:r>
      <w:r w:rsidR="00BC5D1A">
        <w:rPr>
          <w:rFonts w:ascii="Cambria" w:hAnsi="Cambria"/>
          <w:sz w:val="20"/>
          <w:szCs w:val="20"/>
          <w:lang w:val="es-UY"/>
        </w:rPr>
        <w:t>n</w:t>
      </w:r>
      <w:r>
        <w:rPr>
          <w:rFonts w:ascii="Cambria" w:hAnsi="Cambria"/>
          <w:sz w:val="20"/>
          <w:szCs w:val="20"/>
          <w:lang w:val="es-UY"/>
        </w:rPr>
        <w:t xml:space="preserve"> que la jurisdicción especial creada para la descongestión de las acciones de extinción de dominio no cumple con los requisitos </w:t>
      </w:r>
      <w:r w:rsidR="00BC5D1A">
        <w:rPr>
          <w:rFonts w:ascii="Cambria" w:hAnsi="Cambria"/>
          <w:sz w:val="20"/>
          <w:szCs w:val="20"/>
          <w:lang w:val="es-UY"/>
        </w:rPr>
        <w:t>del artículo 8.1 de la Convención Americana, entre otras razones porque: (1) fue creada por acto administrativo y no por ley; (2) viola el principio del juez natural al transferir competencia a juzgados creados con posterioridad a los hechos que van a juzgar</w:t>
      </w:r>
      <w:r w:rsidR="005A4BD3">
        <w:rPr>
          <w:rFonts w:ascii="Cambria" w:hAnsi="Cambria"/>
          <w:sz w:val="20"/>
          <w:szCs w:val="20"/>
          <w:lang w:val="es-UY"/>
        </w:rPr>
        <w:t>;</w:t>
      </w:r>
      <w:r w:rsidR="00AB7CC1">
        <w:rPr>
          <w:rFonts w:ascii="Cambria" w:hAnsi="Cambria"/>
          <w:sz w:val="20"/>
          <w:szCs w:val="20"/>
          <w:lang w:val="es-UY"/>
        </w:rPr>
        <w:t xml:space="preserve"> (3)</w:t>
      </w:r>
      <w:r w:rsidR="00BC5D1A">
        <w:rPr>
          <w:rFonts w:ascii="Cambria" w:hAnsi="Cambria"/>
          <w:sz w:val="20"/>
          <w:szCs w:val="20"/>
          <w:lang w:val="es-UY"/>
        </w:rPr>
        <w:t xml:space="preserve"> </w:t>
      </w:r>
      <w:r w:rsidR="00AB7CC1">
        <w:rPr>
          <w:rFonts w:ascii="Cambria" w:hAnsi="Cambria"/>
          <w:sz w:val="20"/>
          <w:szCs w:val="20"/>
          <w:lang w:val="es-UY"/>
        </w:rPr>
        <w:t>vulnera el derecho a la defensa y genera costos injustos para los demandados al centralizar el trámite de los procesos en Bogotá y dejar sin competencia a los juzgados de las jurisdicciones en que están ubicados los bienes objeto de la demandas</w:t>
      </w:r>
      <w:r w:rsidR="005A4BD3">
        <w:rPr>
          <w:rFonts w:ascii="Cambria" w:hAnsi="Cambria"/>
          <w:sz w:val="20"/>
          <w:szCs w:val="20"/>
          <w:lang w:val="es-UY"/>
        </w:rPr>
        <w:t>; (4</w:t>
      </w:r>
      <w:r w:rsidR="00AC6B4A">
        <w:rPr>
          <w:rFonts w:ascii="Cambria" w:hAnsi="Cambria"/>
          <w:sz w:val="20"/>
          <w:szCs w:val="20"/>
          <w:lang w:val="es-UY"/>
        </w:rPr>
        <w:t>)</w:t>
      </w:r>
      <w:r w:rsidR="00BC5D1A">
        <w:rPr>
          <w:rFonts w:ascii="Cambria" w:hAnsi="Cambria"/>
          <w:sz w:val="20"/>
          <w:szCs w:val="20"/>
          <w:lang w:val="es-UY"/>
        </w:rPr>
        <w:t xml:space="preserve"> </w:t>
      </w:r>
      <w:r w:rsidR="00E5432D">
        <w:rPr>
          <w:rFonts w:ascii="Cambria" w:hAnsi="Cambria"/>
          <w:sz w:val="20"/>
          <w:szCs w:val="20"/>
          <w:lang w:val="es-UY"/>
        </w:rPr>
        <w:t xml:space="preserve">los juzgados se concibieron como de naturaleza provisional pero su vigencia se ha ido extendiendo periódicamente mediante decisiones administrativas, </w:t>
      </w:r>
      <w:r w:rsidR="00DD3DDD">
        <w:rPr>
          <w:rFonts w:ascii="Cambria" w:hAnsi="Cambria"/>
          <w:sz w:val="20"/>
          <w:szCs w:val="20"/>
          <w:lang w:val="es-UY"/>
        </w:rPr>
        <w:t>por lo que los jueces no cuentan con la estabilidad laboral requerida por los estándares internacionales sobre independencia de la judicatura</w:t>
      </w:r>
      <w:r w:rsidR="005A4BD3">
        <w:rPr>
          <w:rFonts w:ascii="Cambria" w:hAnsi="Cambria"/>
          <w:sz w:val="20"/>
          <w:szCs w:val="20"/>
          <w:lang w:val="es-UY"/>
        </w:rPr>
        <w:t xml:space="preserve"> y (5</w:t>
      </w:r>
      <w:r w:rsidR="00DD3DDD">
        <w:rPr>
          <w:rFonts w:ascii="Cambria" w:hAnsi="Cambria"/>
          <w:sz w:val="20"/>
          <w:szCs w:val="20"/>
          <w:lang w:val="es-UY"/>
        </w:rPr>
        <w:t xml:space="preserve">) los </w:t>
      </w:r>
      <w:r w:rsidR="0064407E">
        <w:rPr>
          <w:rFonts w:ascii="Cambria" w:hAnsi="Cambria"/>
          <w:sz w:val="20"/>
          <w:szCs w:val="20"/>
          <w:lang w:val="es-UY"/>
        </w:rPr>
        <w:t xml:space="preserve">jueces </w:t>
      </w:r>
      <w:r w:rsidR="00DD3DDD">
        <w:rPr>
          <w:rFonts w:ascii="Cambria" w:hAnsi="Cambria"/>
          <w:sz w:val="20"/>
          <w:szCs w:val="20"/>
          <w:lang w:val="es-UY"/>
        </w:rPr>
        <w:t>carecen de independencia</w:t>
      </w:r>
      <w:r w:rsidR="0064407E">
        <w:rPr>
          <w:rFonts w:ascii="Cambria" w:hAnsi="Cambria"/>
          <w:sz w:val="20"/>
          <w:szCs w:val="20"/>
          <w:lang w:val="es-UY"/>
        </w:rPr>
        <w:t xml:space="preserve"> e imparcialidad</w:t>
      </w:r>
      <w:r w:rsidR="00DD3DDD">
        <w:rPr>
          <w:rFonts w:ascii="Cambria" w:hAnsi="Cambria"/>
          <w:sz w:val="20"/>
          <w:szCs w:val="20"/>
          <w:lang w:val="es-UY"/>
        </w:rPr>
        <w:t xml:space="preserve"> desde un punto de vista objetivo pues sus salarios</w:t>
      </w:r>
      <w:r w:rsidR="00BC5D1A">
        <w:rPr>
          <w:rFonts w:ascii="Cambria" w:hAnsi="Cambria"/>
          <w:sz w:val="20"/>
          <w:szCs w:val="20"/>
          <w:lang w:val="es-UY"/>
        </w:rPr>
        <w:t xml:space="preserve"> </w:t>
      </w:r>
      <w:r w:rsidR="0064407E">
        <w:rPr>
          <w:rFonts w:ascii="Cambria" w:hAnsi="Cambria"/>
          <w:sz w:val="20"/>
          <w:szCs w:val="20"/>
          <w:lang w:val="es-UY"/>
        </w:rPr>
        <w:t xml:space="preserve">provienen de la Dirección de Estupefacientes </w:t>
      </w:r>
      <w:r w:rsidR="00DF0E71">
        <w:rPr>
          <w:rFonts w:ascii="Cambria" w:hAnsi="Cambria"/>
          <w:sz w:val="20"/>
          <w:szCs w:val="20"/>
          <w:lang w:val="es-UY"/>
        </w:rPr>
        <w:t xml:space="preserve">a cuyo patrimonio se destinan los bienes decomisados y las rentas producidas por los mismos. </w:t>
      </w:r>
    </w:p>
    <w:p w:rsidR="006B257A" w:rsidRDefault="00DF0E7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P</w:t>
      </w:r>
      <w:r w:rsidR="005529E8">
        <w:rPr>
          <w:rFonts w:ascii="Cambria" w:hAnsi="Cambria"/>
          <w:sz w:val="20"/>
          <w:szCs w:val="20"/>
          <w:lang w:val="es-UY"/>
        </w:rPr>
        <w:t>or su parte, el Estado señala que todos los procesos en que estuvo involucrada la presunta víctima se llevaron en conformidad con el marco legal y constitucional aplicable, y en completo respeto de las garantías judiciales y el debido proceso. Solicita que la petición se declara inadmisible con fundamento en el artículo 47(b) de la Convención Americana toda vez que considera que la pretensión del peticionario es que la Comisión actúe como un tribunal de alzada</w:t>
      </w:r>
      <w:r w:rsidR="00CE05D1">
        <w:rPr>
          <w:rFonts w:ascii="Cambria" w:hAnsi="Cambria"/>
          <w:sz w:val="20"/>
          <w:szCs w:val="20"/>
          <w:lang w:val="es-UY"/>
        </w:rPr>
        <w:t>,</w:t>
      </w:r>
      <w:r w:rsidR="005529E8">
        <w:rPr>
          <w:rFonts w:ascii="Cambria" w:hAnsi="Cambria"/>
          <w:sz w:val="20"/>
          <w:szCs w:val="20"/>
          <w:lang w:val="es-UY"/>
        </w:rPr>
        <w:t xml:space="preserve"> en cont</w:t>
      </w:r>
      <w:r w:rsidR="00CE05D1">
        <w:rPr>
          <w:rFonts w:ascii="Cambria" w:hAnsi="Cambria"/>
          <w:sz w:val="20"/>
          <w:szCs w:val="20"/>
          <w:lang w:val="es-UY"/>
        </w:rPr>
        <w:t>radicción</w:t>
      </w:r>
      <w:r w:rsidR="005529E8">
        <w:rPr>
          <w:rFonts w:ascii="Cambria" w:hAnsi="Cambria"/>
          <w:sz w:val="20"/>
          <w:szCs w:val="20"/>
          <w:lang w:val="es-UY"/>
        </w:rPr>
        <w:t xml:space="preserve"> de su naturaleza subsidiaria. </w:t>
      </w:r>
      <w:r w:rsidR="00FD6BDA">
        <w:rPr>
          <w:rFonts w:ascii="Cambria" w:hAnsi="Cambria"/>
          <w:sz w:val="20"/>
          <w:szCs w:val="20"/>
          <w:lang w:val="es-UY"/>
        </w:rPr>
        <w:t>Argumenta que las decisiones tomadas en el proceso de extinción de dominio y subsiguiente acción de tutela no adolecen de vicios que las puedan descalificar como actos jurisdiccionales. Resalta (1) que se tomaron decisiones de fondo debidamente motivadas con respecto a todos los recursos interpuestos por la presunta víctima; (2) que las decisiones no fueron motivadas en razones fútiles ni están</w:t>
      </w:r>
      <w:r w:rsidR="00CE05D1">
        <w:rPr>
          <w:rFonts w:ascii="Cambria" w:hAnsi="Cambria"/>
          <w:sz w:val="20"/>
          <w:szCs w:val="20"/>
          <w:lang w:val="es-UY"/>
        </w:rPr>
        <w:t xml:space="preserve">dares probatorios incompatibles </w:t>
      </w:r>
      <w:r w:rsidR="00FD6BDA">
        <w:rPr>
          <w:rFonts w:ascii="Cambria" w:hAnsi="Cambria"/>
          <w:sz w:val="20"/>
          <w:szCs w:val="20"/>
          <w:lang w:val="es-UY"/>
        </w:rPr>
        <w:t xml:space="preserve">con los </w:t>
      </w:r>
      <w:r w:rsidR="00FD6BDA">
        <w:rPr>
          <w:rFonts w:ascii="Cambria" w:hAnsi="Cambria"/>
          <w:sz w:val="20"/>
          <w:szCs w:val="20"/>
          <w:lang w:val="es-UY"/>
        </w:rPr>
        <w:lastRenderedPageBreak/>
        <w:t>estándares del sistema interamericano y (3) que no existe práctica alguna del Estado impida el agotamiento de los recursos del ordenamiento jurídico interno.</w:t>
      </w:r>
    </w:p>
    <w:p w:rsidR="006F023E" w:rsidRDefault="006F023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Estado también solicita que se declare inadmisible la petición</w:t>
      </w:r>
      <w:r w:rsidR="006B328C">
        <w:rPr>
          <w:rFonts w:ascii="Cambria" w:hAnsi="Cambria"/>
          <w:sz w:val="20"/>
          <w:szCs w:val="20"/>
          <w:lang w:val="es-UY"/>
        </w:rPr>
        <w:t xml:space="preserve"> con fundamento</w:t>
      </w:r>
      <w:r w:rsidR="00CE05D1">
        <w:rPr>
          <w:rFonts w:ascii="Cambria" w:hAnsi="Cambria"/>
          <w:sz w:val="20"/>
          <w:szCs w:val="20"/>
          <w:lang w:val="es-UY"/>
        </w:rPr>
        <w:t xml:space="preserve"> en</w:t>
      </w:r>
      <w:r w:rsidR="006B328C">
        <w:rPr>
          <w:rFonts w:ascii="Cambria" w:hAnsi="Cambria"/>
          <w:sz w:val="20"/>
          <w:szCs w:val="20"/>
          <w:lang w:val="es-UY"/>
        </w:rPr>
        <w:t xml:space="preserve"> el artículo 47(b) y (c)</w:t>
      </w:r>
      <w:r>
        <w:rPr>
          <w:rFonts w:ascii="Cambria" w:hAnsi="Cambria"/>
          <w:sz w:val="20"/>
          <w:szCs w:val="20"/>
          <w:lang w:val="es-UY"/>
        </w:rPr>
        <w:t xml:space="preserve"> por no caracterizar los hechos expuestos por el peticionario posibles violaciones a los derechos humanos. Esto, pues el Estado considera que cumplió con sus obligaciones convencionales en materia de acceso a la justicia  y que la pretensión de los peticionarios consiste únicamente en que la Comisión remedie su descontento con la decisión debidamente motivada y sustentada que se emitió en el ordenamiento interno.  </w:t>
      </w:r>
    </w:p>
    <w:p w:rsidR="00FC7DA4" w:rsidRDefault="008373D5" w:rsidP="00FC7D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FC7DA4">
        <w:rPr>
          <w:rFonts w:ascii="Cambria" w:hAnsi="Cambria"/>
          <w:sz w:val="20"/>
          <w:szCs w:val="20"/>
          <w:lang w:val="es-UY"/>
        </w:rPr>
        <w:t>También señala que la acción de extinción de dominio tiene fundamento en el artículo 34 de la Constituci</w:t>
      </w:r>
      <w:r w:rsidR="00303072" w:rsidRPr="00FC7DA4">
        <w:rPr>
          <w:rFonts w:ascii="Cambria" w:hAnsi="Cambria"/>
          <w:sz w:val="20"/>
          <w:szCs w:val="20"/>
          <w:lang w:val="es-UY"/>
        </w:rPr>
        <w:t xml:space="preserve">ón, disposición que responde a la necesidad de generar medios efectivos para combatir el narcotráfico y la corrupción, que representan unos de los mayores flagelos que afligen su sociedad. </w:t>
      </w:r>
      <w:r w:rsidR="001057A6" w:rsidRPr="00FC7DA4">
        <w:rPr>
          <w:rFonts w:ascii="Cambria" w:hAnsi="Cambria"/>
          <w:sz w:val="20"/>
          <w:szCs w:val="20"/>
          <w:lang w:val="es-UY"/>
        </w:rPr>
        <w:t xml:space="preserve">Indica  </w:t>
      </w:r>
      <w:r w:rsidR="00303072" w:rsidRPr="00FC7DA4">
        <w:rPr>
          <w:rFonts w:ascii="Cambria" w:hAnsi="Cambria"/>
          <w:sz w:val="20"/>
          <w:szCs w:val="20"/>
          <w:lang w:val="es-UY"/>
        </w:rPr>
        <w:t>que esta acción es un instrumento no constitutivo de pena</w:t>
      </w:r>
      <w:r w:rsidR="00FC7DA4">
        <w:rPr>
          <w:rFonts w:ascii="Cambria" w:hAnsi="Cambria"/>
          <w:sz w:val="20"/>
          <w:szCs w:val="20"/>
          <w:lang w:val="es-UY"/>
        </w:rPr>
        <w:t xml:space="preserve"> que no implica el ejercicio del poder punitivo del Estado, y</w:t>
      </w:r>
      <w:r w:rsidR="001057A6" w:rsidRPr="00FC7DA4">
        <w:rPr>
          <w:rFonts w:ascii="Cambria" w:hAnsi="Cambria"/>
          <w:sz w:val="20"/>
          <w:szCs w:val="20"/>
          <w:lang w:val="es-UY"/>
        </w:rPr>
        <w:t xml:space="preserve"> que tiene la finalidad de evitar la obtención de lucro mediante el desarrollo de actividades que atenten contra los fines del Estado. A</w:t>
      </w:r>
      <w:r w:rsidR="00316538">
        <w:rPr>
          <w:rFonts w:ascii="Cambria" w:hAnsi="Cambria"/>
          <w:sz w:val="20"/>
          <w:szCs w:val="20"/>
          <w:lang w:val="es-UY"/>
        </w:rPr>
        <w:t>grega</w:t>
      </w:r>
      <w:r w:rsidR="001057A6" w:rsidRPr="00FC7DA4">
        <w:rPr>
          <w:rFonts w:ascii="Cambria" w:hAnsi="Cambria"/>
          <w:sz w:val="20"/>
          <w:szCs w:val="20"/>
          <w:lang w:val="es-UY"/>
        </w:rPr>
        <w:t xml:space="preserve"> que esta acci</w:t>
      </w:r>
      <w:r w:rsidR="00FC7DA4" w:rsidRPr="00FC7DA4">
        <w:rPr>
          <w:rFonts w:ascii="Cambria" w:hAnsi="Cambria"/>
          <w:sz w:val="20"/>
          <w:szCs w:val="20"/>
          <w:lang w:val="es-UY"/>
        </w:rPr>
        <w:t xml:space="preserve">ón es distinta e independiente de la acción penal, </w:t>
      </w:r>
      <w:r w:rsidR="001057A6" w:rsidRPr="00FC7DA4">
        <w:rPr>
          <w:rFonts w:ascii="Cambria" w:hAnsi="Cambria"/>
          <w:sz w:val="20"/>
          <w:szCs w:val="20"/>
          <w:lang w:val="es-UY"/>
        </w:rPr>
        <w:t xml:space="preserve"> </w:t>
      </w:r>
      <w:r w:rsidR="00303072" w:rsidRPr="00FC7DA4">
        <w:rPr>
          <w:rFonts w:ascii="Cambria" w:hAnsi="Cambria"/>
          <w:sz w:val="20"/>
          <w:szCs w:val="20"/>
          <w:lang w:val="es-UY"/>
        </w:rPr>
        <w:t>por disposición del constituyente</w:t>
      </w:r>
      <w:r w:rsidR="00FC7DA4" w:rsidRPr="00FC7DA4">
        <w:rPr>
          <w:rFonts w:ascii="Cambria" w:hAnsi="Cambria"/>
          <w:sz w:val="20"/>
          <w:szCs w:val="20"/>
          <w:lang w:val="es-UY"/>
        </w:rPr>
        <w:t xml:space="preserve"> y conforme a la jurisprudencia doméstica</w:t>
      </w:r>
      <w:r w:rsidR="001057A6" w:rsidRPr="00FC7DA4">
        <w:rPr>
          <w:rFonts w:ascii="Cambria" w:hAnsi="Cambria"/>
          <w:sz w:val="20"/>
          <w:szCs w:val="20"/>
          <w:lang w:val="es-UY"/>
        </w:rPr>
        <w:t>,</w:t>
      </w:r>
      <w:r w:rsidR="00303072" w:rsidRPr="00FC7DA4">
        <w:rPr>
          <w:rFonts w:ascii="Cambria" w:hAnsi="Cambria"/>
          <w:sz w:val="20"/>
          <w:szCs w:val="20"/>
          <w:lang w:val="es-UY"/>
        </w:rPr>
        <w:t xml:space="preserve"> </w:t>
      </w:r>
      <w:r w:rsidR="00FC7DA4" w:rsidRPr="00FC7DA4">
        <w:rPr>
          <w:rFonts w:ascii="Cambria" w:hAnsi="Cambria"/>
          <w:sz w:val="20"/>
          <w:szCs w:val="20"/>
          <w:lang w:val="es-UY"/>
        </w:rPr>
        <w:t xml:space="preserve">por lo que la extinción procede aunque el comportamiento </w:t>
      </w:r>
      <w:r w:rsidR="00FC7DA4">
        <w:rPr>
          <w:rFonts w:ascii="Cambria" w:hAnsi="Cambria"/>
          <w:sz w:val="20"/>
          <w:szCs w:val="20"/>
          <w:lang w:val="es-UY"/>
        </w:rPr>
        <w:t xml:space="preserve">no haya sido contemplado como delito y </w:t>
      </w:r>
      <w:r w:rsidR="0097722E">
        <w:rPr>
          <w:rFonts w:ascii="Cambria" w:hAnsi="Cambria"/>
          <w:sz w:val="20"/>
          <w:szCs w:val="20"/>
          <w:lang w:val="es-UY"/>
        </w:rPr>
        <w:t xml:space="preserve">no </w:t>
      </w:r>
      <w:r w:rsidR="00FC7DA4">
        <w:rPr>
          <w:rFonts w:ascii="Cambria" w:hAnsi="Cambria"/>
          <w:sz w:val="20"/>
          <w:szCs w:val="20"/>
          <w:lang w:val="es-UY"/>
        </w:rPr>
        <w:t>se haya señalado pena privativa de libertad o de otra índole. Alega que la extinción de dominio está encaminada a la determinación del origen de unos bienes y no a la imputación de respo</w:t>
      </w:r>
      <w:r w:rsidR="00A569B4">
        <w:rPr>
          <w:rFonts w:ascii="Cambria" w:hAnsi="Cambria"/>
          <w:sz w:val="20"/>
          <w:szCs w:val="20"/>
          <w:lang w:val="es-UY"/>
        </w:rPr>
        <w:t>nsabilidad penal a un individuo, por lo que el concepto de ilicitud que rige la acción de extinción de dominio es mucho más amplio que el aplicado en la esfera penal.</w:t>
      </w:r>
      <w:r w:rsidR="0097722E">
        <w:rPr>
          <w:rFonts w:ascii="Cambria" w:hAnsi="Cambria"/>
          <w:sz w:val="20"/>
          <w:szCs w:val="20"/>
          <w:lang w:val="es-UY"/>
        </w:rPr>
        <w:t xml:space="preserve"> Por estos motivos, el que una acción penal y una de extinción de dominio tengan resultados distintos no denota irregularidad</w:t>
      </w:r>
      <w:r w:rsidR="00CE05D1">
        <w:rPr>
          <w:rFonts w:ascii="Cambria" w:hAnsi="Cambria"/>
          <w:sz w:val="20"/>
          <w:szCs w:val="20"/>
          <w:lang w:val="es-UY"/>
        </w:rPr>
        <w:t xml:space="preserve"> alguna</w:t>
      </w:r>
      <w:r w:rsidR="0097722E">
        <w:rPr>
          <w:rFonts w:ascii="Cambria" w:hAnsi="Cambria"/>
          <w:sz w:val="20"/>
          <w:szCs w:val="20"/>
          <w:lang w:val="es-UY"/>
        </w:rPr>
        <w:t>.</w:t>
      </w:r>
    </w:p>
    <w:p w:rsidR="0097722E" w:rsidRPr="00FC7DA4" w:rsidRDefault="0097722E" w:rsidP="00FC7D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En adición, rechaza el argumento del peticionario respecto a que no se valoraron los dictámenes periciales oficiales realizados en el contexto del </w:t>
      </w:r>
      <w:r w:rsidR="007516F9">
        <w:rPr>
          <w:rFonts w:ascii="Cambria" w:hAnsi="Cambria"/>
          <w:sz w:val="20"/>
          <w:szCs w:val="20"/>
          <w:lang w:val="es-UY"/>
        </w:rPr>
        <w:t xml:space="preserve">proceso por enriquecimiento ilícito. </w:t>
      </w:r>
      <w:r w:rsidR="00CE05D1">
        <w:rPr>
          <w:rFonts w:ascii="Cambria" w:hAnsi="Cambria"/>
          <w:sz w:val="20"/>
          <w:szCs w:val="20"/>
          <w:lang w:val="es-UY"/>
        </w:rPr>
        <w:t xml:space="preserve">Resalta </w:t>
      </w:r>
      <w:r w:rsidR="007516F9">
        <w:rPr>
          <w:rFonts w:ascii="Cambria" w:hAnsi="Cambria"/>
          <w:sz w:val="20"/>
          <w:szCs w:val="20"/>
          <w:lang w:val="es-UY"/>
        </w:rPr>
        <w:t>que estos fueron diligentemente analizados por los jueces quienes luego tomaron su decisión con la debida motivación.</w:t>
      </w:r>
      <w:r w:rsidR="00316538">
        <w:rPr>
          <w:rFonts w:ascii="Cambria" w:hAnsi="Cambria"/>
          <w:sz w:val="20"/>
          <w:szCs w:val="20"/>
          <w:lang w:val="es-UY"/>
        </w:rPr>
        <w:t xml:space="preserve"> Señala además</w:t>
      </w:r>
      <w:r w:rsidR="00CE05D1">
        <w:rPr>
          <w:rFonts w:ascii="Cambria" w:hAnsi="Cambria"/>
          <w:sz w:val="20"/>
          <w:szCs w:val="20"/>
          <w:lang w:val="es-UY"/>
        </w:rPr>
        <w:t xml:space="preserve"> que</w:t>
      </w:r>
      <w:r w:rsidR="00316538">
        <w:rPr>
          <w:rFonts w:ascii="Cambria" w:hAnsi="Cambria"/>
          <w:sz w:val="20"/>
          <w:szCs w:val="20"/>
          <w:lang w:val="es-UY"/>
        </w:rPr>
        <w:t xml:space="preserve"> a la presunta víctima se le concedió todas las oportunidades para demostrar la licitud de su incremento patrimonial y que</w:t>
      </w:r>
      <w:r w:rsidR="00CE05D1">
        <w:rPr>
          <w:rFonts w:ascii="Cambria" w:hAnsi="Cambria"/>
          <w:sz w:val="20"/>
          <w:szCs w:val="20"/>
          <w:lang w:val="es-UY"/>
        </w:rPr>
        <w:t>, pese a esto,</w:t>
      </w:r>
      <w:r w:rsidR="00316538">
        <w:rPr>
          <w:rFonts w:ascii="Cambria" w:hAnsi="Cambria"/>
          <w:sz w:val="20"/>
          <w:szCs w:val="20"/>
          <w:lang w:val="es-UY"/>
        </w:rPr>
        <w:t xml:space="preserve"> la documentación aportada por ésta fue insuficiente.  </w:t>
      </w:r>
    </w:p>
    <w:p w:rsidR="009834EC" w:rsidRPr="009834EC" w:rsidRDefault="009834EC" w:rsidP="009834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UY"/>
        </w:rPr>
        <w:t xml:space="preserve">VI. </w:t>
      </w:r>
      <w:r w:rsidR="004A6A54" w:rsidRPr="00FC7DA4">
        <w:rPr>
          <w:rFonts w:asciiTheme="majorHAnsi" w:hAnsiTheme="majorHAnsi"/>
          <w:b/>
          <w:bCs/>
          <w:sz w:val="20"/>
          <w:szCs w:val="20"/>
          <w:lang w:val="es-ES_tradnl"/>
        </w:rPr>
        <w:t xml:space="preserve">ANÁLISIS DE </w:t>
      </w:r>
      <w:r w:rsidR="00C21FEF" w:rsidRPr="00FC7DA4">
        <w:rPr>
          <w:rFonts w:asciiTheme="majorHAnsi" w:hAnsiTheme="majorHAnsi"/>
          <w:b/>
          <w:sz w:val="20"/>
          <w:szCs w:val="20"/>
          <w:lang w:val="es-ES"/>
        </w:rPr>
        <w:t>AGOTAMIENTO DE LOS RECURSOS INTERNOS Y PLAZO DE PRESENTACIÓN</w:t>
      </w:r>
      <w:r w:rsidR="00C21FEF" w:rsidRPr="00FC7DA4">
        <w:rPr>
          <w:rFonts w:asciiTheme="majorHAnsi" w:eastAsia="Cambria" w:hAnsiTheme="majorHAnsi" w:cs="Cambria"/>
          <w:b/>
          <w:bCs/>
          <w:color w:val="000000"/>
          <w:sz w:val="20"/>
          <w:szCs w:val="20"/>
          <w:u w:color="000000"/>
          <w:lang w:val="es-ES" w:eastAsia="es-ES"/>
        </w:rPr>
        <w:t xml:space="preserve"> </w:t>
      </w:r>
    </w:p>
    <w:p w:rsidR="003239B8" w:rsidRPr="006B328C" w:rsidRDefault="009834E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el peticionario agotó la apelación contra la sentencia que decreto la extinción de su dominio sobre sus bienes y luego intentó una acción de tutela la que fue considerada improcedente tanto en primera como segunda instancia y finalmente no fue seleccionada para revisión </w:t>
      </w:r>
      <w:r>
        <w:rPr>
          <w:rFonts w:ascii="Cambria" w:hAnsi="Cambria"/>
          <w:sz w:val="20"/>
          <w:szCs w:val="20"/>
          <w:lang w:val="es-UY"/>
        </w:rPr>
        <w:t xml:space="preserve">en providencia de 22 de agosto de 2008 de la Corte Constitucional. El Estado no ha controvertido el agotamiento de los recursos internos </w:t>
      </w:r>
      <w:r w:rsidR="006B328C">
        <w:rPr>
          <w:rFonts w:ascii="Cambria" w:hAnsi="Cambria"/>
          <w:sz w:val="20"/>
          <w:szCs w:val="20"/>
          <w:lang w:val="es-UY"/>
        </w:rPr>
        <w:t>ni ha señalado que existan recursos adicionales que el peticionario pudiera agotar para que sus pretensiones sea</w:t>
      </w:r>
      <w:r w:rsidR="00CE05D1">
        <w:rPr>
          <w:rFonts w:ascii="Cambria" w:hAnsi="Cambria"/>
          <w:sz w:val="20"/>
          <w:szCs w:val="20"/>
          <w:lang w:val="es-UY"/>
        </w:rPr>
        <w:t>n</w:t>
      </w:r>
      <w:r w:rsidR="006B328C">
        <w:rPr>
          <w:rFonts w:ascii="Cambria" w:hAnsi="Cambria"/>
          <w:sz w:val="20"/>
          <w:szCs w:val="20"/>
          <w:lang w:val="es-UY"/>
        </w:rPr>
        <w:t xml:space="preserve"> atendidas a nivel doméstico. Por lo tanto, la Comisión considera que la presente petición cumple con los requisitos del artículo 46(1)(a) de la Convención Americana.</w:t>
      </w:r>
    </w:p>
    <w:p w:rsidR="006B328C" w:rsidRPr="003239B8" w:rsidRDefault="003F534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otro lado, la C</w:t>
      </w:r>
      <w:r w:rsidR="006B328C">
        <w:rPr>
          <w:rFonts w:ascii="Cambria" w:hAnsi="Cambria"/>
          <w:sz w:val="20"/>
          <w:szCs w:val="20"/>
          <w:lang w:val="es-ES"/>
        </w:rPr>
        <w:t xml:space="preserve">omisión observa que la decisión que agota los recursos internos fue la </w:t>
      </w:r>
      <w:r>
        <w:rPr>
          <w:rFonts w:ascii="Cambria" w:hAnsi="Cambria"/>
          <w:sz w:val="20"/>
          <w:szCs w:val="20"/>
          <w:lang w:val="es-ES"/>
        </w:rPr>
        <w:t>providencia de</w:t>
      </w:r>
      <w:r w:rsidR="006B328C">
        <w:rPr>
          <w:rFonts w:ascii="Cambria" w:hAnsi="Cambria"/>
          <w:sz w:val="20"/>
          <w:szCs w:val="20"/>
          <w:lang w:val="es-ES"/>
        </w:rPr>
        <w:t>l 22 de agosto de 2008</w:t>
      </w:r>
      <w:r>
        <w:rPr>
          <w:rFonts w:ascii="Cambria" w:hAnsi="Cambria"/>
          <w:sz w:val="20"/>
          <w:szCs w:val="20"/>
          <w:lang w:val="es-ES"/>
        </w:rPr>
        <w:t xml:space="preserve"> la que fue notificada al peticionario el 5 de septiembre de 2008 y que la presente petición fue presentada </w:t>
      </w:r>
      <w:r w:rsidR="00CE05D1">
        <w:rPr>
          <w:rFonts w:ascii="Cambria" w:hAnsi="Cambria"/>
          <w:sz w:val="20"/>
          <w:szCs w:val="20"/>
          <w:lang w:val="es-ES"/>
        </w:rPr>
        <w:t>el 30 de diciembre de 2008. Por consiguiente,</w:t>
      </w:r>
      <w:r w:rsidR="00752152">
        <w:rPr>
          <w:rFonts w:ascii="Cambria" w:hAnsi="Cambria"/>
          <w:sz w:val="20"/>
          <w:szCs w:val="20"/>
          <w:lang w:val="es-ES"/>
        </w:rPr>
        <w:t xml:space="preserve"> la Comisión concluye que la petición cumple con el plazo de presentación de seis meses establecido en el artículo 46(1)(b) de la Convención Americana.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Pr="00270994" w:rsidRDefault="00752152"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w:t>
      </w:r>
      <w:r w:rsidR="00270994">
        <w:rPr>
          <w:rFonts w:ascii="Cambria" w:hAnsi="Cambria"/>
          <w:sz w:val="20"/>
          <w:szCs w:val="20"/>
          <w:lang w:val="es-ES"/>
        </w:rPr>
        <w:t>los peticionarios</w:t>
      </w:r>
      <w:r>
        <w:rPr>
          <w:rFonts w:ascii="Cambria" w:hAnsi="Cambria"/>
          <w:sz w:val="20"/>
          <w:szCs w:val="20"/>
          <w:lang w:val="es-ES"/>
        </w:rPr>
        <w:t xml:space="preserve"> ha</w:t>
      </w:r>
      <w:r w:rsidR="00270994">
        <w:rPr>
          <w:rFonts w:ascii="Cambria" w:hAnsi="Cambria"/>
          <w:sz w:val="20"/>
          <w:szCs w:val="20"/>
          <w:lang w:val="es-ES"/>
        </w:rPr>
        <w:t>n</w:t>
      </w:r>
      <w:r>
        <w:rPr>
          <w:rFonts w:ascii="Cambria" w:hAnsi="Cambria"/>
          <w:sz w:val="20"/>
          <w:szCs w:val="20"/>
          <w:lang w:val="es-ES"/>
        </w:rPr>
        <w:t xml:space="preserve"> expuesto diversas razones por las cuales considera</w:t>
      </w:r>
      <w:r w:rsidR="00CE05D1">
        <w:rPr>
          <w:rFonts w:ascii="Cambria" w:hAnsi="Cambria"/>
          <w:sz w:val="20"/>
          <w:szCs w:val="20"/>
          <w:lang w:val="es-ES"/>
        </w:rPr>
        <w:t>n</w:t>
      </w:r>
      <w:r>
        <w:rPr>
          <w:rFonts w:ascii="Cambria" w:hAnsi="Cambria"/>
          <w:sz w:val="20"/>
          <w:szCs w:val="20"/>
          <w:lang w:val="es-ES"/>
        </w:rPr>
        <w:t xml:space="preserve"> que el proceso </w:t>
      </w:r>
      <w:r w:rsidR="00270994">
        <w:rPr>
          <w:rFonts w:ascii="Cambria" w:hAnsi="Cambria"/>
          <w:sz w:val="20"/>
          <w:szCs w:val="20"/>
          <w:lang w:val="es-ES"/>
        </w:rPr>
        <w:t>que</w:t>
      </w:r>
      <w:r w:rsidR="00067975">
        <w:rPr>
          <w:rFonts w:asciiTheme="majorHAnsi" w:eastAsia="Cambria" w:hAnsiTheme="majorHAnsi" w:cs="Cambria"/>
          <w:bCs/>
          <w:color w:val="000000"/>
          <w:sz w:val="20"/>
          <w:szCs w:val="20"/>
          <w:u w:color="000000"/>
          <w:lang w:val="es-ES" w:eastAsia="es-ES"/>
        </w:rPr>
        <w:t xml:space="preserve"> resultó en la extinción de</w:t>
      </w:r>
      <w:r w:rsidR="00270994">
        <w:rPr>
          <w:rFonts w:asciiTheme="majorHAnsi" w:eastAsia="Cambria" w:hAnsiTheme="majorHAnsi" w:cs="Cambria"/>
          <w:bCs/>
          <w:color w:val="000000"/>
          <w:sz w:val="20"/>
          <w:szCs w:val="20"/>
          <w:u w:color="000000"/>
          <w:lang w:val="es-ES" w:eastAsia="es-ES"/>
        </w:rPr>
        <w:t>l</w:t>
      </w:r>
      <w:r w:rsidR="00067975">
        <w:rPr>
          <w:rFonts w:asciiTheme="majorHAnsi" w:eastAsia="Cambria" w:hAnsiTheme="majorHAnsi" w:cs="Cambria"/>
          <w:bCs/>
          <w:color w:val="000000"/>
          <w:sz w:val="20"/>
          <w:szCs w:val="20"/>
          <w:u w:color="000000"/>
          <w:lang w:val="es-ES" w:eastAsia="es-ES"/>
        </w:rPr>
        <w:t xml:space="preserve"> domino</w:t>
      </w:r>
      <w:r w:rsidR="00270994">
        <w:rPr>
          <w:rFonts w:asciiTheme="majorHAnsi" w:eastAsia="Cambria" w:hAnsiTheme="majorHAnsi" w:cs="Cambria"/>
          <w:bCs/>
          <w:color w:val="000000"/>
          <w:sz w:val="20"/>
          <w:szCs w:val="20"/>
          <w:u w:color="000000"/>
          <w:lang w:val="es-ES" w:eastAsia="es-ES"/>
        </w:rPr>
        <w:t xml:space="preserve"> de la presunta víctima</w:t>
      </w:r>
      <w:r w:rsidR="00067975">
        <w:rPr>
          <w:rFonts w:asciiTheme="majorHAnsi" w:eastAsia="Cambria" w:hAnsiTheme="majorHAnsi" w:cs="Cambria"/>
          <w:bCs/>
          <w:color w:val="000000"/>
          <w:sz w:val="20"/>
          <w:szCs w:val="20"/>
          <w:u w:color="000000"/>
          <w:lang w:val="es-ES" w:eastAsia="es-ES"/>
        </w:rPr>
        <w:t xml:space="preserve"> sobre varios de sus bienes no fue acorde a las garantías de la Convención Americana. La Comisi</w:t>
      </w:r>
      <w:r w:rsidR="006323CE">
        <w:rPr>
          <w:rFonts w:asciiTheme="majorHAnsi" w:eastAsia="Cambria" w:hAnsiTheme="majorHAnsi" w:cs="Cambria"/>
          <w:bCs/>
          <w:color w:val="000000"/>
          <w:sz w:val="20"/>
          <w:szCs w:val="20"/>
          <w:u w:color="000000"/>
          <w:lang w:val="es-ES" w:eastAsia="es-ES"/>
        </w:rPr>
        <w:t>ón considera que los argumentos planteados por los peticionarios</w:t>
      </w:r>
      <w:r w:rsidR="00DB2CFB">
        <w:rPr>
          <w:rFonts w:asciiTheme="majorHAnsi" w:eastAsia="Cambria" w:hAnsiTheme="majorHAnsi" w:cs="Cambria"/>
          <w:bCs/>
          <w:color w:val="000000"/>
          <w:sz w:val="20"/>
          <w:szCs w:val="20"/>
          <w:u w:color="000000"/>
          <w:lang w:val="es-ES" w:eastAsia="es-ES"/>
        </w:rPr>
        <w:t xml:space="preserve"> no resultan manifiestamente infundados y</w:t>
      </w:r>
      <w:r w:rsidR="006323CE">
        <w:rPr>
          <w:rFonts w:asciiTheme="majorHAnsi" w:eastAsia="Cambria" w:hAnsiTheme="majorHAnsi" w:cs="Cambria"/>
          <w:bCs/>
          <w:color w:val="000000"/>
          <w:sz w:val="20"/>
          <w:szCs w:val="20"/>
          <w:u w:color="000000"/>
          <w:lang w:val="es-ES" w:eastAsia="es-ES"/>
        </w:rPr>
        <w:t xml:space="preserve"> </w:t>
      </w:r>
      <w:r w:rsidR="00DB2CFB">
        <w:rPr>
          <w:rFonts w:asciiTheme="majorHAnsi" w:eastAsia="Cambria" w:hAnsiTheme="majorHAnsi" w:cs="Cambria"/>
          <w:bCs/>
          <w:color w:val="000000"/>
          <w:sz w:val="20"/>
          <w:szCs w:val="20"/>
          <w:u w:color="000000"/>
          <w:lang w:val="es-ES" w:eastAsia="es-ES"/>
        </w:rPr>
        <w:t>requieren un estudio de fondo pues lo planteado pudiera caracterizar violaciones</w:t>
      </w:r>
      <w:r w:rsidR="006323CE">
        <w:rPr>
          <w:rFonts w:asciiTheme="majorHAnsi" w:eastAsia="Cambria" w:hAnsiTheme="majorHAnsi" w:cs="Cambria"/>
          <w:bCs/>
          <w:color w:val="000000"/>
          <w:sz w:val="20"/>
          <w:szCs w:val="20"/>
          <w:u w:color="000000"/>
          <w:lang w:val="es-ES" w:eastAsia="es-ES"/>
        </w:rPr>
        <w:t xml:space="preserve"> a los artículos 8 (garantías judiciales), </w:t>
      </w:r>
      <w:r w:rsidR="0027250C">
        <w:rPr>
          <w:rFonts w:asciiTheme="majorHAnsi" w:eastAsia="Cambria" w:hAnsiTheme="majorHAnsi" w:cs="Cambria"/>
          <w:bCs/>
          <w:color w:val="000000"/>
          <w:sz w:val="20"/>
          <w:szCs w:val="20"/>
          <w:u w:color="000000"/>
          <w:lang w:val="es-ES" w:eastAsia="es-ES"/>
        </w:rPr>
        <w:t>9 (principio de legalidad y retroactividad)</w:t>
      </w:r>
      <w:r w:rsidR="006323CE">
        <w:rPr>
          <w:rFonts w:asciiTheme="majorHAnsi" w:eastAsia="Cambria" w:hAnsiTheme="majorHAnsi" w:cs="Cambria"/>
          <w:bCs/>
          <w:color w:val="000000"/>
          <w:sz w:val="20"/>
          <w:szCs w:val="20"/>
          <w:u w:color="000000"/>
          <w:lang w:val="es-ES" w:eastAsia="es-ES"/>
        </w:rPr>
        <w:t xml:space="preserve"> 11 (honra y dignidad), 21(propiedad privada), 25 (protección judicial)</w:t>
      </w:r>
      <w:r w:rsidR="0027250C">
        <w:rPr>
          <w:rFonts w:asciiTheme="majorHAnsi" w:eastAsia="Cambria" w:hAnsiTheme="majorHAnsi" w:cs="Cambria"/>
          <w:bCs/>
          <w:color w:val="000000"/>
          <w:sz w:val="20"/>
          <w:szCs w:val="20"/>
          <w:u w:color="000000"/>
          <w:lang w:val="es-ES" w:eastAsia="es-ES"/>
        </w:rPr>
        <w:t xml:space="preserve"> de la </w:t>
      </w:r>
      <w:r w:rsidR="0027250C">
        <w:rPr>
          <w:rFonts w:asciiTheme="majorHAnsi" w:eastAsia="Cambria" w:hAnsiTheme="majorHAnsi" w:cs="Cambria"/>
          <w:bCs/>
          <w:color w:val="000000"/>
          <w:sz w:val="20"/>
          <w:szCs w:val="20"/>
          <w:u w:color="000000"/>
          <w:lang w:val="es-ES" w:eastAsia="es-ES"/>
        </w:rPr>
        <w:lastRenderedPageBreak/>
        <w:t>Convención Americana</w:t>
      </w:r>
      <w:r w:rsidR="006323CE">
        <w:rPr>
          <w:rFonts w:asciiTheme="majorHAnsi" w:eastAsia="Cambria" w:hAnsiTheme="majorHAnsi" w:cs="Cambria"/>
          <w:bCs/>
          <w:color w:val="000000"/>
          <w:sz w:val="20"/>
          <w:szCs w:val="20"/>
          <w:u w:color="000000"/>
          <w:lang w:val="es-ES" w:eastAsia="es-ES"/>
        </w:rPr>
        <w:t xml:space="preserve"> en relación con </w:t>
      </w:r>
      <w:r w:rsidR="0027250C">
        <w:rPr>
          <w:rFonts w:asciiTheme="majorHAnsi" w:eastAsia="Cambria" w:hAnsiTheme="majorHAnsi" w:cs="Cambria"/>
          <w:bCs/>
          <w:color w:val="000000"/>
          <w:sz w:val="20"/>
          <w:szCs w:val="20"/>
          <w:u w:color="000000"/>
          <w:lang w:val="es-ES" w:eastAsia="es-ES"/>
        </w:rPr>
        <w:t>sus</w:t>
      </w:r>
      <w:r w:rsidR="006323CE">
        <w:rPr>
          <w:rFonts w:asciiTheme="majorHAnsi" w:eastAsia="Cambria" w:hAnsiTheme="majorHAnsi" w:cs="Cambria"/>
          <w:bCs/>
          <w:color w:val="000000"/>
          <w:sz w:val="20"/>
          <w:szCs w:val="20"/>
          <w:u w:color="000000"/>
          <w:lang w:val="es-ES" w:eastAsia="es-ES"/>
        </w:rPr>
        <w:t xml:space="preserve"> artículos 1.1. (obligación de respetar</w:t>
      </w:r>
      <w:r w:rsidR="0027250C">
        <w:rPr>
          <w:rFonts w:asciiTheme="majorHAnsi" w:eastAsia="Cambria" w:hAnsiTheme="majorHAnsi" w:cs="Cambria"/>
          <w:bCs/>
          <w:color w:val="000000"/>
          <w:sz w:val="20"/>
          <w:szCs w:val="20"/>
          <w:u w:color="000000"/>
          <w:lang w:val="es-ES" w:eastAsia="es-ES"/>
        </w:rPr>
        <w:t xml:space="preserve"> derechos) y 2 (obligación de adoptar di</w:t>
      </w:r>
      <w:r w:rsidR="00DB2CFB">
        <w:rPr>
          <w:rFonts w:asciiTheme="majorHAnsi" w:eastAsia="Cambria" w:hAnsiTheme="majorHAnsi" w:cs="Cambria"/>
          <w:bCs/>
          <w:color w:val="000000"/>
          <w:sz w:val="20"/>
          <w:szCs w:val="20"/>
          <w:u w:color="000000"/>
          <w:lang w:val="es-ES" w:eastAsia="es-ES"/>
        </w:rPr>
        <w:t>sposiciones de derecho interno</w:t>
      </w:r>
      <w:r w:rsidR="00CE05D1">
        <w:rPr>
          <w:rFonts w:asciiTheme="majorHAnsi" w:eastAsia="Cambria" w:hAnsiTheme="majorHAnsi" w:cs="Cambria"/>
          <w:bCs/>
          <w:color w:val="000000"/>
          <w:sz w:val="20"/>
          <w:szCs w:val="20"/>
          <w:u w:color="000000"/>
          <w:lang w:val="es-ES" w:eastAsia="es-ES"/>
        </w:rPr>
        <w:t>).</w:t>
      </w:r>
    </w:p>
    <w:p w:rsidR="00270994" w:rsidRPr="00270994" w:rsidRDefault="00270994" w:rsidP="00270994">
      <w:pPr>
        <w:pStyle w:val="ListParagraph"/>
        <w:numPr>
          <w:ilvl w:val="0"/>
          <w:numId w:val="103"/>
        </w:numPr>
        <w:jc w:val="both"/>
        <w:rPr>
          <w:b/>
          <w:sz w:val="20"/>
          <w:szCs w:val="20"/>
          <w:lang w:val="es-ES"/>
        </w:rPr>
      </w:pPr>
      <w:r>
        <w:rPr>
          <w:sz w:val="20"/>
          <w:szCs w:val="20"/>
          <w:lang w:val="es-ES"/>
        </w:rPr>
        <w:t xml:space="preserve">En cuanto al reclamo sobre una posible violación al artículo 24 (igualdad ante la ley) de la Convención Americana, </w:t>
      </w:r>
      <w:r w:rsidRPr="00776501">
        <w:rPr>
          <w:sz w:val="20"/>
          <w:szCs w:val="20"/>
          <w:lang w:val="es-ES_tradnl"/>
        </w:rPr>
        <w:t xml:space="preserve">la Comisión observa que los peticionarios no han ofrecido alegatos o sustento suficiente que permita considerar </w:t>
      </w:r>
      <w:r w:rsidRPr="00776501">
        <w:rPr>
          <w:i/>
          <w:sz w:val="20"/>
          <w:szCs w:val="20"/>
          <w:lang w:val="es-ES_tradnl"/>
        </w:rPr>
        <w:t>prima facie</w:t>
      </w:r>
      <w:r w:rsidRPr="00776501">
        <w:rPr>
          <w:sz w:val="20"/>
          <w:szCs w:val="20"/>
          <w:lang w:val="es-ES_tradnl"/>
        </w:rPr>
        <w:t xml:space="preserve"> su posible violación.</w:t>
      </w:r>
    </w:p>
    <w:p w:rsidR="00270994" w:rsidRPr="000419AD" w:rsidRDefault="00270994" w:rsidP="002709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270994">
        <w:rPr>
          <w:rFonts w:asciiTheme="majorHAnsi" w:hAnsiTheme="majorHAnsi"/>
          <w:sz w:val="20"/>
          <w:szCs w:val="20"/>
          <w:lang w:val="es-ES"/>
        </w:rPr>
        <w:t xml:space="preserve">los </w:t>
      </w:r>
      <w:r w:rsidR="00B81BE8">
        <w:rPr>
          <w:rFonts w:asciiTheme="majorHAnsi" w:hAnsiTheme="majorHAnsi"/>
          <w:sz w:val="20"/>
          <w:szCs w:val="20"/>
          <w:lang w:val="es-ES"/>
        </w:rPr>
        <w:t xml:space="preserve">artículos 8, 9, 11. 21 y 25 de la Convención Americana en relación con sus artículos 1.1. y 2 </w:t>
      </w:r>
      <w:r w:rsidR="00A758AA">
        <w:rPr>
          <w:rFonts w:asciiTheme="majorHAnsi" w:hAnsiTheme="majorHAnsi"/>
          <w:sz w:val="20"/>
          <w:szCs w:val="20"/>
          <w:lang w:val="es-ES"/>
        </w:rPr>
        <w:t>;</w:t>
      </w:r>
    </w:p>
    <w:p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B81BE8">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prese</w:t>
      </w:r>
      <w:r w:rsidR="00B81BE8">
        <w:rPr>
          <w:rFonts w:eastAsia="Arial Unicode MS" w:cs="Times New Roman"/>
          <w:color w:val="auto"/>
          <w:sz w:val="20"/>
          <w:szCs w:val="20"/>
          <w:lang w:val="es-ES" w:eastAsia="en-US"/>
        </w:rPr>
        <w:t>nte petición en relación con el artículo 24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rsidR="000419AD" w:rsidRPr="000419AD" w:rsidRDefault="000419AD" w:rsidP="000419AD">
      <w:pPr>
        <w:pStyle w:val="ListParagraph"/>
        <w:rPr>
          <w:rFonts w:eastAsia="Arial Unicode MS" w:cs="Times New Roman"/>
          <w:color w:val="auto"/>
          <w:sz w:val="20"/>
          <w:szCs w:val="20"/>
          <w:lang w:val="es-ES" w:eastAsia="en-US"/>
        </w:rPr>
      </w:pP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73495" w:rsidRDefault="00473495" w:rsidP="00473495">
      <w:pPr>
        <w:suppressAutoHyphens/>
        <w:jc w:val="both"/>
        <w:rPr>
          <w:rFonts w:ascii="Cambria" w:hAnsi="Cambria"/>
          <w:sz w:val="20"/>
          <w:szCs w:val="20"/>
          <w:lang w:val="es-ES"/>
        </w:rPr>
      </w:pPr>
      <w:r>
        <w:rPr>
          <w:rFonts w:ascii="Cambria" w:hAnsi="Cambria"/>
          <w:sz w:val="20"/>
          <w:szCs w:val="20"/>
          <w:lang w:val="es-ES"/>
        </w:rPr>
        <w:tab/>
      </w:r>
      <w:r w:rsidRPr="00F85C9A">
        <w:rPr>
          <w:rFonts w:ascii="Cambria" w:hAnsi="Cambria"/>
          <w:sz w:val="20"/>
          <w:szCs w:val="20"/>
          <w:lang w:val="es-ES"/>
        </w:rPr>
        <w:t xml:space="preserve">Aprobado por la Comisión Interamericana de Derechos Humanos a los </w:t>
      </w:r>
      <w:r>
        <w:rPr>
          <w:rFonts w:ascii="Cambria" w:hAnsi="Cambria"/>
          <w:sz w:val="20"/>
          <w:szCs w:val="20"/>
          <w:lang w:val="es-ES"/>
        </w:rPr>
        <w:t>2</w:t>
      </w:r>
      <w:r w:rsidRPr="00F85C9A">
        <w:rPr>
          <w:rFonts w:ascii="Cambria" w:hAnsi="Cambria"/>
          <w:sz w:val="20"/>
          <w:szCs w:val="20"/>
          <w:lang w:val="es-ES"/>
        </w:rPr>
        <w:t xml:space="preserve"> días del mes de </w:t>
      </w:r>
      <w:r w:rsidR="009B5F99">
        <w:rPr>
          <w:rFonts w:ascii="Cambria" w:hAnsi="Cambria" w:cs="Arial"/>
          <w:noProof/>
          <w:spacing w:val="-2"/>
          <w:sz w:val="20"/>
          <w:szCs w:val="20"/>
          <w:lang w:val="es-CL"/>
        </w:rPr>
        <w:t>agosto</w:t>
      </w:r>
      <w:r w:rsidRPr="00F85C9A">
        <w:rPr>
          <w:rFonts w:ascii="Cambria" w:hAnsi="Cambria"/>
          <w:sz w:val="20"/>
          <w:szCs w:val="20"/>
          <w:lang w:val="es-ES"/>
        </w:rPr>
        <w:t xml:space="preserve"> de 2019.  (Firmado): Esmeralda E. Arosemena Bernal de Troitiño, Presidenta; Joel Hernández García, </w:t>
      </w:r>
      <w:r w:rsidRPr="00F85C9A">
        <w:rPr>
          <w:rFonts w:ascii="Cambria" w:hAnsi="Cambria"/>
          <w:spacing w:val="-2"/>
          <w:sz w:val="20"/>
          <w:szCs w:val="20"/>
          <w:lang w:val="es-ES"/>
        </w:rPr>
        <w:t>Primer Vicepresidente</w:t>
      </w:r>
      <w:r>
        <w:rPr>
          <w:rFonts w:ascii="Cambria" w:hAnsi="Cambria"/>
          <w:spacing w:val="-2"/>
          <w:sz w:val="20"/>
          <w:szCs w:val="20"/>
          <w:lang w:val="es-ES"/>
        </w:rPr>
        <w:t xml:space="preserve"> (en </w:t>
      </w:r>
      <w:r w:rsidR="00DF0F49">
        <w:rPr>
          <w:rFonts w:ascii="Cambria" w:hAnsi="Cambria"/>
          <w:spacing w:val="-2"/>
          <w:sz w:val="20"/>
          <w:szCs w:val="20"/>
          <w:lang w:val="es-ES"/>
        </w:rPr>
        <w:t>disidencia</w:t>
      </w:r>
      <w:r>
        <w:rPr>
          <w:rFonts w:ascii="Cambria" w:hAnsi="Cambria"/>
          <w:spacing w:val="-2"/>
          <w:sz w:val="20"/>
          <w:szCs w:val="20"/>
          <w:lang w:val="es-ES"/>
        </w:rPr>
        <w:t>)</w:t>
      </w:r>
      <w:r w:rsidRPr="00F85C9A">
        <w:rPr>
          <w:rFonts w:ascii="Cambria" w:hAnsi="Cambria"/>
          <w:spacing w:val="-2"/>
          <w:sz w:val="20"/>
          <w:szCs w:val="20"/>
          <w:lang w:val="es-ES"/>
        </w:rPr>
        <w:t xml:space="preserve">; </w:t>
      </w:r>
      <w:r w:rsidRPr="00F85C9A">
        <w:rPr>
          <w:rFonts w:ascii="Cambria" w:hAnsi="Cambria"/>
          <w:sz w:val="20"/>
          <w:szCs w:val="20"/>
          <w:lang w:val="es-ES"/>
        </w:rPr>
        <w:t>Antonia Urrejola Noguera, Segunda Vicepresidenta</w:t>
      </w:r>
      <w:r>
        <w:rPr>
          <w:rFonts w:ascii="Cambria" w:hAnsi="Cambria"/>
          <w:sz w:val="20"/>
          <w:szCs w:val="20"/>
          <w:lang w:val="es-ES"/>
        </w:rPr>
        <w:t xml:space="preserve"> (en </w:t>
      </w:r>
      <w:r w:rsidR="00DF0F49">
        <w:rPr>
          <w:rFonts w:ascii="Cambria" w:hAnsi="Cambria"/>
          <w:sz w:val="20"/>
          <w:szCs w:val="20"/>
          <w:lang w:val="es-ES"/>
        </w:rPr>
        <w:t>disidencia</w:t>
      </w:r>
      <w:r>
        <w:rPr>
          <w:rFonts w:ascii="Cambria" w:hAnsi="Cambria"/>
          <w:sz w:val="20"/>
          <w:szCs w:val="20"/>
          <w:lang w:val="es-ES"/>
        </w:rPr>
        <w:t>)</w:t>
      </w:r>
      <w:r w:rsidRPr="00F85C9A">
        <w:rPr>
          <w:rFonts w:ascii="Cambria" w:hAnsi="Cambria"/>
          <w:sz w:val="20"/>
          <w:szCs w:val="20"/>
          <w:lang w:val="es-ES"/>
        </w:rPr>
        <w:t xml:space="preserve">; Margarette May Macaulay, </w:t>
      </w:r>
      <w:r>
        <w:rPr>
          <w:rFonts w:ascii="Cambria" w:hAnsi="Cambria"/>
          <w:sz w:val="20"/>
          <w:szCs w:val="20"/>
          <w:lang w:val="es-ES"/>
        </w:rPr>
        <w:t xml:space="preserve">Francisco José Eguiguren Praeli (en </w:t>
      </w:r>
      <w:r w:rsidR="00DF0F49">
        <w:rPr>
          <w:rFonts w:ascii="Cambria" w:hAnsi="Cambria"/>
          <w:sz w:val="20"/>
          <w:szCs w:val="20"/>
          <w:lang w:val="es-ES"/>
        </w:rPr>
        <w:t>disidencia</w:t>
      </w:r>
      <w:r>
        <w:rPr>
          <w:rFonts w:ascii="Cambria" w:hAnsi="Cambria"/>
          <w:sz w:val="20"/>
          <w:szCs w:val="20"/>
          <w:lang w:val="es-ES"/>
        </w:rPr>
        <w:t>)</w:t>
      </w:r>
      <w:r w:rsidRPr="00F85C9A">
        <w:rPr>
          <w:rFonts w:ascii="Cambria" w:hAnsi="Cambria"/>
          <w:sz w:val="20"/>
          <w:szCs w:val="20"/>
          <w:lang w:val="es-ES"/>
        </w:rPr>
        <w:t xml:space="preserve"> y Flávia Piovesan, Miembros de la Comisión.</w:t>
      </w:r>
    </w:p>
    <w:p w:rsidR="00473495" w:rsidRPr="00F85C9A" w:rsidRDefault="00473495" w:rsidP="00473495">
      <w:pPr>
        <w:suppressAutoHyphens/>
        <w:jc w:val="both"/>
        <w:rPr>
          <w:rFonts w:ascii="Cambria" w:hAnsi="Cambria"/>
          <w:sz w:val="20"/>
          <w:szCs w:val="20"/>
          <w:lang w:val="es-ES"/>
        </w:rPr>
      </w:pPr>
    </w:p>
    <w:p w:rsidR="008D768D" w:rsidRPr="007253B8" w:rsidRDefault="00473495" w:rsidP="00DF0F49">
      <w:pPr>
        <w:suppressAutoHyphens/>
        <w:jc w:val="both"/>
        <w:rPr>
          <w:rFonts w:asciiTheme="majorHAnsi" w:hAnsiTheme="majorHAnsi"/>
          <w:sz w:val="20"/>
          <w:szCs w:val="20"/>
          <w:lang w:val="es-ES_tradnl"/>
        </w:rPr>
      </w:pPr>
      <w:r w:rsidRPr="00F85C9A">
        <w:rPr>
          <w:rFonts w:ascii="Cambria" w:hAnsi="Cambria" w:cs="Calibri"/>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94" w:rsidRDefault="00D14C94">
      <w:r>
        <w:separator/>
      </w:r>
    </w:p>
  </w:endnote>
  <w:endnote w:type="continuationSeparator" w:id="0">
    <w:p w:rsidR="00D14C94" w:rsidRDefault="00D1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78" w:rsidRDefault="00F36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E05D1" w:rsidRPr="00934A2C" w:rsidRDefault="00CE05D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6978">
          <w:rPr>
            <w:noProof/>
            <w:sz w:val="16"/>
            <w:szCs w:val="22"/>
          </w:rPr>
          <w:t>5</w:t>
        </w:r>
        <w:r w:rsidRPr="00934A2C">
          <w:rPr>
            <w:noProof/>
            <w:sz w:val="16"/>
            <w:szCs w:val="22"/>
          </w:rPr>
          <w:fldChar w:fldCharType="end"/>
        </w:r>
      </w:p>
    </w:sdtContent>
  </w:sdt>
  <w:p w:rsidR="00CE05D1" w:rsidRDefault="00CE05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D1" w:rsidRPr="00934A2C" w:rsidRDefault="00CE05D1">
    <w:pPr>
      <w:pStyle w:val="Footer"/>
      <w:jc w:val="center"/>
      <w:rPr>
        <w:sz w:val="16"/>
        <w:szCs w:val="22"/>
      </w:rPr>
    </w:pPr>
  </w:p>
  <w:p w:rsidR="00CE05D1" w:rsidRDefault="00CE0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94" w:rsidRPr="000F35ED" w:rsidRDefault="00D14C9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14C94" w:rsidRPr="000F35ED" w:rsidRDefault="00D14C94" w:rsidP="000F35ED">
      <w:pPr>
        <w:rPr>
          <w:rFonts w:asciiTheme="majorHAnsi" w:hAnsiTheme="majorHAnsi"/>
          <w:sz w:val="16"/>
          <w:szCs w:val="16"/>
        </w:rPr>
      </w:pPr>
      <w:r w:rsidRPr="000F35ED">
        <w:rPr>
          <w:rFonts w:asciiTheme="majorHAnsi" w:hAnsiTheme="majorHAnsi"/>
          <w:sz w:val="16"/>
          <w:szCs w:val="16"/>
        </w:rPr>
        <w:separator/>
      </w:r>
    </w:p>
    <w:p w:rsidR="00D14C94" w:rsidRPr="000F35ED" w:rsidRDefault="00D14C9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14C94" w:rsidRPr="000F35ED" w:rsidRDefault="00D14C9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E05D1" w:rsidRPr="006D104D" w:rsidRDefault="00CE05D1" w:rsidP="00DF0F49">
      <w:pPr>
        <w:pStyle w:val="FootnoteText"/>
        <w:ind w:firstLine="720"/>
        <w:jc w:val="both"/>
        <w:rPr>
          <w:lang w:val="es-PA"/>
        </w:rPr>
      </w:pPr>
      <w:r>
        <w:rPr>
          <w:rStyle w:val="FootnoteReference"/>
        </w:rPr>
        <w:footnoteRef/>
      </w:r>
      <w:r w:rsidRPr="006D104D">
        <w:rPr>
          <w:lang w:val="es-PA"/>
        </w:rPr>
        <w:t xml:space="preserve"> </w:t>
      </w:r>
      <w:r w:rsidRPr="00F31388">
        <w:rPr>
          <w:rFonts w:asciiTheme="majorHAnsi" w:hAnsiTheme="majorHAnsi"/>
          <w:sz w:val="16"/>
          <w:szCs w:val="16"/>
          <w:lang w:val="es-PA"/>
        </w:rPr>
        <w:t>Mediante nota recibida el 18 de junio de 2012,</w:t>
      </w:r>
      <w:r>
        <w:rPr>
          <w:rFonts w:asciiTheme="majorHAnsi" w:hAnsiTheme="majorHAnsi"/>
          <w:sz w:val="16"/>
          <w:szCs w:val="16"/>
          <w:lang w:val="es-PA"/>
        </w:rPr>
        <w:t xml:space="preserve"> Verónica Dávila Dávila informó a la </w:t>
      </w:r>
      <w:r w:rsidR="00722277">
        <w:rPr>
          <w:rFonts w:asciiTheme="majorHAnsi" w:hAnsiTheme="majorHAnsi"/>
          <w:sz w:val="16"/>
          <w:szCs w:val="16"/>
          <w:lang w:val="es-PA"/>
        </w:rPr>
        <w:t>C</w:t>
      </w:r>
      <w:r>
        <w:rPr>
          <w:rFonts w:asciiTheme="majorHAnsi" w:hAnsiTheme="majorHAnsi"/>
          <w:sz w:val="16"/>
          <w:szCs w:val="16"/>
          <w:lang w:val="es-PA"/>
        </w:rPr>
        <w:t xml:space="preserve">omisión del fallecimiento de </w:t>
      </w:r>
      <w:r w:rsidRPr="00F31388">
        <w:rPr>
          <w:rFonts w:asciiTheme="majorHAnsi" w:hAnsiTheme="majorHAnsi"/>
          <w:sz w:val="16"/>
          <w:szCs w:val="16"/>
          <w:lang w:val="es-PA"/>
        </w:rPr>
        <w:t>Eduardo Enrique Dávila D</w:t>
      </w:r>
      <w:r>
        <w:rPr>
          <w:rFonts w:asciiTheme="majorHAnsi" w:hAnsiTheme="majorHAnsi"/>
          <w:sz w:val="16"/>
          <w:szCs w:val="16"/>
          <w:lang w:val="es-PA"/>
        </w:rPr>
        <w:t xml:space="preserve">ávila, peticionario original, y solicitó ser registrada como peticionaria en su  reemplazo. </w:t>
      </w:r>
    </w:p>
  </w:footnote>
  <w:footnote w:id="3">
    <w:p w:rsidR="00CE05D1" w:rsidRPr="004A6A54" w:rsidRDefault="00CE05D1" w:rsidP="00DF0F49">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Luis Ernesto Vargas Silva</w:t>
      </w:r>
      <w:r w:rsidRPr="009C56D9">
        <w:rPr>
          <w:rFonts w:ascii="Cambria" w:hAnsi="Cambria"/>
          <w:sz w:val="16"/>
          <w:szCs w:val="16"/>
          <w:lang w:val="es-ES"/>
        </w:rPr>
        <w:t>, de nacionalidad</w:t>
      </w:r>
      <w:r>
        <w:rPr>
          <w:rFonts w:ascii="Cambria" w:hAnsi="Cambria"/>
          <w:sz w:val="16"/>
          <w:szCs w:val="16"/>
          <w:lang w:val="es-ES"/>
        </w:rPr>
        <w:t xml:space="preserve"> Colombiana</w:t>
      </w:r>
      <w:r w:rsidRPr="009C56D9">
        <w:rPr>
          <w:rFonts w:ascii="Cambria" w:hAnsi="Cambria"/>
          <w:sz w:val="16"/>
          <w:szCs w:val="16"/>
          <w:lang w:val="es-ES"/>
        </w:rPr>
        <w:t>, no participó en el debate ni en la decisión del presente asunto.</w:t>
      </w:r>
    </w:p>
  </w:footnote>
  <w:footnote w:id="4">
    <w:p w:rsidR="00CE05D1" w:rsidRPr="003B7EB1" w:rsidRDefault="00CE05D1" w:rsidP="00DF0F49">
      <w:pPr>
        <w:pStyle w:val="FootnoteText"/>
        <w:ind w:firstLine="720"/>
        <w:jc w:val="both"/>
        <w:rPr>
          <w:lang w:val="es-PA"/>
        </w:rPr>
      </w:pPr>
      <w:r>
        <w:rPr>
          <w:rStyle w:val="FootnoteReference"/>
        </w:rPr>
        <w:footnoteRef/>
      </w:r>
      <w:r w:rsidRPr="003B7EB1">
        <w:rPr>
          <w:lang w:val="es-PA"/>
        </w:rPr>
        <w:t xml:space="preserve"> </w:t>
      </w:r>
      <w:r w:rsidRPr="00EB3307">
        <w:rPr>
          <w:rFonts w:asciiTheme="majorHAnsi" w:hAnsiTheme="majorHAnsi"/>
          <w:sz w:val="16"/>
          <w:szCs w:val="16"/>
          <w:lang w:val="es-PA"/>
        </w:rPr>
        <w:t>En adelante “la Convención” o  “la Convención Americana”.</w:t>
      </w:r>
    </w:p>
  </w:footnote>
  <w:footnote w:id="5">
    <w:p w:rsidR="00CE05D1" w:rsidRPr="00537490" w:rsidRDefault="00CE05D1" w:rsidP="00DF0F49">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rsidR="00414130" w:rsidRPr="00C54116" w:rsidRDefault="00414130" w:rsidP="00DF0F49">
      <w:pPr>
        <w:pStyle w:val="FootnoteText"/>
        <w:ind w:firstLine="720"/>
        <w:jc w:val="both"/>
        <w:rPr>
          <w:rFonts w:asciiTheme="majorHAnsi" w:hAnsiTheme="majorHAnsi"/>
          <w:sz w:val="16"/>
          <w:szCs w:val="16"/>
          <w:lang w:val="es-PA"/>
        </w:rPr>
      </w:pPr>
      <w:r w:rsidRPr="00C54116">
        <w:rPr>
          <w:rStyle w:val="FootnoteReference"/>
          <w:rFonts w:asciiTheme="majorHAnsi" w:hAnsiTheme="majorHAnsi"/>
          <w:sz w:val="16"/>
          <w:szCs w:val="16"/>
        </w:rPr>
        <w:footnoteRef/>
      </w:r>
      <w:r w:rsidRPr="00C54116">
        <w:rPr>
          <w:rFonts w:asciiTheme="majorHAnsi" w:hAnsiTheme="majorHAnsi"/>
          <w:sz w:val="16"/>
          <w:szCs w:val="16"/>
          <w:lang w:val="es-PA"/>
        </w:rPr>
        <w:t xml:space="preserve"> </w:t>
      </w:r>
      <w:r w:rsidRPr="00C54116">
        <w:rPr>
          <w:rFonts w:asciiTheme="majorHAnsi" w:eastAsia="Cambria" w:hAnsiTheme="majorHAnsi" w:cs="Cambria"/>
          <w:bCs/>
          <w:sz w:val="16"/>
          <w:szCs w:val="16"/>
          <w:lang w:val="es-ES"/>
        </w:rPr>
        <w:t>Acuerdos 1692 de 15 de enero de 2003 y 2467 de 10 de mayo de 2004</w:t>
      </w:r>
    </w:p>
  </w:footnote>
  <w:footnote w:id="7">
    <w:p w:rsidR="000F6B60" w:rsidRPr="00C54116" w:rsidRDefault="000F6B60" w:rsidP="00DF0F49">
      <w:pPr>
        <w:pStyle w:val="FootnoteText"/>
        <w:ind w:firstLine="720"/>
        <w:jc w:val="both"/>
        <w:rPr>
          <w:rFonts w:asciiTheme="majorHAnsi" w:hAnsiTheme="majorHAnsi"/>
          <w:sz w:val="16"/>
          <w:szCs w:val="16"/>
          <w:lang w:val="es-PA"/>
        </w:rPr>
      </w:pPr>
      <w:r>
        <w:rPr>
          <w:rStyle w:val="FootnoteReference"/>
        </w:rPr>
        <w:footnoteRef/>
      </w:r>
      <w:r w:rsidRPr="00C54116">
        <w:rPr>
          <w:lang w:val="es-PA"/>
        </w:rPr>
        <w:t xml:space="preserve"> </w:t>
      </w:r>
      <w:r w:rsidR="00A933B5">
        <w:rPr>
          <w:rFonts w:asciiTheme="majorHAnsi" w:hAnsiTheme="majorHAnsi"/>
          <w:sz w:val="16"/>
          <w:szCs w:val="16"/>
          <w:lang w:val="es-PA"/>
        </w:rPr>
        <w:t xml:space="preserve">En su acción de tutela alegó que </w:t>
      </w:r>
      <w:r w:rsidR="008572CA">
        <w:rPr>
          <w:rFonts w:asciiTheme="majorHAnsi" w:hAnsiTheme="majorHAnsi"/>
          <w:sz w:val="16"/>
          <w:szCs w:val="16"/>
          <w:lang w:val="es-PA"/>
        </w:rPr>
        <w:t xml:space="preserve">el juez de conocimiento no dio respuesta a expresa a planteamientos relativos a una colisión </w:t>
      </w:r>
    </w:p>
  </w:footnote>
  <w:footnote w:id="8">
    <w:p w:rsidR="00E87387" w:rsidRPr="00C54116" w:rsidRDefault="00E87387" w:rsidP="00DF0F49">
      <w:pPr>
        <w:pStyle w:val="FootnoteText"/>
        <w:ind w:firstLine="720"/>
        <w:jc w:val="both"/>
        <w:rPr>
          <w:rFonts w:asciiTheme="majorHAnsi" w:hAnsiTheme="majorHAnsi"/>
          <w:sz w:val="16"/>
          <w:szCs w:val="16"/>
          <w:lang w:val="es-PA"/>
        </w:rPr>
      </w:pPr>
      <w:r w:rsidRPr="00C54116">
        <w:rPr>
          <w:rStyle w:val="FootnoteReference"/>
          <w:rFonts w:asciiTheme="majorHAnsi" w:hAnsiTheme="majorHAnsi"/>
          <w:sz w:val="16"/>
          <w:szCs w:val="16"/>
        </w:rPr>
        <w:footnoteRef/>
      </w:r>
      <w:r w:rsidRPr="00C54116">
        <w:rPr>
          <w:rFonts w:asciiTheme="majorHAnsi" w:hAnsiTheme="majorHAnsi"/>
          <w:sz w:val="16"/>
          <w:szCs w:val="16"/>
          <w:lang w:val="es-PA"/>
        </w:rPr>
        <w:t xml:space="preserve"> </w:t>
      </w:r>
      <w:r w:rsidRPr="00C54116">
        <w:rPr>
          <w:rFonts w:asciiTheme="majorHAnsi" w:hAnsiTheme="majorHAnsi"/>
          <w:sz w:val="16"/>
          <w:szCs w:val="16"/>
          <w:lang w:val="es-UY"/>
        </w:rPr>
        <w:t>Tales como “investigaciones periodísticas” y el libro “Los Jinetes de la Cocaína”</w:t>
      </w:r>
    </w:p>
  </w:footnote>
  <w:footnote w:id="9">
    <w:p w:rsidR="00E87387" w:rsidRPr="00C54116" w:rsidRDefault="00E87387" w:rsidP="00DF0F49">
      <w:pPr>
        <w:pStyle w:val="FootnoteText"/>
        <w:ind w:firstLine="720"/>
        <w:jc w:val="both"/>
        <w:rPr>
          <w:lang w:val="es-PA"/>
        </w:rPr>
      </w:pPr>
      <w:r w:rsidRPr="00C54116">
        <w:rPr>
          <w:rStyle w:val="FootnoteReference"/>
          <w:rFonts w:asciiTheme="majorHAnsi" w:hAnsiTheme="majorHAnsi"/>
          <w:sz w:val="16"/>
          <w:szCs w:val="16"/>
        </w:rPr>
        <w:footnoteRef/>
      </w:r>
      <w:r w:rsidRPr="00C54116">
        <w:rPr>
          <w:rFonts w:asciiTheme="majorHAnsi" w:hAnsiTheme="majorHAnsi"/>
          <w:sz w:val="16"/>
          <w:szCs w:val="16"/>
          <w:lang w:val="es-PA"/>
        </w:rPr>
        <w:t xml:space="preserve"> </w:t>
      </w:r>
      <w:r w:rsidR="000F6B60" w:rsidRPr="00C54116">
        <w:rPr>
          <w:rFonts w:asciiTheme="majorHAnsi" w:hAnsiTheme="majorHAnsi"/>
          <w:sz w:val="16"/>
          <w:szCs w:val="16"/>
          <w:lang w:val="es-UY"/>
        </w:rPr>
        <w:t>T</w:t>
      </w:r>
      <w:r w:rsidRPr="00C54116">
        <w:rPr>
          <w:rFonts w:asciiTheme="majorHAnsi" w:hAnsiTheme="majorHAnsi"/>
          <w:sz w:val="16"/>
          <w:szCs w:val="16"/>
          <w:lang w:val="es-UY"/>
        </w:rPr>
        <w:t>ales como los peritajes oficiales practicados durante la investigación por enriquecimiento ilícito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D1" w:rsidRDefault="00CE05D1" w:rsidP="007C50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E05D1" w:rsidRDefault="00CE0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D1" w:rsidRDefault="00CE05D1" w:rsidP="00A50FCF">
    <w:pPr>
      <w:pStyle w:val="Header"/>
      <w:tabs>
        <w:tab w:val="clear" w:pos="4320"/>
        <w:tab w:val="clear" w:pos="8640"/>
      </w:tabs>
      <w:jc w:val="center"/>
      <w:rPr>
        <w:sz w:val="22"/>
        <w:szCs w:val="22"/>
      </w:rPr>
    </w:pPr>
    <w:r>
      <w:rPr>
        <w:noProof/>
        <w:sz w:val="22"/>
        <w:szCs w:val="22"/>
      </w:rPr>
      <w:drawing>
        <wp:inline distT="0" distB="0" distL="0" distR="0" wp14:anchorId="3AE6101B" wp14:editId="2704AE0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E05D1" w:rsidRPr="00EC7D62" w:rsidRDefault="00D14C9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78" w:rsidRDefault="00F36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72AB4C2"/>
    <w:lvl w:ilvl="0" w:tplc="1ABADB0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355A0"/>
    <w:rsid w:val="00040C3A"/>
    <w:rsid w:val="000419AD"/>
    <w:rsid w:val="00067975"/>
    <w:rsid w:val="000716C5"/>
    <w:rsid w:val="00075E23"/>
    <w:rsid w:val="0009344A"/>
    <w:rsid w:val="000A2A0B"/>
    <w:rsid w:val="000A392E"/>
    <w:rsid w:val="000A575F"/>
    <w:rsid w:val="000D10DB"/>
    <w:rsid w:val="000E5EB5"/>
    <w:rsid w:val="000E727B"/>
    <w:rsid w:val="000F35ED"/>
    <w:rsid w:val="000F6B60"/>
    <w:rsid w:val="001057A6"/>
    <w:rsid w:val="00107131"/>
    <w:rsid w:val="0010736F"/>
    <w:rsid w:val="00107540"/>
    <w:rsid w:val="00113F73"/>
    <w:rsid w:val="00121CC2"/>
    <w:rsid w:val="00133EE5"/>
    <w:rsid w:val="00146EA1"/>
    <w:rsid w:val="0016388D"/>
    <w:rsid w:val="00167A34"/>
    <w:rsid w:val="00170B2F"/>
    <w:rsid w:val="001761D1"/>
    <w:rsid w:val="001A7185"/>
    <w:rsid w:val="001A7870"/>
    <w:rsid w:val="001B3A00"/>
    <w:rsid w:val="001C1B41"/>
    <w:rsid w:val="001D65EF"/>
    <w:rsid w:val="001E49E7"/>
    <w:rsid w:val="001E6DE1"/>
    <w:rsid w:val="001F7201"/>
    <w:rsid w:val="001F76DC"/>
    <w:rsid w:val="00200EB1"/>
    <w:rsid w:val="00223A29"/>
    <w:rsid w:val="002250A3"/>
    <w:rsid w:val="002326FA"/>
    <w:rsid w:val="00235217"/>
    <w:rsid w:val="002403FE"/>
    <w:rsid w:val="00246D1F"/>
    <w:rsid w:val="00247403"/>
    <w:rsid w:val="00247542"/>
    <w:rsid w:val="00266B61"/>
    <w:rsid w:val="0026712A"/>
    <w:rsid w:val="002704DB"/>
    <w:rsid w:val="00270994"/>
    <w:rsid w:val="0027250C"/>
    <w:rsid w:val="002A0AAE"/>
    <w:rsid w:val="002A3DAB"/>
    <w:rsid w:val="002A5820"/>
    <w:rsid w:val="002B2E75"/>
    <w:rsid w:val="002C58A1"/>
    <w:rsid w:val="002D0CF2"/>
    <w:rsid w:val="002D2B26"/>
    <w:rsid w:val="002D41E5"/>
    <w:rsid w:val="002D6263"/>
    <w:rsid w:val="002D7EA2"/>
    <w:rsid w:val="002E187C"/>
    <w:rsid w:val="002F2492"/>
    <w:rsid w:val="00302733"/>
    <w:rsid w:val="00303072"/>
    <w:rsid w:val="00314078"/>
    <w:rsid w:val="0031535D"/>
    <w:rsid w:val="00316538"/>
    <w:rsid w:val="00322445"/>
    <w:rsid w:val="003239B8"/>
    <w:rsid w:val="003259E8"/>
    <w:rsid w:val="0033169F"/>
    <w:rsid w:val="00337753"/>
    <w:rsid w:val="00344977"/>
    <w:rsid w:val="00346C95"/>
    <w:rsid w:val="00356185"/>
    <w:rsid w:val="00360380"/>
    <w:rsid w:val="0037519E"/>
    <w:rsid w:val="00380195"/>
    <w:rsid w:val="00386C29"/>
    <w:rsid w:val="00386CF0"/>
    <w:rsid w:val="00387A88"/>
    <w:rsid w:val="003922E3"/>
    <w:rsid w:val="003A3C1E"/>
    <w:rsid w:val="003A52D0"/>
    <w:rsid w:val="003A6968"/>
    <w:rsid w:val="003B70FB"/>
    <w:rsid w:val="003B7EB1"/>
    <w:rsid w:val="003C1520"/>
    <w:rsid w:val="003C676B"/>
    <w:rsid w:val="003D3BC2"/>
    <w:rsid w:val="003D5581"/>
    <w:rsid w:val="003E6CA1"/>
    <w:rsid w:val="003F5340"/>
    <w:rsid w:val="004065A8"/>
    <w:rsid w:val="00414130"/>
    <w:rsid w:val="004165C2"/>
    <w:rsid w:val="004248AF"/>
    <w:rsid w:val="00430F24"/>
    <w:rsid w:val="00441ECB"/>
    <w:rsid w:val="00445193"/>
    <w:rsid w:val="00462C1B"/>
    <w:rsid w:val="00467B7E"/>
    <w:rsid w:val="00473495"/>
    <w:rsid w:val="00473BB4"/>
    <w:rsid w:val="00477592"/>
    <w:rsid w:val="00486F1C"/>
    <w:rsid w:val="0049419D"/>
    <w:rsid w:val="004A6A54"/>
    <w:rsid w:val="004C20D2"/>
    <w:rsid w:val="004C2312"/>
    <w:rsid w:val="004C4B62"/>
    <w:rsid w:val="004C51BD"/>
    <w:rsid w:val="004C54C9"/>
    <w:rsid w:val="004C7A02"/>
    <w:rsid w:val="004D0538"/>
    <w:rsid w:val="004D2C96"/>
    <w:rsid w:val="004D4ABA"/>
    <w:rsid w:val="004D6025"/>
    <w:rsid w:val="004E2649"/>
    <w:rsid w:val="00501399"/>
    <w:rsid w:val="0050633D"/>
    <w:rsid w:val="00507BC4"/>
    <w:rsid w:val="005128E4"/>
    <w:rsid w:val="00512FCD"/>
    <w:rsid w:val="005133DB"/>
    <w:rsid w:val="005145AC"/>
    <w:rsid w:val="00520F0E"/>
    <w:rsid w:val="00525560"/>
    <w:rsid w:val="0053336E"/>
    <w:rsid w:val="00544C49"/>
    <w:rsid w:val="0055000E"/>
    <w:rsid w:val="005516A1"/>
    <w:rsid w:val="005529E8"/>
    <w:rsid w:val="00563557"/>
    <w:rsid w:val="0057402A"/>
    <w:rsid w:val="005771D0"/>
    <w:rsid w:val="005774F2"/>
    <w:rsid w:val="0059191A"/>
    <w:rsid w:val="005921FF"/>
    <w:rsid w:val="005A24ED"/>
    <w:rsid w:val="005A4BD3"/>
    <w:rsid w:val="005A6D0E"/>
    <w:rsid w:val="005B52B0"/>
    <w:rsid w:val="005B6806"/>
    <w:rsid w:val="005C2C51"/>
    <w:rsid w:val="005C4225"/>
    <w:rsid w:val="005C6FBE"/>
    <w:rsid w:val="005D639A"/>
    <w:rsid w:val="005F0DAD"/>
    <w:rsid w:val="005F0F33"/>
    <w:rsid w:val="00600DEB"/>
    <w:rsid w:val="006218E4"/>
    <w:rsid w:val="00627C9F"/>
    <w:rsid w:val="006311E9"/>
    <w:rsid w:val="00632354"/>
    <w:rsid w:val="006323CE"/>
    <w:rsid w:val="00642810"/>
    <w:rsid w:val="0064407E"/>
    <w:rsid w:val="00652333"/>
    <w:rsid w:val="0068009E"/>
    <w:rsid w:val="00692219"/>
    <w:rsid w:val="00693080"/>
    <w:rsid w:val="006A17D2"/>
    <w:rsid w:val="006A73E6"/>
    <w:rsid w:val="006B257A"/>
    <w:rsid w:val="006B2D5C"/>
    <w:rsid w:val="006B328C"/>
    <w:rsid w:val="006C4EB1"/>
    <w:rsid w:val="006D104D"/>
    <w:rsid w:val="006E0166"/>
    <w:rsid w:val="006E7B34"/>
    <w:rsid w:val="006F023E"/>
    <w:rsid w:val="0070697F"/>
    <w:rsid w:val="00715FD4"/>
    <w:rsid w:val="00720851"/>
    <w:rsid w:val="0072199C"/>
    <w:rsid w:val="00722277"/>
    <w:rsid w:val="00722C9F"/>
    <w:rsid w:val="007253B8"/>
    <w:rsid w:val="0072631F"/>
    <w:rsid w:val="007372B1"/>
    <w:rsid w:val="0073741F"/>
    <w:rsid w:val="00746D6A"/>
    <w:rsid w:val="007516F9"/>
    <w:rsid w:val="00752152"/>
    <w:rsid w:val="007573E0"/>
    <w:rsid w:val="0076643F"/>
    <w:rsid w:val="00777F63"/>
    <w:rsid w:val="007A5036"/>
    <w:rsid w:val="007A5817"/>
    <w:rsid w:val="007B05C4"/>
    <w:rsid w:val="007B60E9"/>
    <w:rsid w:val="007B6CC3"/>
    <w:rsid w:val="007C3334"/>
    <w:rsid w:val="007C492C"/>
    <w:rsid w:val="007C5061"/>
    <w:rsid w:val="007D2B98"/>
    <w:rsid w:val="007E21BC"/>
    <w:rsid w:val="007E7C82"/>
    <w:rsid w:val="007F588D"/>
    <w:rsid w:val="00803F1C"/>
    <w:rsid w:val="0080600E"/>
    <w:rsid w:val="00817612"/>
    <w:rsid w:val="008338A4"/>
    <w:rsid w:val="00834D49"/>
    <w:rsid w:val="008373D5"/>
    <w:rsid w:val="00837C45"/>
    <w:rsid w:val="00844730"/>
    <w:rsid w:val="008457C2"/>
    <w:rsid w:val="00850F22"/>
    <w:rsid w:val="008572CA"/>
    <w:rsid w:val="00857A82"/>
    <w:rsid w:val="00873836"/>
    <w:rsid w:val="008775E6"/>
    <w:rsid w:val="00885737"/>
    <w:rsid w:val="0088585B"/>
    <w:rsid w:val="00890650"/>
    <w:rsid w:val="008969B2"/>
    <w:rsid w:val="00897E12"/>
    <w:rsid w:val="008A3F86"/>
    <w:rsid w:val="008A7E0F"/>
    <w:rsid w:val="008B12F5"/>
    <w:rsid w:val="008D768D"/>
    <w:rsid w:val="008E3759"/>
    <w:rsid w:val="008E3BFE"/>
    <w:rsid w:val="008F1912"/>
    <w:rsid w:val="008F4952"/>
    <w:rsid w:val="00901F48"/>
    <w:rsid w:val="0090270B"/>
    <w:rsid w:val="009041DC"/>
    <w:rsid w:val="009075BD"/>
    <w:rsid w:val="00910465"/>
    <w:rsid w:val="00917B5A"/>
    <w:rsid w:val="00920A58"/>
    <w:rsid w:val="00920A8C"/>
    <w:rsid w:val="00934A2C"/>
    <w:rsid w:val="00954024"/>
    <w:rsid w:val="0096706E"/>
    <w:rsid w:val="00974491"/>
    <w:rsid w:val="00975C4E"/>
    <w:rsid w:val="00976FAB"/>
    <w:rsid w:val="0097722E"/>
    <w:rsid w:val="00981FBA"/>
    <w:rsid w:val="009834EC"/>
    <w:rsid w:val="00997BC5"/>
    <w:rsid w:val="009A4F41"/>
    <w:rsid w:val="009B381B"/>
    <w:rsid w:val="009B5F99"/>
    <w:rsid w:val="009C70A5"/>
    <w:rsid w:val="009D1753"/>
    <w:rsid w:val="009D7611"/>
    <w:rsid w:val="009E0B61"/>
    <w:rsid w:val="009E53DE"/>
    <w:rsid w:val="00A11E44"/>
    <w:rsid w:val="00A2173E"/>
    <w:rsid w:val="00A31A03"/>
    <w:rsid w:val="00A328B3"/>
    <w:rsid w:val="00A50FCF"/>
    <w:rsid w:val="00A528D1"/>
    <w:rsid w:val="00A569B4"/>
    <w:rsid w:val="00A60E86"/>
    <w:rsid w:val="00A610CD"/>
    <w:rsid w:val="00A6133F"/>
    <w:rsid w:val="00A66647"/>
    <w:rsid w:val="00A758AA"/>
    <w:rsid w:val="00A77B34"/>
    <w:rsid w:val="00A933B5"/>
    <w:rsid w:val="00AA09A2"/>
    <w:rsid w:val="00AA7996"/>
    <w:rsid w:val="00AB7CC1"/>
    <w:rsid w:val="00AC19CB"/>
    <w:rsid w:val="00AC6B4A"/>
    <w:rsid w:val="00AD67CC"/>
    <w:rsid w:val="00AE1E3C"/>
    <w:rsid w:val="00AE3A6D"/>
    <w:rsid w:val="00AE5488"/>
    <w:rsid w:val="00AE6F91"/>
    <w:rsid w:val="00AF5571"/>
    <w:rsid w:val="00B07341"/>
    <w:rsid w:val="00B26942"/>
    <w:rsid w:val="00B30539"/>
    <w:rsid w:val="00B314DB"/>
    <w:rsid w:val="00B32AE2"/>
    <w:rsid w:val="00B361F2"/>
    <w:rsid w:val="00B3718B"/>
    <w:rsid w:val="00B4632A"/>
    <w:rsid w:val="00B530F1"/>
    <w:rsid w:val="00B55315"/>
    <w:rsid w:val="00B63870"/>
    <w:rsid w:val="00B81BE8"/>
    <w:rsid w:val="00BA276C"/>
    <w:rsid w:val="00BB2155"/>
    <w:rsid w:val="00BB306F"/>
    <w:rsid w:val="00BC1EE3"/>
    <w:rsid w:val="00BC5D1A"/>
    <w:rsid w:val="00BD4B89"/>
    <w:rsid w:val="00BD5922"/>
    <w:rsid w:val="00BF02CB"/>
    <w:rsid w:val="00BF34D3"/>
    <w:rsid w:val="00BF6FD8"/>
    <w:rsid w:val="00C03680"/>
    <w:rsid w:val="00C054DF"/>
    <w:rsid w:val="00C20E67"/>
    <w:rsid w:val="00C21762"/>
    <w:rsid w:val="00C21FEF"/>
    <w:rsid w:val="00C24543"/>
    <w:rsid w:val="00C256A2"/>
    <w:rsid w:val="00C32365"/>
    <w:rsid w:val="00C51515"/>
    <w:rsid w:val="00C54116"/>
    <w:rsid w:val="00C5660B"/>
    <w:rsid w:val="00C61CEE"/>
    <w:rsid w:val="00C66B72"/>
    <w:rsid w:val="00C85583"/>
    <w:rsid w:val="00C87AC4"/>
    <w:rsid w:val="00C9567A"/>
    <w:rsid w:val="00CB212D"/>
    <w:rsid w:val="00CB2660"/>
    <w:rsid w:val="00CC52E2"/>
    <w:rsid w:val="00CC5E90"/>
    <w:rsid w:val="00CD046C"/>
    <w:rsid w:val="00CE05D1"/>
    <w:rsid w:val="00CE076C"/>
    <w:rsid w:val="00CE5199"/>
    <w:rsid w:val="00CE66D5"/>
    <w:rsid w:val="00CF0408"/>
    <w:rsid w:val="00CF637A"/>
    <w:rsid w:val="00D01422"/>
    <w:rsid w:val="00D056D7"/>
    <w:rsid w:val="00D059DE"/>
    <w:rsid w:val="00D05ABD"/>
    <w:rsid w:val="00D13FCE"/>
    <w:rsid w:val="00D1401F"/>
    <w:rsid w:val="00D14C94"/>
    <w:rsid w:val="00D24767"/>
    <w:rsid w:val="00D306D1"/>
    <w:rsid w:val="00D30800"/>
    <w:rsid w:val="00D34786"/>
    <w:rsid w:val="00D37BFC"/>
    <w:rsid w:val="00D47A8E"/>
    <w:rsid w:val="00D52D14"/>
    <w:rsid w:val="00D57A73"/>
    <w:rsid w:val="00D712D3"/>
    <w:rsid w:val="00D71422"/>
    <w:rsid w:val="00D722DF"/>
    <w:rsid w:val="00D72DC6"/>
    <w:rsid w:val="00D7558D"/>
    <w:rsid w:val="00D81D92"/>
    <w:rsid w:val="00D876F9"/>
    <w:rsid w:val="00DA7B5F"/>
    <w:rsid w:val="00DB2CFB"/>
    <w:rsid w:val="00DC11E7"/>
    <w:rsid w:val="00DC2DB9"/>
    <w:rsid w:val="00DC7023"/>
    <w:rsid w:val="00DC769A"/>
    <w:rsid w:val="00DD3D86"/>
    <w:rsid w:val="00DD3DDD"/>
    <w:rsid w:val="00DF0E71"/>
    <w:rsid w:val="00DF0F49"/>
    <w:rsid w:val="00DF1EC4"/>
    <w:rsid w:val="00E0340B"/>
    <w:rsid w:val="00E04A90"/>
    <w:rsid w:val="00E0551F"/>
    <w:rsid w:val="00E05BE8"/>
    <w:rsid w:val="00E219C7"/>
    <w:rsid w:val="00E35CF6"/>
    <w:rsid w:val="00E4118C"/>
    <w:rsid w:val="00E43157"/>
    <w:rsid w:val="00E461CE"/>
    <w:rsid w:val="00E51EBC"/>
    <w:rsid w:val="00E5432D"/>
    <w:rsid w:val="00E70A72"/>
    <w:rsid w:val="00E720CA"/>
    <w:rsid w:val="00E7588A"/>
    <w:rsid w:val="00E84EB5"/>
    <w:rsid w:val="00E85662"/>
    <w:rsid w:val="00E87387"/>
    <w:rsid w:val="00E8789F"/>
    <w:rsid w:val="00E97B71"/>
    <w:rsid w:val="00EA3D34"/>
    <w:rsid w:val="00EB454D"/>
    <w:rsid w:val="00EB483B"/>
    <w:rsid w:val="00EC33A0"/>
    <w:rsid w:val="00EC55A9"/>
    <w:rsid w:val="00ED549D"/>
    <w:rsid w:val="00ED76BE"/>
    <w:rsid w:val="00EE00E9"/>
    <w:rsid w:val="00EE38A1"/>
    <w:rsid w:val="00EF619B"/>
    <w:rsid w:val="00F00B55"/>
    <w:rsid w:val="00F02AD1"/>
    <w:rsid w:val="00F17190"/>
    <w:rsid w:val="00F253CC"/>
    <w:rsid w:val="00F31388"/>
    <w:rsid w:val="00F36978"/>
    <w:rsid w:val="00F37106"/>
    <w:rsid w:val="00F4641F"/>
    <w:rsid w:val="00F519CF"/>
    <w:rsid w:val="00F56BA5"/>
    <w:rsid w:val="00F60E22"/>
    <w:rsid w:val="00F72971"/>
    <w:rsid w:val="00F76405"/>
    <w:rsid w:val="00F7751D"/>
    <w:rsid w:val="00F81395"/>
    <w:rsid w:val="00F81BB8"/>
    <w:rsid w:val="00F875C0"/>
    <w:rsid w:val="00F917D1"/>
    <w:rsid w:val="00F9653B"/>
    <w:rsid w:val="00FA7EEF"/>
    <w:rsid w:val="00FB62CF"/>
    <w:rsid w:val="00FC7DA4"/>
    <w:rsid w:val="00FD3C3B"/>
    <w:rsid w:val="00FD6BDA"/>
    <w:rsid w:val="00FE07DD"/>
    <w:rsid w:val="00FE0983"/>
    <w:rsid w:val="00FE6B45"/>
    <w:rsid w:val="00FF097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2F"/>
    <w:rPr>
      <w:sz w:val="16"/>
      <w:szCs w:val="16"/>
    </w:rPr>
  </w:style>
  <w:style w:type="paragraph" w:styleId="CommentText">
    <w:name w:val="annotation text"/>
    <w:basedOn w:val="Normal"/>
    <w:link w:val="CommentTextChar"/>
    <w:uiPriority w:val="99"/>
    <w:semiHidden/>
    <w:unhideWhenUsed/>
    <w:rsid w:val="00170B2F"/>
    <w:rPr>
      <w:sz w:val="20"/>
      <w:szCs w:val="20"/>
    </w:rPr>
  </w:style>
  <w:style w:type="character" w:customStyle="1" w:styleId="CommentTextChar">
    <w:name w:val="Comment Text Char"/>
    <w:basedOn w:val="DefaultParagraphFont"/>
    <w:link w:val="CommentText"/>
    <w:uiPriority w:val="99"/>
    <w:semiHidden/>
    <w:rsid w:val="00170B2F"/>
    <w:rPr>
      <w:lang w:val="en-US" w:eastAsia="en-US"/>
    </w:rPr>
  </w:style>
  <w:style w:type="paragraph" w:styleId="CommentSubject">
    <w:name w:val="annotation subject"/>
    <w:basedOn w:val="CommentText"/>
    <w:next w:val="CommentText"/>
    <w:link w:val="CommentSubjectChar"/>
    <w:uiPriority w:val="99"/>
    <w:semiHidden/>
    <w:unhideWhenUsed/>
    <w:rsid w:val="00170B2F"/>
    <w:rPr>
      <w:b/>
      <w:bCs/>
    </w:rPr>
  </w:style>
  <w:style w:type="character" w:customStyle="1" w:styleId="CommentSubjectChar">
    <w:name w:val="Comment Subject Char"/>
    <w:basedOn w:val="CommentTextChar"/>
    <w:link w:val="CommentSubject"/>
    <w:uiPriority w:val="99"/>
    <w:semiHidden/>
    <w:rsid w:val="00170B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37235"/>
    <w:rsid w:val="002428D0"/>
    <w:rsid w:val="00394049"/>
    <w:rsid w:val="00396F3E"/>
    <w:rsid w:val="004F2DF8"/>
    <w:rsid w:val="005838CA"/>
    <w:rsid w:val="0060264A"/>
    <w:rsid w:val="006C29B0"/>
    <w:rsid w:val="007B59BB"/>
    <w:rsid w:val="007F3B8A"/>
    <w:rsid w:val="009A261B"/>
    <w:rsid w:val="00AC15A4"/>
    <w:rsid w:val="00B0336C"/>
    <w:rsid w:val="00BE4576"/>
    <w:rsid w:val="00D25902"/>
    <w:rsid w:val="00DE728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D1D2-5F14-4BE7-8061-93D73994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14223</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126/19</dc:title>
  <dc:creator/>
  <cp:lastModifiedBy/>
  <cp:revision>1</cp:revision>
  <dcterms:created xsi:type="dcterms:W3CDTF">2019-10-15T20:00:00Z</dcterms:created>
  <dcterms:modified xsi:type="dcterms:W3CDTF">2019-10-15T20:01:00Z</dcterms:modified>
</cp:coreProperties>
</file>