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BFF7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0216B7">
                              <w:rPr>
                                <w:rFonts w:asciiTheme="majorHAnsi" w:hAnsiTheme="majorHAnsi" w:cs="Arial"/>
                                <w:b/>
                                <w:bCs/>
                                <w:color w:val="0D0D0D" w:themeColor="text1" w:themeTint="F2"/>
                                <w:sz w:val="36"/>
                                <w:szCs w:val="22"/>
                                <w:lang w:val="es-ES_tradnl"/>
                              </w:rPr>
                              <w:t xml:space="preserve">INFORME </w:t>
                            </w:r>
                            <w:r w:rsidR="00477592" w:rsidRPr="000216B7">
                              <w:rPr>
                                <w:rFonts w:asciiTheme="majorHAnsi" w:hAnsiTheme="majorHAnsi" w:cs="Arial"/>
                                <w:b/>
                                <w:bCs/>
                                <w:color w:val="0D0D0D" w:themeColor="text1" w:themeTint="F2"/>
                                <w:sz w:val="36"/>
                                <w:szCs w:val="40"/>
                                <w:lang w:val="es-ES_tradnl"/>
                              </w:rPr>
                              <w:t>No.</w:t>
                            </w:r>
                            <w:r w:rsidR="007B05C4" w:rsidRPr="000216B7">
                              <w:rPr>
                                <w:rFonts w:asciiTheme="majorHAnsi" w:hAnsiTheme="majorHAnsi" w:cs="Arial"/>
                                <w:b/>
                                <w:bCs/>
                                <w:color w:val="0D0D0D" w:themeColor="text1" w:themeTint="F2"/>
                                <w:sz w:val="36"/>
                                <w:szCs w:val="22"/>
                                <w:lang w:val="es-ES_tradnl"/>
                              </w:rPr>
                              <w:t xml:space="preserve"> </w:t>
                            </w:r>
                            <w:r w:rsidR="00B24F00">
                              <w:rPr>
                                <w:rFonts w:asciiTheme="majorHAnsi" w:hAnsiTheme="majorHAnsi" w:cs="Arial"/>
                                <w:b/>
                                <w:bCs/>
                                <w:color w:val="0D0D0D" w:themeColor="text1" w:themeTint="F2"/>
                                <w:sz w:val="36"/>
                                <w:szCs w:val="22"/>
                                <w:lang w:val="es-ES_tradnl"/>
                              </w:rPr>
                              <w:t>80</w:t>
                            </w:r>
                            <w:r w:rsidR="007B05C4" w:rsidRPr="000216B7">
                              <w:rPr>
                                <w:rFonts w:asciiTheme="majorHAnsi" w:hAnsiTheme="majorHAnsi" w:cs="Arial"/>
                                <w:b/>
                                <w:bCs/>
                                <w:color w:val="0D0D0D" w:themeColor="text1" w:themeTint="F2"/>
                                <w:sz w:val="36"/>
                                <w:szCs w:val="22"/>
                                <w:lang w:val="es-ES_tradnl"/>
                              </w:rPr>
                              <w:t>/</w:t>
                            </w:r>
                            <w:r w:rsidR="008A5B48" w:rsidRPr="000216B7">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15CF4">
                              <w:rPr>
                                <w:rFonts w:asciiTheme="majorHAnsi" w:hAnsiTheme="majorHAnsi" w:cs="Arial"/>
                                <w:b/>
                                <w:color w:val="0D0D0D" w:themeColor="text1" w:themeTint="F2"/>
                                <w:sz w:val="36"/>
                                <w:szCs w:val="22"/>
                                <w:lang w:val="es-ES_tradnl"/>
                              </w:rPr>
                              <w:t>1601</w:t>
                            </w:r>
                            <w:r w:rsidR="00246D1F" w:rsidRPr="004E2649">
                              <w:rPr>
                                <w:rFonts w:asciiTheme="majorHAnsi" w:hAnsiTheme="majorHAnsi" w:cs="Arial"/>
                                <w:b/>
                                <w:color w:val="0D0D0D" w:themeColor="text1" w:themeTint="F2"/>
                                <w:sz w:val="36"/>
                                <w:szCs w:val="22"/>
                                <w:lang w:val="es-ES_tradnl"/>
                              </w:rPr>
                              <w:t>-</w:t>
                            </w:r>
                            <w:r w:rsidR="00720F87">
                              <w:rPr>
                                <w:rFonts w:asciiTheme="majorHAnsi" w:hAnsiTheme="majorHAnsi" w:cs="Arial"/>
                                <w:b/>
                                <w:color w:val="0D0D0D" w:themeColor="text1" w:themeTint="F2"/>
                                <w:sz w:val="36"/>
                                <w:szCs w:val="22"/>
                                <w:lang w:val="es-ES_tradnl"/>
                              </w:rPr>
                              <w:t>09</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BD6DA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JULIO ALBERTO MÁRQUEZ </w:t>
                            </w:r>
                            <w:r w:rsidR="00D610EF">
                              <w:rPr>
                                <w:rFonts w:asciiTheme="majorHAnsi" w:hAnsiTheme="majorHAnsi" w:cs="Arial"/>
                                <w:color w:val="0D0D0D" w:themeColor="text1" w:themeTint="F2"/>
                                <w:szCs w:val="22"/>
                                <w:lang w:val="es-ES_tradnl"/>
                              </w:rPr>
                              <w:t>Y FAMILIA</w:t>
                            </w:r>
                          </w:p>
                          <w:bookmarkEnd w:id="1"/>
                          <w:p w:rsidR="005B52B0" w:rsidRPr="0010736F" w:rsidRDefault="00720F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0216B7">
                        <w:rPr>
                          <w:rFonts w:asciiTheme="majorHAnsi" w:hAnsiTheme="majorHAnsi" w:cs="Arial"/>
                          <w:b/>
                          <w:bCs/>
                          <w:color w:val="0D0D0D" w:themeColor="text1" w:themeTint="F2"/>
                          <w:sz w:val="36"/>
                          <w:szCs w:val="22"/>
                          <w:lang w:val="es-ES_tradnl"/>
                        </w:rPr>
                        <w:t xml:space="preserve">INFORME </w:t>
                      </w:r>
                      <w:r w:rsidR="00477592" w:rsidRPr="000216B7">
                        <w:rPr>
                          <w:rFonts w:asciiTheme="majorHAnsi" w:hAnsiTheme="majorHAnsi" w:cs="Arial"/>
                          <w:b/>
                          <w:bCs/>
                          <w:color w:val="0D0D0D" w:themeColor="text1" w:themeTint="F2"/>
                          <w:sz w:val="36"/>
                          <w:szCs w:val="40"/>
                          <w:lang w:val="es-ES_tradnl"/>
                        </w:rPr>
                        <w:t>No.</w:t>
                      </w:r>
                      <w:r w:rsidR="007B05C4" w:rsidRPr="000216B7">
                        <w:rPr>
                          <w:rFonts w:asciiTheme="majorHAnsi" w:hAnsiTheme="majorHAnsi" w:cs="Arial"/>
                          <w:b/>
                          <w:bCs/>
                          <w:color w:val="0D0D0D" w:themeColor="text1" w:themeTint="F2"/>
                          <w:sz w:val="36"/>
                          <w:szCs w:val="22"/>
                          <w:lang w:val="es-ES_tradnl"/>
                        </w:rPr>
                        <w:t xml:space="preserve"> </w:t>
                      </w:r>
                      <w:r w:rsidR="00B24F00">
                        <w:rPr>
                          <w:rFonts w:asciiTheme="majorHAnsi" w:hAnsiTheme="majorHAnsi" w:cs="Arial"/>
                          <w:b/>
                          <w:bCs/>
                          <w:color w:val="0D0D0D" w:themeColor="text1" w:themeTint="F2"/>
                          <w:sz w:val="36"/>
                          <w:szCs w:val="22"/>
                          <w:lang w:val="es-ES_tradnl"/>
                        </w:rPr>
                        <w:t>80</w:t>
                      </w:r>
                      <w:r w:rsidR="007B05C4" w:rsidRPr="000216B7">
                        <w:rPr>
                          <w:rFonts w:asciiTheme="majorHAnsi" w:hAnsiTheme="majorHAnsi" w:cs="Arial"/>
                          <w:b/>
                          <w:bCs/>
                          <w:color w:val="0D0D0D" w:themeColor="text1" w:themeTint="F2"/>
                          <w:sz w:val="36"/>
                          <w:szCs w:val="22"/>
                          <w:lang w:val="es-ES_tradnl"/>
                        </w:rPr>
                        <w:t>/</w:t>
                      </w:r>
                      <w:r w:rsidR="008A5B48" w:rsidRPr="000216B7">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15CF4">
                        <w:rPr>
                          <w:rFonts w:asciiTheme="majorHAnsi" w:hAnsiTheme="majorHAnsi" w:cs="Arial"/>
                          <w:b/>
                          <w:color w:val="0D0D0D" w:themeColor="text1" w:themeTint="F2"/>
                          <w:sz w:val="36"/>
                          <w:szCs w:val="22"/>
                          <w:lang w:val="es-ES_tradnl"/>
                        </w:rPr>
                        <w:t>1601</w:t>
                      </w:r>
                      <w:r w:rsidR="00246D1F" w:rsidRPr="004E2649">
                        <w:rPr>
                          <w:rFonts w:asciiTheme="majorHAnsi" w:hAnsiTheme="majorHAnsi" w:cs="Arial"/>
                          <w:b/>
                          <w:color w:val="0D0D0D" w:themeColor="text1" w:themeTint="F2"/>
                          <w:sz w:val="36"/>
                          <w:szCs w:val="22"/>
                          <w:lang w:val="es-ES_tradnl"/>
                        </w:rPr>
                        <w:t>-</w:t>
                      </w:r>
                      <w:r w:rsidR="00720F87">
                        <w:rPr>
                          <w:rFonts w:asciiTheme="majorHAnsi" w:hAnsiTheme="majorHAnsi" w:cs="Arial"/>
                          <w:b/>
                          <w:color w:val="0D0D0D" w:themeColor="text1" w:themeTint="F2"/>
                          <w:sz w:val="36"/>
                          <w:szCs w:val="22"/>
                          <w:lang w:val="es-ES_tradnl"/>
                        </w:rPr>
                        <w:t>09</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BD6DA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JULIO ALBERTO MÁRQUEZ </w:t>
                      </w:r>
                      <w:r w:rsidR="00D610EF">
                        <w:rPr>
                          <w:rFonts w:asciiTheme="majorHAnsi" w:hAnsiTheme="majorHAnsi" w:cs="Arial"/>
                          <w:color w:val="0D0D0D" w:themeColor="text1" w:themeTint="F2"/>
                          <w:szCs w:val="22"/>
                          <w:lang w:val="es-ES_tradnl"/>
                        </w:rPr>
                        <w:t>Y FAMILIA</w:t>
                      </w:r>
                    </w:p>
                    <w:bookmarkEnd w:id="2"/>
                    <w:p w:rsidR="005B52B0" w:rsidRPr="0010736F" w:rsidRDefault="00720F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B24F0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89</w:t>
                            </w:r>
                          </w:p>
                          <w:p w:rsidR="00627C9F" w:rsidRPr="004E2649" w:rsidRDefault="00B24F0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23 mayo</w:t>
                            </w:r>
                            <w:r w:rsidR="00627C9F" w:rsidRPr="000216B7">
                              <w:rPr>
                                <w:rFonts w:asciiTheme="minorHAnsi" w:hAnsiTheme="minorHAnsi"/>
                                <w:color w:val="FFFFFF" w:themeColor="background1"/>
                                <w:sz w:val="22"/>
                              </w:rPr>
                              <w:t xml:space="preserve"> 201</w:t>
                            </w:r>
                            <w:r w:rsidR="008A5B48" w:rsidRPr="000216B7">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B24F0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89</w:t>
                      </w:r>
                    </w:p>
                    <w:p w:rsidR="00627C9F" w:rsidRPr="004E2649" w:rsidRDefault="00B24F0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23 mayo</w:t>
                      </w:r>
                      <w:r w:rsidR="00627C9F" w:rsidRPr="000216B7">
                        <w:rPr>
                          <w:rFonts w:asciiTheme="minorHAnsi" w:hAnsiTheme="minorHAnsi"/>
                          <w:color w:val="FFFFFF" w:themeColor="background1"/>
                          <w:sz w:val="22"/>
                        </w:rPr>
                        <w:t xml:space="preserve"> 201</w:t>
                      </w:r>
                      <w:r w:rsidR="008A5B48" w:rsidRPr="000216B7">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24F00">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B24F00">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B29D1">
                              <w:rPr>
                                <w:rFonts w:asciiTheme="majorHAnsi" w:hAnsiTheme="majorHAnsi"/>
                                <w:color w:val="0D0D0D" w:themeColor="text1" w:themeTint="F2"/>
                                <w:sz w:val="18"/>
                                <w:szCs w:val="22"/>
                                <w:lang w:val="es-ES"/>
                              </w:rPr>
                              <w:t>9</w:t>
                            </w:r>
                            <w:r w:rsidR="00E76F60">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24F00">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B24F00">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B29D1">
                        <w:rPr>
                          <w:rFonts w:asciiTheme="majorHAnsi" w:hAnsiTheme="majorHAnsi"/>
                          <w:color w:val="0D0D0D" w:themeColor="text1" w:themeTint="F2"/>
                          <w:sz w:val="18"/>
                          <w:szCs w:val="22"/>
                          <w:lang w:val="es-ES"/>
                        </w:rPr>
                        <w:t>9</w:t>
                      </w:r>
                      <w:r w:rsidR="00E76F60">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24F00" w:rsidRPr="00B24F00">
                              <w:rPr>
                                <w:rFonts w:asciiTheme="majorHAnsi" w:hAnsiTheme="majorHAnsi"/>
                                <w:color w:val="595959" w:themeColor="text1" w:themeTint="A6"/>
                                <w:sz w:val="18"/>
                                <w:szCs w:val="18"/>
                                <w:lang w:val="pt-BR"/>
                              </w:rPr>
                              <w:t>80</w:t>
                            </w:r>
                            <w:r w:rsidR="007B05C4" w:rsidRPr="00B24F00">
                              <w:rPr>
                                <w:rFonts w:asciiTheme="majorHAnsi" w:hAnsiTheme="majorHAnsi"/>
                                <w:color w:val="595959" w:themeColor="text1" w:themeTint="A6"/>
                                <w:sz w:val="18"/>
                                <w:szCs w:val="18"/>
                                <w:lang w:val="pt-BR"/>
                              </w:rPr>
                              <w:t>/</w:t>
                            </w:r>
                            <w:r w:rsidR="00B24F00" w:rsidRPr="00B24F00">
                              <w:rPr>
                                <w:rFonts w:asciiTheme="majorHAnsi" w:hAnsiTheme="majorHAnsi"/>
                                <w:color w:val="595959" w:themeColor="text1" w:themeTint="A6"/>
                                <w:sz w:val="18"/>
                                <w:szCs w:val="18"/>
                                <w:lang w:val="pt-BR"/>
                              </w:rPr>
                              <w:t>19</w:t>
                            </w:r>
                            <w:r w:rsidRPr="00B24F00">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8660F">
                              <w:rPr>
                                <w:rFonts w:asciiTheme="majorHAnsi" w:hAnsiTheme="majorHAnsi"/>
                                <w:color w:val="595959" w:themeColor="text1" w:themeTint="A6"/>
                                <w:sz w:val="18"/>
                                <w:szCs w:val="18"/>
                                <w:lang w:val="es-ES"/>
                              </w:rPr>
                              <w:t>1601</w:t>
                            </w:r>
                            <w:r w:rsidR="000433C9">
                              <w:rPr>
                                <w:rFonts w:asciiTheme="majorHAnsi" w:hAnsiTheme="majorHAnsi"/>
                                <w:color w:val="595959" w:themeColor="text1" w:themeTint="A6"/>
                                <w:sz w:val="18"/>
                                <w:szCs w:val="18"/>
                                <w:lang w:val="es-ES"/>
                              </w:rPr>
                              <w:t>-</w:t>
                            </w:r>
                            <w:r w:rsidR="00720F87">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24F00" w:rsidRPr="00B24F00">
                              <w:rPr>
                                <w:rFonts w:asciiTheme="majorHAnsi" w:hAnsiTheme="majorHAnsi"/>
                                <w:color w:val="595959" w:themeColor="text1" w:themeTint="A6"/>
                                <w:sz w:val="18"/>
                                <w:szCs w:val="18"/>
                                <w:lang w:val="es-ES_tradnl"/>
                              </w:rPr>
                              <w:t>Julio Alberto Márquez y familia</w:t>
                            </w:r>
                            <w:r w:rsidRPr="00890650">
                              <w:rPr>
                                <w:rFonts w:asciiTheme="majorHAnsi" w:hAnsiTheme="majorHAnsi"/>
                                <w:color w:val="595959" w:themeColor="text1" w:themeTint="A6"/>
                                <w:sz w:val="18"/>
                                <w:szCs w:val="18"/>
                                <w:lang w:val="es-ES_tradnl"/>
                              </w:rPr>
                              <w:t xml:space="preserve">. </w:t>
                            </w:r>
                            <w:r w:rsidR="00B24F00">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24F00">
                              <w:rPr>
                                <w:rFonts w:asciiTheme="majorHAnsi" w:hAnsiTheme="majorHAnsi"/>
                                <w:color w:val="595959" w:themeColor="text1" w:themeTint="A6"/>
                                <w:sz w:val="18"/>
                                <w:szCs w:val="18"/>
                                <w:lang w:val="es-ES"/>
                              </w:rPr>
                              <w:t>23 de mayo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24F00" w:rsidRPr="00B24F00">
                        <w:rPr>
                          <w:rFonts w:asciiTheme="majorHAnsi" w:hAnsiTheme="majorHAnsi"/>
                          <w:color w:val="595959" w:themeColor="text1" w:themeTint="A6"/>
                          <w:sz w:val="18"/>
                          <w:szCs w:val="18"/>
                          <w:lang w:val="pt-BR"/>
                        </w:rPr>
                        <w:t>80</w:t>
                      </w:r>
                      <w:r w:rsidR="007B05C4" w:rsidRPr="00B24F00">
                        <w:rPr>
                          <w:rFonts w:asciiTheme="majorHAnsi" w:hAnsiTheme="majorHAnsi"/>
                          <w:color w:val="595959" w:themeColor="text1" w:themeTint="A6"/>
                          <w:sz w:val="18"/>
                          <w:szCs w:val="18"/>
                          <w:lang w:val="pt-BR"/>
                        </w:rPr>
                        <w:t>/</w:t>
                      </w:r>
                      <w:r w:rsidR="00B24F00" w:rsidRPr="00B24F00">
                        <w:rPr>
                          <w:rFonts w:asciiTheme="majorHAnsi" w:hAnsiTheme="majorHAnsi"/>
                          <w:color w:val="595959" w:themeColor="text1" w:themeTint="A6"/>
                          <w:sz w:val="18"/>
                          <w:szCs w:val="18"/>
                          <w:lang w:val="pt-BR"/>
                        </w:rPr>
                        <w:t>19</w:t>
                      </w:r>
                      <w:r w:rsidRPr="00B24F00">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8660F">
                        <w:rPr>
                          <w:rFonts w:asciiTheme="majorHAnsi" w:hAnsiTheme="majorHAnsi"/>
                          <w:color w:val="595959" w:themeColor="text1" w:themeTint="A6"/>
                          <w:sz w:val="18"/>
                          <w:szCs w:val="18"/>
                          <w:lang w:val="es-ES"/>
                        </w:rPr>
                        <w:t>1601</w:t>
                      </w:r>
                      <w:r w:rsidR="000433C9">
                        <w:rPr>
                          <w:rFonts w:asciiTheme="majorHAnsi" w:hAnsiTheme="majorHAnsi"/>
                          <w:color w:val="595959" w:themeColor="text1" w:themeTint="A6"/>
                          <w:sz w:val="18"/>
                          <w:szCs w:val="18"/>
                          <w:lang w:val="es-ES"/>
                        </w:rPr>
                        <w:t>-</w:t>
                      </w:r>
                      <w:r w:rsidR="00720F87">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24F00" w:rsidRPr="00B24F00">
                        <w:rPr>
                          <w:rFonts w:asciiTheme="majorHAnsi" w:hAnsiTheme="majorHAnsi"/>
                          <w:color w:val="595959" w:themeColor="text1" w:themeTint="A6"/>
                          <w:sz w:val="18"/>
                          <w:szCs w:val="18"/>
                          <w:lang w:val="es-ES_tradnl"/>
                        </w:rPr>
                        <w:t>Julio Alberto Márquez y familia</w:t>
                      </w:r>
                      <w:r w:rsidRPr="00890650">
                        <w:rPr>
                          <w:rFonts w:asciiTheme="majorHAnsi" w:hAnsiTheme="majorHAnsi"/>
                          <w:color w:val="595959" w:themeColor="text1" w:themeTint="A6"/>
                          <w:sz w:val="18"/>
                          <w:szCs w:val="18"/>
                          <w:lang w:val="es-ES_tradnl"/>
                        </w:rPr>
                        <w:t xml:space="preserve">. </w:t>
                      </w:r>
                      <w:r w:rsidR="00B24F00">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24F00">
                        <w:rPr>
                          <w:rFonts w:asciiTheme="majorHAnsi" w:hAnsiTheme="majorHAnsi"/>
                          <w:color w:val="595959" w:themeColor="text1" w:themeTint="A6"/>
                          <w:sz w:val="18"/>
                          <w:szCs w:val="18"/>
                          <w:lang w:val="es-ES"/>
                        </w:rPr>
                        <w:t>23 de mayo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584490" w:rsidRDefault="003239B8" w:rsidP="004A6A54">
      <w:pPr>
        <w:spacing w:after="240"/>
        <w:ind w:firstLine="720"/>
        <w:jc w:val="both"/>
        <w:rPr>
          <w:rFonts w:asciiTheme="majorHAnsi" w:hAnsiTheme="majorHAnsi"/>
          <w:b/>
          <w:bCs/>
          <w:sz w:val="19"/>
          <w:szCs w:val="19"/>
          <w:lang w:val="es-ES"/>
        </w:rPr>
      </w:pPr>
      <w:r w:rsidRPr="00584490">
        <w:rPr>
          <w:rFonts w:asciiTheme="majorHAnsi" w:hAnsiTheme="majorHAnsi"/>
          <w:b/>
          <w:bCs/>
          <w:sz w:val="19"/>
          <w:szCs w:val="19"/>
          <w:lang w:val="es-ES"/>
        </w:rPr>
        <w:lastRenderedPageBreak/>
        <w:t>I.</w:t>
      </w:r>
      <w:r w:rsidRPr="00584490">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84490" w:rsidTr="004A6A54">
        <w:tc>
          <w:tcPr>
            <w:tcW w:w="3600" w:type="dxa"/>
            <w:tcBorders>
              <w:top w:val="single" w:sz="4" w:space="0" w:color="auto"/>
              <w:bottom w:val="single" w:sz="6" w:space="0" w:color="auto"/>
            </w:tcBorders>
            <w:shd w:val="clear" w:color="auto" w:fill="386294"/>
            <w:vAlign w:val="center"/>
          </w:tcPr>
          <w:p w:rsidR="003239B8" w:rsidRPr="00584490" w:rsidRDefault="003239B8" w:rsidP="008D2290">
            <w:pPr>
              <w:jc w:val="center"/>
              <w:rPr>
                <w:rFonts w:asciiTheme="majorHAnsi" w:hAnsiTheme="majorHAnsi"/>
                <w:b/>
                <w:bCs/>
                <w:color w:val="FFFFFF" w:themeColor="background1"/>
                <w:sz w:val="19"/>
                <w:szCs w:val="19"/>
              </w:rPr>
            </w:pPr>
            <w:r w:rsidRPr="00584490">
              <w:rPr>
                <w:rFonts w:asciiTheme="majorHAnsi" w:hAnsiTheme="majorHAnsi"/>
                <w:b/>
                <w:bCs/>
                <w:color w:val="FFFFFF" w:themeColor="background1"/>
                <w:sz w:val="19"/>
                <w:szCs w:val="19"/>
              </w:rPr>
              <w:t xml:space="preserve">Parte </w:t>
            </w:r>
            <w:proofErr w:type="spellStart"/>
            <w:r w:rsidRPr="00584490">
              <w:rPr>
                <w:rFonts w:asciiTheme="majorHAnsi" w:hAnsiTheme="majorHAnsi"/>
                <w:b/>
                <w:bCs/>
                <w:color w:val="FFFFFF" w:themeColor="background1"/>
                <w:sz w:val="19"/>
                <w:szCs w:val="19"/>
              </w:rPr>
              <w:t>peticionaria</w:t>
            </w:r>
            <w:proofErr w:type="spellEnd"/>
            <w:r w:rsidRPr="00584490">
              <w:rPr>
                <w:rFonts w:asciiTheme="majorHAnsi" w:hAnsiTheme="majorHAnsi"/>
                <w:b/>
                <w:bCs/>
                <w:color w:val="FFFFFF" w:themeColor="background1"/>
                <w:sz w:val="19"/>
                <w:szCs w:val="19"/>
              </w:rPr>
              <w:t>:</w:t>
            </w:r>
          </w:p>
        </w:tc>
        <w:tc>
          <w:tcPr>
            <w:tcW w:w="5760" w:type="dxa"/>
            <w:vAlign w:val="center"/>
          </w:tcPr>
          <w:p w:rsidR="003239B8" w:rsidRPr="00584490" w:rsidRDefault="0058660F" w:rsidP="000216B7">
            <w:pPr>
              <w:jc w:val="both"/>
              <w:rPr>
                <w:rFonts w:asciiTheme="majorHAnsi" w:hAnsiTheme="majorHAnsi"/>
                <w:bCs/>
                <w:sz w:val="19"/>
                <w:szCs w:val="19"/>
              </w:rPr>
            </w:pPr>
            <w:proofErr w:type="spellStart"/>
            <w:r w:rsidRPr="00584490">
              <w:rPr>
                <w:rFonts w:asciiTheme="majorHAnsi" w:hAnsiTheme="majorHAnsi"/>
                <w:bCs/>
                <w:sz w:val="19"/>
                <w:szCs w:val="19"/>
              </w:rPr>
              <w:t>Óscar</w:t>
            </w:r>
            <w:proofErr w:type="spellEnd"/>
            <w:r w:rsidRPr="00584490">
              <w:rPr>
                <w:rFonts w:asciiTheme="majorHAnsi" w:hAnsiTheme="majorHAnsi"/>
                <w:bCs/>
                <w:sz w:val="19"/>
                <w:szCs w:val="19"/>
              </w:rPr>
              <w:t xml:space="preserve"> Dario </w:t>
            </w:r>
            <w:r w:rsidR="00720F87" w:rsidRPr="00584490">
              <w:rPr>
                <w:rFonts w:asciiTheme="majorHAnsi" w:hAnsiTheme="majorHAnsi"/>
                <w:bCs/>
                <w:sz w:val="19"/>
                <w:szCs w:val="19"/>
              </w:rPr>
              <w:t>Villegas Posada</w:t>
            </w:r>
          </w:p>
        </w:tc>
      </w:tr>
      <w:tr w:rsidR="003239B8" w:rsidRPr="00B24F00" w:rsidTr="004A6A54">
        <w:tc>
          <w:tcPr>
            <w:tcW w:w="3600" w:type="dxa"/>
            <w:tcBorders>
              <w:top w:val="single" w:sz="6" w:space="0" w:color="auto"/>
              <w:bottom w:val="single" w:sz="6" w:space="0" w:color="auto"/>
            </w:tcBorders>
            <w:shd w:val="clear" w:color="auto" w:fill="386294"/>
            <w:vAlign w:val="center"/>
          </w:tcPr>
          <w:p w:rsidR="003239B8" w:rsidRPr="00584490" w:rsidRDefault="00EF2DBF"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84490">
                  <w:rPr>
                    <w:rFonts w:asciiTheme="majorHAnsi" w:hAnsiTheme="majorHAnsi"/>
                    <w:b/>
                    <w:bCs/>
                    <w:color w:val="FFFFFF" w:themeColor="background1"/>
                    <w:sz w:val="19"/>
                    <w:szCs w:val="19"/>
                  </w:rPr>
                  <w:t>Presunta víctima</w:t>
                </w:r>
              </w:sdtContent>
            </w:sdt>
            <w:r w:rsidR="003239B8" w:rsidRPr="00584490">
              <w:rPr>
                <w:rFonts w:asciiTheme="majorHAnsi" w:hAnsiTheme="majorHAnsi"/>
                <w:b/>
                <w:bCs/>
                <w:color w:val="FFFFFF" w:themeColor="background1"/>
                <w:sz w:val="19"/>
                <w:szCs w:val="19"/>
              </w:rPr>
              <w:t>:</w:t>
            </w:r>
          </w:p>
        </w:tc>
        <w:tc>
          <w:tcPr>
            <w:tcW w:w="5760" w:type="dxa"/>
            <w:vAlign w:val="center"/>
          </w:tcPr>
          <w:p w:rsidR="003239B8" w:rsidRPr="00584490" w:rsidRDefault="0058660F" w:rsidP="00AF37ED">
            <w:pPr>
              <w:jc w:val="both"/>
              <w:rPr>
                <w:rFonts w:asciiTheme="majorHAnsi" w:hAnsiTheme="majorHAnsi"/>
                <w:bCs/>
                <w:sz w:val="19"/>
                <w:szCs w:val="19"/>
                <w:lang w:val="es-ES"/>
              </w:rPr>
            </w:pPr>
            <w:r w:rsidRPr="00584490">
              <w:rPr>
                <w:rFonts w:asciiTheme="majorHAnsi" w:hAnsiTheme="majorHAnsi"/>
                <w:bCs/>
                <w:sz w:val="19"/>
                <w:szCs w:val="19"/>
                <w:lang w:val="es-ES"/>
              </w:rPr>
              <w:t xml:space="preserve">Julio Alberto Márquez </w:t>
            </w:r>
            <w:r w:rsidR="004B29D1" w:rsidRPr="00584490">
              <w:rPr>
                <w:rFonts w:asciiTheme="majorHAnsi" w:hAnsiTheme="majorHAnsi"/>
                <w:bCs/>
                <w:sz w:val="19"/>
                <w:szCs w:val="19"/>
                <w:lang w:val="es-ES"/>
              </w:rPr>
              <w:t>y familia</w:t>
            </w:r>
          </w:p>
        </w:tc>
      </w:tr>
      <w:tr w:rsidR="003239B8" w:rsidRPr="00584490" w:rsidTr="004A6A54">
        <w:tc>
          <w:tcPr>
            <w:tcW w:w="3600" w:type="dxa"/>
            <w:tcBorders>
              <w:top w:val="single" w:sz="6" w:space="0" w:color="auto"/>
              <w:bottom w:val="single" w:sz="6" w:space="0" w:color="auto"/>
            </w:tcBorders>
            <w:shd w:val="clear" w:color="auto" w:fill="386294"/>
            <w:vAlign w:val="center"/>
          </w:tcPr>
          <w:p w:rsidR="003239B8" w:rsidRPr="00584490" w:rsidRDefault="003239B8" w:rsidP="008D2290">
            <w:pPr>
              <w:jc w:val="center"/>
              <w:rPr>
                <w:rFonts w:asciiTheme="majorHAnsi" w:hAnsiTheme="majorHAnsi"/>
                <w:b/>
                <w:bCs/>
                <w:color w:val="FFFFFF" w:themeColor="background1"/>
                <w:sz w:val="19"/>
                <w:szCs w:val="19"/>
              </w:rPr>
            </w:pPr>
            <w:r w:rsidRPr="00584490">
              <w:rPr>
                <w:rFonts w:asciiTheme="majorHAnsi" w:hAnsiTheme="majorHAnsi"/>
                <w:b/>
                <w:bCs/>
                <w:color w:val="FFFFFF" w:themeColor="background1"/>
                <w:sz w:val="19"/>
                <w:szCs w:val="19"/>
              </w:rPr>
              <w:t xml:space="preserve">Estado </w:t>
            </w:r>
            <w:proofErr w:type="spellStart"/>
            <w:r w:rsidRPr="00584490">
              <w:rPr>
                <w:rFonts w:asciiTheme="majorHAnsi" w:hAnsiTheme="majorHAnsi"/>
                <w:b/>
                <w:bCs/>
                <w:color w:val="FFFFFF" w:themeColor="background1"/>
                <w:sz w:val="19"/>
                <w:szCs w:val="19"/>
              </w:rPr>
              <w:t>denunciado</w:t>
            </w:r>
            <w:proofErr w:type="spellEnd"/>
            <w:r w:rsidRPr="00584490">
              <w:rPr>
                <w:rFonts w:asciiTheme="majorHAnsi" w:hAnsiTheme="majorHAnsi"/>
                <w:b/>
                <w:bCs/>
                <w:color w:val="FFFFFF" w:themeColor="background1"/>
                <w:sz w:val="19"/>
                <w:szCs w:val="19"/>
              </w:rPr>
              <w:t>:</w:t>
            </w:r>
          </w:p>
        </w:tc>
        <w:tc>
          <w:tcPr>
            <w:tcW w:w="5760" w:type="dxa"/>
            <w:vAlign w:val="center"/>
          </w:tcPr>
          <w:p w:rsidR="003239B8" w:rsidRPr="00584490" w:rsidRDefault="00720F87" w:rsidP="008D2290">
            <w:pPr>
              <w:jc w:val="both"/>
              <w:rPr>
                <w:rFonts w:asciiTheme="majorHAnsi" w:hAnsiTheme="majorHAnsi"/>
                <w:bCs/>
                <w:sz w:val="19"/>
                <w:szCs w:val="19"/>
              </w:rPr>
            </w:pPr>
            <w:r w:rsidRPr="00584490">
              <w:rPr>
                <w:rFonts w:asciiTheme="majorHAnsi" w:hAnsiTheme="majorHAnsi"/>
                <w:bCs/>
                <w:sz w:val="19"/>
                <w:szCs w:val="19"/>
              </w:rPr>
              <w:t>Colombia</w:t>
            </w:r>
            <w:r w:rsidR="004A6A54" w:rsidRPr="00584490">
              <w:rPr>
                <w:rStyle w:val="FootnoteReference"/>
                <w:rFonts w:asciiTheme="majorHAnsi" w:hAnsiTheme="majorHAnsi"/>
                <w:bCs/>
                <w:sz w:val="19"/>
                <w:szCs w:val="19"/>
              </w:rPr>
              <w:footnoteReference w:id="2"/>
            </w:r>
          </w:p>
        </w:tc>
      </w:tr>
      <w:tr w:rsidR="00223A29" w:rsidRPr="00B24F00" w:rsidTr="004A6A54">
        <w:tc>
          <w:tcPr>
            <w:tcW w:w="3600" w:type="dxa"/>
            <w:tcBorders>
              <w:top w:val="single" w:sz="6" w:space="0" w:color="auto"/>
              <w:bottom w:val="single" w:sz="6" w:space="0" w:color="auto"/>
            </w:tcBorders>
            <w:shd w:val="clear" w:color="auto" w:fill="386294"/>
            <w:vAlign w:val="center"/>
          </w:tcPr>
          <w:p w:rsidR="00223A29" w:rsidRPr="00584490" w:rsidRDefault="001B3A00" w:rsidP="00E4118C">
            <w:pPr>
              <w:jc w:val="center"/>
              <w:rPr>
                <w:rFonts w:asciiTheme="majorHAnsi" w:hAnsiTheme="majorHAnsi"/>
                <w:b/>
                <w:bCs/>
                <w:color w:val="FFFFFF" w:themeColor="background1"/>
                <w:sz w:val="19"/>
                <w:szCs w:val="19"/>
              </w:rPr>
            </w:pPr>
            <w:r w:rsidRPr="00584490">
              <w:rPr>
                <w:rFonts w:asciiTheme="majorHAnsi" w:hAnsiTheme="majorHAnsi"/>
                <w:b/>
                <w:bCs/>
                <w:color w:val="FFFFFF" w:themeColor="background1"/>
                <w:sz w:val="19"/>
                <w:szCs w:val="19"/>
              </w:rPr>
              <w:t xml:space="preserve">Derechos </w:t>
            </w:r>
            <w:proofErr w:type="spellStart"/>
            <w:r w:rsidR="00E4118C" w:rsidRPr="00584490">
              <w:rPr>
                <w:rFonts w:asciiTheme="majorHAnsi" w:hAnsiTheme="majorHAnsi"/>
                <w:b/>
                <w:bCs/>
                <w:color w:val="FFFFFF" w:themeColor="background1"/>
                <w:sz w:val="19"/>
                <w:szCs w:val="19"/>
              </w:rPr>
              <w:t>invocados</w:t>
            </w:r>
            <w:proofErr w:type="spellEnd"/>
            <w:r w:rsidRPr="00584490">
              <w:rPr>
                <w:rFonts w:asciiTheme="majorHAnsi" w:hAnsiTheme="majorHAnsi"/>
                <w:b/>
                <w:bCs/>
                <w:color w:val="FFFFFF" w:themeColor="background1"/>
                <w:sz w:val="19"/>
                <w:szCs w:val="19"/>
              </w:rPr>
              <w:t>:</w:t>
            </w:r>
          </w:p>
        </w:tc>
        <w:tc>
          <w:tcPr>
            <w:tcW w:w="5760" w:type="dxa"/>
            <w:vAlign w:val="center"/>
          </w:tcPr>
          <w:p w:rsidR="00223A29" w:rsidRPr="00584490" w:rsidRDefault="00730A6A" w:rsidP="00190181">
            <w:pPr>
              <w:jc w:val="both"/>
              <w:rPr>
                <w:rFonts w:asciiTheme="majorHAnsi" w:hAnsiTheme="majorHAnsi"/>
                <w:bCs/>
                <w:sz w:val="19"/>
                <w:szCs w:val="19"/>
                <w:lang w:val="es-ES"/>
              </w:rPr>
            </w:pPr>
            <w:r w:rsidRPr="00584490">
              <w:rPr>
                <w:rFonts w:asciiTheme="majorHAnsi" w:hAnsiTheme="majorHAnsi"/>
                <w:bCs/>
                <w:sz w:val="19"/>
                <w:szCs w:val="19"/>
                <w:lang w:val="es-MX"/>
              </w:rPr>
              <w:t xml:space="preserve">Artículos </w:t>
            </w:r>
            <w:r w:rsidR="005F5781" w:rsidRPr="00584490">
              <w:rPr>
                <w:rFonts w:asciiTheme="majorHAnsi" w:hAnsiTheme="majorHAnsi"/>
                <w:bCs/>
                <w:sz w:val="19"/>
                <w:szCs w:val="19"/>
                <w:lang w:val="es-ES"/>
              </w:rPr>
              <w:t xml:space="preserve">4 (vida), 5 (integridad personal), 8 (garantías judiciales), </w:t>
            </w:r>
            <w:r w:rsidR="0058660F" w:rsidRPr="00584490">
              <w:rPr>
                <w:rFonts w:asciiTheme="majorHAnsi" w:hAnsiTheme="majorHAnsi"/>
                <w:bCs/>
                <w:sz w:val="19"/>
                <w:szCs w:val="19"/>
                <w:lang w:val="es-ES"/>
              </w:rPr>
              <w:t xml:space="preserve">11 </w:t>
            </w:r>
            <w:r w:rsidR="005F5781" w:rsidRPr="00584490">
              <w:rPr>
                <w:rFonts w:asciiTheme="majorHAnsi" w:hAnsiTheme="majorHAnsi"/>
                <w:bCs/>
                <w:sz w:val="19"/>
                <w:szCs w:val="19"/>
                <w:lang w:val="es-ES"/>
              </w:rPr>
              <w:t>(</w:t>
            </w:r>
            <w:r w:rsidR="0058660F" w:rsidRPr="00584490">
              <w:rPr>
                <w:rFonts w:asciiTheme="majorHAnsi" w:hAnsiTheme="majorHAnsi"/>
                <w:bCs/>
                <w:sz w:val="19"/>
                <w:szCs w:val="19"/>
                <w:lang w:val="es-ES"/>
              </w:rPr>
              <w:t>honra y dignidad</w:t>
            </w:r>
            <w:r w:rsidR="005F5781" w:rsidRPr="00584490">
              <w:rPr>
                <w:rFonts w:asciiTheme="majorHAnsi" w:hAnsiTheme="majorHAnsi"/>
                <w:bCs/>
                <w:sz w:val="19"/>
                <w:szCs w:val="19"/>
                <w:lang w:val="es-ES"/>
              </w:rPr>
              <w:t xml:space="preserve">) </w:t>
            </w:r>
            <w:r w:rsidR="00304758" w:rsidRPr="00584490">
              <w:rPr>
                <w:rFonts w:asciiTheme="majorHAnsi" w:hAnsiTheme="majorHAnsi"/>
                <w:bCs/>
                <w:sz w:val="19"/>
                <w:szCs w:val="19"/>
                <w:lang w:val="es-ES"/>
              </w:rPr>
              <w:t xml:space="preserve">y 25 (protección judicial) </w:t>
            </w:r>
            <w:r w:rsidR="005F5781" w:rsidRPr="00584490">
              <w:rPr>
                <w:rFonts w:asciiTheme="majorHAnsi" w:hAnsiTheme="majorHAnsi"/>
                <w:bCs/>
                <w:sz w:val="19"/>
                <w:szCs w:val="19"/>
                <w:lang w:val="es-ES"/>
              </w:rPr>
              <w:t xml:space="preserve">de la Convención Americana </w:t>
            </w:r>
            <w:r w:rsidR="00AF37ED" w:rsidRPr="00584490">
              <w:rPr>
                <w:rFonts w:asciiTheme="majorHAnsi" w:hAnsiTheme="majorHAnsi"/>
                <w:bCs/>
                <w:sz w:val="19"/>
                <w:szCs w:val="19"/>
                <w:lang w:val="es-ES"/>
              </w:rPr>
              <w:t xml:space="preserve">sobre </w:t>
            </w:r>
            <w:r w:rsidR="005F5781" w:rsidRPr="00584490">
              <w:rPr>
                <w:rFonts w:asciiTheme="majorHAnsi" w:hAnsiTheme="majorHAnsi"/>
                <w:bCs/>
                <w:sz w:val="19"/>
                <w:szCs w:val="19"/>
                <w:lang w:val="es-ES"/>
              </w:rPr>
              <w:t>Derechos Humanos</w:t>
            </w:r>
            <w:r w:rsidR="00711779" w:rsidRPr="00584490">
              <w:rPr>
                <w:rStyle w:val="FootnoteReference"/>
                <w:rFonts w:asciiTheme="majorHAnsi" w:hAnsiTheme="majorHAnsi"/>
                <w:bCs/>
                <w:sz w:val="19"/>
                <w:szCs w:val="19"/>
                <w:lang w:val="es-ES"/>
              </w:rPr>
              <w:footnoteReference w:id="3"/>
            </w:r>
            <w:r w:rsidR="00C325FA" w:rsidRPr="00584490">
              <w:rPr>
                <w:rFonts w:asciiTheme="majorHAnsi" w:hAnsiTheme="majorHAnsi"/>
                <w:bCs/>
                <w:sz w:val="19"/>
                <w:szCs w:val="19"/>
                <w:lang w:val="es-ES"/>
              </w:rPr>
              <w:t xml:space="preserve"> y </w:t>
            </w:r>
            <w:r w:rsidR="00190181" w:rsidRPr="00584490">
              <w:rPr>
                <w:rFonts w:asciiTheme="majorHAnsi" w:hAnsiTheme="majorHAnsi"/>
                <w:bCs/>
                <w:sz w:val="19"/>
                <w:szCs w:val="19"/>
                <w:lang w:val="es-ES"/>
              </w:rPr>
              <w:t>artículos I (vida, libertad, seguridad e integridad de la persona)</w:t>
            </w:r>
            <w:r w:rsidR="00190181" w:rsidRPr="00584490">
              <w:rPr>
                <w:rFonts w:asciiTheme="majorHAnsi" w:hAnsiTheme="majorHAnsi"/>
                <w:sz w:val="19"/>
                <w:szCs w:val="19"/>
                <w:lang w:val="es-ES"/>
              </w:rPr>
              <w:t xml:space="preserve"> y XVIII (justicia) de la Declaración Americana de los Derechos y Deberes del Hombre</w:t>
            </w:r>
            <w:r w:rsidR="00D828B7" w:rsidRPr="00584490">
              <w:rPr>
                <w:rStyle w:val="FootnoteReference"/>
                <w:rFonts w:asciiTheme="majorHAnsi" w:hAnsiTheme="majorHAnsi"/>
                <w:bCs/>
                <w:sz w:val="19"/>
                <w:szCs w:val="19"/>
                <w:lang w:val="es-ES"/>
              </w:rPr>
              <w:footnoteReference w:id="4"/>
            </w:r>
          </w:p>
        </w:tc>
      </w:tr>
    </w:tbl>
    <w:p w:rsidR="003239B8" w:rsidRPr="00584490" w:rsidRDefault="003239B8" w:rsidP="003239B8">
      <w:pPr>
        <w:spacing w:before="240" w:after="240"/>
        <w:ind w:firstLine="720"/>
        <w:jc w:val="both"/>
        <w:rPr>
          <w:rFonts w:asciiTheme="majorHAnsi" w:hAnsiTheme="majorHAnsi"/>
          <w:b/>
          <w:bCs/>
          <w:sz w:val="19"/>
          <w:szCs w:val="19"/>
          <w:lang w:val="es-ES"/>
        </w:rPr>
      </w:pPr>
      <w:r w:rsidRPr="00584490">
        <w:rPr>
          <w:rFonts w:asciiTheme="majorHAnsi" w:hAnsiTheme="majorHAnsi"/>
          <w:b/>
          <w:bCs/>
          <w:sz w:val="19"/>
          <w:szCs w:val="19"/>
          <w:lang w:val="es-ES"/>
        </w:rPr>
        <w:t>II.</w:t>
      </w:r>
      <w:r w:rsidRPr="00584490">
        <w:rPr>
          <w:rFonts w:asciiTheme="majorHAnsi" w:hAnsiTheme="majorHAnsi"/>
          <w:b/>
          <w:bCs/>
          <w:sz w:val="19"/>
          <w:szCs w:val="19"/>
          <w:lang w:val="es-ES"/>
        </w:rPr>
        <w:tab/>
        <w:t>TRÁMITE ANTE LA CIDH</w:t>
      </w:r>
      <w:r w:rsidR="008E3BFE" w:rsidRPr="00584490">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584490" w:rsidTr="004A6A54">
        <w:tc>
          <w:tcPr>
            <w:tcW w:w="3600" w:type="dxa"/>
            <w:tcBorders>
              <w:top w:val="single" w:sz="6" w:space="0" w:color="auto"/>
              <w:bottom w:val="single" w:sz="6" w:space="0" w:color="auto"/>
            </w:tcBorders>
            <w:shd w:val="clear" w:color="auto" w:fill="386294"/>
            <w:vAlign w:val="center"/>
          </w:tcPr>
          <w:p w:rsidR="004C2312" w:rsidRPr="00584490" w:rsidRDefault="004A6A54" w:rsidP="004A6A54">
            <w:pPr>
              <w:jc w:val="center"/>
              <w:rPr>
                <w:rFonts w:asciiTheme="majorHAnsi" w:hAnsiTheme="majorHAnsi"/>
                <w:b/>
                <w:bCs/>
                <w:color w:val="FFFFFF" w:themeColor="background1"/>
                <w:sz w:val="19"/>
                <w:szCs w:val="19"/>
                <w:lang w:val="es-ES"/>
              </w:rPr>
            </w:pPr>
            <w:r w:rsidRPr="00584490">
              <w:rPr>
                <w:rFonts w:asciiTheme="majorHAnsi" w:hAnsiTheme="majorHAnsi"/>
                <w:b/>
                <w:bCs/>
                <w:color w:val="FFFFFF" w:themeColor="background1"/>
                <w:sz w:val="19"/>
                <w:szCs w:val="19"/>
                <w:lang w:val="es-ES"/>
              </w:rPr>
              <w:t>P</w:t>
            </w:r>
            <w:r w:rsidR="004C2312" w:rsidRPr="00584490">
              <w:rPr>
                <w:rFonts w:asciiTheme="majorHAnsi" w:hAnsiTheme="majorHAnsi"/>
                <w:b/>
                <w:bCs/>
                <w:color w:val="FFFFFF" w:themeColor="background1"/>
                <w:sz w:val="19"/>
                <w:szCs w:val="19"/>
                <w:lang w:val="es-ES"/>
              </w:rPr>
              <w:t>resentación de la petición:</w:t>
            </w:r>
          </w:p>
        </w:tc>
        <w:tc>
          <w:tcPr>
            <w:tcW w:w="5760" w:type="dxa"/>
            <w:vAlign w:val="center"/>
          </w:tcPr>
          <w:p w:rsidR="004C2312" w:rsidRPr="00584490" w:rsidRDefault="0058660F" w:rsidP="0058660F">
            <w:pPr>
              <w:jc w:val="both"/>
              <w:rPr>
                <w:rFonts w:asciiTheme="majorHAnsi" w:hAnsiTheme="majorHAnsi"/>
                <w:bCs/>
                <w:sz w:val="19"/>
                <w:szCs w:val="19"/>
                <w:lang w:val="es-ES"/>
              </w:rPr>
            </w:pPr>
            <w:r w:rsidRPr="00584490">
              <w:rPr>
                <w:rFonts w:asciiTheme="majorHAnsi" w:hAnsiTheme="majorHAnsi"/>
                <w:bCs/>
                <w:sz w:val="19"/>
                <w:szCs w:val="19"/>
                <w:lang w:val="es-ES"/>
              </w:rPr>
              <w:t xml:space="preserve">11 </w:t>
            </w:r>
            <w:r w:rsidR="00C325FA" w:rsidRPr="00584490">
              <w:rPr>
                <w:rFonts w:asciiTheme="majorHAnsi" w:hAnsiTheme="majorHAnsi"/>
                <w:bCs/>
                <w:sz w:val="19"/>
                <w:szCs w:val="19"/>
                <w:lang w:val="es-ES"/>
              </w:rPr>
              <w:t xml:space="preserve">de </w:t>
            </w:r>
            <w:r w:rsidRPr="00584490">
              <w:rPr>
                <w:rFonts w:asciiTheme="majorHAnsi" w:hAnsiTheme="majorHAnsi"/>
                <w:bCs/>
                <w:sz w:val="19"/>
                <w:szCs w:val="19"/>
                <w:lang w:val="es-ES"/>
              </w:rPr>
              <w:t xml:space="preserve">diciembre </w:t>
            </w:r>
            <w:r w:rsidR="00C325FA" w:rsidRPr="00584490">
              <w:rPr>
                <w:rFonts w:asciiTheme="majorHAnsi" w:hAnsiTheme="majorHAnsi"/>
                <w:bCs/>
                <w:sz w:val="19"/>
                <w:szCs w:val="19"/>
                <w:lang w:val="es-ES"/>
              </w:rPr>
              <w:t>de 2009</w:t>
            </w:r>
          </w:p>
        </w:tc>
      </w:tr>
      <w:tr w:rsidR="004C2312" w:rsidRPr="00584490" w:rsidTr="004A6A54">
        <w:tc>
          <w:tcPr>
            <w:tcW w:w="3600" w:type="dxa"/>
            <w:tcBorders>
              <w:top w:val="single" w:sz="6" w:space="0" w:color="auto"/>
              <w:bottom w:val="single" w:sz="6" w:space="0" w:color="auto"/>
            </w:tcBorders>
            <w:shd w:val="clear" w:color="auto" w:fill="386294"/>
            <w:vAlign w:val="center"/>
          </w:tcPr>
          <w:p w:rsidR="004C2312" w:rsidRPr="00584490" w:rsidRDefault="004A6A54" w:rsidP="004A6A54">
            <w:pPr>
              <w:jc w:val="center"/>
              <w:rPr>
                <w:rFonts w:asciiTheme="majorHAnsi" w:hAnsiTheme="majorHAnsi"/>
                <w:b/>
                <w:bCs/>
                <w:color w:val="FFFFFF" w:themeColor="background1"/>
                <w:sz w:val="19"/>
                <w:szCs w:val="19"/>
                <w:lang w:val="es-ES"/>
              </w:rPr>
            </w:pPr>
            <w:r w:rsidRPr="00584490">
              <w:rPr>
                <w:rFonts w:asciiTheme="majorHAnsi" w:hAnsiTheme="majorHAnsi"/>
                <w:b/>
                <w:color w:val="FFFFFF" w:themeColor="background1"/>
                <w:sz w:val="19"/>
                <w:szCs w:val="19"/>
                <w:lang w:val="es-ES"/>
              </w:rPr>
              <w:t>N</w:t>
            </w:r>
            <w:r w:rsidR="004C2312" w:rsidRPr="00584490">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584490" w:rsidRDefault="0058660F" w:rsidP="00C325FA">
            <w:pPr>
              <w:jc w:val="both"/>
              <w:rPr>
                <w:rFonts w:asciiTheme="majorHAnsi" w:hAnsiTheme="majorHAnsi"/>
                <w:bCs/>
                <w:sz w:val="19"/>
                <w:szCs w:val="19"/>
                <w:lang w:val="es-ES"/>
              </w:rPr>
            </w:pPr>
            <w:r w:rsidRPr="00584490">
              <w:rPr>
                <w:rFonts w:asciiTheme="majorHAnsi" w:hAnsiTheme="majorHAnsi"/>
                <w:bCs/>
                <w:sz w:val="19"/>
                <w:szCs w:val="19"/>
                <w:lang w:val="es-ES"/>
              </w:rPr>
              <w:t xml:space="preserve">26 </w:t>
            </w:r>
            <w:r w:rsidR="00C325FA" w:rsidRPr="00584490">
              <w:rPr>
                <w:rFonts w:asciiTheme="majorHAnsi" w:hAnsiTheme="majorHAnsi"/>
                <w:bCs/>
                <w:sz w:val="19"/>
                <w:szCs w:val="19"/>
                <w:lang w:val="es-ES"/>
              </w:rPr>
              <w:t>de julio de 2010</w:t>
            </w:r>
          </w:p>
        </w:tc>
      </w:tr>
      <w:tr w:rsidR="004C2312" w:rsidRPr="00584490" w:rsidTr="004A6A54">
        <w:tc>
          <w:tcPr>
            <w:tcW w:w="3600" w:type="dxa"/>
            <w:tcBorders>
              <w:top w:val="single" w:sz="6" w:space="0" w:color="auto"/>
              <w:bottom w:val="single" w:sz="6" w:space="0" w:color="auto"/>
            </w:tcBorders>
            <w:shd w:val="clear" w:color="auto" w:fill="386294"/>
            <w:vAlign w:val="center"/>
          </w:tcPr>
          <w:p w:rsidR="004C2312" w:rsidRPr="00584490" w:rsidRDefault="004A6A54" w:rsidP="004A6A54">
            <w:pPr>
              <w:jc w:val="center"/>
              <w:rPr>
                <w:rFonts w:asciiTheme="majorHAnsi" w:hAnsiTheme="majorHAnsi"/>
                <w:b/>
                <w:bCs/>
                <w:color w:val="FFFFFF" w:themeColor="background1"/>
                <w:sz w:val="19"/>
                <w:szCs w:val="19"/>
                <w:lang w:val="es-ES"/>
              </w:rPr>
            </w:pPr>
            <w:r w:rsidRPr="00584490">
              <w:rPr>
                <w:rFonts w:asciiTheme="majorHAnsi" w:hAnsiTheme="majorHAnsi"/>
                <w:b/>
                <w:color w:val="FFFFFF" w:themeColor="background1"/>
                <w:sz w:val="19"/>
                <w:szCs w:val="19"/>
                <w:lang w:val="es-ES"/>
              </w:rPr>
              <w:t>P</w:t>
            </w:r>
            <w:r w:rsidR="004C2312" w:rsidRPr="00584490">
              <w:rPr>
                <w:rFonts w:asciiTheme="majorHAnsi" w:hAnsiTheme="majorHAnsi"/>
                <w:b/>
                <w:color w:val="FFFFFF" w:themeColor="background1"/>
                <w:sz w:val="19"/>
                <w:szCs w:val="19"/>
                <w:lang w:val="es-ES"/>
              </w:rPr>
              <w:t>rimera respuesta del Estado:</w:t>
            </w:r>
          </w:p>
        </w:tc>
        <w:tc>
          <w:tcPr>
            <w:tcW w:w="5760" w:type="dxa"/>
            <w:vAlign w:val="center"/>
          </w:tcPr>
          <w:p w:rsidR="004C2312" w:rsidRPr="00584490" w:rsidRDefault="0058660F" w:rsidP="0058660F">
            <w:pPr>
              <w:jc w:val="both"/>
              <w:rPr>
                <w:rFonts w:asciiTheme="majorHAnsi" w:hAnsiTheme="majorHAnsi"/>
                <w:bCs/>
                <w:sz w:val="19"/>
                <w:szCs w:val="19"/>
                <w:lang w:val="es-ES"/>
              </w:rPr>
            </w:pPr>
            <w:r w:rsidRPr="00584490">
              <w:rPr>
                <w:rFonts w:asciiTheme="majorHAnsi" w:hAnsiTheme="majorHAnsi"/>
                <w:bCs/>
                <w:sz w:val="19"/>
                <w:szCs w:val="19"/>
                <w:lang w:val="es-ES"/>
              </w:rPr>
              <w:t xml:space="preserve">1 </w:t>
            </w:r>
            <w:r w:rsidR="00C325FA" w:rsidRPr="00584490">
              <w:rPr>
                <w:rFonts w:asciiTheme="majorHAnsi" w:hAnsiTheme="majorHAnsi"/>
                <w:bCs/>
                <w:sz w:val="19"/>
                <w:szCs w:val="19"/>
                <w:lang w:val="es-ES"/>
              </w:rPr>
              <w:t xml:space="preserve">de </w:t>
            </w:r>
            <w:r w:rsidRPr="00584490">
              <w:rPr>
                <w:rFonts w:asciiTheme="majorHAnsi" w:hAnsiTheme="majorHAnsi"/>
                <w:bCs/>
                <w:sz w:val="19"/>
                <w:szCs w:val="19"/>
                <w:lang w:val="es-ES"/>
              </w:rPr>
              <w:t xml:space="preserve">diciembre </w:t>
            </w:r>
            <w:r w:rsidR="00C325FA" w:rsidRPr="00584490">
              <w:rPr>
                <w:rFonts w:asciiTheme="majorHAnsi" w:hAnsiTheme="majorHAnsi"/>
                <w:bCs/>
                <w:sz w:val="19"/>
                <w:szCs w:val="19"/>
                <w:lang w:val="es-ES"/>
              </w:rPr>
              <w:t xml:space="preserve">de </w:t>
            </w:r>
            <w:r w:rsidRPr="00584490">
              <w:rPr>
                <w:rFonts w:asciiTheme="majorHAnsi" w:hAnsiTheme="majorHAnsi"/>
                <w:bCs/>
                <w:sz w:val="19"/>
                <w:szCs w:val="19"/>
                <w:lang w:val="es-ES"/>
              </w:rPr>
              <w:t>2010</w:t>
            </w:r>
          </w:p>
        </w:tc>
      </w:tr>
      <w:tr w:rsidR="004C2312" w:rsidRPr="00584490" w:rsidTr="004A6A54">
        <w:tc>
          <w:tcPr>
            <w:tcW w:w="3600" w:type="dxa"/>
            <w:tcBorders>
              <w:top w:val="single" w:sz="6" w:space="0" w:color="auto"/>
              <w:bottom w:val="single" w:sz="6" w:space="0" w:color="auto"/>
            </w:tcBorders>
            <w:shd w:val="clear" w:color="auto" w:fill="386294"/>
            <w:vAlign w:val="center"/>
          </w:tcPr>
          <w:p w:rsidR="004C2312" w:rsidRPr="00584490" w:rsidRDefault="008E3BFE" w:rsidP="008E3BFE">
            <w:pPr>
              <w:jc w:val="center"/>
              <w:rPr>
                <w:rFonts w:asciiTheme="majorHAnsi" w:hAnsiTheme="majorHAnsi"/>
                <w:b/>
                <w:bCs/>
                <w:color w:val="FFFFFF" w:themeColor="background1"/>
                <w:sz w:val="19"/>
                <w:szCs w:val="19"/>
                <w:lang w:val="es-ES"/>
              </w:rPr>
            </w:pPr>
            <w:r w:rsidRPr="00584490">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584490" w:rsidRDefault="0058660F" w:rsidP="0058660F">
            <w:pPr>
              <w:jc w:val="both"/>
              <w:rPr>
                <w:rFonts w:asciiTheme="majorHAnsi" w:hAnsiTheme="majorHAnsi"/>
                <w:bCs/>
                <w:sz w:val="19"/>
                <w:szCs w:val="19"/>
                <w:lang w:val="es-ES"/>
              </w:rPr>
            </w:pPr>
            <w:r w:rsidRPr="00584490">
              <w:rPr>
                <w:rFonts w:asciiTheme="majorHAnsi" w:hAnsiTheme="majorHAnsi"/>
                <w:bCs/>
                <w:sz w:val="19"/>
                <w:szCs w:val="19"/>
                <w:lang w:val="es-MX"/>
              </w:rPr>
              <w:t xml:space="preserve">6 </w:t>
            </w:r>
            <w:r w:rsidR="00730A6A" w:rsidRPr="00584490">
              <w:rPr>
                <w:rFonts w:asciiTheme="majorHAnsi" w:hAnsiTheme="majorHAnsi"/>
                <w:bCs/>
                <w:sz w:val="19"/>
                <w:szCs w:val="19"/>
                <w:lang w:val="es-MX"/>
              </w:rPr>
              <w:t xml:space="preserve">de </w:t>
            </w:r>
            <w:r w:rsidRPr="00584490">
              <w:rPr>
                <w:rFonts w:asciiTheme="majorHAnsi" w:hAnsiTheme="majorHAnsi"/>
                <w:bCs/>
                <w:sz w:val="19"/>
                <w:szCs w:val="19"/>
                <w:lang w:val="es-MX"/>
              </w:rPr>
              <w:t xml:space="preserve">enero </w:t>
            </w:r>
            <w:r w:rsidR="00730A6A" w:rsidRPr="00584490">
              <w:rPr>
                <w:rFonts w:asciiTheme="majorHAnsi" w:hAnsiTheme="majorHAnsi"/>
                <w:bCs/>
                <w:sz w:val="19"/>
                <w:szCs w:val="19"/>
                <w:lang w:val="es-MX"/>
              </w:rPr>
              <w:t>de 2011</w:t>
            </w:r>
          </w:p>
        </w:tc>
      </w:tr>
      <w:tr w:rsidR="004C2312" w:rsidRPr="00B24F00" w:rsidTr="004A6A54">
        <w:tc>
          <w:tcPr>
            <w:tcW w:w="3600" w:type="dxa"/>
            <w:tcBorders>
              <w:top w:val="single" w:sz="6" w:space="0" w:color="auto"/>
              <w:bottom w:val="single" w:sz="6" w:space="0" w:color="auto"/>
            </w:tcBorders>
            <w:shd w:val="clear" w:color="auto" w:fill="386294"/>
            <w:vAlign w:val="center"/>
          </w:tcPr>
          <w:p w:rsidR="004C2312" w:rsidRPr="00584490" w:rsidRDefault="004C2312" w:rsidP="008E3BFE">
            <w:pPr>
              <w:jc w:val="center"/>
              <w:rPr>
                <w:rFonts w:asciiTheme="majorHAnsi" w:hAnsiTheme="majorHAnsi"/>
                <w:b/>
                <w:bCs/>
                <w:color w:val="FFFFFF" w:themeColor="background1"/>
                <w:sz w:val="19"/>
                <w:szCs w:val="19"/>
              </w:rPr>
            </w:pPr>
            <w:proofErr w:type="spellStart"/>
            <w:r w:rsidRPr="00584490">
              <w:rPr>
                <w:rFonts w:asciiTheme="majorHAnsi" w:hAnsiTheme="majorHAnsi"/>
                <w:b/>
                <w:bCs/>
                <w:color w:val="FFFFFF" w:themeColor="background1"/>
                <w:sz w:val="19"/>
                <w:szCs w:val="19"/>
              </w:rPr>
              <w:t>Observaciones</w:t>
            </w:r>
            <w:proofErr w:type="spellEnd"/>
            <w:r w:rsidRPr="00584490">
              <w:rPr>
                <w:rFonts w:asciiTheme="majorHAnsi" w:hAnsiTheme="majorHAnsi"/>
                <w:b/>
                <w:bCs/>
                <w:color w:val="FFFFFF" w:themeColor="background1"/>
                <w:sz w:val="19"/>
                <w:szCs w:val="19"/>
              </w:rPr>
              <w:t xml:space="preserve"> </w:t>
            </w:r>
            <w:proofErr w:type="spellStart"/>
            <w:r w:rsidRPr="00584490">
              <w:rPr>
                <w:rFonts w:asciiTheme="majorHAnsi" w:hAnsiTheme="majorHAnsi"/>
                <w:b/>
                <w:bCs/>
                <w:color w:val="FFFFFF" w:themeColor="background1"/>
                <w:sz w:val="19"/>
                <w:szCs w:val="19"/>
              </w:rPr>
              <w:t>adicionales</w:t>
            </w:r>
            <w:proofErr w:type="spellEnd"/>
            <w:r w:rsidRPr="00584490">
              <w:rPr>
                <w:rFonts w:asciiTheme="majorHAnsi" w:hAnsiTheme="majorHAnsi"/>
                <w:b/>
                <w:bCs/>
                <w:color w:val="FFFFFF" w:themeColor="background1"/>
                <w:sz w:val="19"/>
                <w:szCs w:val="19"/>
              </w:rPr>
              <w:t xml:space="preserve"> del Estado:</w:t>
            </w:r>
          </w:p>
        </w:tc>
        <w:tc>
          <w:tcPr>
            <w:tcW w:w="5760" w:type="dxa"/>
            <w:vAlign w:val="center"/>
          </w:tcPr>
          <w:p w:rsidR="004C2312" w:rsidRPr="00584490" w:rsidRDefault="0058660F" w:rsidP="0058660F">
            <w:pPr>
              <w:jc w:val="both"/>
              <w:rPr>
                <w:rFonts w:asciiTheme="majorHAnsi" w:hAnsiTheme="majorHAnsi"/>
                <w:bCs/>
                <w:sz w:val="19"/>
                <w:szCs w:val="19"/>
                <w:lang w:val="es-AR"/>
              </w:rPr>
            </w:pPr>
            <w:r w:rsidRPr="00584490">
              <w:rPr>
                <w:rFonts w:asciiTheme="majorHAnsi" w:hAnsiTheme="majorHAnsi"/>
                <w:bCs/>
                <w:sz w:val="19"/>
                <w:szCs w:val="19"/>
                <w:lang w:val="es-AR"/>
              </w:rPr>
              <w:t xml:space="preserve">25 </w:t>
            </w:r>
            <w:r w:rsidR="009C4206" w:rsidRPr="00584490">
              <w:rPr>
                <w:rFonts w:asciiTheme="majorHAnsi" w:hAnsiTheme="majorHAnsi"/>
                <w:bCs/>
                <w:sz w:val="19"/>
                <w:szCs w:val="19"/>
                <w:lang w:val="es-AR"/>
              </w:rPr>
              <w:t xml:space="preserve">de </w:t>
            </w:r>
            <w:r w:rsidRPr="00584490">
              <w:rPr>
                <w:rFonts w:asciiTheme="majorHAnsi" w:hAnsiTheme="majorHAnsi"/>
                <w:bCs/>
                <w:sz w:val="19"/>
                <w:szCs w:val="19"/>
                <w:lang w:val="es-AR"/>
              </w:rPr>
              <w:t xml:space="preserve">marzo </w:t>
            </w:r>
            <w:r w:rsidR="009C4206" w:rsidRPr="00584490">
              <w:rPr>
                <w:rFonts w:asciiTheme="majorHAnsi" w:hAnsiTheme="majorHAnsi"/>
                <w:bCs/>
                <w:sz w:val="19"/>
                <w:szCs w:val="19"/>
                <w:lang w:val="es-AR"/>
              </w:rPr>
              <w:t>de 2011</w:t>
            </w:r>
            <w:r w:rsidR="000E29AA" w:rsidRPr="00584490">
              <w:rPr>
                <w:rFonts w:asciiTheme="majorHAnsi" w:hAnsiTheme="majorHAnsi"/>
                <w:bCs/>
                <w:sz w:val="19"/>
                <w:szCs w:val="19"/>
                <w:lang w:val="es-AR"/>
              </w:rPr>
              <w:t xml:space="preserve"> y 22 de abril de 2019</w:t>
            </w:r>
          </w:p>
        </w:tc>
      </w:tr>
      <w:tr w:rsidR="001E49E7" w:rsidRPr="00584490" w:rsidTr="004A6A54">
        <w:tc>
          <w:tcPr>
            <w:tcW w:w="3600" w:type="dxa"/>
            <w:tcBorders>
              <w:top w:val="single" w:sz="6" w:space="0" w:color="auto"/>
              <w:bottom w:val="single" w:sz="6" w:space="0" w:color="auto"/>
            </w:tcBorders>
            <w:shd w:val="clear" w:color="auto" w:fill="386294"/>
            <w:vAlign w:val="center"/>
          </w:tcPr>
          <w:p w:rsidR="001E49E7" w:rsidRPr="00584490" w:rsidRDefault="004A6A54" w:rsidP="00DD4AD2">
            <w:pPr>
              <w:jc w:val="center"/>
              <w:rPr>
                <w:rFonts w:asciiTheme="majorHAnsi" w:hAnsiTheme="majorHAnsi"/>
                <w:b/>
                <w:bCs/>
                <w:color w:val="FFFFFF" w:themeColor="background1"/>
                <w:sz w:val="19"/>
                <w:szCs w:val="19"/>
                <w:lang w:val="es-ES"/>
              </w:rPr>
            </w:pPr>
            <w:r w:rsidRPr="00584490">
              <w:rPr>
                <w:rFonts w:asciiTheme="majorHAnsi" w:hAnsiTheme="majorHAnsi"/>
                <w:b/>
                <w:bCs/>
                <w:color w:val="FFFFFF" w:themeColor="background1"/>
                <w:sz w:val="19"/>
                <w:szCs w:val="19"/>
                <w:lang w:val="es-ES"/>
              </w:rPr>
              <w:t>A</w:t>
            </w:r>
            <w:r w:rsidR="001E49E7" w:rsidRPr="00584490">
              <w:rPr>
                <w:rFonts w:asciiTheme="majorHAnsi" w:hAnsiTheme="majorHAnsi"/>
                <w:b/>
                <w:bCs/>
                <w:color w:val="FFFFFF" w:themeColor="background1"/>
                <w:sz w:val="19"/>
                <w:szCs w:val="19"/>
                <w:lang w:val="es-ES"/>
              </w:rPr>
              <w:t>dvertencia sobre posible archivo:</w:t>
            </w:r>
          </w:p>
        </w:tc>
        <w:tc>
          <w:tcPr>
            <w:tcW w:w="5760" w:type="dxa"/>
            <w:vAlign w:val="center"/>
          </w:tcPr>
          <w:p w:rsidR="001E49E7" w:rsidRPr="00584490" w:rsidRDefault="0058660F" w:rsidP="002625EA">
            <w:pPr>
              <w:jc w:val="both"/>
              <w:rPr>
                <w:rFonts w:asciiTheme="majorHAnsi" w:hAnsiTheme="majorHAnsi"/>
                <w:bCs/>
                <w:sz w:val="19"/>
                <w:szCs w:val="19"/>
                <w:lang w:val="es-ES"/>
              </w:rPr>
            </w:pPr>
            <w:r w:rsidRPr="00584490">
              <w:rPr>
                <w:rFonts w:asciiTheme="majorHAnsi" w:hAnsiTheme="majorHAnsi"/>
                <w:bCs/>
                <w:sz w:val="19"/>
                <w:szCs w:val="19"/>
                <w:lang w:val="es-ES"/>
              </w:rPr>
              <w:t xml:space="preserve">27 </w:t>
            </w:r>
            <w:r w:rsidR="005E2055" w:rsidRPr="00584490">
              <w:rPr>
                <w:rFonts w:asciiTheme="majorHAnsi" w:hAnsiTheme="majorHAnsi"/>
                <w:bCs/>
                <w:sz w:val="19"/>
                <w:szCs w:val="19"/>
                <w:lang w:val="es-ES"/>
              </w:rPr>
              <w:t>de marzo de 2017</w:t>
            </w:r>
          </w:p>
        </w:tc>
      </w:tr>
      <w:tr w:rsidR="001E49E7" w:rsidRPr="00584490" w:rsidTr="004A6A54">
        <w:tc>
          <w:tcPr>
            <w:tcW w:w="3600" w:type="dxa"/>
            <w:tcBorders>
              <w:top w:val="single" w:sz="6" w:space="0" w:color="auto"/>
              <w:bottom w:val="single" w:sz="6" w:space="0" w:color="auto"/>
            </w:tcBorders>
            <w:shd w:val="clear" w:color="auto" w:fill="386294"/>
            <w:vAlign w:val="center"/>
          </w:tcPr>
          <w:p w:rsidR="001E49E7" w:rsidRPr="00584490" w:rsidRDefault="004A6A54" w:rsidP="004A6A54">
            <w:pPr>
              <w:jc w:val="center"/>
              <w:rPr>
                <w:rFonts w:asciiTheme="majorHAnsi" w:hAnsiTheme="majorHAnsi"/>
                <w:b/>
                <w:bCs/>
                <w:color w:val="FFFFFF" w:themeColor="background1"/>
                <w:sz w:val="19"/>
                <w:szCs w:val="19"/>
                <w:lang w:val="es-ES"/>
              </w:rPr>
            </w:pPr>
            <w:r w:rsidRPr="00584490">
              <w:rPr>
                <w:rFonts w:asciiTheme="majorHAnsi" w:hAnsiTheme="majorHAnsi"/>
                <w:b/>
                <w:bCs/>
                <w:color w:val="FFFFFF" w:themeColor="background1"/>
                <w:sz w:val="19"/>
                <w:szCs w:val="19"/>
                <w:lang w:val="es-ES"/>
              </w:rPr>
              <w:t>R</w:t>
            </w:r>
            <w:r w:rsidR="001E49E7" w:rsidRPr="00584490">
              <w:rPr>
                <w:rFonts w:asciiTheme="majorHAnsi" w:hAnsiTheme="majorHAnsi"/>
                <w:b/>
                <w:bCs/>
                <w:color w:val="FFFFFF" w:themeColor="background1"/>
                <w:sz w:val="19"/>
                <w:szCs w:val="19"/>
                <w:lang w:val="es-ES"/>
              </w:rPr>
              <w:t xml:space="preserve">espuesta de la parte peticionaria ante advertencia </w:t>
            </w:r>
            <w:r w:rsidR="00DD4AD2" w:rsidRPr="00584490">
              <w:rPr>
                <w:rFonts w:asciiTheme="majorHAnsi" w:hAnsiTheme="majorHAnsi"/>
                <w:b/>
                <w:bCs/>
                <w:color w:val="FFFFFF" w:themeColor="background1"/>
                <w:sz w:val="19"/>
                <w:szCs w:val="19"/>
                <w:lang w:val="es-ES"/>
              </w:rPr>
              <w:t xml:space="preserve">de </w:t>
            </w:r>
            <w:r w:rsidR="001E49E7" w:rsidRPr="00584490">
              <w:rPr>
                <w:rFonts w:asciiTheme="majorHAnsi" w:hAnsiTheme="majorHAnsi"/>
                <w:b/>
                <w:bCs/>
                <w:color w:val="FFFFFF" w:themeColor="background1"/>
                <w:sz w:val="19"/>
                <w:szCs w:val="19"/>
                <w:lang w:val="es-ES"/>
              </w:rPr>
              <w:t>posible archivo:</w:t>
            </w:r>
          </w:p>
        </w:tc>
        <w:tc>
          <w:tcPr>
            <w:tcW w:w="5760" w:type="dxa"/>
            <w:vAlign w:val="center"/>
          </w:tcPr>
          <w:p w:rsidR="001E49E7" w:rsidRPr="00584490" w:rsidRDefault="0058660F" w:rsidP="0058660F">
            <w:pPr>
              <w:jc w:val="both"/>
              <w:rPr>
                <w:rFonts w:asciiTheme="majorHAnsi" w:hAnsiTheme="majorHAnsi"/>
                <w:bCs/>
                <w:sz w:val="19"/>
                <w:szCs w:val="19"/>
                <w:lang w:val="es-ES"/>
              </w:rPr>
            </w:pPr>
            <w:r w:rsidRPr="00584490">
              <w:rPr>
                <w:rFonts w:asciiTheme="majorHAnsi" w:hAnsiTheme="majorHAnsi"/>
                <w:bCs/>
                <w:sz w:val="19"/>
                <w:szCs w:val="19"/>
                <w:lang w:val="es-ES"/>
              </w:rPr>
              <w:t xml:space="preserve">16 </w:t>
            </w:r>
            <w:r w:rsidR="005E2055" w:rsidRPr="00584490">
              <w:rPr>
                <w:rFonts w:asciiTheme="majorHAnsi" w:hAnsiTheme="majorHAnsi"/>
                <w:bCs/>
                <w:sz w:val="19"/>
                <w:szCs w:val="19"/>
                <w:lang w:val="es-ES"/>
              </w:rPr>
              <w:t xml:space="preserve">de </w:t>
            </w:r>
            <w:r w:rsidRPr="00584490">
              <w:rPr>
                <w:rFonts w:asciiTheme="majorHAnsi" w:hAnsiTheme="majorHAnsi"/>
                <w:bCs/>
                <w:sz w:val="19"/>
                <w:szCs w:val="19"/>
                <w:lang w:val="es-ES"/>
              </w:rPr>
              <w:t xml:space="preserve">mayo </w:t>
            </w:r>
            <w:r w:rsidR="005E2055" w:rsidRPr="00584490">
              <w:rPr>
                <w:rFonts w:asciiTheme="majorHAnsi" w:hAnsiTheme="majorHAnsi"/>
                <w:bCs/>
                <w:sz w:val="19"/>
                <w:szCs w:val="19"/>
                <w:lang w:val="es-ES"/>
              </w:rPr>
              <w:t>de 2017</w:t>
            </w:r>
          </w:p>
        </w:tc>
      </w:tr>
    </w:tbl>
    <w:p w:rsidR="003239B8" w:rsidRPr="00584490" w:rsidRDefault="003239B8" w:rsidP="003239B8">
      <w:pPr>
        <w:spacing w:before="240" w:after="240"/>
        <w:ind w:firstLine="720"/>
        <w:jc w:val="both"/>
        <w:rPr>
          <w:rFonts w:asciiTheme="majorHAnsi" w:hAnsiTheme="majorHAnsi"/>
          <w:b/>
          <w:bCs/>
          <w:sz w:val="19"/>
          <w:szCs w:val="19"/>
          <w:lang w:val="es-ES"/>
        </w:rPr>
      </w:pPr>
      <w:r w:rsidRPr="00584490">
        <w:rPr>
          <w:rFonts w:asciiTheme="majorHAnsi" w:hAnsiTheme="majorHAnsi"/>
          <w:b/>
          <w:bCs/>
          <w:sz w:val="19"/>
          <w:szCs w:val="19"/>
          <w:lang w:val="es-ES"/>
        </w:rPr>
        <w:t xml:space="preserve">III. </w:t>
      </w:r>
      <w:r w:rsidRPr="00584490">
        <w:rPr>
          <w:rFonts w:asciiTheme="majorHAnsi" w:hAnsiTheme="majorHAnsi"/>
          <w:b/>
          <w:bCs/>
          <w:sz w:val="19"/>
          <w:szCs w:val="19"/>
          <w:lang w:val="es-ES"/>
        </w:rPr>
        <w:tab/>
        <w:t>COMPETENCIA</w:t>
      </w:r>
      <w:r w:rsidR="00EE00E9" w:rsidRPr="00584490">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84490" w:rsidTr="004A6A54">
        <w:trPr>
          <w:cantSplit/>
        </w:trPr>
        <w:tc>
          <w:tcPr>
            <w:tcW w:w="3600" w:type="dxa"/>
            <w:tcBorders>
              <w:top w:val="single" w:sz="4" w:space="0" w:color="auto"/>
              <w:bottom w:val="single" w:sz="6" w:space="0" w:color="auto"/>
            </w:tcBorders>
            <w:shd w:val="clear" w:color="auto" w:fill="386294"/>
            <w:vAlign w:val="center"/>
          </w:tcPr>
          <w:p w:rsidR="003239B8" w:rsidRPr="00584490" w:rsidRDefault="003239B8" w:rsidP="008D2290">
            <w:pPr>
              <w:jc w:val="center"/>
              <w:rPr>
                <w:rFonts w:asciiTheme="majorHAnsi" w:hAnsiTheme="majorHAnsi"/>
                <w:b/>
                <w:bCs/>
                <w:i/>
                <w:color w:val="FFFFFF" w:themeColor="background1"/>
                <w:sz w:val="19"/>
                <w:szCs w:val="19"/>
              </w:rPr>
            </w:pPr>
            <w:proofErr w:type="spellStart"/>
            <w:r w:rsidRPr="00584490">
              <w:rPr>
                <w:rFonts w:asciiTheme="majorHAnsi" w:hAnsiTheme="majorHAnsi"/>
                <w:b/>
                <w:bCs/>
                <w:color w:val="FFFFFF" w:themeColor="background1"/>
                <w:sz w:val="19"/>
                <w:szCs w:val="19"/>
              </w:rPr>
              <w:t>Competencia</w:t>
            </w:r>
            <w:proofErr w:type="spellEnd"/>
            <w:r w:rsidRPr="00584490">
              <w:rPr>
                <w:rFonts w:asciiTheme="majorHAnsi" w:hAnsiTheme="majorHAnsi"/>
                <w:b/>
                <w:bCs/>
                <w:i/>
                <w:color w:val="FFFFFF" w:themeColor="background1"/>
                <w:sz w:val="19"/>
                <w:szCs w:val="19"/>
              </w:rPr>
              <w:t xml:space="preserve"> </w:t>
            </w:r>
            <w:proofErr w:type="spellStart"/>
            <w:r w:rsidRPr="00584490">
              <w:rPr>
                <w:rFonts w:asciiTheme="majorHAnsi" w:hAnsiTheme="majorHAnsi"/>
                <w:b/>
                <w:bCs/>
                <w:i/>
                <w:color w:val="FFFFFF" w:themeColor="background1"/>
                <w:sz w:val="19"/>
                <w:szCs w:val="19"/>
              </w:rPr>
              <w:t>Ratione</w:t>
            </w:r>
            <w:proofErr w:type="spellEnd"/>
            <w:r w:rsidRPr="00584490">
              <w:rPr>
                <w:rFonts w:asciiTheme="majorHAnsi" w:hAnsiTheme="majorHAnsi"/>
                <w:b/>
                <w:bCs/>
                <w:i/>
                <w:color w:val="FFFFFF" w:themeColor="background1"/>
                <w:sz w:val="19"/>
                <w:szCs w:val="19"/>
              </w:rPr>
              <w:t xml:space="preserve"> personae:</w:t>
            </w:r>
          </w:p>
        </w:tc>
        <w:tc>
          <w:tcPr>
            <w:tcW w:w="5760" w:type="dxa"/>
            <w:vAlign w:val="center"/>
          </w:tcPr>
          <w:p w:rsidR="003239B8" w:rsidRPr="00584490" w:rsidRDefault="00730A6A" w:rsidP="008D2290">
            <w:pPr>
              <w:rPr>
                <w:rFonts w:asciiTheme="majorHAnsi" w:hAnsiTheme="majorHAnsi"/>
                <w:bCs/>
                <w:sz w:val="19"/>
                <w:szCs w:val="19"/>
              </w:rPr>
            </w:pPr>
            <w:proofErr w:type="spellStart"/>
            <w:r w:rsidRPr="00584490">
              <w:rPr>
                <w:rFonts w:asciiTheme="majorHAnsi" w:hAnsiTheme="majorHAnsi"/>
                <w:bCs/>
                <w:sz w:val="19"/>
                <w:szCs w:val="19"/>
              </w:rPr>
              <w:t>Sí</w:t>
            </w:r>
            <w:proofErr w:type="spellEnd"/>
          </w:p>
        </w:tc>
      </w:tr>
      <w:tr w:rsidR="003239B8" w:rsidRPr="00584490" w:rsidTr="004A6A54">
        <w:trPr>
          <w:cantSplit/>
        </w:trPr>
        <w:tc>
          <w:tcPr>
            <w:tcW w:w="3600" w:type="dxa"/>
            <w:tcBorders>
              <w:top w:val="single" w:sz="6" w:space="0" w:color="auto"/>
              <w:bottom w:val="single" w:sz="6" w:space="0" w:color="auto"/>
            </w:tcBorders>
            <w:shd w:val="clear" w:color="auto" w:fill="386294"/>
            <w:vAlign w:val="center"/>
          </w:tcPr>
          <w:p w:rsidR="003239B8" w:rsidRPr="00584490" w:rsidRDefault="003239B8" w:rsidP="008D2290">
            <w:pPr>
              <w:jc w:val="center"/>
              <w:rPr>
                <w:rFonts w:asciiTheme="majorHAnsi" w:hAnsiTheme="majorHAnsi"/>
                <w:b/>
                <w:bCs/>
                <w:color w:val="FFFFFF" w:themeColor="background1"/>
                <w:sz w:val="19"/>
                <w:szCs w:val="19"/>
              </w:rPr>
            </w:pPr>
            <w:proofErr w:type="spellStart"/>
            <w:r w:rsidRPr="00584490">
              <w:rPr>
                <w:rFonts w:asciiTheme="majorHAnsi" w:hAnsiTheme="majorHAnsi"/>
                <w:b/>
                <w:bCs/>
                <w:color w:val="FFFFFF" w:themeColor="background1"/>
                <w:sz w:val="19"/>
                <w:szCs w:val="19"/>
              </w:rPr>
              <w:t>Competencia</w:t>
            </w:r>
            <w:proofErr w:type="spellEnd"/>
            <w:r w:rsidRPr="00584490">
              <w:rPr>
                <w:rFonts w:asciiTheme="majorHAnsi" w:hAnsiTheme="majorHAnsi"/>
                <w:b/>
                <w:bCs/>
                <w:i/>
                <w:color w:val="FFFFFF" w:themeColor="background1"/>
                <w:sz w:val="19"/>
                <w:szCs w:val="19"/>
              </w:rPr>
              <w:t xml:space="preserve"> </w:t>
            </w:r>
            <w:proofErr w:type="spellStart"/>
            <w:r w:rsidRPr="00584490">
              <w:rPr>
                <w:rFonts w:asciiTheme="majorHAnsi" w:hAnsiTheme="majorHAnsi"/>
                <w:b/>
                <w:bCs/>
                <w:i/>
                <w:color w:val="FFFFFF" w:themeColor="background1"/>
                <w:sz w:val="19"/>
                <w:szCs w:val="19"/>
              </w:rPr>
              <w:t>Ratione</w:t>
            </w:r>
            <w:proofErr w:type="spellEnd"/>
            <w:r w:rsidRPr="00584490">
              <w:rPr>
                <w:rFonts w:asciiTheme="majorHAnsi" w:hAnsiTheme="majorHAnsi"/>
                <w:b/>
                <w:bCs/>
                <w:i/>
                <w:color w:val="FFFFFF" w:themeColor="background1"/>
                <w:sz w:val="19"/>
                <w:szCs w:val="19"/>
              </w:rPr>
              <w:t xml:space="preserve"> loci</w:t>
            </w:r>
            <w:r w:rsidRPr="00584490">
              <w:rPr>
                <w:rFonts w:asciiTheme="majorHAnsi" w:hAnsiTheme="majorHAnsi"/>
                <w:b/>
                <w:bCs/>
                <w:color w:val="FFFFFF" w:themeColor="background1"/>
                <w:sz w:val="19"/>
                <w:szCs w:val="19"/>
              </w:rPr>
              <w:t>:</w:t>
            </w:r>
          </w:p>
        </w:tc>
        <w:tc>
          <w:tcPr>
            <w:tcW w:w="5760" w:type="dxa"/>
            <w:vAlign w:val="center"/>
          </w:tcPr>
          <w:p w:rsidR="003239B8" w:rsidRPr="00584490" w:rsidRDefault="00730A6A" w:rsidP="008D2290">
            <w:pPr>
              <w:rPr>
                <w:rFonts w:asciiTheme="majorHAnsi" w:hAnsiTheme="majorHAnsi"/>
                <w:bCs/>
                <w:sz w:val="19"/>
                <w:szCs w:val="19"/>
              </w:rPr>
            </w:pPr>
            <w:proofErr w:type="spellStart"/>
            <w:r w:rsidRPr="00584490">
              <w:rPr>
                <w:rFonts w:asciiTheme="majorHAnsi" w:hAnsiTheme="majorHAnsi"/>
                <w:bCs/>
                <w:sz w:val="19"/>
                <w:szCs w:val="19"/>
              </w:rPr>
              <w:t>Sí</w:t>
            </w:r>
            <w:proofErr w:type="spellEnd"/>
          </w:p>
        </w:tc>
      </w:tr>
      <w:tr w:rsidR="003239B8" w:rsidRPr="00584490" w:rsidTr="004A6A54">
        <w:trPr>
          <w:cantSplit/>
        </w:trPr>
        <w:tc>
          <w:tcPr>
            <w:tcW w:w="3600" w:type="dxa"/>
            <w:tcBorders>
              <w:top w:val="single" w:sz="6" w:space="0" w:color="auto"/>
              <w:bottom w:val="single" w:sz="6" w:space="0" w:color="auto"/>
            </w:tcBorders>
            <w:shd w:val="clear" w:color="auto" w:fill="386294"/>
            <w:vAlign w:val="center"/>
          </w:tcPr>
          <w:p w:rsidR="003239B8" w:rsidRPr="00584490" w:rsidRDefault="003239B8" w:rsidP="008D2290">
            <w:pPr>
              <w:jc w:val="center"/>
              <w:rPr>
                <w:rFonts w:asciiTheme="majorHAnsi" w:hAnsiTheme="majorHAnsi"/>
                <w:b/>
                <w:bCs/>
                <w:color w:val="FFFFFF" w:themeColor="background1"/>
                <w:sz w:val="19"/>
                <w:szCs w:val="19"/>
              </w:rPr>
            </w:pPr>
            <w:proofErr w:type="spellStart"/>
            <w:r w:rsidRPr="00584490">
              <w:rPr>
                <w:rFonts w:asciiTheme="majorHAnsi" w:hAnsiTheme="majorHAnsi"/>
                <w:b/>
                <w:bCs/>
                <w:color w:val="FFFFFF" w:themeColor="background1"/>
                <w:sz w:val="19"/>
                <w:szCs w:val="19"/>
              </w:rPr>
              <w:t>Competencia</w:t>
            </w:r>
            <w:proofErr w:type="spellEnd"/>
            <w:r w:rsidRPr="00584490">
              <w:rPr>
                <w:rFonts w:asciiTheme="majorHAnsi" w:hAnsiTheme="majorHAnsi"/>
                <w:b/>
                <w:bCs/>
                <w:i/>
                <w:color w:val="FFFFFF" w:themeColor="background1"/>
                <w:sz w:val="19"/>
                <w:szCs w:val="19"/>
              </w:rPr>
              <w:t xml:space="preserve"> </w:t>
            </w:r>
            <w:proofErr w:type="spellStart"/>
            <w:r w:rsidRPr="00584490">
              <w:rPr>
                <w:rFonts w:asciiTheme="majorHAnsi" w:hAnsiTheme="majorHAnsi"/>
                <w:b/>
                <w:bCs/>
                <w:i/>
                <w:color w:val="FFFFFF" w:themeColor="background1"/>
                <w:sz w:val="19"/>
                <w:szCs w:val="19"/>
              </w:rPr>
              <w:t>Ratione</w:t>
            </w:r>
            <w:proofErr w:type="spellEnd"/>
            <w:r w:rsidRPr="00584490">
              <w:rPr>
                <w:rFonts w:asciiTheme="majorHAnsi" w:hAnsiTheme="majorHAnsi"/>
                <w:b/>
                <w:bCs/>
                <w:i/>
                <w:color w:val="FFFFFF" w:themeColor="background1"/>
                <w:sz w:val="19"/>
                <w:szCs w:val="19"/>
              </w:rPr>
              <w:t xml:space="preserve"> </w:t>
            </w:r>
            <w:proofErr w:type="spellStart"/>
            <w:r w:rsidRPr="00584490">
              <w:rPr>
                <w:rFonts w:asciiTheme="majorHAnsi" w:hAnsiTheme="majorHAnsi"/>
                <w:b/>
                <w:bCs/>
                <w:i/>
                <w:color w:val="FFFFFF" w:themeColor="background1"/>
                <w:sz w:val="19"/>
                <w:szCs w:val="19"/>
              </w:rPr>
              <w:t>temporis</w:t>
            </w:r>
            <w:proofErr w:type="spellEnd"/>
            <w:r w:rsidRPr="00584490">
              <w:rPr>
                <w:rFonts w:asciiTheme="majorHAnsi" w:hAnsiTheme="majorHAnsi"/>
                <w:b/>
                <w:bCs/>
                <w:color w:val="FFFFFF" w:themeColor="background1"/>
                <w:sz w:val="19"/>
                <w:szCs w:val="19"/>
              </w:rPr>
              <w:t>:</w:t>
            </w:r>
          </w:p>
        </w:tc>
        <w:tc>
          <w:tcPr>
            <w:tcW w:w="5760" w:type="dxa"/>
            <w:vAlign w:val="center"/>
          </w:tcPr>
          <w:p w:rsidR="003239B8" w:rsidRPr="00584490" w:rsidRDefault="00730A6A" w:rsidP="008D2290">
            <w:pPr>
              <w:rPr>
                <w:rFonts w:asciiTheme="majorHAnsi" w:hAnsiTheme="majorHAnsi"/>
                <w:bCs/>
                <w:sz w:val="19"/>
                <w:szCs w:val="19"/>
              </w:rPr>
            </w:pPr>
            <w:proofErr w:type="spellStart"/>
            <w:r w:rsidRPr="00584490">
              <w:rPr>
                <w:rFonts w:asciiTheme="majorHAnsi" w:hAnsiTheme="majorHAnsi"/>
                <w:bCs/>
                <w:sz w:val="19"/>
                <w:szCs w:val="19"/>
              </w:rPr>
              <w:t>Sí</w:t>
            </w:r>
            <w:proofErr w:type="spellEnd"/>
          </w:p>
        </w:tc>
      </w:tr>
      <w:tr w:rsidR="003239B8" w:rsidRPr="00B24F00" w:rsidTr="004A6A54">
        <w:trPr>
          <w:cantSplit/>
        </w:trPr>
        <w:tc>
          <w:tcPr>
            <w:tcW w:w="3600" w:type="dxa"/>
            <w:tcBorders>
              <w:top w:val="single" w:sz="6" w:space="0" w:color="auto"/>
              <w:bottom w:val="single" w:sz="6" w:space="0" w:color="auto"/>
            </w:tcBorders>
            <w:shd w:val="clear" w:color="auto" w:fill="386294"/>
            <w:vAlign w:val="center"/>
          </w:tcPr>
          <w:p w:rsidR="003239B8" w:rsidRPr="00584490" w:rsidRDefault="003239B8" w:rsidP="008D2290">
            <w:pPr>
              <w:jc w:val="center"/>
              <w:rPr>
                <w:rFonts w:asciiTheme="majorHAnsi" w:hAnsiTheme="majorHAnsi"/>
                <w:b/>
                <w:bCs/>
                <w:color w:val="FFFFFF" w:themeColor="background1"/>
                <w:sz w:val="19"/>
                <w:szCs w:val="19"/>
              </w:rPr>
            </w:pPr>
            <w:proofErr w:type="spellStart"/>
            <w:r w:rsidRPr="00584490">
              <w:rPr>
                <w:rFonts w:asciiTheme="majorHAnsi" w:hAnsiTheme="majorHAnsi"/>
                <w:b/>
                <w:bCs/>
                <w:color w:val="FFFFFF" w:themeColor="background1"/>
                <w:sz w:val="19"/>
                <w:szCs w:val="19"/>
              </w:rPr>
              <w:t>Competencia</w:t>
            </w:r>
            <w:proofErr w:type="spellEnd"/>
            <w:r w:rsidRPr="00584490">
              <w:rPr>
                <w:rFonts w:asciiTheme="majorHAnsi" w:hAnsiTheme="majorHAnsi"/>
                <w:b/>
                <w:bCs/>
                <w:i/>
                <w:color w:val="FFFFFF" w:themeColor="background1"/>
                <w:sz w:val="19"/>
                <w:szCs w:val="19"/>
              </w:rPr>
              <w:t xml:space="preserve"> </w:t>
            </w:r>
            <w:proofErr w:type="spellStart"/>
            <w:r w:rsidRPr="00584490">
              <w:rPr>
                <w:rFonts w:asciiTheme="majorHAnsi" w:hAnsiTheme="majorHAnsi"/>
                <w:b/>
                <w:bCs/>
                <w:i/>
                <w:color w:val="FFFFFF" w:themeColor="background1"/>
                <w:sz w:val="19"/>
                <w:szCs w:val="19"/>
              </w:rPr>
              <w:t>Ratione</w:t>
            </w:r>
            <w:proofErr w:type="spellEnd"/>
            <w:r w:rsidRPr="00584490">
              <w:rPr>
                <w:rFonts w:asciiTheme="majorHAnsi" w:hAnsiTheme="majorHAnsi"/>
                <w:b/>
                <w:bCs/>
                <w:i/>
                <w:color w:val="FFFFFF" w:themeColor="background1"/>
                <w:sz w:val="19"/>
                <w:szCs w:val="19"/>
              </w:rPr>
              <w:t xml:space="preserve"> </w:t>
            </w:r>
            <w:proofErr w:type="spellStart"/>
            <w:r w:rsidRPr="00584490">
              <w:rPr>
                <w:rFonts w:asciiTheme="majorHAnsi" w:hAnsiTheme="majorHAnsi"/>
                <w:b/>
                <w:bCs/>
                <w:i/>
                <w:color w:val="FFFFFF" w:themeColor="background1"/>
                <w:sz w:val="19"/>
                <w:szCs w:val="19"/>
              </w:rPr>
              <w:t>materia</w:t>
            </w:r>
            <w:r w:rsidR="00EE00E9" w:rsidRPr="00584490">
              <w:rPr>
                <w:rFonts w:asciiTheme="majorHAnsi" w:hAnsiTheme="majorHAnsi"/>
                <w:b/>
                <w:bCs/>
                <w:i/>
                <w:color w:val="FFFFFF" w:themeColor="background1"/>
                <w:sz w:val="19"/>
                <w:szCs w:val="19"/>
              </w:rPr>
              <w:t>e</w:t>
            </w:r>
            <w:proofErr w:type="spellEnd"/>
            <w:r w:rsidRPr="00584490">
              <w:rPr>
                <w:rFonts w:asciiTheme="majorHAnsi" w:hAnsiTheme="majorHAnsi"/>
                <w:b/>
                <w:bCs/>
                <w:color w:val="FFFFFF" w:themeColor="background1"/>
                <w:sz w:val="19"/>
                <w:szCs w:val="19"/>
              </w:rPr>
              <w:t>:</w:t>
            </w:r>
          </w:p>
        </w:tc>
        <w:tc>
          <w:tcPr>
            <w:tcW w:w="5760" w:type="dxa"/>
            <w:vAlign w:val="center"/>
          </w:tcPr>
          <w:p w:rsidR="003239B8" w:rsidRPr="00584490" w:rsidRDefault="00730A6A" w:rsidP="008D2290">
            <w:pPr>
              <w:jc w:val="both"/>
              <w:rPr>
                <w:rFonts w:asciiTheme="majorHAnsi" w:hAnsiTheme="majorHAnsi"/>
                <w:bCs/>
                <w:sz w:val="19"/>
                <w:szCs w:val="19"/>
                <w:lang w:val="es-ES"/>
              </w:rPr>
            </w:pPr>
            <w:r w:rsidRPr="00584490">
              <w:rPr>
                <w:rFonts w:asciiTheme="majorHAnsi" w:hAnsiTheme="majorHAnsi"/>
                <w:bCs/>
                <w:sz w:val="19"/>
                <w:szCs w:val="19"/>
                <w:lang w:val="es-MX"/>
              </w:rPr>
              <w:t>Sí, Convención Americana (depósito de instrument</w:t>
            </w:r>
            <w:r w:rsidR="0006465C" w:rsidRPr="00584490">
              <w:rPr>
                <w:rFonts w:asciiTheme="majorHAnsi" w:hAnsiTheme="majorHAnsi"/>
                <w:bCs/>
                <w:sz w:val="19"/>
                <w:szCs w:val="19"/>
                <w:lang w:val="es-MX"/>
              </w:rPr>
              <w:t>o</w:t>
            </w:r>
            <w:r w:rsidRPr="00584490">
              <w:rPr>
                <w:rFonts w:asciiTheme="majorHAnsi" w:hAnsiTheme="majorHAnsi"/>
                <w:bCs/>
                <w:sz w:val="19"/>
                <w:szCs w:val="19"/>
                <w:lang w:val="es-MX"/>
              </w:rPr>
              <w:t xml:space="preserve"> realizado el 31 de julio de 1973)</w:t>
            </w:r>
          </w:p>
        </w:tc>
      </w:tr>
    </w:tbl>
    <w:p w:rsidR="003239B8" w:rsidRPr="00584490" w:rsidRDefault="003239B8" w:rsidP="003239B8">
      <w:pPr>
        <w:spacing w:before="240" w:after="240"/>
        <w:ind w:firstLine="720"/>
        <w:jc w:val="both"/>
        <w:rPr>
          <w:rFonts w:asciiTheme="majorHAnsi" w:hAnsiTheme="majorHAnsi"/>
          <w:b/>
          <w:bCs/>
          <w:sz w:val="19"/>
          <w:szCs w:val="19"/>
          <w:lang w:val="es-ES"/>
        </w:rPr>
      </w:pPr>
      <w:r w:rsidRPr="00584490">
        <w:rPr>
          <w:rFonts w:asciiTheme="majorHAnsi" w:hAnsiTheme="majorHAnsi"/>
          <w:b/>
          <w:bCs/>
          <w:sz w:val="19"/>
          <w:szCs w:val="19"/>
          <w:lang w:val="es-ES"/>
        </w:rPr>
        <w:t xml:space="preserve">IV. </w:t>
      </w:r>
      <w:r w:rsidRPr="00584490">
        <w:rPr>
          <w:rFonts w:asciiTheme="majorHAnsi" w:hAnsiTheme="majorHAnsi"/>
          <w:b/>
          <w:bCs/>
          <w:sz w:val="19"/>
          <w:szCs w:val="19"/>
          <w:lang w:val="es-ES"/>
        </w:rPr>
        <w:tab/>
      </w:r>
      <w:r w:rsidR="00EE00E9" w:rsidRPr="00584490">
        <w:rPr>
          <w:rFonts w:asciiTheme="majorHAnsi" w:hAnsiTheme="majorHAnsi"/>
          <w:b/>
          <w:bCs/>
          <w:sz w:val="19"/>
          <w:szCs w:val="19"/>
          <w:lang w:val="es-ES"/>
        </w:rPr>
        <w:t>DUPLICACIÓN</w:t>
      </w:r>
      <w:r w:rsidR="00EE00E9" w:rsidRPr="00584490">
        <w:rPr>
          <w:rFonts w:asciiTheme="majorHAnsi" w:hAnsiTheme="majorHAnsi"/>
          <w:b/>
          <w:bCs/>
          <w:color w:val="FFFFFF" w:themeColor="background1"/>
          <w:sz w:val="19"/>
          <w:szCs w:val="19"/>
          <w:lang w:val="es-ES"/>
        </w:rPr>
        <w:t xml:space="preserve"> </w:t>
      </w:r>
      <w:r w:rsidR="00EE00E9" w:rsidRPr="00584490">
        <w:rPr>
          <w:rFonts w:asciiTheme="majorHAnsi" w:hAnsiTheme="majorHAnsi"/>
          <w:b/>
          <w:bCs/>
          <w:sz w:val="19"/>
          <w:szCs w:val="19"/>
          <w:lang w:val="es-ES"/>
        </w:rPr>
        <w:t>DE PROCEDIMIENTOS Y COSA JUZGADA</w:t>
      </w:r>
      <w:r w:rsidR="00EE00E9" w:rsidRPr="00584490">
        <w:rPr>
          <w:rFonts w:asciiTheme="majorHAnsi" w:hAnsiTheme="majorHAnsi"/>
          <w:b/>
          <w:bCs/>
          <w:i/>
          <w:sz w:val="19"/>
          <w:szCs w:val="19"/>
          <w:lang w:val="es-ES"/>
        </w:rPr>
        <w:t xml:space="preserve"> </w:t>
      </w:r>
      <w:r w:rsidR="00EE00E9" w:rsidRPr="00584490">
        <w:rPr>
          <w:rFonts w:asciiTheme="majorHAnsi" w:hAnsiTheme="majorHAnsi"/>
          <w:b/>
          <w:bCs/>
          <w:sz w:val="19"/>
          <w:szCs w:val="19"/>
          <w:lang w:val="es-ES"/>
        </w:rPr>
        <w:t xml:space="preserve">INTERNACIONAL, </w:t>
      </w:r>
      <w:r w:rsidRPr="00584490">
        <w:rPr>
          <w:rFonts w:asciiTheme="majorHAnsi" w:hAnsiTheme="majorHAnsi"/>
          <w:b/>
          <w:bCs/>
          <w:sz w:val="19"/>
          <w:szCs w:val="19"/>
          <w:lang w:val="es-ES"/>
        </w:rPr>
        <w:t xml:space="preserve"> CARACTERIZACIÓN, </w:t>
      </w:r>
      <w:r w:rsidRPr="00584490">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584490" w:rsidTr="004A6A54">
        <w:trPr>
          <w:cantSplit/>
        </w:trPr>
        <w:tc>
          <w:tcPr>
            <w:tcW w:w="3600" w:type="dxa"/>
            <w:tcBorders>
              <w:top w:val="single" w:sz="4" w:space="0" w:color="auto"/>
              <w:bottom w:val="single" w:sz="6" w:space="0" w:color="auto"/>
            </w:tcBorders>
            <w:shd w:val="clear" w:color="auto" w:fill="386294"/>
            <w:vAlign w:val="center"/>
          </w:tcPr>
          <w:p w:rsidR="00EE00E9" w:rsidRPr="00584490" w:rsidRDefault="00EE00E9" w:rsidP="008D2290">
            <w:pPr>
              <w:jc w:val="center"/>
              <w:rPr>
                <w:rFonts w:asciiTheme="majorHAnsi" w:hAnsiTheme="majorHAnsi"/>
                <w:b/>
                <w:bCs/>
                <w:color w:val="FFFFFF" w:themeColor="background1"/>
                <w:sz w:val="19"/>
                <w:szCs w:val="19"/>
                <w:lang w:val="es-ES"/>
              </w:rPr>
            </w:pPr>
            <w:r w:rsidRPr="00584490">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584490" w:rsidRDefault="005E2055" w:rsidP="008D2290">
            <w:pPr>
              <w:jc w:val="both"/>
              <w:rPr>
                <w:rFonts w:asciiTheme="majorHAnsi" w:hAnsiTheme="majorHAnsi"/>
                <w:bCs/>
                <w:sz w:val="19"/>
                <w:szCs w:val="19"/>
                <w:lang w:val="es-ES"/>
              </w:rPr>
            </w:pPr>
            <w:r w:rsidRPr="00584490">
              <w:rPr>
                <w:rFonts w:asciiTheme="majorHAnsi" w:hAnsiTheme="majorHAnsi"/>
                <w:bCs/>
                <w:sz w:val="19"/>
                <w:szCs w:val="19"/>
                <w:lang w:val="es-ES"/>
              </w:rPr>
              <w:t>No</w:t>
            </w:r>
          </w:p>
        </w:tc>
      </w:tr>
      <w:tr w:rsidR="003239B8" w:rsidRPr="00B24F00" w:rsidTr="004A6A54">
        <w:trPr>
          <w:cantSplit/>
        </w:trPr>
        <w:tc>
          <w:tcPr>
            <w:tcW w:w="3600" w:type="dxa"/>
            <w:tcBorders>
              <w:top w:val="single" w:sz="4" w:space="0" w:color="auto"/>
              <w:bottom w:val="single" w:sz="6" w:space="0" w:color="auto"/>
            </w:tcBorders>
            <w:shd w:val="clear" w:color="auto" w:fill="386294"/>
            <w:vAlign w:val="center"/>
          </w:tcPr>
          <w:p w:rsidR="003239B8" w:rsidRPr="00584490" w:rsidRDefault="003239B8" w:rsidP="008D2290">
            <w:pPr>
              <w:jc w:val="center"/>
              <w:rPr>
                <w:rFonts w:asciiTheme="majorHAnsi" w:hAnsiTheme="majorHAnsi"/>
                <w:b/>
                <w:bCs/>
                <w:i/>
                <w:color w:val="FFFFFF" w:themeColor="background1"/>
                <w:sz w:val="19"/>
                <w:szCs w:val="19"/>
              </w:rPr>
            </w:pPr>
            <w:r w:rsidRPr="00584490">
              <w:rPr>
                <w:rFonts w:asciiTheme="majorHAnsi" w:hAnsiTheme="majorHAnsi"/>
                <w:b/>
                <w:bCs/>
                <w:color w:val="FFFFFF" w:themeColor="background1"/>
                <w:sz w:val="19"/>
                <w:szCs w:val="19"/>
              </w:rPr>
              <w:t xml:space="preserve">Derechos </w:t>
            </w:r>
            <w:proofErr w:type="spellStart"/>
            <w:r w:rsidRPr="00584490">
              <w:rPr>
                <w:rFonts w:asciiTheme="majorHAnsi" w:hAnsiTheme="majorHAnsi"/>
                <w:b/>
                <w:bCs/>
                <w:color w:val="FFFFFF" w:themeColor="background1"/>
                <w:sz w:val="19"/>
                <w:szCs w:val="19"/>
              </w:rPr>
              <w:t>declarados</w:t>
            </w:r>
            <w:proofErr w:type="spellEnd"/>
            <w:r w:rsidRPr="00584490">
              <w:rPr>
                <w:rFonts w:asciiTheme="majorHAnsi" w:hAnsiTheme="majorHAnsi"/>
                <w:b/>
                <w:bCs/>
                <w:color w:val="FFFFFF" w:themeColor="background1"/>
                <w:sz w:val="19"/>
                <w:szCs w:val="19"/>
              </w:rPr>
              <w:t xml:space="preserve"> </w:t>
            </w:r>
            <w:proofErr w:type="spellStart"/>
            <w:r w:rsidRPr="00584490">
              <w:rPr>
                <w:rFonts w:asciiTheme="majorHAnsi" w:hAnsiTheme="majorHAnsi"/>
                <w:b/>
                <w:bCs/>
                <w:color w:val="FFFFFF" w:themeColor="background1"/>
                <w:sz w:val="19"/>
                <w:szCs w:val="19"/>
              </w:rPr>
              <w:t>admisibles</w:t>
            </w:r>
            <w:proofErr w:type="spellEnd"/>
            <w:r w:rsidRPr="00584490">
              <w:rPr>
                <w:rFonts w:asciiTheme="majorHAnsi" w:hAnsiTheme="majorHAnsi"/>
                <w:b/>
                <w:bCs/>
                <w:i/>
                <w:color w:val="FFFFFF" w:themeColor="background1"/>
                <w:sz w:val="19"/>
                <w:szCs w:val="19"/>
              </w:rPr>
              <w:t>:</w:t>
            </w:r>
          </w:p>
        </w:tc>
        <w:tc>
          <w:tcPr>
            <w:tcW w:w="5760" w:type="dxa"/>
            <w:vAlign w:val="center"/>
          </w:tcPr>
          <w:p w:rsidR="003239B8" w:rsidRPr="00584490" w:rsidRDefault="00730A6A" w:rsidP="00D612F9">
            <w:pPr>
              <w:jc w:val="both"/>
              <w:rPr>
                <w:rFonts w:asciiTheme="majorHAnsi" w:hAnsiTheme="majorHAnsi"/>
                <w:bCs/>
                <w:sz w:val="19"/>
                <w:szCs w:val="19"/>
                <w:lang w:val="es-MX"/>
              </w:rPr>
            </w:pPr>
            <w:r w:rsidRPr="00584490">
              <w:rPr>
                <w:rFonts w:asciiTheme="majorHAnsi" w:hAnsiTheme="majorHAnsi"/>
                <w:bCs/>
                <w:sz w:val="19"/>
                <w:szCs w:val="19"/>
                <w:lang w:val="es-MX"/>
              </w:rPr>
              <w:t>Artículos</w:t>
            </w:r>
            <w:r w:rsidR="003C3C60" w:rsidRPr="00584490">
              <w:rPr>
                <w:rFonts w:asciiTheme="majorHAnsi" w:hAnsiTheme="majorHAnsi"/>
                <w:bCs/>
                <w:sz w:val="19"/>
                <w:szCs w:val="19"/>
                <w:lang w:val="es-MX"/>
              </w:rPr>
              <w:t xml:space="preserve"> </w:t>
            </w:r>
            <w:r w:rsidRPr="00584490">
              <w:rPr>
                <w:rFonts w:asciiTheme="majorHAnsi" w:hAnsiTheme="majorHAnsi"/>
                <w:bCs/>
                <w:sz w:val="19"/>
                <w:szCs w:val="19"/>
                <w:lang w:val="es-ES"/>
              </w:rPr>
              <w:t xml:space="preserve">4 (vida), 5 (integridad personal), 8 (garantías judiciales) </w:t>
            </w:r>
            <w:r w:rsidR="00D828B7" w:rsidRPr="00584490">
              <w:rPr>
                <w:rFonts w:asciiTheme="majorHAnsi" w:hAnsiTheme="majorHAnsi"/>
                <w:bCs/>
                <w:sz w:val="19"/>
                <w:szCs w:val="19"/>
                <w:lang w:val="es-ES"/>
              </w:rPr>
              <w:t xml:space="preserve">y </w:t>
            </w:r>
            <w:r w:rsidRPr="00584490">
              <w:rPr>
                <w:rFonts w:asciiTheme="majorHAnsi" w:hAnsiTheme="majorHAnsi"/>
                <w:bCs/>
                <w:sz w:val="19"/>
                <w:szCs w:val="19"/>
                <w:lang w:val="es-ES"/>
              </w:rPr>
              <w:t xml:space="preserve">25 (protección judicial) de la Convención Americana </w:t>
            </w:r>
            <w:r w:rsidR="00CC2F31" w:rsidRPr="00584490">
              <w:rPr>
                <w:rFonts w:asciiTheme="majorHAnsi" w:hAnsiTheme="majorHAnsi"/>
                <w:bCs/>
                <w:sz w:val="19"/>
                <w:szCs w:val="19"/>
                <w:lang w:val="es-ES"/>
              </w:rPr>
              <w:t xml:space="preserve">sobre </w:t>
            </w:r>
            <w:r w:rsidRPr="00584490">
              <w:rPr>
                <w:rFonts w:asciiTheme="majorHAnsi" w:hAnsiTheme="majorHAnsi"/>
                <w:bCs/>
                <w:sz w:val="19"/>
                <w:szCs w:val="19"/>
                <w:lang w:val="es-ES"/>
              </w:rPr>
              <w:t>Derechos Humanos</w:t>
            </w:r>
            <w:r w:rsidR="00FD2823" w:rsidRPr="00584490">
              <w:rPr>
                <w:rFonts w:asciiTheme="majorHAnsi" w:hAnsiTheme="majorHAnsi"/>
                <w:bCs/>
                <w:sz w:val="19"/>
                <w:szCs w:val="19"/>
                <w:lang w:val="es-ES"/>
              </w:rPr>
              <w:t>, en relación con su artículo</w:t>
            </w:r>
            <w:r w:rsidR="00D828B7" w:rsidRPr="00584490">
              <w:rPr>
                <w:rFonts w:asciiTheme="majorHAnsi" w:hAnsiTheme="majorHAnsi"/>
                <w:bCs/>
                <w:sz w:val="19"/>
                <w:szCs w:val="19"/>
                <w:lang w:val="es-ES"/>
              </w:rPr>
              <w:t xml:space="preserve"> 1.1 </w:t>
            </w:r>
          </w:p>
        </w:tc>
      </w:tr>
      <w:tr w:rsidR="003239B8" w:rsidRPr="00B24F00" w:rsidTr="004A6A54">
        <w:trPr>
          <w:cantSplit/>
        </w:trPr>
        <w:tc>
          <w:tcPr>
            <w:tcW w:w="3600" w:type="dxa"/>
            <w:tcBorders>
              <w:top w:val="single" w:sz="6" w:space="0" w:color="auto"/>
              <w:bottom w:val="single" w:sz="6" w:space="0" w:color="auto"/>
            </w:tcBorders>
            <w:shd w:val="clear" w:color="auto" w:fill="386294"/>
            <w:vAlign w:val="center"/>
          </w:tcPr>
          <w:p w:rsidR="003239B8" w:rsidRPr="00584490" w:rsidRDefault="003239B8" w:rsidP="008D2290">
            <w:pPr>
              <w:jc w:val="center"/>
              <w:rPr>
                <w:rFonts w:asciiTheme="majorHAnsi" w:hAnsiTheme="majorHAnsi"/>
                <w:b/>
                <w:bCs/>
                <w:color w:val="FFFFFF" w:themeColor="background1"/>
                <w:sz w:val="19"/>
                <w:szCs w:val="19"/>
                <w:lang w:val="es-ES"/>
              </w:rPr>
            </w:pPr>
            <w:r w:rsidRPr="00584490">
              <w:rPr>
                <w:rFonts w:asciiTheme="majorHAnsi" w:hAnsiTheme="majorHAnsi"/>
                <w:b/>
                <w:bCs/>
                <w:color w:val="FFFFFF" w:themeColor="background1"/>
                <w:sz w:val="19"/>
                <w:szCs w:val="19"/>
                <w:lang w:val="es-ES"/>
              </w:rPr>
              <w:t>Agotamiento de recursos internos</w:t>
            </w:r>
            <w:r w:rsidR="00EE00E9" w:rsidRPr="00584490">
              <w:rPr>
                <w:rFonts w:asciiTheme="majorHAnsi" w:hAnsiTheme="majorHAnsi"/>
                <w:b/>
                <w:bCs/>
                <w:color w:val="FFFFFF" w:themeColor="background1"/>
                <w:sz w:val="19"/>
                <w:szCs w:val="19"/>
                <w:lang w:val="es-ES"/>
              </w:rPr>
              <w:t xml:space="preserve"> o procedencia de una excepción</w:t>
            </w:r>
            <w:r w:rsidRPr="00584490">
              <w:rPr>
                <w:rFonts w:asciiTheme="majorHAnsi" w:hAnsiTheme="majorHAnsi"/>
                <w:b/>
                <w:bCs/>
                <w:color w:val="FFFFFF" w:themeColor="background1"/>
                <w:sz w:val="19"/>
                <w:szCs w:val="19"/>
                <w:lang w:val="es-ES"/>
              </w:rPr>
              <w:t>:</w:t>
            </w:r>
          </w:p>
        </w:tc>
        <w:tc>
          <w:tcPr>
            <w:tcW w:w="5760" w:type="dxa"/>
            <w:vAlign w:val="center"/>
          </w:tcPr>
          <w:p w:rsidR="003239B8" w:rsidRPr="00584490" w:rsidRDefault="005E2055" w:rsidP="00E73C94">
            <w:pPr>
              <w:rPr>
                <w:rFonts w:asciiTheme="majorHAnsi" w:hAnsiTheme="majorHAnsi"/>
                <w:bCs/>
                <w:sz w:val="19"/>
                <w:szCs w:val="19"/>
                <w:lang w:val="es-ES"/>
              </w:rPr>
            </w:pPr>
            <w:r w:rsidRPr="00584490">
              <w:rPr>
                <w:rFonts w:asciiTheme="majorHAnsi" w:hAnsiTheme="majorHAnsi"/>
                <w:bCs/>
                <w:sz w:val="19"/>
                <w:szCs w:val="19"/>
                <w:lang w:val="es-ES"/>
              </w:rPr>
              <w:t>Sí, aplica excepción artículo 46.2. c de la CADH</w:t>
            </w:r>
          </w:p>
        </w:tc>
      </w:tr>
      <w:tr w:rsidR="003239B8" w:rsidRPr="00B24F00" w:rsidTr="004A6A54">
        <w:trPr>
          <w:cantSplit/>
        </w:trPr>
        <w:tc>
          <w:tcPr>
            <w:tcW w:w="3600" w:type="dxa"/>
            <w:tcBorders>
              <w:top w:val="single" w:sz="6" w:space="0" w:color="auto"/>
              <w:bottom w:val="single" w:sz="6" w:space="0" w:color="auto"/>
            </w:tcBorders>
            <w:shd w:val="clear" w:color="auto" w:fill="386294"/>
            <w:vAlign w:val="center"/>
          </w:tcPr>
          <w:p w:rsidR="003239B8" w:rsidRPr="00584490" w:rsidRDefault="003239B8" w:rsidP="008D2290">
            <w:pPr>
              <w:jc w:val="center"/>
              <w:rPr>
                <w:rFonts w:asciiTheme="majorHAnsi" w:hAnsiTheme="majorHAnsi"/>
                <w:b/>
                <w:bCs/>
                <w:color w:val="FFFFFF" w:themeColor="background1"/>
                <w:sz w:val="19"/>
                <w:szCs w:val="19"/>
              </w:rPr>
            </w:pPr>
            <w:proofErr w:type="spellStart"/>
            <w:r w:rsidRPr="00584490">
              <w:rPr>
                <w:rFonts w:asciiTheme="majorHAnsi" w:hAnsiTheme="majorHAnsi"/>
                <w:b/>
                <w:bCs/>
                <w:color w:val="FFFFFF" w:themeColor="background1"/>
                <w:sz w:val="19"/>
                <w:szCs w:val="19"/>
              </w:rPr>
              <w:t>Presentación</w:t>
            </w:r>
            <w:proofErr w:type="spellEnd"/>
            <w:r w:rsidRPr="00584490">
              <w:rPr>
                <w:rFonts w:asciiTheme="majorHAnsi" w:hAnsiTheme="majorHAnsi"/>
                <w:b/>
                <w:bCs/>
                <w:color w:val="FFFFFF" w:themeColor="background1"/>
                <w:sz w:val="19"/>
                <w:szCs w:val="19"/>
              </w:rPr>
              <w:t xml:space="preserve"> </w:t>
            </w:r>
            <w:proofErr w:type="spellStart"/>
            <w:r w:rsidRPr="00584490">
              <w:rPr>
                <w:rFonts w:asciiTheme="majorHAnsi" w:hAnsiTheme="majorHAnsi"/>
                <w:b/>
                <w:bCs/>
                <w:color w:val="FFFFFF" w:themeColor="background1"/>
                <w:sz w:val="19"/>
                <w:szCs w:val="19"/>
              </w:rPr>
              <w:t>dentro</w:t>
            </w:r>
            <w:proofErr w:type="spellEnd"/>
            <w:r w:rsidRPr="00584490">
              <w:rPr>
                <w:rFonts w:asciiTheme="majorHAnsi" w:hAnsiTheme="majorHAnsi"/>
                <w:b/>
                <w:bCs/>
                <w:color w:val="FFFFFF" w:themeColor="background1"/>
                <w:sz w:val="19"/>
                <w:szCs w:val="19"/>
              </w:rPr>
              <w:t xml:space="preserve"> de </w:t>
            </w:r>
            <w:proofErr w:type="spellStart"/>
            <w:r w:rsidRPr="00584490">
              <w:rPr>
                <w:rFonts w:asciiTheme="majorHAnsi" w:hAnsiTheme="majorHAnsi"/>
                <w:b/>
                <w:bCs/>
                <w:color w:val="FFFFFF" w:themeColor="background1"/>
                <w:sz w:val="19"/>
                <w:szCs w:val="19"/>
              </w:rPr>
              <w:t>plazo</w:t>
            </w:r>
            <w:proofErr w:type="spellEnd"/>
            <w:r w:rsidRPr="00584490">
              <w:rPr>
                <w:rFonts w:asciiTheme="majorHAnsi" w:hAnsiTheme="majorHAnsi"/>
                <w:b/>
                <w:bCs/>
                <w:color w:val="FFFFFF" w:themeColor="background1"/>
                <w:sz w:val="19"/>
                <w:szCs w:val="19"/>
              </w:rPr>
              <w:t>:</w:t>
            </w:r>
          </w:p>
        </w:tc>
        <w:tc>
          <w:tcPr>
            <w:tcW w:w="5760" w:type="dxa"/>
            <w:vAlign w:val="center"/>
          </w:tcPr>
          <w:p w:rsidR="003239B8" w:rsidRPr="00584490" w:rsidRDefault="005E2055" w:rsidP="008D2290">
            <w:pPr>
              <w:rPr>
                <w:rFonts w:asciiTheme="majorHAnsi" w:hAnsiTheme="majorHAnsi"/>
                <w:bCs/>
                <w:sz w:val="19"/>
                <w:szCs w:val="19"/>
                <w:lang w:val="es-ES"/>
              </w:rPr>
            </w:pPr>
            <w:r w:rsidRPr="00584490">
              <w:rPr>
                <w:rFonts w:asciiTheme="majorHAnsi" w:hAnsiTheme="majorHAnsi"/>
                <w:bCs/>
                <w:sz w:val="19"/>
                <w:szCs w:val="19"/>
                <w:lang w:val="es-ES"/>
              </w:rPr>
              <w:t>Sí, en los términos de la sección VI</w:t>
            </w:r>
          </w:p>
        </w:tc>
      </w:tr>
    </w:tbl>
    <w:p w:rsidR="003239B8" w:rsidRPr="00422365" w:rsidRDefault="00223A29" w:rsidP="003239B8">
      <w:pPr>
        <w:spacing w:before="240" w:after="240"/>
        <w:ind w:firstLine="720"/>
        <w:jc w:val="both"/>
        <w:rPr>
          <w:rFonts w:asciiTheme="majorHAnsi" w:hAnsiTheme="majorHAnsi"/>
          <w:b/>
          <w:sz w:val="20"/>
          <w:szCs w:val="20"/>
          <w:lang w:val="es-UY"/>
        </w:rPr>
      </w:pPr>
      <w:r w:rsidRPr="00422365">
        <w:rPr>
          <w:rFonts w:asciiTheme="majorHAnsi" w:hAnsiTheme="majorHAnsi"/>
          <w:b/>
          <w:sz w:val="20"/>
          <w:szCs w:val="20"/>
          <w:lang w:val="es-UY"/>
        </w:rPr>
        <w:t xml:space="preserve">V. </w:t>
      </w:r>
      <w:r w:rsidRPr="00422365">
        <w:rPr>
          <w:rFonts w:asciiTheme="majorHAnsi" w:hAnsiTheme="majorHAnsi"/>
          <w:b/>
          <w:sz w:val="20"/>
          <w:szCs w:val="20"/>
          <w:lang w:val="es-UY"/>
        </w:rPr>
        <w:tab/>
      </w:r>
      <w:r w:rsidR="003239B8" w:rsidRPr="00422365">
        <w:rPr>
          <w:rFonts w:asciiTheme="majorHAnsi" w:hAnsiTheme="majorHAnsi"/>
          <w:b/>
          <w:sz w:val="20"/>
          <w:szCs w:val="20"/>
          <w:lang w:val="es-UY"/>
        </w:rPr>
        <w:t xml:space="preserve">HECHOS ALEGADOS </w:t>
      </w:r>
    </w:p>
    <w:p w:rsidR="008D7A7D" w:rsidRPr="00422365" w:rsidRDefault="008D7A7D" w:rsidP="008D7A7D">
      <w:pPr>
        <w:pStyle w:val="ListParagraph"/>
        <w:numPr>
          <w:ilvl w:val="0"/>
          <w:numId w:val="103"/>
        </w:numPr>
        <w:spacing w:after="240"/>
        <w:jc w:val="both"/>
        <w:rPr>
          <w:sz w:val="20"/>
          <w:szCs w:val="20"/>
          <w:lang w:val="es-ES"/>
        </w:rPr>
      </w:pPr>
      <w:r w:rsidRPr="00422365">
        <w:rPr>
          <w:sz w:val="20"/>
          <w:szCs w:val="20"/>
          <w:lang w:val="es-ES"/>
        </w:rPr>
        <w:t>El peticionario alega que el 21 de octubre de 200</w:t>
      </w:r>
      <w:r w:rsidR="00422365">
        <w:rPr>
          <w:sz w:val="20"/>
          <w:szCs w:val="20"/>
          <w:lang w:val="es-ES"/>
        </w:rPr>
        <w:t>0</w:t>
      </w:r>
      <w:r w:rsidRPr="00422365">
        <w:rPr>
          <w:sz w:val="20"/>
          <w:szCs w:val="20"/>
          <w:lang w:val="es-ES"/>
        </w:rPr>
        <w:t xml:space="preserve"> el señor Julio Alberto Márquez (en adelante “la presunta víctima” o “señor Márquez”) fue asesinado por un miembro de la Policía Nacional mientras se encontraba dormido en una acera</w:t>
      </w:r>
      <w:r w:rsidR="00FA626C">
        <w:rPr>
          <w:sz w:val="20"/>
          <w:szCs w:val="20"/>
          <w:lang w:val="es-ES"/>
        </w:rPr>
        <w:t xml:space="preserve"> cercana a su domicilio en el Municipio del Carmen de Atrato del Departamento de Chocó</w:t>
      </w:r>
      <w:r w:rsidRPr="00422365">
        <w:rPr>
          <w:sz w:val="20"/>
          <w:szCs w:val="20"/>
          <w:lang w:val="es-ES"/>
        </w:rPr>
        <w:t xml:space="preserve">. </w:t>
      </w:r>
      <w:r w:rsidR="00FA626C">
        <w:rPr>
          <w:sz w:val="20"/>
          <w:szCs w:val="20"/>
          <w:lang w:val="es-ES"/>
        </w:rPr>
        <w:t xml:space="preserve">Indica que al momento de los hechos el agente se encontraba uniformado y con </w:t>
      </w:r>
      <w:r w:rsidR="00FA626C">
        <w:rPr>
          <w:sz w:val="20"/>
          <w:szCs w:val="20"/>
          <w:lang w:val="es-ES"/>
        </w:rPr>
        <w:lastRenderedPageBreak/>
        <w:t>arma de dotación oficial y que</w:t>
      </w:r>
      <w:r w:rsidR="00353D92">
        <w:rPr>
          <w:sz w:val="20"/>
          <w:szCs w:val="20"/>
          <w:lang w:val="es-ES"/>
        </w:rPr>
        <w:t xml:space="preserve"> tras ejecutar extrajudicialmente a la presunta víctima, i</w:t>
      </w:r>
      <w:r w:rsidR="00FA626C">
        <w:rPr>
          <w:sz w:val="20"/>
          <w:szCs w:val="20"/>
          <w:lang w:val="es-ES"/>
        </w:rPr>
        <w:t>ntent</w:t>
      </w:r>
      <w:r w:rsidR="00B512FC">
        <w:rPr>
          <w:sz w:val="20"/>
          <w:szCs w:val="20"/>
          <w:lang w:val="es-ES"/>
        </w:rPr>
        <w:t>ó</w:t>
      </w:r>
      <w:r w:rsidR="00FA626C">
        <w:rPr>
          <w:sz w:val="20"/>
          <w:szCs w:val="20"/>
          <w:lang w:val="es-ES"/>
        </w:rPr>
        <w:t xml:space="preserve"> disparar contra un testigo </w:t>
      </w:r>
      <w:r w:rsidR="00353D92">
        <w:rPr>
          <w:sz w:val="20"/>
          <w:szCs w:val="20"/>
          <w:lang w:val="es-ES"/>
        </w:rPr>
        <w:t>quien pudo huir del lugar</w:t>
      </w:r>
      <w:r w:rsidR="00FA626C">
        <w:rPr>
          <w:sz w:val="20"/>
          <w:szCs w:val="20"/>
          <w:lang w:val="es-ES"/>
        </w:rPr>
        <w:t>.</w:t>
      </w:r>
      <w:r w:rsidR="00FA626C" w:rsidRPr="00422365">
        <w:rPr>
          <w:sz w:val="20"/>
          <w:szCs w:val="20"/>
          <w:lang w:val="es-ES"/>
        </w:rPr>
        <w:t xml:space="preserve"> Refiere</w:t>
      </w:r>
      <w:r w:rsidRPr="00422365">
        <w:rPr>
          <w:sz w:val="20"/>
          <w:szCs w:val="20"/>
          <w:lang w:val="es-ES"/>
        </w:rPr>
        <w:t xml:space="preserve"> que el agente de la Policía Nacional que </w:t>
      </w:r>
      <w:r w:rsidR="00E03F26">
        <w:rPr>
          <w:sz w:val="20"/>
          <w:szCs w:val="20"/>
          <w:lang w:val="es-ES"/>
        </w:rPr>
        <w:t xml:space="preserve">habría </w:t>
      </w:r>
      <w:r w:rsidRPr="00422365">
        <w:rPr>
          <w:sz w:val="20"/>
          <w:szCs w:val="20"/>
          <w:lang w:val="es-ES"/>
        </w:rPr>
        <w:t>asesin</w:t>
      </w:r>
      <w:r w:rsidR="00E03F26">
        <w:rPr>
          <w:sz w:val="20"/>
          <w:szCs w:val="20"/>
          <w:lang w:val="es-ES"/>
        </w:rPr>
        <w:t>ado</w:t>
      </w:r>
      <w:r w:rsidRPr="00422365">
        <w:rPr>
          <w:sz w:val="20"/>
          <w:szCs w:val="20"/>
          <w:lang w:val="es-ES"/>
        </w:rPr>
        <w:t xml:space="preserve"> a la presunta víctima lo había </w:t>
      </w:r>
      <w:r w:rsidR="00353D92">
        <w:rPr>
          <w:sz w:val="20"/>
          <w:szCs w:val="20"/>
          <w:lang w:val="es-ES"/>
        </w:rPr>
        <w:t xml:space="preserve">requisado y </w:t>
      </w:r>
      <w:r w:rsidRPr="00422365">
        <w:rPr>
          <w:sz w:val="20"/>
          <w:szCs w:val="20"/>
          <w:lang w:val="es-ES"/>
        </w:rPr>
        <w:t xml:space="preserve">amenazado en varias ocasiones </w:t>
      </w:r>
      <w:r w:rsidR="00176865">
        <w:rPr>
          <w:sz w:val="20"/>
          <w:szCs w:val="20"/>
          <w:lang w:val="es-ES"/>
        </w:rPr>
        <w:t xml:space="preserve">anteriores </w:t>
      </w:r>
      <w:r w:rsidR="00353D92">
        <w:rPr>
          <w:sz w:val="20"/>
          <w:szCs w:val="20"/>
          <w:lang w:val="es-ES"/>
        </w:rPr>
        <w:t xml:space="preserve">por el hecho de identificarlo como consumidor de marihuana </w:t>
      </w:r>
      <w:r w:rsidRPr="00422365">
        <w:rPr>
          <w:sz w:val="20"/>
          <w:szCs w:val="20"/>
          <w:lang w:val="es-ES"/>
        </w:rPr>
        <w:t xml:space="preserve">y que varios residentes conocían de </w:t>
      </w:r>
      <w:r w:rsidR="0007354E">
        <w:rPr>
          <w:sz w:val="20"/>
          <w:szCs w:val="20"/>
          <w:lang w:val="es-ES"/>
        </w:rPr>
        <w:t>e</w:t>
      </w:r>
      <w:r w:rsidR="00353D92">
        <w:rPr>
          <w:sz w:val="20"/>
          <w:szCs w:val="20"/>
          <w:lang w:val="es-ES"/>
        </w:rPr>
        <w:t xml:space="preserve">stas </w:t>
      </w:r>
      <w:r w:rsidRPr="00422365">
        <w:rPr>
          <w:sz w:val="20"/>
          <w:szCs w:val="20"/>
          <w:lang w:val="es-ES"/>
        </w:rPr>
        <w:t>amenazas. Sostiene que el Estado no ha sancionado a los responsables y no ha esclarecido los hechos ni reparado a los familiares de la presunta víctima, quienes además han sufrido de represalias y amenazas después de la ejecución.</w:t>
      </w:r>
      <w:r w:rsidR="00FA626C">
        <w:rPr>
          <w:sz w:val="20"/>
          <w:szCs w:val="20"/>
          <w:lang w:val="es-ES"/>
        </w:rPr>
        <w:t xml:space="preserve"> Aduce que la muerte de la presunta víctima se produjo como consecuencia </w:t>
      </w:r>
      <w:r w:rsidR="0007354E">
        <w:rPr>
          <w:sz w:val="20"/>
          <w:szCs w:val="20"/>
          <w:lang w:val="es-ES"/>
        </w:rPr>
        <w:t xml:space="preserve">del </w:t>
      </w:r>
      <w:r w:rsidR="00FA626C">
        <w:rPr>
          <w:sz w:val="20"/>
          <w:szCs w:val="20"/>
          <w:lang w:val="es-ES"/>
        </w:rPr>
        <w:t xml:space="preserve">excesivo y desproporcionado uso de </w:t>
      </w:r>
      <w:r w:rsidR="00B512FC">
        <w:rPr>
          <w:sz w:val="20"/>
          <w:szCs w:val="20"/>
          <w:lang w:val="es-ES"/>
        </w:rPr>
        <w:t>la fuerza</w:t>
      </w:r>
      <w:r w:rsidR="00FA626C">
        <w:rPr>
          <w:sz w:val="20"/>
          <w:szCs w:val="20"/>
          <w:lang w:val="es-ES"/>
        </w:rPr>
        <w:t xml:space="preserve">. </w:t>
      </w:r>
    </w:p>
    <w:p w:rsidR="00E03F26" w:rsidRDefault="003B1B56" w:rsidP="003B1B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Al respecto, l</w:t>
      </w:r>
      <w:r w:rsidRPr="001229B0">
        <w:rPr>
          <w:rFonts w:ascii="Cambria" w:hAnsi="Cambria"/>
          <w:sz w:val="20"/>
          <w:szCs w:val="20"/>
          <w:lang w:val="es-ES"/>
        </w:rPr>
        <w:t>a parte peticionaria señala que la Fiscalía Primera de Vida de Quibdó inició investigación el 16 de noviembre de 2000 y que el 18 de marzo de 2002 se ordenó abrir instrucción penal en contra de Juan Guillermo Pérez Castañeda, agente de la Policía Nacional inculpado de la muerte de la presunta víctima. Sin embargo, mediante resolución de 30 de junio de 2003, el Fiscal a cargo de la investigación ordenó el cierre de la investigación una vez desahogadas las pruebas</w:t>
      </w:r>
      <w:r w:rsidR="00DF023E">
        <w:rPr>
          <w:rStyle w:val="FootnoteReference"/>
          <w:rFonts w:ascii="Cambria" w:hAnsi="Cambria"/>
          <w:sz w:val="20"/>
          <w:szCs w:val="20"/>
          <w:lang w:val="es-ES"/>
        </w:rPr>
        <w:footnoteReference w:id="6"/>
      </w:r>
      <w:r w:rsidRPr="001229B0">
        <w:rPr>
          <w:rFonts w:ascii="Cambria" w:hAnsi="Cambria"/>
          <w:sz w:val="20"/>
          <w:szCs w:val="20"/>
          <w:lang w:val="es-ES"/>
        </w:rPr>
        <w:t>. El 2 de diciembre de 2004 se dictó resolución de preclusión de investigación a favor del implicado, se ordenó la cancelación de las anotaciones realizadas en su contra, y se ordenó su archivo el 22 de diciembre de 2004</w:t>
      </w:r>
      <w:r w:rsidR="00E03F26">
        <w:rPr>
          <w:rStyle w:val="FootnoteReference"/>
          <w:rFonts w:ascii="Cambria" w:hAnsi="Cambria"/>
          <w:sz w:val="20"/>
          <w:szCs w:val="20"/>
          <w:lang w:val="es-ES"/>
        </w:rPr>
        <w:footnoteReference w:id="7"/>
      </w:r>
      <w:r w:rsidRPr="001229B0">
        <w:rPr>
          <w:rFonts w:ascii="Cambria" w:hAnsi="Cambria"/>
          <w:sz w:val="20"/>
          <w:szCs w:val="20"/>
          <w:lang w:val="es-ES"/>
        </w:rPr>
        <w:t xml:space="preserve">. </w:t>
      </w:r>
      <w:r w:rsidR="00E03F26">
        <w:rPr>
          <w:rFonts w:ascii="Cambria" w:hAnsi="Cambria"/>
          <w:sz w:val="20"/>
          <w:szCs w:val="20"/>
          <w:lang w:val="es-ES"/>
        </w:rPr>
        <w:t>Por otra parte</w:t>
      </w:r>
      <w:r w:rsidRPr="001229B0">
        <w:rPr>
          <w:rFonts w:ascii="Cambria" w:hAnsi="Cambria"/>
          <w:sz w:val="20"/>
          <w:szCs w:val="20"/>
          <w:lang w:val="es-ES"/>
        </w:rPr>
        <w:t xml:space="preserve">, el Juzgado 135 Penal Militar comenzó una investigación pero remitió las constancias de éstas a la jurisdicción penal ordinaria. </w:t>
      </w:r>
    </w:p>
    <w:p w:rsidR="003B1B56" w:rsidRPr="00C23486" w:rsidRDefault="00E03F26" w:rsidP="00C23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Respecto del</w:t>
      </w:r>
      <w:r w:rsidR="003B1B56" w:rsidRPr="001229B0">
        <w:rPr>
          <w:rFonts w:ascii="Cambria" w:hAnsi="Cambria"/>
          <w:sz w:val="20"/>
          <w:szCs w:val="20"/>
          <w:lang w:val="es-ES"/>
        </w:rPr>
        <w:t xml:space="preserve"> proceso en materia disciplinaria, el Grupo de Control Disciplinario Interno del Departamento de Policía del Chocó inició investigación preliminar contra el policía que </w:t>
      </w:r>
      <w:r w:rsidR="002B628F">
        <w:rPr>
          <w:rFonts w:ascii="Cambria" w:hAnsi="Cambria"/>
          <w:sz w:val="20"/>
          <w:szCs w:val="20"/>
          <w:lang w:val="es-ES"/>
        </w:rPr>
        <w:t xml:space="preserve">habría </w:t>
      </w:r>
      <w:r w:rsidR="003B1B56" w:rsidRPr="001229B0">
        <w:rPr>
          <w:rFonts w:ascii="Cambria" w:hAnsi="Cambria"/>
          <w:sz w:val="20"/>
          <w:szCs w:val="20"/>
          <w:lang w:val="es-ES"/>
        </w:rPr>
        <w:t>particip</w:t>
      </w:r>
      <w:r w:rsidR="002B628F">
        <w:rPr>
          <w:rFonts w:ascii="Cambria" w:hAnsi="Cambria"/>
          <w:sz w:val="20"/>
          <w:szCs w:val="20"/>
          <w:lang w:val="es-ES"/>
        </w:rPr>
        <w:t>ado</w:t>
      </w:r>
      <w:r w:rsidR="003B1B56" w:rsidRPr="001229B0">
        <w:rPr>
          <w:rFonts w:ascii="Cambria" w:hAnsi="Cambria"/>
          <w:sz w:val="20"/>
          <w:szCs w:val="20"/>
          <w:lang w:val="es-ES"/>
        </w:rPr>
        <w:t xml:space="preserve"> en la muerte de la presunta </w:t>
      </w:r>
      <w:r w:rsidR="003B1B56" w:rsidRPr="00C23486">
        <w:rPr>
          <w:rFonts w:ascii="Cambria" w:hAnsi="Cambria"/>
          <w:sz w:val="20"/>
          <w:szCs w:val="20"/>
          <w:lang w:val="es-ES"/>
        </w:rPr>
        <w:t xml:space="preserve">víctima. Sin embargo mediante fallo de 8 de junio de 2003 resolvió archivar la indagación al no encontrar pruebas de la presunta responsabilidad. En relación con la vía contencioso administrativa, manifiesta </w:t>
      </w:r>
      <w:r w:rsidR="00120B0E" w:rsidRPr="00C23486">
        <w:rPr>
          <w:rFonts w:ascii="Cambria" w:hAnsi="Cambria"/>
          <w:sz w:val="20"/>
          <w:szCs w:val="20"/>
          <w:lang w:val="es-ES"/>
        </w:rPr>
        <w:t xml:space="preserve">en su última a la CIDH </w:t>
      </w:r>
      <w:r w:rsidR="003B1B56" w:rsidRPr="00C23486">
        <w:rPr>
          <w:rFonts w:ascii="Cambria" w:hAnsi="Cambria"/>
          <w:sz w:val="20"/>
          <w:szCs w:val="20"/>
          <w:lang w:val="es-ES"/>
        </w:rPr>
        <w:t xml:space="preserve">que existe un retardo injustificado por parte del Consejo del Estado en el dictado de la resolución del recurso de apelación interpuesto en contra de la sentencia que negó sus pretensiones. </w:t>
      </w:r>
    </w:p>
    <w:p w:rsidR="008D7A7D" w:rsidRPr="00584490" w:rsidRDefault="008D7A7D" w:rsidP="001229B0">
      <w:pPr>
        <w:pStyle w:val="ListParagraph"/>
        <w:numPr>
          <w:ilvl w:val="0"/>
          <w:numId w:val="103"/>
        </w:numPr>
        <w:spacing w:after="240"/>
        <w:jc w:val="both"/>
        <w:rPr>
          <w:sz w:val="20"/>
          <w:szCs w:val="20"/>
          <w:lang w:val="es-ES"/>
        </w:rPr>
      </w:pPr>
      <w:r w:rsidRPr="00422365">
        <w:rPr>
          <w:sz w:val="20"/>
          <w:szCs w:val="20"/>
          <w:lang w:val="es-ES"/>
        </w:rPr>
        <w:t xml:space="preserve">A su turno, el Estado sostiene que la petición es </w:t>
      </w:r>
      <w:r w:rsidRPr="00584490">
        <w:rPr>
          <w:sz w:val="20"/>
          <w:szCs w:val="20"/>
          <w:lang w:val="es-ES"/>
        </w:rPr>
        <w:t>inadmisible,</w:t>
      </w:r>
      <w:r w:rsidR="00120B0E" w:rsidRPr="00584490">
        <w:rPr>
          <w:sz w:val="20"/>
          <w:szCs w:val="20"/>
          <w:lang w:val="es-ES"/>
        </w:rPr>
        <w:t xml:space="preserve"> dado que opera la fórmula de cuarta instancia </w:t>
      </w:r>
      <w:r w:rsidR="007E6381" w:rsidRPr="00584490">
        <w:rPr>
          <w:sz w:val="20"/>
          <w:szCs w:val="20"/>
          <w:lang w:val="es-ES"/>
        </w:rPr>
        <w:t xml:space="preserve">tanto </w:t>
      </w:r>
      <w:r w:rsidR="00120B0E" w:rsidRPr="00584490">
        <w:rPr>
          <w:sz w:val="20"/>
          <w:szCs w:val="20"/>
          <w:lang w:val="es-ES"/>
        </w:rPr>
        <w:t xml:space="preserve">en relación con el proceso penal </w:t>
      </w:r>
      <w:r w:rsidR="007E6381" w:rsidRPr="00584490">
        <w:rPr>
          <w:sz w:val="20"/>
          <w:szCs w:val="20"/>
          <w:lang w:val="es-ES"/>
        </w:rPr>
        <w:t>como en lo que respecta a</w:t>
      </w:r>
      <w:r w:rsidR="00120B0E" w:rsidRPr="00584490">
        <w:rPr>
          <w:sz w:val="20"/>
          <w:szCs w:val="20"/>
          <w:lang w:val="es-ES"/>
        </w:rPr>
        <w:t xml:space="preserve">l proceso ante la jurisdicción contencioso administrativa. </w:t>
      </w:r>
      <w:r w:rsidRPr="00584490">
        <w:rPr>
          <w:sz w:val="20"/>
          <w:szCs w:val="20"/>
          <w:lang w:val="es-ES"/>
        </w:rPr>
        <w:t xml:space="preserve"> </w:t>
      </w:r>
      <w:r w:rsidR="00120B0E" w:rsidRPr="00584490">
        <w:rPr>
          <w:sz w:val="20"/>
          <w:szCs w:val="20"/>
          <w:lang w:val="es-ES"/>
        </w:rPr>
        <w:t xml:space="preserve">En lo que se refiere al proceso penal, </w:t>
      </w:r>
      <w:proofErr w:type="gramStart"/>
      <w:r w:rsidR="00120B0E" w:rsidRPr="00584490">
        <w:rPr>
          <w:sz w:val="20"/>
          <w:szCs w:val="20"/>
          <w:lang w:val="es-ES"/>
        </w:rPr>
        <w:t>manifiesta</w:t>
      </w:r>
      <w:proofErr w:type="gramEnd"/>
      <w:r w:rsidR="00120B0E" w:rsidRPr="00584490">
        <w:rPr>
          <w:sz w:val="20"/>
          <w:szCs w:val="20"/>
          <w:lang w:val="es-ES"/>
        </w:rPr>
        <w:t xml:space="preserve"> que la decisión de 22 de diciembre de 2004 mediante la cual se puso fin a la acción penal agotó los recursos internos, y la petición fue presentada el 11 de diciembre de 2009, por lo que considera que excede el plazo convencional de los seis meses. </w:t>
      </w:r>
      <w:r w:rsidR="00EA6877" w:rsidRPr="00584490">
        <w:rPr>
          <w:sz w:val="20"/>
          <w:szCs w:val="20"/>
          <w:lang w:val="es-ES"/>
        </w:rPr>
        <w:t>Adicionalmente sostiene que si bien el procedimiento penal terminó con una decisión inhibitoria al no lograr corroborar la participación</w:t>
      </w:r>
      <w:r w:rsidR="00E6138C" w:rsidRPr="00584490">
        <w:rPr>
          <w:sz w:val="20"/>
          <w:szCs w:val="20"/>
          <w:lang w:val="es-ES"/>
        </w:rPr>
        <w:t xml:space="preserve"> de juan Guillermo Pérez Castañ</w:t>
      </w:r>
      <w:r w:rsidR="00EA6877" w:rsidRPr="00584490">
        <w:rPr>
          <w:sz w:val="20"/>
          <w:szCs w:val="20"/>
          <w:lang w:val="es-ES"/>
        </w:rPr>
        <w:t>eda como autor material de la conducta, esta decisión fue debidamente motivada, en aplicación de la normativa procesal vigente. En lo que r</w:t>
      </w:r>
      <w:r w:rsidR="00120B0E" w:rsidRPr="00584490">
        <w:rPr>
          <w:sz w:val="20"/>
          <w:szCs w:val="20"/>
          <w:lang w:val="es-ES"/>
        </w:rPr>
        <w:t>espect</w:t>
      </w:r>
      <w:r w:rsidR="00EA6877" w:rsidRPr="00584490">
        <w:rPr>
          <w:sz w:val="20"/>
          <w:szCs w:val="20"/>
          <w:lang w:val="es-ES"/>
        </w:rPr>
        <w:t>a</w:t>
      </w:r>
      <w:r w:rsidR="00120B0E" w:rsidRPr="00584490">
        <w:rPr>
          <w:sz w:val="20"/>
          <w:szCs w:val="20"/>
          <w:lang w:val="es-ES"/>
        </w:rPr>
        <w:t xml:space="preserve"> al proceso contencioso administrativo</w:t>
      </w:r>
      <w:r w:rsidR="007E6381" w:rsidRPr="00584490">
        <w:rPr>
          <w:sz w:val="20"/>
          <w:szCs w:val="20"/>
          <w:lang w:val="es-ES"/>
        </w:rPr>
        <w:t>,</w:t>
      </w:r>
      <w:r w:rsidR="00120B0E" w:rsidRPr="00584490">
        <w:rPr>
          <w:sz w:val="20"/>
          <w:szCs w:val="20"/>
          <w:lang w:val="es-ES"/>
        </w:rPr>
        <w:t xml:space="preserve"> el Estado present</w:t>
      </w:r>
      <w:r w:rsidR="007E6381" w:rsidRPr="00584490">
        <w:rPr>
          <w:sz w:val="20"/>
          <w:szCs w:val="20"/>
          <w:lang w:val="es-ES"/>
        </w:rPr>
        <w:t>ó</w:t>
      </w:r>
      <w:r w:rsidR="00120B0E" w:rsidRPr="00584490">
        <w:rPr>
          <w:sz w:val="20"/>
          <w:szCs w:val="20"/>
          <w:lang w:val="es-ES"/>
        </w:rPr>
        <w:t xml:space="preserve"> información actualizada el 22 de abril de 2019 </w:t>
      </w:r>
      <w:r w:rsidR="007E6381" w:rsidRPr="00584490">
        <w:rPr>
          <w:sz w:val="20"/>
          <w:szCs w:val="20"/>
          <w:lang w:val="es-ES"/>
        </w:rPr>
        <w:t xml:space="preserve">indicando que el 27 de enero de 2015 el </w:t>
      </w:r>
      <w:r w:rsidRPr="00584490">
        <w:rPr>
          <w:sz w:val="20"/>
          <w:szCs w:val="20"/>
          <w:lang w:val="es-ES"/>
        </w:rPr>
        <w:t xml:space="preserve">Consejo del Estado </w:t>
      </w:r>
      <w:r w:rsidR="007E6381" w:rsidRPr="00584490">
        <w:rPr>
          <w:sz w:val="20"/>
          <w:szCs w:val="20"/>
          <w:lang w:val="es-ES"/>
        </w:rPr>
        <w:t>decidió revocar la providencia del Tribunal Administrativo del Chocó y declaró patrimonialmente responsable a la Nación –Ministerio de Defensa –Policía Nacional, por l</w:t>
      </w:r>
      <w:r w:rsidR="00EA6877" w:rsidRPr="00584490">
        <w:rPr>
          <w:sz w:val="20"/>
          <w:szCs w:val="20"/>
          <w:lang w:val="es-ES"/>
        </w:rPr>
        <w:t>a muerte de la presunta víctima</w:t>
      </w:r>
      <w:r w:rsidR="007E6381" w:rsidRPr="00584490">
        <w:rPr>
          <w:sz w:val="20"/>
          <w:szCs w:val="20"/>
          <w:lang w:val="es-ES"/>
        </w:rPr>
        <w:t xml:space="preserve"> .</w:t>
      </w:r>
      <w:r w:rsidR="00EA6877" w:rsidRPr="00584490">
        <w:rPr>
          <w:sz w:val="20"/>
          <w:szCs w:val="20"/>
          <w:lang w:val="es-ES"/>
        </w:rPr>
        <w:t xml:space="preserve">Comunica que en las consideraciones de la sentencia el Consejo de Estado señaló que, tras la evaluación de los testimonios indirectos aportados al proceso, existían elementos de juicio suficientes para concluir, vía indiciaria, que la muerte del señor Marquez había sido perpetrada por un miembro activo de la Policía Nacional. Adiciona la sentencia que el agente de la </w:t>
      </w:r>
      <w:r w:rsidR="005D4FFB" w:rsidRPr="00584490">
        <w:rPr>
          <w:sz w:val="20"/>
          <w:szCs w:val="20"/>
          <w:lang w:val="es-ES"/>
        </w:rPr>
        <w:t>Policía</w:t>
      </w:r>
      <w:r w:rsidR="00EA6877" w:rsidRPr="00584490">
        <w:rPr>
          <w:sz w:val="20"/>
          <w:szCs w:val="20"/>
          <w:lang w:val="es-ES"/>
        </w:rPr>
        <w:t xml:space="preserve"> actuó bajo esa convicción, prevalido de su condición de agente del Estado. Debido a que esta providencia judicial esta ejecutoriada, el trámite ante la jurisdicción contencioso administrativa ha culminado.</w:t>
      </w:r>
    </w:p>
    <w:p w:rsidR="008D7A7D" w:rsidRPr="00422365" w:rsidRDefault="008D7A7D" w:rsidP="008D7A7D">
      <w:pPr>
        <w:spacing w:before="240" w:after="240"/>
        <w:ind w:firstLine="720"/>
        <w:jc w:val="both"/>
        <w:rPr>
          <w:rFonts w:ascii="Cambria" w:hAnsi="Cambria"/>
          <w:sz w:val="20"/>
          <w:szCs w:val="20"/>
          <w:lang w:val="es-UY"/>
        </w:rPr>
      </w:pPr>
      <w:r w:rsidRPr="00422365">
        <w:rPr>
          <w:rFonts w:asciiTheme="majorHAnsi" w:eastAsia="Cambria" w:hAnsiTheme="majorHAnsi" w:cs="Cambria"/>
          <w:b/>
          <w:bCs/>
          <w:color w:val="000000"/>
          <w:sz w:val="20"/>
          <w:szCs w:val="20"/>
          <w:u w:color="000000"/>
          <w:lang w:val="es-ES" w:eastAsia="es-ES"/>
        </w:rPr>
        <w:t>VI.</w:t>
      </w:r>
      <w:r w:rsidRPr="00422365">
        <w:rPr>
          <w:rFonts w:asciiTheme="majorHAnsi" w:eastAsia="Cambria" w:hAnsiTheme="majorHAnsi" w:cs="Cambria"/>
          <w:b/>
          <w:bCs/>
          <w:color w:val="000000"/>
          <w:sz w:val="20"/>
          <w:szCs w:val="20"/>
          <w:u w:color="000000"/>
          <w:lang w:val="es-ES" w:eastAsia="es-ES"/>
        </w:rPr>
        <w:tab/>
      </w:r>
      <w:r w:rsidRPr="00584490">
        <w:rPr>
          <w:rFonts w:asciiTheme="majorHAnsi" w:hAnsiTheme="majorHAnsi"/>
          <w:b/>
          <w:bCs/>
          <w:sz w:val="19"/>
          <w:szCs w:val="19"/>
          <w:lang w:val="es-ES_tradnl"/>
        </w:rPr>
        <w:t xml:space="preserve">ANÁLISIS DE </w:t>
      </w:r>
      <w:r w:rsidRPr="00584490">
        <w:rPr>
          <w:rFonts w:asciiTheme="majorHAnsi" w:hAnsiTheme="majorHAnsi"/>
          <w:b/>
          <w:sz w:val="19"/>
          <w:szCs w:val="19"/>
          <w:lang w:val="es-ES"/>
        </w:rPr>
        <w:t>AGOTAMIENTO DE LOS RECURSOS INTERNOS Y PLAZO DE PRESENTACIÓN</w:t>
      </w:r>
      <w:r w:rsidRPr="00422365">
        <w:rPr>
          <w:rFonts w:asciiTheme="majorHAnsi" w:eastAsia="Cambria" w:hAnsiTheme="majorHAnsi" w:cs="Cambria"/>
          <w:b/>
          <w:bCs/>
          <w:color w:val="000000"/>
          <w:sz w:val="20"/>
          <w:szCs w:val="20"/>
          <w:u w:color="000000"/>
          <w:lang w:val="es-ES" w:eastAsia="es-ES"/>
        </w:rPr>
        <w:t xml:space="preserve"> </w:t>
      </w:r>
    </w:p>
    <w:p w:rsidR="008D7A7D" w:rsidRPr="00422365" w:rsidRDefault="00176865" w:rsidP="001768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6865">
        <w:rPr>
          <w:rFonts w:ascii="Cambria" w:hAnsi="Cambria"/>
          <w:sz w:val="20"/>
          <w:szCs w:val="20"/>
          <w:lang w:val="es-ES"/>
        </w:rPr>
        <w:t xml:space="preserve">La Comisión ha establecido que toda vez que se cometa un delito en el que presuntamente participen autoridades estatales, el Estado tiene la obligación de promover e impulsar el proceso penal y que </w:t>
      </w:r>
      <w:r w:rsidRPr="00176865">
        <w:rPr>
          <w:rFonts w:ascii="Cambria" w:hAnsi="Cambria"/>
          <w:sz w:val="20"/>
          <w:szCs w:val="20"/>
          <w:lang w:val="es-ES"/>
        </w:rPr>
        <w:lastRenderedPageBreak/>
        <w:t xml:space="preserve">ésta constituye la vía idónea para esclarecer los hechos y establecer las sanciones penales correspondientes, además de posibilitar otros modos de reparación de tipo pecuniario. En ese sentido respecto a los hechos expuestos, la Comisión observa que por la presunta muerte del señor Julio Alberto Márquez </w:t>
      </w:r>
      <w:proofErr w:type="spellStart"/>
      <w:r w:rsidRPr="00176865">
        <w:rPr>
          <w:rFonts w:ascii="Cambria" w:hAnsi="Cambria"/>
          <w:sz w:val="20"/>
          <w:szCs w:val="20"/>
          <w:lang w:val="es-ES"/>
        </w:rPr>
        <w:t>alegadamente</w:t>
      </w:r>
      <w:proofErr w:type="spellEnd"/>
      <w:r w:rsidRPr="00176865">
        <w:rPr>
          <w:rFonts w:ascii="Cambria" w:hAnsi="Cambria"/>
          <w:sz w:val="20"/>
          <w:szCs w:val="20"/>
          <w:lang w:val="es-ES"/>
        </w:rPr>
        <w:t xml:space="preserve"> a manos de agentes estatales, se </w:t>
      </w:r>
      <w:r w:rsidR="00C17F86">
        <w:rPr>
          <w:rFonts w:ascii="Cambria" w:hAnsi="Cambria"/>
          <w:sz w:val="20"/>
          <w:szCs w:val="20"/>
          <w:lang w:val="es-ES"/>
        </w:rPr>
        <w:t>dio inicio</w:t>
      </w:r>
      <w:r w:rsidRPr="00176865">
        <w:rPr>
          <w:rFonts w:ascii="Cambria" w:hAnsi="Cambria"/>
          <w:sz w:val="20"/>
          <w:szCs w:val="20"/>
          <w:lang w:val="es-ES"/>
        </w:rPr>
        <w:t xml:space="preserve"> </w:t>
      </w:r>
      <w:r w:rsidR="00C17F86">
        <w:rPr>
          <w:rFonts w:ascii="Cambria" w:hAnsi="Cambria"/>
          <w:sz w:val="20"/>
          <w:szCs w:val="20"/>
          <w:lang w:val="es-ES"/>
        </w:rPr>
        <w:t xml:space="preserve">a la investigación </w:t>
      </w:r>
      <w:r w:rsidRPr="00176865">
        <w:rPr>
          <w:rFonts w:ascii="Cambria" w:hAnsi="Cambria"/>
          <w:sz w:val="20"/>
          <w:szCs w:val="20"/>
          <w:lang w:val="es-ES"/>
        </w:rPr>
        <w:t>penal e</w:t>
      </w:r>
      <w:r>
        <w:rPr>
          <w:rFonts w:ascii="Cambria" w:hAnsi="Cambria"/>
          <w:sz w:val="20"/>
          <w:szCs w:val="20"/>
          <w:lang w:val="es-ES"/>
        </w:rPr>
        <w:t>n</w:t>
      </w:r>
      <w:r w:rsidRPr="00176865">
        <w:rPr>
          <w:rFonts w:ascii="Cambria" w:hAnsi="Cambria"/>
          <w:sz w:val="20"/>
          <w:szCs w:val="20"/>
          <w:lang w:val="es-ES"/>
        </w:rPr>
        <w:t xml:space="preserve"> </w:t>
      </w:r>
      <w:r>
        <w:rPr>
          <w:rFonts w:ascii="Cambria" w:hAnsi="Cambria"/>
          <w:sz w:val="20"/>
          <w:szCs w:val="20"/>
          <w:lang w:val="es-ES"/>
        </w:rPr>
        <w:t xml:space="preserve">noviembre </w:t>
      </w:r>
      <w:r w:rsidRPr="00176865">
        <w:rPr>
          <w:rFonts w:ascii="Cambria" w:hAnsi="Cambria"/>
          <w:sz w:val="20"/>
          <w:szCs w:val="20"/>
          <w:lang w:val="es-ES"/>
        </w:rPr>
        <w:t>de 200</w:t>
      </w:r>
      <w:r>
        <w:rPr>
          <w:rFonts w:ascii="Cambria" w:hAnsi="Cambria"/>
          <w:sz w:val="20"/>
          <w:szCs w:val="20"/>
          <w:lang w:val="es-ES"/>
        </w:rPr>
        <w:t>0</w:t>
      </w:r>
      <w:r w:rsidR="00C17F86">
        <w:rPr>
          <w:rFonts w:ascii="Cambria" w:hAnsi="Cambria"/>
          <w:sz w:val="20"/>
          <w:szCs w:val="20"/>
          <w:lang w:val="es-ES"/>
        </w:rPr>
        <w:t xml:space="preserve"> </w:t>
      </w:r>
      <w:r w:rsidR="00B512FC">
        <w:rPr>
          <w:rFonts w:ascii="Cambria" w:hAnsi="Cambria"/>
          <w:sz w:val="20"/>
          <w:szCs w:val="20"/>
          <w:lang w:val="es-ES"/>
        </w:rPr>
        <w:t>ordenándose</w:t>
      </w:r>
      <w:r w:rsidR="00C17F86">
        <w:rPr>
          <w:rFonts w:ascii="Cambria" w:hAnsi="Cambria"/>
          <w:sz w:val="20"/>
          <w:szCs w:val="20"/>
          <w:lang w:val="es-ES"/>
        </w:rPr>
        <w:t xml:space="preserve"> su archivo en diciembre del 2004</w:t>
      </w:r>
      <w:r w:rsidRPr="00176865">
        <w:rPr>
          <w:rFonts w:ascii="Cambria" w:hAnsi="Cambria"/>
          <w:sz w:val="20"/>
          <w:szCs w:val="20"/>
          <w:lang w:val="es-ES"/>
        </w:rPr>
        <w:t xml:space="preserve"> y que a más de 1</w:t>
      </w:r>
      <w:r w:rsidR="00C17F86">
        <w:rPr>
          <w:rFonts w:ascii="Cambria" w:hAnsi="Cambria"/>
          <w:sz w:val="20"/>
          <w:szCs w:val="20"/>
          <w:lang w:val="es-ES"/>
        </w:rPr>
        <w:t>8</w:t>
      </w:r>
      <w:r w:rsidRPr="00176865">
        <w:rPr>
          <w:rFonts w:ascii="Cambria" w:hAnsi="Cambria"/>
          <w:sz w:val="20"/>
          <w:szCs w:val="20"/>
          <w:lang w:val="es-ES"/>
        </w:rPr>
        <w:t xml:space="preserve"> años de los hechos</w:t>
      </w:r>
      <w:r w:rsidR="00B512FC">
        <w:rPr>
          <w:rFonts w:ascii="Cambria" w:hAnsi="Cambria"/>
          <w:sz w:val="20"/>
          <w:szCs w:val="20"/>
          <w:lang w:val="es-ES"/>
        </w:rPr>
        <w:t>,</w:t>
      </w:r>
      <w:r w:rsidRPr="00176865">
        <w:rPr>
          <w:rFonts w:ascii="Cambria" w:hAnsi="Cambria"/>
          <w:sz w:val="20"/>
          <w:szCs w:val="20"/>
          <w:lang w:val="es-ES"/>
        </w:rPr>
        <w:t xml:space="preserve"> el Estado no ha </w:t>
      </w:r>
      <w:r w:rsidR="00C17F86">
        <w:rPr>
          <w:rFonts w:ascii="Cambria" w:hAnsi="Cambria"/>
          <w:sz w:val="20"/>
          <w:szCs w:val="20"/>
          <w:lang w:val="es-ES"/>
        </w:rPr>
        <w:t xml:space="preserve">esclarecido los hechos ni </w:t>
      </w:r>
      <w:r w:rsidRPr="00176865">
        <w:rPr>
          <w:rFonts w:ascii="Cambria" w:hAnsi="Cambria"/>
          <w:sz w:val="20"/>
          <w:szCs w:val="20"/>
          <w:lang w:val="es-ES"/>
        </w:rPr>
        <w:t>sancionado a s</w:t>
      </w:r>
      <w:r w:rsidR="00C17F86">
        <w:rPr>
          <w:rFonts w:ascii="Cambria" w:hAnsi="Cambria"/>
          <w:sz w:val="20"/>
          <w:szCs w:val="20"/>
          <w:lang w:val="es-ES"/>
        </w:rPr>
        <w:t>us</w:t>
      </w:r>
      <w:r w:rsidRPr="00176865">
        <w:rPr>
          <w:rFonts w:ascii="Cambria" w:hAnsi="Cambria"/>
          <w:sz w:val="20"/>
          <w:szCs w:val="20"/>
          <w:lang w:val="es-ES"/>
        </w:rPr>
        <w:t xml:space="preserve"> responsables. En atención a lo anterior, en el presente caso aplica la excepción al agotamiento de los recursos internos prevista en el artículo 46.2.c de la Convención Americana</w:t>
      </w:r>
      <w:r w:rsidR="008D7A7D" w:rsidRPr="00422365">
        <w:rPr>
          <w:rFonts w:ascii="Cambria" w:hAnsi="Cambria"/>
          <w:sz w:val="20"/>
          <w:szCs w:val="20"/>
          <w:lang w:val="es-ES"/>
        </w:rPr>
        <w:t xml:space="preserve">. </w:t>
      </w:r>
    </w:p>
    <w:p w:rsidR="008D7A7D" w:rsidRPr="00422365" w:rsidRDefault="00176865" w:rsidP="00176865">
      <w:pPr>
        <w:pStyle w:val="ListParagraph"/>
        <w:numPr>
          <w:ilvl w:val="0"/>
          <w:numId w:val="103"/>
        </w:numPr>
        <w:suppressAutoHyphens/>
        <w:spacing w:after="240"/>
        <w:jc w:val="both"/>
        <w:rPr>
          <w:color w:val="auto"/>
          <w:sz w:val="20"/>
          <w:szCs w:val="20"/>
          <w:lang w:val="es-ES"/>
        </w:rPr>
      </w:pPr>
      <w:r w:rsidRPr="00176865">
        <w:rPr>
          <w:sz w:val="20"/>
          <w:szCs w:val="20"/>
          <w:lang w:val="es-ES"/>
        </w:rPr>
        <w:t>En</w:t>
      </w:r>
      <w:r w:rsidR="006A673D">
        <w:rPr>
          <w:sz w:val="20"/>
          <w:szCs w:val="20"/>
          <w:lang w:val="es-ES"/>
        </w:rPr>
        <w:t xml:space="preserve"> lo</w:t>
      </w:r>
      <w:r w:rsidRPr="00176865">
        <w:rPr>
          <w:sz w:val="20"/>
          <w:szCs w:val="20"/>
          <w:lang w:val="es-ES"/>
        </w:rPr>
        <w:t xml:space="preserve"> relativ</w:t>
      </w:r>
      <w:r w:rsidR="006A673D">
        <w:rPr>
          <w:sz w:val="20"/>
          <w:szCs w:val="20"/>
          <w:lang w:val="es-ES"/>
        </w:rPr>
        <w:t>o</w:t>
      </w:r>
      <w:r w:rsidRPr="00176865">
        <w:rPr>
          <w:sz w:val="20"/>
          <w:szCs w:val="20"/>
          <w:lang w:val="es-ES"/>
        </w:rPr>
        <w:t xml:space="preserve"> al recurso contencioso-administrativo, la Comisión recuerda que en un reclamo de la naturaleza del presente, a efectos de la admisibilidad la acción de reparación no constituye la vía idónea y no resulta necesario su agotamiento, dado que no es adecuada para proporcionar una reparación integral y </w:t>
      </w:r>
      <w:r w:rsidR="006A673D">
        <w:rPr>
          <w:sz w:val="20"/>
          <w:szCs w:val="20"/>
          <w:lang w:val="es-ES"/>
        </w:rPr>
        <w:t xml:space="preserve">de </w:t>
      </w:r>
      <w:r w:rsidRPr="00176865">
        <w:rPr>
          <w:sz w:val="20"/>
          <w:szCs w:val="20"/>
          <w:lang w:val="es-ES"/>
        </w:rPr>
        <w:t>justicia a los familiares</w:t>
      </w:r>
      <w:r>
        <w:rPr>
          <w:sz w:val="20"/>
          <w:szCs w:val="20"/>
          <w:lang w:val="es-ES"/>
        </w:rPr>
        <w:t xml:space="preserve">. </w:t>
      </w:r>
    </w:p>
    <w:p w:rsidR="008D7A7D" w:rsidRPr="001229B0" w:rsidRDefault="008D7A7D" w:rsidP="001229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2365">
        <w:rPr>
          <w:rFonts w:ascii="Cambria" w:hAnsi="Cambria"/>
          <w:sz w:val="20"/>
          <w:szCs w:val="20"/>
          <w:lang w:val="es-ES"/>
        </w:rPr>
        <w:t>Finalmente, la petición fue presentada el 11 de diciembre de 2009, los alegados hechos materia iniciaron el 21 de octubre de 2000, y sus presuntos efectos se extienden hasta el presente. Por lo tanto, en vista del contexto y las características, la Comisión considera que la petición fue presentada dentro de un plazo razonable y que debe darse por satisfecho el requisito de admisibilidad.</w:t>
      </w:r>
      <w:r w:rsidR="001229B0">
        <w:rPr>
          <w:rFonts w:ascii="Cambria" w:hAnsi="Cambria"/>
          <w:sz w:val="20"/>
          <w:szCs w:val="20"/>
          <w:lang w:val="es-ES"/>
        </w:rPr>
        <w:t xml:space="preserve">  </w:t>
      </w:r>
      <w:r w:rsidRPr="001229B0">
        <w:rPr>
          <w:rFonts w:ascii="Cambria" w:hAnsi="Cambria"/>
          <w:sz w:val="20"/>
          <w:szCs w:val="20"/>
          <w:lang w:val="es-ES"/>
        </w:rPr>
        <w:t xml:space="preserve">En consecuencia, la CIDH concluye que aplican las excepciones al agotamiento de los recursos internos, de conformidad con lo establecido en el artículo 46.2 .c de la Convención. </w:t>
      </w:r>
    </w:p>
    <w:p w:rsidR="008D7A7D" w:rsidRPr="00422365" w:rsidRDefault="008D7A7D" w:rsidP="008D7A7D">
      <w:pPr>
        <w:pStyle w:val="ListParagraph"/>
        <w:spacing w:before="240" w:after="240"/>
        <w:jc w:val="both"/>
        <w:rPr>
          <w:rFonts w:asciiTheme="majorHAnsi" w:hAnsiTheme="majorHAnsi"/>
          <w:b/>
          <w:sz w:val="20"/>
          <w:szCs w:val="20"/>
          <w:lang w:val="es-ES"/>
        </w:rPr>
      </w:pPr>
      <w:r w:rsidRPr="00422365">
        <w:rPr>
          <w:rFonts w:asciiTheme="majorHAnsi" w:hAnsiTheme="majorHAnsi"/>
          <w:b/>
          <w:bCs/>
          <w:sz w:val="20"/>
          <w:szCs w:val="20"/>
          <w:lang w:val="es-ES"/>
        </w:rPr>
        <w:t>VII.</w:t>
      </w:r>
      <w:r w:rsidRPr="00422365">
        <w:rPr>
          <w:rFonts w:asciiTheme="majorHAnsi" w:hAnsiTheme="majorHAnsi"/>
          <w:b/>
          <w:bCs/>
          <w:sz w:val="20"/>
          <w:szCs w:val="20"/>
          <w:lang w:val="es-ES"/>
        </w:rPr>
        <w:tab/>
      </w:r>
      <w:r w:rsidRPr="00422365">
        <w:rPr>
          <w:rFonts w:asciiTheme="majorHAnsi" w:hAnsiTheme="majorHAnsi"/>
          <w:b/>
          <w:bCs/>
          <w:sz w:val="20"/>
          <w:szCs w:val="20"/>
          <w:lang w:val="es-ES_tradnl"/>
        </w:rPr>
        <w:t xml:space="preserve">ANÁLISIS DE </w:t>
      </w:r>
      <w:r w:rsidRPr="00422365">
        <w:rPr>
          <w:rFonts w:asciiTheme="majorHAnsi" w:hAnsiTheme="majorHAnsi"/>
          <w:b/>
          <w:bCs/>
          <w:sz w:val="20"/>
          <w:szCs w:val="20"/>
          <w:lang w:val="es-ES"/>
        </w:rPr>
        <w:t xml:space="preserve">CARACTERIZACIÓN </w:t>
      </w:r>
      <w:r w:rsidRPr="00422365">
        <w:rPr>
          <w:rFonts w:asciiTheme="majorHAnsi" w:hAnsiTheme="majorHAnsi"/>
          <w:b/>
          <w:bCs/>
          <w:sz w:val="20"/>
          <w:szCs w:val="20"/>
          <w:lang w:val="es-UY"/>
        </w:rPr>
        <w:t>DE LOS HECHOS ALEGADOS</w:t>
      </w:r>
    </w:p>
    <w:p w:rsidR="008D7A7D" w:rsidRPr="00422365" w:rsidRDefault="008D7A7D" w:rsidP="008D7A7D">
      <w:pPr>
        <w:pStyle w:val="ListParagraph"/>
        <w:numPr>
          <w:ilvl w:val="0"/>
          <w:numId w:val="103"/>
        </w:numPr>
        <w:jc w:val="both"/>
        <w:rPr>
          <w:bCs/>
          <w:sz w:val="20"/>
          <w:szCs w:val="20"/>
          <w:lang w:val="es-ES"/>
        </w:rPr>
      </w:pPr>
      <w:r w:rsidRPr="00422365">
        <w:rPr>
          <w:sz w:val="20"/>
          <w:szCs w:val="20"/>
          <w:lang w:val="es-ES"/>
        </w:rPr>
        <w:t xml:space="preserve">En vista de los elementos de hecho y de derecho expuestos por las partes y la naturaleza del asunto puesto bajo su conocimiento, la Comisión considera que la alegada ejecución extrajudicial de la presunta víctima por parte de los agentes de la Policía Nacional, la subsistente impunidad y falta de protección judicial efectiva en los procesos judiciales desarrollados en los hechos, podrían caracterizar posibles violaciones de los artículos </w:t>
      </w:r>
      <w:r w:rsidRPr="00422365">
        <w:rPr>
          <w:bCs/>
          <w:sz w:val="20"/>
          <w:szCs w:val="20"/>
          <w:lang w:val="es-ES"/>
        </w:rPr>
        <w:t xml:space="preserve">4 (vida), 5 (integridad personal), </w:t>
      </w:r>
      <w:r w:rsidR="00FD2823">
        <w:rPr>
          <w:bCs/>
          <w:sz w:val="20"/>
          <w:szCs w:val="20"/>
          <w:lang w:val="es-ES"/>
        </w:rPr>
        <w:t xml:space="preserve">8 (garantías judiciales) </w:t>
      </w:r>
      <w:r w:rsidRPr="00422365">
        <w:rPr>
          <w:bCs/>
          <w:sz w:val="20"/>
          <w:szCs w:val="20"/>
          <w:lang w:val="es-ES"/>
        </w:rPr>
        <w:t xml:space="preserve">y 25 (protección judicial) de la Convención Americana sobre Derechos Humanos en </w:t>
      </w:r>
      <w:r w:rsidR="00FD2823">
        <w:rPr>
          <w:bCs/>
          <w:sz w:val="20"/>
          <w:szCs w:val="20"/>
          <w:lang w:val="es-ES"/>
        </w:rPr>
        <w:t xml:space="preserve">relación con su artículo 1.1 </w:t>
      </w:r>
      <w:r w:rsidRPr="00422365">
        <w:rPr>
          <w:bCs/>
          <w:sz w:val="20"/>
          <w:szCs w:val="20"/>
          <w:lang w:val="es-ES"/>
        </w:rPr>
        <w:t>en perjuicio de la presunta víctima y sus familiares.</w:t>
      </w:r>
    </w:p>
    <w:p w:rsidR="00190181" w:rsidRPr="00422365" w:rsidRDefault="00190181" w:rsidP="00190181">
      <w:pPr>
        <w:pStyle w:val="ListParagraph"/>
        <w:jc w:val="both"/>
        <w:rPr>
          <w:bCs/>
          <w:sz w:val="20"/>
          <w:szCs w:val="20"/>
          <w:lang w:val="es-ES"/>
        </w:rPr>
      </w:pPr>
    </w:p>
    <w:p w:rsidR="006A673D" w:rsidRPr="00584490" w:rsidRDefault="006A673D" w:rsidP="006A673D">
      <w:pPr>
        <w:pStyle w:val="ListParagraph"/>
        <w:numPr>
          <w:ilvl w:val="0"/>
          <w:numId w:val="103"/>
        </w:numPr>
        <w:jc w:val="both"/>
        <w:rPr>
          <w:bCs/>
          <w:sz w:val="20"/>
          <w:szCs w:val="20"/>
          <w:lang w:val="es-ES"/>
        </w:rPr>
      </w:pPr>
      <w:r w:rsidRPr="00584490">
        <w:rPr>
          <w:bCs/>
          <w:sz w:val="20"/>
          <w:szCs w:val="20"/>
          <w:lang w:val="es-ES"/>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rsidR="006A673D" w:rsidRPr="00584490" w:rsidRDefault="006A673D" w:rsidP="006A673D">
      <w:pPr>
        <w:pStyle w:val="ListParagraph"/>
        <w:rPr>
          <w:bCs/>
          <w:sz w:val="20"/>
          <w:szCs w:val="20"/>
          <w:lang w:val="es-ES"/>
        </w:rPr>
      </w:pPr>
    </w:p>
    <w:p w:rsidR="00190181" w:rsidRDefault="00190181" w:rsidP="00190181">
      <w:pPr>
        <w:pStyle w:val="ListParagraph"/>
        <w:numPr>
          <w:ilvl w:val="0"/>
          <w:numId w:val="103"/>
        </w:numPr>
        <w:jc w:val="both"/>
        <w:rPr>
          <w:bCs/>
          <w:sz w:val="20"/>
          <w:szCs w:val="20"/>
          <w:lang w:val="es-ES"/>
        </w:rPr>
      </w:pPr>
      <w:r w:rsidRPr="00584490">
        <w:rPr>
          <w:bCs/>
          <w:sz w:val="20"/>
          <w:szCs w:val="20"/>
          <w:lang w:val="es-ES"/>
        </w:rPr>
        <w:t>En cuanto</w:t>
      </w:r>
      <w:r w:rsidRPr="00422365">
        <w:rPr>
          <w:bCs/>
          <w:sz w:val="20"/>
          <w:szCs w:val="20"/>
          <w:lang w:val="es-ES"/>
        </w:rPr>
        <w:t xml:space="preserve"> a las aducidas vulneraciones a artículos de la Declaración Americana, esta Comisión ha establecido con anterioridad que, una vez que la Convención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continuada. En este caso las alegadas violaciones a la Declaración encajan dentro del ámbito de protección de los artículos 4, 5, 8 y 25 de la Convención. Por lo tanto la Comisión examinará estos alegatos a la luz de la Convención.</w:t>
      </w:r>
    </w:p>
    <w:p w:rsidR="001229B0" w:rsidRPr="001229B0" w:rsidRDefault="001229B0" w:rsidP="001229B0">
      <w:pPr>
        <w:pStyle w:val="ListParagraph"/>
        <w:rPr>
          <w:bCs/>
          <w:sz w:val="20"/>
          <w:szCs w:val="20"/>
          <w:lang w:val="es-ES"/>
        </w:rPr>
      </w:pPr>
    </w:p>
    <w:p w:rsidR="001229B0" w:rsidRPr="00422365" w:rsidRDefault="001229B0" w:rsidP="001229B0">
      <w:pPr>
        <w:pStyle w:val="ListParagraph"/>
        <w:numPr>
          <w:ilvl w:val="0"/>
          <w:numId w:val="103"/>
        </w:numPr>
        <w:jc w:val="both"/>
        <w:rPr>
          <w:bCs/>
          <w:sz w:val="20"/>
          <w:szCs w:val="20"/>
          <w:lang w:val="es-ES"/>
        </w:rPr>
      </w:pPr>
      <w:r w:rsidRPr="001229B0">
        <w:rPr>
          <w:bCs/>
          <w:sz w:val="20"/>
          <w:szCs w:val="20"/>
          <w:lang w:val="es-ES"/>
        </w:rPr>
        <w:t>En cuanto al reclamo sobre la presunta violación al artículo 1</w:t>
      </w:r>
      <w:r>
        <w:rPr>
          <w:bCs/>
          <w:sz w:val="20"/>
          <w:szCs w:val="20"/>
          <w:lang w:val="es-ES"/>
        </w:rPr>
        <w:t>1</w:t>
      </w:r>
      <w:r w:rsidRPr="001229B0">
        <w:rPr>
          <w:bCs/>
          <w:sz w:val="20"/>
          <w:szCs w:val="20"/>
          <w:lang w:val="es-ES"/>
        </w:rPr>
        <w:t xml:space="preserve"> (</w:t>
      </w:r>
      <w:r>
        <w:rPr>
          <w:bCs/>
          <w:sz w:val="20"/>
          <w:szCs w:val="20"/>
          <w:lang w:val="es-ES"/>
        </w:rPr>
        <w:t>honra y dignidad</w:t>
      </w:r>
      <w:r w:rsidRPr="001229B0">
        <w:rPr>
          <w:bCs/>
          <w:sz w:val="20"/>
          <w:szCs w:val="20"/>
          <w:lang w:val="es-ES"/>
        </w:rPr>
        <w:t>) de la Convención Americana, la Comisión observa que el peticionario no ha ofrecido alegatos o sustento suficiente que permita considerar en prima facie su posible violación.</w:t>
      </w:r>
    </w:p>
    <w:p w:rsidR="003239B8" w:rsidRPr="00422365" w:rsidRDefault="003239B8" w:rsidP="003239B8">
      <w:pPr>
        <w:pStyle w:val="ListParagraph"/>
        <w:spacing w:before="240" w:after="240"/>
        <w:jc w:val="both"/>
        <w:rPr>
          <w:rFonts w:asciiTheme="majorHAnsi" w:hAnsiTheme="majorHAnsi"/>
          <w:b/>
          <w:bCs/>
          <w:sz w:val="20"/>
          <w:szCs w:val="20"/>
          <w:lang w:val="es-ES"/>
        </w:rPr>
      </w:pPr>
      <w:r w:rsidRPr="00422365">
        <w:rPr>
          <w:rFonts w:asciiTheme="majorHAnsi" w:hAnsiTheme="majorHAnsi"/>
          <w:b/>
          <w:bCs/>
          <w:sz w:val="20"/>
          <w:szCs w:val="20"/>
          <w:lang w:val="es-ES"/>
        </w:rPr>
        <w:t xml:space="preserve">VIII. </w:t>
      </w:r>
      <w:r w:rsidRPr="00422365">
        <w:rPr>
          <w:rFonts w:asciiTheme="majorHAnsi" w:hAnsiTheme="majorHAnsi"/>
          <w:b/>
          <w:bCs/>
          <w:sz w:val="20"/>
          <w:szCs w:val="20"/>
          <w:lang w:val="es-ES"/>
        </w:rPr>
        <w:tab/>
        <w:t>DECISIÓN</w:t>
      </w:r>
    </w:p>
    <w:p w:rsidR="006B4384" w:rsidRPr="006B4384"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2365">
        <w:rPr>
          <w:rFonts w:asciiTheme="majorHAnsi" w:hAnsiTheme="majorHAnsi"/>
          <w:sz w:val="20"/>
          <w:szCs w:val="20"/>
          <w:lang w:val="es-ES"/>
        </w:rPr>
        <w:t xml:space="preserve">Declarar admisible la presente petición en relación con </w:t>
      </w:r>
      <w:r w:rsidR="009B500F" w:rsidRPr="00422365">
        <w:rPr>
          <w:rFonts w:asciiTheme="majorHAnsi" w:hAnsiTheme="majorHAnsi"/>
          <w:sz w:val="20"/>
          <w:szCs w:val="20"/>
          <w:lang w:val="es-ES"/>
        </w:rPr>
        <w:t xml:space="preserve">los artículos 4, 5, </w:t>
      </w:r>
      <w:r w:rsidR="00FD2823">
        <w:rPr>
          <w:rFonts w:asciiTheme="majorHAnsi" w:hAnsiTheme="majorHAnsi"/>
          <w:sz w:val="20"/>
          <w:szCs w:val="20"/>
          <w:lang w:val="es-ES"/>
        </w:rPr>
        <w:t>8</w:t>
      </w:r>
      <w:r w:rsidR="003C3C60" w:rsidRPr="00422365">
        <w:rPr>
          <w:rFonts w:asciiTheme="majorHAnsi" w:hAnsiTheme="majorHAnsi"/>
          <w:sz w:val="20"/>
          <w:szCs w:val="20"/>
          <w:lang w:val="es-ES"/>
        </w:rPr>
        <w:t xml:space="preserve"> </w:t>
      </w:r>
      <w:r w:rsidR="009B500F" w:rsidRPr="00422365">
        <w:rPr>
          <w:rFonts w:asciiTheme="majorHAnsi" w:hAnsiTheme="majorHAnsi"/>
          <w:sz w:val="20"/>
          <w:szCs w:val="20"/>
          <w:lang w:val="es-ES"/>
        </w:rPr>
        <w:t>y 25 de la Convención A</w:t>
      </w:r>
      <w:r w:rsidR="00FD2823">
        <w:rPr>
          <w:rFonts w:asciiTheme="majorHAnsi" w:hAnsiTheme="majorHAnsi"/>
          <w:sz w:val="20"/>
          <w:szCs w:val="20"/>
          <w:lang w:val="es-ES"/>
        </w:rPr>
        <w:t>mericana en concordancia con su artículo</w:t>
      </w:r>
      <w:r w:rsidR="009B500F" w:rsidRPr="00422365">
        <w:rPr>
          <w:rFonts w:asciiTheme="majorHAnsi" w:hAnsiTheme="majorHAnsi"/>
          <w:sz w:val="20"/>
          <w:szCs w:val="20"/>
          <w:lang w:val="es-ES"/>
        </w:rPr>
        <w:t xml:space="preserve"> 1.1</w:t>
      </w:r>
      <w:r w:rsidR="00A758AA" w:rsidRPr="00422365">
        <w:rPr>
          <w:rFonts w:asciiTheme="majorHAnsi" w:hAnsiTheme="majorHAnsi"/>
          <w:sz w:val="20"/>
          <w:szCs w:val="20"/>
          <w:lang w:val="es-ES"/>
        </w:rPr>
        <w:t>;</w:t>
      </w:r>
    </w:p>
    <w:p w:rsidR="003239B8" w:rsidRPr="00422365" w:rsidRDefault="006B4384" w:rsidP="006B438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B4384">
        <w:rPr>
          <w:rFonts w:asciiTheme="majorHAnsi" w:hAnsiTheme="majorHAnsi"/>
          <w:sz w:val="20"/>
          <w:szCs w:val="20"/>
          <w:lang w:val="es-ES"/>
        </w:rPr>
        <w:lastRenderedPageBreak/>
        <w:t>Declarar inadmisible la presente petición en relación con el artículo 11 de la Convención Americana</w:t>
      </w:r>
      <w:r>
        <w:rPr>
          <w:rFonts w:asciiTheme="majorHAnsi" w:hAnsiTheme="majorHAnsi"/>
          <w:sz w:val="20"/>
          <w:szCs w:val="20"/>
          <w:lang w:val="es-ES"/>
        </w:rPr>
        <w:t xml:space="preserve">, </w:t>
      </w:r>
      <w:r w:rsidR="007B76D3" w:rsidRPr="00422365">
        <w:rPr>
          <w:rFonts w:asciiTheme="majorHAnsi" w:hAnsiTheme="majorHAnsi"/>
          <w:sz w:val="20"/>
          <w:szCs w:val="20"/>
          <w:lang w:val="es-ES"/>
        </w:rPr>
        <w:t>y</w:t>
      </w:r>
    </w:p>
    <w:p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22365">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B24F00" w:rsidRPr="002B7B81" w:rsidRDefault="00B24F00" w:rsidP="00B24F0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23</w:t>
      </w:r>
      <w:r w:rsidRPr="002B7B81">
        <w:rPr>
          <w:rFonts w:ascii="Cambria" w:hAnsi="Cambria"/>
          <w:sz w:val="20"/>
          <w:szCs w:val="20"/>
          <w:lang w:val="es-ES"/>
        </w:rPr>
        <w:t xml:space="preserve"> días del mes de </w:t>
      </w:r>
      <w:r>
        <w:rPr>
          <w:rFonts w:ascii="Cambria" w:hAnsi="Cambria" w:cs="Arial"/>
          <w:noProof/>
          <w:spacing w:val="-2"/>
          <w:sz w:val="20"/>
          <w:szCs w:val="20"/>
          <w:lang w:val="es-CL"/>
        </w:rPr>
        <w:t>mayo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w:t>
      </w:r>
      <w:proofErr w:type="spellStart"/>
      <w:r w:rsidRPr="002B7B81">
        <w:rPr>
          <w:rFonts w:ascii="Cambria" w:hAnsi="Cambria"/>
          <w:sz w:val="20"/>
          <w:szCs w:val="20"/>
          <w:lang w:val="es-ES"/>
        </w:rPr>
        <w:t>Troitiño</w:t>
      </w:r>
      <w:proofErr w:type="spellEnd"/>
      <w:r w:rsidRPr="002B7B81">
        <w:rPr>
          <w:rFonts w:ascii="Cambria" w:hAnsi="Cambria"/>
          <w:sz w:val="20"/>
          <w:szCs w:val="20"/>
          <w:lang w:val="es-ES"/>
        </w:rPr>
        <w:t xml:space="preserve">,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y </w:t>
      </w:r>
      <w:proofErr w:type="spellStart"/>
      <w:r w:rsidRPr="002B7B81">
        <w:rPr>
          <w:rFonts w:ascii="Cambria" w:hAnsi="Cambria"/>
          <w:sz w:val="20"/>
          <w:szCs w:val="20"/>
          <w:lang w:val="es-ES"/>
        </w:rPr>
        <w:t>Flávia</w:t>
      </w:r>
      <w:proofErr w:type="spellEnd"/>
      <w:r w:rsidRPr="002B7B81">
        <w:rPr>
          <w:rFonts w:ascii="Cambria" w:hAnsi="Cambria"/>
          <w:sz w:val="20"/>
          <w:szCs w:val="20"/>
          <w:lang w:val="es-ES"/>
        </w:rPr>
        <w:t xml:space="preserve"> </w:t>
      </w:r>
      <w:proofErr w:type="spellStart"/>
      <w:r w:rsidRPr="002B7B81">
        <w:rPr>
          <w:rFonts w:ascii="Cambria" w:hAnsi="Cambria"/>
          <w:sz w:val="20"/>
          <w:szCs w:val="20"/>
          <w:lang w:val="es-ES"/>
        </w:rPr>
        <w:t>Piovesan</w:t>
      </w:r>
      <w:proofErr w:type="spellEnd"/>
      <w:r w:rsidRPr="002B7B81">
        <w:rPr>
          <w:rFonts w:ascii="Cambria" w:hAnsi="Cambria"/>
          <w:sz w:val="20"/>
          <w:szCs w:val="20"/>
          <w:lang w:val="es-ES"/>
        </w:rPr>
        <w:t>, Miembros de la Comisión.</w:t>
      </w:r>
    </w:p>
    <w:p w:rsidR="00B24F00" w:rsidRDefault="00B24F00" w:rsidP="00B24F0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sectPr w:rsidR="00B24F0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DBF" w:rsidRDefault="00EF2DBF">
      <w:r>
        <w:separator/>
      </w:r>
    </w:p>
  </w:endnote>
  <w:endnote w:type="continuationSeparator" w:id="0">
    <w:p w:rsidR="00EF2DBF" w:rsidRDefault="00EF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16F" w:rsidRDefault="008E41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E416F">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DBF" w:rsidRPr="000F35ED" w:rsidRDefault="00EF2DB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EF2DBF" w:rsidRPr="000F35ED" w:rsidRDefault="00EF2DBF" w:rsidP="000F35ED">
      <w:pPr>
        <w:rPr>
          <w:rFonts w:asciiTheme="majorHAnsi" w:hAnsiTheme="majorHAnsi"/>
          <w:sz w:val="16"/>
          <w:szCs w:val="16"/>
        </w:rPr>
      </w:pPr>
      <w:r w:rsidRPr="000F35ED">
        <w:rPr>
          <w:rFonts w:asciiTheme="majorHAnsi" w:hAnsiTheme="majorHAnsi"/>
          <w:sz w:val="16"/>
          <w:szCs w:val="16"/>
        </w:rPr>
        <w:separator/>
      </w:r>
    </w:p>
    <w:p w:rsidR="00EF2DBF" w:rsidRPr="000F35ED" w:rsidRDefault="00EF2DB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EF2DBF" w:rsidRPr="000F35ED" w:rsidRDefault="00EF2DB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A6A54" w:rsidRPr="00E03F26" w:rsidRDefault="004A6A54" w:rsidP="000216B7">
      <w:pPr>
        <w:pStyle w:val="FootnoteText"/>
        <w:ind w:firstLine="720"/>
        <w:jc w:val="both"/>
        <w:rPr>
          <w:rFonts w:asciiTheme="majorHAnsi" w:hAnsiTheme="majorHAnsi"/>
          <w:sz w:val="16"/>
          <w:szCs w:val="16"/>
          <w:lang w:val="es-ES"/>
        </w:rPr>
      </w:pPr>
      <w:r w:rsidRPr="00E03F26">
        <w:rPr>
          <w:rStyle w:val="FootnoteReference"/>
          <w:rFonts w:asciiTheme="majorHAnsi" w:hAnsiTheme="majorHAnsi"/>
          <w:sz w:val="16"/>
          <w:szCs w:val="16"/>
        </w:rPr>
        <w:footnoteRef/>
      </w:r>
      <w:r w:rsidRPr="00E03F26">
        <w:rPr>
          <w:rFonts w:asciiTheme="majorHAnsi" w:hAnsiTheme="majorHAnsi"/>
          <w:sz w:val="16"/>
          <w:szCs w:val="16"/>
          <w:lang w:val="es-ES"/>
        </w:rPr>
        <w:t xml:space="preserve">Conforme a lo dispuesto en el artículo 17.2.a del Reglamento de la Comisión, el Comisionado </w:t>
      </w:r>
      <w:r w:rsidR="00720F87" w:rsidRPr="00E03F26">
        <w:rPr>
          <w:rFonts w:asciiTheme="majorHAnsi" w:hAnsiTheme="majorHAnsi"/>
          <w:sz w:val="16"/>
          <w:szCs w:val="16"/>
          <w:lang w:val="es-ES"/>
        </w:rPr>
        <w:t>Luis Ernesto Vargas Silva</w:t>
      </w:r>
      <w:r w:rsidRPr="00E03F26">
        <w:rPr>
          <w:rFonts w:asciiTheme="majorHAnsi" w:hAnsiTheme="majorHAnsi"/>
          <w:sz w:val="16"/>
          <w:szCs w:val="16"/>
          <w:lang w:val="es-ES"/>
        </w:rPr>
        <w:t xml:space="preserve">, de nacionalidad </w:t>
      </w:r>
      <w:r w:rsidR="00720F87" w:rsidRPr="00E03F26">
        <w:rPr>
          <w:rFonts w:asciiTheme="majorHAnsi" w:hAnsiTheme="majorHAnsi"/>
          <w:sz w:val="16"/>
          <w:szCs w:val="16"/>
          <w:lang w:val="es-ES"/>
        </w:rPr>
        <w:t>colombiana</w:t>
      </w:r>
      <w:r w:rsidRPr="00E03F26">
        <w:rPr>
          <w:rFonts w:asciiTheme="majorHAnsi" w:hAnsiTheme="majorHAnsi"/>
          <w:sz w:val="16"/>
          <w:szCs w:val="16"/>
          <w:lang w:val="es-ES"/>
        </w:rPr>
        <w:t>, no participó en el debate ni en la decisión del presente asunto.</w:t>
      </w:r>
    </w:p>
  </w:footnote>
  <w:footnote w:id="3">
    <w:p w:rsidR="00711779" w:rsidRPr="00E03F26" w:rsidRDefault="00711779" w:rsidP="00711779">
      <w:pPr>
        <w:pStyle w:val="FootnoteText"/>
        <w:ind w:firstLine="720"/>
        <w:rPr>
          <w:rFonts w:asciiTheme="majorHAnsi" w:hAnsiTheme="majorHAnsi"/>
          <w:sz w:val="16"/>
          <w:szCs w:val="16"/>
          <w:lang w:val="es-MX"/>
        </w:rPr>
      </w:pPr>
      <w:r w:rsidRPr="00E03F26">
        <w:rPr>
          <w:rStyle w:val="FootnoteReference"/>
          <w:rFonts w:asciiTheme="majorHAnsi" w:hAnsiTheme="majorHAnsi"/>
          <w:sz w:val="16"/>
          <w:szCs w:val="16"/>
        </w:rPr>
        <w:footnoteRef/>
      </w:r>
      <w:r w:rsidRPr="00E03F26">
        <w:rPr>
          <w:rFonts w:asciiTheme="majorHAnsi" w:hAnsiTheme="majorHAnsi"/>
          <w:sz w:val="16"/>
          <w:szCs w:val="16"/>
          <w:lang w:val="es-ES"/>
        </w:rPr>
        <w:t>En adelante “</w:t>
      </w:r>
      <w:r w:rsidR="008C09C1" w:rsidRPr="00E03F26">
        <w:rPr>
          <w:rFonts w:asciiTheme="majorHAnsi" w:hAnsiTheme="majorHAnsi"/>
          <w:sz w:val="16"/>
          <w:szCs w:val="16"/>
          <w:lang w:val="es-ES"/>
        </w:rPr>
        <w:t xml:space="preserve">la </w:t>
      </w:r>
      <w:r w:rsidRPr="00E03F26">
        <w:rPr>
          <w:rFonts w:asciiTheme="majorHAnsi" w:hAnsiTheme="majorHAnsi"/>
          <w:sz w:val="16"/>
          <w:szCs w:val="16"/>
          <w:lang w:val="es-ES"/>
        </w:rPr>
        <w:t>Convención” o “</w:t>
      </w:r>
      <w:r w:rsidR="008C09C1" w:rsidRPr="00E03F26">
        <w:rPr>
          <w:rFonts w:asciiTheme="majorHAnsi" w:hAnsiTheme="majorHAnsi"/>
          <w:sz w:val="16"/>
          <w:szCs w:val="16"/>
          <w:lang w:val="es-ES"/>
        </w:rPr>
        <w:t xml:space="preserve">la </w:t>
      </w:r>
      <w:r w:rsidRPr="00E03F26">
        <w:rPr>
          <w:rFonts w:asciiTheme="majorHAnsi" w:hAnsiTheme="majorHAnsi"/>
          <w:sz w:val="16"/>
          <w:szCs w:val="16"/>
          <w:lang w:val="es-ES"/>
        </w:rPr>
        <w:t>Convención Americana”</w:t>
      </w:r>
      <w:r w:rsidR="008C09C1" w:rsidRPr="00E03F26">
        <w:rPr>
          <w:rFonts w:asciiTheme="majorHAnsi" w:hAnsiTheme="majorHAnsi"/>
          <w:sz w:val="16"/>
          <w:szCs w:val="16"/>
          <w:lang w:val="es-ES"/>
        </w:rPr>
        <w:t>.</w:t>
      </w:r>
    </w:p>
  </w:footnote>
  <w:footnote w:id="4">
    <w:p w:rsidR="00D828B7" w:rsidRPr="00E03F26" w:rsidRDefault="00D828B7" w:rsidP="000216B7">
      <w:pPr>
        <w:pStyle w:val="FootnoteText"/>
        <w:ind w:firstLine="720"/>
        <w:jc w:val="both"/>
        <w:rPr>
          <w:rFonts w:asciiTheme="majorHAnsi" w:hAnsiTheme="majorHAnsi"/>
          <w:sz w:val="16"/>
          <w:szCs w:val="16"/>
          <w:lang w:val="es-MX"/>
        </w:rPr>
      </w:pPr>
      <w:r w:rsidRPr="00E03F26">
        <w:rPr>
          <w:rStyle w:val="FootnoteReference"/>
          <w:rFonts w:asciiTheme="majorHAnsi" w:hAnsiTheme="majorHAnsi"/>
          <w:sz w:val="16"/>
          <w:szCs w:val="16"/>
        </w:rPr>
        <w:footnoteRef/>
      </w:r>
      <w:r w:rsidR="00190181" w:rsidRPr="00E03F26">
        <w:rPr>
          <w:rFonts w:asciiTheme="majorHAnsi" w:hAnsiTheme="majorHAnsi"/>
          <w:sz w:val="16"/>
          <w:szCs w:val="16"/>
          <w:lang w:val="es-ES"/>
        </w:rPr>
        <w:t>En adelante “Declaración Americana” o “Declaración”</w:t>
      </w:r>
      <w:r w:rsidR="00671259" w:rsidRPr="00E03F26">
        <w:rPr>
          <w:rFonts w:asciiTheme="majorHAnsi" w:hAnsiTheme="majorHAnsi"/>
          <w:sz w:val="16"/>
          <w:szCs w:val="16"/>
          <w:lang w:val="es-ES"/>
        </w:rPr>
        <w:t xml:space="preserve">. </w:t>
      </w:r>
    </w:p>
  </w:footnote>
  <w:footnote w:id="5">
    <w:p w:rsidR="008E3BFE" w:rsidRPr="00E03F26" w:rsidRDefault="008E3BFE" w:rsidP="000216B7">
      <w:pPr>
        <w:pStyle w:val="FootnoteText"/>
        <w:spacing w:after="120"/>
        <w:ind w:firstLine="720"/>
        <w:jc w:val="both"/>
        <w:rPr>
          <w:rFonts w:asciiTheme="majorHAnsi" w:hAnsiTheme="majorHAnsi"/>
          <w:sz w:val="16"/>
          <w:szCs w:val="16"/>
          <w:lang w:val="es-ES"/>
        </w:rPr>
      </w:pPr>
      <w:r w:rsidRPr="00E03F26">
        <w:rPr>
          <w:rStyle w:val="FootnoteReference"/>
          <w:rFonts w:asciiTheme="majorHAnsi" w:hAnsiTheme="majorHAnsi"/>
          <w:sz w:val="16"/>
          <w:szCs w:val="16"/>
        </w:rPr>
        <w:footnoteRef/>
      </w:r>
      <w:r w:rsidRPr="00E03F26">
        <w:rPr>
          <w:rFonts w:asciiTheme="majorHAnsi" w:hAnsiTheme="majorHAnsi"/>
          <w:sz w:val="16"/>
          <w:szCs w:val="16"/>
          <w:lang w:val="es-ES"/>
        </w:rPr>
        <w:t>Las observaciones de cada parte fueron debidamente trasladadas a la parte contraria.</w:t>
      </w:r>
    </w:p>
  </w:footnote>
  <w:footnote w:id="6">
    <w:p w:rsidR="00DF023E" w:rsidRPr="00E03F26" w:rsidRDefault="00DF023E" w:rsidP="00DF023E">
      <w:pPr>
        <w:pStyle w:val="FootnoteText"/>
        <w:ind w:firstLine="720"/>
        <w:jc w:val="both"/>
        <w:rPr>
          <w:rFonts w:asciiTheme="majorHAnsi" w:hAnsiTheme="majorHAnsi"/>
          <w:sz w:val="16"/>
          <w:szCs w:val="16"/>
          <w:lang w:val="es-AR"/>
        </w:rPr>
      </w:pPr>
      <w:r w:rsidRPr="00E03F26">
        <w:rPr>
          <w:rStyle w:val="FootnoteReference"/>
          <w:rFonts w:asciiTheme="majorHAnsi" w:hAnsiTheme="majorHAnsi"/>
          <w:sz w:val="16"/>
          <w:szCs w:val="16"/>
        </w:rPr>
        <w:footnoteRef/>
      </w:r>
      <w:r w:rsidRPr="00E03F26">
        <w:rPr>
          <w:rFonts w:asciiTheme="majorHAnsi" w:hAnsiTheme="majorHAnsi"/>
          <w:sz w:val="16"/>
          <w:szCs w:val="16"/>
          <w:lang w:val="es-AR"/>
        </w:rPr>
        <w:t xml:space="preserve"> En el apartado sobre </w:t>
      </w:r>
      <w:proofErr w:type="spellStart"/>
      <w:r w:rsidRPr="00E03F26">
        <w:rPr>
          <w:rFonts w:asciiTheme="majorHAnsi" w:hAnsiTheme="majorHAnsi"/>
          <w:sz w:val="16"/>
          <w:szCs w:val="16"/>
          <w:lang w:val="es-AR"/>
        </w:rPr>
        <w:t>Tramite</w:t>
      </w:r>
      <w:proofErr w:type="spellEnd"/>
      <w:r w:rsidRPr="00E03F26">
        <w:rPr>
          <w:rFonts w:asciiTheme="majorHAnsi" w:hAnsiTheme="majorHAnsi"/>
          <w:sz w:val="16"/>
          <w:szCs w:val="16"/>
          <w:lang w:val="es-AR"/>
        </w:rPr>
        <w:t xml:space="preserve"> Procesal y Posición de la Entidad Demandada de la Sentencia No. 45 del Tribunal Contencioso Administrativo del Chocó de 8 de junio de 2006 se indica que el “Ministerio Público rindió concepto manifestando que en el proceso no se estableció que el agente de la Policía, fuera autor del homicidio, por lo que en este caso no existen pruebas de las que se pueda inferir que </w:t>
      </w:r>
      <w:r w:rsidR="00BB5AF3" w:rsidRPr="00E03F26">
        <w:rPr>
          <w:rFonts w:asciiTheme="majorHAnsi" w:hAnsiTheme="majorHAnsi"/>
          <w:sz w:val="16"/>
          <w:szCs w:val="16"/>
          <w:lang w:val="es-AR"/>
        </w:rPr>
        <w:t>l</w:t>
      </w:r>
      <w:r w:rsidRPr="00E03F26">
        <w:rPr>
          <w:rFonts w:asciiTheme="majorHAnsi" w:hAnsiTheme="majorHAnsi"/>
          <w:sz w:val="16"/>
          <w:szCs w:val="16"/>
          <w:lang w:val="es-AR"/>
        </w:rPr>
        <w:t>a autoridad pública, representada por aquel fue causa determinante del hecho que nos ocupa y por lo mismo no existe relación de causalidad entre el daño y la conducta de uno de los agentes de las entidades demandadas.”</w:t>
      </w:r>
    </w:p>
  </w:footnote>
  <w:footnote w:id="7">
    <w:p w:rsidR="00E03F26" w:rsidRPr="00E03F26" w:rsidRDefault="00E03F26" w:rsidP="00E03F26">
      <w:pPr>
        <w:pStyle w:val="FootnoteText"/>
        <w:ind w:firstLine="720"/>
        <w:jc w:val="both"/>
        <w:rPr>
          <w:rFonts w:asciiTheme="majorHAnsi" w:hAnsiTheme="majorHAnsi"/>
          <w:sz w:val="16"/>
          <w:szCs w:val="16"/>
          <w:lang w:val="es-CR"/>
        </w:rPr>
      </w:pPr>
      <w:r w:rsidRPr="00E03F26">
        <w:rPr>
          <w:rStyle w:val="FootnoteReference"/>
          <w:rFonts w:asciiTheme="majorHAnsi" w:hAnsiTheme="majorHAnsi"/>
          <w:sz w:val="16"/>
          <w:szCs w:val="16"/>
        </w:rPr>
        <w:footnoteRef/>
      </w:r>
      <w:r w:rsidRPr="00E03F26">
        <w:rPr>
          <w:rFonts w:asciiTheme="majorHAnsi" w:hAnsiTheme="majorHAnsi"/>
          <w:sz w:val="16"/>
          <w:szCs w:val="16"/>
          <w:lang w:val="es-CR"/>
        </w:rPr>
        <w:t xml:space="preserve"> </w:t>
      </w:r>
      <w:r w:rsidRPr="00E03F26">
        <w:rPr>
          <w:rFonts w:asciiTheme="majorHAnsi" w:hAnsiTheme="majorHAnsi"/>
          <w:sz w:val="16"/>
          <w:szCs w:val="16"/>
          <w:lang w:val="es-ES"/>
        </w:rPr>
        <w:t>La parte peticionaria aduce que en las investigaciones adelantadas no se observa estudio de balística o que se haya pedido reporte acerca del tipo de arma que habitualmente portaban los agentes de policía y realizando un estudio comparativo con las balas encontradas en la escena del crimen.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EF2DB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16F" w:rsidRDefault="008E41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6E1F"/>
    <w:rsid w:val="000070D7"/>
    <w:rsid w:val="0001788C"/>
    <w:rsid w:val="000216B7"/>
    <w:rsid w:val="000276A8"/>
    <w:rsid w:val="000337EF"/>
    <w:rsid w:val="00040C3A"/>
    <w:rsid w:val="000419AD"/>
    <w:rsid w:val="000433C9"/>
    <w:rsid w:val="000445FD"/>
    <w:rsid w:val="00047DDE"/>
    <w:rsid w:val="000508BB"/>
    <w:rsid w:val="000549D5"/>
    <w:rsid w:val="0006465C"/>
    <w:rsid w:val="00067295"/>
    <w:rsid w:val="000716C5"/>
    <w:rsid w:val="0007354E"/>
    <w:rsid w:val="00075E23"/>
    <w:rsid w:val="0009344A"/>
    <w:rsid w:val="000A392E"/>
    <w:rsid w:val="000A575F"/>
    <w:rsid w:val="000C1921"/>
    <w:rsid w:val="000D05CB"/>
    <w:rsid w:val="000D10DB"/>
    <w:rsid w:val="000E29AA"/>
    <w:rsid w:val="000E5EB5"/>
    <w:rsid w:val="000F35ED"/>
    <w:rsid w:val="00107131"/>
    <w:rsid w:val="0010736F"/>
    <w:rsid w:val="00113F73"/>
    <w:rsid w:val="00120B0E"/>
    <w:rsid w:val="00121CC2"/>
    <w:rsid w:val="001229B0"/>
    <w:rsid w:val="001236DC"/>
    <w:rsid w:val="00133EE5"/>
    <w:rsid w:val="00152949"/>
    <w:rsid w:val="0016118B"/>
    <w:rsid w:val="00167A34"/>
    <w:rsid w:val="00170CB7"/>
    <w:rsid w:val="0017366D"/>
    <w:rsid w:val="001736E5"/>
    <w:rsid w:val="00176865"/>
    <w:rsid w:val="00190181"/>
    <w:rsid w:val="001A7870"/>
    <w:rsid w:val="001B3A00"/>
    <w:rsid w:val="001C1B41"/>
    <w:rsid w:val="001D65EF"/>
    <w:rsid w:val="001E2FC2"/>
    <w:rsid w:val="001E49E7"/>
    <w:rsid w:val="001F5AE9"/>
    <w:rsid w:val="001F7201"/>
    <w:rsid w:val="00221F84"/>
    <w:rsid w:val="00223A29"/>
    <w:rsid w:val="002250A3"/>
    <w:rsid w:val="00235217"/>
    <w:rsid w:val="00246D1F"/>
    <w:rsid w:val="00247403"/>
    <w:rsid w:val="00247542"/>
    <w:rsid w:val="0025067F"/>
    <w:rsid w:val="00266B61"/>
    <w:rsid w:val="0026712A"/>
    <w:rsid w:val="002704DB"/>
    <w:rsid w:val="002948B1"/>
    <w:rsid w:val="002A0AAE"/>
    <w:rsid w:val="002A5820"/>
    <w:rsid w:val="002B628F"/>
    <w:rsid w:val="002D2B26"/>
    <w:rsid w:val="002D3ECA"/>
    <w:rsid w:val="002D5EC4"/>
    <w:rsid w:val="002D6357"/>
    <w:rsid w:val="002D7EA2"/>
    <w:rsid w:val="002E187C"/>
    <w:rsid w:val="002F0532"/>
    <w:rsid w:val="00302733"/>
    <w:rsid w:val="00304758"/>
    <w:rsid w:val="00314078"/>
    <w:rsid w:val="0031535D"/>
    <w:rsid w:val="003239B8"/>
    <w:rsid w:val="0033169F"/>
    <w:rsid w:val="003364E1"/>
    <w:rsid w:val="0034027C"/>
    <w:rsid w:val="00340F0B"/>
    <w:rsid w:val="00344977"/>
    <w:rsid w:val="00346C95"/>
    <w:rsid w:val="00353D92"/>
    <w:rsid w:val="00356185"/>
    <w:rsid w:val="00360380"/>
    <w:rsid w:val="00373945"/>
    <w:rsid w:val="0037519E"/>
    <w:rsid w:val="00386CF0"/>
    <w:rsid w:val="0039767A"/>
    <w:rsid w:val="003A222F"/>
    <w:rsid w:val="003B1B56"/>
    <w:rsid w:val="003B70FB"/>
    <w:rsid w:val="003C252E"/>
    <w:rsid w:val="003C3C60"/>
    <w:rsid w:val="003C676B"/>
    <w:rsid w:val="003D23E7"/>
    <w:rsid w:val="003D3BC2"/>
    <w:rsid w:val="003D3E35"/>
    <w:rsid w:val="003E6CA1"/>
    <w:rsid w:val="004065A8"/>
    <w:rsid w:val="00406994"/>
    <w:rsid w:val="004165C2"/>
    <w:rsid w:val="004171F7"/>
    <w:rsid w:val="00422365"/>
    <w:rsid w:val="004360D2"/>
    <w:rsid w:val="00441ECB"/>
    <w:rsid w:val="004444CE"/>
    <w:rsid w:val="00445193"/>
    <w:rsid w:val="00450254"/>
    <w:rsid w:val="00462C1B"/>
    <w:rsid w:val="004654E7"/>
    <w:rsid w:val="00467B7E"/>
    <w:rsid w:val="00473BB4"/>
    <w:rsid w:val="00477592"/>
    <w:rsid w:val="00486F1C"/>
    <w:rsid w:val="0049419D"/>
    <w:rsid w:val="00494CF2"/>
    <w:rsid w:val="004A6A54"/>
    <w:rsid w:val="004B29D1"/>
    <w:rsid w:val="004B4F99"/>
    <w:rsid w:val="004C20D2"/>
    <w:rsid w:val="004C2312"/>
    <w:rsid w:val="004C4B62"/>
    <w:rsid w:val="004C54C9"/>
    <w:rsid w:val="004D4ABA"/>
    <w:rsid w:val="004D5075"/>
    <w:rsid w:val="004D6025"/>
    <w:rsid w:val="004E2649"/>
    <w:rsid w:val="00501399"/>
    <w:rsid w:val="0050633D"/>
    <w:rsid w:val="00507BC4"/>
    <w:rsid w:val="005128E4"/>
    <w:rsid w:val="005133DB"/>
    <w:rsid w:val="00525560"/>
    <w:rsid w:val="005270CF"/>
    <w:rsid w:val="00541F84"/>
    <w:rsid w:val="00544C49"/>
    <w:rsid w:val="005516A1"/>
    <w:rsid w:val="00557404"/>
    <w:rsid w:val="00563557"/>
    <w:rsid w:val="0057402A"/>
    <w:rsid w:val="005771D0"/>
    <w:rsid w:val="00577868"/>
    <w:rsid w:val="0058121D"/>
    <w:rsid w:val="005838E1"/>
    <w:rsid w:val="00584490"/>
    <w:rsid w:val="0058660F"/>
    <w:rsid w:val="0059191A"/>
    <w:rsid w:val="005921FF"/>
    <w:rsid w:val="005A24ED"/>
    <w:rsid w:val="005A6D0E"/>
    <w:rsid w:val="005B52B0"/>
    <w:rsid w:val="005B6806"/>
    <w:rsid w:val="005C158E"/>
    <w:rsid w:val="005C4225"/>
    <w:rsid w:val="005D4FFB"/>
    <w:rsid w:val="005D7A9C"/>
    <w:rsid w:val="005E2055"/>
    <w:rsid w:val="005F0DAD"/>
    <w:rsid w:val="005F0F33"/>
    <w:rsid w:val="005F5781"/>
    <w:rsid w:val="00600DEB"/>
    <w:rsid w:val="00615CF4"/>
    <w:rsid w:val="00627C9F"/>
    <w:rsid w:val="006311E9"/>
    <w:rsid w:val="00632354"/>
    <w:rsid w:val="00633DB0"/>
    <w:rsid w:val="00642810"/>
    <w:rsid w:val="00645DE4"/>
    <w:rsid w:val="00652333"/>
    <w:rsid w:val="00670E5C"/>
    <w:rsid w:val="00671259"/>
    <w:rsid w:val="00676C30"/>
    <w:rsid w:val="0068009E"/>
    <w:rsid w:val="00692219"/>
    <w:rsid w:val="006A17D2"/>
    <w:rsid w:val="006A673D"/>
    <w:rsid w:val="006A73E6"/>
    <w:rsid w:val="006B2D5C"/>
    <w:rsid w:val="006B4384"/>
    <w:rsid w:val="006C4EB1"/>
    <w:rsid w:val="006C55D9"/>
    <w:rsid w:val="006C6739"/>
    <w:rsid w:val="006E0166"/>
    <w:rsid w:val="006E2FFB"/>
    <w:rsid w:val="006E7B34"/>
    <w:rsid w:val="0070697F"/>
    <w:rsid w:val="00711779"/>
    <w:rsid w:val="00720F87"/>
    <w:rsid w:val="0072199C"/>
    <w:rsid w:val="00722C9F"/>
    <w:rsid w:val="007253B8"/>
    <w:rsid w:val="00725D6B"/>
    <w:rsid w:val="00730A6A"/>
    <w:rsid w:val="00734B12"/>
    <w:rsid w:val="0073741F"/>
    <w:rsid w:val="00757F99"/>
    <w:rsid w:val="007622C4"/>
    <w:rsid w:val="007634D9"/>
    <w:rsid w:val="0076643F"/>
    <w:rsid w:val="00777F63"/>
    <w:rsid w:val="00783B62"/>
    <w:rsid w:val="00783E20"/>
    <w:rsid w:val="00786018"/>
    <w:rsid w:val="007A5817"/>
    <w:rsid w:val="007B05C4"/>
    <w:rsid w:val="007B60E9"/>
    <w:rsid w:val="007B6CC3"/>
    <w:rsid w:val="007B76D3"/>
    <w:rsid w:val="007C3334"/>
    <w:rsid w:val="007D0C91"/>
    <w:rsid w:val="007D2B98"/>
    <w:rsid w:val="007D491D"/>
    <w:rsid w:val="007E21BC"/>
    <w:rsid w:val="007E6381"/>
    <w:rsid w:val="007E7C82"/>
    <w:rsid w:val="007F588D"/>
    <w:rsid w:val="00803F1C"/>
    <w:rsid w:val="0080600E"/>
    <w:rsid w:val="00817612"/>
    <w:rsid w:val="008338A4"/>
    <w:rsid w:val="00834D49"/>
    <w:rsid w:val="00837C45"/>
    <w:rsid w:val="00844730"/>
    <w:rsid w:val="008457C2"/>
    <w:rsid w:val="0085009A"/>
    <w:rsid w:val="00857A82"/>
    <w:rsid w:val="00873836"/>
    <w:rsid w:val="00885737"/>
    <w:rsid w:val="0088593A"/>
    <w:rsid w:val="00886DE5"/>
    <w:rsid w:val="00890650"/>
    <w:rsid w:val="00897E12"/>
    <w:rsid w:val="008A5B48"/>
    <w:rsid w:val="008A7E0F"/>
    <w:rsid w:val="008B12F5"/>
    <w:rsid w:val="008C09C1"/>
    <w:rsid w:val="008D768D"/>
    <w:rsid w:val="008D7A7D"/>
    <w:rsid w:val="008E3759"/>
    <w:rsid w:val="008E39E8"/>
    <w:rsid w:val="008E3BFE"/>
    <w:rsid w:val="008E416F"/>
    <w:rsid w:val="008F09DE"/>
    <w:rsid w:val="008F1912"/>
    <w:rsid w:val="00901737"/>
    <w:rsid w:val="0090270B"/>
    <w:rsid w:val="009041DC"/>
    <w:rsid w:val="00917B5A"/>
    <w:rsid w:val="00920A58"/>
    <w:rsid w:val="00920A8C"/>
    <w:rsid w:val="00934A2C"/>
    <w:rsid w:val="0096706E"/>
    <w:rsid w:val="00974491"/>
    <w:rsid w:val="00975C4E"/>
    <w:rsid w:val="00981FBA"/>
    <w:rsid w:val="00997BC5"/>
    <w:rsid w:val="009A4F41"/>
    <w:rsid w:val="009B381B"/>
    <w:rsid w:val="009B500F"/>
    <w:rsid w:val="009C30CE"/>
    <w:rsid w:val="009C4206"/>
    <w:rsid w:val="009D1753"/>
    <w:rsid w:val="009D7611"/>
    <w:rsid w:val="009D7613"/>
    <w:rsid w:val="009E0B61"/>
    <w:rsid w:val="009E53DE"/>
    <w:rsid w:val="00A11212"/>
    <w:rsid w:val="00A11E44"/>
    <w:rsid w:val="00A2052C"/>
    <w:rsid w:val="00A328B3"/>
    <w:rsid w:val="00A50FCF"/>
    <w:rsid w:val="00A52704"/>
    <w:rsid w:val="00A528D1"/>
    <w:rsid w:val="00A610CD"/>
    <w:rsid w:val="00A70276"/>
    <w:rsid w:val="00A758AA"/>
    <w:rsid w:val="00A97769"/>
    <w:rsid w:val="00AA09A2"/>
    <w:rsid w:val="00AA7996"/>
    <w:rsid w:val="00AC19CB"/>
    <w:rsid w:val="00AE5488"/>
    <w:rsid w:val="00AE6F91"/>
    <w:rsid w:val="00AF37ED"/>
    <w:rsid w:val="00AF5571"/>
    <w:rsid w:val="00B07341"/>
    <w:rsid w:val="00B24F00"/>
    <w:rsid w:val="00B30539"/>
    <w:rsid w:val="00B314DB"/>
    <w:rsid w:val="00B33065"/>
    <w:rsid w:val="00B3407A"/>
    <w:rsid w:val="00B361F2"/>
    <w:rsid w:val="00B3718B"/>
    <w:rsid w:val="00B3745F"/>
    <w:rsid w:val="00B4632A"/>
    <w:rsid w:val="00B512FC"/>
    <w:rsid w:val="00B52D42"/>
    <w:rsid w:val="00B530F1"/>
    <w:rsid w:val="00BA276C"/>
    <w:rsid w:val="00BA72F7"/>
    <w:rsid w:val="00BB306F"/>
    <w:rsid w:val="00BB5AF3"/>
    <w:rsid w:val="00BD4B89"/>
    <w:rsid w:val="00BD5922"/>
    <w:rsid w:val="00BD6DA5"/>
    <w:rsid w:val="00BF02CB"/>
    <w:rsid w:val="00BF6FD8"/>
    <w:rsid w:val="00C03680"/>
    <w:rsid w:val="00C054DF"/>
    <w:rsid w:val="00C17F86"/>
    <w:rsid w:val="00C21762"/>
    <w:rsid w:val="00C21FEF"/>
    <w:rsid w:val="00C23486"/>
    <w:rsid w:val="00C24543"/>
    <w:rsid w:val="00C256A2"/>
    <w:rsid w:val="00C325FA"/>
    <w:rsid w:val="00C51515"/>
    <w:rsid w:val="00C5660B"/>
    <w:rsid w:val="00C66B72"/>
    <w:rsid w:val="00C87AC4"/>
    <w:rsid w:val="00C9567A"/>
    <w:rsid w:val="00CB212D"/>
    <w:rsid w:val="00CB2660"/>
    <w:rsid w:val="00CC2F31"/>
    <w:rsid w:val="00CC5E90"/>
    <w:rsid w:val="00CD046C"/>
    <w:rsid w:val="00CD147C"/>
    <w:rsid w:val="00CE076C"/>
    <w:rsid w:val="00CE5199"/>
    <w:rsid w:val="00CE66D5"/>
    <w:rsid w:val="00CF6217"/>
    <w:rsid w:val="00CF637A"/>
    <w:rsid w:val="00D059DE"/>
    <w:rsid w:val="00D05ABD"/>
    <w:rsid w:val="00D13FCE"/>
    <w:rsid w:val="00D25C75"/>
    <w:rsid w:val="00D306D1"/>
    <w:rsid w:val="00D30800"/>
    <w:rsid w:val="00D34786"/>
    <w:rsid w:val="00D37BFC"/>
    <w:rsid w:val="00D47A8E"/>
    <w:rsid w:val="00D52D14"/>
    <w:rsid w:val="00D610EF"/>
    <w:rsid w:val="00D612F9"/>
    <w:rsid w:val="00D66F28"/>
    <w:rsid w:val="00D712D3"/>
    <w:rsid w:val="00D71422"/>
    <w:rsid w:val="00D72DC6"/>
    <w:rsid w:val="00D7558D"/>
    <w:rsid w:val="00D75BB5"/>
    <w:rsid w:val="00D81D92"/>
    <w:rsid w:val="00D828B7"/>
    <w:rsid w:val="00D84B34"/>
    <w:rsid w:val="00D876F9"/>
    <w:rsid w:val="00DA7B5F"/>
    <w:rsid w:val="00DB1D54"/>
    <w:rsid w:val="00DC11E7"/>
    <w:rsid w:val="00DC24E3"/>
    <w:rsid w:val="00DC5267"/>
    <w:rsid w:val="00DC7023"/>
    <w:rsid w:val="00DC769A"/>
    <w:rsid w:val="00DD3D86"/>
    <w:rsid w:val="00DD4AD2"/>
    <w:rsid w:val="00DD6547"/>
    <w:rsid w:val="00DE7FB5"/>
    <w:rsid w:val="00DF023E"/>
    <w:rsid w:val="00DF1EC4"/>
    <w:rsid w:val="00E0340B"/>
    <w:rsid w:val="00E03F26"/>
    <w:rsid w:val="00E04A90"/>
    <w:rsid w:val="00E0551F"/>
    <w:rsid w:val="00E13091"/>
    <w:rsid w:val="00E219C7"/>
    <w:rsid w:val="00E4118C"/>
    <w:rsid w:val="00E43157"/>
    <w:rsid w:val="00E461CE"/>
    <w:rsid w:val="00E6138C"/>
    <w:rsid w:val="00E720CA"/>
    <w:rsid w:val="00E73C94"/>
    <w:rsid w:val="00E76F60"/>
    <w:rsid w:val="00E822A1"/>
    <w:rsid w:val="00E84EB5"/>
    <w:rsid w:val="00E85662"/>
    <w:rsid w:val="00E8789F"/>
    <w:rsid w:val="00E97B71"/>
    <w:rsid w:val="00EA3D34"/>
    <w:rsid w:val="00EA6877"/>
    <w:rsid w:val="00EB454D"/>
    <w:rsid w:val="00EC1462"/>
    <w:rsid w:val="00EC7297"/>
    <w:rsid w:val="00ED23B1"/>
    <w:rsid w:val="00ED549D"/>
    <w:rsid w:val="00ED76BE"/>
    <w:rsid w:val="00EE00E9"/>
    <w:rsid w:val="00EF2DBF"/>
    <w:rsid w:val="00EF619B"/>
    <w:rsid w:val="00F00B55"/>
    <w:rsid w:val="00F02AD1"/>
    <w:rsid w:val="00F144CD"/>
    <w:rsid w:val="00F253CC"/>
    <w:rsid w:val="00F37106"/>
    <w:rsid w:val="00F519CF"/>
    <w:rsid w:val="00F56BA5"/>
    <w:rsid w:val="00F60E22"/>
    <w:rsid w:val="00F64F22"/>
    <w:rsid w:val="00F71070"/>
    <w:rsid w:val="00F81395"/>
    <w:rsid w:val="00F81BB8"/>
    <w:rsid w:val="00F84574"/>
    <w:rsid w:val="00F917D1"/>
    <w:rsid w:val="00F95F89"/>
    <w:rsid w:val="00F9653B"/>
    <w:rsid w:val="00FA13E6"/>
    <w:rsid w:val="00FA626C"/>
    <w:rsid w:val="00FB62CF"/>
    <w:rsid w:val="00FC11AB"/>
    <w:rsid w:val="00FD2823"/>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54E7"/>
    <w:rPr>
      <w:sz w:val="16"/>
      <w:szCs w:val="16"/>
    </w:rPr>
  </w:style>
  <w:style w:type="paragraph" w:styleId="CommentText">
    <w:name w:val="annotation text"/>
    <w:basedOn w:val="Normal"/>
    <w:link w:val="CommentTextChar"/>
    <w:uiPriority w:val="99"/>
    <w:semiHidden/>
    <w:unhideWhenUsed/>
    <w:rsid w:val="004654E7"/>
    <w:rPr>
      <w:sz w:val="20"/>
      <w:szCs w:val="20"/>
    </w:rPr>
  </w:style>
  <w:style w:type="character" w:customStyle="1" w:styleId="CommentTextChar">
    <w:name w:val="Comment Text Char"/>
    <w:basedOn w:val="DefaultParagraphFont"/>
    <w:link w:val="CommentText"/>
    <w:uiPriority w:val="99"/>
    <w:semiHidden/>
    <w:rsid w:val="004654E7"/>
    <w:rPr>
      <w:lang w:val="en-US" w:eastAsia="en-US"/>
    </w:rPr>
  </w:style>
  <w:style w:type="paragraph" w:styleId="CommentSubject">
    <w:name w:val="annotation subject"/>
    <w:basedOn w:val="CommentText"/>
    <w:next w:val="CommentText"/>
    <w:link w:val="CommentSubjectChar"/>
    <w:uiPriority w:val="99"/>
    <w:semiHidden/>
    <w:unhideWhenUsed/>
    <w:rsid w:val="004654E7"/>
    <w:rPr>
      <w:b/>
      <w:bCs/>
    </w:rPr>
  </w:style>
  <w:style w:type="character" w:customStyle="1" w:styleId="CommentSubjectChar">
    <w:name w:val="Comment Subject Char"/>
    <w:basedOn w:val="CommentTextChar"/>
    <w:link w:val="CommentSubject"/>
    <w:uiPriority w:val="99"/>
    <w:semiHidden/>
    <w:rsid w:val="004654E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1543"/>
    <w:rsid w:val="00200821"/>
    <w:rsid w:val="00246165"/>
    <w:rsid w:val="002D7C61"/>
    <w:rsid w:val="00394049"/>
    <w:rsid w:val="00456E77"/>
    <w:rsid w:val="004F2DF8"/>
    <w:rsid w:val="00545D48"/>
    <w:rsid w:val="0059426E"/>
    <w:rsid w:val="005A32FB"/>
    <w:rsid w:val="005E37CD"/>
    <w:rsid w:val="006304C9"/>
    <w:rsid w:val="00697FB1"/>
    <w:rsid w:val="006C7622"/>
    <w:rsid w:val="007F5A4F"/>
    <w:rsid w:val="007F74B4"/>
    <w:rsid w:val="00822356"/>
    <w:rsid w:val="00893BF1"/>
    <w:rsid w:val="008D009E"/>
    <w:rsid w:val="00942D63"/>
    <w:rsid w:val="009544C7"/>
    <w:rsid w:val="00960871"/>
    <w:rsid w:val="009A261B"/>
    <w:rsid w:val="00AC15A4"/>
    <w:rsid w:val="00B0336C"/>
    <w:rsid w:val="00B05F55"/>
    <w:rsid w:val="00CB542D"/>
    <w:rsid w:val="00CF230C"/>
    <w:rsid w:val="00D958F2"/>
    <w:rsid w:val="00DA37F6"/>
    <w:rsid w:val="00DB0EE1"/>
    <w:rsid w:val="00DC1829"/>
    <w:rsid w:val="00DC27EC"/>
    <w:rsid w:val="00E975C2"/>
    <w:rsid w:val="00F00D2F"/>
    <w:rsid w:val="00F128DF"/>
    <w:rsid w:val="00FA3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E879D-E819-41EB-BE6C-7AFDBB1A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9638</Characters>
  <Application>Microsoft Office Word</Application>
  <DocSecurity>0</DocSecurity>
  <Lines>80</Lines>
  <Paragraphs>22</Paragraphs>
  <ScaleCrop>false</ScaleCrop>
  <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80/19</dc:title>
  <dc:creator/>
  <cp:lastModifiedBy/>
  <cp:revision>1</cp:revision>
  <dcterms:created xsi:type="dcterms:W3CDTF">2019-08-30T13:25:00Z</dcterms:created>
  <dcterms:modified xsi:type="dcterms:W3CDTF">2019-08-30T13:25:00Z</dcterms:modified>
</cp:coreProperties>
</file>