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2034A9" w:rsidRDefault="00D306D1" w:rsidP="00627C9F">
      <w:pPr>
        <w:jc w:val="both"/>
        <w:rPr>
          <w:rFonts w:asciiTheme="majorHAnsi" w:hAnsiTheme="majorHAnsi" w:cs="Univers"/>
          <w:b/>
          <w:bCs/>
          <w:sz w:val="22"/>
          <w:szCs w:val="22"/>
          <w:lang w:val="es-ES"/>
        </w:rPr>
      </w:pPr>
      <w:bookmarkStart w:id="0" w:name="_GoBack"/>
      <w:bookmarkEnd w:id="0"/>
      <w:r w:rsidRPr="002034A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8EB9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034A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F35FD" w:rsidRDefault="00CF35F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F35FD" w:rsidRDefault="00CF35F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2034A9"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2034A9"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2034A9" w:rsidRDefault="005128E4" w:rsidP="00040C3A">
      <w:pPr>
        <w:tabs>
          <w:tab w:val="center" w:pos="5400"/>
        </w:tabs>
        <w:suppressAutoHyphens/>
        <w:rPr>
          <w:rFonts w:asciiTheme="majorHAnsi" w:hAnsiTheme="majorHAnsi"/>
          <w:sz w:val="22"/>
          <w:szCs w:val="22"/>
          <w:lang w:val="es-ES"/>
        </w:rPr>
      </w:pPr>
    </w:p>
    <w:p w14:paraId="12A36B24" w14:textId="77777777" w:rsidR="005128E4" w:rsidRPr="002034A9" w:rsidRDefault="005128E4" w:rsidP="00040C3A">
      <w:pPr>
        <w:tabs>
          <w:tab w:val="center" w:pos="5400"/>
        </w:tabs>
        <w:suppressAutoHyphens/>
        <w:rPr>
          <w:rFonts w:asciiTheme="majorHAnsi" w:hAnsiTheme="majorHAnsi"/>
          <w:sz w:val="22"/>
          <w:szCs w:val="22"/>
          <w:lang w:val="es-ES"/>
        </w:rPr>
      </w:pPr>
    </w:p>
    <w:p w14:paraId="2252093D" w14:textId="77777777" w:rsidR="005128E4" w:rsidRPr="002034A9" w:rsidRDefault="005128E4" w:rsidP="00040C3A">
      <w:pPr>
        <w:tabs>
          <w:tab w:val="center" w:pos="5400"/>
        </w:tabs>
        <w:suppressAutoHyphens/>
        <w:rPr>
          <w:rFonts w:asciiTheme="majorHAnsi" w:hAnsiTheme="majorHAnsi"/>
          <w:sz w:val="22"/>
          <w:szCs w:val="22"/>
          <w:lang w:val="es-ES"/>
        </w:rPr>
      </w:pPr>
    </w:p>
    <w:p w14:paraId="403935BD" w14:textId="77777777" w:rsidR="00040C3A" w:rsidRPr="002034A9"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2034A9"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2034A9"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2034A9"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2034A9"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2034A9" w:rsidRDefault="003D3BC2" w:rsidP="00040C3A">
      <w:pPr>
        <w:tabs>
          <w:tab w:val="center" w:pos="5400"/>
        </w:tabs>
        <w:suppressAutoHyphens/>
        <w:jc w:val="center"/>
        <w:rPr>
          <w:rFonts w:asciiTheme="majorHAnsi" w:hAnsiTheme="majorHAnsi"/>
          <w:sz w:val="22"/>
          <w:szCs w:val="22"/>
          <w:lang w:val="es-ES"/>
        </w:rPr>
      </w:pPr>
      <w:r w:rsidRPr="002034A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0F4CB5E" w:rsidR="00CF35FD" w:rsidRPr="005A784B" w:rsidRDefault="00CF35FD" w:rsidP="00997BC5">
                            <w:pPr>
                              <w:spacing w:line="276" w:lineRule="auto"/>
                              <w:rPr>
                                <w:rFonts w:asciiTheme="majorHAnsi" w:hAnsiTheme="majorHAnsi" w:cs="Arial"/>
                                <w:b/>
                                <w:bCs/>
                                <w:sz w:val="36"/>
                                <w:szCs w:val="22"/>
                                <w:lang w:val="es-ES_tradnl"/>
                              </w:rPr>
                            </w:pPr>
                            <w:r w:rsidRPr="005A784B">
                              <w:rPr>
                                <w:rFonts w:asciiTheme="majorHAnsi" w:hAnsiTheme="majorHAnsi" w:cs="Arial"/>
                                <w:b/>
                                <w:bCs/>
                                <w:sz w:val="36"/>
                                <w:szCs w:val="22"/>
                                <w:lang w:val="es-ES_tradnl"/>
                              </w:rPr>
                              <w:t xml:space="preserve">INFORME </w:t>
                            </w:r>
                            <w:r w:rsidRPr="005A784B">
                              <w:rPr>
                                <w:rFonts w:asciiTheme="majorHAnsi" w:hAnsiTheme="majorHAnsi" w:cs="Arial"/>
                                <w:b/>
                                <w:bCs/>
                                <w:sz w:val="36"/>
                                <w:szCs w:val="40"/>
                                <w:lang w:val="es-ES_tradnl"/>
                              </w:rPr>
                              <w:t>No.</w:t>
                            </w:r>
                            <w:r w:rsidRPr="005A784B">
                              <w:rPr>
                                <w:rFonts w:asciiTheme="majorHAnsi" w:hAnsiTheme="majorHAnsi" w:cs="Arial"/>
                                <w:b/>
                                <w:bCs/>
                                <w:sz w:val="36"/>
                                <w:szCs w:val="22"/>
                                <w:lang w:val="es-ES_tradnl"/>
                              </w:rPr>
                              <w:t xml:space="preserve"> </w:t>
                            </w:r>
                            <w:r w:rsidR="006E1799">
                              <w:rPr>
                                <w:rFonts w:asciiTheme="majorHAnsi" w:hAnsiTheme="majorHAnsi" w:cs="Arial"/>
                                <w:b/>
                                <w:bCs/>
                                <w:sz w:val="36"/>
                                <w:szCs w:val="22"/>
                                <w:lang w:val="es-ES_tradnl"/>
                              </w:rPr>
                              <w:t>41</w:t>
                            </w:r>
                            <w:r w:rsidRPr="005A784B">
                              <w:rPr>
                                <w:rFonts w:asciiTheme="majorHAnsi" w:hAnsiTheme="majorHAnsi" w:cs="Arial"/>
                                <w:b/>
                                <w:bCs/>
                                <w:sz w:val="36"/>
                                <w:szCs w:val="22"/>
                                <w:lang w:val="es-ES_tradnl"/>
                              </w:rPr>
                              <w:t>/19</w:t>
                            </w:r>
                          </w:p>
                          <w:p w14:paraId="09C54AB3" w14:textId="6EE0E1A3" w:rsidR="00CF35FD" w:rsidRPr="005A784B" w:rsidRDefault="00CF35FD" w:rsidP="00997BC5">
                            <w:pPr>
                              <w:spacing w:line="276" w:lineRule="auto"/>
                              <w:rPr>
                                <w:rFonts w:asciiTheme="majorHAnsi" w:hAnsiTheme="majorHAnsi" w:cs="Arial"/>
                                <w:b/>
                                <w:sz w:val="36"/>
                                <w:szCs w:val="22"/>
                                <w:lang w:val="es-ES_tradnl"/>
                              </w:rPr>
                            </w:pPr>
                            <w:r w:rsidRPr="005A784B">
                              <w:rPr>
                                <w:rFonts w:asciiTheme="majorHAnsi" w:hAnsiTheme="majorHAnsi" w:cs="Arial"/>
                                <w:b/>
                                <w:sz w:val="36"/>
                                <w:szCs w:val="22"/>
                                <w:lang w:val="es-ES_tradnl"/>
                              </w:rPr>
                              <w:t>PETICIÓN 1482-09</w:t>
                            </w:r>
                          </w:p>
                          <w:p w14:paraId="70CF6833" w14:textId="2F86444C" w:rsidR="00CF35FD" w:rsidRPr="0010736F" w:rsidRDefault="00CF35F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CF35FD" w:rsidRPr="0010736F" w:rsidRDefault="00CF35FD"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CA03CA1" w:rsidR="00CF35FD" w:rsidRPr="0010736F" w:rsidRDefault="00CF35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ELADIO BLANCO FERNÁNDEZ</w:t>
                            </w:r>
                          </w:p>
                          <w:bookmarkEnd w:id="1"/>
                          <w:p w14:paraId="35068D0D" w14:textId="6236C0A6" w:rsidR="00CF35FD" w:rsidRPr="0010736F" w:rsidRDefault="00CF35F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PANAMÁ </w:t>
                            </w:r>
                          </w:p>
                          <w:p w14:paraId="575DFD52" w14:textId="77777777" w:rsidR="00CF35FD" w:rsidRPr="00AE5488" w:rsidRDefault="00CF35F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0F4CB5E" w:rsidR="00CF35FD" w:rsidRPr="005A784B" w:rsidRDefault="00CF35FD" w:rsidP="00997BC5">
                      <w:pPr>
                        <w:spacing w:line="276" w:lineRule="auto"/>
                        <w:rPr>
                          <w:rFonts w:asciiTheme="majorHAnsi" w:hAnsiTheme="majorHAnsi" w:cs="Arial"/>
                          <w:b/>
                          <w:bCs/>
                          <w:sz w:val="36"/>
                          <w:szCs w:val="22"/>
                          <w:lang w:val="es-ES_tradnl"/>
                        </w:rPr>
                      </w:pPr>
                      <w:r w:rsidRPr="005A784B">
                        <w:rPr>
                          <w:rFonts w:asciiTheme="majorHAnsi" w:hAnsiTheme="majorHAnsi" w:cs="Arial"/>
                          <w:b/>
                          <w:bCs/>
                          <w:sz w:val="36"/>
                          <w:szCs w:val="22"/>
                          <w:lang w:val="es-ES_tradnl"/>
                        </w:rPr>
                        <w:t xml:space="preserve">INFORME </w:t>
                      </w:r>
                      <w:r w:rsidRPr="005A784B">
                        <w:rPr>
                          <w:rFonts w:asciiTheme="majorHAnsi" w:hAnsiTheme="majorHAnsi" w:cs="Arial"/>
                          <w:b/>
                          <w:bCs/>
                          <w:sz w:val="36"/>
                          <w:szCs w:val="40"/>
                          <w:lang w:val="es-ES_tradnl"/>
                        </w:rPr>
                        <w:t>No.</w:t>
                      </w:r>
                      <w:r w:rsidRPr="005A784B">
                        <w:rPr>
                          <w:rFonts w:asciiTheme="majorHAnsi" w:hAnsiTheme="majorHAnsi" w:cs="Arial"/>
                          <w:b/>
                          <w:bCs/>
                          <w:sz w:val="36"/>
                          <w:szCs w:val="22"/>
                          <w:lang w:val="es-ES_tradnl"/>
                        </w:rPr>
                        <w:t xml:space="preserve"> </w:t>
                      </w:r>
                      <w:r w:rsidR="006E1799">
                        <w:rPr>
                          <w:rFonts w:asciiTheme="majorHAnsi" w:hAnsiTheme="majorHAnsi" w:cs="Arial"/>
                          <w:b/>
                          <w:bCs/>
                          <w:sz w:val="36"/>
                          <w:szCs w:val="22"/>
                          <w:lang w:val="es-ES_tradnl"/>
                        </w:rPr>
                        <w:t>41</w:t>
                      </w:r>
                      <w:r w:rsidRPr="005A784B">
                        <w:rPr>
                          <w:rFonts w:asciiTheme="majorHAnsi" w:hAnsiTheme="majorHAnsi" w:cs="Arial"/>
                          <w:b/>
                          <w:bCs/>
                          <w:sz w:val="36"/>
                          <w:szCs w:val="22"/>
                          <w:lang w:val="es-ES_tradnl"/>
                        </w:rPr>
                        <w:t>/19</w:t>
                      </w:r>
                    </w:p>
                    <w:p w14:paraId="09C54AB3" w14:textId="6EE0E1A3" w:rsidR="00CF35FD" w:rsidRPr="005A784B" w:rsidRDefault="00CF35FD" w:rsidP="00997BC5">
                      <w:pPr>
                        <w:spacing w:line="276" w:lineRule="auto"/>
                        <w:rPr>
                          <w:rFonts w:asciiTheme="majorHAnsi" w:hAnsiTheme="majorHAnsi" w:cs="Arial"/>
                          <w:b/>
                          <w:sz w:val="36"/>
                          <w:szCs w:val="22"/>
                          <w:lang w:val="es-ES_tradnl"/>
                        </w:rPr>
                      </w:pPr>
                      <w:r w:rsidRPr="005A784B">
                        <w:rPr>
                          <w:rFonts w:asciiTheme="majorHAnsi" w:hAnsiTheme="majorHAnsi" w:cs="Arial"/>
                          <w:b/>
                          <w:sz w:val="36"/>
                          <w:szCs w:val="22"/>
                          <w:lang w:val="es-ES_tradnl"/>
                        </w:rPr>
                        <w:t>PETICIÓN 1482-09</w:t>
                      </w:r>
                    </w:p>
                    <w:p w14:paraId="70CF6833" w14:textId="2F86444C" w:rsidR="00CF35FD" w:rsidRPr="0010736F" w:rsidRDefault="00CF35F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CF35FD" w:rsidRPr="0010736F" w:rsidRDefault="00CF35FD" w:rsidP="00997BC5">
                      <w:pPr>
                        <w:spacing w:line="276" w:lineRule="auto"/>
                        <w:rPr>
                          <w:rFonts w:asciiTheme="majorHAnsi" w:hAnsiTheme="majorHAnsi" w:cs="Arial"/>
                          <w:color w:val="0D0D0D" w:themeColor="text1" w:themeTint="F2"/>
                          <w:szCs w:val="22"/>
                          <w:lang w:val="es-ES_tradnl"/>
                        </w:rPr>
                      </w:pPr>
                      <w:bookmarkStart w:id="2" w:name="_ftnref1"/>
                    </w:p>
                    <w:p w14:paraId="4CFA2FBF" w14:textId="7CA03CA1" w:rsidR="00CF35FD" w:rsidRPr="0010736F" w:rsidRDefault="00CF35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ELADIO BLANCO FERNÁNDEZ</w:t>
                      </w:r>
                    </w:p>
                    <w:bookmarkEnd w:id="2"/>
                    <w:p w14:paraId="35068D0D" w14:textId="6236C0A6" w:rsidR="00CF35FD" w:rsidRPr="0010736F" w:rsidRDefault="00CF35F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PANAMÁ </w:t>
                      </w:r>
                    </w:p>
                    <w:p w14:paraId="575DFD52" w14:textId="77777777" w:rsidR="00CF35FD" w:rsidRPr="00AE5488" w:rsidRDefault="00CF35FD" w:rsidP="007A5817">
                      <w:pPr>
                        <w:rPr>
                          <w:color w:val="0D0D0D" w:themeColor="text1" w:themeTint="F2"/>
                          <w:lang w:val="es-ES_tradnl"/>
                        </w:rPr>
                      </w:pPr>
                    </w:p>
                  </w:txbxContent>
                </v:textbox>
              </v:shape>
            </w:pict>
          </mc:Fallback>
        </mc:AlternateContent>
      </w:r>
      <w:r w:rsidR="004E2649" w:rsidRPr="002034A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7C2F1BA" w:rsidR="00CF35FD" w:rsidRPr="004E2649" w:rsidRDefault="00CF35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A57BB30" w:rsidR="00CF35FD" w:rsidRPr="004E2649" w:rsidRDefault="006E179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41</w:t>
                            </w:r>
                          </w:p>
                          <w:p w14:paraId="69373ED2" w14:textId="7FA55FEA" w:rsidR="00CF35FD" w:rsidRPr="004E2649" w:rsidRDefault="006E179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abril</w:t>
                            </w:r>
                            <w:proofErr w:type="spellEnd"/>
                            <w:r w:rsidR="00CF35FD" w:rsidRPr="004E2649">
                              <w:rPr>
                                <w:rFonts w:asciiTheme="minorHAnsi" w:hAnsiTheme="minorHAnsi"/>
                                <w:color w:val="FFFFFF" w:themeColor="background1"/>
                                <w:sz w:val="22"/>
                              </w:rPr>
                              <w:t xml:space="preserve"> 201</w:t>
                            </w:r>
                            <w:r w:rsidR="00CF35FD">
                              <w:rPr>
                                <w:rFonts w:asciiTheme="minorHAnsi" w:hAnsiTheme="minorHAnsi"/>
                                <w:color w:val="FFFFFF" w:themeColor="background1"/>
                                <w:sz w:val="22"/>
                              </w:rPr>
                              <w:t>9</w:t>
                            </w:r>
                          </w:p>
                          <w:p w14:paraId="0771DB5B" w14:textId="77777777" w:rsidR="00CF35FD" w:rsidRPr="004E2649" w:rsidRDefault="00CF35F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7C2F1BA" w:rsidR="00CF35FD" w:rsidRPr="004E2649" w:rsidRDefault="00CF35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A57BB30" w:rsidR="00CF35FD" w:rsidRPr="004E2649" w:rsidRDefault="006E179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41</w:t>
                      </w:r>
                    </w:p>
                    <w:p w14:paraId="69373ED2" w14:textId="7FA55FEA" w:rsidR="00CF35FD" w:rsidRPr="004E2649" w:rsidRDefault="006E179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abril</w:t>
                      </w:r>
                      <w:proofErr w:type="spellEnd"/>
                      <w:r w:rsidR="00CF35FD" w:rsidRPr="004E2649">
                        <w:rPr>
                          <w:rFonts w:asciiTheme="minorHAnsi" w:hAnsiTheme="minorHAnsi"/>
                          <w:color w:val="FFFFFF" w:themeColor="background1"/>
                          <w:sz w:val="22"/>
                        </w:rPr>
                        <w:t xml:space="preserve"> 201</w:t>
                      </w:r>
                      <w:r w:rsidR="00CF35FD">
                        <w:rPr>
                          <w:rFonts w:asciiTheme="minorHAnsi" w:hAnsiTheme="minorHAnsi"/>
                          <w:color w:val="FFFFFF" w:themeColor="background1"/>
                          <w:sz w:val="22"/>
                        </w:rPr>
                        <w:t>9</w:t>
                      </w:r>
                    </w:p>
                    <w:p w14:paraId="0771DB5B" w14:textId="77777777" w:rsidR="00CF35FD" w:rsidRPr="004E2649" w:rsidRDefault="00CF35F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2034A9"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2034A9"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2034A9"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2034A9"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2034A9"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2034A9"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2034A9" w:rsidRDefault="0090270B" w:rsidP="00040C3A">
      <w:pPr>
        <w:tabs>
          <w:tab w:val="center" w:pos="5400"/>
        </w:tabs>
        <w:suppressAutoHyphens/>
        <w:jc w:val="center"/>
        <w:rPr>
          <w:rFonts w:asciiTheme="majorHAnsi" w:hAnsiTheme="majorHAnsi"/>
          <w:sz w:val="18"/>
          <w:szCs w:val="22"/>
          <w:lang w:val="es-ES"/>
        </w:rPr>
      </w:pPr>
      <w:r w:rsidRPr="002034A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1E279DB" w:rsidR="00CF35FD" w:rsidRPr="00890650" w:rsidRDefault="00CF35F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E1799">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6E1799">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AF640F">
                              <w:rPr>
                                <w:rFonts w:asciiTheme="majorHAnsi" w:hAnsiTheme="majorHAnsi"/>
                                <w:color w:val="0D0D0D" w:themeColor="text1" w:themeTint="F2"/>
                                <w:sz w:val="18"/>
                                <w:szCs w:val="22"/>
                                <w:lang w:val="es-ES"/>
                              </w:rPr>
                              <w:t>.</w:t>
                            </w:r>
                          </w:p>
                          <w:p w14:paraId="4BDF3581" w14:textId="77777777" w:rsidR="00CF35FD" w:rsidRPr="007A5817" w:rsidRDefault="00CF35F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F35FD" w:rsidRPr="00167A34" w:rsidRDefault="00CF35F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1E279DB" w:rsidR="00CF35FD" w:rsidRPr="00890650" w:rsidRDefault="00CF35F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E1799">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6E1799">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AF640F">
                        <w:rPr>
                          <w:rFonts w:asciiTheme="majorHAnsi" w:hAnsiTheme="majorHAnsi"/>
                          <w:color w:val="0D0D0D" w:themeColor="text1" w:themeTint="F2"/>
                          <w:sz w:val="18"/>
                          <w:szCs w:val="22"/>
                          <w:lang w:val="es-ES"/>
                        </w:rPr>
                        <w:t>.</w:t>
                      </w:r>
                    </w:p>
                    <w:p w14:paraId="4BDF3581" w14:textId="77777777" w:rsidR="00CF35FD" w:rsidRPr="007A5817" w:rsidRDefault="00CF35F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F35FD" w:rsidRPr="00167A34" w:rsidRDefault="00CF35F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2034A9" w:rsidRDefault="0090270B" w:rsidP="00040C3A">
      <w:pPr>
        <w:tabs>
          <w:tab w:val="center" w:pos="5400"/>
        </w:tabs>
        <w:suppressAutoHyphens/>
        <w:jc w:val="center"/>
        <w:rPr>
          <w:rFonts w:asciiTheme="majorHAnsi" w:hAnsiTheme="majorHAnsi"/>
          <w:sz w:val="18"/>
          <w:szCs w:val="22"/>
          <w:lang w:val="es-ES"/>
        </w:rPr>
      </w:pPr>
      <w:r w:rsidRPr="002034A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2F3CE85" w:rsidR="00CF35FD" w:rsidRPr="007B05C4" w:rsidRDefault="00CF35F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1799" w:rsidRPr="006E1799">
                              <w:rPr>
                                <w:rFonts w:asciiTheme="majorHAnsi" w:hAnsiTheme="majorHAnsi"/>
                                <w:color w:val="595959" w:themeColor="text1" w:themeTint="A6"/>
                                <w:sz w:val="18"/>
                                <w:szCs w:val="18"/>
                                <w:lang w:val="pt-BR"/>
                              </w:rPr>
                              <w:t>41</w:t>
                            </w:r>
                            <w:r w:rsidRPr="006E1799">
                              <w:rPr>
                                <w:rFonts w:asciiTheme="majorHAnsi" w:hAnsiTheme="majorHAnsi"/>
                                <w:color w:val="595959" w:themeColor="text1" w:themeTint="A6"/>
                                <w:sz w:val="18"/>
                                <w:szCs w:val="18"/>
                                <w:lang w:val="pt-BR"/>
                              </w:rPr>
                              <w:t>/</w:t>
                            </w:r>
                            <w:r w:rsidR="006E1799" w:rsidRPr="006E1799">
                              <w:rPr>
                                <w:rFonts w:asciiTheme="majorHAnsi" w:hAnsiTheme="majorHAnsi"/>
                                <w:color w:val="595959" w:themeColor="text1" w:themeTint="A6"/>
                                <w:sz w:val="18"/>
                                <w:szCs w:val="18"/>
                                <w:lang w:val="pt-BR"/>
                              </w:rPr>
                              <w:t>19</w:t>
                            </w:r>
                            <w:r w:rsidRPr="006E179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E1799">
                              <w:rPr>
                                <w:rFonts w:asciiTheme="majorHAnsi" w:hAnsiTheme="majorHAnsi"/>
                                <w:color w:val="595959" w:themeColor="text1" w:themeTint="A6"/>
                                <w:sz w:val="18"/>
                                <w:szCs w:val="18"/>
                                <w:lang w:val="es-ES"/>
                              </w:rPr>
                              <w:t>1482</w:t>
                            </w:r>
                            <w:r>
                              <w:rPr>
                                <w:rFonts w:asciiTheme="majorHAnsi" w:hAnsiTheme="majorHAnsi"/>
                                <w:color w:val="595959" w:themeColor="text1" w:themeTint="A6"/>
                                <w:sz w:val="18"/>
                                <w:szCs w:val="18"/>
                                <w:lang w:val="es-ES"/>
                              </w:rPr>
                              <w:t>-</w:t>
                            </w:r>
                            <w:r w:rsidR="006E1799">
                              <w:rPr>
                                <w:rFonts w:asciiTheme="majorHAnsi" w:hAnsiTheme="majorHAnsi"/>
                                <w:color w:val="595959" w:themeColor="text1" w:themeTint="A6"/>
                                <w:sz w:val="18"/>
                                <w:szCs w:val="18"/>
                                <w:lang w:val="es-ES"/>
                              </w:rPr>
                              <w:t>19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E1799">
                              <w:rPr>
                                <w:rFonts w:asciiTheme="majorHAnsi" w:hAnsiTheme="majorHAnsi"/>
                                <w:color w:val="595959" w:themeColor="text1" w:themeTint="A6"/>
                                <w:sz w:val="18"/>
                                <w:szCs w:val="18"/>
                                <w:lang w:val="es-ES_tradnl"/>
                              </w:rPr>
                              <w:t>Eladio Blanco Fernández</w:t>
                            </w:r>
                            <w:r w:rsidRPr="00890650">
                              <w:rPr>
                                <w:rFonts w:asciiTheme="majorHAnsi" w:hAnsiTheme="majorHAnsi"/>
                                <w:color w:val="595959" w:themeColor="text1" w:themeTint="A6"/>
                                <w:sz w:val="18"/>
                                <w:szCs w:val="18"/>
                                <w:lang w:val="es-ES_tradnl"/>
                              </w:rPr>
                              <w:t xml:space="preserve">. </w:t>
                            </w:r>
                            <w:r w:rsidR="006E1799">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6E1799">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2F3CE85" w:rsidR="00CF35FD" w:rsidRPr="007B05C4" w:rsidRDefault="00CF35F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1799" w:rsidRPr="006E1799">
                        <w:rPr>
                          <w:rFonts w:asciiTheme="majorHAnsi" w:hAnsiTheme="majorHAnsi"/>
                          <w:color w:val="595959" w:themeColor="text1" w:themeTint="A6"/>
                          <w:sz w:val="18"/>
                          <w:szCs w:val="18"/>
                          <w:lang w:val="pt-BR"/>
                        </w:rPr>
                        <w:t>41</w:t>
                      </w:r>
                      <w:r w:rsidRPr="006E1799">
                        <w:rPr>
                          <w:rFonts w:asciiTheme="majorHAnsi" w:hAnsiTheme="majorHAnsi"/>
                          <w:color w:val="595959" w:themeColor="text1" w:themeTint="A6"/>
                          <w:sz w:val="18"/>
                          <w:szCs w:val="18"/>
                          <w:lang w:val="pt-BR"/>
                        </w:rPr>
                        <w:t>/</w:t>
                      </w:r>
                      <w:r w:rsidR="006E1799" w:rsidRPr="006E1799">
                        <w:rPr>
                          <w:rFonts w:asciiTheme="majorHAnsi" w:hAnsiTheme="majorHAnsi"/>
                          <w:color w:val="595959" w:themeColor="text1" w:themeTint="A6"/>
                          <w:sz w:val="18"/>
                          <w:szCs w:val="18"/>
                          <w:lang w:val="pt-BR"/>
                        </w:rPr>
                        <w:t>19</w:t>
                      </w:r>
                      <w:r w:rsidRPr="006E179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E1799">
                        <w:rPr>
                          <w:rFonts w:asciiTheme="majorHAnsi" w:hAnsiTheme="majorHAnsi"/>
                          <w:color w:val="595959" w:themeColor="text1" w:themeTint="A6"/>
                          <w:sz w:val="18"/>
                          <w:szCs w:val="18"/>
                          <w:lang w:val="es-ES"/>
                        </w:rPr>
                        <w:t>1482</w:t>
                      </w:r>
                      <w:r>
                        <w:rPr>
                          <w:rFonts w:asciiTheme="majorHAnsi" w:hAnsiTheme="majorHAnsi"/>
                          <w:color w:val="595959" w:themeColor="text1" w:themeTint="A6"/>
                          <w:sz w:val="18"/>
                          <w:szCs w:val="18"/>
                          <w:lang w:val="es-ES"/>
                        </w:rPr>
                        <w:t>-</w:t>
                      </w:r>
                      <w:r w:rsidR="006E1799">
                        <w:rPr>
                          <w:rFonts w:asciiTheme="majorHAnsi" w:hAnsiTheme="majorHAnsi"/>
                          <w:color w:val="595959" w:themeColor="text1" w:themeTint="A6"/>
                          <w:sz w:val="18"/>
                          <w:szCs w:val="18"/>
                          <w:lang w:val="es-ES"/>
                        </w:rPr>
                        <w:t>19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E1799">
                        <w:rPr>
                          <w:rFonts w:asciiTheme="majorHAnsi" w:hAnsiTheme="majorHAnsi"/>
                          <w:color w:val="595959" w:themeColor="text1" w:themeTint="A6"/>
                          <w:sz w:val="18"/>
                          <w:szCs w:val="18"/>
                          <w:lang w:val="es-ES_tradnl"/>
                        </w:rPr>
                        <w:t>Eladio Blanco Fernández</w:t>
                      </w:r>
                      <w:r w:rsidRPr="00890650">
                        <w:rPr>
                          <w:rFonts w:asciiTheme="majorHAnsi" w:hAnsiTheme="majorHAnsi"/>
                          <w:color w:val="595959" w:themeColor="text1" w:themeTint="A6"/>
                          <w:sz w:val="18"/>
                          <w:szCs w:val="18"/>
                          <w:lang w:val="es-ES_tradnl"/>
                        </w:rPr>
                        <w:t xml:space="preserve">. </w:t>
                      </w:r>
                      <w:r w:rsidR="006E1799">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6E1799">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2034A9"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2034A9" w:rsidRDefault="00D306D1" w:rsidP="005516A1">
      <w:pPr>
        <w:tabs>
          <w:tab w:val="center" w:pos="5400"/>
        </w:tabs>
        <w:suppressAutoHyphens/>
        <w:jc w:val="center"/>
        <w:rPr>
          <w:rFonts w:asciiTheme="majorHAnsi" w:hAnsiTheme="majorHAnsi"/>
          <w:b/>
          <w:sz w:val="20"/>
          <w:lang w:val="es-ES"/>
        </w:rPr>
      </w:pPr>
      <w:r w:rsidRPr="002034A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CF35FD" w:rsidRPr="00D72DC6" w:rsidRDefault="00CF35F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CF35FD" w:rsidRPr="00D72DC6" w:rsidRDefault="00CF35F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2034A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F35FD" w:rsidRPr="004B7EB6" w:rsidRDefault="00CF35F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CF35FD" w:rsidRPr="004B7EB6" w:rsidRDefault="00CF35F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2034A9" w:rsidRDefault="004A6A54" w:rsidP="005516A1">
      <w:pPr>
        <w:tabs>
          <w:tab w:val="center" w:pos="5400"/>
        </w:tabs>
        <w:suppressAutoHyphens/>
        <w:jc w:val="center"/>
        <w:rPr>
          <w:rFonts w:asciiTheme="majorHAnsi" w:hAnsiTheme="majorHAnsi"/>
          <w:b/>
          <w:sz w:val="20"/>
          <w:lang w:val="es-ES"/>
        </w:rPr>
        <w:sectPr w:rsidR="0070697F" w:rsidRPr="002034A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2034A9">
        <w:rPr>
          <w:rFonts w:asciiTheme="majorHAnsi" w:hAnsiTheme="majorHAnsi"/>
          <w:b/>
          <w:sz w:val="20"/>
          <w:lang w:val="es-ES"/>
        </w:rPr>
        <w:tab/>
      </w:r>
    </w:p>
    <w:p w14:paraId="376DDC8B" w14:textId="77777777" w:rsidR="003239B8" w:rsidRPr="002034A9" w:rsidRDefault="003239B8" w:rsidP="004A6A54">
      <w:pPr>
        <w:spacing w:after="240"/>
        <w:ind w:firstLine="720"/>
        <w:jc w:val="both"/>
        <w:rPr>
          <w:rFonts w:asciiTheme="majorHAnsi" w:hAnsiTheme="majorHAnsi"/>
          <w:b/>
          <w:bCs/>
          <w:sz w:val="20"/>
          <w:szCs w:val="20"/>
          <w:lang w:val="es-ES"/>
        </w:rPr>
      </w:pPr>
      <w:r w:rsidRPr="002034A9">
        <w:rPr>
          <w:rFonts w:asciiTheme="majorHAnsi" w:hAnsiTheme="majorHAnsi"/>
          <w:b/>
          <w:bCs/>
          <w:sz w:val="20"/>
          <w:szCs w:val="20"/>
          <w:lang w:val="es-ES"/>
        </w:rPr>
        <w:lastRenderedPageBreak/>
        <w:t>I.</w:t>
      </w:r>
      <w:r w:rsidRPr="002034A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034A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034A9" w:rsidRDefault="003239B8" w:rsidP="008D3E5A">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Parte peticionaria:</w:t>
            </w:r>
          </w:p>
        </w:tc>
        <w:tc>
          <w:tcPr>
            <w:tcW w:w="5760" w:type="dxa"/>
            <w:vAlign w:val="center"/>
          </w:tcPr>
          <w:p w14:paraId="3C5315D8" w14:textId="6095D9F2" w:rsidR="003239B8" w:rsidRPr="002034A9" w:rsidRDefault="00295C1D" w:rsidP="008D3E5A">
            <w:pPr>
              <w:jc w:val="both"/>
              <w:rPr>
                <w:rFonts w:ascii="Cambria" w:hAnsi="Cambria"/>
                <w:bCs/>
                <w:sz w:val="20"/>
                <w:szCs w:val="20"/>
                <w:lang w:val="es-ES"/>
              </w:rPr>
            </w:pPr>
            <w:r w:rsidRPr="002034A9">
              <w:rPr>
                <w:rFonts w:ascii="Cambria" w:hAnsi="Cambria"/>
                <w:bCs/>
                <w:sz w:val="20"/>
                <w:szCs w:val="20"/>
                <w:lang w:val="es-ES"/>
              </w:rPr>
              <w:t>Eladio Blanco Fernández</w:t>
            </w:r>
          </w:p>
        </w:tc>
      </w:tr>
      <w:tr w:rsidR="003239B8" w:rsidRPr="002034A9"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034A9" w:rsidRDefault="004254C3" w:rsidP="008D3E5A">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034A9">
                  <w:rPr>
                    <w:rFonts w:ascii="Cambria" w:hAnsi="Cambria"/>
                    <w:b/>
                    <w:bCs/>
                    <w:color w:val="FFFFFF" w:themeColor="background1"/>
                    <w:sz w:val="20"/>
                    <w:szCs w:val="20"/>
                    <w:lang w:val="es-ES"/>
                  </w:rPr>
                  <w:t>Presunta víctima</w:t>
                </w:r>
              </w:sdtContent>
            </w:sdt>
            <w:r w:rsidR="003239B8" w:rsidRPr="002034A9">
              <w:rPr>
                <w:rFonts w:ascii="Cambria" w:hAnsi="Cambria"/>
                <w:b/>
                <w:bCs/>
                <w:color w:val="FFFFFF" w:themeColor="background1"/>
                <w:sz w:val="20"/>
                <w:szCs w:val="20"/>
                <w:lang w:val="es-ES"/>
              </w:rPr>
              <w:t>:</w:t>
            </w:r>
          </w:p>
        </w:tc>
        <w:tc>
          <w:tcPr>
            <w:tcW w:w="5760" w:type="dxa"/>
            <w:vAlign w:val="center"/>
          </w:tcPr>
          <w:p w14:paraId="4AEBF59E" w14:textId="7A03E632" w:rsidR="003239B8" w:rsidRPr="002034A9" w:rsidRDefault="00295C1D" w:rsidP="008D3E5A">
            <w:pPr>
              <w:jc w:val="both"/>
              <w:rPr>
                <w:rFonts w:ascii="Cambria" w:hAnsi="Cambria"/>
                <w:bCs/>
                <w:sz w:val="20"/>
                <w:szCs w:val="20"/>
                <w:lang w:val="es-ES"/>
              </w:rPr>
            </w:pPr>
            <w:r w:rsidRPr="002034A9">
              <w:rPr>
                <w:rFonts w:ascii="Cambria" w:hAnsi="Cambria"/>
                <w:bCs/>
                <w:sz w:val="20"/>
                <w:szCs w:val="20"/>
                <w:lang w:val="es-ES"/>
              </w:rPr>
              <w:t>Eladio Blanco Fernández</w:t>
            </w:r>
          </w:p>
        </w:tc>
      </w:tr>
      <w:tr w:rsidR="003239B8" w:rsidRPr="002034A9"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2034A9" w:rsidRDefault="003239B8" w:rsidP="008D3E5A">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Estado denunciado:</w:t>
            </w:r>
          </w:p>
        </w:tc>
        <w:tc>
          <w:tcPr>
            <w:tcW w:w="5760" w:type="dxa"/>
            <w:vAlign w:val="center"/>
          </w:tcPr>
          <w:p w14:paraId="274C8A50" w14:textId="365070D2" w:rsidR="003239B8" w:rsidRPr="002034A9" w:rsidRDefault="00295C1D" w:rsidP="008D3E5A">
            <w:pPr>
              <w:jc w:val="both"/>
              <w:rPr>
                <w:rFonts w:ascii="Cambria" w:hAnsi="Cambria"/>
                <w:bCs/>
                <w:sz w:val="20"/>
                <w:szCs w:val="20"/>
                <w:lang w:val="es-ES"/>
              </w:rPr>
            </w:pPr>
            <w:r w:rsidRPr="002034A9">
              <w:rPr>
                <w:rFonts w:ascii="Cambria" w:hAnsi="Cambria"/>
                <w:bCs/>
                <w:sz w:val="20"/>
                <w:szCs w:val="20"/>
                <w:lang w:val="es-ES"/>
              </w:rPr>
              <w:t>Panamá</w:t>
            </w:r>
            <w:r w:rsidR="004A6A54" w:rsidRPr="002034A9">
              <w:rPr>
                <w:rStyle w:val="FootnoteReference"/>
                <w:rFonts w:ascii="Cambria" w:hAnsi="Cambria"/>
                <w:bCs/>
                <w:sz w:val="20"/>
                <w:szCs w:val="20"/>
                <w:lang w:val="es-ES"/>
              </w:rPr>
              <w:footnoteReference w:id="2"/>
            </w:r>
          </w:p>
        </w:tc>
      </w:tr>
      <w:tr w:rsidR="00223A29" w:rsidRPr="002034A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2034A9" w:rsidRDefault="001B3A00" w:rsidP="00E4118C">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 xml:space="preserve">Derechos </w:t>
            </w:r>
            <w:r w:rsidR="00E4118C" w:rsidRPr="002034A9">
              <w:rPr>
                <w:rFonts w:ascii="Cambria" w:hAnsi="Cambria"/>
                <w:b/>
                <w:bCs/>
                <w:color w:val="FFFFFF" w:themeColor="background1"/>
                <w:sz w:val="20"/>
                <w:szCs w:val="20"/>
                <w:lang w:val="es-ES"/>
              </w:rPr>
              <w:t>invocados</w:t>
            </w:r>
            <w:r w:rsidRPr="002034A9">
              <w:rPr>
                <w:rFonts w:ascii="Cambria" w:hAnsi="Cambria"/>
                <w:b/>
                <w:bCs/>
                <w:color w:val="FFFFFF" w:themeColor="background1"/>
                <w:sz w:val="20"/>
                <w:szCs w:val="20"/>
                <w:lang w:val="es-ES"/>
              </w:rPr>
              <w:t>:</w:t>
            </w:r>
          </w:p>
        </w:tc>
        <w:tc>
          <w:tcPr>
            <w:tcW w:w="5760" w:type="dxa"/>
            <w:vAlign w:val="center"/>
          </w:tcPr>
          <w:p w14:paraId="6DEE1EEB" w14:textId="2C6ACF21" w:rsidR="00223A29" w:rsidRPr="002034A9" w:rsidRDefault="007615D0" w:rsidP="008D3E5A">
            <w:pPr>
              <w:jc w:val="both"/>
              <w:rPr>
                <w:rFonts w:ascii="Cambria" w:hAnsi="Cambria"/>
                <w:bCs/>
                <w:sz w:val="20"/>
                <w:szCs w:val="20"/>
                <w:lang w:val="es-ES"/>
              </w:rPr>
            </w:pPr>
            <w:r w:rsidRPr="002034A9">
              <w:rPr>
                <w:rFonts w:ascii="Cambria" w:hAnsi="Cambria"/>
                <w:bCs/>
                <w:sz w:val="20"/>
                <w:szCs w:val="20"/>
                <w:lang w:val="es-ES"/>
              </w:rPr>
              <w:t>No se especifica artículos alegados</w:t>
            </w:r>
          </w:p>
        </w:tc>
      </w:tr>
    </w:tbl>
    <w:p w14:paraId="20263696" w14:textId="77777777" w:rsidR="003239B8" w:rsidRPr="002034A9" w:rsidRDefault="003239B8" w:rsidP="003239B8">
      <w:pPr>
        <w:spacing w:before="240" w:after="240"/>
        <w:ind w:firstLine="720"/>
        <w:jc w:val="both"/>
        <w:rPr>
          <w:rFonts w:asciiTheme="majorHAnsi" w:hAnsiTheme="majorHAnsi"/>
          <w:b/>
          <w:bCs/>
          <w:sz w:val="20"/>
          <w:szCs w:val="20"/>
          <w:lang w:val="es-ES"/>
        </w:rPr>
      </w:pPr>
      <w:r w:rsidRPr="002034A9">
        <w:rPr>
          <w:rFonts w:asciiTheme="majorHAnsi" w:hAnsiTheme="majorHAnsi"/>
          <w:b/>
          <w:bCs/>
          <w:sz w:val="20"/>
          <w:szCs w:val="20"/>
          <w:lang w:val="es-ES"/>
        </w:rPr>
        <w:t>II.</w:t>
      </w:r>
      <w:r w:rsidRPr="002034A9">
        <w:rPr>
          <w:rFonts w:asciiTheme="majorHAnsi" w:hAnsiTheme="majorHAnsi"/>
          <w:b/>
          <w:bCs/>
          <w:sz w:val="20"/>
          <w:szCs w:val="20"/>
          <w:lang w:val="es-ES"/>
        </w:rPr>
        <w:tab/>
        <w:t>TRÁMITE ANTE LA CIDH</w:t>
      </w:r>
      <w:r w:rsidR="008E3BFE" w:rsidRPr="002034A9">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034A9"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034A9" w:rsidRDefault="004A6A54" w:rsidP="004A6A54">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P</w:t>
            </w:r>
            <w:r w:rsidR="004C2312" w:rsidRPr="002034A9">
              <w:rPr>
                <w:rFonts w:ascii="Cambria" w:hAnsi="Cambria"/>
                <w:b/>
                <w:bCs/>
                <w:color w:val="FFFFFF" w:themeColor="background1"/>
                <w:sz w:val="20"/>
                <w:szCs w:val="20"/>
                <w:lang w:val="es-ES"/>
              </w:rPr>
              <w:t>resentación de la petición:</w:t>
            </w:r>
          </w:p>
        </w:tc>
        <w:tc>
          <w:tcPr>
            <w:tcW w:w="5760" w:type="dxa"/>
            <w:vAlign w:val="center"/>
          </w:tcPr>
          <w:p w14:paraId="6E579153" w14:textId="4E1A7B08" w:rsidR="004C2312" w:rsidRPr="002034A9" w:rsidRDefault="00295C1D" w:rsidP="008D3E5A">
            <w:pPr>
              <w:jc w:val="both"/>
              <w:rPr>
                <w:rFonts w:ascii="Cambria" w:hAnsi="Cambria"/>
                <w:bCs/>
                <w:sz w:val="20"/>
                <w:szCs w:val="20"/>
                <w:lang w:val="es-ES"/>
              </w:rPr>
            </w:pPr>
            <w:r w:rsidRPr="002034A9">
              <w:rPr>
                <w:rFonts w:ascii="Cambria" w:hAnsi="Cambria"/>
                <w:bCs/>
                <w:sz w:val="20"/>
                <w:szCs w:val="20"/>
                <w:lang w:val="es-ES"/>
              </w:rPr>
              <w:t>18 de noviembre de 2009</w:t>
            </w:r>
          </w:p>
        </w:tc>
      </w:tr>
      <w:tr w:rsidR="001E49E7" w:rsidRPr="006E1799"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2034A9" w:rsidRDefault="001E49E7" w:rsidP="001E49E7">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470EDEC2" w:rsidR="001E49E7" w:rsidRPr="002034A9" w:rsidRDefault="00CD394C" w:rsidP="00E47540">
            <w:pPr>
              <w:rPr>
                <w:rFonts w:ascii="Cambria" w:hAnsi="Cambria"/>
                <w:bCs/>
                <w:sz w:val="20"/>
                <w:szCs w:val="20"/>
                <w:lang w:val="es-ES"/>
              </w:rPr>
            </w:pPr>
            <w:r w:rsidRPr="002034A9">
              <w:rPr>
                <w:rFonts w:ascii="Cambria" w:hAnsi="Cambria"/>
                <w:bCs/>
                <w:sz w:val="20"/>
                <w:szCs w:val="20"/>
                <w:lang w:val="es-ES"/>
              </w:rPr>
              <w:t xml:space="preserve">1 de junio de 2011; 24 de abril de 2012; 14 de enero de 2013 </w:t>
            </w:r>
          </w:p>
        </w:tc>
      </w:tr>
      <w:tr w:rsidR="004C2312" w:rsidRPr="002034A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034A9" w:rsidRDefault="004A6A54" w:rsidP="004A6A54">
            <w:pPr>
              <w:jc w:val="center"/>
              <w:rPr>
                <w:rFonts w:ascii="Cambria" w:hAnsi="Cambria"/>
                <w:b/>
                <w:bCs/>
                <w:color w:val="FFFFFF" w:themeColor="background1"/>
                <w:sz w:val="20"/>
                <w:szCs w:val="20"/>
                <w:lang w:val="es-ES"/>
              </w:rPr>
            </w:pPr>
            <w:r w:rsidRPr="002034A9">
              <w:rPr>
                <w:rFonts w:ascii="Cambria" w:hAnsi="Cambria"/>
                <w:b/>
                <w:color w:val="FFFFFF" w:themeColor="background1"/>
                <w:sz w:val="20"/>
                <w:szCs w:val="20"/>
                <w:lang w:val="es-ES"/>
              </w:rPr>
              <w:t>N</w:t>
            </w:r>
            <w:r w:rsidR="004C2312" w:rsidRPr="002034A9">
              <w:rPr>
                <w:rFonts w:ascii="Cambria" w:hAnsi="Cambria"/>
                <w:b/>
                <w:color w:val="FFFFFF" w:themeColor="background1"/>
                <w:sz w:val="20"/>
                <w:szCs w:val="20"/>
                <w:lang w:val="es-ES"/>
              </w:rPr>
              <w:t>otificación de la petición al Estado:</w:t>
            </w:r>
          </w:p>
        </w:tc>
        <w:tc>
          <w:tcPr>
            <w:tcW w:w="5760" w:type="dxa"/>
            <w:vAlign w:val="center"/>
          </w:tcPr>
          <w:p w14:paraId="1519DA6A" w14:textId="0BCFC753" w:rsidR="004C2312" w:rsidRPr="002034A9" w:rsidRDefault="00B84FBA" w:rsidP="008D3E5A">
            <w:pPr>
              <w:jc w:val="both"/>
              <w:rPr>
                <w:rFonts w:ascii="Cambria" w:hAnsi="Cambria"/>
                <w:bCs/>
                <w:sz w:val="20"/>
                <w:szCs w:val="20"/>
                <w:lang w:val="es-ES"/>
              </w:rPr>
            </w:pPr>
            <w:r w:rsidRPr="002034A9">
              <w:rPr>
                <w:rFonts w:ascii="Cambria" w:hAnsi="Cambria"/>
                <w:bCs/>
                <w:sz w:val="20"/>
                <w:szCs w:val="20"/>
                <w:lang w:val="es-ES"/>
              </w:rPr>
              <w:t>28 de septiembre de 2016</w:t>
            </w:r>
          </w:p>
        </w:tc>
      </w:tr>
      <w:tr w:rsidR="004C2312" w:rsidRPr="002034A9"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2034A9" w:rsidRDefault="004A6A54" w:rsidP="004A6A54">
            <w:pPr>
              <w:jc w:val="center"/>
              <w:rPr>
                <w:rFonts w:ascii="Cambria" w:hAnsi="Cambria"/>
                <w:b/>
                <w:bCs/>
                <w:color w:val="FFFFFF" w:themeColor="background1"/>
                <w:sz w:val="20"/>
                <w:szCs w:val="20"/>
                <w:lang w:val="es-ES"/>
              </w:rPr>
            </w:pPr>
            <w:r w:rsidRPr="002034A9">
              <w:rPr>
                <w:rFonts w:ascii="Cambria" w:hAnsi="Cambria"/>
                <w:b/>
                <w:color w:val="FFFFFF" w:themeColor="background1"/>
                <w:sz w:val="20"/>
                <w:szCs w:val="20"/>
                <w:lang w:val="es-ES"/>
              </w:rPr>
              <w:t>P</w:t>
            </w:r>
            <w:r w:rsidR="004C2312" w:rsidRPr="002034A9">
              <w:rPr>
                <w:rFonts w:ascii="Cambria" w:hAnsi="Cambria"/>
                <w:b/>
                <w:color w:val="FFFFFF" w:themeColor="background1"/>
                <w:sz w:val="20"/>
                <w:szCs w:val="20"/>
                <w:lang w:val="es-ES"/>
              </w:rPr>
              <w:t>rimera respuesta del Estado:</w:t>
            </w:r>
          </w:p>
        </w:tc>
        <w:tc>
          <w:tcPr>
            <w:tcW w:w="5760" w:type="dxa"/>
            <w:vAlign w:val="center"/>
          </w:tcPr>
          <w:p w14:paraId="1972B99E" w14:textId="290EF625" w:rsidR="004C2312" w:rsidRPr="002034A9" w:rsidRDefault="00806A3F" w:rsidP="008D3E5A">
            <w:pPr>
              <w:jc w:val="both"/>
              <w:rPr>
                <w:rFonts w:ascii="Cambria" w:hAnsi="Cambria"/>
                <w:bCs/>
                <w:sz w:val="20"/>
                <w:szCs w:val="20"/>
                <w:lang w:val="es-ES"/>
              </w:rPr>
            </w:pPr>
            <w:r w:rsidRPr="002034A9">
              <w:rPr>
                <w:rFonts w:ascii="Cambria" w:hAnsi="Cambria"/>
                <w:bCs/>
                <w:sz w:val="20"/>
                <w:szCs w:val="20"/>
                <w:lang w:val="es-ES"/>
              </w:rPr>
              <w:t>6 de enero de 2017</w:t>
            </w:r>
          </w:p>
        </w:tc>
      </w:tr>
      <w:tr w:rsidR="004C2312" w:rsidRPr="002034A9"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2034A9" w:rsidRDefault="008E3BFE" w:rsidP="008E3BFE">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7540460" w:rsidR="004C2312" w:rsidRPr="002034A9" w:rsidRDefault="00724CE1" w:rsidP="000D2222">
            <w:pPr>
              <w:jc w:val="both"/>
              <w:rPr>
                <w:rFonts w:ascii="Cambria" w:hAnsi="Cambria"/>
                <w:bCs/>
                <w:sz w:val="20"/>
                <w:szCs w:val="20"/>
                <w:lang w:val="es-ES"/>
              </w:rPr>
            </w:pPr>
            <w:r w:rsidRPr="002034A9">
              <w:rPr>
                <w:rFonts w:ascii="Cambria" w:hAnsi="Cambria"/>
                <w:bCs/>
                <w:sz w:val="20"/>
                <w:szCs w:val="20"/>
                <w:lang w:val="es-ES"/>
              </w:rPr>
              <w:t xml:space="preserve">31 de octubre de 2016; </w:t>
            </w:r>
            <w:r w:rsidR="000D2222" w:rsidRPr="002034A9">
              <w:rPr>
                <w:rFonts w:ascii="Cambria" w:hAnsi="Cambria"/>
                <w:bCs/>
                <w:sz w:val="20"/>
                <w:szCs w:val="20"/>
                <w:lang w:val="es-ES"/>
              </w:rPr>
              <w:t>8 de mayo</w:t>
            </w:r>
            <w:r w:rsidRPr="002034A9">
              <w:rPr>
                <w:rFonts w:ascii="Cambria" w:hAnsi="Cambria"/>
                <w:bCs/>
                <w:sz w:val="20"/>
                <w:szCs w:val="20"/>
                <w:lang w:val="es-ES"/>
              </w:rPr>
              <w:t xml:space="preserve"> de 2017; </w:t>
            </w:r>
            <w:r w:rsidR="000D2222" w:rsidRPr="002034A9">
              <w:rPr>
                <w:rFonts w:ascii="Cambria" w:hAnsi="Cambria"/>
                <w:bCs/>
                <w:sz w:val="20"/>
                <w:szCs w:val="20"/>
                <w:lang w:val="es-ES"/>
              </w:rPr>
              <w:t xml:space="preserve">28 </w:t>
            </w:r>
            <w:r w:rsidR="00C6167C" w:rsidRPr="002034A9">
              <w:rPr>
                <w:rFonts w:ascii="Cambria" w:hAnsi="Cambria"/>
                <w:bCs/>
                <w:sz w:val="20"/>
                <w:szCs w:val="20"/>
                <w:lang w:val="es-ES"/>
              </w:rPr>
              <w:t>de agosto de 2018</w:t>
            </w:r>
          </w:p>
        </w:tc>
      </w:tr>
      <w:tr w:rsidR="004C2312" w:rsidRPr="006E1799"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2034A9" w:rsidRDefault="004C2312" w:rsidP="008E3BFE">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Observaciones adicionales del Estado:</w:t>
            </w:r>
          </w:p>
        </w:tc>
        <w:tc>
          <w:tcPr>
            <w:tcW w:w="5760" w:type="dxa"/>
            <w:vAlign w:val="center"/>
          </w:tcPr>
          <w:p w14:paraId="3CE49AFE" w14:textId="208484DE" w:rsidR="004C2312" w:rsidRPr="002034A9" w:rsidRDefault="00896EF2" w:rsidP="00893339">
            <w:pPr>
              <w:jc w:val="both"/>
              <w:rPr>
                <w:rFonts w:ascii="Cambria" w:hAnsi="Cambria"/>
                <w:bCs/>
                <w:sz w:val="20"/>
                <w:szCs w:val="20"/>
                <w:lang w:val="es-ES"/>
              </w:rPr>
            </w:pPr>
            <w:r w:rsidRPr="002034A9">
              <w:rPr>
                <w:rFonts w:ascii="Cambria" w:hAnsi="Cambria"/>
                <w:bCs/>
                <w:sz w:val="20"/>
                <w:szCs w:val="20"/>
                <w:lang w:val="es-ES"/>
              </w:rPr>
              <w:t xml:space="preserve">19 de mayo </w:t>
            </w:r>
            <w:r w:rsidR="00893339" w:rsidRPr="002034A9">
              <w:rPr>
                <w:rFonts w:ascii="Cambria" w:hAnsi="Cambria"/>
                <w:bCs/>
                <w:sz w:val="20"/>
                <w:szCs w:val="20"/>
                <w:lang w:val="es-ES"/>
              </w:rPr>
              <w:t xml:space="preserve">y </w:t>
            </w:r>
            <w:r w:rsidR="00C6167C" w:rsidRPr="002034A9">
              <w:rPr>
                <w:rFonts w:ascii="Cambria" w:hAnsi="Cambria"/>
                <w:bCs/>
                <w:sz w:val="20"/>
                <w:szCs w:val="20"/>
                <w:lang w:val="es-ES"/>
              </w:rPr>
              <w:t>27 de octubre de 2017</w:t>
            </w:r>
          </w:p>
        </w:tc>
      </w:tr>
    </w:tbl>
    <w:p w14:paraId="21DAA666" w14:textId="77777777" w:rsidR="003239B8" w:rsidRPr="002034A9" w:rsidRDefault="003239B8" w:rsidP="003239B8">
      <w:pPr>
        <w:spacing w:before="240" w:after="240"/>
        <w:ind w:firstLine="720"/>
        <w:jc w:val="both"/>
        <w:rPr>
          <w:rFonts w:asciiTheme="majorHAnsi" w:hAnsiTheme="majorHAnsi"/>
          <w:b/>
          <w:bCs/>
          <w:sz w:val="20"/>
          <w:szCs w:val="20"/>
          <w:lang w:val="es-ES"/>
        </w:rPr>
      </w:pPr>
      <w:r w:rsidRPr="002034A9">
        <w:rPr>
          <w:rFonts w:asciiTheme="majorHAnsi" w:hAnsiTheme="majorHAnsi"/>
          <w:b/>
          <w:bCs/>
          <w:sz w:val="20"/>
          <w:szCs w:val="20"/>
          <w:lang w:val="es-ES"/>
        </w:rPr>
        <w:t xml:space="preserve">III. </w:t>
      </w:r>
      <w:r w:rsidRPr="002034A9">
        <w:rPr>
          <w:rFonts w:asciiTheme="majorHAnsi" w:hAnsiTheme="majorHAnsi"/>
          <w:b/>
          <w:bCs/>
          <w:sz w:val="20"/>
          <w:szCs w:val="20"/>
          <w:lang w:val="es-ES"/>
        </w:rPr>
        <w:tab/>
        <w:t>COMPETENCIA</w:t>
      </w:r>
      <w:r w:rsidR="00EE00E9" w:rsidRPr="002034A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034A9"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2034A9" w:rsidRDefault="003239B8" w:rsidP="008D3E5A">
            <w:pPr>
              <w:jc w:val="center"/>
              <w:rPr>
                <w:rFonts w:ascii="Cambria" w:hAnsi="Cambria"/>
                <w:b/>
                <w:bCs/>
                <w:i/>
                <w:color w:val="FFFFFF" w:themeColor="background1"/>
                <w:sz w:val="20"/>
                <w:szCs w:val="20"/>
                <w:lang w:val="es-ES"/>
              </w:rPr>
            </w:pPr>
            <w:r w:rsidRPr="002034A9">
              <w:rPr>
                <w:rFonts w:ascii="Cambria" w:hAnsi="Cambria"/>
                <w:b/>
                <w:bCs/>
                <w:color w:val="FFFFFF" w:themeColor="background1"/>
                <w:sz w:val="20"/>
                <w:szCs w:val="20"/>
                <w:lang w:val="es-ES"/>
              </w:rPr>
              <w:t>Competencia</w:t>
            </w:r>
            <w:r w:rsidRPr="002034A9">
              <w:rPr>
                <w:rFonts w:ascii="Cambria" w:hAnsi="Cambria"/>
                <w:b/>
                <w:bCs/>
                <w:i/>
                <w:color w:val="FFFFFF" w:themeColor="background1"/>
                <w:sz w:val="20"/>
                <w:szCs w:val="20"/>
                <w:lang w:val="es-ES"/>
              </w:rPr>
              <w:t xml:space="preserve"> </w:t>
            </w:r>
            <w:proofErr w:type="spellStart"/>
            <w:r w:rsidRPr="002034A9">
              <w:rPr>
                <w:rFonts w:ascii="Cambria" w:hAnsi="Cambria"/>
                <w:b/>
                <w:bCs/>
                <w:i/>
                <w:color w:val="FFFFFF" w:themeColor="background1"/>
                <w:sz w:val="20"/>
                <w:szCs w:val="20"/>
                <w:lang w:val="es-ES"/>
              </w:rPr>
              <w:t>Ratione</w:t>
            </w:r>
            <w:proofErr w:type="spellEnd"/>
            <w:r w:rsidRPr="002034A9">
              <w:rPr>
                <w:rFonts w:ascii="Cambria" w:hAnsi="Cambria"/>
                <w:b/>
                <w:bCs/>
                <w:i/>
                <w:color w:val="FFFFFF" w:themeColor="background1"/>
                <w:sz w:val="20"/>
                <w:szCs w:val="20"/>
                <w:lang w:val="es-ES"/>
              </w:rPr>
              <w:t xml:space="preserve"> </w:t>
            </w:r>
            <w:proofErr w:type="spellStart"/>
            <w:r w:rsidRPr="002034A9">
              <w:rPr>
                <w:rFonts w:ascii="Cambria" w:hAnsi="Cambria"/>
                <w:b/>
                <w:bCs/>
                <w:i/>
                <w:color w:val="FFFFFF" w:themeColor="background1"/>
                <w:sz w:val="20"/>
                <w:szCs w:val="20"/>
                <w:lang w:val="es-ES"/>
              </w:rPr>
              <w:t>personae</w:t>
            </w:r>
            <w:proofErr w:type="spellEnd"/>
            <w:r w:rsidRPr="002034A9">
              <w:rPr>
                <w:rFonts w:ascii="Cambria" w:hAnsi="Cambria"/>
                <w:b/>
                <w:bCs/>
                <w:i/>
                <w:color w:val="FFFFFF" w:themeColor="background1"/>
                <w:sz w:val="20"/>
                <w:szCs w:val="20"/>
                <w:lang w:val="es-ES"/>
              </w:rPr>
              <w:t>:</w:t>
            </w:r>
          </w:p>
        </w:tc>
        <w:tc>
          <w:tcPr>
            <w:tcW w:w="5760" w:type="dxa"/>
            <w:vAlign w:val="center"/>
          </w:tcPr>
          <w:p w14:paraId="7707F3E9" w14:textId="7F2A32A1" w:rsidR="003239B8" w:rsidRPr="002034A9" w:rsidRDefault="007615D0" w:rsidP="008D3E5A">
            <w:pPr>
              <w:rPr>
                <w:rFonts w:ascii="Cambria" w:hAnsi="Cambria"/>
                <w:bCs/>
                <w:sz w:val="20"/>
                <w:szCs w:val="20"/>
                <w:lang w:val="es-ES"/>
              </w:rPr>
            </w:pPr>
            <w:r w:rsidRPr="002034A9">
              <w:rPr>
                <w:rFonts w:ascii="Cambria" w:hAnsi="Cambria"/>
                <w:bCs/>
                <w:sz w:val="20"/>
                <w:szCs w:val="20"/>
                <w:lang w:val="es-ES"/>
              </w:rPr>
              <w:t>Sí</w:t>
            </w:r>
          </w:p>
        </w:tc>
      </w:tr>
      <w:tr w:rsidR="003239B8" w:rsidRPr="002034A9"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2034A9" w:rsidRDefault="003239B8" w:rsidP="008D3E5A">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Competencia</w:t>
            </w:r>
            <w:r w:rsidRPr="002034A9">
              <w:rPr>
                <w:rFonts w:ascii="Cambria" w:hAnsi="Cambria"/>
                <w:b/>
                <w:bCs/>
                <w:i/>
                <w:color w:val="FFFFFF" w:themeColor="background1"/>
                <w:sz w:val="20"/>
                <w:szCs w:val="20"/>
                <w:lang w:val="es-ES"/>
              </w:rPr>
              <w:t xml:space="preserve"> </w:t>
            </w:r>
            <w:proofErr w:type="spellStart"/>
            <w:r w:rsidRPr="002034A9">
              <w:rPr>
                <w:rFonts w:ascii="Cambria" w:hAnsi="Cambria"/>
                <w:b/>
                <w:bCs/>
                <w:i/>
                <w:color w:val="FFFFFF" w:themeColor="background1"/>
                <w:sz w:val="20"/>
                <w:szCs w:val="20"/>
                <w:lang w:val="es-ES"/>
              </w:rPr>
              <w:t>Ratione</w:t>
            </w:r>
            <w:proofErr w:type="spellEnd"/>
            <w:r w:rsidRPr="002034A9">
              <w:rPr>
                <w:rFonts w:ascii="Cambria" w:hAnsi="Cambria"/>
                <w:b/>
                <w:bCs/>
                <w:i/>
                <w:color w:val="FFFFFF" w:themeColor="background1"/>
                <w:sz w:val="20"/>
                <w:szCs w:val="20"/>
                <w:lang w:val="es-ES"/>
              </w:rPr>
              <w:t xml:space="preserve"> </w:t>
            </w:r>
            <w:proofErr w:type="spellStart"/>
            <w:r w:rsidRPr="002034A9">
              <w:rPr>
                <w:rFonts w:ascii="Cambria" w:hAnsi="Cambria"/>
                <w:b/>
                <w:bCs/>
                <w:i/>
                <w:color w:val="FFFFFF" w:themeColor="background1"/>
                <w:sz w:val="20"/>
                <w:szCs w:val="20"/>
                <w:lang w:val="es-ES"/>
              </w:rPr>
              <w:t>loci</w:t>
            </w:r>
            <w:proofErr w:type="spellEnd"/>
            <w:r w:rsidRPr="002034A9">
              <w:rPr>
                <w:rFonts w:ascii="Cambria" w:hAnsi="Cambria"/>
                <w:b/>
                <w:bCs/>
                <w:color w:val="FFFFFF" w:themeColor="background1"/>
                <w:sz w:val="20"/>
                <w:szCs w:val="20"/>
                <w:lang w:val="es-ES"/>
              </w:rPr>
              <w:t>:</w:t>
            </w:r>
          </w:p>
        </w:tc>
        <w:tc>
          <w:tcPr>
            <w:tcW w:w="5760" w:type="dxa"/>
            <w:vAlign w:val="center"/>
          </w:tcPr>
          <w:p w14:paraId="12C931CB" w14:textId="7E5B9EC5" w:rsidR="003239B8" w:rsidRPr="002034A9" w:rsidRDefault="007615D0" w:rsidP="008D3E5A">
            <w:pPr>
              <w:rPr>
                <w:rFonts w:ascii="Cambria" w:hAnsi="Cambria"/>
                <w:bCs/>
                <w:sz w:val="20"/>
                <w:szCs w:val="20"/>
                <w:lang w:val="es-ES"/>
              </w:rPr>
            </w:pPr>
            <w:r w:rsidRPr="002034A9">
              <w:rPr>
                <w:rFonts w:ascii="Cambria" w:hAnsi="Cambria"/>
                <w:bCs/>
                <w:sz w:val="20"/>
                <w:szCs w:val="20"/>
                <w:lang w:val="es-ES"/>
              </w:rPr>
              <w:t>Sí</w:t>
            </w:r>
          </w:p>
        </w:tc>
      </w:tr>
      <w:tr w:rsidR="003239B8" w:rsidRPr="002034A9"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2034A9" w:rsidRDefault="003239B8" w:rsidP="008D3E5A">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Competencia</w:t>
            </w:r>
            <w:r w:rsidRPr="002034A9">
              <w:rPr>
                <w:rFonts w:ascii="Cambria" w:hAnsi="Cambria"/>
                <w:b/>
                <w:bCs/>
                <w:i/>
                <w:color w:val="FFFFFF" w:themeColor="background1"/>
                <w:sz w:val="20"/>
                <w:szCs w:val="20"/>
                <w:lang w:val="es-ES"/>
              </w:rPr>
              <w:t xml:space="preserve"> </w:t>
            </w:r>
            <w:proofErr w:type="spellStart"/>
            <w:r w:rsidRPr="002034A9">
              <w:rPr>
                <w:rFonts w:ascii="Cambria" w:hAnsi="Cambria"/>
                <w:b/>
                <w:bCs/>
                <w:i/>
                <w:color w:val="FFFFFF" w:themeColor="background1"/>
                <w:sz w:val="20"/>
                <w:szCs w:val="20"/>
                <w:lang w:val="es-ES"/>
              </w:rPr>
              <w:t>Ratione</w:t>
            </w:r>
            <w:proofErr w:type="spellEnd"/>
            <w:r w:rsidRPr="002034A9">
              <w:rPr>
                <w:rFonts w:ascii="Cambria" w:hAnsi="Cambria"/>
                <w:b/>
                <w:bCs/>
                <w:i/>
                <w:color w:val="FFFFFF" w:themeColor="background1"/>
                <w:sz w:val="20"/>
                <w:szCs w:val="20"/>
                <w:lang w:val="es-ES"/>
              </w:rPr>
              <w:t xml:space="preserve"> </w:t>
            </w:r>
            <w:proofErr w:type="spellStart"/>
            <w:r w:rsidRPr="002034A9">
              <w:rPr>
                <w:rFonts w:ascii="Cambria" w:hAnsi="Cambria"/>
                <w:b/>
                <w:bCs/>
                <w:i/>
                <w:color w:val="FFFFFF" w:themeColor="background1"/>
                <w:sz w:val="20"/>
                <w:szCs w:val="20"/>
                <w:lang w:val="es-ES"/>
              </w:rPr>
              <w:t>temporis</w:t>
            </w:r>
            <w:proofErr w:type="spellEnd"/>
            <w:r w:rsidRPr="002034A9">
              <w:rPr>
                <w:rFonts w:ascii="Cambria" w:hAnsi="Cambria"/>
                <w:b/>
                <w:bCs/>
                <w:color w:val="FFFFFF" w:themeColor="background1"/>
                <w:sz w:val="20"/>
                <w:szCs w:val="20"/>
                <w:lang w:val="es-ES"/>
              </w:rPr>
              <w:t>:</w:t>
            </w:r>
          </w:p>
        </w:tc>
        <w:tc>
          <w:tcPr>
            <w:tcW w:w="5760" w:type="dxa"/>
            <w:vAlign w:val="center"/>
          </w:tcPr>
          <w:p w14:paraId="6F8B059B" w14:textId="785FA378" w:rsidR="003239B8" w:rsidRPr="002034A9" w:rsidRDefault="007615D0" w:rsidP="008D3E5A">
            <w:pPr>
              <w:rPr>
                <w:rFonts w:ascii="Cambria" w:hAnsi="Cambria"/>
                <w:bCs/>
                <w:sz w:val="20"/>
                <w:szCs w:val="20"/>
                <w:lang w:val="es-ES"/>
              </w:rPr>
            </w:pPr>
            <w:r w:rsidRPr="002034A9">
              <w:rPr>
                <w:rFonts w:ascii="Cambria" w:hAnsi="Cambria"/>
                <w:bCs/>
                <w:sz w:val="20"/>
                <w:szCs w:val="20"/>
                <w:lang w:val="es-ES"/>
              </w:rPr>
              <w:t>Sí</w:t>
            </w:r>
          </w:p>
        </w:tc>
      </w:tr>
      <w:tr w:rsidR="003239B8" w:rsidRPr="006E179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2034A9" w:rsidRDefault="003239B8" w:rsidP="008D3E5A">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Competencia</w:t>
            </w:r>
            <w:r w:rsidRPr="002034A9">
              <w:rPr>
                <w:rFonts w:ascii="Cambria" w:hAnsi="Cambria"/>
                <w:b/>
                <w:bCs/>
                <w:i/>
                <w:color w:val="FFFFFF" w:themeColor="background1"/>
                <w:sz w:val="20"/>
                <w:szCs w:val="20"/>
                <w:lang w:val="es-ES"/>
              </w:rPr>
              <w:t xml:space="preserve"> </w:t>
            </w:r>
            <w:proofErr w:type="spellStart"/>
            <w:r w:rsidRPr="002034A9">
              <w:rPr>
                <w:rFonts w:ascii="Cambria" w:hAnsi="Cambria"/>
                <w:b/>
                <w:bCs/>
                <w:i/>
                <w:color w:val="FFFFFF" w:themeColor="background1"/>
                <w:sz w:val="20"/>
                <w:szCs w:val="20"/>
                <w:lang w:val="es-ES"/>
              </w:rPr>
              <w:t>Ratione</w:t>
            </w:r>
            <w:proofErr w:type="spellEnd"/>
            <w:r w:rsidRPr="002034A9">
              <w:rPr>
                <w:rFonts w:ascii="Cambria" w:hAnsi="Cambria"/>
                <w:b/>
                <w:bCs/>
                <w:i/>
                <w:color w:val="FFFFFF" w:themeColor="background1"/>
                <w:sz w:val="20"/>
                <w:szCs w:val="20"/>
                <w:lang w:val="es-ES"/>
              </w:rPr>
              <w:t xml:space="preserve"> </w:t>
            </w:r>
            <w:proofErr w:type="spellStart"/>
            <w:r w:rsidRPr="002034A9">
              <w:rPr>
                <w:rFonts w:ascii="Cambria" w:hAnsi="Cambria"/>
                <w:b/>
                <w:bCs/>
                <w:i/>
                <w:color w:val="FFFFFF" w:themeColor="background1"/>
                <w:sz w:val="20"/>
                <w:szCs w:val="20"/>
                <w:lang w:val="es-ES"/>
              </w:rPr>
              <w:t>materia</w:t>
            </w:r>
            <w:r w:rsidR="00EE00E9" w:rsidRPr="002034A9">
              <w:rPr>
                <w:rFonts w:ascii="Cambria" w:hAnsi="Cambria"/>
                <w:b/>
                <w:bCs/>
                <w:i/>
                <w:color w:val="FFFFFF" w:themeColor="background1"/>
                <w:sz w:val="20"/>
                <w:szCs w:val="20"/>
                <w:lang w:val="es-ES"/>
              </w:rPr>
              <w:t>e</w:t>
            </w:r>
            <w:proofErr w:type="spellEnd"/>
            <w:r w:rsidRPr="002034A9">
              <w:rPr>
                <w:rFonts w:ascii="Cambria" w:hAnsi="Cambria"/>
                <w:b/>
                <w:bCs/>
                <w:color w:val="FFFFFF" w:themeColor="background1"/>
                <w:sz w:val="20"/>
                <w:szCs w:val="20"/>
                <w:lang w:val="es-ES"/>
              </w:rPr>
              <w:t>:</w:t>
            </w:r>
          </w:p>
        </w:tc>
        <w:tc>
          <w:tcPr>
            <w:tcW w:w="5760" w:type="dxa"/>
            <w:vAlign w:val="center"/>
          </w:tcPr>
          <w:p w14:paraId="0C122F44" w14:textId="066124D1" w:rsidR="003239B8" w:rsidRPr="002034A9" w:rsidRDefault="007615D0" w:rsidP="00D57A05">
            <w:pPr>
              <w:jc w:val="both"/>
              <w:rPr>
                <w:rFonts w:ascii="Cambria" w:hAnsi="Cambria"/>
                <w:bCs/>
                <w:sz w:val="20"/>
                <w:szCs w:val="20"/>
                <w:lang w:val="es-ES"/>
              </w:rPr>
            </w:pPr>
            <w:r w:rsidRPr="002034A9">
              <w:rPr>
                <w:rFonts w:ascii="Cambria" w:hAnsi="Cambria"/>
                <w:bCs/>
                <w:sz w:val="20"/>
                <w:szCs w:val="20"/>
                <w:lang w:val="es-ES"/>
              </w:rPr>
              <w:t xml:space="preserve">Sí, </w:t>
            </w:r>
            <w:r w:rsidR="00D57A05" w:rsidRPr="002034A9">
              <w:rPr>
                <w:rFonts w:ascii="Cambria" w:hAnsi="Cambria"/>
                <w:bCs/>
                <w:sz w:val="20"/>
                <w:szCs w:val="20"/>
                <w:lang w:val="es-ES"/>
              </w:rPr>
              <w:t>Convención Americana sobre Derechos Humanos</w:t>
            </w:r>
            <w:r w:rsidR="00D57A05" w:rsidRPr="002034A9">
              <w:rPr>
                <w:rStyle w:val="FootnoteReference"/>
                <w:rFonts w:ascii="Cambria" w:hAnsi="Cambria"/>
                <w:bCs/>
                <w:sz w:val="20"/>
                <w:szCs w:val="20"/>
                <w:lang w:val="es-ES"/>
              </w:rPr>
              <w:footnoteReference w:id="4"/>
            </w:r>
            <w:r w:rsidR="00D57A05" w:rsidRPr="002034A9">
              <w:rPr>
                <w:rFonts w:ascii="Cambria" w:hAnsi="Cambria"/>
                <w:bCs/>
                <w:sz w:val="20"/>
                <w:szCs w:val="20"/>
                <w:lang w:val="es-ES"/>
              </w:rPr>
              <w:t xml:space="preserve"> </w:t>
            </w:r>
            <w:r w:rsidRPr="002034A9">
              <w:rPr>
                <w:rFonts w:ascii="Cambria" w:hAnsi="Cambria"/>
                <w:bCs/>
                <w:sz w:val="20"/>
                <w:szCs w:val="20"/>
                <w:lang w:val="es-ES"/>
              </w:rPr>
              <w:t xml:space="preserve">(depósito de instrumento realizado el </w:t>
            </w:r>
            <w:r w:rsidR="000550AE" w:rsidRPr="002034A9">
              <w:rPr>
                <w:rFonts w:ascii="Cambria" w:hAnsi="Cambria"/>
                <w:bCs/>
                <w:sz w:val="20"/>
                <w:szCs w:val="20"/>
                <w:lang w:val="es-ES"/>
              </w:rPr>
              <w:t>22 de junio de 1978);  Convención Interamericana para Prevenir y Sancionar la Tortura</w:t>
            </w:r>
            <w:r w:rsidR="00D57A05" w:rsidRPr="002034A9">
              <w:rPr>
                <w:rStyle w:val="FootnoteReference"/>
                <w:rFonts w:ascii="Cambria" w:hAnsi="Cambria"/>
                <w:bCs/>
                <w:sz w:val="20"/>
                <w:szCs w:val="20"/>
                <w:lang w:val="es-ES"/>
              </w:rPr>
              <w:footnoteReference w:id="5"/>
            </w:r>
            <w:r w:rsidR="000550AE" w:rsidRPr="002034A9">
              <w:rPr>
                <w:rFonts w:ascii="Cambria" w:hAnsi="Cambria"/>
                <w:bCs/>
                <w:sz w:val="20"/>
                <w:szCs w:val="20"/>
                <w:lang w:val="es-ES"/>
              </w:rPr>
              <w:t xml:space="preserve"> (depósito de instrumento realizado el 28 de agosto de 1991)</w:t>
            </w:r>
          </w:p>
        </w:tc>
      </w:tr>
    </w:tbl>
    <w:p w14:paraId="4E92C444" w14:textId="1DAF1B79" w:rsidR="003239B8" w:rsidRPr="002034A9" w:rsidRDefault="003239B8" w:rsidP="003239B8">
      <w:pPr>
        <w:spacing w:before="240" w:after="240"/>
        <w:ind w:firstLine="720"/>
        <w:jc w:val="both"/>
        <w:rPr>
          <w:rFonts w:asciiTheme="majorHAnsi" w:hAnsiTheme="majorHAnsi"/>
          <w:b/>
          <w:bCs/>
          <w:sz w:val="20"/>
          <w:szCs w:val="20"/>
          <w:lang w:val="es-ES"/>
        </w:rPr>
      </w:pPr>
      <w:r w:rsidRPr="002034A9">
        <w:rPr>
          <w:rFonts w:asciiTheme="majorHAnsi" w:hAnsiTheme="majorHAnsi"/>
          <w:b/>
          <w:bCs/>
          <w:sz w:val="20"/>
          <w:szCs w:val="20"/>
          <w:lang w:val="es-ES"/>
        </w:rPr>
        <w:t xml:space="preserve">IV. </w:t>
      </w:r>
      <w:r w:rsidRPr="002034A9">
        <w:rPr>
          <w:rFonts w:asciiTheme="majorHAnsi" w:hAnsiTheme="majorHAnsi"/>
          <w:b/>
          <w:bCs/>
          <w:sz w:val="20"/>
          <w:szCs w:val="20"/>
          <w:lang w:val="es-ES"/>
        </w:rPr>
        <w:tab/>
      </w:r>
      <w:r w:rsidR="00EE00E9" w:rsidRPr="002034A9">
        <w:rPr>
          <w:rFonts w:asciiTheme="majorHAnsi" w:hAnsiTheme="majorHAnsi"/>
          <w:b/>
          <w:bCs/>
          <w:sz w:val="20"/>
          <w:szCs w:val="20"/>
          <w:lang w:val="es-ES"/>
        </w:rPr>
        <w:t>DUPLICACIÓN</w:t>
      </w:r>
      <w:r w:rsidR="00EE00E9" w:rsidRPr="002034A9">
        <w:rPr>
          <w:rFonts w:asciiTheme="majorHAnsi" w:hAnsiTheme="majorHAnsi"/>
          <w:b/>
          <w:bCs/>
          <w:color w:val="FFFFFF" w:themeColor="background1"/>
          <w:sz w:val="20"/>
          <w:szCs w:val="20"/>
          <w:lang w:val="es-ES"/>
        </w:rPr>
        <w:t xml:space="preserve"> </w:t>
      </w:r>
      <w:r w:rsidR="00EE00E9" w:rsidRPr="002034A9">
        <w:rPr>
          <w:rFonts w:asciiTheme="majorHAnsi" w:hAnsiTheme="majorHAnsi"/>
          <w:b/>
          <w:bCs/>
          <w:sz w:val="20"/>
          <w:szCs w:val="20"/>
          <w:lang w:val="es-ES"/>
        </w:rPr>
        <w:t>DE PROCEDIMIENTOS Y COSA JUZGADA</w:t>
      </w:r>
      <w:r w:rsidR="00EE00E9" w:rsidRPr="002034A9">
        <w:rPr>
          <w:rFonts w:asciiTheme="majorHAnsi" w:hAnsiTheme="majorHAnsi"/>
          <w:b/>
          <w:bCs/>
          <w:i/>
          <w:sz w:val="20"/>
          <w:szCs w:val="20"/>
          <w:lang w:val="es-ES"/>
        </w:rPr>
        <w:t xml:space="preserve"> </w:t>
      </w:r>
      <w:r w:rsidR="00EE00E9" w:rsidRPr="002034A9">
        <w:rPr>
          <w:rFonts w:asciiTheme="majorHAnsi" w:hAnsiTheme="majorHAnsi"/>
          <w:b/>
          <w:bCs/>
          <w:sz w:val="20"/>
          <w:szCs w:val="20"/>
          <w:lang w:val="es-ES"/>
        </w:rPr>
        <w:t xml:space="preserve">INTERNACIONAL, </w:t>
      </w:r>
      <w:r w:rsidRPr="002034A9">
        <w:rPr>
          <w:rFonts w:asciiTheme="majorHAnsi" w:hAnsiTheme="majorHAnsi"/>
          <w:b/>
          <w:bCs/>
          <w:sz w:val="20"/>
          <w:szCs w:val="20"/>
          <w:lang w:val="es-ES"/>
        </w:rPr>
        <w:t xml:space="preserve"> CARACTERIZACIÓN, </w:t>
      </w:r>
      <w:r w:rsidRPr="002034A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034A9"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2034A9" w:rsidRDefault="00EE00E9" w:rsidP="008D3E5A">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E5DA2BC" w:rsidR="00EE00E9" w:rsidRPr="002034A9" w:rsidRDefault="00C81763" w:rsidP="008D3E5A">
            <w:pPr>
              <w:jc w:val="both"/>
              <w:rPr>
                <w:rFonts w:ascii="Cambria" w:hAnsi="Cambria"/>
                <w:bCs/>
                <w:sz w:val="20"/>
                <w:szCs w:val="20"/>
                <w:lang w:val="es-ES"/>
              </w:rPr>
            </w:pPr>
            <w:r w:rsidRPr="002034A9">
              <w:rPr>
                <w:rFonts w:ascii="Cambria" w:hAnsi="Cambria"/>
                <w:bCs/>
                <w:sz w:val="20"/>
                <w:szCs w:val="20"/>
                <w:lang w:val="es-ES"/>
              </w:rPr>
              <w:t>No</w:t>
            </w:r>
          </w:p>
        </w:tc>
      </w:tr>
      <w:tr w:rsidR="003239B8" w:rsidRPr="006E1799"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2034A9" w:rsidRDefault="003239B8" w:rsidP="008D3E5A">
            <w:pPr>
              <w:jc w:val="center"/>
              <w:rPr>
                <w:rFonts w:ascii="Cambria" w:hAnsi="Cambria"/>
                <w:b/>
                <w:bCs/>
                <w:i/>
                <w:color w:val="FFFFFF" w:themeColor="background1"/>
                <w:sz w:val="20"/>
                <w:szCs w:val="20"/>
                <w:lang w:val="es-ES"/>
              </w:rPr>
            </w:pPr>
            <w:r w:rsidRPr="002034A9">
              <w:rPr>
                <w:rFonts w:ascii="Cambria" w:hAnsi="Cambria"/>
                <w:b/>
                <w:bCs/>
                <w:color w:val="FFFFFF" w:themeColor="background1"/>
                <w:sz w:val="20"/>
                <w:szCs w:val="20"/>
                <w:lang w:val="es-ES"/>
              </w:rPr>
              <w:t>Derechos declarados admisibles</w:t>
            </w:r>
            <w:r w:rsidRPr="002034A9">
              <w:rPr>
                <w:rFonts w:ascii="Cambria" w:hAnsi="Cambria"/>
                <w:b/>
                <w:bCs/>
                <w:i/>
                <w:color w:val="FFFFFF" w:themeColor="background1"/>
                <w:sz w:val="20"/>
                <w:szCs w:val="20"/>
                <w:lang w:val="es-ES"/>
              </w:rPr>
              <w:t>:</w:t>
            </w:r>
          </w:p>
        </w:tc>
        <w:tc>
          <w:tcPr>
            <w:tcW w:w="5760" w:type="dxa"/>
            <w:vAlign w:val="center"/>
          </w:tcPr>
          <w:p w14:paraId="6310C8F7" w14:textId="3AA0D20B" w:rsidR="003239B8" w:rsidRPr="002034A9" w:rsidRDefault="003B580B" w:rsidP="00F61683">
            <w:pPr>
              <w:jc w:val="both"/>
              <w:rPr>
                <w:rFonts w:ascii="Cambria" w:hAnsi="Cambria"/>
                <w:bCs/>
                <w:sz w:val="20"/>
                <w:szCs w:val="20"/>
                <w:lang w:val="es-ES"/>
              </w:rPr>
            </w:pPr>
            <w:r w:rsidRPr="002034A9">
              <w:rPr>
                <w:rFonts w:ascii="Cambria" w:hAnsi="Cambria"/>
                <w:bCs/>
                <w:sz w:val="20"/>
                <w:szCs w:val="20"/>
                <w:lang w:val="es-ES"/>
              </w:rPr>
              <w:t>Artículo</w:t>
            </w:r>
            <w:r w:rsidR="00A7554C" w:rsidRPr="002034A9">
              <w:rPr>
                <w:rFonts w:ascii="Cambria" w:hAnsi="Cambria"/>
                <w:bCs/>
                <w:sz w:val="20"/>
                <w:szCs w:val="20"/>
                <w:lang w:val="es-ES"/>
              </w:rPr>
              <w:t>s</w:t>
            </w:r>
            <w:r w:rsidRPr="002034A9">
              <w:rPr>
                <w:rFonts w:ascii="Cambria" w:hAnsi="Cambria"/>
                <w:bCs/>
                <w:sz w:val="20"/>
                <w:szCs w:val="20"/>
                <w:lang w:val="es-ES"/>
              </w:rPr>
              <w:t xml:space="preserve"> 5 (integridad personal), </w:t>
            </w:r>
            <w:r w:rsidR="00981D57" w:rsidRPr="002034A9">
              <w:rPr>
                <w:rFonts w:ascii="Cambria" w:hAnsi="Cambria"/>
                <w:bCs/>
                <w:sz w:val="20"/>
                <w:szCs w:val="20"/>
                <w:lang w:val="es-ES"/>
              </w:rPr>
              <w:t xml:space="preserve">7 (libertad personal), </w:t>
            </w:r>
            <w:r w:rsidRPr="002034A9">
              <w:rPr>
                <w:rFonts w:ascii="Cambria" w:hAnsi="Cambria"/>
                <w:bCs/>
                <w:sz w:val="20"/>
                <w:szCs w:val="20"/>
                <w:lang w:val="es-ES"/>
              </w:rPr>
              <w:t>8 (garantías judiciales)</w:t>
            </w:r>
            <w:r w:rsidR="00A7554C" w:rsidRPr="002034A9">
              <w:rPr>
                <w:rFonts w:ascii="Cambria" w:hAnsi="Cambria"/>
                <w:bCs/>
                <w:sz w:val="20"/>
                <w:szCs w:val="20"/>
                <w:lang w:val="es-ES"/>
              </w:rPr>
              <w:t xml:space="preserve"> y</w:t>
            </w:r>
            <w:r w:rsidR="00F61683">
              <w:rPr>
                <w:rFonts w:ascii="Cambria" w:hAnsi="Cambria"/>
                <w:bCs/>
                <w:sz w:val="20"/>
                <w:szCs w:val="20"/>
                <w:lang w:val="es-ES"/>
              </w:rPr>
              <w:t xml:space="preserve"> 25 (protección judicial</w:t>
            </w:r>
            <w:r w:rsidRPr="002034A9">
              <w:rPr>
                <w:rFonts w:ascii="Cambria" w:hAnsi="Cambria"/>
                <w:bCs/>
                <w:sz w:val="20"/>
                <w:szCs w:val="20"/>
                <w:lang w:val="es-ES"/>
              </w:rPr>
              <w:t>) de la Convención Americana sobre Derechos Humanos</w:t>
            </w:r>
            <w:r w:rsidR="00F61683">
              <w:rPr>
                <w:rFonts w:ascii="Cambria" w:hAnsi="Cambria"/>
                <w:bCs/>
                <w:sz w:val="20"/>
                <w:szCs w:val="20"/>
                <w:lang w:val="es-ES"/>
              </w:rPr>
              <w:t xml:space="preserve"> en concordancia con el artículo 1.1 del mismo instrumento;</w:t>
            </w:r>
            <w:r w:rsidRPr="002034A9">
              <w:rPr>
                <w:rFonts w:ascii="Cambria" w:hAnsi="Cambria"/>
                <w:bCs/>
                <w:sz w:val="20"/>
                <w:szCs w:val="20"/>
                <w:lang w:val="es-ES"/>
              </w:rPr>
              <w:t xml:space="preserve"> </w:t>
            </w:r>
            <w:r w:rsidR="00A7554C" w:rsidRPr="002034A9">
              <w:rPr>
                <w:rFonts w:ascii="Cambria" w:hAnsi="Cambria"/>
                <w:bCs/>
                <w:sz w:val="20"/>
                <w:szCs w:val="20"/>
                <w:lang w:val="es-ES"/>
              </w:rPr>
              <w:t>artículos</w:t>
            </w:r>
            <w:r w:rsidR="005A784B" w:rsidRPr="002034A9">
              <w:rPr>
                <w:rFonts w:ascii="Cambria" w:hAnsi="Cambria"/>
                <w:bCs/>
                <w:sz w:val="20"/>
                <w:szCs w:val="20"/>
                <w:lang w:val="es-ES"/>
              </w:rPr>
              <w:t xml:space="preserve"> 1, 6 ,</w:t>
            </w:r>
            <w:r w:rsidR="00BA2978" w:rsidRPr="002034A9">
              <w:rPr>
                <w:rFonts w:ascii="Cambria" w:hAnsi="Cambria"/>
                <w:bCs/>
                <w:sz w:val="20"/>
                <w:szCs w:val="20"/>
                <w:lang w:val="es-ES"/>
              </w:rPr>
              <w:t>8 y 10 de la Convención Interamericana para Prevenir y Sancionar la Tortura</w:t>
            </w:r>
          </w:p>
        </w:tc>
      </w:tr>
      <w:tr w:rsidR="003239B8" w:rsidRPr="006E1799"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2034A9" w:rsidRDefault="003239B8" w:rsidP="008D3E5A">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Agotamiento de recursos internos</w:t>
            </w:r>
            <w:r w:rsidR="00EE00E9" w:rsidRPr="002034A9">
              <w:rPr>
                <w:rFonts w:ascii="Cambria" w:hAnsi="Cambria"/>
                <w:b/>
                <w:bCs/>
                <w:color w:val="FFFFFF" w:themeColor="background1"/>
                <w:sz w:val="20"/>
                <w:szCs w:val="20"/>
                <w:lang w:val="es-ES"/>
              </w:rPr>
              <w:t xml:space="preserve"> o procedencia de una excepción</w:t>
            </w:r>
            <w:r w:rsidRPr="002034A9">
              <w:rPr>
                <w:rFonts w:ascii="Cambria" w:hAnsi="Cambria"/>
                <w:b/>
                <w:bCs/>
                <w:color w:val="FFFFFF" w:themeColor="background1"/>
                <w:sz w:val="20"/>
                <w:szCs w:val="20"/>
                <w:lang w:val="es-ES"/>
              </w:rPr>
              <w:t>:</w:t>
            </w:r>
          </w:p>
        </w:tc>
        <w:tc>
          <w:tcPr>
            <w:tcW w:w="5760" w:type="dxa"/>
            <w:vAlign w:val="center"/>
          </w:tcPr>
          <w:p w14:paraId="69C53E8A" w14:textId="7B56D0BE" w:rsidR="003239B8" w:rsidRPr="002034A9" w:rsidRDefault="003B580B" w:rsidP="008D3E5A">
            <w:pPr>
              <w:rPr>
                <w:rFonts w:ascii="Cambria" w:hAnsi="Cambria"/>
                <w:bCs/>
                <w:sz w:val="20"/>
                <w:szCs w:val="20"/>
                <w:lang w:val="es-ES"/>
              </w:rPr>
            </w:pPr>
            <w:r w:rsidRPr="002034A9">
              <w:rPr>
                <w:rFonts w:ascii="Cambria" w:hAnsi="Cambria"/>
                <w:bCs/>
                <w:sz w:val="20"/>
                <w:szCs w:val="20"/>
                <w:lang w:val="es-ES"/>
              </w:rPr>
              <w:t>Sí, en los términos de la sección VI</w:t>
            </w:r>
          </w:p>
        </w:tc>
      </w:tr>
      <w:tr w:rsidR="003239B8" w:rsidRPr="006E1799"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2034A9" w:rsidRDefault="003239B8" w:rsidP="008D3E5A">
            <w:pPr>
              <w:jc w:val="center"/>
              <w:rPr>
                <w:rFonts w:ascii="Cambria" w:hAnsi="Cambria"/>
                <w:b/>
                <w:bCs/>
                <w:color w:val="FFFFFF" w:themeColor="background1"/>
                <w:sz w:val="20"/>
                <w:szCs w:val="20"/>
                <w:lang w:val="es-ES"/>
              </w:rPr>
            </w:pPr>
            <w:r w:rsidRPr="002034A9">
              <w:rPr>
                <w:rFonts w:ascii="Cambria" w:hAnsi="Cambria"/>
                <w:b/>
                <w:bCs/>
                <w:color w:val="FFFFFF" w:themeColor="background1"/>
                <w:sz w:val="20"/>
                <w:szCs w:val="20"/>
                <w:lang w:val="es-ES"/>
              </w:rPr>
              <w:t>Presentación dentro de plazo:</w:t>
            </w:r>
          </w:p>
        </w:tc>
        <w:tc>
          <w:tcPr>
            <w:tcW w:w="5760" w:type="dxa"/>
            <w:vAlign w:val="center"/>
          </w:tcPr>
          <w:p w14:paraId="4A2A4569" w14:textId="039ED69F" w:rsidR="003239B8" w:rsidRPr="002034A9" w:rsidRDefault="007F7BF1" w:rsidP="008D3E5A">
            <w:pPr>
              <w:rPr>
                <w:rFonts w:ascii="Cambria" w:hAnsi="Cambria"/>
                <w:bCs/>
                <w:sz w:val="20"/>
                <w:szCs w:val="20"/>
                <w:lang w:val="es-ES"/>
              </w:rPr>
            </w:pPr>
            <w:r w:rsidRPr="002034A9">
              <w:rPr>
                <w:rFonts w:ascii="Cambria" w:hAnsi="Cambria"/>
                <w:bCs/>
                <w:sz w:val="20"/>
                <w:szCs w:val="20"/>
                <w:lang w:val="es-ES"/>
              </w:rPr>
              <w:t>Sí, en los términos de la sección VI</w:t>
            </w:r>
          </w:p>
        </w:tc>
      </w:tr>
    </w:tbl>
    <w:p w14:paraId="18E6423B" w14:textId="77777777" w:rsidR="003239B8" w:rsidRPr="002034A9" w:rsidRDefault="00223A29" w:rsidP="003239B8">
      <w:pPr>
        <w:spacing w:before="240" w:after="240"/>
        <w:ind w:firstLine="720"/>
        <w:jc w:val="both"/>
        <w:rPr>
          <w:rFonts w:asciiTheme="majorHAnsi" w:hAnsiTheme="majorHAnsi"/>
          <w:b/>
          <w:sz w:val="20"/>
          <w:szCs w:val="20"/>
          <w:lang w:val="es-ES"/>
        </w:rPr>
      </w:pPr>
      <w:r w:rsidRPr="002034A9">
        <w:rPr>
          <w:rFonts w:asciiTheme="majorHAnsi" w:hAnsiTheme="majorHAnsi"/>
          <w:b/>
          <w:sz w:val="20"/>
          <w:szCs w:val="20"/>
          <w:lang w:val="es-ES"/>
        </w:rPr>
        <w:t xml:space="preserve">V. </w:t>
      </w:r>
      <w:r w:rsidRPr="002034A9">
        <w:rPr>
          <w:rFonts w:asciiTheme="majorHAnsi" w:hAnsiTheme="majorHAnsi"/>
          <w:b/>
          <w:sz w:val="20"/>
          <w:szCs w:val="20"/>
          <w:lang w:val="es-ES"/>
        </w:rPr>
        <w:tab/>
      </w:r>
      <w:r w:rsidR="003239B8" w:rsidRPr="002034A9">
        <w:rPr>
          <w:rFonts w:asciiTheme="majorHAnsi" w:hAnsiTheme="majorHAnsi"/>
          <w:b/>
          <w:sz w:val="20"/>
          <w:szCs w:val="20"/>
          <w:lang w:val="es-ES"/>
        </w:rPr>
        <w:t xml:space="preserve">HECHOS ALEGADOS </w:t>
      </w:r>
    </w:p>
    <w:p w14:paraId="70243028" w14:textId="558FABB9" w:rsidR="002A3E8A" w:rsidRPr="002034A9" w:rsidRDefault="006A1885"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2034A9">
        <w:rPr>
          <w:rFonts w:asciiTheme="majorHAnsi" w:hAnsiTheme="majorHAnsi"/>
          <w:sz w:val="20"/>
          <w:szCs w:val="20"/>
          <w:lang w:val="es-ES"/>
        </w:rPr>
        <w:t>El señor Eladio Blanco Fern</w:t>
      </w:r>
      <w:r w:rsidR="00452695" w:rsidRPr="002034A9">
        <w:rPr>
          <w:rFonts w:asciiTheme="majorHAnsi" w:hAnsiTheme="majorHAnsi"/>
          <w:sz w:val="20"/>
          <w:szCs w:val="20"/>
          <w:lang w:val="es-ES"/>
        </w:rPr>
        <w:t xml:space="preserve">ández </w:t>
      </w:r>
      <w:r w:rsidRPr="002034A9">
        <w:rPr>
          <w:rFonts w:asciiTheme="majorHAnsi" w:hAnsiTheme="majorHAnsi"/>
          <w:sz w:val="20"/>
          <w:szCs w:val="20"/>
          <w:lang w:val="es-ES"/>
        </w:rPr>
        <w:t>(en adelante “la presunta víctima”)</w:t>
      </w:r>
      <w:r w:rsidR="00B3152D" w:rsidRPr="002034A9">
        <w:rPr>
          <w:rFonts w:asciiTheme="majorHAnsi" w:hAnsiTheme="majorHAnsi"/>
          <w:sz w:val="20"/>
          <w:szCs w:val="20"/>
          <w:lang w:val="es-ES"/>
        </w:rPr>
        <w:t xml:space="preserve">, </w:t>
      </w:r>
      <w:r w:rsidR="00E0586E">
        <w:rPr>
          <w:rFonts w:asciiTheme="majorHAnsi" w:hAnsiTheme="majorHAnsi"/>
          <w:sz w:val="20"/>
          <w:szCs w:val="20"/>
          <w:lang w:val="es-ES"/>
        </w:rPr>
        <w:t xml:space="preserve">de nacionalidad dominicana, </w:t>
      </w:r>
      <w:r w:rsidR="00452695" w:rsidRPr="002034A9">
        <w:rPr>
          <w:rFonts w:asciiTheme="majorHAnsi" w:hAnsiTheme="majorHAnsi"/>
          <w:sz w:val="20"/>
          <w:szCs w:val="20"/>
          <w:lang w:val="es-ES"/>
        </w:rPr>
        <w:t xml:space="preserve">alega haber estado recluido desde </w:t>
      </w:r>
      <w:r w:rsidR="00781135" w:rsidRPr="002034A9">
        <w:rPr>
          <w:rFonts w:asciiTheme="majorHAnsi" w:hAnsiTheme="majorHAnsi"/>
          <w:sz w:val="20"/>
          <w:szCs w:val="20"/>
          <w:lang w:val="es-ES"/>
        </w:rPr>
        <w:t xml:space="preserve">su </w:t>
      </w:r>
      <w:r w:rsidR="0012734E" w:rsidRPr="002034A9">
        <w:rPr>
          <w:rFonts w:asciiTheme="majorHAnsi" w:hAnsiTheme="majorHAnsi"/>
          <w:sz w:val="20"/>
          <w:szCs w:val="20"/>
          <w:lang w:val="es-ES"/>
        </w:rPr>
        <w:t xml:space="preserve">captura el </w:t>
      </w:r>
      <w:r w:rsidR="00781135" w:rsidRPr="002034A9">
        <w:rPr>
          <w:rFonts w:asciiTheme="majorHAnsi" w:hAnsiTheme="majorHAnsi"/>
          <w:sz w:val="20"/>
          <w:szCs w:val="20"/>
          <w:lang w:val="es-ES"/>
        </w:rPr>
        <w:t>3 de abril de 1997</w:t>
      </w:r>
      <w:r w:rsidR="00452695" w:rsidRPr="002034A9">
        <w:rPr>
          <w:rFonts w:asciiTheme="majorHAnsi" w:hAnsiTheme="majorHAnsi"/>
          <w:sz w:val="20"/>
          <w:szCs w:val="20"/>
          <w:lang w:val="es-ES"/>
        </w:rPr>
        <w:t xml:space="preserve"> hasta su liberación el 28 de febrero de 2012 en el Centro Penitenciario RENACER (La Joyita) de la Ciudad de Panamá. </w:t>
      </w:r>
      <w:r w:rsidR="00362718" w:rsidRPr="002034A9">
        <w:rPr>
          <w:rFonts w:asciiTheme="majorHAnsi" w:hAnsiTheme="majorHAnsi"/>
          <w:sz w:val="20"/>
          <w:szCs w:val="20"/>
          <w:lang w:val="es-ES"/>
        </w:rPr>
        <w:t>La presunta víctima</w:t>
      </w:r>
      <w:r w:rsidR="001D55BC" w:rsidRPr="002034A9">
        <w:rPr>
          <w:rFonts w:asciiTheme="majorHAnsi" w:hAnsiTheme="majorHAnsi"/>
          <w:sz w:val="20"/>
          <w:szCs w:val="20"/>
          <w:lang w:val="es-ES"/>
        </w:rPr>
        <w:t xml:space="preserve"> </w:t>
      </w:r>
      <w:r w:rsidR="001D55BC" w:rsidRPr="002034A9">
        <w:rPr>
          <w:rFonts w:asciiTheme="majorHAnsi" w:hAnsiTheme="majorHAnsi"/>
          <w:sz w:val="20"/>
          <w:szCs w:val="20"/>
          <w:lang w:val="es-ES"/>
        </w:rPr>
        <w:lastRenderedPageBreak/>
        <w:t xml:space="preserve">fue </w:t>
      </w:r>
      <w:r w:rsidR="0012734E" w:rsidRPr="002034A9">
        <w:rPr>
          <w:rFonts w:asciiTheme="majorHAnsi" w:hAnsiTheme="majorHAnsi"/>
          <w:sz w:val="20"/>
          <w:szCs w:val="20"/>
          <w:lang w:val="es-ES"/>
        </w:rPr>
        <w:t>condenada</w:t>
      </w:r>
      <w:r w:rsidR="00452695" w:rsidRPr="002034A9">
        <w:rPr>
          <w:rFonts w:asciiTheme="majorHAnsi" w:hAnsiTheme="majorHAnsi"/>
          <w:sz w:val="20"/>
          <w:szCs w:val="20"/>
          <w:lang w:val="es-ES"/>
        </w:rPr>
        <w:t xml:space="preserve"> </w:t>
      </w:r>
      <w:r w:rsidR="001D55BC" w:rsidRPr="002034A9">
        <w:rPr>
          <w:rFonts w:asciiTheme="majorHAnsi" w:hAnsiTheme="majorHAnsi"/>
          <w:sz w:val="20"/>
          <w:szCs w:val="20"/>
          <w:lang w:val="es-ES"/>
        </w:rPr>
        <w:t>a</w:t>
      </w:r>
      <w:r w:rsidR="00452695" w:rsidRPr="002034A9">
        <w:rPr>
          <w:rFonts w:asciiTheme="majorHAnsi" w:hAnsiTheme="majorHAnsi"/>
          <w:sz w:val="20"/>
          <w:szCs w:val="20"/>
          <w:lang w:val="es-ES"/>
        </w:rPr>
        <w:t xml:space="preserve"> 17 años por el delito de homicidio en perjuicio del señor Marcelino de Le</w:t>
      </w:r>
      <w:r w:rsidR="00B3152D" w:rsidRPr="002034A9">
        <w:rPr>
          <w:rFonts w:asciiTheme="majorHAnsi" w:hAnsiTheme="majorHAnsi"/>
          <w:sz w:val="20"/>
          <w:szCs w:val="20"/>
          <w:lang w:val="es-ES"/>
        </w:rPr>
        <w:t xml:space="preserve">ón </w:t>
      </w:r>
      <w:r w:rsidR="00D760D6" w:rsidRPr="002034A9">
        <w:rPr>
          <w:rFonts w:asciiTheme="majorHAnsi" w:hAnsiTheme="majorHAnsi"/>
          <w:sz w:val="20"/>
          <w:szCs w:val="20"/>
          <w:lang w:val="es-ES"/>
        </w:rPr>
        <w:t xml:space="preserve">Ortiz, </w:t>
      </w:r>
      <w:r w:rsidR="00B3152D" w:rsidRPr="002034A9">
        <w:rPr>
          <w:rFonts w:asciiTheme="majorHAnsi" w:hAnsiTheme="majorHAnsi"/>
          <w:sz w:val="20"/>
          <w:szCs w:val="20"/>
          <w:lang w:val="es-ES"/>
        </w:rPr>
        <w:t xml:space="preserve">aunque </w:t>
      </w:r>
      <w:r w:rsidR="00180753" w:rsidRPr="002034A9">
        <w:rPr>
          <w:rFonts w:asciiTheme="majorHAnsi" w:hAnsiTheme="majorHAnsi"/>
          <w:sz w:val="20"/>
          <w:szCs w:val="20"/>
          <w:lang w:val="es-ES"/>
        </w:rPr>
        <w:t>éste</w:t>
      </w:r>
      <w:r w:rsidR="00CC7148" w:rsidRPr="002034A9">
        <w:rPr>
          <w:rFonts w:asciiTheme="majorHAnsi" w:hAnsiTheme="majorHAnsi"/>
          <w:sz w:val="20"/>
          <w:szCs w:val="20"/>
          <w:lang w:val="es-ES"/>
        </w:rPr>
        <w:t xml:space="preserve"> </w:t>
      </w:r>
      <w:r w:rsidR="00E553A5" w:rsidRPr="002034A9">
        <w:rPr>
          <w:rFonts w:asciiTheme="majorHAnsi" w:hAnsiTheme="majorHAnsi"/>
          <w:sz w:val="20"/>
          <w:szCs w:val="20"/>
          <w:lang w:val="es-ES"/>
        </w:rPr>
        <w:t xml:space="preserve">se declara meramente un testigo presencial de los hechos y acusa a otro individuo como el verdadero homicida. </w:t>
      </w:r>
    </w:p>
    <w:p w14:paraId="7B09F537" w14:textId="4D262D89" w:rsidR="002034A9" w:rsidRPr="002034A9" w:rsidRDefault="005202B6"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2034A9">
        <w:rPr>
          <w:rFonts w:asciiTheme="majorHAnsi" w:hAnsiTheme="majorHAnsi"/>
          <w:sz w:val="20"/>
          <w:szCs w:val="20"/>
          <w:lang w:val="es-ES"/>
        </w:rPr>
        <w:t xml:space="preserve">La presunta víctima alega que </w:t>
      </w:r>
      <w:r w:rsidR="00225BCF">
        <w:rPr>
          <w:rFonts w:asciiTheme="majorHAnsi" w:hAnsiTheme="majorHAnsi"/>
          <w:sz w:val="20"/>
          <w:szCs w:val="20"/>
          <w:lang w:val="es-ES"/>
        </w:rPr>
        <w:t>el 20 de</w:t>
      </w:r>
      <w:r w:rsidR="00946965" w:rsidRPr="002034A9">
        <w:rPr>
          <w:rFonts w:asciiTheme="majorHAnsi" w:hAnsiTheme="majorHAnsi"/>
          <w:sz w:val="20"/>
          <w:szCs w:val="20"/>
          <w:lang w:val="es-ES"/>
        </w:rPr>
        <w:t xml:space="preserve"> marzo de 1997 presenció el homicidio del señor Marcelino de León Ortiz </w:t>
      </w:r>
      <w:r w:rsidR="00E0586E">
        <w:rPr>
          <w:rFonts w:asciiTheme="majorHAnsi" w:hAnsiTheme="majorHAnsi"/>
          <w:sz w:val="20"/>
          <w:szCs w:val="20"/>
          <w:lang w:val="es-ES"/>
        </w:rPr>
        <w:t xml:space="preserve">(en adelante “el señor León Ortiz”) </w:t>
      </w:r>
      <w:r w:rsidR="00946965" w:rsidRPr="002034A9">
        <w:rPr>
          <w:rFonts w:asciiTheme="majorHAnsi" w:hAnsiTheme="majorHAnsi"/>
          <w:sz w:val="20"/>
          <w:szCs w:val="20"/>
          <w:lang w:val="es-ES"/>
        </w:rPr>
        <w:t>y que el 3 de abril de 1997 fue intervenido por la Policía Técnica Judicial (en adelante “la PTJ</w:t>
      </w:r>
      <w:r w:rsidR="002034A9" w:rsidRPr="002034A9">
        <w:rPr>
          <w:rFonts w:asciiTheme="majorHAnsi" w:hAnsiTheme="majorHAnsi"/>
          <w:sz w:val="20"/>
          <w:szCs w:val="20"/>
          <w:lang w:val="es-ES"/>
        </w:rPr>
        <w:t>”</w:t>
      </w:r>
      <w:r w:rsidR="00946965" w:rsidRPr="002034A9">
        <w:rPr>
          <w:rFonts w:asciiTheme="majorHAnsi" w:hAnsiTheme="majorHAnsi"/>
          <w:sz w:val="20"/>
          <w:szCs w:val="20"/>
          <w:lang w:val="es-ES"/>
        </w:rPr>
        <w:t xml:space="preserve">). Sostiene que, a pesar de haber sido apenas un testigo de la muerte, fue tratado como un sospechoso y torturado para que confesara ser el responsable del delito. </w:t>
      </w:r>
      <w:r w:rsidR="002034A9" w:rsidRPr="002034A9">
        <w:rPr>
          <w:rFonts w:asciiTheme="majorHAnsi" w:hAnsiTheme="majorHAnsi"/>
          <w:sz w:val="20"/>
          <w:szCs w:val="20"/>
          <w:lang w:val="es-ES"/>
        </w:rPr>
        <w:t>En ese sentido, afirma que luego de ser intervenido,</w:t>
      </w:r>
      <w:r w:rsidR="00946965" w:rsidRPr="002034A9">
        <w:rPr>
          <w:rFonts w:asciiTheme="majorHAnsi" w:hAnsiTheme="majorHAnsi"/>
          <w:sz w:val="20"/>
          <w:szCs w:val="20"/>
          <w:lang w:val="es-ES"/>
        </w:rPr>
        <w:t xml:space="preserve">  </w:t>
      </w:r>
      <w:r w:rsidR="002034A9" w:rsidRPr="002034A9">
        <w:rPr>
          <w:rFonts w:asciiTheme="majorHAnsi" w:hAnsiTheme="majorHAnsi"/>
          <w:sz w:val="20"/>
          <w:szCs w:val="20"/>
          <w:lang w:val="es-ES"/>
        </w:rPr>
        <w:t>fue</w:t>
      </w:r>
      <w:r w:rsidR="0012734E" w:rsidRPr="002034A9">
        <w:rPr>
          <w:rFonts w:asciiTheme="majorHAnsi" w:hAnsiTheme="majorHAnsi"/>
          <w:sz w:val="20"/>
          <w:szCs w:val="20"/>
          <w:lang w:val="es-ES"/>
        </w:rPr>
        <w:t xml:space="preserve"> </w:t>
      </w:r>
      <w:r w:rsidR="00B3152D" w:rsidRPr="002034A9">
        <w:rPr>
          <w:rFonts w:asciiTheme="majorHAnsi" w:hAnsiTheme="majorHAnsi"/>
          <w:sz w:val="20"/>
          <w:szCs w:val="20"/>
          <w:lang w:val="es-ES"/>
        </w:rPr>
        <w:t xml:space="preserve">trasladado a las instalaciones de la </w:t>
      </w:r>
      <w:r w:rsidR="00362718" w:rsidRPr="002034A9">
        <w:rPr>
          <w:rFonts w:asciiTheme="majorHAnsi" w:hAnsiTheme="majorHAnsi"/>
          <w:sz w:val="20"/>
          <w:szCs w:val="20"/>
          <w:lang w:val="es-ES"/>
        </w:rPr>
        <w:t>PTJ</w:t>
      </w:r>
      <w:r w:rsidR="0012734E" w:rsidRPr="002034A9">
        <w:rPr>
          <w:rFonts w:asciiTheme="majorHAnsi" w:hAnsiTheme="majorHAnsi"/>
          <w:sz w:val="20"/>
          <w:szCs w:val="20"/>
          <w:lang w:val="es-ES"/>
        </w:rPr>
        <w:t xml:space="preserve"> e</w:t>
      </w:r>
      <w:r w:rsidR="00324D86" w:rsidRPr="002034A9">
        <w:rPr>
          <w:rFonts w:asciiTheme="majorHAnsi" w:hAnsiTheme="majorHAnsi"/>
          <w:sz w:val="20"/>
          <w:szCs w:val="20"/>
          <w:lang w:val="es-ES"/>
        </w:rPr>
        <w:t xml:space="preserve"> introducido en un recinto totalmente sellado y climatizado, esposado de pies y </w:t>
      </w:r>
      <w:r w:rsidR="0012734E" w:rsidRPr="002034A9">
        <w:rPr>
          <w:rFonts w:asciiTheme="majorHAnsi" w:hAnsiTheme="majorHAnsi"/>
          <w:sz w:val="20"/>
          <w:szCs w:val="20"/>
          <w:lang w:val="es-ES"/>
        </w:rPr>
        <w:t>manos hacia atrás toda la noche</w:t>
      </w:r>
      <w:r w:rsidR="00225BCF">
        <w:rPr>
          <w:rFonts w:asciiTheme="majorHAnsi" w:hAnsiTheme="majorHAnsi"/>
          <w:sz w:val="20"/>
          <w:szCs w:val="20"/>
          <w:lang w:val="es-ES"/>
        </w:rPr>
        <w:t>, sin ser provisto</w:t>
      </w:r>
      <w:r w:rsidR="00225BCF" w:rsidRPr="00225BCF">
        <w:rPr>
          <w:rFonts w:asciiTheme="majorHAnsi" w:hAnsiTheme="majorHAnsi"/>
          <w:sz w:val="20"/>
          <w:szCs w:val="20"/>
          <w:lang w:val="es-ES"/>
        </w:rPr>
        <w:t xml:space="preserve"> </w:t>
      </w:r>
      <w:r w:rsidR="00225BCF" w:rsidRPr="002034A9">
        <w:rPr>
          <w:rFonts w:asciiTheme="majorHAnsi" w:hAnsiTheme="majorHAnsi"/>
          <w:sz w:val="20"/>
          <w:szCs w:val="20"/>
          <w:lang w:val="es-ES"/>
        </w:rPr>
        <w:t>ni de alimentación ni de bebida</w:t>
      </w:r>
      <w:r w:rsidR="0012734E" w:rsidRPr="002034A9">
        <w:rPr>
          <w:rFonts w:asciiTheme="majorHAnsi" w:hAnsiTheme="majorHAnsi"/>
          <w:sz w:val="20"/>
          <w:szCs w:val="20"/>
          <w:lang w:val="es-ES"/>
        </w:rPr>
        <w:t xml:space="preserve">. </w:t>
      </w:r>
      <w:r w:rsidR="002034A9" w:rsidRPr="002034A9">
        <w:rPr>
          <w:rFonts w:asciiTheme="majorHAnsi" w:hAnsiTheme="majorHAnsi"/>
          <w:sz w:val="20"/>
          <w:szCs w:val="20"/>
          <w:lang w:val="es-ES"/>
        </w:rPr>
        <w:t>Agrega</w:t>
      </w:r>
      <w:r w:rsidR="00697307" w:rsidRPr="002034A9">
        <w:rPr>
          <w:rFonts w:asciiTheme="majorHAnsi" w:hAnsiTheme="majorHAnsi"/>
          <w:sz w:val="20"/>
          <w:szCs w:val="20"/>
          <w:lang w:val="es-ES"/>
        </w:rPr>
        <w:t xml:space="preserve"> </w:t>
      </w:r>
      <w:r w:rsidR="00CC7148" w:rsidRPr="002034A9">
        <w:rPr>
          <w:rFonts w:asciiTheme="majorHAnsi" w:hAnsiTheme="majorHAnsi"/>
          <w:sz w:val="20"/>
          <w:szCs w:val="20"/>
          <w:lang w:val="es-ES"/>
        </w:rPr>
        <w:t xml:space="preserve">que en la mañana </w:t>
      </w:r>
      <w:r w:rsidR="006942E3" w:rsidRPr="002034A9">
        <w:rPr>
          <w:rFonts w:asciiTheme="majorHAnsi" w:hAnsiTheme="majorHAnsi"/>
          <w:sz w:val="20"/>
          <w:szCs w:val="20"/>
          <w:lang w:val="es-ES"/>
        </w:rPr>
        <w:t xml:space="preserve">siguiente </w:t>
      </w:r>
      <w:r w:rsidR="00CC7148" w:rsidRPr="002034A9">
        <w:rPr>
          <w:rFonts w:asciiTheme="majorHAnsi" w:hAnsiTheme="majorHAnsi"/>
          <w:sz w:val="20"/>
          <w:szCs w:val="20"/>
          <w:lang w:val="es-ES"/>
        </w:rPr>
        <w:t>fue agredido físicamente por un funcionario inspector apodado “el chacal” con el fin que dijera lo que querían escuchar.</w:t>
      </w:r>
      <w:r w:rsidR="002034A9">
        <w:rPr>
          <w:rFonts w:asciiTheme="majorHAnsi" w:hAnsiTheme="majorHAnsi"/>
          <w:sz w:val="20"/>
          <w:szCs w:val="20"/>
          <w:lang w:val="es-ES"/>
        </w:rPr>
        <w:t xml:space="preserve"> Alega que a raíz de la tortura, </w:t>
      </w:r>
      <w:r w:rsidR="00225BCF">
        <w:rPr>
          <w:rFonts w:asciiTheme="majorHAnsi" w:hAnsiTheme="majorHAnsi"/>
          <w:sz w:val="20"/>
          <w:szCs w:val="20"/>
          <w:lang w:val="es-ES"/>
        </w:rPr>
        <w:t xml:space="preserve">sufrió una lesión permanente y </w:t>
      </w:r>
      <w:r w:rsidR="002034A9">
        <w:rPr>
          <w:rFonts w:asciiTheme="majorHAnsi" w:hAnsiTheme="majorHAnsi"/>
          <w:sz w:val="20"/>
          <w:szCs w:val="20"/>
          <w:lang w:val="es-ES"/>
        </w:rPr>
        <w:t>firmó una confesión sin contar con representación legal</w:t>
      </w:r>
      <w:r w:rsidR="00225BCF">
        <w:rPr>
          <w:rFonts w:asciiTheme="majorHAnsi" w:hAnsiTheme="majorHAnsi"/>
          <w:sz w:val="20"/>
          <w:szCs w:val="20"/>
          <w:lang w:val="es-ES"/>
        </w:rPr>
        <w:t>.</w:t>
      </w:r>
    </w:p>
    <w:p w14:paraId="6D8045A9" w14:textId="42A88424" w:rsidR="002A3E8A" w:rsidRPr="00E0586E" w:rsidRDefault="00225BCF"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 xml:space="preserve">Afirma que el 5 de abril de 1997, </w:t>
      </w:r>
      <w:r w:rsidR="00E0586E">
        <w:rPr>
          <w:rFonts w:asciiTheme="majorHAnsi" w:hAnsiTheme="majorHAnsi"/>
          <w:sz w:val="20"/>
          <w:szCs w:val="20"/>
          <w:lang w:val="es-ES"/>
        </w:rPr>
        <w:t xml:space="preserve">aun </w:t>
      </w:r>
      <w:r>
        <w:rPr>
          <w:rFonts w:asciiTheme="majorHAnsi" w:hAnsiTheme="majorHAnsi"/>
          <w:sz w:val="20"/>
          <w:szCs w:val="20"/>
          <w:lang w:val="es-ES"/>
        </w:rPr>
        <w:t>sin contar con representación legal</w:t>
      </w:r>
      <w:r w:rsidR="00E0586E">
        <w:rPr>
          <w:rFonts w:asciiTheme="majorHAnsi" w:hAnsiTheme="majorHAnsi"/>
          <w:sz w:val="20"/>
          <w:szCs w:val="20"/>
          <w:lang w:val="es-ES"/>
        </w:rPr>
        <w:t xml:space="preserve"> y sin ser informado de que tenía el derecho de contactarse con su consulado</w:t>
      </w:r>
      <w:r>
        <w:rPr>
          <w:rFonts w:asciiTheme="majorHAnsi" w:hAnsiTheme="majorHAnsi"/>
          <w:sz w:val="20"/>
          <w:szCs w:val="20"/>
          <w:lang w:val="es-ES"/>
        </w:rPr>
        <w:t xml:space="preserve">, fue llevado a la fiscalía, donde </w:t>
      </w:r>
      <w:r w:rsidR="00E0586E">
        <w:rPr>
          <w:rFonts w:asciiTheme="majorHAnsi" w:hAnsiTheme="majorHAnsi"/>
          <w:sz w:val="20"/>
          <w:szCs w:val="20"/>
          <w:lang w:val="es-ES"/>
        </w:rPr>
        <w:t>negó cualquier participación en el delito y señaló las personas que son responsables por la muerte del señor</w:t>
      </w:r>
      <w:r w:rsidR="00E0586E" w:rsidRPr="00E0586E">
        <w:rPr>
          <w:rFonts w:asciiTheme="majorHAnsi" w:hAnsiTheme="majorHAnsi"/>
          <w:sz w:val="20"/>
          <w:szCs w:val="20"/>
          <w:lang w:val="es-ES"/>
        </w:rPr>
        <w:t xml:space="preserve"> </w:t>
      </w:r>
      <w:r w:rsidR="00E0586E">
        <w:rPr>
          <w:rFonts w:asciiTheme="majorHAnsi" w:hAnsiTheme="majorHAnsi"/>
          <w:sz w:val="20"/>
          <w:szCs w:val="20"/>
          <w:lang w:val="es-ES"/>
        </w:rPr>
        <w:t xml:space="preserve">León Ortiz. Sin tener en cuenta su colaboración y la información proporcionada, la fiscalía </w:t>
      </w:r>
      <w:r w:rsidR="00FF0B85">
        <w:rPr>
          <w:rFonts w:asciiTheme="majorHAnsi" w:hAnsiTheme="majorHAnsi"/>
          <w:sz w:val="20"/>
          <w:szCs w:val="20"/>
          <w:lang w:val="es-ES"/>
        </w:rPr>
        <w:t>dispuso ordenar</w:t>
      </w:r>
      <w:r w:rsidR="00E0586E">
        <w:rPr>
          <w:rFonts w:asciiTheme="majorHAnsi" w:hAnsiTheme="majorHAnsi"/>
          <w:sz w:val="20"/>
          <w:szCs w:val="20"/>
          <w:lang w:val="es-ES"/>
        </w:rPr>
        <w:t xml:space="preserve"> su prisión preventiva</w:t>
      </w:r>
      <w:r w:rsidR="00C86B9A" w:rsidRPr="00E0586E">
        <w:rPr>
          <w:rFonts w:asciiTheme="majorHAnsi" w:hAnsiTheme="majorHAnsi"/>
          <w:sz w:val="20"/>
          <w:szCs w:val="20"/>
          <w:lang w:val="es-ES"/>
        </w:rPr>
        <w:t xml:space="preserve">. </w:t>
      </w:r>
    </w:p>
    <w:p w14:paraId="205078AD" w14:textId="0F58C1C8" w:rsidR="00FF0B85" w:rsidRPr="00593306" w:rsidRDefault="00333F86"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593306">
        <w:rPr>
          <w:rFonts w:asciiTheme="majorHAnsi" w:hAnsiTheme="majorHAnsi"/>
          <w:sz w:val="20"/>
          <w:szCs w:val="20"/>
          <w:lang w:val="es-ES"/>
        </w:rPr>
        <w:t xml:space="preserve">La presunta víctima </w:t>
      </w:r>
      <w:r w:rsidR="00FF0B85" w:rsidRPr="00593306">
        <w:rPr>
          <w:rFonts w:asciiTheme="majorHAnsi" w:hAnsiTheme="majorHAnsi"/>
          <w:sz w:val="20"/>
          <w:szCs w:val="20"/>
          <w:lang w:val="es-ES"/>
        </w:rPr>
        <w:t xml:space="preserve">indica que se </w:t>
      </w:r>
      <w:r w:rsidR="001E58FA">
        <w:rPr>
          <w:rFonts w:asciiTheme="majorHAnsi" w:hAnsiTheme="majorHAnsi"/>
          <w:sz w:val="20"/>
          <w:szCs w:val="20"/>
          <w:lang w:val="es-ES"/>
        </w:rPr>
        <w:t>promovió</w:t>
      </w:r>
      <w:r w:rsidR="00FF0B85" w:rsidRPr="00593306">
        <w:rPr>
          <w:rFonts w:asciiTheme="majorHAnsi" w:hAnsiTheme="majorHAnsi"/>
          <w:sz w:val="20"/>
          <w:szCs w:val="20"/>
          <w:lang w:val="es-ES"/>
        </w:rPr>
        <w:t xml:space="preserve"> en su contra un proceso penal que no fue llevado a cabo en conformidad con las garant</w:t>
      </w:r>
      <w:r w:rsidR="00FF0B85" w:rsidRPr="001E58FA">
        <w:rPr>
          <w:rFonts w:asciiTheme="majorHAnsi" w:hAnsiTheme="majorHAnsi"/>
          <w:sz w:val="20"/>
          <w:szCs w:val="20"/>
          <w:lang w:val="es-ES"/>
        </w:rPr>
        <w:t>ías judiciales</w:t>
      </w:r>
      <w:r w:rsidR="001E58FA">
        <w:rPr>
          <w:rFonts w:asciiTheme="majorHAnsi" w:hAnsiTheme="majorHAnsi"/>
          <w:sz w:val="20"/>
          <w:szCs w:val="20"/>
          <w:lang w:val="es-ES"/>
        </w:rPr>
        <w:t xml:space="preserve"> y que resultó en su condena a 17 años de prisión por el delito de homicidio</w:t>
      </w:r>
      <w:r w:rsidR="00FF0B85" w:rsidRPr="001E58FA">
        <w:rPr>
          <w:rFonts w:asciiTheme="majorHAnsi" w:hAnsiTheme="majorHAnsi"/>
          <w:sz w:val="20"/>
          <w:szCs w:val="20"/>
          <w:lang w:val="es-ES"/>
        </w:rPr>
        <w:t xml:space="preserve">. </w:t>
      </w:r>
      <w:r w:rsidR="001E58FA">
        <w:rPr>
          <w:rFonts w:asciiTheme="majorHAnsi" w:hAnsiTheme="majorHAnsi"/>
          <w:sz w:val="20"/>
          <w:szCs w:val="20"/>
          <w:lang w:val="es-ES"/>
        </w:rPr>
        <w:t>En relación con la falta de garantías judiciales</w:t>
      </w:r>
      <w:r w:rsidR="00FF0B85" w:rsidRPr="001E58FA">
        <w:rPr>
          <w:rFonts w:asciiTheme="majorHAnsi" w:hAnsiTheme="majorHAnsi"/>
          <w:sz w:val="20"/>
          <w:szCs w:val="20"/>
          <w:lang w:val="es-ES"/>
        </w:rPr>
        <w:t>, señala que: i) entre 1997 y 2001 no contó con representación legal; ii) el primer defensor de oficio también actuó como defensor de la persona que él había señalado como uno de los responsables del delito y tuvo que ser reemplazado; iii) el segundo defensor de oficio no hizo una defensa adecuada durante el juicio oral, pues no impugnaba declaraciones  manifiestamente falsas rendidas en su contra, entre ellas la declaración de que él era de nacionalidad colombiana y llevaba pocos días en el país</w:t>
      </w:r>
      <w:r w:rsidR="00176876" w:rsidRPr="001E58FA">
        <w:rPr>
          <w:rFonts w:asciiTheme="majorHAnsi" w:hAnsiTheme="majorHAnsi"/>
          <w:sz w:val="20"/>
          <w:szCs w:val="20"/>
          <w:lang w:val="es-ES"/>
        </w:rPr>
        <w:t xml:space="preserve">; iv) durante el proceso se ocultaron pruebas que demostraban que otra persona era responsable del delito, como </w:t>
      </w:r>
      <w:r w:rsidR="00593306" w:rsidRPr="001E58FA">
        <w:rPr>
          <w:rFonts w:asciiTheme="majorHAnsi" w:hAnsiTheme="majorHAnsi"/>
          <w:sz w:val="20"/>
          <w:szCs w:val="20"/>
          <w:lang w:val="es-ES"/>
        </w:rPr>
        <w:t>el arma utilizado para la comisión del delito, la cual tenía la huella de una de las personas señaladas por la presunta víctima como responsable del delito; v) los peritos presentaron versiones muy contradictorias, siendo que uno atestó que la muerte del señor León Ortiz había sido resultado de un disparo de arma de fuego mientras que otro perito indicó que no había orificios de balas en el cuerpo del occiso; y vi)</w:t>
      </w:r>
      <w:r w:rsidR="00176876" w:rsidRPr="001E58FA">
        <w:rPr>
          <w:rFonts w:asciiTheme="majorHAnsi" w:hAnsiTheme="majorHAnsi"/>
          <w:sz w:val="20"/>
          <w:szCs w:val="20"/>
          <w:lang w:val="es-ES"/>
        </w:rPr>
        <w:t xml:space="preserve"> </w:t>
      </w:r>
      <w:r w:rsidR="00593306">
        <w:rPr>
          <w:rFonts w:asciiTheme="majorHAnsi" w:hAnsiTheme="majorHAnsi"/>
          <w:sz w:val="20"/>
          <w:szCs w:val="20"/>
          <w:lang w:val="es-ES"/>
        </w:rPr>
        <w:t>su</w:t>
      </w:r>
      <w:r w:rsidR="00176876" w:rsidRPr="00593306">
        <w:rPr>
          <w:rFonts w:asciiTheme="majorHAnsi" w:hAnsiTheme="majorHAnsi"/>
          <w:sz w:val="20"/>
          <w:szCs w:val="20"/>
          <w:lang w:val="es-ES"/>
        </w:rPr>
        <w:t xml:space="preserve"> condena estuvo basada en la confesi</w:t>
      </w:r>
      <w:r w:rsidR="00593306">
        <w:rPr>
          <w:rFonts w:asciiTheme="majorHAnsi" w:hAnsiTheme="majorHAnsi"/>
          <w:sz w:val="20"/>
          <w:szCs w:val="20"/>
          <w:lang w:val="es-ES"/>
        </w:rPr>
        <w:t>ón obtenida bajo tortura.</w:t>
      </w:r>
      <w:r w:rsidR="00176876" w:rsidRPr="00593306">
        <w:rPr>
          <w:rFonts w:asciiTheme="majorHAnsi" w:hAnsiTheme="majorHAnsi"/>
          <w:sz w:val="20"/>
          <w:szCs w:val="20"/>
          <w:lang w:val="es-ES"/>
        </w:rPr>
        <w:t xml:space="preserve"> </w:t>
      </w:r>
      <w:r w:rsidR="00FF0B85" w:rsidRPr="00593306">
        <w:rPr>
          <w:rFonts w:asciiTheme="majorHAnsi" w:hAnsiTheme="majorHAnsi"/>
          <w:sz w:val="20"/>
          <w:szCs w:val="20"/>
          <w:lang w:val="es-ES"/>
        </w:rPr>
        <w:t xml:space="preserve"> </w:t>
      </w:r>
    </w:p>
    <w:p w14:paraId="261B2ACB" w14:textId="020EA584" w:rsidR="002A3E8A" w:rsidRPr="002034A9" w:rsidRDefault="0033331E"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2034A9">
        <w:rPr>
          <w:rFonts w:asciiTheme="majorHAnsi" w:hAnsiTheme="majorHAnsi"/>
          <w:sz w:val="20"/>
          <w:szCs w:val="20"/>
          <w:lang w:val="es-ES"/>
        </w:rPr>
        <w:t xml:space="preserve">El 4 de julio de 2002 </w:t>
      </w:r>
      <w:r w:rsidR="00593306">
        <w:rPr>
          <w:rFonts w:asciiTheme="majorHAnsi" w:hAnsiTheme="majorHAnsi"/>
          <w:sz w:val="20"/>
          <w:szCs w:val="20"/>
          <w:lang w:val="es-ES"/>
        </w:rPr>
        <w:t>la presunta víctima</w:t>
      </w:r>
      <w:r w:rsidR="00593306" w:rsidRPr="002034A9">
        <w:rPr>
          <w:rFonts w:asciiTheme="majorHAnsi" w:hAnsiTheme="majorHAnsi"/>
          <w:sz w:val="20"/>
          <w:szCs w:val="20"/>
          <w:lang w:val="es-ES"/>
        </w:rPr>
        <w:t xml:space="preserve"> interp</w:t>
      </w:r>
      <w:r w:rsidR="00593306">
        <w:rPr>
          <w:rFonts w:asciiTheme="majorHAnsi" w:hAnsiTheme="majorHAnsi"/>
          <w:sz w:val="20"/>
          <w:szCs w:val="20"/>
          <w:lang w:val="es-ES"/>
        </w:rPr>
        <w:t>uso</w:t>
      </w:r>
      <w:r w:rsidR="00593306" w:rsidRPr="002034A9">
        <w:rPr>
          <w:rFonts w:asciiTheme="majorHAnsi" w:hAnsiTheme="majorHAnsi"/>
          <w:sz w:val="20"/>
          <w:szCs w:val="20"/>
          <w:lang w:val="es-ES"/>
        </w:rPr>
        <w:t xml:space="preserve"> </w:t>
      </w:r>
      <w:r w:rsidRPr="002034A9">
        <w:rPr>
          <w:rFonts w:asciiTheme="majorHAnsi" w:hAnsiTheme="majorHAnsi"/>
          <w:sz w:val="20"/>
          <w:szCs w:val="20"/>
          <w:lang w:val="es-ES"/>
        </w:rPr>
        <w:t>recurso de apelación</w:t>
      </w:r>
      <w:r w:rsidR="00593306">
        <w:rPr>
          <w:rFonts w:asciiTheme="majorHAnsi" w:hAnsiTheme="majorHAnsi"/>
          <w:sz w:val="20"/>
          <w:szCs w:val="20"/>
          <w:lang w:val="es-ES"/>
        </w:rPr>
        <w:t xml:space="preserve"> que</w:t>
      </w:r>
      <w:r w:rsidRPr="002034A9">
        <w:rPr>
          <w:rFonts w:asciiTheme="majorHAnsi" w:hAnsiTheme="majorHAnsi"/>
          <w:sz w:val="20"/>
          <w:szCs w:val="20"/>
          <w:lang w:val="es-ES"/>
        </w:rPr>
        <w:t xml:space="preserve"> fue denegado el 28 de enero de 2003 por la Corte Suprema de Justicia</w:t>
      </w:r>
      <w:r w:rsidR="008361DA">
        <w:rPr>
          <w:rFonts w:asciiTheme="majorHAnsi" w:hAnsiTheme="majorHAnsi"/>
          <w:sz w:val="20"/>
          <w:szCs w:val="20"/>
          <w:lang w:val="es-ES"/>
        </w:rPr>
        <w:t xml:space="preserve"> (en adelante “la Corte Suprema”)</w:t>
      </w:r>
      <w:r w:rsidRPr="002034A9">
        <w:rPr>
          <w:rFonts w:asciiTheme="majorHAnsi" w:hAnsiTheme="majorHAnsi"/>
          <w:sz w:val="20"/>
          <w:szCs w:val="20"/>
          <w:lang w:val="es-ES"/>
        </w:rPr>
        <w:t xml:space="preserve">. Posteriormente </w:t>
      </w:r>
      <w:r w:rsidR="00337170" w:rsidRPr="002034A9">
        <w:rPr>
          <w:rFonts w:asciiTheme="majorHAnsi" w:hAnsiTheme="majorHAnsi"/>
          <w:sz w:val="20"/>
          <w:szCs w:val="20"/>
          <w:lang w:val="es-ES"/>
        </w:rPr>
        <w:t>solicit</w:t>
      </w:r>
      <w:r w:rsidR="00337170">
        <w:rPr>
          <w:rFonts w:asciiTheme="majorHAnsi" w:hAnsiTheme="majorHAnsi"/>
          <w:sz w:val="20"/>
          <w:szCs w:val="20"/>
          <w:lang w:val="es-ES"/>
        </w:rPr>
        <w:t>ó</w:t>
      </w:r>
      <w:r w:rsidR="00337170" w:rsidRPr="002034A9">
        <w:rPr>
          <w:rFonts w:asciiTheme="majorHAnsi" w:hAnsiTheme="majorHAnsi"/>
          <w:sz w:val="20"/>
          <w:szCs w:val="20"/>
          <w:lang w:val="es-ES"/>
        </w:rPr>
        <w:t xml:space="preserve"> </w:t>
      </w:r>
      <w:r w:rsidRPr="002034A9">
        <w:rPr>
          <w:rFonts w:asciiTheme="majorHAnsi" w:hAnsiTheme="majorHAnsi"/>
          <w:sz w:val="20"/>
          <w:szCs w:val="20"/>
          <w:lang w:val="es-ES"/>
        </w:rPr>
        <w:t>una revisión</w:t>
      </w:r>
      <w:r w:rsidR="00337170">
        <w:rPr>
          <w:rFonts w:asciiTheme="majorHAnsi" w:hAnsiTheme="majorHAnsi"/>
          <w:sz w:val="20"/>
          <w:szCs w:val="20"/>
          <w:lang w:val="es-ES"/>
        </w:rPr>
        <w:t xml:space="preserve"> de su condena</w:t>
      </w:r>
      <w:r w:rsidRPr="002034A9">
        <w:rPr>
          <w:rFonts w:asciiTheme="majorHAnsi" w:hAnsiTheme="majorHAnsi"/>
          <w:sz w:val="20"/>
          <w:szCs w:val="20"/>
          <w:lang w:val="es-ES"/>
        </w:rPr>
        <w:t xml:space="preserve">,  </w:t>
      </w:r>
      <w:r w:rsidR="00337170">
        <w:rPr>
          <w:rFonts w:asciiTheme="majorHAnsi" w:hAnsiTheme="majorHAnsi"/>
          <w:sz w:val="20"/>
          <w:szCs w:val="20"/>
          <w:lang w:val="es-ES"/>
        </w:rPr>
        <w:t xml:space="preserve">la cual fue </w:t>
      </w:r>
      <w:r w:rsidRPr="002034A9">
        <w:rPr>
          <w:rFonts w:asciiTheme="majorHAnsi" w:hAnsiTheme="majorHAnsi"/>
          <w:sz w:val="20"/>
          <w:szCs w:val="20"/>
          <w:lang w:val="es-ES"/>
        </w:rPr>
        <w:t>denegada en agosto</w:t>
      </w:r>
      <w:r w:rsidR="00337170">
        <w:rPr>
          <w:rFonts w:asciiTheme="majorHAnsi" w:hAnsiTheme="majorHAnsi"/>
          <w:sz w:val="20"/>
          <w:szCs w:val="20"/>
          <w:lang w:val="es-ES"/>
        </w:rPr>
        <w:t xml:space="preserve"> de 2003. En</w:t>
      </w:r>
      <w:r w:rsidRPr="002034A9">
        <w:rPr>
          <w:rFonts w:asciiTheme="majorHAnsi" w:hAnsiTheme="majorHAnsi"/>
          <w:sz w:val="20"/>
          <w:szCs w:val="20"/>
          <w:lang w:val="es-ES"/>
        </w:rPr>
        <w:t xml:space="preserve"> 2004 </w:t>
      </w:r>
      <w:r w:rsidR="00337170">
        <w:rPr>
          <w:rFonts w:asciiTheme="majorHAnsi" w:hAnsiTheme="majorHAnsi"/>
          <w:sz w:val="20"/>
          <w:szCs w:val="20"/>
          <w:lang w:val="es-ES"/>
        </w:rPr>
        <w:t>fue notificado de que se habían agotado</w:t>
      </w:r>
      <w:r w:rsidRPr="002034A9">
        <w:rPr>
          <w:rFonts w:asciiTheme="majorHAnsi" w:hAnsiTheme="majorHAnsi"/>
          <w:sz w:val="20"/>
          <w:szCs w:val="20"/>
          <w:lang w:val="es-ES"/>
        </w:rPr>
        <w:t xml:space="preserve"> todos los recursos.</w:t>
      </w:r>
      <w:r w:rsidR="008361DA">
        <w:rPr>
          <w:rFonts w:asciiTheme="majorHAnsi" w:hAnsiTheme="majorHAnsi"/>
          <w:sz w:val="20"/>
          <w:szCs w:val="20"/>
          <w:lang w:val="es-ES"/>
        </w:rPr>
        <w:t xml:space="preserve"> Agrega que </w:t>
      </w:r>
      <w:r w:rsidR="001E58FA">
        <w:rPr>
          <w:rFonts w:asciiTheme="majorHAnsi" w:hAnsiTheme="majorHAnsi"/>
          <w:sz w:val="20"/>
          <w:szCs w:val="20"/>
          <w:lang w:val="es-ES"/>
        </w:rPr>
        <w:t>en su recurso de apelación señaló que la confesión no era cierta y que la misma h</w:t>
      </w:r>
      <w:r w:rsidR="008361DA">
        <w:rPr>
          <w:rFonts w:asciiTheme="majorHAnsi" w:hAnsiTheme="majorHAnsi"/>
          <w:sz w:val="20"/>
          <w:szCs w:val="20"/>
          <w:lang w:val="es-ES"/>
        </w:rPr>
        <w:t>abía sido obtenida mediante tortura</w:t>
      </w:r>
      <w:r w:rsidR="001E58FA">
        <w:rPr>
          <w:rFonts w:asciiTheme="majorHAnsi" w:hAnsiTheme="majorHAnsi"/>
          <w:sz w:val="20"/>
          <w:szCs w:val="20"/>
          <w:lang w:val="es-ES"/>
        </w:rPr>
        <w:t>, pero no se investigaron estos hechos.</w:t>
      </w:r>
    </w:p>
    <w:p w14:paraId="0060F2E6" w14:textId="4FF01297" w:rsidR="008361DA" w:rsidRDefault="008361DA"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Afirma que</w:t>
      </w:r>
      <w:r w:rsidR="001E58FA">
        <w:rPr>
          <w:rFonts w:asciiTheme="majorHAnsi" w:hAnsiTheme="majorHAnsi"/>
          <w:sz w:val="20"/>
          <w:szCs w:val="20"/>
          <w:lang w:val="es-ES"/>
        </w:rPr>
        <w:t xml:space="preserve"> estuvo recluido en el Centro Penitenciario Renacer</w:t>
      </w:r>
      <w:r w:rsidR="001E58FA" w:rsidRPr="002034A9">
        <w:rPr>
          <w:rFonts w:asciiTheme="majorHAnsi" w:hAnsiTheme="majorHAnsi"/>
          <w:sz w:val="20"/>
          <w:szCs w:val="20"/>
          <w:lang w:val="es-ES"/>
        </w:rPr>
        <w:t xml:space="preserve"> (La Joyita</w:t>
      </w:r>
      <w:r w:rsidR="001E58FA">
        <w:rPr>
          <w:rFonts w:asciiTheme="majorHAnsi" w:hAnsiTheme="majorHAnsi"/>
          <w:sz w:val="20"/>
          <w:szCs w:val="20"/>
          <w:lang w:val="es-ES"/>
        </w:rPr>
        <w:t>) hasta</w:t>
      </w:r>
      <w:r>
        <w:rPr>
          <w:rFonts w:asciiTheme="majorHAnsi" w:hAnsiTheme="majorHAnsi"/>
          <w:sz w:val="20"/>
          <w:szCs w:val="20"/>
          <w:lang w:val="es-ES"/>
        </w:rPr>
        <w:t xml:space="preserve"> </w:t>
      </w:r>
      <w:r w:rsidRPr="002034A9">
        <w:rPr>
          <w:rFonts w:asciiTheme="majorHAnsi" w:hAnsiTheme="majorHAnsi"/>
          <w:sz w:val="20"/>
          <w:szCs w:val="20"/>
          <w:lang w:val="es-ES"/>
        </w:rPr>
        <w:t>el 17 de febrero</w:t>
      </w:r>
      <w:r w:rsidR="001E58FA">
        <w:rPr>
          <w:rFonts w:asciiTheme="majorHAnsi" w:hAnsiTheme="majorHAnsi"/>
          <w:sz w:val="20"/>
          <w:szCs w:val="20"/>
          <w:lang w:val="es-ES"/>
        </w:rPr>
        <w:t xml:space="preserve"> de 2012, lo que excedió el computó de la pena dado que él debería haber sido liberado el 17 de enero de 2012. Añade que luego del 17 de febrero de 2012, fue mantenido bajo la custodia de los guardias por aproximadamente una semana adicional y luego puesto a la disposición de </w:t>
      </w:r>
      <w:r w:rsidRPr="002034A9">
        <w:rPr>
          <w:rFonts w:asciiTheme="majorHAnsi" w:hAnsiTheme="majorHAnsi"/>
          <w:sz w:val="20"/>
          <w:szCs w:val="20"/>
          <w:lang w:val="es-ES"/>
        </w:rPr>
        <w:t>Migraciones</w:t>
      </w:r>
      <w:r w:rsidR="00531154">
        <w:rPr>
          <w:rFonts w:asciiTheme="majorHAnsi" w:hAnsiTheme="majorHAnsi"/>
          <w:sz w:val="20"/>
          <w:szCs w:val="20"/>
          <w:lang w:val="es-ES"/>
        </w:rPr>
        <w:t xml:space="preserve"> hasta su deportación el 28 de febrero de 2012. </w:t>
      </w:r>
    </w:p>
    <w:p w14:paraId="53D4AF8D" w14:textId="026FB0FC" w:rsidR="002A3E8A" w:rsidRPr="00E92B02" w:rsidRDefault="00D453F3"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E92B02">
        <w:rPr>
          <w:rFonts w:asciiTheme="majorHAnsi" w:hAnsiTheme="majorHAnsi"/>
          <w:sz w:val="20"/>
          <w:szCs w:val="20"/>
          <w:lang w:val="es-ES"/>
        </w:rPr>
        <w:t>El peticionario describe las condiciones carcelarias como de extrema precariedad tal como la ausencia de una cama, patio o agua así como la abundancia de chinches.</w:t>
      </w:r>
      <w:r w:rsidR="009B5558" w:rsidRPr="00E92B02">
        <w:rPr>
          <w:rFonts w:asciiTheme="majorHAnsi" w:hAnsiTheme="majorHAnsi"/>
          <w:sz w:val="20"/>
          <w:szCs w:val="20"/>
          <w:lang w:val="es-ES"/>
        </w:rPr>
        <w:t xml:space="preserve"> Indica haber contraído enfermedades por la mala alimentación </w:t>
      </w:r>
      <w:r w:rsidR="000C0058" w:rsidRPr="00E92B02">
        <w:rPr>
          <w:rFonts w:asciiTheme="majorHAnsi" w:hAnsiTheme="majorHAnsi"/>
          <w:sz w:val="20"/>
          <w:szCs w:val="20"/>
          <w:lang w:val="es-ES"/>
        </w:rPr>
        <w:t xml:space="preserve">y el </w:t>
      </w:r>
      <w:r w:rsidR="00333F86" w:rsidRPr="00E92B02">
        <w:rPr>
          <w:rFonts w:asciiTheme="majorHAnsi" w:hAnsiTheme="majorHAnsi"/>
          <w:sz w:val="20"/>
          <w:szCs w:val="20"/>
          <w:lang w:val="es-ES"/>
        </w:rPr>
        <w:t>exceso de humo dentro del penal</w:t>
      </w:r>
      <w:r w:rsidR="009B5558" w:rsidRPr="00E92B02">
        <w:rPr>
          <w:rFonts w:asciiTheme="majorHAnsi" w:hAnsiTheme="majorHAnsi"/>
          <w:sz w:val="20"/>
          <w:szCs w:val="20"/>
          <w:lang w:val="es-ES"/>
        </w:rPr>
        <w:t xml:space="preserve">. </w:t>
      </w:r>
      <w:r w:rsidR="00903A08" w:rsidRPr="00E92B02">
        <w:rPr>
          <w:rFonts w:asciiTheme="majorHAnsi" w:hAnsiTheme="majorHAnsi"/>
          <w:sz w:val="20"/>
          <w:szCs w:val="20"/>
          <w:lang w:val="es-ES"/>
        </w:rPr>
        <w:t xml:space="preserve">Asimismo, la presunta víctima </w:t>
      </w:r>
      <w:r w:rsidR="00500FEA" w:rsidRPr="00E92B02">
        <w:rPr>
          <w:rFonts w:asciiTheme="majorHAnsi" w:hAnsiTheme="majorHAnsi"/>
          <w:sz w:val="20"/>
          <w:szCs w:val="20"/>
          <w:lang w:val="es-ES"/>
        </w:rPr>
        <w:t xml:space="preserve">afirma </w:t>
      </w:r>
      <w:r w:rsidR="00903A08" w:rsidRPr="00E92B02">
        <w:rPr>
          <w:rFonts w:asciiTheme="majorHAnsi" w:hAnsiTheme="majorHAnsi"/>
          <w:sz w:val="20"/>
          <w:szCs w:val="20"/>
          <w:lang w:val="es-ES"/>
        </w:rPr>
        <w:t xml:space="preserve">que durante la privación de su libertad, solicitó múltiples veces al médico del penal que le remitiera al ortopedista respecto de su antebrazo izquierdo, dañado </w:t>
      </w:r>
      <w:r w:rsidR="00500FEA" w:rsidRPr="00E92B02">
        <w:rPr>
          <w:rFonts w:asciiTheme="majorHAnsi" w:hAnsiTheme="majorHAnsi"/>
          <w:sz w:val="20"/>
          <w:szCs w:val="20"/>
          <w:lang w:val="es-ES"/>
        </w:rPr>
        <w:t>por la</w:t>
      </w:r>
      <w:r w:rsidR="00903A08" w:rsidRPr="00E92B02">
        <w:rPr>
          <w:rFonts w:asciiTheme="majorHAnsi" w:hAnsiTheme="majorHAnsi"/>
          <w:sz w:val="20"/>
          <w:szCs w:val="20"/>
          <w:lang w:val="es-ES"/>
        </w:rPr>
        <w:t xml:space="preserve"> tortura</w:t>
      </w:r>
      <w:r w:rsidR="00500FEA" w:rsidRPr="00E92B02">
        <w:rPr>
          <w:rFonts w:asciiTheme="majorHAnsi" w:hAnsiTheme="majorHAnsi"/>
          <w:sz w:val="20"/>
          <w:szCs w:val="20"/>
          <w:lang w:val="es-ES"/>
        </w:rPr>
        <w:t xml:space="preserve"> que sufrió</w:t>
      </w:r>
      <w:r w:rsidR="00903A08" w:rsidRPr="00E92B02">
        <w:rPr>
          <w:rFonts w:asciiTheme="majorHAnsi" w:hAnsiTheme="majorHAnsi"/>
          <w:sz w:val="20"/>
          <w:szCs w:val="20"/>
          <w:lang w:val="es-ES"/>
        </w:rPr>
        <w:t>, pero que no recibió la atención médica requerida.</w:t>
      </w:r>
      <w:r w:rsidR="00E92B02">
        <w:rPr>
          <w:rFonts w:asciiTheme="majorHAnsi" w:hAnsiTheme="majorHAnsi"/>
          <w:sz w:val="20"/>
          <w:szCs w:val="20"/>
          <w:lang w:val="es-ES"/>
        </w:rPr>
        <w:t xml:space="preserve"> </w:t>
      </w:r>
      <w:r w:rsidR="00500FEA" w:rsidRPr="00E92B02">
        <w:rPr>
          <w:rFonts w:asciiTheme="majorHAnsi" w:hAnsiTheme="majorHAnsi"/>
          <w:sz w:val="20"/>
          <w:szCs w:val="20"/>
          <w:lang w:val="es-ES"/>
        </w:rPr>
        <w:t>Finalmente, esgrime que durante el proceso las autoridades</w:t>
      </w:r>
      <w:r w:rsidR="00903A08" w:rsidRPr="00E92B02">
        <w:rPr>
          <w:rFonts w:asciiTheme="majorHAnsi" w:hAnsiTheme="majorHAnsi"/>
          <w:sz w:val="20"/>
          <w:szCs w:val="20"/>
          <w:lang w:val="es-ES"/>
        </w:rPr>
        <w:t xml:space="preserve"> le incautaron su vehículo </w:t>
      </w:r>
      <w:r w:rsidR="00500FEA" w:rsidRPr="00E92B02">
        <w:rPr>
          <w:rFonts w:asciiTheme="majorHAnsi" w:hAnsiTheme="majorHAnsi"/>
          <w:sz w:val="20"/>
          <w:szCs w:val="20"/>
          <w:lang w:val="es-ES"/>
        </w:rPr>
        <w:t>y nunca lo devolvieron</w:t>
      </w:r>
      <w:r w:rsidR="002F319A" w:rsidRPr="00E92B02">
        <w:rPr>
          <w:rFonts w:asciiTheme="majorHAnsi" w:hAnsiTheme="majorHAnsi"/>
          <w:sz w:val="20"/>
          <w:szCs w:val="20"/>
          <w:lang w:val="es-ES"/>
        </w:rPr>
        <w:t xml:space="preserve">. </w:t>
      </w:r>
    </w:p>
    <w:p w14:paraId="29EDED4D" w14:textId="2187E220" w:rsidR="002A3E8A" w:rsidRPr="002034A9" w:rsidRDefault="0012734E"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2034A9">
        <w:rPr>
          <w:rFonts w:asciiTheme="majorHAnsi" w:hAnsiTheme="majorHAnsi"/>
          <w:sz w:val="20"/>
          <w:szCs w:val="20"/>
          <w:lang w:val="es-ES"/>
        </w:rPr>
        <w:lastRenderedPageBreak/>
        <w:t xml:space="preserve">Por su parte, </w:t>
      </w:r>
      <w:r w:rsidR="00E703BE" w:rsidRPr="002034A9">
        <w:rPr>
          <w:rFonts w:asciiTheme="majorHAnsi" w:hAnsiTheme="majorHAnsi"/>
          <w:sz w:val="20"/>
          <w:szCs w:val="20"/>
          <w:lang w:val="es-ES"/>
        </w:rPr>
        <w:t>el Estado</w:t>
      </w:r>
      <w:r w:rsidRPr="002034A9">
        <w:rPr>
          <w:rFonts w:asciiTheme="majorHAnsi" w:hAnsiTheme="majorHAnsi"/>
          <w:sz w:val="20"/>
          <w:szCs w:val="20"/>
          <w:lang w:val="es-ES"/>
        </w:rPr>
        <w:t xml:space="preserve"> expone </w:t>
      </w:r>
      <w:r w:rsidR="00500FEA">
        <w:rPr>
          <w:rFonts w:asciiTheme="majorHAnsi" w:hAnsiTheme="majorHAnsi"/>
          <w:sz w:val="20"/>
          <w:szCs w:val="20"/>
          <w:lang w:val="es-ES"/>
        </w:rPr>
        <w:t xml:space="preserve">otra versión de los hechos. Primeramente, señala que tras la captura de la presunta víctima, el 5 de abril de 1997 </w:t>
      </w:r>
      <w:r w:rsidR="00835449">
        <w:rPr>
          <w:rFonts w:asciiTheme="majorHAnsi" w:hAnsiTheme="majorHAnsi"/>
          <w:sz w:val="20"/>
          <w:szCs w:val="20"/>
          <w:lang w:val="es-ES"/>
        </w:rPr>
        <w:t xml:space="preserve">ella rindió su declaración ante la fiscalía en la presencia de su abogado particular, quien la representó del 5 de abril de 1997 hasta </w:t>
      </w:r>
      <w:r w:rsidR="00AA5223">
        <w:rPr>
          <w:rFonts w:asciiTheme="majorHAnsi" w:hAnsiTheme="majorHAnsi"/>
          <w:sz w:val="20"/>
          <w:szCs w:val="20"/>
          <w:lang w:val="es-ES"/>
        </w:rPr>
        <w:t>el inicio de</w:t>
      </w:r>
      <w:r w:rsidR="00835449">
        <w:rPr>
          <w:rFonts w:asciiTheme="majorHAnsi" w:hAnsiTheme="majorHAnsi"/>
          <w:sz w:val="20"/>
          <w:szCs w:val="20"/>
          <w:lang w:val="es-ES"/>
        </w:rPr>
        <w:t xml:space="preserve"> 1998</w:t>
      </w:r>
      <w:r w:rsidR="00F4223D" w:rsidRPr="002034A9">
        <w:rPr>
          <w:rFonts w:asciiTheme="majorHAnsi" w:hAnsiTheme="majorHAnsi"/>
          <w:sz w:val="20"/>
          <w:szCs w:val="20"/>
          <w:lang w:val="es-ES"/>
        </w:rPr>
        <w:t xml:space="preserve">. </w:t>
      </w:r>
      <w:r w:rsidR="00835449">
        <w:rPr>
          <w:rFonts w:asciiTheme="majorHAnsi" w:hAnsiTheme="majorHAnsi"/>
          <w:sz w:val="20"/>
          <w:szCs w:val="20"/>
          <w:lang w:val="es-ES"/>
        </w:rPr>
        <w:t xml:space="preserve">Agrega que durante el proceso, en la presencia de su defensor, se hizo el careo de la presunta víctima con otras dos personas señaladas por ella como responsables del delito a fin de absolver las discrepancias en sus declaraciones. Posteriormente, también en presencia de su defensor, el 16 de junio de 1997 la presunta víctima amplió </w:t>
      </w:r>
      <w:r w:rsidR="00835449" w:rsidRPr="00835449">
        <w:rPr>
          <w:rFonts w:asciiTheme="majorHAnsi" w:hAnsiTheme="majorHAnsi"/>
          <w:sz w:val="20"/>
          <w:szCs w:val="20"/>
          <w:lang w:val="es-ES"/>
        </w:rPr>
        <w:t xml:space="preserve">su declaración indagatoria y </w:t>
      </w:r>
      <w:r w:rsidR="00835449">
        <w:rPr>
          <w:rFonts w:asciiTheme="majorHAnsi" w:hAnsiTheme="majorHAnsi"/>
          <w:sz w:val="20"/>
          <w:szCs w:val="20"/>
          <w:lang w:val="es-ES"/>
        </w:rPr>
        <w:t>confesó</w:t>
      </w:r>
      <w:r w:rsidR="00835449" w:rsidRPr="00835449">
        <w:rPr>
          <w:rFonts w:asciiTheme="majorHAnsi" w:hAnsiTheme="majorHAnsi"/>
          <w:sz w:val="20"/>
          <w:szCs w:val="20"/>
          <w:lang w:val="es-ES"/>
        </w:rPr>
        <w:t xml:space="preserve"> el delito imputado, afirmando que lo hizo a cambio de dinero ofrecido por </w:t>
      </w:r>
      <w:r w:rsidR="00835449">
        <w:rPr>
          <w:rFonts w:asciiTheme="majorHAnsi" w:hAnsiTheme="majorHAnsi"/>
          <w:sz w:val="20"/>
          <w:szCs w:val="20"/>
          <w:lang w:val="es-ES"/>
        </w:rPr>
        <w:t>una de las personas que él había señalado como responsable del delito.</w:t>
      </w:r>
    </w:p>
    <w:p w14:paraId="54A620DF" w14:textId="65CAA8F2" w:rsidR="002A3E8A" w:rsidRPr="002034A9" w:rsidRDefault="00AA5223"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Añade que en enero de 1998 la presunta víctima dejó de participar en la inspección ocular por no contar con un abogado y en marzo de 1998 las autoridades judiciales le asignaron un defensor de oficio. Afirma que este defensor hizo la defensa de la presunta víctima hasta el 21 de marzo de 2001 cuando solicitó que se le declarara</w:t>
      </w:r>
      <w:r w:rsidRPr="00AA5223">
        <w:rPr>
          <w:rFonts w:asciiTheme="majorHAnsi" w:hAnsiTheme="majorHAnsi"/>
          <w:sz w:val="20"/>
          <w:szCs w:val="20"/>
          <w:lang w:val="es-ES"/>
        </w:rPr>
        <w:t xml:space="preserve"> impedido para continuar con la defensa de la presunta víctima por constantes ofensas y objeciones en torno a su actuación en el proceso</w:t>
      </w:r>
      <w:r>
        <w:rPr>
          <w:rFonts w:asciiTheme="majorHAnsi" w:hAnsiTheme="majorHAnsi"/>
          <w:sz w:val="20"/>
          <w:szCs w:val="20"/>
          <w:lang w:val="es-ES"/>
        </w:rPr>
        <w:t xml:space="preserve">. Sostiene que el 4 de abril de 2001 se </w:t>
      </w:r>
      <w:r w:rsidR="00F457BC">
        <w:rPr>
          <w:rFonts w:asciiTheme="majorHAnsi" w:hAnsiTheme="majorHAnsi"/>
          <w:sz w:val="20"/>
          <w:szCs w:val="20"/>
          <w:lang w:val="es-ES"/>
        </w:rPr>
        <w:t xml:space="preserve">decidió </w:t>
      </w:r>
      <w:r>
        <w:rPr>
          <w:rFonts w:asciiTheme="majorHAnsi" w:hAnsiTheme="majorHAnsi"/>
          <w:sz w:val="20"/>
          <w:szCs w:val="20"/>
          <w:lang w:val="es-ES"/>
        </w:rPr>
        <w:t>design</w:t>
      </w:r>
      <w:r w:rsidR="00F457BC">
        <w:rPr>
          <w:rFonts w:asciiTheme="majorHAnsi" w:hAnsiTheme="majorHAnsi"/>
          <w:sz w:val="20"/>
          <w:szCs w:val="20"/>
          <w:lang w:val="es-ES"/>
        </w:rPr>
        <w:t>ar</w:t>
      </w:r>
      <w:r>
        <w:rPr>
          <w:rFonts w:asciiTheme="majorHAnsi" w:hAnsiTheme="majorHAnsi"/>
          <w:sz w:val="20"/>
          <w:szCs w:val="20"/>
          <w:lang w:val="es-ES"/>
        </w:rPr>
        <w:t xml:space="preserve"> un nuevo defensor de oficio a la presunta víctima</w:t>
      </w:r>
      <w:r w:rsidR="00F457BC">
        <w:rPr>
          <w:rFonts w:asciiTheme="majorHAnsi" w:hAnsiTheme="majorHAnsi"/>
          <w:sz w:val="20"/>
          <w:szCs w:val="20"/>
          <w:lang w:val="es-ES"/>
        </w:rPr>
        <w:t xml:space="preserve"> y se le notificó de esta decisión el 7 de mayo de 2001. El 29 de junio de 2001 se llevó a cabo el juicio oral y el jurado de conciencia declaró culpable a la presunta víctima y otra persona que le había pagado por el homicidio.</w:t>
      </w:r>
      <w:r>
        <w:rPr>
          <w:rFonts w:asciiTheme="majorHAnsi" w:hAnsiTheme="majorHAnsi"/>
          <w:sz w:val="20"/>
          <w:szCs w:val="20"/>
          <w:lang w:val="es-ES"/>
        </w:rPr>
        <w:t xml:space="preserve"> </w:t>
      </w:r>
      <w:r w:rsidR="00F457BC">
        <w:rPr>
          <w:rFonts w:asciiTheme="majorHAnsi" w:hAnsiTheme="majorHAnsi"/>
          <w:sz w:val="20"/>
          <w:szCs w:val="20"/>
          <w:lang w:val="es-ES"/>
        </w:rPr>
        <w:t>Aduce que el defensor de oficio continuó actuando en la defensa de la presunta víctima hasta el 6 de febrero de 2002 cuando solicitó ser relevado de la defensa debido al disgusto e inconformidad de la presunta víctima con su desempeño profesional y por la desconfianza en su actuación en el debate oral. El 20 de febrero de 2002 la presunta víctima contrató los servicios de dos defensores particulares</w:t>
      </w:r>
      <w:r w:rsidR="00B23894">
        <w:rPr>
          <w:rFonts w:asciiTheme="majorHAnsi" w:hAnsiTheme="majorHAnsi"/>
          <w:sz w:val="20"/>
          <w:szCs w:val="20"/>
          <w:lang w:val="es-ES"/>
        </w:rPr>
        <w:t xml:space="preserve"> que hicieron la sustentación del recurso de apelación interpuesto por la presunta víctima</w:t>
      </w:r>
      <w:r w:rsidR="0093394D" w:rsidRPr="002034A9">
        <w:rPr>
          <w:rFonts w:asciiTheme="majorHAnsi" w:hAnsiTheme="majorHAnsi"/>
          <w:sz w:val="20"/>
          <w:szCs w:val="20"/>
          <w:lang w:val="es-ES"/>
        </w:rPr>
        <w:t xml:space="preserve">. </w:t>
      </w:r>
    </w:p>
    <w:p w14:paraId="411E2C72" w14:textId="23D3E391" w:rsidR="001D39C7" w:rsidRPr="002034A9" w:rsidRDefault="00BC590D"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2034A9">
        <w:rPr>
          <w:rFonts w:asciiTheme="majorHAnsi" w:hAnsiTheme="majorHAnsi"/>
          <w:sz w:val="20"/>
          <w:szCs w:val="20"/>
          <w:lang w:val="es-ES"/>
        </w:rPr>
        <w:t xml:space="preserve">Con respecto a las alegaciones de tortura, el Estado esboza que la presunta víctima no presentó constancias de que lo haya denunciado en las piezas procesales presentadas. </w:t>
      </w:r>
      <w:r w:rsidR="00B02CB3" w:rsidRPr="002034A9">
        <w:rPr>
          <w:rFonts w:asciiTheme="majorHAnsi" w:hAnsiTheme="majorHAnsi"/>
          <w:sz w:val="20"/>
          <w:szCs w:val="20"/>
          <w:lang w:val="es-ES"/>
        </w:rPr>
        <w:t xml:space="preserve">En cuanto a la liberación de la presunta víctima, el Estado manifiesta que el cumplimiento total de la pena </w:t>
      </w:r>
      <w:r w:rsidR="00B23894">
        <w:rPr>
          <w:rFonts w:asciiTheme="majorHAnsi" w:hAnsiTheme="majorHAnsi"/>
          <w:sz w:val="20"/>
          <w:szCs w:val="20"/>
          <w:lang w:val="es-ES"/>
        </w:rPr>
        <w:t>se debió dar</w:t>
      </w:r>
      <w:r w:rsidR="00B02CB3" w:rsidRPr="002034A9">
        <w:rPr>
          <w:rFonts w:asciiTheme="majorHAnsi" w:hAnsiTheme="majorHAnsi"/>
          <w:sz w:val="20"/>
          <w:szCs w:val="20"/>
          <w:lang w:val="es-ES"/>
        </w:rPr>
        <w:t xml:space="preserve"> el 17 de febrero de 2012, fecha en la cual </w:t>
      </w:r>
      <w:r w:rsidR="00B23894">
        <w:rPr>
          <w:rFonts w:asciiTheme="majorHAnsi" w:hAnsiTheme="majorHAnsi"/>
          <w:sz w:val="20"/>
          <w:szCs w:val="20"/>
          <w:lang w:val="es-ES"/>
        </w:rPr>
        <w:t>fue</w:t>
      </w:r>
      <w:r w:rsidR="00B23894" w:rsidRPr="002034A9">
        <w:rPr>
          <w:rFonts w:asciiTheme="majorHAnsi" w:hAnsiTheme="majorHAnsi"/>
          <w:sz w:val="20"/>
          <w:szCs w:val="20"/>
          <w:lang w:val="es-ES"/>
        </w:rPr>
        <w:t xml:space="preserve"> </w:t>
      </w:r>
      <w:r w:rsidR="00B23894">
        <w:rPr>
          <w:rFonts w:asciiTheme="majorHAnsi" w:hAnsiTheme="majorHAnsi"/>
          <w:sz w:val="20"/>
          <w:szCs w:val="20"/>
          <w:lang w:val="es-ES"/>
        </w:rPr>
        <w:t xml:space="preserve">liberado y trasladado al Departamento de Migración para aguardar su deportación. </w:t>
      </w:r>
    </w:p>
    <w:p w14:paraId="6F4D4171" w14:textId="12CDF9D6" w:rsidR="003239B8" w:rsidRPr="002034A9" w:rsidRDefault="002050B5" w:rsidP="00E92B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
        </w:rPr>
      </w:pPr>
      <w:r w:rsidRPr="002034A9">
        <w:rPr>
          <w:rFonts w:asciiTheme="majorHAnsi" w:eastAsia="Cambria" w:hAnsiTheme="majorHAnsi" w:cs="Cambria"/>
          <w:b/>
          <w:bCs/>
          <w:color w:val="000000"/>
          <w:sz w:val="20"/>
          <w:szCs w:val="20"/>
          <w:u w:color="000000"/>
          <w:lang w:val="es-ES" w:eastAsia="es-ES"/>
        </w:rPr>
        <w:t>VI.</w:t>
      </w:r>
      <w:r w:rsidRPr="002034A9">
        <w:rPr>
          <w:rFonts w:asciiTheme="majorHAnsi" w:eastAsia="Cambria" w:hAnsiTheme="majorHAnsi" w:cs="Cambria"/>
          <w:b/>
          <w:bCs/>
          <w:color w:val="000000"/>
          <w:sz w:val="20"/>
          <w:szCs w:val="20"/>
          <w:u w:color="000000"/>
          <w:lang w:val="es-ES" w:eastAsia="es-ES"/>
        </w:rPr>
        <w:tab/>
      </w:r>
      <w:r w:rsidR="004A6A54" w:rsidRPr="002034A9">
        <w:rPr>
          <w:rFonts w:asciiTheme="majorHAnsi" w:hAnsiTheme="majorHAnsi"/>
          <w:b/>
          <w:bCs/>
          <w:sz w:val="20"/>
          <w:szCs w:val="20"/>
          <w:lang w:val="es-ES"/>
        </w:rPr>
        <w:t xml:space="preserve">ANÁLISIS DE </w:t>
      </w:r>
      <w:r w:rsidR="00C21FEF" w:rsidRPr="002034A9">
        <w:rPr>
          <w:rFonts w:asciiTheme="majorHAnsi" w:hAnsiTheme="majorHAnsi"/>
          <w:b/>
          <w:sz w:val="20"/>
          <w:szCs w:val="20"/>
          <w:lang w:val="es-ES"/>
        </w:rPr>
        <w:t>AGOTAMIENTO DE LOS RECURSOS INTERNOS Y PLAZO DE PRESENTACIÓN</w:t>
      </w:r>
      <w:r w:rsidR="00C21FEF" w:rsidRPr="002034A9">
        <w:rPr>
          <w:rFonts w:asciiTheme="majorHAnsi" w:eastAsia="Cambria" w:hAnsiTheme="majorHAnsi" w:cs="Cambria"/>
          <w:b/>
          <w:bCs/>
          <w:color w:val="000000"/>
          <w:sz w:val="20"/>
          <w:szCs w:val="20"/>
          <w:u w:color="000000"/>
          <w:lang w:val="es-ES" w:eastAsia="es-ES"/>
        </w:rPr>
        <w:t xml:space="preserve"> </w:t>
      </w:r>
    </w:p>
    <w:p w14:paraId="2FF5C190" w14:textId="11E55677" w:rsidR="002A3E8A" w:rsidRPr="00FA2039" w:rsidRDefault="00BC7F8A"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FA2039">
        <w:rPr>
          <w:rFonts w:asciiTheme="majorHAnsi" w:hAnsiTheme="majorHAnsi"/>
          <w:sz w:val="20"/>
          <w:szCs w:val="20"/>
          <w:lang w:val="es-ES"/>
        </w:rPr>
        <w:t xml:space="preserve">Con respecto a los alegados hechos de tortura, el Estado aduce que no hubo </w:t>
      </w:r>
      <w:r w:rsidR="00FA2039" w:rsidRPr="00FA2039">
        <w:rPr>
          <w:rFonts w:asciiTheme="majorHAnsi" w:hAnsiTheme="majorHAnsi"/>
          <w:sz w:val="20"/>
          <w:szCs w:val="20"/>
          <w:lang w:val="es-ES"/>
        </w:rPr>
        <w:t>agotamiento</w:t>
      </w:r>
      <w:r w:rsidR="00FA2039">
        <w:rPr>
          <w:rFonts w:asciiTheme="majorHAnsi" w:hAnsiTheme="majorHAnsi"/>
          <w:sz w:val="20"/>
          <w:szCs w:val="20"/>
          <w:lang w:val="es-ES"/>
        </w:rPr>
        <w:t xml:space="preserve"> de los recursos internos dado que </w:t>
      </w:r>
      <w:r w:rsidRPr="00FA2039">
        <w:rPr>
          <w:rFonts w:asciiTheme="majorHAnsi" w:hAnsiTheme="majorHAnsi"/>
          <w:sz w:val="20"/>
          <w:szCs w:val="20"/>
          <w:lang w:val="es-ES"/>
        </w:rPr>
        <w:t>en las piezas procesales</w:t>
      </w:r>
      <w:r w:rsidR="00FA2039">
        <w:rPr>
          <w:rFonts w:asciiTheme="majorHAnsi" w:hAnsiTheme="majorHAnsi"/>
          <w:sz w:val="20"/>
          <w:szCs w:val="20"/>
          <w:lang w:val="es-ES"/>
        </w:rPr>
        <w:t xml:space="preserve"> presentadas por el peticionario no se desprende que estos supuestos hechos hayan sido denunciados</w:t>
      </w:r>
      <w:r w:rsidRPr="00FA2039">
        <w:rPr>
          <w:rFonts w:asciiTheme="majorHAnsi" w:hAnsiTheme="majorHAnsi"/>
          <w:sz w:val="20"/>
          <w:szCs w:val="20"/>
          <w:lang w:val="es-ES"/>
        </w:rPr>
        <w:t>. Sin embargo, l</w:t>
      </w:r>
      <w:r w:rsidR="00E10611" w:rsidRPr="00FA2039">
        <w:rPr>
          <w:rFonts w:asciiTheme="majorHAnsi" w:hAnsiTheme="majorHAnsi"/>
          <w:sz w:val="20"/>
          <w:szCs w:val="20"/>
          <w:lang w:val="es-ES"/>
        </w:rPr>
        <w:t xml:space="preserve">a </w:t>
      </w:r>
      <w:r w:rsidR="00FA2039">
        <w:rPr>
          <w:rFonts w:asciiTheme="majorHAnsi" w:hAnsiTheme="majorHAnsi"/>
          <w:sz w:val="20"/>
          <w:szCs w:val="20"/>
          <w:lang w:val="es-ES"/>
        </w:rPr>
        <w:t xml:space="preserve">CIDH observa que la </w:t>
      </w:r>
      <w:r w:rsidR="00E10611" w:rsidRPr="00FA2039">
        <w:rPr>
          <w:rFonts w:asciiTheme="majorHAnsi" w:hAnsiTheme="majorHAnsi"/>
          <w:sz w:val="20"/>
          <w:szCs w:val="20"/>
          <w:lang w:val="es-ES"/>
        </w:rPr>
        <w:t>presunta víctima</w:t>
      </w:r>
      <w:r w:rsidR="00BB5C73" w:rsidRPr="00FA2039">
        <w:rPr>
          <w:rFonts w:asciiTheme="majorHAnsi" w:hAnsiTheme="majorHAnsi"/>
          <w:sz w:val="20"/>
          <w:szCs w:val="20"/>
          <w:lang w:val="es-ES"/>
        </w:rPr>
        <w:t xml:space="preserve"> indica </w:t>
      </w:r>
      <w:r w:rsidR="00773665">
        <w:rPr>
          <w:rFonts w:asciiTheme="majorHAnsi" w:hAnsiTheme="majorHAnsi"/>
          <w:sz w:val="20"/>
          <w:szCs w:val="20"/>
          <w:lang w:val="es-ES"/>
        </w:rPr>
        <w:t>haber</w:t>
      </w:r>
      <w:r w:rsidR="00773665" w:rsidRPr="00FA2039">
        <w:rPr>
          <w:rFonts w:asciiTheme="majorHAnsi" w:hAnsiTheme="majorHAnsi"/>
          <w:sz w:val="20"/>
          <w:szCs w:val="20"/>
          <w:lang w:val="es-ES"/>
        </w:rPr>
        <w:t xml:space="preserve"> denunci</w:t>
      </w:r>
      <w:r w:rsidR="00773665">
        <w:rPr>
          <w:rFonts w:asciiTheme="majorHAnsi" w:hAnsiTheme="majorHAnsi"/>
          <w:sz w:val="20"/>
          <w:szCs w:val="20"/>
          <w:lang w:val="es-ES"/>
        </w:rPr>
        <w:t>ado la invalidez de su confesión y los supuestos hechos de tortura</w:t>
      </w:r>
      <w:r w:rsidR="00773665" w:rsidRPr="00FA2039">
        <w:rPr>
          <w:rFonts w:asciiTheme="majorHAnsi" w:hAnsiTheme="majorHAnsi"/>
          <w:sz w:val="20"/>
          <w:szCs w:val="20"/>
          <w:lang w:val="es-ES"/>
        </w:rPr>
        <w:t xml:space="preserve"> </w:t>
      </w:r>
      <w:r w:rsidR="00BB5C73" w:rsidRPr="00FA2039">
        <w:rPr>
          <w:rFonts w:asciiTheme="majorHAnsi" w:hAnsiTheme="majorHAnsi"/>
          <w:sz w:val="20"/>
          <w:szCs w:val="20"/>
          <w:lang w:val="es-ES"/>
        </w:rPr>
        <w:t xml:space="preserve">ante la </w:t>
      </w:r>
      <w:r w:rsidR="00773665">
        <w:rPr>
          <w:rFonts w:asciiTheme="majorHAnsi" w:hAnsiTheme="majorHAnsi"/>
          <w:sz w:val="20"/>
          <w:szCs w:val="20"/>
          <w:lang w:val="es-ES"/>
        </w:rPr>
        <w:t>Corte Suprema, bien como ante el médico de la penitenciaria a quien habría solicitado atención médica especializada para tratar de una lesión permanente que sufrió en consecuencia de los supuestos hechos de tortura</w:t>
      </w:r>
      <w:proofErr w:type="gramStart"/>
      <w:r w:rsidR="00773665">
        <w:rPr>
          <w:rFonts w:asciiTheme="majorHAnsi" w:hAnsiTheme="majorHAnsi"/>
          <w:sz w:val="20"/>
          <w:szCs w:val="20"/>
          <w:lang w:val="es-ES"/>
        </w:rPr>
        <w:t>.</w:t>
      </w:r>
      <w:r w:rsidR="00D53250" w:rsidRPr="00FA2039">
        <w:rPr>
          <w:rFonts w:asciiTheme="majorHAnsi" w:hAnsiTheme="majorHAnsi"/>
          <w:sz w:val="20"/>
          <w:szCs w:val="20"/>
          <w:lang w:val="es-ES"/>
        </w:rPr>
        <w:t>.</w:t>
      </w:r>
      <w:proofErr w:type="gramEnd"/>
      <w:r w:rsidR="00D53250" w:rsidRPr="00FA2039">
        <w:rPr>
          <w:rFonts w:asciiTheme="majorHAnsi" w:hAnsiTheme="majorHAnsi"/>
          <w:sz w:val="20"/>
          <w:szCs w:val="20"/>
          <w:lang w:val="es-ES"/>
        </w:rPr>
        <w:t xml:space="preserve"> </w:t>
      </w:r>
      <w:r w:rsidR="00E45715" w:rsidRPr="00E45715">
        <w:rPr>
          <w:rFonts w:asciiTheme="majorHAnsi" w:hAnsiTheme="majorHAnsi"/>
          <w:sz w:val="20"/>
          <w:szCs w:val="20"/>
          <w:lang w:val="es-ES"/>
        </w:rPr>
        <w:t xml:space="preserve">En estas circunstancias, la CIDH considera que se puede dar por satisfecho que las autoridades fueron alertadas sobre la situación de la presunta víctima y que el peticionario invocó los recursos disponibles como una cuestión práctica, y </w:t>
      </w:r>
      <w:r w:rsidR="00773665">
        <w:rPr>
          <w:rFonts w:asciiTheme="majorHAnsi" w:hAnsiTheme="majorHAnsi"/>
          <w:sz w:val="20"/>
          <w:szCs w:val="20"/>
          <w:lang w:val="es-ES_tradnl"/>
        </w:rPr>
        <w:t>recuerda</w:t>
      </w:r>
      <w:r w:rsidR="00773665" w:rsidRPr="00773665">
        <w:rPr>
          <w:rFonts w:asciiTheme="majorHAnsi" w:hAnsiTheme="majorHAnsi"/>
          <w:sz w:val="20"/>
          <w:szCs w:val="20"/>
          <w:lang w:val="es-ES_tradnl"/>
        </w:rPr>
        <w:t xml:space="preserve"> que, en casos donde se alega que se cometió un presunto delito perseguible de oficio, el proceso interno que debe ser agotado es la investigación penal, la cual debe ser asumida e impulsada por el Estado</w:t>
      </w:r>
      <w:r w:rsidR="00773665" w:rsidRPr="00773665">
        <w:rPr>
          <w:rFonts w:asciiTheme="majorHAnsi" w:hAnsiTheme="majorHAnsi"/>
          <w:sz w:val="20"/>
          <w:szCs w:val="20"/>
          <w:vertAlign w:val="superscript"/>
          <w:lang w:val="es-ES_tradnl"/>
        </w:rPr>
        <w:footnoteReference w:id="6"/>
      </w:r>
      <w:r w:rsidR="00773665" w:rsidRPr="00773665">
        <w:rPr>
          <w:rFonts w:asciiTheme="majorHAnsi" w:hAnsiTheme="majorHAnsi"/>
          <w:sz w:val="20"/>
          <w:szCs w:val="20"/>
          <w:lang w:val="es-ES_tradnl"/>
        </w:rPr>
        <w:t xml:space="preserve">. </w:t>
      </w:r>
      <w:r w:rsidR="00E45715">
        <w:rPr>
          <w:rFonts w:asciiTheme="majorHAnsi" w:hAnsiTheme="majorHAnsi"/>
          <w:sz w:val="20"/>
          <w:szCs w:val="20"/>
          <w:lang w:val="es-ES"/>
        </w:rPr>
        <w:t xml:space="preserve">Dado que de la información disponible no se desprende que se haya llevado a cabo una investigación dirigida a investigar estos supuestos hechos y sancionar a los presuntos responsables, la </w:t>
      </w:r>
      <w:r w:rsidR="00E10611" w:rsidRPr="00FA2039">
        <w:rPr>
          <w:rFonts w:asciiTheme="majorHAnsi" w:hAnsiTheme="majorHAnsi"/>
          <w:sz w:val="20"/>
          <w:szCs w:val="20"/>
          <w:lang w:val="es-ES"/>
        </w:rPr>
        <w:t xml:space="preserve">CIDH concluye que </w:t>
      </w:r>
      <w:r w:rsidR="00E45715">
        <w:rPr>
          <w:rFonts w:asciiTheme="majorHAnsi" w:hAnsiTheme="majorHAnsi"/>
          <w:sz w:val="20"/>
          <w:szCs w:val="20"/>
          <w:lang w:val="es-ES"/>
        </w:rPr>
        <w:t xml:space="preserve">a este aspecto de la petición se </w:t>
      </w:r>
      <w:r w:rsidR="00E10611" w:rsidRPr="00FA2039">
        <w:rPr>
          <w:rFonts w:asciiTheme="majorHAnsi" w:hAnsiTheme="majorHAnsi"/>
          <w:sz w:val="20"/>
          <w:szCs w:val="20"/>
          <w:lang w:val="es-ES"/>
        </w:rPr>
        <w:t>aplica la excepción al</w:t>
      </w:r>
      <w:r w:rsidR="00E45715">
        <w:rPr>
          <w:rFonts w:asciiTheme="majorHAnsi" w:hAnsiTheme="majorHAnsi"/>
          <w:sz w:val="20"/>
          <w:szCs w:val="20"/>
          <w:lang w:val="es-ES"/>
        </w:rPr>
        <w:t xml:space="preserve"> requisito de</w:t>
      </w:r>
      <w:r w:rsidR="00E10611" w:rsidRPr="00FA2039">
        <w:rPr>
          <w:rFonts w:asciiTheme="majorHAnsi" w:hAnsiTheme="majorHAnsi"/>
          <w:sz w:val="20"/>
          <w:szCs w:val="20"/>
          <w:lang w:val="es-ES"/>
        </w:rPr>
        <w:t xml:space="preserve"> agotamiento prevista en el artículo 46.2.c. de la Convención</w:t>
      </w:r>
      <w:r w:rsidR="00E63C13" w:rsidRPr="00FA2039">
        <w:rPr>
          <w:rFonts w:asciiTheme="majorHAnsi" w:hAnsiTheme="majorHAnsi"/>
          <w:sz w:val="20"/>
          <w:szCs w:val="20"/>
          <w:lang w:val="es-ES"/>
        </w:rPr>
        <w:t xml:space="preserve">. </w:t>
      </w:r>
      <w:r w:rsidRPr="00FA2039">
        <w:rPr>
          <w:rFonts w:asciiTheme="majorHAnsi" w:hAnsiTheme="majorHAnsi"/>
          <w:sz w:val="20"/>
          <w:szCs w:val="20"/>
          <w:lang w:val="es-ES"/>
        </w:rPr>
        <w:t xml:space="preserve"> </w:t>
      </w:r>
      <w:r w:rsidRPr="00FA2039">
        <w:rPr>
          <w:rFonts w:asciiTheme="majorHAnsi" w:hAnsiTheme="majorHAnsi"/>
          <w:color w:val="auto"/>
          <w:sz w:val="20"/>
          <w:szCs w:val="20"/>
          <w:lang w:val="es-ES"/>
        </w:rPr>
        <w:t xml:space="preserve">En cuanto al plazo de presentación, si bien estos hechos habrían ocurrido en abril de 1997 y la petición data del noviembre de 2009, </w:t>
      </w:r>
      <w:r w:rsidR="00E63C13" w:rsidRPr="00FA2039">
        <w:rPr>
          <w:rFonts w:asciiTheme="majorHAnsi" w:hAnsiTheme="majorHAnsi"/>
          <w:color w:val="auto"/>
          <w:sz w:val="20"/>
          <w:szCs w:val="20"/>
          <w:lang w:val="es-ES"/>
        </w:rPr>
        <w:t>la presunta víctima alega haber denunciado ante autoridades judiciales así como al médico de la penitenciaría sobre su situación, inclusive luego de haber sido condenado. A su vez, los efectos de la presunta tortura así como l</w:t>
      </w:r>
      <w:r w:rsidR="00E63C13" w:rsidRPr="00FA2039">
        <w:rPr>
          <w:rFonts w:asciiTheme="majorHAnsi" w:hAnsiTheme="majorHAnsi"/>
          <w:sz w:val="20"/>
          <w:szCs w:val="20"/>
          <w:lang w:val="es-ES"/>
        </w:rPr>
        <w:t xml:space="preserve">a falta de esclarecimiento </w:t>
      </w:r>
      <w:r w:rsidR="00391629" w:rsidRPr="00FA2039">
        <w:rPr>
          <w:rFonts w:asciiTheme="majorHAnsi" w:hAnsiTheme="majorHAnsi"/>
          <w:sz w:val="20"/>
          <w:szCs w:val="20"/>
          <w:lang w:val="es-ES"/>
        </w:rPr>
        <w:t xml:space="preserve">sobre los </w:t>
      </w:r>
      <w:r w:rsidR="00E45715">
        <w:rPr>
          <w:rFonts w:asciiTheme="majorHAnsi" w:hAnsiTheme="majorHAnsi"/>
          <w:sz w:val="20"/>
          <w:szCs w:val="20"/>
          <w:lang w:val="es-ES"/>
        </w:rPr>
        <w:t xml:space="preserve">supuestos </w:t>
      </w:r>
      <w:r w:rsidR="00391629" w:rsidRPr="00FA2039">
        <w:rPr>
          <w:rFonts w:asciiTheme="majorHAnsi" w:hAnsiTheme="majorHAnsi"/>
          <w:sz w:val="20"/>
          <w:szCs w:val="20"/>
          <w:lang w:val="es-ES"/>
        </w:rPr>
        <w:t xml:space="preserve">hechos </w:t>
      </w:r>
      <w:r w:rsidR="00E63C13" w:rsidRPr="00FA2039">
        <w:rPr>
          <w:rFonts w:asciiTheme="majorHAnsi" w:hAnsiTheme="majorHAnsi"/>
          <w:sz w:val="20"/>
          <w:szCs w:val="20"/>
          <w:lang w:val="es-ES"/>
        </w:rPr>
        <w:t xml:space="preserve">persisten </w:t>
      </w:r>
      <w:r w:rsidR="00E63C13" w:rsidRPr="00FA2039">
        <w:rPr>
          <w:rFonts w:asciiTheme="majorHAnsi" w:hAnsiTheme="majorHAnsi"/>
          <w:color w:val="auto"/>
          <w:sz w:val="20"/>
          <w:szCs w:val="20"/>
          <w:lang w:val="es-ES"/>
        </w:rPr>
        <w:t>hasta la actualidad</w:t>
      </w:r>
      <w:r w:rsidR="00E45715">
        <w:rPr>
          <w:rFonts w:asciiTheme="majorHAnsi" w:hAnsiTheme="majorHAnsi"/>
          <w:sz w:val="20"/>
          <w:szCs w:val="20"/>
          <w:lang w:val="es-ES"/>
        </w:rPr>
        <w:t xml:space="preserve">. Ante lo anterior, </w:t>
      </w:r>
      <w:r w:rsidR="00391629" w:rsidRPr="00FA2039">
        <w:rPr>
          <w:rFonts w:asciiTheme="majorHAnsi" w:hAnsiTheme="majorHAnsi"/>
          <w:sz w:val="20"/>
          <w:szCs w:val="20"/>
          <w:lang w:val="es-ES"/>
        </w:rPr>
        <w:t xml:space="preserve">la CIDH considera que la petición fue presentada dentro de un plazo razonable </w:t>
      </w:r>
      <w:r w:rsidR="00E45715">
        <w:rPr>
          <w:rFonts w:asciiTheme="majorHAnsi" w:hAnsiTheme="majorHAnsi"/>
          <w:sz w:val="20"/>
          <w:szCs w:val="20"/>
          <w:lang w:val="es-ES"/>
        </w:rPr>
        <w:t>en conformidad</w:t>
      </w:r>
      <w:r w:rsidR="00E63C13" w:rsidRPr="00FA2039">
        <w:rPr>
          <w:rFonts w:asciiTheme="majorHAnsi" w:hAnsiTheme="majorHAnsi"/>
          <w:color w:val="auto"/>
          <w:sz w:val="20"/>
          <w:szCs w:val="20"/>
          <w:lang w:val="es-ES"/>
        </w:rPr>
        <w:t xml:space="preserve"> con el requisito del  artículo 32.2 del Reglamento</w:t>
      </w:r>
      <w:r w:rsidR="00E45715">
        <w:rPr>
          <w:rFonts w:asciiTheme="majorHAnsi" w:hAnsiTheme="majorHAnsi"/>
          <w:color w:val="auto"/>
          <w:sz w:val="20"/>
          <w:szCs w:val="20"/>
          <w:lang w:val="es-ES"/>
        </w:rPr>
        <w:t xml:space="preserve"> de la CIDH</w:t>
      </w:r>
      <w:r w:rsidR="00E63C13" w:rsidRPr="00FA2039">
        <w:rPr>
          <w:rFonts w:asciiTheme="majorHAnsi" w:hAnsiTheme="majorHAnsi"/>
          <w:color w:val="auto"/>
          <w:sz w:val="20"/>
          <w:szCs w:val="20"/>
          <w:lang w:val="es-ES"/>
        </w:rPr>
        <w:t xml:space="preserve">. </w:t>
      </w:r>
    </w:p>
    <w:p w14:paraId="22A7899D" w14:textId="0492199D" w:rsidR="00945151" w:rsidRPr="002034A9" w:rsidRDefault="00FC7A09"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2034A9">
        <w:rPr>
          <w:rFonts w:asciiTheme="majorHAnsi" w:hAnsiTheme="majorHAnsi"/>
          <w:sz w:val="20"/>
          <w:szCs w:val="20"/>
          <w:lang w:val="es-ES"/>
        </w:rPr>
        <w:lastRenderedPageBreak/>
        <w:t xml:space="preserve">En lo que concierne </w:t>
      </w:r>
      <w:r w:rsidR="00193FE6">
        <w:rPr>
          <w:rFonts w:asciiTheme="majorHAnsi" w:hAnsiTheme="majorHAnsi"/>
          <w:sz w:val="20"/>
          <w:szCs w:val="20"/>
          <w:lang w:val="es-ES"/>
        </w:rPr>
        <w:t xml:space="preserve">a la valoración de la prueba, la ocultación de pruebas, la falta de representación legal adecuada y la no notificación del derecho de contactarse con el consulado de su país, supuestos hechos alegados por la presunta víctima como violaciones al debido proceso, </w:t>
      </w:r>
      <w:r w:rsidRPr="002034A9">
        <w:rPr>
          <w:rFonts w:asciiTheme="majorHAnsi" w:hAnsiTheme="majorHAnsi"/>
          <w:sz w:val="20"/>
          <w:szCs w:val="20"/>
          <w:lang w:val="es-ES"/>
        </w:rPr>
        <w:t xml:space="preserve">la Comisión </w:t>
      </w:r>
      <w:r w:rsidR="00193FE6">
        <w:rPr>
          <w:rFonts w:asciiTheme="majorHAnsi" w:hAnsiTheme="majorHAnsi"/>
          <w:sz w:val="20"/>
          <w:szCs w:val="20"/>
          <w:lang w:val="es-ES"/>
        </w:rPr>
        <w:t>considera que estas supuestas violaciones forman parte del proceso penal y que, por tanto, los recursos internos fueron agotados con la conclusión del proceso penal. No obstante, según la presunta víctima, en 2004 le notificaron del agotamiento de estos recursos y la petición ante la CIDH fue presentada en 2009, de tal forma que la petición, en este extremo, no satisface con el requisito del artículo 46.1.b de la Convención</w:t>
      </w:r>
      <w:r w:rsidR="00A0775E" w:rsidRPr="002034A9">
        <w:rPr>
          <w:rFonts w:asciiTheme="majorHAnsi" w:hAnsiTheme="majorHAnsi"/>
          <w:sz w:val="20"/>
          <w:szCs w:val="20"/>
          <w:lang w:val="es-ES"/>
        </w:rPr>
        <w:t xml:space="preserve">. </w:t>
      </w:r>
    </w:p>
    <w:p w14:paraId="2EBE19F5" w14:textId="3DB02AC9" w:rsidR="00945151" w:rsidRPr="002034A9" w:rsidRDefault="00945151" w:rsidP="00E92B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2034A9">
        <w:rPr>
          <w:rFonts w:asciiTheme="majorHAnsi" w:hAnsiTheme="majorHAnsi"/>
          <w:sz w:val="20"/>
          <w:szCs w:val="20"/>
          <w:lang w:val="es-ES"/>
        </w:rPr>
        <w:t xml:space="preserve"> </w:t>
      </w:r>
      <w:r w:rsidRPr="002034A9">
        <w:rPr>
          <w:sz w:val="20"/>
          <w:szCs w:val="20"/>
          <w:lang w:val="es-ES"/>
        </w:rPr>
        <w:t xml:space="preserve">En relación al vehículo incautado, a las condiciones de detención y </w:t>
      </w:r>
      <w:r w:rsidR="00F61683">
        <w:rPr>
          <w:sz w:val="20"/>
          <w:szCs w:val="20"/>
          <w:lang w:val="es-ES"/>
        </w:rPr>
        <w:t>al supuesto exceso de pena cumplida por la presunta víctima</w:t>
      </w:r>
      <w:r w:rsidRPr="002034A9">
        <w:rPr>
          <w:sz w:val="20"/>
          <w:szCs w:val="20"/>
          <w:lang w:val="es-ES"/>
        </w:rPr>
        <w:t xml:space="preserve">, no hay constancia de que la presunta víctima haya </w:t>
      </w:r>
      <w:r w:rsidR="00F61683">
        <w:rPr>
          <w:sz w:val="20"/>
          <w:szCs w:val="20"/>
          <w:lang w:val="es-ES"/>
        </w:rPr>
        <w:t>denunciado estas supuestas violaciones</w:t>
      </w:r>
      <w:r w:rsidRPr="002034A9">
        <w:rPr>
          <w:sz w:val="20"/>
          <w:szCs w:val="20"/>
          <w:lang w:val="es-ES"/>
        </w:rPr>
        <w:t xml:space="preserve"> a nivel interno</w:t>
      </w:r>
      <w:r w:rsidR="00F61683">
        <w:rPr>
          <w:sz w:val="20"/>
          <w:szCs w:val="20"/>
          <w:lang w:val="es-ES"/>
        </w:rPr>
        <w:t xml:space="preserve">, no cumpliendo la petición, en este aspecto, </w:t>
      </w:r>
      <w:r w:rsidRPr="002034A9">
        <w:rPr>
          <w:sz w:val="20"/>
          <w:szCs w:val="20"/>
          <w:lang w:val="es-ES"/>
        </w:rPr>
        <w:t xml:space="preserve">con el </w:t>
      </w:r>
      <w:r w:rsidR="00F61683">
        <w:rPr>
          <w:sz w:val="20"/>
          <w:szCs w:val="20"/>
          <w:lang w:val="es-ES"/>
        </w:rPr>
        <w:t xml:space="preserve">requisito del </w:t>
      </w:r>
      <w:r w:rsidRPr="002034A9">
        <w:rPr>
          <w:sz w:val="20"/>
          <w:szCs w:val="20"/>
          <w:lang w:val="es-ES"/>
        </w:rPr>
        <w:t xml:space="preserve">artículo 46.1.a de la Convención. </w:t>
      </w:r>
    </w:p>
    <w:p w14:paraId="4FFBE378" w14:textId="64322DE9" w:rsidR="003239B8" w:rsidRPr="002034A9" w:rsidRDefault="003239B8" w:rsidP="00E92B02">
      <w:pPr>
        <w:spacing w:before="240" w:after="240"/>
        <w:ind w:firstLine="720"/>
        <w:jc w:val="both"/>
        <w:rPr>
          <w:rFonts w:asciiTheme="majorHAnsi" w:hAnsiTheme="majorHAnsi"/>
          <w:b/>
          <w:sz w:val="20"/>
          <w:szCs w:val="20"/>
          <w:lang w:val="es-ES"/>
        </w:rPr>
      </w:pPr>
      <w:r w:rsidRPr="002034A9">
        <w:rPr>
          <w:rFonts w:asciiTheme="majorHAnsi" w:hAnsiTheme="majorHAnsi"/>
          <w:b/>
          <w:bCs/>
          <w:sz w:val="20"/>
          <w:szCs w:val="20"/>
          <w:lang w:val="es-ES"/>
        </w:rPr>
        <w:t>VII.</w:t>
      </w:r>
      <w:r w:rsidRPr="002034A9">
        <w:rPr>
          <w:rFonts w:asciiTheme="majorHAnsi" w:hAnsiTheme="majorHAnsi"/>
          <w:b/>
          <w:bCs/>
          <w:sz w:val="20"/>
          <w:szCs w:val="20"/>
          <w:lang w:val="es-ES"/>
        </w:rPr>
        <w:tab/>
      </w:r>
      <w:r w:rsidR="004A6A54" w:rsidRPr="002034A9">
        <w:rPr>
          <w:rFonts w:asciiTheme="majorHAnsi" w:hAnsiTheme="majorHAnsi"/>
          <w:b/>
          <w:bCs/>
          <w:sz w:val="20"/>
          <w:szCs w:val="20"/>
          <w:lang w:val="es-ES"/>
        </w:rPr>
        <w:t xml:space="preserve">ANÁLISIS DE </w:t>
      </w:r>
      <w:r w:rsidR="00C21FEF" w:rsidRPr="002034A9">
        <w:rPr>
          <w:rFonts w:asciiTheme="majorHAnsi" w:hAnsiTheme="majorHAnsi"/>
          <w:b/>
          <w:bCs/>
          <w:sz w:val="20"/>
          <w:szCs w:val="20"/>
          <w:lang w:val="es-ES"/>
        </w:rPr>
        <w:t>CARACTERIZACIÓN DE LOS HECHOS ALEGADOS</w:t>
      </w:r>
    </w:p>
    <w:p w14:paraId="5169311F" w14:textId="392D7CD8" w:rsidR="00636F46" w:rsidRPr="002034A9" w:rsidRDefault="00D046BA" w:rsidP="00FA203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bCs/>
          <w:sz w:val="20"/>
          <w:szCs w:val="20"/>
          <w:lang w:val="es-ES"/>
        </w:rPr>
      </w:pPr>
      <w:r w:rsidRPr="002034A9">
        <w:rPr>
          <w:sz w:val="20"/>
          <w:szCs w:val="20"/>
          <w:lang w:val="es-ES"/>
        </w:rPr>
        <w:t>La Comisión considera que los</w:t>
      </w:r>
      <w:r w:rsidR="0047522A" w:rsidRPr="002034A9">
        <w:rPr>
          <w:sz w:val="20"/>
          <w:szCs w:val="20"/>
          <w:lang w:val="es-ES"/>
        </w:rPr>
        <w:t xml:space="preserve"> supuestos</w:t>
      </w:r>
      <w:r w:rsidRPr="002034A9">
        <w:rPr>
          <w:sz w:val="20"/>
          <w:szCs w:val="20"/>
          <w:lang w:val="es-ES"/>
        </w:rPr>
        <w:t xml:space="preserve"> hechos </w:t>
      </w:r>
      <w:r w:rsidR="001A5FFD" w:rsidRPr="002034A9">
        <w:rPr>
          <w:sz w:val="20"/>
          <w:szCs w:val="20"/>
          <w:lang w:val="es-ES"/>
        </w:rPr>
        <w:t>de tortura</w:t>
      </w:r>
      <w:r w:rsidR="00EF324C" w:rsidRPr="002034A9">
        <w:rPr>
          <w:sz w:val="20"/>
          <w:szCs w:val="20"/>
          <w:lang w:val="es-ES"/>
        </w:rPr>
        <w:t xml:space="preserve"> y falta de investigación de la misma, la condena de la presunta víctima con base en prueba obtenida mediante </w:t>
      </w:r>
      <w:r w:rsidR="00FA2039">
        <w:rPr>
          <w:sz w:val="20"/>
          <w:szCs w:val="20"/>
          <w:lang w:val="es-ES"/>
        </w:rPr>
        <w:t>tortura</w:t>
      </w:r>
      <w:r w:rsidR="00510D1D" w:rsidRPr="002034A9">
        <w:rPr>
          <w:sz w:val="20"/>
          <w:szCs w:val="20"/>
          <w:lang w:val="es-ES"/>
        </w:rPr>
        <w:t xml:space="preserve"> </w:t>
      </w:r>
      <w:r w:rsidR="00EF324C" w:rsidRPr="002034A9">
        <w:rPr>
          <w:sz w:val="20"/>
          <w:szCs w:val="20"/>
          <w:lang w:val="es-ES"/>
        </w:rPr>
        <w:t xml:space="preserve">y la afectación que esto habría generado a </w:t>
      </w:r>
      <w:r w:rsidR="00CF35FD" w:rsidRPr="002034A9">
        <w:rPr>
          <w:sz w:val="20"/>
          <w:szCs w:val="20"/>
          <w:lang w:val="es-ES"/>
        </w:rPr>
        <w:t>la</w:t>
      </w:r>
      <w:r w:rsidR="00EF324C" w:rsidRPr="002034A9">
        <w:rPr>
          <w:sz w:val="20"/>
          <w:szCs w:val="20"/>
          <w:lang w:val="es-ES"/>
        </w:rPr>
        <w:t xml:space="preserve"> libertad personal</w:t>
      </w:r>
      <w:r w:rsidR="00CF35FD" w:rsidRPr="002034A9">
        <w:rPr>
          <w:sz w:val="20"/>
          <w:szCs w:val="20"/>
          <w:lang w:val="es-ES"/>
        </w:rPr>
        <w:t xml:space="preserve"> de la presunta víctima</w:t>
      </w:r>
      <w:r w:rsidR="00EF324C" w:rsidRPr="002034A9">
        <w:rPr>
          <w:sz w:val="20"/>
          <w:szCs w:val="20"/>
          <w:lang w:val="es-ES"/>
        </w:rPr>
        <w:t>,</w:t>
      </w:r>
      <w:r w:rsidR="001A5FFD" w:rsidRPr="002034A9">
        <w:rPr>
          <w:sz w:val="20"/>
          <w:szCs w:val="20"/>
          <w:lang w:val="es-ES"/>
        </w:rPr>
        <w:t xml:space="preserve"> </w:t>
      </w:r>
      <w:r w:rsidR="00F61683">
        <w:rPr>
          <w:sz w:val="20"/>
          <w:szCs w:val="20"/>
          <w:lang w:val="es-ES"/>
        </w:rPr>
        <w:t xml:space="preserve">de ser probados, </w:t>
      </w:r>
      <w:r w:rsidR="00CF35FD" w:rsidRPr="002034A9">
        <w:rPr>
          <w:sz w:val="20"/>
          <w:szCs w:val="20"/>
          <w:lang w:val="es-ES"/>
        </w:rPr>
        <w:t xml:space="preserve"> </w:t>
      </w:r>
      <w:r w:rsidR="00EF324C" w:rsidRPr="002034A9">
        <w:rPr>
          <w:sz w:val="20"/>
          <w:szCs w:val="20"/>
          <w:lang w:val="es-ES"/>
        </w:rPr>
        <w:t>podría</w:t>
      </w:r>
      <w:r w:rsidR="00CF35FD" w:rsidRPr="002034A9">
        <w:rPr>
          <w:sz w:val="20"/>
          <w:szCs w:val="20"/>
          <w:lang w:val="es-ES"/>
        </w:rPr>
        <w:t>n</w:t>
      </w:r>
      <w:r w:rsidR="00EF324C" w:rsidRPr="002034A9">
        <w:rPr>
          <w:sz w:val="20"/>
          <w:szCs w:val="20"/>
          <w:lang w:val="es-ES"/>
        </w:rPr>
        <w:t xml:space="preserve"> configurar </w:t>
      </w:r>
      <w:r w:rsidR="001A5FFD" w:rsidRPr="002034A9">
        <w:rPr>
          <w:sz w:val="20"/>
          <w:szCs w:val="20"/>
          <w:lang w:val="es-ES"/>
        </w:rPr>
        <w:t>una violación a</w:t>
      </w:r>
      <w:r w:rsidR="00EF324C" w:rsidRPr="002034A9">
        <w:rPr>
          <w:sz w:val="20"/>
          <w:szCs w:val="20"/>
          <w:lang w:val="es-ES"/>
        </w:rPr>
        <w:t xml:space="preserve"> los derechos consagrados en </w:t>
      </w:r>
      <w:r w:rsidR="001A5FFD" w:rsidRPr="002034A9">
        <w:rPr>
          <w:sz w:val="20"/>
          <w:szCs w:val="20"/>
          <w:lang w:val="es-ES"/>
        </w:rPr>
        <w:t>l</w:t>
      </w:r>
      <w:r w:rsidR="00EF324C" w:rsidRPr="002034A9">
        <w:rPr>
          <w:sz w:val="20"/>
          <w:szCs w:val="20"/>
          <w:lang w:val="es-ES"/>
        </w:rPr>
        <w:t>os</w:t>
      </w:r>
      <w:r w:rsidR="001A5FFD" w:rsidRPr="002034A9">
        <w:rPr>
          <w:sz w:val="20"/>
          <w:szCs w:val="20"/>
          <w:lang w:val="es-ES"/>
        </w:rPr>
        <w:t xml:space="preserve"> artículo</w:t>
      </w:r>
      <w:r w:rsidR="00EF324C" w:rsidRPr="002034A9">
        <w:rPr>
          <w:sz w:val="20"/>
          <w:szCs w:val="20"/>
          <w:lang w:val="es-ES"/>
        </w:rPr>
        <w:t>s</w:t>
      </w:r>
      <w:r w:rsidR="001A5FFD" w:rsidRPr="002034A9">
        <w:rPr>
          <w:sz w:val="20"/>
          <w:szCs w:val="20"/>
          <w:lang w:val="es-ES"/>
        </w:rPr>
        <w:t xml:space="preserve"> 5 (integridad personal)</w:t>
      </w:r>
      <w:r w:rsidR="00EF324C" w:rsidRPr="002034A9">
        <w:rPr>
          <w:sz w:val="20"/>
          <w:szCs w:val="20"/>
          <w:lang w:val="es-ES"/>
        </w:rPr>
        <w:t>, 7 (libertad personal), 8 (garantías judiciales) y 25 (protección judicial)</w:t>
      </w:r>
      <w:r w:rsidR="001A5FFD" w:rsidRPr="002034A9">
        <w:rPr>
          <w:sz w:val="20"/>
          <w:szCs w:val="20"/>
          <w:lang w:val="es-ES"/>
        </w:rPr>
        <w:t xml:space="preserve"> de la Convención Americana </w:t>
      </w:r>
      <w:r w:rsidR="00EF324C" w:rsidRPr="002034A9">
        <w:rPr>
          <w:sz w:val="20"/>
          <w:szCs w:val="20"/>
          <w:lang w:val="es-ES"/>
        </w:rPr>
        <w:t xml:space="preserve">en concordancia con el artículo 1.1 del mismo instrumento. Asimismo, los </w:t>
      </w:r>
      <w:r w:rsidR="00636F46" w:rsidRPr="002034A9">
        <w:rPr>
          <w:sz w:val="20"/>
          <w:szCs w:val="20"/>
          <w:lang w:val="es-ES"/>
        </w:rPr>
        <w:t>presuntos</w:t>
      </w:r>
      <w:r w:rsidR="00EF324C" w:rsidRPr="002034A9">
        <w:rPr>
          <w:sz w:val="20"/>
          <w:szCs w:val="20"/>
          <w:lang w:val="es-ES"/>
        </w:rPr>
        <w:t xml:space="preserve"> hechos podría</w:t>
      </w:r>
      <w:r w:rsidR="00636F46" w:rsidRPr="002034A9">
        <w:rPr>
          <w:sz w:val="20"/>
          <w:szCs w:val="20"/>
          <w:lang w:val="es-ES"/>
        </w:rPr>
        <w:t>n</w:t>
      </w:r>
      <w:r w:rsidR="00EF324C" w:rsidRPr="002034A9">
        <w:rPr>
          <w:sz w:val="20"/>
          <w:szCs w:val="20"/>
          <w:lang w:val="es-ES"/>
        </w:rPr>
        <w:t xml:space="preserve">, de ser probados, configurar violaciones a los derechos consagrados en los artículos 1, 6, 8 y 10 de la CIPST. </w:t>
      </w:r>
    </w:p>
    <w:p w14:paraId="29BB41F5" w14:textId="4B8E51A5" w:rsidR="003239B8" w:rsidRPr="002034A9" w:rsidRDefault="003239B8" w:rsidP="00E92B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2034A9">
        <w:rPr>
          <w:rFonts w:asciiTheme="majorHAnsi" w:hAnsiTheme="majorHAnsi"/>
          <w:b/>
          <w:bCs/>
          <w:sz w:val="20"/>
          <w:szCs w:val="20"/>
          <w:lang w:val="es-ES"/>
        </w:rPr>
        <w:t xml:space="preserve">VIII. </w:t>
      </w:r>
      <w:r w:rsidRPr="002034A9">
        <w:rPr>
          <w:rFonts w:asciiTheme="majorHAnsi" w:hAnsiTheme="majorHAnsi"/>
          <w:b/>
          <w:bCs/>
          <w:sz w:val="20"/>
          <w:szCs w:val="20"/>
          <w:lang w:val="es-ES"/>
        </w:rPr>
        <w:tab/>
        <w:t>DECISIÓN</w:t>
      </w:r>
    </w:p>
    <w:p w14:paraId="2546B4BB" w14:textId="6FE81400" w:rsidR="00613155" w:rsidRPr="002034A9" w:rsidRDefault="003239B8" w:rsidP="00E92B0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
        </w:rPr>
      </w:pPr>
      <w:r w:rsidRPr="002034A9">
        <w:rPr>
          <w:rFonts w:asciiTheme="majorHAnsi" w:hAnsiTheme="majorHAnsi"/>
          <w:sz w:val="20"/>
          <w:szCs w:val="20"/>
          <w:lang w:val="es-ES"/>
        </w:rPr>
        <w:t xml:space="preserve">Declarar admisible la presente petición en relación con </w:t>
      </w:r>
      <w:r w:rsidR="00CF35FD" w:rsidRPr="002034A9">
        <w:rPr>
          <w:rFonts w:asciiTheme="majorHAnsi" w:hAnsiTheme="majorHAnsi"/>
          <w:sz w:val="20"/>
          <w:szCs w:val="20"/>
          <w:lang w:val="es-ES"/>
        </w:rPr>
        <w:t xml:space="preserve">los </w:t>
      </w:r>
      <w:r w:rsidR="002F2C78" w:rsidRPr="002034A9">
        <w:rPr>
          <w:sz w:val="20"/>
          <w:szCs w:val="20"/>
          <w:lang w:val="es-ES"/>
        </w:rPr>
        <w:t>artículo</w:t>
      </w:r>
      <w:r w:rsidR="00CF35FD" w:rsidRPr="002034A9">
        <w:rPr>
          <w:sz w:val="20"/>
          <w:szCs w:val="20"/>
          <w:lang w:val="es-ES"/>
        </w:rPr>
        <w:t>s</w:t>
      </w:r>
      <w:r w:rsidR="00636F46" w:rsidRPr="002034A9">
        <w:rPr>
          <w:sz w:val="20"/>
          <w:szCs w:val="20"/>
          <w:lang w:val="es-ES"/>
        </w:rPr>
        <w:t xml:space="preserve"> </w:t>
      </w:r>
      <w:r w:rsidR="00613155" w:rsidRPr="002034A9">
        <w:rPr>
          <w:sz w:val="20"/>
          <w:szCs w:val="20"/>
          <w:lang w:val="es-ES"/>
        </w:rPr>
        <w:t xml:space="preserve">5, 7, 8 y 25 </w:t>
      </w:r>
      <w:r w:rsidR="002F2C78" w:rsidRPr="002034A9">
        <w:rPr>
          <w:sz w:val="20"/>
          <w:szCs w:val="20"/>
          <w:lang w:val="es-ES"/>
        </w:rPr>
        <w:t xml:space="preserve">de la Convención Americana </w:t>
      </w:r>
      <w:r w:rsidR="00613155" w:rsidRPr="002034A9">
        <w:rPr>
          <w:sz w:val="20"/>
          <w:szCs w:val="20"/>
          <w:lang w:val="es-ES"/>
        </w:rPr>
        <w:t>en concordancia con el artículo 1.1 del mismo instrumento</w:t>
      </w:r>
      <w:r w:rsidR="00A758AA" w:rsidRPr="002034A9">
        <w:rPr>
          <w:rFonts w:asciiTheme="majorHAnsi" w:hAnsiTheme="majorHAnsi"/>
          <w:sz w:val="20"/>
          <w:szCs w:val="20"/>
          <w:lang w:val="es-ES"/>
        </w:rPr>
        <w:t>;</w:t>
      </w:r>
    </w:p>
    <w:p w14:paraId="41AA5BF6" w14:textId="55F01272" w:rsidR="000419AD" w:rsidRPr="002034A9" w:rsidRDefault="00613155" w:rsidP="00E92B0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
        </w:rPr>
      </w:pPr>
      <w:r w:rsidRPr="002034A9">
        <w:rPr>
          <w:rFonts w:asciiTheme="majorHAnsi" w:hAnsiTheme="majorHAnsi"/>
          <w:sz w:val="20"/>
          <w:szCs w:val="20"/>
          <w:lang w:val="es-ES"/>
        </w:rPr>
        <w:t xml:space="preserve">Declarar admisible la presente petición en relación con los </w:t>
      </w:r>
      <w:r w:rsidRPr="002034A9">
        <w:rPr>
          <w:sz w:val="20"/>
          <w:szCs w:val="20"/>
          <w:lang w:val="es-ES"/>
        </w:rPr>
        <w:t>artículos 1, 6</w:t>
      </w:r>
      <w:r w:rsidR="00ED3299" w:rsidRPr="002034A9">
        <w:rPr>
          <w:sz w:val="20"/>
          <w:szCs w:val="20"/>
          <w:lang w:val="es-ES"/>
        </w:rPr>
        <w:t>,</w:t>
      </w:r>
      <w:r w:rsidRPr="002034A9">
        <w:rPr>
          <w:sz w:val="20"/>
          <w:szCs w:val="20"/>
          <w:lang w:val="es-ES"/>
        </w:rPr>
        <w:t xml:space="preserve"> 8 y 10 de la CIPST; y </w:t>
      </w:r>
      <w:r w:rsidR="002F2C78" w:rsidRPr="002034A9">
        <w:rPr>
          <w:rFonts w:asciiTheme="majorHAnsi" w:hAnsiTheme="majorHAnsi"/>
          <w:sz w:val="20"/>
          <w:szCs w:val="20"/>
          <w:lang w:val="es-ES"/>
        </w:rPr>
        <w:t xml:space="preserve"> </w:t>
      </w:r>
    </w:p>
    <w:p w14:paraId="6AC80CA6" w14:textId="05FBD12E" w:rsidR="00722C9F" w:rsidRDefault="004A6A54" w:rsidP="00E92B0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2034A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E46A3C7" w14:textId="10420070" w:rsidR="006E1799" w:rsidRPr="00AF640F" w:rsidRDefault="006E1799" w:rsidP="00AF64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24</w:t>
      </w:r>
      <w:r w:rsidRPr="002B7B81">
        <w:rPr>
          <w:rFonts w:ascii="Cambria" w:hAnsi="Cambria"/>
          <w:sz w:val="20"/>
          <w:szCs w:val="20"/>
          <w:lang w:val="es-ES"/>
        </w:rPr>
        <w:t xml:space="preserve"> días del mes de </w:t>
      </w:r>
      <w:r>
        <w:rPr>
          <w:rFonts w:ascii="Cambria" w:hAnsi="Cambria" w:cs="Arial"/>
          <w:noProof/>
          <w:spacing w:val="-2"/>
          <w:sz w:val="20"/>
          <w:szCs w:val="20"/>
          <w:lang w:val="es-CL"/>
        </w:rPr>
        <w:t>abril</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w:t>
      </w:r>
      <w:proofErr w:type="spellStart"/>
      <w:r w:rsidRPr="002B7B81">
        <w:rPr>
          <w:rFonts w:ascii="Cambria" w:hAnsi="Cambria"/>
          <w:sz w:val="20"/>
          <w:szCs w:val="20"/>
          <w:lang w:val="es-ES"/>
        </w:rPr>
        <w:t>May</w:t>
      </w:r>
      <w:proofErr w:type="spellEnd"/>
      <w:r w:rsidRPr="002B7B81">
        <w:rPr>
          <w:rFonts w:ascii="Cambria" w:hAnsi="Cambria"/>
          <w:sz w:val="20"/>
          <w:szCs w:val="20"/>
          <w:lang w:val="es-ES"/>
        </w:rPr>
        <w:t xml:space="preserve">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p>
    <w:sectPr w:rsidR="006E1799" w:rsidRPr="00AF640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D35B5" w14:textId="77777777" w:rsidR="004254C3" w:rsidRDefault="004254C3">
      <w:r>
        <w:separator/>
      </w:r>
    </w:p>
  </w:endnote>
  <w:endnote w:type="continuationSeparator" w:id="0">
    <w:p w14:paraId="711D71D1" w14:textId="77777777" w:rsidR="004254C3" w:rsidRDefault="0042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32579" w14:textId="77777777" w:rsidR="00676198" w:rsidRDefault="00676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CF35FD" w:rsidRPr="00934A2C" w:rsidRDefault="00CF35F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76198">
          <w:rPr>
            <w:noProof/>
            <w:sz w:val="16"/>
            <w:szCs w:val="22"/>
          </w:rPr>
          <w:t>1</w:t>
        </w:r>
        <w:r w:rsidRPr="00934A2C">
          <w:rPr>
            <w:noProof/>
            <w:sz w:val="16"/>
            <w:szCs w:val="22"/>
          </w:rPr>
          <w:fldChar w:fldCharType="end"/>
        </w:r>
      </w:p>
    </w:sdtContent>
  </w:sdt>
  <w:p w14:paraId="68530E6A" w14:textId="77777777" w:rsidR="00CF35FD" w:rsidRDefault="00CF3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CF35FD" w:rsidRPr="00934A2C" w:rsidRDefault="00CF35FD">
    <w:pPr>
      <w:pStyle w:val="Footer"/>
      <w:jc w:val="center"/>
      <w:rPr>
        <w:sz w:val="16"/>
        <w:szCs w:val="22"/>
      </w:rPr>
    </w:pPr>
  </w:p>
  <w:p w14:paraId="49059CE3" w14:textId="77777777" w:rsidR="00CF35FD" w:rsidRDefault="00CF3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68C29" w14:textId="77777777" w:rsidR="004254C3" w:rsidRPr="000F35ED" w:rsidRDefault="004254C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9034CD3" w14:textId="77777777" w:rsidR="004254C3" w:rsidRPr="000F35ED" w:rsidRDefault="004254C3" w:rsidP="000F35ED">
      <w:pPr>
        <w:rPr>
          <w:rFonts w:asciiTheme="majorHAnsi" w:hAnsiTheme="majorHAnsi"/>
          <w:sz w:val="16"/>
          <w:szCs w:val="16"/>
        </w:rPr>
      </w:pPr>
      <w:r w:rsidRPr="000F35ED">
        <w:rPr>
          <w:rFonts w:asciiTheme="majorHAnsi" w:hAnsiTheme="majorHAnsi"/>
          <w:sz w:val="16"/>
          <w:szCs w:val="16"/>
        </w:rPr>
        <w:separator/>
      </w:r>
    </w:p>
    <w:p w14:paraId="3EA718FD" w14:textId="77777777" w:rsidR="004254C3" w:rsidRPr="000F35ED" w:rsidRDefault="004254C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9A77B3D" w14:textId="77777777" w:rsidR="004254C3" w:rsidRPr="000F35ED" w:rsidRDefault="004254C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784D71FA" w:rsidR="00CF35FD" w:rsidRPr="00193FE6" w:rsidRDefault="00CF35FD" w:rsidP="00E9304B">
      <w:pPr>
        <w:pStyle w:val="FootnoteText"/>
        <w:ind w:firstLine="720"/>
        <w:jc w:val="both"/>
        <w:rPr>
          <w:rFonts w:ascii="Cambria" w:hAnsi="Cambria"/>
          <w:sz w:val="16"/>
          <w:szCs w:val="16"/>
          <w:lang w:val="es-ES"/>
        </w:rPr>
      </w:pPr>
      <w:r w:rsidRPr="00193FE6">
        <w:rPr>
          <w:rStyle w:val="FootnoteReference"/>
          <w:rFonts w:ascii="Cambria" w:hAnsi="Cambria"/>
          <w:sz w:val="16"/>
          <w:szCs w:val="16"/>
        </w:rPr>
        <w:footnoteRef/>
      </w:r>
      <w:r w:rsidRPr="00193FE6">
        <w:rPr>
          <w:rFonts w:ascii="Cambria" w:hAnsi="Cambria"/>
          <w:sz w:val="16"/>
          <w:szCs w:val="16"/>
          <w:lang w:val="es-ES"/>
        </w:rPr>
        <w:t xml:space="preserve"> Conforme a lo dispuesto en el artículo 17.2.a del Reglamento de la Comisión, la Comisionada Esmeralda Arosemena de Troitiño, de nacionalidad panameña, no participó en el debate ni en la decisión del presente asunto.</w:t>
      </w:r>
    </w:p>
  </w:footnote>
  <w:footnote w:id="3">
    <w:p w14:paraId="79F07139" w14:textId="77777777" w:rsidR="00CF35FD" w:rsidRPr="00193FE6" w:rsidRDefault="00CF35FD" w:rsidP="00E9304B">
      <w:pPr>
        <w:pStyle w:val="FootnoteText"/>
        <w:ind w:firstLine="720"/>
        <w:jc w:val="both"/>
        <w:rPr>
          <w:rFonts w:ascii="Cambria" w:hAnsi="Cambria"/>
          <w:sz w:val="16"/>
          <w:szCs w:val="16"/>
          <w:lang w:val="es-ES"/>
        </w:rPr>
      </w:pPr>
      <w:r w:rsidRPr="00193FE6">
        <w:rPr>
          <w:rStyle w:val="FootnoteReference"/>
          <w:rFonts w:ascii="Cambria" w:hAnsi="Cambria"/>
          <w:sz w:val="16"/>
          <w:szCs w:val="16"/>
        </w:rPr>
        <w:footnoteRef/>
      </w:r>
      <w:r w:rsidRPr="00193FE6">
        <w:rPr>
          <w:rFonts w:ascii="Cambria" w:hAnsi="Cambria"/>
          <w:sz w:val="16"/>
          <w:szCs w:val="16"/>
          <w:lang w:val="es-ES"/>
        </w:rPr>
        <w:t xml:space="preserve"> Las observaciones de cada parte fueron debidamente trasladadas a la parte contraria.</w:t>
      </w:r>
    </w:p>
  </w:footnote>
  <w:footnote w:id="4">
    <w:p w14:paraId="336AAB57" w14:textId="330B9894" w:rsidR="00CF35FD" w:rsidRPr="00193FE6" w:rsidRDefault="00CF35FD" w:rsidP="00E9304B">
      <w:pPr>
        <w:pStyle w:val="FootnoteText"/>
        <w:ind w:firstLine="720"/>
        <w:jc w:val="both"/>
        <w:rPr>
          <w:rFonts w:ascii="Cambria" w:hAnsi="Cambria"/>
          <w:sz w:val="16"/>
          <w:szCs w:val="16"/>
          <w:lang w:val="es-ES"/>
        </w:rPr>
      </w:pPr>
      <w:r w:rsidRPr="00193FE6">
        <w:rPr>
          <w:rStyle w:val="FootnoteReference"/>
          <w:rFonts w:ascii="Cambria" w:hAnsi="Cambria"/>
          <w:sz w:val="16"/>
          <w:szCs w:val="16"/>
        </w:rPr>
        <w:footnoteRef/>
      </w:r>
      <w:r w:rsidRPr="00193FE6">
        <w:rPr>
          <w:rFonts w:ascii="Cambria" w:hAnsi="Cambria"/>
          <w:sz w:val="16"/>
          <w:szCs w:val="16"/>
          <w:lang w:val="es-ES"/>
        </w:rPr>
        <w:t>En adelante, “la Convención Americana” o “la Convención”.</w:t>
      </w:r>
    </w:p>
  </w:footnote>
  <w:footnote w:id="5">
    <w:p w14:paraId="043B363A" w14:textId="2C1B67C6" w:rsidR="00CF35FD" w:rsidRPr="00193FE6" w:rsidRDefault="00CF35FD" w:rsidP="00E9304B">
      <w:pPr>
        <w:pStyle w:val="FootnoteText"/>
        <w:ind w:firstLine="720"/>
        <w:jc w:val="both"/>
        <w:rPr>
          <w:rFonts w:ascii="Cambria" w:hAnsi="Cambria"/>
          <w:sz w:val="16"/>
          <w:szCs w:val="16"/>
          <w:lang w:val="es-ES"/>
        </w:rPr>
      </w:pPr>
      <w:r w:rsidRPr="00193FE6">
        <w:rPr>
          <w:rStyle w:val="FootnoteReference"/>
          <w:rFonts w:ascii="Cambria" w:hAnsi="Cambria"/>
          <w:sz w:val="16"/>
          <w:szCs w:val="16"/>
        </w:rPr>
        <w:footnoteRef/>
      </w:r>
      <w:r w:rsidRPr="00193FE6">
        <w:rPr>
          <w:rFonts w:ascii="Cambria" w:hAnsi="Cambria"/>
          <w:sz w:val="16"/>
          <w:szCs w:val="16"/>
          <w:lang w:val="es-ES"/>
        </w:rPr>
        <w:t>En adelante, “la CIPST”. Entrada en vigor para el Estado de Panamá en los términos del artículo 22 de la CIPST.</w:t>
      </w:r>
    </w:p>
  </w:footnote>
  <w:footnote w:id="6">
    <w:p w14:paraId="01D98A1D" w14:textId="77777777" w:rsidR="00773665" w:rsidRPr="00193FE6" w:rsidRDefault="00773665" w:rsidP="00773665">
      <w:pPr>
        <w:pStyle w:val="FootnoteText"/>
        <w:jc w:val="both"/>
        <w:rPr>
          <w:rFonts w:ascii="Cambria" w:hAnsi="Cambria"/>
          <w:sz w:val="16"/>
          <w:szCs w:val="16"/>
          <w:lang w:val="es-ES"/>
        </w:rPr>
      </w:pPr>
      <w:r w:rsidRPr="00193FE6">
        <w:rPr>
          <w:rFonts w:ascii="Cambria" w:hAnsi="Cambria"/>
          <w:sz w:val="16"/>
          <w:szCs w:val="16"/>
          <w:lang w:val="es-ES"/>
        </w:rPr>
        <w:tab/>
      </w:r>
      <w:r w:rsidRPr="00193FE6">
        <w:rPr>
          <w:rStyle w:val="FootnoteReference"/>
          <w:rFonts w:ascii="Cambria" w:hAnsi="Cambria"/>
          <w:sz w:val="16"/>
          <w:szCs w:val="16"/>
        </w:rPr>
        <w:footnoteRef/>
      </w:r>
      <w:r w:rsidRPr="00193FE6">
        <w:rPr>
          <w:rFonts w:ascii="Cambria" w:hAnsi="Cambria"/>
          <w:sz w:val="16"/>
          <w:szCs w:val="16"/>
          <w:lang w:val="es-ES"/>
        </w:rPr>
        <w:t xml:space="preserve"> CIDH, Informe No. 144/17. Petición 49-12. Ernestina Ascencio Rosario y otras. México. 26 de octubre de 2017, párr.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CF35FD" w:rsidRDefault="00CF35FD" w:rsidP="008D3E5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F35FD" w:rsidRDefault="00CF3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CF35FD" w:rsidRDefault="00CF35F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F35FD" w:rsidRPr="00EC7D62" w:rsidRDefault="004254C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1C0D6" w14:textId="77777777" w:rsidR="00676198" w:rsidRDefault="00676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3B8BB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924643"/>
    <w:multiLevelType w:val="hybridMultilevel"/>
    <w:tmpl w:val="A3463862"/>
    <w:lvl w:ilvl="0" w:tplc="D402E1D2">
      <w:start w:val="1"/>
      <w:numFmt w:val="decimal"/>
      <w:lvlText w:val="%1."/>
      <w:lvlJc w:val="left"/>
      <w:pPr>
        <w:ind w:left="1440" w:hanging="360"/>
      </w:pPr>
      <w:rPr>
        <w:rFonts w:hint="default"/>
        <w:color w:val="auto"/>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B893A6C"/>
    <w:multiLevelType w:val="hybridMultilevel"/>
    <w:tmpl w:val="061498DE"/>
    <w:lvl w:ilvl="0" w:tplc="A9FEF18C">
      <w:start w:val="1"/>
      <w:numFmt w:val="decimal"/>
      <w:lvlText w:val="%1."/>
      <w:lvlJc w:val="left"/>
      <w:pPr>
        <w:ind w:left="1440" w:hanging="360"/>
      </w:pPr>
      <w:rPr>
        <w:rFonts w:hint="default"/>
        <w:color w:val="auto"/>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1"/>
  </w:num>
  <w:num w:numId="4">
    <w:abstractNumId w:val="21"/>
  </w:num>
  <w:num w:numId="5">
    <w:abstractNumId w:val="44"/>
  </w:num>
  <w:num w:numId="6">
    <w:abstractNumId w:val="26"/>
  </w:num>
  <w:num w:numId="7">
    <w:abstractNumId w:val="7"/>
  </w:num>
  <w:num w:numId="8">
    <w:abstractNumId w:val="17"/>
  </w:num>
  <w:num w:numId="9">
    <w:abstractNumId w:val="40"/>
  </w:num>
  <w:num w:numId="10">
    <w:abstractNumId w:val="1"/>
  </w:num>
  <w:num w:numId="11">
    <w:abstractNumId w:val="35"/>
  </w:num>
  <w:num w:numId="12">
    <w:abstractNumId w:val="36"/>
  </w:num>
  <w:num w:numId="13">
    <w:abstractNumId w:val="41"/>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3"/>
  </w:num>
  <w:num w:numId="42">
    <w:abstractNumId w:val="45"/>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2"/>
  </w:num>
  <w:num w:numId="55">
    <w:abstractNumId w:val="0"/>
  </w:num>
  <w:num w:numId="56">
    <w:abstractNumId w:val="46"/>
  </w:num>
  <w:num w:numId="57">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175B8"/>
    <w:rsid w:val="0001788C"/>
    <w:rsid w:val="000336EE"/>
    <w:rsid w:val="000337EF"/>
    <w:rsid w:val="00040C3A"/>
    <w:rsid w:val="000419AD"/>
    <w:rsid w:val="000433C9"/>
    <w:rsid w:val="000550AE"/>
    <w:rsid w:val="00055B80"/>
    <w:rsid w:val="00056A5E"/>
    <w:rsid w:val="00060D3B"/>
    <w:rsid w:val="00067CEF"/>
    <w:rsid w:val="00070A93"/>
    <w:rsid w:val="000716C5"/>
    <w:rsid w:val="00075E23"/>
    <w:rsid w:val="0009344A"/>
    <w:rsid w:val="000A392E"/>
    <w:rsid w:val="000A575F"/>
    <w:rsid w:val="000C0058"/>
    <w:rsid w:val="000C25B4"/>
    <w:rsid w:val="000D05CB"/>
    <w:rsid w:val="000D10DB"/>
    <w:rsid w:val="000D2222"/>
    <w:rsid w:val="000E5EB5"/>
    <w:rsid w:val="000F35ED"/>
    <w:rsid w:val="000F5E8C"/>
    <w:rsid w:val="00105F97"/>
    <w:rsid w:val="00107131"/>
    <w:rsid w:val="0010736F"/>
    <w:rsid w:val="00113F73"/>
    <w:rsid w:val="00121CC2"/>
    <w:rsid w:val="0012734E"/>
    <w:rsid w:val="00133EE5"/>
    <w:rsid w:val="00157CF8"/>
    <w:rsid w:val="00167A34"/>
    <w:rsid w:val="00176876"/>
    <w:rsid w:val="00180753"/>
    <w:rsid w:val="001833D1"/>
    <w:rsid w:val="00193FE6"/>
    <w:rsid w:val="001A5FFD"/>
    <w:rsid w:val="001A7870"/>
    <w:rsid w:val="001B3A00"/>
    <w:rsid w:val="001C1B41"/>
    <w:rsid w:val="001D1468"/>
    <w:rsid w:val="001D39C7"/>
    <w:rsid w:val="001D55BC"/>
    <w:rsid w:val="001D65EF"/>
    <w:rsid w:val="001E49E7"/>
    <w:rsid w:val="001E58FA"/>
    <w:rsid w:val="001F7201"/>
    <w:rsid w:val="002002FE"/>
    <w:rsid w:val="002034A9"/>
    <w:rsid w:val="002050B5"/>
    <w:rsid w:val="00213149"/>
    <w:rsid w:val="00223A29"/>
    <w:rsid w:val="002250A3"/>
    <w:rsid w:val="00225BCF"/>
    <w:rsid w:val="00235217"/>
    <w:rsid w:val="00246D1F"/>
    <w:rsid w:val="00247403"/>
    <w:rsid w:val="00247542"/>
    <w:rsid w:val="00266B61"/>
    <w:rsid w:val="0026712A"/>
    <w:rsid w:val="002704DB"/>
    <w:rsid w:val="00283976"/>
    <w:rsid w:val="00290570"/>
    <w:rsid w:val="00295C1D"/>
    <w:rsid w:val="00297123"/>
    <w:rsid w:val="002A0AAE"/>
    <w:rsid w:val="002A3E8A"/>
    <w:rsid w:val="002A5820"/>
    <w:rsid w:val="002D2B26"/>
    <w:rsid w:val="002D7EA2"/>
    <w:rsid w:val="002E187C"/>
    <w:rsid w:val="002F0EA5"/>
    <w:rsid w:val="002F1DCB"/>
    <w:rsid w:val="002F2C78"/>
    <w:rsid w:val="002F319A"/>
    <w:rsid w:val="002F35A4"/>
    <w:rsid w:val="00302733"/>
    <w:rsid w:val="00314078"/>
    <w:rsid w:val="0031535D"/>
    <w:rsid w:val="00320161"/>
    <w:rsid w:val="003239B8"/>
    <w:rsid w:val="00324D86"/>
    <w:rsid w:val="0033169F"/>
    <w:rsid w:val="00332EE6"/>
    <w:rsid w:val="0033331E"/>
    <w:rsid w:val="00333F86"/>
    <w:rsid w:val="00337170"/>
    <w:rsid w:val="00344977"/>
    <w:rsid w:val="00345145"/>
    <w:rsid w:val="00346C95"/>
    <w:rsid w:val="003504E7"/>
    <w:rsid w:val="00356185"/>
    <w:rsid w:val="00360380"/>
    <w:rsid w:val="0036124B"/>
    <w:rsid w:val="003615CB"/>
    <w:rsid w:val="00362718"/>
    <w:rsid w:val="00374BFB"/>
    <w:rsid w:val="0037519E"/>
    <w:rsid w:val="00386CF0"/>
    <w:rsid w:val="00391629"/>
    <w:rsid w:val="003931C1"/>
    <w:rsid w:val="00394B51"/>
    <w:rsid w:val="003B580B"/>
    <w:rsid w:val="003B6A97"/>
    <w:rsid w:val="003B70FB"/>
    <w:rsid w:val="003C676B"/>
    <w:rsid w:val="003D3BC2"/>
    <w:rsid w:val="003D7601"/>
    <w:rsid w:val="003E21B5"/>
    <w:rsid w:val="003E6CA1"/>
    <w:rsid w:val="004010E9"/>
    <w:rsid w:val="00401802"/>
    <w:rsid w:val="004065A8"/>
    <w:rsid w:val="004165C2"/>
    <w:rsid w:val="004254C3"/>
    <w:rsid w:val="004316E1"/>
    <w:rsid w:val="00441ECB"/>
    <w:rsid w:val="00442CD2"/>
    <w:rsid w:val="00445193"/>
    <w:rsid w:val="00452695"/>
    <w:rsid w:val="00462C1B"/>
    <w:rsid w:val="00467B7E"/>
    <w:rsid w:val="00473BB4"/>
    <w:rsid w:val="0047522A"/>
    <w:rsid w:val="00477592"/>
    <w:rsid w:val="00484373"/>
    <w:rsid w:val="00486F1C"/>
    <w:rsid w:val="0049419D"/>
    <w:rsid w:val="004A6A54"/>
    <w:rsid w:val="004B3BED"/>
    <w:rsid w:val="004B44F1"/>
    <w:rsid w:val="004C20D2"/>
    <w:rsid w:val="004C2312"/>
    <w:rsid w:val="004C4B62"/>
    <w:rsid w:val="004C54C9"/>
    <w:rsid w:val="004C578A"/>
    <w:rsid w:val="004D4ABA"/>
    <w:rsid w:val="004D6025"/>
    <w:rsid w:val="004E2649"/>
    <w:rsid w:val="004E5E84"/>
    <w:rsid w:val="00500FEA"/>
    <w:rsid w:val="00501399"/>
    <w:rsid w:val="00502657"/>
    <w:rsid w:val="0050633D"/>
    <w:rsid w:val="00507BC4"/>
    <w:rsid w:val="00507F13"/>
    <w:rsid w:val="00510D1D"/>
    <w:rsid w:val="005128E4"/>
    <w:rsid w:val="005133DB"/>
    <w:rsid w:val="005202B6"/>
    <w:rsid w:val="00525560"/>
    <w:rsid w:val="00531154"/>
    <w:rsid w:val="00534B8F"/>
    <w:rsid w:val="00542FAE"/>
    <w:rsid w:val="00544C49"/>
    <w:rsid w:val="005516A1"/>
    <w:rsid w:val="005554A6"/>
    <w:rsid w:val="00563557"/>
    <w:rsid w:val="0057402A"/>
    <w:rsid w:val="005771D0"/>
    <w:rsid w:val="00583D11"/>
    <w:rsid w:val="0059191A"/>
    <w:rsid w:val="005921FF"/>
    <w:rsid w:val="00593306"/>
    <w:rsid w:val="00597EF7"/>
    <w:rsid w:val="005A24ED"/>
    <w:rsid w:val="005A6D0E"/>
    <w:rsid w:val="005A784B"/>
    <w:rsid w:val="005B52B0"/>
    <w:rsid w:val="005B6806"/>
    <w:rsid w:val="005C3C62"/>
    <w:rsid w:val="005C4225"/>
    <w:rsid w:val="005E0E68"/>
    <w:rsid w:val="005F0DAD"/>
    <w:rsid w:val="005F0F33"/>
    <w:rsid w:val="00600DEB"/>
    <w:rsid w:val="00600FBA"/>
    <w:rsid w:val="00606042"/>
    <w:rsid w:val="00606D64"/>
    <w:rsid w:val="00613155"/>
    <w:rsid w:val="006233B8"/>
    <w:rsid w:val="00627C9F"/>
    <w:rsid w:val="006311E9"/>
    <w:rsid w:val="00632354"/>
    <w:rsid w:val="00636F46"/>
    <w:rsid w:val="00642810"/>
    <w:rsid w:val="006465AB"/>
    <w:rsid w:val="00652333"/>
    <w:rsid w:val="00673743"/>
    <w:rsid w:val="00676198"/>
    <w:rsid w:val="00677916"/>
    <w:rsid w:val="0068009E"/>
    <w:rsid w:val="00692219"/>
    <w:rsid w:val="006942E3"/>
    <w:rsid w:val="00697307"/>
    <w:rsid w:val="006A17D2"/>
    <w:rsid w:val="006A1885"/>
    <w:rsid w:val="006A73E6"/>
    <w:rsid w:val="006B2D5C"/>
    <w:rsid w:val="006C4EB1"/>
    <w:rsid w:val="006E0166"/>
    <w:rsid w:val="006E1799"/>
    <w:rsid w:val="006E2FFB"/>
    <w:rsid w:val="006E7B34"/>
    <w:rsid w:val="007046B5"/>
    <w:rsid w:val="0070697F"/>
    <w:rsid w:val="00706DD7"/>
    <w:rsid w:val="00715D76"/>
    <w:rsid w:val="007212AF"/>
    <w:rsid w:val="0072199C"/>
    <w:rsid w:val="00722C9F"/>
    <w:rsid w:val="00724CE1"/>
    <w:rsid w:val="007253B8"/>
    <w:rsid w:val="00732FAD"/>
    <w:rsid w:val="00735EF9"/>
    <w:rsid w:val="0073741F"/>
    <w:rsid w:val="007442AD"/>
    <w:rsid w:val="00745586"/>
    <w:rsid w:val="007468EF"/>
    <w:rsid w:val="007615D0"/>
    <w:rsid w:val="0076643F"/>
    <w:rsid w:val="00773665"/>
    <w:rsid w:val="00777F63"/>
    <w:rsid w:val="00781135"/>
    <w:rsid w:val="007A46E7"/>
    <w:rsid w:val="007A4801"/>
    <w:rsid w:val="007A5817"/>
    <w:rsid w:val="007B05C4"/>
    <w:rsid w:val="007B60E9"/>
    <w:rsid w:val="007B6CC3"/>
    <w:rsid w:val="007B76D3"/>
    <w:rsid w:val="007C3334"/>
    <w:rsid w:val="007C66F2"/>
    <w:rsid w:val="007C77E9"/>
    <w:rsid w:val="007D2B98"/>
    <w:rsid w:val="007E21BC"/>
    <w:rsid w:val="007E7C82"/>
    <w:rsid w:val="007F588D"/>
    <w:rsid w:val="007F7BF1"/>
    <w:rsid w:val="00803F1C"/>
    <w:rsid w:val="00805D73"/>
    <w:rsid w:val="0080600E"/>
    <w:rsid w:val="00806A3F"/>
    <w:rsid w:val="00817612"/>
    <w:rsid w:val="00820064"/>
    <w:rsid w:val="00827DF1"/>
    <w:rsid w:val="008314C1"/>
    <w:rsid w:val="008338A4"/>
    <w:rsid w:val="00834D49"/>
    <w:rsid w:val="00835449"/>
    <w:rsid w:val="008361DA"/>
    <w:rsid w:val="008362C7"/>
    <w:rsid w:val="00837C21"/>
    <w:rsid w:val="00837C45"/>
    <w:rsid w:val="00844730"/>
    <w:rsid w:val="008457C2"/>
    <w:rsid w:val="0085219A"/>
    <w:rsid w:val="00857A82"/>
    <w:rsid w:val="00873836"/>
    <w:rsid w:val="008751F5"/>
    <w:rsid w:val="00877469"/>
    <w:rsid w:val="00885737"/>
    <w:rsid w:val="00890650"/>
    <w:rsid w:val="00893339"/>
    <w:rsid w:val="00896EF2"/>
    <w:rsid w:val="00897E12"/>
    <w:rsid w:val="008A7E0F"/>
    <w:rsid w:val="008B12F5"/>
    <w:rsid w:val="008D3E5A"/>
    <w:rsid w:val="008D768D"/>
    <w:rsid w:val="008E3759"/>
    <w:rsid w:val="008E3BFE"/>
    <w:rsid w:val="008F1912"/>
    <w:rsid w:val="008F6F03"/>
    <w:rsid w:val="0090270B"/>
    <w:rsid w:val="00903A08"/>
    <w:rsid w:val="009041DC"/>
    <w:rsid w:val="0090500B"/>
    <w:rsid w:val="00914A51"/>
    <w:rsid w:val="00917B5A"/>
    <w:rsid w:val="00920A58"/>
    <w:rsid w:val="00920A8C"/>
    <w:rsid w:val="0093094D"/>
    <w:rsid w:val="0093394D"/>
    <w:rsid w:val="00934A2C"/>
    <w:rsid w:val="00937FE3"/>
    <w:rsid w:val="00945151"/>
    <w:rsid w:val="00946965"/>
    <w:rsid w:val="0096706E"/>
    <w:rsid w:val="00974491"/>
    <w:rsid w:val="00975C4E"/>
    <w:rsid w:val="00981D57"/>
    <w:rsid w:val="00981FBA"/>
    <w:rsid w:val="00994BEE"/>
    <w:rsid w:val="00997BC5"/>
    <w:rsid w:val="009A4F41"/>
    <w:rsid w:val="009B32CA"/>
    <w:rsid w:val="009B381B"/>
    <w:rsid w:val="009B5558"/>
    <w:rsid w:val="009C4005"/>
    <w:rsid w:val="009C6986"/>
    <w:rsid w:val="009D1753"/>
    <w:rsid w:val="009D7611"/>
    <w:rsid w:val="009E0B61"/>
    <w:rsid w:val="009E53DE"/>
    <w:rsid w:val="00A05E42"/>
    <w:rsid w:val="00A0775E"/>
    <w:rsid w:val="00A10853"/>
    <w:rsid w:val="00A11212"/>
    <w:rsid w:val="00A11DBC"/>
    <w:rsid w:val="00A11E44"/>
    <w:rsid w:val="00A22B3A"/>
    <w:rsid w:val="00A328B3"/>
    <w:rsid w:val="00A44727"/>
    <w:rsid w:val="00A50FCF"/>
    <w:rsid w:val="00A528D1"/>
    <w:rsid w:val="00A53D57"/>
    <w:rsid w:val="00A610CD"/>
    <w:rsid w:val="00A7536B"/>
    <w:rsid w:val="00A7554C"/>
    <w:rsid w:val="00A758AA"/>
    <w:rsid w:val="00A83495"/>
    <w:rsid w:val="00AA09A2"/>
    <w:rsid w:val="00AA5223"/>
    <w:rsid w:val="00AA7996"/>
    <w:rsid w:val="00AC19CB"/>
    <w:rsid w:val="00AE5488"/>
    <w:rsid w:val="00AE6F91"/>
    <w:rsid w:val="00AF5571"/>
    <w:rsid w:val="00AF640F"/>
    <w:rsid w:val="00B02CB3"/>
    <w:rsid w:val="00B07341"/>
    <w:rsid w:val="00B23894"/>
    <w:rsid w:val="00B30539"/>
    <w:rsid w:val="00B314DB"/>
    <w:rsid w:val="00B3152D"/>
    <w:rsid w:val="00B361F2"/>
    <w:rsid w:val="00B3718B"/>
    <w:rsid w:val="00B3745F"/>
    <w:rsid w:val="00B44482"/>
    <w:rsid w:val="00B44F04"/>
    <w:rsid w:val="00B4632A"/>
    <w:rsid w:val="00B530F1"/>
    <w:rsid w:val="00B6215D"/>
    <w:rsid w:val="00B63F4A"/>
    <w:rsid w:val="00B82B7F"/>
    <w:rsid w:val="00B84FBA"/>
    <w:rsid w:val="00BA276C"/>
    <w:rsid w:val="00BA2978"/>
    <w:rsid w:val="00BB306F"/>
    <w:rsid w:val="00BB35A2"/>
    <w:rsid w:val="00BB5C73"/>
    <w:rsid w:val="00BC590D"/>
    <w:rsid w:val="00BC7F8A"/>
    <w:rsid w:val="00BD4B89"/>
    <w:rsid w:val="00BD5922"/>
    <w:rsid w:val="00BF02CB"/>
    <w:rsid w:val="00BF6FD8"/>
    <w:rsid w:val="00C03680"/>
    <w:rsid w:val="00C054DF"/>
    <w:rsid w:val="00C21762"/>
    <w:rsid w:val="00C21FEF"/>
    <w:rsid w:val="00C24543"/>
    <w:rsid w:val="00C256A2"/>
    <w:rsid w:val="00C4584D"/>
    <w:rsid w:val="00C51515"/>
    <w:rsid w:val="00C5660B"/>
    <w:rsid w:val="00C6167C"/>
    <w:rsid w:val="00C6654C"/>
    <w:rsid w:val="00C66B72"/>
    <w:rsid w:val="00C70E3E"/>
    <w:rsid w:val="00C73347"/>
    <w:rsid w:val="00C77004"/>
    <w:rsid w:val="00C81763"/>
    <w:rsid w:val="00C84132"/>
    <w:rsid w:val="00C86B9A"/>
    <w:rsid w:val="00C8740E"/>
    <w:rsid w:val="00C87AC4"/>
    <w:rsid w:val="00C9567A"/>
    <w:rsid w:val="00C97108"/>
    <w:rsid w:val="00CB212D"/>
    <w:rsid w:val="00CB2660"/>
    <w:rsid w:val="00CC5E90"/>
    <w:rsid w:val="00CC7148"/>
    <w:rsid w:val="00CD046C"/>
    <w:rsid w:val="00CD394C"/>
    <w:rsid w:val="00CD541E"/>
    <w:rsid w:val="00CE076C"/>
    <w:rsid w:val="00CE1091"/>
    <w:rsid w:val="00CE5199"/>
    <w:rsid w:val="00CE66D5"/>
    <w:rsid w:val="00CF35FD"/>
    <w:rsid w:val="00CF637A"/>
    <w:rsid w:val="00D046BA"/>
    <w:rsid w:val="00D059DE"/>
    <w:rsid w:val="00D05ABD"/>
    <w:rsid w:val="00D1023F"/>
    <w:rsid w:val="00D13FCE"/>
    <w:rsid w:val="00D20DF8"/>
    <w:rsid w:val="00D26DDE"/>
    <w:rsid w:val="00D306D1"/>
    <w:rsid w:val="00D30800"/>
    <w:rsid w:val="00D31A23"/>
    <w:rsid w:val="00D34786"/>
    <w:rsid w:val="00D37BFC"/>
    <w:rsid w:val="00D4140E"/>
    <w:rsid w:val="00D43F5C"/>
    <w:rsid w:val="00D453F3"/>
    <w:rsid w:val="00D47A8E"/>
    <w:rsid w:val="00D52D14"/>
    <w:rsid w:val="00D53250"/>
    <w:rsid w:val="00D57A05"/>
    <w:rsid w:val="00D712D3"/>
    <w:rsid w:val="00D71422"/>
    <w:rsid w:val="00D72DC6"/>
    <w:rsid w:val="00D7558D"/>
    <w:rsid w:val="00D760D6"/>
    <w:rsid w:val="00D81D92"/>
    <w:rsid w:val="00D876F9"/>
    <w:rsid w:val="00D92D02"/>
    <w:rsid w:val="00DA4F27"/>
    <w:rsid w:val="00DA7B5F"/>
    <w:rsid w:val="00DA7CAD"/>
    <w:rsid w:val="00DC11E7"/>
    <w:rsid w:val="00DC24E3"/>
    <w:rsid w:val="00DC5EF0"/>
    <w:rsid w:val="00DC60DC"/>
    <w:rsid w:val="00DC7023"/>
    <w:rsid w:val="00DC769A"/>
    <w:rsid w:val="00DD175E"/>
    <w:rsid w:val="00DD3D86"/>
    <w:rsid w:val="00DD4AD2"/>
    <w:rsid w:val="00DF1EC4"/>
    <w:rsid w:val="00DF3B38"/>
    <w:rsid w:val="00E012A9"/>
    <w:rsid w:val="00E0340B"/>
    <w:rsid w:val="00E04A90"/>
    <w:rsid w:val="00E0551F"/>
    <w:rsid w:val="00E0586E"/>
    <w:rsid w:val="00E10611"/>
    <w:rsid w:val="00E219C7"/>
    <w:rsid w:val="00E35920"/>
    <w:rsid w:val="00E359E4"/>
    <w:rsid w:val="00E4118C"/>
    <w:rsid w:val="00E43157"/>
    <w:rsid w:val="00E45715"/>
    <w:rsid w:val="00E461CE"/>
    <w:rsid w:val="00E47540"/>
    <w:rsid w:val="00E5409E"/>
    <w:rsid w:val="00E553A5"/>
    <w:rsid w:val="00E61F26"/>
    <w:rsid w:val="00E63C13"/>
    <w:rsid w:val="00E703BE"/>
    <w:rsid w:val="00E70D7D"/>
    <w:rsid w:val="00E720CA"/>
    <w:rsid w:val="00E803DA"/>
    <w:rsid w:val="00E84EB5"/>
    <w:rsid w:val="00E85662"/>
    <w:rsid w:val="00E8789F"/>
    <w:rsid w:val="00E92B02"/>
    <w:rsid w:val="00E9304B"/>
    <w:rsid w:val="00E95124"/>
    <w:rsid w:val="00E96A43"/>
    <w:rsid w:val="00E97B71"/>
    <w:rsid w:val="00E97D24"/>
    <w:rsid w:val="00EA1886"/>
    <w:rsid w:val="00EA3D34"/>
    <w:rsid w:val="00EA7C10"/>
    <w:rsid w:val="00EB454D"/>
    <w:rsid w:val="00EB65A1"/>
    <w:rsid w:val="00EC2868"/>
    <w:rsid w:val="00ED3299"/>
    <w:rsid w:val="00ED549D"/>
    <w:rsid w:val="00ED6C8C"/>
    <w:rsid w:val="00ED76BE"/>
    <w:rsid w:val="00EE00E9"/>
    <w:rsid w:val="00EE7991"/>
    <w:rsid w:val="00EF324C"/>
    <w:rsid w:val="00EF619B"/>
    <w:rsid w:val="00F00B55"/>
    <w:rsid w:val="00F02AD1"/>
    <w:rsid w:val="00F17CD0"/>
    <w:rsid w:val="00F253CC"/>
    <w:rsid w:val="00F37106"/>
    <w:rsid w:val="00F4223D"/>
    <w:rsid w:val="00F457BC"/>
    <w:rsid w:val="00F519CF"/>
    <w:rsid w:val="00F56BA5"/>
    <w:rsid w:val="00F60E22"/>
    <w:rsid w:val="00F61683"/>
    <w:rsid w:val="00F668D1"/>
    <w:rsid w:val="00F80C95"/>
    <w:rsid w:val="00F81395"/>
    <w:rsid w:val="00F81BB8"/>
    <w:rsid w:val="00F850B0"/>
    <w:rsid w:val="00F917D1"/>
    <w:rsid w:val="00F9653B"/>
    <w:rsid w:val="00FA2039"/>
    <w:rsid w:val="00FB62CF"/>
    <w:rsid w:val="00FC7A09"/>
    <w:rsid w:val="00FD3C3B"/>
    <w:rsid w:val="00FE07DD"/>
    <w:rsid w:val="00FE6B45"/>
    <w:rsid w:val="00FF0B8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046BA"/>
    <w:pPr>
      <w:numPr>
        <w:numId w:val="55"/>
      </w:numPr>
      <w:contextualSpacing/>
    </w:pPr>
  </w:style>
  <w:style w:type="paragraph" w:styleId="NormalWeb">
    <w:name w:val="Normal (Web)"/>
    <w:basedOn w:val="Normal"/>
    <w:uiPriority w:val="99"/>
    <w:semiHidden/>
    <w:unhideWhenUsed/>
    <w:rsid w:val="00606D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styleId="CommentReference">
    <w:name w:val="annotation reference"/>
    <w:basedOn w:val="DefaultParagraphFont"/>
    <w:uiPriority w:val="99"/>
    <w:semiHidden/>
    <w:unhideWhenUsed/>
    <w:rsid w:val="00362718"/>
    <w:rPr>
      <w:sz w:val="16"/>
      <w:szCs w:val="16"/>
    </w:rPr>
  </w:style>
  <w:style w:type="paragraph" w:styleId="CommentText">
    <w:name w:val="annotation text"/>
    <w:basedOn w:val="Normal"/>
    <w:link w:val="CommentTextChar"/>
    <w:uiPriority w:val="99"/>
    <w:unhideWhenUsed/>
    <w:rsid w:val="00362718"/>
    <w:rPr>
      <w:sz w:val="20"/>
      <w:szCs w:val="20"/>
    </w:rPr>
  </w:style>
  <w:style w:type="character" w:customStyle="1" w:styleId="CommentTextChar">
    <w:name w:val="Comment Text Char"/>
    <w:basedOn w:val="DefaultParagraphFont"/>
    <w:link w:val="CommentText"/>
    <w:uiPriority w:val="99"/>
    <w:rsid w:val="00362718"/>
    <w:rPr>
      <w:lang w:val="en-US" w:eastAsia="en-US"/>
    </w:rPr>
  </w:style>
  <w:style w:type="paragraph" w:styleId="CommentSubject">
    <w:name w:val="annotation subject"/>
    <w:basedOn w:val="CommentText"/>
    <w:next w:val="CommentText"/>
    <w:link w:val="CommentSubjectChar"/>
    <w:uiPriority w:val="99"/>
    <w:semiHidden/>
    <w:unhideWhenUsed/>
    <w:rsid w:val="00362718"/>
    <w:rPr>
      <w:b/>
      <w:bCs/>
    </w:rPr>
  </w:style>
  <w:style w:type="character" w:customStyle="1" w:styleId="CommentSubjectChar">
    <w:name w:val="Comment Subject Char"/>
    <w:basedOn w:val="CommentTextChar"/>
    <w:link w:val="CommentSubject"/>
    <w:uiPriority w:val="99"/>
    <w:semiHidden/>
    <w:rsid w:val="00362718"/>
    <w:rPr>
      <w:b/>
      <w:bCs/>
      <w:lang w:val="en-US" w:eastAsia="en-US"/>
    </w:rPr>
  </w:style>
  <w:style w:type="paragraph" w:styleId="Revision">
    <w:name w:val="Revision"/>
    <w:hidden/>
    <w:uiPriority w:val="99"/>
    <w:semiHidden/>
    <w:rsid w:val="00DA4F2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03D9E"/>
    <w:rsid w:val="00114912"/>
    <w:rsid w:val="00200821"/>
    <w:rsid w:val="00224D5F"/>
    <w:rsid w:val="002C26E8"/>
    <w:rsid w:val="00394049"/>
    <w:rsid w:val="004F2DF8"/>
    <w:rsid w:val="006F5DC3"/>
    <w:rsid w:val="00730F7F"/>
    <w:rsid w:val="008A30E8"/>
    <w:rsid w:val="00950397"/>
    <w:rsid w:val="00950609"/>
    <w:rsid w:val="00964168"/>
    <w:rsid w:val="009A261B"/>
    <w:rsid w:val="00A22162"/>
    <w:rsid w:val="00A721E8"/>
    <w:rsid w:val="00AC1334"/>
    <w:rsid w:val="00AC15A4"/>
    <w:rsid w:val="00B0336C"/>
    <w:rsid w:val="00B413DE"/>
    <w:rsid w:val="00C41785"/>
    <w:rsid w:val="00E514D9"/>
    <w:rsid w:val="00E94D22"/>
    <w:rsid w:val="00F00D2F"/>
    <w:rsid w:val="00F11C90"/>
    <w:rsid w:val="00F128DF"/>
    <w:rsid w:val="00F16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1371-A270-4002-9A4A-7AC48E8E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41/19</dc:title>
  <dc:creator/>
  <cp:lastModifiedBy/>
  <cp:revision>1</cp:revision>
  <dcterms:created xsi:type="dcterms:W3CDTF">2019-05-23T19:54:00Z</dcterms:created>
  <dcterms:modified xsi:type="dcterms:W3CDTF">2019-05-23T19:54:00Z</dcterms:modified>
</cp:coreProperties>
</file>