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DC5C43" w:rsidRDefault="00D306D1" w:rsidP="00627C9F">
      <w:pPr>
        <w:jc w:val="both"/>
        <w:rPr>
          <w:rFonts w:asciiTheme="majorHAnsi" w:hAnsiTheme="majorHAnsi" w:cs="Univers"/>
          <w:b/>
          <w:bCs/>
          <w:sz w:val="20"/>
          <w:szCs w:val="20"/>
          <w:lang w:val="es-ES_tradnl"/>
        </w:rPr>
      </w:pPr>
      <w:r w:rsidRPr="00DC5C43">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58A43D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DC5C43">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DC5C43">
        <w:rPr>
          <w:rFonts w:asciiTheme="majorHAnsi" w:hAnsiTheme="majorHAnsi" w:cs="Univers"/>
          <w:b/>
          <w:bCs/>
          <w:sz w:val="20"/>
          <w:szCs w:val="20"/>
          <w:lang w:val="es-ES_tradnl"/>
        </w:rPr>
        <w:t xml:space="preserve"> </w:t>
      </w:r>
    </w:p>
    <w:p w:rsidR="00040C3A" w:rsidRPr="00DC5C43" w:rsidRDefault="00040C3A" w:rsidP="00040C3A">
      <w:pPr>
        <w:tabs>
          <w:tab w:val="center" w:pos="5400"/>
        </w:tabs>
        <w:suppressAutoHyphens/>
        <w:jc w:val="both"/>
        <w:rPr>
          <w:rFonts w:asciiTheme="majorHAnsi" w:hAnsiTheme="majorHAnsi"/>
          <w:sz w:val="20"/>
          <w:szCs w:val="20"/>
          <w:lang w:val="es-ES"/>
        </w:rPr>
      </w:pPr>
    </w:p>
    <w:p w:rsidR="00040C3A" w:rsidRPr="00DC5C43" w:rsidRDefault="00040C3A" w:rsidP="00040C3A">
      <w:pPr>
        <w:tabs>
          <w:tab w:val="center" w:pos="5400"/>
        </w:tabs>
        <w:suppressAutoHyphens/>
        <w:jc w:val="both"/>
        <w:rPr>
          <w:rFonts w:asciiTheme="majorHAnsi" w:hAnsiTheme="majorHAnsi"/>
          <w:sz w:val="20"/>
          <w:szCs w:val="20"/>
          <w:lang w:val="es-ES"/>
        </w:rPr>
      </w:pPr>
    </w:p>
    <w:p w:rsidR="005128E4" w:rsidRPr="00DC5C43" w:rsidRDefault="005128E4" w:rsidP="00040C3A">
      <w:pPr>
        <w:tabs>
          <w:tab w:val="center" w:pos="5400"/>
        </w:tabs>
        <w:suppressAutoHyphens/>
        <w:rPr>
          <w:rFonts w:asciiTheme="majorHAnsi" w:hAnsiTheme="majorHAnsi"/>
          <w:sz w:val="20"/>
          <w:szCs w:val="20"/>
          <w:lang w:val="es-ES_tradnl"/>
        </w:rPr>
      </w:pPr>
    </w:p>
    <w:p w:rsidR="005128E4" w:rsidRPr="00DC5C43" w:rsidRDefault="005128E4" w:rsidP="00040C3A">
      <w:pPr>
        <w:tabs>
          <w:tab w:val="center" w:pos="5400"/>
        </w:tabs>
        <w:suppressAutoHyphens/>
        <w:rPr>
          <w:rFonts w:asciiTheme="majorHAnsi" w:hAnsiTheme="majorHAnsi"/>
          <w:sz w:val="20"/>
          <w:szCs w:val="20"/>
          <w:lang w:val="es-ES_tradnl"/>
        </w:rPr>
      </w:pPr>
    </w:p>
    <w:p w:rsidR="005128E4" w:rsidRPr="00DC5C43" w:rsidRDefault="005128E4" w:rsidP="00040C3A">
      <w:pPr>
        <w:tabs>
          <w:tab w:val="center" w:pos="5400"/>
        </w:tabs>
        <w:suppressAutoHyphens/>
        <w:rPr>
          <w:rFonts w:asciiTheme="majorHAnsi" w:hAnsiTheme="majorHAnsi"/>
          <w:sz w:val="20"/>
          <w:szCs w:val="20"/>
          <w:lang w:val="es-ES_tradnl"/>
        </w:rPr>
      </w:pPr>
    </w:p>
    <w:p w:rsidR="00040C3A" w:rsidRPr="00DC5C43" w:rsidRDefault="00040C3A" w:rsidP="005128E4">
      <w:pPr>
        <w:tabs>
          <w:tab w:val="center" w:pos="5400"/>
        </w:tabs>
        <w:suppressAutoHyphens/>
        <w:jc w:val="center"/>
        <w:rPr>
          <w:rFonts w:asciiTheme="majorHAnsi" w:hAnsiTheme="majorHAnsi"/>
          <w:sz w:val="20"/>
          <w:szCs w:val="20"/>
          <w:lang w:val="es-ES_tradnl"/>
        </w:rPr>
      </w:pPr>
    </w:p>
    <w:p w:rsidR="00040C3A" w:rsidRPr="00DC5C43" w:rsidRDefault="00040C3A" w:rsidP="005128E4">
      <w:pPr>
        <w:tabs>
          <w:tab w:val="center" w:pos="5400"/>
        </w:tabs>
        <w:suppressAutoHyphens/>
        <w:jc w:val="center"/>
        <w:rPr>
          <w:rFonts w:asciiTheme="majorHAnsi" w:hAnsiTheme="majorHAnsi"/>
          <w:sz w:val="20"/>
          <w:szCs w:val="20"/>
          <w:lang w:val="es-ES_tradnl"/>
        </w:rPr>
      </w:pPr>
    </w:p>
    <w:p w:rsidR="005B52B0" w:rsidRPr="00DC5C43" w:rsidRDefault="005B52B0" w:rsidP="005128E4">
      <w:pPr>
        <w:tabs>
          <w:tab w:val="center" w:pos="5400"/>
        </w:tabs>
        <w:suppressAutoHyphens/>
        <w:jc w:val="center"/>
        <w:rPr>
          <w:rFonts w:asciiTheme="majorHAnsi" w:hAnsiTheme="majorHAnsi"/>
          <w:sz w:val="20"/>
          <w:szCs w:val="20"/>
          <w:lang w:val="es-ES_tradnl"/>
        </w:rPr>
      </w:pPr>
    </w:p>
    <w:p w:rsidR="005B52B0" w:rsidRPr="00DC5C43" w:rsidRDefault="005B52B0" w:rsidP="005128E4">
      <w:pPr>
        <w:tabs>
          <w:tab w:val="center" w:pos="5400"/>
        </w:tabs>
        <w:suppressAutoHyphens/>
        <w:jc w:val="center"/>
        <w:rPr>
          <w:rFonts w:asciiTheme="majorHAnsi" w:hAnsiTheme="majorHAnsi"/>
          <w:sz w:val="20"/>
          <w:szCs w:val="20"/>
          <w:lang w:val="es-ES_tradnl"/>
        </w:rPr>
      </w:pPr>
    </w:p>
    <w:p w:rsidR="005B52B0" w:rsidRPr="00DC5C43" w:rsidRDefault="005B52B0" w:rsidP="005128E4">
      <w:pPr>
        <w:tabs>
          <w:tab w:val="center" w:pos="5400"/>
        </w:tabs>
        <w:suppressAutoHyphens/>
        <w:jc w:val="center"/>
        <w:rPr>
          <w:rFonts w:asciiTheme="majorHAnsi" w:hAnsiTheme="majorHAnsi"/>
          <w:sz w:val="20"/>
          <w:szCs w:val="20"/>
          <w:lang w:val="es-ES_tradnl"/>
        </w:rPr>
      </w:pPr>
    </w:p>
    <w:p w:rsidR="00040C3A" w:rsidRPr="00DC5C43" w:rsidRDefault="00040C3A" w:rsidP="00040C3A">
      <w:pPr>
        <w:tabs>
          <w:tab w:val="center" w:pos="5400"/>
        </w:tabs>
        <w:suppressAutoHyphens/>
        <w:jc w:val="center"/>
        <w:rPr>
          <w:rFonts w:asciiTheme="majorHAnsi" w:hAnsiTheme="majorHAnsi"/>
          <w:sz w:val="20"/>
          <w:szCs w:val="20"/>
          <w:lang w:val="es-ES_tradnl"/>
        </w:rPr>
      </w:pPr>
    </w:p>
    <w:p w:rsidR="00040C3A" w:rsidRPr="00DC5C43" w:rsidRDefault="00040C3A" w:rsidP="00040C3A">
      <w:pPr>
        <w:tabs>
          <w:tab w:val="center" w:pos="5400"/>
        </w:tabs>
        <w:suppressAutoHyphens/>
        <w:jc w:val="center"/>
        <w:rPr>
          <w:rFonts w:asciiTheme="majorHAnsi" w:hAnsiTheme="majorHAnsi"/>
          <w:sz w:val="20"/>
          <w:szCs w:val="20"/>
          <w:lang w:val="es-ES_tradnl"/>
        </w:rPr>
      </w:pPr>
    </w:p>
    <w:p w:rsidR="00040C3A" w:rsidRPr="00DC5C43" w:rsidRDefault="003D3BC2" w:rsidP="00040C3A">
      <w:pPr>
        <w:tabs>
          <w:tab w:val="center" w:pos="5400"/>
        </w:tabs>
        <w:suppressAutoHyphens/>
        <w:jc w:val="center"/>
        <w:rPr>
          <w:rFonts w:asciiTheme="majorHAnsi" w:hAnsiTheme="majorHAnsi"/>
          <w:sz w:val="20"/>
          <w:szCs w:val="20"/>
          <w:lang w:val="es-ES_tradnl"/>
        </w:rPr>
      </w:pPr>
      <w:r w:rsidRPr="00DC5C43">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924E43">
                              <w:rPr>
                                <w:rFonts w:asciiTheme="majorHAnsi" w:hAnsiTheme="majorHAnsi" w:cs="Arial"/>
                                <w:b/>
                                <w:bCs/>
                                <w:color w:val="0D0D0D" w:themeColor="text1" w:themeTint="F2"/>
                                <w:sz w:val="36"/>
                                <w:szCs w:val="40"/>
                                <w:lang w:val="es-ES_tradnl"/>
                              </w:rPr>
                              <w:t>.</w:t>
                            </w:r>
                            <w:r w:rsidR="007B05C4" w:rsidRPr="00924E43">
                              <w:rPr>
                                <w:rFonts w:asciiTheme="majorHAnsi" w:hAnsiTheme="majorHAnsi" w:cs="Arial"/>
                                <w:b/>
                                <w:bCs/>
                                <w:color w:val="0D0D0D" w:themeColor="text1" w:themeTint="F2"/>
                                <w:sz w:val="36"/>
                                <w:szCs w:val="22"/>
                                <w:lang w:val="es-ES_tradnl"/>
                              </w:rPr>
                              <w:t xml:space="preserve"> </w:t>
                            </w:r>
                            <w:r w:rsidR="00924E43">
                              <w:rPr>
                                <w:rFonts w:asciiTheme="majorHAnsi" w:hAnsiTheme="majorHAnsi" w:cs="Arial"/>
                                <w:b/>
                                <w:bCs/>
                                <w:color w:val="0D0D0D" w:themeColor="text1" w:themeTint="F2"/>
                                <w:sz w:val="36"/>
                                <w:szCs w:val="22"/>
                                <w:lang w:val="es-ES_tradnl"/>
                              </w:rPr>
                              <w:t>237</w:t>
                            </w:r>
                            <w:r w:rsidR="007B05C4" w:rsidRPr="00924E43">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82EA9">
                              <w:rPr>
                                <w:rFonts w:asciiTheme="majorHAnsi" w:hAnsiTheme="majorHAnsi" w:cs="Arial"/>
                                <w:b/>
                                <w:color w:val="0D0D0D" w:themeColor="text1" w:themeTint="F2"/>
                                <w:sz w:val="36"/>
                                <w:szCs w:val="22"/>
                                <w:lang w:val="es-ES_tradnl"/>
                              </w:rPr>
                              <w:t>1527</w:t>
                            </w:r>
                            <w:r w:rsidR="00246D1F" w:rsidRPr="004E2649">
                              <w:rPr>
                                <w:rFonts w:asciiTheme="majorHAnsi" w:hAnsiTheme="majorHAnsi" w:cs="Arial"/>
                                <w:b/>
                                <w:color w:val="0D0D0D" w:themeColor="text1" w:themeTint="F2"/>
                                <w:sz w:val="36"/>
                                <w:szCs w:val="22"/>
                                <w:lang w:val="es-ES_tradnl"/>
                              </w:rPr>
                              <w:t>-</w:t>
                            </w:r>
                            <w:r w:rsidR="00B82EA9">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B82EA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HUGO ACOSTA ARREDONDO</w:t>
                            </w:r>
                            <w:r w:rsidR="004362B6">
                              <w:rPr>
                                <w:rFonts w:asciiTheme="majorHAnsi" w:hAnsiTheme="majorHAnsi" w:cs="Arial"/>
                                <w:color w:val="0D0D0D" w:themeColor="text1" w:themeTint="F2"/>
                                <w:szCs w:val="22"/>
                                <w:lang w:val="es-ES_tradnl"/>
                              </w:rPr>
                              <w:t xml:space="preserve"> Y </w:t>
                            </w:r>
                            <w:r w:rsidR="00A77115">
                              <w:rPr>
                                <w:rFonts w:asciiTheme="majorHAnsi" w:hAnsiTheme="majorHAnsi" w:cs="Arial"/>
                                <w:color w:val="0D0D0D" w:themeColor="text1" w:themeTint="F2"/>
                                <w:szCs w:val="22"/>
                                <w:lang w:val="es-ES_tradnl"/>
                              </w:rPr>
                              <w:t>OTROS</w:t>
                            </w:r>
                          </w:p>
                          <w:bookmarkEnd w:id="1"/>
                          <w:p w:rsidR="005B52B0" w:rsidRPr="00AE5488" w:rsidRDefault="00B82EA9" w:rsidP="007A5817">
                            <w:pPr>
                              <w:rPr>
                                <w:color w:val="0D0D0D" w:themeColor="text1" w:themeTint="F2"/>
                                <w:lang w:val="es-ES_tradnl"/>
                              </w:rPr>
                            </w:pPr>
                            <w:r>
                              <w:rPr>
                                <w:rFonts w:asciiTheme="majorHAnsi" w:hAnsiTheme="majorHAnsi" w:cs="Arial"/>
                                <w:color w:val="0D0D0D" w:themeColor="text1" w:themeTint="F2"/>
                                <w:szCs w:val="22"/>
                                <w:lang w:val="es-ES_tradnl"/>
                              </w:rPr>
                              <w:t>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C5CEEA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924E43">
                        <w:rPr>
                          <w:rFonts w:asciiTheme="majorHAnsi" w:hAnsiTheme="majorHAnsi" w:cs="Arial"/>
                          <w:b/>
                          <w:bCs/>
                          <w:color w:val="0D0D0D" w:themeColor="text1" w:themeTint="F2"/>
                          <w:sz w:val="36"/>
                          <w:szCs w:val="40"/>
                          <w:lang w:val="es-ES_tradnl"/>
                        </w:rPr>
                        <w:t>.</w:t>
                      </w:r>
                      <w:r w:rsidR="007B05C4" w:rsidRPr="00924E43">
                        <w:rPr>
                          <w:rFonts w:asciiTheme="majorHAnsi" w:hAnsiTheme="majorHAnsi" w:cs="Arial"/>
                          <w:b/>
                          <w:bCs/>
                          <w:color w:val="0D0D0D" w:themeColor="text1" w:themeTint="F2"/>
                          <w:sz w:val="36"/>
                          <w:szCs w:val="22"/>
                          <w:lang w:val="es-ES_tradnl"/>
                        </w:rPr>
                        <w:t xml:space="preserve"> </w:t>
                      </w:r>
                      <w:r w:rsidR="00924E43">
                        <w:rPr>
                          <w:rFonts w:asciiTheme="majorHAnsi" w:hAnsiTheme="majorHAnsi" w:cs="Arial"/>
                          <w:b/>
                          <w:bCs/>
                          <w:color w:val="0D0D0D" w:themeColor="text1" w:themeTint="F2"/>
                          <w:sz w:val="36"/>
                          <w:szCs w:val="22"/>
                          <w:lang w:val="es-ES_tradnl"/>
                        </w:rPr>
                        <w:t>237</w:t>
                      </w:r>
                      <w:r w:rsidR="007B05C4" w:rsidRPr="00924E43">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82EA9">
                        <w:rPr>
                          <w:rFonts w:asciiTheme="majorHAnsi" w:hAnsiTheme="majorHAnsi" w:cs="Arial"/>
                          <w:b/>
                          <w:color w:val="0D0D0D" w:themeColor="text1" w:themeTint="F2"/>
                          <w:sz w:val="36"/>
                          <w:szCs w:val="22"/>
                          <w:lang w:val="es-ES_tradnl"/>
                        </w:rPr>
                        <w:t>1527</w:t>
                      </w:r>
                      <w:r w:rsidR="00246D1F" w:rsidRPr="004E2649">
                        <w:rPr>
                          <w:rFonts w:asciiTheme="majorHAnsi" w:hAnsiTheme="majorHAnsi" w:cs="Arial"/>
                          <w:b/>
                          <w:color w:val="0D0D0D" w:themeColor="text1" w:themeTint="F2"/>
                          <w:sz w:val="36"/>
                          <w:szCs w:val="22"/>
                          <w:lang w:val="es-ES_tradnl"/>
                        </w:rPr>
                        <w:t>-</w:t>
                      </w:r>
                      <w:r w:rsidR="00B82EA9">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B82EA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HUGO ACOSTA ARREDONDO</w:t>
                      </w:r>
                      <w:r w:rsidR="004362B6">
                        <w:rPr>
                          <w:rFonts w:asciiTheme="majorHAnsi" w:hAnsiTheme="majorHAnsi" w:cs="Arial"/>
                          <w:color w:val="0D0D0D" w:themeColor="text1" w:themeTint="F2"/>
                          <w:szCs w:val="22"/>
                          <w:lang w:val="es-ES_tradnl"/>
                        </w:rPr>
                        <w:t xml:space="preserve"> Y </w:t>
                      </w:r>
                      <w:r w:rsidR="00A77115">
                        <w:rPr>
                          <w:rFonts w:asciiTheme="majorHAnsi" w:hAnsiTheme="majorHAnsi" w:cs="Arial"/>
                          <w:color w:val="0D0D0D" w:themeColor="text1" w:themeTint="F2"/>
                          <w:szCs w:val="22"/>
                          <w:lang w:val="es-ES_tradnl"/>
                        </w:rPr>
                        <w:t>OTROS</w:t>
                      </w:r>
                    </w:p>
                    <w:bookmarkEnd w:id="1"/>
                    <w:p w:rsidR="005B52B0" w:rsidRPr="00AE5488" w:rsidRDefault="00B82EA9" w:rsidP="007A5817">
                      <w:pPr>
                        <w:rPr>
                          <w:color w:val="0D0D0D" w:themeColor="text1" w:themeTint="F2"/>
                          <w:lang w:val="es-ES_tradnl"/>
                        </w:rPr>
                      </w:pPr>
                      <w:r>
                        <w:rPr>
                          <w:rFonts w:asciiTheme="majorHAnsi" w:hAnsiTheme="majorHAnsi" w:cs="Arial"/>
                          <w:color w:val="0D0D0D" w:themeColor="text1" w:themeTint="F2"/>
                          <w:szCs w:val="22"/>
                          <w:lang w:val="es-ES_tradnl"/>
                        </w:rPr>
                        <w:t>MÉXICO</w:t>
                      </w:r>
                    </w:p>
                  </w:txbxContent>
                </v:textbox>
              </v:shape>
            </w:pict>
          </mc:Fallback>
        </mc:AlternateContent>
      </w:r>
      <w:r w:rsidR="004E2649" w:rsidRPr="00DC5C43">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924E43" w:rsidRDefault="00834D49" w:rsidP="007A5817">
                            <w:pPr>
                              <w:spacing w:line="276" w:lineRule="auto"/>
                              <w:jc w:val="right"/>
                              <w:rPr>
                                <w:rFonts w:asciiTheme="minorHAnsi" w:hAnsiTheme="minorHAnsi"/>
                                <w:color w:val="FFFFFF" w:themeColor="background1"/>
                                <w:sz w:val="22"/>
                                <w:lang w:val="es-419"/>
                              </w:rPr>
                            </w:pPr>
                            <w:r w:rsidRPr="00924E43">
                              <w:rPr>
                                <w:rFonts w:asciiTheme="minorHAnsi" w:hAnsiTheme="minorHAnsi"/>
                                <w:color w:val="FFFFFF" w:themeColor="background1"/>
                                <w:sz w:val="22"/>
                                <w:lang w:val="es-419"/>
                              </w:rPr>
                              <w:t>OEA/</w:t>
                            </w:r>
                            <w:proofErr w:type="spellStart"/>
                            <w:r w:rsidRPr="00924E43">
                              <w:rPr>
                                <w:rFonts w:asciiTheme="minorHAnsi" w:hAnsiTheme="minorHAnsi"/>
                                <w:color w:val="FFFFFF" w:themeColor="background1"/>
                                <w:sz w:val="22"/>
                                <w:lang w:val="es-419"/>
                              </w:rPr>
                              <w:t>Ser.L</w:t>
                            </w:r>
                            <w:proofErr w:type="spellEnd"/>
                            <w:r w:rsidRPr="00924E43">
                              <w:rPr>
                                <w:rFonts w:asciiTheme="minorHAnsi" w:hAnsiTheme="minorHAnsi"/>
                                <w:color w:val="FFFFFF" w:themeColor="background1"/>
                                <w:sz w:val="22"/>
                                <w:lang w:val="es-419"/>
                              </w:rPr>
                              <w:t>/V/</w:t>
                            </w:r>
                            <w:r w:rsidR="00924E43" w:rsidRPr="00924E43">
                              <w:rPr>
                                <w:rFonts w:asciiTheme="minorHAnsi" w:hAnsiTheme="minorHAnsi"/>
                                <w:color w:val="FFFFFF" w:themeColor="background1"/>
                                <w:sz w:val="22"/>
                                <w:lang w:val="es-419"/>
                              </w:rPr>
                              <w:t>II.</w:t>
                            </w:r>
                          </w:p>
                          <w:p w:rsidR="00627C9F" w:rsidRPr="00924E43" w:rsidRDefault="00924E43" w:rsidP="007A5817">
                            <w:pPr>
                              <w:spacing w:line="276" w:lineRule="auto"/>
                              <w:jc w:val="right"/>
                              <w:rPr>
                                <w:rFonts w:asciiTheme="minorHAnsi" w:hAnsiTheme="minorHAnsi"/>
                                <w:color w:val="FFFFFF" w:themeColor="background1"/>
                                <w:sz w:val="22"/>
                                <w:lang w:val="es-419"/>
                              </w:rPr>
                            </w:pPr>
                            <w:r w:rsidRPr="00924E43">
                              <w:rPr>
                                <w:rFonts w:asciiTheme="minorHAnsi" w:hAnsiTheme="minorHAnsi"/>
                                <w:color w:val="FFFFFF" w:themeColor="background1"/>
                                <w:sz w:val="22"/>
                                <w:lang w:val="es-419"/>
                              </w:rPr>
                              <w:t>Doc. 2</w:t>
                            </w:r>
                            <w:r>
                              <w:rPr>
                                <w:rFonts w:asciiTheme="minorHAnsi" w:hAnsiTheme="minorHAnsi"/>
                                <w:color w:val="FFFFFF" w:themeColor="background1"/>
                                <w:sz w:val="22"/>
                                <w:lang w:val="es-419"/>
                              </w:rPr>
                              <w:t>52</w:t>
                            </w:r>
                          </w:p>
                          <w:p w:rsidR="00627C9F" w:rsidRPr="00C25ADB" w:rsidRDefault="00924E4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 septiembre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20</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924E43" w:rsidRDefault="00834D49" w:rsidP="007A5817">
                      <w:pPr>
                        <w:spacing w:line="276" w:lineRule="auto"/>
                        <w:jc w:val="right"/>
                        <w:rPr>
                          <w:rFonts w:asciiTheme="minorHAnsi" w:hAnsiTheme="minorHAnsi"/>
                          <w:color w:val="FFFFFF" w:themeColor="background1"/>
                          <w:sz w:val="22"/>
                          <w:lang w:val="es-419"/>
                        </w:rPr>
                      </w:pPr>
                      <w:r w:rsidRPr="00924E43">
                        <w:rPr>
                          <w:rFonts w:asciiTheme="minorHAnsi" w:hAnsiTheme="minorHAnsi"/>
                          <w:color w:val="FFFFFF" w:themeColor="background1"/>
                          <w:sz w:val="22"/>
                          <w:lang w:val="es-419"/>
                        </w:rPr>
                        <w:t>OEA/Ser.L/V/</w:t>
                      </w:r>
                      <w:r w:rsidR="00924E43" w:rsidRPr="00924E43">
                        <w:rPr>
                          <w:rFonts w:asciiTheme="minorHAnsi" w:hAnsiTheme="minorHAnsi"/>
                          <w:color w:val="FFFFFF" w:themeColor="background1"/>
                          <w:sz w:val="22"/>
                          <w:lang w:val="es-419"/>
                        </w:rPr>
                        <w:t>II.</w:t>
                      </w:r>
                    </w:p>
                    <w:p w:rsidR="00627C9F" w:rsidRPr="00924E43" w:rsidRDefault="00924E43" w:rsidP="007A5817">
                      <w:pPr>
                        <w:spacing w:line="276" w:lineRule="auto"/>
                        <w:jc w:val="right"/>
                        <w:rPr>
                          <w:rFonts w:asciiTheme="minorHAnsi" w:hAnsiTheme="minorHAnsi"/>
                          <w:color w:val="FFFFFF" w:themeColor="background1"/>
                          <w:sz w:val="22"/>
                          <w:lang w:val="es-419"/>
                        </w:rPr>
                      </w:pPr>
                      <w:r w:rsidRPr="00924E43">
                        <w:rPr>
                          <w:rFonts w:asciiTheme="minorHAnsi" w:hAnsiTheme="minorHAnsi"/>
                          <w:color w:val="FFFFFF" w:themeColor="background1"/>
                          <w:sz w:val="22"/>
                          <w:lang w:val="es-419"/>
                        </w:rPr>
                        <w:t>Doc. 2</w:t>
                      </w:r>
                      <w:r>
                        <w:rPr>
                          <w:rFonts w:asciiTheme="minorHAnsi" w:hAnsiTheme="minorHAnsi"/>
                          <w:color w:val="FFFFFF" w:themeColor="background1"/>
                          <w:sz w:val="22"/>
                          <w:lang w:val="es-419"/>
                        </w:rPr>
                        <w:t>52</w:t>
                      </w:r>
                    </w:p>
                    <w:p w:rsidR="00627C9F" w:rsidRPr="00C25ADB" w:rsidRDefault="00924E4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 septiembre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20</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rsidR="00040C3A" w:rsidRPr="00DC5C43" w:rsidRDefault="00040C3A" w:rsidP="00040C3A">
      <w:pPr>
        <w:tabs>
          <w:tab w:val="center" w:pos="5400"/>
        </w:tabs>
        <w:suppressAutoHyphens/>
        <w:jc w:val="center"/>
        <w:rPr>
          <w:rFonts w:asciiTheme="majorHAnsi" w:hAnsiTheme="majorHAnsi"/>
          <w:sz w:val="20"/>
          <w:szCs w:val="20"/>
          <w:lang w:val="es-ES_tradnl"/>
        </w:rPr>
      </w:pPr>
    </w:p>
    <w:p w:rsidR="00040C3A" w:rsidRPr="00DC5C43" w:rsidRDefault="00040C3A" w:rsidP="00040C3A">
      <w:pPr>
        <w:tabs>
          <w:tab w:val="center" w:pos="5400"/>
        </w:tabs>
        <w:suppressAutoHyphens/>
        <w:jc w:val="center"/>
        <w:rPr>
          <w:rFonts w:asciiTheme="majorHAnsi" w:hAnsiTheme="majorHAnsi"/>
          <w:sz w:val="20"/>
          <w:szCs w:val="20"/>
          <w:lang w:val="es-ES_tradnl"/>
        </w:rPr>
      </w:pPr>
    </w:p>
    <w:p w:rsidR="00040C3A" w:rsidRPr="00DC5C43" w:rsidRDefault="00040C3A" w:rsidP="00040C3A">
      <w:pPr>
        <w:tabs>
          <w:tab w:val="center" w:pos="5400"/>
        </w:tabs>
        <w:suppressAutoHyphens/>
        <w:jc w:val="center"/>
        <w:rPr>
          <w:rFonts w:asciiTheme="majorHAnsi" w:hAnsiTheme="majorHAnsi" w:cs="Arial"/>
          <w:sz w:val="20"/>
          <w:szCs w:val="20"/>
          <w:lang w:val="es-ES_tradnl"/>
        </w:rPr>
      </w:pPr>
    </w:p>
    <w:p w:rsidR="00040C3A" w:rsidRPr="00DC5C43" w:rsidRDefault="00040C3A" w:rsidP="00040C3A">
      <w:pPr>
        <w:tabs>
          <w:tab w:val="center" w:pos="5400"/>
        </w:tabs>
        <w:suppressAutoHyphens/>
        <w:jc w:val="center"/>
        <w:rPr>
          <w:rFonts w:asciiTheme="majorHAnsi" w:hAnsiTheme="majorHAnsi"/>
          <w:sz w:val="20"/>
          <w:szCs w:val="20"/>
          <w:lang w:val="es-ES_tradnl"/>
        </w:rPr>
      </w:pPr>
    </w:p>
    <w:p w:rsidR="00040C3A" w:rsidRPr="00DC5C43" w:rsidRDefault="00040C3A" w:rsidP="00040C3A">
      <w:pPr>
        <w:tabs>
          <w:tab w:val="center" w:pos="5400"/>
        </w:tabs>
        <w:suppressAutoHyphens/>
        <w:jc w:val="center"/>
        <w:rPr>
          <w:rFonts w:asciiTheme="majorHAnsi" w:hAnsiTheme="majorHAnsi"/>
          <w:sz w:val="20"/>
          <w:szCs w:val="20"/>
          <w:lang w:val="es-ES_tradnl"/>
        </w:rPr>
      </w:pPr>
    </w:p>
    <w:p w:rsidR="00040C3A" w:rsidRPr="00DC5C43" w:rsidRDefault="00040C3A" w:rsidP="00040C3A">
      <w:pPr>
        <w:tabs>
          <w:tab w:val="center" w:pos="5400"/>
        </w:tabs>
        <w:suppressAutoHyphens/>
        <w:jc w:val="center"/>
        <w:rPr>
          <w:rFonts w:asciiTheme="majorHAnsi" w:hAnsiTheme="majorHAnsi"/>
          <w:sz w:val="20"/>
          <w:szCs w:val="20"/>
          <w:lang w:val="es-ES_tradnl"/>
        </w:rPr>
      </w:pPr>
    </w:p>
    <w:p w:rsidR="00040C3A" w:rsidRPr="00DC5C43" w:rsidRDefault="00040C3A" w:rsidP="00040C3A">
      <w:pPr>
        <w:tabs>
          <w:tab w:val="center" w:pos="5400"/>
        </w:tabs>
        <w:suppressAutoHyphens/>
        <w:jc w:val="center"/>
        <w:rPr>
          <w:rFonts w:asciiTheme="majorHAnsi" w:hAnsiTheme="majorHAnsi"/>
          <w:sz w:val="20"/>
          <w:szCs w:val="20"/>
          <w:lang w:val="es-ES_tradnl"/>
        </w:rPr>
      </w:pPr>
    </w:p>
    <w:p w:rsidR="005128E4" w:rsidRPr="00DC5C43" w:rsidRDefault="005128E4" w:rsidP="00040C3A">
      <w:pPr>
        <w:tabs>
          <w:tab w:val="center" w:pos="5400"/>
        </w:tabs>
        <w:suppressAutoHyphens/>
        <w:jc w:val="center"/>
        <w:rPr>
          <w:rFonts w:asciiTheme="majorHAnsi" w:hAnsiTheme="majorHAnsi"/>
          <w:sz w:val="20"/>
          <w:szCs w:val="20"/>
          <w:lang w:val="es-ES_tradnl"/>
        </w:rPr>
      </w:pPr>
    </w:p>
    <w:p w:rsidR="00040C3A" w:rsidRPr="00DC5C43" w:rsidRDefault="00040C3A" w:rsidP="00040C3A">
      <w:pPr>
        <w:tabs>
          <w:tab w:val="center" w:pos="5400"/>
        </w:tabs>
        <w:suppressAutoHyphens/>
        <w:jc w:val="center"/>
        <w:rPr>
          <w:rFonts w:asciiTheme="majorHAnsi" w:hAnsiTheme="majorHAnsi"/>
          <w:sz w:val="20"/>
          <w:szCs w:val="20"/>
          <w:lang w:val="es-ES_tradnl"/>
        </w:rPr>
      </w:pPr>
    </w:p>
    <w:p w:rsidR="005128E4" w:rsidRPr="00DC5C43" w:rsidRDefault="005128E4" w:rsidP="00040C3A">
      <w:pPr>
        <w:tabs>
          <w:tab w:val="center" w:pos="5400"/>
        </w:tabs>
        <w:suppressAutoHyphens/>
        <w:jc w:val="center"/>
        <w:rPr>
          <w:rFonts w:asciiTheme="majorHAnsi" w:hAnsiTheme="majorHAnsi"/>
          <w:sz w:val="20"/>
          <w:szCs w:val="20"/>
          <w:lang w:val="es-ES_tradnl"/>
        </w:rPr>
      </w:pPr>
    </w:p>
    <w:p w:rsidR="005128E4" w:rsidRPr="00DC5C43" w:rsidRDefault="005128E4" w:rsidP="00040C3A">
      <w:pPr>
        <w:tabs>
          <w:tab w:val="center" w:pos="5400"/>
        </w:tabs>
        <w:suppressAutoHyphens/>
        <w:jc w:val="center"/>
        <w:rPr>
          <w:rFonts w:asciiTheme="majorHAnsi" w:hAnsiTheme="majorHAnsi"/>
          <w:sz w:val="20"/>
          <w:szCs w:val="20"/>
          <w:lang w:val="es-ES_tradnl"/>
        </w:rPr>
      </w:pPr>
    </w:p>
    <w:p w:rsidR="005128E4" w:rsidRPr="00DC5C43" w:rsidRDefault="005128E4" w:rsidP="00040C3A">
      <w:pPr>
        <w:tabs>
          <w:tab w:val="center" w:pos="5400"/>
        </w:tabs>
        <w:suppressAutoHyphens/>
        <w:jc w:val="center"/>
        <w:rPr>
          <w:rFonts w:asciiTheme="majorHAnsi" w:hAnsiTheme="majorHAnsi"/>
          <w:sz w:val="20"/>
          <w:szCs w:val="20"/>
          <w:lang w:val="es-ES_tradnl"/>
        </w:rPr>
      </w:pPr>
    </w:p>
    <w:p w:rsidR="00040C3A" w:rsidRPr="00DC5C43" w:rsidRDefault="00040C3A" w:rsidP="00040C3A">
      <w:pPr>
        <w:tabs>
          <w:tab w:val="center" w:pos="5400"/>
        </w:tabs>
        <w:suppressAutoHyphens/>
        <w:jc w:val="center"/>
        <w:rPr>
          <w:rFonts w:asciiTheme="majorHAnsi" w:hAnsiTheme="majorHAnsi"/>
          <w:sz w:val="20"/>
          <w:szCs w:val="20"/>
          <w:lang w:val="es-ES_tradnl"/>
        </w:rPr>
      </w:pPr>
    </w:p>
    <w:p w:rsidR="00040C3A" w:rsidRPr="00DC5C43" w:rsidRDefault="00040C3A" w:rsidP="00040C3A">
      <w:pPr>
        <w:tabs>
          <w:tab w:val="center" w:pos="5400"/>
        </w:tabs>
        <w:suppressAutoHyphens/>
        <w:jc w:val="center"/>
        <w:rPr>
          <w:rFonts w:asciiTheme="majorHAnsi" w:hAnsiTheme="majorHAnsi"/>
          <w:sz w:val="20"/>
          <w:szCs w:val="20"/>
          <w:lang w:val="es-ES_tradnl"/>
        </w:rPr>
      </w:pPr>
    </w:p>
    <w:p w:rsidR="00A50FCF" w:rsidRPr="00DC5C43" w:rsidRDefault="00A50FCF" w:rsidP="00040C3A">
      <w:pPr>
        <w:tabs>
          <w:tab w:val="center" w:pos="5400"/>
        </w:tabs>
        <w:suppressAutoHyphens/>
        <w:jc w:val="center"/>
        <w:rPr>
          <w:rFonts w:asciiTheme="majorHAnsi" w:hAnsiTheme="majorHAnsi"/>
          <w:sz w:val="20"/>
          <w:szCs w:val="20"/>
          <w:lang w:val="es-ES_tradnl"/>
        </w:rPr>
      </w:pPr>
    </w:p>
    <w:p w:rsidR="00A50FCF" w:rsidRPr="00DC5C43" w:rsidRDefault="00A50FCF" w:rsidP="00040C3A">
      <w:pPr>
        <w:tabs>
          <w:tab w:val="center" w:pos="5400"/>
        </w:tabs>
        <w:suppressAutoHyphens/>
        <w:jc w:val="center"/>
        <w:rPr>
          <w:rFonts w:asciiTheme="majorHAnsi" w:hAnsiTheme="majorHAnsi"/>
          <w:sz w:val="20"/>
          <w:szCs w:val="20"/>
          <w:lang w:val="es-ES_tradnl"/>
        </w:rPr>
      </w:pPr>
    </w:p>
    <w:p w:rsidR="00A50FCF" w:rsidRPr="00DC5C43" w:rsidRDefault="00A50FCF" w:rsidP="00040C3A">
      <w:pPr>
        <w:tabs>
          <w:tab w:val="center" w:pos="5400"/>
        </w:tabs>
        <w:suppressAutoHyphens/>
        <w:jc w:val="center"/>
        <w:rPr>
          <w:rFonts w:asciiTheme="majorHAnsi" w:hAnsiTheme="majorHAnsi"/>
          <w:sz w:val="20"/>
          <w:szCs w:val="20"/>
          <w:lang w:val="es-ES_tradnl"/>
        </w:rPr>
      </w:pPr>
    </w:p>
    <w:p w:rsidR="00A50FCF" w:rsidRPr="00DC5C43" w:rsidRDefault="00A50FCF" w:rsidP="00040C3A">
      <w:pPr>
        <w:tabs>
          <w:tab w:val="center" w:pos="5400"/>
        </w:tabs>
        <w:suppressAutoHyphens/>
        <w:jc w:val="center"/>
        <w:rPr>
          <w:rFonts w:asciiTheme="majorHAnsi" w:hAnsiTheme="majorHAnsi"/>
          <w:sz w:val="20"/>
          <w:szCs w:val="20"/>
          <w:lang w:val="es-ES_tradnl"/>
        </w:rPr>
      </w:pPr>
    </w:p>
    <w:p w:rsidR="00A50FCF" w:rsidRPr="00DC5C43" w:rsidRDefault="00A50FCF" w:rsidP="00040C3A">
      <w:pPr>
        <w:tabs>
          <w:tab w:val="center" w:pos="5400"/>
        </w:tabs>
        <w:suppressAutoHyphens/>
        <w:jc w:val="center"/>
        <w:rPr>
          <w:rFonts w:asciiTheme="majorHAnsi" w:hAnsiTheme="majorHAnsi"/>
          <w:sz w:val="20"/>
          <w:szCs w:val="20"/>
          <w:lang w:val="es-ES_tradnl"/>
        </w:rPr>
      </w:pPr>
    </w:p>
    <w:p w:rsidR="00A50FCF" w:rsidRPr="00DC5C43" w:rsidRDefault="00A50FCF" w:rsidP="00040C3A">
      <w:pPr>
        <w:tabs>
          <w:tab w:val="center" w:pos="5400"/>
        </w:tabs>
        <w:suppressAutoHyphens/>
        <w:jc w:val="center"/>
        <w:rPr>
          <w:rFonts w:asciiTheme="majorHAnsi" w:hAnsiTheme="majorHAnsi"/>
          <w:sz w:val="20"/>
          <w:szCs w:val="20"/>
          <w:lang w:val="es-ES_tradnl"/>
        </w:rPr>
      </w:pPr>
    </w:p>
    <w:p w:rsidR="00A50FCF" w:rsidRPr="00DC5C43" w:rsidRDefault="00A50FCF" w:rsidP="00040C3A">
      <w:pPr>
        <w:tabs>
          <w:tab w:val="center" w:pos="5400"/>
        </w:tabs>
        <w:suppressAutoHyphens/>
        <w:jc w:val="center"/>
        <w:rPr>
          <w:rFonts w:asciiTheme="majorHAnsi" w:hAnsiTheme="majorHAnsi"/>
          <w:sz w:val="20"/>
          <w:szCs w:val="20"/>
          <w:lang w:val="es-ES_tradnl"/>
        </w:rPr>
      </w:pPr>
    </w:p>
    <w:p w:rsidR="00A50FCF" w:rsidRPr="00DC5C43" w:rsidRDefault="00A50FCF" w:rsidP="00040C3A">
      <w:pPr>
        <w:tabs>
          <w:tab w:val="center" w:pos="5400"/>
        </w:tabs>
        <w:suppressAutoHyphens/>
        <w:jc w:val="center"/>
        <w:rPr>
          <w:rFonts w:asciiTheme="majorHAnsi" w:hAnsiTheme="majorHAnsi"/>
          <w:sz w:val="20"/>
          <w:szCs w:val="20"/>
          <w:lang w:val="es-ES_tradnl"/>
        </w:rPr>
      </w:pPr>
    </w:p>
    <w:p w:rsidR="00A50FCF" w:rsidRPr="00DC5C43" w:rsidRDefault="00A50FCF" w:rsidP="00040C3A">
      <w:pPr>
        <w:tabs>
          <w:tab w:val="center" w:pos="5400"/>
        </w:tabs>
        <w:suppressAutoHyphens/>
        <w:jc w:val="center"/>
        <w:rPr>
          <w:rFonts w:asciiTheme="majorHAnsi" w:hAnsiTheme="majorHAnsi"/>
          <w:sz w:val="20"/>
          <w:szCs w:val="20"/>
          <w:lang w:val="es-ES_tradnl"/>
        </w:rPr>
      </w:pPr>
    </w:p>
    <w:p w:rsidR="00A50FCF" w:rsidRPr="00DC5C43" w:rsidRDefault="00A50FCF" w:rsidP="00040C3A">
      <w:pPr>
        <w:tabs>
          <w:tab w:val="center" w:pos="5400"/>
        </w:tabs>
        <w:suppressAutoHyphens/>
        <w:jc w:val="center"/>
        <w:rPr>
          <w:rFonts w:asciiTheme="majorHAnsi" w:hAnsiTheme="majorHAnsi"/>
          <w:sz w:val="20"/>
          <w:szCs w:val="20"/>
          <w:lang w:val="es-ES_tradnl"/>
        </w:rPr>
      </w:pPr>
    </w:p>
    <w:p w:rsidR="00A50FCF" w:rsidRPr="00DC5C43" w:rsidRDefault="00A50FCF" w:rsidP="00040C3A">
      <w:pPr>
        <w:tabs>
          <w:tab w:val="center" w:pos="5400"/>
        </w:tabs>
        <w:suppressAutoHyphens/>
        <w:jc w:val="center"/>
        <w:rPr>
          <w:rFonts w:asciiTheme="majorHAnsi" w:hAnsiTheme="majorHAnsi"/>
          <w:sz w:val="20"/>
          <w:szCs w:val="20"/>
          <w:lang w:val="es-ES_tradnl"/>
        </w:rPr>
      </w:pPr>
    </w:p>
    <w:p w:rsidR="00A50FCF" w:rsidRPr="00DC5C43" w:rsidRDefault="00A50FCF" w:rsidP="00040C3A">
      <w:pPr>
        <w:tabs>
          <w:tab w:val="center" w:pos="5400"/>
        </w:tabs>
        <w:suppressAutoHyphens/>
        <w:jc w:val="center"/>
        <w:rPr>
          <w:rFonts w:asciiTheme="majorHAnsi" w:hAnsiTheme="majorHAnsi"/>
          <w:sz w:val="20"/>
          <w:szCs w:val="20"/>
          <w:lang w:val="es-ES_tradnl"/>
        </w:rPr>
      </w:pPr>
    </w:p>
    <w:p w:rsidR="00A50FCF" w:rsidRPr="00DC5C43" w:rsidRDefault="00A50FCF" w:rsidP="00040C3A">
      <w:pPr>
        <w:tabs>
          <w:tab w:val="center" w:pos="5400"/>
        </w:tabs>
        <w:suppressAutoHyphens/>
        <w:jc w:val="center"/>
        <w:rPr>
          <w:rFonts w:asciiTheme="majorHAnsi" w:hAnsiTheme="majorHAnsi"/>
          <w:sz w:val="20"/>
          <w:szCs w:val="20"/>
          <w:lang w:val="es-ES_tradnl"/>
        </w:rPr>
      </w:pPr>
    </w:p>
    <w:p w:rsidR="00A50FCF" w:rsidRPr="00DC5C43" w:rsidRDefault="00A50FCF" w:rsidP="00040C3A">
      <w:pPr>
        <w:tabs>
          <w:tab w:val="center" w:pos="5400"/>
        </w:tabs>
        <w:suppressAutoHyphens/>
        <w:jc w:val="center"/>
        <w:rPr>
          <w:rFonts w:asciiTheme="majorHAnsi" w:hAnsiTheme="majorHAnsi"/>
          <w:sz w:val="20"/>
          <w:szCs w:val="20"/>
          <w:lang w:val="es-ES_tradnl"/>
        </w:rPr>
      </w:pPr>
    </w:p>
    <w:p w:rsidR="00A50FCF" w:rsidRPr="00DC5C43" w:rsidRDefault="0090270B" w:rsidP="00040C3A">
      <w:pPr>
        <w:tabs>
          <w:tab w:val="center" w:pos="5400"/>
        </w:tabs>
        <w:suppressAutoHyphens/>
        <w:jc w:val="center"/>
        <w:rPr>
          <w:rFonts w:asciiTheme="majorHAnsi" w:hAnsiTheme="majorHAnsi"/>
          <w:sz w:val="20"/>
          <w:szCs w:val="20"/>
          <w:lang w:val="es-ES_tradnl"/>
        </w:rPr>
      </w:pPr>
      <w:r w:rsidRPr="00DC5C43">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w:t>
                            </w:r>
                            <w:r w:rsidRPr="00924E43">
                              <w:rPr>
                                <w:rFonts w:asciiTheme="majorHAnsi" w:hAnsiTheme="majorHAnsi"/>
                                <w:color w:val="0D0D0D" w:themeColor="text1" w:themeTint="F2"/>
                                <w:sz w:val="18"/>
                                <w:szCs w:val="22"/>
                                <w:lang w:val="es-ES"/>
                              </w:rPr>
                              <w:t xml:space="preserve">Comisión el </w:t>
                            </w:r>
                            <w:r w:rsidR="00924E43">
                              <w:rPr>
                                <w:rFonts w:asciiTheme="majorHAnsi" w:hAnsiTheme="majorHAnsi"/>
                                <w:color w:val="0D0D0D" w:themeColor="text1" w:themeTint="F2"/>
                                <w:sz w:val="18"/>
                                <w:szCs w:val="22"/>
                                <w:lang w:val="es-ES"/>
                              </w:rPr>
                              <w:t>2</w:t>
                            </w:r>
                            <w:r w:rsidRPr="00924E43">
                              <w:rPr>
                                <w:rFonts w:asciiTheme="majorHAnsi" w:hAnsiTheme="majorHAnsi"/>
                                <w:color w:val="0D0D0D" w:themeColor="text1" w:themeTint="F2"/>
                                <w:sz w:val="18"/>
                                <w:szCs w:val="22"/>
                                <w:lang w:val="es-ES"/>
                              </w:rPr>
                              <w:t xml:space="preserve"> de </w:t>
                            </w:r>
                            <w:r w:rsidR="00924E43">
                              <w:rPr>
                                <w:rFonts w:asciiTheme="majorHAnsi" w:hAnsiTheme="majorHAnsi"/>
                                <w:color w:val="0D0D0D" w:themeColor="text1" w:themeTint="F2"/>
                                <w:sz w:val="18"/>
                                <w:szCs w:val="22"/>
                                <w:lang w:val="es-ES"/>
                              </w:rPr>
                              <w:t>septiembre</w:t>
                            </w:r>
                            <w:r w:rsidR="00F81BB8" w:rsidRPr="00924E43">
                              <w:rPr>
                                <w:rFonts w:asciiTheme="majorHAnsi" w:hAnsiTheme="majorHAnsi"/>
                                <w:color w:val="0D0D0D" w:themeColor="text1" w:themeTint="F2"/>
                                <w:sz w:val="18"/>
                                <w:szCs w:val="22"/>
                                <w:lang w:val="es-ES"/>
                              </w:rPr>
                              <w:t xml:space="preserve"> </w:t>
                            </w:r>
                            <w:r w:rsidRPr="00924E43">
                              <w:rPr>
                                <w:rFonts w:asciiTheme="majorHAnsi" w:hAnsiTheme="majorHAnsi"/>
                                <w:color w:val="0D0D0D" w:themeColor="text1" w:themeTint="F2"/>
                                <w:sz w:val="18"/>
                                <w:szCs w:val="22"/>
                                <w:lang w:val="es-ES"/>
                              </w:rPr>
                              <w:t>de</w:t>
                            </w:r>
                            <w:r w:rsidRPr="00890650">
                              <w:rPr>
                                <w:rFonts w:asciiTheme="majorHAnsi" w:hAnsiTheme="majorHAnsi"/>
                                <w:color w:val="0D0D0D" w:themeColor="text1" w:themeTint="F2"/>
                                <w:sz w:val="18"/>
                                <w:szCs w:val="22"/>
                                <w:lang w:val="es-ES"/>
                              </w:rPr>
                              <w:t xml:space="preserve"> 20</w:t>
                            </w:r>
                            <w:r w:rsidR="00C23BA4">
                              <w:rPr>
                                <w:rFonts w:asciiTheme="majorHAnsi" w:hAnsiTheme="majorHAnsi"/>
                                <w:color w:val="0D0D0D" w:themeColor="text1" w:themeTint="F2"/>
                                <w:sz w:val="18"/>
                                <w:szCs w:val="22"/>
                                <w:lang w:val="es-ES"/>
                              </w:rPr>
                              <w:t>20</w:t>
                            </w:r>
                            <w:r w:rsidR="00E81126">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w:t>
                      </w:r>
                      <w:r w:rsidRPr="00924E43">
                        <w:rPr>
                          <w:rFonts w:asciiTheme="majorHAnsi" w:hAnsiTheme="majorHAnsi"/>
                          <w:color w:val="0D0D0D" w:themeColor="text1" w:themeTint="F2"/>
                          <w:sz w:val="18"/>
                          <w:szCs w:val="22"/>
                          <w:lang w:val="es-ES"/>
                        </w:rPr>
                        <w:t xml:space="preserve">Comisión el </w:t>
                      </w:r>
                      <w:r w:rsidR="00924E43">
                        <w:rPr>
                          <w:rFonts w:asciiTheme="majorHAnsi" w:hAnsiTheme="majorHAnsi"/>
                          <w:color w:val="0D0D0D" w:themeColor="text1" w:themeTint="F2"/>
                          <w:sz w:val="18"/>
                          <w:szCs w:val="22"/>
                          <w:lang w:val="es-ES"/>
                        </w:rPr>
                        <w:t>2</w:t>
                      </w:r>
                      <w:r w:rsidRPr="00924E43">
                        <w:rPr>
                          <w:rFonts w:asciiTheme="majorHAnsi" w:hAnsiTheme="majorHAnsi"/>
                          <w:color w:val="0D0D0D" w:themeColor="text1" w:themeTint="F2"/>
                          <w:sz w:val="18"/>
                          <w:szCs w:val="22"/>
                          <w:lang w:val="es-ES"/>
                        </w:rPr>
                        <w:t xml:space="preserve"> de </w:t>
                      </w:r>
                      <w:r w:rsidR="00924E43">
                        <w:rPr>
                          <w:rFonts w:asciiTheme="majorHAnsi" w:hAnsiTheme="majorHAnsi"/>
                          <w:color w:val="0D0D0D" w:themeColor="text1" w:themeTint="F2"/>
                          <w:sz w:val="18"/>
                          <w:szCs w:val="22"/>
                          <w:lang w:val="es-ES"/>
                        </w:rPr>
                        <w:t>septiembre</w:t>
                      </w:r>
                      <w:r w:rsidR="00F81BB8" w:rsidRPr="00924E43">
                        <w:rPr>
                          <w:rFonts w:asciiTheme="majorHAnsi" w:hAnsiTheme="majorHAnsi"/>
                          <w:color w:val="0D0D0D" w:themeColor="text1" w:themeTint="F2"/>
                          <w:sz w:val="18"/>
                          <w:szCs w:val="22"/>
                          <w:lang w:val="es-ES"/>
                        </w:rPr>
                        <w:t xml:space="preserve"> </w:t>
                      </w:r>
                      <w:r w:rsidRPr="00924E43">
                        <w:rPr>
                          <w:rFonts w:asciiTheme="majorHAnsi" w:hAnsiTheme="majorHAnsi"/>
                          <w:color w:val="0D0D0D" w:themeColor="text1" w:themeTint="F2"/>
                          <w:sz w:val="18"/>
                          <w:szCs w:val="22"/>
                          <w:lang w:val="es-ES"/>
                        </w:rPr>
                        <w:t>de</w:t>
                      </w:r>
                      <w:r w:rsidRPr="00890650">
                        <w:rPr>
                          <w:rFonts w:asciiTheme="majorHAnsi" w:hAnsiTheme="majorHAnsi"/>
                          <w:color w:val="0D0D0D" w:themeColor="text1" w:themeTint="F2"/>
                          <w:sz w:val="18"/>
                          <w:szCs w:val="22"/>
                          <w:lang w:val="es-ES"/>
                        </w:rPr>
                        <w:t xml:space="preserve"> 20</w:t>
                      </w:r>
                      <w:r w:rsidR="00C23BA4">
                        <w:rPr>
                          <w:rFonts w:asciiTheme="majorHAnsi" w:hAnsiTheme="majorHAnsi"/>
                          <w:color w:val="0D0D0D" w:themeColor="text1" w:themeTint="F2"/>
                          <w:sz w:val="18"/>
                          <w:szCs w:val="22"/>
                          <w:lang w:val="es-ES"/>
                        </w:rPr>
                        <w:t>20</w:t>
                      </w:r>
                      <w:r w:rsidR="00E81126">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DC5C43" w:rsidRDefault="00A50FCF" w:rsidP="00040C3A">
      <w:pPr>
        <w:tabs>
          <w:tab w:val="center" w:pos="5400"/>
        </w:tabs>
        <w:suppressAutoHyphens/>
        <w:jc w:val="center"/>
        <w:rPr>
          <w:rFonts w:asciiTheme="majorHAnsi" w:hAnsiTheme="majorHAnsi"/>
          <w:sz w:val="20"/>
          <w:szCs w:val="20"/>
          <w:lang w:val="es-ES_tradnl"/>
        </w:rPr>
      </w:pPr>
    </w:p>
    <w:p w:rsidR="00A50FCF" w:rsidRPr="00DC5C43" w:rsidRDefault="00A50FCF" w:rsidP="00040C3A">
      <w:pPr>
        <w:tabs>
          <w:tab w:val="center" w:pos="5400"/>
        </w:tabs>
        <w:suppressAutoHyphens/>
        <w:jc w:val="center"/>
        <w:rPr>
          <w:rFonts w:asciiTheme="majorHAnsi" w:hAnsiTheme="majorHAnsi"/>
          <w:sz w:val="20"/>
          <w:szCs w:val="20"/>
          <w:lang w:val="es-ES_tradnl"/>
        </w:rPr>
      </w:pPr>
    </w:p>
    <w:p w:rsidR="00A50FCF" w:rsidRPr="00DC5C43" w:rsidRDefault="00A50FCF" w:rsidP="00040C3A">
      <w:pPr>
        <w:tabs>
          <w:tab w:val="center" w:pos="5400"/>
        </w:tabs>
        <w:suppressAutoHyphens/>
        <w:jc w:val="center"/>
        <w:rPr>
          <w:rFonts w:asciiTheme="majorHAnsi" w:hAnsiTheme="majorHAnsi"/>
          <w:sz w:val="20"/>
          <w:szCs w:val="20"/>
          <w:lang w:val="es-ES_tradnl"/>
        </w:rPr>
      </w:pPr>
    </w:p>
    <w:p w:rsidR="00A50FCF" w:rsidRPr="00DC5C43" w:rsidRDefault="00A50FCF" w:rsidP="00040C3A">
      <w:pPr>
        <w:tabs>
          <w:tab w:val="center" w:pos="5400"/>
        </w:tabs>
        <w:suppressAutoHyphens/>
        <w:jc w:val="center"/>
        <w:rPr>
          <w:rFonts w:asciiTheme="majorHAnsi" w:hAnsiTheme="majorHAnsi"/>
          <w:sz w:val="20"/>
          <w:szCs w:val="20"/>
          <w:lang w:val="es-ES_tradnl"/>
        </w:rPr>
      </w:pPr>
    </w:p>
    <w:p w:rsidR="00A50FCF" w:rsidRPr="00DC5C43" w:rsidRDefault="0090270B" w:rsidP="00040C3A">
      <w:pPr>
        <w:tabs>
          <w:tab w:val="center" w:pos="5400"/>
        </w:tabs>
        <w:suppressAutoHyphens/>
        <w:jc w:val="center"/>
        <w:rPr>
          <w:rFonts w:asciiTheme="majorHAnsi" w:hAnsiTheme="majorHAnsi"/>
          <w:sz w:val="20"/>
          <w:szCs w:val="20"/>
          <w:lang w:val="es-ES_tradnl"/>
        </w:rPr>
      </w:pPr>
      <w:r w:rsidRPr="00DC5C43">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739339C4" wp14:editId="721C18E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924E43">
                              <w:rPr>
                                <w:rFonts w:asciiTheme="majorHAnsi" w:hAnsiTheme="majorHAnsi"/>
                                <w:color w:val="595959" w:themeColor="text1" w:themeTint="A6"/>
                                <w:sz w:val="18"/>
                                <w:szCs w:val="18"/>
                                <w:lang w:val="pt-BR"/>
                              </w:rPr>
                              <w:t xml:space="preserve">No. </w:t>
                            </w:r>
                            <w:r w:rsidR="00924E43" w:rsidRPr="00924E43">
                              <w:rPr>
                                <w:rFonts w:asciiTheme="majorHAnsi" w:hAnsiTheme="majorHAnsi"/>
                                <w:color w:val="595959" w:themeColor="text1" w:themeTint="A6"/>
                                <w:sz w:val="18"/>
                                <w:szCs w:val="18"/>
                                <w:lang w:val="pt-BR"/>
                              </w:rPr>
                              <w:t>237</w:t>
                            </w:r>
                            <w:r w:rsidR="007B05C4" w:rsidRPr="00924E43">
                              <w:rPr>
                                <w:rFonts w:asciiTheme="majorHAnsi" w:hAnsiTheme="majorHAnsi"/>
                                <w:color w:val="595959" w:themeColor="text1" w:themeTint="A6"/>
                                <w:sz w:val="18"/>
                                <w:szCs w:val="18"/>
                                <w:lang w:val="pt-BR"/>
                              </w:rPr>
                              <w:t>/</w:t>
                            </w:r>
                            <w:r w:rsidR="00924E43" w:rsidRPr="00924E43">
                              <w:rPr>
                                <w:rFonts w:asciiTheme="majorHAnsi" w:hAnsiTheme="majorHAnsi"/>
                                <w:color w:val="595959" w:themeColor="text1" w:themeTint="A6"/>
                                <w:sz w:val="18"/>
                                <w:szCs w:val="18"/>
                                <w:lang w:val="pt-BR"/>
                              </w:rPr>
                              <w:t>20</w:t>
                            </w:r>
                            <w:r w:rsidRPr="00924E43">
                              <w:rPr>
                                <w:rFonts w:asciiTheme="majorHAnsi" w:hAnsiTheme="majorHAnsi"/>
                                <w:color w:val="595959" w:themeColor="text1" w:themeTint="A6"/>
                                <w:sz w:val="18"/>
                                <w:szCs w:val="18"/>
                                <w:lang w:val="pt-BR"/>
                              </w:rPr>
                              <w:t xml:space="preserve">. </w:t>
                            </w:r>
                            <w:proofErr w:type="spellStart"/>
                            <w:r w:rsidR="000433C9" w:rsidRPr="00924E43">
                              <w:rPr>
                                <w:rFonts w:asciiTheme="majorHAnsi" w:hAnsiTheme="majorHAnsi"/>
                                <w:color w:val="595959" w:themeColor="text1" w:themeTint="A6"/>
                                <w:sz w:val="18"/>
                                <w:szCs w:val="18"/>
                                <w:lang w:val="es-ES_tradnl"/>
                              </w:rPr>
                              <w:t>Petici</w:t>
                            </w:r>
                            <w:r w:rsidR="000433C9" w:rsidRPr="00924E43">
                              <w:rPr>
                                <w:rFonts w:asciiTheme="majorHAnsi" w:hAnsiTheme="majorHAnsi"/>
                                <w:color w:val="595959" w:themeColor="text1" w:themeTint="A6"/>
                                <w:sz w:val="18"/>
                                <w:szCs w:val="18"/>
                                <w:lang w:val="es-ES"/>
                              </w:rPr>
                              <w:t>ón</w:t>
                            </w:r>
                            <w:proofErr w:type="spellEnd"/>
                            <w:r w:rsidR="000433C9" w:rsidRPr="00924E43">
                              <w:rPr>
                                <w:rFonts w:asciiTheme="majorHAnsi" w:hAnsiTheme="majorHAnsi"/>
                                <w:color w:val="595959" w:themeColor="text1" w:themeTint="A6"/>
                                <w:sz w:val="18"/>
                                <w:szCs w:val="18"/>
                                <w:lang w:val="es-ES"/>
                              </w:rPr>
                              <w:t xml:space="preserve"> </w:t>
                            </w:r>
                            <w:r w:rsidR="00B82EA9" w:rsidRPr="00924E43">
                              <w:rPr>
                                <w:rFonts w:asciiTheme="majorHAnsi" w:hAnsiTheme="majorHAnsi"/>
                                <w:color w:val="595959" w:themeColor="text1" w:themeTint="A6"/>
                                <w:sz w:val="18"/>
                                <w:szCs w:val="18"/>
                                <w:lang w:val="es-ES"/>
                              </w:rPr>
                              <w:t>1527-10</w:t>
                            </w:r>
                            <w:r w:rsidR="000433C9" w:rsidRPr="00924E43">
                              <w:rPr>
                                <w:rFonts w:asciiTheme="majorHAnsi" w:hAnsiTheme="majorHAnsi"/>
                                <w:color w:val="595959" w:themeColor="text1" w:themeTint="A6"/>
                                <w:sz w:val="18"/>
                                <w:szCs w:val="18"/>
                                <w:lang w:val="es-ES"/>
                              </w:rPr>
                              <w:t xml:space="preserve">. </w:t>
                            </w:r>
                            <w:r w:rsidRPr="00924E43">
                              <w:rPr>
                                <w:rFonts w:asciiTheme="majorHAnsi" w:hAnsiTheme="majorHAnsi"/>
                                <w:color w:val="595959" w:themeColor="text1" w:themeTint="A6"/>
                                <w:sz w:val="18"/>
                                <w:szCs w:val="18"/>
                                <w:lang w:val="es-ES_tradnl"/>
                              </w:rPr>
                              <w:t xml:space="preserve">Admisibilidad. </w:t>
                            </w:r>
                            <w:r w:rsidR="00B82EA9" w:rsidRPr="00924E43">
                              <w:rPr>
                                <w:rFonts w:asciiTheme="majorHAnsi" w:hAnsiTheme="majorHAnsi"/>
                                <w:color w:val="595959" w:themeColor="text1" w:themeTint="A6"/>
                                <w:sz w:val="18"/>
                                <w:szCs w:val="18"/>
                                <w:lang w:val="es-ES_tradnl"/>
                              </w:rPr>
                              <w:t>Hugo Acosta Arredondo</w:t>
                            </w:r>
                            <w:r w:rsidR="004362B6" w:rsidRPr="00924E43">
                              <w:rPr>
                                <w:rFonts w:asciiTheme="majorHAnsi" w:hAnsiTheme="majorHAnsi"/>
                                <w:color w:val="595959" w:themeColor="text1" w:themeTint="A6"/>
                                <w:sz w:val="18"/>
                                <w:szCs w:val="18"/>
                                <w:lang w:val="es-ES_tradnl"/>
                              </w:rPr>
                              <w:t xml:space="preserve"> y </w:t>
                            </w:r>
                            <w:r w:rsidR="002F3655" w:rsidRPr="00924E43">
                              <w:rPr>
                                <w:rFonts w:asciiTheme="majorHAnsi" w:hAnsiTheme="majorHAnsi"/>
                                <w:color w:val="595959" w:themeColor="text1" w:themeTint="A6"/>
                                <w:sz w:val="18"/>
                                <w:szCs w:val="18"/>
                                <w:lang w:val="es-ES_tradnl"/>
                              </w:rPr>
                              <w:t>otros</w:t>
                            </w:r>
                            <w:r w:rsidRPr="00924E43">
                              <w:rPr>
                                <w:rFonts w:asciiTheme="majorHAnsi" w:hAnsiTheme="majorHAnsi"/>
                                <w:color w:val="595959" w:themeColor="text1" w:themeTint="A6"/>
                                <w:sz w:val="18"/>
                                <w:szCs w:val="18"/>
                                <w:lang w:val="es-ES_tradnl"/>
                              </w:rPr>
                              <w:t xml:space="preserve">. </w:t>
                            </w:r>
                            <w:r w:rsidR="00B82EA9" w:rsidRPr="00924E43">
                              <w:rPr>
                                <w:rFonts w:asciiTheme="majorHAnsi" w:hAnsiTheme="majorHAnsi"/>
                                <w:color w:val="595959" w:themeColor="text1" w:themeTint="A6"/>
                                <w:sz w:val="18"/>
                                <w:szCs w:val="18"/>
                                <w:lang w:val="es-ES_tradnl"/>
                              </w:rPr>
                              <w:t>México</w:t>
                            </w:r>
                            <w:r w:rsidRPr="00924E43">
                              <w:rPr>
                                <w:rFonts w:asciiTheme="majorHAnsi" w:hAnsiTheme="majorHAnsi"/>
                                <w:color w:val="595959" w:themeColor="text1" w:themeTint="A6"/>
                                <w:sz w:val="18"/>
                                <w:szCs w:val="18"/>
                                <w:lang w:val="es-ES_tradnl"/>
                              </w:rPr>
                              <w:t xml:space="preserve">. </w:t>
                            </w:r>
                            <w:r w:rsidR="00924E43">
                              <w:rPr>
                                <w:rFonts w:asciiTheme="majorHAnsi" w:hAnsiTheme="majorHAnsi"/>
                                <w:color w:val="595959" w:themeColor="text1" w:themeTint="A6"/>
                                <w:sz w:val="18"/>
                                <w:szCs w:val="18"/>
                                <w:lang w:val="es-ES"/>
                              </w:rPr>
                              <w:t>2 de septiembre de 2020</w:t>
                            </w:r>
                            <w:r w:rsidRPr="00924E43">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9339C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924E43">
                        <w:rPr>
                          <w:rFonts w:asciiTheme="majorHAnsi" w:hAnsiTheme="majorHAnsi"/>
                          <w:color w:val="595959" w:themeColor="text1" w:themeTint="A6"/>
                          <w:sz w:val="18"/>
                          <w:szCs w:val="18"/>
                          <w:lang w:val="pt-BR"/>
                        </w:rPr>
                        <w:t xml:space="preserve">No. </w:t>
                      </w:r>
                      <w:r w:rsidR="00924E43" w:rsidRPr="00924E43">
                        <w:rPr>
                          <w:rFonts w:asciiTheme="majorHAnsi" w:hAnsiTheme="majorHAnsi"/>
                          <w:color w:val="595959" w:themeColor="text1" w:themeTint="A6"/>
                          <w:sz w:val="18"/>
                          <w:szCs w:val="18"/>
                          <w:lang w:val="pt-BR"/>
                        </w:rPr>
                        <w:t>237</w:t>
                      </w:r>
                      <w:r w:rsidR="007B05C4" w:rsidRPr="00924E43">
                        <w:rPr>
                          <w:rFonts w:asciiTheme="majorHAnsi" w:hAnsiTheme="majorHAnsi"/>
                          <w:color w:val="595959" w:themeColor="text1" w:themeTint="A6"/>
                          <w:sz w:val="18"/>
                          <w:szCs w:val="18"/>
                          <w:lang w:val="pt-BR"/>
                        </w:rPr>
                        <w:t>/</w:t>
                      </w:r>
                      <w:r w:rsidR="00924E43" w:rsidRPr="00924E43">
                        <w:rPr>
                          <w:rFonts w:asciiTheme="majorHAnsi" w:hAnsiTheme="majorHAnsi"/>
                          <w:color w:val="595959" w:themeColor="text1" w:themeTint="A6"/>
                          <w:sz w:val="18"/>
                          <w:szCs w:val="18"/>
                          <w:lang w:val="pt-BR"/>
                        </w:rPr>
                        <w:t>20</w:t>
                      </w:r>
                      <w:r w:rsidRPr="00924E43">
                        <w:rPr>
                          <w:rFonts w:asciiTheme="majorHAnsi" w:hAnsiTheme="majorHAnsi"/>
                          <w:color w:val="595959" w:themeColor="text1" w:themeTint="A6"/>
                          <w:sz w:val="18"/>
                          <w:szCs w:val="18"/>
                          <w:lang w:val="pt-BR"/>
                        </w:rPr>
                        <w:t xml:space="preserve">. </w:t>
                      </w:r>
                      <w:r w:rsidR="000433C9" w:rsidRPr="00924E43">
                        <w:rPr>
                          <w:rFonts w:asciiTheme="majorHAnsi" w:hAnsiTheme="majorHAnsi"/>
                          <w:color w:val="595959" w:themeColor="text1" w:themeTint="A6"/>
                          <w:sz w:val="18"/>
                          <w:szCs w:val="18"/>
                          <w:lang w:val="es-ES_tradnl"/>
                        </w:rPr>
                        <w:t>Petici</w:t>
                      </w:r>
                      <w:r w:rsidR="000433C9" w:rsidRPr="00924E43">
                        <w:rPr>
                          <w:rFonts w:asciiTheme="majorHAnsi" w:hAnsiTheme="majorHAnsi"/>
                          <w:color w:val="595959" w:themeColor="text1" w:themeTint="A6"/>
                          <w:sz w:val="18"/>
                          <w:szCs w:val="18"/>
                          <w:lang w:val="es-ES"/>
                        </w:rPr>
                        <w:t xml:space="preserve">ón </w:t>
                      </w:r>
                      <w:r w:rsidR="00B82EA9" w:rsidRPr="00924E43">
                        <w:rPr>
                          <w:rFonts w:asciiTheme="majorHAnsi" w:hAnsiTheme="majorHAnsi"/>
                          <w:color w:val="595959" w:themeColor="text1" w:themeTint="A6"/>
                          <w:sz w:val="18"/>
                          <w:szCs w:val="18"/>
                          <w:lang w:val="es-ES"/>
                        </w:rPr>
                        <w:t>1527-10</w:t>
                      </w:r>
                      <w:r w:rsidR="000433C9" w:rsidRPr="00924E43">
                        <w:rPr>
                          <w:rFonts w:asciiTheme="majorHAnsi" w:hAnsiTheme="majorHAnsi"/>
                          <w:color w:val="595959" w:themeColor="text1" w:themeTint="A6"/>
                          <w:sz w:val="18"/>
                          <w:szCs w:val="18"/>
                          <w:lang w:val="es-ES"/>
                        </w:rPr>
                        <w:t xml:space="preserve">. </w:t>
                      </w:r>
                      <w:r w:rsidRPr="00924E43">
                        <w:rPr>
                          <w:rFonts w:asciiTheme="majorHAnsi" w:hAnsiTheme="majorHAnsi"/>
                          <w:color w:val="595959" w:themeColor="text1" w:themeTint="A6"/>
                          <w:sz w:val="18"/>
                          <w:szCs w:val="18"/>
                          <w:lang w:val="es-ES_tradnl"/>
                        </w:rPr>
                        <w:t xml:space="preserve">Admisibilidad. </w:t>
                      </w:r>
                      <w:r w:rsidR="00B82EA9" w:rsidRPr="00924E43">
                        <w:rPr>
                          <w:rFonts w:asciiTheme="majorHAnsi" w:hAnsiTheme="majorHAnsi"/>
                          <w:color w:val="595959" w:themeColor="text1" w:themeTint="A6"/>
                          <w:sz w:val="18"/>
                          <w:szCs w:val="18"/>
                          <w:lang w:val="es-ES_tradnl"/>
                        </w:rPr>
                        <w:t>Hugo Acosta Arredondo</w:t>
                      </w:r>
                      <w:r w:rsidR="004362B6" w:rsidRPr="00924E43">
                        <w:rPr>
                          <w:rFonts w:asciiTheme="majorHAnsi" w:hAnsiTheme="majorHAnsi"/>
                          <w:color w:val="595959" w:themeColor="text1" w:themeTint="A6"/>
                          <w:sz w:val="18"/>
                          <w:szCs w:val="18"/>
                          <w:lang w:val="es-ES_tradnl"/>
                        </w:rPr>
                        <w:t xml:space="preserve"> y </w:t>
                      </w:r>
                      <w:r w:rsidR="002F3655" w:rsidRPr="00924E43">
                        <w:rPr>
                          <w:rFonts w:asciiTheme="majorHAnsi" w:hAnsiTheme="majorHAnsi"/>
                          <w:color w:val="595959" w:themeColor="text1" w:themeTint="A6"/>
                          <w:sz w:val="18"/>
                          <w:szCs w:val="18"/>
                          <w:lang w:val="es-ES_tradnl"/>
                        </w:rPr>
                        <w:t>otros</w:t>
                      </w:r>
                      <w:r w:rsidRPr="00924E43">
                        <w:rPr>
                          <w:rFonts w:asciiTheme="majorHAnsi" w:hAnsiTheme="majorHAnsi"/>
                          <w:color w:val="595959" w:themeColor="text1" w:themeTint="A6"/>
                          <w:sz w:val="18"/>
                          <w:szCs w:val="18"/>
                          <w:lang w:val="es-ES_tradnl"/>
                        </w:rPr>
                        <w:t xml:space="preserve">. </w:t>
                      </w:r>
                      <w:r w:rsidR="00B82EA9" w:rsidRPr="00924E43">
                        <w:rPr>
                          <w:rFonts w:asciiTheme="majorHAnsi" w:hAnsiTheme="majorHAnsi"/>
                          <w:color w:val="595959" w:themeColor="text1" w:themeTint="A6"/>
                          <w:sz w:val="18"/>
                          <w:szCs w:val="18"/>
                          <w:lang w:val="es-ES_tradnl"/>
                        </w:rPr>
                        <w:t>México</w:t>
                      </w:r>
                      <w:r w:rsidRPr="00924E43">
                        <w:rPr>
                          <w:rFonts w:asciiTheme="majorHAnsi" w:hAnsiTheme="majorHAnsi"/>
                          <w:color w:val="595959" w:themeColor="text1" w:themeTint="A6"/>
                          <w:sz w:val="18"/>
                          <w:szCs w:val="18"/>
                          <w:lang w:val="es-ES_tradnl"/>
                        </w:rPr>
                        <w:t xml:space="preserve">. </w:t>
                      </w:r>
                      <w:r w:rsidR="00924E43">
                        <w:rPr>
                          <w:rFonts w:asciiTheme="majorHAnsi" w:hAnsiTheme="majorHAnsi"/>
                          <w:color w:val="595959" w:themeColor="text1" w:themeTint="A6"/>
                          <w:sz w:val="18"/>
                          <w:szCs w:val="18"/>
                          <w:lang w:val="es-ES"/>
                        </w:rPr>
                        <w:t>2 de septiembre de 2020</w:t>
                      </w:r>
                      <w:r w:rsidRPr="00924E43">
                        <w:rPr>
                          <w:rFonts w:asciiTheme="majorHAnsi" w:hAnsiTheme="majorHAnsi"/>
                          <w:color w:val="595959" w:themeColor="text1" w:themeTint="A6"/>
                          <w:sz w:val="18"/>
                          <w:szCs w:val="18"/>
                          <w:lang w:val="es-ES"/>
                        </w:rPr>
                        <w:t>.</w:t>
                      </w:r>
                    </w:p>
                  </w:txbxContent>
                </v:textbox>
              </v:shape>
            </w:pict>
          </mc:Fallback>
        </mc:AlternateContent>
      </w:r>
    </w:p>
    <w:p w:rsidR="00A50FCF" w:rsidRPr="00DC5C43" w:rsidRDefault="00A50FCF" w:rsidP="00040C3A">
      <w:pPr>
        <w:tabs>
          <w:tab w:val="center" w:pos="5400"/>
        </w:tabs>
        <w:suppressAutoHyphens/>
        <w:jc w:val="center"/>
        <w:rPr>
          <w:rFonts w:asciiTheme="majorHAnsi" w:hAnsiTheme="majorHAnsi"/>
          <w:sz w:val="20"/>
          <w:szCs w:val="20"/>
          <w:lang w:val="es-ES_tradnl"/>
        </w:rPr>
      </w:pPr>
    </w:p>
    <w:p w:rsidR="0090270B" w:rsidRPr="00DC5C43" w:rsidRDefault="00D306D1" w:rsidP="005516A1">
      <w:pPr>
        <w:tabs>
          <w:tab w:val="center" w:pos="5400"/>
        </w:tabs>
        <w:suppressAutoHyphens/>
        <w:jc w:val="center"/>
        <w:rPr>
          <w:rFonts w:asciiTheme="majorHAnsi" w:hAnsiTheme="majorHAnsi"/>
          <w:b/>
          <w:sz w:val="20"/>
          <w:szCs w:val="20"/>
          <w:lang w:val="es-ES_tradnl"/>
        </w:rPr>
      </w:pPr>
      <w:r w:rsidRPr="00DC5C43">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3AF423C5" wp14:editId="430D0BE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E81126" w:rsidP="00F02AD1">
                            <w:pPr>
                              <w:rPr>
                                <w:color w:val="FFFFFF" w:themeColor="background1"/>
                                <w14:textFill>
                                  <w14:noFill/>
                                </w14:textFill>
                              </w:rPr>
                            </w:pPr>
                            <w:r>
                              <w:rPr>
                                <w:noProof/>
                                <w:color w:val="FFFFFF" w:themeColor="background1"/>
                              </w:rPr>
                              <w:drawing>
                                <wp:inline distT="0" distB="0" distL="0" distR="0" wp14:anchorId="3F8D0147" wp14:editId="1F76CFEB">
                                  <wp:extent cx="1824355" cy="469265"/>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E81126" w:rsidP="00F02AD1">
                      <w:pPr>
                        <w:rPr>
                          <w:color w:val="FFFFFF" w:themeColor="background1"/>
                          <w14:textFill>
                            <w14:noFill/>
                          </w14:textFill>
                        </w:rPr>
                      </w:pPr>
                      <w:r>
                        <w:rPr>
                          <w:noProof/>
                          <w:color w:val="FFFFFF" w:themeColor="background1"/>
                        </w:rPr>
                        <w:drawing>
                          <wp:inline distT="0" distB="0" distL="0" distR="0" wp14:anchorId="3F8D0147" wp14:editId="1F76CFEB">
                            <wp:extent cx="1824355" cy="469265"/>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DC5C43">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DC5C43" w:rsidRDefault="004A6A54" w:rsidP="005516A1">
      <w:pPr>
        <w:tabs>
          <w:tab w:val="center" w:pos="5400"/>
        </w:tabs>
        <w:suppressAutoHyphens/>
        <w:jc w:val="center"/>
        <w:rPr>
          <w:rFonts w:asciiTheme="majorHAnsi" w:hAnsiTheme="majorHAnsi"/>
          <w:b/>
          <w:sz w:val="20"/>
          <w:szCs w:val="20"/>
          <w:lang w:val="es-ES_tradnl"/>
        </w:rPr>
        <w:sectPr w:rsidR="0070697F" w:rsidRPr="00DC5C43"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DC5C43">
        <w:rPr>
          <w:rFonts w:asciiTheme="majorHAnsi" w:hAnsiTheme="majorHAnsi"/>
          <w:b/>
          <w:sz w:val="20"/>
          <w:szCs w:val="20"/>
          <w:lang w:val="es-ES_tradnl"/>
        </w:rPr>
        <w:tab/>
      </w:r>
    </w:p>
    <w:p w:rsidR="003239B8" w:rsidRPr="00DC5C43" w:rsidRDefault="003239B8" w:rsidP="004A6A54">
      <w:pPr>
        <w:spacing w:after="240"/>
        <w:ind w:firstLine="720"/>
        <w:jc w:val="both"/>
        <w:rPr>
          <w:rFonts w:asciiTheme="majorHAnsi" w:hAnsiTheme="majorHAnsi"/>
          <w:b/>
          <w:bCs/>
          <w:sz w:val="20"/>
          <w:szCs w:val="20"/>
          <w:lang w:val="es-ES"/>
        </w:rPr>
      </w:pPr>
      <w:r w:rsidRPr="00DC5C43">
        <w:rPr>
          <w:rFonts w:asciiTheme="majorHAnsi" w:hAnsiTheme="majorHAnsi"/>
          <w:b/>
          <w:bCs/>
          <w:sz w:val="20"/>
          <w:szCs w:val="20"/>
          <w:lang w:val="es-ES"/>
        </w:rPr>
        <w:lastRenderedPageBreak/>
        <w:t>I.</w:t>
      </w:r>
      <w:r w:rsidRPr="00DC5C43">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DC5C43" w:rsidTr="004A6A54">
        <w:tc>
          <w:tcPr>
            <w:tcW w:w="3600" w:type="dxa"/>
            <w:tcBorders>
              <w:top w:val="single" w:sz="4" w:space="0" w:color="auto"/>
              <w:bottom w:val="single" w:sz="6" w:space="0" w:color="auto"/>
            </w:tcBorders>
            <w:shd w:val="clear" w:color="auto" w:fill="386294"/>
            <w:vAlign w:val="center"/>
          </w:tcPr>
          <w:p w:rsidR="003239B8" w:rsidRPr="00DC5C43" w:rsidRDefault="003239B8" w:rsidP="008D2290">
            <w:pPr>
              <w:jc w:val="center"/>
              <w:rPr>
                <w:rFonts w:asciiTheme="majorHAnsi" w:hAnsiTheme="majorHAnsi"/>
                <w:b/>
                <w:bCs/>
                <w:color w:val="FFFFFF" w:themeColor="background1"/>
                <w:sz w:val="20"/>
                <w:szCs w:val="20"/>
              </w:rPr>
            </w:pPr>
            <w:r w:rsidRPr="00DC5C43">
              <w:rPr>
                <w:rFonts w:asciiTheme="majorHAnsi" w:hAnsiTheme="majorHAnsi"/>
                <w:b/>
                <w:bCs/>
                <w:color w:val="FFFFFF" w:themeColor="background1"/>
                <w:sz w:val="20"/>
                <w:szCs w:val="20"/>
              </w:rPr>
              <w:t>Parte peticionaria:</w:t>
            </w:r>
          </w:p>
        </w:tc>
        <w:tc>
          <w:tcPr>
            <w:tcW w:w="5760" w:type="dxa"/>
            <w:vAlign w:val="center"/>
          </w:tcPr>
          <w:p w:rsidR="003239B8" w:rsidRPr="00DC5C43" w:rsidRDefault="004362B6" w:rsidP="008D2290">
            <w:pPr>
              <w:jc w:val="both"/>
              <w:rPr>
                <w:rFonts w:asciiTheme="majorHAnsi" w:hAnsiTheme="majorHAnsi"/>
                <w:bCs/>
                <w:sz w:val="20"/>
                <w:szCs w:val="20"/>
              </w:rPr>
            </w:pPr>
            <w:r w:rsidRPr="00DC5C43">
              <w:rPr>
                <w:rFonts w:asciiTheme="majorHAnsi" w:hAnsiTheme="majorHAnsi"/>
                <w:bCs/>
                <w:sz w:val="20"/>
                <w:szCs w:val="20"/>
              </w:rPr>
              <w:t>Paola Acosta Terrones</w:t>
            </w:r>
          </w:p>
        </w:tc>
      </w:tr>
      <w:tr w:rsidR="003239B8" w:rsidRPr="004D2C69" w:rsidTr="004A6A54">
        <w:tc>
          <w:tcPr>
            <w:tcW w:w="3600" w:type="dxa"/>
            <w:tcBorders>
              <w:top w:val="single" w:sz="6" w:space="0" w:color="auto"/>
              <w:bottom w:val="single" w:sz="6" w:space="0" w:color="auto"/>
            </w:tcBorders>
            <w:shd w:val="clear" w:color="auto" w:fill="386294"/>
            <w:vAlign w:val="center"/>
          </w:tcPr>
          <w:p w:rsidR="003239B8" w:rsidRPr="00DC5C43" w:rsidRDefault="00E32609"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DC5C43">
                  <w:rPr>
                    <w:rFonts w:asciiTheme="majorHAnsi" w:hAnsiTheme="majorHAnsi"/>
                    <w:b/>
                    <w:bCs/>
                    <w:color w:val="FFFFFF" w:themeColor="background1"/>
                    <w:sz w:val="20"/>
                    <w:szCs w:val="20"/>
                  </w:rPr>
                  <w:t>Presunta víctima</w:t>
                </w:r>
              </w:sdtContent>
            </w:sdt>
            <w:r w:rsidR="003239B8" w:rsidRPr="00DC5C43">
              <w:rPr>
                <w:rFonts w:asciiTheme="majorHAnsi" w:hAnsiTheme="majorHAnsi"/>
                <w:b/>
                <w:bCs/>
                <w:color w:val="FFFFFF" w:themeColor="background1"/>
                <w:sz w:val="20"/>
                <w:szCs w:val="20"/>
              </w:rPr>
              <w:t>:</w:t>
            </w:r>
          </w:p>
        </w:tc>
        <w:tc>
          <w:tcPr>
            <w:tcW w:w="5760" w:type="dxa"/>
            <w:vAlign w:val="center"/>
          </w:tcPr>
          <w:p w:rsidR="003239B8" w:rsidRPr="00DC5C43" w:rsidRDefault="004362B6" w:rsidP="008D2290">
            <w:pPr>
              <w:jc w:val="both"/>
              <w:rPr>
                <w:rFonts w:asciiTheme="majorHAnsi" w:hAnsiTheme="majorHAnsi"/>
                <w:bCs/>
                <w:sz w:val="20"/>
                <w:szCs w:val="20"/>
                <w:lang w:val="es-ES"/>
              </w:rPr>
            </w:pPr>
            <w:r w:rsidRPr="00DC5C43">
              <w:rPr>
                <w:rFonts w:asciiTheme="majorHAnsi" w:hAnsiTheme="majorHAnsi"/>
                <w:bCs/>
                <w:sz w:val="20"/>
                <w:szCs w:val="20"/>
                <w:lang w:val="es-ES"/>
              </w:rPr>
              <w:t>Hugo Acosta Arredondo</w:t>
            </w:r>
            <w:r w:rsidR="002F3655" w:rsidRPr="00DC5C43">
              <w:rPr>
                <w:rFonts w:asciiTheme="majorHAnsi" w:hAnsiTheme="majorHAnsi"/>
                <w:bCs/>
                <w:sz w:val="20"/>
                <w:szCs w:val="20"/>
                <w:lang w:val="es-ES"/>
              </w:rPr>
              <w:t xml:space="preserve">, </w:t>
            </w:r>
            <w:r w:rsidRPr="00DC5C43">
              <w:rPr>
                <w:rFonts w:asciiTheme="majorHAnsi" w:hAnsiTheme="majorHAnsi"/>
                <w:bCs/>
                <w:sz w:val="20"/>
                <w:szCs w:val="20"/>
                <w:lang w:val="es-ES"/>
              </w:rPr>
              <w:t>Everardo Ortiz Campos</w:t>
            </w:r>
            <w:r w:rsidR="002F3655" w:rsidRPr="00DC5C43">
              <w:rPr>
                <w:rFonts w:asciiTheme="majorHAnsi" w:hAnsiTheme="majorHAnsi"/>
                <w:bCs/>
                <w:sz w:val="20"/>
                <w:szCs w:val="20"/>
                <w:lang w:val="es-ES"/>
              </w:rPr>
              <w:t xml:space="preserve">, Omar Israel Sáenz Ordóñez y Gregorio </w:t>
            </w:r>
            <w:r w:rsidR="00BF4ED0" w:rsidRPr="00DC5C43">
              <w:rPr>
                <w:rFonts w:asciiTheme="majorHAnsi" w:hAnsiTheme="majorHAnsi"/>
                <w:bCs/>
                <w:sz w:val="20"/>
                <w:szCs w:val="20"/>
                <w:lang w:val="es-ES"/>
              </w:rPr>
              <w:t>Ho</w:t>
            </w:r>
            <w:r w:rsidR="002F3655" w:rsidRPr="00DC5C43">
              <w:rPr>
                <w:rFonts w:asciiTheme="majorHAnsi" w:hAnsiTheme="majorHAnsi"/>
                <w:bCs/>
                <w:sz w:val="20"/>
                <w:szCs w:val="20"/>
                <w:lang w:val="es-ES"/>
              </w:rPr>
              <w:t>lguín Olivas</w:t>
            </w:r>
            <w:r w:rsidR="002F3655" w:rsidRPr="00DC5C43">
              <w:rPr>
                <w:rStyle w:val="FootnoteReference"/>
                <w:rFonts w:asciiTheme="majorHAnsi" w:hAnsiTheme="majorHAnsi"/>
                <w:bCs/>
                <w:sz w:val="20"/>
                <w:szCs w:val="20"/>
                <w:lang w:val="es-ES"/>
              </w:rPr>
              <w:footnoteReference w:id="2"/>
            </w:r>
          </w:p>
        </w:tc>
      </w:tr>
      <w:tr w:rsidR="003239B8" w:rsidRPr="00DC5C43" w:rsidTr="004A6A54">
        <w:tc>
          <w:tcPr>
            <w:tcW w:w="3600" w:type="dxa"/>
            <w:tcBorders>
              <w:top w:val="single" w:sz="6" w:space="0" w:color="auto"/>
              <w:bottom w:val="single" w:sz="6" w:space="0" w:color="auto"/>
            </w:tcBorders>
            <w:shd w:val="clear" w:color="auto" w:fill="386294"/>
            <w:vAlign w:val="center"/>
          </w:tcPr>
          <w:p w:rsidR="003239B8" w:rsidRPr="00DC5C43" w:rsidRDefault="003239B8" w:rsidP="008D2290">
            <w:pPr>
              <w:jc w:val="center"/>
              <w:rPr>
                <w:rFonts w:asciiTheme="majorHAnsi" w:hAnsiTheme="majorHAnsi"/>
                <w:b/>
                <w:bCs/>
                <w:color w:val="FFFFFF" w:themeColor="background1"/>
                <w:sz w:val="20"/>
                <w:szCs w:val="20"/>
              </w:rPr>
            </w:pPr>
            <w:r w:rsidRPr="00DC5C43">
              <w:rPr>
                <w:rFonts w:asciiTheme="majorHAnsi" w:hAnsiTheme="majorHAnsi"/>
                <w:b/>
                <w:bCs/>
                <w:color w:val="FFFFFF" w:themeColor="background1"/>
                <w:sz w:val="20"/>
                <w:szCs w:val="20"/>
              </w:rPr>
              <w:t xml:space="preserve">Estado </w:t>
            </w:r>
            <w:proofErr w:type="spellStart"/>
            <w:r w:rsidRPr="00DC5C43">
              <w:rPr>
                <w:rFonts w:asciiTheme="majorHAnsi" w:hAnsiTheme="majorHAnsi"/>
                <w:b/>
                <w:bCs/>
                <w:color w:val="FFFFFF" w:themeColor="background1"/>
                <w:sz w:val="20"/>
                <w:szCs w:val="20"/>
              </w:rPr>
              <w:t>denunciado</w:t>
            </w:r>
            <w:proofErr w:type="spellEnd"/>
            <w:r w:rsidRPr="00DC5C43">
              <w:rPr>
                <w:rFonts w:asciiTheme="majorHAnsi" w:hAnsiTheme="majorHAnsi"/>
                <w:b/>
                <w:bCs/>
                <w:color w:val="FFFFFF" w:themeColor="background1"/>
                <w:sz w:val="20"/>
                <w:szCs w:val="20"/>
              </w:rPr>
              <w:t>:</w:t>
            </w:r>
          </w:p>
        </w:tc>
        <w:tc>
          <w:tcPr>
            <w:tcW w:w="5760" w:type="dxa"/>
            <w:vAlign w:val="center"/>
          </w:tcPr>
          <w:p w:rsidR="003239B8" w:rsidRPr="00DC5C43" w:rsidRDefault="004362B6" w:rsidP="008D2290">
            <w:pPr>
              <w:jc w:val="both"/>
              <w:rPr>
                <w:rFonts w:asciiTheme="majorHAnsi" w:hAnsiTheme="majorHAnsi"/>
                <w:bCs/>
                <w:sz w:val="20"/>
                <w:szCs w:val="20"/>
              </w:rPr>
            </w:pPr>
            <w:r w:rsidRPr="00DC5C43">
              <w:rPr>
                <w:rFonts w:asciiTheme="majorHAnsi" w:hAnsiTheme="majorHAnsi"/>
                <w:bCs/>
                <w:sz w:val="20"/>
                <w:szCs w:val="20"/>
              </w:rPr>
              <w:t>México</w:t>
            </w:r>
            <w:r w:rsidRPr="00DC5C43">
              <w:rPr>
                <w:rStyle w:val="FootnoteReference"/>
                <w:rFonts w:asciiTheme="majorHAnsi" w:hAnsiTheme="majorHAnsi"/>
                <w:bCs/>
                <w:sz w:val="20"/>
                <w:szCs w:val="20"/>
              </w:rPr>
              <w:footnoteReference w:id="3"/>
            </w:r>
          </w:p>
        </w:tc>
      </w:tr>
      <w:tr w:rsidR="00223A29" w:rsidRPr="004D2C69" w:rsidTr="004A6A54">
        <w:tc>
          <w:tcPr>
            <w:tcW w:w="3600" w:type="dxa"/>
            <w:tcBorders>
              <w:top w:val="single" w:sz="6" w:space="0" w:color="auto"/>
              <w:bottom w:val="single" w:sz="6" w:space="0" w:color="auto"/>
            </w:tcBorders>
            <w:shd w:val="clear" w:color="auto" w:fill="386294"/>
            <w:vAlign w:val="center"/>
          </w:tcPr>
          <w:p w:rsidR="00223A29" w:rsidRPr="00DC5C43" w:rsidRDefault="001B3A00" w:rsidP="00E4118C">
            <w:pPr>
              <w:jc w:val="center"/>
              <w:rPr>
                <w:rFonts w:asciiTheme="majorHAnsi" w:hAnsiTheme="majorHAnsi"/>
                <w:b/>
                <w:bCs/>
                <w:color w:val="FFFFFF" w:themeColor="background1"/>
                <w:sz w:val="20"/>
                <w:szCs w:val="20"/>
              </w:rPr>
            </w:pPr>
            <w:r w:rsidRPr="00DC5C43">
              <w:rPr>
                <w:rFonts w:asciiTheme="majorHAnsi" w:hAnsiTheme="majorHAnsi"/>
                <w:b/>
                <w:bCs/>
                <w:color w:val="FFFFFF" w:themeColor="background1"/>
                <w:sz w:val="20"/>
                <w:szCs w:val="20"/>
              </w:rPr>
              <w:t xml:space="preserve">Derechos </w:t>
            </w:r>
            <w:r w:rsidR="00E4118C" w:rsidRPr="00DC5C43">
              <w:rPr>
                <w:rFonts w:asciiTheme="majorHAnsi" w:hAnsiTheme="majorHAnsi"/>
                <w:b/>
                <w:bCs/>
                <w:color w:val="FFFFFF" w:themeColor="background1"/>
                <w:sz w:val="20"/>
                <w:szCs w:val="20"/>
              </w:rPr>
              <w:t>invocados</w:t>
            </w:r>
            <w:r w:rsidRPr="00DC5C43">
              <w:rPr>
                <w:rFonts w:asciiTheme="majorHAnsi" w:hAnsiTheme="majorHAnsi"/>
                <w:b/>
                <w:bCs/>
                <w:color w:val="FFFFFF" w:themeColor="background1"/>
                <w:sz w:val="20"/>
                <w:szCs w:val="20"/>
              </w:rPr>
              <w:t>:</w:t>
            </w:r>
          </w:p>
        </w:tc>
        <w:tc>
          <w:tcPr>
            <w:tcW w:w="5760" w:type="dxa"/>
            <w:vAlign w:val="center"/>
          </w:tcPr>
          <w:p w:rsidR="00223A29" w:rsidRPr="00DC5C43" w:rsidRDefault="004362B6" w:rsidP="008D2290">
            <w:pPr>
              <w:jc w:val="both"/>
              <w:rPr>
                <w:rFonts w:asciiTheme="majorHAnsi" w:hAnsiTheme="majorHAnsi"/>
                <w:bCs/>
                <w:sz w:val="20"/>
                <w:szCs w:val="20"/>
                <w:lang w:val="es-CO"/>
              </w:rPr>
            </w:pPr>
            <w:r w:rsidRPr="00DC5C43">
              <w:rPr>
                <w:rFonts w:asciiTheme="majorHAnsi" w:hAnsiTheme="majorHAnsi"/>
                <w:bCs/>
                <w:sz w:val="20"/>
                <w:szCs w:val="20"/>
                <w:lang w:val="es-CO"/>
              </w:rPr>
              <w:t>Artículos 5 (integridad personal), 7 (libertad personal), 8 (garantías judiciales)</w:t>
            </w:r>
            <w:r w:rsidR="00F61BEF" w:rsidRPr="00DC5C43">
              <w:rPr>
                <w:rFonts w:asciiTheme="majorHAnsi" w:hAnsiTheme="majorHAnsi"/>
                <w:bCs/>
                <w:sz w:val="20"/>
                <w:szCs w:val="20"/>
                <w:lang w:val="es-CO"/>
              </w:rPr>
              <w:t>, 11 (honra y dignidad), 21 (propiedad privada)</w:t>
            </w:r>
            <w:r w:rsidRPr="00DC5C43">
              <w:rPr>
                <w:rFonts w:asciiTheme="majorHAnsi" w:hAnsiTheme="majorHAnsi"/>
                <w:bCs/>
                <w:sz w:val="20"/>
                <w:szCs w:val="20"/>
                <w:lang w:val="es-CO"/>
              </w:rPr>
              <w:t xml:space="preserve"> y 25 (protección judicial) de la Convención Americana</w:t>
            </w:r>
            <w:r w:rsidR="00F61BEF" w:rsidRPr="00DC5C43">
              <w:rPr>
                <w:rFonts w:asciiTheme="majorHAnsi" w:hAnsiTheme="majorHAnsi"/>
                <w:bCs/>
                <w:sz w:val="20"/>
                <w:szCs w:val="20"/>
                <w:lang w:val="es-CO"/>
              </w:rPr>
              <w:t xml:space="preserve"> sobre Derechos Humanos</w:t>
            </w:r>
            <w:r w:rsidR="00F61BEF" w:rsidRPr="00DC5C43">
              <w:rPr>
                <w:rStyle w:val="FootnoteReference"/>
                <w:rFonts w:asciiTheme="majorHAnsi" w:hAnsiTheme="majorHAnsi"/>
                <w:bCs/>
                <w:sz w:val="20"/>
                <w:szCs w:val="20"/>
                <w:lang w:val="es-CO"/>
              </w:rPr>
              <w:footnoteReference w:id="4"/>
            </w:r>
            <w:r w:rsidR="00F61BEF" w:rsidRPr="00DC5C43">
              <w:rPr>
                <w:rFonts w:asciiTheme="majorHAnsi" w:hAnsiTheme="majorHAnsi"/>
                <w:bCs/>
                <w:sz w:val="20"/>
                <w:szCs w:val="20"/>
                <w:lang w:val="es-CO"/>
              </w:rPr>
              <w:t>, en relación con su artículo 1.1 (obligació</w:t>
            </w:r>
            <w:r w:rsidR="004176F2">
              <w:rPr>
                <w:rFonts w:asciiTheme="majorHAnsi" w:hAnsiTheme="majorHAnsi"/>
                <w:bCs/>
                <w:sz w:val="20"/>
                <w:szCs w:val="20"/>
                <w:lang w:val="es-CO"/>
              </w:rPr>
              <w:t>n de respetar los derechos); y a</w:t>
            </w:r>
            <w:r w:rsidR="00F61BEF" w:rsidRPr="00DC5C43">
              <w:rPr>
                <w:rFonts w:asciiTheme="majorHAnsi" w:hAnsiTheme="majorHAnsi"/>
                <w:bCs/>
                <w:sz w:val="20"/>
                <w:szCs w:val="20"/>
                <w:lang w:val="es-CO"/>
              </w:rPr>
              <w:t>rtículos 1, 2, 5, 6, 7, 8, 10 y 12 de la Convención Interamericana para Prevenir y Sancionar la Tortura</w:t>
            </w:r>
          </w:p>
        </w:tc>
      </w:tr>
    </w:tbl>
    <w:p w:rsidR="003239B8" w:rsidRPr="00DC5C43" w:rsidRDefault="003239B8" w:rsidP="003239B8">
      <w:pPr>
        <w:spacing w:before="240" w:after="240"/>
        <w:ind w:firstLine="720"/>
        <w:jc w:val="both"/>
        <w:rPr>
          <w:rFonts w:asciiTheme="majorHAnsi" w:hAnsiTheme="majorHAnsi"/>
          <w:b/>
          <w:bCs/>
          <w:sz w:val="20"/>
          <w:szCs w:val="20"/>
          <w:lang w:val="es-ES"/>
        </w:rPr>
      </w:pPr>
      <w:r w:rsidRPr="00DC5C43">
        <w:rPr>
          <w:rFonts w:asciiTheme="majorHAnsi" w:hAnsiTheme="majorHAnsi"/>
          <w:b/>
          <w:bCs/>
          <w:sz w:val="20"/>
          <w:szCs w:val="20"/>
          <w:lang w:val="es-ES"/>
        </w:rPr>
        <w:t>II.</w:t>
      </w:r>
      <w:r w:rsidRPr="00DC5C43">
        <w:rPr>
          <w:rFonts w:asciiTheme="majorHAnsi" w:hAnsiTheme="majorHAnsi"/>
          <w:b/>
          <w:bCs/>
          <w:sz w:val="20"/>
          <w:szCs w:val="20"/>
          <w:lang w:val="es-ES"/>
        </w:rPr>
        <w:tab/>
        <w:t>TRÁMITE ANTE LA CIDH</w:t>
      </w:r>
      <w:r w:rsidR="008E3BFE" w:rsidRPr="00DC5C43">
        <w:rPr>
          <w:rStyle w:val="FootnoteReference"/>
          <w:rFonts w:asciiTheme="majorHAnsi" w:hAnsiTheme="majorHAnsi"/>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DC5C43" w:rsidTr="004A6A54">
        <w:tc>
          <w:tcPr>
            <w:tcW w:w="3600" w:type="dxa"/>
            <w:tcBorders>
              <w:top w:val="single" w:sz="6" w:space="0" w:color="auto"/>
              <w:bottom w:val="single" w:sz="6" w:space="0" w:color="auto"/>
            </w:tcBorders>
            <w:shd w:val="clear" w:color="auto" w:fill="386294"/>
            <w:vAlign w:val="center"/>
          </w:tcPr>
          <w:p w:rsidR="004C2312" w:rsidRPr="00DC5C43" w:rsidRDefault="004A6A54" w:rsidP="004A6A54">
            <w:pPr>
              <w:jc w:val="center"/>
              <w:rPr>
                <w:rFonts w:asciiTheme="majorHAnsi" w:hAnsiTheme="majorHAnsi"/>
                <w:b/>
                <w:bCs/>
                <w:color w:val="FFFFFF" w:themeColor="background1"/>
                <w:sz w:val="20"/>
                <w:szCs w:val="20"/>
                <w:lang w:val="es-ES"/>
              </w:rPr>
            </w:pPr>
            <w:r w:rsidRPr="00DC5C43">
              <w:rPr>
                <w:rFonts w:asciiTheme="majorHAnsi" w:hAnsiTheme="majorHAnsi"/>
                <w:b/>
                <w:bCs/>
                <w:color w:val="FFFFFF" w:themeColor="background1"/>
                <w:sz w:val="20"/>
                <w:szCs w:val="20"/>
                <w:lang w:val="es-ES"/>
              </w:rPr>
              <w:t>P</w:t>
            </w:r>
            <w:r w:rsidR="004C2312" w:rsidRPr="00DC5C43">
              <w:rPr>
                <w:rFonts w:asciiTheme="majorHAnsi" w:hAnsiTheme="majorHAnsi"/>
                <w:b/>
                <w:bCs/>
                <w:color w:val="FFFFFF" w:themeColor="background1"/>
                <w:sz w:val="20"/>
                <w:szCs w:val="20"/>
                <w:lang w:val="es-ES"/>
              </w:rPr>
              <w:t>resentación de la petición:</w:t>
            </w:r>
          </w:p>
        </w:tc>
        <w:tc>
          <w:tcPr>
            <w:tcW w:w="5760" w:type="dxa"/>
            <w:vAlign w:val="center"/>
          </w:tcPr>
          <w:p w:rsidR="004C2312" w:rsidRPr="00DC5C43" w:rsidRDefault="002F3655" w:rsidP="002625EA">
            <w:pPr>
              <w:jc w:val="both"/>
              <w:rPr>
                <w:rFonts w:asciiTheme="majorHAnsi" w:hAnsiTheme="majorHAnsi"/>
                <w:bCs/>
                <w:sz w:val="20"/>
                <w:szCs w:val="20"/>
                <w:lang w:val="es-ES"/>
              </w:rPr>
            </w:pPr>
            <w:r w:rsidRPr="00DC5C43">
              <w:rPr>
                <w:rFonts w:asciiTheme="majorHAnsi" w:hAnsiTheme="majorHAnsi"/>
                <w:bCs/>
                <w:sz w:val="20"/>
                <w:szCs w:val="20"/>
                <w:lang w:val="es-ES"/>
              </w:rPr>
              <w:t>2</w:t>
            </w:r>
            <w:r w:rsidR="005D0FC7" w:rsidRPr="00DC5C43">
              <w:rPr>
                <w:rFonts w:asciiTheme="majorHAnsi" w:hAnsiTheme="majorHAnsi"/>
                <w:bCs/>
                <w:sz w:val="20"/>
                <w:szCs w:val="20"/>
                <w:lang w:val="es-ES"/>
              </w:rPr>
              <w:t>8</w:t>
            </w:r>
            <w:r w:rsidRPr="00DC5C43">
              <w:rPr>
                <w:rFonts w:asciiTheme="majorHAnsi" w:hAnsiTheme="majorHAnsi"/>
                <w:bCs/>
                <w:sz w:val="20"/>
                <w:szCs w:val="20"/>
                <w:lang w:val="es-ES"/>
              </w:rPr>
              <w:t xml:space="preserve"> de octubre de 2010</w:t>
            </w:r>
          </w:p>
        </w:tc>
      </w:tr>
      <w:tr w:rsidR="004C2312" w:rsidRPr="004176F2" w:rsidTr="004A6A54">
        <w:tc>
          <w:tcPr>
            <w:tcW w:w="3600" w:type="dxa"/>
            <w:tcBorders>
              <w:top w:val="single" w:sz="6" w:space="0" w:color="auto"/>
              <w:bottom w:val="single" w:sz="6" w:space="0" w:color="auto"/>
            </w:tcBorders>
            <w:shd w:val="clear" w:color="auto" w:fill="386294"/>
            <w:vAlign w:val="center"/>
          </w:tcPr>
          <w:p w:rsidR="004C2312" w:rsidRPr="00DC5C43" w:rsidRDefault="004A6A54" w:rsidP="004A6A54">
            <w:pPr>
              <w:jc w:val="center"/>
              <w:rPr>
                <w:rFonts w:asciiTheme="majorHAnsi" w:hAnsiTheme="majorHAnsi"/>
                <w:b/>
                <w:bCs/>
                <w:color w:val="FFFFFF" w:themeColor="background1"/>
                <w:sz w:val="20"/>
                <w:szCs w:val="20"/>
                <w:lang w:val="es-ES"/>
              </w:rPr>
            </w:pPr>
            <w:r w:rsidRPr="00DC5C43">
              <w:rPr>
                <w:rFonts w:asciiTheme="majorHAnsi" w:hAnsiTheme="majorHAnsi"/>
                <w:b/>
                <w:color w:val="FFFFFF" w:themeColor="background1"/>
                <w:sz w:val="20"/>
                <w:szCs w:val="20"/>
                <w:lang w:val="es-ES"/>
              </w:rPr>
              <w:t>N</w:t>
            </w:r>
            <w:r w:rsidR="004C2312" w:rsidRPr="00DC5C43">
              <w:rPr>
                <w:rFonts w:asciiTheme="majorHAnsi" w:hAnsiTheme="majorHAnsi"/>
                <w:b/>
                <w:color w:val="FFFFFF" w:themeColor="background1"/>
                <w:sz w:val="20"/>
                <w:szCs w:val="20"/>
                <w:lang w:val="es-ES"/>
              </w:rPr>
              <w:t>otificación de la petición al Estado:</w:t>
            </w:r>
          </w:p>
        </w:tc>
        <w:tc>
          <w:tcPr>
            <w:tcW w:w="5760" w:type="dxa"/>
            <w:vAlign w:val="center"/>
          </w:tcPr>
          <w:p w:rsidR="004C2312" w:rsidRPr="00DC5C43" w:rsidRDefault="004176F2" w:rsidP="008D2290">
            <w:pPr>
              <w:jc w:val="both"/>
              <w:rPr>
                <w:rFonts w:asciiTheme="majorHAnsi" w:hAnsiTheme="majorHAnsi"/>
                <w:bCs/>
                <w:sz w:val="20"/>
                <w:szCs w:val="20"/>
                <w:lang w:val="es-ES"/>
              </w:rPr>
            </w:pPr>
            <w:r>
              <w:rPr>
                <w:rFonts w:asciiTheme="majorHAnsi" w:hAnsiTheme="majorHAnsi"/>
                <w:bCs/>
                <w:sz w:val="20"/>
                <w:szCs w:val="20"/>
                <w:lang w:val="es-ES"/>
              </w:rPr>
              <w:t xml:space="preserve">3 de diciembre de 2015 </w:t>
            </w:r>
          </w:p>
        </w:tc>
      </w:tr>
      <w:tr w:rsidR="004C2312" w:rsidRPr="00DC5C43" w:rsidTr="004A6A54">
        <w:tc>
          <w:tcPr>
            <w:tcW w:w="3600" w:type="dxa"/>
            <w:tcBorders>
              <w:top w:val="single" w:sz="6" w:space="0" w:color="auto"/>
              <w:bottom w:val="single" w:sz="6" w:space="0" w:color="auto"/>
            </w:tcBorders>
            <w:shd w:val="clear" w:color="auto" w:fill="386294"/>
            <w:vAlign w:val="center"/>
          </w:tcPr>
          <w:p w:rsidR="004C2312" w:rsidRPr="00DC5C43" w:rsidRDefault="004A6A54" w:rsidP="004A6A54">
            <w:pPr>
              <w:jc w:val="center"/>
              <w:rPr>
                <w:rFonts w:asciiTheme="majorHAnsi" w:hAnsiTheme="majorHAnsi"/>
                <w:b/>
                <w:bCs/>
                <w:color w:val="FFFFFF" w:themeColor="background1"/>
                <w:sz w:val="20"/>
                <w:szCs w:val="20"/>
                <w:lang w:val="es-ES"/>
              </w:rPr>
            </w:pPr>
            <w:r w:rsidRPr="00DC5C43">
              <w:rPr>
                <w:rFonts w:asciiTheme="majorHAnsi" w:hAnsiTheme="majorHAnsi"/>
                <w:b/>
                <w:color w:val="FFFFFF" w:themeColor="background1"/>
                <w:sz w:val="20"/>
                <w:szCs w:val="20"/>
                <w:lang w:val="es-ES"/>
              </w:rPr>
              <w:t>P</w:t>
            </w:r>
            <w:r w:rsidR="004C2312" w:rsidRPr="00DC5C43">
              <w:rPr>
                <w:rFonts w:asciiTheme="majorHAnsi" w:hAnsiTheme="majorHAnsi"/>
                <w:b/>
                <w:color w:val="FFFFFF" w:themeColor="background1"/>
                <w:sz w:val="20"/>
                <w:szCs w:val="20"/>
                <w:lang w:val="es-ES"/>
              </w:rPr>
              <w:t>rimera respuesta del Estado:</w:t>
            </w:r>
          </w:p>
        </w:tc>
        <w:tc>
          <w:tcPr>
            <w:tcW w:w="5760" w:type="dxa"/>
            <w:vAlign w:val="center"/>
          </w:tcPr>
          <w:p w:rsidR="004C2312" w:rsidRPr="00DC5C43" w:rsidRDefault="00BE0AD7" w:rsidP="008D2290">
            <w:pPr>
              <w:jc w:val="both"/>
              <w:rPr>
                <w:rFonts w:asciiTheme="majorHAnsi" w:hAnsiTheme="majorHAnsi"/>
                <w:bCs/>
                <w:sz w:val="20"/>
                <w:szCs w:val="20"/>
                <w:lang w:val="es-ES"/>
              </w:rPr>
            </w:pPr>
            <w:r w:rsidRPr="00DC5C43">
              <w:rPr>
                <w:rFonts w:asciiTheme="majorHAnsi" w:hAnsiTheme="majorHAnsi"/>
                <w:bCs/>
                <w:sz w:val="20"/>
                <w:szCs w:val="20"/>
                <w:lang w:val="es-ES"/>
              </w:rPr>
              <w:t>22 de febrero de 2018</w:t>
            </w:r>
          </w:p>
        </w:tc>
      </w:tr>
      <w:tr w:rsidR="004C2312" w:rsidRPr="00DC5C43" w:rsidTr="004A6A54">
        <w:tc>
          <w:tcPr>
            <w:tcW w:w="3600" w:type="dxa"/>
            <w:tcBorders>
              <w:top w:val="single" w:sz="6" w:space="0" w:color="auto"/>
              <w:bottom w:val="single" w:sz="6" w:space="0" w:color="auto"/>
            </w:tcBorders>
            <w:shd w:val="clear" w:color="auto" w:fill="386294"/>
            <w:vAlign w:val="center"/>
          </w:tcPr>
          <w:p w:rsidR="004C2312" w:rsidRPr="00DC5C43" w:rsidRDefault="008E3BFE" w:rsidP="008E3BFE">
            <w:pPr>
              <w:jc w:val="center"/>
              <w:rPr>
                <w:rFonts w:asciiTheme="majorHAnsi" w:hAnsiTheme="majorHAnsi"/>
                <w:b/>
                <w:bCs/>
                <w:color w:val="FFFFFF" w:themeColor="background1"/>
                <w:sz w:val="20"/>
                <w:szCs w:val="20"/>
                <w:lang w:val="es-ES"/>
              </w:rPr>
            </w:pPr>
            <w:r w:rsidRPr="00DC5C43">
              <w:rPr>
                <w:rFonts w:asciiTheme="majorHAnsi" w:hAnsiTheme="majorHAnsi"/>
                <w:b/>
                <w:bCs/>
                <w:color w:val="FFFFFF" w:themeColor="background1"/>
                <w:sz w:val="20"/>
                <w:szCs w:val="20"/>
                <w:lang w:val="es-ES"/>
              </w:rPr>
              <w:t>Observaciones adicionales de la parte peticionaria:</w:t>
            </w:r>
          </w:p>
        </w:tc>
        <w:tc>
          <w:tcPr>
            <w:tcW w:w="5760" w:type="dxa"/>
            <w:vAlign w:val="center"/>
          </w:tcPr>
          <w:p w:rsidR="004C2312" w:rsidRPr="00DC5C43" w:rsidRDefault="00BE0AD7" w:rsidP="008D2290">
            <w:pPr>
              <w:jc w:val="both"/>
              <w:rPr>
                <w:rFonts w:asciiTheme="majorHAnsi" w:hAnsiTheme="majorHAnsi"/>
                <w:bCs/>
                <w:sz w:val="20"/>
                <w:szCs w:val="20"/>
                <w:lang w:val="es-ES"/>
              </w:rPr>
            </w:pPr>
            <w:r w:rsidRPr="00DC5C43">
              <w:rPr>
                <w:rFonts w:asciiTheme="majorHAnsi" w:hAnsiTheme="majorHAnsi"/>
                <w:bCs/>
                <w:sz w:val="20"/>
                <w:szCs w:val="20"/>
                <w:lang w:val="es-ES"/>
              </w:rPr>
              <w:t>19 de junio de 2018</w:t>
            </w:r>
          </w:p>
        </w:tc>
      </w:tr>
    </w:tbl>
    <w:p w:rsidR="003239B8" w:rsidRPr="00DC5C43" w:rsidRDefault="003239B8" w:rsidP="003239B8">
      <w:pPr>
        <w:spacing w:before="240" w:after="240"/>
        <w:ind w:firstLine="720"/>
        <w:jc w:val="both"/>
        <w:rPr>
          <w:rFonts w:asciiTheme="majorHAnsi" w:hAnsiTheme="majorHAnsi"/>
          <w:b/>
          <w:bCs/>
          <w:sz w:val="20"/>
          <w:szCs w:val="20"/>
          <w:lang w:val="es-ES"/>
        </w:rPr>
      </w:pPr>
      <w:r w:rsidRPr="00DC5C43">
        <w:rPr>
          <w:rFonts w:asciiTheme="majorHAnsi" w:hAnsiTheme="majorHAnsi"/>
          <w:b/>
          <w:bCs/>
          <w:sz w:val="20"/>
          <w:szCs w:val="20"/>
          <w:lang w:val="es-ES"/>
        </w:rPr>
        <w:t xml:space="preserve">III. </w:t>
      </w:r>
      <w:r w:rsidRPr="00DC5C43">
        <w:rPr>
          <w:rFonts w:asciiTheme="majorHAnsi" w:hAnsiTheme="majorHAnsi"/>
          <w:b/>
          <w:bCs/>
          <w:sz w:val="20"/>
          <w:szCs w:val="20"/>
          <w:lang w:val="es-ES"/>
        </w:rPr>
        <w:tab/>
        <w:t>COMPETENCIA</w:t>
      </w:r>
      <w:r w:rsidR="00EE00E9" w:rsidRPr="00DC5C43">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DC5C43" w:rsidTr="004A6A54">
        <w:trPr>
          <w:cantSplit/>
        </w:trPr>
        <w:tc>
          <w:tcPr>
            <w:tcW w:w="3600" w:type="dxa"/>
            <w:tcBorders>
              <w:top w:val="single" w:sz="4" w:space="0" w:color="auto"/>
              <w:bottom w:val="single" w:sz="6" w:space="0" w:color="auto"/>
            </w:tcBorders>
            <w:shd w:val="clear" w:color="auto" w:fill="386294"/>
            <w:vAlign w:val="center"/>
          </w:tcPr>
          <w:p w:rsidR="003239B8" w:rsidRPr="00DC5C43" w:rsidRDefault="003239B8" w:rsidP="008D2290">
            <w:pPr>
              <w:jc w:val="center"/>
              <w:rPr>
                <w:rFonts w:asciiTheme="majorHAnsi" w:hAnsiTheme="majorHAnsi"/>
                <w:b/>
                <w:bCs/>
                <w:i/>
                <w:color w:val="FFFFFF" w:themeColor="background1"/>
                <w:sz w:val="20"/>
                <w:szCs w:val="20"/>
              </w:rPr>
            </w:pPr>
            <w:r w:rsidRPr="00DC5C43">
              <w:rPr>
                <w:rFonts w:asciiTheme="majorHAnsi" w:hAnsiTheme="majorHAnsi"/>
                <w:b/>
                <w:bCs/>
                <w:color w:val="FFFFFF" w:themeColor="background1"/>
                <w:sz w:val="20"/>
                <w:szCs w:val="20"/>
              </w:rPr>
              <w:t>Competencia</w:t>
            </w:r>
            <w:r w:rsidRPr="00DC5C43">
              <w:rPr>
                <w:rFonts w:asciiTheme="majorHAnsi" w:hAnsiTheme="majorHAnsi"/>
                <w:b/>
                <w:bCs/>
                <w:i/>
                <w:color w:val="FFFFFF" w:themeColor="background1"/>
                <w:sz w:val="20"/>
                <w:szCs w:val="20"/>
              </w:rPr>
              <w:t xml:space="preserve"> Ratione personae:</w:t>
            </w:r>
          </w:p>
        </w:tc>
        <w:tc>
          <w:tcPr>
            <w:tcW w:w="5760" w:type="dxa"/>
            <w:vAlign w:val="center"/>
          </w:tcPr>
          <w:p w:rsidR="003239B8" w:rsidRPr="00DC5C43" w:rsidRDefault="002F3655" w:rsidP="008D2290">
            <w:pPr>
              <w:rPr>
                <w:rFonts w:asciiTheme="majorHAnsi" w:hAnsiTheme="majorHAnsi"/>
                <w:bCs/>
                <w:sz w:val="20"/>
                <w:szCs w:val="20"/>
              </w:rPr>
            </w:pPr>
            <w:r w:rsidRPr="00DC5C43">
              <w:rPr>
                <w:rFonts w:asciiTheme="majorHAnsi" w:hAnsiTheme="majorHAnsi"/>
                <w:bCs/>
                <w:sz w:val="20"/>
                <w:szCs w:val="20"/>
              </w:rPr>
              <w:t>Sí</w:t>
            </w:r>
          </w:p>
        </w:tc>
      </w:tr>
      <w:tr w:rsidR="003239B8" w:rsidRPr="00DC5C43" w:rsidTr="004A6A54">
        <w:trPr>
          <w:cantSplit/>
        </w:trPr>
        <w:tc>
          <w:tcPr>
            <w:tcW w:w="3600" w:type="dxa"/>
            <w:tcBorders>
              <w:top w:val="single" w:sz="6" w:space="0" w:color="auto"/>
              <w:bottom w:val="single" w:sz="6" w:space="0" w:color="auto"/>
            </w:tcBorders>
            <w:shd w:val="clear" w:color="auto" w:fill="386294"/>
            <w:vAlign w:val="center"/>
          </w:tcPr>
          <w:p w:rsidR="003239B8" w:rsidRPr="00DC5C43" w:rsidRDefault="003239B8" w:rsidP="008D2290">
            <w:pPr>
              <w:jc w:val="center"/>
              <w:rPr>
                <w:rFonts w:asciiTheme="majorHAnsi" w:hAnsiTheme="majorHAnsi"/>
                <w:b/>
                <w:bCs/>
                <w:color w:val="FFFFFF" w:themeColor="background1"/>
                <w:sz w:val="20"/>
                <w:szCs w:val="20"/>
              </w:rPr>
            </w:pPr>
            <w:r w:rsidRPr="00DC5C43">
              <w:rPr>
                <w:rFonts w:asciiTheme="majorHAnsi" w:hAnsiTheme="majorHAnsi"/>
                <w:b/>
                <w:bCs/>
                <w:color w:val="FFFFFF" w:themeColor="background1"/>
                <w:sz w:val="20"/>
                <w:szCs w:val="20"/>
              </w:rPr>
              <w:t>Competencia</w:t>
            </w:r>
            <w:r w:rsidRPr="00DC5C43">
              <w:rPr>
                <w:rFonts w:asciiTheme="majorHAnsi" w:hAnsiTheme="majorHAnsi"/>
                <w:b/>
                <w:bCs/>
                <w:i/>
                <w:color w:val="FFFFFF" w:themeColor="background1"/>
                <w:sz w:val="20"/>
                <w:szCs w:val="20"/>
              </w:rPr>
              <w:t xml:space="preserve"> Ratione loci</w:t>
            </w:r>
            <w:r w:rsidRPr="00DC5C43">
              <w:rPr>
                <w:rFonts w:asciiTheme="majorHAnsi" w:hAnsiTheme="majorHAnsi"/>
                <w:b/>
                <w:bCs/>
                <w:color w:val="FFFFFF" w:themeColor="background1"/>
                <w:sz w:val="20"/>
                <w:szCs w:val="20"/>
              </w:rPr>
              <w:t>:</w:t>
            </w:r>
          </w:p>
        </w:tc>
        <w:tc>
          <w:tcPr>
            <w:tcW w:w="5760" w:type="dxa"/>
            <w:vAlign w:val="center"/>
          </w:tcPr>
          <w:p w:rsidR="003239B8" w:rsidRPr="00DC5C43" w:rsidRDefault="002F3655" w:rsidP="008D2290">
            <w:pPr>
              <w:rPr>
                <w:rFonts w:asciiTheme="majorHAnsi" w:hAnsiTheme="majorHAnsi"/>
                <w:bCs/>
                <w:sz w:val="20"/>
                <w:szCs w:val="20"/>
              </w:rPr>
            </w:pPr>
            <w:r w:rsidRPr="00DC5C43">
              <w:rPr>
                <w:rFonts w:asciiTheme="majorHAnsi" w:hAnsiTheme="majorHAnsi"/>
                <w:bCs/>
                <w:sz w:val="20"/>
                <w:szCs w:val="20"/>
              </w:rPr>
              <w:t>Sí</w:t>
            </w:r>
          </w:p>
        </w:tc>
      </w:tr>
      <w:tr w:rsidR="003239B8" w:rsidRPr="00DC5C43" w:rsidTr="004A6A54">
        <w:trPr>
          <w:cantSplit/>
        </w:trPr>
        <w:tc>
          <w:tcPr>
            <w:tcW w:w="3600" w:type="dxa"/>
            <w:tcBorders>
              <w:top w:val="single" w:sz="6" w:space="0" w:color="auto"/>
              <w:bottom w:val="single" w:sz="6" w:space="0" w:color="auto"/>
            </w:tcBorders>
            <w:shd w:val="clear" w:color="auto" w:fill="386294"/>
            <w:vAlign w:val="center"/>
          </w:tcPr>
          <w:p w:rsidR="003239B8" w:rsidRPr="00DC5C43" w:rsidRDefault="003239B8" w:rsidP="008D2290">
            <w:pPr>
              <w:jc w:val="center"/>
              <w:rPr>
                <w:rFonts w:asciiTheme="majorHAnsi" w:hAnsiTheme="majorHAnsi"/>
                <w:b/>
                <w:bCs/>
                <w:color w:val="FFFFFF" w:themeColor="background1"/>
                <w:sz w:val="20"/>
                <w:szCs w:val="20"/>
              </w:rPr>
            </w:pPr>
            <w:r w:rsidRPr="00DC5C43">
              <w:rPr>
                <w:rFonts w:asciiTheme="majorHAnsi" w:hAnsiTheme="majorHAnsi"/>
                <w:b/>
                <w:bCs/>
                <w:color w:val="FFFFFF" w:themeColor="background1"/>
                <w:sz w:val="20"/>
                <w:szCs w:val="20"/>
              </w:rPr>
              <w:t>Competencia</w:t>
            </w:r>
            <w:r w:rsidRPr="00DC5C43">
              <w:rPr>
                <w:rFonts w:asciiTheme="majorHAnsi" w:hAnsiTheme="majorHAnsi"/>
                <w:b/>
                <w:bCs/>
                <w:i/>
                <w:color w:val="FFFFFF" w:themeColor="background1"/>
                <w:sz w:val="20"/>
                <w:szCs w:val="20"/>
              </w:rPr>
              <w:t xml:space="preserve"> Ratione temporis</w:t>
            </w:r>
            <w:r w:rsidRPr="00DC5C43">
              <w:rPr>
                <w:rFonts w:asciiTheme="majorHAnsi" w:hAnsiTheme="majorHAnsi"/>
                <w:b/>
                <w:bCs/>
                <w:color w:val="FFFFFF" w:themeColor="background1"/>
                <w:sz w:val="20"/>
                <w:szCs w:val="20"/>
              </w:rPr>
              <w:t>:</w:t>
            </w:r>
          </w:p>
        </w:tc>
        <w:tc>
          <w:tcPr>
            <w:tcW w:w="5760" w:type="dxa"/>
            <w:vAlign w:val="center"/>
          </w:tcPr>
          <w:p w:rsidR="003239B8" w:rsidRPr="00DC5C43" w:rsidRDefault="002F3655" w:rsidP="008D2290">
            <w:pPr>
              <w:rPr>
                <w:rFonts w:asciiTheme="majorHAnsi" w:hAnsiTheme="majorHAnsi"/>
                <w:bCs/>
                <w:sz w:val="20"/>
                <w:szCs w:val="20"/>
              </w:rPr>
            </w:pPr>
            <w:r w:rsidRPr="00DC5C43">
              <w:rPr>
                <w:rFonts w:asciiTheme="majorHAnsi" w:hAnsiTheme="majorHAnsi"/>
                <w:bCs/>
                <w:sz w:val="20"/>
                <w:szCs w:val="20"/>
              </w:rPr>
              <w:t>Sí</w:t>
            </w:r>
          </w:p>
        </w:tc>
      </w:tr>
      <w:tr w:rsidR="003239B8" w:rsidRPr="004D2C69" w:rsidTr="004A6A54">
        <w:trPr>
          <w:cantSplit/>
        </w:trPr>
        <w:tc>
          <w:tcPr>
            <w:tcW w:w="3600" w:type="dxa"/>
            <w:tcBorders>
              <w:top w:val="single" w:sz="6" w:space="0" w:color="auto"/>
              <w:bottom w:val="single" w:sz="6" w:space="0" w:color="auto"/>
            </w:tcBorders>
            <w:shd w:val="clear" w:color="auto" w:fill="386294"/>
            <w:vAlign w:val="center"/>
          </w:tcPr>
          <w:p w:rsidR="003239B8" w:rsidRPr="00DC5C43" w:rsidRDefault="003239B8" w:rsidP="008D2290">
            <w:pPr>
              <w:jc w:val="center"/>
              <w:rPr>
                <w:rFonts w:asciiTheme="majorHAnsi" w:hAnsiTheme="majorHAnsi"/>
                <w:b/>
                <w:bCs/>
                <w:color w:val="FFFFFF" w:themeColor="background1"/>
                <w:sz w:val="20"/>
                <w:szCs w:val="20"/>
              </w:rPr>
            </w:pPr>
            <w:r w:rsidRPr="00DC5C43">
              <w:rPr>
                <w:rFonts w:asciiTheme="majorHAnsi" w:hAnsiTheme="majorHAnsi"/>
                <w:b/>
                <w:bCs/>
                <w:color w:val="FFFFFF" w:themeColor="background1"/>
                <w:sz w:val="20"/>
                <w:szCs w:val="20"/>
              </w:rPr>
              <w:t>Competencia</w:t>
            </w:r>
            <w:r w:rsidRPr="00DC5C43">
              <w:rPr>
                <w:rFonts w:asciiTheme="majorHAnsi" w:hAnsiTheme="majorHAnsi"/>
                <w:b/>
                <w:bCs/>
                <w:i/>
                <w:color w:val="FFFFFF" w:themeColor="background1"/>
                <w:sz w:val="20"/>
                <w:szCs w:val="20"/>
              </w:rPr>
              <w:t xml:space="preserve"> Ratione materia</w:t>
            </w:r>
            <w:r w:rsidR="00EE00E9" w:rsidRPr="00DC5C43">
              <w:rPr>
                <w:rFonts w:asciiTheme="majorHAnsi" w:hAnsiTheme="majorHAnsi"/>
                <w:b/>
                <w:bCs/>
                <w:i/>
                <w:color w:val="FFFFFF" w:themeColor="background1"/>
                <w:sz w:val="20"/>
                <w:szCs w:val="20"/>
              </w:rPr>
              <w:t>e</w:t>
            </w:r>
            <w:r w:rsidRPr="00DC5C43">
              <w:rPr>
                <w:rFonts w:asciiTheme="majorHAnsi" w:hAnsiTheme="majorHAnsi"/>
                <w:b/>
                <w:bCs/>
                <w:color w:val="FFFFFF" w:themeColor="background1"/>
                <w:sz w:val="20"/>
                <w:szCs w:val="20"/>
              </w:rPr>
              <w:t>:</w:t>
            </w:r>
          </w:p>
        </w:tc>
        <w:tc>
          <w:tcPr>
            <w:tcW w:w="5760" w:type="dxa"/>
            <w:vAlign w:val="center"/>
          </w:tcPr>
          <w:p w:rsidR="003239B8" w:rsidRPr="00DC5C43" w:rsidRDefault="002F3655" w:rsidP="008D2290">
            <w:pPr>
              <w:jc w:val="both"/>
              <w:rPr>
                <w:rFonts w:asciiTheme="majorHAnsi" w:hAnsiTheme="majorHAnsi"/>
                <w:bCs/>
                <w:sz w:val="20"/>
                <w:szCs w:val="20"/>
                <w:lang w:val="es-ES"/>
              </w:rPr>
            </w:pPr>
            <w:r w:rsidRPr="00DC5C43">
              <w:rPr>
                <w:rFonts w:asciiTheme="majorHAnsi" w:hAnsiTheme="majorHAnsi"/>
                <w:bCs/>
                <w:sz w:val="20"/>
                <w:szCs w:val="20"/>
                <w:lang w:val="es-ES"/>
              </w:rPr>
              <w:t>Sí, Convención Americana (depósito del instrumento de adhesión realizado el 24 de marzo de 1981) y Convención Interamericana para Prevenir y Sancionar la Tortura (depósito del instrumento de ratificación realizado el 22 de junio de 1987)</w:t>
            </w:r>
          </w:p>
        </w:tc>
      </w:tr>
    </w:tbl>
    <w:p w:rsidR="003239B8" w:rsidRPr="00DC5C43" w:rsidRDefault="003239B8" w:rsidP="003239B8">
      <w:pPr>
        <w:spacing w:before="240" w:after="240"/>
        <w:ind w:firstLine="720"/>
        <w:jc w:val="both"/>
        <w:rPr>
          <w:rFonts w:asciiTheme="majorHAnsi" w:hAnsiTheme="majorHAnsi"/>
          <w:b/>
          <w:bCs/>
          <w:sz w:val="20"/>
          <w:szCs w:val="20"/>
          <w:lang w:val="es-ES"/>
        </w:rPr>
      </w:pPr>
      <w:r w:rsidRPr="00DC5C43">
        <w:rPr>
          <w:rFonts w:asciiTheme="majorHAnsi" w:hAnsiTheme="majorHAnsi"/>
          <w:b/>
          <w:bCs/>
          <w:sz w:val="20"/>
          <w:szCs w:val="20"/>
          <w:lang w:val="es-ES"/>
        </w:rPr>
        <w:t xml:space="preserve">IV. </w:t>
      </w:r>
      <w:r w:rsidRPr="00DC5C43">
        <w:rPr>
          <w:rFonts w:asciiTheme="majorHAnsi" w:hAnsiTheme="majorHAnsi"/>
          <w:b/>
          <w:bCs/>
          <w:sz w:val="20"/>
          <w:szCs w:val="20"/>
          <w:lang w:val="es-ES"/>
        </w:rPr>
        <w:tab/>
      </w:r>
      <w:r w:rsidR="00EE00E9" w:rsidRPr="00DC5C43">
        <w:rPr>
          <w:rFonts w:asciiTheme="majorHAnsi" w:hAnsiTheme="majorHAnsi"/>
          <w:b/>
          <w:bCs/>
          <w:sz w:val="20"/>
          <w:szCs w:val="20"/>
          <w:lang w:val="es-ES"/>
        </w:rPr>
        <w:t>DUPLICACIÓN</w:t>
      </w:r>
      <w:r w:rsidR="00EE00E9" w:rsidRPr="00DC5C43">
        <w:rPr>
          <w:rFonts w:asciiTheme="majorHAnsi" w:hAnsiTheme="majorHAnsi"/>
          <w:b/>
          <w:bCs/>
          <w:color w:val="FFFFFF" w:themeColor="background1"/>
          <w:sz w:val="20"/>
          <w:szCs w:val="20"/>
          <w:lang w:val="es-ES"/>
        </w:rPr>
        <w:t xml:space="preserve"> </w:t>
      </w:r>
      <w:r w:rsidR="00EE00E9" w:rsidRPr="00DC5C43">
        <w:rPr>
          <w:rFonts w:asciiTheme="majorHAnsi" w:hAnsiTheme="majorHAnsi"/>
          <w:b/>
          <w:bCs/>
          <w:sz w:val="20"/>
          <w:szCs w:val="20"/>
          <w:lang w:val="es-ES"/>
        </w:rPr>
        <w:t>DE PROCEDIMIENTOS Y COSA JUZGADA</w:t>
      </w:r>
      <w:r w:rsidR="00EE00E9" w:rsidRPr="00DC5C43">
        <w:rPr>
          <w:rFonts w:asciiTheme="majorHAnsi" w:hAnsiTheme="majorHAnsi"/>
          <w:b/>
          <w:bCs/>
          <w:i/>
          <w:sz w:val="20"/>
          <w:szCs w:val="20"/>
          <w:lang w:val="es-ES"/>
        </w:rPr>
        <w:t xml:space="preserve"> </w:t>
      </w:r>
      <w:r w:rsidR="00EE00E9" w:rsidRPr="00DC5C43">
        <w:rPr>
          <w:rFonts w:asciiTheme="majorHAnsi" w:hAnsiTheme="majorHAnsi"/>
          <w:b/>
          <w:bCs/>
          <w:sz w:val="20"/>
          <w:szCs w:val="20"/>
          <w:lang w:val="es-ES"/>
        </w:rPr>
        <w:t>INTERNACIONAL,</w:t>
      </w:r>
      <w:r w:rsidRPr="00DC5C43">
        <w:rPr>
          <w:rFonts w:asciiTheme="majorHAnsi" w:hAnsiTheme="majorHAnsi"/>
          <w:b/>
          <w:bCs/>
          <w:sz w:val="20"/>
          <w:szCs w:val="20"/>
          <w:lang w:val="es-ES"/>
        </w:rPr>
        <w:t xml:space="preserve"> CARACTERIZACIÓN, </w:t>
      </w:r>
      <w:r w:rsidRPr="00DC5C43">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DC5C43" w:rsidTr="004A6A54">
        <w:trPr>
          <w:cantSplit/>
        </w:trPr>
        <w:tc>
          <w:tcPr>
            <w:tcW w:w="3600" w:type="dxa"/>
            <w:tcBorders>
              <w:top w:val="single" w:sz="4" w:space="0" w:color="auto"/>
              <w:bottom w:val="single" w:sz="6" w:space="0" w:color="auto"/>
            </w:tcBorders>
            <w:shd w:val="clear" w:color="auto" w:fill="386294"/>
            <w:vAlign w:val="center"/>
          </w:tcPr>
          <w:p w:rsidR="00EE00E9" w:rsidRPr="00DC5C43" w:rsidRDefault="00EE00E9" w:rsidP="008D2290">
            <w:pPr>
              <w:jc w:val="center"/>
              <w:rPr>
                <w:rFonts w:asciiTheme="majorHAnsi" w:hAnsiTheme="majorHAnsi"/>
                <w:b/>
                <w:bCs/>
                <w:color w:val="FFFFFF" w:themeColor="background1"/>
                <w:sz w:val="20"/>
                <w:szCs w:val="20"/>
                <w:lang w:val="es-ES"/>
              </w:rPr>
            </w:pPr>
            <w:r w:rsidRPr="00DC5C43">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rsidR="00EE00E9" w:rsidRPr="00DC5C43" w:rsidRDefault="002F3655" w:rsidP="008D2290">
            <w:pPr>
              <w:jc w:val="both"/>
              <w:rPr>
                <w:rFonts w:asciiTheme="majorHAnsi" w:hAnsiTheme="majorHAnsi"/>
                <w:bCs/>
                <w:sz w:val="20"/>
                <w:szCs w:val="20"/>
                <w:lang w:val="es-ES"/>
              </w:rPr>
            </w:pPr>
            <w:r w:rsidRPr="00DC5C43">
              <w:rPr>
                <w:rFonts w:asciiTheme="majorHAnsi" w:hAnsiTheme="majorHAnsi"/>
                <w:bCs/>
                <w:sz w:val="20"/>
                <w:szCs w:val="20"/>
                <w:lang w:val="es-ES"/>
              </w:rPr>
              <w:t>No</w:t>
            </w:r>
          </w:p>
        </w:tc>
      </w:tr>
      <w:tr w:rsidR="003239B8" w:rsidRPr="004D2C69" w:rsidTr="004A6A54">
        <w:trPr>
          <w:cantSplit/>
        </w:trPr>
        <w:tc>
          <w:tcPr>
            <w:tcW w:w="3600" w:type="dxa"/>
            <w:tcBorders>
              <w:top w:val="single" w:sz="4" w:space="0" w:color="auto"/>
              <w:bottom w:val="single" w:sz="6" w:space="0" w:color="auto"/>
            </w:tcBorders>
            <w:shd w:val="clear" w:color="auto" w:fill="386294"/>
            <w:vAlign w:val="center"/>
          </w:tcPr>
          <w:p w:rsidR="003239B8" w:rsidRPr="00DC5C43" w:rsidRDefault="003239B8" w:rsidP="008D2290">
            <w:pPr>
              <w:jc w:val="center"/>
              <w:rPr>
                <w:rFonts w:asciiTheme="majorHAnsi" w:hAnsiTheme="majorHAnsi"/>
                <w:b/>
                <w:bCs/>
                <w:i/>
                <w:color w:val="FFFFFF" w:themeColor="background1"/>
                <w:sz w:val="20"/>
                <w:szCs w:val="20"/>
              </w:rPr>
            </w:pPr>
            <w:r w:rsidRPr="00DC5C43">
              <w:rPr>
                <w:rFonts w:asciiTheme="majorHAnsi" w:hAnsiTheme="majorHAnsi"/>
                <w:b/>
                <w:bCs/>
                <w:color w:val="FFFFFF" w:themeColor="background1"/>
                <w:sz w:val="20"/>
                <w:szCs w:val="20"/>
              </w:rPr>
              <w:t>Derechos declarados admisibles</w:t>
            </w:r>
            <w:r w:rsidRPr="00DC5C43">
              <w:rPr>
                <w:rFonts w:asciiTheme="majorHAnsi" w:hAnsiTheme="majorHAnsi"/>
                <w:b/>
                <w:bCs/>
                <w:i/>
                <w:color w:val="FFFFFF" w:themeColor="background1"/>
                <w:sz w:val="20"/>
                <w:szCs w:val="20"/>
              </w:rPr>
              <w:t>:</w:t>
            </w:r>
          </w:p>
        </w:tc>
        <w:tc>
          <w:tcPr>
            <w:tcW w:w="5760" w:type="dxa"/>
            <w:vAlign w:val="center"/>
          </w:tcPr>
          <w:p w:rsidR="003239B8" w:rsidRPr="00DC5C43" w:rsidRDefault="00462B8D" w:rsidP="008D2290">
            <w:pPr>
              <w:jc w:val="both"/>
              <w:rPr>
                <w:rFonts w:asciiTheme="majorHAnsi" w:hAnsiTheme="majorHAnsi"/>
                <w:bCs/>
                <w:sz w:val="20"/>
                <w:szCs w:val="20"/>
                <w:lang w:val="es-CO"/>
              </w:rPr>
            </w:pPr>
            <w:r w:rsidRPr="00462B8D">
              <w:rPr>
                <w:rFonts w:asciiTheme="majorHAnsi" w:hAnsiTheme="majorHAnsi"/>
                <w:bCs/>
                <w:sz w:val="20"/>
                <w:szCs w:val="20"/>
                <w:lang w:val="es-US"/>
              </w:rPr>
              <w:t>a</w:t>
            </w:r>
            <w:r w:rsidR="00BE0AD7" w:rsidRPr="00DC5C43">
              <w:rPr>
                <w:rFonts w:asciiTheme="majorHAnsi" w:hAnsiTheme="majorHAnsi"/>
                <w:bCs/>
                <w:sz w:val="20"/>
                <w:szCs w:val="20"/>
                <w:lang w:val="es-CO"/>
              </w:rPr>
              <w:t>rtículos 5 (integridad personal), 7 (libertad personal), 8 (garantías judiciales), 21 (propiedad privada) y 25 (protección judicial) de la Convención Americana, en relación con su artículo 1.1 (obligación de respetar los derechos); y artículos 1, 6 y 8 de la Convención Interamericana para Prevenir y Sancionar la Tortura</w:t>
            </w:r>
          </w:p>
        </w:tc>
      </w:tr>
      <w:tr w:rsidR="003239B8" w:rsidRPr="004D2C69" w:rsidTr="004A6A54">
        <w:trPr>
          <w:cantSplit/>
        </w:trPr>
        <w:tc>
          <w:tcPr>
            <w:tcW w:w="3600" w:type="dxa"/>
            <w:tcBorders>
              <w:top w:val="single" w:sz="6" w:space="0" w:color="auto"/>
              <w:bottom w:val="single" w:sz="6" w:space="0" w:color="auto"/>
            </w:tcBorders>
            <w:shd w:val="clear" w:color="auto" w:fill="386294"/>
            <w:vAlign w:val="center"/>
          </w:tcPr>
          <w:p w:rsidR="003239B8" w:rsidRPr="00DC5C43" w:rsidRDefault="003239B8" w:rsidP="008D2290">
            <w:pPr>
              <w:jc w:val="center"/>
              <w:rPr>
                <w:rFonts w:asciiTheme="majorHAnsi" w:hAnsiTheme="majorHAnsi"/>
                <w:b/>
                <w:bCs/>
                <w:color w:val="FFFFFF" w:themeColor="background1"/>
                <w:sz w:val="20"/>
                <w:szCs w:val="20"/>
                <w:lang w:val="es-ES"/>
              </w:rPr>
            </w:pPr>
            <w:r w:rsidRPr="00DC5C43">
              <w:rPr>
                <w:rFonts w:asciiTheme="majorHAnsi" w:hAnsiTheme="majorHAnsi"/>
                <w:b/>
                <w:bCs/>
                <w:color w:val="FFFFFF" w:themeColor="background1"/>
                <w:sz w:val="20"/>
                <w:szCs w:val="20"/>
                <w:lang w:val="es-ES"/>
              </w:rPr>
              <w:t>Agotamiento de recursos internos</w:t>
            </w:r>
            <w:r w:rsidR="00EE00E9" w:rsidRPr="00DC5C43">
              <w:rPr>
                <w:rFonts w:asciiTheme="majorHAnsi" w:hAnsiTheme="majorHAnsi"/>
                <w:b/>
                <w:bCs/>
                <w:color w:val="FFFFFF" w:themeColor="background1"/>
                <w:sz w:val="20"/>
                <w:szCs w:val="20"/>
                <w:lang w:val="es-ES"/>
              </w:rPr>
              <w:t xml:space="preserve"> o procedencia de una excepción</w:t>
            </w:r>
            <w:r w:rsidRPr="00DC5C43">
              <w:rPr>
                <w:rFonts w:asciiTheme="majorHAnsi" w:hAnsiTheme="majorHAnsi"/>
                <w:b/>
                <w:bCs/>
                <w:color w:val="FFFFFF" w:themeColor="background1"/>
                <w:sz w:val="20"/>
                <w:szCs w:val="20"/>
                <w:lang w:val="es-ES"/>
              </w:rPr>
              <w:t>:</w:t>
            </w:r>
          </w:p>
        </w:tc>
        <w:tc>
          <w:tcPr>
            <w:tcW w:w="5760" w:type="dxa"/>
            <w:vAlign w:val="center"/>
          </w:tcPr>
          <w:p w:rsidR="003239B8" w:rsidRPr="00DC5C43" w:rsidRDefault="002F3655" w:rsidP="008D2290">
            <w:pPr>
              <w:rPr>
                <w:rFonts w:asciiTheme="majorHAnsi" w:hAnsiTheme="majorHAnsi"/>
                <w:bCs/>
                <w:sz w:val="20"/>
                <w:szCs w:val="20"/>
                <w:lang w:val="es-ES"/>
              </w:rPr>
            </w:pPr>
            <w:r w:rsidRPr="00DC5C43">
              <w:rPr>
                <w:rFonts w:asciiTheme="majorHAnsi" w:hAnsiTheme="majorHAnsi"/>
                <w:bCs/>
                <w:sz w:val="20"/>
                <w:szCs w:val="20"/>
                <w:lang w:val="es-ES"/>
              </w:rPr>
              <w:t>Sí, aplica la excepción del Artículo 46.2.c</w:t>
            </w:r>
            <w:r w:rsidR="00462B8D">
              <w:rPr>
                <w:rFonts w:asciiTheme="majorHAnsi" w:hAnsiTheme="majorHAnsi"/>
                <w:bCs/>
                <w:sz w:val="20"/>
                <w:szCs w:val="20"/>
                <w:lang w:val="es-ES"/>
              </w:rPr>
              <w:t>)</w:t>
            </w:r>
            <w:r w:rsidRPr="00DC5C43">
              <w:rPr>
                <w:rFonts w:asciiTheme="majorHAnsi" w:hAnsiTheme="majorHAnsi"/>
                <w:bCs/>
                <w:sz w:val="20"/>
                <w:szCs w:val="20"/>
                <w:lang w:val="es-ES"/>
              </w:rPr>
              <w:t xml:space="preserve"> de la Convención Americana</w:t>
            </w:r>
          </w:p>
        </w:tc>
      </w:tr>
      <w:tr w:rsidR="003239B8" w:rsidRPr="004D2C69" w:rsidTr="004A6A54">
        <w:trPr>
          <w:cantSplit/>
        </w:trPr>
        <w:tc>
          <w:tcPr>
            <w:tcW w:w="3600" w:type="dxa"/>
            <w:tcBorders>
              <w:top w:val="single" w:sz="6" w:space="0" w:color="auto"/>
              <w:bottom w:val="single" w:sz="6" w:space="0" w:color="auto"/>
            </w:tcBorders>
            <w:shd w:val="clear" w:color="auto" w:fill="386294"/>
            <w:vAlign w:val="center"/>
          </w:tcPr>
          <w:p w:rsidR="003239B8" w:rsidRPr="00DC5C43" w:rsidRDefault="003239B8" w:rsidP="008D2290">
            <w:pPr>
              <w:jc w:val="center"/>
              <w:rPr>
                <w:rFonts w:asciiTheme="majorHAnsi" w:hAnsiTheme="majorHAnsi"/>
                <w:b/>
                <w:bCs/>
                <w:color w:val="FFFFFF" w:themeColor="background1"/>
                <w:sz w:val="20"/>
                <w:szCs w:val="20"/>
              </w:rPr>
            </w:pPr>
            <w:proofErr w:type="spellStart"/>
            <w:r w:rsidRPr="00DC5C43">
              <w:rPr>
                <w:rFonts w:asciiTheme="majorHAnsi" w:hAnsiTheme="majorHAnsi"/>
                <w:b/>
                <w:bCs/>
                <w:color w:val="FFFFFF" w:themeColor="background1"/>
                <w:sz w:val="20"/>
                <w:szCs w:val="20"/>
              </w:rPr>
              <w:t>Presentación</w:t>
            </w:r>
            <w:proofErr w:type="spellEnd"/>
            <w:r w:rsidRPr="00DC5C43">
              <w:rPr>
                <w:rFonts w:asciiTheme="majorHAnsi" w:hAnsiTheme="majorHAnsi"/>
                <w:b/>
                <w:bCs/>
                <w:color w:val="FFFFFF" w:themeColor="background1"/>
                <w:sz w:val="20"/>
                <w:szCs w:val="20"/>
              </w:rPr>
              <w:t xml:space="preserve"> </w:t>
            </w:r>
            <w:proofErr w:type="spellStart"/>
            <w:r w:rsidRPr="00DC5C43">
              <w:rPr>
                <w:rFonts w:asciiTheme="majorHAnsi" w:hAnsiTheme="majorHAnsi"/>
                <w:b/>
                <w:bCs/>
                <w:color w:val="FFFFFF" w:themeColor="background1"/>
                <w:sz w:val="20"/>
                <w:szCs w:val="20"/>
              </w:rPr>
              <w:t>dentro</w:t>
            </w:r>
            <w:proofErr w:type="spellEnd"/>
            <w:r w:rsidRPr="00DC5C43">
              <w:rPr>
                <w:rFonts w:asciiTheme="majorHAnsi" w:hAnsiTheme="majorHAnsi"/>
                <w:b/>
                <w:bCs/>
                <w:color w:val="FFFFFF" w:themeColor="background1"/>
                <w:sz w:val="20"/>
                <w:szCs w:val="20"/>
              </w:rPr>
              <w:t xml:space="preserve"> de </w:t>
            </w:r>
            <w:proofErr w:type="spellStart"/>
            <w:r w:rsidRPr="00DC5C43">
              <w:rPr>
                <w:rFonts w:asciiTheme="majorHAnsi" w:hAnsiTheme="majorHAnsi"/>
                <w:b/>
                <w:bCs/>
                <w:color w:val="FFFFFF" w:themeColor="background1"/>
                <w:sz w:val="20"/>
                <w:szCs w:val="20"/>
              </w:rPr>
              <w:t>plazo</w:t>
            </w:r>
            <w:proofErr w:type="spellEnd"/>
            <w:r w:rsidRPr="00DC5C43">
              <w:rPr>
                <w:rFonts w:asciiTheme="majorHAnsi" w:hAnsiTheme="majorHAnsi"/>
                <w:b/>
                <w:bCs/>
                <w:color w:val="FFFFFF" w:themeColor="background1"/>
                <w:sz w:val="20"/>
                <w:szCs w:val="20"/>
              </w:rPr>
              <w:t>:</w:t>
            </w:r>
          </w:p>
        </w:tc>
        <w:tc>
          <w:tcPr>
            <w:tcW w:w="5760" w:type="dxa"/>
            <w:vAlign w:val="center"/>
          </w:tcPr>
          <w:p w:rsidR="003239B8" w:rsidRPr="00DC5C43" w:rsidRDefault="002F3655" w:rsidP="008D2290">
            <w:pPr>
              <w:rPr>
                <w:rFonts w:asciiTheme="majorHAnsi" w:hAnsiTheme="majorHAnsi"/>
                <w:bCs/>
                <w:sz w:val="20"/>
                <w:szCs w:val="20"/>
                <w:lang w:val="es-CO"/>
              </w:rPr>
            </w:pPr>
            <w:r w:rsidRPr="00DC5C43">
              <w:rPr>
                <w:rFonts w:asciiTheme="majorHAnsi" w:hAnsiTheme="majorHAnsi"/>
                <w:bCs/>
                <w:sz w:val="20"/>
                <w:szCs w:val="20"/>
                <w:lang w:val="es-CO"/>
              </w:rPr>
              <w:t>Sí, en los términos de la Sección VI</w:t>
            </w:r>
          </w:p>
        </w:tc>
      </w:tr>
    </w:tbl>
    <w:p w:rsidR="003239B8" w:rsidRPr="00317485" w:rsidRDefault="00223A29" w:rsidP="003239B8">
      <w:pPr>
        <w:spacing w:before="240" w:after="240"/>
        <w:ind w:firstLine="720"/>
        <w:jc w:val="both"/>
        <w:rPr>
          <w:rFonts w:asciiTheme="majorHAnsi" w:hAnsiTheme="majorHAnsi"/>
          <w:b/>
          <w:sz w:val="20"/>
          <w:szCs w:val="20"/>
          <w:lang w:val="es-ES_tradnl"/>
        </w:rPr>
      </w:pPr>
      <w:r w:rsidRPr="00317485">
        <w:rPr>
          <w:rFonts w:asciiTheme="majorHAnsi" w:hAnsiTheme="majorHAnsi"/>
          <w:b/>
          <w:sz w:val="20"/>
          <w:szCs w:val="20"/>
          <w:lang w:val="es-ES_tradnl"/>
        </w:rPr>
        <w:lastRenderedPageBreak/>
        <w:t xml:space="preserve">V. </w:t>
      </w:r>
      <w:r w:rsidRPr="00317485">
        <w:rPr>
          <w:rFonts w:asciiTheme="majorHAnsi" w:hAnsiTheme="majorHAnsi"/>
          <w:b/>
          <w:sz w:val="20"/>
          <w:szCs w:val="20"/>
          <w:lang w:val="es-ES_tradnl"/>
        </w:rPr>
        <w:tab/>
      </w:r>
      <w:r w:rsidR="003239B8" w:rsidRPr="00317485">
        <w:rPr>
          <w:rFonts w:asciiTheme="majorHAnsi" w:hAnsiTheme="majorHAnsi"/>
          <w:b/>
          <w:sz w:val="20"/>
          <w:szCs w:val="20"/>
          <w:lang w:val="es-ES_tradnl"/>
        </w:rPr>
        <w:t xml:space="preserve">HECHOS ALEGADOS </w:t>
      </w:r>
    </w:p>
    <w:p w:rsidR="00A11E44" w:rsidRPr="00317485" w:rsidRDefault="00F02259" w:rsidP="00F0225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17485">
        <w:rPr>
          <w:rFonts w:asciiTheme="majorHAnsi" w:hAnsiTheme="majorHAnsi"/>
          <w:sz w:val="20"/>
          <w:szCs w:val="20"/>
          <w:lang w:val="es-ES_tradnl"/>
        </w:rPr>
        <w:t xml:space="preserve">1. </w:t>
      </w:r>
      <w:r w:rsidR="00284B90" w:rsidRPr="00317485">
        <w:rPr>
          <w:rFonts w:asciiTheme="majorHAnsi" w:hAnsiTheme="majorHAnsi"/>
          <w:sz w:val="20"/>
          <w:szCs w:val="20"/>
          <w:lang w:val="es-ES_tradnl"/>
        </w:rPr>
        <w:tab/>
      </w:r>
      <w:r w:rsidR="002F3655" w:rsidRPr="00317485">
        <w:rPr>
          <w:rFonts w:asciiTheme="majorHAnsi" w:hAnsiTheme="majorHAnsi"/>
          <w:sz w:val="20"/>
          <w:szCs w:val="20"/>
          <w:lang w:val="es-ES_tradnl"/>
        </w:rPr>
        <w:t xml:space="preserve">La parte peticionaria alega la responsabilidad internacional del Estado mexicano por la detención arbitraria, </w:t>
      </w:r>
      <w:r w:rsidR="00092F6B" w:rsidRPr="00317485">
        <w:rPr>
          <w:rFonts w:asciiTheme="majorHAnsi" w:hAnsiTheme="majorHAnsi"/>
          <w:sz w:val="20"/>
          <w:szCs w:val="20"/>
          <w:lang w:val="es-ES_tradnl"/>
        </w:rPr>
        <w:t xml:space="preserve">destrucción y despojo de bienes, </w:t>
      </w:r>
      <w:r w:rsidR="002F3655" w:rsidRPr="00317485">
        <w:rPr>
          <w:rFonts w:asciiTheme="majorHAnsi" w:hAnsiTheme="majorHAnsi"/>
          <w:sz w:val="20"/>
          <w:szCs w:val="20"/>
          <w:lang w:val="es-ES_tradnl"/>
        </w:rPr>
        <w:t>tortura</w:t>
      </w:r>
      <w:r w:rsidR="00092F6B" w:rsidRPr="00317485">
        <w:rPr>
          <w:rFonts w:asciiTheme="majorHAnsi" w:hAnsiTheme="majorHAnsi"/>
          <w:sz w:val="20"/>
          <w:szCs w:val="20"/>
          <w:lang w:val="es-ES_tradnl"/>
        </w:rPr>
        <w:t>, y</w:t>
      </w:r>
      <w:r w:rsidR="002F3655" w:rsidRPr="00317485">
        <w:rPr>
          <w:rFonts w:asciiTheme="majorHAnsi" w:hAnsiTheme="majorHAnsi"/>
          <w:sz w:val="20"/>
          <w:szCs w:val="20"/>
          <w:lang w:val="es-ES_tradnl"/>
        </w:rPr>
        <w:t xml:space="preserve"> condena penal</w:t>
      </w:r>
      <w:r w:rsidR="00284B90" w:rsidRPr="00317485">
        <w:rPr>
          <w:rFonts w:asciiTheme="majorHAnsi" w:hAnsiTheme="majorHAnsi"/>
          <w:sz w:val="20"/>
          <w:szCs w:val="20"/>
          <w:lang w:val="es-ES_tradnl"/>
        </w:rPr>
        <w:t xml:space="preserve"> alegadamente</w:t>
      </w:r>
      <w:r w:rsidR="002F3655" w:rsidRPr="00317485">
        <w:rPr>
          <w:rFonts w:asciiTheme="majorHAnsi" w:hAnsiTheme="majorHAnsi"/>
          <w:sz w:val="20"/>
          <w:szCs w:val="20"/>
          <w:lang w:val="es-ES_tradnl"/>
        </w:rPr>
        <w:t xml:space="preserve"> infundada</w:t>
      </w:r>
      <w:r w:rsidR="00092F6B" w:rsidRPr="00317485">
        <w:rPr>
          <w:rFonts w:asciiTheme="majorHAnsi" w:hAnsiTheme="majorHAnsi"/>
          <w:sz w:val="20"/>
          <w:szCs w:val="20"/>
          <w:lang w:val="es-ES_tradnl"/>
        </w:rPr>
        <w:t xml:space="preserve"> </w:t>
      </w:r>
      <w:r w:rsidR="002F3655" w:rsidRPr="00317485">
        <w:rPr>
          <w:rFonts w:asciiTheme="majorHAnsi" w:hAnsiTheme="majorHAnsi"/>
          <w:sz w:val="20"/>
          <w:szCs w:val="20"/>
          <w:lang w:val="es-ES_tradnl"/>
        </w:rPr>
        <w:t>de los señores Hugo Acosta Arredondo, Everardo Ortiz Campos, Omar Israel Sáenz Ordóñez y Gregorio Olguín Olivas.</w:t>
      </w:r>
    </w:p>
    <w:p w:rsidR="001500C5" w:rsidRPr="00317485" w:rsidRDefault="00F02259" w:rsidP="00F0225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17485">
        <w:rPr>
          <w:rFonts w:asciiTheme="majorHAnsi" w:hAnsiTheme="majorHAnsi"/>
          <w:sz w:val="20"/>
          <w:szCs w:val="20"/>
          <w:lang w:val="es-ES_tradnl"/>
        </w:rPr>
        <w:t xml:space="preserve">2. </w:t>
      </w:r>
      <w:r w:rsidR="00284B90" w:rsidRPr="00317485">
        <w:rPr>
          <w:rFonts w:asciiTheme="majorHAnsi" w:hAnsiTheme="majorHAnsi"/>
          <w:sz w:val="20"/>
          <w:szCs w:val="20"/>
          <w:lang w:val="es-ES_tradnl"/>
        </w:rPr>
        <w:tab/>
      </w:r>
      <w:r w:rsidR="002F3655" w:rsidRPr="00317485">
        <w:rPr>
          <w:rFonts w:asciiTheme="majorHAnsi" w:hAnsiTheme="majorHAnsi"/>
          <w:sz w:val="20"/>
          <w:szCs w:val="20"/>
          <w:lang w:val="es-ES_tradnl"/>
        </w:rPr>
        <w:t>Se afirma en la petición que el 12 de septiembre de 2008 agentes de</w:t>
      </w:r>
      <w:r w:rsidR="00DB70EA" w:rsidRPr="00317485">
        <w:rPr>
          <w:rFonts w:asciiTheme="majorHAnsi" w:hAnsiTheme="majorHAnsi"/>
          <w:sz w:val="20"/>
          <w:szCs w:val="20"/>
          <w:lang w:val="es-ES_tradnl"/>
        </w:rPr>
        <w:t>l e</w:t>
      </w:r>
      <w:r w:rsidR="00EE1E6B" w:rsidRPr="00317485">
        <w:rPr>
          <w:rFonts w:asciiTheme="majorHAnsi" w:hAnsiTheme="majorHAnsi"/>
          <w:sz w:val="20"/>
          <w:szCs w:val="20"/>
          <w:lang w:val="es-ES_tradnl"/>
        </w:rPr>
        <w:t>jército</w:t>
      </w:r>
      <w:r w:rsidR="00092F6B" w:rsidRPr="00317485">
        <w:rPr>
          <w:rFonts w:asciiTheme="majorHAnsi" w:hAnsiTheme="majorHAnsi"/>
          <w:sz w:val="20"/>
          <w:szCs w:val="20"/>
          <w:lang w:val="es-ES_tradnl"/>
        </w:rPr>
        <w:t xml:space="preserve"> mexicano</w:t>
      </w:r>
      <w:r w:rsidRPr="00317485">
        <w:rPr>
          <w:rFonts w:asciiTheme="majorHAnsi" w:hAnsiTheme="majorHAnsi"/>
          <w:sz w:val="20"/>
          <w:szCs w:val="20"/>
          <w:lang w:val="es-ES_tradnl"/>
        </w:rPr>
        <w:t>,</w:t>
      </w:r>
      <w:r w:rsidR="00EE1E6B" w:rsidRPr="00317485">
        <w:rPr>
          <w:rFonts w:asciiTheme="majorHAnsi" w:hAnsiTheme="majorHAnsi"/>
          <w:sz w:val="20"/>
          <w:szCs w:val="20"/>
          <w:lang w:val="es-ES_tradnl"/>
        </w:rPr>
        <w:t xml:space="preserve"> uniformados y con sus caras cubiertas</w:t>
      </w:r>
      <w:r w:rsidRPr="00317485">
        <w:rPr>
          <w:rFonts w:asciiTheme="majorHAnsi" w:hAnsiTheme="majorHAnsi"/>
          <w:sz w:val="20"/>
          <w:szCs w:val="20"/>
          <w:lang w:val="es-ES_tradnl"/>
        </w:rPr>
        <w:t>,</w:t>
      </w:r>
      <w:r w:rsidR="00EE1E6B" w:rsidRPr="00317485">
        <w:rPr>
          <w:rFonts w:asciiTheme="majorHAnsi" w:hAnsiTheme="majorHAnsi"/>
          <w:sz w:val="20"/>
          <w:szCs w:val="20"/>
          <w:lang w:val="es-ES_tradnl"/>
        </w:rPr>
        <w:t xml:space="preserve"> </w:t>
      </w:r>
      <w:r w:rsidR="002F3655" w:rsidRPr="00317485">
        <w:rPr>
          <w:rFonts w:asciiTheme="majorHAnsi" w:hAnsiTheme="majorHAnsi"/>
          <w:sz w:val="20"/>
          <w:szCs w:val="20"/>
          <w:lang w:val="es-ES_tradnl"/>
        </w:rPr>
        <w:t>irrumpieron violentamente en el taller de mecánica automotriz de propiedad del señor Hugo Acosta Arredondo,</w:t>
      </w:r>
      <w:r w:rsidR="00EE1E6B" w:rsidRPr="00317485">
        <w:rPr>
          <w:rFonts w:asciiTheme="majorHAnsi" w:hAnsiTheme="majorHAnsi"/>
          <w:sz w:val="20"/>
          <w:szCs w:val="20"/>
          <w:lang w:val="es-ES_tradnl"/>
        </w:rPr>
        <w:t xml:space="preserve"> ubicado en Ciudad Juárez,</w:t>
      </w:r>
      <w:r w:rsidR="002F3655" w:rsidRPr="00317485">
        <w:rPr>
          <w:rFonts w:asciiTheme="majorHAnsi" w:hAnsiTheme="majorHAnsi"/>
          <w:sz w:val="20"/>
          <w:szCs w:val="20"/>
          <w:lang w:val="es-ES_tradnl"/>
        </w:rPr>
        <w:t xml:space="preserve"> y sin orden judicial de detención </w:t>
      </w:r>
      <w:r w:rsidR="001500C5" w:rsidRPr="00317485">
        <w:rPr>
          <w:rFonts w:asciiTheme="majorHAnsi" w:hAnsiTheme="majorHAnsi"/>
          <w:sz w:val="20"/>
          <w:szCs w:val="20"/>
          <w:lang w:val="es-ES_tradnl"/>
        </w:rPr>
        <w:t xml:space="preserve">aprehendieron </w:t>
      </w:r>
      <w:r w:rsidR="00092F6B" w:rsidRPr="00317485">
        <w:rPr>
          <w:rFonts w:asciiTheme="majorHAnsi" w:hAnsiTheme="majorHAnsi"/>
          <w:sz w:val="20"/>
          <w:szCs w:val="20"/>
          <w:lang w:val="es-ES_tradnl"/>
        </w:rPr>
        <w:t xml:space="preserve">allí </w:t>
      </w:r>
      <w:r w:rsidR="002F3655" w:rsidRPr="00317485">
        <w:rPr>
          <w:rFonts w:asciiTheme="majorHAnsi" w:hAnsiTheme="majorHAnsi"/>
          <w:sz w:val="20"/>
          <w:szCs w:val="20"/>
          <w:lang w:val="es-ES_tradnl"/>
        </w:rPr>
        <w:t xml:space="preserve">a los señores Hugo Acosta, Everardo Ortiz, Omar Israel Sáenz y Gregorio </w:t>
      </w:r>
      <w:r w:rsidR="00092F6B" w:rsidRPr="00317485">
        <w:rPr>
          <w:rFonts w:asciiTheme="majorHAnsi" w:hAnsiTheme="majorHAnsi"/>
          <w:sz w:val="20"/>
          <w:szCs w:val="20"/>
          <w:lang w:val="es-ES_tradnl"/>
        </w:rPr>
        <w:t>Ho</w:t>
      </w:r>
      <w:r w:rsidR="002F3655" w:rsidRPr="00317485">
        <w:rPr>
          <w:rFonts w:asciiTheme="majorHAnsi" w:hAnsiTheme="majorHAnsi"/>
          <w:sz w:val="20"/>
          <w:szCs w:val="20"/>
          <w:lang w:val="es-ES_tradnl"/>
        </w:rPr>
        <w:t xml:space="preserve">lguín. Según se alega, los agentes </w:t>
      </w:r>
      <w:r w:rsidR="00EE1E6B" w:rsidRPr="00317485">
        <w:rPr>
          <w:rFonts w:asciiTheme="majorHAnsi" w:hAnsiTheme="majorHAnsi"/>
          <w:sz w:val="20"/>
          <w:szCs w:val="20"/>
          <w:lang w:val="es-ES_tradnl"/>
        </w:rPr>
        <w:t xml:space="preserve">militares, que no estaban acompañados de un agente del Ministerio Público, </w:t>
      </w:r>
      <w:r w:rsidR="002F3655" w:rsidRPr="00317485">
        <w:rPr>
          <w:rFonts w:asciiTheme="majorHAnsi" w:hAnsiTheme="majorHAnsi"/>
          <w:sz w:val="20"/>
          <w:szCs w:val="20"/>
          <w:lang w:val="es-ES_tradnl"/>
        </w:rPr>
        <w:t>habrían golpeado y pateado a los detenidos en ese momento, y se habrían apropiado de dinero y otros bienes de su propiedad que se encontraban en el lugar</w:t>
      </w:r>
      <w:r w:rsidR="00EE1E6B" w:rsidRPr="00317485">
        <w:rPr>
          <w:rFonts w:asciiTheme="majorHAnsi" w:hAnsiTheme="majorHAnsi"/>
          <w:sz w:val="20"/>
          <w:szCs w:val="20"/>
          <w:lang w:val="es-ES_tradnl"/>
        </w:rPr>
        <w:t xml:space="preserve"> y dentro de los vehículos en reparación, además de destruir los muebles de la oficina</w:t>
      </w:r>
      <w:r w:rsidR="0003482E" w:rsidRPr="00317485">
        <w:rPr>
          <w:rFonts w:asciiTheme="majorHAnsi" w:hAnsiTheme="majorHAnsi"/>
          <w:sz w:val="20"/>
          <w:szCs w:val="20"/>
          <w:lang w:val="es-ES_tradnl"/>
        </w:rPr>
        <w:t xml:space="preserve">, </w:t>
      </w:r>
      <w:r w:rsidR="00EE1E6B" w:rsidRPr="00317485">
        <w:rPr>
          <w:rFonts w:asciiTheme="majorHAnsi" w:hAnsiTheme="majorHAnsi"/>
          <w:sz w:val="20"/>
          <w:szCs w:val="20"/>
          <w:lang w:val="es-ES_tradnl"/>
        </w:rPr>
        <w:t>forzar los candados y cerraduras de las diferentes puertas del local</w:t>
      </w:r>
      <w:r w:rsidR="0003482E" w:rsidRPr="00317485">
        <w:rPr>
          <w:rFonts w:asciiTheme="majorHAnsi" w:hAnsiTheme="majorHAnsi"/>
          <w:sz w:val="20"/>
          <w:szCs w:val="20"/>
          <w:lang w:val="es-ES_tradnl"/>
        </w:rPr>
        <w:t xml:space="preserve">, y </w:t>
      </w:r>
      <w:r w:rsidR="001500C5" w:rsidRPr="00317485">
        <w:rPr>
          <w:rFonts w:asciiTheme="majorHAnsi" w:hAnsiTheme="majorHAnsi"/>
          <w:sz w:val="20"/>
          <w:szCs w:val="20"/>
          <w:lang w:val="es-ES_tradnl"/>
        </w:rPr>
        <w:t>producir</w:t>
      </w:r>
      <w:r w:rsidR="0003482E" w:rsidRPr="00317485">
        <w:rPr>
          <w:rFonts w:asciiTheme="majorHAnsi" w:hAnsiTheme="majorHAnsi"/>
          <w:sz w:val="20"/>
          <w:szCs w:val="20"/>
          <w:lang w:val="es-ES_tradnl"/>
        </w:rPr>
        <w:t xml:space="preserve"> otros daños físicos</w:t>
      </w:r>
      <w:r w:rsidR="002F3655" w:rsidRPr="00317485">
        <w:rPr>
          <w:rFonts w:asciiTheme="majorHAnsi" w:hAnsiTheme="majorHAnsi"/>
          <w:sz w:val="20"/>
          <w:szCs w:val="20"/>
          <w:lang w:val="es-ES_tradnl"/>
        </w:rPr>
        <w:t xml:space="preserve">. </w:t>
      </w:r>
      <w:r w:rsidR="0003482E" w:rsidRPr="00317485">
        <w:rPr>
          <w:rFonts w:asciiTheme="majorHAnsi" w:hAnsiTheme="majorHAnsi"/>
          <w:sz w:val="20"/>
          <w:szCs w:val="20"/>
          <w:lang w:val="es-ES_tradnl"/>
        </w:rPr>
        <w:t>A</w:t>
      </w:r>
      <w:r w:rsidR="00EE1E6B" w:rsidRPr="00317485">
        <w:rPr>
          <w:rFonts w:asciiTheme="majorHAnsi" w:hAnsiTheme="majorHAnsi"/>
          <w:sz w:val="20"/>
          <w:szCs w:val="20"/>
          <w:lang w:val="es-ES_tradnl"/>
        </w:rPr>
        <w:t xml:space="preserve"> </w:t>
      </w:r>
      <w:r w:rsidR="002F3655" w:rsidRPr="00317485">
        <w:rPr>
          <w:rFonts w:asciiTheme="majorHAnsi" w:hAnsiTheme="majorHAnsi"/>
          <w:sz w:val="20"/>
          <w:szCs w:val="20"/>
          <w:lang w:val="es-ES_tradnl"/>
        </w:rPr>
        <w:t xml:space="preserve">los detenidos </w:t>
      </w:r>
      <w:r w:rsidR="00EE1E6B" w:rsidRPr="00317485">
        <w:rPr>
          <w:rFonts w:asciiTheme="majorHAnsi" w:hAnsiTheme="majorHAnsi"/>
          <w:sz w:val="20"/>
          <w:szCs w:val="20"/>
          <w:lang w:val="es-ES_tradnl"/>
        </w:rPr>
        <w:t xml:space="preserve">se les </w:t>
      </w:r>
      <w:r w:rsidR="0003482E" w:rsidRPr="00317485">
        <w:rPr>
          <w:rFonts w:asciiTheme="majorHAnsi" w:hAnsiTheme="majorHAnsi"/>
          <w:sz w:val="20"/>
          <w:szCs w:val="20"/>
          <w:lang w:val="es-ES_tradnl"/>
        </w:rPr>
        <w:t xml:space="preserve">habrían </w:t>
      </w:r>
      <w:r w:rsidR="00EE1E6B" w:rsidRPr="00317485">
        <w:rPr>
          <w:rFonts w:asciiTheme="majorHAnsi" w:hAnsiTheme="majorHAnsi"/>
          <w:sz w:val="20"/>
          <w:szCs w:val="20"/>
          <w:lang w:val="es-ES_tradnl"/>
        </w:rPr>
        <w:t>venda</w:t>
      </w:r>
      <w:r w:rsidR="0003482E" w:rsidRPr="00317485">
        <w:rPr>
          <w:rFonts w:asciiTheme="majorHAnsi" w:hAnsiTheme="majorHAnsi"/>
          <w:sz w:val="20"/>
          <w:szCs w:val="20"/>
          <w:lang w:val="es-ES_tradnl"/>
        </w:rPr>
        <w:t>do</w:t>
      </w:r>
      <w:r w:rsidR="00EE1E6B" w:rsidRPr="00317485">
        <w:rPr>
          <w:rFonts w:asciiTheme="majorHAnsi" w:hAnsiTheme="majorHAnsi"/>
          <w:sz w:val="20"/>
          <w:szCs w:val="20"/>
          <w:lang w:val="es-ES_tradnl"/>
        </w:rPr>
        <w:t xml:space="preserve"> los ojos</w:t>
      </w:r>
      <w:r w:rsidR="0003482E" w:rsidRPr="00317485">
        <w:rPr>
          <w:rFonts w:asciiTheme="majorHAnsi" w:hAnsiTheme="majorHAnsi"/>
          <w:sz w:val="20"/>
          <w:szCs w:val="20"/>
          <w:lang w:val="es-ES_tradnl"/>
        </w:rPr>
        <w:t>,</w:t>
      </w:r>
      <w:r w:rsidR="00EE1E6B" w:rsidRPr="00317485">
        <w:rPr>
          <w:rFonts w:asciiTheme="majorHAnsi" w:hAnsiTheme="majorHAnsi"/>
          <w:sz w:val="20"/>
          <w:szCs w:val="20"/>
          <w:lang w:val="es-ES_tradnl"/>
        </w:rPr>
        <w:t xml:space="preserve"> y </w:t>
      </w:r>
      <w:r w:rsidR="002F3655" w:rsidRPr="00317485">
        <w:rPr>
          <w:rFonts w:asciiTheme="majorHAnsi" w:hAnsiTheme="majorHAnsi"/>
          <w:sz w:val="20"/>
          <w:szCs w:val="20"/>
          <w:lang w:val="es-ES_tradnl"/>
        </w:rPr>
        <w:t>habrían sido conducidos a un lugar no identificado,</w:t>
      </w:r>
      <w:r w:rsidR="00EE1E6B" w:rsidRPr="00317485">
        <w:rPr>
          <w:rFonts w:asciiTheme="majorHAnsi" w:hAnsiTheme="majorHAnsi"/>
          <w:sz w:val="20"/>
          <w:szCs w:val="20"/>
          <w:lang w:val="es-ES_tradnl"/>
        </w:rPr>
        <w:t xml:space="preserve"> aparentemente una guarnición militar,</w:t>
      </w:r>
      <w:r w:rsidR="002F3655" w:rsidRPr="00317485">
        <w:rPr>
          <w:rFonts w:asciiTheme="majorHAnsi" w:hAnsiTheme="majorHAnsi"/>
          <w:sz w:val="20"/>
          <w:szCs w:val="20"/>
          <w:lang w:val="es-ES_tradnl"/>
        </w:rPr>
        <w:t xml:space="preserve"> donde </w:t>
      </w:r>
      <w:r w:rsidRPr="00317485">
        <w:rPr>
          <w:rFonts w:asciiTheme="majorHAnsi" w:hAnsiTheme="majorHAnsi"/>
          <w:sz w:val="20"/>
          <w:szCs w:val="20"/>
          <w:lang w:val="es-ES_tradnl"/>
        </w:rPr>
        <w:t>denuncian</w:t>
      </w:r>
      <w:r w:rsidR="002F3655" w:rsidRPr="00317485">
        <w:rPr>
          <w:rFonts w:asciiTheme="majorHAnsi" w:hAnsiTheme="majorHAnsi"/>
          <w:sz w:val="20"/>
          <w:szCs w:val="20"/>
          <w:lang w:val="es-ES_tradnl"/>
        </w:rPr>
        <w:t xml:space="preserve"> haber sido víctimas de tortura a través de distintos métodos que incluyeron </w:t>
      </w:r>
      <w:r w:rsidR="00EE1E6B" w:rsidRPr="00317485">
        <w:rPr>
          <w:rFonts w:asciiTheme="majorHAnsi" w:hAnsiTheme="majorHAnsi"/>
          <w:sz w:val="20"/>
          <w:szCs w:val="20"/>
          <w:lang w:val="es-ES_tradnl"/>
        </w:rPr>
        <w:t xml:space="preserve">desnudamiento, </w:t>
      </w:r>
      <w:r w:rsidR="002F3655" w:rsidRPr="00317485">
        <w:rPr>
          <w:rFonts w:asciiTheme="majorHAnsi" w:hAnsiTheme="majorHAnsi"/>
          <w:sz w:val="20"/>
          <w:szCs w:val="20"/>
          <w:lang w:val="es-ES_tradnl"/>
        </w:rPr>
        <w:t>golpes</w:t>
      </w:r>
      <w:r w:rsidRPr="00317485">
        <w:rPr>
          <w:rFonts w:asciiTheme="majorHAnsi" w:hAnsiTheme="majorHAnsi"/>
          <w:sz w:val="20"/>
          <w:szCs w:val="20"/>
          <w:lang w:val="es-ES_tradnl"/>
        </w:rPr>
        <w:t xml:space="preserve"> con </w:t>
      </w:r>
      <w:r w:rsidR="001500C5" w:rsidRPr="00317485">
        <w:rPr>
          <w:rFonts w:asciiTheme="majorHAnsi" w:hAnsiTheme="majorHAnsi"/>
          <w:sz w:val="20"/>
          <w:szCs w:val="20"/>
          <w:lang w:val="es-ES_tradnl"/>
        </w:rPr>
        <w:t>palos</w:t>
      </w:r>
      <w:r w:rsidRPr="00317485">
        <w:rPr>
          <w:rFonts w:asciiTheme="majorHAnsi" w:hAnsiTheme="majorHAnsi"/>
          <w:sz w:val="20"/>
          <w:szCs w:val="20"/>
          <w:lang w:val="es-ES_tradnl"/>
        </w:rPr>
        <w:t xml:space="preserve"> y otros objetos</w:t>
      </w:r>
      <w:r w:rsidR="002F3655" w:rsidRPr="00317485">
        <w:rPr>
          <w:rFonts w:asciiTheme="majorHAnsi" w:hAnsiTheme="majorHAnsi"/>
          <w:sz w:val="20"/>
          <w:szCs w:val="20"/>
          <w:lang w:val="es-ES_tradnl"/>
        </w:rPr>
        <w:t xml:space="preserve">, simulaciones de ahogamiento, </w:t>
      </w:r>
      <w:r w:rsidR="001500C5" w:rsidRPr="00317485">
        <w:rPr>
          <w:rFonts w:asciiTheme="majorHAnsi" w:hAnsiTheme="majorHAnsi"/>
          <w:sz w:val="20"/>
          <w:szCs w:val="20"/>
          <w:lang w:val="es-ES_tradnl"/>
        </w:rPr>
        <w:t>ejercicios</w:t>
      </w:r>
      <w:r w:rsidR="002F3655" w:rsidRPr="00317485">
        <w:rPr>
          <w:rFonts w:asciiTheme="majorHAnsi" w:hAnsiTheme="majorHAnsi"/>
          <w:sz w:val="20"/>
          <w:szCs w:val="20"/>
          <w:lang w:val="es-ES_tradnl"/>
        </w:rPr>
        <w:t xml:space="preserve"> de asfixia con bolsas plásticas</w:t>
      </w:r>
      <w:r w:rsidR="00EE1E6B" w:rsidRPr="00317485">
        <w:rPr>
          <w:rFonts w:asciiTheme="majorHAnsi" w:hAnsiTheme="majorHAnsi"/>
          <w:sz w:val="20"/>
          <w:szCs w:val="20"/>
          <w:lang w:val="es-ES_tradnl"/>
        </w:rPr>
        <w:t>, simulaciones de disparos con arma de fuego en su cabeza,</w:t>
      </w:r>
      <w:r w:rsidR="002F3655" w:rsidRPr="00317485">
        <w:rPr>
          <w:rFonts w:asciiTheme="majorHAnsi" w:hAnsiTheme="majorHAnsi"/>
          <w:sz w:val="20"/>
          <w:szCs w:val="20"/>
          <w:lang w:val="es-ES_tradnl"/>
        </w:rPr>
        <w:t xml:space="preserve"> y electrocución. </w:t>
      </w:r>
    </w:p>
    <w:p w:rsidR="002F3655" w:rsidRPr="00317485" w:rsidRDefault="001500C5" w:rsidP="00F0225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17485">
        <w:rPr>
          <w:rFonts w:asciiTheme="majorHAnsi" w:hAnsiTheme="majorHAnsi"/>
          <w:sz w:val="20"/>
          <w:szCs w:val="20"/>
          <w:lang w:val="es-ES_tradnl"/>
        </w:rPr>
        <w:t>3.</w:t>
      </w:r>
      <w:r w:rsidRPr="00317485">
        <w:rPr>
          <w:rFonts w:asciiTheme="majorHAnsi" w:hAnsiTheme="majorHAnsi"/>
          <w:sz w:val="20"/>
          <w:szCs w:val="20"/>
          <w:lang w:val="es-ES_tradnl"/>
        </w:rPr>
        <w:tab/>
      </w:r>
      <w:r w:rsidR="00EE1E6B" w:rsidRPr="00317485">
        <w:rPr>
          <w:rFonts w:asciiTheme="majorHAnsi" w:hAnsiTheme="majorHAnsi"/>
          <w:sz w:val="20"/>
          <w:szCs w:val="20"/>
          <w:lang w:val="es-ES_tradnl"/>
        </w:rPr>
        <w:t xml:space="preserve">Los interrogatorios a los que </w:t>
      </w:r>
      <w:r w:rsidRPr="00317485">
        <w:rPr>
          <w:rFonts w:asciiTheme="majorHAnsi" w:hAnsiTheme="majorHAnsi"/>
          <w:sz w:val="20"/>
          <w:szCs w:val="20"/>
          <w:lang w:val="es-ES_tradnl"/>
        </w:rPr>
        <w:t>habrían sometido a las presuntas víctimas</w:t>
      </w:r>
      <w:r w:rsidR="00EE1E6B" w:rsidRPr="00317485">
        <w:rPr>
          <w:rFonts w:asciiTheme="majorHAnsi" w:hAnsiTheme="majorHAnsi"/>
          <w:sz w:val="20"/>
          <w:szCs w:val="20"/>
          <w:lang w:val="es-ES_tradnl"/>
        </w:rPr>
        <w:t xml:space="preserve"> se centraron en su supuesta participación en actividades de narcotráfico. Tras los interrogatorios y torturas, durante el curso de los cuales las presuntas víctimas permanecieron desnudas, afirman haber sido conducidas a una oficina donde fueron fotografiadas y examinadas por un médico. </w:t>
      </w:r>
      <w:r w:rsidR="00EE0803" w:rsidRPr="00317485">
        <w:rPr>
          <w:rFonts w:asciiTheme="majorHAnsi" w:hAnsiTheme="majorHAnsi"/>
          <w:sz w:val="20"/>
          <w:szCs w:val="20"/>
          <w:lang w:val="es-ES_tradnl"/>
        </w:rPr>
        <w:t>L</w:t>
      </w:r>
      <w:r w:rsidR="0003482E" w:rsidRPr="00317485">
        <w:rPr>
          <w:rFonts w:asciiTheme="majorHAnsi" w:hAnsiTheme="majorHAnsi"/>
          <w:sz w:val="20"/>
          <w:szCs w:val="20"/>
          <w:lang w:val="es-ES_tradnl"/>
        </w:rPr>
        <w:t xml:space="preserve">uego </w:t>
      </w:r>
      <w:r w:rsidR="00EE0803" w:rsidRPr="00317485">
        <w:rPr>
          <w:rFonts w:asciiTheme="majorHAnsi" w:hAnsiTheme="majorHAnsi"/>
          <w:sz w:val="20"/>
          <w:szCs w:val="20"/>
          <w:lang w:val="es-ES_tradnl"/>
        </w:rPr>
        <w:t>habrían sido</w:t>
      </w:r>
      <w:r w:rsidR="00EE1E6B" w:rsidRPr="00317485">
        <w:rPr>
          <w:rFonts w:asciiTheme="majorHAnsi" w:hAnsiTheme="majorHAnsi"/>
          <w:sz w:val="20"/>
          <w:szCs w:val="20"/>
          <w:lang w:val="es-ES_tradnl"/>
        </w:rPr>
        <w:t xml:space="preserve"> trasladados a instalaciones de la Procuraduría General de la República, donde les habrían obligado a posar para una fotografía junto </w:t>
      </w:r>
      <w:r w:rsidR="00092F6B" w:rsidRPr="00317485">
        <w:rPr>
          <w:rFonts w:asciiTheme="majorHAnsi" w:hAnsiTheme="majorHAnsi"/>
          <w:sz w:val="20"/>
          <w:szCs w:val="20"/>
          <w:lang w:val="es-ES_tradnl"/>
        </w:rPr>
        <w:t xml:space="preserve">a </w:t>
      </w:r>
      <w:r w:rsidR="00EE1E6B" w:rsidRPr="00317485">
        <w:rPr>
          <w:rFonts w:asciiTheme="majorHAnsi" w:hAnsiTheme="majorHAnsi"/>
          <w:sz w:val="20"/>
          <w:szCs w:val="20"/>
          <w:lang w:val="es-ES_tradnl"/>
        </w:rPr>
        <w:t xml:space="preserve">una bolsa de droga y unas armas, </w:t>
      </w:r>
      <w:r w:rsidR="00EE1E6B" w:rsidRPr="00317485">
        <w:rPr>
          <w:rFonts w:asciiTheme="majorHAnsi" w:hAnsiTheme="majorHAnsi"/>
          <w:i/>
          <w:iCs/>
          <w:sz w:val="20"/>
          <w:szCs w:val="20"/>
          <w:lang w:val="es-ES_tradnl"/>
        </w:rPr>
        <w:t>“objetos estos que yo no había visto antes, obligándome a empujones y gritos a tomar un arma con mis manos”</w:t>
      </w:r>
      <w:r w:rsidR="0003482E" w:rsidRPr="00317485">
        <w:rPr>
          <w:rFonts w:asciiTheme="majorHAnsi" w:hAnsiTheme="majorHAnsi"/>
          <w:sz w:val="20"/>
          <w:szCs w:val="20"/>
          <w:lang w:val="es-ES_tradnl"/>
        </w:rPr>
        <w:t xml:space="preserve"> – según afirma el señor Hugo Acosta</w:t>
      </w:r>
      <w:r w:rsidR="00EE1E6B" w:rsidRPr="00317485">
        <w:rPr>
          <w:rFonts w:asciiTheme="majorHAnsi" w:hAnsiTheme="majorHAnsi"/>
          <w:sz w:val="20"/>
          <w:szCs w:val="20"/>
          <w:lang w:val="es-ES_tradnl"/>
        </w:rPr>
        <w:t xml:space="preserve">. Después </w:t>
      </w:r>
      <w:r w:rsidR="00EE0803" w:rsidRPr="00317485">
        <w:rPr>
          <w:rFonts w:asciiTheme="majorHAnsi" w:hAnsiTheme="majorHAnsi"/>
          <w:sz w:val="20"/>
          <w:szCs w:val="20"/>
          <w:lang w:val="es-ES_tradnl"/>
        </w:rPr>
        <w:t>f</w:t>
      </w:r>
      <w:r w:rsidR="00EE1E6B" w:rsidRPr="00317485">
        <w:rPr>
          <w:rFonts w:asciiTheme="majorHAnsi" w:hAnsiTheme="majorHAnsi"/>
          <w:sz w:val="20"/>
          <w:szCs w:val="20"/>
          <w:lang w:val="es-ES_tradnl"/>
        </w:rPr>
        <w:t>ueron</w:t>
      </w:r>
      <w:r w:rsidR="00EE0803" w:rsidRPr="00317485">
        <w:rPr>
          <w:rFonts w:asciiTheme="majorHAnsi" w:hAnsiTheme="majorHAnsi"/>
          <w:sz w:val="20"/>
          <w:szCs w:val="20"/>
          <w:lang w:val="es-ES_tradnl"/>
        </w:rPr>
        <w:t xml:space="preserve"> revisados por un médico de la p</w:t>
      </w:r>
      <w:r w:rsidR="00EE1E6B" w:rsidRPr="00317485">
        <w:rPr>
          <w:rFonts w:asciiTheme="majorHAnsi" w:hAnsiTheme="majorHAnsi"/>
          <w:sz w:val="20"/>
          <w:szCs w:val="20"/>
          <w:lang w:val="es-ES_tradnl"/>
        </w:rPr>
        <w:t>rocuraduría, quien tomó nota de las lesiones visibles en sus cuerpos</w:t>
      </w:r>
      <w:r w:rsidR="00607461" w:rsidRPr="00317485">
        <w:rPr>
          <w:rFonts w:asciiTheme="majorHAnsi" w:hAnsiTheme="majorHAnsi"/>
          <w:sz w:val="20"/>
          <w:szCs w:val="20"/>
          <w:lang w:val="es-ES_tradnl"/>
        </w:rPr>
        <w:t xml:space="preserve">; a la pregunta del médico sobre la causa de las lesiones, el señor Acosta respondió que habían sido causadas por la tortura, describiendo las secuelas que en ese momento sentía </w:t>
      </w:r>
      <w:r w:rsidR="000878F8" w:rsidRPr="00317485">
        <w:rPr>
          <w:rFonts w:asciiTheme="majorHAnsi" w:hAnsiTheme="majorHAnsi"/>
          <w:sz w:val="20"/>
          <w:szCs w:val="20"/>
          <w:lang w:val="es-ES_tradnl"/>
        </w:rPr>
        <w:t>–</w:t>
      </w:r>
      <w:r w:rsidR="00607461" w:rsidRPr="00317485">
        <w:rPr>
          <w:rFonts w:asciiTheme="majorHAnsi" w:hAnsiTheme="majorHAnsi"/>
          <w:sz w:val="20"/>
          <w:szCs w:val="20"/>
          <w:lang w:val="es-ES_tradnl"/>
        </w:rPr>
        <w:t>incluyendo dolor, limitación del movimiento y entumecimiento de los dedos de una mano</w:t>
      </w:r>
      <w:r w:rsidR="000878F8" w:rsidRPr="00317485">
        <w:rPr>
          <w:rFonts w:asciiTheme="majorHAnsi" w:hAnsiTheme="majorHAnsi"/>
          <w:sz w:val="20"/>
          <w:szCs w:val="20"/>
          <w:lang w:val="es-ES_tradnl"/>
        </w:rPr>
        <w:t>–</w:t>
      </w:r>
      <w:r w:rsidR="00607461" w:rsidRPr="00317485">
        <w:rPr>
          <w:rFonts w:asciiTheme="majorHAnsi" w:hAnsiTheme="majorHAnsi"/>
          <w:sz w:val="20"/>
          <w:szCs w:val="20"/>
          <w:lang w:val="es-ES_tradnl"/>
        </w:rPr>
        <w:t xml:space="preserve">. </w:t>
      </w:r>
      <w:r w:rsidR="00DC5C43" w:rsidRPr="00317485">
        <w:rPr>
          <w:rFonts w:asciiTheme="majorHAnsi" w:hAnsiTheme="majorHAnsi"/>
          <w:sz w:val="20"/>
          <w:szCs w:val="20"/>
          <w:lang w:val="es-ES_tradnl"/>
        </w:rPr>
        <w:t xml:space="preserve">El referido médico rindió un dictamen de integridad física el 15 de septiembre de 2008, documentando que los señores Acosta, Ortiz, Holguín y Sáenz presentaban lesiones que no ponían en peligro su vida y tardarían en sanar más de </w:t>
      </w:r>
      <w:r w:rsidR="00EE0803" w:rsidRPr="00317485">
        <w:rPr>
          <w:rFonts w:asciiTheme="majorHAnsi" w:hAnsiTheme="majorHAnsi"/>
          <w:sz w:val="20"/>
          <w:szCs w:val="20"/>
          <w:lang w:val="es-ES_tradnl"/>
        </w:rPr>
        <w:t>quince</w:t>
      </w:r>
      <w:r w:rsidR="00DC5C43" w:rsidRPr="00317485">
        <w:rPr>
          <w:rFonts w:asciiTheme="majorHAnsi" w:hAnsiTheme="majorHAnsi"/>
          <w:sz w:val="20"/>
          <w:szCs w:val="20"/>
          <w:lang w:val="es-ES_tradnl"/>
        </w:rPr>
        <w:t xml:space="preserve"> días, por lo cual recomendaba su traslado a una unidad hospitalaria para recibir atención. </w:t>
      </w:r>
      <w:r w:rsidR="00EE0803" w:rsidRPr="00317485">
        <w:rPr>
          <w:rFonts w:asciiTheme="majorHAnsi" w:hAnsiTheme="majorHAnsi"/>
          <w:sz w:val="20"/>
          <w:szCs w:val="20"/>
          <w:lang w:val="es-ES_tradnl"/>
        </w:rPr>
        <w:t>No obstante, fueron</w:t>
      </w:r>
      <w:r w:rsidR="00607461" w:rsidRPr="00317485">
        <w:rPr>
          <w:rFonts w:asciiTheme="majorHAnsi" w:hAnsiTheme="majorHAnsi"/>
          <w:sz w:val="20"/>
          <w:szCs w:val="20"/>
          <w:lang w:val="es-ES_tradnl"/>
        </w:rPr>
        <w:t xml:space="preserve"> </w:t>
      </w:r>
      <w:r w:rsidR="00EE0803" w:rsidRPr="00317485">
        <w:rPr>
          <w:rFonts w:asciiTheme="majorHAnsi" w:hAnsiTheme="majorHAnsi"/>
          <w:sz w:val="20"/>
          <w:szCs w:val="20"/>
          <w:lang w:val="es-ES_tradnl"/>
        </w:rPr>
        <w:t>mantenidos</w:t>
      </w:r>
      <w:r w:rsidR="00607461" w:rsidRPr="00317485">
        <w:rPr>
          <w:rFonts w:asciiTheme="majorHAnsi" w:hAnsiTheme="majorHAnsi"/>
          <w:sz w:val="20"/>
          <w:szCs w:val="20"/>
          <w:lang w:val="es-ES_tradnl"/>
        </w:rPr>
        <w:t xml:space="preserve"> en aislamiento durante un día más. </w:t>
      </w:r>
    </w:p>
    <w:p w:rsidR="00607461" w:rsidRPr="00317485" w:rsidRDefault="0080773C" w:rsidP="00F0225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17485">
        <w:rPr>
          <w:rFonts w:asciiTheme="majorHAnsi" w:hAnsiTheme="majorHAnsi"/>
          <w:sz w:val="20"/>
          <w:szCs w:val="20"/>
          <w:lang w:val="es-ES_tradnl"/>
        </w:rPr>
        <w:t>4</w:t>
      </w:r>
      <w:r w:rsidR="00F02259" w:rsidRPr="00317485">
        <w:rPr>
          <w:rFonts w:asciiTheme="majorHAnsi" w:hAnsiTheme="majorHAnsi"/>
          <w:sz w:val="20"/>
          <w:szCs w:val="20"/>
          <w:lang w:val="es-ES_tradnl"/>
        </w:rPr>
        <w:t xml:space="preserve">. </w:t>
      </w:r>
      <w:r w:rsidRPr="00317485">
        <w:rPr>
          <w:rFonts w:asciiTheme="majorHAnsi" w:hAnsiTheme="majorHAnsi"/>
          <w:sz w:val="20"/>
          <w:szCs w:val="20"/>
          <w:lang w:val="es-ES_tradnl"/>
        </w:rPr>
        <w:tab/>
      </w:r>
      <w:r w:rsidR="00821A25" w:rsidRPr="00317485">
        <w:rPr>
          <w:rFonts w:asciiTheme="majorHAnsi" w:hAnsiTheme="majorHAnsi"/>
          <w:sz w:val="20"/>
          <w:szCs w:val="20"/>
          <w:lang w:val="es-ES_tradnl"/>
        </w:rPr>
        <w:t>El 16 de septiembre</w:t>
      </w:r>
      <w:r w:rsidR="00607461" w:rsidRPr="00317485">
        <w:rPr>
          <w:rFonts w:asciiTheme="majorHAnsi" w:hAnsiTheme="majorHAnsi"/>
          <w:sz w:val="20"/>
          <w:szCs w:val="20"/>
          <w:lang w:val="es-ES_tradnl"/>
        </w:rPr>
        <w:t xml:space="preserve"> </w:t>
      </w:r>
      <w:r w:rsidRPr="00317485">
        <w:rPr>
          <w:rFonts w:asciiTheme="majorHAnsi" w:hAnsiTheme="majorHAnsi"/>
          <w:sz w:val="20"/>
          <w:szCs w:val="20"/>
          <w:lang w:val="es-ES_tradnl"/>
        </w:rPr>
        <w:t>las presuntas víctimas fueron llevada</w:t>
      </w:r>
      <w:r w:rsidR="00607461" w:rsidRPr="00317485">
        <w:rPr>
          <w:rFonts w:asciiTheme="majorHAnsi" w:hAnsiTheme="majorHAnsi"/>
          <w:sz w:val="20"/>
          <w:szCs w:val="20"/>
          <w:lang w:val="es-ES_tradnl"/>
        </w:rPr>
        <w:t xml:space="preserve">s a </w:t>
      </w:r>
      <w:r w:rsidRPr="00317485">
        <w:rPr>
          <w:rFonts w:asciiTheme="majorHAnsi" w:hAnsiTheme="majorHAnsi"/>
          <w:sz w:val="20"/>
          <w:szCs w:val="20"/>
          <w:lang w:val="es-ES_tradnl"/>
        </w:rPr>
        <w:t>rendir</w:t>
      </w:r>
      <w:r w:rsidR="00607461" w:rsidRPr="00317485">
        <w:rPr>
          <w:rFonts w:asciiTheme="majorHAnsi" w:hAnsiTheme="majorHAnsi"/>
          <w:sz w:val="20"/>
          <w:szCs w:val="20"/>
          <w:lang w:val="es-ES_tradnl"/>
        </w:rPr>
        <w:t xml:space="preserve"> declaración ministerial, y sólo en ese momento se enteraron de cuáles eran los delitos de los que se les estaba acusando</w:t>
      </w:r>
      <w:r w:rsidRPr="00317485">
        <w:rPr>
          <w:rFonts w:asciiTheme="majorHAnsi" w:hAnsiTheme="majorHAnsi"/>
          <w:sz w:val="20"/>
          <w:szCs w:val="20"/>
          <w:lang w:val="es-ES_tradnl"/>
        </w:rPr>
        <w:t>. E</w:t>
      </w:r>
      <w:r w:rsidR="0003482E" w:rsidRPr="00317485">
        <w:rPr>
          <w:rFonts w:asciiTheme="majorHAnsi" w:hAnsiTheme="majorHAnsi"/>
          <w:sz w:val="20"/>
          <w:szCs w:val="20"/>
          <w:lang w:val="es-ES_tradnl"/>
        </w:rPr>
        <w:t>n el curso de es</w:t>
      </w:r>
      <w:r w:rsidRPr="00317485">
        <w:rPr>
          <w:rFonts w:asciiTheme="majorHAnsi" w:hAnsiTheme="majorHAnsi"/>
          <w:sz w:val="20"/>
          <w:szCs w:val="20"/>
          <w:lang w:val="es-ES_tradnl"/>
        </w:rPr>
        <w:t>t</w:t>
      </w:r>
      <w:r w:rsidR="0003482E" w:rsidRPr="00317485">
        <w:rPr>
          <w:rFonts w:asciiTheme="majorHAnsi" w:hAnsiTheme="majorHAnsi"/>
          <w:sz w:val="20"/>
          <w:szCs w:val="20"/>
          <w:lang w:val="es-ES_tradnl"/>
        </w:rPr>
        <w:t>a</w:t>
      </w:r>
      <w:r w:rsidR="00DC5C43" w:rsidRPr="00317485">
        <w:rPr>
          <w:rFonts w:asciiTheme="majorHAnsi" w:hAnsiTheme="majorHAnsi"/>
          <w:sz w:val="20"/>
          <w:szCs w:val="20"/>
          <w:lang w:val="es-ES_tradnl"/>
        </w:rPr>
        <w:t>s</w:t>
      </w:r>
      <w:r w:rsidR="0003482E" w:rsidRPr="00317485">
        <w:rPr>
          <w:rFonts w:asciiTheme="majorHAnsi" w:hAnsiTheme="majorHAnsi"/>
          <w:sz w:val="20"/>
          <w:szCs w:val="20"/>
          <w:lang w:val="es-ES_tradnl"/>
        </w:rPr>
        <w:t xml:space="preserve"> declaraci</w:t>
      </w:r>
      <w:r w:rsidR="00DC5C43" w:rsidRPr="00317485">
        <w:rPr>
          <w:rFonts w:asciiTheme="majorHAnsi" w:hAnsiTheme="majorHAnsi"/>
          <w:sz w:val="20"/>
          <w:szCs w:val="20"/>
          <w:lang w:val="es-ES_tradnl"/>
        </w:rPr>
        <w:t>o</w:t>
      </w:r>
      <w:r w:rsidR="0003482E" w:rsidRPr="00317485">
        <w:rPr>
          <w:rFonts w:asciiTheme="majorHAnsi" w:hAnsiTheme="majorHAnsi"/>
          <w:sz w:val="20"/>
          <w:szCs w:val="20"/>
          <w:lang w:val="es-ES_tradnl"/>
        </w:rPr>
        <w:t>n</w:t>
      </w:r>
      <w:r w:rsidR="00DC5C43" w:rsidRPr="00317485">
        <w:rPr>
          <w:rFonts w:asciiTheme="majorHAnsi" w:hAnsiTheme="majorHAnsi"/>
          <w:sz w:val="20"/>
          <w:szCs w:val="20"/>
          <w:lang w:val="es-ES_tradnl"/>
        </w:rPr>
        <w:t>es</w:t>
      </w:r>
      <w:r w:rsidR="0003482E" w:rsidRPr="00317485">
        <w:rPr>
          <w:rFonts w:asciiTheme="majorHAnsi" w:hAnsiTheme="majorHAnsi"/>
          <w:sz w:val="20"/>
          <w:szCs w:val="20"/>
          <w:lang w:val="es-ES_tradnl"/>
        </w:rPr>
        <w:t xml:space="preserve"> ministerial</w:t>
      </w:r>
      <w:r w:rsidR="00821A25" w:rsidRPr="00317485">
        <w:rPr>
          <w:rFonts w:asciiTheme="majorHAnsi" w:hAnsiTheme="majorHAnsi"/>
          <w:sz w:val="20"/>
          <w:szCs w:val="20"/>
          <w:lang w:val="es-ES_tradnl"/>
        </w:rPr>
        <w:t>es</w:t>
      </w:r>
      <w:r w:rsidR="00DC5C43" w:rsidRPr="00317485">
        <w:rPr>
          <w:rFonts w:asciiTheme="majorHAnsi" w:hAnsiTheme="majorHAnsi"/>
          <w:sz w:val="20"/>
          <w:szCs w:val="20"/>
          <w:lang w:val="es-ES_tradnl"/>
        </w:rPr>
        <w:t xml:space="preserve"> </w:t>
      </w:r>
      <w:r w:rsidR="0003482E" w:rsidRPr="00317485">
        <w:rPr>
          <w:rFonts w:asciiTheme="majorHAnsi" w:hAnsiTheme="majorHAnsi"/>
          <w:sz w:val="20"/>
          <w:szCs w:val="20"/>
          <w:lang w:val="es-ES_tradnl"/>
        </w:rPr>
        <w:t xml:space="preserve">las </w:t>
      </w:r>
      <w:r w:rsidR="00DC5C43" w:rsidRPr="00317485">
        <w:rPr>
          <w:rFonts w:asciiTheme="majorHAnsi" w:hAnsiTheme="majorHAnsi"/>
          <w:sz w:val="20"/>
          <w:szCs w:val="20"/>
          <w:lang w:val="es-ES_tradnl"/>
        </w:rPr>
        <w:t xml:space="preserve">cuatro </w:t>
      </w:r>
      <w:r w:rsidR="0003482E" w:rsidRPr="00317485">
        <w:rPr>
          <w:rFonts w:asciiTheme="majorHAnsi" w:hAnsiTheme="majorHAnsi"/>
          <w:sz w:val="20"/>
          <w:szCs w:val="20"/>
          <w:lang w:val="es-ES_tradnl"/>
        </w:rPr>
        <w:t>presuntas víctimas denunciaron las torturas de las que habrían sido objeto.</w:t>
      </w:r>
      <w:r w:rsidR="00607461" w:rsidRPr="00317485">
        <w:rPr>
          <w:rFonts w:asciiTheme="majorHAnsi" w:hAnsiTheme="majorHAnsi"/>
          <w:sz w:val="20"/>
          <w:szCs w:val="20"/>
          <w:lang w:val="es-ES_tradnl"/>
        </w:rPr>
        <w:t xml:space="preserve"> Al día siguiente, ante las quejas continuas del señor Acosta por dolor agudo en su costado izquierdo, dos agentes de la Policía Federal lo condujeron </w:t>
      </w:r>
      <w:r w:rsidR="00821A25" w:rsidRPr="00317485">
        <w:rPr>
          <w:rFonts w:asciiTheme="majorHAnsi" w:hAnsiTheme="majorHAnsi"/>
          <w:sz w:val="20"/>
          <w:szCs w:val="20"/>
          <w:lang w:val="es-ES_tradnl"/>
        </w:rPr>
        <w:t>a un hospital para ser valorado.</w:t>
      </w:r>
      <w:r w:rsidR="00607461" w:rsidRPr="00317485">
        <w:rPr>
          <w:rFonts w:asciiTheme="majorHAnsi" w:hAnsiTheme="majorHAnsi"/>
          <w:sz w:val="20"/>
          <w:szCs w:val="20"/>
          <w:lang w:val="es-ES_tradnl"/>
        </w:rPr>
        <w:t xml:space="preserve"> </w:t>
      </w:r>
      <w:r w:rsidR="00821A25" w:rsidRPr="00317485">
        <w:rPr>
          <w:rFonts w:asciiTheme="majorHAnsi" w:hAnsiTheme="majorHAnsi"/>
          <w:sz w:val="20"/>
          <w:szCs w:val="20"/>
          <w:lang w:val="es-ES_tradnl"/>
        </w:rPr>
        <w:t xml:space="preserve">Estos agentes le habrían instruido al Sr. Acosta </w:t>
      </w:r>
      <w:r w:rsidR="00607461" w:rsidRPr="00317485">
        <w:rPr>
          <w:rFonts w:asciiTheme="majorHAnsi" w:hAnsiTheme="majorHAnsi"/>
          <w:i/>
          <w:iCs/>
          <w:sz w:val="20"/>
          <w:szCs w:val="20"/>
          <w:lang w:val="es-ES_tradnl"/>
        </w:rPr>
        <w:t xml:space="preserve">“que no dijera nada para que no se retrasara el proceso, ya que era probable que </w:t>
      </w:r>
      <w:r w:rsidR="00821A25" w:rsidRPr="00317485">
        <w:rPr>
          <w:rFonts w:asciiTheme="majorHAnsi" w:hAnsiTheme="majorHAnsi"/>
          <w:iCs/>
          <w:sz w:val="20"/>
          <w:szCs w:val="20"/>
          <w:lang w:val="es-ES_tradnl"/>
        </w:rPr>
        <w:t>[lo]</w:t>
      </w:r>
      <w:r w:rsidR="00607461" w:rsidRPr="00317485">
        <w:rPr>
          <w:rFonts w:asciiTheme="majorHAnsi" w:hAnsiTheme="majorHAnsi"/>
          <w:i/>
          <w:iCs/>
          <w:sz w:val="20"/>
          <w:szCs w:val="20"/>
          <w:lang w:val="es-ES_tradnl"/>
        </w:rPr>
        <w:t xml:space="preserve"> liberaran el mismo día”</w:t>
      </w:r>
      <w:r w:rsidR="00607461" w:rsidRPr="00317485">
        <w:rPr>
          <w:rFonts w:asciiTheme="majorHAnsi" w:hAnsiTheme="majorHAnsi"/>
          <w:sz w:val="20"/>
          <w:szCs w:val="20"/>
          <w:lang w:val="es-ES_tradnl"/>
        </w:rPr>
        <w:t>. Sin embargo</w:t>
      </w:r>
      <w:r w:rsidR="00F02259" w:rsidRPr="00317485">
        <w:rPr>
          <w:rFonts w:asciiTheme="majorHAnsi" w:hAnsiTheme="majorHAnsi"/>
          <w:sz w:val="20"/>
          <w:szCs w:val="20"/>
          <w:lang w:val="es-ES_tradnl"/>
        </w:rPr>
        <w:t xml:space="preserve">, </w:t>
      </w:r>
      <w:r w:rsidR="00607461" w:rsidRPr="00317485">
        <w:rPr>
          <w:rFonts w:asciiTheme="majorHAnsi" w:hAnsiTheme="majorHAnsi"/>
          <w:sz w:val="20"/>
          <w:szCs w:val="20"/>
          <w:lang w:val="es-ES_tradnl"/>
        </w:rPr>
        <w:t>el</w:t>
      </w:r>
      <w:r w:rsidR="00F02259" w:rsidRPr="00317485">
        <w:rPr>
          <w:rFonts w:asciiTheme="majorHAnsi" w:hAnsiTheme="majorHAnsi"/>
          <w:sz w:val="20"/>
          <w:szCs w:val="20"/>
          <w:lang w:val="es-ES_tradnl"/>
        </w:rPr>
        <w:t xml:space="preserve"> </w:t>
      </w:r>
      <w:r w:rsidR="00607461" w:rsidRPr="00317485">
        <w:rPr>
          <w:rFonts w:asciiTheme="majorHAnsi" w:hAnsiTheme="majorHAnsi"/>
          <w:sz w:val="20"/>
          <w:szCs w:val="20"/>
          <w:lang w:val="es-ES_tradnl"/>
        </w:rPr>
        <w:t>señor Acosta y los demás detenidos continuaron privados de la libertad. A partir de entonces fueron puestos a disposición de un juzgado</w:t>
      </w:r>
      <w:r w:rsidR="00821A25" w:rsidRPr="00317485">
        <w:rPr>
          <w:rFonts w:asciiTheme="majorHAnsi" w:hAnsiTheme="majorHAnsi"/>
          <w:sz w:val="20"/>
          <w:szCs w:val="20"/>
          <w:lang w:val="es-ES_tradnl"/>
        </w:rPr>
        <w:t xml:space="preserve"> federal, trasladados a prisión</w:t>
      </w:r>
      <w:r w:rsidR="00607461" w:rsidRPr="00317485">
        <w:rPr>
          <w:rFonts w:asciiTheme="majorHAnsi" w:hAnsiTheme="majorHAnsi"/>
          <w:sz w:val="20"/>
          <w:szCs w:val="20"/>
          <w:lang w:val="es-ES_tradnl"/>
        </w:rPr>
        <w:t xml:space="preserve"> y procesados penalmente por narcotráfico y el porte de armas.</w:t>
      </w:r>
    </w:p>
    <w:p w:rsidR="00607461" w:rsidRPr="00317485" w:rsidRDefault="00821A25" w:rsidP="00F0225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17485">
        <w:rPr>
          <w:rFonts w:asciiTheme="majorHAnsi" w:hAnsiTheme="majorHAnsi"/>
          <w:sz w:val="20"/>
          <w:szCs w:val="20"/>
          <w:lang w:val="es-ES_tradnl"/>
        </w:rPr>
        <w:t>5</w:t>
      </w:r>
      <w:r w:rsidR="00F02259" w:rsidRPr="00317485">
        <w:rPr>
          <w:rFonts w:asciiTheme="majorHAnsi" w:hAnsiTheme="majorHAnsi"/>
          <w:sz w:val="20"/>
          <w:szCs w:val="20"/>
          <w:lang w:val="es-ES_tradnl"/>
        </w:rPr>
        <w:t xml:space="preserve">. </w:t>
      </w:r>
      <w:r w:rsidRPr="00317485">
        <w:rPr>
          <w:rFonts w:asciiTheme="majorHAnsi" w:hAnsiTheme="majorHAnsi"/>
          <w:sz w:val="20"/>
          <w:szCs w:val="20"/>
          <w:lang w:val="es-ES_tradnl"/>
        </w:rPr>
        <w:tab/>
      </w:r>
      <w:r w:rsidR="00607461" w:rsidRPr="00317485">
        <w:rPr>
          <w:rFonts w:asciiTheme="majorHAnsi" w:hAnsiTheme="majorHAnsi"/>
          <w:sz w:val="20"/>
          <w:szCs w:val="20"/>
          <w:lang w:val="es-ES_tradnl"/>
        </w:rPr>
        <w:t xml:space="preserve">El </w:t>
      </w:r>
      <w:r w:rsidR="00BE0AD7" w:rsidRPr="00317485">
        <w:rPr>
          <w:rFonts w:asciiTheme="majorHAnsi" w:hAnsiTheme="majorHAnsi"/>
          <w:sz w:val="20"/>
          <w:szCs w:val="20"/>
          <w:lang w:val="es-ES_tradnl"/>
        </w:rPr>
        <w:t xml:space="preserve">22 de septiembre de 2008 el </w:t>
      </w:r>
      <w:r w:rsidR="00607461" w:rsidRPr="00317485">
        <w:rPr>
          <w:rFonts w:asciiTheme="majorHAnsi" w:hAnsiTheme="majorHAnsi"/>
          <w:sz w:val="20"/>
          <w:szCs w:val="20"/>
          <w:lang w:val="es-ES_tradnl"/>
        </w:rPr>
        <w:t>Juez del Noveno Distrito</w:t>
      </w:r>
      <w:r w:rsidR="00BE0AD7" w:rsidRPr="00317485">
        <w:rPr>
          <w:rFonts w:asciiTheme="majorHAnsi" w:hAnsiTheme="majorHAnsi"/>
          <w:sz w:val="20"/>
          <w:szCs w:val="20"/>
          <w:lang w:val="es-ES_tradnl"/>
        </w:rPr>
        <w:t xml:space="preserve"> en el estado de Chihuahua</w:t>
      </w:r>
      <w:r w:rsidR="00607461" w:rsidRPr="00317485">
        <w:rPr>
          <w:rFonts w:asciiTheme="majorHAnsi" w:hAnsiTheme="majorHAnsi"/>
          <w:sz w:val="20"/>
          <w:szCs w:val="20"/>
          <w:lang w:val="es-ES_tradnl"/>
        </w:rPr>
        <w:t xml:space="preserve"> dictó auto de formal prisión contra Hugo Acosta Arredondo y Everardo Ortiz Campos, y auto de libertad a favor de Gregorio </w:t>
      </w:r>
      <w:r w:rsidR="00F02259" w:rsidRPr="00317485">
        <w:rPr>
          <w:rFonts w:asciiTheme="majorHAnsi" w:hAnsiTheme="majorHAnsi"/>
          <w:sz w:val="20"/>
          <w:szCs w:val="20"/>
          <w:lang w:val="es-ES_tradnl"/>
        </w:rPr>
        <w:t>Ho</w:t>
      </w:r>
      <w:r w:rsidR="00607461" w:rsidRPr="00317485">
        <w:rPr>
          <w:rFonts w:asciiTheme="majorHAnsi" w:hAnsiTheme="majorHAnsi"/>
          <w:sz w:val="20"/>
          <w:szCs w:val="20"/>
          <w:lang w:val="es-ES_tradnl"/>
        </w:rPr>
        <w:t xml:space="preserve">lguín y Omar Sáenz. </w:t>
      </w:r>
      <w:r w:rsidR="006E0663" w:rsidRPr="00317485">
        <w:rPr>
          <w:rFonts w:asciiTheme="majorHAnsi" w:hAnsiTheme="majorHAnsi"/>
          <w:sz w:val="20"/>
          <w:szCs w:val="20"/>
          <w:lang w:val="es-ES_tradnl"/>
        </w:rPr>
        <w:t xml:space="preserve">Apelado dicho auto, fue confirmado por el Magistrado competente del Tercer </w:t>
      </w:r>
      <w:r w:rsidR="00BE0AD7" w:rsidRPr="00317485">
        <w:rPr>
          <w:rFonts w:asciiTheme="majorHAnsi" w:hAnsiTheme="majorHAnsi"/>
          <w:sz w:val="20"/>
          <w:szCs w:val="20"/>
          <w:lang w:val="es-ES_tradnl"/>
        </w:rPr>
        <w:t>T</w:t>
      </w:r>
      <w:r w:rsidR="006E0663" w:rsidRPr="00317485">
        <w:rPr>
          <w:rFonts w:asciiTheme="majorHAnsi" w:hAnsiTheme="majorHAnsi"/>
          <w:sz w:val="20"/>
          <w:szCs w:val="20"/>
          <w:lang w:val="es-ES_tradnl"/>
        </w:rPr>
        <w:t>ribunal Unitario del Décimo Séptimo Circuito el 11 de febrero de 2009</w:t>
      </w:r>
      <w:r w:rsidR="003D3BD4" w:rsidRPr="00317485">
        <w:rPr>
          <w:rFonts w:asciiTheme="majorHAnsi" w:hAnsiTheme="majorHAnsi"/>
          <w:sz w:val="20"/>
          <w:szCs w:val="20"/>
          <w:lang w:val="es-ES_tradnl"/>
        </w:rPr>
        <w:t>, en criterio de los peticionarios sin haberse considerado, entre otras, las denuncias de tortura que fueron puestas en su conocimiento.</w:t>
      </w:r>
      <w:r w:rsidR="00C537F7" w:rsidRPr="00317485">
        <w:rPr>
          <w:rFonts w:asciiTheme="majorHAnsi" w:hAnsiTheme="majorHAnsi"/>
          <w:sz w:val="20"/>
          <w:szCs w:val="20"/>
          <w:lang w:val="es-ES_tradnl"/>
        </w:rPr>
        <w:t xml:space="preserve"> Posteriormente se emitió sentencia</w:t>
      </w:r>
      <w:r w:rsidR="00BE0AD7" w:rsidRPr="00317485">
        <w:rPr>
          <w:rFonts w:asciiTheme="majorHAnsi" w:hAnsiTheme="majorHAnsi"/>
          <w:sz w:val="20"/>
          <w:szCs w:val="20"/>
          <w:lang w:val="es-ES_tradnl"/>
        </w:rPr>
        <w:t xml:space="preserve"> por el Juez Noveno de Distrito el 17 de septiembre de 2009</w:t>
      </w:r>
      <w:r w:rsidR="00C537F7" w:rsidRPr="00317485">
        <w:rPr>
          <w:rFonts w:asciiTheme="majorHAnsi" w:hAnsiTheme="majorHAnsi"/>
          <w:sz w:val="20"/>
          <w:szCs w:val="20"/>
          <w:lang w:val="es-ES_tradnl"/>
        </w:rPr>
        <w:t>, en la cual se condenó a Hugo Acosta</w:t>
      </w:r>
      <w:r w:rsidRPr="00317485">
        <w:rPr>
          <w:rFonts w:asciiTheme="majorHAnsi" w:hAnsiTheme="majorHAnsi"/>
          <w:sz w:val="20"/>
          <w:szCs w:val="20"/>
          <w:lang w:val="es-ES_tradnl"/>
        </w:rPr>
        <w:t xml:space="preserve"> y Everardo Ortiz a la pena de siete</w:t>
      </w:r>
      <w:r w:rsidR="00C537F7" w:rsidRPr="00317485">
        <w:rPr>
          <w:rFonts w:asciiTheme="majorHAnsi" w:hAnsiTheme="majorHAnsi"/>
          <w:sz w:val="20"/>
          <w:szCs w:val="20"/>
          <w:lang w:val="es-ES_tradnl"/>
        </w:rPr>
        <w:t xml:space="preserve"> años y seis meses de prisión</w:t>
      </w:r>
      <w:r w:rsidR="00BE0AD7" w:rsidRPr="00317485">
        <w:rPr>
          <w:rFonts w:asciiTheme="majorHAnsi" w:hAnsiTheme="majorHAnsi"/>
          <w:sz w:val="20"/>
          <w:szCs w:val="20"/>
          <w:lang w:val="es-ES_tradnl"/>
        </w:rPr>
        <w:t xml:space="preserve"> por la comisión de delitos contra la salud en la modalidad de posesión agravada de marihuana para fines de comercio, y posesión de armas de fuego de uso exclusivo de la Fuerza Pública</w:t>
      </w:r>
      <w:r w:rsidR="00C537F7" w:rsidRPr="00317485">
        <w:rPr>
          <w:rFonts w:asciiTheme="majorHAnsi" w:hAnsiTheme="majorHAnsi"/>
          <w:sz w:val="20"/>
          <w:szCs w:val="20"/>
          <w:lang w:val="es-ES_tradnl"/>
        </w:rPr>
        <w:t>. Apelado este</w:t>
      </w:r>
      <w:r w:rsidRPr="00317485">
        <w:rPr>
          <w:rFonts w:asciiTheme="majorHAnsi" w:hAnsiTheme="majorHAnsi"/>
          <w:sz w:val="20"/>
          <w:szCs w:val="20"/>
          <w:lang w:val="es-ES_tradnl"/>
        </w:rPr>
        <w:t xml:space="preserve"> fallo, se redujo la condena a cinco años y tres</w:t>
      </w:r>
      <w:r w:rsidR="00C537F7" w:rsidRPr="00317485">
        <w:rPr>
          <w:rFonts w:asciiTheme="majorHAnsi" w:hAnsiTheme="majorHAnsi"/>
          <w:sz w:val="20"/>
          <w:szCs w:val="20"/>
          <w:lang w:val="es-ES_tradnl"/>
        </w:rPr>
        <w:t xml:space="preserve"> días de prisión</w:t>
      </w:r>
      <w:r w:rsidR="00C85141" w:rsidRPr="00317485">
        <w:rPr>
          <w:rFonts w:asciiTheme="majorHAnsi" w:hAnsiTheme="majorHAnsi"/>
          <w:sz w:val="20"/>
          <w:szCs w:val="20"/>
          <w:lang w:val="es-ES_tradnl"/>
        </w:rPr>
        <w:t>, mediante decisión</w:t>
      </w:r>
      <w:r w:rsidR="00BE0AD7" w:rsidRPr="00317485">
        <w:rPr>
          <w:rFonts w:asciiTheme="majorHAnsi" w:hAnsiTheme="majorHAnsi"/>
          <w:sz w:val="20"/>
          <w:szCs w:val="20"/>
          <w:lang w:val="es-ES_tradnl"/>
        </w:rPr>
        <w:t xml:space="preserve"> del 18 de diciembre de 2009 del Tercer Tribunal Unitario del Décimo Séptimo Circuito,</w:t>
      </w:r>
      <w:r w:rsidR="00C85141" w:rsidRPr="00317485">
        <w:rPr>
          <w:rFonts w:asciiTheme="majorHAnsi" w:hAnsiTheme="majorHAnsi"/>
          <w:sz w:val="20"/>
          <w:szCs w:val="20"/>
          <w:lang w:val="es-ES_tradnl"/>
        </w:rPr>
        <w:t xml:space="preserve"> notificada el 24 de diciembre de 2009.</w:t>
      </w:r>
      <w:r w:rsidR="00D81598" w:rsidRPr="00317485">
        <w:rPr>
          <w:rFonts w:asciiTheme="majorHAnsi" w:hAnsiTheme="majorHAnsi"/>
          <w:sz w:val="20"/>
          <w:szCs w:val="20"/>
          <w:lang w:val="es-ES_tradnl"/>
        </w:rPr>
        <w:t xml:space="preserve"> Contra esta sentencia se interpuso un recurso de </w:t>
      </w:r>
      <w:r w:rsidR="00D81598" w:rsidRPr="00317485">
        <w:rPr>
          <w:rFonts w:asciiTheme="majorHAnsi" w:hAnsiTheme="majorHAnsi"/>
          <w:sz w:val="20"/>
          <w:szCs w:val="20"/>
          <w:lang w:val="es-ES_tradnl"/>
        </w:rPr>
        <w:lastRenderedPageBreak/>
        <w:t>amparo el 26 de febrero de 2010 ante el Tribunal Colegiado</w:t>
      </w:r>
      <w:r w:rsidR="00BE0AD7" w:rsidRPr="00317485">
        <w:rPr>
          <w:rFonts w:asciiTheme="majorHAnsi" w:hAnsiTheme="majorHAnsi"/>
          <w:sz w:val="20"/>
          <w:szCs w:val="20"/>
          <w:lang w:val="es-ES_tradnl"/>
        </w:rPr>
        <w:t xml:space="preserve"> del Décimo Séptimo Circuito</w:t>
      </w:r>
      <w:r w:rsidR="00D81598" w:rsidRPr="00317485">
        <w:rPr>
          <w:rFonts w:asciiTheme="majorHAnsi" w:hAnsiTheme="majorHAnsi"/>
          <w:sz w:val="20"/>
          <w:szCs w:val="20"/>
          <w:lang w:val="es-ES_tradnl"/>
        </w:rPr>
        <w:t xml:space="preserve">, el cual fue denegado por considerar el juzgador que se había incurrido en flagrancia </w:t>
      </w:r>
      <w:r w:rsidR="00F92044" w:rsidRPr="00317485">
        <w:rPr>
          <w:rFonts w:asciiTheme="majorHAnsi" w:hAnsiTheme="majorHAnsi"/>
          <w:sz w:val="20"/>
          <w:szCs w:val="20"/>
          <w:lang w:val="es-ES_tradnl"/>
        </w:rPr>
        <w:t xml:space="preserve">delictiva </w:t>
      </w:r>
      <w:r w:rsidR="00D81598" w:rsidRPr="00317485">
        <w:rPr>
          <w:rFonts w:asciiTheme="majorHAnsi" w:hAnsiTheme="majorHAnsi"/>
          <w:sz w:val="20"/>
          <w:szCs w:val="20"/>
          <w:lang w:val="es-ES_tradnl"/>
        </w:rPr>
        <w:t>en los hechos. Se afirma</w:t>
      </w:r>
      <w:r w:rsidR="00F92044" w:rsidRPr="00317485">
        <w:rPr>
          <w:rFonts w:asciiTheme="majorHAnsi" w:hAnsiTheme="majorHAnsi"/>
          <w:sz w:val="20"/>
          <w:szCs w:val="20"/>
          <w:lang w:val="es-ES_tradnl"/>
        </w:rPr>
        <w:t xml:space="preserve"> en la petición</w:t>
      </w:r>
      <w:r w:rsidR="00D81598" w:rsidRPr="00317485">
        <w:rPr>
          <w:rFonts w:asciiTheme="majorHAnsi" w:hAnsiTheme="majorHAnsi"/>
          <w:sz w:val="20"/>
          <w:szCs w:val="20"/>
          <w:lang w:val="es-ES_tradnl"/>
        </w:rPr>
        <w:t xml:space="preserve"> que esta sentencia</w:t>
      </w:r>
      <w:r w:rsidR="00BE0AD7" w:rsidRPr="00317485">
        <w:rPr>
          <w:rFonts w:asciiTheme="majorHAnsi" w:hAnsiTheme="majorHAnsi"/>
          <w:sz w:val="20"/>
          <w:szCs w:val="20"/>
          <w:lang w:val="es-ES_tradnl"/>
        </w:rPr>
        <w:t>, adoptada el 4 de junio de 2010,</w:t>
      </w:r>
      <w:r w:rsidR="00D81598" w:rsidRPr="00317485">
        <w:rPr>
          <w:rFonts w:asciiTheme="majorHAnsi" w:hAnsiTheme="majorHAnsi"/>
          <w:sz w:val="20"/>
          <w:szCs w:val="20"/>
          <w:lang w:val="es-ES_tradnl"/>
        </w:rPr>
        <w:t xml:space="preserve"> fue notificada el </w:t>
      </w:r>
      <w:r w:rsidR="006A2804" w:rsidRPr="00317485">
        <w:rPr>
          <w:rFonts w:asciiTheme="majorHAnsi" w:hAnsiTheme="majorHAnsi"/>
          <w:sz w:val="20"/>
          <w:szCs w:val="20"/>
          <w:lang w:val="es-ES_tradnl"/>
        </w:rPr>
        <w:t xml:space="preserve">8 </w:t>
      </w:r>
      <w:r w:rsidR="00D81598" w:rsidRPr="00317485">
        <w:rPr>
          <w:rFonts w:asciiTheme="majorHAnsi" w:hAnsiTheme="majorHAnsi"/>
          <w:sz w:val="20"/>
          <w:szCs w:val="20"/>
          <w:lang w:val="es-ES_tradnl"/>
        </w:rPr>
        <w:t>de junio de 2010.</w:t>
      </w:r>
      <w:r w:rsidR="0003482E" w:rsidRPr="00317485">
        <w:rPr>
          <w:rFonts w:asciiTheme="majorHAnsi" w:hAnsiTheme="majorHAnsi"/>
          <w:sz w:val="20"/>
          <w:szCs w:val="20"/>
          <w:lang w:val="es-ES_tradnl"/>
        </w:rPr>
        <w:t xml:space="preserve"> Los peticionarios controvierten la valoración probatoria y el razonamiento jurídico plasmado en </w:t>
      </w:r>
      <w:r w:rsidR="00F92044" w:rsidRPr="00317485">
        <w:rPr>
          <w:rFonts w:asciiTheme="majorHAnsi" w:hAnsiTheme="majorHAnsi"/>
          <w:sz w:val="20"/>
          <w:szCs w:val="20"/>
          <w:lang w:val="es-ES_tradnl"/>
        </w:rPr>
        <w:t xml:space="preserve">dichas </w:t>
      </w:r>
      <w:r w:rsidR="0003482E" w:rsidRPr="00317485">
        <w:rPr>
          <w:rFonts w:asciiTheme="majorHAnsi" w:hAnsiTheme="majorHAnsi"/>
          <w:sz w:val="20"/>
          <w:szCs w:val="20"/>
          <w:lang w:val="es-ES_tradnl"/>
        </w:rPr>
        <w:t>decisiones</w:t>
      </w:r>
      <w:r w:rsidR="00F02259" w:rsidRPr="00317485">
        <w:rPr>
          <w:rFonts w:asciiTheme="majorHAnsi" w:hAnsiTheme="majorHAnsi"/>
          <w:sz w:val="20"/>
          <w:szCs w:val="20"/>
          <w:lang w:val="es-ES_tradnl"/>
        </w:rPr>
        <w:t xml:space="preserve"> judiciales</w:t>
      </w:r>
      <w:r w:rsidR="0003482E" w:rsidRPr="00317485">
        <w:rPr>
          <w:rFonts w:asciiTheme="majorHAnsi" w:hAnsiTheme="majorHAnsi"/>
          <w:sz w:val="20"/>
          <w:szCs w:val="20"/>
          <w:lang w:val="es-ES_tradnl"/>
        </w:rPr>
        <w:t xml:space="preserve">, y afirman que fueron adoptadas pese a que se aportaron pruebas exculpatorias, y a pesar de haberse alegado y demostrado en el curso del proceso tanto la irregularidad de la detención como los abusos y saqueos cometidos por los militares, </w:t>
      </w:r>
      <w:r w:rsidR="00F92044" w:rsidRPr="00317485">
        <w:rPr>
          <w:rFonts w:asciiTheme="majorHAnsi" w:hAnsiTheme="majorHAnsi"/>
          <w:sz w:val="20"/>
          <w:szCs w:val="20"/>
          <w:lang w:val="es-ES_tradnl"/>
        </w:rPr>
        <w:t xml:space="preserve">al igual que </w:t>
      </w:r>
      <w:r w:rsidR="0003482E" w:rsidRPr="00317485">
        <w:rPr>
          <w:rFonts w:asciiTheme="majorHAnsi" w:hAnsiTheme="majorHAnsi"/>
          <w:sz w:val="20"/>
          <w:szCs w:val="20"/>
          <w:lang w:val="es-ES_tradnl"/>
        </w:rPr>
        <w:t xml:space="preserve">la tortura a las que se les sometió. También alegan que el Ministerio Público no realizó ninguna investigación </w:t>
      </w:r>
      <w:r w:rsidR="00F02259" w:rsidRPr="00317485">
        <w:rPr>
          <w:rFonts w:asciiTheme="majorHAnsi" w:hAnsiTheme="majorHAnsi"/>
          <w:sz w:val="20"/>
          <w:szCs w:val="20"/>
          <w:lang w:val="es-ES_tradnl"/>
        </w:rPr>
        <w:t xml:space="preserve">distinta </w:t>
      </w:r>
      <w:r w:rsidR="0003482E" w:rsidRPr="00317485">
        <w:rPr>
          <w:rFonts w:asciiTheme="majorHAnsi" w:hAnsiTheme="majorHAnsi"/>
          <w:sz w:val="20"/>
          <w:szCs w:val="20"/>
          <w:lang w:val="es-ES_tradnl"/>
        </w:rPr>
        <w:t xml:space="preserve">a la que hicieron los militares que </w:t>
      </w:r>
      <w:r w:rsidR="00F92044" w:rsidRPr="00317485">
        <w:rPr>
          <w:rFonts w:asciiTheme="majorHAnsi" w:hAnsiTheme="majorHAnsi"/>
          <w:sz w:val="20"/>
          <w:szCs w:val="20"/>
          <w:lang w:val="es-ES_tradnl"/>
        </w:rPr>
        <w:t xml:space="preserve">llevaron a cabo </w:t>
      </w:r>
      <w:r w:rsidR="0003482E" w:rsidRPr="00317485">
        <w:rPr>
          <w:rFonts w:asciiTheme="majorHAnsi" w:hAnsiTheme="majorHAnsi"/>
          <w:sz w:val="20"/>
          <w:szCs w:val="20"/>
          <w:lang w:val="es-ES_tradnl"/>
        </w:rPr>
        <w:t>la detención y los interrogatorios bajo tortura.</w:t>
      </w:r>
    </w:p>
    <w:p w:rsidR="00607461" w:rsidRPr="00317485" w:rsidRDefault="00821A25" w:rsidP="00F0225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17485">
        <w:rPr>
          <w:rFonts w:asciiTheme="majorHAnsi" w:hAnsiTheme="majorHAnsi"/>
          <w:sz w:val="20"/>
          <w:szCs w:val="20"/>
          <w:lang w:val="es-ES_tradnl"/>
        </w:rPr>
        <w:t>6</w:t>
      </w:r>
      <w:r w:rsidR="00F02259" w:rsidRPr="00317485">
        <w:rPr>
          <w:rFonts w:asciiTheme="majorHAnsi" w:hAnsiTheme="majorHAnsi"/>
          <w:sz w:val="20"/>
          <w:szCs w:val="20"/>
          <w:lang w:val="es-ES_tradnl"/>
        </w:rPr>
        <w:t xml:space="preserve">. </w:t>
      </w:r>
      <w:r w:rsidRPr="00317485">
        <w:rPr>
          <w:rFonts w:asciiTheme="majorHAnsi" w:hAnsiTheme="majorHAnsi"/>
          <w:sz w:val="20"/>
          <w:szCs w:val="20"/>
          <w:lang w:val="es-ES_tradnl"/>
        </w:rPr>
        <w:tab/>
        <w:t>L</w:t>
      </w:r>
      <w:r w:rsidR="00607461" w:rsidRPr="00317485">
        <w:rPr>
          <w:rFonts w:asciiTheme="majorHAnsi" w:hAnsiTheme="majorHAnsi"/>
          <w:sz w:val="20"/>
          <w:szCs w:val="20"/>
          <w:lang w:val="es-ES_tradnl"/>
        </w:rPr>
        <w:t xml:space="preserve">os peticionarios </w:t>
      </w:r>
      <w:r w:rsidRPr="00317485">
        <w:rPr>
          <w:rFonts w:asciiTheme="majorHAnsi" w:hAnsiTheme="majorHAnsi"/>
          <w:sz w:val="20"/>
          <w:szCs w:val="20"/>
          <w:lang w:val="es-ES_tradnl"/>
        </w:rPr>
        <w:t>señalan</w:t>
      </w:r>
      <w:r w:rsidR="00607461" w:rsidRPr="00317485">
        <w:rPr>
          <w:rFonts w:asciiTheme="majorHAnsi" w:hAnsiTheme="majorHAnsi"/>
          <w:sz w:val="20"/>
          <w:szCs w:val="20"/>
          <w:lang w:val="es-ES_tradnl"/>
        </w:rPr>
        <w:t xml:space="preserve"> que</w:t>
      </w:r>
      <w:r w:rsidRPr="00317485">
        <w:rPr>
          <w:rFonts w:asciiTheme="majorHAnsi" w:hAnsiTheme="majorHAnsi"/>
          <w:sz w:val="20"/>
          <w:szCs w:val="20"/>
          <w:lang w:val="es-ES_tradnl"/>
        </w:rPr>
        <w:t xml:space="preserve"> además de los recursos indicados</w:t>
      </w:r>
      <w:r w:rsidR="00607461" w:rsidRPr="00317485">
        <w:rPr>
          <w:rFonts w:asciiTheme="majorHAnsi" w:hAnsiTheme="majorHAnsi"/>
          <w:sz w:val="20"/>
          <w:szCs w:val="20"/>
          <w:lang w:val="es-ES_tradnl"/>
        </w:rPr>
        <w:t xml:space="preserve"> </w:t>
      </w:r>
      <w:r w:rsidR="003442A2" w:rsidRPr="00317485">
        <w:rPr>
          <w:rFonts w:asciiTheme="majorHAnsi" w:hAnsiTheme="majorHAnsi"/>
          <w:sz w:val="20"/>
          <w:szCs w:val="20"/>
          <w:lang w:val="es-ES_tradnl"/>
        </w:rPr>
        <w:t xml:space="preserve">se </w:t>
      </w:r>
      <w:r w:rsidR="00607461" w:rsidRPr="00317485">
        <w:rPr>
          <w:rFonts w:asciiTheme="majorHAnsi" w:hAnsiTheme="majorHAnsi"/>
          <w:sz w:val="20"/>
          <w:szCs w:val="20"/>
          <w:lang w:val="es-ES_tradnl"/>
        </w:rPr>
        <w:t xml:space="preserve">interpusieron los siguientes: (a) una acción de amparo interpuesta </w:t>
      </w:r>
      <w:r w:rsidR="00F92044" w:rsidRPr="00317485">
        <w:rPr>
          <w:rFonts w:asciiTheme="majorHAnsi" w:hAnsiTheme="majorHAnsi"/>
          <w:sz w:val="20"/>
          <w:szCs w:val="20"/>
          <w:lang w:val="es-ES_tradnl"/>
        </w:rPr>
        <w:t xml:space="preserve">a su favor por un tercero </w:t>
      </w:r>
      <w:r w:rsidR="00607461" w:rsidRPr="00317485">
        <w:rPr>
          <w:rFonts w:asciiTheme="majorHAnsi" w:hAnsiTheme="majorHAnsi"/>
          <w:sz w:val="20"/>
          <w:szCs w:val="20"/>
          <w:lang w:val="es-ES_tradnl"/>
        </w:rPr>
        <w:t xml:space="preserve">el </w:t>
      </w:r>
      <w:r w:rsidR="000A0CB4" w:rsidRPr="00317485">
        <w:rPr>
          <w:rFonts w:asciiTheme="majorHAnsi" w:hAnsiTheme="majorHAnsi"/>
          <w:sz w:val="20"/>
          <w:szCs w:val="20"/>
          <w:lang w:val="es-ES_tradnl"/>
        </w:rPr>
        <w:t>14 de septiembre de 2008</w:t>
      </w:r>
      <w:r w:rsidR="00607461" w:rsidRPr="00317485">
        <w:rPr>
          <w:rFonts w:asciiTheme="majorHAnsi" w:hAnsiTheme="majorHAnsi"/>
          <w:sz w:val="20"/>
          <w:szCs w:val="20"/>
          <w:lang w:val="es-ES_tradnl"/>
        </w:rPr>
        <w:t xml:space="preserve">, alegando la ilegalidad de la </w:t>
      </w:r>
      <w:r w:rsidR="0003482E" w:rsidRPr="00317485">
        <w:rPr>
          <w:rFonts w:asciiTheme="majorHAnsi" w:hAnsiTheme="majorHAnsi"/>
          <w:sz w:val="20"/>
          <w:szCs w:val="20"/>
          <w:lang w:val="es-ES_tradnl"/>
        </w:rPr>
        <w:t>detención</w:t>
      </w:r>
      <w:r w:rsidR="00607461" w:rsidRPr="00317485">
        <w:rPr>
          <w:rFonts w:asciiTheme="majorHAnsi" w:hAnsiTheme="majorHAnsi"/>
          <w:sz w:val="20"/>
          <w:szCs w:val="20"/>
          <w:lang w:val="es-ES_tradnl"/>
        </w:rPr>
        <w:t>, su incomunicación y el desconocimiento de su paradero</w:t>
      </w:r>
      <w:r w:rsidR="000A0CB4" w:rsidRPr="00317485">
        <w:rPr>
          <w:rFonts w:asciiTheme="majorHAnsi" w:hAnsiTheme="majorHAnsi"/>
          <w:sz w:val="20"/>
          <w:szCs w:val="20"/>
          <w:lang w:val="es-ES_tradnl"/>
        </w:rPr>
        <w:t xml:space="preserve">, </w:t>
      </w:r>
      <w:r w:rsidR="00F02259" w:rsidRPr="00317485">
        <w:rPr>
          <w:rFonts w:asciiTheme="majorHAnsi" w:hAnsiTheme="majorHAnsi"/>
          <w:sz w:val="20"/>
          <w:szCs w:val="20"/>
          <w:lang w:val="es-ES_tradnl"/>
        </w:rPr>
        <w:t xml:space="preserve">amparo </w:t>
      </w:r>
      <w:r w:rsidR="000A0CB4" w:rsidRPr="00317485">
        <w:rPr>
          <w:rFonts w:asciiTheme="majorHAnsi" w:hAnsiTheme="majorHAnsi"/>
          <w:sz w:val="20"/>
          <w:szCs w:val="20"/>
          <w:lang w:val="es-ES_tradnl"/>
        </w:rPr>
        <w:t>denegado por el Juez Séptimo de Distrito en el estado de Chihuahua</w:t>
      </w:r>
      <w:r w:rsidR="00607461" w:rsidRPr="00317485">
        <w:rPr>
          <w:rFonts w:asciiTheme="majorHAnsi" w:hAnsiTheme="majorHAnsi"/>
          <w:sz w:val="20"/>
          <w:szCs w:val="20"/>
          <w:lang w:val="es-ES_tradnl"/>
        </w:rPr>
        <w:t xml:space="preserve">; (b) una queja ante la Procuraduría </w:t>
      </w:r>
      <w:r w:rsidR="00E61FF5" w:rsidRPr="00317485">
        <w:rPr>
          <w:rFonts w:asciiTheme="majorHAnsi" w:hAnsiTheme="majorHAnsi"/>
          <w:sz w:val="20"/>
          <w:szCs w:val="20"/>
          <w:lang w:val="es-ES_tradnl"/>
        </w:rPr>
        <w:t xml:space="preserve">General de la Nación </w:t>
      </w:r>
      <w:r w:rsidR="00607461" w:rsidRPr="00317485">
        <w:rPr>
          <w:rFonts w:asciiTheme="majorHAnsi" w:hAnsiTheme="majorHAnsi"/>
          <w:sz w:val="20"/>
          <w:szCs w:val="20"/>
          <w:lang w:val="es-ES_tradnl"/>
        </w:rPr>
        <w:t xml:space="preserve">por los </w:t>
      </w:r>
      <w:r w:rsidR="00E61FF5" w:rsidRPr="00317485">
        <w:rPr>
          <w:rFonts w:asciiTheme="majorHAnsi" w:hAnsiTheme="majorHAnsi"/>
          <w:sz w:val="20"/>
          <w:szCs w:val="20"/>
          <w:lang w:val="es-ES_tradnl"/>
        </w:rPr>
        <w:t>alegados</w:t>
      </w:r>
      <w:r w:rsidR="00607461" w:rsidRPr="00317485">
        <w:rPr>
          <w:rFonts w:asciiTheme="majorHAnsi" w:hAnsiTheme="majorHAnsi"/>
          <w:sz w:val="20"/>
          <w:szCs w:val="20"/>
          <w:lang w:val="es-ES_tradnl"/>
        </w:rPr>
        <w:t xml:space="preserve"> abusos cometidos por los militares durante la detención</w:t>
      </w:r>
      <w:r w:rsidR="002D4284" w:rsidRPr="00317485">
        <w:rPr>
          <w:rFonts w:asciiTheme="majorHAnsi" w:hAnsiTheme="majorHAnsi"/>
          <w:sz w:val="20"/>
          <w:szCs w:val="20"/>
          <w:lang w:val="es-ES_tradnl"/>
        </w:rPr>
        <w:t xml:space="preserve">, presentada </w:t>
      </w:r>
      <w:r w:rsidR="00F92044" w:rsidRPr="00317485">
        <w:rPr>
          <w:rFonts w:asciiTheme="majorHAnsi" w:hAnsiTheme="majorHAnsi"/>
          <w:sz w:val="20"/>
          <w:szCs w:val="20"/>
          <w:lang w:val="es-ES_tradnl"/>
        </w:rPr>
        <w:t xml:space="preserve">por un tercero </w:t>
      </w:r>
      <w:r w:rsidR="002D4284" w:rsidRPr="00317485">
        <w:rPr>
          <w:rFonts w:asciiTheme="majorHAnsi" w:hAnsiTheme="majorHAnsi"/>
          <w:sz w:val="20"/>
          <w:szCs w:val="20"/>
          <w:lang w:val="es-ES_tradnl"/>
        </w:rPr>
        <w:t xml:space="preserve">el 14 de septiembre de 2010, </w:t>
      </w:r>
      <w:r w:rsidR="00E61FF5" w:rsidRPr="00317485">
        <w:rPr>
          <w:rFonts w:asciiTheme="majorHAnsi" w:hAnsiTheme="majorHAnsi"/>
          <w:sz w:val="20"/>
          <w:szCs w:val="20"/>
          <w:lang w:val="es-ES_tradnl"/>
        </w:rPr>
        <w:t>de la cual</w:t>
      </w:r>
      <w:r w:rsidR="002D4284" w:rsidRPr="00317485">
        <w:rPr>
          <w:rFonts w:asciiTheme="majorHAnsi" w:hAnsiTheme="majorHAnsi"/>
          <w:sz w:val="20"/>
          <w:szCs w:val="20"/>
          <w:lang w:val="es-ES_tradnl"/>
        </w:rPr>
        <w:t xml:space="preserve"> no se tuvo noticia</w:t>
      </w:r>
      <w:r w:rsidR="00607461" w:rsidRPr="00317485">
        <w:rPr>
          <w:rFonts w:asciiTheme="majorHAnsi" w:hAnsiTheme="majorHAnsi"/>
          <w:sz w:val="20"/>
          <w:szCs w:val="20"/>
          <w:lang w:val="es-ES_tradnl"/>
        </w:rPr>
        <w:t xml:space="preserve">; </w:t>
      </w:r>
      <w:r w:rsidR="0003482E" w:rsidRPr="00317485">
        <w:rPr>
          <w:rFonts w:asciiTheme="majorHAnsi" w:hAnsiTheme="majorHAnsi"/>
          <w:sz w:val="20"/>
          <w:szCs w:val="20"/>
          <w:lang w:val="es-ES_tradnl"/>
        </w:rPr>
        <w:t xml:space="preserve">y </w:t>
      </w:r>
      <w:r w:rsidR="00607461" w:rsidRPr="00317485">
        <w:rPr>
          <w:rFonts w:asciiTheme="majorHAnsi" w:hAnsiTheme="majorHAnsi"/>
          <w:sz w:val="20"/>
          <w:szCs w:val="20"/>
          <w:lang w:val="es-ES_tradnl"/>
        </w:rPr>
        <w:t xml:space="preserve">(c) una queja ante la Comisión Nacional de Derechos Humanos presentada el 28 de </w:t>
      </w:r>
      <w:r w:rsidR="002D4284" w:rsidRPr="00317485">
        <w:rPr>
          <w:rFonts w:asciiTheme="majorHAnsi" w:hAnsiTheme="majorHAnsi"/>
          <w:sz w:val="20"/>
          <w:szCs w:val="20"/>
          <w:lang w:val="es-ES_tradnl"/>
        </w:rPr>
        <w:t xml:space="preserve">noviembre </w:t>
      </w:r>
      <w:r w:rsidR="00607461" w:rsidRPr="00317485">
        <w:rPr>
          <w:rFonts w:asciiTheme="majorHAnsi" w:hAnsiTheme="majorHAnsi"/>
          <w:sz w:val="20"/>
          <w:szCs w:val="20"/>
          <w:lang w:val="es-ES_tradnl"/>
        </w:rPr>
        <w:t>de 2008 por la esposa de Hugo A</w:t>
      </w:r>
      <w:r w:rsidR="00D74A47" w:rsidRPr="00317485">
        <w:rPr>
          <w:rFonts w:asciiTheme="majorHAnsi" w:hAnsiTheme="majorHAnsi"/>
          <w:sz w:val="20"/>
          <w:szCs w:val="20"/>
          <w:lang w:val="es-ES_tradnl"/>
        </w:rPr>
        <w:t>c</w:t>
      </w:r>
      <w:r w:rsidR="00607461" w:rsidRPr="00317485">
        <w:rPr>
          <w:rFonts w:asciiTheme="majorHAnsi" w:hAnsiTheme="majorHAnsi"/>
          <w:sz w:val="20"/>
          <w:szCs w:val="20"/>
          <w:lang w:val="es-ES_tradnl"/>
        </w:rPr>
        <w:t>osta</w:t>
      </w:r>
      <w:r w:rsidR="00D74A47" w:rsidRPr="00317485">
        <w:rPr>
          <w:rFonts w:asciiTheme="majorHAnsi" w:hAnsiTheme="majorHAnsi"/>
          <w:sz w:val="20"/>
          <w:szCs w:val="20"/>
          <w:lang w:val="es-ES_tradnl"/>
        </w:rPr>
        <w:t xml:space="preserve">, la cual fue eventualmente declarada sin </w:t>
      </w:r>
      <w:r w:rsidR="00543C06" w:rsidRPr="00317485">
        <w:rPr>
          <w:rFonts w:asciiTheme="majorHAnsi" w:hAnsiTheme="majorHAnsi"/>
          <w:sz w:val="20"/>
          <w:szCs w:val="20"/>
          <w:lang w:val="es-ES_tradnl"/>
        </w:rPr>
        <w:t>materia</w:t>
      </w:r>
      <w:r w:rsidR="000A0CB4" w:rsidRPr="00317485">
        <w:rPr>
          <w:rFonts w:asciiTheme="majorHAnsi" w:hAnsiTheme="majorHAnsi"/>
          <w:sz w:val="20"/>
          <w:szCs w:val="20"/>
          <w:lang w:val="es-ES_tradnl"/>
        </w:rPr>
        <w:t xml:space="preserve"> en decisión notificada el 31 de marzo de 2009</w:t>
      </w:r>
      <w:r w:rsidR="00FD1643" w:rsidRPr="00317485">
        <w:rPr>
          <w:rFonts w:asciiTheme="majorHAnsi" w:hAnsiTheme="majorHAnsi"/>
          <w:sz w:val="20"/>
          <w:szCs w:val="20"/>
          <w:lang w:val="es-ES_tradnl"/>
        </w:rPr>
        <w:t xml:space="preserve">. </w:t>
      </w:r>
    </w:p>
    <w:p w:rsidR="00F77B02" w:rsidRPr="00317485" w:rsidRDefault="00FD1643" w:rsidP="00F0225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17485">
        <w:rPr>
          <w:rFonts w:asciiTheme="majorHAnsi" w:hAnsiTheme="majorHAnsi"/>
          <w:sz w:val="20"/>
          <w:szCs w:val="20"/>
          <w:lang w:val="es-ES_tradnl"/>
        </w:rPr>
        <w:t>7</w:t>
      </w:r>
      <w:r w:rsidR="00F02259" w:rsidRPr="00317485">
        <w:rPr>
          <w:rFonts w:asciiTheme="majorHAnsi" w:hAnsiTheme="majorHAnsi"/>
          <w:sz w:val="20"/>
          <w:szCs w:val="20"/>
          <w:lang w:val="es-ES_tradnl"/>
        </w:rPr>
        <w:t xml:space="preserve">. </w:t>
      </w:r>
      <w:r w:rsidRPr="00317485">
        <w:rPr>
          <w:rFonts w:asciiTheme="majorHAnsi" w:hAnsiTheme="majorHAnsi"/>
          <w:sz w:val="20"/>
          <w:szCs w:val="20"/>
          <w:lang w:val="es-ES_tradnl"/>
        </w:rPr>
        <w:tab/>
      </w:r>
      <w:r w:rsidR="00F77B02" w:rsidRPr="00317485">
        <w:rPr>
          <w:rFonts w:asciiTheme="majorHAnsi" w:hAnsiTheme="majorHAnsi"/>
          <w:sz w:val="20"/>
          <w:szCs w:val="20"/>
          <w:lang w:val="es-ES_tradnl"/>
        </w:rPr>
        <w:t>En su contestación, el Estado solicita que la petición sea declarada inadmisible por falta de caracterización de viol</w:t>
      </w:r>
      <w:r w:rsidR="00C3211D" w:rsidRPr="00317485">
        <w:rPr>
          <w:rFonts w:asciiTheme="majorHAnsi" w:hAnsiTheme="majorHAnsi"/>
          <w:sz w:val="20"/>
          <w:szCs w:val="20"/>
          <w:lang w:val="es-ES_tradnl"/>
        </w:rPr>
        <w:t>aciones de los derechos humanos,</w:t>
      </w:r>
      <w:r w:rsidR="00F77B02" w:rsidRPr="00317485">
        <w:rPr>
          <w:rFonts w:asciiTheme="majorHAnsi" w:hAnsiTheme="majorHAnsi"/>
          <w:sz w:val="20"/>
          <w:szCs w:val="20"/>
          <w:lang w:val="es-ES_tradnl"/>
        </w:rPr>
        <w:t xml:space="preserve"> porque</w:t>
      </w:r>
      <w:r w:rsidR="00C3211D" w:rsidRPr="00317485">
        <w:rPr>
          <w:rFonts w:asciiTheme="majorHAnsi" w:hAnsiTheme="majorHAnsi"/>
          <w:sz w:val="20"/>
          <w:szCs w:val="20"/>
          <w:lang w:val="es-ES_tradnl"/>
        </w:rPr>
        <w:t>, a su juicio,</w:t>
      </w:r>
      <w:r w:rsidR="00F77B02" w:rsidRPr="00317485">
        <w:rPr>
          <w:rFonts w:asciiTheme="majorHAnsi" w:hAnsiTheme="majorHAnsi"/>
          <w:sz w:val="20"/>
          <w:szCs w:val="20"/>
          <w:lang w:val="es-ES_tradnl"/>
        </w:rPr>
        <w:t xml:space="preserve"> </w:t>
      </w:r>
      <w:r w:rsidR="00C3211D" w:rsidRPr="00317485">
        <w:rPr>
          <w:rFonts w:asciiTheme="majorHAnsi" w:hAnsiTheme="majorHAnsi"/>
          <w:sz w:val="20"/>
          <w:szCs w:val="20"/>
          <w:lang w:val="es-ES_tradnl"/>
        </w:rPr>
        <w:t>los peticionarios acuden</w:t>
      </w:r>
      <w:r w:rsidR="00F77B02" w:rsidRPr="00317485">
        <w:rPr>
          <w:rFonts w:asciiTheme="majorHAnsi" w:hAnsiTheme="majorHAnsi"/>
          <w:sz w:val="20"/>
          <w:szCs w:val="20"/>
          <w:lang w:val="es-ES_tradnl"/>
        </w:rPr>
        <w:t xml:space="preserve"> a la CIDH en tanto </w:t>
      </w:r>
      <w:r w:rsidR="00C3211D" w:rsidRPr="00317485">
        <w:rPr>
          <w:rFonts w:asciiTheme="majorHAnsi" w:hAnsiTheme="majorHAnsi"/>
          <w:sz w:val="20"/>
          <w:szCs w:val="20"/>
          <w:lang w:val="es-ES_tradnl"/>
        </w:rPr>
        <w:t>una “</w:t>
      </w:r>
      <w:r w:rsidR="00F77B02" w:rsidRPr="00317485">
        <w:rPr>
          <w:rFonts w:asciiTheme="majorHAnsi" w:hAnsiTheme="majorHAnsi"/>
          <w:sz w:val="20"/>
          <w:szCs w:val="20"/>
          <w:lang w:val="es-ES_tradnl"/>
        </w:rPr>
        <w:t>cuarta instancia internacional</w:t>
      </w:r>
      <w:r w:rsidR="00C3211D" w:rsidRPr="00317485">
        <w:rPr>
          <w:rFonts w:asciiTheme="majorHAnsi" w:hAnsiTheme="majorHAnsi"/>
          <w:sz w:val="20"/>
          <w:szCs w:val="20"/>
          <w:lang w:val="es-ES_tradnl"/>
        </w:rPr>
        <w:t>”</w:t>
      </w:r>
      <w:r w:rsidR="00501ABE" w:rsidRPr="00317485">
        <w:rPr>
          <w:rFonts w:asciiTheme="majorHAnsi" w:hAnsiTheme="majorHAnsi"/>
          <w:sz w:val="20"/>
          <w:szCs w:val="20"/>
          <w:lang w:val="es-ES_tradnl"/>
        </w:rPr>
        <w:t>;</w:t>
      </w:r>
      <w:r w:rsidR="00F77B02" w:rsidRPr="00317485">
        <w:rPr>
          <w:rFonts w:asciiTheme="majorHAnsi" w:hAnsiTheme="majorHAnsi"/>
          <w:sz w:val="20"/>
          <w:szCs w:val="20"/>
          <w:lang w:val="es-ES_tradnl"/>
        </w:rPr>
        <w:t xml:space="preserve"> y subsidiaria</w:t>
      </w:r>
      <w:r w:rsidR="00501ABE" w:rsidRPr="00317485">
        <w:rPr>
          <w:rFonts w:asciiTheme="majorHAnsi" w:hAnsiTheme="majorHAnsi"/>
          <w:sz w:val="20"/>
          <w:szCs w:val="20"/>
          <w:lang w:val="es-ES_tradnl"/>
        </w:rPr>
        <w:t>mente</w:t>
      </w:r>
      <w:r w:rsidR="00F77B02" w:rsidRPr="00317485">
        <w:rPr>
          <w:rFonts w:asciiTheme="majorHAnsi" w:hAnsiTheme="majorHAnsi"/>
          <w:sz w:val="20"/>
          <w:szCs w:val="20"/>
          <w:lang w:val="es-ES_tradnl"/>
        </w:rPr>
        <w:t xml:space="preserve"> porque la petición habría quedado sin objeto al haberse puesto </w:t>
      </w:r>
      <w:r w:rsidR="00501ABE" w:rsidRPr="00317485">
        <w:rPr>
          <w:rFonts w:asciiTheme="majorHAnsi" w:hAnsiTheme="majorHAnsi"/>
          <w:sz w:val="20"/>
          <w:szCs w:val="20"/>
          <w:lang w:val="es-ES_tradnl"/>
        </w:rPr>
        <w:t xml:space="preserve">en libertad </w:t>
      </w:r>
      <w:r w:rsidR="00F77B02" w:rsidRPr="00317485">
        <w:rPr>
          <w:rFonts w:asciiTheme="majorHAnsi" w:hAnsiTheme="majorHAnsi"/>
          <w:sz w:val="20"/>
          <w:szCs w:val="20"/>
          <w:lang w:val="es-ES_tradnl"/>
        </w:rPr>
        <w:t>al</w:t>
      </w:r>
      <w:r w:rsidR="000D4010" w:rsidRPr="00317485">
        <w:rPr>
          <w:rFonts w:asciiTheme="majorHAnsi" w:hAnsiTheme="majorHAnsi"/>
          <w:sz w:val="20"/>
          <w:szCs w:val="20"/>
          <w:lang w:val="es-ES_tradnl"/>
        </w:rPr>
        <w:t xml:space="preserve"> </w:t>
      </w:r>
      <w:r w:rsidR="00F77B02" w:rsidRPr="00317485">
        <w:rPr>
          <w:rFonts w:asciiTheme="majorHAnsi" w:hAnsiTheme="majorHAnsi"/>
          <w:sz w:val="20"/>
          <w:szCs w:val="20"/>
          <w:lang w:val="es-ES_tradnl"/>
        </w:rPr>
        <w:t xml:space="preserve">señor Acosta </w:t>
      </w:r>
      <w:r w:rsidR="000D4010" w:rsidRPr="00317485">
        <w:rPr>
          <w:rFonts w:asciiTheme="majorHAnsi" w:hAnsiTheme="majorHAnsi"/>
          <w:sz w:val="20"/>
          <w:szCs w:val="20"/>
          <w:lang w:val="es-ES_tradnl"/>
        </w:rPr>
        <w:t>tras el cumplimiento de su pena</w:t>
      </w:r>
      <w:r w:rsidR="00F77B02" w:rsidRPr="00317485">
        <w:rPr>
          <w:rFonts w:asciiTheme="majorHAnsi" w:hAnsiTheme="majorHAnsi"/>
          <w:sz w:val="20"/>
          <w:szCs w:val="20"/>
          <w:lang w:val="es-ES_tradnl"/>
        </w:rPr>
        <w:t>.</w:t>
      </w:r>
    </w:p>
    <w:p w:rsidR="00F77B02" w:rsidRPr="00317485" w:rsidRDefault="00024760" w:rsidP="00F0225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17485">
        <w:rPr>
          <w:rFonts w:asciiTheme="majorHAnsi" w:hAnsiTheme="majorHAnsi"/>
          <w:sz w:val="20"/>
          <w:szCs w:val="20"/>
          <w:lang w:val="es-ES_tradnl"/>
        </w:rPr>
        <w:t>8</w:t>
      </w:r>
      <w:r w:rsidR="00F02259" w:rsidRPr="00317485">
        <w:rPr>
          <w:rFonts w:asciiTheme="majorHAnsi" w:hAnsiTheme="majorHAnsi"/>
          <w:sz w:val="20"/>
          <w:szCs w:val="20"/>
          <w:lang w:val="es-ES_tradnl"/>
        </w:rPr>
        <w:t xml:space="preserve">. </w:t>
      </w:r>
      <w:r w:rsidRPr="00317485">
        <w:rPr>
          <w:rFonts w:asciiTheme="majorHAnsi" w:hAnsiTheme="majorHAnsi"/>
          <w:sz w:val="20"/>
          <w:szCs w:val="20"/>
          <w:lang w:val="es-ES_tradnl"/>
        </w:rPr>
        <w:tab/>
      </w:r>
      <w:r w:rsidR="00F77B02" w:rsidRPr="00317485">
        <w:rPr>
          <w:rFonts w:asciiTheme="majorHAnsi" w:hAnsiTheme="majorHAnsi"/>
          <w:sz w:val="20"/>
          <w:szCs w:val="20"/>
          <w:lang w:val="es-ES_tradnl"/>
        </w:rPr>
        <w:t xml:space="preserve">En primer lugar, el Estado afirma que la detención de las presuntas víctimas se realizó en virtud de una denuncia ciudadana, y que en el taller de mecánica donde se realizó fueron encontradas e incautadas tanto drogas ilícitas como armas de uso privativo de la fuerza </w:t>
      </w:r>
      <w:r w:rsidR="00F02259" w:rsidRPr="00317485">
        <w:rPr>
          <w:rFonts w:asciiTheme="majorHAnsi" w:hAnsiTheme="majorHAnsi"/>
          <w:sz w:val="20"/>
          <w:szCs w:val="20"/>
          <w:lang w:val="es-ES_tradnl"/>
        </w:rPr>
        <w:t>pública</w:t>
      </w:r>
      <w:r w:rsidR="00F77B02" w:rsidRPr="00317485">
        <w:rPr>
          <w:rFonts w:asciiTheme="majorHAnsi" w:hAnsiTheme="majorHAnsi"/>
          <w:sz w:val="20"/>
          <w:szCs w:val="20"/>
          <w:lang w:val="es-ES_tradnl"/>
        </w:rPr>
        <w:t xml:space="preserve">. Precisa que la detención se realizó el 13 de septiembre de 2008 </w:t>
      </w:r>
      <w:r w:rsidRPr="00317485">
        <w:rPr>
          <w:rFonts w:asciiTheme="majorHAnsi" w:hAnsiTheme="majorHAnsi"/>
          <w:sz w:val="20"/>
          <w:szCs w:val="20"/>
          <w:lang w:val="es-ES_tradnl"/>
        </w:rPr>
        <w:t>–</w:t>
      </w:r>
      <w:r w:rsidR="00F77B02" w:rsidRPr="00317485">
        <w:rPr>
          <w:rFonts w:asciiTheme="majorHAnsi" w:hAnsiTheme="majorHAnsi"/>
          <w:sz w:val="20"/>
          <w:szCs w:val="20"/>
          <w:lang w:val="es-ES_tradnl"/>
        </w:rPr>
        <w:t>no el 12 de septiembre, como se afirma en la petició</w:t>
      </w:r>
      <w:r w:rsidRPr="00317485">
        <w:rPr>
          <w:rFonts w:asciiTheme="majorHAnsi" w:hAnsiTheme="majorHAnsi"/>
          <w:sz w:val="20"/>
          <w:szCs w:val="20"/>
          <w:lang w:val="es-ES_tradnl"/>
        </w:rPr>
        <w:t>n–</w:t>
      </w:r>
      <w:r w:rsidR="00F77B02" w:rsidRPr="00317485">
        <w:rPr>
          <w:rFonts w:asciiTheme="majorHAnsi" w:hAnsiTheme="majorHAnsi"/>
          <w:sz w:val="20"/>
          <w:szCs w:val="20"/>
          <w:lang w:val="es-ES_tradnl"/>
        </w:rPr>
        <w:t>; que tras el inicio de la averiguación previa por el Ministerio Público Federal, el 15 de septiembre de 2008 se les practicó un dictamen médico a los peticionarios; que el 16 de septiembre de 2008 se consignó la averiguación previa registrándola como causa penal 127/2008</w:t>
      </w:r>
      <w:r w:rsidR="00F02259" w:rsidRPr="00317485">
        <w:rPr>
          <w:rFonts w:asciiTheme="majorHAnsi" w:hAnsiTheme="majorHAnsi"/>
          <w:sz w:val="20"/>
          <w:szCs w:val="20"/>
          <w:lang w:val="es-ES_tradnl"/>
        </w:rPr>
        <w:t>;</w:t>
      </w:r>
      <w:r w:rsidR="00F77B02" w:rsidRPr="00317485">
        <w:rPr>
          <w:rFonts w:asciiTheme="majorHAnsi" w:hAnsiTheme="majorHAnsi"/>
          <w:sz w:val="20"/>
          <w:szCs w:val="20"/>
          <w:lang w:val="es-ES_tradnl"/>
        </w:rPr>
        <w:t xml:space="preserve"> y que el 17 de septiembre de 2008 se realiz</w:t>
      </w:r>
      <w:r w:rsidR="00F92044" w:rsidRPr="00317485">
        <w:rPr>
          <w:rFonts w:asciiTheme="majorHAnsi" w:hAnsiTheme="majorHAnsi"/>
          <w:sz w:val="20"/>
          <w:szCs w:val="20"/>
          <w:lang w:val="es-ES_tradnl"/>
        </w:rPr>
        <w:t>aron</w:t>
      </w:r>
      <w:r w:rsidR="00F77B02" w:rsidRPr="00317485">
        <w:rPr>
          <w:rFonts w:asciiTheme="majorHAnsi" w:hAnsiTheme="majorHAnsi"/>
          <w:sz w:val="20"/>
          <w:szCs w:val="20"/>
          <w:lang w:val="es-ES_tradnl"/>
        </w:rPr>
        <w:t xml:space="preserve"> la</w:t>
      </w:r>
      <w:r w:rsidR="00F92044" w:rsidRPr="00317485">
        <w:rPr>
          <w:rFonts w:asciiTheme="majorHAnsi" w:hAnsiTheme="majorHAnsi"/>
          <w:sz w:val="20"/>
          <w:szCs w:val="20"/>
          <w:lang w:val="es-ES_tradnl"/>
        </w:rPr>
        <w:t>s</w:t>
      </w:r>
      <w:r w:rsidR="00F77B02" w:rsidRPr="00317485">
        <w:rPr>
          <w:rFonts w:asciiTheme="majorHAnsi" w:hAnsiTheme="majorHAnsi"/>
          <w:sz w:val="20"/>
          <w:szCs w:val="20"/>
          <w:lang w:val="es-ES_tradnl"/>
        </w:rPr>
        <w:t xml:space="preserve"> declaraci</w:t>
      </w:r>
      <w:r w:rsidR="00F92044" w:rsidRPr="00317485">
        <w:rPr>
          <w:rFonts w:asciiTheme="majorHAnsi" w:hAnsiTheme="majorHAnsi"/>
          <w:sz w:val="20"/>
          <w:szCs w:val="20"/>
          <w:lang w:val="es-ES_tradnl"/>
        </w:rPr>
        <w:t>o</w:t>
      </w:r>
      <w:r w:rsidR="00F77B02" w:rsidRPr="00317485">
        <w:rPr>
          <w:rFonts w:asciiTheme="majorHAnsi" w:hAnsiTheme="majorHAnsi"/>
          <w:sz w:val="20"/>
          <w:szCs w:val="20"/>
          <w:lang w:val="es-ES_tradnl"/>
        </w:rPr>
        <w:t>n</w:t>
      </w:r>
      <w:r w:rsidR="00F92044" w:rsidRPr="00317485">
        <w:rPr>
          <w:rFonts w:asciiTheme="majorHAnsi" w:hAnsiTheme="majorHAnsi"/>
          <w:sz w:val="20"/>
          <w:szCs w:val="20"/>
          <w:lang w:val="es-ES_tradnl"/>
        </w:rPr>
        <w:t>es</w:t>
      </w:r>
      <w:r w:rsidR="00F77B02" w:rsidRPr="00317485">
        <w:rPr>
          <w:rFonts w:asciiTheme="majorHAnsi" w:hAnsiTheme="majorHAnsi"/>
          <w:sz w:val="20"/>
          <w:szCs w:val="20"/>
          <w:lang w:val="es-ES_tradnl"/>
        </w:rPr>
        <w:t xml:space="preserve"> ministerial</w:t>
      </w:r>
      <w:r w:rsidR="00F92044" w:rsidRPr="00317485">
        <w:rPr>
          <w:rFonts w:asciiTheme="majorHAnsi" w:hAnsiTheme="majorHAnsi"/>
          <w:sz w:val="20"/>
          <w:szCs w:val="20"/>
          <w:lang w:val="es-ES_tradnl"/>
        </w:rPr>
        <w:t>es de rigor</w:t>
      </w:r>
      <w:r w:rsidR="00F77B02" w:rsidRPr="00317485">
        <w:rPr>
          <w:rFonts w:asciiTheme="majorHAnsi" w:hAnsiTheme="majorHAnsi"/>
          <w:sz w:val="20"/>
          <w:szCs w:val="20"/>
          <w:lang w:val="es-ES_tradnl"/>
        </w:rPr>
        <w:t>. Realizadas estas aclaraciones, el Estado alega que la petición no caracteriza violaciones de la Convención Americana, puesto que</w:t>
      </w:r>
      <w:r w:rsidR="00895795" w:rsidRPr="00317485">
        <w:rPr>
          <w:rFonts w:asciiTheme="majorHAnsi" w:hAnsiTheme="majorHAnsi"/>
          <w:sz w:val="20"/>
          <w:szCs w:val="20"/>
          <w:lang w:val="es-ES_tradnl"/>
        </w:rPr>
        <w:t>,</w:t>
      </w:r>
      <w:r w:rsidR="00F77B02" w:rsidRPr="00317485">
        <w:rPr>
          <w:rFonts w:asciiTheme="majorHAnsi" w:hAnsiTheme="majorHAnsi"/>
          <w:sz w:val="20"/>
          <w:szCs w:val="20"/>
          <w:lang w:val="es-ES_tradnl"/>
        </w:rPr>
        <w:t xml:space="preserve"> si bien la detención </w:t>
      </w:r>
      <w:r w:rsidR="00F92044" w:rsidRPr="00317485">
        <w:rPr>
          <w:rFonts w:asciiTheme="majorHAnsi" w:hAnsiTheme="majorHAnsi"/>
          <w:sz w:val="20"/>
          <w:szCs w:val="20"/>
          <w:lang w:val="es-ES_tradnl"/>
        </w:rPr>
        <w:t xml:space="preserve">efectivamente </w:t>
      </w:r>
      <w:r w:rsidR="00F77B02" w:rsidRPr="00317485">
        <w:rPr>
          <w:rFonts w:asciiTheme="majorHAnsi" w:hAnsiTheme="majorHAnsi"/>
          <w:sz w:val="20"/>
          <w:szCs w:val="20"/>
          <w:lang w:val="es-ES_tradnl"/>
        </w:rPr>
        <w:t xml:space="preserve">se realizó sin estar precedida por una orden de </w:t>
      </w:r>
      <w:r w:rsidR="008C352D" w:rsidRPr="00317485">
        <w:rPr>
          <w:rFonts w:asciiTheme="majorHAnsi" w:hAnsiTheme="majorHAnsi"/>
          <w:sz w:val="20"/>
          <w:szCs w:val="20"/>
          <w:lang w:val="es-ES_tradnl"/>
        </w:rPr>
        <w:t xml:space="preserve">aprehensión o de </w:t>
      </w:r>
      <w:r w:rsidR="00F77B02" w:rsidRPr="00317485">
        <w:rPr>
          <w:rFonts w:asciiTheme="majorHAnsi" w:hAnsiTheme="majorHAnsi"/>
          <w:sz w:val="20"/>
          <w:szCs w:val="20"/>
          <w:lang w:val="es-ES_tradnl"/>
        </w:rPr>
        <w:t xml:space="preserve">cateo, </w:t>
      </w:r>
      <w:r w:rsidR="00C77F75" w:rsidRPr="00317485">
        <w:rPr>
          <w:rFonts w:asciiTheme="majorHAnsi" w:hAnsiTheme="majorHAnsi"/>
          <w:sz w:val="20"/>
          <w:szCs w:val="20"/>
          <w:lang w:val="es-ES_tradnl"/>
        </w:rPr>
        <w:t xml:space="preserve">esta </w:t>
      </w:r>
      <w:r w:rsidR="00F77B02" w:rsidRPr="00317485">
        <w:rPr>
          <w:rFonts w:asciiTheme="majorHAnsi" w:hAnsiTheme="majorHAnsi"/>
          <w:sz w:val="20"/>
          <w:szCs w:val="20"/>
          <w:lang w:val="es-ES_tradnl"/>
        </w:rPr>
        <w:t xml:space="preserve">se encontraba jurídicamente justificada </w:t>
      </w:r>
      <w:r w:rsidR="008C352D" w:rsidRPr="00317485">
        <w:rPr>
          <w:rFonts w:asciiTheme="majorHAnsi" w:hAnsiTheme="majorHAnsi"/>
          <w:sz w:val="20"/>
          <w:szCs w:val="20"/>
          <w:lang w:val="es-ES_tradnl"/>
        </w:rPr>
        <w:t xml:space="preserve">bajo la legislación mexicana aplicable </w:t>
      </w:r>
      <w:r w:rsidR="00F77B02" w:rsidRPr="00317485">
        <w:rPr>
          <w:rFonts w:asciiTheme="majorHAnsi" w:hAnsiTheme="majorHAnsi"/>
          <w:sz w:val="20"/>
          <w:szCs w:val="20"/>
          <w:lang w:val="es-ES_tradnl"/>
        </w:rPr>
        <w:t xml:space="preserve">por la flagrancia </w:t>
      </w:r>
      <w:r w:rsidR="008C352D" w:rsidRPr="00317485">
        <w:rPr>
          <w:rFonts w:asciiTheme="majorHAnsi" w:hAnsiTheme="majorHAnsi"/>
          <w:sz w:val="20"/>
          <w:szCs w:val="20"/>
          <w:lang w:val="es-ES_tradnl"/>
        </w:rPr>
        <w:t xml:space="preserve">delictiva </w:t>
      </w:r>
      <w:r w:rsidR="00F77B02" w:rsidRPr="00317485">
        <w:rPr>
          <w:rFonts w:asciiTheme="majorHAnsi" w:hAnsiTheme="majorHAnsi"/>
          <w:sz w:val="20"/>
          <w:szCs w:val="20"/>
          <w:lang w:val="es-ES_tradnl"/>
        </w:rPr>
        <w:t>en la que se encontraban las presuntas víctimas</w:t>
      </w:r>
      <w:r w:rsidR="008C352D" w:rsidRPr="00317485">
        <w:rPr>
          <w:rFonts w:asciiTheme="majorHAnsi" w:hAnsiTheme="majorHAnsi"/>
          <w:sz w:val="20"/>
          <w:szCs w:val="20"/>
          <w:lang w:val="es-ES_tradnl"/>
        </w:rPr>
        <w:t xml:space="preserve"> en ese momento. Igualmente, argumenta que todas las violaciones alegadas en la petición fueron examinadas y resueltas por las autoridades mexicanas dentro del ámbito de sus competencias y con estricto apego a </w:t>
      </w:r>
      <w:r w:rsidR="00F92044" w:rsidRPr="00317485">
        <w:rPr>
          <w:rFonts w:asciiTheme="majorHAnsi" w:hAnsiTheme="majorHAnsi"/>
          <w:sz w:val="20"/>
          <w:szCs w:val="20"/>
          <w:lang w:val="es-ES_tradnl"/>
        </w:rPr>
        <w:t>la ley</w:t>
      </w:r>
      <w:r w:rsidR="008C352D" w:rsidRPr="00317485">
        <w:rPr>
          <w:rFonts w:asciiTheme="majorHAnsi" w:hAnsiTheme="majorHAnsi"/>
          <w:sz w:val="20"/>
          <w:szCs w:val="20"/>
          <w:lang w:val="es-ES_tradnl"/>
        </w:rPr>
        <w:t>, por lo cual</w:t>
      </w:r>
      <w:r w:rsidR="00895795" w:rsidRPr="00317485">
        <w:rPr>
          <w:rFonts w:asciiTheme="majorHAnsi" w:hAnsiTheme="majorHAnsi"/>
          <w:sz w:val="20"/>
          <w:szCs w:val="20"/>
          <w:lang w:val="es-ES_tradnl"/>
        </w:rPr>
        <w:t>, a su juicio,</w:t>
      </w:r>
      <w:r w:rsidR="008C352D" w:rsidRPr="00317485">
        <w:rPr>
          <w:rFonts w:asciiTheme="majorHAnsi" w:hAnsiTheme="majorHAnsi"/>
          <w:sz w:val="20"/>
          <w:szCs w:val="20"/>
          <w:lang w:val="es-ES_tradnl"/>
        </w:rPr>
        <w:t xml:space="preserve"> no compete a la CIDH pronunciarse </w:t>
      </w:r>
      <w:r w:rsidR="00F02259" w:rsidRPr="00317485">
        <w:rPr>
          <w:rFonts w:asciiTheme="majorHAnsi" w:hAnsiTheme="majorHAnsi"/>
          <w:sz w:val="20"/>
          <w:szCs w:val="20"/>
          <w:lang w:val="es-ES_tradnl"/>
        </w:rPr>
        <w:t xml:space="preserve">al respecto, </w:t>
      </w:r>
      <w:r w:rsidR="008C352D" w:rsidRPr="00317485">
        <w:rPr>
          <w:rFonts w:asciiTheme="majorHAnsi" w:hAnsiTheme="majorHAnsi"/>
          <w:sz w:val="20"/>
          <w:szCs w:val="20"/>
          <w:lang w:val="es-ES_tradnl"/>
        </w:rPr>
        <w:t>en razón de su competencia subsidiaria</w:t>
      </w:r>
      <w:r w:rsidR="00895795" w:rsidRPr="00317485">
        <w:rPr>
          <w:rFonts w:asciiTheme="majorHAnsi" w:hAnsiTheme="majorHAnsi"/>
          <w:sz w:val="20"/>
          <w:szCs w:val="20"/>
          <w:lang w:val="es-ES_tradnl"/>
        </w:rPr>
        <w:t>. E</w:t>
      </w:r>
      <w:r w:rsidR="008C352D" w:rsidRPr="00317485">
        <w:rPr>
          <w:rFonts w:asciiTheme="majorHAnsi" w:hAnsiTheme="majorHAnsi"/>
          <w:sz w:val="20"/>
          <w:szCs w:val="20"/>
          <w:lang w:val="es-ES_tradnl"/>
        </w:rPr>
        <w:t>n esta línea</w:t>
      </w:r>
      <w:r w:rsidR="00895795" w:rsidRPr="00317485">
        <w:rPr>
          <w:rFonts w:asciiTheme="majorHAnsi" w:hAnsiTheme="majorHAnsi"/>
          <w:sz w:val="20"/>
          <w:szCs w:val="20"/>
          <w:lang w:val="es-ES_tradnl"/>
        </w:rPr>
        <w:t>, México aduce</w:t>
      </w:r>
      <w:r w:rsidR="008C352D" w:rsidRPr="00317485">
        <w:rPr>
          <w:rFonts w:asciiTheme="majorHAnsi" w:hAnsiTheme="majorHAnsi"/>
          <w:sz w:val="20"/>
          <w:szCs w:val="20"/>
          <w:lang w:val="es-ES_tradnl"/>
        </w:rPr>
        <w:t xml:space="preserve"> que las pruebas obrantes en el proceso penal fueron debidamente valoradas por las autoridades judiciales, que derivaron de las mismas la responsabilidad penal de las presuntas víctimas en los delitos que se les imputaron. El Estado precisa que los peticionarios pudieron presentar los recursos que les permite la legislación nacional, los cuales fueron analizados y resueltos en el sentido de declarar a legalidad de su detención y del cateo realizado a su domicilio</w:t>
      </w:r>
      <w:r w:rsidR="00895795" w:rsidRPr="00317485">
        <w:rPr>
          <w:rFonts w:asciiTheme="majorHAnsi" w:hAnsiTheme="majorHAnsi"/>
          <w:sz w:val="20"/>
          <w:szCs w:val="20"/>
          <w:lang w:val="es-ES_tradnl"/>
        </w:rPr>
        <w:t>. E</w:t>
      </w:r>
      <w:r w:rsidR="008C352D" w:rsidRPr="00317485">
        <w:rPr>
          <w:rFonts w:asciiTheme="majorHAnsi" w:hAnsiTheme="majorHAnsi"/>
          <w:sz w:val="20"/>
          <w:szCs w:val="20"/>
          <w:lang w:val="es-ES_tradnl"/>
        </w:rPr>
        <w:t>l Estado</w:t>
      </w:r>
      <w:r w:rsidR="00895795" w:rsidRPr="00317485">
        <w:rPr>
          <w:rFonts w:asciiTheme="majorHAnsi" w:hAnsiTheme="majorHAnsi"/>
          <w:sz w:val="20"/>
          <w:szCs w:val="20"/>
          <w:lang w:val="es-ES_tradnl"/>
        </w:rPr>
        <w:t xml:space="preserve"> sostiene que </w:t>
      </w:r>
      <w:r w:rsidR="008C352D" w:rsidRPr="00317485">
        <w:rPr>
          <w:rFonts w:asciiTheme="majorHAnsi" w:hAnsiTheme="majorHAnsi"/>
          <w:sz w:val="20"/>
          <w:szCs w:val="20"/>
          <w:lang w:val="es-ES_tradnl"/>
        </w:rPr>
        <w:t>la CIDH no puede constituirse en una nueva instancia de valoración de la prueba, la cual es competencia de las autoridades nacionales.</w:t>
      </w:r>
    </w:p>
    <w:p w:rsidR="008C352D" w:rsidRPr="00317485" w:rsidRDefault="003F2436" w:rsidP="00F0225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17485">
        <w:rPr>
          <w:rFonts w:asciiTheme="majorHAnsi" w:hAnsiTheme="majorHAnsi"/>
          <w:sz w:val="20"/>
          <w:szCs w:val="20"/>
          <w:lang w:val="es-ES_tradnl"/>
        </w:rPr>
        <w:t>9</w:t>
      </w:r>
      <w:r w:rsidR="00F02259" w:rsidRPr="00317485">
        <w:rPr>
          <w:rFonts w:asciiTheme="majorHAnsi" w:hAnsiTheme="majorHAnsi"/>
          <w:sz w:val="20"/>
          <w:szCs w:val="20"/>
          <w:lang w:val="es-ES_tradnl"/>
        </w:rPr>
        <w:t xml:space="preserve">. </w:t>
      </w:r>
      <w:r w:rsidR="002C61F9" w:rsidRPr="00317485">
        <w:rPr>
          <w:rFonts w:asciiTheme="majorHAnsi" w:hAnsiTheme="majorHAnsi"/>
          <w:sz w:val="20"/>
          <w:szCs w:val="20"/>
          <w:lang w:val="es-ES_tradnl"/>
        </w:rPr>
        <w:tab/>
        <w:t>Adicionalmente</w:t>
      </w:r>
      <w:r w:rsidR="008C352D" w:rsidRPr="00317485">
        <w:rPr>
          <w:rFonts w:asciiTheme="majorHAnsi" w:hAnsiTheme="majorHAnsi"/>
          <w:sz w:val="20"/>
          <w:szCs w:val="20"/>
          <w:lang w:val="es-ES_tradnl"/>
        </w:rPr>
        <w:t xml:space="preserve">, el Estado alega </w:t>
      </w:r>
      <w:r w:rsidR="00F92044" w:rsidRPr="00317485">
        <w:rPr>
          <w:rFonts w:asciiTheme="majorHAnsi" w:hAnsiTheme="majorHAnsi"/>
          <w:sz w:val="20"/>
          <w:szCs w:val="20"/>
          <w:lang w:val="es-ES_tradnl"/>
        </w:rPr>
        <w:t xml:space="preserve">que </w:t>
      </w:r>
      <w:r w:rsidR="008C352D" w:rsidRPr="00317485">
        <w:rPr>
          <w:rFonts w:asciiTheme="majorHAnsi" w:hAnsiTheme="majorHAnsi"/>
          <w:sz w:val="20"/>
          <w:szCs w:val="20"/>
          <w:lang w:val="es-ES_tradnl"/>
        </w:rPr>
        <w:t xml:space="preserve">la petición ha quedado sin materia, </w:t>
      </w:r>
      <w:r w:rsidR="00F02259" w:rsidRPr="00317485">
        <w:rPr>
          <w:rFonts w:asciiTheme="majorHAnsi" w:hAnsiTheme="majorHAnsi"/>
          <w:sz w:val="20"/>
          <w:szCs w:val="20"/>
          <w:lang w:val="es-ES_tradnl"/>
        </w:rPr>
        <w:t>por</w:t>
      </w:r>
      <w:r w:rsidR="008C352D" w:rsidRPr="00317485">
        <w:rPr>
          <w:rFonts w:asciiTheme="majorHAnsi" w:hAnsiTheme="majorHAnsi"/>
          <w:sz w:val="20"/>
          <w:szCs w:val="20"/>
          <w:lang w:val="es-ES_tradnl"/>
        </w:rPr>
        <w:t xml:space="preserve">que desde el 12 de abril de 2012 se le concedió al señor Hugo Acosta el beneficio de libertad anticipada, y el 23 de noviembre de 2013 se determinó que había cumplido su pena de prisión, ordenándose su libertad y restituyéndosele en sus derechos civiles y políticos. </w:t>
      </w:r>
      <w:r w:rsidR="002C61F9" w:rsidRPr="00317485">
        <w:rPr>
          <w:rFonts w:asciiTheme="majorHAnsi" w:hAnsiTheme="majorHAnsi"/>
          <w:sz w:val="20"/>
          <w:szCs w:val="20"/>
          <w:lang w:val="es-ES_tradnl"/>
        </w:rPr>
        <w:t>En cuanto</w:t>
      </w:r>
      <w:r w:rsidR="008C352D" w:rsidRPr="00317485">
        <w:rPr>
          <w:rFonts w:asciiTheme="majorHAnsi" w:hAnsiTheme="majorHAnsi"/>
          <w:sz w:val="20"/>
          <w:szCs w:val="20"/>
          <w:lang w:val="es-ES_tradnl"/>
        </w:rPr>
        <w:t xml:space="preserve"> al señor Everardo Ortiz, el Estado afirma que son aplicables a su situación los mismos argumentos presentados en relación con el señor Acosta </w:t>
      </w:r>
      <w:r w:rsidR="002C61F9" w:rsidRPr="00317485">
        <w:rPr>
          <w:rFonts w:asciiTheme="majorHAnsi" w:hAnsiTheme="majorHAnsi"/>
          <w:sz w:val="20"/>
          <w:szCs w:val="20"/>
          <w:lang w:val="es-ES_tradnl"/>
        </w:rPr>
        <w:t>–</w:t>
      </w:r>
      <w:r w:rsidR="008C352D" w:rsidRPr="00317485">
        <w:rPr>
          <w:rFonts w:asciiTheme="majorHAnsi" w:hAnsiTheme="majorHAnsi"/>
          <w:sz w:val="20"/>
          <w:szCs w:val="20"/>
          <w:lang w:val="es-ES_tradnl"/>
        </w:rPr>
        <w:t>aunque no precisa si fue liberado</w:t>
      </w:r>
      <w:r w:rsidR="002C61F9" w:rsidRPr="00317485">
        <w:rPr>
          <w:rFonts w:asciiTheme="majorHAnsi" w:hAnsiTheme="majorHAnsi"/>
          <w:sz w:val="20"/>
          <w:szCs w:val="20"/>
          <w:lang w:val="es-ES_tradnl"/>
        </w:rPr>
        <w:t>–</w:t>
      </w:r>
      <w:r w:rsidR="008C352D" w:rsidRPr="00317485">
        <w:rPr>
          <w:rFonts w:asciiTheme="majorHAnsi" w:hAnsiTheme="majorHAnsi"/>
          <w:sz w:val="20"/>
          <w:szCs w:val="20"/>
          <w:lang w:val="es-ES_tradnl"/>
        </w:rPr>
        <w:t xml:space="preserve">. </w:t>
      </w:r>
      <w:r w:rsidR="002C61F9" w:rsidRPr="00317485">
        <w:rPr>
          <w:rFonts w:asciiTheme="majorHAnsi" w:hAnsiTheme="majorHAnsi"/>
          <w:sz w:val="20"/>
          <w:szCs w:val="20"/>
          <w:lang w:val="es-ES_tradnl"/>
        </w:rPr>
        <w:t>Respecto</w:t>
      </w:r>
      <w:r w:rsidR="008C352D" w:rsidRPr="00317485">
        <w:rPr>
          <w:rFonts w:asciiTheme="majorHAnsi" w:hAnsiTheme="majorHAnsi"/>
          <w:sz w:val="20"/>
          <w:szCs w:val="20"/>
          <w:lang w:val="es-ES_tradnl"/>
        </w:rPr>
        <w:t xml:space="preserve"> a los señores Holguín y Sáenz, el Estado precisa que fueron dejados en libertad desde el 22 de septiembre</w:t>
      </w:r>
      <w:r w:rsidR="002C61F9" w:rsidRPr="00317485">
        <w:rPr>
          <w:rFonts w:asciiTheme="majorHAnsi" w:hAnsiTheme="majorHAnsi"/>
          <w:sz w:val="20"/>
          <w:szCs w:val="20"/>
          <w:lang w:val="es-ES_tradnl"/>
        </w:rPr>
        <w:t xml:space="preserve"> de 2008 al no haberse </w:t>
      </w:r>
      <w:r w:rsidR="008C352D" w:rsidRPr="00317485">
        <w:rPr>
          <w:rFonts w:asciiTheme="majorHAnsi" w:hAnsiTheme="majorHAnsi"/>
          <w:sz w:val="20"/>
          <w:szCs w:val="20"/>
          <w:lang w:val="es-ES_tradnl"/>
        </w:rPr>
        <w:t>probado su responsabilidad en los delitos de los que se le</w:t>
      </w:r>
      <w:r w:rsidR="002C61F9" w:rsidRPr="00317485">
        <w:rPr>
          <w:rFonts w:asciiTheme="majorHAnsi" w:hAnsiTheme="majorHAnsi"/>
          <w:sz w:val="20"/>
          <w:szCs w:val="20"/>
          <w:lang w:val="es-ES_tradnl"/>
        </w:rPr>
        <w:t>s</w:t>
      </w:r>
      <w:r w:rsidR="008C352D" w:rsidRPr="00317485">
        <w:rPr>
          <w:rFonts w:asciiTheme="majorHAnsi" w:hAnsiTheme="majorHAnsi"/>
          <w:sz w:val="20"/>
          <w:szCs w:val="20"/>
          <w:lang w:val="es-ES_tradnl"/>
        </w:rPr>
        <w:t xml:space="preserve"> acusaba</w:t>
      </w:r>
      <w:r w:rsidR="002C61F9" w:rsidRPr="00317485">
        <w:rPr>
          <w:rFonts w:asciiTheme="majorHAnsi" w:hAnsiTheme="majorHAnsi"/>
          <w:sz w:val="20"/>
          <w:szCs w:val="20"/>
          <w:lang w:val="es-ES_tradnl"/>
        </w:rPr>
        <w:t xml:space="preserve">; concluyendo México que </w:t>
      </w:r>
      <w:r w:rsidR="008C352D" w:rsidRPr="00317485">
        <w:rPr>
          <w:rFonts w:asciiTheme="majorHAnsi" w:hAnsiTheme="majorHAnsi"/>
          <w:i/>
          <w:iCs/>
          <w:sz w:val="20"/>
          <w:szCs w:val="20"/>
          <w:lang w:val="es-ES_tradnl"/>
        </w:rPr>
        <w:t>“en cualquiera de los casos, el Estado habría atendido ya el asunto a nivel interno, incluso de manera favorable para los peticionarios”.</w:t>
      </w:r>
    </w:p>
    <w:p w:rsidR="003239B8" w:rsidRPr="00317485" w:rsidRDefault="003239B8" w:rsidP="003239B8">
      <w:pPr>
        <w:spacing w:before="240" w:after="240"/>
        <w:ind w:firstLine="720"/>
        <w:jc w:val="both"/>
        <w:rPr>
          <w:rFonts w:asciiTheme="majorHAnsi" w:hAnsiTheme="majorHAnsi"/>
          <w:sz w:val="20"/>
          <w:szCs w:val="20"/>
          <w:lang w:val="es-ES_tradnl"/>
        </w:rPr>
      </w:pPr>
      <w:r w:rsidRPr="00317485">
        <w:rPr>
          <w:rFonts w:asciiTheme="majorHAnsi" w:eastAsia="Cambria" w:hAnsiTheme="majorHAnsi" w:cs="Cambria"/>
          <w:b/>
          <w:bCs/>
          <w:color w:val="000000"/>
          <w:sz w:val="20"/>
          <w:szCs w:val="20"/>
          <w:u w:color="000000"/>
          <w:lang w:val="es-ES_tradnl" w:eastAsia="es-ES"/>
        </w:rPr>
        <w:lastRenderedPageBreak/>
        <w:t>VI.</w:t>
      </w:r>
      <w:r w:rsidRPr="00317485">
        <w:rPr>
          <w:rFonts w:asciiTheme="majorHAnsi" w:eastAsia="Cambria" w:hAnsiTheme="majorHAnsi" w:cs="Cambria"/>
          <w:b/>
          <w:bCs/>
          <w:color w:val="000000"/>
          <w:sz w:val="20"/>
          <w:szCs w:val="20"/>
          <w:u w:color="000000"/>
          <w:lang w:val="es-ES_tradnl" w:eastAsia="es-ES"/>
        </w:rPr>
        <w:tab/>
      </w:r>
      <w:r w:rsidR="004A6A54" w:rsidRPr="00317485">
        <w:rPr>
          <w:rFonts w:asciiTheme="majorHAnsi" w:hAnsiTheme="majorHAnsi"/>
          <w:b/>
          <w:bCs/>
          <w:sz w:val="20"/>
          <w:szCs w:val="20"/>
          <w:lang w:val="es-ES_tradnl"/>
        </w:rPr>
        <w:t xml:space="preserve">ANÁLISIS DE </w:t>
      </w:r>
      <w:r w:rsidR="00C21FEF" w:rsidRPr="00317485">
        <w:rPr>
          <w:rFonts w:asciiTheme="majorHAnsi" w:hAnsiTheme="majorHAnsi"/>
          <w:b/>
          <w:sz w:val="20"/>
          <w:szCs w:val="20"/>
          <w:lang w:val="es-ES_tradnl"/>
        </w:rPr>
        <w:t>AGOTAMIENTO DE LOS RECURSOS INTERNOS Y PLAZO DE PRESENTACIÓN</w:t>
      </w:r>
      <w:r w:rsidR="00C21FEF" w:rsidRPr="00317485">
        <w:rPr>
          <w:rFonts w:asciiTheme="majorHAnsi" w:eastAsia="Cambria" w:hAnsiTheme="majorHAnsi" w:cs="Cambria"/>
          <w:b/>
          <w:bCs/>
          <w:color w:val="000000"/>
          <w:sz w:val="20"/>
          <w:szCs w:val="20"/>
          <w:u w:color="000000"/>
          <w:lang w:val="es-ES_tradnl" w:eastAsia="es-ES"/>
        </w:rPr>
        <w:t xml:space="preserve"> </w:t>
      </w:r>
    </w:p>
    <w:p w:rsidR="008C5E2D" w:rsidRPr="00317485" w:rsidRDefault="003F2436" w:rsidP="00F0225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17485">
        <w:rPr>
          <w:rFonts w:asciiTheme="majorHAnsi" w:hAnsiTheme="majorHAnsi"/>
          <w:sz w:val="20"/>
          <w:szCs w:val="20"/>
          <w:lang w:val="es-ES_tradnl"/>
        </w:rPr>
        <w:t>10</w:t>
      </w:r>
      <w:r w:rsidR="00F02259" w:rsidRPr="00317485">
        <w:rPr>
          <w:rFonts w:asciiTheme="majorHAnsi" w:hAnsiTheme="majorHAnsi"/>
          <w:sz w:val="20"/>
          <w:szCs w:val="20"/>
          <w:lang w:val="es-ES_tradnl"/>
        </w:rPr>
        <w:t xml:space="preserve">. </w:t>
      </w:r>
      <w:r w:rsidRPr="00317485">
        <w:rPr>
          <w:rFonts w:asciiTheme="majorHAnsi" w:hAnsiTheme="majorHAnsi"/>
          <w:sz w:val="20"/>
          <w:szCs w:val="20"/>
          <w:lang w:val="es-ES_tradnl"/>
        </w:rPr>
        <w:tab/>
      </w:r>
      <w:r w:rsidR="002D57EA" w:rsidRPr="00317485">
        <w:rPr>
          <w:rFonts w:asciiTheme="majorHAnsi" w:hAnsiTheme="majorHAnsi"/>
          <w:sz w:val="20"/>
          <w:szCs w:val="20"/>
          <w:lang w:val="es-ES_tradnl"/>
        </w:rPr>
        <w:t xml:space="preserve">Los peticionarios han planteado a la CIDH tres asuntos principales: la ilegalidad de su detención; su sometimiento a torturas por parte de las autoridades; y su condena </w:t>
      </w:r>
      <w:r w:rsidR="00C565C1" w:rsidRPr="00317485">
        <w:rPr>
          <w:rFonts w:asciiTheme="majorHAnsi" w:hAnsiTheme="majorHAnsi"/>
          <w:sz w:val="20"/>
          <w:szCs w:val="20"/>
          <w:lang w:val="es-ES_tradnl"/>
        </w:rPr>
        <w:t xml:space="preserve">alegadamente </w:t>
      </w:r>
      <w:r w:rsidR="002D57EA" w:rsidRPr="00317485">
        <w:rPr>
          <w:rFonts w:asciiTheme="majorHAnsi" w:hAnsiTheme="majorHAnsi"/>
          <w:sz w:val="20"/>
          <w:szCs w:val="20"/>
          <w:lang w:val="es-ES_tradnl"/>
        </w:rPr>
        <w:t xml:space="preserve">injustificada al no haberse demostrado </w:t>
      </w:r>
      <w:r w:rsidR="00F83E66" w:rsidRPr="00317485">
        <w:rPr>
          <w:rFonts w:asciiTheme="majorHAnsi" w:hAnsiTheme="majorHAnsi"/>
          <w:sz w:val="20"/>
          <w:szCs w:val="20"/>
          <w:lang w:val="es-ES_tradnl"/>
        </w:rPr>
        <w:t>en el proceso penal</w:t>
      </w:r>
      <w:r w:rsidR="00C565C1" w:rsidRPr="00317485">
        <w:rPr>
          <w:rFonts w:asciiTheme="majorHAnsi" w:hAnsiTheme="majorHAnsi"/>
          <w:sz w:val="20"/>
          <w:szCs w:val="20"/>
          <w:lang w:val="es-ES_tradnl"/>
        </w:rPr>
        <w:t>.</w:t>
      </w:r>
      <w:r w:rsidR="00F83E66" w:rsidRPr="00317485">
        <w:rPr>
          <w:rFonts w:asciiTheme="majorHAnsi" w:hAnsiTheme="majorHAnsi"/>
          <w:sz w:val="20"/>
          <w:szCs w:val="20"/>
          <w:lang w:val="es-ES_tradnl"/>
        </w:rPr>
        <w:t xml:space="preserve"> El análisis de agotamiento de los recursos internos se debe realizar </w:t>
      </w:r>
      <w:r w:rsidR="00B45103" w:rsidRPr="00317485">
        <w:rPr>
          <w:rFonts w:asciiTheme="majorHAnsi" w:hAnsiTheme="majorHAnsi"/>
          <w:sz w:val="20"/>
          <w:szCs w:val="20"/>
          <w:lang w:val="es-ES_tradnl"/>
        </w:rPr>
        <w:t>acorde con estos reclamos</w:t>
      </w:r>
      <w:r w:rsidR="00F83E66" w:rsidRPr="00317485">
        <w:rPr>
          <w:rFonts w:asciiTheme="majorHAnsi" w:hAnsiTheme="majorHAnsi"/>
          <w:sz w:val="20"/>
          <w:szCs w:val="20"/>
          <w:lang w:val="es-ES_tradnl"/>
        </w:rPr>
        <w:t xml:space="preserve">, </w:t>
      </w:r>
      <w:r w:rsidR="00B45103" w:rsidRPr="00317485">
        <w:rPr>
          <w:rFonts w:asciiTheme="majorHAnsi" w:hAnsiTheme="majorHAnsi"/>
          <w:sz w:val="20"/>
          <w:szCs w:val="20"/>
          <w:lang w:val="es-ES_tradnl"/>
        </w:rPr>
        <w:t xml:space="preserve">y </w:t>
      </w:r>
      <w:r w:rsidR="00F83E66" w:rsidRPr="00317485">
        <w:rPr>
          <w:rFonts w:asciiTheme="majorHAnsi" w:hAnsiTheme="majorHAnsi"/>
          <w:sz w:val="20"/>
          <w:szCs w:val="20"/>
          <w:lang w:val="es-ES_tradnl"/>
        </w:rPr>
        <w:t xml:space="preserve">teniendo en cuenta que el Estado no ha controvertido el debido agotamiento de los recursos idóneos en </w:t>
      </w:r>
      <w:r w:rsidR="00F92044" w:rsidRPr="00317485">
        <w:rPr>
          <w:rFonts w:asciiTheme="majorHAnsi" w:hAnsiTheme="majorHAnsi"/>
          <w:sz w:val="20"/>
          <w:szCs w:val="20"/>
          <w:lang w:val="es-ES_tradnl"/>
        </w:rPr>
        <w:t>este caso</w:t>
      </w:r>
      <w:r w:rsidR="00F83E66" w:rsidRPr="00317485">
        <w:rPr>
          <w:rFonts w:asciiTheme="majorHAnsi" w:hAnsiTheme="majorHAnsi"/>
          <w:sz w:val="20"/>
          <w:szCs w:val="20"/>
          <w:lang w:val="es-ES_tradnl"/>
        </w:rPr>
        <w:t>.</w:t>
      </w:r>
    </w:p>
    <w:p w:rsidR="00BF62E5" w:rsidRPr="00317485" w:rsidRDefault="00B45103" w:rsidP="00F0225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17485">
        <w:rPr>
          <w:rFonts w:asciiTheme="majorHAnsi" w:hAnsiTheme="majorHAnsi"/>
          <w:sz w:val="20"/>
          <w:szCs w:val="20"/>
          <w:lang w:val="es-ES_tradnl"/>
        </w:rPr>
        <w:t>11</w:t>
      </w:r>
      <w:r w:rsidR="00F02259" w:rsidRPr="00317485">
        <w:rPr>
          <w:rFonts w:asciiTheme="majorHAnsi" w:hAnsiTheme="majorHAnsi"/>
          <w:sz w:val="20"/>
          <w:szCs w:val="20"/>
          <w:lang w:val="es-ES_tradnl"/>
        </w:rPr>
        <w:t xml:space="preserve">. </w:t>
      </w:r>
      <w:r w:rsidRPr="00317485">
        <w:rPr>
          <w:rFonts w:asciiTheme="majorHAnsi" w:hAnsiTheme="majorHAnsi"/>
          <w:sz w:val="20"/>
          <w:szCs w:val="20"/>
          <w:lang w:val="es-ES_tradnl"/>
        </w:rPr>
        <w:tab/>
      </w:r>
      <w:r w:rsidR="00F83E66" w:rsidRPr="00317485">
        <w:rPr>
          <w:rFonts w:asciiTheme="majorHAnsi" w:hAnsiTheme="majorHAnsi"/>
          <w:sz w:val="20"/>
          <w:szCs w:val="20"/>
          <w:lang w:val="es-ES_tradnl"/>
        </w:rPr>
        <w:t xml:space="preserve">Es </w:t>
      </w:r>
      <w:r w:rsidR="00F02259" w:rsidRPr="00317485">
        <w:rPr>
          <w:rFonts w:asciiTheme="majorHAnsi" w:hAnsiTheme="majorHAnsi"/>
          <w:sz w:val="20"/>
          <w:szCs w:val="20"/>
          <w:lang w:val="es-ES_tradnl"/>
        </w:rPr>
        <w:t xml:space="preserve">la doctrina </w:t>
      </w:r>
      <w:r w:rsidR="00F83E66" w:rsidRPr="00317485">
        <w:rPr>
          <w:rFonts w:asciiTheme="majorHAnsi" w:hAnsiTheme="majorHAnsi"/>
          <w:sz w:val="20"/>
          <w:szCs w:val="20"/>
          <w:lang w:val="es-ES_tradnl"/>
        </w:rPr>
        <w:t>uniforme de la CIDH que en casos de tortura, el Estado tiene el deber oficioso de iniciar, impulsar y llevar a término una investigación penal que permita juzgar y sancionar a los perpetradores de tal crimen</w:t>
      </w:r>
      <w:r w:rsidR="00F83E66" w:rsidRPr="00317485">
        <w:rPr>
          <w:rStyle w:val="FootnoteReference"/>
          <w:rFonts w:asciiTheme="majorHAnsi" w:hAnsiTheme="majorHAnsi"/>
          <w:sz w:val="20"/>
          <w:szCs w:val="20"/>
          <w:lang w:val="es-ES_tradnl"/>
        </w:rPr>
        <w:footnoteReference w:id="6"/>
      </w:r>
      <w:r w:rsidR="00F83E66" w:rsidRPr="00317485">
        <w:rPr>
          <w:rFonts w:asciiTheme="majorHAnsi" w:hAnsiTheme="majorHAnsi"/>
          <w:sz w:val="20"/>
          <w:szCs w:val="20"/>
          <w:lang w:val="es-ES_tradnl"/>
        </w:rPr>
        <w:t>. En distintas decisiones la Comisión Interamericana ha considerado que este deber oficioso del Estado se activa de inmediato cuando la víctima o quien actúe en su nombre ponga en conocimiento de las autoridades, por cualquier medio idóneo, las alegadas torturas o vejámenes que ha sufrido</w:t>
      </w:r>
      <w:r w:rsidR="00F83E66" w:rsidRPr="00317485">
        <w:rPr>
          <w:rStyle w:val="FootnoteReference"/>
          <w:rFonts w:asciiTheme="majorHAnsi" w:hAnsiTheme="majorHAnsi"/>
          <w:sz w:val="20"/>
          <w:szCs w:val="20"/>
          <w:lang w:val="es-ES_tradnl"/>
        </w:rPr>
        <w:footnoteReference w:id="7"/>
      </w:r>
      <w:r w:rsidR="00F83E66" w:rsidRPr="00317485">
        <w:rPr>
          <w:rFonts w:asciiTheme="majorHAnsi" w:hAnsiTheme="majorHAnsi"/>
          <w:sz w:val="20"/>
          <w:szCs w:val="20"/>
          <w:lang w:val="es-ES_tradnl"/>
        </w:rPr>
        <w:t>. Esos medios idóneos pueden incluir una denuncia penal, una comunicación a las autoridades penitenciarias o administrativas</w:t>
      </w:r>
      <w:r w:rsidR="00F83E66" w:rsidRPr="00317485">
        <w:rPr>
          <w:rStyle w:val="FootnoteReference"/>
          <w:rFonts w:asciiTheme="majorHAnsi" w:hAnsiTheme="majorHAnsi"/>
          <w:sz w:val="20"/>
          <w:szCs w:val="20"/>
          <w:lang w:val="es-ES_tradnl"/>
        </w:rPr>
        <w:footnoteReference w:id="8"/>
      </w:r>
      <w:r w:rsidR="00F83E66" w:rsidRPr="00317485">
        <w:rPr>
          <w:rFonts w:asciiTheme="majorHAnsi" w:hAnsiTheme="majorHAnsi"/>
          <w:sz w:val="20"/>
          <w:szCs w:val="20"/>
          <w:lang w:val="es-ES_tradnl"/>
        </w:rPr>
        <w:t>, un reporte a una autoridad judicial</w:t>
      </w:r>
      <w:r w:rsidR="00F83E66" w:rsidRPr="00317485">
        <w:rPr>
          <w:rStyle w:val="FootnoteReference"/>
          <w:rFonts w:asciiTheme="majorHAnsi" w:hAnsiTheme="majorHAnsi"/>
          <w:sz w:val="20"/>
          <w:szCs w:val="20"/>
          <w:lang w:val="es-ES_tradnl"/>
        </w:rPr>
        <w:footnoteReference w:id="9"/>
      </w:r>
      <w:r w:rsidR="00F83E66" w:rsidRPr="00317485">
        <w:rPr>
          <w:rFonts w:asciiTheme="majorHAnsi" w:hAnsiTheme="majorHAnsi"/>
          <w:sz w:val="20"/>
          <w:szCs w:val="20"/>
          <w:lang w:val="es-ES_tradnl"/>
        </w:rPr>
        <w:t>, o incluso las conclusiones de organismos nacionales de derechos humanos</w:t>
      </w:r>
      <w:r w:rsidR="00F83E66" w:rsidRPr="00317485">
        <w:rPr>
          <w:rStyle w:val="FootnoteReference"/>
          <w:rFonts w:asciiTheme="majorHAnsi" w:hAnsiTheme="majorHAnsi"/>
          <w:sz w:val="20"/>
          <w:szCs w:val="20"/>
          <w:lang w:val="es-ES_tradnl"/>
        </w:rPr>
        <w:footnoteReference w:id="10"/>
      </w:r>
      <w:r w:rsidR="00F83E66" w:rsidRPr="00317485">
        <w:rPr>
          <w:rFonts w:asciiTheme="majorHAnsi" w:hAnsiTheme="majorHAnsi"/>
          <w:sz w:val="20"/>
          <w:szCs w:val="20"/>
          <w:lang w:val="es-ES_tradnl"/>
        </w:rPr>
        <w:t xml:space="preserve">. En el presente caso </w:t>
      </w:r>
      <w:r w:rsidR="006D1E35" w:rsidRPr="00317485">
        <w:rPr>
          <w:rFonts w:asciiTheme="majorHAnsi" w:hAnsiTheme="majorHAnsi"/>
          <w:sz w:val="20"/>
          <w:szCs w:val="20"/>
          <w:lang w:val="es-ES_tradnl"/>
        </w:rPr>
        <w:t>se observa</w:t>
      </w:r>
      <w:r w:rsidR="00F02259" w:rsidRPr="00317485">
        <w:rPr>
          <w:rFonts w:asciiTheme="majorHAnsi" w:hAnsiTheme="majorHAnsi"/>
          <w:sz w:val="20"/>
          <w:szCs w:val="20"/>
          <w:lang w:val="es-ES_tradnl"/>
        </w:rPr>
        <w:t xml:space="preserve"> que desde el momento de su valoración médica por un </w:t>
      </w:r>
      <w:r w:rsidR="00BF62E5" w:rsidRPr="00317485">
        <w:rPr>
          <w:rFonts w:asciiTheme="majorHAnsi" w:hAnsiTheme="majorHAnsi"/>
          <w:sz w:val="20"/>
          <w:szCs w:val="20"/>
          <w:lang w:val="es-ES_tradnl"/>
        </w:rPr>
        <w:t>profesional de la Procuraduría General de la República</w:t>
      </w:r>
      <w:r w:rsidR="006B631A" w:rsidRPr="00317485">
        <w:rPr>
          <w:rFonts w:asciiTheme="majorHAnsi" w:hAnsiTheme="majorHAnsi"/>
          <w:sz w:val="20"/>
          <w:szCs w:val="20"/>
          <w:lang w:val="es-ES_tradnl"/>
        </w:rPr>
        <w:t>,</w:t>
      </w:r>
      <w:r w:rsidR="00BF62E5" w:rsidRPr="00317485">
        <w:rPr>
          <w:rFonts w:asciiTheme="majorHAnsi" w:hAnsiTheme="majorHAnsi"/>
          <w:sz w:val="20"/>
          <w:szCs w:val="20"/>
          <w:lang w:val="es-ES_tradnl"/>
        </w:rPr>
        <w:t xml:space="preserve"> el 15 de septiembre de 2008, y nuevamente en sus declaraciones ministeriales del 16 de septiembre de 2008, las cuatro presuntas víctimas denunciaron ante las autoridades estatales que habían sido víctimas de tortura tras su detención por agentes del Ejército</w:t>
      </w:r>
      <w:r w:rsidR="006417AC" w:rsidRPr="00317485">
        <w:rPr>
          <w:rFonts w:asciiTheme="majorHAnsi" w:hAnsiTheme="majorHAnsi"/>
          <w:sz w:val="20"/>
          <w:szCs w:val="20"/>
          <w:lang w:val="es-ES_tradnl"/>
        </w:rPr>
        <w:t>, describiendo los vejámenes a los que se les habría sometido</w:t>
      </w:r>
      <w:r w:rsidR="00BF62E5" w:rsidRPr="00317485">
        <w:rPr>
          <w:rFonts w:asciiTheme="majorHAnsi" w:hAnsiTheme="majorHAnsi"/>
          <w:sz w:val="20"/>
          <w:szCs w:val="20"/>
          <w:lang w:val="es-ES_tradnl"/>
        </w:rPr>
        <w:t>. El propio médico de la Procuraduría certificó que los cuatro detenidos presentaban lesiones</w:t>
      </w:r>
      <w:r w:rsidR="006417AC" w:rsidRPr="00317485">
        <w:rPr>
          <w:rFonts w:asciiTheme="majorHAnsi" w:hAnsiTheme="majorHAnsi"/>
          <w:sz w:val="20"/>
          <w:szCs w:val="20"/>
          <w:lang w:val="es-ES_tradnl"/>
        </w:rPr>
        <w:t xml:space="preserve"> físicas</w:t>
      </w:r>
      <w:r w:rsidR="00BF62E5" w:rsidRPr="00317485">
        <w:rPr>
          <w:rFonts w:asciiTheme="majorHAnsi" w:hAnsiTheme="majorHAnsi"/>
          <w:sz w:val="20"/>
          <w:szCs w:val="20"/>
          <w:lang w:val="es-ES_tradnl"/>
        </w:rPr>
        <w:t xml:space="preserve">, aunque no dejó constancia de las denuncias sobre la tortura que les habría dado origen. Pese a ello, ninguna de las denuncias fue atendida, y no se realizó investigación penal alguna al respecto. Está acreditado en el expediente que incluso en el fallo que resolvió la apelación contra la sentencia condenatoria de los señores Acosta y Ortiz, el tribunal tomó nota de las denuncias de tortura realizadas en las declaraciones ministeriales del 16 de septiembre de 2008, pero no se adoptó decisión ni pronunciamiento alguno al respecto. En consecuencia, se ha configurado en el presente caso la excepción de retardo injustificado </w:t>
      </w:r>
      <w:r w:rsidR="006B631A" w:rsidRPr="00317485">
        <w:rPr>
          <w:rFonts w:asciiTheme="majorHAnsi" w:hAnsiTheme="majorHAnsi"/>
          <w:sz w:val="20"/>
          <w:szCs w:val="20"/>
          <w:lang w:val="es-ES_tradnl"/>
        </w:rPr>
        <w:t>p</w:t>
      </w:r>
      <w:r w:rsidR="00BF62E5" w:rsidRPr="00317485">
        <w:rPr>
          <w:rFonts w:asciiTheme="majorHAnsi" w:hAnsiTheme="majorHAnsi"/>
          <w:sz w:val="20"/>
          <w:szCs w:val="20"/>
          <w:lang w:val="es-ES_tradnl"/>
        </w:rPr>
        <w:t>revista en el artículo 46.2.c</w:t>
      </w:r>
      <w:r w:rsidR="006223A4" w:rsidRPr="00317485">
        <w:rPr>
          <w:rFonts w:asciiTheme="majorHAnsi" w:hAnsiTheme="majorHAnsi"/>
          <w:sz w:val="20"/>
          <w:szCs w:val="20"/>
          <w:lang w:val="es-ES_tradnl"/>
        </w:rPr>
        <w:t>)</w:t>
      </w:r>
      <w:r w:rsidR="00BF62E5" w:rsidRPr="00317485">
        <w:rPr>
          <w:rFonts w:asciiTheme="majorHAnsi" w:hAnsiTheme="majorHAnsi"/>
          <w:sz w:val="20"/>
          <w:szCs w:val="20"/>
          <w:lang w:val="es-ES_tradnl"/>
        </w:rPr>
        <w:t xml:space="preserve"> de la Convención Americana.</w:t>
      </w:r>
    </w:p>
    <w:p w:rsidR="00F83E66" w:rsidRPr="00317485" w:rsidRDefault="006B631A" w:rsidP="00F0225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17485">
        <w:rPr>
          <w:rFonts w:asciiTheme="majorHAnsi" w:hAnsiTheme="majorHAnsi"/>
          <w:sz w:val="20"/>
          <w:szCs w:val="20"/>
          <w:lang w:val="es-ES_tradnl"/>
        </w:rPr>
        <w:t>12</w:t>
      </w:r>
      <w:r w:rsidR="00BF62E5" w:rsidRPr="00317485">
        <w:rPr>
          <w:rFonts w:asciiTheme="majorHAnsi" w:hAnsiTheme="majorHAnsi"/>
          <w:sz w:val="20"/>
          <w:szCs w:val="20"/>
          <w:lang w:val="es-ES_tradnl"/>
        </w:rPr>
        <w:t xml:space="preserve">. </w:t>
      </w:r>
      <w:r w:rsidRPr="00317485">
        <w:rPr>
          <w:rFonts w:asciiTheme="majorHAnsi" w:hAnsiTheme="majorHAnsi"/>
          <w:sz w:val="20"/>
          <w:szCs w:val="20"/>
          <w:lang w:val="es-ES_tradnl"/>
        </w:rPr>
        <w:tab/>
      </w:r>
      <w:r w:rsidR="00BF62E5" w:rsidRPr="00317485">
        <w:rPr>
          <w:rFonts w:asciiTheme="majorHAnsi" w:hAnsiTheme="majorHAnsi"/>
          <w:sz w:val="20"/>
          <w:szCs w:val="20"/>
          <w:lang w:val="es-ES_tradnl"/>
        </w:rPr>
        <w:t>Teniendo en cuenta que las torturas habrían ocurrido en septiembre de 2008, y que fueron denunciadas algunos días después; que a partir de entonces y en el curso de</w:t>
      </w:r>
      <w:r w:rsidR="006417AC" w:rsidRPr="00317485">
        <w:rPr>
          <w:rFonts w:asciiTheme="majorHAnsi" w:hAnsiTheme="majorHAnsi"/>
          <w:sz w:val="20"/>
          <w:szCs w:val="20"/>
          <w:lang w:val="es-ES_tradnl"/>
        </w:rPr>
        <w:t xml:space="preserve"> todo e</w:t>
      </w:r>
      <w:r w:rsidR="00BF62E5" w:rsidRPr="00317485">
        <w:rPr>
          <w:rFonts w:asciiTheme="majorHAnsi" w:hAnsiTheme="majorHAnsi"/>
          <w:sz w:val="20"/>
          <w:szCs w:val="20"/>
          <w:lang w:val="es-ES_tradnl"/>
        </w:rPr>
        <w:t xml:space="preserve">l proceso penal subsiguiente, dichas denuncias de tortura fueron desatendidas por las autoridades judiciales competentes; que la petición fue presentada ante la CIDH en octubre de 2010; y que </w:t>
      </w:r>
      <w:r w:rsidR="00CC23D1" w:rsidRPr="00317485">
        <w:rPr>
          <w:rFonts w:asciiTheme="majorHAnsi" w:hAnsiTheme="majorHAnsi"/>
          <w:sz w:val="20"/>
          <w:szCs w:val="20"/>
          <w:lang w:val="es-ES_tradnl"/>
        </w:rPr>
        <w:t>sus</w:t>
      </w:r>
      <w:r w:rsidR="00BF62E5" w:rsidRPr="00317485">
        <w:rPr>
          <w:rFonts w:asciiTheme="majorHAnsi" w:hAnsiTheme="majorHAnsi"/>
          <w:sz w:val="20"/>
          <w:szCs w:val="20"/>
          <w:lang w:val="es-ES_tradnl"/>
        </w:rPr>
        <w:t xml:space="preserve"> efectos se extenderían hasta el presente, </w:t>
      </w:r>
      <w:r w:rsidR="00CC23D1" w:rsidRPr="00317485">
        <w:rPr>
          <w:rFonts w:asciiTheme="majorHAnsi" w:hAnsiTheme="majorHAnsi"/>
          <w:sz w:val="20"/>
          <w:szCs w:val="20"/>
          <w:lang w:val="es-ES_tradnl"/>
        </w:rPr>
        <w:t>la CIDH</w:t>
      </w:r>
      <w:r w:rsidR="00BF62E5" w:rsidRPr="00317485">
        <w:rPr>
          <w:rFonts w:asciiTheme="majorHAnsi" w:hAnsiTheme="majorHAnsi"/>
          <w:sz w:val="20"/>
          <w:szCs w:val="20"/>
          <w:lang w:val="es-ES_tradnl"/>
        </w:rPr>
        <w:t xml:space="preserve"> concluye que la petición fue presentada dentro de un término razonabl</w:t>
      </w:r>
      <w:r w:rsidR="00CC23D1" w:rsidRPr="00317485">
        <w:rPr>
          <w:rFonts w:asciiTheme="majorHAnsi" w:hAnsiTheme="majorHAnsi"/>
          <w:sz w:val="20"/>
          <w:szCs w:val="20"/>
          <w:lang w:val="es-ES_tradnl"/>
        </w:rPr>
        <w:t>e en los términos del artículo 32.2 de su Reglamento, en concordancia con el artículo 46.1.b) de la Convención Americana.</w:t>
      </w:r>
      <w:r w:rsidR="00BF62E5" w:rsidRPr="00317485">
        <w:rPr>
          <w:rFonts w:asciiTheme="majorHAnsi" w:hAnsiTheme="majorHAnsi"/>
          <w:sz w:val="20"/>
          <w:szCs w:val="20"/>
          <w:lang w:val="es-ES_tradnl"/>
        </w:rPr>
        <w:t xml:space="preserve">  </w:t>
      </w:r>
    </w:p>
    <w:p w:rsidR="00F83E66" w:rsidRPr="00317485" w:rsidRDefault="006223A4" w:rsidP="00BF62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17485">
        <w:rPr>
          <w:rFonts w:asciiTheme="majorHAnsi" w:hAnsiTheme="majorHAnsi"/>
          <w:sz w:val="20"/>
          <w:szCs w:val="20"/>
          <w:lang w:val="es-ES_tradnl"/>
        </w:rPr>
        <w:t>13</w:t>
      </w:r>
      <w:r w:rsidR="00BF62E5" w:rsidRPr="00317485">
        <w:rPr>
          <w:rFonts w:asciiTheme="majorHAnsi" w:hAnsiTheme="majorHAnsi"/>
          <w:sz w:val="20"/>
          <w:szCs w:val="20"/>
          <w:lang w:val="es-ES_tradnl"/>
        </w:rPr>
        <w:t xml:space="preserve">. </w:t>
      </w:r>
      <w:r w:rsidRPr="00317485">
        <w:rPr>
          <w:rFonts w:asciiTheme="majorHAnsi" w:hAnsiTheme="majorHAnsi"/>
          <w:sz w:val="20"/>
          <w:szCs w:val="20"/>
          <w:lang w:val="es-ES_tradnl"/>
        </w:rPr>
        <w:tab/>
        <w:t>E</w:t>
      </w:r>
      <w:r w:rsidR="00F83E66" w:rsidRPr="00317485">
        <w:rPr>
          <w:rFonts w:asciiTheme="majorHAnsi" w:hAnsiTheme="majorHAnsi"/>
          <w:sz w:val="20"/>
          <w:szCs w:val="20"/>
          <w:lang w:val="es-ES_tradnl"/>
        </w:rPr>
        <w:t xml:space="preserve">n cuanto a la detención, procesamiento y condena de las presuntas víctimas, la CIDH ha establecido que </w:t>
      </w:r>
      <w:r w:rsidR="00F83E66" w:rsidRPr="00317485">
        <w:rPr>
          <w:rFonts w:asciiTheme="majorHAnsi" w:hAnsiTheme="majorHAnsi"/>
          <w:color w:val="000000"/>
          <w:sz w:val="20"/>
          <w:szCs w:val="20"/>
          <w:lang w:val="es-ES_tradnl"/>
        </w:rPr>
        <w:t xml:space="preserve">los recursos idóneos a agotar en casos en </w:t>
      </w:r>
      <w:r w:rsidRPr="00317485">
        <w:rPr>
          <w:rFonts w:asciiTheme="majorHAnsi" w:hAnsiTheme="majorHAnsi"/>
          <w:color w:val="000000"/>
          <w:sz w:val="20"/>
          <w:szCs w:val="20"/>
          <w:lang w:val="es-ES_tradnl"/>
        </w:rPr>
        <w:t xml:space="preserve">los </w:t>
      </w:r>
      <w:r w:rsidR="00F83E66" w:rsidRPr="00317485">
        <w:rPr>
          <w:rFonts w:asciiTheme="majorHAnsi" w:hAnsiTheme="majorHAnsi"/>
          <w:color w:val="000000"/>
          <w:sz w:val="20"/>
          <w:szCs w:val="20"/>
          <w:lang w:val="es-ES_tradnl"/>
        </w:rPr>
        <w:t xml:space="preserve">que se alegan violaciones de las garantías procesales, la libertad personal </w:t>
      </w:r>
      <w:r w:rsidR="006417AC" w:rsidRPr="00317485">
        <w:rPr>
          <w:rFonts w:asciiTheme="majorHAnsi" w:hAnsiTheme="majorHAnsi"/>
          <w:color w:val="000000"/>
          <w:sz w:val="20"/>
          <w:szCs w:val="20"/>
          <w:lang w:val="es-ES_tradnl"/>
        </w:rPr>
        <w:t>u</w:t>
      </w:r>
      <w:r w:rsidR="00F83E66" w:rsidRPr="00317485">
        <w:rPr>
          <w:rFonts w:asciiTheme="majorHAnsi" w:hAnsiTheme="majorHAnsi"/>
          <w:color w:val="000000"/>
          <w:sz w:val="20"/>
          <w:szCs w:val="20"/>
          <w:lang w:val="es-ES_tradnl"/>
        </w:rPr>
        <w:t xml:space="preserve"> otros derechos humanos en el curso de procesos penales, son por regla general aquellos medios provistos por la legislación procesal nacional que permiten atacar, en el curso del propio proceso cuestionado, las actuaciones y decisiones adoptadas, en particular los recursos judiciales ordinarios a los que haya lugar, o los extraordinarios si éstos fueron interpuestos por las alegadas víctimas de las violaciones de la libertad y las garantías procesales para hacer valer sus derechos</w:t>
      </w:r>
      <w:r w:rsidR="00F83E66" w:rsidRPr="00317485">
        <w:rPr>
          <w:rStyle w:val="FootnoteReference"/>
          <w:rFonts w:asciiTheme="majorHAnsi" w:hAnsiTheme="majorHAnsi"/>
          <w:sz w:val="20"/>
          <w:szCs w:val="20"/>
          <w:lang w:val="es-ES_tradnl"/>
        </w:rPr>
        <w:footnoteReference w:id="11"/>
      </w:r>
      <w:r w:rsidR="00F83E66" w:rsidRPr="00317485">
        <w:rPr>
          <w:rFonts w:asciiTheme="majorHAnsi" w:hAnsiTheme="majorHAnsi"/>
          <w:sz w:val="20"/>
          <w:szCs w:val="20"/>
          <w:lang w:val="es-ES_tradnl"/>
        </w:rPr>
        <w:t xml:space="preserve">. Específicamente con respecto a México, la CIDH ha aceptado que también forman parte de los recursos idóneos domésticos a agotar en estos casos los recursos de amparo que efectivamente hayan sido interpuestos por las personas contra los </w:t>
      </w:r>
      <w:r w:rsidR="00F83E66" w:rsidRPr="00317485">
        <w:rPr>
          <w:rFonts w:asciiTheme="majorHAnsi" w:hAnsiTheme="majorHAnsi"/>
          <w:sz w:val="20"/>
          <w:szCs w:val="20"/>
          <w:lang w:val="es-ES_tradnl"/>
        </w:rPr>
        <w:lastRenderedPageBreak/>
        <w:t>procesos y actuaciones de la justicia penal que consideran lesivos de sus garantías judiciales</w:t>
      </w:r>
      <w:r w:rsidR="00F83E66" w:rsidRPr="00317485">
        <w:rPr>
          <w:rStyle w:val="FootnoteReference"/>
          <w:rFonts w:asciiTheme="majorHAnsi" w:hAnsiTheme="majorHAnsi"/>
          <w:sz w:val="20"/>
          <w:szCs w:val="20"/>
          <w:lang w:val="es-ES_tradnl"/>
        </w:rPr>
        <w:footnoteReference w:id="12"/>
      </w:r>
      <w:r w:rsidR="00F83E66" w:rsidRPr="00317485">
        <w:rPr>
          <w:rFonts w:asciiTheme="majorHAnsi" w:hAnsiTheme="majorHAnsi"/>
          <w:sz w:val="20"/>
          <w:szCs w:val="20"/>
          <w:lang w:val="es-ES_tradnl"/>
        </w:rPr>
        <w:t xml:space="preserve">. </w:t>
      </w:r>
      <w:r w:rsidRPr="00317485">
        <w:rPr>
          <w:rFonts w:asciiTheme="majorHAnsi" w:hAnsiTheme="majorHAnsi"/>
          <w:sz w:val="20"/>
          <w:szCs w:val="20"/>
          <w:lang w:val="es-ES_tradnl"/>
        </w:rPr>
        <w:t>En este sentido, s</w:t>
      </w:r>
      <w:r w:rsidR="00F83E66" w:rsidRPr="00317485">
        <w:rPr>
          <w:rFonts w:asciiTheme="majorHAnsi" w:hAnsiTheme="majorHAnsi"/>
          <w:sz w:val="20"/>
          <w:szCs w:val="20"/>
          <w:lang w:val="es-ES_tradnl"/>
        </w:rPr>
        <w:t>e ha demostrado en el expediente que</w:t>
      </w:r>
      <w:r w:rsidR="00BF62E5" w:rsidRPr="00317485">
        <w:rPr>
          <w:rFonts w:asciiTheme="majorHAnsi" w:hAnsiTheme="majorHAnsi"/>
          <w:sz w:val="20"/>
          <w:szCs w:val="20"/>
          <w:lang w:val="es-ES_tradnl"/>
        </w:rPr>
        <w:t xml:space="preserve"> los señores Acosta y Ortiz </w:t>
      </w:r>
      <w:r w:rsidRPr="00317485">
        <w:rPr>
          <w:rFonts w:asciiTheme="majorHAnsi" w:hAnsiTheme="majorHAnsi"/>
          <w:sz w:val="20"/>
          <w:szCs w:val="20"/>
          <w:lang w:val="es-ES_tradnl"/>
        </w:rPr>
        <w:t>ejercieron</w:t>
      </w:r>
      <w:r w:rsidR="00BF62E5" w:rsidRPr="00317485">
        <w:rPr>
          <w:rFonts w:asciiTheme="majorHAnsi" w:hAnsiTheme="majorHAnsi"/>
          <w:sz w:val="20"/>
          <w:szCs w:val="20"/>
          <w:lang w:val="es-ES_tradnl"/>
        </w:rPr>
        <w:t xml:space="preserve"> sucesivos recursos </w:t>
      </w:r>
      <w:r w:rsidR="00B04916" w:rsidRPr="00317485">
        <w:rPr>
          <w:rFonts w:asciiTheme="majorHAnsi" w:hAnsiTheme="majorHAnsi"/>
          <w:sz w:val="20"/>
          <w:szCs w:val="20"/>
          <w:lang w:val="es-ES_tradnl"/>
        </w:rPr>
        <w:t>para controvertir tanto la legalidad de su detención como el contenido de las providencias judiciales que les afectaron</w:t>
      </w:r>
      <w:r w:rsidRPr="00317485">
        <w:rPr>
          <w:rFonts w:asciiTheme="majorHAnsi" w:hAnsiTheme="majorHAnsi"/>
          <w:sz w:val="20"/>
          <w:szCs w:val="20"/>
          <w:lang w:val="es-ES_tradnl"/>
        </w:rPr>
        <w:t>. Estos recursos</w:t>
      </w:r>
      <w:r w:rsidR="00BF62E5" w:rsidRPr="00317485">
        <w:rPr>
          <w:rFonts w:asciiTheme="majorHAnsi" w:hAnsiTheme="majorHAnsi"/>
          <w:sz w:val="20"/>
          <w:szCs w:val="20"/>
          <w:lang w:val="es-ES_tradnl"/>
        </w:rPr>
        <w:t xml:space="preserve"> incluye</w:t>
      </w:r>
      <w:r w:rsidRPr="00317485">
        <w:rPr>
          <w:rFonts w:asciiTheme="majorHAnsi" w:hAnsiTheme="majorHAnsi"/>
          <w:sz w:val="20"/>
          <w:szCs w:val="20"/>
          <w:lang w:val="es-ES_tradnl"/>
        </w:rPr>
        <w:t>ron</w:t>
      </w:r>
      <w:r w:rsidR="00BF62E5" w:rsidRPr="00317485">
        <w:rPr>
          <w:rFonts w:asciiTheme="majorHAnsi" w:hAnsiTheme="majorHAnsi"/>
          <w:sz w:val="20"/>
          <w:szCs w:val="20"/>
          <w:lang w:val="es-ES_tradnl"/>
        </w:rPr>
        <w:t xml:space="preserve"> un amparo interpuesto a los dos días de su detención</w:t>
      </w:r>
      <w:r w:rsidRPr="00317485">
        <w:rPr>
          <w:rFonts w:asciiTheme="majorHAnsi" w:hAnsiTheme="majorHAnsi"/>
          <w:sz w:val="20"/>
          <w:szCs w:val="20"/>
          <w:lang w:val="es-ES_tradnl"/>
        </w:rPr>
        <w:t>,</w:t>
      </w:r>
      <w:r w:rsidR="00BF62E5" w:rsidRPr="00317485">
        <w:rPr>
          <w:rFonts w:asciiTheme="majorHAnsi" w:hAnsiTheme="majorHAnsi"/>
          <w:sz w:val="20"/>
          <w:szCs w:val="20"/>
          <w:lang w:val="es-ES_tradnl"/>
        </w:rPr>
        <w:t xml:space="preserve"> denegado; un</w:t>
      </w:r>
      <w:r w:rsidRPr="00317485">
        <w:rPr>
          <w:rFonts w:asciiTheme="majorHAnsi" w:hAnsiTheme="majorHAnsi"/>
          <w:sz w:val="20"/>
          <w:szCs w:val="20"/>
          <w:lang w:val="es-ES_tradnl"/>
        </w:rPr>
        <w:t>a</w:t>
      </w:r>
      <w:r w:rsidR="00BF62E5" w:rsidRPr="00317485">
        <w:rPr>
          <w:rFonts w:asciiTheme="majorHAnsi" w:hAnsiTheme="majorHAnsi"/>
          <w:sz w:val="20"/>
          <w:szCs w:val="20"/>
          <w:lang w:val="es-ES_tradnl"/>
        </w:rPr>
        <w:t xml:space="preserve"> apelación contra el auto de formal prisión; un</w:t>
      </w:r>
      <w:r w:rsidRPr="00317485">
        <w:rPr>
          <w:rFonts w:asciiTheme="majorHAnsi" w:hAnsiTheme="majorHAnsi"/>
          <w:sz w:val="20"/>
          <w:szCs w:val="20"/>
          <w:lang w:val="es-ES_tradnl"/>
        </w:rPr>
        <w:t>a</w:t>
      </w:r>
      <w:r w:rsidR="00BF62E5" w:rsidRPr="00317485">
        <w:rPr>
          <w:rFonts w:asciiTheme="majorHAnsi" w:hAnsiTheme="majorHAnsi"/>
          <w:sz w:val="20"/>
          <w:szCs w:val="20"/>
          <w:lang w:val="es-ES_tradnl"/>
        </w:rPr>
        <w:t xml:space="preserve"> </w:t>
      </w:r>
      <w:r w:rsidRPr="00317485">
        <w:rPr>
          <w:rFonts w:asciiTheme="majorHAnsi" w:hAnsiTheme="majorHAnsi"/>
          <w:sz w:val="20"/>
          <w:szCs w:val="20"/>
          <w:lang w:val="es-ES_tradnl"/>
        </w:rPr>
        <w:t>a</w:t>
      </w:r>
      <w:r w:rsidR="00BF62E5" w:rsidRPr="00317485">
        <w:rPr>
          <w:rFonts w:asciiTheme="majorHAnsi" w:hAnsiTheme="majorHAnsi"/>
          <w:sz w:val="20"/>
          <w:szCs w:val="20"/>
          <w:lang w:val="es-ES_tradnl"/>
        </w:rPr>
        <w:t xml:space="preserve">pelación contra la sentencia condenatoria; y un amparo contra el fallo que confirmó la sentencia condenatoria, el cual también fue denegado, mediante decisión definitiva del 4 de junio de 2010, notificada el 8 de junio de 2010. Entre esta última fecha, en la cual </w:t>
      </w:r>
      <w:r w:rsidR="006417AC" w:rsidRPr="00317485">
        <w:rPr>
          <w:rFonts w:asciiTheme="majorHAnsi" w:hAnsiTheme="majorHAnsi"/>
          <w:sz w:val="20"/>
          <w:szCs w:val="20"/>
          <w:lang w:val="es-ES_tradnl"/>
        </w:rPr>
        <w:t xml:space="preserve">quedaron </w:t>
      </w:r>
      <w:r w:rsidR="00BF62E5" w:rsidRPr="00317485">
        <w:rPr>
          <w:rFonts w:asciiTheme="majorHAnsi" w:hAnsiTheme="majorHAnsi"/>
          <w:sz w:val="20"/>
          <w:szCs w:val="20"/>
          <w:lang w:val="es-ES_tradnl"/>
        </w:rPr>
        <w:t>agota</w:t>
      </w:r>
      <w:r w:rsidR="006417AC" w:rsidRPr="00317485">
        <w:rPr>
          <w:rFonts w:asciiTheme="majorHAnsi" w:hAnsiTheme="majorHAnsi"/>
          <w:sz w:val="20"/>
          <w:szCs w:val="20"/>
          <w:lang w:val="es-ES_tradnl"/>
        </w:rPr>
        <w:t>dos</w:t>
      </w:r>
      <w:r w:rsidR="00BF62E5" w:rsidRPr="00317485">
        <w:rPr>
          <w:rFonts w:asciiTheme="majorHAnsi" w:hAnsiTheme="majorHAnsi"/>
          <w:sz w:val="20"/>
          <w:szCs w:val="20"/>
          <w:lang w:val="es-ES_tradnl"/>
        </w:rPr>
        <w:t xml:space="preserve"> los recursos domésticos idóneos, y la presentación de la petición a la CIDH el 28 de octubre de</w:t>
      </w:r>
      <w:r w:rsidR="00452E3F" w:rsidRPr="00317485">
        <w:rPr>
          <w:rFonts w:asciiTheme="majorHAnsi" w:hAnsiTheme="majorHAnsi"/>
          <w:sz w:val="20"/>
          <w:szCs w:val="20"/>
          <w:lang w:val="es-ES_tradnl"/>
        </w:rPr>
        <w:t xml:space="preserve"> 2010, transcurrieron menos de cinco meses. Por lo tanto, la Comisión concluye que respecto de este otro extremo la petición cumple con los requisitos establecidos en los artículos 46.1.a) y 46.1.b) de la Convención Americana, </w:t>
      </w:r>
    </w:p>
    <w:p w:rsidR="003239B8" w:rsidRPr="00317485" w:rsidRDefault="003239B8" w:rsidP="003239B8">
      <w:pPr>
        <w:pStyle w:val="ListParagraph"/>
        <w:spacing w:before="240" w:after="240"/>
        <w:jc w:val="both"/>
        <w:rPr>
          <w:rFonts w:asciiTheme="majorHAnsi" w:hAnsiTheme="majorHAnsi"/>
          <w:b/>
          <w:sz w:val="20"/>
          <w:szCs w:val="20"/>
          <w:lang w:val="es-ES_tradnl"/>
        </w:rPr>
      </w:pPr>
      <w:r w:rsidRPr="00317485">
        <w:rPr>
          <w:rFonts w:asciiTheme="majorHAnsi" w:hAnsiTheme="majorHAnsi"/>
          <w:b/>
          <w:bCs/>
          <w:sz w:val="20"/>
          <w:szCs w:val="20"/>
          <w:lang w:val="es-ES_tradnl"/>
        </w:rPr>
        <w:t>VII.</w:t>
      </w:r>
      <w:r w:rsidRPr="00317485">
        <w:rPr>
          <w:rFonts w:asciiTheme="majorHAnsi" w:hAnsiTheme="majorHAnsi"/>
          <w:b/>
          <w:bCs/>
          <w:sz w:val="20"/>
          <w:szCs w:val="20"/>
          <w:lang w:val="es-ES_tradnl"/>
        </w:rPr>
        <w:tab/>
      </w:r>
      <w:r w:rsidR="004A6A54" w:rsidRPr="00317485">
        <w:rPr>
          <w:rFonts w:asciiTheme="majorHAnsi" w:hAnsiTheme="majorHAnsi"/>
          <w:b/>
          <w:bCs/>
          <w:sz w:val="20"/>
          <w:szCs w:val="20"/>
          <w:lang w:val="es-ES_tradnl"/>
        </w:rPr>
        <w:t xml:space="preserve">ANÁLISIS DE </w:t>
      </w:r>
      <w:r w:rsidR="00C21FEF" w:rsidRPr="00317485">
        <w:rPr>
          <w:rFonts w:asciiTheme="majorHAnsi" w:hAnsiTheme="majorHAnsi"/>
          <w:b/>
          <w:bCs/>
          <w:sz w:val="20"/>
          <w:szCs w:val="20"/>
          <w:lang w:val="es-ES_tradnl"/>
        </w:rPr>
        <w:t>CARACTERIZACIÓN DE LOS HECHOS ALEGADOS</w:t>
      </w:r>
    </w:p>
    <w:p w:rsidR="004024E1" w:rsidRPr="00317485" w:rsidRDefault="009B4CA4" w:rsidP="00B0491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17485">
        <w:rPr>
          <w:rFonts w:asciiTheme="majorHAnsi" w:hAnsiTheme="majorHAnsi"/>
          <w:sz w:val="20"/>
          <w:szCs w:val="20"/>
          <w:lang w:val="es-ES_tradnl"/>
        </w:rPr>
        <w:t>14</w:t>
      </w:r>
      <w:r w:rsidR="00B04916" w:rsidRPr="00317485">
        <w:rPr>
          <w:rFonts w:asciiTheme="majorHAnsi" w:hAnsiTheme="majorHAnsi"/>
          <w:sz w:val="20"/>
          <w:szCs w:val="20"/>
          <w:lang w:val="es-ES_tradnl"/>
        </w:rPr>
        <w:t xml:space="preserve">. </w:t>
      </w:r>
      <w:r w:rsidR="004024E1" w:rsidRPr="00317485">
        <w:rPr>
          <w:rFonts w:asciiTheme="majorHAnsi" w:hAnsiTheme="majorHAnsi"/>
          <w:sz w:val="20"/>
          <w:szCs w:val="20"/>
          <w:lang w:val="es-ES_tradnl"/>
        </w:rPr>
        <w:tab/>
        <w:t>Como ya se ha establecido en la sección precedente, y se ha desarrollado en la sección correspondiente a la posición de las partes, el objeto de la presente petición se refiere a la ilegalidad de su detención; su sometimiento a torturas por parte de las autoridades; y su condena</w:t>
      </w:r>
      <w:r w:rsidR="00C565C1" w:rsidRPr="00317485">
        <w:rPr>
          <w:rFonts w:asciiTheme="majorHAnsi" w:hAnsiTheme="majorHAnsi"/>
          <w:sz w:val="20"/>
          <w:szCs w:val="20"/>
          <w:lang w:val="es-ES_tradnl"/>
        </w:rPr>
        <w:t xml:space="preserve"> alegadamente</w:t>
      </w:r>
      <w:r w:rsidR="004024E1" w:rsidRPr="00317485">
        <w:rPr>
          <w:rFonts w:asciiTheme="majorHAnsi" w:hAnsiTheme="majorHAnsi"/>
          <w:sz w:val="20"/>
          <w:szCs w:val="20"/>
          <w:lang w:val="es-ES_tradnl"/>
        </w:rPr>
        <w:t xml:space="preserve"> injustificada al no haberse demostrado en el proceso penal su responsabilidad </w:t>
      </w:r>
      <w:r w:rsidR="00C565C1" w:rsidRPr="00317485">
        <w:rPr>
          <w:rFonts w:asciiTheme="majorHAnsi" w:hAnsiTheme="majorHAnsi"/>
          <w:sz w:val="20"/>
          <w:szCs w:val="20"/>
          <w:lang w:val="es-ES_tradnl"/>
        </w:rPr>
        <w:t xml:space="preserve">penal. </w:t>
      </w:r>
    </w:p>
    <w:p w:rsidR="00B04916" w:rsidRPr="00317485" w:rsidRDefault="007045F9" w:rsidP="00440E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17485">
        <w:rPr>
          <w:rFonts w:asciiTheme="majorHAnsi" w:hAnsiTheme="majorHAnsi"/>
          <w:sz w:val="20"/>
          <w:szCs w:val="20"/>
          <w:lang w:val="es-ES_tradnl"/>
        </w:rPr>
        <w:t>15.</w:t>
      </w:r>
      <w:r w:rsidRPr="00317485">
        <w:rPr>
          <w:rFonts w:asciiTheme="majorHAnsi" w:hAnsiTheme="majorHAnsi"/>
          <w:sz w:val="20"/>
          <w:szCs w:val="20"/>
          <w:lang w:val="es-ES_tradnl"/>
        </w:rPr>
        <w:tab/>
      </w:r>
      <w:r w:rsidR="00C97FA0" w:rsidRPr="00317485">
        <w:rPr>
          <w:rFonts w:asciiTheme="majorHAnsi" w:hAnsiTheme="majorHAnsi"/>
          <w:sz w:val="20"/>
          <w:szCs w:val="20"/>
          <w:lang w:val="es-ES_tradnl"/>
        </w:rPr>
        <w:t xml:space="preserve">El Estado ha alegado que la petición no caracteriza violaciones de derechos protegidos en la Convención Americana, justificando su postura en que la detención de los señores </w:t>
      </w:r>
      <w:r w:rsidR="00B04916" w:rsidRPr="00317485">
        <w:rPr>
          <w:rFonts w:asciiTheme="majorHAnsi" w:hAnsiTheme="majorHAnsi"/>
          <w:sz w:val="20"/>
          <w:szCs w:val="20"/>
          <w:lang w:val="es-ES_tradnl"/>
        </w:rPr>
        <w:t xml:space="preserve">Acosta, Ortiz, Holguín y Sáenz </w:t>
      </w:r>
      <w:r w:rsidR="00C97FA0" w:rsidRPr="00317485">
        <w:rPr>
          <w:rFonts w:asciiTheme="majorHAnsi" w:hAnsiTheme="majorHAnsi"/>
          <w:sz w:val="20"/>
          <w:szCs w:val="20"/>
          <w:lang w:val="es-ES_tradnl"/>
        </w:rPr>
        <w:t xml:space="preserve">no requería orden judicial previa por </w:t>
      </w:r>
      <w:r w:rsidR="00B04916" w:rsidRPr="00317485">
        <w:rPr>
          <w:rFonts w:asciiTheme="majorHAnsi" w:hAnsiTheme="majorHAnsi"/>
          <w:sz w:val="20"/>
          <w:szCs w:val="20"/>
          <w:lang w:val="es-ES_tradnl"/>
        </w:rPr>
        <w:t>estar incursos en flagrancia delictiva</w:t>
      </w:r>
      <w:r w:rsidR="00C97FA0" w:rsidRPr="00317485">
        <w:rPr>
          <w:rFonts w:asciiTheme="majorHAnsi" w:hAnsiTheme="majorHAnsi"/>
          <w:sz w:val="20"/>
          <w:szCs w:val="20"/>
          <w:lang w:val="es-ES_tradnl"/>
        </w:rPr>
        <w:t xml:space="preserve">. </w:t>
      </w:r>
      <w:r w:rsidR="006C118A" w:rsidRPr="00317485">
        <w:rPr>
          <w:rFonts w:asciiTheme="majorHAnsi" w:hAnsiTheme="majorHAnsi"/>
          <w:sz w:val="20"/>
          <w:szCs w:val="20"/>
          <w:lang w:val="es-ES_tradnl"/>
        </w:rPr>
        <w:t>También aduce</w:t>
      </w:r>
      <w:r w:rsidR="00C97FA0" w:rsidRPr="00317485">
        <w:rPr>
          <w:rFonts w:asciiTheme="majorHAnsi" w:hAnsiTheme="majorHAnsi"/>
          <w:sz w:val="20"/>
          <w:szCs w:val="20"/>
          <w:lang w:val="es-ES_tradnl"/>
        </w:rPr>
        <w:t xml:space="preserve"> que </w:t>
      </w:r>
      <w:r w:rsidR="00B04916" w:rsidRPr="00317485">
        <w:rPr>
          <w:rFonts w:asciiTheme="majorHAnsi" w:hAnsiTheme="majorHAnsi"/>
          <w:sz w:val="20"/>
          <w:szCs w:val="20"/>
          <w:lang w:val="es-ES_tradnl"/>
        </w:rPr>
        <w:t xml:space="preserve">la parte </w:t>
      </w:r>
      <w:r w:rsidR="00C97FA0" w:rsidRPr="00317485">
        <w:rPr>
          <w:rFonts w:asciiTheme="majorHAnsi" w:hAnsiTheme="majorHAnsi"/>
          <w:sz w:val="20"/>
          <w:szCs w:val="20"/>
          <w:lang w:val="es-ES_tradnl"/>
        </w:rPr>
        <w:t>peticionari</w:t>
      </w:r>
      <w:r w:rsidR="00B04916" w:rsidRPr="00317485">
        <w:rPr>
          <w:rFonts w:asciiTheme="majorHAnsi" w:hAnsiTheme="majorHAnsi"/>
          <w:sz w:val="20"/>
          <w:szCs w:val="20"/>
          <w:lang w:val="es-ES_tradnl"/>
        </w:rPr>
        <w:t>a</w:t>
      </w:r>
      <w:r w:rsidR="00C97FA0" w:rsidRPr="00317485">
        <w:rPr>
          <w:rFonts w:asciiTheme="majorHAnsi" w:hAnsiTheme="majorHAnsi"/>
          <w:sz w:val="20"/>
          <w:szCs w:val="20"/>
          <w:lang w:val="es-ES_tradnl"/>
        </w:rPr>
        <w:t xml:space="preserve"> acude a la CIDH como</w:t>
      </w:r>
      <w:r w:rsidR="006C118A" w:rsidRPr="00317485">
        <w:rPr>
          <w:rFonts w:asciiTheme="majorHAnsi" w:hAnsiTheme="majorHAnsi"/>
          <w:sz w:val="20"/>
          <w:szCs w:val="20"/>
          <w:lang w:val="es-ES_tradnl"/>
        </w:rPr>
        <w:t>, lo que da en llamar,</w:t>
      </w:r>
      <w:r w:rsidR="00C97FA0" w:rsidRPr="00317485">
        <w:rPr>
          <w:rFonts w:asciiTheme="majorHAnsi" w:hAnsiTheme="majorHAnsi"/>
          <w:sz w:val="20"/>
          <w:szCs w:val="20"/>
          <w:lang w:val="es-ES_tradnl"/>
        </w:rPr>
        <w:t xml:space="preserve"> </w:t>
      </w:r>
      <w:r w:rsidR="00B04916" w:rsidRPr="00317485">
        <w:rPr>
          <w:rFonts w:asciiTheme="majorHAnsi" w:hAnsiTheme="majorHAnsi"/>
          <w:sz w:val="20"/>
          <w:szCs w:val="20"/>
          <w:lang w:val="es-ES_tradnl"/>
        </w:rPr>
        <w:t xml:space="preserve">una </w:t>
      </w:r>
      <w:r w:rsidR="006C118A" w:rsidRPr="00317485">
        <w:rPr>
          <w:rFonts w:asciiTheme="majorHAnsi" w:hAnsiTheme="majorHAnsi"/>
          <w:sz w:val="20"/>
          <w:szCs w:val="20"/>
          <w:lang w:val="es-ES_tradnl"/>
        </w:rPr>
        <w:t>“</w:t>
      </w:r>
      <w:r w:rsidR="00C97FA0" w:rsidRPr="00317485">
        <w:rPr>
          <w:rFonts w:asciiTheme="majorHAnsi" w:hAnsiTheme="majorHAnsi"/>
          <w:sz w:val="20"/>
          <w:szCs w:val="20"/>
          <w:lang w:val="es-ES_tradnl"/>
        </w:rPr>
        <w:t>cuarta instancia</w:t>
      </w:r>
      <w:r w:rsidR="006C118A" w:rsidRPr="00317485">
        <w:rPr>
          <w:rFonts w:asciiTheme="majorHAnsi" w:hAnsiTheme="majorHAnsi"/>
          <w:sz w:val="20"/>
          <w:szCs w:val="20"/>
          <w:lang w:val="es-ES_tradnl"/>
        </w:rPr>
        <w:t>”</w:t>
      </w:r>
      <w:r w:rsidR="00C97FA0" w:rsidRPr="00317485">
        <w:rPr>
          <w:rFonts w:asciiTheme="majorHAnsi" w:hAnsiTheme="majorHAnsi"/>
          <w:sz w:val="20"/>
          <w:szCs w:val="20"/>
          <w:lang w:val="es-ES_tradnl"/>
        </w:rPr>
        <w:t>, para que ésta revise el contenido de decisiones judiciales domésticas que han hecho tránsito a cosa juzgada.</w:t>
      </w:r>
      <w:r w:rsidR="00C97FA0" w:rsidRPr="00317485">
        <w:rPr>
          <w:rFonts w:asciiTheme="majorHAnsi" w:hAnsiTheme="majorHAnsi" w:cs="Calibri"/>
          <w:sz w:val="20"/>
          <w:szCs w:val="20"/>
          <w:lang w:val="es-ES_tradnl"/>
        </w:rPr>
        <w:t xml:space="preserve"> </w:t>
      </w:r>
      <w:r w:rsidR="006C118A" w:rsidRPr="00317485">
        <w:rPr>
          <w:rFonts w:asciiTheme="majorHAnsi" w:hAnsiTheme="majorHAnsi" w:cs="Calibri"/>
          <w:sz w:val="20"/>
          <w:szCs w:val="20"/>
          <w:lang w:val="es-ES_tradnl"/>
        </w:rPr>
        <w:t>En este sentido, l</w:t>
      </w:r>
      <w:r w:rsidR="00C97FA0" w:rsidRPr="00317485">
        <w:rPr>
          <w:rFonts w:asciiTheme="majorHAnsi" w:hAnsiTheme="majorHAnsi" w:cs="Calibri"/>
          <w:sz w:val="20"/>
          <w:szCs w:val="20"/>
          <w:lang w:val="es-ES_tradnl"/>
        </w:rPr>
        <w:t>a Comisión</w:t>
      </w:r>
      <w:r w:rsidR="00B04916" w:rsidRPr="00317485">
        <w:rPr>
          <w:rFonts w:asciiTheme="majorHAnsi" w:hAnsiTheme="majorHAnsi" w:cs="Calibri"/>
          <w:sz w:val="20"/>
          <w:szCs w:val="20"/>
          <w:lang w:val="es-ES_tradnl"/>
        </w:rPr>
        <w:t xml:space="preserve"> </w:t>
      </w:r>
      <w:r w:rsidR="00C97FA0" w:rsidRPr="00317485">
        <w:rPr>
          <w:rFonts w:asciiTheme="majorHAnsi" w:hAnsiTheme="majorHAnsi" w:cs="Calibri"/>
          <w:sz w:val="20"/>
          <w:szCs w:val="20"/>
          <w:lang w:val="es-ES_tradnl"/>
        </w:rPr>
        <w:t>reitera que dentro del marco de su mandato sí es competente para declarar admisible una petición cuando ésta se refiere a procesos internos que podrían ser violatorios de derechos garantizados por la Convención Americana.</w:t>
      </w:r>
      <w:r w:rsidR="006C118A" w:rsidRPr="00317485">
        <w:rPr>
          <w:rFonts w:asciiTheme="majorHAnsi" w:hAnsiTheme="majorHAnsi" w:cs="Calibri"/>
          <w:sz w:val="20"/>
          <w:szCs w:val="20"/>
          <w:lang w:val="es-ES_tradnl"/>
        </w:rPr>
        <w:t xml:space="preserve"> </w:t>
      </w:r>
      <w:r w:rsidR="00B04916" w:rsidRPr="00317485">
        <w:rPr>
          <w:rFonts w:asciiTheme="majorHAnsi" w:hAnsiTheme="majorHAnsi"/>
          <w:sz w:val="20"/>
          <w:szCs w:val="20"/>
          <w:lang w:val="es-ES_tradnl"/>
        </w:rPr>
        <w:t>Por idénticas razones</w:t>
      </w:r>
      <w:r w:rsidR="00C97FA0" w:rsidRPr="00317485">
        <w:rPr>
          <w:rFonts w:asciiTheme="majorHAnsi" w:hAnsiTheme="majorHAnsi"/>
          <w:sz w:val="20"/>
          <w:szCs w:val="20"/>
          <w:lang w:val="es-ES_tradnl"/>
        </w:rPr>
        <w:t xml:space="preserve">, la Comisión Interamericana </w:t>
      </w:r>
      <w:r w:rsidR="001B34D1" w:rsidRPr="00317485">
        <w:rPr>
          <w:rFonts w:asciiTheme="majorHAnsi" w:hAnsiTheme="majorHAnsi"/>
          <w:sz w:val="20"/>
          <w:szCs w:val="20"/>
          <w:lang w:val="es-ES_tradnl"/>
        </w:rPr>
        <w:t xml:space="preserve">concluye que </w:t>
      </w:r>
      <w:r w:rsidR="00C97FA0" w:rsidRPr="00317485">
        <w:rPr>
          <w:rFonts w:asciiTheme="majorHAnsi" w:hAnsiTheme="majorHAnsi"/>
          <w:sz w:val="20"/>
          <w:szCs w:val="20"/>
          <w:lang w:val="es-ES_tradnl"/>
        </w:rPr>
        <w:t xml:space="preserve">sí tiene competencia para examinar en la etapa de fondo del presente procedimiento los alegatos </w:t>
      </w:r>
      <w:r w:rsidR="001B34D1" w:rsidRPr="00317485">
        <w:rPr>
          <w:rFonts w:asciiTheme="majorHAnsi" w:hAnsiTheme="majorHAnsi"/>
          <w:sz w:val="20"/>
          <w:szCs w:val="20"/>
          <w:lang w:val="es-ES_tradnl"/>
        </w:rPr>
        <w:t>relativos a</w:t>
      </w:r>
      <w:r w:rsidR="00C97FA0" w:rsidRPr="00317485">
        <w:rPr>
          <w:rFonts w:asciiTheme="majorHAnsi" w:hAnsiTheme="majorHAnsi"/>
          <w:sz w:val="20"/>
          <w:szCs w:val="20"/>
          <w:lang w:val="es-ES_tradnl"/>
        </w:rPr>
        <w:t xml:space="preserve"> posibles violaciones </w:t>
      </w:r>
      <w:r w:rsidR="001B34D1" w:rsidRPr="00317485">
        <w:rPr>
          <w:rFonts w:asciiTheme="majorHAnsi" w:hAnsiTheme="majorHAnsi"/>
          <w:sz w:val="20"/>
          <w:szCs w:val="20"/>
          <w:lang w:val="es-ES_tradnl"/>
        </w:rPr>
        <w:t>a derechos amparados por</w:t>
      </w:r>
      <w:r w:rsidR="00C97FA0" w:rsidRPr="00317485">
        <w:rPr>
          <w:rFonts w:asciiTheme="majorHAnsi" w:hAnsiTheme="majorHAnsi"/>
          <w:sz w:val="20"/>
          <w:szCs w:val="20"/>
          <w:lang w:val="es-ES_tradnl"/>
        </w:rPr>
        <w:t xml:space="preserve"> la Convención Americana</w:t>
      </w:r>
      <w:r w:rsidR="00B04916" w:rsidRPr="00317485">
        <w:rPr>
          <w:rFonts w:asciiTheme="majorHAnsi" w:hAnsiTheme="majorHAnsi"/>
          <w:sz w:val="20"/>
          <w:szCs w:val="20"/>
          <w:lang w:val="es-ES_tradnl"/>
        </w:rPr>
        <w:t xml:space="preserve"> y la Convención Interamericana para Prevenir y Sancionar la Tortura.</w:t>
      </w:r>
      <w:r w:rsidR="00440EF5" w:rsidRPr="00317485">
        <w:rPr>
          <w:rFonts w:asciiTheme="majorHAnsi" w:hAnsiTheme="majorHAnsi"/>
          <w:sz w:val="20"/>
          <w:szCs w:val="20"/>
          <w:lang w:val="es-ES_tradnl"/>
        </w:rPr>
        <w:t xml:space="preserve"> </w:t>
      </w:r>
    </w:p>
    <w:p w:rsidR="00C97FA0" w:rsidRPr="00317485" w:rsidRDefault="001B34D1" w:rsidP="000D401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17485">
        <w:rPr>
          <w:rFonts w:asciiTheme="majorHAnsi" w:hAnsiTheme="majorHAnsi"/>
          <w:sz w:val="20"/>
          <w:szCs w:val="20"/>
          <w:lang w:val="es-ES_tradnl"/>
        </w:rPr>
        <w:t>16</w:t>
      </w:r>
      <w:r w:rsidR="000D4010" w:rsidRPr="00317485">
        <w:rPr>
          <w:rFonts w:asciiTheme="majorHAnsi" w:hAnsiTheme="majorHAnsi"/>
          <w:sz w:val="20"/>
          <w:szCs w:val="20"/>
          <w:lang w:val="es-ES_tradnl"/>
        </w:rPr>
        <w:t xml:space="preserve">. </w:t>
      </w:r>
      <w:r w:rsidRPr="00317485">
        <w:rPr>
          <w:rFonts w:asciiTheme="majorHAnsi" w:hAnsiTheme="majorHAnsi"/>
          <w:sz w:val="20"/>
          <w:szCs w:val="20"/>
          <w:lang w:val="es-ES_tradnl"/>
        </w:rPr>
        <w:tab/>
      </w:r>
      <w:r w:rsidR="008C5E2D" w:rsidRPr="00317485">
        <w:rPr>
          <w:rFonts w:asciiTheme="majorHAnsi" w:hAnsiTheme="majorHAnsi"/>
          <w:sz w:val="20"/>
          <w:szCs w:val="20"/>
          <w:lang w:val="es-ES_tradnl"/>
        </w:rPr>
        <w:t>En aten</w:t>
      </w:r>
      <w:r w:rsidR="00C25ADB" w:rsidRPr="00317485">
        <w:rPr>
          <w:rFonts w:asciiTheme="majorHAnsi" w:hAnsiTheme="majorHAnsi"/>
          <w:sz w:val="20"/>
          <w:szCs w:val="20"/>
          <w:lang w:val="es-ES_tradnl"/>
        </w:rPr>
        <w:t>ción a estas consideraciones</w:t>
      </w:r>
      <w:r w:rsidR="000D4010" w:rsidRPr="00317485">
        <w:rPr>
          <w:rFonts w:asciiTheme="majorHAnsi" w:hAnsiTheme="majorHAnsi"/>
          <w:sz w:val="20"/>
          <w:szCs w:val="20"/>
          <w:lang w:val="es-ES_tradnl"/>
        </w:rPr>
        <w:t>,</w:t>
      </w:r>
      <w:r w:rsidR="00C25ADB" w:rsidRPr="00317485">
        <w:rPr>
          <w:rFonts w:asciiTheme="majorHAnsi" w:hAnsiTheme="majorHAnsi"/>
          <w:sz w:val="20"/>
          <w:szCs w:val="20"/>
          <w:lang w:val="es-ES_tradnl"/>
        </w:rPr>
        <w:t xml:space="preserve"> y </w:t>
      </w:r>
      <w:r w:rsidR="008C5E2D" w:rsidRPr="00317485">
        <w:rPr>
          <w:rFonts w:asciiTheme="majorHAnsi" w:hAnsiTheme="majorHAnsi"/>
          <w:sz w:val="20"/>
          <w:szCs w:val="20"/>
          <w:lang w:val="es-ES_tradnl"/>
        </w:rPr>
        <w:t>tras examinar los elementos de hecho y de derecho expuestos por las partes</w:t>
      </w:r>
      <w:r w:rsidR="000D4010" w:rsidRPr="00317485">
        <w:rPr>
          <w:rFonts w:asciiTheme="majorHAnsi" w:hAnsiTheme="majorHAnsi"/>
          <w:sz w:val="20"/>
          <w:szCs w:val="20"/>
          <w:lang w:val="es-ES_tradnl"/>
        </w:rPr>
        <w:t>,</w:t>
      </w:r>
      <w:r w:rsidR="008C5E2D" w:rsidRPr="00317485">
        <w:rPr>
          <w:rFonts w:asciiTheme="majorHAnsi" w:hAnsiTheme="majorHAnsi"/>
          <w:sz w:val="20"/>
          <w:szCs w:val="20"/>
          <w:lang w:val="es-ES_tradnl"/>
        </w:rPr>
        <w:t xml:space="preserve"> la Comisión estima que las alegaciones de la parte peticionaria no resultan manifiestamente infundadas y requieren un estudio de fondo</w:t>
      </w:r>
      <w:r w:rsidR="000D4010" w:rsidRPr="00317485">
        <w:rPr>
          <w:rFonts w:asciiTheme="majorHAnsi" w:hAnsiTheme="majorHAnsi"/>
          <w:sz w:val="20"/>
          <w:szCs w:val="20"/>
          <w:lang w:val="es-ES_tradnl"/>
        </w:rPr>
        <w:t>,</w:t>
      </w:r>
      <w:r w:rsidR="008C5E2D" w:rsidRPr="00317485">
        <w:rPr>
          <w:rFonts w:asciiTheme="majorHAnsi" w:hAnsiTheme="majorHAnsi"/>
          <w:sz w:val="20"/>
          <w:szCs w:val="20"/>
          <w:lang w:val="es-ES_tradnl"/>
        </w:rPr>
        <w:t xml:space="preserve"> pues los hechos alegados, de corroborarse</w:t>
      </w:r>
      <w:r w:rsidR="000D4010" w:rsidRPr="00317485">
        <w:rPr>
          <w:rFonts w:asciiTheme="majorHAnsi" w:hAnsiTheme="majorHAnsi"/>
          <w:sz w:val="20"/>
          <w:szCs w:val="20"/>
          <w:lang w:val="es-ES_tradnl"/>
        </w:rPr>
        <w:t xml:space="preserve">, </w:t>
      </w:r>
      <w:r w:rsidR="008C5E2D" w:rsidRPr="00317485">
        <w:rPr>
          <w:rFonts w:asciiTheme="majorHAnsi" w:hAnsiTheme="majorHAnsi"/>
          <w:sz w:val="20"/>
          <w:szCs w:val="20"/>
          <w:lang w:val="es-ES_tradnl"/>
        </w:rPr>
        <w:t>podrían caracteri</w:t>
      </w:r>
      <w:r w:rsidR="004B421C" w:rsidRPr="00317485">
        <w:rPr>
          <w:rFonts w:asciiTheme="majorHAnsi" w:hAnsiTheme="majorHAnsi"/>
          <w:sz w:val="20"/>
          <w:szCs w:val="20"/>
          <w:lang w:val="es-ES_tradnl"/>
        </w:rPr>
        <w:t>zar violaciones a los artículos</w:t>
      </w:r>
      <w:r w:rsidR="00C97FA0" w:rsidRPr="00317485">
        <w:rPr>
          <w:rFonts w:asciiTheme="majorHAnsi" w:hAnsiTheme="majorHAnsi"/>
          <w:sz w:val="20"/>
          <w:szCs w:val="20"/>
          <w:lang w:val="es-ES_tradnl"/>
        </w:rPr>
        <w:t xml:space="preserve"> </w:t>
      </w:r>
      <w:r w:rsidR="000D4010" w:rsidRPr="00317485">
        <w:rPr>
          <w:rFonts w:asciiTheme="majorHAnsi" w:hAnsiTheme="majorHAnsi"/>
          <w:bCs/>
          <w:sz w:val="20"/>
          <w:szCs w:val="20"/>
          <w:lang w:val="es-ES_tradnl"/>
        </w:rPr>
        <w:t>5 (integridad personal), 7 (libertad personal), 8 (garantías judiciales), 21 (propiedad privada) y 25 (protección judicial) de la Convención Americana, en relación con su artículo 1.1 (obligación de respetar los derechos); así como de los artículos 1, 6 y 8 de la Convención Interamericana para Prevenir y Sancionar la Tortura</w:t>
      </w:r>
      <w:r w:rsidRPr="00317485">
        <w:rPr>
          <w:rFonts w:asciiTheme="majorHAnsi" w:hAnsiTheme="majorHAnsi"/>
          <w:bCs/>
          <w:sz w:val="20"/>
          <w:szCs w:val="20"/>
          <w:lang w:val="es-ES_tradnl"/>
        </w:rPr>
        <w:t xml:space="preserve"> en perjuicio de las presuntas víctimas, en los términos del presente informe. De igual forma, a CIDH considera que los peticionarios no han aportado elementos sobre posibles violaciones al artículo 11 (honra y de la dignidad) de la Convención Americana.</w:t>
      </w:r>
    </w:p>
    <w:p w:rsidR="003239B8" w:rsidRPr="00317485" w:rsidRDefault="003239B8" w:rsidP="003239B8">
      <w:pPr>
        <w:pStyle w:val="ListParagraph"/>
        <w:spacing w:before="240" w:after="240"/>
        <w:jc w:val="both"/>
        <w:rPr>
          <w:rFonts w:asciiTheme="majorHAnsi" w:hAnsiTheme="majorHAnsi"/>
          <w:b/>
          <w:bCs/>
          <w:sz w:val="20"/>
          <w:szCs w:val="20"/>
          <w:lang w:val="es-ES_tradnl"/>
        </w:rPr>
      </w:pPr>
      <w:r w:rsidRPr="00317485">
        <w:rPr>
          <w:rFonts w:asciiTheme="majorHAnsi" w:hAnsiTheme="majorHAnsi"/>
          <w:b/>
          <w:bCs/>
          <w:sz w:val="20"/>
          <w:szCs w:val="20"/>
          <w:lang w:val="es-ES_tradnl"/>
        </w:rPr>
        <w:t xml:space="preserve">VIII. </w:t>
      </w:r>
      <w:r w:rsidRPr="00317485">
        <w:rPr>
          <w:rFonts w:asciiTheme="majorHAnsi" w:hAnsiTheme="majorHAnsi"/>
          <w:b/>
          <w:bCs/>
          <w:sz w:val="20"/>
          <w:szCs w:val="20"/>
          <w:lang w:val="es-ES_tradnl"/>
        </w:rPr>
        <w:tab/>
        <w:t>DECISIÓN</w:t>
      </w:r>
    </w:p>
    <w:p w:rsidR="003239B8" w:rsidRPr="00317485"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17485">
        <w:rPr>
          <w:rFonts w:asciiTheme="majorHAnsi" w:hAnsiTheme="majorHAnsi"/>
          <w:sz w:val="20"/>
          <w:szCs w:val="20"/>
          <w:lang w:val="es-ES_tradnl"/>
        </w:rPr>
        <w:t xml:space="preserve">Declarar admisible la presente petición en relación con </w:t>
      </w:r>
      <w:r w:rsidR="000D4010" w:rsidRPr="00317485">
        <w:rPr>
          <w:rFonts w:asciiTheme="majorHAnsi" w:hAnsiTheme="majorHAnsi"/>
          <w:sz w:val="20"/>
          <w:szCs w:val="20"/>
          <w:lang w:val="es-ES_tradnl"/>
        </w:rPr>
        <w:t xml:space="preserve">los artículos </w:t>
      </w:r>
      <w:r w:rsidR="000D4010" w:rsidRPr="00317485">
        <w:rPr>
          <w:rFonts w:asciiTheme="majorHAnsi" w:hAnsiTheme="majorHAnsi"/>
          <w:bCs/>
          <w:sz w:val="20"/>
          <w:szCs w:val="20"/>
          <w:lang w:val="es-ES_tradnl"/>
        </w:rPr>
        <w:t>5, 7, 8, 21 y 25 de la Convención Americana, en conexión con su artículo 1.1, y con los artículos 1, 6 y 8 de la Convención Interamericana para Prevenir y Sancionar la Tortura</w:t>
      </w:r>
      <w:r w:rsidR="00A758AA" w:rsidRPr="00317485">
        <w:rPr>
          <w:rFonts w:asciiTheme="majorHAnsi" w:hAnsiTheme="majorHAnsi"/>
          <w:sz w:val="20"/>
          <w:szCs w:val="20"/>
          <w:lang w:val="es-ES_tradnl"/>
        </w:rPr>
        <w:t>;</w:t>
      </w:r>
      <w:r w:rsidR="007B76D3" w:rsidRPr="00317485">
        <w:rPr>
          <w:rFonts w:asciiTheme="majorHAnsi" w:hAnsiTheme="majorHAnsi"/>
          <w:sz w:val="20"/>
          <w:szCs w:val="20"/>
          <w:lang w:val="es-ES_tradnl"/>
        </w:rPr>
        <w:t xml:space="preserve"> </w:t>
      </w:r>
    </w:p>
    <w:p w:rsidR="000419AD" w:rsidRPr="00317485" w:rsidRDefault="000419AD" w:rsidP="000D4010">
      <w:pPr>
        <w:pStyle w:val="ListParagraph"/>
        <w:numPr>
          <w:ilvl w:val="0"/>
          <w:numId w:val="55"/>
        </w:numPr>
        <w:jc w:val="both"/>
        <w:rPr>
          <w:rFonts w:asciiTheme="majorHAnsi" w:eastAsia="Arial Unicode MS" w:hAnsiTheme="majorHAnsi" w:cs="Times New Roman"/>
          <w:color w:val="auto"/>
          <w:sz w:val="20"/>
          <w:szCs w:val="20"/>
          <w:lang w:val="es-ES_tradnl" w:eastAsia="en-US"/>
        </w:rPr>
      </w:pPr>
      <w:r w:rsidRPr="00317485">
        <w:rPr>
          <w:rFonts w:asciiTheme="majorHAnsi" w:eastAsia="Arial Unicode MS" w:hAnsiTheme="majorHAnsi" w:cs="Times New Roman"/>
          <w:color w:val="auto"/>
          <w:sz w:val="20"/>
          <w:szCs w:val="20"/>
          <w:lang w:val="es-ES_tradnl" w:eastAsia="en-US"/>
        </w:rPr>
        <w:t xml:space="preserve">Declarar inadmisible la presente petición en relación con </w:t>
      </w:r>
      <w:r w:rsidR="000D4010" w:rsidRPr="00317485">
        <w:rPr>
          <w:rFonts w:asciiTheme="majorHAnsi" w:eastAsia="Arial Unicode MS" w:hAnsiTheme="majorHAnsi" w:cs="Times New Roman"/>
          <w:color w:val="auto"/>
          <w:sz w:val="20"/>
          <w:szCs w:val="20"/>
          <w:lang w:val="es-ES_tradnl" w:eastAsia="en-US"/>
        </w:rPr>
        <w:t>el artículo 11 de la Convención Americana</w:t>
      </w:r>
      <w:r w:rsidR="00A758AA" w:rsidRPr="00317485">
        <w:rPr>
          <w:rFonts w:asciiTheme="majorHAnsi" w:eastAsia="Arial Unicode MS" w:hAnsiTheme="majorHAnsi" w:cs="Times New Roman"/>
          <w:color w:val="auto"/>
          <w:sz w:val="20"/>
          <w:szCs w:val="20"/>
          <w:lang w:val="es-ES_tradnl" w:eastAsia="en-US"/>
        </w:rPr>
        <w:t>;</w:t>
      </w:r>
      <w:r w:rsidR="004A6A54" w:rsidRPr="00317485">
        <w:rPr>
          <w:rFonts w:asciiTheme="majorHAnsi" w:eastAsia="Arial Unicode MS" w:hAnsiTheme="majorHAnsi" w:cs="Times New Roman"/>
          <w:color w:val="auto"/>
          <w:sz w:val="20"/>
          <w:szCs w:val="20"/>
          <w:lang w:val="es-ES_tradnl" w:eastAsia="en-US"/>
        </w:rPr>
        <w:t xml:space="preserve"> y</w:t>
      </w:r>
    </w:p>
    <w:p w:rsidR="000419AD" w:rsidRPr="00317485" w:rsidRDefault="000419AD" w:rsidP="000419AD">
      <w:pPr>
        <w:rPr>
          <w:rFonts w:asciiTheme="majorHAnsi" w:hAnsiTheme="majorHAnsi"/>
          <w:sz w:val="20"/>
          <w:szCs w:val="20"/>
          <w:lang w:val="es-ES_tradnl"/>
        </w:rPr>
      </w:pPr>
    </w:p>
    <w:p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17485">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rsidR="00924E43" w:rsidRPr="00A37B82" w:rsidRDefault="00924E43" w:rsidP="00924E43">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lastRenderedPageBreak/>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924E43"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609" w:rsidRDefault="00E32609">
      <w:r>
        <w:separator/>
      </w:r>
    </w:p>
  </w:endnote>
  <w:endnote w:type="continuationSeparator" w:id="0">
    <w:p w:rsidR="00E32609" w:rsidRDefault="00E3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6E3" w:rsidRDefault="00E236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236E3">
          <w:rPr>
            <w:noProof/>
            <w:sz w:val="16"/>
            <w:szCs w:val="22"/>
          </w:rPr>
          <w:t>6</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609" w:rsidRPr="000F35ED" w:rsidRDefault="00E32609">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E32609" w:rsidRPr="000F35ED" w:rsidRDefault="00E32609" w:rsidP="000F35ED">
      <w:pPr>
        <w:rPr>
          <w:rFonts w:asciiTheme="majorHAnsi" w:hAnsiTheme="majorHAnsi"/>
          <w:sz w:val="16"/>
          <w:szCs w:val="16"/>
        </w:rPr>
      </w:pPr>
      <w:r w:rsidRPr="000F35ED">
        <w:rPr>
          <w:rFonts w:asciiTheme="majorHAnsi" w:hAnsiTheme="majorHAnsi"/>
          <w:sz w:val="16"/>
          <w:szCs w:val="16"/>
        </w:rPr>
        <w:separator/>
      </w:r>
    </w:p>
    <w:p w:rsidR="00E32609" w:rsidRPr="000F35ED" w:rsidRDefault="00E32609"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E32609" w:rsidRPr="000F35ED" w:rsidRDefault="00E32609"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2F3655" w:rsidRPr="002F3655" w:rsidRDefault="002F3655" w:rsidP="002F3655">
      <w:pPr>
        <w:pStyle w:val="FootnoteText"/>
        <w:ind w:firstLine="720"/>
        <w:rPr>
          <w:rFonts w:asciiTheme="majorHAnsi" w:hAnsiTheme="majorHAnsi"/>
          <w:sz w:val="16"/>
          <w:szCs w:val="16"/>
          <w:lang w:val="es-CO"/>
        </w:rPr>
      </w:pPr>
      <w:r w:rsidRPr="002F3655">
        <w:rPr>
          <w:rStyle w:val="FootnoteReference"/>
          <w:rFonts w:asciiTheme="majorHAnsi" w:hAnsiTheme="majorHAnsi"/>
          <w:sz w:val="16"/>
          <w:szCs w:val="16"/>
        </w:rPr>
        <w:footnoteRef/>
      </w:r>
      <w:r w:rsidRPr="002F3655">
        <w:rPr>
          <w:rFonts w:asciiTheme="majorHAnsi" w:hAnsiTheme="majorHAnsi"/>
          <w:sz w:val="16"/>
          <w:szCs w:val="16"/>
          <w:lang w:val="es-CO"/>
        </w:rPr>
        <w:t xml:space="preserve"> Según se informa en la petición inicial, el señor Gregorio </w:t>
      </w:r>
      <w:r w:rsidR="00BF4ED0">
        <w:rPr>
          <w:rFonts w:asciiTheme="majorHAnsi" w:hAnsiTheme="majorHAnsi"/>
          <w:sz w:val="16"/>
          <w:szCs w:val="16"/>
          <w:lang w:val="es-CO"/>
        </w:rPr>
        <w:t>Ho</w:t>
      </w:r>
      <w:r w:rsidRPr="002F3655">
        <w:rPr>
          <w:rFonts w:asciiTheme="majorHAnsi" w:hAnsiTheme="majorHAnsi"/>
          <w:sz w:val="16"/>
          <w:szCs w:val="16"/>
          <w:lang w:val="es-CO"/>
        </w:rPr>
        <w:t xml:space="preserve">lguín Olivas falleció con posterioridad a los hechos por causas no relacionadas con </w:t>
      </w:r>
      <w:r>
        <w:rPr>
          <w:rFonts w:asciiTheme="majorHAnsi" w:hAnsiTheme="majorHAnsi"/>
          <w:sz w:val="16"/>
          <w:szCs w:val="16"/>
          <w:lang w:val="es-CO"/>
        </w:rPr>
        <w:t>los mismos</w:t>
      </w:r>
      <w:r w:rsidRPr="002F3655">
        <w:rPr>
          <w:rFonts w:asciiTheme="majorHAnsi" w:hAnsiTheme="majorHAnsi"/>
          <w:sz w:val="16"/>
          <w:szCs w:val="16"/>
          <w:lang w:val="es-CO"/>
        </w:rPr>
        <w:t>.</w:t>
      </w:r>
    </w:p>
  </w:footnote>
  <w:footnote w:id="3">
    <w:p w:rsidR="004362B6" w:rsidRPr="00306F33" w:rsidRDefault="004362B6" w:rsidP="004362B6">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w:t>
      </w:r>
      <w:r w:rsidRPr="007F7343">
        <w:rPr>
          <w:rFonts w:asciiTheme="majorHAnsi" w:hAnsiTheme="majorHAnsi"/>
          <w:sz w:val="16"/>
          <w:szCs w:val="16"/>
          <w:lang w:val="es-ES"/>
        </w:rPr>
        <w:t>Conforme a lo dispuesto en el artículo 17.2.a del Reglamento de la Comisión, el Comisionado Joel Hernández García, de nacionalidad mexicana, no participó en el debate ni en la decisión del presente asunto.</w:t>
      </w:r>
    </w:p>
  </w:footnote>
  <w:footnote w:id="4">
    <w:p w:rsidR="00F61BEF" w:rsidRPr="00F61BEF" w:rsidRDefault="00F61BEF" w:rsidP="00F61BEF">
      <w:pPr>
        <w:pStyle w:val="FootnoteText"/>
        <w:ind w:firstLine="720"/>
        <w:rPr>
          <w:rFonts w:asciiTheme="majorHAnsi" w:hAnsiTheme="majorHAnsi"/>
          <w:sz w:val="16"/>
          <w:szCs w:val="16"/>
          <w:lang w:val="es-CO"/>
        </w:rPr>
      </w:pPr>
      <w:r w:rsidRPr="00F61BEF">
        <w:rPr>
          <w:rStyle w:val="FootnoteReference"/>
          <w:rFonts w:asciiTheme="majorHAnsi" w:hAnsiTheme="majorHAnsi"/>
          <w:sz w:val="16"/>
          <w:szCs w:val="16"/>
        </w:rPr>
        <w:footnoteRef/>
      </w:r>
      <w:r w:rsidR="00462B8D">
        <w:rPr>
          <w:rFonts w:asciiTheme="majorHAnsi" w:hAnsiTheme="majorHAnsi"/>
          <w:sz w:val="16"/>
          <w:szCs w:val="16"/>
          <w:lang w:val="es-CO"/>
        </w:rPr>
        <w:t xml:space="preserve"> En adelante, </w:t>
      </w:r>
      <w:r w:rsidRPr="00F61BEF">
        <w:rPr>
          <w:rFonts w:asciiTheme="majorHAnsi" w:hAnsiTheme="majorHAnsi"/>
          <w:sz w:val="16"/>
          <w:szCs w:val="16"/>
          <w:lang w:val="es-CO"/>
        </w:rPr>
        <w:t>“</w:t>
      </w:r>
      <w:r w:rsidR="00462B8D">
        <w:rPr>
          <w:rFonts w:asciiTheme="majorHAnsi" w:hAnsiTheme="majorHAnsi"/>
          <w:sz w:val="16"/>
          <w:szCs w:val="16"/>
          <w:lang w:val="es-CO"/>
        </w:rPr>
        <w:t xml:space="preserve">la Convención Americana” o </w:t>
      </w:r>
      <w:r w:rsidRPr="00F61BEF">
        <w:rPr>
          <w:rFonts w:asciiTheme="majorHAnsi" w:hAnsiTheme="majorHAnsi"/>
          <w:sz w:val="16"/>
          <w:szCs w:val="16"/>
          <w:lang w:val="es-CO"/>
        </w:rPr>
        <w:t>“</w:t>
      </w:r>
      <w:r w:rsidR="00462B8D">
        <w:rPr>
          <w:rFonts w:asciiTheme="majorHAnsi" w:hAnsiTheme="majorHAnsi"/>
          <w:sz w:val="16"/>
          <w:szCs w:val="16"/>
          <w:lang w:val="es-CO"/>
        </w:rPr>
        <w:t xml:space="preserve">la </w:t>
      </w:r>
      <w:r w:rsidRPr="00F61BEF">
        <w:rPr>
          <w:rFonts w:asciiTheme="majorHAnsi" w:hAnsiTheme="majorHAnsi"/>
          <w:sz w:val="16"/>
          <w:szCs w:val="16"/>
          <w:lang w:val="es-CO"/>
        </w:rPr>
        <w:t>Convención”.</w:t>
      </w:r>
    </w:p>
  </w:footnote>
  <w:footnote w:id="5">
    <w:p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6">
    <w:p w:rsidR="00F83E66" w:rsidRPr="00C72094" w:rsidRDefault="00F83E66" w:rsidP="00F83E66">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CIDH, Informe No.37/18. Admisibilidad. Patricio Germán García </w:t>
      </w:r>
      <w:proofErr w:type="spellStart"/>
      <w:r w:rsidRPr="00C72094">
        <w:rPr>
          <w:rFonts w:asciiTheme="majorHAnsi" w:hAnsiTheme="majorHAnsi"/>
          <w:sz w:val="16"/>
          <w:szCs w:val="16"/>
          <w:lang w:val="es-CO"/>
        </w:rPr>
        <w:t>Bartholin</w:t>
      </w:r>
      <w:proofErr w:type="spellEnd"/>
      <w:r w:rsidRPr="00C72094">
        <w:rPr>
          <w:rFonts w:asciiTheme="majorHAnsi" w:hAnsiTheme="majorHAnsi"/>
          <w:sz w:val="16"/>
          <w:szCs w:val="16"/>
          <w:lang w:val="es-CO"/>
        </w:rPr>
        <w:t>. Chile. 4 de mayo de 2018, párr. 19; Informe No. 156/17. Admisibilidad. Carlos Alfonso Fonseca Murillo. Ecuador. 30 de noviembre de 2017, párr. 13.</w:t>
      </w:r>
    </w:p>
  </w:footnote>
  <w:footnote w:id="7">
    <w:p w:rsidR="00F83E66" w:rsidRPr="00C72094" w:rsidRDefault="00F83E66" w:rsidP="00F83E66">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CIDH, Informe No. 20/17. Admisibilidad. Rodolfo David </w:t>
      </w:r>
      <w:proofErr w:type="spellStart"/>
      <w:r w:rsidRPr="00C72094">
        <w:rPr>
          <w:rFonts w:asciiTheme="majorHAnsi" w:hAnsiTheme="majorHAnsi"/>
          <w:sz w:val="16"/>
          <w:szCs w:val="16"/>
          <w:lang w:val="es-CO"/>
        </w:rPr>
        <w:t>Piñeyro</w:t>
      </w:r>
      <w:proofErr w:type="spellEnd"/>
      <w:r w:rsidRPr="00C72094">
        <w:rPr>
          <w:rFonts w:asciiTheme="majorHAnsi" w:hAnsiTheme="majorHAnsi"/>
          <w:sz w:val="16"/>
          <w:szCs w:val="16"/>
          <w:lang w:val="es-CO"/>
        </w:rPr>
        <w:t xml:space="preserve"> Ríos. Argentina. 12 de marzo de 2017, párr. 5.</w:t>
      </w:r>
    </w:p>
  </w:footnote>
  <w:footnote w:id="8">
    <w:p w:rsidR="00F83E66" w:rsidRPr="00C72094" w:rsidRDefault="00F83E66" w:rsidP="00F83E66">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CIDH, Informe No. 128/18. Petición 435-07. Admisibilidad. Antonio Lucio Lozano Moreno. Perú. 19 de noviembre de 2018, párr. 10; Informe No. 166/17. Admisibilidad. Fausto Soto Miller. México. 1 de diciembre de 2017, párr. 11</w:t>
      </w:r>
    </w:p>
  </w:footnote>
  <w:footnote w:id="9">
    <w:p w:rsidR="00F83E66" w:rsidRPr="00C72094" w:rsidRDefault="00F83E66" w:rsidP="00F83E66">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w:t>
      </w:r>
      <w:r w:rsidRPr="00C72094">
        <w:rPr>
          <w:rFonts w:asciiTheme="majorHAnsi" w:hAnsiTheme="majorHAnsi" w:cstheme="minorHAnsi"/>
          <w:sz w:val="16"/>
          <w:szCs w:val="16"/>
          <w:lang w:val="es-ES"/>
        </w:rPr>
        <w:t xml:space="preserve">CIDH, Informe No. 14/08, Petición 652-04. Admisibilidad. Hugo Humberto Ruiz Fuentes. Guatemala. 5 de marzo de 2008, párr. </w:t>
      </w:r>
      <w:r w:rsidRPr="00C72094">
        <w:rPr>
          <w:rFonts w:asciiTheme="majorHAnsi" w:hAnsiTheme="majorHAnsi" w:cstheme="minorHAnsi"/>
          <w:sz w:val="16"/>
          <w:szCs w:val="16"/>
          <w:lang w:val="es-PE"/>
        </w:rPr>
        <w:t xml:space="preserve">64; </w:t>
      </w:r>
      <w:r w:rsidRPr="00C72094">
        <w:rPr>
          <w:rFonts w:asciiTheme="majorHAnsi" w:hAnsiTheme="majorHAnsi"/>
          <w:sz w:val="16"/>
          <w:szCs w:val="16"/>
          <w:lang w:val="es-CO"/>
        </w:rPr>
        <w:t>Informe No. 11/18. Admisibilidad. Nicolás Tamez Ramírez. México 24 de febrero de 2018, párr. 6.</w:t>
      </w:r>
    </w:p>
  </w:footnote>
  <w:footnote w:id="10">
    <w:p w:rsidR="00F83E66" w:rsidRPr="00C72094" w:rsidRDefault="00F83E66" w:rsidP="00F83E66">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CIDH, Informe No. 15/18. Petición 1083-07. Héctor Galindo </w:t>
      </w:r>
      <w:proofErr w:type="spellStart"/>
      <w:r w:rsidRPr="00C72094">
        <w:rPr>
          <w:rFonts w:asciiTheme="majorHAnsi" w:hAnsiTheme="majorHAnsi"/>
          <w:sz w:val="16"/>
          <w:szCs w:val="16"/>
          <w:lang w:val="es-CO"/>
        </w:rPr>
        <w:t>Gochicoa</w:t>
      </w:r>
      <w:proofErr w:type="spellEnd"/>
      <w:r w:rsidRPr="00C72094">
        <w:rPr>
          <w:rFonts w:asciiTheme="majorHAnsi" w:hAnsiTheme="majorHAnsi"/>
          <w:sz w:val="16"/>
          <w:szCs w:val="16"/>
          <w:lang w:val="es-CO"/>
        </w:rPr>
        <w:t xml:space="preserve"> y familia. México. 24 de febrero de 2018, párr. 8.</w:t>
      </w:r>
    </w:p>
  </w:footnote>
  <w:footnote w:id="11">
    <w:p w:rsidR="00F83E66" w:rsidRPr="00C72094" w:rsidRDefault="00F83E66" w:rsidP="00F83E66">
      <w:pPr>
        <w:pStyle w:val="FootnoteText"/>
        <w:ind w:firstLine="720"/>
        <w:jc w:val="both"/>
        <w:rPr>
          <w:rFonts w:asciiTheme="majorHAnsi" w:hAnsiTheme="majorHAnsi" w:cstheme="minorHAnsi"/>
          <w:sz w:val="16"/>
          <w:szCs w:val="16"/>
          <w:lang w:val="es-US"/>
        </w:rPr>
      </w:pPr>
      <w:r w:rsidRPr="00C72094">
        <w:rPr>
          <w:rStyle w:val="FootnoteReference"/>
          <w:rFonts w:asciiTheme="majorHAnsi" w:hAnsiTheme="majorHAnsi" w:cstheme="minorHAnsi"/>
          <w:sz w:val="16"/>
          <w:szCs w:val="16"/>
        </w:rPr>
        <w:footnoteRef/>
      </w:r>
      <w:r w:rsidRPr="00C72094">
        <w:rPr>
          <w:rFonts w:asciiTheme="majorHAnsi" w:hAnsiTheme="majorHAnsi" w:cstheme="minorHAnsi"/>
          <w:sz w:val="16"/>
          <w:szCs w:val="16"/>
          <w:lang w:val="es-US"/>
        </w:rPr>
        <w:t xml:space="preserve"> </w:t>
      </w:r>
      <w:r w:rsidRPr="00C72094">
        <w:rPr>
          <w:rFonts w:asciiTheme="majorHAnsi" w:hAnsiTheme="majorHAnsi"/>
          <w:sz w:val="16"/>
          <w:szCs w:val="16"/>
          <w:lang w:val="es-CO"/>
        </w:rPr>
        <w:t xml:space="preserve">CIDH, Informe No. 168/17. Admisibilidad. Miguel Ángel Morales </w:t>
      </w:r>
      <w:proofErr w:type="spellStart"/>
      <w:r w:rsidRPr="00C72094">
        <w:rPr>
          <w:rFonts w:asciiTheme="majorHAnsi" w:hAnsiTheme="majorHAnsi"/>
          <w:sz w:val="16"/>
          <w:szCs w:val="16"/>
          <w:lang w:val="es-CO"/>
        </w:rPr>
        <w:t>Morales</w:t>
      </w:r>
      <w:proofErr w:type="spellEnd"/>
      <w:r w:rsidRPr="00C72094">
        <w:rPr>
          <w:rFonts w:asciiTheme="majorHAnsi" w:hAnsiTheme="majorHAnsi"/>
          <w:sz w:val="16"/>
          <w:szCs w:val="16"/>
          <w:lang w:val="es-CO"/>
        </w:rPr>
        <w:t>. Perú. 1 de diciembre de 2017, párr. 15</w:t>
      </w:r>
      <w:r w:rsidRPr="00C72094">
        <w:rPr>
          <w:rFonts w:asciiTheme="majorHAnsi" w:hAnsiTheme="majorHAnsi" w:cstheme="minorHAnsi"/>
          <w:sz w:val="16"/>
          <w:szCs w:val="16"/>
          <w:lang w:val="es-US"/>
        </w:rPr>
        <w:t xml:space="preserve">; </w:t>
      </w:r>
      <w:r w:rsidRPr="00C72094">
        <w:rPr>
          <w:rFonts w:asciiTheme="majorHAnsi" w:hAnsiTheme="majorHAnsi"/>
          <w:sz w:val="16"/>
          <w:szCs w:val="16"/>
          <w:lang w:val="es-CO"/>
        </w:rPr>
        <w:t xml:space="preserve">Informe No. 108/19. Petición 81-09. Admisibilidad. </w:t>
      </w:r>
      <w:proofErr w:type="spellStart"/>
      <w:r w:rsidRPr="00C72094">
        <w:rPr>
          <w:rFonts w:asciiTheme="majorHAnsi" w:hAnsiTheme="majorHAnsi"/>
          <w:sz w:val="16"/>
          <w:szCs w:val="16"/>
          <w:lang w:val="es-CO"/>
        </w:rPr>
        <w:t>Anael</w:t>
      </w:r>
      <w:proofErr w:type="spellEnd"/>
      <w:r w:rsidRPr="00C72094">
        <w:rPr>
          <w:rFonts w:asciiTheme="majorHAnsi" w:hAnsiTheme="majorHAnsi"/>
          <w:sz w:val="16"/>
          <w:szCs w:val="16"/>
          <w:lang w:val="es-CO"/>
        </w:rPr>
        <w:t xml:space="preserve"> Fidel </w:t>
      </w:r>
      <w:proofErr w:type="spellStart"/>
      <w:r w:rsidRPr="00C72094">
        <w:rPr>
          <w:rFonts w:asciiTheme="majorHAnsi" w:hAnsiTheme="majorHAnsi"/>
          <w:sz w:val="16"/>
          <w:szCs w:val="16"/>
          <w:lang w:val="es-CO"/>
        </w:rPr>
        <w:t>Sanjuanelo</w:t>
      </w:r>
      <w:proofErr w:type="spellEnd"/>
      <w:r w:rsidRPr="00C72094">
        <w:rPr>
          <w:rFonts w:asciiTheme="majorHAnsi" w:hAnsiTheme="majorHAnsi"/>
          <w:sz w:val="16"/>
          <w:szCs w:val="16"/>
          <w:lang w:val="es-CO"/>
        </w:rPr>
        <w:t xml:space="preserve"> Polo y familia. Colombia. 28 de julio de 2019, </w:t>
      </w:r>
      <w:proofErr w:type="spellStart"/>
      <w:r w:rsidRPr="00C72094">
        <w:rPr>
          <w:rFonts w:asciiTheme="majorHAnsi" w:hAnsiTheme="majorHAnsi"/>
          <w:sz w:val="16"/>
          <w:szCs w:val="16"/>
          <w:lang w:val="es-CO"/>
        </w:rPr>
        <w:t>párrs</w:t>
      </w:r>
      <w:proofErr w:type="spellEnd"/>
      <w:r w:rsidRPr="00C72094">
        <w:rPr>
          <w:rFonts w:asciiTheme="majorHAnsi" w:hAnsiTheme="majorHAnsi"/>
          <w:sz w:val="16"/>
          <w:szCs w:val="16"/>
          <w:lang w:val="es-CO"/>
        </w:rPr>
        <w:t>. 6, 15</w:t>
      </w:r>
      <w:r w:rsidR="001B34D1">
        <w:rPr>
          <w:rFonts w:asciiTheme="majorHAnsi" w:hAnsiTheme="majorHAnsi"/>
          <w:sz w:val="16"/>
          <w:szCs w:val="16"/>
          <w:lang w:val="es-CO"/>
        </w:rPr>
        <w:t xml:space="preserve">. </w:t>
      </w:r>
    </w:p>
  </w:footnote>
  <w:footnote w:id="12">
    <w:p w:rsidR="00F83E66" w:rsidRPr="00C72094" w:rsidRDefault="00F83E66" w:rsidP="00F83E66">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CIDH, Informe No. 166/17. Admisibilidad. Fausto Soto Miller. México. 1 de diciembre de 2017, párr. 10; Informe No. 165/17. Petición 86-08. Admisibilidad. Dionicio Cervantes Nolasco y Armando Aguilar Reyes. </w:t>
      </w:r>
      <w:r w:rsidRPr="00222E8B">
        <w:rPr>
          <w:rFonts w:asciiTheme="majorHAnsi" w:hAnsiTheme="majorHAnsi"/>
          <w:sz w:val="16"/>
          <w:szCs w:val="16"/>
          <w:lang w:val="es-CO"/>
        </w:rPr>
        <w:t>México. 1 de diciembre de 2017, párr.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E32609"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6E3" w:rsidRDefault="00E236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24760"/>
    <w:rsid w:val="000337EF"/>
    <w:rsid w:val="0003482E"/>
    <w:rsid w:val="00040C3A"/>
    <w:rsid w:val="000419AD"/>
    <w:rsid w:val="000433C9"/>
    <w:rsid w:val="00043AD6"/>
    <w:rsid w:val="00071174"/>
    <w:rsid w:val="000716C5"/>
    <w:rsid w:val="00075E23"/>
    <w:rsid w:val="000878F8"/>
    <w:rsid w:val="00092F6B"/>
    <w:rsid w:val="0009344A"/>
    <w:rsid w:val="000A0CB4"/>
    <w:rsid w:val="000A392E"/>
    <w:rsid w:val="000A575F"/>
    <w:rsid w:val="000C484E"/>
    <w:rsid w:val="000D05CB"/>
    <w:rsid w:val="000D10DB"/>
    <w:rsid w:val="000D4010"/>
    <w:rsid w:val="000E5EB5"/>
    <w:rsid w:val="000F35ED"/>
    <w:rsid w:val="00107131"/>
    <w:rsid w:val="0010736F"/>
    <w:rsid w:val="00113F73"/>
    <w:rsid w:val="00121CC2"/>
    <w:rsid w:val="00131425"/>
    <w:rsid w:val="00133EE5"/>
    <w:rsid w:val="001500C5"/>
    <w:rsid w:val="00167A34"/>
    <w:rsid w:val="001A520D"/>
    <w:rsid w:val="001A7870"/>
    <w:rsid w:val="001B34D1"/>
    <w:rsid w:val="001B3A00"/>
    <w:rsid w:val="001C1B41"/>
    <w:rsid w:val="001D65EF"/>
    <w:rsid w:val="001E49E7"/>
    <w:rsid w:val="001F7201"/>
    <w:rsid w:val="00215111"/>
    <w:rsid w:val="00223A29"/>
    <w:rsid w:val="002250A3"/>
    <w:rsid w:val="00235217"/>
    <w:rsid w:val="00246D1F"/>
    <w:rsid w:val="00247403"/>
    <w:rsid w:val="00247542"/>
    <w:rsid w:val="00266B61"/>
    <w:rsid w:val="0026712A"/>
    <w:rsid w:val="002704DB"/>
    <w:rsid w:val="00284B90"/>
    <w:rsid w:val="002A0AAE"/>
    <w:rsid w:val="002A5820"/>
    <w:rsid w:val="002C61F9"/>
    <w:rsid w:val="002D2B26"/>
    <w:rsid w:val="002D4284"/>
    <w:rsid w:val="002D57EA"/>
    <w:rsid w:val="002D7EA2"/>
    <w:rsid w:val="002E187C"/>
    <w:rsid w:val="002F06AE"/>
    <w:rsid w:val="002F3655"/>
    <w:rsid w:val="00302733"/>
    <w:rsid w:val="00305835"/>
    <w:rsid w:val="00306F33"/>
    <w:rsid w:val="00314078"/>
    <w:rsid w:val="0031535D"/>
    <w:rsid w:val="00317485"/>
    <w:rsid w:val="003239B8"/>
    <w:rsid w:val="0033169F"/>
    <w:rsid w:val="003442A2"/>
    <w:rsid w:val="00344977"/>
    <w:rsid w:val="00346C95"/>
    <w:rsid w:val="00356185"/>
    <w:rsid w:val="00360380"/>
    <w:rsid w:val="0037519E"/>
    <w:rsid w:val="00386CF0"/>
    <w:rsid w:val="003B70FB"/>
    <w:rsid w:val="003C676B"/>
    <w:rsid w:val="003D3BC2"/>
    <w:rsid w:val="003D3BD4"/>
    <w:rsid w:val="003E6CA1"/>
    <w:rsid w:val="003F2436"/>
    <w:rsid w:val="003F5154"/>
    <w:rsid w:val="004024E1"/>
    <w:rsid w:val="00405F9C"/>
    <w:rsid w:val="004065A8"/>
    <w:rsid w:val="004165C2"/>
    <w:rsid w:val="004176F2"/>
    <w:rsid w:val="004362B6"/>
    <w:rsid w:val="00440EF5"/>
    <w:rsid w:val="00441ECB"/>
    <w:rsid w:val="00445193"/>
    <w:rsid w:val="00452E3F"/>
    <w:rsid w:val="00462B8D"/>
    <w:rsid w:val="00462C1B"/>
    <w:rsid w:val="00467B7E"/>
    <w:rsid w:val="00473BB4"/>
    <w:rsid w:val="00477592"/>
    <w:rsid w:val="00486F1C"/>
    <w:rsid w:val="0049419D"/>
    <w:rsid w:val="004A6A54"/>
    <w:rsid w:val="004B421C"/>
    <w:rsid w:val="004C20D2"/>
    <w:rsid w:val="004C2312"/>
    <w:rsid w:val="004C4B62"/>
    <w:rsid w:val="004C54C9"/>
    <w:rsid w:val="004D2C69"/>
    <w:rsid w:val="004D4ABA"/>
    <w:rsid w:val="004D6025"/>
    <w:rsid w:val="004E08AA"/>
    <w:rsid w:val="004E2649"/>
    <w:rsid w:val="004F626F"/>
    <w:rsid w:val="00501399"/>
    <w:rsid w:val="00501ABE"/>
    <w:rsid w:val="005047ED"/>
    <w:rsid w:val="0050633D"/>
    <w:rsid w:val="00507BC4"/>
    <w:rsid w:val="005128E4"/>
    <w:rsid w:val="005133DB"/>
    <w:rsid w:val="00514504"/>
    <w:rsid w:val="00521E1F"/>
    <w:rsid w:val="00525560"/>
    <w:rsid w:val="00543C06"/>
    <w:rsid w:val="00544C49"/>
    <w:rsid w:val="005516A1"/>
    <w:rsid w:val="005559EF"/>
    <w:rsid w:val="00563557"/>
    <w:rsid w:val="0057402A"/>
    <w:rsid w:val="005771D0"/>
    <w:rsid w:val="0059191A"/>
    <w:rsid w:val="005921FF"/>
    <w:rsid w:val="005A24ED"/>
    <w:rsid w:val="005A6D0E"/>
    <w:rsid w:val="005B52B0"/>
    <w:rsid w:val="005B6806"/>
    <w:rsid w:val="005C4225"/>
    <w:rsid w:val="005D0FC7"/>
    <w:rsid w:val="005F0DAD"/>
    <w:rsid w:val="005F0F33"/>
    <w:rsid w:val="00600DEB"/>
    <w:rsid w:val="00607461"/>
    <w:rsid w:val="006223A4"/>
    <w:rsid w:val="00627C9F"/>
    <w:rsid w:val="006311E9"/>
    <w:rsid w:val="00632354"/>
    <w:rsid w:val="00635421"/>
    <w:rsid w:val="0063651A"/>
    <w:rsid w:val="006417AC"/>
    <w:rsid w:val="00642810"/>
    <w:rsid w:val="00652333"/>
    <w:rsid w:val="0068009E"/>
    <w:rsid w:val="00692219"/>
    <w:rsid w:val="006A17D2"/>
    <w:rsid w:val="006A2804"/>
    <w:rsid w:val="006A73E6"/>
    <w:rsid w:val="006B2D5C"/>
    <w:rsid w:val="006B631A"/>
    <w:rsid w:val="006C0ECF"/>
    <w:rsid w:val="006C118A"/>
    <w:rsid w:val="006C4EB1"/>
    <w:rsid w:val="006D1E35"/>
    <w:rsid w:val="006E0166"/>
    <w:rsid w:val="006E0663"/>
    <w:rsid w:val="006E2FFB"/>
    <w:rsid w:val="006E7B34"/>
    <w:rsid w:val="007045F9"/>
    <w:rsid w:val="0070697F"/>
    <w:rsid w:val="007103C4"/>
    <w:rsid w:val="0072199C"/>
    <w:rsid w:val="00721D23"/>
    <w:rsid w:val="00722C9F"/>
    <w:rsid w:val="007253B8"/>
    <w:rsid w:val="0073741F"/>
    <w:rsid w:val="0076643F"/>
    <w:rsid w:val="00777F63"/>
    <w:rsid w:val="007A403D"/>
    <w:rsid w:val="007A5817"/>
    <w:rsid w:val="007B05C4"/>
    <w:rsid w:val="007B60E9"/>
    <w:rsid w:val="007B6CC3"/>
    <w:rsid w:val="007B76D3"/>
    <w:rsid w:val="007C3334"/>
    <w:rsid w:val="007D2B98"/>
    <w:rsid w:val="007E21BC"/>
    <w:rsid w:val="007E7C82"/>
    <w:rsid w:val="007F2AA1"/>
    <w:rsid w:val="007F588D"/>
    <w:rsid w:val="00803F1C"/>
    <w:rsid w:val="0080600E"/>
    <w:rsid w:val="0080773C"/>
    <w:rsid w:val="00814688"/>
    <w:rsid w:val="00817612"/>
    <w:rsid w:val="00821A25"/>
    <w:rsid w:val="008338A4"/>
    <w:rsid w:val="00834D49"/>
    <w:rsid w:val="00837C45"/>
    <w:rsid w:val="00844730"/>
    <w:rsid w:val="008457C2"/>
    <w:rsid w:val="00857A82"/>
    <w:rsid w:val="00873836"/>
    <w:rsid w:val="00885737"/>
    <w:rsid w:val="00890650"/>
    <w:rsid w:val="008944DC"/>
    <w:rsid w:val="00895795"/>
    <w:rsid w:val="00897E12"/>
    <w:rsid w:val="008A7E0F"/>
    <w:rsid w:val="008B12F5"/>
    <w:rsid w:val="008C352D"/>
    <w:rsid w:val="008C5E2D"/>
    <w:rsid w:val="008D768D"/>
    <w:rsid w:val="008E3759"/>
    <w:rsid w:val="008E3A8C"/>
    <w:rsid w:val="008E3BFE"/>
    <w:rsid w:val="008F1912"/>
    <w:rsid w:val="0090270B"/>
    <w:rsid w:val="009041DC"/>
    <w:rsid w:val="00917B5A"/>
    <w:rsid w:val="00920A58"/>
    <w:rsid w:val="00920A8C"/>
    <w:rsid w:val="00924E43"/>
    <w:rsid w:val="00934A2C"/>
    <w:rsid w:val="0096706E"/>
    <w:rsid w:val="00974491"/>
    <w:rsid w:val="00975C4E"/>
    <w:rsid w:val="00981FBA"/>
    <w:rsid w:val="00982B48"/>
    <w:rsid w:val="00997BC5"/>
    <w:rsid w:val="009A4F41"/>
    <w:rsid w:val="009B381B"/>
    <w:rsid w:val="009B4CA4"/>
    <w:rsid w:val="009D1753"/>
    <w:rsid w:val="009D3421"/>
    <w:rsid w:val="009D7611"/>
    <w:rsid w:val="009E0B61"/>
    <w:rsid w:val="009E53DE"/>
    <w:rsid w:val="00A11212"/>
    <w:rsid w:val="00A11E44"/>
    <w:rsid w:val="00A30100"/>
    <w:rsid w:val="00A328B3"/>
    <w:rsid w:val="00A50FCF"/>
    <w:rsid w:val="00A528D1"/>
    <w:rsid w:val="00A610CD"/>
    <w:rsid w:val="00A758AA"/>
    <w:rsid w:val="00A77115"/>
    <w:rsid w:val="00AA09A2"/>
    <w:rsid w:val="00AA7996"/>
    <w:rsid w:val="00AB2293"/>
    <w:rsid w:val="00AC19CB"/>
    <w:rsid w:val="00AE5488"/>
    <w:rsid w:val="00AE6F91"/>
    <w:rsid w:val="00AF5571"/>
    <w:rsid w:val="00B03C8C"/>
    <w:rsid w:val="00B04916"/>
    <w:rsid w:val="00B07341"/>
    <w:rsid w:val="00B30539"/>
    <w:rsid w:val="00B314DB"/>
    <w:rsid w:val="00B361F2"/>
    <w:rsid w:val="00B3718B"/>
    <w:rsid w:val="00B3745F"/>
    <w:rsid w:val="00B45103"/>
    <w:rsid w:val="00B4632A"/>
    <w:rsid w:val="00B530F1"/>
    <w:rsid w:val="00B82EA9"/>
    <w:rsid w:val="00B843E1"/>
    <w:rsid w:val="00B93D7F"/>
    <w:rsid w:val="00BA276C"/>
    <w:rsid w:val="00BB019D"/>
    <w:rsid w:val="00BB306F"/>
    <w:rsid w:val="00BC4A27"/>
    <w:rsid w:val="00BC4D83"/>
    <w:rsid w:val="00BD0FF5"/>
    <w:rsid w:val="00BD4B89"/>
    <w:rsid w:val="00BD5922"/>
    <w:rsid w:val="00BE0AD7"/>
    <w:rsid w:val="00BF02CB"/>
    <w:rsid w:val="00BF4ED0"/>
    <w:rsid w:val="00BF62E5"/>
    <w:rsid w:val="00BF6FD8"/>
    <w:rsid w:val="00C03680"/>
    <w:rsid w:val="00C054DF"/>
    <w:rsid w:val="00C21762"/>
    <w:rsid w:val="00C21FEF"/>
    <w:rsid w:val="00C23BA4"/>
    <w:rsid w:val="00C24468"/>
    <w:rsid w:val="00C24543"/>
    <w:rsid w:val="00C256A2"/>
    <w:rsid w:val="00C25ADB"/>
    <w:rsid w:val="00C3211D"/>
    <w:rsid w:val="00C51515"/>
    <w:rsid w:val="00C537F7"/>
    <w:rsid w:val="00C565C1"/>
    <w:rsid w:val="00C5660B"/>
    <w:rsid w:val="00C66B72"/>
    <w:rsid w:val="00C77F75"/>
    <w:rsid w:val="00C85141"/>
    <w:rsid w:val="00C87AC4"/>
    <w:rsid w:val="00C9567A"/>
    <w:rsid w:val="00C97FA0"/>
    <w:rsid w:val="00CB212D"/>
    <w:rsid w:val="00CB2660"/>
    <w:rsid w:val="00CC23D1"/>
    <w:rsid w:val="00CC5E90"/>
    <w:rsid w:val="00CD046C"/>
    <w:rsid w:val="00CE076C"/>
    <w:rsid w:val="00CE5199"/>
    <w:rsid w:val="00CE66D5"/>
    <w:rsid w:val="00CF637A"/>
    <w:rsid w:val="00CF66BF"/>
    <w:rsid w:val="00D059DE"/>
    <w:rsid w:val="00D05ABD"/>
    <w:rsid w:val="00D13FCE"/>
    <w:rsid w:val="00D306D1"/>
    <w:rsid w:val="00D30800"/>
    <w:rsid w:val="00D34786"/>
    <w:rsid w:val="00D37BFC"/>
    <w:rsid w:val="00D47A8E"/>
    <w:rsid w:val="00D52D14"/>
    <w:rsid w:val="00D712D3"/>
    <w:rsid w:val="00D71422"/>
    <w:rsid w:val="00D72DC6"/>
    <w:rsid w:val="00D74A47"/>
    <w:rsid w:val="00D7558D"/>
    <w:rsid w:val="00D81598"/>
    <w:rsid w:val="00D81D92"/>
    <w:rsid w:val="00D876F9"/>
    <w:rsid w:val="00DA7B5F"/>
    <w:rsid w:val="00DB70EA"/>
    <w:rsid w:val="00DC11E7"/>
    <w:rsid w:val="00DC24E3"/>
    <w:rsid w:val="00DC413F"/>
    <w:rsid w:val="00DC5C43"/>
    <w:rsid w:val="00DC7023"/>
    <w:rsid w:val="00DC769A"/>
    <w:rsid w:val="00DD3D86"/>
    <w:rsid w:val="00DD4AD2"/>
    <w:rsid w:val="00DE2862"/>
    <w:rsid w:val="00DE2DFF"/>
    <w:rsid w:val="00DF1EC4"/>
    <w:rsid w:val="00E0340B"/>
    <w:rsid w:val="00E04A90"/>
    <w:rsid w:val="00E0551F"/>
    <w:rsid w:val="00E219C7"/>
    <w:rsid w:val="00E236E3"/>
    <w:rsid w:val="00E32609"/>
    <w:rsid w:val="00E4118C"/>
    <w:rsid w:val="00E43157"/>
    <w:rsid w:val="00E461CE"/>
    <w:rsid w:val="00E573E4"/>
    <w:rsid w:val="00E61FF5"/>
    <w:rsid w:val="00E62B14"/>
    <w:rsid w:val="00E64C3D"/>
    <w:rsid w:val="00E720CA"/>
    <w:rsid w:val="00E737DC"/>
    <w:rsid w:val="00E81126"/>
    <w:rsid w:val="00E84EB5"/>
    <w:rsid w:val="00E85662"/>
    <w:rsid w:val="00E8789F"/>
    <w:rsid w:val="00E97B71"/>
    <w:rsid w:val="00EA3D34"/>
    <w:rsid w:val="00EB454D"/>
    <w:rsid w:val="00ED549D"/>
    <w:rsid w:val="00ED5E10"/>
    <w:rsid w:val="00ED76BE"/>
    <w:rsid w:val="00EE00E9"/>
    <w:rsid w:val="00EE0803"/>
    <w:rsid w:val="00EE1E6B"/>
    <w:rsid w:val="00EF1AAA"/>
    <w:rsid w:val="00EF619B"/>
    <w:rsid w:val="00F00B55"/>
    <w:rsid w:val="00F02259"/>
    <w:rsid w:val="00F02AD1"/>
    <w:rsid w:val="00F253CC"/>
    <w:rsid w:val="00F37106"/>
    <w:rsid w:val="00F44E25"/>
    <w:rsid w:val="00F519CF"/>
    <w:rsid w:val="00F56BA5"/>
    <w:rsid w:val="00F60E22"/>
    <w:rsid w:val="00F61BEF"/>
    <w:rsid w:val="00F7542E"/>
    <w:rsid w:val="00F77B02"/>
    <w:rsid w:val="00F81395"/>
    <w:rsid w:val="00F81BB8"/>
    <w:rsid w:val="00F83E66"/>
    <w:rsid w:val="00F90C64"/>
    <w:rsid w:val="00F917D1"/>
    <w:rsid w:val="00F92044"/>
    <w:rsid w:val="00F9653B"/>
    <w:rsid w:val="00FB62CF"/>
    <w:rsid w:val="00FD1643"/>
    <w:rsid w:val="00FD3C3B"/>
    <w:rsid w:val="00FE07DD"/>
    <w:rsid w:val="00FE6B45"/>
    <w:rsid w:val="00FE781F"/>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4362B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5245B"/>
    <w:rsid w:val="002529DA"/>
    <w:rsid w:val="002629BA"/>
    <w:rsid w:val="002A3923"/>
    <w:rsid w:val="00394049"/>
    <w:rsid w:val="003B0C71"/>
    <w:rsid w:val="004B5BBB"/>
    <w:rsid w:val="004F2DF8"/>
    <w:rsid w:val="00517E2A"/>
    <w:rsid w:val="006F24A1"/>
    <w:rsid w:val="00760A58"/>
    <w:rsid w:val="0080358B"/>
    <w:rsid w:val="009A261B"/>
    <w:rsid w:val="00AA2E17"/>
    <w:rsid w:val="00AC15A4"/>
    <w:rsid w:val="00AE39BA"/>
    <w:rsid w:val="00B0336C"/>
    <w:rsid w:val="00B82626"/>
    <w:rsid w:val="00C42348"/>
    <w:rsid w:val="00D241E9"/>
    <w:rsid w:val="00D7750D"/>
    <w:rsid w:val="00D92E59"/>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BCEC3-5F3B-44D3-87F9-DEBD896AB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3387</Words>
  <Characters>17548</Characters>
  <Application>Microsoft Office Word</Application>
  <DocSecurity>0</DocSecurity>
  <Lines>307</Lines>
  <Paragraphs>85</Paragraphs>
  <ScaleCrop>false</ScaleCrop>
  <Company/>
  <LinksUpToDate>false</LinksUpToDate>
  <CharactersWithSpaces>20850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237/20</dc:title>
  <dc:creator/>
  <cp:lastModifiedBy/>
  <cp:revision>1</cp:revision>
  <dcterms:created xsi:type="dcterms:W3CDTF">2020-10-20T15:27:00Z</dcterms:created>
  <dcterms:modified xsi:type="dcterms:W3CDTF">2020-10-20T15:27:00Z</dcterms:modified>
</cp:coreProperties>
</file>