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0E6443" w:rsidRDefault="00D306D1" w:rsidP="00627C9F">
      <w:pPr>
        <w:jc w:val="both"/>
        <w:rPr>
          <w:rFonts w:asciiTheme="majorHAnsi" w:hAnsiTheme="majorHAnsi" w:cs="Univers"/>
          <w:b/>
          <w:bCs/>
          <w:sz w:val="22"/>
          <w:szCs w:val="22"/>
          <w:lang w:val="es-ES"/>
        </w:rPr>
      </w:pPr>
      <w:r w:rsidRPr="000E6443">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179A3F0F" wp14:editId="61BE325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E324B" id="Rectangle 1" o:spid="_x0000_s1026" style="position:absolute;margin-left:-32.75pt;margin-top:-34.6pt;width:121.5pt;height:7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0E6443">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40D5B66F" w:rsidR="00294C66" w:rsidRDefault="00294C66" w:rsidP="00AE5488">
                            <w:r>
                              <w:rPr>
                                <w:noProof/>
                              </w:rPr>
                              <w:drawing>
                                <wp:inline distT="0" distB="0" distL="0" distR="0" wp14:anchorId="440B7CE7" wp14:editId="056596DF">
                                  <wp:extent cx="2798377" cy="543570"/>
                                  <wp:effectExtent l="0" t="0" r="254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stretch>
                                            <a:fillRect/>
                                          </a:stretch>
                                        </pic:blipFill>
                                        <pic:spPr bwMode="auto">
                                          <a:xfrm>
                                            <a:off x="0" y="0"/>
                                            <a:ext cx="2798377" cy="543570"/>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40D5B66F" w:rsidR="00294C66" w:rsidRDefault="00294C66" w:rsidP="00AE5488">
                      <w:r>
                        <w:rPr>
                          <w:noProof/>
                        </w:rPr>
                        <w:drawing>
                          <wp:inline distT="0" distB="0" distL="0" distR="0" wp14:anchorId="440B7CE7" wp14:editId="056596DF">
                            <wp:extent cx="2798377" cy="543570"/>
                            <wp:effectExtent l="0" t="0" r="254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2"/>
                                    <a:stretch>
                                      <a:fillRect/>
                                    </a:stretch>
                                  </pic:blipFill>
                                  <pic:spPr bwMode="auto">
                                    <a:xfrm>
                                      <a:off x="0" y="0"/>
                                      <a:ext cx="2798377" cy="543570"/>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0E6443"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E6443"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E6443" w:rsidRDefault="005128E4" w:rsidP="00040C3A">
      <w:pPr>
        <w:tabs>
          <w:tab w:val="center" w:pos="5400"/>
        </w:tabs>
        <w:suppressAutoHyphens/>
        <w:rPr>
          <w:rFonts w:asciiTheme="majorHAnsi" w:hAnsiTheme="majorHAnsi"/>
          <w:sz w:val="22"/>
          <w:szCs w:val="22"/>
          <w:lang w:val="es-ES"/>
        </w:rPr>
      </w:pPr>
    </w:p>
    <w:p w14:paraId="12A36B24" w14:textId="77777777" w:rsidR="005128E4" w:rsidRPr="000E6443" w:rsidRDefault="005128E4" w:rsidP="00040C3A">
      <w:pPr>
        <w:tabs>
          <w:tab w:val="center" w:pos="5400"/>
        </w:tabs>
        <w:suppressAutoHyphens/>
        <w:rPr>
          <w:rFonts w:asciiTheme="majorHAnsi" w:hAnsiTheme="majorHAnsi"/>
          <w:sz w:val="22"/>
          <w:szCs w:val="22"/>
          <w:lang w:val="es-ES"/>
        </w:rPr>
      </w:pPr>
    </w:p>
    <w:p w14:paraId="2252093D" w14:textId="77777777" w:rsidR="005128E4" w:rsidRPr="000E6443" w:rsidRDefault="005128E4" w:rsidP="00040C3A">
      <w:pPr>
        <w:tabs>
          <w:tab w:val="center" w:pos="5400"/>
        </w:tabs>
        <w:suppressAutoHyphens/>
        <w:rPr>
          <w:rFonts w:asciiTheme="majorHAnsi" w:hAnsiTheme="majorHAnsi"/>
          <w:sz w:val="22"/>
          <w:szCs w:val="22"/>
          <w:lang w:val="es-ES"/>
        </w:rPr>
      </w:pPr>
    </w:p>
    <w:p w14:paraId="403935BD" w14:textId="77777777" w:rsidR="00040C3A" w:rsidRPr="000E6443"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E6443"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E6443"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E6443"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E6443"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E6443"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E6443"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E6443" w:rsidRDefault="003D3BC2" w:rsidP="00040C3A">
      <w:pPr>
        <w:tabs>
          <w:tab w:val="center" w:pos="5400"/>
        </w:tabs>
        <w:suppressAutoHyphens/>
        <w:jc w:val="center"/>
        <w:rPr>
          <w:rFonts w:asciiTheme="majorHAnsi" w:hAnsiTheme="majorHAnsi"/>
          <w:sz w:val="22"/>
          <w:szCs w:val="22"/>
          <w:lang w:val="es-ES"/>
        </w:rPr>
      </w:pPr>
      <w:r w:rsidRPr="000E6443">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4384C74" w:rsidR="00294C66" w:rsidRPr="00006D86" w:rsidRDefault="00294C66" w:rsidP="00997BC5">
                            <w:pPr>
                              <w:spacing w:line="276" w:lineRule="auto"/>
                              <w:rPr>
                                <w:rFonts w:asciiTheme="majorHAnsi" w:hAnsiTheme="majorHAnsi" w:cs="Arial"/>
                                <w:b/>
                                <w:bCs/>
                                <w:color w:val="0D0D0D" w:themeColor="text1" w:themeTint="F2"/>
                                <w:sz w:val="36"/>
                                <w:szCs w:val="22"/>
                                <w:lang w:val="es-AR"/>
                              </w:rPr>
                            </w:pPr>
                            <w:r w:rsidRPr="00006D86">
                              <w:rPr>
                                <w:rFonts w:asciiTheme="majorHAnsi" w:hAnsiTheme="majorHAnsi" w:cs="Arial"/>
                                <w:b/>
                                <w:bCs/>
                                <w:color w:val="0D0D0D" w:themeColor="text1" w:themeTint="F2"/>
                                <w:sz w:val="36"/>
                                <w:szCs w:val="22"/>
                                <w:lang w:val="es-AR"/>
                              </w:rPr>
                              <w:t xml:space="preserve">INFORME </w:t>
                            </w:r>
                            <w:r w:rsidRPr="00006D86">
                              <w:rPr>
                                <w:rFonts w:asciiTheme="majorHAnsi" w:hAnsiTheme="majorHAnsi" w:cs="Arial"/>
                                <w:b/>
                                <w:bCs/>
                                <w:color w:val="0D0D0D" w:themeColor="text1" w:themeTint="F2"/>
                                <w:sz w:val="36"/>
                                <w:szCs w:val="40"/>
                                <w:lang w:val="es-AR"/>
                              </w:rPr>
                              <w:t>No.</w:t>
                            </w:r>
                            <w:r w:rsidRPr="00006D86">
                              <w:rPr>
                                <w:rFonts w:asciiTheme="majorHAnsi" w:hAnsiTheme="majorHAnsi" w:cs="Arial"/>
                                <w:b/>
                                <w:bCs/>
                                <w:color w:val="0D0D0D" w:themeColor="text1" w:themeTint="F2"/>
                                <w:sz w:val="36"/>
                                <w:szCs w:val="22"/>
                                <w:lang w:val="es-AR"/>
                              </w:rPr>
                              <w:t xml:space="preserve"> </w:t>
                            </w:r>
                            <w:r w:rsidR="0086206C">
                              <w:rPr>
                                <w:rFonts w:asciiTheme="majorHAnsi" w:hAnsiTheme="majorHAnsi" w:cs="Arial"/>
                                <w:b/>
                                <w:bCs/>
                                <w:color w:val="0D0D0D" w:themeColor="text1" w:themeTint="F2"/>
                                <w:sz w:val="36"/>
                                <w:szCs w:val="22"/>
                                <w:lang w:val="es-AR"/>
                              </w:rPr>
                              <w:t>419</w:t>
                            </w:r>
                            <w:r w:rsidRPr="00006D86">
                              <w:rPr>
                                <w:rFonts w:asciiTheme="majorHAnsi" w:hAnsiTheme="majorHAnsi" w:cs="Arial"/>
                                <w:b/>
                                <w:bCs/>
                                <w:color w:val="0D0D0D" w:themeColor="text1" w:themeTint="F2"/>
                                <w:sz w:val="36"/>
                                <w:szCs w:val="22"/>
                                <w:lang w:val="es-AR"/>
                              </w:rPr>
                              <w:t>/2</w:t>
                            </w:r>
                            <w:r w:rsidR="005F56B8">
                              <w:rPr>
                                <w:rFonts w:asciiTheme="majorHAnsi" w:hAnsiTheme="majorHAnsi" w:cs="Arial"/>
                                <w:b/>
                                <w:bCs/>
                                <w:color w:val="0D0D0D" w:themeColor="text1" w:themeTint="F2"/>
                                <w:sz w:val="36"/>
                                <w:szCs w:val="22"/>
                                <w:lang w:val="es-AR"/>
                              </w:rPr>
                              <w:t>1</w:t>
                            </w:r>
                          </w:p>
                          <w:p w14:paraId="09C54AB3" w14:textId="41173523" w:rsidR="00294C66" w:rsidRPr="00006D86" w:rsidRDefault="00294C66" w:rsidP="00997BC5">
                            <w:pPr>
                              <w:spacing w:line="276" w:lineRule="auto"/>
                              <w:rPr>
                                <w:rFonts w:asciiTheme="majorHAnsi" w:hAnsiTheme="majorHAnsi" w:cs="Arial"/>
                                <w:b/>
                                <w:color w:val="0D0D0D" w:themeColor="text1" w:themeTint="F2"/>
                                <w:sz w:val="36"/>
                                <w:szCs w:val="22"/>
                                <w:lang w:val="es-AR"/>
                              </w:rPr>
                            </w:pPr>
                            <w:r w:rsidRPr="00006D86">
                              <w:rPr>
                                <w:rFonts w:asciiTheme="majorHAnsi" w:hAnsiTheme="majorHAnsi" w:cs="Arial"/>
                                <w:b/>
                                <w:color w:val="0D0D0D" w:themeColor="text1" w:themeTint="F2"/>
                                <w:sz w:val="36"/>
                                <w:szCs w:val="22"/>
                                <w:lang w:val="es-AR"/>
                              </w:rPr>
                              <w:t xml:space="preserve">PETICIÓN 1675-13 </w:t>
                            </w:r>
                          </w:p>
                          <w:p w14:paraId="70CF6833" w14:textId="244FE89A" w:rsidR="00294C66" w:rsidRPr="00006D86" w:rsidRDefault="00294C66" w:rsidP="00997BC5">
                            <w:pPr>
                              <w:spacing w:line="276" w:lineRule="auto"/>
                              <w:rPr>
                                <w:rFonts w:asciiTheme="majorHAnsi" w:hAnsiTheme="majorHAnsi" w:cs="Arial"/>
                                <w:color w:val="0D0D0D" w:themeColor="text1" w:themeTint="F2"/>
                                <w:szCs w:val="22"/>
                                <w:lang w:val="es-AR"/>
                              </w:rPr>
                            </w:pPr>
                            <w:r w:rsidRPr="00006D86">
                              <w:rPr>
                                <w:rFonts w:asciiTheme="majorHAnsi" w:hAnsiTheme="majorHAnsi" w:cs="Arial"/>
                                <w:color w:val="0D0D0D" w:themeColor="text1" w:themeTint="F2"/>
                                <w:szCs w:val="22"/>
                                <w:lang w:val="es-AR"/>
                              </w:rPr>
                              <w:t>INFORME DE ADMISIBILIDAD</w:t>
                            </w:r>
                          </w:p>
                          <w:p w14:paraId="5FDD6F0D" w14:textId="77777777" w:rsidR="00294C66" w:rsidRPr="00006D86" w:rsidRDefault="00294C66" w:rsidP="00997BC5">
                            <w:pPr>
                              <w:spacing w:line="276" w:lineRule="auto"/>
                              <w:rPr>
                                <w:rFonts w:asciiTheme="majorHAnsi" w:hAnsiTheme="majorHAnsi" w:cs="Arial"/>
                                <w:color w:val="0D0D0D" w:themeColor="text1" w:themeTint="F2"/>
                                <w:szCs w:val="22"/>
                                <w:lang w:val="es-AR"/>
                              </w:rPr>
                            </w:pPr>
                            <w:bookmarkStart w:id="0" w:name="_ftnref1"/>
                          </w:p>
                          <w:bookmarkEnd w:id="0"/>
                          <w:p w14:paraId="75B2B654" w14:textId="77777777" w:rsidR="0086206C" w:rsidRDefault="00294C66" w:rsidP="00D249B2">
                            <w:pPr>
                              <w:rPr>
                                <w:rFonts w:asciiTheme="majorHAnsi" w:hAnsiTheme="majorHAnsi"/>
                                <w:bCs/>
                                <w:lang w:val="pt-BR"/>
                              </w:rPr>
                            </w:pPr>
                            <w:r w:rsidRPr="00006D86">
                              <w:rPr>
                                <w:rFonts w:asciiTheme="majorHAnsi" w:hAnsiTheme="majorHAnsi"/>
                                <w:bCs/>
                                <w:lang w:val="pt-BR"/>
                              </w:rPr>
                              <w:t xml:space="preserve">PAULO ROBERTO MOURA E ISABELA SILVEIRA </w:t>
                            </w:r>
                          </w:p>
                          <w:p w14:paraId="42176E7F" w14:textId="4604344F" w:rsidR="00294C66" w:rsidRPr="00006D86" w:rsidRDefault="00294C66" w:rsidP="00D249B2">
                            <w:pPr>
                              <w:rPr>
                                <w:rFonts w:asciiTheme="majorHAnsi" w:hAnsiTheme="majorHAnsi"/>
                                <w:bCs/>
                                <w:lang w:val="pt-BR"/>
                              </w:rPr>
                            </w:pPr>
                            <w:r w:rsidRPr="00006D86">
                              <w:rPr>
                                <w:rFonts w:asciiTheme="majorHAnsi" w:hAnsiTheme="majorHAnsi"/>
                                <w:bCs/>
                                <w:lang w:val="pt-BR"/>
                              </w:rPr>
                              <w:t xml:space="preserve">O </w:t>
                            </w:r>
                            <w:r w:rsidR="0086206C">
                              <w:rPr>
                                <w:rFonts w:asciiTheme="majorHAnsi" w:hAnsiTheme="majorHAnsi"/>
                                <w:bCs/>
                                <w:lang w:val="pt-BR"/>
                              </w:rPr>
                              <w:t xml:space="preserve"> </w:t>
                            </w:r>
                            <w:r w:rsidRPr="00006D86">
                              <w:rPr>
                                <w:rFonts w:asciiTheme="majorHAnsi" w:hAnsiTheme="majorHAnsi"/>
                                <w:bCs/>
                                <w:lang w:val="pt-BR"/>
                              </w:rPr>
                              <w:t xml:space="preserve">ISABELA </w:t>
                            </w:r>
                            <w:r w:rsidR="0086206C">
                              <w:rPr>
                                <w:rFonts w:asciiTheme="majorHAnsi" w:hAnsiTheme="majorHAnsi"/>
                                <w:bCs/>
                                <w:lang w:val="pt-BR"/>
                              </w:rPr>
                              <w:t xml:space="preserve"> </w:t>
                            </w:r>
                            <w:r w:rsidRPr="00006D86">
                              <w:rPr>
                                <w:rFonts w:asciiTheme="majorHAnsi" w:hAnsiTheme="majorHAnsi"/>
                                <w:bCs/>
                                <w:lang w:val="pt-BR"/>
                              </w:rPr>
                              <w:t>ANITA</w:t>
                            </w:r>
                            <w:r w:rsidR="0086206C">
                              <w:rPr>
                                <w:rFonts w:asciiTheme="majorHAnsi" w:hAnsiTheme="majorHAnsi"/>
                                <w:bCs/>
                                <w:lang w:val="pt-BR"/>
                              </w:rPr>
                              <w:t xml:space="preserve"> </w:t>
                            </w:r>
                            <w:r w:rsidRPr="00006D86">
                              <w:rPr>
                                <w:rFonts w:asciiTheme="majorHAnsi" w:hAnsiTheme="majorHAnsi"/>
                                <w:bCs/>
                                <w:lang w:val="pt-BR"/>
                              </w:rPr>
                              <w:t xml:space="preserve"> KATHERINE</w:t>
                            </w:r>
                            <w:r w:rsidR="0086206C">
                              <w:rPr>
                                <w:rFonts w:asciiTheme="majorHAnsi" w:hAnsiTheme="majorHAnsi"/>
                                <w:bCs/>
                                <w:lang w:val="pt-BR"/>
                              </w:rPr>
                              <w:t xml:space="preserve"> </w:t>
                            </w:r>
                            <w:r w:rsidRPr="00006D86">
                              <w:rPr>
                                <w:rFonts w:asciiTheme="majorHAnsi" w:hAnsiTheme="majorHAnsi"/>
                                <w:bCs/>
                                <w:lang w:val="pt-BR"/>
                              </w:rPr>
                              <w:t xml:space="preserve"> JULEFF</w:t>
                            </w:r>
                          </w:p>
                          <w:p w14:paraId="35068D0D" w14:textId="0003B4F7" w:rsidR="00294C66" w:rsidRPr="0086206C" w:rsidRDefault="00294C66" w:rsidP="00997BC5">
                            <w:pPr>
                              <w:spacing w:line="276" w:lineRule="auto"/>
                              <w:rPr>
                                <w:rFonts w:asciiTheme="majorHAnsi" w:hAnsiTheme="majorHAnsi" w:cs="Arial"/>
                                <w:color w:val="0D0D0D" w:themeColor="text1" w:themeTint="F2"/>
                                <w:szCs w:val="22"/>
                                <w:lang w:val="pt-BR"/>
                              </w:rPr>
                            </w:pPr>
                            <w:r w:rsidRPr="0086206C">
                              <w:rPr>
                                <w:rFonts w:asciiTheme="majorHAnsi" w:hAnsiTheme="majorHAnsi" w:cs="Arial"/>
                                <w:color w:val="0D0D0D" w:themeColor="text1" w:themeTint="F2"/>
                                <w:szCs w:val="22"/>
                                <w:lang w:val="pt-BR"/>
                              </w:rPr>
                              <w:t>BRASIL</w:t>
                            </w:r>
                          </w:p>
                          <w:p w14:paraId="575DFD52" w14:textId="77777777" w:rsidR="00294C66" w:rsidRPr="0086206C" w:rsidRDefault="00294C66"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24384C74" w:rsidR="00294C66" w:rsidRPr="00006D86" w:rsidRDefault="00294C66" w:rsidP="00997BC5">
                      <w:pPr>
                        <w:spacing w:line="276" w:lineRule="auto"/>
                        <w:rPr>
                          <w:rFonts w:asciiTheme="majorHAnsi" w:hAnsiTheme="majorHAnsi" w:cs="Arial"/>
                          <w:b/>
                          <w:bCs/>
                          <w:color w:val="0D0D0D" w:themeColor="text1" w:themeTint="F2"/>
                          <w:sz w:val="36"/>
                          <w:szCs w:val="22"/>
                          <w:lang w:val="es-AR"/>
                        </w:rPr>
                      </w:pPr>
                      <w:r w:rsidRPr="00006D86">
                        <w:rPr>
                          <w:rFonts w:asciiTheme="majorHAnsi" w:hAnsiTheme="majorHAnsi" w:cs="Arial"/>
                          <w:b/>
                          <w:bCs/>
                          <w:color w:val="0D0D0D" w:themeColor="text1" w:themeTint="F2"/>
                          <w:sz w:val="36"/>
                          <w:szCs w:val="22"/>
                          <w:lang w:val="es-AR"/>
                        </w:rPr>
                        <w:t xml:space="preserve">INFORME </w:t>
                      </w:r>
                      <w:r w:rsidRPr="00006D86">
                        <w:rPr>
                          <w:rFonts w:asciiTheme="majorHAnsi" w:hAnsiTheme="majorHAnsi" w:cs="Arial"/>
                          <w:b/>
                          <w:bCs/>
                          <w:color w:val="0D0D0D" w:themeColor="text1" w:themeTint="F2"/>
                          <w:sz w:val="36"/>
                          <w:szCs w:val="40"/>
                          <w:lang w:val="es-AR"/>
                        </w:rPr>
                        <w:t>No.</w:t>
                      </w:r>
                      <w:r w:rsidRPr="00006D86">
                        <w:rPr>
                          <w:rFonts w:asciiTheme="majorHAnsi" w:hAnsiTheme="majorHAnsi" w:cs="Arial"/>
                          <w:b/>
                          <w:bCs/>
                          <w:color w:val="0D0D0D" w:themeColor="text1" w:themeTint="F2"/>
                          <w:sz w:val="36"/>
                          <w:szCs w:val="22"/>
                          <w:lang w:val="es-AR"/>
                        </w:rPr>
                        <w:t xml:space="preserve"> </w:t>
                      </w:r>
                      <w:r w:rsidR="0086206C">
                        <w:rPr>
                          <w:rFonts w:asciiTheme="majorHAnsi" w:hAnsiTheme="majorHAnsi" w:cs="Arial"/>
                          <w:b/>
                          <w:bCs/>
                          <w:color w:val="0D0D0D" w:themeColor="text1" w:themeTint="F2"/>
                          <w:sz w:val="36"/>
                          <w:szCs w:val="22"/>
                          <w:lang w:val="es-AR"/>
                        </w:rPr>
                        <w:t>419</w:t>
                      </w:r>
                      <w:r w:rsidRPr="00006D86">
                        <w:rPr>
                          <w:rFonts w:asciiTheme="majorHAnsi" w:hAnsiTheme="majorHAnsi" w:cs="Arial"/>
                          <w:b/>
                          <w:bCs/>
                          <w:color w:val="0D0D0D" w:themeColor="text1" w:themeTint="F2"/>
                          <w:sz w:val="36"/>
                          <w:szCs w:val="22"/>
                          <w:lang w:val="es-AR"/>
                        </w:rPr>
                        <w:t>/2</w:t>
                      </w:r>
                      <w:r w:rsidR="005F56B8">
                        <w:rPr>
                          <w:rFonts w:asciiTheme="majorHAnsi" w:hAnsiTheme="majorHAnsi" w:cs="Arial"/>
                          <w:b/>
                          <w:bCs/>
                          <w:color w:val="0D0D0D" w:themeColor="text1" w:themeTint="F2"/>
                          <w:sz w:val="36"/>
                          <w:szCs w:val="22"/>
                          <w:lang w:val="es-AR"/>
                        </w:rPr>
                        <w:t>1</w:t>
                      </w:r>
                    </w:p>
                    <w:p w14:paraId="09C54AB3" w14:textId="41173523" w:rsidR="00294C66" w:rsidRPr="00006D86" w:rsidRDefault="00294C66" w:rsidP="00997BC5">
                      <w:pPr>
                        <w:spacing w:line="276" w:lineRule="auto"/>
                        <w:rPr>
                          <w:rFonts w:asciiTheme="majorHAnsi" w:hAnsiTheme="majorHAnsi" w:cs="Arial"/>
                          <w:b/>
                          <w:color w:val="0D0D0D" w:themeColor="text1" w:themeTint="F2"/>
                          <w:sz w:val="36"/>
                          <w:szCs w:val="22"/>
                          <w:lang w:val="es-AR"/>
                        </w:rPr>
                      </w:pPr>
                      <w:r w:rsidRPr="00006D86">
                        <w:rPr>
                          <w:rFonts w:asciiTheme="majorHAnsi" w:hAnsiTheme="majorHAnsi" w:cs="Arial"/>
                          <w:b/>
                          <w:color w:val="0D0D0D" w:themeColor="text1" w:themeTint="F2"/>
                          <w:sz w:val="36"/>
                          <w:szCs w:val="22"/>
                          <w:lang w:val="es-AR"/>
                        </w:rPr>
                        <w:t xml:space="preserve">PETICIÓN 1675-13 </w:t>
                      </w:r>
                    </w:p>
                    <w:p w14:paraId="70CF6833" w14:textId="244FE89A" w:rsidR="00294C66" w:rsidRPr="00006D86" w:rsidRDefault="00294C66" w:rsidP="00997BC5">
                      <w:pPr>
                        <w:spacing w:line="276" w:lineRule="auto"/>
                        <w:rPr>
                          <w:rFonts w:asciiTheme="majorHAnsi" w:hAnsiTheme="majorHAnsi" w:cs="Arial"/>
                          <w:color w:val="0D0D0D" w:themeColor="text1" w:themeTint="F2"/>
                          <w:szCs w:val="22"/>
                          <w:lang w:val="es-AR"/>
                        </w:rPr>
                      </w:pPr>
                      <w:r w:rsidRPr="00006D86">
                        <w:rPr>
                          <w:rFonts w:asciiTheme="majorHAnsi" w:hAnsiTheme="majorHAnsi" w:cs="Arial"/>
                          <w:color w:val="0D0D0D" w:themeColor="text1" w:themeTint="F2"/>
                          <w:szCs w:val="22"/>
                          <w:lang w:val="es-AR"/>
                        </w:rPr>
                        <w:t>INFORME DE ADMISIBILIDAD</w:t>
                      </w:r>
                    </w:p>
                    <w:p w14:paraId="5FDD6F0D" w14:textId="77777777" w:rsidR="00294C66" w:rsidRPr="00006D86" w:rsidRDefault="00294C66" w:rsidP="00997BC5">
                      <w:pPr>
                        <w:spacing w:line="276" w:lineRule="auto"/>
                        <w:rPr>
                          <w:rFonts w:asciiTheme="majorHAnsi" w:hAnsiTheme="majorHAnsi" w:cs="Arial"/>
                          <w:color w:val="0D0D0D" w:themeColor="text1" w:themeTint="F2"/>
                          <w:szCs w:val="22"/>
                          <w:lang w:val="es-AR"/>
                        </w:rPr>
                      </w:pPr>
                      <w:bookmarkStart w:id="1" w:name="_ftnref1"/>
                    </w:p>
                    <w:bookmarkEnd w:id="1"/>
                    <w:p w14:paraId="75B2B654" w14:textId="77777777" w:rsidR="0086206C" w:rsidRDefault="00294C66" w:rsidP="00D249B2">
                      <w:pPr>
                        <w:rPr>
                          <w:rFonts w:asciiTheme="majorHAnsi" w:hAnsiTheme="majorHAnsi"/>
                          <w:bCs/>
                          <w:lang w:val="pt-BR"/>
                        </w:rPr>
                      </w:pPr>
                      <w:r w:rsidRPr="00006D86">
                        <w:rPr>
                          <w:rFonts w:asciiTheme="majorHAnsi" w:hAnsiTheme="majorHAnsi"/>
                          <w:bCs/>
                          <w:lang w:val="pt-BR"/>
                        </w:rPr>
                        <w:t xml:space="preserve">PAULO ROBERTO MOURA E ISABELA SILVEIRA </w:t>
                      </w:r>
                    </w:p>
                    <w:p w14:paraId="42176E7F" w14:textId="4604344F" w:rsidR="00294C66" w:rsidRPr="00006D86" w:rsidRDefault="00294C66" w:rsidP="00D249B2">
                      <w:pPr>
                        <w:rPr>
                          <w:rFonts w:asciiTheme="majorHAnsi" w:hAnsiTheme="majorHAnsi"/>
                          <w:bCs/>
                          <w:lang w:val="pt-BR"/>
                        </w:rPr>
                      </w:pPr>
                      <w:r w:rsidRPr="00006D86">
                        <w:rPr>
                          <w:rFonts w:asciiTheme="majorHAnsi" w:hAnsiTheme="majorHAnsi"/>
                          <w:bCs/>
                          <w:lang w:val="pt-BR"/>
                        </w:rPr>
                        <w:t xml:space="preserve">O </w:t>
                      </w:r>
                      <w:r w:rsidR="0086206C">
                        <w:rPr>
                          <w:rFonts w:asciiTheme="majorHAnsi" w:hAnsiTheme="majorHAnsi"/>
                          <w:bCs/>
                          <w:lang w:val="pt-BR"/>
                        </w:rPr>
                        <w:t xml:space="preserve"> </w:t>
                      </w:r>
                      <w:r w:rsidRPr="00006D86">
                        <w:rPr>
                          <w:rFonts w:asciiTheme="majorHAnsi" w:hAnsiTheme="majorHAnsi"/>
                          <w:bCs/>
                          <w:lang w:val="pt-BR"/>
                        </w:rPr>
                        <w:t xml:space="preserve">ISABELA </w:t>
                      </w:r>
                      <w:r w:rsidR="0086206C">
                        <w:rPr>
                          <w:rFonts w:asciiTheme="majorHAnsi" w:hAnsiTheme="majorHAnsi"/>
                          <w:bCs/>
                          <w:lang w:val="pt-BR"/>
                        </w:rPr>
                        <w:t xml:space="preserve"> </w:t>
                      </w:r>
                      <w:r w:rsidRPr="00006D86">
                        <w:rPr>
                          <w:rFonts w:asciiTheme="majorHAnsi" w:hAnsiTheme="majorHAnsi"/>
                          <w:bCs/>
                          <w:lang w:val="pt-BR"/>
                        </w:rPr>
                        <w:t>ANITA</w:t>
                      </w:r>
                      <w:r w:rsidR="0086206C">
                        <w:rPr>
                          <w:rFonts w:asciiTheme="majorHAnsi" w:hAnsiTheme="majorHAnsi"/>
                          <w:bCs/>
                          <w:lang w:val="pt-BR"/>
                        </w:rPr>
                        <w:t xml:space="preserve"> </w:t>
                      </w:r>
                      <w:r w:rsidRPr="00006D86">
                        <w:rPr>
                          <w:rFonts w:asciiTheme="majorHAnsi" w:hAnsiTheme="majorHAnsi"/>
                          <w:bCs/>
                          <w:lang w:val="pt-BR"/>
                        </w:rPr>
                        <w:t xml:space="preserve"> KATHERINE</w:t>
                      </w:r>
                      <w:r w:rsidR="0086206C">
                        <w:rPr>
                          <w:rFonts w:asciiTheme="majorHAnsi" w:hAnsiTheme="majorHAnsi"/>
                          <w:bCs/>
                          <w:lang w:val="pt-BR"/>
                        </w:rPr>
                        <w:t xml:space="preserve"> </w:t>
                      </w:r>
                      <w:r w:rsidRPr="00006D86">
                        <w:rPr>
                          <w:rFonts w:asciiTheme="majorHAnsi" w:hAnsiTheme="majorHAnsi"/>
                          <w:bCs/>
                          <w:lang w:val="pt-BR"/>
                        </w:rPr>
                        <w:t xml:space="preserve"> JULEFF</w:t>
                      </w:r>
                    </w:p>
                    <w:p w14:paraId="35068D0D" w14:textId="0003B4F7" w:rsidR="00294C66" w:rsidRPr="0086206C" w:rsidRDefault="00294C66" w:rsidP="00997BC5">
                      <w:pPr>
                        <w:spacing w:line="276" w:lineRule="auto"/>
                        <w:rPr>
                          <w:rFonts w:asciiTheme="majorHAnsi" w:hAnsiTheme="majorHAnsi" w:cs="Arial"/>
                          <w:color w:val="0D0D0D" w:themeColor="text1" w:themeTint="F2"/>
                          <w:szCs w:val="22"/>
                          <w:lang w:val="pt-BR"/>
                        </w:rPr>
                      </w:pPr>
                      <w:r w:rsidRPr="0086206C">
                        <w:rPr>
                          <w:rFonts w:asciiTheme="majorHAnsi" w:hAnsiTheme="majorHAnsi" w:cs="Arial"/>
                          <w:color w:val="0D0D0D" w:themeColor="text1" w:themeTint="F2"/>
                          <w:szCs w:val="22"/>
                          <w:lang w:val="pt-BR"/>
                        </w:rPr>
                        <w:t>BRASIL</w:t>
                      </w:r>
                    </w:p>
                    <w:p w14:paraId="575DFD52" w14:textId="77777777" w:rsidR="00294C66" w:rsidRPr="0086206C" w:rsidRDefault="00294C66" w:rsidP="007A5817">
                      <w:pPr>
                        <w:rPr>
                          <w:color w:val="0D0D0D" w:themeColor="text1" w:themeTint="F2"/>
                          <w:lang w:val="pt-BR"/>
                        </w:rPr>
                      </w:pPr>
                    </w:p>
                  </w:txbxContent>
                </v:textbox>
              </v:shape>
            </w:pict>
          </mc:Fallback>
        </mc:AlternateContent>
      </w:r>
      <w:r w:rsidR="004E2649" w:rsidRPr="000E6443">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1A4FEE2" w:rsidR="00294C66" w:rsidRPr="00767CD4" w:rsidRDefault="00294C66" w:rsidP="007A5817">
                            <w:pPr>
                              <w:spacing w:line="276" w:lineRule="auto"/>
                              <w:jc w:val="right"/>
                              <w:rPr>
                                <w:rFonts w:asciiTheme="minorHAnsi" w:hAnsiTheme="minorHAnsi"/>
                                <w:color w:val="FFFFFF" w:themeColor="background1"/>
                                <w:sz w:val="22"/>
                                <w:lang w:val="es-419"/>
                              </w:rPr>
                            </w:pPr>
                            <w:r w:rsidRPr="00767CD4">
                              <w:rPr>
                                <w:rFonts w:asciiTheme="minorHAnsi" w:hAnsiTheme="minorHAnsi"/>
                                <w:color w:val="FFFFFF" w:themeColor="background1"/>
                                <w:sz w:val="22"/>
                                <w:lang w:val="es-419"/>
                              </w:rPr>
                              <w:t>OEA/Ser.L/V/II</w:t>
                            </w:r>
                          </w:p>
                          <w:p w14:paraId="6A41611B" w14:textId="48C0506E" w:rsidR="00294C66" w:rsidRPr="00767CD4" w:rsidRDefault="00294C66" w:rsidP="007A5817">
                            <w:pPr>
                              <w:spacing w:line="276" w:lineRule="auto"/>
                              <w:jc w:val="right"/>
                              <w:rPr>
                                <w:rFonts w:asciiTheme="minorHAnsi" w:hAnsiTheme="minorHAnsi"/>
                                <w:color w:val="FFFFFF" w:themeColor="background1"/>
                                <w:sz w:val="22"/>
                                <w:lang w:val="es-419"/>
                              </w:rPr>
                            </w:pPr>
                            <w:r w:rsidRPr="00767CD4">
                              <w:rPr>
                                <w:rFonts w:asciiTheme="minorHAnsi" w:hAnsiTheme="minorHAnsi"/>
                                <w:color w:val="FFFFFF" w:themeColor="background1"/>
                                <w:sz w:val="22"/>
                                <w:lang w:val="es-419"/>
                              </w:rPr>
                              <w:t xml:space="preserve">Doc. </w:t>
                            </w:r>
                            <w:r w:rsidR="0086206C" w:rsidRPr="00767CD4">
                              <w:rPr>
                                <w:rFonts w:asciiTheme="minorHAnsi" w:hAnsiTheme="minorHAnsi"/>
                                <w:color w:val="FFFFFF" w:themeColor="background1"/>
                                <w:sz w:val="22"/>
                                <w:lang w:val="es-419"/>
                              </w:rPr>
                              <w:t>431</w:t>
                            </w:r>
                          </w:p>
                          <w:p w14:paraId="69373ED2" w14:textId="061BD41C" w:rsidR="00294C66" w:rsidRPr="005F56B8" w:rsidRDefault="0086206C"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31 diciembre</w:t>
                            </w:r>
                            <w:r w:rsidR="00294C66" w:rsidRPr="005F56B8">
                              <w:rPr>
                                <w:rFonts w:asciiTheme="minorHAnsi" w:hAnsiTheme="minorHAnsi"/>
                                <w:color w:val="FFFFFF" w:themeColor="background1"/>
                                <w:sz w:val="22"/>
                                <w:lang w:val="es-ES"/>
                              </w:rPr>
                              <w:t xml:space="preserve"> 202</w:t>
                            </w:r>
                            <w:r>
                              <w:rPr>
                                <w:rFonts w:asciiTheme="minorHAnsi" w:hAnsiTheme="minorHAnsi"/>
                                <w:color w:val="FFFFFF" w:themeColor="background1"/>
                                <w:sz w:val="22"/>
                                <w:lang w:val="es-ES"/>
                              </w:rPr>
                              <w:t>1</w:t>
                            </w:r>
                          </w:p>
                          <w:p w14:paraId="0771DB5B" w14:textId="40649762" w:rsidR="00294C66" w:rsidRPr="005F56B8" w:rsidRDefault="00294C66" w:rsidP="007A5817">
                            <w:pPr>
                              <w:spacing w:line="276" w:lineRule="auto"/>
                              <w:jc w:val="right"/>
                              <w:rPr>
                                <w:rFonts w:asciiTheme="minorHAnsi" w:hAnsiTheme="minorHAnsi"/>
                                <w:color w:val="FFFFFF" w:themeColor="background1"/>
                                <w:sz w:val="22"/>
                                <w:lang w:val="es-ES"/>
                              </w:rPr>
                            </w:pPr>
                            <w:r w:rsidRPr="005F56B8">
                              <w:rPr>
                                <w:rFonts w:asciiTheme="minorHAnsi" w:hAnsiTheme="minorHAnsi"/>
                                <w:color w:val="FFFFFF" w:themeColor="background1"/>
                                <w:sz w:val="22"/>
                                <w:lang w:val="es-ES"/>
                              </w:rPr>
                              <w:t>Original: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21A4FEE2" w:rsidR="00294C66" w:rsidRPr="00767CD4" w:rsidRDefault="00294C66" w:rsidP="007A5817">
                      <w:pPr>
                        <w:spacing w:line="276" w:lineRule="auto"/>
                        <w:jc w:val="right"/>
                        <w:rPr>
                          <w:rFonts w:asciiTheme="minorHAnsi" w:hAnsiTheme="minorHAnsi"/>
                          <w:color w:val="FFFFFF" w:themeColor="background1"/>
                          <w:sz w:val="22"/>
                          <w:lang w:val="es-419"/>
                        </w:rPr>
                      </w:pPr>
                      <w:r w:rsidRPr="00767CD4">
                        <w:rPr>
                          <w:rFonts w:asciiTheme="minorHAnsi" w:hAnsiTheme="minorHAnsi"/>
                          <w:color w:val="FFFFFF" w:themeColor="background1"/>
                          <w:sz w:val="22"/>
                          <w:lang w:val="es-419"/>
                        </w:rPr>
                        <w:t>OEA/Ser.L/V/II</w:t>
                      </w:r>
                    </w:p>
                    <w:p w14:paraId="6A41611B" w14:textId="48C0506E" w:rsidR="00294C66" w:rsidRPr="00767CD4" w:rsidRDefault="00294C66" w:rsidP="007A5817">
                      <w:pPr>
                        <w:spacing w:line="276" w:lineRule="auto"/>
                        <w:jc w:val="right"/>
                        <w:rPr>
                          <w:rFonts w:asciiTheme="minorHAnsi" w:hAnsiTheme="minorHAnsi"/>
                          <w:color w:val="FFFFFF" w:themeColor="background1"/>
                          <w:sz w:val="22"/>
                          <w:lang w:val="es-419"/>
                        </w:rPr>
                      </w:pPr>
                      <w:r w:rsidRPr="00767CD4">
                        <w:rPr>
                          <w:rFonts w:asciiTheme="minorHAnsi" w:hAnsiTheme="minorHAnsi"/>
                          <w:color w:val="FFFFFF" w:themeColor="background1"/>
                          <w:sz w:val="22"/>
                          <w:lang w:val="es-419"/>
                        </w:rPr>
                        <w:t xml:space="preserve">Doc. </w:t>
                      </w:r>
                      <w:r w:rsidR="0086206C" w:rsidRPr="00767CD4">
                        <w:rPr>
                          <w:rFonts w:asciiTheme="minorHAnsi" w:hAnsiTheme="minorHAnsi"/>
                          <w:color w:val="FFFFFF" w:themeColor="background1"/>
                          <w:sz w:val="22"/>
                          <w:lang w:val="es-419"/>
                        </w:rPr>
                        <w:t>431</w:t>
                      </w:r>
                    </w:p>
                    <w:p w14:paraId="69373ED2" w14:textId="061BD41C" w:rsidR="00294C66" w:rsidRPr="005F56B8" w:rsidRDefault="0086206C"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31 diciembre</w:t>
                      </w:r>
                      <w:r w:rsidR="00294C66" w:rsidRPr="005F56B8">
                        <w:rPr>
                          <w:rFonts w:asciiTheme="minorHAnsi" w:hAnsiTheme="minorHAnsi"/>
                          <w:color w:val="FFFFFF" w:themeColor="background1"/>
                          <w:sz w:val="22"/>
                          <w:lang w:val="es-ES"/>
                        </w:rPr>
                        <w:t xml:space="preserve"> 202</w:t>
                      </w:r>
                      <w:r>
                        <w:rPr>
                          <w:rFonts w:asciiTheme="minorHAnsi" w:hAnsiTheme="minorHAnsi"/>
                          <w:color w:val="FFFFFF" w:themeColor="background1"/>
                          <w:sz w:val="22"/>
                          <w:lang w:val="es-ES"/>
                        </w:rPr>
                        <w:t>1</w:t>
                      </w:r>
                    </w:p>
                    <w:p w14:paraId="0771DB5B" w14:textId="40649762" w:rsidR="00294C66" w:rsidRPr="005F56B8" w:rsidRDefault="00294C66" w:rsidP="007A5817">
                      <w:pPr>
                        <w:spacing w:line="276" w:lineRule="auto"/>
                        <w:jc w:val="right"/>
                        <w:rPr>
                          <w:rFonts w:asciiTheme="minorHAnsi" w:hAnsiTheme="minorHAnsi"/>
                          <w:color w:val="FFFFFF" w:themeColor="background1"/>
                          <w:sz w:val="22"/>
                          <w:lang w:val="es-ES"/>
                        </w:rPr>
                      </w:pPr>
                      <w:r w:rsidRPr="005F56B8">
                        <w:rPr>
                          <w:rFonts w:asciiTheme="minorHAnsi" w:hAnsiTheme="minorHAnsi"/>
                          <w:color w:val="FFFFFF" w:themeColor="background1"/>
                          <w:sz w:val="22"/>
                          <w:lang w:val="es-ES"/>
                        </w:rPr>
                        <w:t>Original: portugués</w:t>
                      </w:r>
                    </w:p>
                  </w:txbxContent>
                </v:textbox>
              </v:shape>
            </w:pict>
          </mc:Fallback>
        </mc:AlternateContent>
      </w:r>
    </w:p>
    <w:p w14:paraId="155B0536" w14:textId="77777777" w:rsidR="00040C3A" w:rsidRPr="000E6443"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E6443"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E6443"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E6443"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E6443"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E6443"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E6443"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E6443"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E6443"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E6443"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E6443"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E6443"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E6443"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E6443"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E6443"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E6443"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E6443"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E6443"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E6443"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E6443"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E6443"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E6443"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E6443"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E6443"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E6443"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E6443"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E6443"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E6443"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E6443" w:rsidRDefault="0090270B" w:rsidP="00040C3A">
      <w:pPr>
        <w:tabs>
          <w:tab w:val="center" w:pos="5400"/>
        </w:tabs>
        <w:suppressAutoHyphens/>
        <w:jc w:val="center"/>
        <w:rPr>
          <w:rFonts w:asciiTheme="majorHAnsi" w:hAnsiTheme="majorHAnsi"/>
          <w:sz w:val="18"/>
          <w:szCs w:val="22"/>
          <w:lang w:val="es-ES"/>
        </w:rPr>
      </w:pPr>
      <w:r w:rsidRPr="000E6443">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DA6FA3" w14:textId="6B5E59A8" w:rsidR="00294C66" w:rsidRPr="001A798F" w:rsidRDefault="00294C66" w:rsidP="00534941">
                            <w:pPr>
                              <w:tabs>
                                <w:tab w:val="center" w:pos="5400"/>
                              </w:tabs>
                              <w:suppressAutoHyphens/>
                              <w:spacing w:before="60"/>
                              <w:rPr>
                                <w:rFonts w:asciiTheme="majorHAnsi" w:hAnsiTheme="majorHAnsi"/>
                                <w:color w:val="0D0D0D" w:themeColor="text1" w:themeTint="F2"/>
                                <w:sz w:val="18"/>
                                <w:szCs w:val="22"/>
                                <w:lang w:val="es-AR"/>
                              </w:rPr>
                            </w:pPr>
                            <w:r w:rsidRPr="001A798F">
                              <w:rPr>
                                <w:rFonts w:asciiTheme="majorHAnsi" w:hAnsiTheme="majorHAnsi"/>
                                <w:color w:val="0D0D0D" w:themeColor="text1" w:themeTint="F2"/>
                                <w:sz w:val="18"/>
                                <w:szCs w:val="22"/>
                                <w:lang w:val="es-AR"/>
                              </w:rPr>
                              <w:t>Apro</w:t>
                            </w:r>
                            <w:r>
                              <w:rPr>
                                <w:rFonts w:asciiTheme="majorHAnsi" w:hAnsiTheme="majorHAnsi"/>
                                <w:color w:val="0D0D0D" w:themeColor="text1" w:themeTint="F2"/>
                                <w:sz w:val="18"/>
                                <w:szCs w:val="22"/>
                                <w:lang w:val="es-AR"/>
                              </w:rPr>
                              <w:t>b</w:t>
                            </w:r>
                            <w:r w:rsidRPr="001A798F">
                              <w:rPr>
                                <w:rFonts w:asciiTheme="majorHAnsi" w:hAnsiTheme="majorHAnsi"/>
                                <w:color w:val="0D0D0D" w:themeColor="text1" w:themeTint="F2"/>
                                <w:sz w:val="18"/>
                                <w:szCs w:val="22"/>
                                <w:lang w:val="es-AR"/>
                              </w:rPr>
                              <w:t>ado electrónicamente por l</w:t>
                            </w:r>
                            <w:r>
                              <w:rPr>
                                <w:rFonts w:asciiTheme="majorHAnsi" w:hAnsiTheme="majorHAnsi"/>
                                <w:color w:val="0D0D0D" w:themeColor="text1" w:themeTint="F2"/>
                                <w:sz w:val="18"/>
                                <w:szCs w:val="22"/>
                                <w:lang w:val="es-AR"/>
                              </w:rPr>
                              <w:t>a Comisión</w:t>
                            </w:r>
                            <w:r w:rsidRPr="001A798F">
                              <w:rPr>
                                <w:rFonts w:asciiTheme="majorHAnsi" w:hAnsiTheme="majorHAnsi"/>
                                <w:color w:val="0D0D0D" w:themeColor="text1" w:themeTint="F2"/>
                                <w:sz w:val="18"/>
                                <w:szCs w:val="22"/>
                                <w:lang w:val="es-AR"/>
                              </w:rPr>
                              <w:t xml:space="preserve"> e</w:t>
                            </w:r>
                            <w:r>
                              <w:rPr>
                                <w:rFonts w:asciiTheme="majorHAnsi" w:hAnsiTheme="majorHAnsi"/>
                                <w:color w:val="0D0D0D" w:themeColor="text1" w:themeTint="F2"/>
                                <w:sz w:val="18"/>
                                <w:szCs w:val="22"/>
                                <w:lang w:val="es-AR"/>
                              </w:rPr>
                              <w:t>l</w:t>
                            </w:r>
                            <w:r w:rsidRPr="001A798F">
                              <w:rPr>
                                <w:rFonts w:asciiTheme="majorHAnsi" w:hAnsiTheme="majorHAnsi"/>
                                <w:color w:val="0D0D0D" w:themeColor="text1" w:themeTint="F2"/>
                                <w:sz w:val="18"/>
                                <w:szCs w:val="22"/>
                                <w:lang w:val="es-AR"/>
                              </w:rPr>
                              <w:t xml:space="preserve"> </w:t>
                            </w:r>
                            <w:r w:rsidR="0086206C">
                              <w:rPr>
                                <w:rFonts w:asciiTheme="majorHAnsi" w:hAnsiTheme="majorHAnsi"/>
                                <w:color w:val="0D0D0D" w:themeColor="text1" w:themeTint="F2"/>
                                <w:sz w:val="18"/>
                                <w:szCs w:val="22"/>
                                <w:lang w:val="es-AR"/>
                              </w:rPr>
                              <w:t>31</w:t>
                            </w:r>
                            <w:r w:rsidRPr="001A798F">
                              <w:rPr>
                                <w:rFonts w:asciiTheme="majorHAnsi" w:hAnsiTheme="majorHAnsi"/>
                                <w:color w:val="0D0D0D" w:themeColor="text1" w:themeTint="F2"/>
                                <w:sz w:val="18"/>
                                <w:szCs w:val="22"/>
                                <w:lang w:val="es-AR"/>
                              </w:rPr>
                              <w:t xml:space="preserve"> de </w:t>
                            </w:r>
                            <w:r w:rsidR="0086206C">
                              <w:rPr>
                                <w:rFonts w:asciiTheme="majorHAnsi" w:hAnsiTheme="majorHAnsi"/>
                                <w:color w:val="0D0D0D" w:themeColor="text1" w:themeTint="F2"/>
                                <w:sz w:val="18"/>
                                <w:szCs w:val="22"/>
                                <w:lang w:val="es-AR"/>
                              </w:rPr>
                              <w:t>diciembre</w:t>
                            </w:r>
                            <w:r w:rsidRPr="001A798F">
                              <w:rPr>
                                <w:rFonts w:asciiTheme="majorHAnsi" w:hAnsiTheme="majorHAnsi"/>
                                <w:color w:val="0D0D0D" w:themeColor="text1" w:themeTint="F2"/>
                                <w:sz w:val="18"/>
                                <w:szCs w:val="22"/>
                                <w:lang w:val="es-AR"/>
                              </w:rPr>
                              <w:t xml:space="preserve"> de 202</w:t>
                            </w:r>
                            <w:r w:rsidR="00525D9D">
                              <w:rPr>
                                <w:rFonts w:asciiTheme="majorHAnsi" w:hAnsiTheme="majorHAnsi"/>
                                <w:color w:val="0D0D0D" w:themeColor="text1" w:themeTint="F2"/>
                                <w:sz w:val="18"/>
                                <w:szCs w:val="22"/>
                                <w:lang w:val="es-AR"/>
                              </w:rPr>
                              <w:t>1</w:t>
                            </w:r>
                            <w:r w:rsidR="0086206C">
                              <w:rPr>
                                <w:rFonts w:asciiTheme="majorHAnsi" w:hAnsiTheme="majorHAnsi"/>
                                <w:color w:val="0D0D0D" w:themeColor="text1" w:themeTint="F2"/>
                                <w:sz w:val="18"/>
                                <w:szCs w:val="22"/>
                                <w:lang w:val="es-AR"/>
                              </w:rPr>
                              <w:t>.</w:t>
                            </w:r>
                          </w:p>
                          <w:p w14:paraId="4BDF3581" w14:textId="77777777" w:rsidR="00294C66" w:rsidRPr="001A798F" w:rsidRDefault="00294C66" w:rsidP="00247403">
                            <w:pPr>
                              <w:tabs>
                                <w:tab w:val="center" w:pos="5400"/>
                              </w:tabs>
                              <w:suppressAutoHyphens/>
                              <w:spacing w:before="60"/>
                              <w:rPr>
                                <w:rFonts w:asciiTheme="minorHAnsi" w:hAnsiTheme="minorHAnsi" w:cs="Univers"/>
                                <w:color w:val="0D0D0D" w:themeColor="text1" w:themeTint="F2"/>
                                <w:sz w:val="20"/>
                                <w:szCs w:val="20"/>
                                <w:lang w:val="es-AR"/>
                              </w:rPr>
                            </w:pPr>
                          </w:p>
                          <w:p w14:paraId="4D148488" w14:textId="77777777" w:rsidR="00294C66" w:rsidRPr="001A798F" w:rsidRDefault="00294C66" w:rsidP="0059191A">
                            <w:pPr>
                              <w:tabs>
                                <w:tab w:val="center" w:pos="5400"/>
                              </w:tabs>
                              <w:suppressAutoHyphens/>
                              <w:spacing w:before="60"/>
                              <w:rPr>
                                <w:rFonts w:ascii="Calibri" w:hAnsi="Calibri"/>
                                <w:color w:val="FFFFFF" w:themeColor="background1"/>
                                <w:spacing w:val="-2"/>
                                <w:sz w:val="16"/>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1DA6FA3" w14:textId="6B5E59A8" w:rsidR="00294C66" w:rsidRPr="001A798F" w:rsidRDefault="00294C66" w:rsidP="00534941">
                      <w:pPr>
                        <w:tabs>
                          <w:tab w:val="center" w:pos="5400"/>
                        </w:tabs>
                        <w:suppressAutoHyphens/>
                        <w:spacing w:before="60"/>
                        <w:rPr>
                          <w:rFonts w:asciiTheme="majorHAnsi" w:hAnsiTheme="majorHAnsi"/>
                          <w:color w:val="0D0D0D" w:themeColor="text1" w:themeTint="F2"/>
                          <w:sz w:val="18"/>
                          <w:szCs w:val="22"/>
                          <w:lang w:val="es-AR"/>
                        </w:rPr>
                      </w:pPr>
                      <w:r w:rsidRPr="001A798F">
                        <w:rPr>
                          <w:rFonts w:asciiTheme="majorHAnsi" w:hAnsiTheme="majorHAnsi"/>
                          <w:color w:val="0D0D0D" w:themeColor="text1" w:themeTint="F2"/>
                          <w:sz w:val="18"/>
                          <w:szCs w:val="22"/>
                          <w:lang w:val="es-AR"/>
                        </w:rPr>
                        <w:t>Apro</w:t>
                      </w:r>
                      <w:r>
                        <w:rPr>
                          <w:rFonts w:asciiTheme="majorHAnsi" w:hAnsiTheme="majorHAnsi"/>
                          <w:color w:val="0D0D0D" w:themeColor="text1" w:themeTint="F2"/>
                          <w:sz w:val="18"/>
                          <w:szCs w:val="22"/>
                          <w:lang w:val="es-AR"/>
                        </w:rPr>
                        <w:t>b</w:t>
                      </w:r>
                      <w:r w:rsidRPr="001A798F">
                        <w:rPr>
                          <w:rFonts w:asciiTheme="majorHAnsi" w:hAnsiTheme="majorHAnsi"/>
                          <w:color w:val="0D0D0D" w:themeColor="text1" w:themeTint="F2"/>
                          <w:sz w:val="18"/>
                          <w:szCs w:val="22"/>
                          <w:lang w:val="es-AR"/>
                        </w:rPr>
                        <w:t>ado electrónicamente por l</w:t>
                      </w:r>
                      <w:r>
                        <w:rPr>
                          <w:rFonts w:asciiTheme="majorHAnsi" w:hAnsiTheme="majorHAnsi"/>
                          <w:color w:val="0D0D0D" w:themeColor="text1" w:themeTint="F2"/>
                          <w:sz w:val="18"/>
                          <w:szCs w:val="22"/>
                          <w:lang w:val="es-AR"/>
                        </w:rPr>
                        <w:t>a Comisión</w:t>
                      </w:r>
                      <w:r w:rsidRPr="001A798F">
                        <w:rPr>
                          <w:rFonts w:asciiTheme="majorHAnsi" w:hAnsiTheme="majorHAnsi"/>
                          <w:color w:val="0D0D0D" w:themeColor="text1" w:themeTint="F2"/>
                          <w:sz w:val="18"/>
                          <w:szCs w:val="22"/>
                          <w:lang w:val="es-AR"/>
                        </w:rPr>
                        <w:t xml:space="preserve"> e</w:t>
                      </w:r>
                      <w:r>
                        <w:rPr>
                          <w:rFonts w:asciiTheme="majorHAnsi" w:hAnsiTheme="majorHAnsi"/>
                          <w:color w:val="0D0D0D" w:themeColor="text1" w:themeTint="F2"/>
                          <w:sz w:val="18"/>
                          <w:szCs w:val="22"/>
                          <w:lang w:val="es-AR"/>
                        </w:rPr>
                        <w:t>l</w:t>
                      </w:r>
                      <w:r w:rsidRPr="001A798F">
                        <w:rPr>
                          <w:rFonts w:asciiTheme="majorHAnsi" w:hAnsiTheme="majorHAnsi"/>
                          <w:color w:val="0D0D0D" w:themeColor="text1" w:themeTint="F2"/>
                          <w:sz w:val="18"/>
                          <w:szCs w:val="22"/>
                          <w:lang w:val="es-AR"/>
                        </w:rPr>
                        <w:t xml:space="preserve"> </w:t>
                      </w:r>
                      <w:r w:rsidR="0086206C">
                        <w:rPr>
                          <w:rFonts w:asciiTheme="majorHAnsi" w:hAnsiTheme="majorHAnsi"/>
                          <w:color w:val="0D0D0D" w:themeColor="text1" w:themeTint="F2"/>
                          <w:sz w:val="18"/>
                          <w:szCs w:val="22"/>
                          <w:lang w:val="es-AR"/>
                        </w:rPr>
                        <w:t>31</w:t>
                      </w:r>
                      <w:r w:rsidRPr="001A798F">
                        <w:rPr>
                          <w:rFonts w:asciiTheme="majorHAnsi" w:hAnsiTheme="majorHAnsi"/>
                          <w:color w:val="0D0D0D" w:themeColor="text1" w:themeTint="F2"/>
                          <w:sz w:val="18"/>
                          <w:szCs w:val="22"/>
                          <w:lang w:val="es-AR"/>
                        </w:rPr>
                        <w:t xml:space="preserve"> de </w:t>
                      </w:r>
                      <w:r w:rsidR="0086206C">
                        <w:rPr>
                          <w:rFonts w:asciiTheme="majorHAnsi" w:hAnsiTheme="majorHAnsi"/>
                          <w:color w:val="0D0D0D" w:themeColor="text1" w:themeTint="F2"/>
                          <w:sz w:val="18"/>
                          <w:szCs w:val="22"/>
                          <w:lang w:val="es-AR"/>
                        </w:rPr>
                        <w:t>diciembre</w:t>
                      </w:r>
                      <w:r w:rsidRPr="001A798F">
                        <w:rPr>
                          <w:rFonts w:asciiTheme="majorHAnsi" w:hAnsiTheme="majorHAnsi"/>
                          <w:color w:val="0D0D0D" w:themeColor="text1" w:themeTint="F2"/>
                          <w:sz w:val="18"/>
                          <w:szCs w:val="22"/>
                          <w:lang w:val="es-AR"/>
                        </w:rPr>
                        <w:t xml:space="preserve"> de 202</w:t>
                      </w:r>
                      <w:r w:rsidR="00525D9D">
                        <w:rPr>
                          <w:rFonts w:asciiTheme="majorHAnsi" w:hAnsiTheme="majorHAnsi"/>
                          <w:color w:val="0D0D0D" w:themeColor="text1" w:themeTint="F2"/>
                          <w:sz w:val="18"/>
                          <w:szCs w:val="22"/>
                          <w:lang w:val="es-AR"/>
                        </w:rPr>
                        <w:t>1</w:t>
                      </w:r>
                      <w:r w:rsidR="0086206C">
                        <w:rPr>
                          <w:rFonts w:asciiTheme="majorHAnsi" w:hAnsiTheme="majorHAnsi"/>
                          <w:color w:val="0D0D0D" w:themeColor="text1" w:themeTint="F2"/>
                          <w:sz w:val="18"/>
                          <w:szCs w:val="22"/>
                          <w:lang w:val="es-AR"/>
                        </w:rPr>
                        <w:t>.</w:t>
                      </w:r>
                    </w:p>
                    <w:p w14:paraId="4BDF3581" w14:textId="77777777" w:rsidR="00294C66" w:rsidRPr="001A798F" w:rsidRDefault="00294C66" w:rsidP="00247403">
                      <w:pPr>
                        <w:tabs>
                          <w:tab w:val="center" w:pos="5400"/>
                        </w:tabs>
                        <w:suppressAutoHyphens/>
                        <w:spacing w:before="60"/>
                        <w:rPr>
                          <w:rFonts w:asciiTheme="minorHAnsi" w:hAnsiTheme="minorHAnsi" w:cs="Univers"/>
                          <w:color w:val="0D0D0D" w:themeColor="text1" w:themeTint="F2"/>
                          <w:sz w:val="20"/>
                          <w:szCs w:val="20"/>
                          <w:lang w:val="es-AR"/>
                        </w:rPr>
                      </w:pPr>
                    </w:p>
                    <w:p w14:paraId="4D148488" w14:textId="77777777" w:rsidR="00294C66" w:rsidRPr="001A798F" w:rsidRDefault="00294C66" w:rsidP="0059191A">
                      <w:pPr>
                        <w:tabs>
                          <w:tab w:val="center" w:pos="5400"/>
                        </w:tabs>
                        <w:suppressAutoHyphens/>
                        <w:spacing w:before="60"/>
                        <w:rPr>
                          <w:rFonts w:ascii="Calibri" w:hAnsi="Calibri"/>
                          <w:color w:val="FFFFFF" w:themeColor="background1"/>
                          <w:spacing w:val="-2"/>
                          <w:sz w:val="16"/>
                          <w:lang w:val="es-AR"/>
                        </w:rPr>
                      </w:pPr>
                    </w:p>
                  </w:txbxContent>
                </v:textbox>
              </v:shape>
            </w:pict>
          </mc:Fallback>
        </mc:AlternateContent>
      </w:r>
    </w:p>
    <w:p w14:paraId="1F28BEBB" w14:textId="77777777" w:rsidR="00A50FCF" w:rsidRPr="000E6443"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E6443"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E6443"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E6443"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E6443" w:rsidRDefault="0090270B" w:rsidP="00040C3A">
      <w:pPr>
        <w:tabs>
          <w:tab w:val="center" w:pos="5400"/>
        </w:tabs>
        <w:suppressAutoHyphens/>
        <w:jc w:val="center"/>
        <w:rPr>
          <w:rFonts w:asciiTheme="majorHAnsi" w:hAnsiTheme="majorHAnsi"/>
          <w:sz w:val="18"/>
          <w:szCs w:val="22"/>
          <w:lang w:val="es-ES"/>
        </w:rPr>
      </w:pPr>
      <w:r w:rsidRPr="000E6443">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34F5A" w14:textId="78C37973" w:rsidR="00294C66" w:rsidRPr="001A798F" w:rsidRDefault="00294C66" w:rsidP="00534941">
                            <w:pPr>
                              <w:spacing w:line="276" w:lineRule="auto"/>
                              <w:rPr>
                                <w:rFonts w:asciiTheme="majorHAnsi" w:hAnsiTheme="majorHAnsi"/>
                                <w:color w:val="595959" w:themeColor="text1" w:themeTint="A6"/>
                                <w:sz w:val="18"/>
                                <w:szCs w:val="18"/>
                                <w:lang w:val="es-A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Informe No.</w:t>
                            </w:r>
                            <w:r w:rsidRPr="00890650">
                              <w:rPr>
                                <w:rFonts w:asciiTheme="majorHAnsi" w:hAnsiTheme="majorHAnsi"/>
                                <w:color w:val="595959" w:themeColor="text1" w:themeTint="A6"/>
                                <w:sz w:val="18"/>
                                <w:szCs w:val="18"/>
                                <w:lang w:val="pt-BR"/>
                              </w:rPr>
                              <w:t xml:space="preserve"> </w:t>
                            </w:r>
                            <w:r w:rsidR="0086206C" w:rsidRPr="0086206C">
                              <w:rPr>
                                <w:rFonts w:asciiTheme="majorHAnsi" w:hAnsiTheme="majorHAnsi"/>
                                <w:color w:val="595959" w:themeColor="text1" w:themeTint="A6"/>
                                <w:sz w:val="18"/>
                                <w:szCs w:val="18"/>
                                <w:lang w:val="pt-BR"/>
                              </w:rPr>
                              <w:t>419</w:t>
                            </w:r>
                            <w:r w:rsidRPr="0086206C">
                              <w:rPr>
                                <w:rFonts w:asciiTheme="majorHAnsi" w:hAnsiTheme="majorHAnsi"/>
                                <w:color w:val="595959" w:themeColor="text1" w:themeTint="A6"/>
                                <w:sz w:val="18"/>
                                <w:szCs w:val="18"/>
                                <w:lang w:val="pt-BR"/>
                              </w:rPr>
                              <w:t>/2</w:t>
                            </w:r>
                            <w:r w:rsidR="00525D9D" w:rsidRPr="0086206C">
                              <w:rPr>
                                <w:rFonts w:asciiTheme="majorHAnsi" w:hAnsiTheme="majorHAnsi"/>
                                <w:color w:val="595959" w:themeColor="text1" w:themeTint="A6"/>
                                <w:sz w:val="18"/>
                                <w:szCs w:val="18"/>
                                <w:lang w:val="pt-BR"/>
                              </w:rPr>
                              <w:t>1</w:t>
                            </w:r>
                            <w:r w:rsidRPr="0086206C">
                              <w:rPr>
                                <w:rFonts w:asciiTheme="majorHAnsi" w:hAnsiTheme="majorHAnsi"/>
                                <w:color w:val="595959" w:themeColor="text1" w:themeTint="A6"/>
                                <w:sz w:val="18"/>
                                <w:szCs w:val="18"/>
                                <w:lang w:val="pt-BR"/>
                              </w:rPr>
                              <w:t xml:space="preserve">. </w:t>
                            </w:r>
                            <w:r w:rsidRPr="00767CD4">
                              <w:rPr>
                                <w:rFonts w:asciiTheme="majorHAnsi" w:hAnsiTheme="majorHAnsi"/>
                                <w:color w:val="595959" w:themeColor="text1" w:themeTint="A6"/>
                                <w:sz w:val="18"/>
                                <w:szCs w:val="18"/>
                                <w:lang w:val="pt-BR"/>
                              </w:rPr>
                              <w:t xml:space="preserve">Petición </w:t>
                            </w:r>
                            <w:r w:rsidR="0086206C" w:rsidRPr="00767CD4">
                              <w:rPr>
                                <w:rFonts w:asciiTheme="majorHAnsi" w:hAnsiTheme="majorHAnsi"/>
                                <w:color w:val="595959" w:themeColor="text1" w:themeTint="A6"/>
                                <w:sz w:val="18"/>
                                <w:szCs w:val="18"/>
                                <w:lang w:val="pt-BR"/>
                              </w:rPr>
                              <w:t>1675</w:t>
                            </w:r>
                            <w:r w:rsidRPr="00767CD4">
                              <w:rPr>
                                <w:rFonts w:asciiTheme="majorHAnsi" w:hAnsiTheme="majorHAnsi"/>
                                <w:color w:val="595959" w:themeColor="text1" w:themeTint="A6"/>
                                <w:sz w:val="18"/>
                                <w:szCs w:val="18"/>
                                <w:lang w:val="pt-BR"/>
                              </w:rPr>
                              <w:t>-</w:t>
                            </w:r>
                            <w:r w:rsidR="0086206C" w:rsidRPr="00767CD4">
                              <w:rPr>
                                <w:rFonts w:asciiTheme="majorHAnsi" w:hAnsiTheme="majorHAnsi"/>
                                <w:color w:val="595959" w:themeColor="text1" w:themeTint="A6"/>
                                <w:sz w:val="18"/>
                                <w:szCs w:val="18"/>
                                <w:lang w:val="pt-BR"/>
                              </w:rPr>
                              <w:t>13</w:t>
                            </w:r>
                            <w:r w:rsidRPr="00767CD4">
                              <w:rPr>
                                <w:rFonts w:asciiTheme="majorHAnsi" w:hAnsiTheme="majorHAnsi"/>
                                <w:color w:val="595959" w:themeColor="text1" w:themeTint="A6"/>
                                <w:sz w:val="18"/>
                                <w:szCs w:val="18"/>
                                <w:lang w:val="pt-BR"/>
                              </w:rPr>
                              <w:t xml:space="preserve">. </w:t>
                            </w:r>
                            <w:r w:rsidRPr="00886327">
                              <w:rPr>
                                <w:rFonts w:asciiTheme="majorHAnsi" w:hAnsiTheme="majorHAnsi"/>
                                <w:color w:val="595959" w:themeColor="text1" w:themeTint="A6"/>
                                <w:sz w:val="18"/>
                                <w:szCs w:val="18"/>
                                <w:lang w:val="pt-BR"/>
                              </w:rPr>
                              <w:t xml:space="preserve">Admisibilidad. </w:t>
                            </w:r>
                            <w:r w:rsidR="00886327" w:rsidRPr="00886327">
                              <w:rPr>
                                <w:rFonts w:asciiTheme="majorHAnsi" w:hAnsiTheme="majorHAnsi"/>
                                <w:color w:val="595959" w:themeColor="text1" w:themeTint="A6"/>
                                <w:sz w:val="18"/>
                                <w:szCs w:val="18"/>
                                <w:lang w:val="pt-BR"/>
                              </w:rPr>
                              <w:t>Paulo Roberto Moura e Isabela Silveira o Isabela Anita Katherine Juleff</w:t>
                            </w:r>
                            <w:r w:rsidRPr="00886327">
                              <w:rPr>
                                <w:rFonts w:asciiTheme="majorHAnsi" w:hAnsiTheme="majorHAnsi"/>
                                <w:color w:val="595959" w:themeColor="text1" w:themeTint="A6"/>
                                <w:sz w:val="18"/>
                                <w:szCs w:val="18"/>
                                <w:lang w:val="pt-BR"/>
                              </w:rPr>
                              <w:t xml:space="preserve">. </w:t>
                            </w:r>
                            <w:r w:rsidRPr="001A798F">
                              <w:rPr>
                                <w:rFonts w:asciiTheme="majorHAnsi" w:hAnsiTheme="majorHAnsi"/>
                                <w:color w:val="595959" w:themeColor="text1" w:themeTint="A6"/>
                                <w:sz w:val="18"/>
                                <w:szCs w:val="18"/>
                                <w:lang w:val="es-AR"/>
                              </w:rPr>
                              <w:t xml:space="preserve">Brasil. </w:t>
                            </w:r>
                            <w:r w:rsidR="00886327">
                              <w:rPr>
                                <w:rFonts w:asciiTheme="majorHAnsi" w:hAnsiTheme="majorHAnsi"/>
                                <w:color w:val="595959" w:themeColor="text1" w:themeTint="A6"/>
                                <w:sz w:val="18"/>
                                <w:szCs w:val="18"/>
                                <w:lang w:val="es-AR"/>
                              </w:rPr>
                              <w:t>31 de diciembre de 2021</w:t>
                            </w:r>
                            <w:r w:rsidRPr="001A798F">
                              <w:rPr>
                                <w:rFonts w:asciiTheme="majorHAnsi" w:hAnsiTheme="majorHAnsi"/>
                                <w:color w:val="595959" w:themeColor="text1" w:themeTint="A6"/>
                                <w:sz w:val="18"/>
                                <w:szCs w:val="18"/>
                                <w:lang w:val="es-AR"/>
                              </w:rPr>
                              <w:t>.</w:t>
                            </w:r>
                          </w:p>
                          <w:p w14:paraId="0D1B22CF" w14:textId="2D3CFA19" w:rsidR="00294C66" w:rsidRPr="007B05C4" w:rsidRDefault="00294C66" w:rsidP="00113F73">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17534F5A" w14:textId="78C37973" w:rsidR="00294C66" w:rsidRPr="001A798F" w:rsidRDefault="00294C66" w:rsidP="00534941">
                      <w:pPr>
                        <w:spacing w:line="276" w:lineRule="auto"/>
                        <w:rPr>
                          <w:rFonts w:asciiTheme="majorHAnsi" w:hAnsiTheme="majorHAnsi"/>
                          <w:color w:val="595959" w:themeColor="text1" w:themeTint="A6"/>
                          <w:sz w:val="18"/>
                          <w:szCs w:val="18"/>
                          <w:lang w:val="es-A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Informe No.</w:t>
                      </w:r>
                      <w:r w:rsidRPr="00890650">
                        <w:rPr>
                          <w:rFonts w:asciiTheme="majorHAnsi" w:hAnsiTheme="majorHAnsi"/>
                          <w:color w:val="595959" w:themeColor="text1" w:themeTint="A6"/>
                          <w:sz w:val="18"/>
                          <w:szCs w:val="18"/>
                          <w:lang w:val="pt-BR"/>
                        </w:rPr>
                        <w:t xml:space="preserve"> </w:t>
                      </w:r>
                      <w:r w:rsidR="0086206C" w:rsidRPr="0086206C">
                        <w:rPr>
                          <w:rFonts w:asciiTheme="majorHAnsi" w:hAnsiTheme="majorHAnsi"/>
                          <w:color w:val="595959" w:themeColor="text1" w:themeTint="A6"/>
                          <w:sz w:val="18"/>
                          <w:szCs w:val="18"/>
                          <w:lang w:val="pt-BR"/>
                        </w:rPr>
                        <w:t>419</w:t>
                      </w:r>
                      <w:r w:rsidRPr="0086206C">
                        <w:rPr>
                          <w:rFonts w:asciiTheme="majorHAnsi" w:hAnsiTheme="majorHAnsi"/>
                          <w:color w:val="595959" w:themeColor="text1" w:themeTint="A6"/>
                          <w:sz w:val="18"/>
                          <w:szCs w:val="18"/>
                          <w:lang w:val="pt-BR"/>
                        </w:rPr>
                        <w:t>/2</w:t>
                      </w:r>
                      <w:r w:rsidR="00525D9D" w:rsidRPr="0086206C">
                        <w:rPr>
                          <w:rFonts w:asciiTheme="majorHAnsi" w:hAnsiTheme="majorHAnsi"/>
                          <w:color w:val="595959" w:themeColor="text1" w:themeTint="A6"/>
                          <w:sz w:val="18"/>
                          <w:szCs w:val="18"/>
                          <w:lang w:val="pt-BR"/>
                        </w:rPr>
                        <w:t>1</w:t>
                      </w:r>
                      <w:r w:rsidRPr="0086206C">
                        <w:rPr>
                          <w:rFonts w:asciiTheme="majorHAnsi" w:hAnsiTheme="majorHAnsi"/>
                          <w:color w:val="595959" w:themeColor="text1" w:themeTint="A6"/>
                          <w:sz w:val="18"/>
                          <w:szCs w:val="18"/>
                          <w:lang w:val="pt-BR"/>
                        </w:rPr>
                        <w:t xml:space="preserve">. </w:t>
                      </w:r>
                      <w:r w:rsidRPr="00767CD4">
                        <w:rPr>
                          <w:rFonts w:asciiTheme="majorHAnsi" w:hAnsiTheme="majorHAnsi"/>
                          <w:color w:val="595959" w:themeColor="text1" w:themeTint="A6"/>
                          <w:sz w:val="18"/>
                          <w:szCs w:val="18"/>
                          <w:lang w:val="pt-BR"/>
                        </w:rPr>
                        <w:t xml:space="preserve">Petición </w:t>
                      </w:r>
                      <w:r w:rsidR="0086206C" w:rsidRPr="00767CD4">
                        <w:rPr>
                          <w:rFonts w:asciiTheme="majorHAnsi" w:hAnsiTheme="majorHAnsi"/>
                          <w:color w:val="595959" w:themeColor="text1" w:themeTint="A6"/>
                          <w:sz w:val="18"/>
                          <w:szCs w:val="18"/>
                          <w:lang w:val="pt-BR"/>
                        </w:rPr>
                        <w:t>1675</w:t>
                      </w:r>
                      <w:r w:rsidRPr="00767CD4">
                        <w:rPr>
                          <w:rFonts w:asciiTheme="majorHAnsi" w:hAnsiTheme="majorHAnsi"/>
                          <w:color w:val="595959" w:themeColor="text1" w:themeTint="A6"/>
                          <w:sz w:val="18"/>
                          <w:szCs w:val="18"/>
                          <w:lang w:val="pt-BR"/>
                        </w:rPr>
                        <w:t>-</w:t>
                      </w:r>
                      <w:r w:rsidR="0086206C" w:rsidRPr="00767CD4">
                        <w:rPr>
                          <w:rFonts w:asciiTheme="majorHAnsi" w:hAnsiTheme="majorHAnsi"/>
                          <w:color w:val="595959" w:themeColor="text1" w:themeTint="A6"/>
                          <w:sz w:val="18"/>
                          <w:szCs w:val="18"/>
                          <w:lang w:val="pt-BR"/>
                        </w:rPr>
                        <w:t>13</w:t>
                      </w:r>
                      <w:r w:rsidRPr="00767CD4">
                        <w:rPr>
                          <w:rFonts w:asciiTheme="majorHAnsi" w:hAnsiTheme="majorHAnsi"/>
                          <w:color w:val="595959" w:themeColor="text1" w:themeTint="A6"/>
                          <w:sz w:val="18"/>
                          <w:szCs w:val="18"/>
                          <w:lang w:val="pt-BR"/>
                        </w:rPr>
                        <w:t xml:space="preserve">. </w:t>
                      </w:r>
                      <w:r w:rsidRPr="00886327">
                        <w:rPr>
                          <w:rFonts w:asciiTheme="majorHAnsi" w:hAnsiTheme="majorHAnsi"/>
                          <w:color w:val="595959" w:themeColor="text1" w:themeTint="A6"/>
                          <w:sz w:val="18"/>
                          <w:szCs w:val="18"/>
                          <w:lang w:val="pt-BR"/>
                        </w:rPr>
                        <w:t xml:space="preserve">Admisibilidad. </w:t>
                      </w:r>
                      <w:r w:rsidR="00886327" w:rsidRPr="00886327">
                        <w:rPr>
                          <w:rFonts w:asciiTheme="majorHAnsi" w:hAnsiTheme="majorHAnsi"/>
                          <w:color w:val="595959" w:themeColor="text1" w:themeTint="A6"/>
                          <w:sz w:val="18"/>
                          <w:szCs w:val="18"/>
                          <w:lang w:val="pt-BR"/>
                        </w:rPr>
                        <w:t>Paulo Roberto Moura e Isabela Silveira o Isabela Anita Katherine Juleff</w:t>
                      </w:r>
                      <w:r w:rsidRPr="00886327">
                        <w:rPr>
                          <w:rFonts w:asciiTheme="majorHAnsi" w:hAnsiTheme="majorHAnsi"/>
                          <w:color w:val="595959" w:themeColor="text1" w:themeTint="A6"/>
                          <w:sz w:val="18"/>
                          <w:szCs w:val="18"/>
                          <w:lang w:val="pt-BR"/>
                        </w:rPr>
                        <w:t xml:space="preserve">. </w:t>
                      </w:r>
                      <w:r w:rsidRPr="001A798F">
                        <w:rPr>
                          <w:rFonts w:asciiTheme="majorHAnsi" w:hAnsiTheme="majorHAnsi"/>
                          <w:color w:val="595959" w:themeColor="text1" w:themeTint="A6"/>
                          <w:sz w:val="18"/>
                          <w:szCs w:val="18"/>
                          <w:lang w:val="es-AR"/>
                        </w:rPr>
                        <w:t xml:space="preserve">Brasil. </w:t>
                      </w:r>
                      <w:r w:rsidR="00886327">
                        <w:rPr>
                          <w:rFonts w:asciiTheme="majorHAnsi" w:hAnsiTheme="majorHAnsi"/>
                          <w:color w:val="595959" w:themeColor="text1" w:themeTint="A6"/>
                          <w:sz w:val="18"/>
                          <w:szCs w:val="18"/>
                          <w:lang w:val="es-AR"/>
                        </w:rPr>
                        <w:t>31 de diciembre de 2021</w:t>
                      </w:r>
                      <w:r w:rsidRPr="001A798F">
                        <w:rPr>
                          <w:rFonts w:asciiTheme="majorHAnsi" w:hAnsiTheme="majorHAnsi"/>
                          <w:color w:val="595959" w:themeColor="text1" w:themeTint="A6"/>
                          <w:sz w:val="18"/>
                          <w:szCs w:val="18"/>
                          <w:lang w:val="es-AR"/>
                        </w:rPr>
                        <w:t>.</w:t>
                      </w:r>
                    </w:p>
                    <w:p w14:paraId="0D1B22CF" w14:textId="2D3CFA19" w:rsidR="00294C66" w:rsidRPr="007B05C4" w:rsidRDefault="00294C66" w:rsidP="00113F73">
                      <w:pPr>
                        <w:spacing w:line="276" w:lineRule="auto"/>
                        <w:rPr>
                          <w:rFonts w:asciiTheme="majorHAnsi" w:hAnsiTheme="majorHAnsi"/>
                          <w:color w:val="595959" w:themeColor="text1" w:themeTint="A6"/>
                          <w:sz w:val="18"/>
                          <w:szCs w:val="18"/>
                          <w:lang w:val="es-ES"/>
                        </w:rPr>
                      </w:pPr>
                    </w:p>
                  </w:txbxContent>
                </v:textbox>
              </v:shape>
            </w:pict>
          </mc:Fallback>
        </mc:AlternateContent>
      </w:r>
    </w:p>
    <w:p w14:paraId="196A49DE" w14:textId="77777777" w:rsidR="00A50FCF" w:rsidRPr="000E6443" w:rsidRDefault="00A50FCF" w:rsidP="00040C3A">
      <w:pPr>
        <w:tabs>
          <w:tab w:val="center" w:pos="5400"/>
        </w:tabs>
        <w:suppressAutoHyphens/>
        <w:jc w:val="center"/>
        <w:rPr>
          <w:rFonts w:asciiTheme="majorHAnsi" w:hAnsiTheme="majorHAnsi"/>
          <w:sz w:val="18"/>
          <w:szCs w:val="22"/>
          <w:lang w:val="es-ES"/>
        </w:rPr>
      </w:pPr>
    </w:p>
    <w:p w14:paraId="1DA07629" w14:textId="0AA3FB96" w:rsidR="0090270B" w:rsidRPr="000E6443" w:rsidRDefault="00D306D1" w:rsidP="005516A1">
      <w:pPr>
        <w:tabs>
          <w:tab w:val="center" w:pos="5400"/>
        </w:tabs>
        <w:suppressAutoHyphens/>
        <w:jc w:val="center"/>
        <w:rPr>
          <w:rFonts w:asciiTheme="majorHAnsi" w:hAnsiTheme="majorHAnsi"/>
          <w:b/>
          <w:sz w:val="20"/>
          <w:lang w:val="es-ES"/>
        </w:rPr>
      </w:pPr>
      <w:r w:rsidRPr="000E6443">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02EDA5EE" wp14:editId="15C463F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294C66" w:rsidRPr="005F56B8" w:rsidRDefault="00294C66" w:rsidP="00D306D1">
                            <w:pPr>
                              <w:jc w:val="center"/>
                              <w:rPr>
                                <w:rFonts w:asciiTheme="minorHAnsi" w:hAnsiTheme="minorHAnsi"/>
                                <w:b/>
                                <w:color w:val="FFFFFF" w:themeColor="background1"/>
                              </w:rPr>
                            </w:pPr>
                            <w:r w:rsidRPr="005F56B8">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294C66" w:rsidRPr="005F56B8" w:rsidRDefault="00294C66" w:rsidP="00D306D1">
                      <w:pPr>
                        <w:jc w:val="center"/>
                        <w:rPr>
                          <w:rFonts w:asciiTheme="minorHAnsi" w:hAnsiTheme="minorHAnsi"/>
                          <w:b/>
                          <w:color w:val="FFFFFF" w:themeColor="background1"/>
                        </w:rPr>
                      </w:pPr>
                      <w:r w:rsidRPr="005F56B8">
                        <w:rPr>
                          <w:rFonts w:asciiTheme="minorHAnsi" w:hAnsiTheme="minorHAnsi"/>
                          <w:b/>
                          <w:color w:val="FFFFFF" w:themeColor="background1"/>
                          <w:lang w:val="pt-BR"/>
                        </w:rPr>
                        <w:t>www.cidh.org</w:t>
                      </w:r>
                    </w:p>
                  </w:txbxContent>
                </v:textbox>
              </v:shape>
            </w:pict>
          </mc:Fallback>
        </mc:AlternateContent>
      </w:r>
    </w:p>
    <w:p w14:paraId="2FE1B253" w14:textId="4FF757CC" w:rsidR="0070697F" w:rsidRPr="000E6443" w:rsidRDefault="0086206C" w:rsidP="005516A1">
      <w:pPr>
        <w:tabs>
          <w:tab w:val="center" w:pos="5400"/>
        </w:tabs>
        <w:suppressAutoHyphens/>
        <w:jc w:val="center"/>
        <w:rPr>
          <w:rFonts w:asciiTheme="majorHAnsi" w:hAnsiTheme="majorHAnsi"/>
          <w:b/>
          <w:sz w:val="20"/>
          <w:lang w:val="es-ES"/>
        </w:rPr>
        <w:sectPr w:rsidR="0070697F" w:rsidRPr="000E6443"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0E6443">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50472543" wp14:editId="77CF5FC8">
                <wp:simplePos x="0" y="0"/>
                <wp:positionH relativeFrom="column">
                  <wp:posOffset>1327785</wp:posOffset>
                </wp:positionH>
                <wp:positionV relativeFrom="paragraph">
                  <wp:posOffset>594723</wp:posOffset>
                </wp:positionV>
                <wp:extent cx="4096385" cy="610326"/>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103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27059F2B" w:rsidR="00294C66" w:rsidRPr="00D72DC6" w:rsidRDefault="00294C66" w:rsidP="00F02AD1">
                            <w:pPr>
                              <w:rPr>
                                <w:color w:val="FFFFFF" w:themeColor="background1"/>
                                <w14:textFill>
                                  <w14:noFill/>
                                </w14:textFill>
                              </w:rPr>
                            </w:pPr>
                            <w:r>
                              <w:rPr>
                                <w:noProof/>
                              </w:rPr>
                              <w:drawing>
                                <wp:inline distT="0" distB="0" distL="0" distR="0" wp14:anchorId="18F77E45" wp14:editId="7DE9B081">
                                  <wp:extent cx="1897604" cy="49015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stretch>
                                            <a:fillRect/>
                                          </a:stretch>
                                        </pic:blipFill>
                                        <pic:spPr bwMode="auto">
                                          <a:xfrm>
                                            <a:off x="0" y="0"/>
                                            <a:ext cx="1897604" cy="4901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55pt;margin-top:46.85pt;width:322.55pt;height:48.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" fillcolor="white [3201]" stroked="f" strokeweight=".5pt">
                <v:textbox>
                  <w:txbxContent>
                    <w:p w14:paraId="2A1ECD3C" w14:textId="27059F2B" w:rsidR="00294C66" w:rsidRPr="00D72DC6" w:rsidRDefault="00294C66" w:rsidP="00F02AD1">
                      <w:pPr>
                        <w:rPr>
                          <w:color w:val="FFFFFF" w:themeColor="background1"/>
                          <w14:textFill>
                            <w14:noFill/>
                          </w14:textFill>
                        </w:rPr>
                      </w:pPr>
                      <w:r>
                        <w:rPr>
                          <w:noProof/>
                        </w:rPr>
                        <w:drawing>
                          <wp:inline distT="0" distB="0" distL="0" distR="0" wp14:anchorId="18F77E45" wp14:editId="7DE9B081">
                            <wp:extent cx="1897604" cy="49015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stretch>
                                      <a:fillRect/>
                                    </a:stretch>
                                  </pic:blipFill>
                                  <pic:spPr bwMode="auto">
                                    <a:xfrm>
                                      <a:off x="0" y="0"/>
                                      <a:ext cx="1897604" cy="490156"/>
                                    </a:xfrm>
                                    <a:prstGeom prst="rect">
                                      <a:avLst/>
                                    </a:prstGeom>
                                    <a:noFill/>
                                    <a:ln>
                                      <a:noFill/>
                                    </a:ln>
                                  </pic:spPr>
                                </pic:pic>
                              </a:graphicData>
                            </a:graphic>
                          </wp:inline>
                        </w:drawing>
                      </w:r>
                    </w:p>
                  </w:txbxContent>
                </v:textbox>
              </v:shape>
            </w:pict>
          </mc:Fallback>
        </mc:AlternateContent>
      </w:r>
      <w:r w:rsidR="004A6A54" w:rsidRPr="000E6443">
        <w:rPr>
          <w:rFonts w:asciiTheme="majorHAnsi" w:hAnsiTheme="majorHAnsi"/>
          <w:b/>
          <w:sz w:val="20"/>
          <w:lang w:val="es-ES"/>
        </w:rPr>
        <w:tab/>
      </w:r>
    </w:p>
    <w:p w14:paraId="376DDC8B" w14:textId="6FFBFB95" w:rsidR="003239B8" w:rsidRPr="001325C9" w:rsidRDefault="0028163E" w:rsidP="0064377D">
      <w:pPr>
        <w:pStyle w:val="ListParagraph"/>
        <w:numPr>
          <w:ilvl w:val="0"/>
          <w:numId w:val="57"/>
        </w:numPr>
        <w:spacing w:after="120"/>
        <w:jc w:val="both"/>
        <w:rPr>
          <w:rFonts w:asciiTheme="majorHAnsi" w:hAnsiTheme="majorHAnsi"/>
          <w:b/>
          <w:bCs/>
          <w:sz w:val="20"/>
          <w:szCs w:val="20"/>
          <w:lang w:val="es-ES"/>
        </w:rPr>
      </w:pPr>
      <w:r w:rsidRPr="001325C9">
        <w:rPr>
          <w:rFonts w:asciiTheme="majorHAnsi" w:hAnsiTheme="majorHAnsi"/>
          <w:b/>
          <w:bCs/>
          <w:sz w:val="20"/>
          <w:szCs w:val="20"/>
          <w:lang w:val="es-ES"/>
        </w:rPr>
        <w:lastRenderedPageBreak/>
        <w:t>DA</w:t>
      </w:r>
      <w:r w:rsidR="00FC6F42" w:rsidRPr="001325C9">
        <w:rPr>
          <w:rFonts w:asciiTheme="majorHAnsi" w:hAnsiTheme="majorHAnsi"/>
          <w:b/>
          <w:bCs/>
          <w:sz w:val="20"/>
          <w:szCs w:val="20"/>
          <w:lang w:val="es-ES"/>
        </w:rPr>
        <w:t>T</w:t>
      </w:r>
      <w:r w:rsidRPr="001325C9">
        <w:rPr>
          <w:rFonts w:asciiTheme="majorHAnsi" w:hAnsiTheme="majorHAnsi"/>
          <w:b/>
          <w:bCs/>
          <w:sz w:val="20"/>
          <w:szCs w:val="20"/>
          <w:lang w:val="es-ES"/>
        </w:rPr>
        <w:t xml:space="preserve">OS </w:t>
      </w:r>
      <w:r w:rsidR="00DA73F2" w:rsidRPr="001325C9">
        <w:rPr>
          <w:rFonts w:asciiTheme="majorHAnsi" w:hAnsiTheme="majorHAnsi"/>
          <w:b/>
          <w:bCs/>
          <w:sz w:val="20"/>
          <w:szCs w:val="20"/>
          <w:lang w:val="es-ES"/>
        </w:rPr>
        <w:t>DE LA</w:t>
      </w:r>
      <w:r w:rsidRPr="001325C9">
        <w:rPr>
          <w:rFonts w:asciiTheme="majorHAnsi" w:hAnsiTheme="majorHAnsi"/>
          <w:b/>
          <w:bCs/>
          <w:sz w:val="20"/>
          <w:szCs w:val="20"/>
          <w:lang w:val="es-ES"/>
        </w:rPr>
        <w:t xml:space="preserve"> PETI</w:t>
      </w:r>
      <w:r w:rsidR="00DA73F2" w:rsidRPr="001325C9">
        <w:rPr>
          <w:rFonts w:asciiTheme="majorHAnsi" w:hAnsiTheme="majorHAnsi"/>
          <w:b/>
          <w:bCs/>
          <w:sz w:val="20"/>
          <w:szCs w:val="20"/>
          <w:lang w:val="es-ES"/>
        </w:rPr>
        <w:t>CIÓN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8163E" w:rsidRPr="004340BC" w14:paraId="036FDCBB" w14:textId="77777777" w:rsidTr="00056DFA">
        <w:tc>
          <w:tcPr>
            <w:tcW w:w="2790" w:type="dxa"/>
            <w:tcBorders>
              <w:top w:val="single" w:sz="4" w:space="0" w:color="auto"/>
              <w:bottom w:val="single" w:sz="6" w:space="0" w:color="auto"/>
            </w:tcBorders>
            <w:shd w:val="clear" w:color="auto" w:fill="4A7194"/>
            <w:vAlign w:val="center"/>
          </w:tcPr>
          <w:p w14:paraId="676248FE" w14:textId="3122F9D2" w:rsidR="0028163E" w:rsidRPr="005F56B8" w:rsidRDefault="0028163E" w:rsidP="0019715E">
            <w:pPr>
              <w:jc w:val="center"/>
              <w:rPr>
                <w:rFonts w:asciiTheme="majorHAnsi" w:hAnsiTheme="majorHAnsi"/>
                <w:b/>
                <w:color w:val="FFFFFF" w:themeColor="background1"/>
                <w:sz w:val="20"/>
                <w:szCs w:val="20"/>
                <w:lang w:val="es-ES"/>
              </w:rPr>
            </w:pPr>
            <w:r w:rsidRPr="005F56B8">
              <w:rPr>
                <w:rFonts w:asciiTheme="majorHAnsi" w:hAnsiTheme="majorHAnsi"/>
                <w:b/>
                <w:color w:val="FFFFFF" w:themeColor="background1"/>
                <w:sz w:val="20"/>
                <w:szCs w:val="20"/>
                <w:lang w:val="es-ES"/>
              </w:rPr>
              <w:t xml:space="preserve">Parte </w:t>
            </w:r>
            <w:r w:rsidR="00110B0D" w:rsidRPr="005F56B8">
              <w:rPr>
                <w:rFonts w:asciiTheme="majorHAnsi" w:hAnsiTheme="majorHAnsi"/>
                <w:b/>
                <w:color w:val="FFFFFF" w:themeColor="background1"/>
                <w:sz w:val="20"/>
                <w:szCs w:val="20"/>
                <w:lang w:val="es-ES"/>
              </w:rPr>
              <w:t>peticionaria</w:t>
            </w:r>
            <w:r w:rsidR="00525D9D" w:rsidRPr="005F56B8">
              <w:rPr>
                <w:rFonts w:asciiTheme="majorHAnsi" w:hAnsiTheme="majorHAnsi"/>
                <w:b/>
                <w:color w:val="FFFFFF" w:themeColor="background1"/>
                <w:sz w:val="20"/>
                <w:szCs w:val="20"/>
                <w:lang w:val="es-ES"/>
              </w:rPr>
              <w:t>:</w:t>
            </w:r>
          </w:p>
        </w:tc>
        <w:tc>
          <w:tcPr>
            <w:tcW w:w="6570" w:type="dxa"/>
            <w:vAlign w:val="center"/>
          </w:tcPr>
          <w:p w14:paraId="40973242" w14:textId="3A607B28" w:rsidR="0028163E" w:rsidRPr="001325C9" w:rsidRDefault="00D249B2" w:rsidP="0019715E">
            <w:pPr>
              <w:jc w:val="both"/>
              <w:rPr>
                <w:rFonts w:asciiTheme="majorHAnsi" w:hAnsiTheme="majorHAnsi"/>
                <w:bCs/>
                <w:sz w:val="20"/>
                <w:szCs w:val="20"/>
                <w:lang w:val="es-ES"/>
              </w:rPr>
            </w:pPr>
            <w:r w:rsidRPr="001325C9">
              <w:rPr>
                <w:rFonts w:asciiTheme="majorHAnsi" w:hAnsiTheme="majorHAnsi"/>
                <w:bCs/>
                <w:sz w:val="20"/>
                <w:szCs w:val="20"/>
                <w:lang w:val="es-ES"/>
              </w:rPr>
              <w:t xml:space="preserve">Núcleo de </w:t>
            </w:r>
            <w:r w:rsidR="001A798F" w:rsidRPr="001325C9">
              <w:rPr>
                <w:rFonts w:asciiTheme="majorHAnsi" w:hAnsiTheme="majorHAnsi"/>
                <w:bCs/>
                <w:sz w:val="20"/>
                <w:szCs w:val="20"/>
                <w:lang w:val="es-ES"/>
              </w:rPr>
              <w:t>Defensa</w:t>
            </w:r>
            <w:r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de los</w:t>
            </w:r>
            <w:r w:rsidRPr="001325C9">
              <w:rPr>
                <w:rFonts w:asciiTheme="majorHAnsi" w:hAnsiTheme="majorHAnsi"/>
                <w:bCs/>
                <w:sz w:val="20"/>
                <w:szCs w:val="20"/>
                <w:lang w:val="es-ES"/>
              </w:rPr>
              <w:t xml:space="preserve"> </w:t>
            </w:r>
            <w:r w:rsidR="00C52EC3" w:rsidRPr="001325C9">
              <w:rPr>
                <w:rFonts w:asciiTheme="majorHAnsi" w:hAnsiTheme="majorHAnsi"/>
                <w:bCs/>
                <w:sz w:val="20"/>
                <w:szCs w:val="20"/>
                <w:lang w:val="es-ES"/>
              </w:rPr>
              <w:t>Derecho</w:t>
            </w:r>
            <w:r w:rsidRPr="001325C9">
              <w:rPr>
                <w:rFonts w:asciiTheme="majorHAnsi" w:hAnsiTheme="majorHAnsi"/>
                <w:bCs/>
                <w:sz w:val="20"/>
                <w:szCs w:val="20"/>
                <w:lang w:val="es-ES"/>
              </w:rPr>
              <w:t xml:space="preserve">s Humanos </w:t>
            </w:r>
            <w:r w:rsidR="00DA73F2" w:rsidRPr="001325C9">
              <w:rPr>
                <w:rFonts w:asciiTheme="majorHAnsi" w:hAnsiTheme="majorHAnsi"/>
                <w:bCs/>
                <w:sz w:val="20"/>
                <w:szCs w:val="20"/>
                <w:lang w:val="es-ES"/>
              </w:rPr>
              <w:t>de la</w:t>
            </w:r>
            <w:r w:rsidRPr="001325C9">
              <w:rPr>
                <w:rFonts w:asciiTheme="majorHAnsi" w:hAnsiTheme="majorHAnsi"/>
                <w:bCs/>
                <w:sz w:val="20"/>
                <w:szCs w:val="20"/>
                <w:lang w:val="es-ES"/>
              </w:rPr>
              <w:t xml:space="preserve"> </w:t>
            </w:r>
            <w:r w:rsidR="00586C27" w:rsidRPr="001325C9">
              <w:rPr>
                <w:rFonts w:asciiTheme="majorHAnsi" w:hAnsiTheme="majorHAnsi"/>
                <w:bCs/>
                <w:sz w:val="20"/>
                <w:szCs w:val="20"/>
                <w:lang w:val="es-ES"/>
              </w:rPr>
              <w:t>Defensoría</w:t>
            </w:r>
            <w:r w:rsidRPr="001325C9">
              <w:rPr>
                <w:rFonts w:asciiTheme="majorHAnsi" w:hAnsiTheme="majorHAnsi"/>
                <w:bCs/>
                <w:sz w:val="20"/>
                <w:szCs w:val="20"/>
                <w:lang w:val="es-ES"/>
              </w:rPr>
              <w:t xml:space="preserve"> Pública </w:t>
            </w:r>
            <w:r w:rsidR="00DA73F2" w:rsidRPr="001325C9">
              <w:rPr>
                <w:rFonts w:asciiTheme="majorHAnsi" w:hAnsiTheme="majorHAnsi"/>
                <w:bCs/>
                <w:sz w:val="20"/>
                <w:szCs w:val="20"/>
                <w:lang w:val="es-ES"/>
              </w:rPr>
              <w:t>del</w:t>
            </w:r>
            <w:r w:rsidRPr="001325C9">
              <w:rPr>
                <w:rFonts w:asciiTheme="majorHAnsi" w:hAnsiTheme="majorHAnsi"/>
                <w:bCs/>
                <w:sz w:val="20"/>
                <w:szCs w:val="20"/>
                <w:lang w:val="es-ES"/>
              </w:rPr>
              <w:t xml:space="preserve"> </w:t>
            </w:r>
            <w:r w:rsidR="00215AE6" w:rsidRPr="001325C9">
              <w:rPr>
                <w:rFonts w:asciiTheme="majorHAnsi" w:hAnsiTheme="majorHAnsi"/>
                <w:bCs/>
                <w:sz w:val="20"/>
                <w:szCs w:val="20"/>
                <w:lang w:val="es-ES"/>
              </w:rPr>
              <w:t xml:space="preserve">Estado </w:t>
            </w:r>
            <w:r w:rsidR="00DA73F2" w:rsidRPr="001325C9">
              <w:rPr>
                <w:rFonts w:asciiTheme="majorHAnsi" w:hAnsiTheme="majorHAnsi"/>
                <w:bCs/>
                <w:sz w:val="20"/>
                <w:szCs w:val="20"/>
                <w:lang w:val="es-ES"/>
              </w:rPr>
              <w:t>de</w:t>
            </w:r>
            <w:r w:rsidRPr="001325C9">
              <w:rPr>
                <w:rFonts w:asciiTheme="majorHAnsi" w:hAnsiTheme="majorHAnsi"/>
                <w:bCs/>
                <w:sz w:val="20"/>
                <w:szCs w:val="20"/>
                <w:lang w:val="es-ES"/>
              </w:rPr>
              <w:t xml:space="preserve"> </w:t>
            </w:r>
            <w:r w:rsidR="007C3B02" w:rsidRPr="001325C9">
              <w:rPr>
                <w:rFonts w:asciiTheme="majorHAnsi" w:hAnsiTheme="majorHAnsi"/>
                <w:bCs/>
                <w:sz w:val="20"/>
                <w:szCs w:val="20"/>
                <w:lang w:val="es-ES"/>
              </w:rPr>
              <w:t>Río de Janeiro</w:t>
            </w:r>
          </w:p>
        </w:tc>
      </w:tr>
      <w:tr w:rsidR="0028163E" w:rsidRPr="004340BC" w14:paraId="499CACBF" w14:textId="77777777" w:rsidTr="00056DFA">
        <w:tc>
          <w:tcPr>
            <w:tcW w:w="2790" w:type="dxa"/>
            <w:tcBorders>
              <w:top w:val="single" w:sz="6" w:space="0" w:color="auto"/>
              <w:bottom w:val="single" w:sz="6" w:space="0" w:color="auto"/>
            </w:tcBorders>
            <w:shd w:val="clear" w:color="auto" w:fill="4A7194"/>
            <w:vAlign w:val="center"/>
          </w:tcPr>
          <w:p w14:paraId="7573A1BC" w14:textId="25D6AB7C" w:rsidR="0028163E" w:rsidRPr="005F56B8" w:rsidRDefault="001A798F" w:rsidP="0019715E">
            <w:pPr>
              <w:jc w:val="center"/>
              <w:rPr>
                <w:rFonts w:asciiTheme="majorHAnsi" w:hAnsiTheme="majorHAnsi"/>
                <w:b/>
                <w:color w:val="FFFFFF" w:themeColor="background1"/>
                <w:sz w:val="20"/>
                <w:szCs w:val="20"/>
                <w:lang w:val="es-ES"/>
              </w:rPr>
            </w:pPr>
            <w:r w:rsidRPr="005F56B8">
              <w:rPr>
                <w:rFonts w:asciiTheme="majorHAnsi" w:hAnsiTheme="majorHAnsi"/>
                <w:b/>
                <w:color w:val="FFFFFF" w:themeColor="background1"/>
                <w:sz w:val="20"/>
                <w:szCs w:val="20"/>
                <w:lang w:val="es-ES"/>
              </w:rPr>
              <w:t>Presunta</w:t>
            </w:r>
            <w:r w:rsidR="0028163E" w:rsidRPr="005F56B8">
              <w:rPr>
                <w:rFonts w:asciiTheme="majorHAnsi" w:hAnsiTheme="majorHAnsi"/>
                <w:b/>
                <w:color w:val="FFFFFF" w:themeColor="background1"/>
                <w:sz w:val="20"/>
                <w:szCs w:val="20"/>
                <w:lang w:val="es-ES"/>
              </w:rPr>
              <w:t xml:space="preserve"> </w:t>
            </w:r>
            <w:r w:rsidR="001E1724" w:rsidRPr="005F56B8">
              <w:rPr>
                <w:rFonts w:asciiTheme="majorHAnsi" w:hAnsiTheme="majorHAnsi"/>
                <w:b/>
                <w:color w:val="FFFFFF" w:themeColor="background1"/>
                <w:sz w:val="20"/>
                <w:szCs w:val="20"/>
                <w:lang w:val="es-ES"/>
              </w:rPr>
              <w:t>víctima</w:t>
            </w:r>
            <w:r w:rsidR="00525D9D" w:rsidRPr="005F56B8">
              <w:rPr>
                <w:rFonts w:asciiTheme="majorHAnsi" w:hAnsiTheme="majorHAnsi"/>
                <w:b/>
                <w:color w:val="FFFFFF" w:themeColor="background1"/>
                <w:sz w:val="20"/>
                <w:szCs w:val="20"/>
                <w:lang w:val="es-ES"/>
              </w:rPr>
              <w:t>:</w:t>
            </w:r>
          </w:p>
        </w:tc>
        <w:tc>
          <w:tcPr>
            <w:tcW w:w="6570" w:type="dxa"/>
            <w:vAlign w:val="center"/>
          </w:tcPr>
          <w:p w14:paraId="7010A527" w14:textId="66C94D59" w:rsidR="0028163E" w:rsidRPr="001325C9" w:rsidRDefault="00D249B2" w:rsidP="0019715E">
            <w:pPr>
              <w:jc w:val="both"/>
              <w:rPr>
                <w:rFonts w:asciiTheme="majorHAnsi" w:hAnsiTheme="majorHAnsi"/>
                <w:bCs/>
                <w:sz w:val="20"/>
                <w:szCs w:val="20"/>
                <w:lang w:val="pt-BR"/>
              </w:rPr>
            </w:pPr>
            <w:r w:rsidRPr="001325C9">
              <w:rPr>
                <w:rFonts w:asciiTheme="majorHAnsi" w:hAnsiTheme="majorHAnsi"/>
                <w:bCs/>
                <w:sz w:val="20"/>
                <w:szCs w:val="20"/>
                <w:lang w:val="pt-BR"/>
              </w:rPr>
              <w:t xml:space="preserve">Paulo Roberto Moura </w:t>
            </w:r>
            <w:r w:rsidR="008112A0" w:rsidRPr="001325C9">
              <w:rPr>
                <w:rFonts w:asciiTheme="majorHAnsi" w:hAnsiTheme="majorHAnsi"/>
                <w:bCs/>
                <w:sz w:val="20"/>
                <w:szCs w:val="20"/>
                <w:lang w:val="pt-BR"/>
              </w:rPr>
              <w:t>e</w:t>
            </w:r>
            <w:r w:rsidRPr="001325C9">
              <w:rPr>
                <w:rFonts w:asciiTheme="majorHAnsi" w:hAnsiTheme="majorHAnsi"/>
                <w:bCs/>
                <w:sz w:val="20"/>
                <w:szCs w:val="20"/>
                <w:lang w:val="pt-BR"/>
              </w:rPr>
              <w:t xml:space="preserve"> Isabela Silveira </w:t>
            </w:r>
            <w:r w:rsidR="00C52EC3" w:rsidRPr="001325C9">
              <w:rPr>
                <w:rFonts w:asciiTheme="majorHAnsi" w:hAnsiTheme="majorHAnsi"/>
                <w:bCs/>
                <w:sz w:val="20"/>
                <w:szCs w:val="20"/>
                <w:lang w:val="pt-BR"/>
              </w:rPr>
              <w:t>o</w:t>
            </w:r>
            <w:r w:rsidRPr="001325C9">
              <w:rPr>
                <w:rFonts w:asciiTheme="majorHAnsi" w:hAnsiTheme="majorHAnsi"/>
                <w:bCs/>
                <w:sz w:val="20"/>
                <w:szCs w:val="20"/>
                <w:lang w:val="pt-BR"/>
              </w:rPr>
              <w:t xml:space="preserve"> Isabela Anita Katherine Juleff</w:t>
            </w:r>
          </w:p>
        </w:tc>
      </w:tr>
      <w:tr w:rsidR="0028163E" w:rsidRPr="001325C9" w14:paraId="33431EE4" w14:textId="77777777" w:rsidTr="00056DFA">
        <w:tc>
          <w:tcPr>
            <w:tcW w:w="2790" w:type="dxa"/>
            <w:tcBorders>
              <w:top w:val="single" w:sz="6" w:space="0" w:color="auto"/>
              <w:bottom w:val="single" w:sz="6" w:space="0" w:color="auto"/>
            </w:tcBorders>
            <w:shd w:val="clear" w:color="auto" w:fill="4A7194"/>
            <w:vAlign w:val="center"/>
          </w:tcPr>
          <w:p w14:paraId="1A9C04AA" w14:textId="377D7563" w:rsidR="0028163E" w:rsidRPr="005F56B8" w:rsidRDefault="0028163E" w:rsidP="0019715E">
            <w:pPr>
              <w:jc w:val="center"/>
              <w:rPr>
                <w:rFonts w:asciiTheme="majorHAnsi" w:hAnsiTheme="majorHAnsi"/>
                <w:b/>
                <w:color w:val="FFFFFF" w:themeColor="background1"/>
                <w:sz w:val="20"/>
                <w:szCs w:val="20"/>
                <w:lang w:val="es-ES"/>
              </w:rPr>
            </w:pPr>
            <w:r w:rsidRPr="005F56B8">
              <w:rPr>
                <w:rFonts w:asciiTheme="majorHAnsi" w:hAnsiTheme="majorHAnsi"/>
                <w:b/>
                <w:color w:val="FFFFFF" w:themeColor="background1"/>
                <w:sz w:val="20"/>
                <w:szCs w:val="20"/>
                <w:lang w:val="es-ES"/>
              </w:rPr>
              <w:t>Estado denunciado</w:t>
            </w:r>
            <w:r w:rsidR="00525D9D" w:rsidRPr="005F56B8">
              <w:rPr>
                <w:rFonts w:asciiTheme="majorHAnsi" w:hAnsiTheme="majorHAnsi"/>
                <w:b/>
                <w:color w:val="FFFFFF" w:themeColor="background1"/>
                <w:sz w:val="20"/>
                <w:szCs w:val="20"/>
                <w:lang w:val="es-ES"/>
              </w:rPr>
              <w:t>:</w:t>
            </w:r>
          </w:p>
        </w:tc>
        <w:tc>
          <w:tcPr>
            <w:tcW w:w="6570" w:type="dxa"/>
            <w:vAlign w:val="center"/>
          </w:tcPr>
          <w:p w14:paraId="6E6BA919" w14:textId="77777777" w:rsidR="0028163E" w:rsidRPr="001325C9" w:rsidRDefault="0028163E" w:rsidP="0019715E">
            <w:pPr>
              <w:jc w:val="both"/>
              <w:rPr>
                <w:rFonts w:asciiTheme="majorHAnsi" w:hAnsiTheme="majorHAnsi"/>
                <w:bCs/>
                <w:sz w:val="20"/>
                <w:szCs w:val="20"/>
                <w:lang w:val="es-ES"/>
              </w:rPr>
            </w:pPr>
            <w:r w:rsidRPr="001325C9">
              <w:rPr>
                <w:rFonts w:asciiTheme="majorHAnsi" w:hAnsiTheme="majorHAnsi"/>
                <w:bCs/>
                <w:sz w:val="20"/>
                <w:szCs w:val="20"/>
                <w:lang w:val="es-ES"/>
              </w:rPr>
              <w:t>Brasil</w:t>
            </w:r>
            <w:r w:rsidRPr="001325C9">
              <w:rPr>
                <w:rStyle w:val="FootnoteReference"/>
                <w:rFonts w:asciiTheme="majorHAnsi" w:hAnsiTheme="majorHAnsi"/>
                <w:bCs/>
                <w:sz w:val="20"/>
                <w:szCs w:val="20"/>
                <w:lang w:val="es-ES"/>
              </w:rPr>
              <w:footnoteReference w:id="2"/>
            </w:r>
          </w:p>
        </w:tc>
      </w:tr>
      <w:tr w:rsidR="0028163E" w:rsidRPr="004340BC" w14:paraId="1FD0D452" w14:textId="77777777" w:rsidTr="00056DFA">
        <w:tc>
          <w:tcPr>
            <w:tcW w:w="2790" w:type="dxa"/>
            <w:tcBorders>
              <w:top w:val="single" w:sz="6" w:space="0" w:color="auto"/>
              <w:bottom w:val="single" w:sz="6" w:space="0" w:color="auto"/>
            </w:tcBorders>
            <w:shd w:val="clear" w:color="auto" w:fill="4A7194"/>
            <w:vAlign w:val="center"/>
          </w:tcPr>
          <w:p w14:paraId="3104DF94" w14:textId="7DCBE0FA" w:rsidR="0028163E" w:rsidRPr="005F56B8" w:rsidRDefault="00C52EC3" w:rsidP="0019715E">
            <w:pPr>
              <w:jc w:val="center"/>
              <w:rPr>
                <w:rFonts w:asciiTheme="majorHAnsi" w:hAnsiTheme="majorHAnsi"/>
                <w:b/>
                <w:color w:val="FFFFFF" w:themeColor="background1"/>
                <w:sz w:val="20"/>
                <w:szCs w:val="20"/>
                <w:lang w:val="es-ES"/>
              </w:rPr>
            </w:pPr>
            <w:r w:rsidRPr="005F56B8">
              <w:rPr>
                <w:rFonts w:asciiTheme="majorHAnsi" w:hAnsiTheme="majorHAnsi"/>
                <w:b/>
                <w:color w:val="FFFFFF" w:themeColor="background1"/>
                <w:sz w:val="20"/>
                <w:szCs w:val="20"/>
                <w:lang w:val="es-ES"/>
              </w:rPr>
              <w:t>Derecho</w:t>
            </w:r>
            <w:r w:rsidR="0028163E" w:rsidRPr="005F56B8">
              <w:rPr>
                <w:rFonts w:asciiTheme="majorHAnsi" w:hAnsiTheme="majorHAnsi"/>
                <w:b/>
                <w:color w:val="FFFFFF" w:themeColor="background1"/>
                <w:sz w:val="20"/>
                <w:szCs w:val="20"/>
                <w:lang w:val="es-ES"/>
              </w:rPr>
              <w:t xml:space="preserve">s </w:t>
            </w:r>
            <w:r w:rsidR="00402D0D" w:rsidRPr="005F56B8">
              <w:rPr>
                <w:rFonts w:asciiTheme="majorHAnsi" w:hAnsiTheme="majorHAnsi"/>
                <w:b/>
                <w:color w:val="FFFFFF" w:themeColor="background1"/>
                <w:sz w:val="20"/>
                <w:szCs w:val="20"/>
                <w:lang w:val="es-ES"/>
              </w:rPr>
              <w:t>invocados</w:t>
            </w:r>
            <w:r w:rsidR="00525D9D" w:rsidRPr="005F56B8">
              <w:rPr>
                <w:rFonts w:asciiTheme="majorHAnsi" w:hAnsiTheme="majorHAnsi"/>
                <w:b/>
                <w:color w:val="FFFFFF" w:themeColor="background1"/>
                <w:sz w:val="20"/>
                <w:szCs w:val="20"/>
                <w:lang w:val="es-ES"/>
              </w:rPr>
              <w:t>:</w:t>
            </w:r>
          </w:p>
        </w:tc>
        <w:tc>
          <w:tcPr>
            <w:tcW w:w="6570" w:type="dxa"/>
            <w:vAlign w:val="center"/>
          </w:tcPr>
          <w:p w14:paraId="230206EF" w14:textId="2FA8C642" w:rsidR="0028163E" w:rsidRPr="001325C9" w:rsidRDefault="00A96E27" w:rsidP="00776BD3">
            <w:pPr>
              <w:jc w:val="both"/>
              <w:rPr>
                <w:rFonts w:asciiTheme="majorHAnsi" w:hAnsiTheme="majorHAnsi"/>
                <w:bCs/>
                <w:sz w:val="20"/>
                <w:szCs w:val="20"/>
                <w:lang w:val="es-ES"/>
              </w:rPr>
            </w:pPr>
            <w:r w:rsidRPr="001325C9">
              <w:rPr>
                <w:rFonts w:asciiTheme="majorHAnsi" w:hAnsiTheme="majorHAnsi"/>
                <w:bCs/>
                <w:sz w:val="20"/>
                <w:szCs w:val="20"/>
                <w:lang w:val="es-ES"/>
              </w:rPr>
              <w:t>Artículo</w:t>
            </w:r>
            <w:r w:rsidR="0028163E" w:rsidRPr="001325C9">
              <w:rPr>
                <w:rFonts w:asciiTheme="majorHAnsi" w:hAnsiTheme="majorHAnsi"/>
                <w:bCs/>
                <w:sz w:val="20"/>
                <w:szCs w:val="20"/>
                <w:lang w:val="es-ES"/>
              </w:rPr>
              <w:t xml:space="preserve">s </w:t>
            </w:r>
            <w:r w:rsidR="00776BD3" w:rsidRPr="001325C9">
              <w:rPr>
                <w:rFonts w:asciiTheme="majorHAnsi" w:hAnsiTheme="majorHAnsi"/>
                <w:bCs/>
                <w:sz w:val="20"/>
                <w:szCs w:val="20"/>
                <w:lang w:val="es-ES"/>
              </w:rPr>
              <w:t>5 (integri</w:t>
            </w:r>
            <w:r w:rsidR="00DA73F2" w:rsidRPr="001325C9">
              <w:rPr>
                <w:rFonts w:asciiTheme="majorHAnsi" w:hAnsiTheme="majorHAnsi"/>
                <w:bCs/>
                <w:sz w:val="20"/>
                <w:szCs w:val="20"/>
                <w:lang w:val="es-ES"/>
              </w:rPr>
              <w:t xml:space="preserve">dad </w:t>
            </w:r>
            <w:r w:rsidR="00C52EC3" w:rsidRPr="001325C9">
              <w:rPr>
                <w:rFonts w:asciiTheme="majorHAnsi" w:hAnsiTheme="majorHAnsi"/>
                <w:bCs/>
                <w:sz w:val="20"/>
                <w:szCs w:val="20"/>
                <w:lang w:val="es-ES"/>
              </w:rPr>
              <w:t>persona</w:t>
            </w:r>
            <w:r w:rsidR="00776BD3" w:rsidRPr="001325C9">
              <w:rPr>
                <w:rFonts w:asciiTheme="majorHAnsi" w:hAnsiTheme="majorHAnsi"/>
                <w:bCs/>
                <w:sz w:val="20"/>
                <w:szCs w:val="20"/>
                <w:lang w:val="es-ES"/>
              </w:rPr>
              <w:t>l), 8 (</w:t>
            </w:r>
            <w:r w:rsidRPr="001325C9">
              <w:rPr>
                <w:rFonts w:asciiTheme="majorHAnsi" w:hAnsiTheme="majorHAnsi"/>
                <w:bCs/>
                <w:sz w:val="20"/>
                <w:szCs w:val="20"/>
                <w:lang w:val="es-ES"/>
              </w:rPr>
              <w:t>garantía</w:t>
            </w:r>
            <w:r w:rsidR="00776BD3" w:rsidRPr="001325C9">
              <w:rPr>
                <w:rFonts w:asciiTheme="majorHAnsi" w:hAnsiTheme="majorHAnsi"/>
                <w:bCs/>
                <w:sz w:val="20"/>
                <w:szCs w:val="20"/>
                <w:lang w:val="es-ES"/>
              </w:rPr>
              <w:t>s judici</w:t>
            </w:r>
            <w:r w:rsidRPr="001325C9">
              <w:rPr>
                <w:rFonts w:asciiTheme="majorHAnsi" w:hAnsiTheme="majorHAnsi"/>
                <w:bCs/>
                <w:sz w:val="20"/>
                <w:szCs w:val="20"/>
                <w:lang w:val="es-ES"/>
              </w:rPr>
              <w:t>ales)</w:t>
            </w:r>
            <w:r w:rsidR="00776BD3" w:rsidRPr="001325C9">
              <w:rPr>
                <w:rFonts w:asciiTheme="majorHAnsi" w:hAnsiTheme="majorHAnsi"/>
                <w:bCs/>
                <w:sz w:val="20"/>
                <w:szCs w:val="20"/>
                <w:lang w:val="es-ES"/>
              </w:rPr>
              <w:t>, 17 (</w:t>
            </w:r>
            <w:r w:rsidR="002B7583" w:rsidRPr="001325C9">
              <w:rPr>
                <w:rFonts w:asciiTheme="majorHAnsi" w:hAnsiTheme="majorHAnsi"/>
                <w:bCs/>
                <w:sz w:val="20"/>
                <w:szCs w:val="20"/>
                <w:lang w:val="es-ES"/>
              </w:rPr>
              <w:t>protección</w:t>
            </w:r>
            <w:r w:rsidR="00776BD3"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de la</w:t>
            </w:r>
            <w:r w:rsidR="00776BD3" w:rsidRPr="001325C9">
              <w:rPr>
                <w:rFonts w:asciiTheme="majorHAnsi" w:hAnsiTheme="majorHAnsi"/>
                <w:bCs/>
                <w:sz w:val="20"/>
                <w:szCs w:val="20"/>
                <w:lang w:val="es-ES"/>
              </w:rPr>
              <w:t xml:space="preserve"> </w:t>
            </w:r>
            <w:r w:rsidR="00C52EC3" w:rsidRPr="001325C9">
              <w:rPr>
                <w:rFonts w:asciiTheme="majorHAnsi" w:hAnsiTheme="majorHAnsi"/>
                <w:bCs/>
                <w:sz w:val="20"/>
                <w:szCs w:val="20"/>
                <w:lang w:val="es-ES"/>
              </w:rPr>
              <w:t>familia</w:t>
            </w:r>
            <w:r w:rsidR="00776BD3" w:rsidRPr="001325C9">
              <w:rPr>
                <w:rFonts w:asciiTheme="majorHAnsi" w:hAnsiTheme="majorHAnsi"/>
                <w:bCs/>
                <w:sz w:val="20"/>
                <w:szCs w:val="20"/>
                <w:lang w:val="es-ES"/>
              </w:rPr>
              <w:t>), 18 (</w:t>
            </w:r>
            <w:r w:rsidR="001A798F" w:rsidRPr="001325C9">
              <w:rPr>
                <w:rFonts w:asciiTheme="majorHAnsi" w:hAnsiTheme="majorHAnsi"/>
                <w:bCs/>
                <w:sz w:val="20"/>
                <w:szCs w:val="20"/>
                <w:lang w:val="es-ES"/>
              </w:rPr>
              <w:t>nombre</w:t>
            </w:r>
            <w:r w:rsidR="00776BD3" w:rsidRPr="001325C9">
              <w:rPr>
                <w:rFonts w:asciiTheme="majorHAnsi" w:hAnsiTheme="majorHAnsi"/>
                <w:bCs/>
                <w:sz w:val="20"/>
                <w:szCs w:val="20"/>
                <w:lang w:val="es-ES"/>
              </w:rPr>
              <w:t>), 19 (</w:t>
            </w:r>
            <w:r w:rsidR="00110B0D" w:rsidRPr="001325C9">
              <w:rPr>
                <w:rFonts w:asciiTheme="majorHAnsi" w:hAnsiTheme="majorHAnsi"/>
                <w:bCs/>
                <w:sz w:val="20"/>
                <w:szCs w:val="20"/>
                <w:lang w:val="es-ES"/>
              </w:rPr>
              <w:t>derechos del niño</w:t>
            </w:r>
            <w:r w:rsidR="00776BD3" w:rsidRPr="001325C9">
              <w:rPr>
                <w:rFonts w:asciiTheme="majorHAnsi" w:hAnsiTheme="majorHAnsi"/>
                <w:bCs/>
                <w:sz w:val="20"/>
                <w:szCs w:val="20"/>
                <w:lang w:val="es-ES"/>
              </w:rPr>
              <w:t xml:space="preserve">) </w:t>
            </w:r>
            <w:r w:rsidR="00C52EC3" w:rsidRPr="001325C9">
              <w:rPr>
                <w:rFonts w:asciiTheme="majorHAnsi" w:hAnsiTheme="majorHAnsi"/>
                <w:bCs/>
                <w:sz w:val="20"/>
                <w:szCs w:val="20"/>
                <w:lang w:val="es-ES"/>
              </w:rPr>
              <w:t>y</w:t>
            </w:r>
            <w:r w:rsidR="00776BD3" w:rsidRPr="001325C9">
              <w:rPr>
                <w:rFonts w:asciiTheme="majorHAnsi" w:hAnsiTheme="majorHAnsi"/>
                <w:bCs/>
                <w:sz w:val="20"/>
                <w:szCs w:val="20"/>
                <w:lang w:val="es-ES"/>
              </w:rPr>
              <w:t xml:space="preserve"> 25 (</w:t>
            </w:r>
            <w:r w:rsidR="002B7583" w:rsidRPr="001325C9">
              <w:rPr>
                <w:rFonts w:asciiTheme="majorHAnsi" w:hAnsiTheme="majorHAnsi"/>
                <w:bCs/>
                <w:sz w:val="20"/>
                <w:szCs w:val="20"/>
                <w:lang w:val="es-ES"/>
              </w:rPr>
              <w:t>protección</w:t>
            </w:r>
            <w:r w:rsidR="00776BD3" w:rsidRPr="001325C9">
              <w:rPr>
                <w:rFonts w:asciiTheme="majorHAnsi" w:hAnsiTheme="majorHAnsi"/>
                <w:bCs/>
                <w:sz w:val="20"/>
                <w:szCs w:val="20"/>
                <w:lang w:val="es-ES"/>
              </w:rPr>
              <w:t xml:space="preserve"> judicial) </w:t>
            </w:r>
            <w:r w:rsidR="008112A0" w:rsidRPr="001325C9">
              <w:rPr>
                <w:rFonts w:asciiTheme="majorHAnsi" w:hAnsiTheme="majorHAnsi"/>
                <w:bCs/>
                <w:sz w:val="20"/>
                <w:szCs w:val="20"/>
                <w:lang w:val="es-ES"/>
              </w:rPr>
              <w:t>co</w:t>
            </w:r>
            <w:r w:rsidR="00DA73F2" w:rsidRPr="001325C9">
              <w:rPr>
                <w:rFonts w:asciiTheme="majorHAnsi" w:hAnsiTheme="majorHAnsi"/>
                <w:bCs/>
                <w:sz w:val="20"/>
                <w:szCs w:val="20"/>
                <w:lang w:val="es-ES"/>
              </w:rPr>
              <w:t xml:space="preserve">n </w:t>
            </w:r>
            <w:r w:rsidR="00776BD3" w:rsidRPr="001325C9">
              <w:rPr>
                <w:rFonts w:asciiTheme="majorHAnsi" w:hAnsiTheme="majorHAnsi"/>
                <w:bCs/>
                <w:sz w:val="20"/>
                <w:szCs w:val="20"/>
                <w:lang w:val="es-ES"/>
              </w:rPr>
              <w:t>rela</w:t>
            </w:r>
            <w:r w:rsidR="00DA73F2" w:rsidRPr="001325C9">
              <w:rPr>
                <w:rFonts w:asciiTheme="majorHAnsi" w:hAnsiTheme="majorHAnsi"/>
                <w:bCs/>
                <w:sz w:val="20"/>
                <w:szCs w:val="20"/>
                <w:lang w:val="es-ES"/>
              </w:rPr>
              <w:t>ción</w:t>
            </w:r>
            <w:r w:rsidR="00776BD3"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a los</w:t>
            </w:r>
            <w:r w:rsidR="00776BD3" w:rsidRPr="001325C9">
              <w:rPr>
                <w:rFonts w:asciiTheme="majorHAnsi" w:hAnsiTheme="majorHAnsi"/>
                <w:bCs/>
                <w:sz w:val="20"/>
                <w:szCs w:val="20"/>
                <w:lang w:val="es-ES"/>
              </w:rPr>
              <w:t xml:space="preserve"> </w:t>
            </w:r>
            <w:r w:rsidRPr="001325C9">
              <w:rPr>
                <w:rFonts w:asciiTheme="majorHAnsi" w:hAnsiTheme="majorHAnsi"/>
                <w:bCs/>
                <w:sz w:val="20"/>
                <w:szCs w:val="20"/>
                <w:lang w:val="es-ES"/>
              </w:rPr>
              <w:t>artículo</w:t>
            </w:r>
            <w:r w:rsidR="00776BD3" w:rsidRPr="001325C9">
              <w:rPr>
                <w:rFonts w:asciiTheme="majorHAnsi" w:hAnsiTheme="majorHAnsi"/>
                <w:bCs/>
                <w:sz w:val="20"/>
                <w:szCs w:val="20"/>
                <w:lang w:val="es-ES"/>
              </w:rPr>
              <w:t>s 1.1 (</w:t>
            </w:r>
            <w:r w:rsidRPr="001325C9">
              <w:rPr>
                <w:rFonts w:asciiTheme="majorHAnsi" w:hAnsiTheme="majorHAnsi"/>
                <w:bCs/>
                <w:sz w:val="20"/>
                <w:szCs w:val="20"/>
                <w:lang w:val="es-ES"/>
              </w:rPr>
              <w:t>obliga</w:t>
            </w:r>
            <w:r w:rsidR="00DA73F2" w:rsidRPr="001325C9">
              <w:rPr>
                <w:rFonts w:asciiTheme="majorHAnsi" w:hAnsiTheme="majorHAnsi"/>
                <w:bCs/>
                <w:sz w:val="20"/>
                <w:szCs w:val="20"/>
                <w:lang w:val="es-ES"/>
              </w:rPr>
              <w:t>ción</w:t>
            </w:r>
            <w:r w:rsidR="00776BD3" w:rsidRPr="001325C9">
              <w:rPr>
                <w:rFonts w:asciiTheme="majorHAnsi" w:hAnsiTheme="majorHAnsi"/>
                <w:bCs/>
                <w:sz w:val="20"/>
                <w:szCs w:val="20"/>
                <w:lang w:val="es-ES"/>
              </w:rPr>
              <w:t xml:space="preserve"> de </w:t>
            </w:r>
            <w:r w:rsidR="00110B0D" w:rsidRPr="001325C9">
              <w:rPr>
                <w:rFonts w:asciiTheme="majorHAnsi" w:hAnsiTheme="majorHAnsi"/>
                <w:bCs/>
                <w:sz w:val="20"/>
                <w:szCs w:val="20"/>
                <w:lang w:val="es-ES"/>
              </w:rPr>
              <w:t>respeta</w:t>
            </w:r>
            <w:r w:rsidR="00776BD3" w:rsidRPr="001325C9">
              <w:rPr>
                <w:rFonts w:asciiTheme="majorHAnsi" w:hAnsiTheme="majorHAnsi"/>
                <w:bCs/>
                <w:sz w:val="20"/>
                <w:szCs w:val="20"/>
                <w:lang w:val="es-ES"/>
              </w:rPr>
              <w:t xml:space="preserve">r </w:t>
            </w:r>
            <w:r w:rsidR="002B7583" w:rsidRPr="001325C9">
              <w:rPr>
                <w:rFonts w:asciiTheme="majorHAnsi" w:hAnsiTheme="majorHAnsi"/>
                <w:bCs/>
                <w:sz w:val="20"/>
                <w:szCs w:val="20"/>
                <w:lang w:val="es-ES"/>
              </w:rPr>
              <w:t>los</w:t>
            </w:r>
            <w:r w:rsidR="00776BD3" w:rsidRPr="001325C9">
              <w:rPr>
                <w:rFonts w:asciiTheme="majorHAnsi" w:hAnsiTheme="majorHAnsi"/>
                <w:bCs/>
                <w:sz w:val="20"/>
                <w:szCs w:val="20"/>
                <w:lang w:val="es-ES"/>
              </w:rPr>
              <w:t xml:space="preserve"> </w:t>
            </w:r>
            <w:r w:rsidR="00C52EC3" w:rsidRPr="001325C9">
              <w:rPr>
                <w:rFonts w:asciiTheme="majorHAnsi" w:hAnsiTheme="majorHAnsi"/>
                <w:bCs/>
                <w:sz w:val="20"/>
                <w:szCs w:val="20"/>
                <w:lang w:val="es-ES"/>
              </w:rPr>
              <w:t>derecho</w:t>
            </w:r>
            <w:r w:rsidR="00776BD3" w:rsidRPr="001325C9">
              <w:rPr>
                <w:rFonts w:asciiTheme="majorHAnsi" w:hAnsiTheme="majorHAnsi"/>
                <w:bCs/>
                <w:sz w:val="20"/>
                <w:szCs w:val="20"/>
                <w:lang w:val="es-ES"/>
              </w:rPr>
              <w:t xml:space="preserve">s) </w:t>
            </w:r>
            <w:r w:rsidR="00C52EC3" w:rsidRPr="001325C9">
              <w:rPr>
                <w:rFonts w:asciiTheme="majorHAnsi" w:hAnsiTheme="majorHAnsi"/>
                <w:bCs/>
                <w:sz w:val="20"/>
                <w:szCs w:val="20"/>
                <w:lang w:val="es-ES"/>
              </w:rPr>
              <w:t>y</w:t>
            </w:r>
            <w:r w:rsidR="00776BD3" w:rsidRPr="001325C9">
              <w:rPr>
                <w:rFonts w:asciiTheme="majorHAnsi" w:hAnsiTheme="majorHAnsi"/>
                <w:bCs/>
                <w:sz w:val="20"/>
                <w:szCs w:val="20"/>
                <w:lang w:val="es-ES"/>
              </w:rPr>
              <w:t xml:space="preserve"> 2 (</w:t>
            </w:r>
            <w:r w:rsidR="007C3B02" w:rsidRPr="001325C9">
              <w:rPr>
                <w:rFonts w:asciiTheme="majorHAnsi" w:hAnsiTheme="majorHAnsi"/>
                <w:bCs/>
                <w:sz w:val="20"/>
                <w:szCs w:val="20"/>
                <w:lang w:val="es-ES"/>
              </w:rPr>
              <w:t>debe</w:t>
            </w:r>
            <w:r w:rsidR="00776BD3" w:rsidRPr="001325C9">
              <w:rPr>
                <w:rFonts w:asciiTheme="majorHAnsi" w:hAnsiTheme="majorHAnsi"/>
                <w:bCs/>
                <w:sz w:val="20"/>
                <w:szCs w:val="20"/>
                <w:lang w:val="es-ES"/>
              </w:rPr>
              <w:t>r de</w:t>
            </w:r>
            <w:r w:rsidR="00C52EC3" w:rsidRPr="001325C9">
              <w:rPr>
                <w:rFonts w:asciiTheme="majorHAnsi" w:hAnsiTheme="majorHAnsi"/>
                <w:bCs/>
                <w:sz w:val="20"/>
                <w:szCs w:val="20"/>
                <w:lang w:val="es-ES"/>
              </w:rPr>
              <w:t xml:space="preserve"> adopt</w:t>
            </w:r>
            <w:r w:rsidR="00776BD3" w:rsidRPr="001325C9">
              <w:rPr>
                <w:rFonts w:asciiTheme="majorHAnsi" w:hAnsiTheme="majorHAnsi"/>
                <w:bCs/>
                <w:sz w:val="20"/>
                <w:szCs w:val="20"/>
                <w:lang w:val="es-ES"/>
              </w:rPr>
              <w:t xml:space="preserve">ar </w:t>
            </w:r>
            <w:r w:rsidR="009505DE" w:rsidRPr="001325C9">
              <w:rPr>
                <w:rFonts w:asciiTheme="majorHAnsi" w:hAnsiTheme="majorHAnsi"/>
                <w:bCs/>
                <w:sz w:val="20"/>
                <w:szCs w:val="20"/>
                <w:lang w:val="es-ES"/>
              </w:rPr>
              <w:t>las</w:t>
            </w:r>
            <w:r w:rsidR="00776BD3" w:rsidRPr="001325C9">
              <w:rPr>
                <w:rFonts w:asciiTheme="majorHAnsi" w:hAnsiTheme="majorHAnsi"/>
                <w:bCs/>
                <w:sz w:val="20"/>
                <w:szCs w:val="20"/>
                <w:lang w:val="es-ES"/>
              </w:rPr>
              <w:t xml:space="preserve"> </w:t>
            </w:r>
            <w:r w:rsidR="00BB460E" w:rsidRPr="001325C9">
              <w:rPr>
                <w:rFonts w:asciiTheme="majorHAnsi" w:hAnsiTheme="majorHAnsi"/>
                <w:bCs/>
                <w:sz w:val="20"/>
                <w:szCs w:val="20"/>
                <w:lang w:val="es-ES"/>
              </w:rPr>
              <w:t>disposi</w:t>
            </w:r>
            <w:r w:rsidR="00DA73F2" w:rsidRPr="001325C9">
              <w:rPr>
                <w:rFonts w:asciiTheme="majorHAnsi" w:hAnsiTheme="majorHAnsi"/>
                <w:sz w:val="20"/>
                <w:szCs w:val="20"/>
                <w:lang w:val="es-ES"/>
              </w:rPr>
              <w:t>ciones</w:t>
            </w:r>
            <w:r w:rsidR="00776BD3" w:rsidRPr="001325C9">
              <w:rPr>
                <w:rFonts w:asciiTheme="majorHAnsi" w:hAnsiTheme="majorHAnsi"/>
                <w:bCs/>
                <w:sz w:val="20"/>
                <w:szCs w:val="20"/>
                <w:lang w:val="es-ES"/>
              </w:rPr>
              <w:t xml:space="preserve"> de </w:t>
            </w:r>
            <w:r w:rsidR="00C52EC3" w:rsidRPr="001325C9">
              <w:rPr>
                <w:rFonts w:asciiTheme="majorHAnsi" w:hAnsiTheme="majorHAnsi"/>
                <w:bCs/>
                <w:sz w:val="20"/>
                <w:szCs w:val="20"/>
                <w:lang w:val="es-ES"/>
              </w:rPr>
              <w:t>derecho</w:t>
            </w:r>
            <w:r w:rsidR="00776BD3" w:rsidRPr="001325C9">
              <w:rPr>
                <w:rFonts w:asciiTheme="majorHAnsi" w:hAnsiTheme="majorHAnsi"/>
                <w:bCs/>
                <w:sz w:val="20"/>
                <w:szCs w:val="20"/>
                <w:lang w:val="es-ES"/>
              </w:rPr>
              <w:t xml:space="preserve"> interno)</w:t>
            </w:r>
            <w:r w:rsidR="0028163E"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de la</w:t>
            </w:r>
            <w:r w:rsidR="0028163E" w:rsidRPr="001325C9">
              <w:rPr>
                <w:rFonts w:asciiTheme="majorHAnsi" w:hAnsiTheme="majorHAnsi"/>
                <w:bCs/>
                <w:sz w:val="20"/>
                <w:szCs w:val="20"/>
                <w:lang w:val="es-ES"/>
              </w:rPr>
              <w:t xml:space="preserve"> Conven</w:t>
            </w:r>
            <w:r w:rsidR="00DA73F2" w:rsidRPr="001325C9">
              <w:rPr>
                <w:rFonts w:asciiTheme="majorHAnsi" w:hAnsiTheme="majorHAnsi"/>
                <w:bCs/>
                <w:sz w:val="20"/>
                <w:szCs w:val="20"/>
                <w:lang w:val="es-ES"/>
              </w:rPr>
              <w:t>ción</w:t>
            </w:r>
            <w:r w:rsidR="0028163E" w:rsidRPr="001325C9">
              <w:rPr>
                <w:rFonts w:asciiTheme="majorHAnsi" w:hAnsiTheme="majorHAnsi"/>
                <w:bCs/>
                <w:sz w:val="20"/>
                <w:szCs w:val="20"/>
                <w:lang w:val="es-ES"/>
              </w:rPr>
              <w:t xml:space="preserve"> Americana sobre </w:t>
            </w:r>
            <w:r w:rsidR="00C52EC3" w:rsidRPr="001325C9">
              <w:rPr>
                <w:rFonts w:asciiTheme="majorHAnsi" w:hAnsiTheme="majorHAnsi"/>
                <w:bCs/>
                <w:sz w:val="20"/>
                <w:szCs w:val="20"/>
                <w:lang w:val="es-ES"/>
              </w:rPr>
              <w:t>Derecho</w:t>
            </w:r>
            <w:r w:rsidR="0028163E" w:rsidRPr="001325C9">
              <w:rPr>
                <w:rFonts w:asciiTheme="majorHAnsi" w:hAnsiTheme="majorHAnsi"/>
                <w:bCs/>
                <w:sz w:val="20"/>
                <w:szCs w:val="20"/>
                <w:lang w:val="es-ES"/>
              </w:rPr>
              <w:t>s Humanos</w:t>
            </w:r>
            <w:r w:rsidR="0028163E" w:rsidRPr="001325C9">
              <w:rPr>
                <w:rStyle w:val="FootnoteReference"/>
                <w:rFonts w:asciiTheme="majorHAnsi" w:hAnsiTheme="majorHAnsi"/>
                <w:bCs/>
                <w:sz w:val="20"/>
                <w:szCs w:val="20"/>
                <w:lang w:val="es-ES"/>
              </w:rPr>
              <w:footnoteReference w:id="3"/>
            </w:r>
          </w:p>
        </w:tc>
      </w:tr>
    </w:tbl>
    <w:p w14:paraId="20263696" w14:textId="30EF8462" w:rsidR="003239B8" w:rsidRPr="001325C9" w:rsidRDefault="003239B8" w:rsidP="007C402A">
      <w:pPr>
        <w:spacing w:before="120" w:after="120"/>
        <w:ind w:firstLine="720"/>
        <w:jc w:val="both"/>
        <w:rPr>
          <w:rFonts w:asciiTheme="majorHAnsi" w:hAnsiTheme="majorHAnsi"/>
          <w:b/>
          <w:bCs/>
          <w:sz w:val="20"/>
          <w:szCs w:val="20"/>
          <w:lang w:val="es-ES"/>
        </w:rPr>
      </w:pPr>
      <w:r w:rsidRPr="001325C9">
        <w:rPr>
          <w:rFonts w:asciiTheme="majorHAnsi" w:hAnsiTheme="majorHAnsi"/>
          <w:b/>
          <w:bCs/>
          <w:sz w:val="20"/>
          <w:szCs w:val="20"/>
          <w:lang w:val="es-ES"/>
        </w:rPr>
        <w:t>II.</w:t>
      </w:r>
      <w:r w:rsidRPr="001325C9">
        <w:rPr>
          <w:rFonts w:asciiTheme="majorHAnsi" w:hAnsiTheme="majorHAnsi"/>
          <w:b/>
          <w:bCs/>
          <w:sz w:val="20"/>
          <w:szCs w:val="20"/>
          <w:lang w:val="es-ES"/>
        </w:rPr>
        <w:tab/>
      </w:r>
      <w:r w:rsidR="0028163E" w:rsidRPr="001325C9">
        <w:rPr>
          <w:rFonts w:asciiTheme="majorHAnsi" w:hAnsiTheme="majorHAnsi"/>
          <w:b/>
          <w:bCs/>
          <w:sz w:val="20"/>
          <w:szCs w:val="20"/>
          <w:lang w:val="es-ES"/>
        </w:rPr>
        <w:t>TR</w:t>
      </w:r>
      <w:r w:rsidR="00586C27" w:rsidRPr="001325C9">
        <w:rPr>
          <w:rFonts w:asciiTheme="majorHAnsi" w:hAnsiTheme="majorHAnsi"/>
          <w:b/>
          <w:bCs/>
          <w:sz w:val="20"/>
          <w:szCs w:val="20"/>
          <w:lang w:val="es-ES"/>
        </w:rPr>
        <w:t>Á</w:t>
      </w:r>
      <w:r w:rsidR="0028163E" w:rsidRPr="001325C9">
        <w:rPr>
          <w:rFonts w:asciiTheme="majorHAnsi" w:hAnsiTheme="majorHAnsi"/>
          <w:b/>
          <w:bCs/>
          <w:sz w:val="20"/>
          <w:szCs w:val="20"/>
          <w:lang w:val="es-ES"/>
        </w:rPr>
        <w:t xml:space="preserve">MITE </w:t>
      </w:r>
      <w:r w:rsidR="00DA6EA0" w:rsidRPr="001325C9">
        <w:rPr>
          <w:rFonts w:asciiTheme="majorHAnsi" w:hAnsiTheme="majorHAnsi"/>
          <w:b/>
          <w:bCs/>
          <w:sz w:val="20"/>
          <w:szCs w:val="20"/>
          <w:lang w:val="es-ES"/>
        </w:rPr>
        <w:t>ANTE</w:t>
      </w:r>
      <w:r w:rsidR="0028163E" w:rsidRPr="001325C9">
        <w:rPr>
          <w:rFonts w:asciiTheme="majorHAnsi" w:hAnsiTheme="majorHAnsi"/>
          <w:b/>
          <w:bCs/>
          <w:sz w:val="20"/>
          <w:szCs w:val="20"/>
          <w:lang w:val="es-ES"/>
        </w:rPr>
        <w:t xml:space="preserve"> </w:t>
      </w:r>
      <w:r w:rsidR="00FC6F42" w:rsidRPr="001325C9">
        <w:rPr>
          <w:rFonts w:asciiTheme="majorHAnsi" w:hAnsiTheme="majorHAnsi"/>
          <w:b/>
          <w:bCs/>
          <w:sz w:val="20"/>
          <w:szCs w:val="20"/>
          <w:lang w:val="es-ES"/>
        </w:rPr>
        <w:t>L</w:t>
      </w:r>
      <w:r w:rsidR="0028163E" w:rsidRPr="001325C9">
        <w:rPr>
          <w:rFonts w:asciiTheme="majorHAnsi" w:hAnsiTheme="majorHAnsi"/>
          <w:b/>
          <w:bCs/>
          <w:sz w:val="20"/>
          <w:szCs w:val="20"/>
          <w:lang w:val="es-ES"/>
        </w:rPr>
        <w:t>A CIDH</w:t>
      </w:r>
      <w:r w:rsidR="008E3BFE" w:rsidRPr="001325C9">
        <w:rPr>
          <w:rStyle w:val="FootnoteReference"/>
          <w:rFonts w:asciiTheme="majorHAnsi" w:hAnsiTheme="majorHAnsi"/>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1325C9" w14:paraId="306EFCB0" w14:textId="77777777" w:rsidTr="00056DFA">
        <w:tc>
          <w:tcPr>
            <w:tcW w:w="2790" w:type="dxa"/>
            <w:tcBorders>
              <w:top w:val="single" w:sz="6" w:space="0" w:color="auto"/>
              <w:bottom w:val="single" w:sz="6" w:space="0" w:color="auto"/>
            </w:tcBorders>
            <w:shd w:val="clear" w:color="auto" w:fill="4A7194"/>
            <w:vAlign w:val="center"/>
          </w:tcPr>
          <w:p w14:paraId="7508D16F" w14:textId="630D196D" w:rsidR="004C2312" w:rsidRPr="005F56B8" w:rsidRDefault="00F23110" w:rsidP="004A6A54">
            <w:pPr>
              <w:jc w:val="center"/>
              <w:rPr>
                <w:rFonts w:asciiTheme="majorHAnsi" w:hAnsiTheme="majorHAnsi"/>
                <w:b/>
                <w:color w:val="FFFFFF" w:themeColor="background1"/>
                <w:sz w:val="20"/>
                <w:szCs w:val="20"/>
                <w:lang w:val="es-ES"/>
              </w:rPr>
            </w:pPr>
            <w:r w:rsidRPr="005F56B8">
              <w:rPr>
                <w:rFonts w:asciiTheme="majorHAnsi" w:hAnsiTheme="majorHAnsi"/>
                <w:b/>
                <w:color w:val="FFFFFF" w:themeColor="background1"/>
                <w:sz w:val="20"/>
                <w:szCs w:val="20"/>
                <w:lang w:val="es-ES"/>
              </w:rPr>
              <w:t>Presentación</w:t>
            </w:r>
            <w:r w:rsidR="0028163E" w:rsidRPr="005F56B8">
              <w:rPr>
                <w:rFonts w:asciiTheme="majorHAnsi" w:hAnsiTheme="majorHAnsi"/>
                <w:b/>
                <w:color w:val="FFFFFF" w:themeColor="background1"/>
                <w:sz w:val="20"/>
                <w:szCs w:val="20"/>
                <w:lang w:val="es-ES"/>
              </w:rPr>
              <w:t xml:space="preserve"> </w:t>
            </w:r>
            <w:r w:rsidR="00DA73F2" w:rsidRPr="005F56B8">
              <w:rPr>
                <w:rFonts w:asciiTheme="majorHAnsi" w:hAnsiTheme="majorHAnsi"/>
                <w:b/>
                <w:color w:val="FFFFFF" w:themeColor="background1"/>
                <w:sz w:val="20"/>
                <w:szCs w:val="20"/>
                <w:lang w:val="es-ES"/>
              </w:rPr>
              <w:t>de la</w:t>
            </w:r>
            <w:r w:rsidR="0028163E" w:rsidRPr="005F56B8">
              <w:rPr>
                <w:rFonts w:asciiTheme="majorHAnsi" w:hAnsiTheme="majorHAnsi"/>
                <w:b/>
                <w:color w:val="FFFFFF" w:themeColor="background1"/>
                <w:sz w:val="20"/>
                <w:szCs w:val="20"/>
                <w:lang w:val="es-ES"/>
              </w:rPr>
              <w:t xml:space="preserve"> peti</w:t>
            </w:r>
            <w:r w:rsidR="00DA73F2" w:rsidRPr="005F56B8">
              <w:rPr>
                <w:rFonts w:asciiTheme="majorHAnsi" w:hAnsiTheme="majorHAnsi"/>
                <w:b/>
                <w:color w:val="FFFFFF" w:themeColor="background1"/>
                <w:sz w:val="20"/>
                <w:szCs w:val="20"/>
                <w:lang w:val="es-ES"/>
              </w:rPr>
              <w:t>ción</w:t>
            </w:r>
            <w:r w:rsidR="00525D9D" w:rsidRPr="005F56B8">
              <w:rPr>
                <w:rFonts w:asciiTheme="majorHAnsi" w:hAnsiTheme="majorHAnsi"/>
                <w:b/>
                <w:color w:val="FFFFFF" w:themeColor="background1"/>
                <w:sz w:val="20"/>
                <w:szCs w:val="20"/>
                <w:lang w:val="es-ES"/>
              </w:rPr>
              <w:t>:</w:t>
            </w:r>
          </w:p>
        </w:tc>
        <w:tc>
          <w:tcPr>
            <w:tcW w:w="6570" w:type="dxa"/>
            <w:vAlign w:val="center"/>
          </w:tcPr>
          <w:p w14:paraId="6E579153" w14:textId="4B739180" w:rsidR="004C2312" w:rsidRPr="001325C9" w:rsidRDefault="00776BD3" w:rsidP="0019715E">
            <w:pPr>
              <w:jc w:val="both"/>
              <w:rPr>
                <w:rFonts w:asciiTheme="majorHAnsi" w:hAnsiTheme="majorHAnsi"/>
                <w:bCs/>
                <w:sz w:val="20"/>
                <w:szCs w:val="20"/>
                <w:lang w:val="es-ES"/>
              </w:rPr>
            </w:pPr>
            <w:r w:rsidRPr="001325C9">
              <w:rPr>
                <w:rFonts w:asciiTheme="majorHAnsi" w:hAnsiTheme="majorHAnsi"/>
                <w:bCs/>
                <w:sz w:val="20"/>
                <w:szCs w:val="20"/>
                <w:lang w:val="es-ES"/>
              </w:rPr>
              <w:t xml:space="preserve">16 de </w:t>
            </w:r>
            <w:r w:rsidR="00C52EC3" w:rsidRPr="001325C9">
              <w:rPr>
                <w:rFonts w:asciiTheme="majorHAnsi" w:hAnsiTheme="majorHAnsi"/>
                <w:bCs/>
                <w:sz w:val="20"/>
                <w:szCs w:val="20"/>
                <w:lang w:val="es-ES"/>
              </w:rPr>
              <w:t>octubre</w:t>
            </w:r>
            <w:r w:rsidRPr="001325C9">
              <w:rPr>
                <w:rFonts w:asciiTheme="majorHAnsi" w:hAnsiTheme="majorHAnsi"/>
                <w:bCs/>
                <w:sz w:val="20"/>
                <w:szCs w:val="20"/>
                <w:lang w:val="es-ES"/>
              </w:rPr>
              <w:t xml:space="preserve"> de 2013</w:t>
            </w:r>
          </w:p>
        </w:tc>
      </w:tr>
      <w:tr w:rsidR="004C2312" w:rsidRPr="001325C9" w14:paraId="1BDCD5C6" w14:textId="77777777" w:rsidTr="00056DFA">
        <w:tc>
          <w:tcPr>
            <w:tcW w:w="2790" w:type="dxa"/>
            <w:tcBorders>
              <w:top w:val="single" w:sz="6" w:space="0" w:color="auto"/>
              <w:bottom w:val="single" w:sz="6" w:space="0" w:color="auto"/>
            </w:tcBorders>
            <w:shd w:val="clear" w:color="auto" w:fill="4A7194"/>
            <w:vAlign w:val="center"/>
          </w:tcPr>
          <w:p w14:paraId="7A18664F" w14:textId="089548DC" w:rsidR="004C2312" w:rsidRPr="005F56B8" w:rsidRDefault="0028163E" w:rsidP="000C1C69">
            <w:pPr>
              <w:jc w:val="center"/>
              <w:rPr>
                <w:rFonts w:asciiTheme="majorHAnsi" w:hAnsiTheme="majorHAnsi"/>
                <w:b/>
                <w:color w:val="FFFFFF" w:themeColor="background1"/>
                <w:sz w:val="20"/>
                <w:szCs w:val="20"/>
                <w:lang w:val="es-ES"/>
              </w:rPr>
            </w:pPr>
            <w:r w:rsidRPr="005F56B8">
              <w:rPr>
                <w:rFonts w:asciiTheme="majorHAnsi" w:hAnsiTheme="majorHAnsi"/>
                <w:b/>
                <w:color w:val="FFFFFF" w:themeColor="background1"/>
                <w:sz w:val="20"/>
                <w:szCs w:val="20"/>
                <w:lang w:val="es-ES"/>
              </w:rPr>
              <w:t>Notifica</w:t>
            </w:r>
            <w:r w:rsidR="00DA73F2" w:rsidRPr="005F56B8">
              <w:rPr>
                <w:rFonts w:asciiTheme="majorHAnsi" w:hAnsiTheme="majorHAnsi"/>
                <w:b/>
                <w:color w:val="FFFFFF" w:themeColor="background1"/>
                <w:sz w:val="20"/>
                <w:szCs w:val="20"/>
                <w:lang w:val="es-ES"/>
              </w:rPr>
              <w:t>ción</w:t>
            </w:r>
            <w:r w:rsidRPr="005F56B8">
              <w:rPr>
                <w:rFonts w:asciiTheme="majorHAnsi" w:hAnsiTheme="majorHAnsi"/>
                <w:b/>
                <w:color w:val="FFFFFF" w:themeColor="background1"/>
                <w:sz w:val="20"/>
                <w:szCs w:val="20"/>
                <w:lang w:val="es-ES"/>
              </w:rPr>
              <w:t xml:space="preserve"> </w:t>
            </w:r>
            <w:r w:rsidR="00DA73F2" w:rsidRPr="005F56B8">
              <w:rPr>
                <w:rFonts w:asciiTheme="majorHAnsi" w:hAnsiTheme="majorHAnsi"/>
                <w:b/>
                <w:color w:val="FFFFFF" w:themeColor="background1"/>
                <w:sz w:val="20"/>
                <w:szCs w:val="20"/>
                <w:lang w:val="es-ES"/>
              </w:rPr>
              <w:t>de la</w:t>
            </w:r>
            <w:r w:rsidRPr="005F56B8">
              <w:rPr>
                <w:rFonts w:asciiTheme="majorHAnsi" w:hAnsiTheme="majorHAnsi"/>
                <w:b/>
                <w:color w:val="FFFFFF" w:themeColor="background1"/>
                <w:sz w:val="20"/>
                <w:szCs w:val="20"/>
                <w:lang w:val="es-ES"/>
              </w:rPr>
              <w:t xml:space="preserve"> peti</w:t>
            </w:r>
            <w:r w:rsidR="00DA73F2" w:rsidRPr="005F56B8">
              <w:rPr>
                <w:rFonts w:asciiTheme="majorHAnsi" w:hAnsiTheme="majorHAnsi"/>
                <w:b/>
                <w:color w:val="FFFFFF" w:themeColor="background1"/>
                <w:sz w:val="20"/>
                <w:szCs w:val="20"/>
                <w:lang w:val="es-ES"/>
              </w:rPr>
              <w:t>ción</w:t>
            </w:r>
            <w:r w:rsidR="004464B4" w:rsidRPr="005F56B8">
              <w:rPr>
                <w:rFonts w:asciiTheme="majorHAnsi" w:hAnsiTheme="majorHAnsi"/>
                <w:b/>
                <w:color w:val="FFFFFF" w:themeColor="background1"/>
                <w:sz w:val="20"/>
                <w:szCs w:val="20"/>
                <w:lang w:val="es-ES"/>
              </w:rPr>
              <w:t xml:space="preserve"> al Estado</w:t>
            </w:r>
            <w:r w:rsidR="00525D9D" w:rsidRPr="005F56B8">
              <w:rPr>
                <w:rFonts w:asciiTheme="majorHAnsi" w:hAnsiTheme="majorHAnsi"/>
                <w:b/>
                <w:color w:val="FFFFFF" w:themeColor="background1"/>
                <w:sz w:val="20"/>
                <w:szCs w:val="20"/>
                <w:lang w:val="es-ES"/>
              </w:rPr>
              <w:t>:</w:t>
            </w:r>
          </w:p>
        </w:tc>
        <w:tc>
          <w:tcPr>
            <w:tcW w:w="6570" w:type="dxa"/>
            <w:vAlign w:val="center"/>
          </w:tcPr>
          <w:p w14:paraId="1519DA6A" w14:textId="6880B0D0" w:rsidR="004C2312" w:rsidRPr="001325C9" w:rsidRDefault="00776BD3" w:rsidP="0019715E">
            <w:pPr>
              <w:jc w:val="both"/>
              <w:rPr>
                <w:rFonts w:asciiTheme="majorHAnsi" w:hAnsiTheme="majorHAnsi"/>
                <w:bCs/>
                <w:sz w:val="20"/>
                <w:szCs w:val="20"/>
                <w:lang w:val="es-ES"/>
              </w:rPr>
            </w:pPr>
            <w:r w:rsidRPr="001325C9">
              <w:rPr>
                <w:rFonts w:asciiTheme="majorHAnsi" w:hAnsiTheme="majorHAnsi"/>
                <w:bCs/>
                <w:sz w:val="20"/>
                <w:szCs w:val="20"/>
                <w:lang w:val="es-ES"/>
              </w:rPr>
              <w:t xml:space="preserve">10 de </w:t>
            </w:r>
            <w:r w:rsidR="001A798F" w:rsidRPr="001325C9">
              <w:rPr>
                <w:rFonts w:asciiTheme="majorHAnsi" w:hAnsiTheme="majorHAnsi"/>
                <w:bCs/>
                <w:sz w:val="20"/>
                <w:szCs w:val="20"/>
                <w:lang w:val="es-ES"/>
              </w:rPr>
              <w:t>diciembre</w:t>
            </w:r>
            <w:r w:rsidRPr="001325C9">
              <w:rPr>
                <w:rFonts w:asciiTheme="majorHAnsi" w:hAnsiTheme="majorHAnsi"/>
                <w:bCs/>
                <w:sz w:val="20"/>
                <w:szCs w:val="20"/>
                <w:lang w:val="es-ES"/>
              </w:rPr>
              <w:t xml:space="preserve"> de 2015</w:t>
            </w:r>
          </w:p>
        </w:tc>
      </w:tr>
      <w:tr w:rsidR="00F06354" w:rsidRPr="001325C9" w14:paraId="6147A8D5" w14:textId="77777777" w:rsidTr="00056DFA">
        <w:tc>
          <w:tcPr>
            <w:tcW w:w="2790" w:type="dxa"/>
            <w:tcBorders>
              <w:top w:val="single" w:sz="6" w:space="0" w:color="auto"/>
              <w:bottom w:val="single" w:sz="6" w:space="0" w:color="auto"/>
            </w:tcBorders>
            <w:shd w:val="clear" w:color="auto" w:fill="4A7194"/>
            <w:vAlign w:val="center"/>
          </w:tcPr>
          <w:p w14:paraId="0201C86D" w14:textId="6218E6BA" w:rsidR="00F06354" w:rsidRPr="005F56B8" w:rsidRDefault="0028163E" w:rsidP="00F06354">
            <w:pPr>
              <w:jc w:val="center"/>
              <w:rPr>
                <w:rFonts w:asciiTheme="majorHAnsi" w:hAnsiTheme="majorHAnsi"/>
                <w:b/>
                <w:color w:val="FFFFFF" w:themeColor="background1"/>
                <w:sz w:val="20"/>
                <w:szCs w:val="20"/>
                <w:lang w:val="es-ES"/>
              </w:rPr>
            </w:pPr>
            <w:r w:rsidRPr="005F56B8">
              <w:rPr>
                <w:rFonts w:asciiTheme="majorHAnsi" w:hAnsiTheme="majorHAnsi"/>
                <w:b/>
                <w:color w:val="FFFFFF" w:themeColor="background1"/>
                <w:sz w:val="20"/>
                <w:szCs w:val="20"/>
                <w:lang w:val="es-ES"/>
              </w:rPr>
              <w:t>Primera resp</w:t>
            </w:r>
            <w:r w:rsidR="00F23110" w:rsidRPr="005F56B8">
              <w:rPr>
                <w:rFonts w:asciiTheme="majorHAnsi" w:hAnsiTheme="majorHAnsi"/>
                <w:b/>
                <w:color w:val="FFFFFF" w:themeColor="background1"/>
                <w:sz w:val="20"/>
                <w:szCs w:val="20"/>
                <w:lang w:val="es-ES"/>
              </w:rPr>
              <w:t>ue</w:t>
            </w:r>
            <w:r w:rsidRPr="005F56B8">
              <w:rPr>
                <w:rFonts w:asciiTheme="majorHAnsi" w:hAnsiTheme="majorHAnsi"/>
                <w:b/>
                <w:color w:val="FFFFFF" w:themeColor="background1"/>
                <w:sz w:val="20"/>
                <w:szCs w:val="20"/>
                <w:lang w:val="es-ES"/>
              </w:rPr>
              <w:t xml:space="preserve">sta </w:t>
            </w:r>
            <w:r w:rsidR="00DA73F2" w:rsidRPr="005F56B8">
              <w:rPr>
                <w:rFonts w:asciiTheme="majorHAnsi" w:hAnsiTheme="majorHAnsi"/>
                <w:b/>
                <w:color w:val="FFFFFF" w:themeColor="background1"/>
                <w:sz w:val="20"/>
                <w:szCs w:val="20"/>
                <w:lang w:val="es-ES"/>
              </w:rPr>
              <w:t>del</w:t>
            </w:r>
            <w:r w:rsidRPr="005F56B8">
              <w:rPr>
                <w:rFonts w:asciiTheme="majorHAnsi" w:hAnsiTheme="majorHAnsi"/>
                <w:b/>
                <w:color w:val="FFFFFF" w:themeColor="background1"/>
                <w:sz w:val="20"/>
                <w:szCs w:val="20"/>
                <w:lang w:val="es-ES"/>
              </w:rPr>
              <w:t xml:space="preserve"> Estado</w:t>
            </w:r>
            <w:r w:rsidR="00525D9D" w:rsidRPr="005F56B8">
              <w:rPr>
                <w:rFonts w:asciiTheme="majorHAnsi" w:hAnsiTheme="majorHAnsi"/>
                <w:b/>
                <w:color w:val="FFFFFF" w:themeColor="background1"/>
                <w:sz w:val="20"/>
                <w:szCs w:val="20"/>
                <w:lang w:val="es-ES"/>
              </w:rPr>
              <w:t>:</w:t>
            </w:r>
          </w:p>
        </w:tc>
        <w:tc>
          <w:tcPr>
            <w:tcW w:w="6570" w:type="dxa"/>
            <w:vAlign w:val="center"/>
          </w:tcPr>
          <w:p w14:paraId="1972B99E" w14:textId="730EAB33" w:rsidR="00F06354" w:rsidRPr="001325C9" w:rsidRDefault="000D4E5F" w:rsidP="00F06354">
            <w:pPr>
              <w:jc w:val="both"/>
              <w:rPr>
                <w:rFonts w:asciiTheme="majorHAnsi" w:hAnsiTheme="majorHAnsi"/>
                <w:bCs/>
                <w:sz w:val="20"/>
                <w:szCs w:val="20"/>
                <w:lang w:val="es-ES"/>
              </w:rPr>
            </w:pPr>
            <w:r w:rsidRPr="001325C9">
              <w:rPr>
                <w:rFonts w:asciiTheme="majorHAnsi" w:hAnsiTheme="majorHAnsi"/>
                <w:bCs/>
                <w:sz w:val="20"/>
                <w:szCs w:val="20"/>
                <w:lang w:val="es-ES"/>
              </w:rPr>
              <w:t xml:space="preserve">9 de </w:t>
            </w:r>
            <w:r w:rsidR="001A798F" w:rsidRPr="001325C9">
              <w:rPr>
                <w:rFonts w:asciiTheme="majorHAnsi" w:hAnsiTheme="majorHAnsi"/>
                <w:bCs/>
                <w:sz w:val="20"/>
                <w:szCs w:val="20"/>
                <w:lang w:val="es-ES"/>
              </w:rPr>
              <w:t>mayo</w:t>
            </w:r>
            <w:r w:rsidRPr="001325C9">
              <w:rPr>
                <w:rFonts w:asciiTheme="majorHAnsi" w:hAnsiTheme="majorHAnsi"/>
                <w:bCs/>
                <w:sz w:val="20"/>
                <w:szCs w:val="20"/>
                <w:lang w:val="es-ES"/>
              </w:rPr>
              <w:t xml:space="preserve"> de 2016</w:t>
            </w:r>
          </w:p>
        </w:tc>
      </w:tr>
      <w:tr w:rsidR="00F06354" w:rsidRPr="001325C9" w14:paraId="322668B6" w14:textId="77777777" w:rsidTr="00056DFA">
        <w:tc>
          <w:tcPr>
            <w:tcW w:w="2790" w:type="dxa"/>
            <w:tcBorders>
              <w:top w:val="single" w:sz="6" w:space="0" w:color="auto"/>
              <w:bottom w:val="single" w:sz="6" w:space="0" w:color="auto"/>
            </w:tcBorders>
            <w:shd w:val="clear" w:color="auto" w:fill="4A7194"/>
            <w:vAlign w:val="center"/>
          </w:tcPr>
          <w:p w14:paraId="1524DA55" w14:textId="7058605C" w:rsidR="00F06354" w:rsidRPr="005F56B8" w:rsidRDefault="0028163E" w:rsidP="00F06354">
            <w:pPr>
              <w:jc w:val="center"/>
              <w:rPr>
                <w:rFonts w:asciiTheme="majorHAnsi" w:hAnsiTheme="majorHAnsi"/>
                <w:b/>
                <w:color w:val="FFFFFF" w:themeColor="background1"/>
                <w:sz w:val="20"/>
                <w:szCs w:val="20"/>
                <w:lang w:val="es-ES"/>
              </w:rPr>
            </w:pPr>
            <w:r w:rsidRPr="005F56B8">
              <w:rPr>
                <w:rFonts w:asciiTheme="majorHAnsi" w:hAnsiTheme="majorHAnsi"/>
                <w:b/>
                <w:color w:val="FFFFFF" w:themeColor="background1"/>
                <w:sz w:val="20"/>
                <w:szCs w:val="20"/>
                <w:lang w:val="es-ES"/>
              </w:rPr>
              <w:t>Observa</w:t>
            </w:r>
            <w:r w:rsidR="00DA73F2" w:rsidRPr="005F56B8">
              <w:rPr>
                <w:rFonts w:asciiTheme="majorHAnsi" w:hAnsiTheme="majorHAnsi"/>
                <w:b/>
                <w:color w:val="FFFFFF" w:themeColor="background1"/>
                <w:sz w:val="20"/>
                <w:szCs w:val="20"/>
                <w:lang w:val="es-ES"/>
              </w:rPr>
              <w:t>ciones</w:t>
            </w:r>
            <w:r w:rsidRPr="005F56B8">
              <w:rPr>
                <w:rFonts w:asciiTheme="majorHAnsi" w:hAnsiTheme="majorHAnsi"/>
                <w:b/>
                <w:color w:val="FFFFFF" w:themeColor="background1"/>
                <w:sz w:val="20"/>
                <w:szCs w:val="20"/>
                <w:lang w:val="es-ES"/>
              </w:rPr>
              <w:t xml:space="preserve"> adicion</w:t>
            </w:r>
            <w:r w:rsidR="00647DF7" w:rsidRPr="005F56B8">
              <w:rPr>
                <w:rFonts w:asciiTheme="majorHAnsi" w:hAnsiTheme="majorHAnsi"/>
                <w:b/>
                <w:color w:val="FFFFFF" w:themeColor="background1"/>
                <w:sz w:val="20"/>
                <w:szCs w:val="20"/>
                <w:lang w:val="es-ES"/>
              </w:rPr>
              <w:t xml:space="preserve">ales </w:t>
            </w:r>
            <w:r w:rsidR="00DA73F2" w:rsidRPr="005F56B8">
              <w:rPr>
                <w:rFonts w:asciiTheme="majorHAnsi" w:hAnsiTheme="majorHAnsi"/>
                <w:b/>
                <w:color w:val="FFFFFF" w:themeColor="background1"/>
                <w:sz w:val="20"/>
                <w:szCs w:val="20"/>
                <w:lang w:val="es-ES"/>
              </w:rPr>
              <w:t>de la</w:t>
            </w:r>
            <w:r w:rsidRPr="005F56B8">
              <w:rPr>
                <w:rFonts w:asciiTheme="majorHAnsi" w:hAnsiTheme="majorHAnsi"/>
                <w:b/>
                <w:color w:val="FFFFFF" w:themeColor="background1"/>
                <w:sz w:val="20"/>
                <w:szCs w:val="20"/>
                <w:lang w:val="es-ES"/>
              </w:rPr>
              <w:t xml:space="preserve"> parte </w:t>
            </w:r>
            <w:r w:rsidR="00110B0D" w:rsidRPr="005F56B8">
              <w:rPr>
                <w:rFonts w:asciiTheme="majorHAnsi" w:hAnsiTheme="majorHAnsi"/>
                <w:b/>
                <w:color w:val="FFFFFF" w:themeColor="background1"/>
                <w:sz w:val="20"/>
                <w:szCs w:val="20"/>
                <w:lang w:val="es-ES"/>
              </w:rPr>
              <w:t>peticionaria</w:t>
            </w:r>
            <w:r w:rsidR="00525D9D" w:rsidRPr="005F56B8">
              <w:rPr>
                <w:rFonts w:asciiTheme="majorHAnsi" w:hAnsiTheme="majorHAnsi"/>
                <w:b/>
                <w:color w:val="FFFFFF" w:themeColor="background1"/>
                <w:sz w:val="20"/>
                <w:szCs w:val="20"/>
                <w:lang w:val="es-ES"/>
              </w:rPr>
              <w:t>:</w:t>
            </w:r>
          </w:p>
        </w:tc>
        <w:tc>
          <w:tcPr>
            <w:tcW w:w="6570" w:type="dxa"/>
            <w:vAlign w:val="center"/>
          </w:tcPr>
          <w:p w14:paraId="41D8B862" w14:textId="210BB46E" w:rsidR="00F06354" w:rsidRPr="001325C9" w:rsidRDefault="000D4E5F" w:rsidP="00D77503">
            <w:pPr>
              <w:jc w:val="both"/>
              <w:rPr>
                <w:rFonts w:asciiTheme="majorHAnsi" w:hAnsiTheme="majorHAnsi"/>
                <w:bCs/>
                <w:sz w:val="20"/>
                <w:szCs w:val="20"/>
                <w:lang w:val="es-ES"/>
              </w:rPr>
            </w:pPr>
            <w:r w:rsidRPr="001325C9">
              <w:rPr>
                <w:rFonts w:asciiTheme="majorHAnsi" w:hAnsiTheme="majorHAnsi"/>
                <w:bCs/>
                <w:sz w:val="20"/>
                <w:szCs w:val="20"/>
                <w:lang w:val="es-ES"/>
              </w:rPr>
              <w:t xml:space="preserve">29 de </w:t>
            </w:r>
            <w:r w:rsidR="00C52EC3" w:rsidRPr="001325C9">
              <w:rPr>
                <w:rFonts w:asciiTheme="majorHAnsi" w:hAnsiTheme="majorHAnsi"/>
                <w:bCs/>
                <w:sz w:val="20"/>
                <w:szCs w:val="20"/>
                <w:lang w:val="es-ES"/>
              </w:rPr>
              <w:t>enero</w:t>
            </w:r>
            <w:r w:rsidRPr="001325C9">
              <w:rPr>
                <w:rFonts w:asciiTheme="majorHAnsi" w:hAnsiTheme="majorHAnsi"/>
                <w:bCs/>
                <w:sz w:val="20"/>
                <w:szCs w:val="20"/>
                <w:lang w:val="es-ES"/>
              </w:rPr>
              <w:t xml:space="preserve"> de 2018</w:t>
            </w:r>
          </w:p>
        </w:tc>
      </w:tr>
      <w:tr w:rsidR="00F06354" w:rsidRPr="001325C9" w14:paraId="291ACE7A" w14:textId="77777777" w:rsidTr="00056DFA">
        <w:tc>
          <w:tcPr>
            <w:tcW w:w="2790" w:type="dxa"/>
            <w:tcBorders>
              <w:top w:val="single" w:sz="6" w:space="0" w:color="auto"/>
              <w:bottom w:val="single" w:sz="6" w:space="0" w:color="auto"/>
            </w:tcBorders>
            <w:shd w:val="clear" w:color="auto" w:fill="4A7194"/>
            <w:vAlign w:val="center"/>
          </w:tcPr>
          <w:p w14:paraId="068BD12F" w14:textId="09758DC1" w:rsidR="00F06354" w:rsidRPr="005F56B8" w:rsidRDefault="0028163E" w:rsidP="00F06354">
            <w:pPr>
              <w:jc w:val="center"/>
              <w:rPr>
                <w:rFonts w:asciiTheme="majorHAnsi" w:hAnsiTheme="majorHAnsi"/>
                <w:b/>
                <w:color w:val="FFFFFF" w:themeColor="background1"/>
                <w:sz w:val="20"/>
                <w:szCs w:val="20"/>
                <w:lang w:val="es-ES"/>
              </w:rPr>
            </w:pPr>
            <w:r w:rsidRPr="005F56B8">
              <w:rPr>
                <w:rFonts w:asciiTheme="majorHAnsi" w:hAnsiTheme="majorHAnsi"/>
                <w:b/>
                <w:color w:val="FFFFFF" w:themeColor="background1"/>
                <w:sz w:val="20"/>
                <w:szCs w:val="20"/>
                <w:lang w:val="es-ES"/>
              </w:rPr>
              <w:t>Observa</w:t>
            </w:r>
            <w:r w:rsidR="00DA73F2" w:rsidRPr="005F56B8">
              <w:rPr>
                <w:rFonts w:asciiTheme="majorHAnsi" w:hAnsiTheme="majorHAnsi"/>
                <w:b/>
                <w:color w:val="FFFFFF" w:themeColor="background1"/>
                <w:sz w:val="20"/>
                <w:szCs w:val="20"/>
                <w:lang w:val="es-ES"/>
              </w:rPr>
              <w:t>ciones</w:t>
            </w:r>
            <w:r w:rsidRPr="005F56B8">
              <w:rPr>
                <w:rFonts w:asciiTheme="majorHAnsi" w:hAnsiTheme="majorHAnsi"/>
                <w:b/>
                <w:color w:val="FFFFFF" w:themeColor="background1"/>
                <w:sz w:val="20"/>
                <w:szCs w:val="20"/>
                <w:lang w:val="es-ES"/>
              </w:rPr>
              <w:t xml:space="preserve"> adicion</w:t>
            </w:r>
            <w:r w:rsidR="00647DF7" w:rsidRPr="005F56B8">
              <w:rPr>
                <w:rFonts w:asciiTheme="majorHAnsi" w:hAnsiTheme="majorHAnsi"/>
                <w:b/>
                <w:color w:val="FFFFFF" w:themeColor="background1"/>
                <w:sz w:val="20"/>
                <w:szCs w:val="20"/>
                <w:lang w:val="es-ES"/>
              </w:rPr>
              <w:t xml:space="preserve">ales </w:t>
            </w:r>
            <w:r w:rsidR="00DA73F2" w:rsidRPr="005F56B8">
              <w:rPr>
                <w:rFonts w:asciiTheme="majorHAnsi" w:hAnsiTheme="majorHAnsi"/>
                <w:b/>
                <w:color w:val="FFFFFF" w:themeColor="background1"/>
                <w:sz w:val="20"/>
                <w:szCs w:val="20"/>
                <w:lang w:val="es-ES"/>
              </w:rPr>
              <w:t>del</w:t>
            </w:r>
            <w:r w:rsidRPr="005F56B8">
              <w:rPr>
                <w:rFonts w:asciiTheme="majorHAnsi" w:hAnsiTheme="majorHAnsi"/>
                <w:b/>
                <w:color w:val="FFFFFF" w:themeColor="background1"/>
                <w:sz w:val="20"/>
                <w:szCs w:val="20"/>
                <w:lang w:val="es-ES"/>
              </w:rPr>
              <w:t xml:space="preserve"> Estado</w:t>
            </w:r>
            <w:r w:rsidR="00525D9D" w:rsidRPr="005F56B8">
              <w:rPr>
                <w:rFonts w:asciiTheme="majorHAnsi" w:hAnsiTheme="majorHAnsi"/>
                <w:b/>
                <w:color w:val="FFFFFF" w:themeColor="background1"/>
                <w:sz w:val="20"/>
                <w:szCs w:val="20"/>
                <w:lang w:val="es-ES"/>
              </w:rPr>
              <w:t>:</w:t>
            </w:r>
          </w:p>
        </w:tc>
        <w:tc>
          <w:tcPr>
            <w:tcW w:w="6570" w:type="dxa"/>
            <w:vAlign w:val="center"/>
          </w:tcPr>
          <w:p w14:paraId="3CE49AFE" w14:textId="01E31310" w:rsidR="00F06354" w:rsidRPr="001325C9" w:rsidRDefault="000D4E5F" w:rsidP="00F06354">
            <w:pPr>
              <w:jc w:val="both"/>
              <w:rPr>
                <w:rFonts w:asciiTheme="majorHAnsi" w:hAnsiTheme="majorHAnsi"/>
                <w:bCs/>
                <w:sz w:val="20"/>
                <w:szCs w:val="20"/>
                <w:lang w:val="es-ES"/>
              </w:rPr>
            </w:pPr>
            <w:r w:rsidRPr="001325C9">
              <w:rPr>
                <w:rFonts w:asciiTheme="majorHAnsi" w:hAnsiTheme="majorHAnsi"/>
                <w:bCs/>
                <w:sz w:val="20"/>
                <w:szCs w:val="20"/>
                <w:lang w:val="es-ES"/>
              </w:rPr>
              <w:t xml:space="preserve">4 de </w:t>
            </w:r>
            <w:r w:rsidR="00C52EC3" w:rsidRPr="001325C9">
              <w:rPr>
                <w:rFonts w:asciiTheme="majorHAnsi" w:hAnsiTheme="majorHAnsi"/>
                <w:bCs/>
                <w:sz w:val="20"/>
                <w:szCs w:val="20"/>
                <w:lang w:val="es-ES"/>
              </w:rPr>
              <w:t>febrero</w:t>
            </w:r>
            <w:r w:rsidRPr="001325C9">
              <w:rPr>
                <w:rFonts w:asciiTheme="majorHAnsi" w:hAnsiTheme="majorHAnsi"/>
                <w:bCs/>
                <w:sz w:val="20"/>
                <w:szCs w:val="20"/>
                <w:lang w:val="es-ES"/>
              </w:rPr>
              <w:t xml:space="preserve"> de 2019</w:t>
            </w:r>
          </w:p>
        </w:tc>
      </w:tr>
    </w:tbl>
    <w:p w14:paraId="21DAA666" w14:textId="4D6D3411" w:rsidR="003239B8" w:rsidRPr="001325C9" w:rsidRDefault="0028163E" w:rsidP="007C402A">
      <w:pPr>
        <w:spacing w:before="120" w:after="120"/>
        <w:ind w:firstLine="720"/>
        <w:jc w:val="both"/>
        <w:rPr>
          <w:rFonts w:asciiTheme="majorHAnsi" w:hAnsiTheme="majorHAnsi"/>
          <w:b/>
          <w:bCs/>
          <w:sz w:val="20"/>
          <w:szCs w:val="20"/>
          <w:lang w:val="es-ES"/>
        </w:rPr>
      </w:pPr>
      <w:r w:rsidRPr="001325C9">
        <w:rPr>
          <w:rFonts w:asciiTheme="majorHAnsi" w:hAnsiTheme="majorHAnsi"/>
          <w:b/>
          <w:bCs/>
          <w:sz w:val="20"/>
          <w:szCs w:val="20"/>
          <w:lang w:val="es-ES"/>
        </w:rPr>
        <w:t xml:space="preserve">III. </w:t>
      </w:r>
      <w:r w:rsidRPr="001325C9">
        <w:rPr>
          <w:rFonts w:asciiTheme="majorHAnsi" w:hAnsiTheme="majorHAnsi"/>
          <w:b/>
          <w:bCs/>
          <w:sz w:val="20"/>
          <w:szCs w:val="20"/>
          <w:lang w:val="es-ES"/>
        </w:rPr>
        <w:tab/>
        <w:t>COMPET</w:t>
      </w:r>
      <w:r w:rsidR="007C3B02" w:rsidRPr="001325C9">
        <w:rPr>
          <w:rFonts w:asciiTheme="majorHAnsi" w:hAnsiTheme="majorHAnsi"/>
          <w:b/>
          <w:bCs/>
          <w:sz w:val="20"/>
          <w:szCs w:val="20"/>
          <w:lang w:val="es-ES"/>
        </w:rPr>
        <w:t>ENCIA</w:t>
      </w:r>
      <w:r w:rsidR="00EE00E9" w:rsidRPr="001325C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5"/>
        <w:gridCol w:w="6477"/>
      </w:tblGrid>
      <w:tr w:rsidR="003239B8" w:rsidRPr="001325C9" w14:paraId="072532AD" w14:textId="77777777" w:rsidTr="00056DFA">
        <w:trPr>
          <w:cantSplit/>
        </w:trPr>
        <w:tc>
          <w:tcPr>
            <w:tcW w:w="2790" w:type="dxa"/>
            <w:tcBorders>
              <w:top w:val="single" w:sz="4" w:space="0" w:color="auto"/>
              <w:bottom w:val="single" w:sz="6" w:space="0" w:color="auto"/>
            </w:tcBorders>
            <w:shd w:val="clear" w:color="auto" w:fill="4A7194"/>
            <w:vAlign w:val="center"/>
          </w:tcPr>
          <w:p w14:paraId="5C2E4B34" w14:textId="1441927F" w:rsidR="003239B8" w:rsidRPr="005F56B8" w:rsidRDefault="00525D9D" w:rsidP="0019715E">
            <w:pPr>
              <w:jc w:val="center"/>
              <w:rPr>
                <w:rFonts w:asciiTheme="majorHAnsi" w:hAnsiTheme="majorHAnsi"/>
                <w:b/>
                <w:iCs/>
                <w:color w:val="FFFFFF" w:themeColor="background1"/>
                <w:sz w:val="20"/>
                <w:szCs w:val="20"/>
                <w:lang w:val="es-ES"/>
              </w:rPr>
            </w:pPr>
            <w:r w:rsidRPr="005F56B8">
              <w:rPr>
                <w:rFonts w:asciiTheme="majorHAnsi" w:hAnsiTheme="majorHAnsi"/>
                <w:b/>
                <w:iCs/>
                <w:color w:val="FFFFFF" w:themeColor="background1"/>
                <w:sz w:val="20"/>
                <w:szCs w:val="20"/>
                <w:lang w:val="es-ES"/>
              </w:rPr>
              <w:t xml:space="preserve">Competencia </w:t>
            </w:r>
            <w:r w:rsidR="00D77503" w:rsidRPr="005F56B8">
              <w:rPr>
                <w:rFonts w:asciiTheme="majorHAnsi" w:hAnsiTheme="majorHAnsi"/>
                <w:b/>
                <w:i/>
                <w:color w:val="FFFFFF" w:themeColor="background1"/>
                <w:sz w:val="20"/>
                <w:szCs w:val="20"/>
                <w:lang w:val="es-ES"/>
              </w:rPr>
              <w:t>Ratione personae</w:t>
            </w:r>
            <w:r w:rsidRPr="005F56B8">
              <w:rPr>
                <w:rFonts w:asciiTheme="majorHAnsi" w:hAnsiTheme="majorHAnsi"/>
                <w:b/>
                <w:iCs/>
                <w:color w:val="FFFFFF" w:themeColor="background1"/>
                <w:sz w:val="20"/>
                <w:szCs w:val="20"/>
                <w:lang w:val="es-ES"/>
              </w:rPr>
              <w:t>:</w:t>
            </w:r>
          </w:p>
        </w:tc>
        <w:tc>
          <w:tcPr>
            <w:tcW w:w="6570" w:type="dxa"/>
            <w:vAlign w:val="center"/>
          </w:tcPr>
          <w:p w14:paraId="7707F3E9" w14:textId="73D3B200" w:rsidR="003239B8" w:rsidRPr="001325C9" w:rsidRDefault="00C52EC3" w:rsidP="0019715E">
            <w:pPr>
              <w:rPr>
                <w:rFonts w:asciiTheme="majorHAnsi" w:hAnsiTheme="majorHAnsi"/>
                <w:bCs/>
                <w:sz w:val="20"/>
                <w:szCs w:val="20"/>
                <w:lang w:val="es-ES"/>
              </w:rPr>
            </w:pPr>
            <w:r w:rsidRPr="001325C9">
              <w:rPr>
                <w:rFonts w:asciiTheme="majorHAnsi" w:hAnsiTheme="majorHAnsi"/>
                <w:bCs/>
                <w:sz w:val="20"/>
                <w:szCs w:val="20"/>
                <w:lang w:val="es-ES"/>
              </w:rPr>
              <w:t>Sí</w:t>
            </w:r>
          </w:p>
        </w:tc>
      </w:tr>
      <w:tr w:rsidR="003239B8" w:rsidRPr="001325C9" w14:paraId="4B8802DA" w14:textId="77777777" w:rsidTr="00056DFA">
        <w:trPr>
          <w:cantSplit/>
        </w:trPr>
        <w:tc>
          <w:tcPr>
            <w:tcW w:w="2790" w:type="dxa"/>
            <w:tcBorders>
              <w:top w:val="single" w:sz="6" w:space="0" w:color="auto"/>
              <w:bottom w:val="single" w:sz="6" w:space="0" w:color="auto"/>
            </w:tcBorders>
            <w:shd w:val="clear" w:color="auto" w:fill="4A7194"/>
            <w:vAlign w:val="center"/>
          </w:tcPr>
          <w:p w14:paraId="3915C23B" w14:textId="2ADDA64D" w:rsidR="003239B8" w:rsidRPr="005F56B8" w:rsidRDefault="00525D9D" w:rsidP="00D77503">
            <w:pPr>
              <w:jc w:val="center"/>
              <w:rPr>
                <w:rFonts w:asciiTheme="majorHAnsi" w:hAnsiTheme="majorHAnsi"/>
                <w:b/>
                <w:color w:val="FFFFFF" w:themeColor="background1"/>
                <w:sz w:val="20"/>
                <w:szCs w:val="20"/>
                <w:lang w:val="es-ES"/>
              </w:rPr>
            </w:pPr>
            <w:r w:rsidRPr="005F56B8">
              <w:rPr>
                <w:rFonts w:asciiTheme="majorHAnsi" w:hAnsiTheme="majorHAnsi"/>
                <w:b/>
                <w:iCs/>
                <w:color w:val="FFFFFF" w:themeColor="background1"/>
                <w:sz w:val="20"/>
                <w:szCs w:val="20"/>
                <w:lang w:val="es-ES"/>
              </w:rPr>
              <w:t xml:space="preserve">Competencia </w:t>
            </w:r>
            <w:r w:rsidR="003239B8" w:rsidRPr="005F56B8">
              <w:rPr>
                <w:rFonts w:asciiTheme="majorHAnsi" w:hAnsiTheme="majorHAnsi"/>
                <w:b/>
                <w:i/>
                <w:color w:val="FFFFFF" w:themeColor="background1"/>
                <w:sz w:val="20"/>
                <w:szCs w:val="20"/>
                <w:lang w:val="es-ES"/>
              </w:rPr>
              <w:t>Ratione loci</w:t>
            </w:r>
            <w:r w:rsidRPr="005F56B8">
              <w:rPr>
                <w:rFonts w:asciiTheme="majorHAnsi" w:hAnsiTheme="majorHAnsi"/>
                <w:b/>
                <w:iCs/>
                <w:color w:val="FFFFFF" w:themeColor="background1"/>
                <w:sz w:val="20"/>
                <w:szCs w:val="20"/>
                <w:lang w:val="es-ES"/>
              </w:rPr>
              <w:t>:</w:t>
            </w:r>
          </w:p>
        </w:tc>
        <w:tc>
          <w:tcPr>
            <w:tcW w:w="6570" w:type="dxa"/>
            <w:vAlign w:val="center"/>
          </w:tcPr>
          <w:p w14:paraId="12C931CB" w14:textId="66A21C4F" w:rsidR="003239B8" w:rsidRPr="001325C9" w:rsidRDefault="00C52EC3" w:rsidP="0019715E">
            <w:pPr>
              <w:rPr>
                <w:rFonts w:asciiTheme="majorHAnsi" w:hAnsiTheme="majorHAnsi"/>
                <w:bCs/>
                <w:sz w:val="20"/>
                <w:szCs w:val="20"/>
                <w:lang w:val="es-ES"/>
              </w:rPr>
            </w:pPr>
            <w:r w:rsidRPr="001325C9">
              <w:rPr>
                <w:rFonts w:asciiTheme="majorHAnsi" w:hAnsiTheme="majorHAnsi"/>
                <w:bCs/>
                <w:sz w:val="20"/>
                <w:szCs w:val="20"/>
                <w:lang w:val="es-ES"/>
              </w:rPr>
              <w:t>Sí</w:t>
            </w:r>
          </w:p>
        </w:tc>
      </w:tr>
      <w:tr w:rsidR="003239B8" w:rsidRPr="001325C9" w14:paraId="4362FDF3" w14:textId="77777777" w:rsidTr="00056DFA">
        <w:trPr>
          <w:cantSplit/>
        </w:trPr>
        <w:tc>
          <w:tcPr>
            <w:tcW w:w="2790" w:type="dxa"/>
            <w:tcBorders>
              <w:top w:val="single" w:sz="6" w:space="0" w:color="auto"/>
              <w:bottom w:val="single" w:sz="6" w:space="0" w:color="auto"/>
            </w:tcBorders>
            <w:shd w:val="clear" w:color="auto" w:fill="4A7194"/>
            <w:vAlign w:val="center"/>
          </w:tcPr>
          <w:p w14:paraId="3BE23153" w14:textId="676BBA79" w:rsidR="003239B8" w:rsidRPr="005F56B8" w:rsidRDefault="00525D9D" w:rsidP="0019715E">
            <w:pPr>
              <w:jc w:val="center"/>
              <w:rPr>
                <w:rFonts w:asciiTheme="majorHAnsi" w:hAnsiTheme="majorHAnsi"/>
                <w:b/>
                <w:iCs/>
                <w:color w:val="FFFFFF" w:themeColor="background1"/>
                <w:sz w:val="20"/>
                <w:szCs w:val="20"/>
                <w:lang w:val="es-ES"/>
              </w:rPr>
            </w:pPr>
            <w:r w:rsidRPr="005F56B8">
              <w:rPr>
                <w:rFonts w:asciiTheme="majorHAnsi" w:hAnsiTheme="majorHAnsi"/>
                <w:b/>
                <w:iCs/>
                <w:color w:val="FFFFFF" w:themeColor="background1"/>
                <w:sz w:val="20"/>
                <w:szCs w:val="20"/>
                <w:lang w:val="es-ES"/>
              </w:rPr>
              <w:t xml:space="preserve">Competencia  </w:t>
            </w:r>
            <w:r w:rsidR="003239B8" w:rsidRPr="005F56B8">
              <w:rPr>
                <w:rFonts w:asciiTheme="majorHAnsi" w:hAnsiTheme="majorHAnsi"/>
                <w:b/>
                <w:i/>
                <w:color w:val="FFFFFF" w:themeColor="background1"/>
                <w:sz w:val="20"/>
                <w:szCs w:val="20"/>
                <w:lang w:val="es-ES"/>
              </w:rPr>
              <w:t>Ratione temporis</w:t>
            </w:r>
            <w:r w:rsidRPr="005F56B8">
              <w:rPr>
                <w:rFonts w:asciiTheme="majorHAnsi" w:hAnsiTheme="majorHAnsi"/>
                <w:b/>
                <w:iCs/>
                <w:color w:val="FFFFFF" w:themeColor="background1"/>
                <w:sz w:val="20"/>
                <w:szCs w:val="20"/>
                <w:lang w:val="es-ES"/>
              </w:rPr>
              <w:t>:</w:t>
            </w:r>
          </w:p>
        </w:tc>
        <w:tc>
          <w:tcPr>
            <w:tcW w:w="6570" w:type="dxa"/>
            <w:vAlign w:val="center"/>
          </w:tcPr>
          <w:p w14:paraId="6F8B059B" w14:textId="46893C28" w:rsidR="003239B8" w:rsidRPr="001325C9" w:rsidRDefault="00C52EC3" w:rsidP="0019715E">
            <w:pPr>
              <w:rPr>
                <w:rFonts w:asciiTheme="majorHAnsi" w:hAnsiTheme="majorHAnsi"/>
                <w:bCs/>
                <w:sz w:val="20"/>
                <w:szCs w:val="20"/>
                <w:lang w:val="es-ES"/>
              </w:rPr>
            </w:pPr>
            <w:r w:rsidRPr="001325C9">
              <w:rPr>
                <w:rFonts w:asciiTheme="majorHAnsi" w:hAnsiTheme="majorHAnsi"/>
                <w:bCs/>
                <w:sz w:val="20"/>
                <w:szCs w:val="20"/>
                <w:lang w:val="es-ES"/>
              </w:rPr>
              <w:t>Sí</w:t>
            </w:r>
          </w:p>
        </w:tc>
      </w:tr>
      <w:tr w:rsidR="003239B8" w:rsidRPr="004340BC" w14:paraId="30ABEC3E" w14:textId="77777777" w:rsidTr="00056DFA">
        <w:trPr>
          <w:cantSplit/>
        </w:trPr>
        <w:tc>
          <w:tcPr>
            <w:tcW w:w="2790" w:type="dxa"/>
            <w:tcBorders>
              <w:top w:val="single" w:sz="6" w:space="0" w:color="auto"/>
              <w:bottom w:val="single" w:sz="6" w:space="0" w:color="auto"/>
            </w:tcBorders>
            <w:shd w:val="clear" w:color="auto" w:fill="4A7194"/>
            <w:vAlign w:val="center"/>
          </w:tcPr>
          <w:p w14:paraId="47B529D2" w14:textId="56892C0C" w:rsidR="003239B8" w:rsidRPr="005F56B8" w:rsidRDefault="00525D9D" w:rsidP="0019715E">
            <w:pPr>
              <w:jc w:val="center"/>
              <w:rPr>
                <w:rFonts w:asciiTheme="majorHAnsi" w:hAnsiTheme="majorHAnsi"/>
                <w:b/>
                <w:iCs/>
                <w:color w:val="FFFFFF" w:themeColor="background1"/>
                <w:sz w:val="20"/>
                <w:szCs w:val="20"/>
                <w:lang w:val="es-ES"/>
              </w:rPr>
            </w:pPr>
            <w:r w:rsidRPr="005F56B8">
              <w:rPr>
                <w:rFonts w:asciiTheme="majorHAnsi" w:hAnsiTheme="majorHAnsi"/>
                <w:b/>
                <w:iCs/>
                <w:color w:val="FFFFFF" w:themeColor="background1"/>
                <w:sz w:val="20"/>
                <w:szCs w:val="20"/>
                <w:lang w:val="es-ES"/>
              </w:rPr>
              <w:t xml:space="preserve">Competencia </w:t>
            </w:r>
            <w:r w:rsidR="003239B8" w:rsidRPr="005F56B8">
              <w:rPr>
                <w:rFonts w:asciiTheme="majorHAnsi" w:hAnsiTheme="majorHAnsi"/>
                <w:b/>
                <w:i/>
                <w:color w:val="FFFFFF" w:themeColor="background1"/>
                <w:sz w:val="20"/>
                <w:szCs w:val="20"/>
                <w:lang w:val="es-ES"/>
              </w:rPr>
              <w:t>Ratione materia</w:t>
            </w:r>
            <w:r w:rsidR="00EE00E9" w:rsidRPr="005F56B8">
              <w:rPr>
                <w:rFonts w:asciiTheme="majorHAnsi" w:hAnsiTheme="majorHAnsi"/>
                <w:b/>
                <w:i/>
                <w:color w:val="FFFFFF" w:themeColor="background1"/>
                <w:sz w:val="20"/>
                <w:szCs w:val="20"/>
                <w:lang w:val="es-ES"/>
              </w:rPr>
              <w:t>e</w:t>
            </w:r>
            <w:r w:rsidRPr="005F56B8">
              <w:rPr>
                <w:rFonts w:asciiTheme="majorHAnsi" w:hAnsiTheme="majorHAnsi"/>
                <w:b/>
                <w:iCs/>
                <w:color w:val="FFFFFF" w:themeColor="background1"/>
                <w:sz w:val="20"/>
                <w:szCs w:val="20"/>
                <w:lang w:val="es-ES"/>
              </w:rPr>
              <w:t>:</w:t>
            </w:r>
          </w:p>
        </w:tc>
        <w:tc>
          <w:tcPr>
            <w:tcW w:w="6570" w:type="dxa"/>
            <w:vAlign w:val="center"/>
          </w:tcPr>
          <w:p w14:paraId="0C122F44" w14:textId="565030F2" w:rsidR="003239B8" w:rsidRPr="001325C9" w:rsidRDefault="00C52EC3" w:rsidP="00D114B2">
            <w:pPr>
              <w:jc w:val="both"/>
              <w:rPr>
                <w:rFonts w:asciiTheme="majorHAnsi" w:hAnsiTheme="majorHAnsi"/>
                <w:bCs/>
                <w:sz w:val="20"/>
                <w:szCs w:val="20"/>
                <w:lang w:val="es-ES"/>
              </w:rPr>
            </w:pPr>
            <w:r w:rsidRPr="001325C9">
              <w:rPr>
                <w:rFonts w:asciiTheme="majorHAnsi" w:hAnsiTheme="majorHAnsi"/>
                <w:bCs/>
                <w:sz w:val="20"/>
                <w:szCs w:val="20"/>
                <w:lang w:val="es-ES"/>
              </w:rPr>
              <w:t>Sí</w:t>
            </w:r>
            <w:r w:rsidR="0028163E" w:rsidRPr="001325C9">
              <w:rPr>
                <w:rFonts w:asciiTheme="majorHAnsi" w:hAnsiTheme="majorHAnsi"/>
                <w:bCs/>
                <w:sz w:val="20"/>
                <w:szCs w:val="20"/>
                <w:lang w:val="es-ES"/>
              </w:rPr>
              <w:t>, Conven</w:t>
            </w:r>
            <w:r w:rsidR="00DA73F2" w:rsidRPr="001325C9">
              <w:rPr>
                <w:rFonts w:asciiTheme="majorHAnsi" w:hAnsiTheme="majorHAnsi"/>
                <w:bCs/>
                <w:sz w:val="20"/>
                <w:szCs w:val="20"/>
                <w:lang w:val="es-ES"/>
              </w:rPr>
              <w:t>ción</w:t>
            </w:r>
            <w:r w:rsidR="0028163E" w:rsidRPr="001325C9">
              <w:rPr>
                <w:rFonts w:asciiTheme="majorHAnsi" w:hAnsiTheme="majorHAnsi"/>
                <w:bCs/>
                <w:sz w:val="20"/>
                <w:szCs w:val="20"/>
                <w:lang w:val="es-ES"/>
              </w:rPr>
              <w:t xml:space="preserve"> Americana (instrumento</w:t>
            </w:r>
            <w:r w:rsidRPr="001325C9">
              <w:rPr>
                <w:rFonts w:asciiTheme="majorHAnsi" w:hAnsiTheme="majorHAnsi"/>
                <w:bCs/>
                <w:sz w:val="20"/>
                <w:szCs w:val="20"/>
                <w:lang w:val="es-ES"/>
              </w:rPr>
              <w:t xml:space="preserve"> adopt</w:t>
            </w:r>
            <w:r w:rsidR="0028163E" w:rsidRPr="001325C9">
              <w:rPr>
                <w:rFonts w:asciiTheme="majorHAnsi" w:hAnsiTheme="majorHAnsi"/>
                <w:bCs/>
                <w:sz w:val="20"/>
                <w:szCs w:val="20"/>
                <w:lang w:val="es-ES"/>
              </w:rPr>
              <w:t xml:space="preserve">ado </w:t>
            </w:r>
            <w:r w:rsidR="00DA73F2" w:rsidRPr="001325C9">
              <w:rPr>
                <w:rFonts w:asciiTheme="majorHAnsi" w:hAnsiTheme="majorHAnsi"/>
                <w:bCs/>
                <w:sz w:val="20"/>
                <w:szCs w:val="20"/>
                <w:lang w:val="es-ES"/>
              </w:rPr>
              <w:t>el</w:t>
            </w:r>
            <w:r w:rsidR="0028163E" w:rsidRPr="001325C9">
              <w:rPr>
                <w:rFonts w:asciiTheme="majorHAnsi" w:hAnsiTheme="majorHAnsi"/>
                <w:bCs/>
                <w:sz w:val="20"/>
                <w:szCs w:val="20"/>
                <w:lang w:val="es-ES"/>
              </w:rPr>
              <w:t xml:space="preserve"> 25 de </w:t>
            </w:r>
            <w:r w:rsidRPr="001325C9">
              <w:rPr>
                <w:rFonts w:asciiTheme="majorHAnsi" w:hAnsiTheme="majorHAnsi"/>
                <w:bCs/>
                <w:sz w:val="20"/>
                <w:szCs w:val="20"/>
                <w:lang w:val="es-ES"/>
              </w:rPr>
              <w:t>septiembre</w:t>
            </w:r>
            <w:r w:rsidR="0028163E" w:rsidRPr="001325C9">
              <w:rPr>
                <w:rFonts w:asciiTheme="majorHAnsi" w:hAnsiTheme="majorHAnsi"/>
                <w:bCs/>
                <w:sz w:val="20"/>
                <w:szCs w:val="20"/>
                <w:lang w:val="es-ES"/>
              </w:rPr>
              <w:t xml:space="preserve"> de 1992)</w:t>
            </w:r>
            <w:r w:rsidR="00776BD3"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en los</w:t>
            </w:r>
            <w:r w:rsidR="00776BD3" w:rsidRPr="001325C9">
              <w:rPr>
                <w:rFonts w:asciiTheme="majorHAnsi" w:hAnsiTheme="majorHAnsi"/>
                <w:bCs/>
                <w:sz w:val="20"/>
                <w:szCs w:val="20"/>
                <w:lang w:val="es-ES"/>
              </w:rPr>
              <w:t xml:space="preserve"> </w:t>
            </w:r>
            <w:r w:rsidR="00833883" w:rsidRPr="001325C9">
              <w:rPr>
                <w:rFonts w:asciiTheme="majorHAnsi" w:hAnsiTheme="majorHAnsi"/>
                <w:bCs/>
                <w:sz w:val="20"/>
                <w:szCs w:val="20"/>
                <w:lang w:val="es-ES"/>
              </w:rPr>
              <w:t>términos</w:t>
            </w:r>
            <w:r w:rsidR="00776BD3"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de la</w:t>
            </w:r>
            <w:r w:rsidR="00776BD3" w:rsidRPr="001325C9">
              <w:rPr>
                <w:rFonts w:asciiTheme="majorHAnsi" w:hAnsiTheme="majorHAnsi"/>
                <w:bCs/>
                <w:sz w:val="20"/>
                <w:szCs w:val="20"/>
                <w:lang w:val="es-ES"/>
              </w:rPr>
              <w:t xml:space="preserve"> </w:t>
            </w:r>
            <w:r w:rsidR="00525D9D" w:rsidRPr="001325C9">
              <w:rPr>
                <w:rFonts w:asciiTheme="majorHAnsi" w:hAnsiTheme="majorHAnsi"/>
                <w:bCs/>
                <w:sz w:val="20"/>
                <w:szCs w:val="20"/>
                <w:lang w:val="es-ES"/>
              </w:rPr>
              <w:t>s</w:t>
            </w:r>
            <w:r w:rsidR="001A798F" w:rsidRPr="001325C9">
              <w:rPr>
                <w:rFonts w:asciiTheme="majorHAnsi" w:hAnsiTheme="majorHAnsi"/>
                <w:bCs/>
                <w:sz w:val="20"/>
                <w:szCs w:val="20"/>
                <w:lang w:val="es-ES"/>
              </w:rPr>
              <w:t>ección</w:t>
            </w:r>
            <w:r w:rsidR="00776BD3" w:rsidRPr="001325C9">
              <w:rPr>
                <w:rFonts w:asciiTheme="majorHAnsi" w:hAnsiTheme="majorHAnsi"/>
                <w:bCs/>
                <w:sz w:val="20"/>
                <w:szCs w:val="20"/>
                <w:lang w:val="es-ES"/>
              </w:rPr>
              <w:t xml:space="preserve"> </w:t>
            </w:r>
            <w:r w:rsidR="00D114B2" w:rsidRPr="001325C9">
              <w:rPr>
                <w:rFonts w:asciiTheme="majorHAnsi" w:hAnsiTheme="majorHAnsi"/>
                <w:bCs/>
                <w:sz w:val="20"/>
                <w:szCs w:val="20"/>
                <w:lang w:val="es-ES"/>
              </w:rPr>
              <w:t>VI</w:t>
            </w:r>
          </w:p>
        </w:tc>
      </w:tr>
    </w:tbl>
    <w:p w14:paraId="2447F896" w14:textId="2A88CEE0" w:rsidR="0028163E" w:rsidRPr="001325C9" w:rsidRDefault="0028163E" w:rsidP="0028163E">
      <w:pPr>
        <w:spacing w:before="120" w:after="120"/>
        <w:ind w:firstLine="720"/>
        <w:jc w:val="both"/>
        <w:rPr>
          <w:rFonts w:asciiTheme="majorHAnsi" w:hAnsiTheme="majorHAnsi"/>
          <w:b/>
          <w:bCs/>
          <w:sz w:val="20"/>
          <w:szCs w:val="20"/>
          <w:lang w:val="es-ES"/>
        </w:rPr>
      </w:pPr>
      <w:r w:rsidRPr="001325C9">
        <w:rPr>
          <w:rFonts w:asciiTheme="majorHAnsi" w:hAnsiTheme="majorHAnsi"/>
          <w:b/>
          <w:bCs/>
          <w:sz w:val="20"/>
          <w:szCs w:val="20"/>
          <w:lang w:val="es-ES"/>
        </w:rPr>
        <w:t xml:space="preserve">IV. </w:t>
      </w:r>
      <w:r w:rsidRPr="001325C9">
        <w:rPr>
          <w:rFonts w:asciiTheme="majorHAnsi" w:hAnsiTheme="majorHAnsi"/>
          <w:b/>
          <w:bCs/>
          <w:sz w:val="20"/>
          <w:szCs w:val="20"/>
          <w:lang w:val="es-ES"/>
        </w:rPr>
        <w:tab/>
        <w:t>DUPLICA</w:t>
      </w:r>
      <w:r w:rsidR="00DA73F2" w:rsidRPr="001325C9">
        <w:rPr>
          <w:rFonts w:asciiTheme="majorHAnsi" w:hAnsiTheme="majorHAnsi"/>
          <w:b/>
          <w:bCs/>
          <w:sz w:val="20"/>
          <w:szCs w:val="20"/>
          <w:lang w:val="es-ES"/>
        </w:rPr>
        <w:t>CIÓN</w:t>
      </w:r>
      <w:r w:rsidRPr="001325C9">
        <w:rPr>
          <w:rFonts w:asciiTheme="majorHAnsi" w:hAnsiTheme="majorHAnsi"/>
          <w:b/>
          <w:bCs/>
          <w:sz w:val="20"/>
          <w:szCs w:val="20"/>
          <w:lang w:val="es-ES"/>
        </w:rPr>
        <w:t xml:space="preserve"> DE PROCEDIM</w:t>
      </w:r>
      <w:r w:rsidR="001A798F" w:rsidRPr="001325C9">
        <w:rPr>
          <w:rFonts w:asciiTheme="majorHAnsi" w:hAnsiTheme="majorHAnsi"/>
          <w:b/>
          <w:bCs/>
          <w:sz w:val="20"/>
          <w:szCs w:val="20"/>
          <w:lang w:val="es-ES"/>
        </w:rPr>
        <w:t>I</w:t>
      </w:r>
      <w:r w:rsidRPr="001325C9">
        <w:rPr>
          <w:rFonts w:asciiTheme="majorHAnsi" w:hAnsiTheme="majorHAnsi"/>
          <w:b/>
          <w:bCs/>
          <w:sz w:val="20"/>
          <w:szCs w:val="20"/>
          <w:lang w:val="es-ES"/>
        </w:rPr>
        <w:t xml:space="preserve">ENTOS </w:t>
      </w:r>
      <w:r w:rsidR="00C52EC3" w:rsidRPr="001325C9">
        <w:rPr>
          <w:rFonts w:asciiTheme="majorHAnsi" w:hAnsiTheme="majorHAnsi"/>
          <w:b/>
          <w:bCs/>
          <w:sz w:val="20"/>
          <w:szCs w:val="20"/>
          <w:lang w:val="es-ES"/>
        </w:rPr>
        <w:t>Y</w:t>
      </w:r>
      <w:r w:rsidRPr="001325C9">
        <w:rPr>
          <w:rFonts w:asciiTheme="majorHAnsi" w:hAnsiTheme="majorHAnsi"/>
          <w:b/>
          <w:bCs/>
          <w:sz w:val="20"/>
          <w:szCs w:val="20"/>
          <w:lang w:val="es-ES"/>
        </w:rPr>
        <w:t xml:space="preserve"> </w:t>
      </w:r>
      <w:r w:rsidR="001A798F" w:rsidRPr="001325C9">
        <w:rPr>
          <w:rFonts w:asciiTheme="majorHAnsi" w:hAnsiTheme="majorHAnsi"/>
          <w:b/>
          <w:bCs/>
          <w:sz w:val="20"/>
          <w:szCs w:val="20"/>
          <w:lang w:val="es-ES"/>
        </w:rPr>
        <w:t>COSA JUZGADA</w:t>
      </w:r>
      <w:r w:rsidRPr="001325C9">
        <w:rPr>
          <w:rFonts w:asciiTheme="majorHAnsi" w:hAnsiTheme="majorHAnsi"/>
          <w:b/>
          <w:bCs/>
          <w:sz w:val="20"/>
          <w:szCs w:val="20"/>
          <w:lang w:val="es-ES"/>
        </w:rPr>
        <w:t xml:space="preserve"> INTERNACIONAL, CARACTERIZA</w:t>
      </w:r>
      <w:r w:rsidR="00DA73F2" w:rsidRPr="001325C9">
        <w:rPr>
          <w:rFonts w:asciiTheme="majorHAnsi" w:hAnsiTheme="majorHAnsi"/>
          <w:b/>
          <w:bCs/>
          <w:sz w:val="20"/>
          <w:szCs w:val="20"/>
          <w:lang w:val="es-ES"/>
        </w:rPr>
        <w:t>CIÓN</w:t>
      </w:r>
      <w:r w:rsidRPr="001325C9">
        <w:rPr>
          <w:rFonts w:asciiTheme="majorHAnsi" w:hAnsiTheme="majorHAnsi"/>
          <w:b/>
          <w:bCs/>
          <w:sz w:val="20"/>
          <w:szCs w:val="20"/>
          <w:lang w:val="es-ES"/>
        </w:rPr>
        <w:t xml:space="preserve">, </w:t>
      </w:r>
      <w:r w:rsidR="002B7583" w:rsidRPr="001325C9">
        <w:rPr>
          <w:rFonts w:asciiTheme="majorHAnsi" w:hAnsiTheme="majorHAnsi"/>
          <w:b/>
          <w:bCs/>
          <w:sz w:val="20"/>
          <w:szCs w:val="20"/>
          <w:lang w:val="es-ES"/>
        </w:rPr>
        <w:t>AGOTAMIE</w:t>
      </w:r>
      <w:r w:rsidRPr="001325C9">
        <w:rPr>
          <w:rFonts w:asciiTheme="majorHAnsi" w:hAnsiTheme="majorHAnsi"/>
          <w:b/>
          <w:bCs/>
          <w:sz w:val="20"/>
          <w:szCs w:val="20"/>
          <w:lang w:val="es-ES"/>
        </w:rPr>
        <w:t xml:space="preserve">NTO </w:t>
      </w:r>
      <w:r w:rsidR="00DA73F2" w:rsidRPr="001325C9">
        <w:rPr>
          <w:rFonts w:asciiTheme="majorHAnsi" w:hAnsiTheme="majorHAnsi"/>
          <w:b/>
          <w:bCs/>
          <w:sz w:val="20"/>
          <w:szCs w:val="20"/>
          <w:lang w:val="es-ES"/>
        </w:rPr>
        <w:t>DE LOS</w:t>
      </w:r>
      <w:r w:rsidRPr="001325C9">
        <w:rPr>
          <w:rFonts w:asciiTheme="majorHAnsi" w:hAnsiTheme="majorHAnsi"/>
          <w:b/>
          <w:bCs/>
          <w:sz w:val="20"/>
          <w:szCs w:val="20"/>
          <w:lang w:val="es-ES"/>
        </w:rPr>
        <w:t xml:space="preserve"> RECURSOS INTERNOS </w:t>
      </w:r>
      <w:r w:rsidR="00C52EC3" w:rsidRPr="001325C9">
        <w:rPr>
          <w:rFonts w:asciiTheme="majorHAnsi" w:hAnsiTheme="majorHAnsi"/>
          <w:b/>
          <w:bCs/>
          <w:sz w:val="20"/>
          <w:szCs w:val="20"/>
          <w:lang w:val="es-ES"/>
        </w:rPr>
        <w:t>Y</w:t>
      </w:r>
      <w:r w:rsidRPr="001325C9">
        <w:rPr>
          <w:rFonts w:asciiTheme="majorHAnsi" w:hAnsiTheme="majorHAnsi"/>
          <w:b/>
          <w:bCs/>
          <w:sz w:val="20"/>
          <w:szCs w:val="20"/>
          <w:lang w:val="es-ES"/>
        </w:rPr>
        <w:t xml:space="preserve"> </w:t>
      </w:r>
      <w:r w:rsidR="00C52EC3" w:rsidRPr="001325C9">
        <w:rPr>
          <w:rFonts w:asciiTheme="majorHAnsi" w:hAnsiTheme="majorHAnsi"/>
          <w:b/>
          <w:bCs/>
          <w:sz w:val="20"/>
          <w:szCs w:val="20"/>
          <w:lang w:val="es-ES"/>
        </w:rPr>
        <w:t>PLAZO</w:t>
      </w:r>
      <w:r w:rsidRPr="001325C9">
        <w:rPr>
          <w:rFonts w:asciiTheme="majorHAnsi" w:hAnsiTheme="majorHAnsi"/>
          <w:b/>
          <w:bCs/>
          <w:sz w:val="20"/>
          <w:szCs w:val="20"/>
          <w:lang w:val="es-ES"/>
        </w:rPr>
        <w:t xml:space="preserve"> DE</w:t>
      </w:r>
      <w:r w:rsidR="002B7583" w:rsidRPr="001325C9">
        <w:rPr>
          <w:rFonts w:asciiTheme="majorHAnsi" w:hAnsiTheme="majorHAnsi"/>
          <w:b/>
          <w:bCs/>
          <w:sz w:val="20"/>
          <w:szCs w:val="20"/>
          <w:lang w:val="es-ES"/>
        </w:rPr>
        <w:t xml:space="preserve"> </w:t>
      </w:r>
      <w:r w:rsidR="001A798F" w:rsidRPr="001325C9">
        <w:rPr>
          <w:rFonts w:asciiTheme="majorHAnsi" w:hAnsiTheme="majorHAnsi"/>
          <w:b/>
          <w:bCs/>
          <w:sz w:val="20"/>
          <w:szCs w:val="20"/>
          <w:lang w:val="es-ES"/>
        </w:rPr>
        <w:t>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9"/>
        <w:gridCol w:w="6473"/>
      </w:tblGrid>
      <w:tr w:rsidR="00EE00E9" w:rsidRPr="001325C9" w14:paraId="1231C988" w14:textId="77777777" w:rsidTr="00056DFA">
        <w:trPr>
          <w:cantSplit/>
        </w:trPr>
        <w:tc>
          <w:tcPr>
            <w:tcW w:w="2790" w:type="dxa"/>
            <w:tcBorders>
              <w:top w:val="single" w:sz="4" w:space="0" w:color="auto"/>
              <w:bottom w:val="single" w:sz="6" w:space="0" w:color="auto"/>
            </w:tcBorders>
            <w:shd w:val="clear" w:color="auto" w:fill="4A7194"/>
            <w:vAlign w:val="center"/>
          </w:tcPr>
          <w:p w14:paraId="6F8031F4" w14:textId="329DC04B" w:rsidR="00EE00E9" w:rsidRPr="005F56B8" w:rsidRDefault="0028163E" w:rsidP="00954B82">
            <w:pPr>
              <w:jc w:val="center"/>
              <w:rPr>
                <w:rFonts w:asciiTheme="majorHAnsi" w:hAnsiTheme="majorHAnsi"/>
                <w:b/>
                <w:color w:val="FFFFFF" w:themeColor="background1"/>
                <w:sz w:val="20"/>
                <w:szCs w:val="20"/>
                <w:lang w:val="es-ES"/>
              </w:rPr>
            </w:pPr>
            <w:r w:rsidRPr="005F56B8">
              <w:rPr>
                <w:rFonts w:asciiTheme="majorHAnsi" w:hAnsiTheme="majorHAnsi"/>
                <w:b/>
                <w:color w:val="FFFFFF" w:themeColor="background1"/>
                <w:sz w:val="20"/>
                <w:szCs w:val="20"/>
                <w:lang w:val="es-ES"/>
              </w:rPr>
              <w:t>Duplica</w:t>
            </w:r>
            <w:r w:rsidR="00DA73F2" w:rsidRPr="005F56B8">
              <w:rPr>
                <w:rFonts w:asciiTheme="majorHAnsi" w:hAnsiTheme="majorHAnsi"/>
                <w:b/>
                <w:color w:val="FFFFFF" w:themeColor="background1"/>
                <w:sz w:val="20"/>
                <w:szCs w:val="20"/>
                <w:lang w:val="es-ES"/>
              </w:rPr>
              <w:t>ción</w:t>
            </w:r>
            <w:r w:rsidRPr="005F56B8">
              <w:rPr>
                <w:rFonts w:asciiTheme="majorHAnsi" w:hAnsiTheme="majorHAnsi"/>
                <w:b/>
                <w:color w:val="FFFFFF" w:themeColor="background1"/>
                <w:sz w:val="20"/>
                <w:szCs w:val="20"/>
                <w:lang w:val="es-ES"/>
              </w:rPr>
              <w:t xml:space="preserve"> de </w:t>
            </w:r>
            <w:r w:rsidR="004464B4" w:rsidRPr="005F56B8">
              <w:rPr>
                <w:rFonts w:asciiTheme="majorHAnsi" w:hAnsiTheme="majorHAnsi"/>
                <w:b/>
                <w:color w:val="FFFFFF" w:themeColor="background1"/>
                <w:sz w:val="20"/>
                <w:szCs w:val="20"/>
                <w:lang w:val="es-ES"/>
              </w:rPr>
              <w:t xml:space="preserve">procedimientos y </w:t>
            </w:r>
            <w:r w:rsidR="001A798F" w:rsidRPr="005F56B8">
              <w:rPr>
                <w:rFonts w:asciiTheme="majorHAnsi" w:hAnsiTheme="majorHAnsi"/>
                <w:b/>
                <w:color w:val="FFFFFF" w:themeColor="background1"/>
                <w:sz w:val="20"/>
                <w:szCs w:val="20"/>
                <w:lang w:val="es-ES"/>
              </w:rPr>
              <w:t>cosa juzgada</w:t>
            </w:r>
            <w:r w:rsidRPr="005F56B8">
              <w:rPr>
                <w:rFonts w:asciiTheme="majorHAnsi" w:hAnsiTheme="majorHAnsi"/>
                <w:b/>
                <w:color w:val="FFFFFF" w:themeColor="background1"/>
                <w:sz w:val="20"/>
                <w:szCs w:val="20"/>
                <w:lang w:val="es-ES"/>
              </w:rPr>
              <w:t xml:space="preserve"> internacional</w:t>
            </w:r>
            <w:r w:rsidR="00525D9D" w:rsidRPr="005F56B8">
              <w:rPr>
                <w:rFonts w:asciiTheme="majorHAnsi" w:hAnsiTheme="majorHAnsi"/>
                <w:b/>
                <w:color w:val="FFFFFF" w:themeColor="background1"/>
                <w:sz w:val="20"/>
                <w:szCs w:val="20"/>
                <w:lang w:val="es-ES"/>
              </w:rPr>
              <w:t>:</w:t>
            </w:r>
          </w:p>
        </w:tc>
        <w:tc>
          <w:tcPr>
            <w:tcW w:w="6570" w:type="dxa"/>
            <w:vAlign w:val="center"/>
          </w:tcPr>
          <w:p w14:paraId="240941E6" w14:textId="1FE31647" w:rsidR="00EE00E9" w:rsidRPr="001325C9" w:rsidRDefault="007C3B02" w:rsidP="0019715E">
            <w:pPr>
              <w:jc w:val="both"/>
              <w:rPr>
                <w:rFonts w:asciiTheme="majorHAnsi" w:hAnsiTheme="majorHAnsi"/>
                <w:bCs/>
                <w:sz w:val="20"/>
                <w:szCs w:val="20"/>
                <w:lang w:val="es-ES"/>
              </w:rPr>
            </w:pPr>
            <w:r w:rsidRPr="001325C9">
              <w:rPr>
                <w:rFonts w:asciiTheme="majorHAnsi" w:hAnsiTheme="majorHAnsi"/>
                <w:bCs/>
                <w:sz w:val="20"/>
                <w:szCs w:val="20"/>
                <w:lang w:val="es-ES"/>
              </w:rPr>
              <w:t>No</w:t>
            </w:r>
          </w:p>
        </w:tc>
      </w:tr>
      <w:tr w:rsidR="003239B8" w:rsidRPr="004340BC" w14:paraId="15FAA7D1" w14:textId="77777777" w:rsidTr="00056DFA">
        <w:trPr>
          <w:cantSplit/>
        </w:trPr>
        <w:tc>
          <w:tcPr>
            <w:tcW w:w="2790" w:type="dxa"/>
            <w:tcBorders>
              <w:top w:val="single" w:sz="6" w:space="0" w:color="auto"/>
              <w:bottom w:val="single" w:sz="6" w:space="0" w:color="auto"/>
            </w:tcBorders>
            <w:shd w:val="clear" w:color="auto" w:fill="4A7194"/>
            <w:vAlign w:val="center"/>
          </w:tcPr>
          <w:p w14:paraId="1B0D29FF" w14:textId="68E6D2E3" w:rsidR="003239B8" w:rsidRPr="005F56B8" w:rsidRDefault="00C52EC3" w:rsidP="00954B82">
            <w:pPr>
              <w:jc w:val="center"/>
              <w:rPr>
                <w:rFonts w:asciiTheme="majorHAnsi" w:hAnsiTheme="majorHAnsi"/>
                <w:b/>
                <w:i/>
                <w:color w:val="FFFFFF" w:themeColor="background1"/>
                <w:sz w:val="20"/>
                <w:szCs w:val="20"/>
                <w:lang w:val="es-ES"/>
              </w:rPr>
            </w:pPr>
            <w:r w:rsidRPr="005F56B8">
              <w:rPr>
                <w:rFonts w:asciiTheme="majorHAnsi" w:hAnsiTheme="majorHAnsi"/>
                <w:b/>
                <w:color w:val="FFFFFF" w:themeColor="background1"/>
                <w:sz w:val="20"/>
                <w:szCs w:val="20"/>
                <w:lang w:val="es-ES"/>
              </w:rPr>
              <w:t>Derecho</w:t>
            </w:r>
            <w:r w:rsidR="0028163E" w:rsidRPr="005F56B8">
              <w:rPr>
                <w:rFonts w:asciiTheme="majorHAnsi" w:hAnsiTheme="majorHAnsi"/>
                <w:b/>
                <w:color w:val="FFFFFF" w:themeColor="background1"/>
                <w:sz w:val="20"/>
                <w:szCs w:val="20"/>
                <w:lang w:val="es-ES"/>
              </w:rPr>
              <w:t>s</w:t>
            </w:r>
            <w:r w:rsidR="003239B8" w:rsidRPr="005F56B8">
              <w:rPr>
                <w:rFonts w:asciiTheme="majorHAnsi" w:hAnsiTheme="majorHAnsi"/>
                <w:b/>
                <w:color w:val="FFFFFF" w:themeColor="background1"/>
                <w:sz w:val="20"/>
                <w:szCs w:val="20"/>
                <w:lang w:val="es-ES"/>
              </w:rPr>
              <w:t xml:space="preserve"> </w:t>
            </w:r>
            <w:r w:rsidR="000E6443" w:rsidRPr="005F56B8">
              <w:rPr>
                <w:rFonts w:asciiTheme="majorHAnsi" w:hAnsiTheme="majorHAnsi"/>
                <w:b/>
                <w:color w:val="FFFFFF" w:themeColor="background1"/>
                <w:sz w:val="20"/>
                <w:szCs w:val="20"/>
                <w:lang w:val="es-ES"/>
              </w:rPr>
              <w:t xml:space="preserve">declarados </w:t>
            </w:r>
            <w:r w:rsidR="003239B8" w:rsidRPr="005F56B8">
              <w:rPr>
                <w:rFonts w:asciiTheme="majorHAnsi" w:hAnsiTheme="majorHAnsi"/>
                <w:b/>
                <w:color w:val="FFFFFF" w:themeColor="background1"/>
                <w:sz w:val="20"/>
                <w:szCs w:val="20"/>
                <w:lang w:val="es-ES"/>
              </w:rPr>
              <w:t>adm</w:t>
            </w:r>
            <w:r w:rsidR="00954B82" w:rsidRPr="005F56B8">
              <w:rPr>
                <w:rFonts w:asciiTheme="majorHAnsi" w:hAnsiTheme="majorHAnsi"/>
                <w:b/>
                <w:color w:val="FFFFFF" w:themeColor="background1"/>
                <w:sz w:val="20"/>
                <w:szCs w:val="20"/>
                <w:lang w:val="es-ES"/>
              </w:rPr>
              <w:t>is</w:t>
            </w:r>
            <w:r w:rsidR="00F23110" w:rsidRPr="005F56B8">
              <w:rPr>
                <w:rFonts w:asciiTheme="majorHAnsi" w:hAnsiTheme="majorHAnsi"/>
                <w:b/>
                <w:color w:val="FFFFFF" w:themeColor="background1"/>
                <w:sz w:val="20"/>
                <w:szCs w:val="20"/>
                <w:lang w:val="es-ES"/>
              </w:rPr>
              <w:t>ibles</w:t>
            </w:r>
            <w:r w:rsidR="00525D9D" w:rsidRPr="005F56B8">
              <w:rPr>
                <w:rFonts w:asciiTheme="majorHAnsi" w:hAnsiTheme="majorHAnsi"/>
                <w:b/>
                <w:color w:val="FFFFFF" w:themeColor="background1"/>
                <w:sz w:val="20"/>
                <w:szCs w:val="20"/>
                <w:lang w:val="es-ES"/>
              </w:rPr>
              <w:t>:</w:t>
            </w:r>
          </w:p>
        </w:tc>
        <w:tc>
          <w:tcPr>
            <w:tcW w:w="6570" w:type="dxa"/>
            <w:vAlign w:val="center"/>
          </w:tcPr>
          <w:p w14:paraId="6310C8F7" w14:textId="42FF0655" w:rsidR="003239B8" w:rsidRPr="001325C9" w:rsidRDefault="00A96E27" w:rsidP="00215AE6">
            <w:pPr>
              <w:jc w:val="both"/>
              <w:rPr>
                <w:rFonts w:asciiTheme="majorHAnsi" w:hAnsiTheme="majorHAnsi"/>
                <w:bCs/>
                <w:sz w:val="20"/>
                <w:szCs w:val="20"/>
                <w:lang w:val="es-ES"/>
              </w:rPr>
            </w:pPr>
            <w:r w:rsidRPr="001325C9">
              <w:rPr>
                <w:rFonts w:asciiTheme="majorHAnsi" w:hAnsiTheme="majorHAnsi"/>
                <w:bCs/>
                <w:sz w:val="20"/>
                <w:szCs w:val="20"/>
                <w:lang w:val="es-ES"/>
              </w:rPr>
              <w:t>Artículo</w:t>
            </w:r>
            <w:r w:rsidR="00D249B2" w:rsidRPr="001325C9">
              <w:rPr>
                <w:rFonts w:asciiTheme="majorHAnsi" w:hAnsiTheme="majorHAnsi"/>
                <w:bCs/>
                <w:sz w:val="20"/>
                <w:szCs w:val="20"/>
                <w:lang w:val="es-ES"/>
              </w:rPr>
              <w:t>s 5 (integri</w:t>
            </w:r>
            <w:r w:rsidR="00DA73F2" w:rsidRPr="001325C9">
              <w:rPr>
                <w:rFonts w:asciiTheme="majorHAnsi" w:hAnsiTheme="majorHAnsi"/>
                <w:bCs/>
                <w:sz w:val="20"/>
                <w:szCs w:val="20"/>
                <w:lang w:val="es-ES"/>
              </w:rPr>
              <w:t xml:space="preserve">dad </w:t>
            </w:r>
            <w:r w:rsidR="00C52EC3" w:rsidRPr="001325C9">
              <w:rPr>
                <w:rFonts w:asciiTheme="majorHAnsi" w:hAnsiTheme="majorHAnsi"/>
                <w:bCs/>
                <w:sz w:val="20"/>
                <w:szCs w:val="20"/>
                <w:lang w:val="es-ES"/>
              </w:rPr>
              <w:t>persona</w:t>
            </w:r>
            <w:r w:rsidR="00D249B2" w:rsidRPr="001325C9">
              <w:rPr>
                <w:rFonts w:asciiTheme="majorHAnsi" w:hAnsiTheme="majorHAnsi"/>
                <w:bCs/>
                <w:sz w:val="20"/>
                <w:szCs w:val="20"/>
                <w:lang w:val="es-ES"/>
              </w:rPr>
              <w:t>l), 8 (</w:t>
            </w:r>
            <w:r w:rsidRPr="001325C9">
              <w:rPr>
                <w:rFonts w:asciiTheme="majorHAnsi" w:hAnsiTheme="majorHAnsi"/>
                <w:bCs/>
                <w:sz w:val="20"/>
                <w:szCs w:val="20"/>
                <w:lang w:val="es-ES"/>
              </w:rPr>
              <w:t>garantía</w:t>
            </w:r>
            <w:r w:rsidR="00D249B2" w:rsidRPr="001325C9">
              <w:rPr>
                <w:rFonts w:asciiTheme="majorHAnsi" w:hAnsiTheme="majorHAnsi"/>
                <w:bCs/>
                <w:sz w:val="20"/>
                <w:szCs w:val="20"/>
                <w:lang w:val="es-ES"/>
              </w:rPr>
              <w:t>s judici</w:t>
            </w:r>
            <w:r w:rsidRPr="001325C9">
              <w:rPr>
                <w:rFonts w:asciiTheme="majorHAnsi" w:hAnsiTheme="majorHAnsi"/>
                <w:bCs/>
                <w:sz w:val="20"/>
                <w:szCs w:val="20"/>
                <w:lang w:val="es-ES"/>
              </w:rPr>
              <w:t>ales)</w:t>
            </w:r>
            <w:r w:rsidR="00D249B2" w:rsidRPr="001325C9">
              <w:rPr>
                <w:rFonts w:asciiTheme="majorHAnsi" w:hAnsiTheme="majorHAnsi"/>
                <w:bCs/>
                <w:sz w:val="20"/>
                <w:szCs w:val="20"/>
                <w:lang w:val="es-ES"/>
              </w:rPr>
              <w:t>, 17 (</w:t>
            </w:r>
            <w:r w:rsidR="002B7583" w:rsidRPr="001325C9">
              <w:rPr>
                <w:rFonts w:asciiTheme="majorHAnsi" w:hAnsiTheme="majorHAnsi"/>
                <w:bCs/>
                <w:sz w:val="20"/>
                <w:szCs w:val="20"/>
                <w:lang w:val="es-ES"/>
              </w:rPr>
              <w:t>protección</w:t>
            </w:r>
            <w:r w:rsidR="00D249B2"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de la</w:t>
            </w:r>
            <w:r w:rsidR="00D249B2" w:rsidRPr="001325C9">
              <w:rPr>
                <w:rFonts w:asciiTheme="majorHAnsi" w:hAnsiTheme="majorHAnsi"/>
                <w:bCs/>
                <w:sz w:val="20"/>
                <w:szCs w:val="20"/>
                <w:lang w:val="es-ES"/>
              </w:rPr>
              <w:t xml:space="preserve"> </w:t>
            </w:r>
            <w:r w:rsidR="00C52EC3" w:rsidRPr="001325C9">
              <w:rPr>
                <w:rFonts w:asciiTheme="majorHAnsi" w:hAnsiTheme="majorHAnsi"/>
                <w:bCs/>
                <w:sz w:val="20"/>
                <w:szCs w:val="20"/>
                <w:lang w:val="es-ES"/>
              </w:rPr>
              <w:t>familia</w:t>
            </w:r>
            <w:r w:rsidR="00D249B2" w:rsidRPr="001325C9">
              <w:rPr>
                <w:rFonts w:asciiTheme="majorHAnsi" w:hAnsiTheme="majorHAnsi"/>
                <w:bCs/>
                <w:sz w:val="20"/>
                <w:szCs w:val="20"/>
                <w:lang w:val="es-ES"/>
              </w:rPr>
              <w:t>), 18 (</w:t>
            </w:r>
            <w:r w:rsidR="001A798F" w:rsidRPr="001325C9">
              <w:rPr>
                <w:rFonts w:asciiTheme="majorHAnsi" w:hAnsiTheme="majorHAnsi"/>
                <w:bCs/>
                <w:sz w:val="20"/>
                <w:szCs w:val="20"/>
                <w:lang w:val="es-ES"/>
              </w:rPr>
              <w:t>nombre</w:t>
            </w:r>
            <w:r w:rsidR="00D249B2" w:rsidRPr="001325C9">
              <w:rPr>
                <w:rFonts w:asciiTheme="majorHAnsi" w:hAnsiTheme="majorHAnsi"/>
                <w:bCs/>
                <w:sz w:val="20"/>
                <w:szCs w:val="20"/>
                <w:lang w:val="es-ES"/>
              </w:rPr>
              <w:t>), 19 (</w:t>
            </w:r>
            <w:r w:rsidR="00110B0D" w:rsidRPr="001325C9">
              <w:rPr>
                <w:rFonts w:asciiTheme="majorHAnsi" w:hAnsiTheme="majorHAnsi"/>
                <w:bCs/>
                <w:sz w:val="20"/>
                <w:szCs w:val="20"/>
                <w:lang w:val="es-ES"/>
              </w:rPr>
              <w:t>derechos del niño</w:t>
            </w:r>
            <w:r w:rsidR="00D249B2" w:rsidRPr="001325C9">
              <w:rPr>
                <w:rFonts w:asciiTheme="majorHAnsi" w:hAnsiTheme="majorHAnsi"/>
                <w:bCs/>
                <w:sz w:val="20"/>
                <w:szCs w:val="20"/>
                <w:lang w:val="es-ES"/>
              </w:rPr>
              <w:t xml:space="preserve">) </w:t>
            </w:r>
            <w:r w:rsidR="00C52EC3" w:rsidRPr="001325C9">
              <w:rPr>
                <w:rFonts w:asciiTheme="majorHAnsi" w:hAnsiTheme="majorHAnsi"/>
                <w:bCs/>
                <w:sz w:val="20"/>
                <w:szCs w:val="20"/>
                <w:lang w:val="es-ES"/>
              </w:rPr>
              <w:t>y</w:t>
            </w:r>
            <w:r w:rsidR="00D249B2" w:rsidRPr="001325C9">
              <w:rPr>
                <w:rFonts w:asciiTheme="majorHAnsi" w:hAnsiTheme="majorHAnsi"/>
                <w:bCs/>
                <w:sz w:val="20"/>
                <w:szCs w:val="20"/>
                <w:lang w:val="es-ES"/>
              </w:rPr>
              <w:t xml:space="preserve"> 25 (</w:t>
            </w:r>
            <w:r w:rsidR="002B7583" w:rsidRPr="001325C9">
              <w:rPr>
                <w:rFonts w:asciiTheme="majorHAnsi" w:hAnsiTheme="majorHAnsi"/>
                <w:bCs/>
                <w:sz w:val="20"/>
                <w:szCs w:val="20"/>
                <w:lang w:val="es-ES"/>
              </w:rPr>
              <w:t>protección</w:t>
            </w:r>
            <w:r w:rsidR="00D249B2" w:rsidRPr="001325C9">
              <w:rPr>
                <w:rFonts w:asciiTheme="majorHAnsi" w:hAnsiTheme="majorHAnsi"/>
                <w:bCs/>
                <w:sz w:val="20"/>
                <w:szCs w:val="20"/>
                <w:lang w:val="es-ES"/>
              </w:rPr>
              <w:t xml:space="preserve"> judicial) </w:t>
            </w:r>
            <w:r w:rsidR="00DA73F2" w:rsidRPr="001325C9">
              <w:rPr>
                <w:rFonts w:asciiTheme="majorHAnsi" w:hAnsiTheme="majorHAnsi"/>
                <w:bCs/>
                <w:sz w:val="20"/>
                <w:szCs w:val="20"/>
                <w:lang w:val="es-ES"/>
              </w:rPr>
              <w:t xml:space="preserve">en </w:t>
            </w:r>
            <w:r w:rsidR="00D249B2" w:rsidRPr="001325C9">
              <w:rPr>
                <w:rFonts w:asciiTheme="majorHAnsi" w:hAnsiTheme="majorHAnsi"/>
                <w:bCs/>
                <w:sz w:val="20"/>
                <w:szCs w:val="20"/>
                <w:lang w:val="es-ES"/>
              </w:rPr>
              <w:t>rela</w:t>
            </w:r>
            <w:r w:rsidR="00DA73F2" w:rsidRPr="001325C9">
              <w:rPr>
                <w:rFonts w:asciiTheme="majorHAnsi" w:hAnsiTheme="majorHAnsi"/>
                <w:bCs/>
                <w:sz w:val="20"/>
                <w:szCs w:val="20"/>
                <w:lang w:val="es-ES"/>
              </w:rPr>
              <w:t>ción</w:t>
            </w:r>
            <w:r w:rsidR="00D249B2" w:rsidRPr="001325C9">
              <w:rPr>
                <w:rFonts w:asciiTheme="majorHAnsi" w:hAnsiTheme="majorHAnsi"/>
                <w:bCs/>
                <w:sz w:val="20"/>
                <w:szCs w:val="20"/>
                <w:lang w:val="es-ES"/>
              </w:rPr>
              <w:t xml:space="preserve"> </w:t>
            </w:r>
            <w:r w:rsidR="00215AE6" w:rsidRPr="001325C9">
              <w:rPr>
                <w:rFonts w:asciiTheme="majorHAnsi" w:hAnsiTheme="majorHAnsi"/>
                <w:bCs/>
                <w:sz w:val="20"/>
                <w:szCs w:val="20"/>
                <w:lang w:val="es-ES"/>
              </w:rPr>
              <w:t>con</w:t>
            </w:r>
            <w:r w:rsidR="00DA73F2" w:rsidRPr="001325C9">
              <w:rPr>
                <w:rFonts w:asciiTheme="majorHAnsi" w:hAnsiTheme="majorHAnsi"/>
                <w:bCs/>
                <w:sz w:val="20"/>
                <w:szCs w:val="20"/>
                <w:lang w:val="es-ES"/>
              </w:rPr>
              <w:t xml:space="preserve"> los</w:t>
            </w:r>
            <w:r w:rsidR="00D249B2" w:rsidRPr="001325C9">
              <w:rPr>
                <w:rFonts w:asciiTheme="majorHAnsi" w:hAnsiTheme="majorHAnsi"/>
                <w:bCs/>
                <w:sz w:val="20"/>
                <w:szCs w:val="20"/>
                <w:lang w:val="es-ES"/>
              </w:rPr>
              <w:t xml:space="preserve"> </w:t>
            </w:r>
            <w:r w:rsidRPr="001325C9">
              <w:rPr>
                <w:rFonts w:asciiTheme="majorHAnsi" w:hAnsiTheme="majorHAnsi"/>
                <w:bCs/>
                <w:sz w:val="20"/>
                <w:szCs w:val="20"/>
                <w:lang w:val="es-ES"/>
              </w:rPr>
              <w:t>artículo</w:t>
            </w:r>
            <w:r w:rsidR="00D249B2" w:rsidRPr="001325C9">
              <w:rPr>
                <w:rFonts w:asciiTheme="majorHAnsi" w:hAnsiTheme="majorHAnsi"/>
                <w:bCs/>
                <w:sz w:val="20"/>
                <w:szCs w:val="20"/>
                <w:lang w:val="es-ES"/>
              </w:rPr>
              <w:t>s 1.1 (</w:t>
            </w:r>
            <w:r w:rsidRPr="001325C9">
              <w:rPr>
                <w:rFonts w:asciiTheme="majorHAnsi" w:hAnsiTheme="majorHAnsi"/>
                <w:bCs/>
                <w:sz w:val="20"/>
                <w:szCs w:val="20"/>
                <w:lang w:val="es-ES"/>
              </w:rPr>
              <w:t>obliga</w:t>
            </w:r>
            <w:r w:rsidR="00DA73F2" w:rsidRPr="001325C9">
              <w:rPr>
                <w:rFonts w:asciiTheme="majorHAnsi" w:hAnsiTheme="majorHAnsi"/>
                <w:bCs/>
                <w:sz w:val="20"/>
                <w:szCs w:val="20"/>
                <w:lang w:val="es-ES"/>
              </w:rPr>
              <w:t>ción</w:t>
            </w:r>
            <w:r w:rsidR="00D249B2" w:rsidRPr="001325C9">
              <w:rPr>
                <w:rFonts w:asciiTheme="majorHAnsi" w:hAnsiTheme="majorHAnsi"/>
                <w:bCs/>
                <w:sz w:val="20"/>
                <w:szCs w:val="20"/>
                <w:lang w:val="es-ES"/>
              </w:rPr>
              <w:t xml:space="preserve"> de </w:t>
            </w:r>
            <w:r w:rsidR="00110B0D" w:rsidRPr="001325C9">
              <w:rPr>
                <w:rFonts w:asciiTheme="majorHAnsi" w:hAnsiTheme="majorHAnsi"/>
                <w:bCs/>
                <w:sz w:val="20"/>
                <w:szCs w:val="20"/>
                <w:lang w:val="es-ES"/>
              </w:rPr>
              <w:t>respeta</w:t>
            </w:r>
            <w:r w:rsidR="00D249B2" w:rsidRPr="001325C9">
              <w:rPr>
                <w:rFonts w:asciiTheme="majorHAnsi" w:hAnsiTheme="majorHAnsi"/>
                <w:bCs/>
                <w:sz w:val="20"/>
                <w:szCs w:val="20"/>
                <w:lang w:val="es-ES"/>
              </w:rPr>
              <w:t xml:space="preserve">r </w:t>
            </w:r>
            <w:r w:rsidR="002B7583" w:rsidRPr="001325C9">
              <w:rPr>
                <w:rFonts w:asciiTheme="majorHAnsi" w:hAnsiTheme="majorHAnsi"/>
                <w:bCs/>
                <w:sz w:val="20"/>
                <w:szCs w:val="20"/>
                <w:lang w:val="es-ES"/>
              </w:rPr>
              <w:t>los</w:t>
            </w:r>
            <w:r w:rsidR="00D249B2" w:rsidRPr="001325C9">
              <w:rPr>
                <w:rFonts w:asciiTheme="majorHAnsi" w:hAnsiTheme="majorHAnsi"/>
                <w:bCs/>
                <w:sz w:val="20"/>
                <w:szCs w:val="20"/>
                <w:lang w:val="es-ES"/>
              </w:rPr>
              <w:t xml:space="preserve"> </w:t>
            </w:r>
            <w:r w:rsidR="00C52EC3" w:rsidRPr="001325C9">
              <w:rPr>
                <w:rFonts w:asciiTheme="majorHAnsi" w:hAnsiTheme="majorHAnsi"/>
                <w:bCs/>
                <w:sz w:val="20"/>
                <w:szCs w:val="20"/>
                <w:lang w:val="es-ES"/>
              </w:rPr>
              <w:t>derecho</w:t>
            </w:r>
            <w:r w:rsidR="00D249B2" w:rsidRPr="001325C9">
              <w:rPr>
                <w:rFonts w:asciiTheme="majorHAnsi" w:hAnsiTheme="majorHAnsi"/>
                <w:bCs/>
                <w:sz w:val="20"/>
                <w:szCs w:val="20"/>
                <w:lang w:val="es-ES"/>
              </w:rPr>
              <w:t xml:space="preserve">s) </w:t>
            </w:r>
            <w:r w:rsidR="00C52EC3" w:rsidRPr="001325C9">
              <w:rPr>
                <w:rFonts w:asciiTheme="majorHAnsi" w:hAnsiTheme="majorHAnsi"/>
                <w:bCs/>
                <w:sz w:val="20"/>
                <w:szCs w:val="20"/>
                <w:lang w:val="es-ES"/>
              </w:rPr>
              <w:t>y</w:t>
            </w:r>
            <w:r w:rsidR="00D249B2" w:rsidRPr="001325C9">
              <w:rPr>
                <w:rFonts w:asciiTheme="majorHAnsi" w:hAnsiTheme="majorHAnsi"/>
                <w:bCs/>
                <w:sz w:val="20"/>
                <w:szCs w:val="20"/>
                <w:lang w:val="es-ES"/>
              </w:rPr>
              <w:t xml:space="preserve"> 2 (</w:t>
            </w:r>
            <w:r w:rsidR="007C3B02" w:rsidRPr="001325C9">
              <w:rPr>
                <w:rFonts w:asciiTheme="majorHAnsi" w:hAnsiTheme="majorHAnsi"/>
                <w:bCs/>
                <w:sz w:val="20"/>
                <w:szCs w:val="20"/>
                <w:lang w:val="es-ES"/>
              </w:rPr>
              <w:t>debe</w:t>
            </w:r>
            <w:r w:rsidR="00D249B2" w:rsidRPr="001325C9">
              <w:rPr>
                <w:rFonts w:asciiTheme="majorHAnsi" w:hAnsiTheme="majorHAnsi"/>
                <w:bCs/>
                <w:sz w:val="20"/>
                <w:szCs w:val="20"/>
                <w:lang w:val="es-ES"/>
              </w:rPr>
              <w:t>r de</w:t>
            </w:r>
            <w:r w:rsidR="00C52EC3" w:rsidRPr="001325C9">
              <w:rPr>
                <w:rFonts w:asciiTheme="majorHAnsi" w:hAnsiTheme="majorHAnsi"/>
                <w:bCs/>
                <w:sz w:val="20"/>
                <w:szCs w:val="20"/>
                <w:lang w:val="es-ES"/>
              </w:rPr>
              <w:t xml:space="preserve"> adopt</w:t>
            </w:r>
            <w:r w:rsidR="00D249B2" w:rsidRPr="001325C9">
              <w:rPr>
                <w:rFonts w:asciiTheme="majorHAnsi" w:hAnsiTheme="majorHAnsi"/>
                <w:bCs/>
                <w:sz w:val="20"/>
                <w:szCs w:val="20"/>
                <w:lang w:val="es-ES"/>
              </w:rPr>
              <w:t xml:space="preserve">ar </w:t>
            </w:r>
            <w:r w:rsidR="009505DE" w:rsidRPr="001325C9">
              <w:rPr>
                <w:rFonts w:asciiTheme="majorHAnsi" w:hAnsiTheme="majorHAnsi"/>
                <w:bCs/>
                <w:sz w:val="20"/>
                <w:szCs w:val="20"/>
                <w:lang w:val="es-ES"/>
              </w:rPr>
              <w:t>las</w:t>
            </w:r>
            <w:r w:rsidR="00D249B2" w:rsidRPr="001325C9">
              <w:rPr>
                <w:rFonts w:asciiTheme="majorHAnsi" w:hAnsiTheme="majorHAnsi"/>
                <w:bCs/>
                <w:sz w:val="20"/>
                <w:szCs w:val="20"/>
                <w:lang w:val="es-ES"/>
              </w:rPr>
              <w:t xml:space="preserve"> </w:t>
            </w:r>
            <w:r w:rsidR="00BB460E" w:rsidRPr="001325C9">
              <w:rPr>
                <w:rFonts w:asciiTheme="majorHAnsi" w:hAnsiTheme="majorHAnsi"/>
                <w:bCs/>
                <w:sz w:val="20"/>
                <w:szCs w:val="20"/>
                <w:lang w:val="es-ES"/>
              </w:rPr>
              <w:t>disposi</w:t>
            </w:r>
            <w:r w:rsidR="00DA73F2" w:rsidRPr="001325C9">
              <w:rPr>
                <w:rFonts w:asciiTheme="majorHAnsi" w:hAnsiTheme="majorHAnsi"/>
                <w:sz w:val="20"/>
                <w:szCs w:val="20"/>
                <w:lang w:val="es-ES"/>
              </w:rPr>
              <w:t>ciones</w:t>
            </w:r>
            <w:r w:rsidR="00D249B2" w:rsidRPr="001325C9">
              <w:rPr>
                <w:rFonts w:asciiTheme="majorHAnsi" w:hAnsiTheme="majorHAnsi"/>
                <w:bCs/>
                <w:sz w:val="20"/>
                <w:szCs w:val="20"/>
                <w:lang w:val="es-ES"/>
              </w:rPr>
              <w:t xml:space="preserve"> de </w:t>
            </w:r>
            <w:r w:rsidR="00C52EC3" w:rsidRPr="001325C9">
              <w:rPr>
                <w:rFonts w:asciiTheme="majorHAnsi" w:hAnsiTheme="majorHAnsi"/>
                <w:bCs/>
                <w:sz w:val="20"/>
                <w:szCs w:val="20"/>
                <w:lang w:val="es-ES"/>
              </w:rPr>
              <w:t>derecho</w:t>
            </w:r>
            <w:r w:rsidR="00D249B2" w:rsidRPr="001325C9">
              <w:rPr>
                <w:rFonts w:asciiTheme="majorHAnsi" w:hAnsiTheme="majorHAnsi"/>
                <w:bCs/>
                <w:sz w:val="20"/>
                <w:szCs w:val="20"/>
                <w:lang w:val="es-ES"/>
              </w:rPr>
              <w:t xml:space="preserve"> interno) </w:t>
            </w:r>
            <w:r w:rsidR="00DA73F2" w:rsidRPr="001325C9">
              <w:rPr>
                <w:rFonts w:asciiTheme="majorHAnsi" w:hAnsiTheme="majorHAnsi"/>
                <w:bCs/>
                <w:sz w:val="20"/>
                <w:szCs w:val="20"/>
                <w:lang w:val="es-ES"/>
              </w:rPr>
              <w:t>de la</w:t>
            </w:r>
            <w:r w:rsidR="00D249B2" w:rsidRPr="001325C9">
              <w:rPr>
                <w:rFonts w:asciiTheme="majorHAnsi" w:hAnsiTheme="majorHAnsi"/>
                <w:bCs/>
                <w:sz w:val="20"/>
                <w:szCs w:val="20"/>
                <w:lang w:val="es-ES"/>
              </w:rPr>
              <w:t xml:space="preserve"> Conven</w:t>
            </w:r>
            <w:r w:rsidR="00DA73F2" w:rsidRPr="001325C9">
              <w:rPr>
                <w:rFonts w:asciiTheme="majorHAnsi" w:hAnsiTheme="majorHAnsi"/>
                <w:bCs/>
                <w:sz w:val="20"/>
                <w:szCs w:val="20"/>
                <w:lang w:val="es-ES"/>
              </w:rPr>
              <w:t>ción</w:t>
            </w:r>
            <w:r w:rsidR="00D249B2" w:rsidRPr="001325C9">
              <w:rPr>
                <w:rFonts w:asciiTheme="majorHAnsi" w:hAnsiTheme="majorHAnsi"/>
                <w:bCs/>
                <w:sz w:val="20"/>
                <w:szCs w:val="20"/>
                <w:lang w:val="es-ES"/>
              </w:rPr>
              <w:t xml:space="preserve"> Americana </w:t>
            </w:r>
          </w:p>
        </w:tc>
      </w:tr>
      <w:tr w:rsidR="003239B8" w:rsidRPr="004340BC" w14:paraId="4EFD141E" w14:textId="77777777" w:rsidTr="00056DFA">
        <w:trPr>
          <w:cantSplit/>
        </w:trPr>
        <w:tc>
          <w:tcPr>
            <w:tcW w:w="2790" w:type="dxa"/>
            <w:tcBorders>
              <w:top w:val="single" w:sz="6" w:space="0" w:color="auto"/>
              <w:bottom w:val="single" w:sz="6" w:space="0" w:color="auto"/>
            </w:tcBorders>
            <w:shd w:val="clear" w:color="auto" w:fill="4A7194"/>
            <w:vAlign w:val="center"/>
          </w:tcPr>
          <w:p w14:paraId="4C04A89C" w14:textId="7A353FE7" w:rsidR="003239B8" w:rsidRPr="005F56B8" w:rsidRDefault="002B7583" w:rsidP="0028163E">
            <w:pPr>
              <w:jc w:val="center"/>
              <w:rPr>
                <w:rFonts w:asciiTheme="majorHAnsi" w:hAnsiTheme="majorHAnsi"/>
                <w:b/>
                <w:color w:val="FFFFFF" w:themeColor="background1"/>
                <w:sz w:val="20"/>
                <w:szCs w:val="20"/>
                <w:lang w:val="es-ES"/>
              </w:rPr>
            </w:pPr>
            <w:r w:rsidRPr="005F56B8">
              <w:rPr>
                <w:rFonts w:asciiTheme="majorHAnsi" w:hAnsiTheme="majorHAnsi"/>
                <w:b/>
                <w:color w:val="FFFFFF" w:themeColor="background1"/>
                <w:sz w:val="20"/>
                <w:szCs w:val="20"/>
                <w:lang w:val="es-ES"/>
              </w:rPr>
              <w:t>Agotamie</w:t>
            </w:r>
            <w:r w:rsidR="0028163E" w:rsidRPr="005F56B8">
              <w:rPr>
                <w:rFonts w:asciiTheme="majorHAnsi" w:hAnsiTheme="majorHAnsi"/>
                <w:b/>
                <w:color w:val="FFFFFF" w:themeColor="background1"/>
                <w:sz w:val="20"/>
                <w:szCs w:val="20"/>
                <w:lang w:val="es-ES"/>
              </w:rPr>
              <w:t xml:space="preserve">nto de recursos </w:t>
            </w:r>
            <w:r w:rsidR="000E6443" w:rsidRPr="005F56B8">
              <w:rPr>
                <w:rFonts w:asciiTheme="majorHAnsi" w:hAnsiTheme="majorHAnsi"/>
                <w:b/>
                <w:color w:val="FFFFFF" w:themeColor="background1"/>
                <w:sz w:val="20"/>
                <w:szCs w:val="20"/>
                <w:lang w:val="es-ES"/>
              </w:rPr>
              <w:t xml:space="preserve">internos </w:t>
            </w:r>
            <w:r w:rsidR="00C52EC3" w:rsidRPr="005F56B8">
              <w:rPr>
                <w:rFonts w:asciiTheme="majorHAnsi" w:hAnsiTheme="majorHAnsi"/>
                <w:b/>
                <w:color w:val="FFFFFF" w:themeColor="background1"/>
                <w:sz w:val="20"/>
                <w:szCs w:val="20"/>
                <w:lang w:val="es-ES"/>
              </w:rPr>
              <w:t>o</w:t>
            </w:r>
            <w:r w:rsidR="0028163E" w:rsidRPr="005F56B8">
              <w:rPr>
                <w:rFonts w:asciiTheme="majorHAnsi" w:hAnsiTheme="majorHAnsi"/>
                <w:b/>
                <w:color w:val="FFFFFF" w:themeColor="background1"/>
                <w:sz w:val="20"/>
                <w:szCs w:val="20"/>
                <w:lang w:val="es-ES"/>
              </w:rPr>
              <w:t xml:space="preserve"> </w:t>
            </w:r>
            <w:r w:rsidR="001B0B3A" w:rsidRPr="005F56B8">
              <w:rPr>
                <w:rFonts w:asciiTheme="majorHAnsi" w:hAnsiTheme="majorHAnsi"/>
                <w:b/>
                <w:color w:val="FFFFFF" w:themeColor="background1"/>
                <w:sz w:val="20"/>
                <w:szCs w:val="20"/>
                <w:lang w:val="es-ES"/>
              </w:rPr>
              <w:t>proced</w:t>
            </w:r>
            <w:r w:rsidR="007C3B02" w:rsidRPr="005F56B8">
              <w:rPr>
                <w:rFonts w:asciiTheme="majorHAnsi" w:hAnsiTheme="majorHAnsi"/>
                <w:b/>
                <w:color w:val="FFFFFF" w:themeColor="background1"/>
                <w:sz w:val="20"/>
                <w:szCs w:val="20"/>
                <w:lang w:val="es-ES"/>
              </w:rPr>
              <w:t>encia</w:t>
            </w:r>
            <w:r w:rsidR="0028163E" w:rsidRPr="005F56B8">
              <w:rPr>
                <w:rFonts w:asciiTheme="majorHAnsi" w:hAnsiTheme="majorHAnsi"/>
                <w:b/>
                <w:color w:val="FFFFFF" w:themeColor="background1"/>
                <w:sz w:val="20"/>
                <w:szCs w:val="20"/>
                <w:lang w:val="es-ES"/>
              </w:rPr>
              <w:t xml:space="preserve"> de </w:t>
            </w:r>
            <w:r w:rsidRPr="005F56B8">
              <w:rPr>
                <w:rFonts w:asciiTheme="majorHAnsi" w:hAnsiTheme="majorHAnsi"/>
                <w:b/>
                <w:color w:val="FFFFFF" w:themeColor="background1"/>
                <w:sz w:val="20"/>
                <w:szCs w:val="20"/>
                <w:lang w:val="es-ES"/>
              </w:rPr>
              <w:t>una</w:t>
            </w:r>
            <w:r w:rsidR="0028163E" w:rsidRPr="005F56B8">
              <w:rPr>
                <w:rFonts w:asciiTheme="majorHAnsi" w:hAnsiTheme="majorHAnsi"/>
                <w:b/>
                <w:color w:val="FFFFFF" w:themeColor="background1"/>
                <w:sz w:val="20"/>
                <w:szCs w:val="20"/>
                <w:lang w:val="es-ES"/>
              </w:rPr>
              <w:t xml:space="preserve"> exce</w:t>
            </w:r>
            <w:r w:rsidR="00F23110" w:rsidRPr="005F56B8">
              <w:rPr>
                <w:rFonts w:asciiTheme="majorHAnsi" w:hAnsiTheme="majorHAnsi"/>
                <w:b/>
                <w:color w:val="FFFFFF" w:themeColor="background1"/>
                <w:sz w:val="20"/>
                <w:szCs w:val="20"/>
                <w:lang w:val="es-ES"/>
              </w:rPr>
              <w:t>p</w:t>
            </w:r>
            <w:r w:rsidR="00DA73F2" w:rsidRPr="005F56B8">
              <w:rPr>
                <w:rFonts w:asciiTheme="majorHAnsi" w:hAnsiTheme="majorHAnsi"/>
                <w:b/>
                <w:color w:val="FFFFFF" w:themeColor="background1"/>
                <w:sz w:val="20"/>
                <w:szCs w:val="20"/>
                <w:lang w:val="es-ES"/>
              </w:rPr>
              <w:t>ción</w:t>
            </w:r>
            <w:r w:rsidR="00525D9D" w:rsidRPr="005F56B8">
              <w:rPr>
                <w:rFonts w:asciiTheme="majorHAnsi" w:hAnsiTheme="majorHAnsi"/>
                <w:b/>
                <w:color w:val="FFFFFF" w:themeColor="background1"/>
                <w:sz w:val="20"/>
                <w:szCs w:val="20"/>
                <w:lang w:val="es-ES"/>
              </w:rPr>
              <w:t>:</w:t>
            </w:r>
          </w:p>
        </w:tc>
        <w:tc>
          <w:tcPr>
            <w:tcW w:w="6570" w:type="dxa"/>
            <w:vAlign w:val="center"/>
          </w:tcPr>
          <w:p w14:paraId="69C53E8A" w14:textId="2FE784DE" w:rsidR="003239B8" w:rsidRPr="001325C9" w:rsidRDefault="00C52EC3" w:rsidP="00D114B2">
            <w:pPr>
              <w:rPr>
                <w:rFonts w:asciiTheme="majorHAnsi" w:hAnsiTheme="majorHAnsi"/>
                <w:bCs/>
                <w:sz w:val="20"/>
                <w:szCs w:val="20"/>
                <w:lang w:val="es-ES"/>
              </w:rPr>
            </w:pPr>
            <w:r w:rsidRPr="001325C9">
              <w:rPr>
                <w:rFonts w:asciiTheme="majorHAnsi" w:hAnsiTheme="majorHAnsi"/>
                <w:bCs/>
                <w:sz w:val="20"/>
                <w:szCs w:val="20"/>
                <w:lang w:val="es-ES"/>
              </w:rPr>
              <w:t>Sí</w:t>
            </w:r>
            <w:r w:rsidR="00D249B2"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en los</w:t>
            </w:r>
            <w:r w:rsidR="00D249B2" w:rsidRPr="001325C9">
              <w:rPr>
                <w:rFonts w:asciiTheme="majorHAnsi" w:hAnsiTheme="majorHAnsi"/>
                <w:bCs/>
                <w:sz w:val="20"/>
                <w:szCs w:val="20"/>
                <w:lang w:val="es-ES"/>
              </w:rPr>
              <w:t xml:space="preserve"> </w:t>
            </w:r>
            <w:r w:rsidR="00833883" w:rsidRPr="001325C9">
              <w:rPr>
                <w:rFonts w:asciiTheme="majorHAnsi" w:hAnsiTheme="majorHAnsi"/>
                <w:bCs/>
                <w:sz w:val="20"/>
                <w:szCs w:val="20"/>
                <w:lang w:val="es-ES"/>
              </w:rPr>
              <w:t>términos</w:t>
            </w:r>
            <w:r w:rsidR="00D249B2"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de la</w:t>
            </w:r>
            <w:r w:rsidR="00D249B2" w:rsidRPr="001325C9">
              <w:rPr>
                <w:rFonts w:asciiTheme="majorHAnsi" w:hAnsiTheme="majorHAnsi"/>
                <w:bCs/>
                <w:sz w:val="20"/>
                <w:szCs w:val="20"/>
                <w:lang w:val="es-ES"/>
              </w:rPr>
              <w:t xml:space="preserve"> </w:t>
            </w:r>
            <w:r w:rsidR="00525D9D" w:rsidRPr="001325C9">
              <w:rPr>
                <w:rFonts w:asciiTheme="majorHAnsi" w:hAnsiTheme="majorHAnsi"/>
                <w:bCs/>
                <w:sz w:val="20"/>
                <w:szCs w:val="20"/>
                <w:lang w:val="es-ES"/>
              </w:rPr>
              <w:t>s</w:t>
            </w:r>
            <w:r w:rsidR="001A798F" w:rsidRPr="001325C9">
              <w:rPr>
                <w:rFonts w:asciiTheme="majorHAnsi" w:hAnsiTheme="majorHAnsi"/>
                <w:bCs/>
                <w:sz w:val="20"/>
                <w:szCs w:val="20"/>
                <w:lang w:val="es-ES"/>
              </w:rPr>
              <w:t>ección</w:t>
            </w:r>
            <w:r w:rsidR="00D249B2" w:rsidRPr="001325C9">
              <w:rPr>
                <w:rFonts w:asciiTheme="majorHAnsi" w:hAnsiTheme="majorHAnsi"/>
                <w:bCs/>
                <w:sz w:val="20"/>
                <w:szCs w:val="20"/>
                <w:lang w:val="es-ES"/>
              </w:rPr>
              <w:t xml:space="preserve"> </w:t>
            </w:r>
            <w:r w:rsidR="00D114B2" w:rsidRPr="001325C9">
              <w:rPr>
                <w:rFonts w:asciiTheme="majorHAnsi" w:hAnsiTheme="majorHAnsi"/>
                <w:bCs/>
                <w:sz w:val="20"/>
                <w:szCs w:val="20"/>
                <w:lang w:val="es-ES"/>
              </w:rPr>
              <w:t>VII</w:t>
            </w:r>
          </w:p>
        </w:tc>
      </w:tr>
      <w:tr w:rsidR="003239B8" w:rsidRPr="001325C9" w14:paraId="52B5BA17" w14:textId="77777777" w:rsidTr="00056DFA">
        <w:trPr>
          <w:cantSplit/>
        </w:trPr>
        <w:tc>
          <w:tcPr>
            <w:tcW w:w="2790" w:type="dxa"/>
            <w:tcBorders>
              <w:top w:val="single" w:sz="6" w:space="0" w:color="auto"/>
              <w:bottom w:val="single" w:sz="6" w:space="0" w:color="auto"/>
            </w:tcBorders>
            <w:shd w:val="clear" w:color="auto" w:fill="4A7194"/>
            <w:vAlign w:val="center"/>
          </w:tcPr>
          <w:p w14:paraId="5DF99086" w14:textId="67E18145" w:rsidR="003239B8" w:rsidRPr="005F56B8" w:rsidRDefault="00833883" w:rsidP="0019715E">
            <w:pPr>
              <w:jc w:val="center"/>
              <w:rPr>
                <w:rFonts w:asciiTheme="majorHAnsi" w:hAnsiTheme="majorHAnsi"/>
                <w:b/>
                <w:color w:val="FFFFFF" w:themeColor="background1"/>
                <w:sz w:val="20"/>
                <w:szCs w:val="20"/>
                <w:lang w:val="es-ES"/>
              </w:rPr>
            </w:pPr>
            <w:r w:rsidRPr="005F56B8">
              <w:rPr>
                <w:rFonts w:asciiTheme="majorHAnsi" w:hAnsiTheme="majorHAnsi"/>
                <w:b/>
                <w:color w:val="FFFFFF" w:themeColor="background1"/>
                <w:sz w:val="20"/>
                <w:szCs w:val="20"/>
                <w:lang w:val="es-ES"/>
              </w:rPr>
              <w:t xml:space="preserve">Presentación </w:t>
            </w:r>
            <w:r w:rsidR="0028163E" w:rsidRPr="005F56B8">
              <w:rPr>
                <w:rFonts w:asciiTheme="majorHAnsi" w:hAnsiTheme="majorHAnsi"/>
                <w:b/>
                <w:color w:val="FFFFFF" w:themeColor="background1"/>
                <w:sz w:val="20"/>
                <w:szCs w:val="20"/>
                <w:lang w:val="es-ES"/>
              </w:rPr>
              <w:t xml:space="preserve">dentro </w:t>
            </w:r>
            <w:r w:rsidR="00DA73F2" w:rsidRPr="005F56B8">
              <w:rPr>
                <w:rFonts w:asciiTheme="majorHAnsi" w:hAnsiTheme="majorHAnsi"/>
                <w:b/>
                <w:color w:val="FFFFFF" w:themeColor="background1"/>
                <w:sz w:val="20"/>
                <w:szCs w:val="20"/>
                <w:lang w:val="es-ES"/>
              </w:rPr>
              <w:t>del</w:t>
            </w:r>
            <w:r w:rsidR="0028163E" w:rsidRPr="005F56B8">
              <w:rPr>
                <w:rFonts w:asciiTheme="majorHAnsi" w:hAnsiTheme="majorHAnsi"/>
                <w:b/>
                <w:color w:val="FFFFFF" w:themeColor="background1"/>
                <w:sz w:val="20"/>
                <w:szCs w:val="20"/>
                <w:lang w:val="es-ES"/>
              </w:rPr>
              <w:t xml:space="preserve"> </w:t>
            </w:r>
            <w:r w:rsidR="00C52EC3" w:rsidRPr="005F56B8">
              <w:rPr>
                <w:rFonts w:asciiTheme="majorHAnsi" w:hAnsiTheme="majorHAnsi"/>
                <w:b/>
                <w:color w:val="FFFFFF" w:themeColor="background1"/>
                <w:sz w:val="20"/>
                <w:szCs w:val="20"/>
                <w:lang w:val="es-ES"/>
              </w:rPr>
              <w:t>plazo</w:t>
            </w:r>
            <w:r w:rsidR="00525D9D" w:rsidRPr="005F56B8">
              <w:rPr>
                <w:rFonts w:asciiTheme="majorHAnsi" w:hAnsiTheme="majorHAnsi"/>
                <w:b/>
                <w:color w:val="FFFFFF" w:themeColor="background1"/>
                <w:sz w:val="20"/>
                <w:szCs w:val="20"/>
                <w:lang w:val="es-ES"/>
              </w:rPr>
              <w:t>:</w:t>
            </w:r>
          </w:p>
        </w:tc>
        <w:tc>
          <w:tcPr>
            <w:tcW w:w="6570" w:type="dxa"/>
            <w:vAlign w:val="center"/>
          </w:tcPr>
          <w:p w14:paraId="4A2A4569" w14:textId="62D3D954" w:rsidR="003239B8" w:rsidRPr="001325C9" w:rsidRDefault="00C52EC3" w:rsidP="0019715E">
            <w:pPr>
              <w:rPr>
                <w:rFonts w:asciiTheme="majorHAnsi" w:hAnsiTheme="majorHAnsi"/>
                <w:bCs/>
                <w:sz w:val="20"/>
                <w:szCs w:val="20"/>
                <w:lang w:val="es-ES"/>
              </w:rPr>
            </w:pPr>
            <w:r w:rsidRPr="001325C9">
              <w:rPr>
                <w:rFonts w:asciiTheme="majorHAnsi" w:hAnsiTheme="majorHAnsi"/>
                <w:bCs/>
                <w:sz w:val="20"/>
                <w:szCs w:val="20"/>
                <w:lang w:val="es-ES"/>
              </w:rPr>
              <w:t>Sí</w:t>
            </w:r>
          </w:p>
        </w:tc>
      </w:tr>
    </w:tbl>
    <w:p w14:paraId="18E6423B" w14:textId="6FA42617" w:rsidR="003239B8" w:rsidRPr="001325C9" w:rsidRDefault="00E644F1" w:rsidP="00E644F1">
      <w:pPr>
        <w:rPr>
          <w:rFonts w:asciiTheme="majorHAnsi" w:hAnsiTheme="majorHAnsi"/>
          <w:b/>
          <w:sz w:val="20"/>
          <w:szCs w:val="20"/>
          <w:lang w:val="es-ES"/>
        </w:rPr>
      </w:pPr>
      <w:r>
        <w:rPr>
          <w:rFonts w:asciiTheme="majorHAnsi" w:hAnsiTheme="majorHAnsi"/>
          <w:b/>
          <w:sz w:val="19"/>
          <w:szCs w:val="19"/>
          <w:lang w:val="es-ES"/>
        </w:rPr>
        <w:br w:type="page"/>
      </w:r>
      <w:r>
        <w:rPr>
          <w:rFonts w:asciiTheme="majorHAnsi" w:hAnsiTheme="majorHAnsi"/>
          <w:b/>
          <w:sz w:val="19"/>
          <w:szCs w:val="19"/>
          <w:lang w:val="es-ES"/>
        </w:rPr>
        <w:lastRenderedPageBreak/>
        <w:tab/>
      </w:r>
      <w:r w:rsidR="00223A29" w:rsidRPr="000E6443">
        <w:rPr>
          <w:rFonts w:asciiTheme="majorHAnsi" w:hAnsiTheme="majorHAnsi"/>
          <w:b/>
          <w:sz w:val="19"/>
          <w:szCs w:val="19"/>
          <w:lang w:val="es-ES"/>
        </w:rPr>
        <w:t xml:space="preserve">V. </w:t>
      </w:r>
      <w:r w:rsidR="00223A29" w:rsidRPr="000E6443">
        <w:rPr>
          <w:rFonts w:asciiTheme="majorHAnsi" w:hAnsiTheme="majorHAnsi"/>
          <w:b/>
          <w:sz w:val="19"/>
          <w:szCs w:val="19"/>
          <w:lang w:val="es-ES"/>
        </w:rPr>
        <w:tab/>
      </w:r>
      <w:r w:rsidR="0028163E" w:rsidRPr="001325C9">
        <w:rPr>
          <w:rFonts w:asciiTheme="majorHAnsi" w:hAnsiTheme="majorHAnsi"/>
          <w:b/>
          <w:sz w:val="20"/>
          <w:szCs w:val="20"/>
          <w:lang w:val="es-ES"/>
        </w:rPr>
        <w:t>RESUM</w:t>
      </w:r>
      <w:r w:rsidR="00FC6F42" w:rsidRPr="001325C9">
        <w:rPr>
          <w:rFonts w:asciiTheme="majorHAnsi" w:hAnsiTheme="majorHAnsi"/>
          <w:b/>
          <w:sz w:val="20"/>
          <w:szCs w:val="20"/>
          <w:lang w:val="es-ES"/>
        </w:rPr>
        <w:t>EN</w:t>
      </w:r>
      <w:r w:rsidR="0028163E" w:rsidRPr="001325C9">
        <w:rPr>
          <w:rFonts w:asciiTheme="majorHAnsi" w:hAnsiTheme="majorHAnsi"/>
          <w:b/>
          <w:sz w:val="20"/>
          <w:szCs w:val="20"/>
          <w:lang w:val="es-ES"/>
        </w:rPr>
        <w:t xml:space="preserve"> </w:t>
      </w:r>
      <w:r w:rsidR="00DA73F2" w:rsidRPr="001325C9">
        <w:rPr>
          <w:rFonts w:asciiTheme="majorHAnsi" w:hAnsiTheme="majorHAnsi"/>
          <w:b/>
          <w:sz w:val="20"/>
          <w:szCs w:val="20"/>
          <w:lang w:val="es-ES"/>
        </w:rPr>
        <w:t>DE LOS</w:t>
      </w:r>
      <w:r w:rsidR="0028163E" w:rsidRPr="001325C9">
        <w:rPr>
          <w:rFonts w:asciiTheme="majorHAnsi" w:hAnsiTheme="majorHAnsi"/>
          <w:b/>
          <w:sz w:val="20"/>
          <w:szCs w:val="20"/>
          <w:lang w:val="es-ES"/>
        </w:rPr>
        <w:t xml:space="preserve"> </w:t>
      </w:r>
      <w:r w:rsidR="00A96E27" w:rsidRPr="001325C9">
        <w:rPr>
          <w:rFonts w:asciiTheme="majorHAnsi" w:hAnsiTheme="majorHAnsi"/>
          <w:b/>
          <w:sz w:val="20"/>
          <w:szCs w:val="20"/>
          <w:lang w:val="es-ES"/>
        </w:rPr>
        <w:t>HECHOS</w:t>
      </w:r>
      <w:r w:rsidR="0028163E" w:rsidRPr="001325C9">
        <w:rPr>
          <w:rFonts w:asciiTheme="majorHAnsi" w:hAnsiTheme="majorHAnsi"/>
          <w:b/>
          <w:sz w:val="20"/>
          <w:szCs w:val="20"/>
          <w:lang w:val="es-ES"/>
        </w:rPr>
        <w:t xml:space="preserve"> ALEGADOS</w:t>
      </w:r>
    </w:p>
    <w:p w14:paraId="51E9AB48" w14:textId="77777777" w:rsidR="00E644F1" w:rsidRDefault="00E644F1" w:rsidP="00E644F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45A5CA01" w14:textId="0C5CD222" w:rsidR="00A81414" w:rsidRDefault="00DA73F2" w:rsidP="00E644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1325C9">
        <w:rPr>
          <w:rFonts w:asciiTheme="majorHAnsi" w:hAnsiTheme="majorHAnsi"/>
          <w:sz w:val="20"/>
          <w:szCs w:val="20"/>
          <w:lang w:val="es-ES"/>
        </w:rPr>
        <w:t>E</w:t>
      </w:r>
      <w:r w:rsidR="00833883" w:rsidRPr="001325C9">
        <w:rPr>
          <w:rFonts w:asciiTheme="majorHAnsi" w:hAnsiTheme="majorHAnsi"/>
          <w:sz w:val="20"/>
          <w:szCs w:val="20"/>
          <w:lang w:val="es-ES"/>
        </w:rPr>
        <w:t>l</w:t>
      </w:r>
      <w:r w:rsidR="004F616B" w:rsidRPr="001325C9">
        <w:rPr>
          <w:rFonts w:asciiTheme="majorHAnsi" w:hAnsiTheme="majorHAnsi"/>
          <w:sz w:val="20"/>
          <w:szCs w:val="20"/>
          <w:lang w:val="es-ES"/>
        </w:rPr>
        <w:t xml:space="preserve"> </w:t>
      </w:r>
      <w:r w:rsidR="004F616B" w:rsidRPr="001325C9">
        <w:rPr>
          <w:rFonts w:asciiTheme="majorHAnsi" w:hAnsiTheme="majorHAnsi"/>
          <w:bCs/>
          <w:sz w:val="20"/>
          <w:szCs w:val="20"/>
          <w:lang w:val="es-ES"/>
        </w:rPr>
        <w:t xml:space="preserve">Núcleo de </w:t>
      </w:r>
      <w:r w:rsidR="001A798F" w:rsidRPr="001325C9">
        <w:rPr>
          <w:rFonts w:asciiTheme="majorHAnsi" w:hAnsiTheme="majorHAnsi"/>
          <w:bCs/>
          <w:sz w:val="20"/>
          <w:szCs w:val="20"/>
          <w:lang w:val="es-ES"/>
        </w:rPr>
        <w:t>Defensa</w:t>
      </w:r>
      <w:r w:rsidR="004F616B" w:rsidRPr="001325C9">
        <w:rPr>
          <w:rFonts w:asciiTheme="majorHAnsi" w:hAnsiTheme="majorHAnsi"/>
          <w:bCs/>
          <w:sz w:val="20"/>
          <w:szCs w:val="20"/>
          <w:lang w:val="es-ES"/>
        </w:rPr>
        <w:t xml:space="preserve"> </w:t>
      </w:r>
      <w:r w:rsidRPr="001325C9">
        <w:rPr>
          <w:rFonts w:asciiTheme="majorHAnsi" w:hAnsiTheme="majorHAnsi"/>
          <w:bCs/>
          <w:sz w:val="20"/>
          <w:szCs w:val="20"/>
          <w:lang w:val="es-ES"/>
        </w:rPr>
        <w:t>de los</w:t>
      </w:r>
      <w:r w:rsidR="004F616B" w:rsidRPr="001325C9">
        <w:rPr>
          <w:rFonts w:asciiTheme="majorHAnsi" w:hAnsiTheme="majorHAnsi"/>
          <w:bCs/>
          <w:sz w:val="20"/>
          <w:szCs w:val="20"/>
          <w:lang w:val="es-ES"/>
        </w:rPr>
        <w:t xml:space="preserve"> </w:t>
      </w:r>
      <w:r w:rsidR="00C52EC3" w:rsidRPr="001325C9">
        <w:rPr>
          <w:rFonts w:asciiTheme="majorHAnsi" w:hAnsiTheme="majorHAnsi"/>
          <w:bCs/>
          <w:sz w:val="20"/>
          <w:szCs w:val="20"/>
          <w:lang w:val="es-ES"/>
        </w:rPr>
        <w:t>Derecho</w:t>
      </w:r>
      <w:r w:rsidR="004F616B" w:rsidRPr="001325C9">
        <w:rPr>
          <w:rFonts w:asciiTheme="majorHAnsi" w:hAnsiTheme="majorHAnsi"/>
          <w:bCs/>
          <w:sz w:val="20"/>
          <w:szCs w:val="20"/>
          <w:lang w:val="es-ES"/>
        </w:rPr>
        <w:t xml:space="preserve">s Humanos </w:t>
      </w:r>
      <w:r w:rsidRPr="001325C9">
        <w:rPr>
          <w:rFonts w:asciiTheme="majorHAnsi" w:hAnsiTheme="majorHAnsi"/>
          <w:bCs/>
          <w:sz w:val="20"/>
          <w:szCs w:val="20"/>
          <w:lang w:val="es-ES"/>
        </w:rPr>
        <w:t>de la</w:t>
      </w:r>
      <w:r w:rsidR="004F616B" w:rsidRPr="001325C9">
        <w:rPr>
          <w:rFonts w:asciiTheme="majorHAnsi" w:hAnsiTheme="majorHAnsi"/>
          <w:bCs/>
          <w:sz w:val="20"/>
          <w:szCs w:val="20"/>
          <w:lang w:val="es-ES"/>
        </w:rPr>
        <w:t xml:space="preserve"> </w:t>
      </w:r>
      <w:r w:rsidR="00833883" w:rsidRPr="001325C9">
        <w:rPr>
          <w:rFonts w:asciiTheme="majorHAnsi" w:hAnsiTheme="majorHAnsi"/>
          <w:bCs/>
          <w:sz w:val="20"/>
          <w:szCs w:val="20"/>
          <w:lang w:val="es-ES"/>
        </w:rPr>
        <w:t>Defensoría</w:t>
      </w:r>
      <w:r w:rsidR="004F616B" w:rsidRPr="001325C9">
        <w:rPr>
          <w:rFonts w:asciiTheme="majorHAnsi" w:hAnsiTheme="majorHAnsi"/>
          <w:bCs/>
          <w:sz w:val="20"/>
          <w:szCs w:val="20"/>
          <w:lang w:val="es-ES"/>
        </w:rPr>
        <w:t xml:space="preserve"> Pública </w:t>
      </w:r>
      <w:r w:rsidRPr="001325C9">
        <w:rPr>
          <w:rFonts w:asciiTheme="majorHAnsi" w:hAnsiTheme="majorHAnsi"/>
          <w:bCs/>
          <w:sz w:val="20"/>
          <w:szCs w:val="20"/>
          <w:lang w:val="es-ES"/>
        </w:rPr>
        <w:t>del</w:t>
      </w:r>
      <w:r w:rsidR="004F616B" w:rsidRPr="001325C9">
        <w:rPr>
          <w:rFonts w:asciiTheme="majorHAnsi" w:hAnsiTheme="majorHAnsi"/>
          <w:bCs/>
          <w:sz w:val="20"/>
          <w:szCs w:val="20"/>
          <w:lang w:val="es-ES"/>
        </w:rPr>
        <w:t xml:space="preserve"> </w:t>
      </w:r>
      <w:r w:rsidR="00215AE6" w:rsidRPr="001325C9">
        <w:rPr>
          <w:rFonts w:asciiTheme="majorHAnsi" w:hAnsiTheme="majorHAnsi"/>
          <w:bCs/>
          <w:sz w:val="20"/>
          <w:szCs w:val="20"/>
          <w:lang w:val="es-ES"/>
        </w:rPr>
        <w:t xml:space="preserve">Estado </w:t>
      </w:r>
      <w:r w:rsidR="00AB55DE" w:rsidRPr="001325C9">
        <w:rPr>
          <w:rFonts w:asciiTheme="majorHAnsi" w:hAnsiTheme="majorHAnsi"/>
          <w:bCs/>
          <w:sz w:val="20"/>
          <w:szCs w:val="20"/>
          <w:lang w:val="es-ES"/>
        </w:rPr>
        <w:t>de Río de Janeiro</w:t>
      </w:r>
      <w:r w:rsidR="004F616B" w:rsidRPr="001325C9">
        <w:rPr>
          <w:rFonts w:asciiTheme="majorHAnsi" w:hAnsiTheme="majorHAnsi"/>
          <w:sz w:val="20"/>
          <w:szCs w:val="20"/>
          <w:lang w:val="es-ES"/>
        </w:rPr>
        <w:t xml:space="preserve"> (</w:t>
      </w:r>
      <w:r w:rsidR="001A798F" w:rsidRPr="001325C9">
        <w:rPr>
          <w:rFonts w:asciiTheme="majorHAnsi" w:hAnsiTheme="majorHAnsi"/>
          <w:sz w:val="20"/>
          <w:szCs w:val="20"/>
          <w:lang w:val="es-ES"/>
        </w:rPr>
        <w:t>en adelante</w:t>
      </w:r>
      <w:r w:rsidR="004F616B" w:rsidRPr="001325C9">
        <w:rPr>
          <w:rFonts w:asciiTheme="majorHAnsi" w:hAnsiTheme="majorHAnsi"/>
          <w:sz w:val="20"/>
          <w:szCs w:val="20"/>
          <w:lang w:val="es-ES"/>
        </w:rPr>
        <w:t xml:space="preserve"> </w:t>
      </w:r>
      <w:r w:rsidR="00ED70D1" w:rsidRPr="001325C9">
        <w:rPr>
          <w:rFonts w:asciiTheme="majorHAnsi" w:hAnsiTheme="majorHAnsi"/>
          <w:sz w:val="20"/>
          <w:szCs w:val="20"/>
          <w:lang w:val="es-ES"/>
        </w:rPr>
        <w:t>“</w:t>
      </w:r>
      <w:r w:rsidR="00F178E2" w:rsidRPr="001325C9">
        <w:rPr>
          <w:rFonts w:asciiTheme="majorHAnsi" w:hAnsiTheme="majorHAnsi"/>
          <w:sz w:val="20"/>
          <w:szCs w:val="20"/>
          <w:lang w:val="es-ES"/>
        </w:rPr>
        <w:t xml:space="preserve">la </w:t>
      </w:r>
      <w:r w:rsidR="00ED70D1" w:rsidRPr="001325C9">
        <w:rPr>
          <w:rFonts w:asciiTheme="majorHAnsi" w:hAnsiTheme="majorHAnsi"/>
          <w:sz w:val="20"/>
          <w:szCs w:val="20"/>
          <w:lang w:val="es-ES"/>
        </w:rPr>
        <w:t xml:space="preserve">parte </w:t>
      </w:r>
      <w:r w:rsidR="00110B0D" w:rsidRPr="001325C9">
        <w:rPr>
          <w:rFonts w:asciiTheme="majorHAnsi" w:hAnsiTheme="majorHAnsi"/>
          <w:sz w:val="20"/>
          <w:szCs w:val="20"/>
          <w:lang w:val="es-ES"/>
        </w:rPr>
        <w:t>peticionaria</w:t>
      </w:r>
      <w:r w:rsidR="004F616B" w:rsidRPr="001325C9">
        <w:rPr>
          <w:rFonts w:asciiTheme="majorHAnsi" w:hAnsiTheme="majorHAnsi"/>
          <w:sz w:val="20"/>
          <w:szCs w:val="20"/>
          <w:lang w:val="es-ES"/>
        </w:rPr>
        <w:t xml:space="preserve">” </w:t>
      </w:r>
      <w:r w:rsidR="00C52EC3" w:rsidRPr="001325C9">
        <w:rPr>
          <w:rFonts w:asciiTheme="majorHAnsi" w:hAnsiTheme="majorHAnsi"/>
          <w:sz w:val="20"/>
          <w:szCs w:val="20"/>
          <w:lang w:val="es-ES"/>
        </w:rPr>
        <w:t>o</w:t>
      </w:r>
      <w:r w:rsidR="004F616B" w:rsidRPr="001325C9">
        <w:rPr>
          <w:rFonts w:asciiTheme="majorHAnsi" w:hAnsiTheme="majorHAnsi"/>
          <w:sz w:val="20"/>
          <w:szCs w:val="20"/>
          <w:lang w:val="es-ES"/>
        </w:rPr>
        <w:t xml:space="preserve"> </w:t>
      </w:r>
      <w:r w:rsidR="00ED70D1" w:rsidRPr="001325C9">
        <w:rPr>
          <w:rFonts w:asciiTheme="majorHAnsi" w:hAnsiTheme="majorHAnsi"/>
          <w:sz w:val="20"/>
          <w:szCs w:val="20"/>
          <w:lang w:val="es-ES"/>
        </w:rPr>
        <w:t>“</w:t>
      </w:r>
      <w:r w:rsidR="00A333DA" w:rsidRPr="001325C9">
        <w:rPr>
          <w:rFonts w:asciiTheme="majorHAnsi" w:hAnsiTheme="majorHAnsi"/>
          <w:sz w:val="20"/>
          <w:szCs w:val="20"/>
          <w:lang w:val="es-ES"/>
        </w:rPr>
        <w:t xml:space="preserve">la </w:t>
      </w:r>
      <w:r w:rsidR="004F616B" w:rsidRPr="001325C9">
        <w:rPr>
          <w:rFonts w:asciiTheme="majorHAnsi" w:hAnsiTheme="majorHAnsi"/>
          <w:sz w:val="20"/>
          <w:szCs w:val="20"/>
          <w:lang w:val="es-ES"/>
        </w:rPr>
        <w:t>DPE/RJ”) afirma</w:t>
      </w:r>
      <w:r w:rsidR="00A81414" w:rsidRPr="001325C9">
        <w:rPr>
          <w:rFonts w:asciiTheme="majorHAnsi" w:hAnsiTheme="majorHAnsi"/>
          <w:sz w:val="20"/>
          <w:szCs w:val="20"/>
          <w:lang w:val="es-ES"/>
        </w:rPr>
        <w:t xml:space="preserve"> que</w:t>
      </w:r>
      <w:r w:rsidR="003534F6" w:rsidRPr="001325C9">
        <w:rPr>
          <w:rFonts w:asciiTheme="majorHAnsi" w:hAnsiTheme="majorHAnsi"/>
          <w:sz w:val="20"/>
          <w:szCs w:val="20"/>
          <w:lang w:val="es-ES"/>
        </w:rPr>
        <w:t xml:space="preserve"> el Estado brasileño violó los derechos a la integridad personal, a la protección de la familia, al nombre, </w:t>
      </w:r>
      <w:r w:rsidR="00F178E2" w:rsidRPr="001325C9">
        <w:rPr>
          <w:rFonts w:asciiTheme="majorHAnsi" w:hAnsiTheme="majorHAnsi"/>
          <w:sz w:val="20"/>
          <w:szCs w:val="20"/>
          <w:lang w:val="es-ES"/>
        </w:rPr>
        <w:t xml:space="preserve">a </w:t>
      </w:r>
      <w:r w:rsidR="003534F6" w:rsidRPr="001325C9">
        <w:rPr>
          <w:rFonts w:asciiTheme="majorHAnsi" w:hAnsiTheme="majorHAnsi"/>
          <w:sz w:val="20"/>
          <w:szCs w:val="20"/>
          <w:lang w:val="es-ES"/>
        </w:rPr>
        <w:t>las garantías judiciales y a la protección judicial de</w:t>
      </w:r>
      <w:r w:rsidR="00A81414" w:rsidRPr="001325C9">
        <w:rPr>
          <w:rFonts w:asciiTheme="majorHAnsi" w:hAnsiTheme="majorHAnsi"/>
          <w:sz w:val="20"/>
          <w:szCs w:val="20"/>
          <w:lang w:val="es-ES"/>
        </w:rPr>
        <w:t xml:space="preserve"> </w:t>
      </w:r>
      <w:r w:rsidR="009505DE" w:rsidRPr="001325C9">
        <w:rPr>
          <w:rFonts w:asciiTheme="majorHAnsi" w:hAnsiTheme="majorHAnsi"/>
          <w:sz w:val="20"/>
          <w:szCs w:val="20"/>
          <w:lang w:val="es-ES"/>
        </w:rPr>
        <w:t>las</w:t>
      </w:r>
      <w:r w:rsidR="00A81414" w:rsidRPr="001325C9">
        <w:rPr>
          <w:rFonts w:asciiTheme="majorHAnsi" w:hAnsiTheme="majorHAnsi"/>
          <w:sz w:val="20"/>
          <w:szCs w:val="20"/>
          <w:lang w:val="es-ES"/>
        </w:rPr>
        <w:t xml:space="preserve"> </w:t>
      </w:r>
      <w:r w:rsidR="001A798F" w:rsidRPr="001325C9">
        <w:rPr>
          <w:rFonts w:asciiTheme="majorHAnsi" w:hAnsiTheme="majorHAnsi"/>
          <w:sz w:val="20"/>
          <w:szCs w:val="20"/>
          <w:lang w:val="es-ES"/>
        </w:rPr>
        <w:t>presunta</w:t>
      </w:r>
      <w:r w:rsidR="00A81414" w:rsidRPr="001325C9">
        <w:rPr>
          <w:rFonts w:asciiTheme="majorHAnsi" w:hAnsiTheme="majorHAnsi"/>
          <w:sz w:val="20"/>
          <w:szCs w:val="20"/>
          <w:lang w:val="es-ES"/>
        </w:rPr>
        <w:t xml:space="preserve">s </w:t>
      </w:r>
      <w:r w:rsidR="001E1724" w:rsidRPr="001325C9">
        <w:rPr>
          <w:rFonts w:asciiTheme="majorHAnsi" w:hAnsiTheme="majorHAnsi"/>
          <w:sz w:val="20"/>
          <w:szCs w:val="20"/>
          <w:lang w:val="es-ES"/>
        </w:rPr>
        <w:t>víctima</w:t>
      </w:r>
      <w:r w:rsidR="00A81414" w:rsidRPr="001325C9">
        <w:rPr>
          <w:rFonts w:asciiTheme="majorHAnsi" w:hAnsiTheme="majorHAnsi"/>
          <w:sz w:val="20"/>
          <w:szCs w:val="20"/>
          <w:lang w:val="es-ES"/>
        </w:rPr>
        <w:t>s, Paulo Roberto Moura (</w:t>
      </w:r>
      <w:r w:rsidR="001A798F" w:rsidRPr="001325C9">
        <w:rPr>
          <w:rFonts w:asciiTheme="majorHAnsi" w:hAnsiTheme="majorHAnsi"/>
          <w:sz w:val="20"/>
          <w:szCs w:val="20"/>
          <w:lang w:val="es-ES"/>
        </w:rPr>
        <w:t>en adelante</w:t>
      </w:r>
      <w:r w:rsidR="00F178E2" w:rsidRPr="001325C9">
        <w:rPr>
          <w:rFonts w:asciiTheme="majorHAnsi" w:hAnsiTheme="majorHAnsi"/>
          <w:sz w:val="20"/>
          <w:szCs w:val="20"/>
          <w:lang w:val="es-ES"/>
        </w:rPr>
        <w:t xml:space="preserve"> el</w:t>
      </w:r>
      <w:r w:rsidR="00A81414" w:rsidRPr="001325C9">
        <w:rPr>
          <w:rFonts w:asciiTheme="majorHAnsi" w:hAnsiTheme="majorHAnsi"/>
          <w:sz w:val="20"/>
          <w:szCs w:val="20"/>
          <w:lang w:val="es-ES"/>
        </w:rPr>
        <w:t xml:space="preserve"> “Sr. Moura”) </w:t>
      </w:r>
      <w:r w:rsidR="006D646C" w:rsidRPr="001325C9">
        <w:rPr>
          <w:rFonts w:asciiTheme="majorHAnsi" w:hAnsiTheme="majorHAnsi"/>
          <w:sz w:val="20"/>
          <w:szCs w:val="20"/>
          <w:lang w:val="es-ES"/>
        </w:rPr>
        <w:t>e Isabela</w:t>
      </w:r>
      <w:r w:rsidR="00A81414" w:rsidRPr="001325C9">
        <w:rPr>
          <w:rFonts w:asciiTheme="majorHAnsi" w:hAnsiTheme="majorHAnsi"/>
          <w:sz w:val="20"/>
          <w:szCs w:val="20"/>
          <w:lang w:val="es-ES"/>
        </w:rPr>
        <w:t xml:space="preserve"> Silveira (</w:t>
      </w:r>
      <w:r w:rsidR="001A798F" w:rsidRPr="001325C9">
        <w:rPr>
          <w:rFonts w:asciiTheme="majorHAnsi" w:hAnsiTheme="majorHAnsi"/>
          <w:sz w:val="20"/>
          <w:szCs w:val="20"/>
          <w:lang w:val="es-ES"/>
        </w:rPr>
        <w:t>en adelante</w:t>
      </w:r>
      <w:r w:rsidR="00A81414" w:rsidRPr="001325C9">
        <w:rPr>
          <w:rFonts w:asciiTheme="majorHAnsi" w:hAnsiTheme="majorHAnsi"/>
          <w:sz w:val="20"/>
          <w:szCs w:val="20"/>
          <w:lang w:val="es-ES"/>
        </w:rPr>
        <w:t xml:space="preserve"> “Isabela”), </w:t>
      </w:r>
      <w:r w:rsidR="00586C27" w:rsidRPr="001325C9">
        <w:rPr>
          <w:rFonts w:asciiTheme="majorHAnsi" w:hAnsiTheme="majorHAnsi"/>
          <w:sz w:val="20"/>
          <w:szCs w:val="20"/>
          <w:lang w:val="es-ES"/>
        </w:rPr>
        <w:t>pues</w:t>
      </w:r>
      <w:r w:rsidR="00A81414" w:rsidRPr="001325C9">
        <w:rPr>
          <w:rFonts w:asciiTheme="majorHAnsi" w:hAnsiTheme="majorHAnsi"/>
          <w:sz w:val="20"/>
          <w:szCs w:val="20"/>
          <w:lang w:val="es-ES"/>
        </w:rPr>
        <w:t xml:space="preserve"> </w:t>
      </w:r>
      <w:r w:rsidR="004300DA" w:rsidRPr="001325C9">
        <w:rPr>
          <w:rFonts w:asciiTheme="majorHAnsi" w:hAnsiTheme="majorHAnsi"/>
          <w:sz w:val="20"/>
          <w:szCs w:val="20"/>
          <w:lang w:val="es-ES"/>
        </w:rPr>
        <w:t xml:space="preserve">Isabela </w:t>
      </w:r>
      <w:r w:rsidR="009505DE" w:rsidRPr="001325C9">
        <w:rPr>
          <w:rFonts w:asciiTheme="majorHAnsi" w:hAnsiTheme="majorHAnsi"/>
          <w:sz w:val="20"/>
          <w:szCs w:val="20"/>
          <w:lang w:val="es-ES"/>
        </w:rPr>
        <w:t>fue</w:t>
      </w:r>
      <w:r w:rsidR="00C52EC3" w:rsidRPr="001325C9">
        <w:rPr>
          <w:rFonts w:asciiTheme="majorHAnsi" w:hAnsiTheme="majorHAnsi"/>
          <w:sz w:val="20"/>
          <w:szCs w:val="20"/>
          <w:lang w:val="es-ES"/>
        </w:rPr>
        <w:t xml:space="preserve"> adopt</w:t>
      </w:r>
      <w:r w:rsidR="004300DA" w:rsidRPr="001325C9">
        <w:rPr>
          <w:rFonts w:asciiTheme="majorHAnsi" w:hAnsiTheme="majorHAnsi"/>
          <w:sz w:val="20"/>
          <w:szCs w:val="20"/>
          <w:lang w:val="es-ES"/>
        </w:rPr>
        <w:t xml:space="preserve">ada </w:t>
      </w:r>
      <w:r w:rsidRPr="001325C9">
        <w:rPr>
          <w:rFonts w:asciiTheme="majorHAnsi" w:hAnsiTheme="majorHAnsi"/>
          <w:sz w:val="20"/>
          <w:szCs w:val="20"/>
          <w:lang w:val="es-ES"/>
        </w:rPr>
        <w:t>sin</w:t>
      </w:r>
      <w:r w:rsidR="004300DA" w:rsidRPr="001325C9">
        <w:rPr>
          <w:rFonts w:asciiTheme="majorHAnsi" w:hAnsiTheme="majorHAnsi"/>
          <w:sz w:val="20"/>
          <w:szCs w:val="20"/>
          <w:lang w:val="es-ES"/>
        </w:rPr>
        <w:t xml:space="preserve"> que </w:t>
      </w:r>
      <w:r w:rsidR="007C3B02" w:rsidRPr="001325C9">
        <w:rPr>
          <w:rFonts w:asciiTheme="majorHAnsi" w:hAnsiTheme="majorHAnsi"/>
          <w:sz w:val="20"/>
          <w:szCs w:val="20"/>
          <w:lang w:val="es-ES"/>
        </w:rPr>
        <w:t>su</w:t>
      </w:r>
      <w:r w:rsidR="004300DA" w:rsidRPr="001325C9">
        <w:rPr>
          <w:rFonts w:asciiTheme="majorHAnsi" w:hAnsiTheme="majorHAnsi"/>
          <w:sz w:val="20"/>
          <w:szCs w:val="20"/>
          <w:lang w:val="es-ES"/>
        </w:rPr>
        <w:t xml:space="preserve"> </w:t>
      </w:r>
      <w:r w:rsidR="00A96E27" w:rsidRPr="001325C9">
        <w:rPr>
          <w:rFonts w:asciiTheme="majorHAnsi" w:hAnsiTheme="majorHAnsi"/>
          <w:sz w:val="20"/>
          <w:szCs w:val="20"/>
          <w:lang w:val="es-ES"/>
        </w:rPr>
        <w:t>padre</w:t>
      </w:r>
      <w:r w:rsidR="004300DA" w:rsidRPr="001325C9">
        <w:rPr>
          <w:rFonts w:asciiTheme="majorHAnsi" w:hAnsiTheme="majorHAnsi"/>
          <w:sz w:val="20"/>
          <w:szCs w:val="20"/>
          <w:lang w:val="es-ES"/>
        </w:rPr>
        <w:t xml:space="preserve"> biológico, </w:t>
      </w:r>
      <w:r w:rsidRPr="001325C9">
        <w:rPr>
          <w:rFonts w:asciiTheme="majorHAnsi" w:hAnsiTheme="majorHAnsi"/>
          <w:sz w:val="20"/>
          <w:szCs w:val="20"/>
          <w:lang w:val="es-ES"/>
        </w:rPr>
        <w:t>el</w:t>
      </w:r>
      <w:r w:rsidR="004300DA" w:rsidRPr="001325C9">
        <w:rPr>
          <w:rFonts w:asciiTheme="majorHAnsi" w:hAnsiTheme="majorHAnsi"/>
          <w:sz w:val="20"/>
          <w:szCs w:val="20"/>
          <w:lang w:val="es-ES"/>
        </w:rPr>
        <w:t xml:space="preserve"> Sr. Moura, participa</w:t>
      </w:r>
      <w:r w:rsidR="00DD5129" w:rsidRPr="001325C9">
        <w:rPr>
          <w:rFonts w:asciiTheme="majorHAnsi" w:hAnsiTheme="majorHAnsi"/>
          <w:sz w:val="20"/>
          <w:szCs w:val="20"/>
          <w:lang w:val="es-ES"/>
        </w:rPr>
        <w:t>s</w:t>
      </w:r>
      <w:r w:rsidR="004300DA" w:rsidRPr="001325C9">
        <w:rPr>
          <w:rFonts w:asciiTheme="majorHAnsi" w:hAnsiTheme="majorHAnsi"/>
          <w:sz w:val="20"/>
          <w:szCs w:val="20"/>
          <w:lang w:val="es-ES"/>
        </w:rPr>
        <w:t xml:space="preserve">e </w:t>
      </w:r>
      <w:r w:rsidRPr="001325C9">
        <w:rPr>
          <w:rFonts w:asciiTheme="majorHAnsi" w:hAnsiTheme="majorHAnsi"/>
          <w:sz w:val="20"/>
          <w:szCs w:val="20"/>
          <w:lang w:val="es-ES"/>
        </w:rPr>
        <w:t>del</w:t>
      </w:r>
      <w:r w:rsidR="004300DA" w:rsidRPr="001325C9">
        <w:rPr>
          <w:rFonts w:asciiTheme="majorHAnsi" w:hAnsiTheme="majorHAnsi"/>
          <w:sz w:val="20"/>
          <w:szCs w:val="20"/>
          <w:lang w:val="es-ES"/>
        </w:rPr>
        <w:t xml:space="preserve"> proce</w:t>
      </w:r>
      <w:r w:rsidR="00DD5129" w:rsidRPr="001325C9">
        <w:rPr>
          <w:rFonts w:asciiTheme="majorHAnsi" w:hAnsiTheme="majorHAnsi"/>
          <w:sz w:val="20"/>
          <w:szCs w:val="20"/>
          <w:lang w:val="es-ES"/>
        </w:rPr>
        <w:t>s</w:t>
      </w:r>
      <w:r w:rsidR="004300DA" w:rsidRPr="001325C9">
        <w:rPr>
          <w:rFonts w:asciiTheme="majorHAnsi" w:hAnsiTheme="majorHAnsi"/>
          <w:sz w:val="20"/>
          <w:szCs w:val="20"/>
          <w:lang w:val="es-ES"/>
        </w:rPr>
        <w:t xml:space="preserve">o de </w:t>
      </w:r>
      <w:r w:rsidR="00C52EC3" w:rsidRPr="001325C9">
        <w:rPr>
          <w:rFonts w:asciiTheme="majorHAnsi" w:hAnsiTheme="majorHAnsi"/>
          <w:sz w:val="20"/>
          <w:szCs w:val="20"/>
          <w:lang w:val="es-ES"/>
        </w:rPr>
        <w:t>adopción</w:t>
      </w:r>
      <w:r w:rsidR="004300DA" w:rsidRPr="001325C9">
        <w:rPr>
          <w:rFonts w:asciiTheme="majorHAnsi" w:hAnsiTheme="majorHAnsi"/>
          <w:sz w:val="20"/>
          <w:szCs w:val="20"/>
          <w:lang w:val="es-ES"/>
        </w:rPr>
        <w:t>.</w:t>
      </w:r>
      <w:r w:rsidR="00104F43" w:rsidRPr="001325C9">
        <w:rPr>
          <w:rFonts w:asciiTheme="majorHAnsi" w:hAnsiTheme="majorHAnsi"/>
          <w:sz w:val="20"/>
          <w:szCs w:val="20"/>
          <w:lang w:val="es-ES"/>
        </w:rPr>
        <w:t xml:space="preserve"> </w:t>
      </w:r>
      <w:r w:rsidR="003534F6" w:rsidRPr="001325C9">
        <w:rPr>
          <w:rFonts w:asciiTheme="majorHAnsi" w:hAnsiTheme="majorHAnsi"/>
          <w:sz w:val="20"/>
          <w:szCs w:val="20"/>
          <w:lang w:val="es-ES"/>
        </w:rPr>
        <w:t>Aclara</w:t>
      </w:r>
      <w:r w:rsidR="009D39AC" w:rsidRPr="001325C9">
        <w:rPr>
          <w:rFonts w:asciiTheme="majorHAnsi" w:hAnsiTheme="majorHAnsi"/>
          <w:sz w:val="20"/>
          <w:szCs w:val="20"/>
          <w:lang w:val="es-ES"/>
        </w:rPr>
        <w:t xml:space="preserve"> que </w:t>
      </w:r>
      <w:r w:rsidR="003534F6" w:rsidRPr="001325C9">
        <w:rPr>
          <w:rFonts w:asciiTheme="majorHAnsi" w:hAnsiTheme="majorHAnsi"/>
          <w:sz w:val="20"/>
          <w:szCs w:val="20"/>
          <w:lang w:val="es-ES"/>
        </w:rPr>
        <w:t xml:space="preserve">se violó el derecho </w:t>
      </w:r>
      <w:r w:rsidR="003534F6" w:rsidRPr="001325C9">
        <w:rPr>
          <w:rFonts w:asciiTheme="majorHAnsi" w:hAnsiTheme="majorHAnsi"/>
          <w:bCs/>
          <w:sz w:val="20"/>
          <w:szCs w:val="20"/>
          <w:lang w:val="es-ES"/>
        </w:rPr>
        <w:t xml:space="preserve">a la familia de </w:t>
      </w:r>
      <w:r w:rsidR="009505DE" w:rsidRPr="001325C9">
        <w:rPr>
          <w:rFonts w:asciiTheme="majorHAnsi" w:hAnsiTheme="majorHAnsi"/>
          <w:bCs/>
          <w:sz w:val="20"/>
          <w:szCs w:val="20"/>
          <w:lang w:val="es-ES"/>
        </w:rPr>
        <w:t>las</w:t>
      </w:r>
      <w:r w:rsidR="009D39AC" w:rsidRPr="001325C9">
        <w:rPr>
          <w:rFonts w:asciiTheme="majorHAnsi" w:hAnsiTheme="majorHAnsi"/>
          <w:bCs/>
          <w:sz w:val="20"/>
          <w:szCs w:val="20"/>
          <w:lang w:val="es-ES"/>
        </w:rPr>
        <w:t xml:space="preserve"> </w:t>
      </w:r>
      <w:r w:rsidR="001A798F" w:rsidRPr="001325C9">
        <w:rPr>
          <w:rFonts w:asciiTheme="majorHAnsi" w:hAnsiTheme="majorHAnsi"/>
          <w:bCs/>
          <w:sz w:val="20"/>
          <w:szCs w:val="20"/>
          <w:lang w:val="es-ES"/>
        </w:rPr>
        <w:t>presunta</w:t>
      </w:r>
      <w:r w:rsidR="009D39AC" w:rsidRPr="001325C9">
        <w:rPr>
          <w:rFonts w:asciiTheme="majorHAnsi" w:hAnsiTheme="majorHAnsi"/>
          <w:bCs/>
          <w:sz w:val="20"/>
          <w:szCs w:val="20"/>
          <w:lang w:val="es-ES"/>
        </w:rPr>
        <w:t xml:space="preserve">s </w:t>
      </w:r>
      <w:r w:rsidR="001E1724" w:rsidRPr="001325C9">
        <w:rPr>
          <w:rFonts w:asciiTheme="majorHAnsi" w:hAnsiTheme="majorHAnsi"/>
          <w:bCs/>
          <w:sz w:val="20"/>
          <w:szCs w:val="20"/>
          <w:lang w:val="es-ES"/>
        </w:rPr>
        <w:t>víctima</w:t>
      </w:r>
      <w:r w:rsidR="009D39AC" w:rsidRPr="001325C9">
        <w:rPr>
          <w:rFonts w:asciiTheme="majorHAnsi" w:hAnsiTheme="majorHAnsi"/>
          <w:bCs/>
          <w:sz w:val="20"/>
          <w:szCs w:val="20"/>
          <w:lang w:val="es-ES"/>
        </w:rPr>
        <w:t xml:space="preserve">s, </w:t>
      </w:r>
      <w:r w:rsidR="00586C27" w:rsidRPr="001325C9">
        <w:rPr>
          <w:rFonts w:asciiTheme="majorHAnsi" w:hAnsiTheme="majorHAnsi"/>
          <w:bCs/>
          <w:sz w:val="20"/>
          <w:szCs w:val="20"/>
          <w:lang w:val="es-ES"/>
        </w:rPr>
        <w:t>pues</w:t>
      </w:r>
      <w:r w:rsidR="003534F6" w:rsidRPr="001325C9">
        <w:rPr>
          <w:rFonts w:asciiTheme="majorHAnsi" w:hAnsiTheme="majorHAnsi"/>
          <w:bCs/>
          <w:sz w:val="20"/>
          <w:szCs w:val="20"/>
          <w:lang w:val="es-ES"/>
        </w:rPr>
        <w:t xml:space="preserve"> la familia</w:t>
      </w:r>
      <w:r w:rsidR="009D39AC" w:rsidRPr="001325C9">
        <w:rPr>
          <w:rFonts w:asciiTheme="majorHAnsi" w:hAnsiTheme="majorHAnsi"/>
          <w:bCs/>
          <w:sz w:val="20"/>
          <w:szCs w:val="20"/>
          <w:lang w:val="es-ES"/>
        </w:rPr>
        <w:t xml:space="preserve"> const</w:t>
      </w:r>
      <w:r w:rsidR="00F178E2" w:rsidRPr="001325C9">
        <w:rPr>
          <w:rFonts w:asciiTheme="majorHAnsi" w:hAnsiTheme="majorHAnsi"/>
          <w:bCs/>
          <w:sz w:val="20"/>
          <w:szCs w:val="20"/>
          <w:lang w:val="es-ES"/>
        </w:rPr>
        <w:t>itu</w:t>
      </w:r>
      <w:r w:rsidR="001E1724" w:rsidRPr="001325C9">
        <w:rPr>
          <w:rFonts w:asciiTheme="majorHAnsi" w:hAnsiTheme="majorHAnsi"/>
          <w:bCs/>
          <w:sz w:val="20"/>
          <w:szCs w:val="20"/>
          <w:lang w:val="es-ES"/>
        </w:rPr>
        <w:t>id</w:t>
      </w:r>
      <w:r w:rsidR="009D39AC" w:rsidRPr="001325C9">
        <w:rPr>
          <w:rFonts w:asciiTheme="majorHAnsi" w:hAnsiTheme="majorHAnsi"/>
          <w:bCs/>
          <w:sz w:val="20"/>
          <w:szCs w:val="20"/>
          <w:lang w:val="es-ES"/>
        </w:rPr>
        <w:t xml:space="preserve">a </w:t>
      </w:r>
      <w:r w:rsidR="009505DE" w:rsidRPr="001325C9">
        <w:rPr>
          <w:rFonts w:asciiTheme="majorHAnsi" w:hAnsiTheme="majorHAnsi"/>
          <w:bCs/>
          <w:sz w:val="20"/>
          <w:szCs w:val="20"/>
          <w:lang w:val="es-ES"/>
        </w:rPr>
        <w:t>por el</w:t>
      </w:r>
      <w:r w:rsidR="009D39AC" w:rsidRPr="001325C9">
        <w:rPr>
          <w:rFonts w:asciiTheme="majorHAnsi" w:hAnsiTheme="majorHAnsi"/>
          <w:bCs/>
          <w:sz w:val="20"/>
          <w:szCs w:val="20"/>
          <w:lang w:val="es-ES"/>
        </w:rPr>
        <w:t xml:space="preserve"> Sr. Moura </w:t>
      </w:r>
      <w:r w:rsidR="00C52EC3" w:rsidRPr="001325C9">
        <w:rPr>
          <w:rFonts w:asciiTheme="majorHAnsi" w:hAnsiTheme="majorHAnsi"/>
          <w:bCs/>
          <w:sz w:val="20"/>
          <w:szCs w:val="20"/>
          <w:lang w:val="es-ES"/>
        </w:rPr>
        <w:t>y</w:t>
      </w:r>
      <w:r w:rsidR="009D39AC" w:rsidRPr="001325C9">
        <w:rPr>
          <w:rFonts w:asciiTheme="majorHAnsi" w:hAnsiTheme="majorHAnsi"/>
          <w:bCs/>
          <w:sz w:val="20"/>
          <w:szCs w:val="20"/>
          <w:lang w:val="es-ES"/>
        </w:rPr>
        <w:t xml:space="preserve"> por Isabela </w:t>
      </w:r>
      <w:r w:rsidR="009505DE" w:rsidRPr="001325C9">
        <w:rPr>
          <w:rFonts w:asciiTheme="majorHAnsi" w:hAnsiTheme="majorHAnsi"/>
          <w:bCs/>
          <w:sz w:val="20"/>
          <w:szCs w:val="20"/>
          <w:lang w:val="es-ES"/>
        </w:rPr>
        <w:t>fue</w:t>
      </w:r>
      <w:r w:rsidR="009D39AC" w:rsidRPr="001325C9">
        <w:rPr>
          <w:rFonts w:asciiTheme="majorHAnsi" w:hAnsiTheme="majorHAnsi"/>
          <w:bCs/>
          <w:sz w:val="20"/>
          <w:szCs w:val="20"/>
          <w:lang w:val="es-ES"/>
        </w:rPr>
        <w:t xml:space="preserve"> </w:t>
      </w:r>
      <w:r w:rsidR="00400C8F" w:rsidRPr="001325C9">
        <w:rPr>
          <w:rFonts w:asciiTheme="majorHAnsi" w:hAnsiTheme="majorHAnsi"/>
          <w:bCs/>
          <w:sz w:val="20"/>
          <w:szCs w:val="20"/>
          <w:lang w:val="es-ES"/>
        </w:rPr>
        <w:t>desarmada</w:t>
      </w:r>
      <w:r w:rsidR="009D39AC" w:rsidRPr="001325C9">
        <w:rPr>
          <w:rFonts w:asciiTheme="majorHAnsi" w:hAnsiTheme="majorHAnsi"/>
          <w:bCs/>
          <w:sz w:val="20"/>
          <w:szCs w:val="20"/>
          <w:lang w:val="es-ES"/>
        </w:rPr>
        <w:t xml:space="preserve"> por obra </w:t>
      </w:r>
      <w:r w:rsidRPr="001325C9">
        <w:rPr>
          <w:rFonts w:asciiTheme="majorHAnsi" w:hAnsiTheme="majorHAnsi"/>
          <w:bCs/>
          <w:sz w:val="20"/>
          <w:szCs w:val="20"/>
          <w:lang w:val="es-ES"/>
        </w:rPr>
        <w:t>del</w:t>
      </w:r>
      <w:r w:rsidR="009D39AC" w:rsidRPr="001325C9">
        <w:rPr>
          <w:rFonts w:asciiTheme="majorHAnsi" w:hAnsiTheme="majorHAnsi"/>
          <w:bCs/>
          <w:sz w:val="20"/>
          <w:szCs w:val="20"/>
          <w:lang w:val="es-ES"/>
        </w:rPr>
        <w:t xml:space="preserve"> Estado </w:t>
      </w:r>
      <w:r w:rsidR="001E1724" w:rsidRPr="001325C9">
        <w:rPr>
          <w:rFonts w:asciiTheme="majorHAnsi" w:hAnsiTheme="majorHAnsi"/>
          <w:bCs/>
          <w:sz w:val="20"/>
          <w:szCs w:val="20"/>
          <w:lang w:val="es-ES"/>
        </w:rPr>
        <w:t>brasileñ</w:t>
      </w:r>
      <w:r w:rsidR="009D39AC" w:rsidRPr="001325C9">
        <w:rPr>
          <w:rFonts w:asciiTheme="majorHAnsi" w:hAnsiTheme="majorHAnsi"/>
          <w:bCs/>
          <w:sz w:val="20"/>
          <w:szCs w:val="20"/>
          <w:lang w:val="es-ES"/>
        </w:rPr>
        <w:t>o, que entreg</w:t>
      </w:r>
      <w:r w:rsidR="003534F6" w:rsidRPr="001325C9">
        <w:rPr>
          <w:rFonts w:asciiTheme="majorHAnsi" w:hAnsiTheme="majorHAnsi"/>
          <w:bCs/>
          <w:sz w:val="20"/>
          <w:szCs w:val="20"/>
          <w:lang w:val="es-ES"/>
        </w:rPr>
        <w:t>ó a l</w:t>
      </w:r>
      <w:r w:rsidR="009D39AC" w:rsidRPr="001325C9">
        <w:rPr>
          <w:rFonts w:asciiTheme="majorHAnsi" w:hAnsiTheme="majorHAnsi"/>
          <w:bCs/>
          <w:sz w:val="20"/>
          <w:szCs w:val="20"/>
          <w:lang w:val="es-ES"/>
        </w:rPr>
        <w:t xml:space="preserve">a </w:t>
      </w:r>
      <w:r w:rsidR="007C3B02" w:rsidRPr="001325C9">
        <w:rPr>
          <w:rFonts w:asciiTheme="majorHAnsi" w:hAnsiTheme="majorHAnsi"/>
          <w:bCs/>
          <w:sz w:val="20"/>
          <w:szCs w:val="20"/>
          <w:lang w:val="es-ES"/>
        </w:rPr>
        <w:t>niña</w:t>
      </w:r>
      <w:r w:rsidR="009D39AC" w:rsidRPr="001325C9">
        <w:rPr>
          <w:rFonts w:asciiTheme="majorHAnsi" w:hAnsiTheme="majorHAnsi"/>
          <w:bCs/>
          <w:sz w:val="20"/>
          <w:szCs w:val="20"/>
          <w:lang w:val="es-ES"/>
        </w:rPr>
        <w:t xml:space="preserve"> </w:t>
      </w:r>
      <w:r w:rsidR="003534F6" w:rsidRPr="001325C9">
        <w:rPr>
          <w:rFonts w:asciiTheme="majorHAnsi" w:hAnsiTheme="majorHAnsi"/>
          <w:bCs/>
          <w:sz w:val="20"/>
          <w:szCs w:val="20"/>
          <w:lang w:val="es-ES"/>
        </w:rPr>
        <w:t>en</w:t>
      </w:r>
      <w:r w:rsidR="009D39AC" w:rsidRPr="001325C9">
        <w:rPr>
          <w:rFonts w:asciiTheme="majorHAnsi" w:hAnsiTheme="majorHAnsi"/>
          <w:bCs/>
          <w:sz w:val="20"/>
          <w:szCs w:val="20"/>
          <w:lang w:val="es-ES"/>
        </w:rPr>
        <w:t xml:space="preserve"> </w:t>
      </w:r>
      <w:r w:rsidR="00C52EC3" w:rsidRPr="001325C9">
        <w:rPr>
          <w:rFonts w:asciiTheme="majorHAnsi" w:hAnsiTheme="majorHAnsi"/>
          <w:bCs/>
          <w:sz w:val="20"/>
          <w:szCs w:val="20"/>
          <w:lang w:val="es-ES"/>
        </w:rPr>
        <w:t>adopción</w:t>
      </w:r>
      <w:r w:rsidR="00400C8F" w:rsidRPr="001325C9">
        <w:rPr>
          <w:rFonts w:asciiTheme="majorHAnsi" w:hAnsiTheme="majorHAnsi"/>
          <w:bCs/>
          <w:sz w:val="20"/>
          <w:szCs w:val="20"/>
          <w:lang w:val="es-ES"/>
        </w:rPr>
        <w:t xml:space="preserve"> </w:t>
      </w:r>
      <w:r w:rsidRPr="001325C9">
        <w:rPr>
          <w:rFonts w:asciiTheme="majorHAnsi" w:hAnsiTheme="majorHAnsi"/>
          <w:bCs/>
          <w:sz w:val="20"/>
          <w:szCs w:val="20"/>
          <w:lang w:val="es-ES"/>
        </w:rPr>
        <w:t>sin</w:t>
      </w:r>
      <w:r w:rsidR="009D39AC" w:rsidRPr="001325C9">
        <w:rPr>
          <w:rFonts w:asciiTheme="majorHAnsi" w:hAnsiTheme="majorHAnsi"/>
          <w:bCs/>
          <w:sz w:val="20"/>
          <w:szCs w:val="20"/>
          <w:lang w:val="es-ES"/>
        </w:rPr>
        <w:t xml:space="preserve"> </w:t>
      </w:r>
      <w:r w:rsidR="003534F6" w:rsidRPr="001325C9">
        <w:rPr>
          <w:rFonts w:asciiTheme="majorHAnsi" w:hAnsiTheme="majorHAnsi"/>
          <w:bCs/>
          <w:sz w:val="20"/>
          <w:szCs w:val="20"/>
          <w:lang w:val="es-ES"/>
        </w:rPr>
        <w:t>que se oyera a</w:t>
      </w:r>
      <w:r w:rsidRPr="001325C9">
        <w:rPr>
          <w:rFonts w:asciiTheme="majorHAnsi" w:hAnsiTheme="majorHAnsi"/>
          <w:bCs/>
          <w:sz w:val="20"/>
          <w:szCs w:val="20"/>
          <w:lang w:val="es-ES"/>
        </w:rPr>
        <w:t>l</w:t>
      </w:r>
      <w:r w:rsidR="009D39AC" w:rsidRPr="001325C9">
        <w:rPr>
          <w:rFonts w:asciiTheme="majorHAnsi" w:hAnsiTheme="majorHAnsi"/>
          <w:bCs/>
          <w:sz w:val="20"/>
          <w:szCs w:val="20"/>
          <w:lang w:val="es-ES"/>
        </w:rPr>
        <w:t xml:space="preserve"> </w:t>
      </w:r>
      <w:r w:rsidR="00A96E27" w:rsidRPr="001325C9">
        <w:rPr>
          <w:rFonts w:asciiTheme="majorHAnsi" w:hAnsiTheme="majorHAnsi"/>
          <w:bCs/>
          <w:sz w:val="20"/>
          <w:szCs w:val="20"/>
          <w:lang w:val="es-ES"/>
        </w:rPr>
        <w:t>padre</w:t>
      </w:r>
      <w:r w:rsidR="009D39AC" w:rsidRPr="001325C9">
        <w:rPr>
          <w:rFonts w:asciiTheme="majorHAnsi" w:hAnsiTheme="majorHAnsi"/>
          <w:bCs/>
          <w:sz w:val="20"/>
          <w:szCs w:val="20"/>
          <w:lang w:val="es-ES"/>
        </w:rPr>
        <w:t xml:space="preserve"> biológico </w:t>
      </w:r>
      <w:r w:rsidRPr="001325C9">
        <w:rPr>
          <w:rFonts w:asciiTheme="majorHAnsi" w:hAnsiTheme="majorHAnsi"/>
          <w:bCs/>
          <w:sz w:val="20"/>
          <w:szCs w:val="20"/>
          <w:lang w:val="es-ES"/>
        </w:rPr>
        <w:t>en el</w:t>
      </w:r>
      <w:r w:rsidR="009D39AC" w:rsidRPr="001325C9">
        <w:rPr>
          <w:rFonts w:asciiTheme="majorHAnsi" w:hAnsiTheme="majorHAnsi"/>
          <w:bCs/>
          <w:sz w:val="20"/>
          <w:szCs w:val="20"/>
          <w:lang w:val="es-ES"/>
        </w:rPr>
        <w:t xml:space="preserve"> proce</w:t>
      </w:r>
      <w:r w:rsidR="00DD5129" w:rsidRPr="001325C9">
        <w:rPr>
          <w:rFonts w:asciiTheme="majorHAnsi" w:hAnsiTheme="majorHAnsi"/>
          <w:bCs/>
          <w:sz w:val="20"/>
          <w:szCs w:val="20"/>
          <w:lang w:val="es-ES"/>
        </w:rPr>
        <w:t>s</w:t>
      </w:r>
      <w:r w:rsidR="00400C8F" w:rsidRPr="001325C9">
        <w:rPr>
          <w:rFonts w:asciiTheme="majorHAnsi" w:hAnsiTheme="majorHAnsi"/>
          <w:bCs/>
          <w:sz w:val="20"/>
          <w:szCs w:val="20"/>
          <w:lang w:val="es-ES"/>
        </w:rPr>
        <w:t>o.</w:t>
      </w:r>
      <w:r w:rsidR="009D39AC" w:rsidRPr="001325C9">
        <w:rPr>
          <w:rFonts w:asciiTheme="majorHAnsi" w:hAnsiTheme="majorHAnsi"/>
          <w:bCs/>
          <w:sz w:val="20"/>
          <w:szCs w:val="20"/>
          <w:lang w:val="es-ES"/>
        </w:rPr>
        <w:t xml:space="preserve"> </w:t>
      </w:r>
      <w:r w:rsidR="00400C8F" w:rsidRPr="001325C9">
        <w:rPr>
          <w:rFonts w:asciiTheme="majorHAnsi" w:hAnsiTheme="majorHAnsi"/>
          <w:bCs/>
          <w:sz w:val="20"/>
          <w:szCs w:val="20"/>
          <w:lang w:val="es-ES"/>
        </w:rPr>
        <w:t xml:space="preserve">Eso </w:t>
      </w:r>
      <w:r w:rsidR="009D39AC" w:rsidRPr="001325C9">
        <w:rPr>
          <w:rFonts w:asciiTheme="majorHAnsi" w:hAnsiTheme="majorHAnsi"/>
          <w:bCs/>
          <w:sz w:val="20"/>
          <w:szCs w:val="20"/>
          <w:lang w:val="es-ES"/>
        </w:rPr>
        <w:t>imp</w:t>
      </w:r>
      <w:r w:rsidR="003534F6" w:rsidRPr="001325C9">
        <w:rPr>
          <w:rFonts w:asciiTheme="majorHAnsi" w:hAnsiTheme="majorHAnsi"/>
          <w:bCs/>
          <w:sz w:val="20"/>
          <w:szCs w:val="20"/>
          <w:lang w:val="es-ES"/>
        </w:rPr>
        <w:t>i</w:t>
      </w:r>
      <w:r w:rsidR="009D39AC" w:rsidRPr="001325C9">
        <w:rPr>
          <w:rFonts w:asciiTheme="majorHAnsi" w:hAnsiTheme="majorHAnsi"/>
          <w:bCs/>
          <w:sz w:val="20"/>
          <w:szCs w:val="20"/>
          <w:lang w:val="es-ES"/>
        </w:rPr>
        <w:t>di</w:t>
      </w:r>
      <w:r w:rsidR="003534F6" w:rsidRPr="001325C9">
        <w:rPr>
          <w:rFonts w:asciiTheme="majorHAnsi" w:hAnsiTheme="majorHAnsi"/>
          <w:bCs/>
          <w:sz w:val="20"/>
          <w:szCs w:val="20"/>
          <w:lang w:val="es-ES"/>
        </w:rPr>
        <w:t>ó</w:t>
      </w:r>
      <w:r w:rsidR="009D39AC" w:rsidRPr="001325C9">
        <w:rPr>
          <w:rFonts w:asciiTheme="majorHAnsi" w:hAnsiTheme="majorHAnsi"/>
          <w:bCs/>
          <w:sz w:val="20"/>
          <w:szCs w:val="20"/>
          <w:lang w:val="es-ES"/>
        </w:rPr>
        <w:t xml:space="preserve"> </w:t>
      </w:r>
      <w:r w:rsidR="00400C8F" w:rsidRPr="001325C9">
        <w:rPr>
          <w:rFonts w:asciiTheme="majorHAnsi" w:hAnsiTheme="majorHAnsi"/>
          <w:bCs/>
          <w:sz w:val="20"/>
          <w:szCs w:val="20"/>
          <w:lang w:val="es-ES"/>
        </w:rPr>
        <w:t xml:space="preserve">también </w:t>
      </w:r>
      <w:r w:rsidR="009D39AC" w:rsidRPr="001325C9">
        <w:rPr>
          <w:rFonts w:asciiTheme="majorHAnsi" w:hAnsiTheme="majorHAnsi"/>
          <w:bCs/>
          <w:sz w:val="20"/>
          <w:szCs w:val="20"/>
          <w:lang w:val="es-ES"/>
        </w:rPr>
        <w:t xml:space="preserve">que Isabela </w:t>
      </w:r>
      <w:r w:rsidR="0029655E" w:rsidRPr="001325C9">
        <w:rPr>
          <w:rFonts w:asciiTheme="majorHAnsi" w:hAnsiTheme="majorHAnsi"/>
          <w:bCs/>
          <w:sz w:val="20"/>
          <w:szCs w:val="20"/>
          <w:lang w:val="es-ES"/>
        </w:rPr>
        <w:t>llevase</w:t>
      </w:r>
      <w:r w:rsidR="009D39AC" w:rsidRPr="001325C9">
        <w:rPr>
          <w:rFonts w:asciiTheme="majorHAnsi" w:hAnsiTheme="majorHAnsi"/>
          <w:bCs/>
          <w:sz w:val="20"/>
          <w:szCs w:val="20"/>
          <w:lang w:val="es-ES"/>
        </w:rPr>
        <w:t xml:space="preserve"> </w:t>
      </w:r>
      <w:r w:rsidRPr="001325C9">
        <w:rPr>
          <w:rFonts w:asciiTheme="majorHAnsi" w:hAnsiTheme="majorHAnsi"/>
          <w:bCs/>
          <w:sz w:val="20"/>
          <w:szCs w:val="20"/>
          <w:lang w:val="es-ES"/>
        </w:rPr>
        <w:t>el</w:t>
      </w:r>
      <w:r w:rsidR="009D39AC" w:rsidRPr="001325C9">
        <w:rPr>
          <w:rFonts w:asciiTheme="majorHAnsi" w:hAnsiTheme="majorHAnsi"/>
          <w:bCs/>
          <w:sz w:val="20"/>
          <w:szCs w:val="20"/>
          <w:lang w:val="es-ES"/>
        </w:rPr>
        <w:t xml:space="preserve"> </w:t>
      </w:r>
      <w:r w:rsidR="00A96E27" w:rsidRPr="001325C9">
        <w:rPr>
          <w:rFonts w:asciiTheme="majorHAnsi" w:hAnsiTheme="majorHAnsi"/>
          <w:bCs/>
          <w:sz w:val="20"/>
          <w:szCs w:val="20"/>
          <w:lang w:val="es-ES"/>
        </w:rPr>
        <w:t>apellido</w:t>
      </w:r>
      <w:r w:rsidR="009D39AC" w:rsidRPr="001325C9">
        <w:rPr>
          <w:rFonts w:asciiTheme="majorHAnsi" w:hAnsiTheme="majorHAnsi"/>
          <w:bCs/>
          <w:sz w:val="20"/>
          <w:szCs w:val="20"/>
          <w:lang w:val="es-ES"/>
        </w:rPr>
        <w:t xml:space="preserve"> </w:t>
      </w:r>
      <w:r w:rsidRPr="001325C9">
        <w:rPr>
          <w:rFonts w:asciiTheme="majorHAnsi" w:hAnsiTheme="majorHAnsi"/>
          <w:bCs/>
          <w:sz w:val="20"/>
          <w:szCs w:val="20"/>
          <w:lang w:val="es-ES"/>
        </w:rPr>
        <w:t xml:space="preserve">de </w:t>
      </w:r>
      <w:r w:rsidR="0029655E" w:rsidRPr="001325C9">
        <w:rPr>
          <w:rFonts w:asciiTheme="majorHAnsi" w:hAnsiTheme="majorHAnsi"/>
          <w:bCs/>
          <w:sz w:val="20"/>
          <w:szCs w:val="20"/>
          <w:lang w:val="es-ES"/>
        </w:rPr>
        <w:t>su</w:t>
      </w:r>
      <w:r w:rsidR="009D39AC" w:rsidRPr="001325C9">
        <w:rPr>
          <w:rFonts w:asciiTheme="majorHAnsi" w:hAnsiTheme="majorHAnsi"/>
          <w:bCs/>
          <w:sz w:val="20"/>
          <w:szCs w:val="20"/>
          <w:lang w:val="es-ES"/>
        </w:rPr>
        <w:t xml:space="preserve"> </w:t>
      </w:r>
      <w:r w:rsidR="00C52EC3" w:rsidRPr="001325C9">
        <w:rPr>
          <w:rFonts w:asciiTheme="majorHAnsi" w:hAnsiTheme="majorHAnsi"/>
          <w:bCs/>
          <w:sz w:val="20"/>
          <w:szCs w:val="20"/>
          <w:lang w:val="es-ES"/>
        </w:rPr>
        <w:t>familia</w:t>
      </w:r>
      <w:r w:rsidR="009D39AC" w:rsidRPr="001325C9">
        <w:rPr>
          <w:rFonts w:asciiTheme="majorHAnsi" w:hAnsiTheme="majorHAnsi"/>
          <w:bCs/>
          <w:sz w:val="20"/>
          <w:szCs w:val="20"/>
          <w:lang w:val="es-ES"/>
        </w:rPr>
        <w:t xml:space="preserve"> biológica, </w:t>
      </w:r>
      <w:r w:rsidR="0029655E" w:rsidRPr="001325C9">
        <w:rPr>
          <w:rFonts w:asciiTheme="majorHAnsi" w:hAnsiTheme="majorHAnsi"/>
          <w:bCs/>
          <w:sz w:val="20"/>
          <w:szCs w:val="20"/>
          <w:lang w:val="es-ES"/>
        </w:rPr>
        <w:t xml:space="preserve">lo que le </w:t>
      </w:r>
      <w:r w:rsidR="009D39AC" w:rsidRPr="001325C9">
        <w:rPr>
          <w:rFonts w:asciiTheme="majorHAnsi" w:hAnsiTheme="majorHAnsi"/>
          <w:bCs/>
          <w:sz w:val="20"/>
          <w:szCs w:val="20"/>
          <w:lang w:val="es-ES"/>
        </w:rPr>
        <w:t>ge</w:t>
      </w:r>
      <w:r w:rsidR="0029655E" w:rsidRPr="001325C9">
        <w:rPr>
          <w:rFonts w:asciiTheme="majorHAnsi" w:hAnsiTheme="majorHAnsi"/>
          <w:bCs/>
          <w:sz w:val="20"/>
          <w:szCs w:val="20"/>
          <w:lang w:val="es-ES"/>
        </w:rPr>
        <w:t>ne</w:t>
      </w:r>
      <w:r w:rsidR="009D39AC" w:rsidRPr="001325C9">
        <w:rPr>
          <w:rFonts w:asciiTheme="majorHAnsi" w:hAnsiTheme="majorHAnsi"/>
          <w:bCs/>
          <w:sz w:val="20"/>
          <w:szCs w:val="20"/>
          <w:lang w:val="es-ES"/>
        </w:rPr>
        <w:t>r</w:t>
      </w:r>
      <w:r w:rsidR="0029655E" w:rsidRPr="001325C9">
        <w:rPr>
          <w:rFonts w:asciiTheme="majorHAnsi" w:hAnsiTheme="majorHAnsi"/>
          <w:bCs/>
          <w:sz w:val="20"/>
          <w:szCs w:val="20"/>
          <w:lang w:val="es-ES"/>
        </w:rPr>
        <w:t xml:space="preserve">ó </w:t>
      </w:r>
      <w:r w:rsidR="009D39AC" w:rsidRPr="001325C9">
        <w:rPr>
          <w:rFonts w:asciiTheme="majorHAnsi" w:hAnsiTheme="majorHAnsi"/>
          <w:bCs/>
          <w:sz w:val="20"/>
          <w:szCs w:val="20"/>
          <w:lang w:val="es-ES"/>
        </w:rPr>
        <w:t>profundas perturba</w:t>
      </w:r>
      <w:r w:rsidRPr="001325C9">
        <w:rPr>
          <w:rFonts w:asciiTheme="majorHAnsi" w:hAnsiTheme="majorHAnsi"/>
          <w:sz w:val="20"/>
          <w:szCs w:val="20"/>
          <w:lang w:val="es-ES"/>
        </w:rPr>
        <w:t>ciones</w:t>
      </w:r>
      <w:r w:rsidR="009D39AC" w:rsidRPr="001325C9">
        <w:rPr>
          <w:rFonts w:asciiTheme="majorHAnsi" w:hAnsiTheme="majorHAnsi"/>
          <w:bCs/>
          <w:sz w:val="20"/>
          <w:szCs w:val="20"/>
          <w:lang w:val="es-ES"/>
        </w:rPr>
        <w:t xml:space="preserve"> psicológicas </w:t>
      </w:r>
      <w:r w:rsidR="0029655E" w:rsidRPr="001325C9">
        <w:rPr>
          <w:rFonts w:asciiTheme="majorHAnsi" w:hAnsiTheme="majorHAnsi"/>
          <w:bCs/>
          <w:sz w:val="20"/>
          <w:szCs w:val="20"/>
          <w:lang w:val="es-ES"/>
        </w:rPr>
        <w:t>a</w:t>
      </w:r>
      <w:r w:rsidRPr="001325C9">
        <w:rPr>
          <w:rFonts w:asciiTheme="majorHAnsi" w:hAnsiTheme="majorHAnsi"/>
          <w:bCs/>
          <w:sz w:val="20"/>
          <w:szCs w:val="20"/>
          <w:lang w:val="es-ES"/>
        </w:rPr>
        <w:t>l</w:t>
      </w:r>
      <w:r w:rsidR="009D39AC" w:rsidRPr="001325C9">
        <w:rPr>
          <w:rFonts w:asciiTheme="majorHAnsi" w:hAnsiTheme="majorHAnsi"/>
          <w:bCs/>
          <w:sz w:val="20"/>
          <w:szCs w:val="20"/>
          <w:lang w:val="es-ES"/>
        </w:rPr>
        <w:t xml:space="preserve"> Sr. Moura. </w:t>
      </w:r>
      <w:r w:rsidR="009505DE" w:rsidRPr="001325C9">
        <w:rPr>
          <w:rFonts w:asciiTheme="majorHAnsi" w:hAnsiTheme="majorHAnsi"/>
          <w:sz w:val="20"/>
          <w:szCs w:val="20"/>
          <w:lang w:val="es-ES"/>
        </w:rPr>
        <w:t>Además</w:t>
      </w:r>
      <w:r w:rsidR="00104F43" w:rsidRPr="001325C9">
        <w:rPr>
          <w:rFonts w:asciiTheme="majorHAnsi" w:hAnsiTheme="majorHAnsi"/>
          <w:sz w:val="20"/>
          <w:szCs w:val="20"/>
          <w:lang w:val="es-ES"/>
        </w:rPr>
        <w:t xml:space="preserve">, </w:t>
      </w:r>
      <w:r w:rsidR="009D39AC" w:rsidRPr="001325C9">
        <w:rPr>
          <w:rFonts w:asciiTheme="majorHAnsi" w:hAnsiTheme="majorHAnsi"/>
          <w:sz w:val="20"/>
          <w:szCs w:val="20"/>
          <w:lang w:val="es-ES"/>
        </w:rPr>
        <w:t>alega que</w:t>
      </w:r>
      <w:r w:rsidR="00586C27" w:rsidRPr="001325C9">
        <w:rPr>
          <w:rFonts w:asciiTheme="majorHAnsi" w:hAnsiTheme="majorHAnsi"/>
          <w:sz w:val="20"/>
          <w:szCs w:val="20"/>
          <w:lang w:val="es-ES"/>
        </w:rPr>
        <w:t xml:space="preserve"> Brasil</w:t>
      </w:r>
      <w:r w:rsidR="00104F43" w:rsidRPr="001325C9">
        <w:rPr>
          <w:rFonts w:asciiTheme="majorHAnsi" w:hAnsiTheme="majorHAnsi"/>
          <w:sz w:val="20"/>
          <w:szCs w:val="20"/>
          <w:lang w:val="es-ES"/>
        </w:rPr>
        <w:t xml:space="preserve"> </w:t>
      </w:r>
      <w:r w:rsidR="0029655E" w:rsidRPr="001325C9">
        <w:rPr>
          <w:rFonts w:asciiTheme="majorHAnsi" w:hAnsiTheme="majorHAnsi"/>
          <w:sz w:val="20"/>
          <w:szCs w:val="20"/>
          <w:lang w:val="es-ES"/>
        </w:rPr>
        <w:t>habría</w:t>
      </w:r>
      <w:r w:rsidR="00104F43" w:rsidRPr="001325C9">
        <w:rPr>
          <w:rFonts w:asciiTheme="majorHAnsi" w:hAnsiTheme="majorHAnsi"/>
          <w:sz w:val="20"/>
          <w:szCs w:val="20"/>
          <w:lang w:val="es-ES"/>
        </w:rPr>
        <w:t xml:space="preserve"> violado </w:t>
      </w:r>
      <w:r w:rsidRPr="001325C9">
        <w:rPr>
          <w:rFonts w:asciiTheme="majorHAnsi" w:hAnsiTheme="majorHAnsi"/>
          <w:sz w:val="20"/>
          <w:szCs w:val="20"/>
          <w:lang w:val="es-ES"/>
        </w:rPr>
        <w:t>el</w:t>
      </w:r>
      <w:r w:rsidR="00104F43" w:rsidRPr="001325C9">
        <w:rPr>
          <w:rFonts w:asciiTheme="majorHAnsi" w:hAnsiTheme="majorHAnsi"/>
          <w:sz w:val="20"/>
          <w:szCs w:val="20"/>
          <w:lang w:val="es-ES"/>
        </w:rPr>
        <w:t xml:space="preserve"> </w:t>
      </w:r>
      <w:r w:rsidR="00C52EC3" w:rsidRPr="001325C9">
        <w:rPr>
          <w:rFonts w:asciiTheme="majorHAnsi" w:hAnsiTheme="majorHAnsi"/>
          <w:sz w:val="20"/>
          <w:szCs w:val="20"/>
          <w:lang w:val="es-ES"/>
        </w:rPr>
        <w:t>derecho</w:t>
      </w:r>
      <w:r w:rsidR="00104F43" w:rsidRPr="001325C9">
        <w:rPr>
          <w:rFonts w:asciiTheme="majorHAnsi" w:hAnsiTheme="majorHAnsi"/>
          <w:sz w:val="20"/>
          <w:szCs w:val="20"/>
          <w:lang w:val="es-ES"/>
        </w:rPr>
        <w:t xml:space="preserve"> </w:t>
      </w:r>
      <w:r w:rsidR="0029655E" w:rsidRPr="001325C9">
        <w:rPr>
          <w:rFonts w:asciiTheme="majorHAnsi" w:hAnsiTheme="majorHAnsi"/>
          <w:sz w:val="20"/>
          <w:szCs w:val="20"/>
          <w:lang w:val="es-ES"/>
        </w:rPr>
        <w:t>de la niña</w:t>
      </w:r>
      <w:r w:rsidR="00104F43" w:rsidRPr="001325C9">
        <w:rPr>
          <w:rFonts w:asciiTheme="majorHAnsi" w:hAnsiTheme="majorHAnsi"/>
          <w:sz w:val="20"/>
          <w:szCs w:val="20"/>
          <w:lang w:val="es-ES"/>
        </w:rPr>
        <w:t xml:space="preserve"> Isabela, </w:t>
      </w:r>
      <w:r w:rsidR="00586C27" w:rsidRPr="001325C9">
        <w:rPr>
          <w:rFonts w:asciiTheme="majorHAnsi" w:hAnsiTheme="majorHAnsi"/>
          <w:sz w:val="20"/>
          <w:szCs w:val="20"/>
          <w:lang w:val="es-ES"/>
        </w:rPr>
        <w:t>pues</w:t>
      </w:r>
      <w:r w:rsidR="00104F43" w:rsidRPr="001325C9">
        <w:rPr>
          <w:rFonts w:asciiTheme="majorHAnsi" w:hAnsiTheme="majorHAnsi"/>
          <w:sz w:val="20"/>
          <w:szCs w:val="20"/>
          <w:lang w:val="es-ES"/>
        </w:rPr>
        <w:t xml:space="preserve"> </w:t>
      </w:r>
      <w:r w:rsidR="007C3B02" w:rsidRPr="001325C9">
        <w:rPr>
          <w:rFonts w:asciiTheme="majorHAnsi" w:hAnsiTheme="majorHAnsi"/>
          <w:sz w:val="20"/>
          <w:szCs w:val="20"/>
          <w:lang w:val="es-ES"/>
        </w:rPr>
        <w:t>no</w:t>
      </w:r>
      <w:r w:rsidR="00104F43" w:rsidRPr="001325C9">
        <w:rPr>
          <w:rFonts w:asciiTheme="majorHAnsi" w:hAnsiTheme="majorHAnsi"/>
          <w:sz w:val="20"/>
          <w:szCs w:val="20"/>
          <w:lang w:val="es-ES"/>
        </w:rPr>
        <w:t xml:space="preserve"> </w:t>
      </w:r>
      <w:r w:rsidR="0029655E" w:rsidRPr="001325C9">
        <w:rPr>
          <w:rFonts w:asciiTheme="majorHAnsi" w:hAnsiTheme="majorHAnsi"/>
          <w:sz w:val="20"/>
          <w:szCs w:val="20"/>
          <w:lang w:val="es-ES"/>
        </w:rPr>
        <w:t>habría</w:t>
      </w:r>
      <w:r w:rsidR="00104F43" w:rsidRPr="001325C9">
        <w:rPr>
          <w:rFonts w:asciiTheme="majorHAnsi" w:hAnsiTheme="majorHAnsi"/>
          <w:sz w:val="20"/>
          <w:szCs w:val="20"/>
          <w:lang w:val="es-ES"/>
        </w:rPr>
        <w:t xml:space="preserve"> considerado </w:t>
      </w:r>
      <w:r w:rsidR="0029655E" w:rsidRPr="001325C9">
        <w:rPr>
          <w:rFonts w:asciiTheme="majorHAnsi" w:hAnsiTheme="majorHAnsi"/>
          <w:sz w:val="20"/>
          <w:szCs w:val="20"/>
          <w:lang w:val="es-ES"/>
        </w:rPr>
        <w:t>su</w:t>
      </w:r>
      <w:r w:rsidR="00104F43" w:rsidRPr="001325C9">
        <w:rPr>
          <w:rFonts w:asciiTheme="majorHAnsi" w:hAnsiTheme="majorHAnsi"/>
          <w:sz w:val="20"/>
          <w:szCs w:val="20"/>
          <w:lang w:val="es-ES"/>
        </w:rPr>
        <w:t xml:space="preserve"> </w:t>
      </w:r>
      <w:r w:rsidR="009D39AC" w:rsidRPr="001325C9">
        <w:rPr>
          <w:rFonts w:asciiTheme="majorHAnsi" w:hAnsiTheme="majorHAnsi"/>
          <w:sz w:val="20"/>
          <w:szCs w:val="20"/>
          <w:lang w:val="es-ES"/>
        </w:rPr>
        <w:t>inter</w:t>
      </w:r>
      <w:r w:rsidR="0029655E" w:rsidRPr="001325C9">
        <w:rPr>
          <w:rFonts w:asciiTheme="majorHAnsi" w:hAnsiTheme="majorHAnsi"/>
          <w:sz w:val="20"/>
          <w:szCs w:val="20"/>
          <w:lang w:val="es-ES"/>
        </w:rPr>
        <w:t>és</w:t>
      </w:r>
      <w:r w:rsidR="009D39AC" w:rsidRPr="001325C9">
        <w:rPr>
          <w:rFonts w:asciiTheme="majorHAnsi" w:hAnsiTheme="majorHAnsi"/>
          <w:sz w:val="20"/>
          <w:szCs w:val="20"/>
          <w:lang w:val="es-ES"/>
        </w:rPr>
        <w:t xml:space="preserve"> superior</w:t>
      </w:r>
      <w:r w:rsidR="00104F43" w:rsidRPr="001325C9">
        <w:rPr>
          <w:rFonts w:asciiTheme="majorHAnsi" w:hAnsiTheme="majorHAnsi"/>
          <w:sz w:val="20"/>
          <w:szCs w:val="20"/>
          <w:lang w:val="es-ES"/>
        </w:rPr>
        <w:t xml:space="preserve"> </w:t>
      </w:r>
      <w:r w:rsidRPr="001325C9">
        <w:rPr>
          <w:rFonts w:asciiTheme="majorHAnsi" w:hAnsiTheme="majorHAnsi"/>
          <w:sz w:val="20"/>
          <w:szCs w:val="20"/>
          <w:lang w:val="es-ES"/>
        </w:rPr>
        <w:t>a</w:t>
      </w:r>
      <w:r w:rsidR="00586C27" w:rsidRPr="001325C9">
        <w:rPr>
          <w:rFonts w:asciiTheme="majorHAnsi" w:hAnsiTheme="majorHAnsi"/>
          <w:sz w:val="20"/>
          <w:szCs w:val="20"/>
          <w:lang w:val="es-ES"/>
        </w:rPr>
        <w:t xml:space="preserve"> </w:t>
      </w:r>
      <w:r w:rsidRPr="001325C9">
        <w:rPr>
          <w:rFonts w:asciiTheme="majorHAnsi" w:hAnsiTheme="majorHAnsi"/>
          <w:sz w:val="20"/>
          <w:szCs w:val="20"/>
          <w:lang w:val="es-ES"/>
        </w:rPr>
        <w:t>l</w:t>
      </w:r>
      <w:r w:rsidR="00586C27" w:rsidRPr="001325C9">
        <w:rPr>
          <w:rFonts w:asciiTheme="majorHAnsi" w:hAnsiTheme="majorHAnsi"/>
          <w:sz w:val="20"/>
          <w:szCs w:val="20"/>
          <w:lang w:val="es-ES"/>
        </w:rPr>
        <w:t>o</w:t>
      </w:r>
      <w:r w:rsidR="00104F43" w:rsidRPr="001325C9">
        <w:rPr>
          <w:rFonts w:asciiTheme="majorHAnsi" w:hAnsiTheme="majorHAnsi"/>
          <w:sz w:val="20"/>
          <w:szCs w:val="20"/>
          <w:lang w:val="es-ES"/>
        </w:rPr>
        <w:t xml:space="preserve"> </w:t>
      </w:r>
      <w:r w:rsidR="001E1724" w:rsidRPr="001325C9">
        <w:rPr>
          <w:rFonts w:asciiTheme="majorHAnsi" w:hAnsiTheme="majorHAnsi"/>
          <w:sz w:val="20"/>
          <w:szCs w:val="20"/>
          <w:lang w:val="es-ES"/>
        </w:rPr>
        <w:t>largo</w:t>
      </w:r>
      <w:r w:rsidR="00104F43" w:rsidRPr="001325C9">
        <w:rPr>
          <w:rFonts w:asciiTheme="majorHAnsi" w:hAnsiTheme="majorHAnsi"/>
          <w:sz w:val="20"/>
          <w:szCs w:val="20"/>
          <w:lang w:val="es-ES"/>
        </w:rPr>
        <w:t xml:space="preserve"> </w:t>
      </w:r>
      <w:r w:rsidRPr="001325C9">
        <w:rPr>
          <w:rFonts w:asciiTheme="majorHAnsi" w:hAnsiTheme="majorHAnsi"/>
          <w:sz w:val="20"/>
          <w:szCs w:val="20"/>
          <w:lang w:val="es-ES"/>
        </w:rPr>
        <w:t>del</w:t>
      </w:r>
      <w:r w:rsidR="00104F43" w:rsidRPr="001325C9">
        <w:rPr>
          <w:rFonts w:asciiTheme="majorHAnsi" w:hAnsiTheme="majorHAnsi"/>
          <w:sz w:val="20"/>
          <w:szCs w:val="20"/>
          <w:lang w:val="es-ES"/>
        </w:rPr>
        <w:t xml:space="preserve"> proce</w:t>
      </w:r>
      <w:r w:rsidR="00DD5129" w:rsidRPr="001325C9">
        <w:rPr>
          <w:rFonts w:asciiTheme="majorHAnsi" w:hAnsiTheme="majorHAnsi"/>
          <w:sz w:val="20"/>
          <w:szCs w:val="20"/>
          <w:lang w:val="es-ES"/>
        </w:rPr>
        <w:t>s</w:t>
      </w:r>
      <w:r w:rsidR="00104F43" w:rsidRPr="001325C9">
        <w:rPr>
          <w:rFonts w:asciiTheme="majorHAnsi" w:hAnsiTheme="majorHAnsi"/>
          <w:sz w:val="20"/>
          <w:szCs w:val="20"/>
          <w:lang w:val="es-ES"/>
        </w:rPr>
        <w:t xml:space="preserve">o de </w:t>
      </w:r>
      <w:r w:rsidR="00C52EC3" w:rsidRPr="001325C9">
        <w:rPr>
          <w:rFonts w:asciiTheme="majorHAnsi" w:hAnsiTheme="majorHAnsi"/>
          <w:sz w:val="20"/>
          <w:szCs w:val="20"/>
          <w:lang w:val="es-ES"/>
        </w:rPr>
        <w:t>adopción</w:t>
      </w:r>
      <w:r w:rsidR="00104F43" w:rsidRPr="001325C9">
        <w:rPr>
          <w:rFonts w:asciiTheme="majorHAnsi" w:hAnsiTheme="majorHAnsi"/>
          <w:sz w:val="20"/>
          <w:szCs w:val="20"/>
          <w:lang w:val="es-ES"/>
        </w:rPr>
        <w:t xml:space="preserve">. </w:t>
      </w:r>
    </w:p>
    <w:p w14:paraId="5FF6282F" w14:textId="77777777" w:rsidR="00E644F1" w:rsidRPr="001325C9" w:rsidRDefault="00E644F1" w:rsidP="00E644F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46310EBB" w14:textId="01707802" w:rsidR="00DE12F0" w:rsidRPr="00E644F1" w:rsidRDefault="00A81414" w:rsidP="00E644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1325C9">
        <w:rPr>
          <w:rFonts w:asciiTheme="majorHAnsi" w:hAnsiTheme="majorHAnsi"/>
          <w:sz w:val="20"/>
          <w:szCs w:val="20"/>
          <w:lang w:val="es-ES"/>
        </w:rPr>
        <w:t>Seg</w:t>
      </w:r>
      <w:r w:rsidR="00586C27" w:rsidRPr="001325C9">
        <w:rPr>
          <w:rFonts w:asciiTheme="majorHAnsi" w:hAnsiTheme="majorHAnsi"/>
          <w:sz w:val="20"/>
          <w:szCs w:val="20"/>
          <w:lang w:val="es-ES"/>
        </w:rPr>
        <w:t>ún la parte peticionaria</w:t>
      </w:r>
      <w:r w:rsidRPr="001325C9">
        <w:rPr>
          <w:rFonts w:asciiTheme="majorHAnsi" w:hAnsiTheme="majorHAnsi"/>
          <w:sz w:val="20"/>
          <w:szCs w:val="20"/>
          <w:lang w:val="es-ES"/>
        </w:rPr>
        <w:t xml:space="preserve">, </w:t>
      </w:r>
      <w:r w:rsidR="00DA73F2" w:rsidRPr="001325C9">
        <w:rPr>
          <w:rFonts w:asciiTheme="majorHAnsi" w:hAnsiTheme="majorHAnsi"/>
          <w:sz w:val="20"/>
          <w:szCs w:val="20"/>
          <w:lang w:val="es-ES"/>
        </w:rPr>
        <w:t>el</w:t>
      </w:r>
      <w:r w:rsidRPr="001325C9">
        <w:rPr>
          <w:rFonts w:asciiTheme="majorHAnsi" w:hAnsiTheme="majorHAnsi"/>
          <w:sz w:val="20"/>
          <w:szCs w:val="20"/>
          <w:lang w:val="es-ES"/>
        </w:rPr>
        <w:t xml:space="preserve"> Sr. Moura</w:t>
      </w:r>
      <w:r w:rsidR="004F616B" w:rsidRPr="001325C9">
        <w:rPr>
          <w:rFonts w:asciiTheme="majorHAnsi" w:hAnsiTheme="majorHAnsi"/>
          <w:sz w:val="20"/>
          <w:szCs w:val="20"/>
          <w:lang w:val="es-ES"/>
        </w:rPr>
        <w:t xml:space="preserve"> </w:t>
      </w:r>
      <w:r w:rsidR="00C52EC3" w:rsidRPr="001325C9">
        <w:rPr>
          <w:rFonts w:asciiTheme="majorHAnsi" w:hAnsiTheme="majorHAnsi"/>
          <w:sz w:val="20"/>
          <w:szCs w:val="20"/>
          <w:lang w:val="es-ES"/>
        </w:rPr>
        <w:t>es</w:t>
      </w:r>
      <w:r w:rsidR="004F616B" w:rsidRPr="001325C9">
        <w:rPr>
          <w:rFonts w:asciiTheme="majorHAnsi" w:hAnsiTheme="majorHAnsi"/>
          <w:sz w:val="20"/>
          <w:szCs w:val="20"/>
          <w:lang w:val="es-ES"/>
        </w:rPr>
        <w:t xml:space="preserve"> </w:t>
      </w:r>
      <w:r w:rsidR="00A96E27" w:rsidRPr="001325C9">
        <w:rPr>
          <w:rFonts w:asciiTheme="majorHAnsi" w:hAnsiTheme="majorHAnsi"/>
          <w:sz w:val="20"/>
          <w:szCs w:val="20"/>
          <w:lang w:val="es-ES"/>
        </w:rPr>
        <w:t>padre</w:t>
      </w:r>
      <w:r w:rsidR="004F616B" w:rsidRPr="001325C9">
        <w:rPr>
          <w:rFonts w:asciiTheme="majorHAnsi" w:hAnsiTheme="majorHAnsi"/>
          <w:sz w:val="20"/>
          <w:szCs w:val="20"/>
          <w:lang w:val="es-ES"/>
        </w:rPr>
        <w:t xml:space="preserve"> biológico de Isabela, </w:t>
      </w:r>
      <w:r w:rsidR="0090505D" w:rsidRPr="001325C9">
        <w:rPr>
          <w:rFonts w:asciiTheme="majorHAnsi" w:hAnsiTheme="majorHAnsi"/>
          <w:sz w:val="20"/>
          <w:szCs w:val="20"/>
          <w:lang w:val="es-ES"/>
        </w:rPr>
        <w:t>nacida</w:t>
      </w:r>
      <w:r w:rsidR="00F801B1" w:rsidRPr="001325C9">
        <w:rPr>
          <w:rFonts w:asciiTheme="majorHAnsi" w:hAnsiTheme="majorHAnsi"/>
          <w:sz w:val="20"/>
          <w:szCs w:val="20"/>
          <w:lang w:val="es-ES"/>
        </w:rPr>
        <w:t xml:space="preserve"> </w:t>
      </w:r>
      <w:r w:rsidR="00DA73F2" w:rsidRPr="001325C9">
        <w:rPr>
          <w:rFonts w:asciiTheme="majorHAnsi" w:hAnsiTheme="majorHAnsi"/>
          <w:sz w:val="20"/>
          <w:szCs w:val="20"/>
          <w:lang w:val="es-ES"/>
        </w:rPr>
        <w:t>el</w:t>
      </w:r>
      <w:r w:rsidR="00F801B1" w:rsidRPr="001325C9">
        <w:rPr>
          <w:rFonts w:asciiTheme="majorHAnsi" w:hAnsiTheme="majorHAnsi"/>
          <w:sz w:val="20"/>
          <w:szCs w:val="20"/>
          <w:lang w:val="es-ES"/>
        </w:rPr>
        <w:t xml:space="preserve"> 25 de </w:t>
      </w:r>
      <w:r w:rsidR="00C52EC3" w:rsidRPr="001325C9">
        <w:rPr>
          <w:rFonts w:asciiTheme="majorHAnsi" w:hAnsiTheme="majorHAnsi"/>
          <w:sz w:val="20"/>
          <w:szCs w:val="20"/>
          <w:lang w:val="es-ES"/>
        </w:rPr>
        <w:t>octubre</w:t>
      </w:r>
      <w:r w:rsidR="0090505D" w:rsidRPr="001325C9">
        <w:rPr>
          <w:rFonts w:asciiTheme="majorHAnsi" w:hAnsiTheme="majorHAnsi"/>
          <w:sz w:val="20"/>
          <w:szCs w:val="20"/>
          <w:lang w:val="es-ES"/>
        </w:rPr>
        <w:t xml:space="preserve"> de 2007 e </w:t>
      </w:r>
      <w:r w:rsidR="007C3B02" w:rsidRPr="001325C9">
        <w:rPr>
          <w:rFonts w:asciiTheme="majorHAnsi" w:hAnsiTheme="majorHAnsi"/>
          <w:sz w:val="20"/>
          <w:szCs w:val="20"/>
          <w:lang w:val="es-ES"/>
        </w:rPr>
        <w:t>hij</w:t>
      </w:r>
      <w:r w:rsidR="00F801B1" w:rsidRPr="001325C9">
        <w:rPr>
          <w:rFonts w:asciiTheme="majorHAnsi" w:hAnsiTheme="majorHAnsi"/>
          <w:sz w:val="20"/>
          <w:szCs w:val="20"/>
          <w:lang w:val="es-ES"/>
        </w:rPr>
        <w:t xml:space="preserve">a de Paulo Roberto Moura </w:t>
      </w:r>
      <w:r w:rsidR="00C52EC3" w:rsidRPr="001325C9">
        <w:rPr>
          <w:rFonts w:asciiTheme="majorHAnsi" w:hAnsiTheme="majorHAnsi"/>
          <w:sz w:val="20"/>
          <w:szCs w:val="20"/>
          <w:lang w:val="es-ES"/>
        </w:rPr>
        <w:t>y</w:t>
      </w:r>
      <w:r w:rsidR="00F801B1" w:rsidRPr="001325C9">
        <w:rPr>
          <w:rFonts w:asciiTheme="majorHAnsi" w:hAnsiTheme="majorHAnsi"/>
          <w:sz w:val="20"/>
          <w:szCs w:val="20"/>
          <w:lang w:val="es-ES"/>
        </w:rPr>
        <w:t xml:space="preserve"> Rosangela Silveira, qu</w:t>
      </w:r>
      <w:r w:rsidR="00AC67E9" w:rsidRPr="001325C9">
        <w:rPr>
          <w:rFonts w:asciiTheme="majorHAnsi" w:hAnsiTheme="majorHAnsi"/>
          <w:sz w:val="20"/>
          <w:szCs w:val="20"/>
          <w:lang w:val="es-ES"/>
        </w:rPr>
        <w:t>i</w:t>
      </w:r>
      <w:r w:rsidR="00F801B1" w:rsidRPr="001325C9">
        <w:rPr>
          <w:rFonts w:asciiTheme="majorHAnsi" w:hAnsiTheme="majorHAnsi"/>
          <w:sz w:val="20"/>
          <w:szCs w:val="20"/>
          <w:lang w:val="es-ES"/>
        </w:rPr>
        <w:t>e</w:t>
      </w:r>
      <w:r w:rsidR="00AC67E9" w:rsidRPr="001325C9">
        <w:rPr>
          <w:rFonts w:asciiTheme="majorHAnsi" w:hAnsiTheme="majorHAnsi"/>
          <w:sz w:val="20"/>
          <w:szCs w:val="20"/>
          <w:lang w:val="es-ES"/>
        </w:rPr>
        <w:t>n</w:t>
      </w:r>
      <w:r w:rsidR="00F801B1" w:rsidRPr="001325C9">
        <w:rPr>
          <w:rFonts w:asciiTheme="majorHAnsi" w:hAnsiTheme="majorHAnsi"/>
          <w:sz w:val="20"/>
          <w:szCs w:val="20"/>
          <w:lang w:val="es-ES"/>
        </w:rPr>
        <w:t xml:space="preserve"> </w:t>
      </w:r>
      <w:r w:rsidR="00AC67E9" w:rsidRPr="001325C9">
        <w:rPr>
          <w:rFonts w:asciiTheme="majorHAnsi" w:hAnsiTheme="majorHAnsi"/>
          <w:sz w:val="20"/>
          <w:szCs w:val="20"/>
          <w:lang w:val="es-ES"/>
        </w:rPr>
        <w:t>padecí</w:t>
      </w:r>
      <w:r w:rsidR="00F801B1" w:rsidRPr="001325C9">
        <w:rPr>
          <w:rFonts w:asciiTheme="majorHAnsi" w:hAnsiTheme="majorHAnsi"/>
          <w:sz w:val="20"/>
          <w:szCs w:val="20"/>
          <w:lang w:val="es-ES"/>
        </w:rPr>
        <w:t xml:space="preserve">a problemas psiquiátricos. </w:t>
      </w:r>
      <w:r w:rsidR="00AC67E9" w:rsidRPr="001325C9">
        <w:rPr>
          <w:rFonts w:asciiTheme="majorHAnsi" w:hAnsiTheme="majorHAnsi"/>
          <w:sz w:val="20"/>
          <w:szCs w:val="20"/>
          <w:lang w:val="es-ES"/>
        </w:rPr>
        <w:t>Sin embargo</w:t>
      </w:r>
      <w:r w:rsidRPr="001325C9">
        <w:rPr>
          <w:rFonts w:asciiTheme="majorHAnsi" w:hAnsiTheme="majorHAnsi"/>
          <w:sz w:val="20"/>
          <w:szCs w:val="20"/>
          <w:lang w:val="es-ES"/>
        </w:rPr>
        <w:t xml:space="preserve">, </w:t>
      </w:r>
      <w:r w:rsidR="00F801B1" w:rsidRPr="001325C9">
        <w:rPr>
          <w:rFonts w:asciiTheme="majorHAnsi" w:hAnsiTheme="majorHAnsi"/>
          <w:sz w:val="20"/>
          <w:szCs w:val="20"/>
          <w:lang w:val="es-ES"/>
        </w:rPr>
        <w:t xml:space="preserve">Isabela </w:t>
      </w:r>
      <w:r w:rsidR="009505DE" w:rsidRPr="001325C9">
        <w:rPr>
          <w:rFonts w:asciiTheme="majorHAnsi" w:hAnsiTheme="majorHAnsi"/>
          <w:sz w:val="20"/>
          <w:szCs w:val="20"/>
          <w:lang w:val="es-ES"/>
        </w:rPr>
        <w:t>fue</w:t>
      </w:r>
      <w:r w:rsidR="00C52EC3" w:rsidRPr="001325C9">
        <w:rPr>
          <w:rFonts w:asciiTheme="majorHAnsi" w:hAnsiTheme="majorHAnsi"/>
          <w:sz w:val="20"/>
          <w:szCs w:val="20"/>
          <w:lang w:val="es-ES"/>
        </w:rPr>
        <w:t xml:space="preserve"> adopt</w:t>
      </w:r>
      <w:r w:rsidR="004F616B" w:rsidRPr="001325C9">
        <w:rPr>
          <w:rFonts w:asciiTheme="majorHAnsi" w:hAnsiTheme="majorHAnsi"/>
          <w:sz w:val="20"/>
          <w:szCs w:val="20"/>
          <w:lang w:val="es-ES"/>
        </w:rPr>
        <w:t xml:space="preserve">ada </w:t>
      </w:r>
      <w:r w:rsidR="009505DE" w:rsidRPr="001325C9">
        <w:rPr>
          <w:rFonts w:asciiTheme="majorHAnsi" w:hAnsiTheme="majorHAnsi"/>
          <w:sz w:val="20"/>
          <w:szCs w:val="20"/>
          <w:lang w:val="es-ES"/>
        </w:rPr>
        <w:t xml:space="preserve">por </w:t>
      </w:r>
      <w:r w:rsidR="00AC67E9" w:rsidRPr="001325C9">
        <w:rPr>
          <w:rFonts w:asciiTheme="majorHAnsi" w:hAnsiTheme="majorHAnsi"/>
          <w:sz w:val="20"/>
          <w:szCs w:val="20"/>
          <w:lang w:val="es-ES"/>
        </w:rPr>
        <w:t>la pareja</w:t>
      </w:r>
      <w:r w:rsidR="004F616B" w:rsidRPr="001325C9">
        <w:rPr>
          <w:rFonts w:asciiTheme="majorHAnsi" w:hAnsiTheme="majorHAnsi"/>
          <w:sz w:val="20"/>
          <w:szCs w:val="20"/>
          <w:lang w:val="es-ES"/>
        </w:rPr>
        <w:t xml:space="preserve"> </w:t>
      </w:r>
      <w:r w:rsidR="00301385" w:rsidRPr="001325C9">
        <w:rPr>
          <w:rFonts w:asciiTheme="majorHAnsi" w:hAnsiTheme="majorHAnsi"/>
          <w:sz w:val="20"/>
          <w:szCs w:val="20"/>
          <w:lang w:val="es-ES"/>
        </w:rPr>
        <w:t xml:space="preserve">de </w:t>
      </w:r>
      <w:r w:rsidR="004F616B" w:rsidRPr="001325C9">
        <w:rPr>
          <w:rFonts w:asciiTheme="majorHAnsi" w:hAnsiTheme="majorHAnsi"/>
          <w:sz w:val="20"/>
          <w:szCs w:val="20"/>
          <w:lang w:val="es-ES"/>
        </w:rPr>
        <w:t xml:space="preserve">Anne Katherine Kelly </w:t>
      </w:r>
      <w:r w:rsidR="00C52EC3" w:rsidRPr="001325C9">
        <w:rPr>
          <w:rFonts w:asciiTheme="majorHAnsi" w:hAnsiTheme="majorHAnsi"/>
          <w:sz w:val="20"/>
          <w:szCs w:val="20"/>
          <w:lang w:val="es-ES"/>
        </w:rPr>
        <w:t>y</w:t>
      </w:r>
      <w:r w:rsidR="004F616B" w:rsidRPr="001325C9">
        <w:rPr>
          <w:rFonts w:asciiTheme="majorHAnsi" w:hAnsiTheme="majorHAnsi"/>
          <w:sz w:val="20"/>
          <w:szCs w:val="20"/>
          <w:lang w:val="es-ES"/>
        </w:rPr>
        <w:t xml:space="preserve"> Andrew Gerent Jullef</w:t>
      </w:r>
      <w:r w:rsidR="00FF19D8" w:rsidRPr="001325C9">
        <w:rPr>
          <w:rFonts w:asciiTheme="majorHAnsi" w:hAnsiTheme="majorHAnsi"/>
          <w:sz w:val="20"/>
          <w:szCs w:val="20"/>
          <w:lang w:val="es-ES"/>
        </w:rPr>
        <w:t xml:space="preserve"> (</w:t>
      </w:r>
      <w:r w:rsidR="001A798F" w:rsidRPr="001325C9">
        <w:rPr>
          <w:rFonts w:asciiTheme="majorHAnsi" w:hAnsiTheme="majorHAnsi"/>
          <w:sz w:val="20"/>
          <w:szCs w:val="20"/>
          <w:lang w:val="es-ES"/>
        </w:rPr>
        <w:t>en adelante</w:t>
      </w:r>
      <w:r w:rsidR="00FF19D8" w:rsidRPr="001325C9">
        <w:rPr>
          <w:rFonts w:asciiTheme="majorHAnsi" w:hAnsiTheme="majorHAnsi"/>
          <w:sz w:val="20"/>
          <w:szCs w:val="20"/>
          <w:lang w:val="es-ES"/>
        </w:rPr>
        <w:t xml:space="preserve"> “</w:t>
      </w:r>
      <w:r w:rsidR="00AC67E9" w:rsidRPr="001325C9">
        <w:rPr>
          <w:rFonts w:asciiTheme="majorHAnsi" w:hAnsiTheme="majorHAnsi"/>
          <w:sz w:val="20"/>
          <w:szCs w:val="20"/>
          <w:lang w:val="es-ES"/>
        </w:rPr>
        <w:t>la pareja</w:t>
      </w:r>
      <w:r w:rsidR="00FF19D8" w:rsidRPr="001325C9">
        <w:rPr>
          <w:rFonts w:asciiTheme="majorHAnsi" w:hAnsiTheme="majorHAnsi"/>
          <w:sz w:val="20"/>
          <w:szCs w:val="20"/>
          <w:lang w:val="es-ES"/>
        </w:rPr>
        <w:t xml:space="preserve"> Jullef”)</w:t>
      </w:r>
      <w:r w:rsidR="00AC67E9" w:rsidRPr="001325C9">
        <w:rPr>
          <w:rFonts w:asciiTheme="majorHAnsi" w:hAnsiTheme="majorHAnsi"/>
          <w:sz w:val="20"/>
          <w:szCs w:val="20"/>
          <w:lang w:val="es-ES"/>
        </w:rPr>
        <w:t xml:space="preserve"> y </w:t>
      </w:r>
      <w:r w:rsidR="004F616B" w:rsidRPr="001325C9">
        <w:rPr>
          <w:rFonts w:asciiTheme="majorHAnsi" w:hAnsiTheme="majorHAnsi"/>
          <w:sz w:val="20"/>
          <w:szCs w:val="20"/>
          <w:lang w:val="es-ES"/>
        </w:rPr>
        <w:t>pa</w:t>
      </w:r>
      <w:r w:rsidR="00DD5129" w:rsidRPr="001325C9">
        <w:rPr>
          <w:rFonts w:asciiTheme="majorHAnsi" w:hAnsiTheme="majorHAnsi"/>
          <w:sz w:val="20"/>
          <w:szCs w:val="20"/>
          <w:lang w:val="es-ES"/>
        </w:rPr>
        <w:t>s</w:t>
      </w:r>
      <w:r w:rsidR="00AC67E9" w:rsidRPr="001325C9">
        <w:rPr>
          <w:rFonts w:asciiTheme="majorHAnsi" w:hAnsiTheme="majorHAnsi"/>
          <w:sz w:val="20"/>
          <w:szCs w:val="20"/>
          <w:lang w:val="es-ES"/>
        </w:rPr>
        <w:t xml:space="preserve">ó </w:t>
      </w:r>
      <w:r w:rsidR="004F616B" w:rsidRPr="001325C9">
        <w:rPr>
          <w:rFonts w:asciiTheme="majorHAnsi" w:hAnsiTheme="majorHAnsi"/>
          <w:sz w:val="20"/>
          <w:szCs w:val="20"/>
          <w:lang w:val="es-ES"/>
        </w:rPr>
        <w:t xml:space="preserve">a </w:t>
      </w:r>
      <w:r w:rsidR="00AC67E9" w:rsidRPr="001325C9">
        <w:rPr>
          <w:rFonts w:asciiTheme="majorHAnsi" w:hAnsiTheme="majorHAnsi"/>
          <w:sz w:val="20"/>
          <w:szCs w:val="20"/>
          <w:lang w:val="es-ES"/>
        </w:rPr>
        <w:t>ll</w:t>
      </w:r>
      <w:r w:rsidR="004F616B" w:rsidRPr="001325C9">
        <w:rPr>
          <w:rFonts w:asciiTheme="majorHAnsi" w:hAnsiTheme="majorHAnsi"/>
          <w:sz w:val="20"/>
          <w:szCs w:val="20"/>
          <w:lang w:val="es-ES"/>
        </w:rPr>
        <w:t>amar</w:t>
      </w:r>
      <w:r w:rsidR="00AC67E9" w:rsidRPr="001325C9">
        <w:rPr>
          <w:rFonts w:asciiTheme="majorHAnsi" w:hAnsiTheme="majorHAnsi"/>
          <w:sz w:val="20"/>
          <w:szCs w:val="20"/>
          <w:lang w:val="es-ES"/>
        </w:rPr>
        <w:t>se</w:t>
      </w:r>
      <w:r w:rsidR="004F616B" w:rsidRPr="001325C9">
        <w:rPr>
          <w:rFonts w:asciiTheme="majorHAnsi" w:hAnsiTheme="majorHAnsi"/>
          <w:sz w:val="20"/>
          <w:szCs w:val="20"/>
          <w:lang w:val="es-ES"/>
        </w:rPr>
        <w:t xml:space="preserve"> </w:t>
      </w:r>
      <w:r w:rsidR="004F616B" w:rsidRPr="001325C9">
        <w:rPr>
          <w:rFonts w:asciiTheme="majorHAnsi" w:hAnsiTheme="majorHAnsi"/>
          <w:bCs/>
          <w:sz w:val="20"/>
          <w:szCs w:val="20"/>
          <w:lang w:val="es-ES"/>
        </w:rPr>
        <w:t>Isabela Anita Katherine Juleff</w:t>
      </w:r>
      <w:r w:rsidR="001250F1" w:rsidRPr="001325C9">
        <w:rPr>
          <w:rFonts w:asciiTheme="majorHAnsi" w:hAnsiTheme="majorHAnsi"/>
          <w:bCs/>
          <w:sz w:val="20"/>
          <w:szCs w:val="20"/>
          <w:lang w:val="es-ES"/>
        </w:rPr>
        <w:t>.</w:t>
      </w:r>
      <w:r w:rsidR="004F616B" w:rsidRPr="001325C9">
        <w:rPr>
          <w:rFonts w:asciiTheme="majorHAnsi" w:hAnsiTheme="majorHAnsi"/>
          <w:bCs/>
          <w:sz w:val="20"/>
          <w:szCs w:val="20"/>
          <w:lang w:val="es-ES"/>
        </w:rPr>
        <w:t xml:space="preserve"> </w:t>
      </w:r>
      <w:r w:rsidR="00104F43" w:rsidRPr="001325C9">
        <w:rPr>
          <w:rFonts w:asciiTheme="majorHAnsi" w:hAnsiTheme="majorHAnsi"/>
          <w:bCs/>
          <w:sz w:val="20"/>
          <w:szCs w:val="20"/>
          <w:lang w:val="es-ES"/>
        </w:rPr>
        <w:t>Alega que</w:t>
      </w:r>
      <w:r w:rsidR="00FF19D8" w:rsidRPr="001325C9">
        <w:rPr>
          <w:rFonts w:asciiTheme="majorHAnsi" w:hAnsiTheme="majorHAnsi"/>
          <w:bCs/>
          <w:sz w:val="20"/>
          <w:szCs w:val="20"/>
          <w:lang w:val="es-ES"/>
        </w:rPr>
        <w:t xml:space="preserve"> </w:t>
      </w:r>
      <w:r w:rsidR="00AC67E9" w:rsidRPr="001325C9">
        <w:rPr>
          <w:rFonts w:asciiTheme="majorHAnsi" w:hAnsiTheme="majorHAnsi"/>
          <w:bCs/>
          <w:sz w:val="20"/>
          <w:szCs w:val="20"/>
          <w:lang w:val="es-ES"/>
        </w:rPr>
        <w:t xml:space="preserve">la pareja </w:t>
      </w:r>
      <w:r w:rsidR="00FF19D8" w:rsidRPr="001325C9">
        <w:rPr>
          <w:rFonts w:asciiTheme="majorHAnsi" w:hAnsiTheme="majorHAnsi"/>
          <w:bCs/>
          <w:sz w:val="20"/>
          <w:szCs w:val="20"/>
          <w:lang w:val="es-ES"/>
        </w:rPr>
        <w:t>Jullef inici</w:t>
      </w:r>
      <w:r w:rsidR="00AC67E9" w:rsidRPr="001325C9">
        <w:rPr>
          <w:rFonts w:asciiTheme="majorHAnsi" w:hAnsiTheme="majorHAnsi"/>
          <w:bCs/>
          <w:sz w:val="20"/>
          <w:szCs w:val="20"/>
          <w:lang w:val="es-ES"/>
        </w:rPr>
        <w:t>ó</w:t>
      </w:r>
      <w:r w:rsidR="00FF19D8"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el</w:t>
      </w:r>
      <w:r w:rsidR="00FF19D8" w:rsidRPr="001325C9">
        <w:rPr>
          <w:rFonts w:asciiTheme="majorHAnsi" w:hAnsiTheme="majorHAnsi"/>
          <w:bCs/>
          <w:sz w:val="20"/>
          <w:szCs w:val="20"/>
          <w:lang w:val="es-ES"/>
        </w:rPr>
        <w:t xml:space="preserve"> proce</w:t>
      </w:r>
      <w:r w:rsidR="00DD5129" w:rsidRPr="001325C9">
        <w:rPr>
          <w:rFonts w:asciiTheme="majorHAnsi" w:hAnsiTheme="majorHAnsi"/>
          <w:bCs/>
          <w:sz w:val="20"/>
          <w:szCs w:val="20"/>
          <w:lang w:val="es-ES"/>
        </w:rPr>
        <w:t>s</w:t>
      </w:r>
      <w:r w:rsidR="00FF19D8" w:rsidRPr="001325C9">
        <w:rPr>
          <w:rFonts w:asciiTheme="majorHAnsi" w:hAnsiTheme="majorHAnsi"/>
          <w:bCs/>
          <w:sz w:val="20"/>
          <w:szCs w:val="20"/>
          <w:lang w:val="es-ES"/>
        </w:rPr>
        <w:t xml:space="preserve">o de </w:t>
      </w:r>
      <w:r w:rsidR="00C52EC3" w:rsidRPr="001325C9">
        <w:rPr>
          <w:rFonts w:asciiTheme="majorHAnsi" w:hAnsiTheme="majorHAnsi"/>
          <w:bCs/>
          <w:sz w:val="20"/>
          <w:szCs w:val="20"/>
          <w:lang w:val="es-ES"/>
        </w:rPr>
        <w:t>adopción</w:t>
      </w:r>
      <w:r w:rsidR="00FF19D8" w:rsidRPr="001325C9">
        <w:rPr>
          <w:rFonts w:asciiTheme="majorHAnsi" w:hAnsiTheme="majorHAnsi"/>
          <w:bCs/>
          <w:sz w:val="20"/>
          <w:szCs w:val="20"/>
          <w:lang w:val="es-ES"/>
        </w:rPr>
        <w:t xml:space="preserve">, </w:t>
      </w:r>
      <w:r w:rsidR="00586C27" w:rsidRPr="001325C9">
        <w:rPr>
          <w:rFonts w:asciiTheme="majorHAnsi" w:hAnsiTheme="majorHAnsi"/>
          <w:bCs/>
          <w:sz w:val="20"/>
          <w:szCs w:val="20"/>
          <w:lang w:val="es-ES"/>
        </w:rPr>
        <w:t>pues</w:t>
      </w:r>
      <w:r w:rsidR="00FF19D8"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 xml:space="preserve">en </w:t>
      </w:r>
      <w:r w:rsidR="00FF19D8" w:rsidRPr="001325C9">
        <w:rPr>
          <w:rFonts w:asciiTheme="majorHAnsi" w:hAnsiTheme="majorHAnsi"/>
          <w:bCs/>
          <w:sz w:val="20"/>
          <w:szCs w:val="20"/>
          <w:lang w:val="es-ES"/>
        </w:rPr>
        <w:t>2003, ha</w:t>
      </w:r>
      <w:r w:rsidR="00AC67E9" w:rsidRPr="001325C9">
        <w:rPr>
          <w:rFonts w:asciiTheme="majorHAnsi" w:hAnsiTheme="majorHAnsi"/>
          <w:bCs/>
          <w:sz w:val="20"/>
          <w:szCs w:val="20"/>
          <w:lang w:val="es-ES"/>
        </w:rPr>
        <w:t xml:space="preserve">bían </w:t>
      </w:r>
      <w:r w:rsidR="00C52EC3" w:rsidRPr="001325C9">
        <w:rPr>
          <w:rFonts w:asciiTheme="majorHAnsi" w:hAnsiTheme="majorHAnsi"/>
          <w:bCs/>
          <w:sz w:val="20"/>
          <w:szCs w:val="20"/>
          <w:lang w:val="es-ES"/>
        </w:rPr>
        <w:t>adopt</w:t>
      </w:r>
      <w:r w:rsidR="00FF19D8" w:rsidRPr="001325C9">
        <w:rPr>
          <w:rFonts w:asciiTheme="majorHAnsi" w:hAnsiTheme="majorHAnsi"/>
          <w:bCs/>
          <w:sz w:val="20"/>
          <w:szCs w:val="20"/>
          <w:lang w:val="es-ES"/>
        </w:rPr>
        <w:t xml:space="preserve">ado </w:t>
      </w:r>
      <w:r w:rsidR="00AC67E9" w:rsidRPr="001325C9">
        <w:rPr>
          <w:rFonts w:asciiTheme="majorHAnsi" w:hAnsiTheme="majorHAnsi"/>
          <w:bCs/>
          <w:sz w:val="20"/>
          <w:szCs w:val="20"/>
          <w:lang w:val="es-ES"/>
        </w:rPr>
        <w:t xml:space="preserve">a </w:t>
      </w:r>
      <w:r w:rsidR="002B7583" w:rsidRPr="001325C9">
        <w:rPr>
          <w:rFonts w:asciiTheme="majorHAnsi" w:hAnsiTheme="majorHAnsi"/>
          <w:bCs/>
          <w:sz w:val="20"/>
          <w:szCs w:val="20"/>
          <w:lang w:val="es-ES"/>
        </w:rPr>
        <w:t>un</w:t>
      </w:r>
      <w:r w:rsidR="00FF19D8" w:rsidRPr="001325C9">
        <w:rPr>
          <w:rFonts w:asciiTheme="majorHAnsi" w:hAnsiTheme="majorHAnsi"/>
          <w:bCs/>
          <w:sz w:val="20"/>
          <w:szCs w:val="20"/>
          <w:lang w:val="es-ES"/>
        </w:rPr>
        <w:t xml:space="preserve"> </w:t>
      </w:r>
      <w:r w:rsidR="00AC67E9" w:rsidRPr="001325C9">
        <w:rPr>
          <w:rFonts w:asciiTheme="majorHAnsi" w:hAnsiTheme="majorHAnsi"/>
          <w:bCs/>
          <w:sz w:val="20"/>
          <w:szCs w:val="20"/>
          <w:lang w:val="es-ES"/>
        </w:rPr>
        <w:t>hermano</w:t>
      </w:r>
      <w:r w:rsidR="00FF19D8" w:rsidRPr="001325C9">
        <w:rPr>
          <w:rFonts w:asciiTheme="majorHAnsi" w:hAnsiTheme="majorHAnsi"/>
          <w:bCs/>
          <w:sz w:val="20"/>
          <w:szCs w:val="20"/>
          <w:lang w:val="es-ES"/>
        </w:rPr>
        <w:t xml:space="preserve"> de Isabela, Paulo</w:t>
      </w:r>
      <w:r w:rsidR="007870FE" w:rsidRPr="001325C9">
        <w:rPr>
          <w:rFonts w:asciiTheme="majorHAnsi" w:hAnsiTheme="majorHAnsi"/>
          <w:bCs/>
          <w:sz w:val="20"/>
          <w:szCs w:val="20"/>
          <w:lang w:val="es-ES"/>
        </w:rPr>
        <w:t xml:space="preserve"> da Silveira</w:t>
      </w:r>
      <w:r w:rsidR="00FF19D8" w:rsidRPr="001325C9">
        <w:rPr>
          <w:rFonts w:asciiTheme="majorHAnsi" w:hAnsiTheme="majorHAnsi"/>
          <w:bCs/>
          <w:sz w:val="20"/>
          <w:szCs w:val="20"/>
          <w:lang w:val="es-ES"/>
        </w:rPr>
        <w:t xml:space="preserve">, </w:t>
      </w:r>
      <w:r w:rsidR="00AC67E9" w:rsidRPr="001325C9">
        <w:rPr>
          <w:rFonts w:asciiTheme="majorHAnsi" w:hAnsiTheme="majorHAnsi"/>
          <w:bCs/>
          <w:sz w:val="20"/>
          <w:szCs w:val="20"/>
          <w:lang w:val="es-ES"/>
        </w:rPr>
        <w:t>ya</w:t>
      </w:r>
      <w:r w:rsidR="00104F43" w:rsidRPr="001325C9">
        <w:rPr>
          <w:rFonts w:asciiTheme="majorHAnsi" w:hAnsiTheme="majorHAnsi"/>
          <w:bCs/>
          <w:sz w:val="20"/>
          <w:szCs w:val="20"/>
          <w:lang w:val="es-ES"/>
        </w:rPr>
        <w:t xml:space="preserve"> que</w:t>
      </w:r>
      <w:r w:rsidR="00FF19D8" w:rsidRPr="001325C9">
        <w:rPr>
          <w:rFonts w:asciiTheme="majorHAnsi" w:hAnsiTheme="majorHAnsi"/>
          <w:bCs/>
          <w:sz w:val="20"/>
          <w:szCs w:val="20"/>
          <w:lang w:val="es-ES"/>
        </w:rPr>
        <w:t xml:space="preserve"> </w:t>
      </w:r>
      <w:r w:rsidR="00500EF5" w:rsidRPr="001325C9">
        <w:rPr>
          <w:rFonts w:asciiTheme="majorHAnsi" w:hAnsiTheme="majorHAnsi"/>
          <w:bCs/>
          <w:sz w:val="20"/>
          <w:szCs w:val="20"/>
          <w:lang w:val="es-ES"/>
        </w:rPr>
        <w:t>l</w:t>
      </w:r>
      <w:r w:rsidR="00FF19D8" w:rsidRPr="001325C9">
        <w:rPr>
          <w:rFonts w:asciiTheme="majorHAnsi" w:hAnsiTheme="majorHAnsi"/>
          <w:bCs/>
          <w:sz w:val="20"/>
          <w:szCs w:val="20"/>
          <w:lang w:val="es-ES"/>
        </w:rPr>
        <w:t xml:space="preserve">a </w:t>
      </w:r>
      <w:r w:rsidR="00500EF5" w:rsidRPr="001325C9">
        <w:rPr>
          <w:rFonts w:asciiTheme="majorHAnsi" w:hAnsiTheme="majorHAnsi"/>
          <w:bCs/>
          <w:sz w:val="20"/>
          <w:szCs w:val="20"/>
          <w:lang w:val="es-ES"/>
        </w:rPr>
        <w:t>madre</w:t>
      </w:r>
      <w:r w:rsidR="00FF19D8" w:rsidRPr="001325C9">
        <w:rPr>
          <w:rFonts w:asciiTheme="majorHAnsi" w:hAnsiTheme="majorHAnsi"/>
          <w:bCs/>
          <w:sz w:val="20"/>
          <w:szCs w:val="20"/>
          <w:lang w:val="es-ES"/>
        </w:rPr>
        <w:t xml:space="preserve"> biológica </w:t>
      </w:r>
      <w:r w:rsidR="00DA73F2" w:rsidRPr="001325C9">
        <w:rPr>
          <w:rFonts w:asciiTheme="majorHAnsi" w:hAnsiTheme="majorHAnsi"/>
          <w:bCs/>
          <w:sz w:val="20"/>
          <w:szCs w:val="20"/>
          <w:lang w:val="es-ES"/>
        </w:rPr>
        <w:t>de los</w:t>
      </w:r>
      <w:r w:rsidR="00FF19D8" w:rsidRPr="001325C9">
        <w:rPr>
          <w:rFonts w:asciiTheme="majorHAnsi" w:hAnsiTheme="majorHAnsi"/>
          <w:bCs/>
          <w:sz w:val="20"/>
          <w:szCs w:val="20"/>
          <w:lang w:val="es-ES"/>
        </w:rPr>
        <w:t xml:space="preserve"> dos, Rosangela Silveira, </w:t>
      </w:r>
      <w:r w:rsidR="00500EF5" w:rsidRPr="001325C9">
        <w:rPr>
          <w:rFonts w:asciiTheme="majorHAnsi" w:hAnsiTheme="majorHAnsi"/>
          <w:bCs/>
          <w:sz w:val="20"/>
          <w:szCs w:val="20"/>
          <w:lang w:val="es-ES"/>
        </w:rPr>
        <w:t>padecía</w:t>
      </w:r>
      <w:r w:rsidR="00FF19D8" w:rsidRPr="001325C9">
        <w:rPr>
          <w:rFonts w:asciiTheme="majorHAnsi" w:hAnsiTheme="majorHAnsi"/>
          <w:bCs/>
          <w:sz w:val="20"/>
          <w:szCs w:val="20"/>
          <w:lang w:val="es-ES"/>
        </w:rPr>
        <w:t xml:space="preserve"> trastornos psiquiátricos </w:t>
      </w:r>
      <w:r w:rsidR="00C52EC3" w:rsidRPr="001325C9">
        <w:rPr>
          <w:rFonts w:asciiTheme="majorHAnsi" w:hAnsiTheme="majorHAnsi"/>
          <w:bCs/>
          <w:sz w:val="20"/>
          <w:szCs w:val="20"/>
          <w:lang w:val="es-ES"/>
        </w:rPr>
        <w:t>y</w:t>
      </w:r>
      <w:r w:rsidR="00FF19D8" w:rsidRPr="001325C9">
        <w:rPr>
          <w:rFonts w:asciiTheme="majorHAnsi" w:hAnsiTheme="majorHAnsi"/>
          <w:bCs/>
          <w:sz w:val="20"/>
          <w:szCs w:val="20"/>
          <w:lang w:val="es-ES"/>
        </w:rPr>
        <w:t xml:space="preserve"> </w:t>
      </w:r>
      <w:r w:rsidR="007C3B02" w:rsidRPr="001325C9">
        <w:rPr>
          <w:rFonts w:asciiTheme="majorHAnsi" w:hAnsiTheme="majorHAnsi"/>
          <w:bCs/>
          <w:sz w:val="20"/>
          <w:szCs w:val="20"/>
          <w:lang w:val="es-ES"/>
        </w:rPr>
        <w:t>no</w:t>
      </w:r>
      <w:r w:rsidR="00FF19D8" w:rsidRPr="001325C9">
        <w:rPr>
          <w:rFonts w:asciiTheme="majorHAnsi" w:hAnsiTheme="majorHAnsi"/>
          <w:bCs/>
          <w:sz w:val="20"/>
          <w:szCs w:val="20"/>
          <w:lang w:val="es-ES"/>
        </w:rPr>
        <w:t xml:space="preserve"> </w:t>
      </w:r>
      <w:r w:rsidR="00500EF5" w:rsidRPr="001325C9">
        <w:rPr>
          <w:rFonts w:asciiTheme="majorHAnsi" w:hAnsiTheme="majorHAnsi"/>
          <w:bCs/>
          <w:sz w:val="20"/>
          <w:szCs w:val="20"/>
          <w:lang w:val="es-ES"/>
        </w:rPr>
        <w:t xml:space="preserve">estaba en </w:t>
      </w:r>
      <w:r w:rsidR="00FF19D8" w:rsidRPr="001325C9">
        <w:rPr>
          <w:rFonts w:asciiTheme="majorHAnsi" w:hAnsiTheme="majorHAnsi"/>
          <w:bCs/>
          <w:sz w:val="20"/>
          <w:szCs w:val="20"/>
          <w:lang w:val="es-ES"/>
        </w:rPr>
        <w:t>condi</w:t>
      </w:r>
      <w:r w:rsidR="00DA73F2" w:rsidRPr="001325C9">
        <w:rPr>
          <w:rFonts w:asciiTheme="majorHAnsi" w:hAnsiTheme="majorHAnsi"/>
          <w:sz w:val="20"/>
          <w:szCs w:val="20"/>
          <w:lang w:val="es-ES"/>
        </w:rPr>
        <w:t>ciones</w:t>
      </w:r>
      <w:r w:rsidR="00FF19D8" w:rsidRPr="001325C9">
        <w:rPr>
          <w:rFonts w:asciiTheme="majorHAnsi" w:hAnsiTheme="majorHAnsi"/>
          <w:bCs/>
          <w:sz w:val="20"/>
          <w:szCs w:val="20"/>
          <w:lang w:val="es-ES"/>
        </w:rPr>
        <w:t xml:space="preserve"> de criar </w:t>
      </w:r>
      <w:r w:rsidR="00500EF5" w:rsidRPr="001325C9">
        <w:rPr>
          <w:rFonts w:asciiTheme="majorHAnsi" w:hAnsiTheme="majorHAnsi"/>
          <w:bCs/>
          <w:sz w:val="20"/>
          <w:szCs w:val="20"/>
          <w:lang w:val="es-ES"/>
        </w:rPr>
        <w:t>a sus</w:t>
      </w:r>
      <w:r w:rsidR="00FF19D8" w:rsidRPr="001325C9">
        <w:rPr>
          <w:rFonts w:asciiTheme="majorHAnsi" w:hAnsiTheme="majorHAnsi"/>
          <w:bCs/>
          <w:sz w:val="20"/>
          <w:szCs w:val="20"/>
          <w:lang w:val="es-ES"/>
        </w:rPr>
        <w:t xml:space="preserve"> </w:t>
      </w:r>
      <w:r w:rsidR="007C3B02" w:rsidRPr="001325C9">
        <w:rPr>
          <w:rFonts w:asciiTheme="majorHAnsi" w:hAnsiTheme="majorHAnsi"/>
          <w:bCs/>
          <w:sz w:val="20"/>
          <w:szCs w:val="20"/>
          <w:lang w:val="es-ES"/>
        </w:rPr>
        <w:t>hij</w:t>
      </w:r>
      <w:r w:rsidR="00FF19D8" w:rsidRPr="001325C9">
        <w:rPr>
          <w:rFonts w:asciiTheme="majorHAnsi" w:hAnsiTheme="majorHAnsi"/>
          <w:bCs/>
          <w:sz w:val="20"/>
          <w:szCs w:val="20"/>
          <w:lang w:val="es-ES"/>
        </w:rPr>
        <w:t>os</w:t>
      </w:r>
      <w:r w:rsidR="00104F43" w:rsidRPr="001325C9">
        <w:rPr>
          <w:rFonts w:asciiTheme="majorHAnsi" w:hAnsiTheme="majorHAnsi"/>
          <w:bCs/>
          <w:sz w:val="20"/>
          <w:szCs w:val="20"/>
          <w:lang w:val="es-ES"/>
        </w:rPr>
        <w:t xml:space="preserve">. </w:t>
      </w:r>
      <w:r w:rsidR="009505DE" w:rsidRPr="001325C9">
        <w:rPr>
          <w:rFonts w:asciiTheme="majorHAnsi" w:hAnsiTheme="majorHAnsi"/>
          <w:bCs/>
          <w:sz w:val="20"/>
          <w:szCs w:val="20"/>
          <w:lang w:val="es-ES"/>
        </w:rPr>
        <w:t>Además</w:t>
      </w:r>
      <w:r w:rsidR="001250F1" w:rsidRPr="001325C9">
        <w:rPr>
          <w:rFonts w:asciiTheme="majorHAnsi" w:hAnsiTheme="majorHAnsi"/>
          <w:bCs/>
          <w:sz w:val="20"/>
          <w:szCs w:val="20"/>
          <w:lang w:val="es-ES"/>
        </w:rPr>
        <w:t>, adu</w:t>
      </w:r>
      <w:r w:rsidR="00500EF5" w:rsidRPr="001325C9">
        <w:rPr>
          <w:rFonts w:asciiTheme="majorHAnsi" w:hAnsiTheme="majorHAnsi"/>
          <w:bCs/>
          <w:sz w:val="20"/>
          <w:szCs w:val="20"/>
          <w:lang w:val="es-ES"/>
        </w:rPr>
        <w:t>ce</w:t>
      </w:r>
      <w:r w:rsidR="001250F1" w:rsidRPr="001325C9">
        <w:rPr>
          <w:rFonts w:asciiTheme="majorHAnsi" w:hAnsiTheme="majorHAnsi"/>
          <w:bCs/>
          <w:sz w:val="20"/>
          <w:szCs w:val="20"/>
          <w:lang w:val="es-ES"/>
        </w:rPr>
        <w:t xml:space="preserve"> que </w:t>
      </w:r>
      <w:r w:rsidR="001914A2" w:rsidRPr="001325C9">
        <w:rPr>
          <w:rFonts w:asciiTheme="majorHAnsi" w:hAnsiTheme="majorHAnsi"/>
          <w:bCs/>
          <w:sz w:val="20"/>
          <w:szCs w:val="20"/>
          <w:lang w:val="es-ES"/>
        </w:rPr>
        <w:t>el</w:t>
      </w:r>
      <w:r w:rsidR="00652318">
        <w:rPr>
          <w:rFonts w:asciiTheme="majorHAnsi" w:hAnsiTheme="majorHAnsi"/>
          <w:bCs/>
          <w:sz w:val="20"/>
          <w:szCs w:val="20"/>
          <w:lang w:val="es-ES"/>
        </w:rPr>
        <w:t xml:space="preserve"> Juzgado de la Infancia y la Juventud</w:t>
      </w:r>
      <w:r w:rsidR="001914A2" w:rsidRPr="001325C9">
        <w:rPr>
          <w:rFonts w:asciiTheme="majorHAnsi" w:hAnsiTheme="majorHAnsi"/>
          <w:bCs/>
          <w:sz w:val="20"/>
          <w:szCs w:val="20"/>
          <w:lang w:val="es-ES"/>
        </w:rPr>
        <w:t xml:space="preserve"> </w:t>
      </w:r>
      <w:r w:rsidR="00294C66" w:rsidRPr="001325C9">
        <w:rPr>
          <w:rFonts w:asciiTheme="majorHAnsi" w:hAnsiTheme="majorHAnsi"/>
          <w:bCs/>
          <w:sz w:val="20"/>
          <w:szCs w:val="20"/>
          <w:lang w:val="es-ES"/>
        </w:rPr>
        <w:t xml:space="preserve">de </w:t>
      </w:r>
      <w:r w:rsidR="007C3B02" w:rsidRPr="001325C9">
        <w:rPr>
          <w:rFonts w:asciiTheme="majorHAnsi" w:hAnsiTheme="majorHAnsi"/>
          <w:bCs/>
          <w:sz w:val="20"/>
          <w:szCs w:val="20"/>
          <w:lang w:val="es-ES"/>
        </w:rPr>
        <w:t>Río de Janeiro</w:t>
      </w:r>
      <w:r w:rsidR="001250F1" w:rsidRPr="001325C9">
        <w:rPr>
          <w:rFonts w:asciiTheme="majorHAnsi" w:hAnsiTheme="majorHAnsi"/>
          <w:bCs/>
          <w:sz w:val="20"/>
          <w:szCs w:val="20"/>
          <w:lang w:val="es-ES"/>
        </w:rPr>
        <w:t xml:space="preserve"> conced</w:t>
      </w:r>
      <w:r w:rsidR="001914A2" w:rsidRPr="001325C9">
        <w:rPr>
          <w:rFonts w:asciiTheme="majorHAnsi" w:hAnsiTheme="majorHAnsi"/>
          <w:bCs/>
          <w:sz w:val="20"/>
          <w:szCs w:val="20"/>
          <w:lang w:val="es-ES"/>
        </w:rPr>
        <w:t>ió</w:t>
      </w:r>
      <w:r w:rsidR="001250F1" w:rsidRPr="001325C9">
        <w:rPr>
          <w:rFonts w:asciiTheme="majorHAnsi" w:hAnsiTheme="majorHAnsi"/>
          <w:bCs/>
          <w:sz w:val="20"/>
          <w:szCs w:val="20"/>
          <w:lang w:val="es-ES"/>
        </w:rPr>
        <w:t xml:space="preserve"> </w:t>
      </w:r>
      <w:r w:rsidR="00AB1718" w:rsidRPr="001325C9">
        <w:rPr>
          <w:rFonts w:asciiTheme="majorHAnsi" w:hAnsiTheme="majorHAnsi"/>
          <w:bCs/>
          <w:sz w:val="20"/>
          <w:szCs w:val="20"/>
          <w:lang w:val="es-ES"/>
        </w:rPr>
        <w:t>l</w:t>
      </w:r>
      <w:r w:rsidR="001250F1" w:rsidRPr="001325C9">
        <w:rPr>
          <w:rFonts w:asciiTheme="majorHAnsi" w:hAnsiTheme="majorHAnsi"/>
          <w:bCs/>
          <w:sz w:val="20"/>
          <w:szCs w:val="20"/>
          <w:lang w:val="es-ES"/>
        </w:rPr>
        <w:t xml:space="preserve">a guarda </w:t>
      </w:r>
      <w:r w:rsidR="001914A2" w:rsidRPr="001325C9">
        <w:rPr>
          <w:rFonts w:asciiTheme="majorHAnsi" w:hAnsiTheme="majorHAnsi"/>
          <w:bCs/>
          <w:sz w:val="20"/>
          <w:szCs w:val="20"/>
          <w:lang w:val="es-ES"/>
        </w:rPr>
        <w:t>provisoria</w:t>
      </w:r>
      <w:r w:rsidR="001250F1" w:rsidRPr="001325C9">
        <w:rPr>
          <w:rFonts w:asciiTheme="majorHAnsi" w:hAnsiTheme="majorHAnsi"/>
          <w:bCs/>
          <w:sz w:val="20"/>
          <w:szCs w:val="20"/>
          <w:lang w:val="es-ES"/>
        </w:rPr>
        <w:t xml:space="preserve"> de Isabela</w:t>
      </w:r>
      <w:r w:rsidR="00770989" w:rsidRPr="001325C9">
        <w:rPr>
          <w:rFonts w:asciiTheme="majorHAnsi" w:hAnsiTheme="majorHAnsi"/>
          <w:bCs/>
          <w:sz w:val="20"/>
          <w:szCs w:val="20"/>
          <w:lang w:val="es-ES"/>
        </w:rPr>
        <w:t xml:space="preserve"> a la pareja</w:t>
      </w:r>
      <w:r w:rsidR="001250F1" w:rsidRPr="001325C9">
        <w:rPr>
          <w:rFonts w:asciiTheme="majorHAnsi" w:hAnsiTheme="majorHAnsi"/>
          <w:bCs/>
          <w:sz w:val="20"/>
          <w:szCs w:val="20"/>
          <w:lang w:val="es-ES"/>
        </w:rPr>
        <w:t xml:space="preserve"> Jullef </w:t>
      </w:r>
      <w:r w:rsidR="00DA6EA0" w:rsidRPr="001325C9">
        <w:rPr>
          <w:rFonts w:asciiTheme="majorHAnsi" w:hAnsiTheme="majorHAnsi"/>
          <w:bCs/>
          <w:sz w:val="20"/>
          <w:szCs w:val="20"/>
          <w:lang w:val="es-ES"/>
        </w:rPr>
        <w:t>cua</w:t>
      </w:r>
      <w:r w:rsidR="001250F1" w:rsidRPr="001325C9">
        <w:rPr>
          <w:rFonts w:asciiTheme="majorHAnsi" w:hAnsiTheme="majorHAnsi"/>
          <w:bCs/>
          <w:sz w:val="20"/>
          <w:szCs w:val="20"/>
          <w:lang w:val="es-ES"/>
        </w:rPr>
        <w:t xml:space="preserve">tro </w:t>
      </w:r>
      <w:r w:rsidR="009505DE" w:rsidRPr="001325C9">
        <w:rPr>
          <w:rFonts w:asciiTheme="majorHAnsi" w:hAnsiTheme="majorHAnsi"/>
          <w:bCs/>
          <w:sz w:val="20"/>
          <w:szCs w:val="20"/>
          <w:lang w:val="es-ES"/>
        </w:rPr>
        <w:t>días</w:t>
      </w:r>
      <w:r w:rsidR="001250F1" w:rsidRPr="001325C9">
        <w:rPr>
          <w:rFonts w:asciiTheme="majorHAnsi" w:hAnsiTheme="majorHAnsi"/>
          <w:bCs/>
          <w:sz w:val="20"/>
          <w:szCs w:val="20"/>
          <w:lang w:val="es-ES"/>
        </w:rPr>
        <w:t xml:space="preserve"> </w:t>
      </w:r>
      <w:r w:rsidR="00770989" w:rsidRPr="001325C9">
        <w:rPr>
          <w:rFonts w:asciiTheme="majorHAnsi" w:hAnsiTheme="majorHAnsi"/>
          <w:bCs/>
          <w:sz w:val="20"/>
          <w:szCs w:val="20"/>
          <w:lang w:val="es-ES"/>
        </w:rPr>
        <w:t>después d</w:t>
      </w:r>
      <w:r w:rsidR="00DA73F2" w:rsidRPr="001325C9">
        <w:rPr>
          <w:rFonts w:asciiTheme="majorHAnsi" w:hAnsiTheme="majorHAnsi"/>
          <w:bCs/>
          <w:sz w:val="20"/>
          <w:szCs w:val="20"/>
          <w:lang w:val="es-ES"/>
        </w:rPr>
        <w:t>e</w:t>
      </w:r>
      <w:r w:rsidR="00DE4516" w:rsidRPr="001325C9">
        <w:rPr>
          <w:rFonts w:asciiTheme="majorHAnsi" w:hAnsiTheme="majorHAnsi"/>
          <w:bCs/>
          <w:sz w:val="20"/>
          <w:szCs w:val="20"/>
          <w:lang w:val="es-ES"/>
        </w:rPr>
        <w:t xml:space="preserve"> </w:t>
      </w:r>
      <w:r w:rsidR="007C3B02" w:rsidRPr="001325C9">
        <w:rPr>
          <w:rFonts w:asciiTheme="majorHAnsi" w:hAnsiTheme="majorHAnsi"/>
          <w:bCs/>
          <w:sz w:val="20"/>
          <w:szCs w:val="20"/>
          <w:lang w:val="es-ES"/>
        </w:rPr>
        <w:t>su</w:t>
      </w:r>
      <w:r w:rsidR="00DE4516" w:rsidRPr="001325C9">
        <w:rPr>
          <w:rFonts w:asciiTheme="majorHAnsi" w:hAnsiTheme="majorHAnsi"/>
          <w:bCs/>
          <w:sz w:val="20"/>
          <w:szCs w:val="20"/>
          <w:lang w:val="es-ES"/>
        </w:rPr>
        <w:t xml:space="preserve"> </w:t>
      </w:r>
      <w:r w:rsidR="007C3B02" w:rsidRPr="001325C9">
        <w:rPr>
          <w:rFonts w:asciiTheme="majorHAnsi" w:hAnsiTheme="majorHAnsi"/>
          <w:bCs/>
          <w:sz w:val="20"/>
          <w:szCs w:val="20"/>
          <w:lang w:val="es-ES"/>
        </w:rPr>
        <w:t>nacimiento</w:t>
      </w:r>
      <w:r w:rsidR="00AB1718" w:rsidRPr="001325C9">
        <w:rPr>
          <w:rFonts w:asciiTheme="majorHAnsi" w:hAnsiTheme="majorHAnsi"/>
          <w:bCs/>
          <w:sz w:val="20"/>
          <w:szCs w:val="20"/>
          <w:lang w:val="es-ES"/>
        </w:rPr>
        <w:t xml:space="preserve">. El </w:t>
      </w:r>
      <w:r w:rsidR="00DE4516" w:rsidRPr="001325C9">
        <w:rPr>
          <w:rFonts w:asciiTheme="majorHAnsi" w:hAnsiTheme="majorHAnsi"/>
          <w:bCs/>
          <w:sz w:val="20"/>
          <w:szCs w:val="20"/>
          <w:lang w:val="es-ES"/>
        </w:rPr>
        <w:t>Sr. Moura des</w:t>
      </w:r>
      <w:r w:rsidR="002B7583" w:rsidRPr="001325C9">
        <w:rPr>
          <w:rFonts w:asciiTheme="majorHAnsi" w:hAnsiTheme="majorHAnsi"/>
          <w:bCs/>
          <w:sz w:val="20"/>
          <w:szCs w:val="20"/>
          <w:lang w:val="es-ES"/>
        </w:rPr>
        <w:t>conoc</w:t>
      </w:r>
      <w:r w:rsidR="00770989" w:rsidRPr="001325C9">
        <w:rPr>
          <w:rFonts w:asciiTheme="majorHAnsi" w:hAnsiTheme="majorHAnsi"/>
          <w:bCs/>
          <w:sz w:val="20"/>
          <w:szCs w:val="20"/>
          <w:lang w:val="es-ES"/>
        </w:rPr>
        <w:t>í</w:t>
      </w:r>
      <w:r w:rsidR="00DE4516" w:rsidRPr="001325C9">
        <w:rPr>
          <w:rFonts w:asciiTheme="majorHAnsi" w:hAnsiTheme="majorHAnsi"/>
          <w:bCs/>
          <w:sz w:val="20"/>
          <w:szCs w:val="20"/>
          <w:lang w:val="es-ES"/>
        </w:rPr>
        <w:t xml:space="preserve">a </w:t>
      </w:r>
      <w:r w:rsidR="00DA73F2" w:rsidRPr="001325C9">
        <w:rPr>
          <w:rFonts w:asciiTheme="majorHAnsi" w:hAnsiTheme="majorHAnsi"/>
          <w:bCs/>
          <w:sz w:val="20"/>
          <w:szCs w:val="20"/>
          <w:lang w:val="es-ES"/>
        </w:rPr>
        <w:t>el</w:t>
      </w:r>
      <w:r w:rsidR="00DE4516" w:rsidRPr="001325C9">
        <w:rPr>
          <w:rFonts w:asciiTheme="majorHAnsi" w:hAnsiTheme="majorHAnsi"/>
          <w:bCs/>
          <w:sz w:val="20"/>
          <w:szCs w:val="20"/>
          <w:lang w:val="es-ES"/>
        </w:rPr>
        <w:t xml:space="preserve"> proce</w:t>
      </w:r>
      <w:r w:rsidR="00DD5129" w:rsidRPr="001325C9">
        <w:rPr>
          <w:rFonts w:asciiTheme="majorHAnsi" w:hAnsiTheme="majorHAnsi"/>
          <w:bCs/>
          <w:sz w:val="20"/>
          <w:szCs w:val="20"/>
          <w:lang w:val="es-ES"/>
        </w:rPr>
        <w:t>s</w:t>
      </w:r>
      <w:r w:rsidR="00DE4516" w:rsidRPr="001325C9">
        <w:rPr>
          <w:rFonts w:asciiTheme="majorHAnsi" w:hAnsiTheme="majorHAnsi"/>
          <w:bCs/>
          <w:sz w:val="20"/>
          <w:szCs w:val="20"/>
          <w:lang w:val="es-ES"/>
        </w:rPr>
        <w:t xml:space="preserve">o judicial que </w:t>
      </w:r>
      <w:r w:rsidR="00301385" w:rsidRPr="001325C9">
        <w:rPr>
          <w:rFonts w:asciiTheme="majorHAnsi" w:hAnsiTheme="majorHAnsi"/>
          <w:bCs/>
          <w:sz w:val="20"/>
          <w:szCs w:val="20"/>
          <w:lang w:val="es-ES"/>
        </w:rPr>
        <w:t>contemplaba</w:t>
      </w:r>
      <w:r w:rsidR="00DE4516" w:rsidRPr="001325C9">
        <w:rPr>
          <w:rFonts w:asciiTheme="majorHAnsi" w:hAnsiTheme="majorHAnsi"/>
          <w:bCs/>
          <w:sz w:val="20"/>
          <w:szCs w:val="20"/>
          <w:lang w:val="es-ES"/>
        </w:rPr>
        <w:t xml:space="preserve"> </w:t>
      </w:r>
      <w:r w:rsidR="00647DF7" w:rsidRPr="001325C9">
        <w:rPr>
          <w:rFonts w:asciiTheme="majorHAnsi" w:hAnsiTheme="majorHAnsi"/>
          <w:bCs/>
          <w:sz w:val="20"/>
          <w:szCs w:val="20"/>
          <w:lang w:val="es-ES"/>
        </w:rPr>
        <w:t>l</w:t>
      </w:r>
      <w:r w:rsidR="00DE4516" w:rsidRPr="001325C9">
        <w:rPr>
          <w:rFonts w:asciiTheme="majorHAnsi" w:hAnsiTheme="majorHAnsi"/>
          <w:bCs/>
          <w:sz w:val="20"/>
          <w:szCs w:val="20"/>
          <w:lang w:val="es-ES"/>
        </w:rPr>
        <w:t xml:space="preserve">a </w:t>
      </w:r>
      <w:r w:rsidR="00C52EC3" w:rsidRPr="001325C9">
        <w:rPr>
          <w:rFonts w:asciiTheme="majorHAnsi" w:hAnsiTheme="majorHAnsi"/>
          <w:bCs/>
          <w:sz w:val="20"/>
          <w:szCs w:val="20"/>
          <w:lang w:val="es-ES"/>
        </w:rPr>
        <w:t>adopción</w:t>
      </w:r>
      <w:r w:rsidR="00DE4516" w:rsidRPr="001325C9">
        <w:rPr>
          <w:rFonts w:asciiTheme="majorHAnsi" w:hAnsiTheme="majorHAnsi"/>
          <w:bCs/>
          <w:sz w:val="20"/>
          <w:szCs w:val="20"/>
          <w:lang w:val="es-ES"/>
        </w:rPr>
        <w:t xml:space="preserve"> de</w:t>
      </w:r>
      <w:r w:rsidR="00104F43" w:rsidRPr="001325C9">
        <w:rPr>
          <w:rFonts w:asciiTheme="majorHAnsi" w:hAnsiTheme="majorHAnsi"/>
          <w:bCs/>
          <w:sz w:val="20"/>
          <w:szCs w:val="20"/>
          <w:lang w:val="es-ES"/>
        </w:rPr>
        <w:t xml:space="preserve"> </w:t>
      </w:r>
      <w:r w:rsidR="007C3B02" w:rsidRPr="001325C9">
        <w:rPr>
          <w:rFonts w:asciiTheme="majorHAnsi" w:hAnsiTheme="majorHAnsi"/>
          <w:bCs/>
          <w:sz w:val="20"/>
          <w:szCs w:val="20"/>
          <w:lang w:val="es-ES"/>
        </w:rPr>
        <w:t>su</w:t>
      </w:r>
      <w:r w:rsidR="00104F43" w:rsidRPr="001325C9">
        <w:rPr>
          <w:rFonts w:asciiTheme="majorHAnsi" w:hAnsiTheme="majorHAnsi"/>
          <w:bCs/>
          <w:sz w:val="20"/>
          <w:szCs w:val="20"/>
          <w:lang w:val="es-ES"/>
        </w:rPr>
        <w:t xml:space="preserve"> </w:t>
      </w:r>
      <w:r w:rsidR="007C3B02" w:rsidRPr="001325C9">
        <w:rPr>
          <w:rFonts w:asciiTheme="majorHAnsi" w:hAnsiTheme="majorHAnsi"/>
          <w:bCs/>
          <w:sz w:val="20"/>
          <w:szCs w:val="20"/>
          <w:lang w:val="es-ES"/>
        </w:rPr>
        <w:t>hij</w:t>
      </w:r>
      <w:r w:rsidR="00104F43" w:rsidRPr="001325C9">
        <w:rPr>
          <w:rFonts w:asciiTheme="majorHAnsi" w:hAnsiTheme="majorHAnsi"/>
          <w:bCs/>
          <w:sz w:val="20"/>
          <w:szCs w:val="20"/>
          <w:lang w:val="es-ES"/>
        </w:rPr>
        <w:t>a</w:t>
      </w:r>
      <w:r w:rsidR="00DE4516" w:rsidRPr="001325C9">
        <w:rPr>
          <w:rFonts w:asciiTheme="majorHAnsi" w:hAnsiTheme="majorHAnsi"/>
          <w:bCs/>
          <w:sz w:val="20"/>
          <w:szCs w:val="20"/>
          <w:lang w:val="es-ES"/>
        </w:rPr>
        <w:t xml:space="preserve">. </w:t>
      </w:r>
    </w:p>
    <w:p w14:paraId="52B88B8A" w14:textId="77777777" w:rsidR="00E644F1" w:rsidRPr="001325C9" w:rsidRDefault="00E644F1" w:rsidP="00E644F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56D8DDE2" w14:textId="61E3AE8F" w:rsidR="00401FB4" w:rsidRPr="00E644F1" w:rsidRDefault="00981A78" w:rsidP="00E644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1325C9">
        <w:rPr>
          <w:rFonts w:asciiTheme="majorHAnsi" w:hAnsiTheme="majorHAnsi"/>
          <w:bCs/>
          <w:sz w:val="20"/>
          <w:szCs w:val="20"/>
          <w:lang w:val="es-ES"/>
        </w:rPr>
        <w:t xml:space="preserve">De </w:t>
      </w:r>
      <w:r w:rsidR="007C3B02" w:rsidRPr="001325C9">
        <w:rPr>
          <w:rFonts w:asciiTheme="majorHAnsi" w:hAnsiTheme="majorHAnsi"/>
          <w:bCs/>
          <w:sz w:val="20"/>
          <w:szCs w:val="20"/>
          <w:lang w:val="es-ES"/>
        </w:rPr>
        <w:t>acuerdo</w:t>
      </w:r>
      <w:r w:rsidR="00DA6EA0" w:rsidRPr="001325C9">
        <w:rPr>
          <w:rFonts w:asciiTheme="majorHAnsi" w:hAnsiTheme="majorHAnsi"/>
          <w:bCs/>
          <w:sz w:val="20"/>
          <w:szCs w:val="20"/>
          <w:lang w:val="es-ES"/>
        </w:rPr>
        <w:t xml:space="preserve"> con la </w:t>
      </w:r>
      <w:r w:rsidRPr="001325C9">
        <w:rPr>
          <w:rFonts w:asciiTheme="majorHAnsi" w:hAnsiTheme="majorHAnsi"/>
          <w:bCs/>
          <w:sz w:val="20"/>
          <w:szCs w:val="20"/>
          <w:lang w:val="es-ES"/>
        </w:rPr>
        <w:t>DPE/RJ</w:t>
      </w:r>
      <w:r w:rsidR="00DE4516"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el</w:t>
      </w:r>
      <w:r w:rsidR="00DE4516" w:rsidRPr="001325C9">
        <w:rPr>
          <w:rFonts w:asciiTheme="majorHAnsi" w:hAnsiTheme="majorHAnsi"/>
          <w:bCs/>
          <w:sz w:val="20"/>
          <w:szCs w:val="20"/>
          <w:lang w:val="es-ES"/>
        </w:rPr>
        <w:t xml:space="preserve"> Sr. Moura </w:t>
      </w:r>
      <w:r w:rsidR="00F801B1" w:rsidRPr="001325C9">
        <w:rPr>
          <w:rFonts w:asciiTheme="majorHAnsi" w:hAnsiTheme="majorHAnsi"/>
          <w:bCs/>
          <w:sz w:val="20"/>
          <w:szCs w:val="20"/>
          <w:lang w:val="es-ES"/>
        </w:rPr>
        <w:t>comparec</w:t>
      </w:r>
      <w:r w:rsidR="007870FE" w:rsidRPr="001325C9">
        <w:rPr>
          <w:rFonts w:asciiTheme="majorHAnsi" w:hAnsiTheme="majorHAnsi"/>
          <w:bCs/>
          <w:sz w:val="20"/>
          <w:szCs w:val="20"/>
          <w:lang w:val="es-ES"/>
        </w:rPr>
        <w:t>ió</w:t>
      </w:r>
      <w:r w:rsidR="00F801B1" w:rsidRPr="001325C9">
        <w:rPr>
          <w:rFonts w:asciiTheme="majorHAnsi" w:hAnsiTheme="majorHAnsi"/>
          <w:bCs/>
          <w:sz w:val="20"/>
          <w:szCs w:val="20"/>
          <w:lang w:val="es-ES"/>
        </w:rPr>
        <w:t xml:space="preserve"> </w:t>
      </w:r>
      <w:r w:rsidR="00294C66" w:rsidRPr="001325C9">
        <w:rPr>
          <w:rFonts w:asciiTheme="majorHAnsi" w:hAnsiTheme="majorHAnsi"/>
          <w:bCs/>
          <w:sz w:val="20"/>
          <w:szCs w:val="20"/>
          <w:lang w:val="es-ES"/>
        </w:rPr>
        <w:t>ante el</w:t>
      </w:r>
      <w:r w:rsidR="00F801B1" w:rsidRPr="001325C9">
        <w:rPr>
          <w:rFonts w:asciiTheme="majorHAnsi" w:hAnsiTheme="majorHAnsi"/>
          <w:bCs/>
          <w:sz w:val="20"/>
          <w:szCs w:val="20"/>
          <w:lang w:val="es-ES"/>
        </w:rPr>
        <w:t xml:space="preserve"> </w:t>
      </w:r>
      <w:r w:rsidR="009505DE" w:rsidRPr="001325C9">
        <w:rPr>
          <w:rFonts w:asciiTheme="majorHAnsi" w:hAnsiTheme="majorHAnsi"/>
          <w:bCs/>
          <w:sz w:val="20"/>
          <w:szCs w:val="20"/>
          <w:lang w:val="es-ES"/>
        </w:rPr>
        <w:t>Consej</w:t>
      </w:r>
      <w:r w:rsidR="00F801B1" w:rsidRPr="001325C9">
        <w:rPr>
          <w:rFonts w:asciiTheme="majorHAnsi" w:hAnsiTheme="majorHAnsi"/>
          <w:bCs/>
          <w:sz w:val="20"/>
          <w:szCs w:val="20"/>
          <w:lang w:val="es-ES"/>
        </w:rPr>
        <w:t xml:space="preserve">o Tutelar de Nova Iguaçu </w:t>
      </w:r>
      <w:r w:rsidR="00DA73F2" w:rsidRPr="001325C9">
        <w:rPr>
          <w:rFonts w:asciiTheme="majorHAnsi" w:hAnsiTheme="majorHAnsi"/>
          <w:bCs/>
          <w:sz w:val="20"/>
          <w:szCs w:val="20"/>
          <w:lang w:val="es-ES"/>
        </w:rPr>
        <w:t>e</w:t>
      </w:r>
      <w:r w:rsidR="00AB1718" w:rsidRPr="001325C9">
        <w:rPr>
          <w:rFonts w:asciiTheme="majorHAnsi" w:hAnsiTheme="majorHAnsi"/>
          <w:bCs/>
          <w:sz w:val="20"/>
          <w:szCs w:val="20"/>
          <w:lang w:val="es-ES"/>
        </w:rPr>
        <w:t>l</w:t>
      </w:r>
      <w:r w:rsidR="00DA73F2" w:rsidRPr="001325C9">
        <w:rPr>
          <w:rFonts w:asciiTheme="majorHAnsi" w:hAnsiTheme="majorHAnsi"/>
          <w:bCs/>
          <w:sz w:val="20"/>
          <w:szCs w:val="20"/>
          <w:lang w:val="es-ES"/>
        </w:rPr>
        <w:t xml:space="preserve"> </w:t>
      </w:r>
      <w:r w:rsidR="00F801B1" w:rsidRPr="001325C9">
        <w:rPr>
          <w:rFonts w:asciiTheme="majorHAnsi" w:hAnsiTheme="majorHAnsi"/>
          <w:bCs/>
          <w:sz w:val="20"/>
          <w:szCs w:val="20"/>
          <w:lang w:val="es-ES"/>
        </w:rPr>
        <w:t xml:space="preserve">30 de </w:t>
      </w:r>
      <w:r w:rsidR="00C52EC3" w:rsidRPr="001325C9">
        <w:rPr>
          <w:rFonts w:asciiTheme="majorHAnsi" w:hAnsiTheme="majorHAnsi"/>
          <w:bCs/>
          <w:sz w:val="20"/>
          <w:szCs w:val="20"/>
          <w:lang w:val="es-ES"/>
        </w:rPr>
        <w:t>octubre</w:t>
      </w:r>
      <w:r w:rsidR="00F801B1" w:rsidRPr="001325C9">
        <w:rPr>
          <w:rFonts w:asciiTheme="majorHAnsi" w:hAnsiTheme="majorHAnsi"/>
          <w:bCs/>
          <w:sz w:val="20"/>
          <w:szCs w:val="20"/>
          <w:lang w:val="es-ES"/>
        </w:rPr>
        <w:t xml:space="preserve"> de 2007, inform</w:t>
      </w:r>
      <w:r w:rsidR="00AB1718" w:rsidRPr="001325C9">
        <w:rPr>
          <w:rFonts w:asciiTheme="majorHAnsi" w:hAnsiTheme="majorHAnsi"/>
          <w:bCs/>
          <w:sz w:val="20"/>
          <w:szCs w:val="20"/>
          <w:lang w:val="es-ES"/>
        </w:rPr>
        <w:t>ó</w:t>
      </w:r>
      <w:r w:rsidR="00F801B1"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l</w:t>
      </w:r>
      <w:r w:rsidR="00AB1718" w:rsidRPr="001325C9">
        <w:rPr>
          <w:rFonts w:asciiTheme="majorHAnsi" w:hAnsiTheme="majorHAnsi"/>
          <w:bCs/>
          <w:sz w:val="20"/>
          <w:szCs w:val="20"/>
          <w:lang w:val="es-ES"/>
        </w:rPr>
        <w:t>o</w:t>
      </w:r>
      <w:r w:rsidR="00F801B1" w:rsidRPr="001325C9">
        <w:rPr>
          <w:rFonts w:asciiTheme="majorHAnsi" w:hAnsiTheme="majorHAnsi"/>
          <w:bCs/>
          <w:sz w:val="20"/>
          <w:szCs w:val="20"/>
          <w:lang w:val="es-ES"/>
        </w:rPr>
        <w:t xml:space="preserve"> oc</w:t>
      </w:r>
      <w:r w:rsidR="00AB1718" w:rsidRPr="001325C9">
        <w:rPr>
          <w:rFonts w:asciiTheme="majorHAnsi" w:hAnsiTheme="majorHAnsi"/>
          <w:bCs/>
          <w:sz w:val="20"/>
          <w:szCs w:val="20"/>
          <w:lang w:val="es-ES"/>
        </w:rPr>
        <w:t>u</w:t>
      </w:r>
      <w:r w:rsidR="00F801B1" w:rsidRPr="001325C9">
        <w:rPr>
          <w:rFonts w:asciiTheme="majorHAnsi" w:hAnsiTheme="majorHAnsi"/>
          <w:bCs/>
          <w:sz w:val="20"/>
          <w:szCs w:val="20"/>
          <w:lang w:val="es-ES"/>
        </w:rPr>
        <w:t xml:space="preserve">rrido </w:t>
      </w:r>
      <w:r w:rsidR="00C52EC3" w:rsidRPr="001325C9">
        <w:rPr>
          <w:rFonts w:asciiTheme="majorHAnsi" w:hAnsiTheme="majorHAnsi"/>
          <w:bCs/>
          <w:sz w:val="20"/>
          <w:szCs w:val="20"/>
          <w:lang w:val="es-ES"/>
        </w:rPr>
        <w:t>y</w:t>
      </w:r>
      <w:r w:rsidR="00F801B1" w:rsidRPr="001325C9">
        <w:rPr>
          <w:rFonts w:asciiTheme="majorHAnsi" w:hAnsiTheme="majorHAnsi"/>
          <w:bCs/>
          <w:sz w:val="20"/>
          <w:szCs w:val="20"/>
          <w:lang w:val="es-ES"/>
        </w:rPr>
        <w:t xml:space="preserve"> solicit</w:t>
      </w:r>
      <w:r w:rsidR="00AB1718" w:rsidRPr="001325C9">
        <w:rPr>
          <w:rFonts w:asciiTheme="majorHAnsi" w:hAnsiTheme="majorHAnsi"/>
          <w:bCs/>
          <w:sz w:val="20"/>
          <w:szCs w:val="20"/>
          <w:lang w:val="es-ES"/>
        </w:rPr>
        <w:t>ó</w:t>
      </w:r>
      <w:r w:rsidR="00F801B1" w:rsidRPr="001325C9">
        <w:rPr>
          <w:rFonts w:asciiTheme="majorHAnsi" w:hAnsiTheme="majorHAnsi"/>
          <w:bCs/>
          <w:sz w:val="20"/>
          <w:szCs w:val="20"/>
          <w:lang w:val="es-ES"/>
        </w:rPr>
        <w:t xml:space="preserve"> </w:t>
      </w:r>
      <w:r w:rsidR="00AB1718" w:rsidRPr="001325C9">
        <w:rPr>
          <w:rFonts w:asciiTheme="majorHAnsi" w:hAnsiTheme="majorHAnsi"/>
          <w:bCs/>
          <w:sz w:val="20"/>
          <w:szCs w:val="20"/>
          <w:lang w:val="es-ES"/>
        </w:rPr>
        <w:t xml:space="preserve">ayuda </w:t>
      </w:r>
      <w:r w:rsidR="00F801B1" w:rsidRPr="001325C9">
        <w:rPr>
          <w:rFonts w:asciiTheme="majorHAnsi" w:hAnsiTheme="majorHAnsi"/>
          <w:bCs/>
          <w:sz w:val="20"/>
          <w:szCs w:val="20"/>
          <w:lang w:val="es-ES"/>
        </w:rPr>
        <w:t>para a</w:t>
      </w:r>
      <w:r w:rsidR="00DD5129" w:rsidRPr="001325C9">
        <w:rPr>
          <w:rFonts w:asciiTheme="majorHAnsi" w:hAnsiTheme="majorHAnsi"/>
          <w:bCs/>
          <w:sz w:val="20"/>
          <w:szCs w:val="20"/>
          <w:lang w:val="es-ES"/>
        </w:rPr>
        <w:t>s</w:t>
      </w:r>
      <w:r w:rsidR="00F801B1" w:rsidRPr="001325C9">
        <w:rPr>
          <w:rFonts w:asciiTheme="majorHAnsi" w:hAnsiTheme="majorHAnsi"/>
          <w:bCs/>
          <w:sz w:val="20"/>
          <w:szCs w:val="20"/>
          <w:lang w:val="es-ES"/>
        </w:rPr>
        <w:t xml:space="preserve">egurar </w:t>
      </w:r>
      <w:r w:rsidR="007C3B02" w:rsidRPr="001325C9">
        <w:rPr>
          <w:rFonts w:asciiTheme="majorHAnsi" w:hAnsiTheme="majorHAnsi"/>
          <w:bCs/>
          <w:sz w:val="20"/>
          <w:szCs w:val="20"/>
          <w:lang w:val="es-ES"/>
        </w:rPr>
        <w:t>su</w:t>
      </w:r>
      <w:r w:rsidR="00F801B1" w:rsidRPr="001325C9">
        <w:rPr>
          <w:rFonts w:asciiTheme="majorHAnsi" w:hAnsiTheme="majorHAnsi"/>
          <w:bCs/>
          <w:sz w:val="20"/>
          <w:szCs w:val="20"/>
          <w:lang w:val="es-ES"/>
        </w:rPr>
        <w:t xml:space="preserve"> </w:t>
      </w:r>
      <w:r w:rsidR="00C52EC3" w:rsidRPr="001325C9">
        <w:rPr>
          <w:rFonts w:asciiTheme="majorHAnsi" w:hAnsiTheme="majorHAnsi"/>
          <w:bCs/>
          <w:sz w:val="20"/>
          <w:szCs w:val="20"/>
          <w:lang w:val="es-ES"/>
        </w:rPr>
        <w:t>derecho</w:t>
      </w:r>
      <w:r w:rsidR="00F801B1" w:rsidRPr="001325C9">
        <w:rPr>
          <w:rFonts w:asciiTheme="majorHAnsi" w:hAnsiTheme="majorHAnsi"/>
          <w:bCs/>
          <w:sz w:val="20"/>
          <w:szCs w:val="20"/>
          <w:lang w:val="es-ES"/>
        </w:rPr>
        <w:t xml:space="preserve"> </w:t>
      </w:r>
      <w:r w:rsidR="00C52EC3" w:rsidRPr="001325C9">
        <w:rPr>
          <w:rFonts w:asciiTheme="majorHAnsi" w:hAnsiTheme="majorHAnsi"/>
          <w:bCs/>
          <w:sz w:val="20"/>
          <w:szCs w:val="20"/>
          <w:lang w:val="es-ES"/>
        </w:rPr>
        <w:t>y</w:t>
      </w:r>
      <w:r w:rsidR="00F801B1" w:rsidRPr="001325C9">
        <w:rPr>
          <w:rFonts w:asciiTheme="majorHAnsi" w:hAnsiTheme="majorHAnsi"/>
          <w:bCs/>
          <w:sz w:val="20"/>
          <w:szCs w:val="20"/>
          <w:lang w:val="es-ES"/>
        </w:rPr>
        <w:t xml:space="preserve"> </w:t>
      </w:r>
      <w:r w:rsidR="00AB1718" w:rsidRPr="001325C9">
        <w:rPr>
          <w:rFonts w:asciiTheme="majorHAnsi" w:hAnsiTheme="majorHAnsi"/>
          <w:bCs/>
          <w:sz w:val="20"/>
          <w:szCs w:val="20"/>
          <w:lang w:val="es-ES"/>
        </w:rPr>
        <w:t xml:space="preserve">la </w:t>
      </w:r>
      <w:r w:rsidR="00F801B1" w:rsidRPr="001325C9">
        <w:rPr>
          <w:rFonts w:asciiTheme="majorHAnsi" w:hAnsiTheme="majorHAnsi"/>
          <w:bCs/>
          <w:sz w:val="20"/>
          <w:szCs w:val="20"/>
          <w:lang w:val="es-ES"/>
        </w:rPr>
        <w:t>conviv</w:t>
      </w:r>
      <w:r w:rsidR="007C3B02" w:rsidRPr="001325C9">
        <w:rPr>
          <w:rFonts w:asciiTheme="majorHAnsi" w:hAnsiTheme="majorHAnsi"/>
          <w:bCs/>
          <w:sz w:val="20"/>
          <w:szCs w:val="20"/>
          <w:lang w:val="es-ES"/>
        </w:rPr>
        <w:t>encia</w:t>
      </w:r>
      <w:r w:rsidR="00F801B1" w:rsidRPr="001325C9">
        <w:rPr>
          <w:rFonts w:asciiTheme="majorHAnsi" w:hAnsiTheme="majorHAnsi"/>
          <w:bCs/>
          <w:sz w:val="20"/>
          <w:szCs w:val="20"/>
          <w:lang w:val="es-ES"/>
        </w:rPr>
        <w:t xml:space="preserve"> familiar</w:t>
      </w:r>
      <w:r w:rsidR="00DA6EA0" w:rsidRPr="001325C9">
        <w:rPr>
          <w:rFonts w:asciiTheme="majorHAnsi" w:hAnsiTheme="majorHAnsi"/>
          <w:bCs/>
          <w:sz w:val="20"/>
          <w:szCs w:val="20"/>
          <w:lang w:val="es-ES"/>
        </w:rPr>
        <w:t xml:space="preserve"> con </w:t>
      </w:r>
      <w:r w:rsidR="00AB1718" w:rsidRPr="001325C9">
        <w:rPr>
          <w:rFonts w:asciiTheme="majorHAnsi" w:hAnsiTheme="majorHAnsi"/>
          <w:bCs/>
          <w:sz w:val="20"/>
          <w:szCs w:val="20"/>
          <w:lang w:val="es-ES"/>
        </w:rPr>
        <w:t>su</w:t>
      </w:r>
      <w:r w:rsidR="00DA6EA0" w:rsidRPr="001325C9">
        <w:rPr>
          <w:rFonts w:asciiTheme="majorHAnsi" w:hAnsiTheme="majorHAnsi"/>
          <w:bCs/>
          <w:sz w:val="20"/>
          <w:szCs w:val="20"/>
          <w:lang w:val="es-ES"/>
        </w:rPr>
        <w:t xml:space="preserve"> </w:t>
      </w:r>
      <w:r w:rsidR="007C3B02" w:rsidRPr="001325C9">
        <w:rPr>
          <w:rFonts w:asciiTheme="majorHAnsi" w:hAnsiTheme="majorHAnsi"/>
          <w:bCs/>
          <w:sz w:val="20"/>
          <w:szCs w:val="20"/>
          <w:lang w:val="es-ES"/>
        </w:rPr>
        <w:t>hij</w:t>
      </w:r>
      <w:r w:rsidR="00F801B1" w:rsidRPr="001325C9">
        <w:rPr>
          <w:rFonts w:asciiTheme="majorHAnsi" w:hAnsiTheme="majorHAnsi"/>
          <w:bCs/>
          <w:sz w:val="20"/>
          <w:szCs w:val="20"/>
          <w:lang w:val="es-ES"/>
        </w:rPr>
        <w:t xml:space="preserve">a biológica. </w:t>
      </w:r>
      <w:r w:rsidR="009505DE" w:rsidRPr="001325C9">
        <w:rPr>
          <w:rFonts w:asciiTheme="majorHAnsi" w:hAnsiTheme="majorHAnsi"/>
          <w:bCs/>
          <w:sz w:val="20"/>
          <w:szCs w:val="20"/>
          <w:lang w:val="es-ES"/>
        </w:rPr>
        <w:t>Además</w:t>
      </w:r>
      <w:r w:rsidR="00F801B1" w:rsidRPr="001325C9">
        <w:rPr>
          <w:rFonts w:asciiTheme="majorHAnsi" w:hAnsiTheme="majorHAnsi"/>
          <w:sz w:val="20"/>
          <w:szCs w:val="20"/>
          <w:lang w:val="es-ES"/>
        </w:rPr>
        <w:t xml:space="preserve">, </w:t>
      </w:r>
      <w:r w:rsidR="00AB1718" w:rsidRPr="001325C9">
        <w:rPr>
          <w:rFonts w:asciiTheme="majorHAnsi" w:hAnsiTheme="majorHAnsi"/>
          <w:bCs/>
          <w:sz w:val="20"/>
          <w:szCs w:val="20"/>
          <w:lang w:val="es-ES"/>
        </w:rPr>
        <w:t xml:space="preserve">el 30 de enero de 2008, </w:t>
      </w:r>
      <w:r w:rsidR="00A024DC" w:rsidRPr="001325C9">
        <w:rPr>
          <w:rFonts w:asciiTheme="majorHAnsi" w:hAnsiTheme="majorHAnsi"/>
          <w:bCs/>
          <w:sz w:val="20"/>
          <w:szCs w:val="20"/>
          <w:lang w:val="es-ES"/>
        </w:rPr>
        <w:t>alegó</w:t>
      </w:r>
      <w:r w:rsidR="00DE4516"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en los</w:t>
      </w:r>
      <w:r w:rsidR="00DE4516" w:rsidRPr="001325C9">
        <w:rPr>
          <w:rFonts w:asciiTheme="majorHAnsi" w:hAnsiTheme="majorHAnsi"/>
          <w:bCs/>
          <w:sz w:val="20"/>
          <w:szCs w:val="20"/>
          <w:lang w:val="es-ES"/>
        </w:rPr>
        <w:t xml:space="preserve"> autos </w:t>
      </w:r>
      <w:r w:rsidR="00DA73F2" w:rsidRPr="001325C9">
        <w:rPr>
          <w:rFonts w:asciiTheme="majorHAnsi" w:hAnsiTheme="majorHAnsi"/>
          <w:bCs/>
          <w:sz w:val="20"/>
          <w:szCs w:val="20"/>
          <w:lang w:val="es-ES"/>
        </w:rPr>
        <w:t>del</w:t>
      </w:r>
      <w:r w:rsidR="00DE4516" w:rsidRPr="001325C9">
        <w:rPr>
          <w:rFonts w:asciiTheme="majorHAnsi" w:hAnsiTheme="majorHAnsi"/>
          <w:bCs/>
          <w:sz w:val="20"/>
          <w:szCs w:val="20"/>
          <w:lang w:val="es-ES"/>
        </w:rPr>
        <w:t xml:space="preserve"> proce</w:t>
      </w:r>
      <w:r w:rsidR="00DD5129" w:rsidRPr="001325C9">
        <w:rPr>
          <w:rFonts w:asciiTheme="majorHAnsi" w:hAnsiTheme="majorHAnsi"/>
          <w:bCs/>
          <w:sz w:val="20"/>
          <w:szCs w:val="20"/>
          <w:lang w:val="es-ES"/>
        </w:rPr>
        <w:t>s</w:t>
      </w:r>
      <w:r w:rsidR="00DE4516" w:rsidRPr="001325C9">
        <w:rPr>
          <w:rFonts w:asciiTheme="majorHAnsi" w:hAnsiTheme="majorHAnsi"/>
          <w:bCs/>
          <w:sz w:val="20"/>
          <w:szCs w:val="20"/>
          <w:lang w:val="es-ES"/>
        </w:rPr>
        <w:t xml:space="preserve">o de </w:t>
      </w:r>
      <w:r w:rsidR="00C52EC3" w:rsidRPr="001325C9">
        <w:rPr>
          <w:rFonts w:asciiTheme="majorHAnsi" w:hAnsiTheme="majorHAnsi"/>
          <w:bCs/>
          <w:sz w:val="20"/>
          <w:szCs w:val="20"/>
          <w:lang w:val="es-ES"/>
        </w:rPr>
        <w:t>adopción</w:t>
      </w:r>
      <w:r w:rsidR="00DE4516" w:rsidRPr="001325C9">
        <w:rPr>
          <w:rFonts w:asciiTheme="majorHAnsi" w:hAnsiTheme="majorHAnsi"/>
          <w:bCs/>
          <w:sz w:val="20"/>
          <w:szCs w:val="20"/>
          <w:lang w:val="es-ES"/>
        </w:rPr>
        <w:t xml:space="preserve"> </w:t>
      </w:r>
      <w:r w:rsidR="00A024DC" w:rsidRPr="001325C9">
        <w:rPr>
          <w:rFonts w:asciiTheme="majorHAnsi" w:hAnsiTheme="majorHAnsi"/>
          <w:bCs/>
          <w:sz w:val="20"/>
          <w:szCs w:val="20"/>
          <w:lang w:val="es-ES"/>
        </w:rPr>
        <w:t>l</w:t>
      </w:r>
      <w:r w:rsidR="00DE4516" w:rsidRPr="001325C9">
        <w:rPr>
          <w:rFonts w:asciiTheme="majorHAnsi" w:hAnsiTheme="majorHAnsi"/>
          <w:bCs/>
          <w:sz w:val="20"/>
          <w:szCs w:val="20"/>
          <w:lang w:val="es-ES"/>
        </w:rPr>
        <w:t>a gran p</w:t>
      </w:r>
      <w:r w:rsidR="00A024DC" w:rsidRPr="001325C9">
        <w:rPr>
          <w:rFonts w:asciiTheme="majorHAnsi" w:hAnsiTheme="majorHAnsi"/>
          <w:bCs/>
          <w:sz w:val="20"/>
          <w:szCs w:val="20"/>
          <w:lang w:val="es-ES"/>
        </w:rPr>
        <w:t>robabilidad</w:t>
      </w:r>
      <w:r w:rsidR="00DA73F2" w:rsidRPr="001325C9">
        <w:rPr>
          <w:rFonts w:asciiTheme="majorHAnsi" w:hAnsiTheme="majorHAnsi"/>
          <w:bCs/>
          <w:sz w:val="20"/>
          <w:szCs w:val="20"/>
          <w:lang w:val="es-ES"/>
        </w:rPr>
        <w:t xml:space="preserve"> </w:t>
      </w:r>
      <w:r w:rsidR="00DE4516" w:rsidRPr="001325C9">
        <w:rPr>
          <w:rFonts w:asciiTheme="majorHAnsi" w:hAnsiTheme="majorHAnsi"/>
          <w:bCs/>
          <w:sz w:val="20"/>
          <w:szCs w:val="20"/>
          <w:lang w:val="es-ES"/>
        </w:rPr>
        <w:t xml:space="preserve">de </w:t>
      </w:r>
      <w:r w:rsidR="00A024DC" w:rsidRPr="001325C9">
        <w:rPr>
          <w:rFonts w:asciiTheme="majorHAnsi" w:hAnsiTheme="majorHAnsi"/>
          <w:bCs/>
          <w:sz w:val="20"/>
          <w:szCs w:val="20"/>
          <w:lang w:val="es-ES"/>
        </w:rPr>
        <w:t xml:space="preserve">que </w:t>
      </w:r>
      <w:r w:rsidR="00DE4516" w:rsidRPr="001325C9">
        <w:rPr>
          <w:rFonts w:asciiTheme="majorHAnsi" w:hAnsiTheme="majorHAnsi"/>
          <w:bCs/>
          <w:sz w:val="20"/>
          <w:szCs w:val="20"/>
          <w:lang w:val="es-ES"/>
        </w:rPr>
        <w:t xml:space="preserve">Isabela </w:t>
      </w:r>
      <w:r w:rsidR="00A024DC" w:rsidRPr="001325C9">
        <w:rPr>
          <w:rFonts w:asciiTheme="majorHAnsi" w:hAnsiTheme="majorHAnsi"/>
          <w:bCs/>
          <w:sz w:val="20"/>
          <w:szCs w:val="20"/>
          <w:lang w:val="es-ES"/>
        </w:rPr>
        <w:t>fuera</w:t>
      </w:r>
      <w:r w:rsidR="00DE4516" w:rsidRPr="001325C9">
        <w:rPr>
          <w:rFonts w:asciiTheme="majorHAnsi" w:hAnsiTheme="majorHAnsi"/>
          <w:bCs/>
          <w:sz w:val="20"/>
          <w:szCs w:val="20"/>
          <w:lang w:val="es-ES"/>
        </w:rPr>
        <w:t xml:space="preserve"> </w:t>
      </w:r>
      <w:r w:rsidR="007C3B02" w:rsidRPr="001325C9">
        <w:rPr>
          <w:rFonts w:asciiTheme="majorHAnsi" w:hAnsiTheme="majorHAnsi"/>
          <w:bCs/>
          <w:sz w:val="20"/>
          <w:szCs w:val="20"/>
          <w:lang w:val="es-ES"/>
        </w:rPr>
        <w:t>su</w:t>
      </w:r>
      <w:r w:rsidR="00DE4516" w:rsidRPr="001325C9">
        <w:rPr>
          <w:rFonts w:asciiTheme="majorHAnsi" w:hAnsiTheme="majorHAnsi"/>
          <w:bCs/>
          <w:sz w:val="20"/>
          <w:szCs w:val="20"/>
          <w:lang w:val="es-ES"/>
        </w:rPr>
        <w:t xml:space="preserve"> </w:t>
      </w:r>
      <w:r w:rsidR="007C3B02" w:rsidRPr="001325C9">
        <w:rPr>
          <w:rFonts w:asciiTheme="majorHAnsi" w:hAnsiTheme="majorHAnsi"/>
          <w:bCs/>
          <w:sz w:val="20"/>
          <w:szCs w:val="20"/>
          <w:lang w:val="es-ES"/>
        </w:rPr>
        <w:t>hij</w:t>
      </w:r>
      <w:r w:rsidR="00DE4516" w:rsidRPr="001325C9">
        <w:rPr>
          <w:rFonts w:asciiTheme="majorHAnsi" w:hAnsiTheme="majorHAnsi"/>
          <w:bCs/>
          <w:sz w:val="20"/>
          <w:szCs w:val="20"/>
          <w:lang w:val="es-ES"/>
        </w:rPr>
        <w:t xml:space="preserve">a </w:t>
      </w:r>
      <w:r w:rsidR="00C52EC3" w:rsidRPr="001325C9">
        <w:rPr>
          <w:rFonts w:asciiTheme="majorHAnsi" w:hAnsiTheme="majorHAnsi"/>
          <w:bCs/>
          <w:sz w:val="20"/>
          <w:szCs w:val="20"/>
          <w:lang w:val="es-ES"/>
        </w:rPr>
        <w:t>y</w:t>
      </w:r>
      <w:r w:rsidR="00DE4516" w:rsidRPr="001325C9">
        <w:rPr>
          <w:rFonts w:asciiTheme="majorHAnsi" w:hAnsiTheme="majorHAnsi"/>
          <w:bCs/>
          <w:sz w:val="20"/>
          <w:szCs w:val="20"/>
          <w:lang w:val="es-ES"/>
        </w:rPr>
        <w:t xml:space="preserve"> que </w:t>
      </w:r>
      <w:r w:rsidR="00A024DC" w:rsidRPr="001325C9">
        <w:rPr>
          <w:rFonts w:asciiTheme="majorHAnsi" w:hAnsiTheme="majorHAnsi"/>
          <w:bCs/>
          <w:sz w:val="20"/>
          <w:szCs w:val="20"/>
          <w:lang w:val="es-ES"/>
        </w:rPr>
        <w:t>apenas</w:t>
      </w:r>
      <w:r w:rsidR="00DE4516" w:rsidRPr="001325C9">
        <w:rPr>
          <w:rFonts w:asciiTheme="majorHAnsi" w:hAnsiTheme="majorHAnsi"/>
          <w:bCs/>
          <w:sz w:val="20"/>
          <w:szCs w:val="20"/>
          <w:lang w:val="es-ES"/>
        </w:rPr>
        <w:t xml:space="preserve"> tom</w:t>
      </w:r>
      <w:r w:rsidR="00A024DC" w:rsidRPr="001325C9">
        <w:rPr>
          <w:rFonts w:asciiTheme="majorHAnsi" w:hAnsiTheme="majorHAnsi"/>
          <w:bCs/>
          <w:sz w:val="20"/>
          <w:szCs w:val="20"/>
          <w:lang w:val="es-ES"/>
        </w:rPr>
        <w:t>ó</w:t>
      </w:r>
      <w:r w:rsidR="00DE4516" w:rsidRPr="001325C9">
        <w:rPr>
          <w:rFonts w:asciiTheme="majorHAnsi" w:hAnsiTheme="majorHAnsi"/>
          <w:bCs/>
          <w:sz w:val="20"/>
          <w:szCs w:val="20"/>
          <w:lang w:val="es-ES"/>
        </w:rPr>
        <w:t xml:space="preserve"> </w:t>
      </w:r>
      <w:r w:rsidR="002B7583" w:rsidRPr="001325C9">
        <w:rPr>
          <w:rFonts w:asciiTheme="majorHAnsi" w:hAnsiTheme="majorHAnsi"/>
          <w:bCs/>
          <w:sz w:val="20"/>
          <w:szCs w:val="20"/>
          <w:lang w:val="es-ES"/>
        </w:rPr>
        <w:t>conoc</w:t>
      </w:r>
      <w:r w:rsidR="00DE4516" w:rsidRPr="001325C9">
        <w:rPr>
          <w:rFonts w:asciiTheme="majorHAnsi" w:hAnsiTheme="majorHAnsi"/>
          <w:bCs/>
          <w:sz w:val="20"/>
          <w:szCs w:val="20"/>
          <w:lang w:val="es-ES"/>
        </w:rPr>
        <w:t>im</w:t>
      </w:r>
      <w:r w:rsidR="00647DF7" w:rsidRPr="001325C9">
        <w:rPr>
          <w:rFonts w:asciiTheme="majorHAnsi" w:hAnsiTheme="majorHAnsi"/>
          <w:bCs/>
          <w:sz w:val="20"/>
          <w:szCs w:val="20"/>
          <w:lang w:val="es-ES"/>
        </w:rPr>
        <w:t>i</w:t>
      </w:r>
      <w:r w:rsidR="00DE4516" w:rsidRPr="001325C9">
        <w:rPr>
          <w:rFonts w:asciiTheme="majorHAnsi" w:hAnsiTheme="majorHAnsi"/>
          <w:bCs/>
          <w:sz w:val="20"/>
          <w:szCs w:val="20"/>
          <w:lang w:val="es-ES"/>
        </w:rPr>
        <w:t>ento d</w:t>
      </w:r>
      <w:r w:rsidR="00647DF7" w:rsidRPr="001325C9">
        <w:rPr>
          <w:rFonts w:asciiTheme="majorHAnsi" w:hAnsiTheme="majorHAnsi"/>
          <w:bCs/>
          <w:sz w:val="20"/>
          <w:szCs w:val="20"/>
          <w:lang w:val="es-ES"/>
        </w:rPr>
        <w:t xml:space="preserve">e </w:t>
      </w:r>
      <w:r w:rsidR="00DE4516" w:rsidRPr="001325C9">
        <w:rPr>
          <w:rFonts w:asciiTheme="majorHAnsi" w:hAnsiTheme="majorHAnsi"/>
          <w:bCs/>
          <w:sz w:val="20"/>
          <w:szCs w:val="20"/>
          <w:lang w:val="es-ES"/>
        </w:rPr>
        <w:t>e</w:t>
      </w:r>
      <w:r w:rsidR="00DD5129" w:rsidRPr="001325C9">
        <w:rPr>
          <w:rFonts w:asciiTheme="majorHAnsi" w:hAnsiTheme="majorHAnsi"/>
          <w:bCs/>
          <w:sz w:val="20"/>
          <w:szCs w:val="20"/>
          <w:lang w:val="es-ES"/>
        </w:rPr>
        <w:t>s</w:t>
      </w:r>
      <w:r w:rsidR="00DE4516" w:rsidRPr="001325C9">
        <w:rPr>
          <w:rFonts w:asciiTheme="majorHAnsi" w:hAnsiTheme="majorHAnsi"/>
          <w:bCs/>
          <w:sz w:val="20"/>
          <w:szCs w:val="20"/>
          <w:lang w:val="es-ES"/>
        </w:rPr>
        <w:t xml:space="preserve">a </w:t>
      </w:r>
      <w:r w:rsidR="007C3B02" w:rsidRPr="001325C9">
        <w:rPr>
          <w:rFonts w:asciiTheme="majorHAnsi" w:hAnsiTheme="majorHAnsi"/>
          <w:bCs/>
          <w:sz w:val="20"/>
          <w:szCs w:val="20"/>
          <w:lang w:val="es-ES"/>
        </w:rPr>
        <w:t>acción</w:t>
      </w:r>
      <w:r w:rsidR="00DE4516" w:rsidRPr="001325C9">
        <w:rPr>
          <w:rFonts w:asciiTheme="majorHAnsi" w:hAnsiTheme="majorHAnsi"/>
          <w:bCs/>
          <w:sz w:val="20"/>
          <w:szCs w:val="20"/>
          <w:lang w:val="es-ES"/>
        </w:rPr>
        <w:t>, obt</w:t>
      </w:r>
      <w:r w:rsidR="007870FE" w:rsidRPr="001325C9">
        <w:rPr>
          <w:rFonts w:asciiTheme="majorHAnsi" w:hAnsiTheme="majorHAnsi"/>
          <w:bCs/>
          <w:sz w:val="20"/>
          <w:szCs w:val="20"/>
          <w:lang w:val="es-ES"/>
        </w:rPr>
        <w:t>u</w:t>
      </w:r>
      <w:r w:rsidR="00DE4516" w:rsidRPr="001325C9">
        <w:rPr>
          <w:rFonts w:asciiTheme="majorHAnsi" w:hAnsiTheme="majorHAnsi"/>
          <w:bCs/>
          <w:sz w:val="20"/>
          <w:szCs w:val="20"/>
          <w:lang w:val="es-ES"/>
        </w:rPr>
        <w:t>v</w:t>
      </w:r>
      <w:r w:rsidR="007870FE" w:rsidRPr="001325C9">
        <w:rPr>
          <w:rFonts w:asciiTheme="majorHAnsi" w:hAnsiTheme="majorHAnsi"/>
          <w:bCs/>
          <w:sz w:val="20"/>
          <w:szCs w:val="20"/>
          <w:lang w:val="es-ES"/>
        </w:rPr>
        <w:t>o</w:t>
      </w:r>
      <w:r w:rsidR="00DE4516" w:rsidRPr="001325C9">
        <w:rPr>
          <w:rFonts w:asciiTheme="majorHAnsi" w:hAnsiTheme="majorHAnsi"/>
          <w:bCs/>
          <w:sz w:val="20"/>
          <w:szCs w:val="20"/>
          <w:lang w:val="es-ES"/>
        </w:rPr>
        <w:t xml:space="preserve"> </w:t>
      </w:r>
      <w:r w:rsidR="00647DF7" w:rsidRPr="001325C9">
        <w:rPr>
          <w:rFonts w:asciiTheme="majorHAnsi" w:hAnsiTheme="majorHAnsi"/>
          <w:bCs/>
          <w:sz w:val="20"/>
          <w:szCs w:val="20"/>
          <w:lang w:val="es-ES"/>
        </w:rPr>
        <w:t>copia</w:t>
      </w:r>
      <w:r w:rsidR="00DE4516"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de la</w:t>
      </w:r>
      <w:r w:rsidR="00DE4516" w:rsidRPr="001325C9">
        <w:rPr>
          <w:rFonts w:asciiTheme="majorHAnsi" w:hAnsiTheme="majorHAnsi"/>
          <w:bCs/>
          <w:sz w:val="20"/>
          <w:szCs w:val="20"/>
          <w:lang w:val="es-ES"/>
        </w:rPr>
        <w:t xml:space="preserve"> </w:t>
      </w:r>
      <w:r w:rsidR="00647DF7" w:rsidRPr="001325C9">
        <w:rPr>
          <w:rFonts w:asciiTheme="majorHAnsi" w:hAnsiTheme="majorHAnsi"/>
          <w:bCs/>
          <w:sz w:val="20"/>
          <w:szCs w:val="20"/>
          <w:lang w:val="es-ES"/>
        </w:rPr>
        <w:t>partida</w:t>
      </w:r>
      <w:r w:rsidR="00DE4516" w:rsidRPr="001325C9">
        <w:rPr>
          <w:rFonts w:asciiTheme="majorHAnsi" w:hAnsiTheme="majorHAnsi"/>
          <w:bCs/>
          <w:sz w:val="20"/>
          <w:szCs w:val="20"/>
          <w:lang w:val="es-ES"/>
        </w:rPr>
        <w:t xml:space="preserve"> de </w:t>
      </w:r>
      <w:r w:rsidR="007C3B02" w:rsidRPr="001325C9">
        <w:rPr>
          <w:rFonts w:asciiTheme="majorHAnsi" w:hAnsiTheme="majorHAnsi"/>
          <w:bCs/>
          <w:sz w:val="20"/>
          <w:szCs w:val="20"/>
          <w:lang w:val="es-ES"/>
        </w:rPr>
        <w:t>nacimiento</w:t>
      </w:r>
      <w:r w:rsidR="00DE4516"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de la</w:t>
      </w:r>
      <w:r w:rsidR="00DE4516" w:rsidRPr="001325C9">
        <w:rPr>
          <w:rFonts w:asciiTheme="majorHAnsi" w:hAnsiTheme="majorHAnsi"/>
          <w:bCs/>
          <w:sz w:val="20"/>
          <w:szCs w:val="20"/>
          <w:lang w:val="es-ES"/>
        </w:rPr>
        <w:t xml:space="preserve"> </w:t>
      </w:r>
      <w:r w:rsidR="007C3B02" w:rsidRPr="001325C9">
        <w:rPr>
          <w:rFonts w:asciiTheme="majorHAnsi" w:hAnsiTheme="majorHAnsi"/>
          <w:bCs/>
          <w:sz w:val="20"/>
          <w:szCs w:val="20"/>
          <w:lang w:val="es-ES"/>
        </w:rPr>
        <w:t>niña</w:t>
      </w:r>
      <w:r w:rsidR="00DE4516" w:rsidRPr="001325C9">
        <w:rPr>
          <w:rFonts w:asciiTheme="majorHAnsi" w:hAnsiTheme="majorHAnsi"/>
          <w:bCs/>
          <w:sz w:val="20"/>
          <w:szCs w:val="20"/>
          <w:lang w:val="es-ES"/>
        </w:rPr>
        <w:t xml:space="preserve"> </w:t>
      </w:r>
      <w:r w:rsidR="00C52EC3" w:rsidRPr="001325C9">
        <w:rPr>
          <w:rFonts w:asciiTheme="majorHAnsi" w:hAnsiTheme="majorHAnsi"/>
          <w:bCs/>
          <w:sz w:val="20"/>
          <w:szCs w:val="20"/>
          <w:lang w:val="es-ES"/>
        </w:rPr>
        <w:t>y</w:t>
      </w:r>
      <w:r w:rsidR="00DE4516" w:rsidRPr="001325C9">
        <w:rPr>
          <w:rFonts w:asciiTheme="majorHAnsi" w:hAnsiTheme="majorHAnsi"/>
          <w:bCs/>
          <w:sz w:val="20"/>
          <w:szCs w:val="20"/>
          <w:lang w:val="es-ES"/>
        </w:rPr>
        <w:t xml:space="preserve"> de</w:t>
      </w:r>
      <w:r w:rsidR="00A024DC" w:rsidRPr="001325C9">
        <w:rPr>
          <w:rFonts w:asciiTheme="majorHAnsi" w:hAnsiTheme="majorHAnsi"/>
          <w:bCs/>
          <w:sz w:val="20"/>
          <w:szCs w:val="20"/>
          <w:lang w:val="es-ES"/>
        </w:rPr>
        <w:t xml:space="preserve"> la</w:t>
      </w:r>
      <w:r w:rsidR="00DE4516" w:rsidRPr="001325C9">
        <w:rPr>
          <w:rFonts w:asciiTheme="majorHAnsi" w:hAnsiTheme="majorHAnsi"/>
          <w:bCs/>
          <w:sz w:val="20"/>
          <w:szCs w:val="20"/>
          <w:lang w:val="es-ES"/>
        </w:rPr>
        <w:t xml:space="preserve"> </w:t>
      </w:r>
      <w:r w:rsidR="00A024DC" w:rsidRPr="001325C9">
        <w:rPr>
          <w:rFonts w:asciiTheme="majorHAnsi" w:hAnsiTheme="majorHAnsi"/>
          <w:bCs/>
          <w:sz w:val="20"/>
          <w:szCs w:val="20"/>
          <w:lang w:val="es-ES"/>
        </w:rPr>
        <w:t>d</w:t>
      </w:r>
      <w:r w:rsidR="00DE4516" w:rsidRPr="001325C9">
        <w:rPr>
          <w:rFonts w:asciiTheme="majorHAnsi" w:hAnsiTheme="majorHAnsi"/>
          <w:bCs/>
          <w:sz w:val="20"/>
          <w:szCs w:val="20"/>
          <w:lang w:val="es-ES"/>
        </w:rPr>
        <w:t>eclara</w:t>
      </w:r>
      <w:r w:rsidR="00DA73F2" w:rsidRPr="001325C9">
        <w:rPr>
          <w:rFonts w:asciiTheme="majorHAnsi" w:hAnsiTheme="majorHAnsi"/>
          <w:sz w:val="20"/>
          <w:szCs w:val="20"/>
          <w:lang w:val="es-ES"/>
        </w:rPr>
        <w:t>ción</w:t>
      </w:r>
      <w:r w:rsidR="00BB460E" w:rsidRPr="001325C9">
        <w:rPr>
          <w:rFonts w:asciiTheme="majorHAnsi" w:hAnsiTheme="majorHAnsi"/>
          <w:bCs/>
          <w:sz w:val="20"/>
          <w:szCs w:val="20"/>
          <w:lang w:val="es-ES"/>
        </w:rPr>
        <w:t xml:space="preserve"> </w:t>
      </w:r>
      <w:r w:rsidR="00DE4516" w:rsidRPr="001325C9">
        <w:rPr>
          <w:rFonts w:asciiTheme="majorHAnsi" w:hAnsiTheme="majorHAnsi"/>
          <w:bCs/>
          <w:sz w:val="20"/>
          <w:szCs w:val="20"/>
          <w:lang w:val="es-ES"/>
        </w:rPr>
        <w:t xml:space="preserve">de </w:t>
      </w:r>
      <w:r w:rsidR="00A024DC" w:rsidRPr="001325C9">
        <w:rPr>
          <w:rFonts w:asciiTheme="majorHAnsi" w:hAnsiTheme="majorHAnsi"/>
          <w:bCs/>
          <w:sz w:val="20"/>
          <w:szCs w:val="20"/>
          <w:lang w:val="es-ES"/>
        </w:rPr>
        <w:t xml:space="preserve">nacido vivo </w:t>
      </w:r>
      <w:r w:rsidR="00DE4516" w:rsidRPr="001325C9">
        <w:rPr>
          <w:rFonts w:asciiTheme="majorHAnsi" w:hAnsiTheme="majorHAnsi"/>
          <w:bCs/>
          <w:sz w:val="20"/>
          <w:szCs w:val="20"/>
          <w:lang w:val="es-ES"/>
        </w:rPr>
        <w:t>para</w:t>
      </w:r>
      <w:r w:rsidR="002B7583" w:rsidRPr="001325C9">
        <w:rPr>
          <w:rFonts w:asciiTheme="majorHAnsi" w:hAnsiTheme="majorHAnsi"/>
          <w:bCs/>
          <w:sz w:val="20"/>
          <w:szCs w:val="20"/>
          <w:lang w:val="es-ES"/>
        </w:rPr>
        <w:t xml:space="preserve"> </w:t>
      </w:r>
      <w:r w:rsidR="00797358">
        <w:rPr>
          <w:rFonts w:asciiTheme="majorHAnsi" w:hAnsiTheme="majorHAnsi"/>
          <w:bCs/>
          <w:sz w:val="20"/>
          <w:szCs w:val="20"/>
          <w:lang w:val="es-ES"/>
        </w:rPr>
        <w:t>la solicitud</w:t>
      </w:r>
      <w:r w:rsidR="00652318">
        <w:rPr>
          <w:rFonts w:asciiTheme="majorHAnsi" w:hAnsiTheme="majorHAnsi"/>
          <w:bCs/>
          <w:sz w:val="20"/>
          <w:szCs w:val="20"/>
          <w:lang w:val="es-ES"/>
        </w:rPr>
        <w:t xml:space="preserve"> </w:t>
      </w:r>
      <w:r w:rsidR="00DE4516" w:rsidRPr="001325C9">
        <w:rPr>
          <w:rFonts w:asciiTheme="majorHAnsi" w:hAnsiTheme="majorHAnsi"/>
          <w:bCs/>
          <w:sz w:val="20"/>
          <w:szCs w:val="20"/>
          <w:lang w:val="es-ES"/>
        </w:rPr>
        <w:t>de re</w:t>
      </w:r>
      <w:r w:rsidR="002B7583" w:rsidRPr="001325C9">
        <w:rPr>
          <w:rFonts w:asciiTheme="majorHAnsi" w:hAnsiTheme="majorHAnsi"/>
          <w:bCs/>
          <w:sz w:val="20"/>
          <w:szCs w:val="20"/>
          <w:lang w:val="es-ES"/>
        </w:rPr>
        <w:t>conoc</w:t>
      </w:r>
      <w:r w:rsidR="00DE4516" w:rsidRPr="001325C9">
        <w:rPr>
          <w:rFonts w:asciiTheme="majorHAnsi" w:hAnsiTheme="majorHAnsi"/>
          <w:bCs/>
          <w:sz w:val="20"/>
          <w:szCs w:val="20"/>
          <w:lang w:val="es-ES"/>
        </w:rPr>
        <w:t>im</w:t>
      </w:r>
      <w:r w:rsidR="00647DF7" w:rsidRPr="001325C9">
        <w:rPr>
          <w:rFonts w:asciiTheme="majorHAnsi" w:hAnsiTheme="majorHAnsi"/>
          <w:bCs/>
          <w:sz w:val="20"/>
          <w:szCs w:val="20"/>
          <w:lang w:val="es-ES"/>
        </w:rPr>
        <w:t>i</w:t>
      </w:r>
      <w:r w:rsidR="00DE4516" w:rsidRPr="001325C9">
        <w:rPr>
          <w:rFonts w:asciiTheme="majorHAnsi" w:hAnsiTheme="majorHAnsi"/>
          <w:bCs/>
          <w:sz w:val="20"/>
          <w:szCs w:val="20"/>
          <w:lang w:val="es-ES"/>
        </w:rPr>
        <w:t>ento de paterni</w:t>
      </w:r>
      <w:r w:rsidR="00B76431" w:rsidRPr="001325C9">
        <w:rPr>
          <w:rFonts w:asciiTheme="majorHAnsi" w:hAnsiTheme="majorHAnsi"/>
          <w:bCs/>
          <w:sz w:val="20"/>
          <w:szCs w:val="20"/>
          <w:lang w:val="es-ES"/>
        </w:rPr>
        <w:t>dad,</w:t>
      </w:r>
      <w:r w:rsidR="00DE4516" w:rsidRPr="001325C9">
        <w:rPr>
          <w:rFonts w:asciiTheme="majorHAnsi" w:hAnsiTheme="majorHAnsi"/>
          <w:bCs/>
          <w:sz w:val="20"/>
          <w:szCs w:val="20"/>
          <w:lang w:val="es-ES"/>
        </w:rPr>
        <w:t xml:space="preserve"> </w:t>
      </w:r>
      <w:r w:rsidR="00797358">
        <w:rPr>
          <w:rFonts w:asciiTheme="majorHAnsi" w:hAnsiTheme="majorHAnsi"/>
          <w:bCs/>
          <w:sz w:val="20"/>
          <w:szCs w:val="20"/>
          <w:lang w:val="es-ES"/>
        </w:rPr>
        <w:t>que</w:t>
      </w:r>
      <w:r w:rsidR="00652318">
        <w:rPr>
          <w:rFonts w:asciiTheme="majorHAnsi" w:hAnsiTheme="majorHAnsi"/>
          <w:bCs/>
          <w:sz w:val="20"/>
          <w:szCs w:val="20"/>
          <w:lang w:val="es-ES"/>
        </w:rPr>
        <w:t xml:space="preserve"> </w:t>
      </w:r>
      <w:r w:rsidR="009505DE" w:rsidRPr="001325C9">
        <w:rPr>
          <w:rFonts w:asciiTheme="majorHAnsi" w:hAnsiTheme="majorHAnsi"/>
          <w:bCs/>
          <w:sz w:val="20"/>
          <w:szCs w:val="20"/>
          <w:lang w:val="es-ES"/>
        </w:rPr>
        <w:t>fue</w:t>
      </w:r>
      <w:r w:rsidR="002B7583" w:rsidRPr="001325C9">
        <w:rPr>
          <w:rFonts w:asciiTheme="majorHAnsi" w:hAnsiTheme="majorHAnsi"/>
          <w:bCs/>
          <w:sz w:val="20"/>
          <w:szCs w:val="20"/>
          <w:lang w:val="es-ES"/>
        </w:rPr>
        <w:t xml:space="preserve"> present</w:t>
      </w:r>
      <w:r w:rsidR="00DE4516" w:rsidRPr="001325C9">
        <w:rPr>
          <w:rFonts w:asciiTheme="majorHAnsi" w:hAnsiTheme="majorHAnsi"/>
          <w:bCs/>
          <w:sz w:val="20"/>
          <w:szCs w:val="20"/>
          <w:lang w:val="es-ES"/>
        </w:rPr>
        <w:t>ad</w:t>
      </w:r>
      <w:r w:rsidR="00797358">
        <w:rPr>
          <w:rFonts w:asciiTheme="majorHAnsi" w:hAnsiTheme="majorHAnsi"/>
          <w:bCs/>
          <w:sz w:val="20"/>
          <w:szCs w:val="20"/>
          <w:lang w:val="es-ES"/>
        </w:rPr>
        <w:t>a</w:t>
      </w:r>
      <w:r w:rsidR="00DE4516"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e</w:t>
      </w:r>
      <w:r w:rsidR="00A024DC" w:rsidRPr="001325C9">
        <w:rPr>
          <w:rFonts w:asciiTheme="majorHAnsi" w:hAnsiTheme="majorHAnsi"/>
          <w:bCs/>
          <w:sz w:val="20"/>
          <w:szCs w:val="20"/>
          <w:lang w:val="es-ES"/>
        </w:rPr>
        <w:t>l</w:t>
      </w:r>
      <w:r w:rsidR="00DA73F2" w:rsidRPr="001325C9">
        <w:rPr>
          <w:rFonts w:asciiTheme="majorHAnsi" w:hAnsiTheme="majorHAnsi"/>
          <w:bCs/>
          <w:sz w:val="20"/>
          <w:szCs w:val="20"/>
          <w:lang w:val="es-ES"/>
        </w:rPr>
        <w:t xml:space="preserve"> </w:t>
      </w:r>
      <w:r w:rsidR="00DE4516" w:rsidRPr="001325C9">
        <w:rPr>
          <w:rFonts w:asciiTheme="majorHAnsi" w:hAnsiTheme="majorHAnsi"/>
          <w:bCs/>
          <w:sz w:val="20"/>
          <w:szCs w:val="20"/>
          <w:lang w:val="es-ES"/>
        </w:rPr>
        <w:t xml:space="preserve">10 de </w:t>
      </w:r>
      <w:r w:rsidR="007870FE" w:rsidRPr="001325C9">
        <w:rPr>
          <w:rFonts w:asciiTheme="majorHAnsi" w:hAnsiTheme="majorHAnsi"/>
          <w:bCs/>
          <w:sz w:val="20"/>
          <w:szCs w:val="20"/>
          <w:lang w:val="es-ES"/>
        </w:rPr>
        <w:t>marzo</w:t>
      </w:r>
      <w:r w:rsidRPr="001325C9">
        <w:rPr>
          <w:rFonts w:asciiTheme="majorHAnsi" w:hAnsiTheme="majorHAnsi"/>
          <w:bCs/>
          <w:sz w:val="20"/>
          <w:szCs w:val="20"/>
          <w:lang w:val="es-ES"/>
        </w:rPr>
        <w:t xml:space="preserve"> de 2009 </w:t>
      </w:r>
      <w:r w:rsidR="00C52EC3" w:rsidRPr="001325C9">
        <w:rPr>
          <w:rFonts w:asciiTheme="majorHAnsi" w:hAnsiTheme="majorHAnsi"/>
          <w:bCs/>
          <w:sz w:val="20"/>
          <w:szCs w:val="20"/>
          <w:lang w:val="es-ES"/>
        </w:rPr>
        <w:t>y</w:t>
      </w:r>
      <w:r w:rsidR="00DE4516" w:rsidRPr="001325C9">
        <w:rPr>
          <w:rFonts w:asciiTheme="majorHAnsi" w:hAnsiTheme="majorHAnsi"/>
          <w:bCs/>
          <w:sz w:val="20"/>
          <w:szCs w:val="20"/>
          <w:lang w:val="es-ES"/>
        </w:rPr>
        <w:t xml:space="preserve"> </w:t>
      </w:r>
      <w:r w:rsidR="00A024DC" w:rsidRPr="001325C9">
        <w:rPr>
          <w:rFonts w:asciiTheme="majorHAnsi" w:hAnsiTheme="majorHAnsi"/>
          <w:bCs/>
          <w:sz w:val="20"/>
          <w:szCs w:val="20"/>
          <w:lang w:val="es-ES"/>
        </w:rPr>
        <w:t>finalizó</w:t>
      </w:r>
      <w:r w:rsidR="003476D6"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sin</w:t>
      </w:r>
      <w:r w:rsidR="003476D6" w:rsidRPr="001325C9">
        <w:rPr>
          <w:rFonts w:asciiTheme="majorHAnsi" w:hAnsiTheme="majorHAnsi"/>
          <w:bCs/>
          <w:sz w:val="20"/>
          <w:szCs w:val="20"/>
          <w:lang w:val="es-ES"/>
        </w:rPr>
        <w:t xml:space="preserve"> resolu</w:t>
      </w:r>
      <w:r w:rsidR="00DA73F2" w:rsidRPr="001325C9">
        <w:rPr>
          <w:rFonts w:asciiTheme="majorHAnsi" w:hAnsiTheme="majorHAnsi"/>
          <w:sz w:val="20"/>
          <w:szCs w:val="20"/>
          <w:lang w:val="es-ES"/>
        </w:rPr>
        <w:t>ción</w:t>
      </w:r>
      <w:r w:rsidR="003476D6" w:rsidRPr="001325C9">
        <w:rPr>
          <w:rFonts w:asciiTheme="majorHAnsi" w:hAnsiTheme="majorHAnsi"/>
          <w:bCs/>
          <w:sz w:val="20"/>
          <w:szCs w:val="20"/>
          <w:lang w:val="es-ES"/>
        </w:rPr>
        <w:t xml:space="preserve"> </w:t>
      </w:r>
      <w:r w:rsidR="00A84C8A" w:rsidRPr="001325C9">
        <w:rPr>
          <w:rFonts w:asciiTheme="majorHAnsi" w:hAnsiTheme="majorHAnsi"/>
          <w:bCs/>
          <w:sz w:val="20"/>
          <w:szCs w:val="20"/>
          <w:lang w:val="es-ES"/>
        </w:rPr>
        <w:t>de fondo</w:t>
      </w:r>
      <w:r w:rsidR="003476D6" w:rsidRPr="001325C9">
        <w:rPr>
          <w:rFonts w:asciiTheme="majorHAnsi" w:hAnsiTheme="majorHAnsi"/>
          <w:bCs/>
          <w:sz w:val="20"/>
          <w:szCs w:val="20"/>
          <w:lang w:val="es-ES"/>
        </w:rPr>
        <w:t>, p</w:t>
      </w:r>
      <w:r w:rsidR="00647DF7" w:rsidRPr="001325C9">
        <w:rPr>
          <w:rFonts w:asciiTheme="majorHAnsi" w:hAnsiTheme="majorHAnsi"/>
          <w:bCs/>
          <w:sz w:val="20"/>
          <w:szCs w:val="20"/>
          <w:lang w:val="es-ES"/>
        </w:rPr>
        <w:t>ue</w:t>
      </w:r>
      <w:r w:rsidR="003476D6" w:rsidRPr="001325C9">
        <w:rPr>
          <w:rFonts w:asciiTheme="majorHAnsi" w:hAnsiTheme="majorHAnsi"/>
          <w:bCs/>
          <w:sz w:val="20"/>
          <w:szCs w:val="20"/>
          <w:lang w:val="es-ES"/>
        </w:rPr>
        <w:t xml:space="preserve">s </w:t>
      </w:r>
      <w:r w:rsidR="00DA73F2" w:rsidRPr="001325C9">
        <w:rPr>
          <w:rFonts w:asciiTheme="majorHAnsi" w:hAnsiTheme="majorHAnsi"/>
          <w:bCs/>
          <w:sz w:val="20"/>
          <w:szCs w:val="20"/>
          <w:lang w:val="es-ES"/>
        </w:rPr>
        <w:t>con</w:t>
      </w:r>
      <w:r w:rsidR="003476D6" w:rsidRPr="001325C9">
        <w:rPr>
          <w:rFonts w:asciiTheme="majorHAnsi" w:hAnsiTheme="majorHAnsi"/>
          <w:bCs/>
          <w:sz w:val="20"/>
          <w:szCs w:val="20"/>
          <w:lang w:val="es-ES"/>
        </w:rPr>
        <w:t xml:space="preserve"> </w:t>
      </w:r>
      <w:r w:rsidR="00647DF7" w:rsidRPr="001325C9">
        <w:rPr>
          <w:rFonts w:asciiTheme="majorHAnsi" w:hAnsiTheme="majorHAnsi"/>
          <w:bCs/>
          <w:sz w:val="20"/>
          <w:szCs w:val="20"/>
          <w:lang w:val="es-ES"/>
        </w:rPr>
        <w:t>l</w:t>
      </w:r>
      <w:r w:rsidR="003476D6" w:rsidRPr="001325C9">
        <w:rPr>
          <w:rFonts w:asciiTheme="majorHAnsi" w:hAnsiTheme="majorHAnsi"/>
          <w:bCs/>
          <w:sz w:val="20"/>
          <w:szCs w:val="20"/>
          <w:lang w:val="es-ES"/>
        </w:rPr>
        <w:t xml:space="preserve">a </w:t>
      </w:r>
      <w:r w:rsidR="00C52EC3" w:rsidRPr="001325C9">
        <w:rPr>
          <w:rFonts w:asciiTheme="majorHAnsi" w:hAnsiTheme="majorHAnsi"/>
          <w:bCs/>
          <w:sz w:val="20"/>
          <w:szCs w:val="20"/>
          <w:lang w:val="es-ES"/>
        </w:rPr>
        <w:t>adopción</w:t>
      </w:r>
      <w:r w:rsidR="00761120">
        <w:rPr>
          <w:rFonts w:asciiTheme="majorHAnsi" w:hAnsiTheme="majorHAnsi"/>
          <w:bCs/>
          <w:sz w:val="20"/>
          <w:szCs w:val="20"/>
          <w:lang w:val="es-ES"/>
        </w:rPr>
        <w:t xml:space="preserve"> se canceló</w:t>
      </w:r>
      <w:r w:rsidR="003476D6"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el</w:t>
      </w:r>
      <w:r w:rsidR="003476D6" w:rsidRPr="001325C9">
        <w:rPr>
          <w:rFonts w:asciiTheme="majorHAnsi" w:hAnsiTheme="majorHAnsi"/>
          <w:bCs/>
          <w:sz w:val="20"/>
          <w:szCs w:val="20"/>
          <w:lang w:val="es-ES"/>
        </w:rPr>
        <w:t xml:space="preserve"> registro </w:t>
      </w:r>
      <w:r w:rsidR="00A84C8A" w:rsidRPr="001325C9">
        <w:rPr>
          <w:rFonts w:asciiTheme="majorHAnsi" w:hAnsiTheme="majorHAnsi"/>
          <w:bCs/>
          <w:sz w:val="20"/>
          <w:szCs w:val="20"/>
          <w:lang w:val="es-ES"/>
        </w:rPr>
        <w:t xml:space="preserve">original </w:t>
      </w:r>
      <w:r w:rsidR="003476D6" w:rsidRPr="001325C9">
        <w:rPr>
          <w:rFonts w:asciiTheme="majorHAnsi" w:hAnsiTheme="majorHAnsi"/>
          <w:bCs/>
          <w:sz w:val="20"/>
          <w:szCs w:val="20"/>
          <w:lang w:val="es-ES"/>
        </w:rPr>
        <w:t xml:space="preserve">de </w:t>
      </w:r>
      <w:r w:rsidR="007C3B02" w:rsidRPr="001325C9">
        <w:rPr>
          <w:rFonts w:asciiTheme="majorHAnsi" w:hAnsiTheme="majorHAnsi"/>
          <w:bCs/>
          <w:sz w:val="20"/>
          <w:szCs w:val="20"/>
          <w:lang w:val="es-ES"/>
        </w:rPr>
        <w:t>nacimiento</w:t>
      </w:r>
      <w:r w:rsidR="003476D6" w:rsidRPr="001325C9">
        <w:rPr>
          <w:rFonts w:asciiTheme="majorHAnsi" w:hAnsiTheme="majorHAnsi"/>
          <w:bCs/>
          <w:sz w:val="20"/>
          <w:szCs w:val="20"/>
          <w:lang w:val="es-ES"/>
        </w:rPr>
        <w:t xml:space="preserve"> de Isabela. </w:t>
      </w:r>
      <w:r w:rsidR="007870FE" w:rsidRPr="001325C9">
        <w:rPr>
          <w:rFonts w:asciiTheme="majorHAnsi" w:hAnsiTheme="majorHAnsi"/>
          <w:bCs/>
          <w:sz w:val="20"/>
          <w:szCs w:val="20"/>
          <w:lang w:val="es-ES"/>
        </w:rPr>
        <w:t xml:space="preserve">En </w:t>
      </w:r>
      <w:r w:rsidR="003476D6" w:rsidRPr="001325C9">
        <w:rPr>
          <w:rFonts w:asciiTheme="majorHAnsi" w:hAnsiTheme="majorHAnsi"/>
          <w:bCs/>
          <w:sz w:val="20"/>
          <w:szCs w:val="20"/>
          <w:lang w:val="es-ES"/>
        </w:rPr>
        <w:t>e</w:t>
      </w:r>
      <w:r w:rsidR="00DD5129" w:rsidRPr="001325C9">
        <w:rPr>
          <w:rFonts w:asciiTheme="majorHAnsi" w:hAnsiTheme="majorHAnsi"/>
          <w:bCs/>
          <w:sz w:val="20"/>
          <w:szCs w:val="20"/>
          <w:lang w:val="es-ES"/>
        </w:rPr>
        <w:t>s</w:t>
      </w:r>
      <w:r w:rsidR="003476D6" w:rsidRPr="001325C9">
        <w:rPr>
          <w:rFonts w:asciiTheme="majorHAnsi" w:hAnsiTheme="majorHAnsi"/>
          <w:bCs/>
          <w:sz w:val="20"/>
          <w:szCs w:val="20"/>
          <w:lang w:val="es-ES"/>
        </w:rPr>
        <w:t xml:space="preserve">e sentido, </w:t>
      </w:r>
      <w:r w:rsidR="00301385" w:rsidRPr="001325C9">
        <w:rPr>
          <w:rFonts w:asciiTheme="majorHAnsi" w:hAnsiTheme="majorHAnsi"/>
          <w:bCs/>
          <w:sz w:val="20"/>
          <w:szCs w:val="20"/>
          <w:lang w:val="es-ES"/>
        </w:rPr>
        <w:t xml:space="preserve">la parte peticionaria </w:t>
      </w:r>
      <w:r w:rsidR="00A84C8A" w:rsidRPr="001325C9">
        <w:rPr>
          <w:rFonts w:asciiTheme="majorHAnsi" w:hAnsiTheme="majorHAnsi"/>
          <w:bCs/>
          <w:sz w:val="20"/>
          <w:szCs w:val="20"/>
          <w:lang w:val="es-ES"/>
        </w:rPr>
        <w:t>sostiene</w:t>
      </w:r>
      <w:r w:rsidR="003476D6" w:rsidRPr="001325C9">
        <w:rPr>
          <w:rFonts w:asciiTheme="majorHAnsi" w:hAnsiTheme="majorHAnsi"/>
          <w:bCs/>
          <w:sz w:val="20"/>
          <w:szCs w:val="20"/>
          <w:lang w:val="es-ES"/>
        </w:rPr>
        <w:t xml:space="preserve"> que </w:t>
      </w:r>
      <w:r w:rsidR="00DA73F2" w:rsidRPr="001325C9">
        <w:rPr>
          <w:rFonts w:asciiTheme="majorHAnsi" w:hAnsiTheme="majorHAnsi"/>
          <w:bCs/>
          <w:sz w:val="20"/>
          <w:szCs w:val="20"/>
          <w:lang w:val="es-ES"/>
        </w:rPr>
        <w:t>el</w:t>
      </w:r>
      <w:r w:rsidR="003476D6" w:rsidRPr="001325C9">
        <w:rPr>
          <w:rFonts w:asciiTheme="majorHAnsi" w:hAnsiTheme="majorHAnsi"/>
          <w:bCs/>
          <w:sz w:val="20"/>
          <w:szCs w:val="20"/>
          <w:lang w:val="es-ES"/>
        </w:rPr>
        <w:t xml:space="preserve"> Sr. Moura </w:t>
      </w:r>
      <w:r w:rsidR="007C3B02" w:rsidRPr="001325C9">
        <w:rPr>
          <w:rFonts w:asciiTheme="majorHAnsi" w:hAnsiTheme="majorHAnsi"/>
          <w:bCs/>
          <w:sz w:val="20"/>
          <w:szCs w:val="20"/>
          <w:lang w:val="es-ES"/>
        </w:rPr>
        <w:t>no</w:t>
      </w:r>
      <w:r w:rsidR="003476D6" w:rsidRPr="001325C9">
        <w:rPr>
          <w:rFonts w:asciiTheme="majorHAnsi" w:hAnsiTheme="majorHAnsi"/>
          <w:bCs/>
          <w:sz w:val="20"/>
          <w:szCs w:val="20"/>
          <w:lang w:val="es-ES"/>
        </w:rPr>
        <w:t xml:space="preserve"> particip</w:t>
      </w:r>
      <w:r w:rsidR="007870FE" w:rsidRPr="001325C9">
        <w:rPr>
          <w:rFonts w:asciiTheme="majorHAnsi" w:hAnsiTheme="majorHAnsi"/>
          <w:bCs/>
          <w:sz w:val="20"/>
          <w:szCs w:val="20"/>
          <w:lang w:val="es-ES"/>
        </w:rPr>
        <w:t>ó</w:t>
      </w:r>
      <w:r w:rsidR="003476D6"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del</w:t>
      </w:r>
      <w:r w:rsidR="003476D6" w:rsidRPr="001325C9">
        <w:rPr>
          <w:rFonts w:asciiTheme="majorHAnsi" w:hAnsiTheme="majorHAnsi"/>
          <w:bCs/>
          <w:sz w:val="20"/>
          <w:szCs w:val="20"/>
          <w:lang w:val="es-ES"/>
        </w:rPr>
        <w:t xml:space="preserve"> proce</w:t>
      </w:r>
      <w:r w:rsidR="00DD5129" w:rsidRPr="001325C9">
        <w:rPr>
          <w:rFonts w:asciiTheme="majorHAnsi" w:hAnsiTheme="majorHAnsi"/>
          <w:bCs/>
          <w:sz w:val="20"/>
          <w:szCs w:val="20"/>
          <w:lang w:val="es-ES"/>
        </w:rPr>
        <w:t>s</w:t>
      </w:r>
      <w:r w:rsidR="003476D6" w:rsidRPr="001325C9">
        <w:rPr>
          <w:rFonts w:asciiTheme="majorHAnsi" w:hAnsiTheme="majorHAnsi"/>
          <w:bCs/>
          <w:sz w:val="20"/>
          <w:szCs w:val="20"/>
          <w:lang w:val="es-ES"/>
        </w:rPr>
        <w:t xml:space="preserve">o de </w:t>
      </w:r>
      <w:r w:rsidR="00C52EC3" w:rsidRPr="001325C9">
        <w:rPr>
          <w:rFonts w:asciiTheme="majorHAnsi" w:hAnsiTheme="majorHAnsi"/>
          <w:bCs/>
          <w:sz w:val="20"/>
          <w:szCs w:val="20"/>
          <w:lang w:val="es-ES"/>
        </w:rPr>
        <w:t>adopción</w:t>
      </w:r>
      <w:r w:rsidR="003476D6"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 xml:space="preserve">de </w:t>
      </w:r>
      <w:r w:rsidR="00C41FB2" w:rsidRPr="001325C9">
        <w:rPr>
          <w:rFonts w:asciiTheme="majorHAnsi" w:hAnsiTheme="majorHAnsi"/>
          <w:bCs/>
          <w:sz w:val="20"/>
          <w:szCs w:val="20"/>
          <w:lang w:val="es-ES"/>
        </w:rPr>
        <w:t>su</w:t>
      </w:r>
      <w:r w:rsidR="003476D6" w:rsidRPr="001325C9">
        <w:rPr>
          <w:rFonts w:asciiTheme="majorHAnsi" w:hAnsiTheme="majorHAnsi"/>
          <w:bCs/>
          <w:sz w:val="20"/>
          <w:szCs w:val="20"/>
          <w:lang w:val="es-ES"/>
        </w:rPr>
        <w:t xml:space="preserve"> </w:t>
      </w:r>
      <w:r w:rsidR="007C3B02" w:rsidRPr="001325C9">
        <w:rPr>
          <w:rFonts w:asciiTheme="majorHAnsi" w:hAnsiTheme="majorHAnsi"/>
          <w:bCs/>
          <w:sz w:val="20"/>
          <w:szCs w:val="20"/>
          <w:lang w:val="es-ES"/>
        </w:rPr>
        <w:t>hij</w:t>
      </w:r>
      <w:r w:rsidR="003476D6" w:rsidRPr="001325C9">
        <w:rPr>
          <w:rFonts w:asciiTheme="majorHAnsi" w:hAnsiTheme="majorHAnsi"/>
          <w:bCs/>
          <w:sz w:val="20"/>
          <w:szCs w:val="20"/>
          <w:lang w:val="es-ES"/>
        </w:rPr>
        <w:t xml:space="preserve">a biológica </w:t>
      </w:r>
      <w:r w:rsidR="00301385" w:rsidRPr="001325C9">
        <w:rPr>
          <w:rFonts w:asciiTheme="majorHAnsi" w:hAnsiTheme="majorHAnsi"/>
          <w:bCs/>
          <w:sz w:val="20"/>
          <w:szCs w:val="20"/>
          <w:lang w:val="es-ES"/>
        </w:rPr>
        <w:t>a pesar de haber</w:t>
      </w:r>
      <w:r w:rsidR="00430921" w:rsidRPr="001325C9">
        <w:rPr>
          <w:rFonts w:asciiTheme="majorHAnsi" w:hAnsiTheme="majorHAnsi"/>
          <w:bCs/>
          <w:sz w:val="20"/>
          <w:szCs w:val="20"/>
          <w:lang w:val="es-ES"/>
        </w:rPr>
        <w:t xml:space="preserve"> comunicado que era</w:t>
      </w:r>
      <w:r w:rsidR="003476D6" w:rsidRPr="001325C9">
        <w:rPr>
          <w:rFonts w:asciiTheme="majorHAnsi" w:hAnsiTheme="majorHAnsi"/>
          <w:bCs/>
          <w:sz w:val="20"/>
          <w:szCs w:val="20"/>
          <w:lang w:val="es-ES"/>
        </w:rPr>
        <w:t xml:space="preserve"> </w:t>
      </w:r>
      <w:r w:rsidR="007C3B02" w:rsidRPr="001325C9">
        <w:rPr>
          <w:rFonts w:asciiTheme="majorHAnsi" w:hAnsiTheme="majorHAnsi"/>
          <w:bCs/>
          <w:sz w:val="20"/>
          <w:szCs w:val="20"/>
          <w:lang w:val="es-ES"/>
        </w:rPr>
        <w:t>su</w:t>
      </w:r>
      <w:r w:rsidR="003476D6" w:rsidRPr="001325C9">
        <w:rPr>
          <w:rFonts w:asciiTheme="majorHAnsi" w:hAnsiTheme="majorHAnsi"/>
          <w:bCs/>
          <w:sz w:val="20"/>
          <w:szCs w:val="20"/>
          <w:lang w:val="es-ES"/>
        </w:rPr>
        <w:t xml:space="preserve"> </w:t>
      </w:r>
      <w:r w:rsidR="00A96E27" w:rsidRPr="001325C9">
        <w:rPr>
          <w:rFonts w:asciiTheme="majorHAnsi" w:hAnsiTheme="majorHAnsi"/>
          <w:bCs/>
          <w:sz w:val="20"/>
          <w:szCs w:val="20"/>
          <w:lang w:val="es-ES"/>
        </w:rPr>
        <w:t>padre</w:t>
      </w:r>
      <w:r w:rsidR="00430921" w:rsidRPr="001325C9">
        <w:rPr>
          <w:rFonts w:asciiTheme="majorHAnsi" w:hAnsiTheme="majorHAnsi"/>
          <w:bCs/>
          <w:sz w:val="20"/>
          <w:szCs w:val="20"/>
          <w:lang w:val="es-ES"/>
        </w:rPr>
        <w:t>,</w:t>
      </w:r>
      <w:r w:rsidR="003476D6" w:rsidRPr="001325C9">
        <w:rPr>
          <w:rFonts w:asciiTheme="majorHAnsi" w:hAnsiTheme="majorHAnsi"/>
          <w:bCs/>
          <w:sz w:val="20"/>
          <w:szCs w:val="20"/>
          <w:lang w:val="es-ES"/>
        </w:rPr>
        <w:t xml:space="preserve"> </w:t>
      </w:r>
      <w:r w:rsidR="00D66541">
        <w:rPr>
          <w:rFonts w:asciiTheme="majorHAnsi" w:hAnsiTheme="majorHAnsi"/>
          <w:bCs/>
          <w:sz w:val="20"/>
          <w:szCs w:val="20"/>
          <w:lang w:val="es-ES"/>
        </w:rPr>
        <w:t>el trámite continuó</w:t>
      </w:r>
      <w:r w:rsidR="00652318">
        <w:rPr>
          <w:rFonts w:asciiTheme="majorHAnsi" w:hAnsiTheme="majorHAnsi"/>
          <w:bCs/>
          <w:sz w:val="20"/>
          <w:szCs w:val="20"/>
          <w:lang w:val="es-ES"/>
        </w:rPr>
        <w:t xml:space="preserve"> </w:t>
      </w:r>
      <w:r w:rsidR="00B60E98" w:rsidRPr="001325C9">
        <w:rPr>
          <w:rFonts w:asciiTheme="majorHAnsi" w:hAnsiTheme="majorHAnsi"/>
          <w:bCs/>
          <w:sz w:val="20"/>
          <w:szCs w:val="20"/>
          <w:lang w:val="es-ES"/>
        </w:rPr>
        <w:t>en rebeldía</w:t>
      </w:r>
      <w:r w:rsidR="00301385" w:rsidRPr="001325C9">
        <w:rPr>
          <w:rFonts w:asciiTheme="majorHAnsi" w:hAnsiTheme="majorHAnsi"/>
          <w:bCs/>
          <w:sz w:val="20"/>
          <w:szCs w:val="20"/>
          <w:lang w:val="es-ES"/>
        </w:rPr>
        <w:t>,</w:t>
      </w:r>
      <w:r w:rsidR="003476D6" w:rsidRPr="001325C9">
        <w:rPr>
          <w:rFonts w:asciiTheme="majorHAnsi" w:hAnsiTheme="majorHAnsi"/>
          <w:bCs/>
          <w:sz w:val="20"/>
          <w:szCs w:val="20"/>
          <w:lang w:val="es-ES"/>
        </w:rPr>
        <w:t xml:space="preserve"> </w:t>
      </w:r>
      <w:r w:rsidR="00C52EC3" w:rsidRPr="001325C9">
        <w:rPr>
          <w:rFonts w:asciiTheme="majorHAnsi" w:hAnsiTheme="majorHAnsi"/>
          <w:bCs/>
          <w:sz w:val="20"/>
          <w:szCs w:val="20"/>
          <w:lang w:val="es-ES"/>
        </w:rPr>
        <w:t>y</w:t>
      </w:r>
      <w:r w:rsidR="003476D6" w:rsidRPr="001325C9">
        <w:rPr>
          <w:rFonts w:asciiTheme="majorHAnsi" w:hAnsiTheme="majorHAnsi"/>
          <w:bCs/>
          <w:sz w:val="20"/>
          <w:szCs w:val="20"/>
          <w:lang w:val="es-ES"/>
        </w:rPr>
        <w:t xml:space="preserve"> </w:t>
      </w:r>
      <w:r w:rsidR="00430921" w:rsidRPr="001325C9">
        <w:rPr>
          <w:rFonts w:asciiTheme="majorHAnsi" w:hAnsiTheme="majorHAnsi"/>
          <w:bCs/>
          <w:sz w:val="20"/>
          <w:szCs w:val="20"/>
          <w:lang w:val="es-ES"/>
        </w:rPr>
        <w:t>l</w:t>
      </w:r>
      <w:r w:rsidR="003476D6" w:rsidRPr="001325C9">
        <w:rPr>
          <w:rFonts w:asciiTheme="majorHAnsi" w:hAnsiTheme="majorHAnsi"/>
          <w:bCs/>
          <w:sz w:val="20"/>
          <w:szCs w:val="20"/>
          <w:lang w:val="es-ES"/>
        </w:rPr>
        <w:t xml:space="preserve">a </w:t>
      </w:r>
      <w:r w:rsidR="00C52EC3" w:rsidRPr="001325C9">
        <w:rPr>
          <w:rFonts w:asciiTheme="majorHAnsi" w:hAnsiTheme="majorHAnsi"/>
          <w:bCs/>
          <w:sz w:val="20"/>
          <w:szCs w:val="20"/>
          <w:lang w:val="es-ES"/>
        </w:rPr>
        <w:t>adopción</w:t>
      </w:r>
      <w:r w:rsidR="003476D6" w:rsidRPr="001325C9">
        <w:rPr>
          <w:rFonts w:asciiTheme="majorHAnsi" w:hAnsiTheme="majorHAnsi"/>
          <w:bCs/>
          <w:sz w:val="20"/>
          <w:szCs w:val="20"/>
          <w:lang w:val="es-ES"/>
        </w:rPr>
        <w:t xml:space="preserve"> </w:t>
      </w:r>
      <w:r w:rsidR="00430921" w:rsidRPr="001325C9">
        <w:rPr>
          <w:rFonts w:asciiTheme="majorHAnsi" w:hAnsiTheme="majorHAnsi"/>
          <w:bCs/>
          <w:sz w:val="20"/>
          <w:szCs w:val="20"/>
          <w:lang w:val="es-ES"/>
        </w:rPr>
        <w:t>se concretó</w:t>
      </w:r>
      <w:r w:rsidR="003476D6"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e</w:t>
      </w:r>
      <w:r w:rsidR="00430921" w:rsidRPr="001325C9">
        <w:rPr>
          <w:rFonts w:asciiTheme="majorHAnsi" w:hAnsiTheme="majorHAnsi"/>
          <w:bCs/>
          <w:sz w:val="20"/>
          <w:szCs w:val="20"/>
          <w:lang w:val="es-ES"/>
        </w:rPr>
        <w:t>l</w:t>
      </w:r>
      <w:r w:rsidR="00DA73F2" w:rsidRPr="001325C9">
        <w:rPr>
          <w:rFonts w:asciiTheme="majorHAnsi" w:hAnsiTheme="majorHAnsi"/>
          <w:bCs/>
          <w:sz w:val="20"/>
          <w:szCs w:val="20"/>
          <w:lang w:val="es-ES"/>
        </w:rPr>
        <w:t xml:space="preserve"> </w:t>
      </w:r>
      <w:r w:rsidR="003476D6" w:rsidRPr="001325C9">
        <w:rPr>
          <w:rFonts w:asciiTheme="majorHAnsi" w:hAnsiTheme="majorHAnsi"/>
          <w:bCs/>
          <w:sz w:val="20"/>
          <w:szCs w:val="20"/>
          <w:lang w:val="es-ES"/>
        </w:rPr>
        <w:t xml:space="preserve">27 de </w:t>
      </w:r>
      <w:r w:rsidR="00C52EC3" w:rsidRPr="001325C9">
        <w:rPr>
          <w:rFonts w:asciiTheme="majorHAnsi" w:hAnsiTheme="majorHAnsi"/>
          <w:bCs/>
          <w:sz w:val="20"/>
          <w:szCs w:val="20"/>
          <w:lang w:val="es-ES"/>
        </w:rPr>
        <w:t>febrero</w:t>
      </w:r>
      <w:r w:rsidR="003476D6" w:rsidRPr="001325C9">
        <w:rPr>
          <w:rFonts w:asciiTheme="majorHAnsi" w:hAnsiTheme="majorHAnsi"/>
          <w:bCs/>
          <w:sz w:val="20"/>
          <w:szCs w:val="20"/>
          <w:lang w:val="es-ES"/>
        </w:rPr>
        <w:t xml:space="preserve"> de 2009</w:t>
      </w:r>
      <w:r w:rsidRPr="001325C9">
        <w:rPr>
          <w:rFonts w:asciiTheme="majorHAnsi" w:hAnsiTheme="majorHAnsi"/>
          <w:bCs/>
          <w:sz w:val="20"/>
          <w:szCs w:val="20"/>
          <w:lang w:val="es-ES"/>
        </w:rPr>
        <w:t>. A</w:t>
      </w:r>
      <w:r w:rsidR="00430921" w:rsidRPr="001325C9">
        <w:rPr>
          <w:rFonts w:asciiTheme="majorHAnsi" w:hAnsiTheme="majorHAnsi"/>
          <w:bCs/>
          <w:sz w:val="20"/>
          <w:szCs w:val="20"/>
          <w:lang w:val="es-ES"/>
        </w:rPr>
        <w:t>lega</w:t>
      </w:r>
      <w:r w:rsidR="003476D6" w:rsidRPr="001325C9">
        <w:rPr>
          <w:rFonts w:asciiTheme="majorHAnsi" w:hAnsiTheme="majorHAnsi"/>
          <w:bCs/>
          <w:sz w:val="20"/>
          <w:szCs w:val="20"/>
          <w:lang w:val="es-ES"/>
        </w:rPr>
        <w:t xml:space="preserve"> que </w:t>
      </w:r>
      <w:r w:rsidR="00DA73F2" w:rsidRPr="001325C9">
        <w:rPr>
          <w:rFonts w:asciiTheme="majorHAnsi" w:hAnsiTheme="majorHAnsi"/>
          <w:bCs/>
          <w:sz w:val="20"/>
          <w:szCs w:val="20"/>
          <w:lang w:val="es-ES"/>
        </w:rPr>
        <w:t>el</w:t>
      </w:r>
      <w:r w:rsidRPr="001325C9">
        <w:rPr>
          <w:rFonts w:asciiTheme="majorHAnsi" w:hAnsiTheme="majorHAnsi"/>
          <w:bCs/>
          <w:sz w:val="20"/>
          <w:szCs w:val="20"/>
          <w:lang w:val="es-ES"/>
        </w:rPr>
        <w:t xml:space="preserve"> Sr. Moura</w:t>
      </w:r>
      <w:r w:rsidR="002B7583" w:rsidRPr="001325C9">
        <w:rPr>
          <w:rFonts w:asciiTheme="majorHAnsi" w:hAnsiTheme="majorHAnsi"/>
          <w:bCs/>
          <w:sz w:val="20"/>
          <w:szCs w:val="20"/>
          <w:lang w:val="es-ES"/>
        </w:rPr>
        <w:t xml:space="preserve"> present</w:t>
      </w:r>
      <w:r w:rsidR="00430921" w:rsidRPr="001325C9">
        <w:rPr>
          <w:rFonts w:asciiTheme="majorHAnsi" w:hAnsiTheme="majorHAnsi"/>
          <w:bCs/>
          <w:sz w:val="20"/>
          <w:szCs w:val="20"/>
          <w:lang w:val="es-ES"/>
        </w:rPr>
        <w:t>ó un</w:t>
      </w:r>
      <w:r w:rsidR="003476D6" w:rsidRPr="001325C9">
        <w:rPr>
          <w:rFonts w:asciiTheme="majorHAnsi" w:hAnsiTheme="majorHAnsi"/>
          <w:bCs/>
          <w:sz w:val="20"/>
          <w:szCs w:val="20"/>
          <w:lang w:val="es-ES"/>
        </w:rPr>
        <w:t xml:space="preserve"> recurso de apela</w:t>
      </w:r>
      <w:r w:rsidR="00DA73F2" w:rsidRPr="001325C9">
        <w:rPr>
          <w:rFonts w:asciiTheme="majorHAnsi" w:hAnsiTheme="majorHAnsi"/>
          <w:sz w:val="20"/>
          <w:szCs w:val="20"/>
          <w:lang w:val="es-ES"/>
        </w:rPr>
        <w:t>ción</w:t>
      </w:r>
      <w:r w:rsidR="003476D6" w:rsidRPr="001325C9">
        <w:rPr>
          <w:rFonts w:asciiTheme="majorHAnsi" w:hAnsiTheme="majorHAnsi"/>
          <w:bCs/>
          <w:sz w:val="20"/>
          <w:szCs w:val="20"/>
          <w:lang w:val="es-ES"/>
        </w:rPr>
        <w:t xml:space="preserve"> </w:t>
      </w:r>
      <w:r w:rsidR="00430921" w:rsidRPr="001325C9">
        <w:rPr>
          <w:rFonts w:asciiTheme="majorHAnsi" w:hAnsiTheme="majorHAnsi"/>
          <w:bCs/>
          <w:sz w:val="20"/>
          <w:szCs w:val="20"/>
          <w:lang w:val="es-ES"/>
        </w:rPr>
        <w:t>en el cual</w:t>
      </w:r>
      <w:r w:rsidR="003476D6" w:rsidRPr="001325C9">
        <w:rPr>
          <w:rFonts w:asciiTheme="majorHAnsi" w:hAnsiTheme="majorHAnsi"/>
          <w:bCs/>
          <w:sz w:val="20"/>
          <w:szCs w:val="20"/>
          <w:lang w:val="es-ES"/>
        </w:rPr>
        <w:t xml:space="preserve"> </w:t>
      </w:r>
      <w:r w:rsidR="00A333DA" w:rsidRPr="001325C9">
        <w:rPr>
          <w:rFonts w:asciiTheme="majorHAnsi" w:hAnsiTheme="majorHAnsi"/>
          <w:bCs/>
          <w:sz w:val="20"/>
          <w:szCs w:val="20"/>
          <w:lang w:val="es-ES"/>
        </w:rPr>
        <w:t>relataba</w:t>
      </w:r>
      <w:r w:rsidR="007C3B02" w:rsidRPr="001325C9">
        <w:rPr>
          <w:rFonts w:asciiTheme="majorHAnsi" w:hAnsiTheme="majorHAnsi"/>
          <w:bCs/>
          <w:sz w:val="20"/>
          <w:szCs w:val="20"/>
          <w:lang w:val="es-ES"/>
        </w:rPr>
        <w:t xml:space="preserve"> </w:t>
      </w:r>
      <w:r w:rsidR="00430921" w:rsidRPr="001325C9">
        <w:rPr>
          <w:rFonts w:asciiTheme="majorHAnsi" w:hAnsiTheme="majorHAnsi"/>
          <w:bCs/>
          <w:sz w:val="20"/>
          <w:szCs w:val="20"/>
          <w:lang w:val="es-ES"/>
        </w:rPr>
        <w:t xml:space="preserve">que </w:t>
      </w:r>
      <w:r w:rsidR="003476D6" w:rsidRPr="001325C9">
        <w:rPr>
          <w:rFonts w:asciiTheme="majorHAnsi" w:hAnsiTheme="majorHAnsi"/>
          <w:bCs/>
          <w:sz w:val="20"/>
          <w:szCs w:val="20"/>
          <w:lang w:val="es-ES"/>
        </w:rPr>
        <w:t xml:space="preserve">nunca </w:t>
      </w:r>
      <w:r w:rsidR="00430921" w:rsidRPr="001325C9">
        <w:rPr>
          <w:rFonts w:asciiTheme="majorHAnsi" w:hAnsiTheme="majorHAnsi"/>
          <w:bCs/>
          <w:sz w:val="20"/>
          <w:szCs w:val="20"/>
          <w:lang w:val="es-ES"/>
        </w:rPr>
        <w:t>había</w:t>
      </w:r>
      <w:r w:rsidR="003476D6" w:rsidRPr="001325C9">
        <w:rPr>
          <w:rFonts w:asciiTheme="majorHAnsi" w:hAnsiTheme="majorHAnsi"/>
          <w:bCs/>
          <w:sz w:val="20"/>
          <w:szCs w:val="20"/>
          <w:lang w:val="es-ES"/>
        </w:rPr>
        <w:t xml:space="preserve"> abandonado a</w:t>
      </w:r>
      <w:r w:rsidR="00430921" w:rsidRPr="001325C9">
        <w:rPr>
          <w:rFonts w:asciiTheme="majorHAnsi" w:hAnsiTheme="majorHAnsi"/>
          <w:bCs/>
          <w:sz w:val="20"/>
          <w:szCs w:val="20"/>
          <w:lang w:val="es-ES"/>
        </w:rPr>
        <w:t xml:space="preserve"> su</w:t>
      </w:r>
      <w:r w:rsidR="003476D6" w:rsidRPr="001325C9">
        <w:rPr>
          <w:rFonts w:asciiTheme="majorHAnsi" w:hAnsiTheme="majorHAnsi"/>
          <w:bCs/>
          <w:sz w:val="20"/>
          <w:szCs w:val="20"/>
          <w:lang w:val="es-ES"/>
        </w:rPr>
        <w:t xml:space="preserve"> </w:t>
      </w:r>
      <w:r w:rsidR="007C3B02" w:rsidRPr="001325C9">
        <w:rPr>
          <w:rFonts w:asciiTheme="majorHAnsi" w:hAnsiTheme="majorHAnsi"/>
          <w:bCs/>
          <w:sz w:val="20"/>
          <w:szCs w:val="20"/>
          <w:lang w:val="es-ES"/>
        </w:rPr>
        <w:t>hij</w:t>
      </w:r>
      <w:r w:rsidR="003476D6" w:rsidRPr="001325C9">
        <w:rPr>
          <w:rFonts w:asciiTheme="majorHAnsi" w:hAnsiTheme="majorHAnsi"/>
          <w:bCs/>
          <w:sz w:val="20"/>
          <w:szCs w:val="20"/>
          <w:lang w:val="es-ES"/>
        </w:rPr>
        <w:t xml:space="preserve">a </w:t>
      </w:r>
      <w:r w:rsidR="00C52EC3" w:rsidRPr="001325C9">
        <w:rPr>
          <w:rFonts w:asciiTheme="majorHAnsi" w:hAnsiTheme="majorHAnsi"/>
          <w:bCs/>
          <w:sz w:val="20"/>
          <w:szCs w:val="20"/>
          <w:lang w:val="es-ES"/>
        </w:rPr>
        <w:t>y</w:t>
      </w:r>
      <w:r w:rsidR="003476D6" w:rsidRPr="001325C9">
        <w:rPr>
          <w:rFonts w:asciiTheme="majorHAnsi" w:hAnsiTheme="majorHAnsi"/>
          <w:bCs/>
          <w:sz w:val="20"/>
          <w:szCs w:val="20"/>
          <w:lang w:val="es-ES"/>
        </w:rPr>
        <w:t xml:space="preserve"> que </w:t>
      </w:r>
      <w:r w:rsidR="00430921" w:rsidRPr="001325C9">
        <w:rPr>
          <w:rFonts w:asciiTheme="majorHAnsi" w:hAnsiTheme="majorHAnsi"/>
          <w:bCs/>
          <w:sz w:val="20"/>
          <w:szCs w:val="20"/>
          <w:lang w:val="es-ES"/>
        </w:rPr>
        <w:t>pretendía</w:t>
      </w:r>
      <w:r w:rsidR="003476D6" w:rsidRPr="001325C9">
        <w:rPr>
          <w:rFonts w:asciiTheme="majorHAnsi" w:hAnsiTheme="majorHAnsi"/>
          <w:bCs/>
          <w:sz w:val="20"/>
          <w:szCs w:val="20"/>
          <w:lang w:val="es-ES"/>
        </w:rPr>
        <w:t xml:space="preserve"> cria</w:t>
      </w:r>
      <w:r w:rsidR="00430921" w:rsidRPr="001325C9">
        <w:rPr>
          <w:rFonts w:asciiTheme="majorHAnsi" w:hAnsiTheme="majorHAnsi"/>
          <w:bCs/>
          <w:sz w:val="20"/>
          <w:szCs w:val="20"/>
          <w:lang w:val="es-ES"/>
        </w:rPr>
        <w:t>r</w:t>
      </w:r>
      <w:r w:rsidR="003476D6" w:rsidRPr="001325C9">
        <w:rPr>
          <w:rFonts w:asciiTheme="majorHAnsi" w:hAnsiTheme="majorHAnsi"/>
          <w:bCs/>
          <w:sz w:val="20"/>
          <w:szCs w:val="20"/>
          <w:lang w:val="es-ES"/>
        </w:rPr>
        <w:t>la</w:t>
      </w:r>
      <w:r w:rsidR="00BB460E" w:rsidRPr="001325C9">
        <w:rPr>
          <w:rFonts w:asciiTheme="majorHAnsi" w:hAnsiTheme="majorHAnsi"/>
          <w:bCs/>
          <w:sz w:val="20"/>
          <w:szCs w:val="20"/>
          <w:lang w:val="es-ES"/>
        </w:rPr>
        <w:t xml:space="preserve">, </w:t>
      </w:r>
      <w:r w:rsidR="003606ED" w:rsidRPr="001325C9">
        <w:rPr>
          <w:rFonts w:asciiTheme="majorHAnsi" w:hAnsiTheme="majorHAnsi"/>
          <w:bCs/>
          <w:sz w:val="20"/>
          <w:szCs w:val="20"/>
          <w:lang w:val="es-ES"/>
        </w:rPr>
        <w:t>pero</w:t>
      </w:r>
      <w:r w:rsidR="00BB460E" w:rsidRPr="001325C9">
        <w:rPr>
          <w:rFonts w:asciiTheme="majorHAnsi" w:hAnsiTheme="majorHAnsi"/>
          <w:bCs/>
          <w:sz w:val="20"/>
          <w:szCs w:val="20"/>
          <w:lang w:val="es-ES"/>
        </w:rPr>
        <w:t xml:space="preserve"> </w:t>
      </w:r>
      <w:r w:rsidR="00430921" w:rsidRPr="001325C9">
        <w:rPr>
          <w:rFonts w:asciiTheme="majorHAnsi" w:hAnsiTheme="majorHAnsi"/>
          <w:bCs/>
          <w:sz w:val="20"/>
          <w:szCs w:val="20"/>
          <w:lang w:val="es-ES"/>
        </w:rPr>
        <w:t>desconocía</w:t>
      </w:r>
      <w:r w:rsidR="00BB460E" w:rsidRPr="001325C9">
        <w:rPr>
          <w:rFonts w:asciiTheme="majorHAnsi" w:hAnsiTheme="majorHAnsi"/>
          <w:bCs/>
          <w:sz w:val="20"/>
          <w:szCs w:val="20"/>
          <w:lang w:val="es-ES"/>
        </w:rPr>
        <w:t xml:space="preserve"> </w:t>
      </w:r>
      <w:r w:rsidR="00A333DA" w:rsidRPr="001325C9">
        <w:rPr>
          <w:rFonts w:asciiTheme="majorHAnsi" w:hAnsiTheme="majorHAnsi"/>
          <w:bCs/>
          <w:sz w:val="20"/>
          <w:szCs w:val="20"/>
          <w:lang w:val="es-ES"/>
        </w:rPr>
        <w:t>su</w:t>
      </w:r>
      <w:r w:rsidR="003476D6" w:rsidRPr="001325C9">
        <w:rPr>
          <w:rFonts w:asciiTheme="majorHAnsi" w:hAnsiTheme="majorHAnsi"/>
          <w:bCs/>
          <w:sz w:val="20"/>
          <w:szCs w:val="20"/>
          <w:lang w:val="es-ES"/>
        </w:rPr>
        <w:t xml:space="preserve"> paradero</w:t>
      </w:r>
      <w:r w:rsidR="00352DB4" w:rsidRPr="001325C9">
        <w:rPr>
          <w:rFonts w:asciiTheme="majorHAnsi" w:hAnsiTheme="majorHAnsi"/>
          <w:bCs/>
          <w:sz w:val="20"/>
          <w:szCs w:val="20"/>
          <w:lang w:val="es-ES"/>
        </w:rPr>
        <w:t>.</w:t>
      </w:r>
      <w:r w:rsidR="003476D6" w:rsidRPr="001325C9">
        <w:rPr>
          <w:rFonts w:asciiTheme="majorHAnsi" w:hAnsiTheme="majorHAnsi"/>
          <w:bCs/>
          <w:sz w:val="20"/>
          <w:szCs w:val="20"/>
          <w:lang w:val="es-ES"/>
        </w:rPr>
        <w:t xml:space="preserve"> </w:t>
      </w:r>
      <w:r w:rsidR="00352DB4" w:rsidRPr="001325C9">
        <w:rPr>
          <w:rFonts w:asciiTheme="majorHAnsi" w:hAnsiTheme="majorHAnsi"/>
          <w:bCs/>
          <w:sz w:val="20"/>
          <w:szCs w:val="20"/>
          <w:lang w:val="es-ES"/>
        </w:rPr>
        <w:t xml:space="preserve">Además, </w:t>
      </w:r>
      <w:r w:rsidR="003476D6" w:rsidRPr="001325C9">
        <w:rPr>
          <w:rFonts w:asciiTheme="majorHAnsi" w:hAnsiTheme="majorHAnsi"/>
          <w:bCs/>
          <w:sz w:val="20"/>
          <w:szCs w:val="20"/>
          <w:lang w:val="es-ES"/>
        </w:rPr>
        <w:t>solicit</w:t>
      </w:r>
      <w:r w:rsidR="00352DB4" w:rsidRPr="001325C9">
        <w:rPr>
          <w:rFonts w:asciiTheme="majorHAnsi" w:hAnsiTheme="majorHAnsi"/>
          <w:bCs/>
          <w:sz w:val="20"/>
          <w:szCs w:val="20"/>
          <w:lang w:val="es-ES"/>
        </w:rPr>
        <w:t>ó</w:t>
      </w:r>
      <w:r w:rsidR="003476D6" w:rsidRPr="001325C9">
        <w:rPr>
          <w:rFonts w:asciiTheme="majorHAnsi" w:hAnsiTheme="majorHAnsi"/>
          <w:bCs/>
          <w:sz w:val="20"/>
          <w:szCs w:val="20"/>
          <w:lang w:val="es-ES"/>
        </w:rPr>
        <w:t xml:space="preserve"> </w:t>
      </w:r>
      <w:r w:rsidR="002B7583" w:rsidRPr="001325C9">
        <w:rPr>
          <w:rFonts w:asciiTheme="majorHAnsi" w:hAnsiTheme="majorHAnsi"/>
          <w:bCs/>
          <w:sz w:val="20"/>
          <w:szCs w:val="20"/>
          <w:lang w:val="es-ES"/>
        </w:rPr>
        <w:t>un</w:t>
      </w:r>
      <w:r w:rsidR="003476D6" w:rsidRPr="001325C9">
        <w:rPr>
          <w:rFonts w:asciiTheme="majorHAnsi" w:hAnsiTheme="majorHAnsi"/>
          <w:bCs/>
          <w:sz w:val="20"/>
          <w:szCs w:val="20"/>
          <w:lang w:val="es-ES"/>
        </w:rPr>
        <w:t xml:space="preserve"> </w:t>
      </w:r>
      <w:r w:rsidR="00352DB4" w:rsidRPr="001325C9">
        <w:rPr>
          <w:rFonts w:asciiTheme="majorHAnsi" w:hAnsiTheme="majorHAnsi"/>
          <w:bCs/>
          <w:sz w:val="20"/>
          <w:szCs w:val="20"/>
          <w:lang w:val="es-ES"/>
        </w:rPr>
        <w:t xml:space="preserve">análisis </w:t>
      </w:r>
      <w:r w:rsidR="003476D6" w:rsidRPr="001325C9">
        <w:rPr>
          <w:rFonts w:asciiTheme="majorHAnsi" w:hAnsiTheme="majorHAnsi"/>
          <w:bCs/>
          <w:sz w:val="20"/>
          <w:szCs w:val="20"/>
          <w:lang w:val="es-ES"/>
        </w:rPr>
        <w:t xml:space="preserve">de </w:t>
      </w:r>
      <w:r w:rsidR="00C27038" w:rsidRPr="001325C9">
        <w:rPr>
          <w:rFonts w:asciiTheme="majorHAnsi" w:hAnsiTheme="majorHAnsi"/>
          <w:bCs/>
          <w:sz w:val="20"/>
          <w:szCs w:val="20"/>
          <w:lang w:val="es-ES"/>
        </w:rPr>
        <w:t>ADN</w:t>
      </w:r>
      <w:r w:rsidR="003476D6"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el</w:t>
      </w:r>
      <w:r w:rsidR="003476D6" w:rsidRPr="001325C9">
        <w:rPr>
          <w:rFonts w:asciiTheme="majorHAnsi" w:hAnsiTheme="majorHAnsi"/>
          <w:bCs/>
          <w:sz w:val="20"/>
          <w:szCs w:val="20"/>
          <w:lang w:val="es-ES"/>
        </w:rPr>
        <w:t xml:space="preserve"> recurso </w:t>
      </w:r>
      <w:r w:rsidR="009505DE" w:rsidRPr="001325C9">
        <w:rPr>
          <w:rFonts w:asciiTheme="majorHAnsi" w:hAnsiTheme="majorHAnsi"/>
          <w:bCs/>
          <w:sz w:val="20"/>
          <w:szCs w:val="20"/>
          <w:lang w:val="es-ES"/>
        </w:rPr>
        <w:t>fue</w:t>
      </w:r>
      <w:r w:rsidR="003476D6" w:rsidRPr="001325C9">
        <w:rPr>
          <w:rFonts w:asciiTheme="majorHAnsi" w:hAnsiTheme="majorHAnsi"/>
          <w:bCs/>
          <w:sz w:val="20"/>
          <w:szCs w:val="20"/>
          <w:lang w:val="es-ES"/>
        </w:rPr>
        <w:t xml:space="preserve"> </w:t>
      </w:r>
      <w:r w:rsidR="00352DB4" w:rsidRPr="001325C9">
        <w:rPr>
          <w:rFonts w:asciiTheme="majorHAnsi" w:hAnsiTheme="majorHAnsi"/>
          <w:bCs/>
          <w:sz w:val="20"/>
          <w:szCs w:val="20"/>
          <w:lang w:val="es-ES"/>
        </w:rPr>
        <w:t>rechazado</w:t>
      </w:r>
      <w:r w:rsidR="003476D6"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e</w:t>
      </w:r>
      <w:r w:rsidR="00352DB4" w:rsidRPr="001325C9">
        <w:rPr>
          <w:rFonts w:asciiTheme="majorHAnsi" w:hAnsiTheme="majorHAnsi"/>
          <w:bCs/>
          <w:sz w:val="20"/>
          <w:szCs w:val="20"/>
          <w:lang w:val="es-ES"/>
        </w:rPr>
        <w:t xml:space="preserve">l </w:t>
      </w:r>
      <w:r w:rsidR="003476D6" w:rsidRPr="001325C9">
        <w:rPr>
          <w:rFonts w:asciiTheme="majorHAnsi" w:hAnsiTheme="majorHAnsi"/>
          <w:bCs/>
          <w:sz w:val="20"/>
          <w:szCs w:val="20"/>
          <w:lang w:val="es-ES"/>
        </w:rPr>
        <w:t xml:space="preserve">6 de </w:t>
      </w:r>
      <w:r w:rsidR="00C52EC3" w:rsidRPr="001325C9">
        <w:rPr>
          <w:rFonts w:asciiTheme="majorHAnsi" w:hAnsiTheme="majorHAnsi"/>
          <w:bCs/>
          <w:sz w:val="20"/>
          <w:szCs w:val="20"/>
          <w:lang w:val="es-ES"/>
        </w:rPr>
        <w:t>octubre</w:t>
      </w:r>
      <w:r w:rsidR="003476D6" w:rsidRPr="001325C9">
        <w:rPr>
          <w:rFonts w:asciiTheme="majorHAnsi" w:hAnsiTheme="majorHAnsi"/>
          <w:bCs/>
          <w:sz w:val="20"/>
          <w:szCs w:val="20"/>
          <w:lang w:val="es-ES"/>
        </w:rPr>
        <w:t xml:space="preserve"> de 2010 </w:t>
      </w:r>
      <w:r w:rsidR="009505DE" w:rsidRPr="001325C9">
        <w:rPr>
          <w:rFonts w:asciiTheme="majorHAnsi" w:hAnsiTheme="majorHAnsi"/>
          <w:bCs/>
          <w:sz w:val="20"/>
          <w:szCs w:val="20"/>
          <w:lang w:val="es-ES"/>
        </w:rPr>
        <w:t>por el</w:t>
      </w:r>
      <w:r w:rsidR="003476D6" w:rsidRPr="001325C9">
        <w:rPr>
          <w:rFonts w:asciiTheme="majorHAnsi" w:hAnsiTheme="majorHAnsi"/>
          <w:bCs/>
          <w:sz w:val="20"/>
          <w:szCs w:val="20"/>
          <w:lang w:val="es-ES"/>
        </w:rPr>
        <w:t xml:space="preserve"> Tribunal de Justi</w:t>
      </w:r>
      <w:r w:rsidR="00352DB4" w:rsidRPr="001325C9">
        <w:rPr>
          <w:rFonts w:asciiTheme="majorHAnsi" w:hAnsiTheme="majorHAnsi"/>
          <w:bCs/>
          <w:sz w:val="20"/>
          <w:szCs w:val="20"/>
          <w:lang w:val="es-ES"/>
        </w:rPr>
        <w:t>ci</w:t>
      </w:r>
      <w:r w:rsidR="003476D6" w:rsidRPr="001325C9">
        <w:rPr>
          <w:rFonts w:asciiTheme="majorHAnsi" w:hAnsiTheme="majorHAnsi"/>
          <w:bCs/>
          <w:sz w:val="20"/>
          <w:szCs w:val="20"/>
          <w:lang w:val="es-ES"/>
        </w:rPr>
        <w:t xml:space="preserve">a </w:t>
      </w:r>
      <w:r w:rsidR="00DA73F2" w:rsidRPr="001325C9">
        <w:rPr>
          <w:rFonts w:asciiTheme="majorHAnsi" w:hAnsiTheme="majorHAnsi"/>
          <w:bCs/>
          <w:sz w:val="20"/>
          <w:szCs w:val="20"/>
          <w:lang w:val="es-ES"/>
        </w:rPr>
        <w:t>del</w:t>
      </w:r>
      <w:r w:rsidR="003476D6" w:rsidRPr="001325C9">
        <w:rPr>
          <w:rFonts w:asciiTheme="majorHAnsi" w:hAnsiTheme="majorHAnsi"/>
          <w:bCs/>
          <w:sz w:val="20"/>
          <w:szCs w:val="20"/>
          <w:lang w:val="es-ES"/>
        </w:rPr>
        <w:t xml:space="preserve"> </w:t>
      </w:r>
      <w:r w:rsidR="00A333DA" w:rsidRPr="001325C9">
        <w:rPr>
          <w:rFonts w:asciiTheme="majorHAnsi" w:hAnsiTheme="majorHAnsi"/>
          <w:bCs/>
          <w:sz w:val="20"/>
          <w:szCs w:val="20"/>
          <w:lang w:val="es-ES"/>
        </w:rPr>
        <w:t xml:space="preserve">Estado </w:t>
      </w:r>
      <w:r w:rsidR="00AB55DE" w:rsidRPr="001325C9">
        <w:rPr>
          <w:rFonts w:asciiTheme="majorHAnsi" w:hAnsiTheme="majorHAnsi"/>
          <w:bCs/>
          <w:sz w:val="20"/>
          <w:szCs w:val="20"/>
          <w:lang w:val="es-ES"/>
        </w:rPr>
        <w:t>de Río de Janeiro</w:t>
      </w:r>
      <w:r w:rsidR="003476D6" w:rsidRPr="001325C9">
        <w:rPr>
          <w:rFonts w:asciiTheme="majorHAnsi" w:hAnsiTheme="majorHAnsi"/>
          <w:bCs/>
          <w:sz w:val="20"/>
          <w:szCs w:val="20"/>
          <w:lang w:val="es-ES"/>
        </w:rPr>
        <w:t xml:space="preserve"> (</w:t>
      </w:r>
      <w:r w:rsidR="001A798F" w:rsidRPr="001325C9">
        <w:rPr>
          <w:rFonts w:asciiTheme="majorHAnsi" w:hAnsiTheme="majorHAnsi"/>
          <w:bCs/>
          <w:sz w:val="20"/>
          <w:szCs w:val="20"/>
          <w:lang w:val="es-ES"/>
        </w:rPr>
        <w:t>en adelante</w:t>
      </w:r>
      <w:r w:rsidR="003F5C43" w:rsidRPr="001325C9">
        <w:rPr>
          <w:rFonts w:asciiTheme="majorHAnsi" w:hAnsiTheme="majorHAnsi"/>
          <w:bCs/>
          <w:sz w:val="20"/>
          <w:szCs w:val="20"/>
          <w:lang w:val="es-ES"/>
        </w:rPr>
        <w:t xml:space="preserve"> el</w:t>
      </w:r>
      <w:r w:rsidR="003476D6" w:rsidRPr="001325C9">
        <w:rPr>
          <w:rFonts w:asciiTheme="majorHAnsi" w:hAnsiTheme="majorHAnsi"/>
          <w:bCs/>
          <w:sz w:val="20"/>
          <w:szCs w:val="20"/>
          <w:lang w:val="es-ES"/>
        </w:rPr>
        <w:t xml:space="preserve"> “TJRJ”), </w:t>
      </w:r>
      <w:r w:rsidR="00586C27" w:rsidRPr="001325C9">
        <w:rPr>
          <w:rFonts w:asciiTheme="majorHAnsi" w:hAnsiTheme="majorHAnsi"/>
          <w:bCs/>
          <w:sz w:val="20"/>
          <w:szCs w:val="20"/>
          <w:lang w:val="es-ES"/>
        </w:rPr>
        <w:t>pues</w:t>
      </w:r>
      <w:r w:rsidR="003476D6" w:rsidRPr="001325C9">
        <w:rPr>
          <w:rFonts w:asciiTheme="majorHAnsi" w:hAnsiTheme="majorHAnsi"/>
          <w:bCs/>
          <w:sz w:val="20"/>
          <w:szCs w:val="20"/>
          <w:lang w:val="es-ES"/>
        </w:rPr>
        <w:t xml:space="preserve"> </w:t>
      </w:r>
      <w:r w:rsidR="007C3B02" w:rsidRPr="001325C9">
        <w:rPr>
          <w:rFonts w:asciiTheme="majorHAnsi" w:hAnsiTheme="majorHAnsi"/>
          <w:bCs/>
          <w:sz w:val="20"/>
          <w:szCs w:val="20"/>
          <w:lang w:val="es-ES"/>
        </w:rPr>
        <w:t>no</w:t>
      </w:r>
      <w:r w:rsidR="003476D6" w:rsidRPr="001325C9">
        <w:rPr>
          <w:rFonts w:asciiTheme="majorHAnsi" w:hAnsiTheme="majorHAnsi"/>
          <w:bCs/>
          <w:sz w:val="20"/>
          <w:szCs w:val="20"/>
          <w:lang w:val="es-ES"/>
        </w:rPr>
        <w:t xml:space="preserve"> </w:t>
      </w:r>
      <w:r w:rsidR="00647DF7" w:rsidRPr="001325C9">
        <w:rPr>
          <w:rFonts w:asciiTheme="majorHAnsi" w:hAnsiTheme="majorHAnsi"/>
          <w:bCs/>
          <w:sz w:val="20"/>
          <w:szCs w:val="20"/>
          <w:lang w:val="es-ES"/>
        </w:rPr>
        <w:t>habría</w:t>
      </w:r>
      <w:r w:rsidR="00DC4720" w:rsidRPr="001325C9">
        <w:rPr>
          <w:rFonts w:asciiTheme="majorHAnsi" w:hAnsiTheme="majorHAnsi"/>
          <w:bCs/>
          <w:sz w:val="20"/>
          <w:szCs w:val="20"/>
          <w:lang w:val="es-ES"/>
        </w:rPr>
        <w:t xml:space="preserve"> habido</w:t>
      </w:r>
      <w:r w:rsidR="003476D6" w:rsidRPr="001325C9">
        <w:rPr>
          <w:rFonts w:asciiTheme="majorHAnsi" w:hAnsiTheme="majorHAnsi"/>
          <w:bCs/>
          <w:sz w:val="20"/>
          <w:szCs w:val="20"/>
          <w:lang w:val="es-ES"/>
        </w:rPr>
        <w:t xml:space="preserve"> </w:t>
      </w:r>
      <w:r w:rsidR="00647DF7" w:rsidRPr="001325C9">
        <w:rPr>
          <w:rFonts w:asciiTheme="majorHAnsi" w:hAnsiTheme="majorHAnsi"/>
          <w:bCs/>
          <w:sz w:val="20"/>
          <w:szCs w:val="20"/>
          <w:lang w:val="es-ES"/>
        </w:rPr>
        <w:t>indicios</w:t>
      </w:r>
      <w:r w:rsidR="003476D6" w:rsidRPr="001325C9">
        <w:rPr>
          <w:rFonts w:asciiTheme="majorHAnsi" w:hAnsiTheme="majorHAnsi"/>
          <w:bCs/>
          <w:sz w:val="20"/>
          <w:szCs w:val="20"/>
          <w:lang w:val="es-ES"/>
        </w:rPr>
        <w:t xml:space="preserve"> de paterni</w:t>
      </w:r>
      <w:r w:rsidR="007C3B02" w:rsidRPr="001325C9">
        <w:rPr>
          <w:rFonts w:asciiTheme="majorHAnsi" w:hAnsiTheme="majorHAnsi"/>
          <w:bCs/>
          <w:sz w:val="20"/>
          <w:szCs w:val="20"/>
          <w:lang w:val="es-ES"/>
        </w:rPr>
        <w:t>dad.</w:t>
      </w:r>
    </w:p>
    <w:p w14:paraId="76AC990F" w14:textId="77777777" w:rsidR="00E644F1" w:rsidRPr="001325C9" w:rsidRDefault="00E644F1" w:rsidP="00E644F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48359717" w14:textId="5678D0FB" w:rsidR="008826FA" w:rsidRPr="00E644F1" w:rsidRDefault="00352DB4" w:rsidP="00E644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1325C9">
        <w:rPr>
          <w:rFonts w:asciiTheme="majorHAnsi" w:hAnsiTheme="majorHAnsi"/>
          <w:bCs/>
          <w:sz w:val="20"/>
          <w:szCs w:val="20"/>
          <w:lang w:val="es-ES"/>
        </w:rPr>
        <w:t>Se interpuso recurso de aclaratoria</w:t>
      </w:r>
      <w:r w:rsidR="003476D6" w:rsidRPr="001325C9">
        <w:rPr>
          <w:rFonts w:asciiTheme="majorHAnsi" w:hAnsiTheme="majorHAnsi"/>
          <w:bCs/>
          <w:sz w:val="20"/>
          <w:szCs w:val="20"/>
          <w:lang w:val="es-ES"/>
        </w:rPr>
        <w:t xml:space="preserve">, </w:t>
      </w:r>
      <w:r w:rsidRPr="001325C9">
        <w:rPr>
          <w:rFonts w:asciiTheme="majorHAnsi" w:hAnsiTheme="majorHAnsi"/>
          <w:bCs/>
          <w:sz w:val="20"/>
          <w:szCs w:val="20"/>
          <w:lang w:val="es-ES"/>
        </w:rPr>
        <w:t>que fue rechazado</w:t>
      </w:r>
      <w:r w:rsidR="003476D6"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e</w:t>
      </w:r>
      <w:r w:rsidRPr="001325C9">
        <w:rPr>
          <w:rFonts w:asciiTheme="majorHAnsi" w:hAnsiTheme="majorHAnsi"/>
          <w:bCs/>
          <w:sz w:val="20"/>
          <w:szCs w:val="20"/>
          <w:lang w:val="es-ES"/>
        </w:rPr>
        <w:t>l</w:t>
      </w:r>
      <w:r w:rsidR="00DA73F2" w:rsidRPr="001325C9">
        <w:rPr>
          <w:rFonts w:asciiTheme="majorHAnsi" w:hAnsiTheme="majorHAnsi"/>
          <w:bCs/>
          <w:sz w:val="20"/>
          <w:szCs w:val="20"/>
          <w:lang w:val="es-ES"/>
        </w:rPr>
        <w:t xml:space="preserve"> </w:t>
      </w:r>
      <w:r w:rsidR="003476D6" w:rsidRPr="001325C9">
        <w:rPr>
          <w:rFonts w:asciiTheme="majorHAnsi" w:hAnsiTheme="majorHAnsi"/>
          <w:bCs/>
          <w:sz w:val="20"/>
          <w:szCs w:val="20"/>
          <w:lang w:val="es-ES"/>
        </w:rPr>
        <w:t xml:space="preserve">16 de </w:t>
      </w:r>
      <w:r w:rsidR="001A798F" w:rsidRPr="001325C9">
        <w:rPr>
          <w:rFonts w:asciiTheme="majorHAnsi" w:hAnsiTheme="majorHAnsi"/>
          <w:bCs/>
          <w:sz w:val="20"/>
          <w:szCs w:val="20"/>
          <w:lang w:val="es-ES"/>
        </w:rPr>
        <w:t>diciembre</w:t>
      </w:r>
      <w:r w:rsidR="003476D6" w:rsidRPr="001325C9">
        <w:rPr>
          <w:rFonts w:asciiTheme="majorHAnsi" w:hAnsiTheme="majorHAnsi"/>
          <w:bCs/>
          <w:sz w:val="20"/>
          <w:szCs w:val="20"/>
          <w:lang w:val="es-ES"/>
        </w:rPr>
        <w:t xml:space="preserve"> de 2010 </w:t>
      </w:r>
      <w:r w:rsidR="00C52EC3" w:rsidRPr="001325C9">
        <w:rPr>
          <w:rFonts w:asciiTheme="majorHAnsi" w:hAnsiTheme="majorHAnsi"/>
          <w:bCs/>
          <w:sz w:val="20"/>
          <w:szCs w:val="20"/>
          <w:lang w:val="es-ES"/>
        </w:rPr>
        <w:t>y</w:t>
      </w:r>
      <w:r w:rsidR="003476D6" w:rsidRPr="001325C9">
        <w:rPr>
          <w:rFonts w:asciiTheme="majorHAnsi" w:hAnsiTheme="majorHAnsi"/>
          <w:bCs/>
          <w:sz w:val="20"/>
          <w:szCs w:val="20"/>
          <w:lang w:val="es-ES"/>
        </w:rPr>
        <w:t>, posteriormente,</w:t>
      </w:r>
      <w:r w:rsidR="002B7583" w:rsidRPr="001325C9">
        <w:rPr>
          <w:rFonts w:asciiTheme="majorHAnsi" w:hAnsiTheme="majorHAnsi"/>
          <w:bCs/>
          <w:sz w:val="20"/>
          <w:szCs w:val="20"/>
          <w:lang w:val="es-ES"/>
        </w:rPr>
        <w:t xml:space="preserve"> </w:t>
      </w:r>
      <w:r w:rsidRPr="001325C9">
        <w:rPr>
          <w:rFonts w:asciiTheme="majorHAnsi" w:hAnsiTheme="majorHAnsi"/>
          <w:bCs/>
          <w:sz w:val="20"/>
          <w:szCs w:val="20"/>
          <w:lang w:val="es-ES"/>
        </w:rPr>
        <w:t xml:space="preserve">se </w:t>
      </w:r>
      <w:r w:rsidR="002B7583" w:rsidRPr="001325C9">
        <w:rPr>
          <w:rFonts w:asciiTheme="majorHAnsi" w:hAnsiTheme="majorHAnsi"/>
          <w:bCs/>
          <w:sz w:val="20"/>
          <w:szCs w:val="20"/>
          <w:lang w:val="es-ES"/>
        </w:rPr>
        <w:t>present</w:t>
      </w:r>
      <w:r w:rsidRPr="001325C9">
        <w:rPr>
          <w:rFonts w:asciiTheme="majorHAnsi" w:hAnsiTheme="majorHAnsi"/>
          <w:bCs/>
          <w:sz w:val="20"/>
          <w:szCs w:val="20"/>
          <w:lang w:val="es-ES"/>
        </w:rPr>
        <w:t>ó</w:t>
      </w:r>
      <w:r w:rsidR="003476D6" w:rsidRPr="001325C9">
        <w:rPr>
          <w:rFonts w:asciiTheme="majorHAnsi" w:hAnsiTheme="majorHAnsi"/>
          <w:bCs/>
          <w:sz w:val="20"/>
          <w:szCs w:val="20"/>
          <w:lang w:val="es-ES"/>
        </w:rPr>
        <w:t xml:space="preserve"> </w:t>
      </w:r>
      <w:r w:rsidR="002B7583" w:rsidRPr="001325C9">
        <w:rPr>
          <w:rFonts w:asciiTheme="majorHAnsi" w:hAnsiTheme="majorHAnsi"/>
          <w:bCs/>
          <w:sz w:val="20"/>
          <w:szCs w:val="20"/>
          <w:lang w:val="es-ES"/>
        </w:rPr>
        <w:t>un</w:t>
      </w:r>
      <w:r w:rsidR="003476D6" w:rsidRPr="001325C9">
        <w:rPr>
          <w:rFonts w:asciiTheme="majorHAnsi" w:hAnsiTheme="majorHAnsi"/>
          <w:bCs/>
          <w:sz w:val="20"/>
          <w:szCs w:val="20"/>
          <w:lang w:val="es-ES"/>
        </w:rPr>
        <w:t xml:space="preserve"> </w:t>
      </w:r>
      <w:r w:rsidR="003F5C43" w:rsidRPr="001325C9">
        <w:rPr>
          <w:rFonts w:asciiTheme="majorHAnsi" w:hAnsiTheme="majorHAnsi"/>
          <w:bCs/>
          <w:sz w:val="20"/>
          <w:szCs w:val="20"/>
          <w:lang w:val="es-ES"/>
        </w:rPr>
        <w:t xml:space="preserve">recurso especial </w:t>
      </w:r>
      <w:r w:rsidRPr="001325C9">
        <w:rPr>
          <w:rFonts w:asciiTheme="majorHAnsi" w:hAnsiTheme="majorHAnsi"/>
          <w:bCs/>
          <w:sz w:val="20"/>
          <w:szCs w:val="20"/>
          <w:lang w:val="es-ES"/>
        </w:rPr>
        <w:t>cuya</w:t>
      </w:r>
      <w:r w:rsidR="003476D6" w:rsidRPr="001325C9">
        <w:rPr>
          <w:rFonts w:asciiTheme="majorHAnsi" w:hAnsiTheme="majorHAnsi"/>
          <w:bCs/>
          <w:sz w:val="20"/>
          <w:szCs w:val="20"/>
          <w:lang w:val="es-ES"/>
        </w:rPr>
        <w:t xml:space="preserve"> admi</w:t>
      </w:r>
      <w:r w:rsidR="00DD5129" w:rsidRPr="001325C9">
        <w:rPr>
          <w:rFonts w:asciiTheme="majorHAnsi" w:hAnsiTheme="majorHAnsi"/>
          <w:bCs/>
          <w:sz w:val="20"/>
          <w:szCs w:val="20"/>
          <w:lang w:val="es-ES"/>
        </w:rPr>
        <w:t>s</w:t>
      </w:r>
      <w:r w:rsidR="003476D6" w:rsidRPr="001325C9">
        <w:rPr>
          <w:rFonts w:asciiTheme="majorHAnsi" w:hAnsiTheme="majorHAnsi"/>
          <w:bCs/>
          <w:sz w:val="20"/>
          <w:szCs w:val="20"/>
          <w:lang w:val="es-ES"/>
        </w:rPr>
        <w:t>ibili</w:t>
      </w:r>
      <w:r w:rsidR="00DA73F2" w:rsidRPr="001325C9">
        <w:rPr>
          <w:rFonts w:asciiTheme="majorHAnsi" w:hAnsiTheme="majorHAnsi"/>
          <w:bCs/>
          <w:sz w:val="20"/>
          <w:szCs w:val="20"/>
          <w:lang w:val="es-ES"/>
        </w:rPr>
        <w:t>dad</w:t>
      </w:r>
      <w:r w:rsidRPr="001325C9">
        <w:rPr>
          <w:rFonts w:asciiTheme="majorHAnsi" w:hAnsiTheme="majorHAnsi"/>
          <w:bCs/>
          <w:sz w:val="20"/>
          <w:szCs w:val="20"/>
          <w:lang w:val="es-ES"/>
        </w:rPr>
        <w:t xml:space="preserve"> fue</w:t>
      </w:r>
      <w:r w:rsidR="00DA73F2" w:rsidRPr="001325C9">
        <w:rPr>
          <w:rFonts w:asciiTheme="majorHAnsi" w:hAnsiTheme="majorHAnsi"/>
          <w:bCs/>
          <w:sz w:val="20"/>
          <w:szCs w:val="20"/>
          <w:lang w:val="es-ES"/>
        </w:rPr>
        <w:t xml:space="preserve"> </w:t>
      </w:r>
      <w:r w:rsidR="003476D6" w:rsidRPr="001325C9">
        <w:rPr>
          <w:rFonts w:asciiTheme="majorHAnsi" w:hAnsiTheme="majorHAnsi"/>
          <w:bCs/>
          <w:sz w:val="20"/>
          <w:szCs w:val="20"/>
          <w:lang w:val="es-ES"/>
        </w:rPr>
        <w:t xml:space="preserve">negada </w:t>
      </w:r>
      <w:r w:rsidR="009505DE" w:rsidRPr="001325C9">
        <w:rPr>
          <w:rFonts w:asciiTheme="majorHAnsi" w:hAnsiTheme="majorHAnsi"/>
          <w:bCs/>
          <w:sz w:val="20"/>
          <w:szCs w:val="20"/>
          <w:lang w:val="es-ES"/>
        </w:rPr>
        <w:t>por el</w:t>
      </w:r>
      <w:r w:rsidR="003476D6" w:rsidRPr="001325C9">
        <w:rPr>
          <w:rFonts w:asciiTheme="majorHAnsi" w:hAnsiTheme="majorHAnsi"/>
          <w:bCs/>
          <w:sz w:val="20"/>
          <w:szCs w:val="20"/>
          <w:lang w:val="es-ES"/>
        </w:rPr>
        <w:t xml:space="preserve"> TJRJ, </w:t>
      </w:r>
      <w:r w:rsidR="007C3B02" w:rsidRPr="001325C9">
        <w:rPr>
          <w:rFonts w:asciiTheme="majorHAnsi" w:hAnsiTheme="majorHAnsi"/>
          <w:bCs/>
          <w:sz w:val="20"/>
          <w:szCs w:val="20"/>
          <w:lang w:val="es-ES"/>
        </w:rPr>
        <w:t>razón</w:t>
      </w:r>
      <w:r w:rsidR="003476D6" w:rsidRPr="001325C9">
        <w:rPr>
          <w:rFonts w:asciiTheme="majorHAnsi" w:hAnsiTheme="majorHAnsi"/>
          <w:bCs/>
          <w:sz w:val="20"/>
          <w:szCs w:val="20"/>
          <w:lang w:val="es-ES"/>
        </w:rPr>
        <w:t xml:space="preserve"> </w:t>
      </w:r>
      <w:r w:rsidR="001A798F" w:rsidRPr="001325C9">
        <w:rPr>
          <w:rFonts w:asciiTheme="majorHAnsi" w:hAnsiTheme="majorHAnsi"/>
          <w:bCs/>
          <w:sz w:val="20"/>
          <w:szCs w:val="20"/>
          <w:lang w:val="es-ES"/>
        </w:rPr>
        <w:t>por la</w:t>
      </w:r>
      <w:r w:rsidR="003476D6" w:rsidRPr="001325C9">
        <w:rPr>
          <w:rFonts w:asciiTheme="majorHAnsi" w:hAnsiTheme="majorHAnsi"/>
          <w:bCs/>
          <w:sz w:val="20"/>
          <w:szCs w:val="20"/>
          <w:lang w:val="es-ES"/>
        </w:rPr>
        <w:t xml:space="preserve"> </w:t>
      </w:r>
      <w:r w:rsidR="00DA6EA0" w:rsidRPr="001325C9">
        <w:rPr>
          <w:rFonts w:asciiTheme="majorHAnsi" w:hAnsiTheme="majorHAnsi"/>
          <w:bCs/>
          <w:sz w:val="20"/>
          <w:szCs w:val="20"/>
          <w:lang w:val="es-ES"/>
        </w:rPr>
        <w:t>cua</w:t>
      </w:r>
      <w:r w:rsidR="003476D6" w:rsidRPr="001325C9">
        <w:rPr>
          <w:rFonts w:asciiTheme="majorHAnsi" w:hAnsiTheme="majorHAnsi"/>
          <w:bCs/>
          <w:sz w:val="20"/>
          <w:szCs w:val="20"/>
          <w:lang w:val="es-ES"/>
        </w:rPr>
        <w:t xml:space="preserve">l </w:t>
      </w:r>
      <w:r w:rsidRPr="001325C9">
        <w:rPr>
          <w:rFonts w:asciiTheme="majorHAnsi" w:hAnsiTheme="majorHAnsi"/>
          <w:bCs/>
          <w:sz w:val="20"/>
          <w:szCs w:val="20"/>
          <w:lang w:val="es-ES"/>
        </w:rPr>
        <w:t>se</w:t>
      </w:r>
      <w:r w:rsidR="002B7583" w:rsidRPr="001325C9">
        <w:rPr>
          <w:rFonts w:asciiTheme="majorHAnsi" w:hAnsiTheme="majorHAnsi"/>
          <w:bCs/>
          <w:sz w:val="20"/>
          <w:szCs w:val="20"/>
          <w:lang w:val="es-ES"/>
        </w:rPr>
        <w:t xml:space="preserve"> present</w:t>
      </w:r>
      <w:r w:rsidRPr="001325C9">
        <w:rPr>
          <w:rFonts w:asciiTheme="majorHAnsi" w:hAnsiTheme="majorHAnsi"/>
          <w:bCs/>
          <w:sz w:val="20"/>
          <w:szCs w:val="20"/>
          <w:lang w:val="es-ES"/>
        </w:rPr>
        <w:t>ó</w:t>
      </w:r>
      <w:r w:rsidR="003476D6" w:rsidRPr="001325C9">
        <w:rPr>
          <w:rFonts w:asciiTheme="majorHAnsi" w:hAnsiTheme="majorHAnsi"/>
          <w:bCs/>
          <w:sz w:val="20"/>
          <w:szCs w:val="20"/>
          <w:lang w:val="es-ES"/>
        </w:rPr>
        <w:t xml:space="preserve"> </w:t>
      </w:r>
      <w:r w:rsidR="002B7583" w:rsidRPr="001325C9">
        <w:rPr>
          <w:rFonts w:asciiTheme="majorHAnsi" w:hAnsiTheme="majorHAnsi"/>
          <w:bCs/>
          <w:sz w:val="20"/>
          <w:szCs w:val="20"/>
          <w:lang w:val="es-ES"/>
        </w:rPr>
        <w:t>un</w:t>
      </w:r>
      <w:r w:rsidR="003476D6" w:rsidRPr="001325C9">
        <w:rPr>
          <w:rFonts w:asciiTheme="majorHAnsi" w:hAnsiTheme="majorHAnsi"/>
          <w:bCs/>
          <w:sz w:val="20"/>
          <w:szCs w:val="20"/>
          <w:lang w:val="es-ES"/>
        </w:rPr>
        <w:t xml:space="preserve"> </w:t>
      </w:r>
      <w:r w:rsidR="001C2F29" w:rsidRPr="001325C9">
        <w:rPr>
          <w:rFonts w:asciiTheme="majorHAnsi" w:hAnsiTheme="majorHAnsi"/>
          <w:bCs/>
          <w:sz w:val="20"/>
          <w:szCs w:val="20"/>
          <w:lang w:val="es-ES"/>
        </w:rPr>
        <w:t xml:space="preserve">recurso </w:t>
      </w:r>
      <w:r w:rsidR="005F56B8">
        <w:rPr>
          <w:rFonts w:asciiTheme="majorHAnsi" w:hAnsiTheme="majorHAnsi"/>
          <w:bCs/>
          <w:sz w:val="20"/>
          <w:szCs w:val="20"/>
          <w:lang w:val="es-ES"/>
        </w:rPr>
        <w:t xml:space="preserve">en contra de la decisión interlocutoria </w:t>
      </w:r>
      <w:r w:rsidR="00557BF0">
        <w:rPr>
          <w:rFonts w:asciiTheme="majorHAnsi" w:hAnsiTheme="majorHAnsi"/>
          <w:bCs/>
          <w:sz w:val="20"/>
          <w:szCs w:val="20"/>
          <w:lang w:val="es-ES"/>
        </w:rPr>
        <w:t>(</w:t>
      </w:r>
      <w:r w:rsidR="00557BF0" w:rsidRPr="00B164A1">
        <w:rPr>
          <w:rFonts w:asciiTheme="majorHAnsi" w:hAnsiTheme="majorHAnsi"/>
          <w:bCs/>
          <w:i/>
          <w:iCs/>
          <w:sz w:val="20"/>
          <w:szCs w:val="20"/>
          <w:lang w:val="es-ES"/>
        </w:rPr>
        <w:t>agravo de instrumento</w:t>
      </w:r>
      <w:r w:rsidR="00557BF0">
        <w:rPr>
          <w:rFonts w:asciiTheme="majorHAnsi" w:hAnsiTheme="majorHAnsi"/>
          <w:bCs/>
          <w:sz w:val="20"/>
          <w:szCs w:val="20"/>
          <w:lang w:val="es-ES"/>
        </w:rPr>
        <w:t xml:space="preserve">) </w:t>
      </w:r>
      <w:r w:rsidR="00DA73F2" w:rsidRPr="001325C9">
        <w:rPr>
          <w:rFonts w:asciiTheme="majorHAnsi" w:hAnsiTheme="majorHAnsi"/>
          <w:bCs/>
          <w:sz w:val="20"/>
          <w:szCs w:val="20"/>
          <w:lang w:val="es-ES"/>
        </w:rPr>
        <w:t>e</w:t>
      </w:r>
      <w:r w:rsidR="001C2F29" w:rsidRPr="001325C9">
        <w:rPr>
          <w:rFonts w:asciiTheme="majorHAnsi" w:hAnsiTheme="majorHAnsi"/>
          <w:bCs/>
          <w:sz w:val="20"/>
          <w:szCs w:val="20"/>
          <w:lang w:val="es-ES"/>
        </w:rPr>
        <w:t>l</w:t>
      </w:r>
      <w:r w:rsidR="00DA73F2" w:rsidRPr="001325C9">
        <w:rPr>
          <w:rFonts w:asciiTheme="majorHAnsi" w:hAnsiTheme="majorHAnsi"/>
          <w:bCs/>
          <w:sz w:val="20"/>
          <w:szCs w:val="20"/>
          <w:lang w:val="es-ES"/>
        </w:rPr>
        <w:t xml:space="preserve"> </w:t>
      </w:r>
      <w:r w:rsidR="003476D6" w:rsidRPr="001325C9">
        <w:rPr>
          <w:rFonts w:asciiTheme="majorHAnsi" w:hAnsiTheme="majorHAnsi"/>
          <w:bCs/>
          <w:sz w:val="20"/>
          <w:szCs w:val="20"/>
          <w:lang w:val="es-ES"/>
        </w:rPr>
        <w:t xml:space="preserve">8 de </w:t>
      </w:r>
      <w:r w:rsidR="00C52EC3" w:rsidRPr="001325C9">
        <w:rPr>
          <w:rFonts w:asciiTheme="majorHAnsi" w:hAnsiTheme="majorHAnsi"/>
          <w:bCs/>
          <w:sz w:val="20"/>
          <w:szCs w:val="20"/>
          <w:lang w:val="es-ES"/>
        </w:rPr>
        <w:t>febrero</w:t>
      </w:r>
      <w:r w:rsidR="003476D6" w:rsidRPr="001325C9">
        <w:rPr>
          <w:rFonts w:asciiTheme="majorHAnsi" w:hAnsiTheme="majorHAnsi"/>
          <w:bCs/>
          <w:sz w:val="20"/>
          <w:szCs w:val="20"/>
          <w:lang w:val="es-ES"/>
        </w:rPr>
        <w:t xml:space="preserve"> de 2013, </w:t>
      </w:r>
      <w:r w:rsidR="00DC4720" w:rsidRPr="001325C9">
        <w:rPr>
          <w:rFonts w:asciiTheme="majorHAnsi" w:hAnsiTheme="majorHAnsi"/>
          <w:bCs/>
          <w:sz w:val="20"/>
          <w:szCs w:val="20"/>
          <w:lang w:val="es-ES"/>
        </w:rPr>
        <w:t xml:space="preserve">que fue </w:t>
      </w:r>
      <w:r w:rsidR="001C2F29" w:rsidRPr="001325C9">
        <w:rPr>
          <w:rFonts w:asciiTheme="majorHAnsi" w:hAnsiTheme="majorHAnsi"/>
          <w:bCs/>
          <w:sz w:val="20"/>
          <w:szCs w:val="20"/>
          <w:lang w:val="es-ES"/>
        </w:rPr>
        <w:t>declarado improcedente</w:t>
      </w:r>
      <w:r w:rsidR="003476D6" w:rsidRPr="001325C9">
        <w:rPr>
          <w:rFonts w:asciiTheme="majorHAnsi" w:hAnsiTheme="majorHAnsi"/>
          <w:bCs/>
          <w:sz w:val="20"/>
          <w:szCs w:val="20"/>
          <w:lang w:val="es-ES"/>
        </w:rPr>
        <w:t xml:space="preserve"> </w:t>
      </w:r>
      <w:r w:rsidR="00B60E98" w:rsidRPr="001325C9">
        <w:rPr>
          <w:rFonts w:asciiTheme="majorHAnsi" w:hAnsiTheme="majorHAnsi"/>
          <w:bCs/>
          <w:sz w:val="20"/>
          <w:szCs w:val="20"/>
          <w:lang w:val="es-ES"/>
        </w:rPr>
        <w:t xml:space="preserve">por </w:t>
      </w:r>
      <w:r w:rsidR="00DC4720" w:rsidRPr="001325C9">
        <w:rPr>
          <w:rFonts w:asciiTheme="majorHAnsi" w:hAnsiTheme="majorHAnsi"/>
          <w:bCs/>
          <w:sz w:val="20"/>
          <w:szCs w:val="20"/>
          <w:lang w:val="es-ES"/>
        </w:rPr>
        <w:t xml:space="preserve">el </w:t>
      </w:r>
      <w:r w:rsidR="003476D6" w:rsidRPr="001325C9">
        <w:rPr>
          <w:rFonts w:asciiTheme="majorHAnsi" w:hAnsiTheme="majorHAnsi"/>
          <w:bCs/>
          <w:sz w:val="20"/>
          <w:szCs w:val="20"/>
          <w:lang w:val="es-ES"/>
        </w:rPr>
        <w:t>m</w:t>
      </w:r>
      <w:r w:rsidR="00EE6DEF" w:rsidRPr="001325C9">
        <w:rPr>
          <w:rFonts w:asciiTheme="majorHAnsi" w:hAnsiTheme="majorHAnsi"/>
          <w:bCs/>
          <w:sz w:val="20"/>
          <w:szCs w:val="20"/>
          <w:lang w:val="es-ES"/>
        </w:rPr>
        <w:t>i</w:t>
      </w:r>
      <w:r w:rsidR="003476D6" w:rsidRPr="001325C9">
        <w:rPr>
          <w:rFonts w:asciiTheme="majorHAnsi" w:hAnsiTheme="majorHAnsi"/>
          <w:bCs/>
          <w:sz w:val="20"/>
          <w:szCs w:val="20"/>
          <w:lang w:val="es-ES"/>
        </w:rPr>
        <w:t xml:space="preserve">smo </w:t>
      </w:r>
      <w:r w:rsidR="00652318">
        <w:rPr>
          <w:rFonts w:asciiTheme="majorHAnsi" w:hAnsiTheme="majorHAnsi"/>
          <w:bCs/>
          <w:sz w:val="20"/>
          <w:szCs w:val="20"/>
          <w:lang w:val="es-ES"/>
        </w:rPr>
        <w:t>t</w:t>
      </w:r>
      <w:r w:rsidR="003476D6" w:rsidRPr="001325C9">
        <w:rPr>
          <w:rFonts w:asciiTheme="majorHAnsi" w:hAnsiTheme="majorHAnsi"/>
          <w:bCs/>
          <w:sz w:val="20"/>
          <w:szCs w:val="20"/>
          <w:lang w:val="es-ES"/>
        </w:rPr>
        <w:t>ribunal</w:t>
      </w:r>
      <w:r w:rsidR="00DC4720" w:rsidRPr="001325C9">
        <w:rPr>
          <w:rFonts w:asciiTheme="majorHAnsi" w:hAnsiTheme="majorHAnsi"/>
          <w:bCs/>
          <w:sz w:val="20"/>
          <w:szCs w:val="20"/>
          <w:lang w:val="es-ES"/>
        </w:rPr>
        <w:t>,</w:t>
      </w:r>
      <w:r w:rsidR="003476D6" w:rsidRPr="001325C9">
        <w:rPr>
          <w:rFonts w:asciiTheme="majorHAnsi" w:hAnsiTheme="majorHAnsi"/>
          <w:bCs/>
          <w:sz w:val="20"/>
          <w:szCs w:val="20"/>
          <w:lang w:val="es-ES"/>
        </w:rPr>
        <w:t xml:space="preserve"> </w:t>
      </w:r>
      <w:r w:rsidR="00C52EC3" w:rsidRPr="001325C9">
        <w:rPr>
          <w:rFonts w:asciiTheme="majorHAnsi" w:hAnsiTheme="majorHAnsi"/>
          <w:bCs/>
          <w:sz w:val="20"/>
          <w:szCs w:val="20"/>
          <w:lang w:val="es-ES"/>
        </w:rPr>
        <w:t>y</w:t>
      </w:r>
      <w:r w:rsidR="003476D6" w:rsidRPr="001325C9">
        <w:rPr>
          <w:rFonts w:asciiTheme="majorHAnsi" w:hAnsiTheme="majorHAnsi"/>
          <w:bCs/>
          <w:sz w:val="20"/>
          <w:szCs w:val="20"/>
          <w:lang w:val="es-ES"/>
        </w:rPr>
        <w:t xml:space="preserve"> </w:t>
      </w:r>
      <w:r w:rsidR="002B7583" w:rsidRPr="001325C9">
        <w:rPr>
          <w:rFonts w:asciiTheme="majorHAnsi" w:hAnsiTheme="majorHAnsi"/>
          <w:bCs/>
          <w:sz w:val="20"/>
          <w:szCs w:val="20"/>
          <w:lang w:val="es-ES"/>
        </w:rPr>
        <w:t>un</w:t>
      </w:r>
      <w:r w:rsidR="003476D6" w:rsidRPr="001325C9">
        <w:rPr>
          <w:rFonts w:asciiTheme="majorHAnsi" w:hAnsiTheme="majorHAnsi"/>
          <w:bCs/>
          <w:sz w:val="20"/>
          <w:szCs w:val="20"/>
          <w:lang w:val="es-ES"/>
        </w:rPr>
        <w:t xml:space="preserve"> </w:t>
      </w:r>
      <w:r w:rsidR="009767FF" w:rsidRPr="001325C9">
        <w:rPr>
          <w:rFonts w:asciiTheme="majorHAnsi" w:hAnsiTheme="majorHAnsi"/>
          <w:bCs/>
          <w:sz w:val="20"/>
          <w:szCs w:val="20"/>
          <w:lang w:val="es-ES"/>
        </w:rPr>
        <w:t>rec</w:t>
      </w:r>
      <w:r w:rsidR="00E00EB5" w:rsidRPr="001325C9">
        <w:rPr>
          <w:rFonts w:asciiTheme="majorHAnsi" w:hAnsiTheme="majorHAnsi"/>
          <w:bCs/>
          <w:sz w:val="20"/>
          <w:szCs w:val="20"/>
          <w:lang w:val="es-ES"/>
        </w:rPr>
        <w:t>urso reglamentario</w:t>
      </w:r>
      <w:r w:rsidR="00727122">
        <w:rPr>
          <w:rFonts w:asciiTheme="majorHAnsi" w:hAnsiTheme="majorHAnsi"/>
          <w:bCs/>
          <w:sz w:val="20"/>
          <w:szCs w:val="20"/>
          <w:lang w:val="es-ES"/>
        </w:rPr>
        <w:t xml:space="preserve"> (</w:t>
      </w:r>
      <w:r w:rsidR="00727122" w:rsidRPr="00B164A1">
        <w:rPr>
          <w:rFonts w:asciiTheme="majorHAnsi" w:hAnsiTheme="majorHAnsi"/>
          <w:bCs/>
          <w:i/>
          <w:iCs/>
          <w:sz w:val="20"/>
          <w:szCs w:val="20"/>
          <w:lang w:val="es-ES"/>
        </w:rPr>
        <w:t>agravo regimental</w:t>
      </w:r>
      <w:r w:rsidR="00727122">
        <w:rPr>
          <w:rFonts w:asciiTheme="majorHAnsi" w:hAnsiTheme="majorHAnsi"/>
          <w:bCs/>
          <w:sz w:val="20"/>
          <w:szCs w:val="20"/>
          <w:lang w:val="es-ES"/>
        </w:rPr>
        <w:t>)</w:t>
      </w:r>
      <w:r w:rsidR="00981A78" w:rsidRPr="001325C9">
        <w:rPr>
          <w:rFonts w:asciiTheme="majorHAnsi" w:hAnsiTheme="majorHAnsi"/>
          <w:bCs/>
          <w:sz w:val="20"/>
          <w:szCs w:val="20"/>
          <w:lang w:val="es-ES"/>
        </w:rPr>
        <w:t>,</w:t>
      </w:r>
      <w:r w:rsidR="003476D6" w:rsidRPr="001325C9">
        <w:rPr>
          <w:rFonts w:asciiTheme="majorHAnsi" w:hAnsiTheme="majorHAnsi"/>
          <w:bCs/>
          <w:sz w:val="20"/>
          <w:szCs w:val="20"/>
          <w:lang w:val="es-ES"/>
        </w:rPr>
        <w:t xml:space="preserve"> </w:t>
      </w:r>
      <w:r w:rsidR="0002272B">
        <w:rPr>
          <w:rFonts w:asciiTheme="majorHAnsi" w:hAnsiTheme="majorHAnsi"/>
          <w:bCs/>
          <w:sz w:val="20"/>
          <w:szCs w:val="20"/>
          <w:lang w:val="es-ES"/>
        </w:rPr>
        <w:t xml:space="preserve">que fue </w:t>
      </w:r>
      <w:r w:rsidR="009B1CAF" w:rsidRPr="001325C9">
        <w:rPr>
          <w:rFonts w:asciiTheme="majorHAnsi" w:hAnsiTheme="majorHAnsi"/>
          <w:bCs/>
          <w:sz w:val="20"/>
          <w:szCs w:val="20"/>
          <w:lang w:val="es-ES"/>
        </w:rPr>
        <w:t>rechazado</w:t>
      </w:r>
      <w:r w:rsidR="003476D6"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e</w:t>
      </w:r>
      <w:r w:rsidR="009B1CAF" w:rsidRPr="001325C9">
        <w:rPr>
          <w:rFonts w:asciiTheme="majorHAnsi" w:hAnsiTheme="majorHAnsi"/>
          <w:bCs/>
          <w:sz w:val="20"/>
          <w:szCs w:val="20"/>
          <w:lang w:val="es-ES"/>
        </w:rPr>
        <w:t>l</w:t>
      </w:r>
      <w:r w:rsidR="00DA73F2" w:rsidRPr="001325C9">
        <w:rPr>
          <w:rFonts w:asciiTheme="majorHAnsi" w:hAnsiTheme="majorHAnsi"/>
          <w:bCs/>
          <w:sz w:val="20"/>
          <w:szCs w:val="20"/>
          <w:lang w:val="es-ES"/>
        </w:rPr>
        <w:t xml:space="preserve"> </w:t>
      </w:r>
      <w:r w:rsidR="003476D6" w:rsidRPr="001325C9">
        <w:rPr>
          <w:rFonts w:asciiTheme="majorHAnsi" w:hAnsiTheme="majorHAnsi"/>
          <w:bCs/>
          <w:sz w:val="20"/>
          <w:szCs w:val="20"/>
          <w:lang w:val="es-ES"/>
        </w:rPr>
        <w:t>21 de mar</w:t>
      </w:r>
      <w:r w:rsidR="00647DF7" w:rsidRPr="001325C9">
        <w:rPr>
          <w:rFonts w:asciiTheme="majorHAnsi" w:hAnsiTheme="majorHAnsi"/>
          <w:bCs/>
          <w:sz w:val="20"/>
          <w:szCs w:val="20"/>
          <w:lang w:val="es-ES"/>
        </w:rPr>
        <w:t>z</w:t>
      </w:r>
      <w:r w:rsidR="003476D6" w:rsidRPr="001325C9">
        <w:rPr>
          <w:rFonts w:asciiTheme="majorHAnsi" w:hAnsiTheme="majorHAnsi"/>
          <w:bCs/>
          <w:sz w:val="20"/>
          <w:szCs w:val="20"/>
          <w:lang w:val="es-ES"/>
        </w:rPr>
        <w:t xml:space="preserve">o de 2013 </w:t>
      </w:r>
      <w:r w:rsidR="009505DE" w:rsidRPr="001325C9">
        <w:rPr>
          <w:rFonts w:asciiTheme="majorHAnsi" w:hAnsiTheme="majorHAnsi"/>
          <w:bCs/>
          <w:sz w:val="20"/>
          <w:szCs w:val="20"/>
          <w:lang w:val="es-ES"/>
        </w:rPr>
        <w:t>por el</w:t>
      </w:r>
      <w:r w:rsidR="003476D6" w:rsidRPr="001325C9">
        <w:rPr>
          <w:rFonts w:asciiTheme="majorHAnsi" w:hAnsiTheme="majorHAnsi"/>
          <w:bCs/>
          <w:sz w:val="20"/>
          <w:szCs w:val="20"/>
          <w:lang w:val="es-ES"/>
        </w:rPr>
        <w:t xml:space="preserve"> Superior Tribunal de </w:t>
      </w:r>
      <w:r w:rsidR="009505DE" w:rsidRPr="001325C9">
        <w:rPr>
          <w:rFonts w:asciiTheme="majorHAnsi" w:hAnsiTheme="majorHAnsi"/>
          <w:bCs/>
          <w:sz w:val="20"/>
          <w:szCs w:val="20"/>
          <w:lang w:val="es-ES"/>
        </w:rPr>
        <w:t>Justicia</w:t>
      </w:r>
      <w:r w:rsidR="00981A78" w:rsidRPr="001325C9">
        <w:rPr>
          <w:rFonts w:asciiTheme="majorHAnsi" w:hAnsiTheme="majorHAnsi"/>
          <w:bCs/>
          <w:sz w:val="20"/>
          <w:szCs w:val="20"/>
          <w:lang w:val="es-ES"/>
        </w:rPr>
        <w:t xml:space="preserve"> (</w:t>
      </w:r>
      <w:r w:rsidR="001A798F" w:rsidRPr="001325C9">
        <w:rPr>
          <w:rFonts w:asciiTheme="majorHAnsi" w:hAnsiTheme="majorHAnsi"/>
          <w:bCs/>
          <w:sz w:val="20"/>
          <w:szCs w:val="20"/>
          <w:lang w:val="es-ES"/>
        </w:rPr>
        <w:t>en adelante</w:t>
      </w:r>
      <w:r w:rsidR="003F5C43" w:rsidRPr="001325C9">
        <w:rPr>
          <w:rFonts w:asciiTheme="majorHAnsi" w:hAnsiTheme="majorHAnsi"/>
          <w:bCs/>
          <w:sz w:val="20"/>
          <w:szCs w:val="20"/>
          <w:lang w:val="es-ES"/>
        </w:rPr>
        <w:t xml:space="preserve"> el</w:t>
      </w:r>
      <w:r w:rsidR="00981A78" w:rsidRPr="001325C9">
        <w:rPr>
          <w:rFonts w:asciiTheme="majorHAnsi" w:hAnsiTheme="majorHAnsi"/>
          <w:bCs/>
          <w:sz w:val="20"/>
          <w:szCs w:val="20"/>
          <w:lang w:val="es-ES"/>
        </w:rPr>
        <w:t xml:space="preserve"> </w:t>
      </w:r>
      <w:r w:rsidR="003F5C43" w:rsidRPr="001325C9">
        <w:rPr>
          <w:rFonts w:asciiTheme="majorHAnsi" w:hAnsiTheme="majorHAnsi"/>
          <w:bCs/>
          <w:sz w:val="20"/>
          <w:szCs w:val="20"/>
          <w:lang w:val="es-ES"/>
        </w:rPr>
        <w:t>“</w:t>
      </w:r>
      <w:r w:rsidR="00981A78" w:rsidRPr="001325C9">
        <w:rPr>
          <w:rFonts w:asciiTheme="majorHAnsi" w:hAnsiTheme="majorHAnsi"/>
          <w:bCs/>
          <w:sz w:val="20"/>
          <w:szCs w:val="20"/>
          <w:lang w:val="es-ES"/>
        </w:rPr>
        <w:t>STJ</w:t>
      </w:r>
      <w:r w:rsidR="003F5C43" w:rsidRPr="001325C9">
        <w:rPr>
          <w:rFonts w:asciiTheme="majorHAnsi" w:hAnsiTheme="majorHAnsi"/>
          <w:bCs/>
          <w:sz w:val="20"/>
          <w:szCs w:val="20"/>
          <w:lang w:val="es-ES"/>
        </w:rPr>
        <w:t>”</w:t>
      </w:r>
      <w:r w:rsidR="00981A78" w:rsidRPr="001325C9">
        <w:rPr>
          <w:rFonts w:asciiTheme="majorHAnsi" w:hAnsiTheme="majorHAnsi"/>
          <w:bCs/>
          <w:sz w:val="20"/>
          <w:szCs w:val="20"/>
          <w:lang w:val="es-ES"/>
        </w:rPr>
        <w:t xml:space="preserve">), </w:t>
      </w:r>
      <w:r w:rsidR="009B1CAF" w:rsidRPr="001325C9">
        <w:rPr>
          <w:rFonts w:asciiTheme="majorHAnsi" w:hAnsiTheme="majorHAnsi"/>
          <w:bCs/>
          <w:sz w:val="20"/>
          <w:szCs w:val="20"/>
          <w:lang w:val="es-ES"/>
        </w:rPr>
        <w:t>cuya</w:t>
      </w:r>
      <w:r w:rsidR="00981A78" w:rsidRPr="001325C9">
        <w:rPr>
          <w:rFonts w:asciiTheme="majorHAnsi" w:hAnsiTheme="majorHAnsi"/>
          <w:bCs/>
          <w:sz w:val="20"/>
          <w:szCs w:val="20"/>
          <w:lang w:val="es-ES"/>
        </w:rPr>
        <w:t xml:space="preserve"> deci</w:t>
      </w:r>
      <w:r w:rsidR="00DA73F2" w:rsidRPr="001325C9">
        <w:rPr>
          <w:rFonts w:asciiTheme="majorHAnsi" w:hAnsiTheme="majorHAnsi"/>
          <w:bCs/>
          <w:sz w:val="20"/>
          <w:szCs w:val="20"/>
          <w:lang w:val="es-ES"/>
        </w:rPr>
        <w:t>sión</w:t>
      </w:r>
      <w:r w:rsidR="00981A78" w:rsidRPr="001325C9">
        <w:rPr>
          <w:rFonts w:asciiTheme="majorHAnsi" w:hAnsiTheme="majorHAnsi"/>
          <w:bCs/>
          <w:sz w:val="20"/>
          <w:szCs w:val="20"/>
          <w:lang w:val="es-ES"/>
        </w:rPr>
        <w:t xml:space="preserve"> </w:t>
      </w:r>
      <w:r w:rsidR="009B1CAF" w:rsidRPr="001325C9">
        <w:rPr>
          <w:rFonts w:asciiTheme="majorHAnsi" w:hAnsiTheme="majorHAnsi"/>
          <w:bCs/>
          <w:sz w:val="20"/>
          <w:szCs w:val="20"/>
          <w:lang w:val="es-ES"/>
        </w:rPr>
        <w:t>se</w:t>
      </w:r>
      <w:r w:rsidR="00981A78" w:rsidRPr="001325C9">
        <w:rPr>
          <w:rFonts w:asciiTheme="majorHAnsi" w:hAnsiTheme="majorHAnsi"/>
          <w:bCs/>
          <w:sz w:val="20"/>
          <w:szCs w:val="20"/>
          <w:lang w:val="es-ES"/>
        </w:rPr>
        <w:t xml:space="preserve"> public</w:t>
      </w:r>
      <w:r w:rsidR="009B1CAF" w:rsidRPr="001325C9">
        <w:rPr>
          <w:rFonts w:asciiTheme="majorHAnsi" w:hAnsiTheme="majorHAnsi"/>
          <w:bCs/>
          <w:sz w:val="20"/>
          <w:szCs w:val="20"/>
          <w:lang w:val="es-ES"/>
        </w:rPr>
        <w:t xml:space="preserve">ó el </w:t>
      </w:r>
      <w:r w:rsidR="00981A78" w:rsidRPr="001325C9">
        <w:rPr>
          <w:rFonts w:asciiTheme="majorHAnsi" w:hAnsiTheme="majorHAnsi"/>
          <w:bCs/>
          <w:sz w:val="20"/>
          <w:szCs w:val="20"/>
          <w:lang w:val="es-ES"/>
        </w:rPr>
        <w:t xml:space="preserve">4 de abril de 2013. </w:t>
      </w:r>
      <w:r w:rsidR="00E00EB5" w:rsidRPr="001325C9">
        <w:rPr>
          <w:rFonts w:asciiTheme="majorHAnsi" w:hAnsiTheme="majorHAnsi"/>
          <w:bCs/>
          <w:sz w:val="20"/>
          <w:szCs w:val="20"/>
          <w:lang w:val="es-ES"/>
        </w:rPr>
        <w:t>La sentencia</w:t>
      </w:r>
      <w:r w:rsidR="00981A78" w:rsidRPr="001325C9">
        <w:rPr>
          <w:rFonts w:asciiTheme="majorHAnsi" w:hAnsiTheme="majorHAnsi"/>
          <w:bCs/>
          <w:sz w:val="20"/>
          <w:szCs w:val="20"/>
          <w:lang w:val="es-ES"/>
        </w:rPr>
        <w:t xml:space="preserve"> </w:t>
      </w:r>
      <w:r w:rsidR="00C01EC1" w:rsidRPr="001325C9">
        <w:rPr>
          <w:rFonts w:asciiTheme="majorHAnsi" w:hAnsiTheme="majorHAnsi"/>
          <w:bCs/>
          <w:sz w:val="20"/>
          <w:szCs w:val="20"/>
          <w:lang w:val="es-ES"/>
        </w:rPr>
        <w:t xml:space="preserve">quedó firme </w:t>
      </w:r>
      <w:r w:rsidR="00E00EB5" w:rsidRPr="001325C9">
        <w:rPr>
          <w:rFonts w:asciiTheme="majorHAnsi" w:hAnsiTheme="majorHAnsi"/>
          <w:bCs/>
          <w:sz w:val="20"/>
          <w:szCs w:val="20"/>
          <w:lang w:val="es-ES"/>
        </w:rPr>
        <w:t>con autoridad de cosa juzgada</w:t>
      </w:r>
      <w:r w:rsidR="00981A78"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l</w:t>
      </w:r>
      <w:r w:rsidR="005E6334" w:rsidRPr="001325C9">
        <w:rPr>
          <w:rFonts w:asciiTheme="majorHAnsi" w:hAnsiTheme="majorHAnsi"/>
          <w:bCs/>
          <w:sz w:val="20"/>
          <w:szCs w:val="20"/>
          <w:lang w:val="es-ES"/>
        </w:rPr>
        <w:t>o</w:t>
      </w:r>
      <w:r w:rsidR="00981A78" w:rsidRPr="001325C9">
        <w:rPr>
          <w:rFonts w:asciiTheme="majorHAnsi" w:hAnsiTheme="majorHAnsi"/>
          <w:bCs/>
          <w:sz w:val="20"/>
          <w:szCs w:val="20"/>
          <w:lang w:val="es-ES"/>
        </w:rPr>
        <w:t xml:space="preserve"> que </w:t>
      </w:r>
      <w:r w:rsidR="007870FE" w:rsidRPr="001325C9">
        <w:rPr>
          <w:rFonts w:asciiTheme="majorHAnsi" w:hAnsiTheme="majorHAnsi"/>
          <w:bCs/>
          <w:sz w:val="20"/>
          <w:szCs w:val="20"/>
          <w:lang w:val="es-ES"/>
        </w:rPr>
        <w:t>demostraría</w:t>
      </w:r>
      <w:r w:rsidR="00981A78" w:rsidRPr="001325C9">
        <w:rPr>
          <w:rFonts w:asciiTheme="majorHAnsi" w:hAnsiTheme="majorHAnsi"/>
          <w:bCs/>
          <w:sz w:val="20"/>
          <w:szCs w:val="20"/>
          <w:lang w:val="es-ES"/>
        </w:rPr>
        <w:t xml:space="preserve"> </w:t>
      </w:r>
      <w:r w:rsidR="00E4668F" w:rsidRPr="001325C9">
        <w:rPr>
          <w:rFonts w:asciiTheme="majorHAnsi" w:hAnsiTheme="majorHAnsi"/>
          <w:bCs/>
          <w:sz w:val="20"/>
          <w:szCs w:val="20"/>
          <w:lang w:val="es-ES"/>
        </w:rPr>
        <w:t xml:space="preserve">que </w:t>
      </w:r>
      <w:r w:rsidR="002B7583" w:rsidRPr="001325C9">
        <w:rPr>
          <w:rFonts w:asciiTheme="majorHAnsi" w:hAnsiTheme="majorHAnsi"/>
          <w:bCs/>
          <w:sz w:val="20"/>
          <w:szCs w:val="20"/>
          <w:lang w:val="es-ES"/>
        </w:rPr>
        <w:t>los</w:t>
      </w:r>
      <w:r w:rsidR="00E4668F" w:rsidRPr="001325C9">
        <w:rPr>
          <w:rFonts w:asciiTheme="majorHAnsi" w:hAnsiTheme="majorHAnsi"/>
          <w:bCs/>
          <w:sz w:val="20"/>
          <w:szCs w:val="20"/>
          <w:lang w:val="es-ES"/>
        </w:rPr>
        <w:t xml:space="preserve"> recurso</w:t>
      </w:r>
      <w:r w:rsidR="002B6183" w:rsidRPr="001325C9">
        <w:rPr>
          <w:rFonts w:asciiTheme="majorHAnsi" w:hAnsiTheme="majorHAnsi"/>
          <w:bCs/>
          <w:sz w:val="20"/>
          <w:szCs w:val="20"/>
          <w:lang w:val="es-ES"/>
        </w:rPr>
        <w:t>s</w:t>
      </w:r>
      <w:r w:rsidR="00E4668F" w:rsidRPr="001325C9">
        <w:rPr>
          <w:rFonts w:asciiTheme="majorHAnsi" w:hAnsiTheme="majorHAnsi"/>
          <w:bCs/>
          <w:sz w:val="20"/>
          <w:szCs w:val="20"/>
          <w:lang w:val="es-ES"/>
        </w:rPr>
        <w:t xml:space="preserve"> </w:t>
      </w:r>
      <w:r w:rsidR="007C3B02" w:rsidRPr="001325C9">
        <w:rPr>
          <w:rFonts w:asciiTheme="majorHAnsi" w:hAnsiTheme="majorHAnsi"/>
          <w:bCs/>
          <w:sz w:val="20"/>
          <w:szCs w:val="20"/>
          <w:lang w:val="es-ES"/>
        </w:rPr>
        <w:t>no</w:t>
      </w:r>
      <w:r w:rsidR="00E4668F" w:rsidRPr="001325C9">
        <w:rPr>
          <w:rFonts w:asciiTheme="majorHAnsi" w:hAnsiTheme="majorHAnsi"/>
          <w:bCs/>
          <w:sz w:val="20"/>
          <w:szCs w:val="20"/>
          <w:lang w:val="es-ES"/>
        </w:rPr>
        <w:t xml:space="preserve"> f</w:t>
      </w:r>
      <w:r w:rsidR="005E6334" w:rsidRPr="001325C9">
        <w:rPr>
          <w:rFonts w:asciiTheme="majorHAnsi" w:hAnsiTheme="majorHAnsi"/>
          <w:bCs/>
          <w:sz w:val="20"/>
          <w:szCs w:val="20"/>
          <w:lang w:val="es-ES"/>
        </w:rPr>
        <w:t>ueron</w:t>
      </w:r>
      <w:r w:rsidR="00AC67E9" w:rsidRPr="001325C9">
        <w:rPr>
          <w:rFonts w:asciiTheme="majorHAnsi" w:hAnsiTheme="majorHAnsi"/>
          <w:bCs/>
          <w:sz w:val="20"/>
          <w:szCs w:val="20"/>
          <w:lang w:val="es-ES"/>
        </w:rPr>
        <w:t xml:space="preserve"> </w:t>
      </w:r>
      <w:r w:rsidR="00981A78" w:rsidRPr="001325C9">
        <w:rPr>
          <w:rFonts w:asciiTheme="majorHAnsi" w:hAnsiTheme="majorHAnsi"/>
          <w:bCs/>
          <w:sz w:val="20"/>
          <w:szCs w:val="20"/>
          <w:lang w:val="es-ES"/>
        </w:rPr>
        <w:t>ú</w:t>
      </w:r>
      <w:r w:rsidR="00E4668F" w:rsidRPr="001325C9">
        <w:rPr>
          <w:rFonts w:asciiTheme="majorHAnsi" w:hAnsiTheme="majorHAnsi"/>
          <w:bCs/>
          <w:sz w:val="20"/>
          <w:szCs w:val="20"/>
          <w:lang w:val="es-ES"/>
        </w:rPr>
        <w:t>t</w:t>
      </w:r>
      <w:r w:rsidR="005E6334" w:rsidRPr="001325C9">
        <w:rPr>
          <w:rFonts w:asciiTheme="majorHAnsi" w:hAnsiTheme="majorHAnsi"/>
          <w:bCs/>
          <w:sz w:val="20"/>
          <w:szCs w:val="20"/>
          <w:lang w:val="es-ES"/>
        </w:rPr>
        <w:t>il</w:t>
      </w:r>
      <w:r w:rsidR="00E4668F" w:rsidRPr="001325C9">
        <w:rPr>
          <w:rFonts w:asciiTheme="majorHAnsi" w:hAnsiTheme="majorHAnsi"/>
          <w:bCs/>
          <w:sz w:val="20"/>
          <w:szCs w:val="20"/>
          <w:lang w:val="es-ES"/>
        </w:rPr>
        <w:t>es para que</w:t>
      </w:r>
      <w:r w:rsidR="005E6334" w:rsidRPr="001325C9">
        <w:rPr>
          <w:rFonts w:asciiTheme="majorHAnsi" w:hAnsiTheme="majorHAnsi"/>
          <w:bCs/>
          <w:sz w:val="20"/>
          <w:szCs w:val="20"/>
          <w:lang w:val="es-ES"/>
        </w:rPr>
        <w:t xml:space="preserve"> los tribunales brasileños</w:t>
      </w:r>
      <w:r w:rsidR="00E4668F" w:rsidRPr="001325C9">
        <w:rPr>
          <w:rFonts w:asciiTheme="majorHAnsi" w:hAnsiTheme="majorHAnsi"/>
          <w:bCs/>
          <w:sz w:val="20"/>
          <w:szCs w:val="20"/>
          <w:lang w:val="es-ES"/>
        </w:rPr>
        <w:t xml:space="preserve"> </w:t>
      </w:r>
      <w:r w:rsidR="005E6334" w:rsidRPr="001325C9">
        <w:rPr>
          <w:rFonts w:asciiTheme="majorHAnsi" w:hAnsiTheme="majorHAnsi"/>
          <w:bCs/>
          <w:sz w:val="20"/>
          <w:szCs w:val="20"/>
          <w:lang w:val="es-ES"/>
        </w:rPr>
        <w:t>escucharan a</w:t>
      </w:r>
      <w:r w:rsidR="00DA73F2" w:rsidRPr="001325C9">
        <w:rPr>
          <w:rFonts w:asciiTheme="majorHAnsi" w:hAnsiTheme="majorHAnsi"/>
          <w:bCs/>
          <w:sz w:val="20"/>
          <w:szCs w:val="20"/>
          <w:lang w:val="es-ES"/>
        </w:rPr>
        <w:t>l</w:t>
      </w:r>
      <w:r w:rsidR="00E4668F" w:rsidRPr="001325C9">
        <w:rPr>
          <w:rFonts w:asciiTheme="majorHAnsi" w:hAnsiTheme="majorHAnsi"/>
          <w:bCs/>
          <w:sz w:val="20"/>
          <w:szCs w:val="20"/>
          <w:lang w:val="es-ES"/>
        </w:rPr>
        <w:t xml:space="preserve"> Sr. Moura</w:t>
      </w:r>
      <w:r w:rsidR="003476D6" w:rsidRPr="001325C9">
        <w:rPr>
          <w:rFonts w:asciiTheme="majorHAnsi" w:hAnsiTheme="majorHAnsi"/>
          <w:bCs/>
          <w:sz w:val="20"/>
          <w:szCs w:val="20"/>
          <w:lang w:val="es-ES"/>
        </w:rPr>
        <w:t>.</w:t>
      </w:r>
      <w:r w:rsidR="009D39AC" w:rsidRPr="001325C9">
        <w:rPr>
          <w:rFonts w:asciiTheme="majorHAnsi" w:hAnsiTheme="majorHAnsi"/>
          <w:bCs/>
          <w:sz w:val="20"/>
          <w:szCs w:val="20"/>
          <w:lang w:val="es-ES"/>
        </w:rPr>
        <w:t xml:space="preserve"> A</w:t>
      </w:r>
      <w:r w:rsidR="002B6183" w:rsidRPr="001325C9">
        <w:rPr>
          <w:rFonts w:asciiTheme="majorHAnsi" w:hAnsiTheme="majorHAnsi"/>
          <w:bCs/>
          <w:sz w:val="20"/>
          <w:szCs w:val="20"/>
          <w:lang w:val="es-ES"/>
        </w:rPr>
        <w:t>greg</w:t>
      </w:r>
      <w:r w:rsidR="00735DA2" w:rsidRPr="001325C9">
        <w:rPr>
          <w:rFonts w:asciiTheme="majorHAnsi" w:hAnsiTheme="majorHAnsi"/>
          <w:bCs/>
          <w:sz w:val="20"/>
          <w:szCs w:val="20"/>
          <w:lang w:val="es-ES"/>
        </w:rPr>
        <w:t xml:space="preserve">a que </w:t>
      </w:r>
      <w:r w:rsidR="002B6183" w:rsidRPr="001325C9">
        <w:rPr>
          <w:rFonts w:asciiTheme="majorHAnsi" w:hAnsiTheme="majorHAnsi"/>
          <w:bCs/>
          <w:sz w:val="20"/>
          <w:szCs w:val="20"/>
          <w:lang w:val="es-ES"/>
        </w:rPr>
        <w:t xml:space="preserve">no se verificó </w:t>
      </w:r>
      <w:r w:rsidR="00DC4720" w:rsidRPr="001325C9">
        <w:rPr>
          <w:rFonts w:asciiTheme="majorHAnsi" w:hAnsiTheme="majorHAnsi"/>
          <w:bCs/>
          <w:sz w:val="20"/>
          <w:szCs w:val="20"/>
          <w:lang w:val="es-ES"/>
        </w:rPr>
        <w:t xml:space="preserve">que </w:t>
      </w:r>
      <w:r w:rsidR="002B6183" w:rsidRPr="001325C9">
        <w:rPr>
          <w:rFonts w:asciiTheme="majorHAnsi" w:hAnsiTheme="majorHAnsi"/>
          <w:bCs/>
          <w:sz w:val="20"/>
          <w:szCs w:val="20"/>
          <w:lang w:val="es-ES"/>
        </w:rPr>
        <w:t>e</w:t>
      </w:r>
      <w:r w:rsidR="00026F2D" w:rsidRPr="001325C9">
        <w:rPr>
          <w:rFonts w:asciiTheme="majorHAnsi" w:hAnsiTheme="majorHAnsi"/>
          <w:bCs/>
          <w:sz w:val="20"/>
          <w:szCs w:val="20"/>
          <w:lang w:val="es-ES"/>
        </w:rPr>
        <w:t xml:space="preserve">l </w:t>
      </w:r>
      <w:bookmarkStart w:id="1" w:name="_Hlk89195838"/>
      <w:r w:rsidR="0002272B">
        <w:rPr>
          <w:rFonts w:asciiTheme="majorHAnsi" w:hAnsiTheme="majorHAnsi"/>
          <w:bCs/>
          <w:sz w:val="20"/>
          <w:szCs w:val="20"/>
          <w:lang w:val="es-ES"/>
        </w:rPr>
        <w:t>Juzgado de la Infancia y la Juventud No</w:t>
      </w:r>
      <w:r w:rsidR="0002272B" w:rsidRPr="00B164A1">
        <w:rPr>
          <w:rFonts w:asciiTheme="majorHAnsi" w:hAnsiTheme="majorHAnsi"/>
          <w:bCs/>
          <w:sz w:val="20"/>
          <w:szCs w:val="20"/>
          <w:lang w:val="es-ES"/>
        </w:rPr>
        <w:t>. 1</w:t>
      </w:r>
      <w:bookmarkEnd w:id="1"/>
      <w:r w:rsidR="002B6D25" w:rsidRPr="00B164A1">
        <w:rPr>
          <w:rFonts w:asciiTheme="majorHAnsi" w:hAnsiTheme="majorHAnsi"/>
          <w:bCs/>
          <w:sz w:val="20"/>
          <w:szCs w:val="20"/>
          <w:lang w:val="es-ES"/>
        </w:rPr>
        <w:t xml:space="preserve"> </w:t>
      </w:r>
      <w:r w:rsidR="00AB55DE" w:rsidRPr="00B164A1">
        <w:rPr>
          <w:rFonts w:asciiTheme="majorHAnsi" w:hAnsiTheme="majorHAnsi"/>
          <w:bCs/>
          <w:sz w:val="20"/>
          <w:szCs w:val="20"/>
          <w:lang w:val="es-ES"/>
        </w:rPr>
        <w:t>de Río de Janeiro</w:t>
      </w:r>
      <w:r w:rsidR="00DC4720" w:rsidRPr="001325C9">
        <w:rPr>
          <w:rFonts w:asciiTheme="majorHAnsi" w:hAnsiTheme="majorHAnsi"/>
          <w:bCs/>
          <w:sz w:val="20"/>
          <w:szCs w:val="20"/>
          <w:lang w:val="es-ES"/>
        </w:rPr>
        <w:t xml:space="preserve"> haya llevado a cabo investigación alguna</w:t>
      </w:r>
      <w:r w:rsidR="00735DA2" w:rsidRPr="001325C9">
        <w:rPr>
          <w:rFonts w:asciiTheme="majorHAnsi" w:hAnsiTheme="majorHAnsi"/>
          <w:bCs/>
          <w:sz w:val="20"/>
          <w:szCs w:val="20"/>
          <w:lang w:val="es-ES"/>
        </w:rPr>
        <w:t xml:space="preserve"> para examinar </w:t>
      </w:r>
      <w:r w:rsidR="002B6183" w:rsidRPr="001325C9">
        <w:rPr>
          <w:rFonts w:asciiTheme="majorHAnsi" w:hAnsiTheme="majorHAnsi"/>
          <w:bCs/>
          <w:sz w:val="20"/>
          <w:szCs w:val="20"/>
          <w:lang w:val="es-ES"/>
        </w:rPr>
        <w:t>l</w:t>
      </w:r>
      <w:r w:rsidR="00735DA2" w:rsidRPr="001325C9">
        <w:rPr>
          <w:rFonts w:asciiTheme="majorHAnsi" w:hAnsiTheme="majorHAnsi"/>
          <w:bCs/>
          <w:sz w:val="20"/>
          <w:szCs w:val="20"/>
          <w:lang w:val="es-ES"/>
        </w:rPr>
        <w:t>a viabili</w:t>
      </w:r>
      <w:r w:rsidR="00DA73F2" w:rsidRPr="001325C9">
        <w:rPr>
          <w:rFonts w:asciiTheme="majorHAnsi" w:hAnsiTheme="majorHAnsi"/>
          <w:bCs/>
          <w:sz w:val="20"/>
          <w:szCs w:val="20"/>
          <w:lang w:val="es-ES"/>
        </w:rPr>
        <w:t xml:space="preserve">dad </w:t>
      </w:r>
      <w:r w:rsidR="00735DA2" w:rsidRPr="001325C9">
        <w:rPr>
          <w:rFonts w:asciiTheme="majorHAnsi" w:hAnsiTheme="majorHAnsi"/>
          <w:bCs/>
          <w:sz w:val="20"/>
          <w:szCs w:val="20"/>
          <w:lang w:val="es-ES"/>
        </w:rPr>
        <w:t>d</w:t>
      </w:r>
      <w:r w:rsidR="00DA73F2" w:rsidRPr="001325C9">
        <w:rPr>
          <w:rFonts w:asciiTheme="majorHAnsi" w:hAnsiTheme="majorHAnsi"/>
          <w:bCs/>
          <w:sz w:val="20"/>
          <w:szCs w:val="20"/>
          <w:lang w:val="es-ES"/>
        </w:rPr>
        <w:t>e</w:t>
      </w:r>
      <w:r w:rsidR="000B7788" w:rsidRPr="001325C9">
        <w:rPr>
          <w:rFonts w:asciiTheme="majorHAnsi" w:hAnsiTheme="majorHAnsi"/>
          <w:bCs/>
          <w:sz w:val="20"/>
          <w:szCs w:val="20"/>
          <w:lang w:val="es-ES"/>
        </w:rPr>
        <w:t xml:space="preserve"> que el</w:t>
      </w:r>
      <w:r w:rsidR="00735DA2" w:rsidRPr="001325C9">
        <w:rPr>
          <w:rFonts w:asciiTheme="majorHAnsi" w:hAnsiTheme="majorHAnsi"/>
          <w:bCs/>
          <w:sz w:val="20"/>
          <w:szCs w:val="20"/>
          <w:lang w:val="es-ES"/>
        </w:rPr>
        <w:t xml:space="preserve"> Sr. Moura criar</w:t>
      </w:r>
      <w:r w:rsidR="000B7788" w:rsidRPr="001325C9">
        <w:rPr>
          <w:rFonts w:asciiTheme="majorHAnsi" w:hAnsiTheme="majorHAnsi"/>
          <w:bCs/>
          <w:sz w:val="20"/>
          <w:szCs w:val="20"/>
          <w:lang w:val="es-ES"/>
        </w:rPr>
        <w:t>a</w:t>
      </w:r>
      <w:r w:rsidR="00735DA2" w:rsidRPr="001325C9">
        <w:rPr>
          <w:rFonts w:asciiTheme="majorHAnsi" w:hAnsiTheme="majorHAnsi"/>
          <w:bCs/>
          <w:sz w:val="20"/>
          <w:szCs w:val="20"/>
          <w:lang w:val="es-ES"/>
        </w:rPr>
        <w:t xml:space="preserve"> a</w:t>
      </w:r>
      <w:r w:rsidR="000B7788" w:rsidRPr="001325C9">
        <w:rPr>
          <w:rFonts w:asciiTheme="majorHAnsi" w:hAnsiTheme="majorHAnsi"/>
          <w:bCs/>
          <w:sz w:val="20"/>
          <w:szCs w:val="20"/>
          <w:lang w:val="es-ES"/>
        </w:rPr>
        <w:t xml:space="preserve"> su</w:t>
      </w:r>
      <w:r w:rsidR="00735DA2" w:rsidRPr="001325C9">
        <w:rPr>
          <w:rFonts w:asciiTheme="majorHAnsi" w:hAnsiTheme="majorHAnsi"/>
          <w:bCs/>
          <w:sz w:val="20"/>
          <w:szCs w:val="20"/>
          <w:lang w:val="es-ES"/>
        </w:rPr>
        <w:t xml:space="preserve"> </w:t>
      </w:r>
      <w:r w:rsidR="007C3B02" w:rsidRPr="001325C9">
        <w:rPr>
          <w:rFonts w:asciiTheme="majorHAnsi" w:hAnsiTheme="majorHAnsi"/>
          <w:bCs/>
          <w:sz w:val="20"/>
          <w:szCs w:val="20"/>
          <w:lang w:val="es-ES"/>
        </w:rPr>
        <w:t>hij</w:t>
      </w:r>
      <w:r w:rsidR="00735DA2" w:rsidRPr="001325C9">
        <w:rPr>
          <w:rFonts w:asciiTheme="majorHAnsi" w:hAnsiTheme="majorHAnsi"/>
          <w:bCs/>
          <w:sz w:val="20"/>
          <w:szCs w:val="20"/>
          <w:lang w:val="es-ES"/>
        </w:rPr>
        <w:t xml:space="preserve">a biológica. </w:t>
      </w:r>
    </w:p>
    <w:p w14:paraId="73F602D3" w14:textId="77777777" w:rsidR="00E644F1" w:rsidRPr="001325C9" w:rsidRDefault="00E644F1" w:rsidP="00E644F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19CA6354" w14:textId="0F2C0CA9" w:rsidR="00401FB4" w:rsidRPr="001325C9" w:rsidRDefault="000B7788" w:rsidP="00E644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1325C9">
        <w:rPr>
          <w:rFonts w:asciiTheme="majorHAnsi" w:hAnsiTheme="majorHAnsi"/>
          <w:sz w:val="20"/>
          <w:szCs w:val="20"/>
          <w:lang w:val="es-ES"/>
        </w:rPr>
        <w:t>A</w:t>
      </w:r>
      <w:r w:rsidR="00DE008E" w:rsidRPr="001325C9">
        <w:rPr>
          <w:rFonts w:asciiTheme="majorHAnsi" w:hAnsiTheme="majorHAnsi"/>
          <w:sz w:val="20"/>
          <w:szCs w:val="20"/>
          <w:lang w:val="es-ES"/>
        </w:rPr>
        <w:t xml:space="preserve"> </w:t>
      </w:r>
      <w:r w:rsidR="007C3B02" w:rsidRPr="001325C9">
        <w:rPr>
          <w:rFonts w:asciiTheme="majorHAnsi" w:hAnsiTheme="majorHAnsi"/>
          <w:sz w:val="20"/>
          <w:szCs w:val="20"/>
          <w:lang w:val="es-ES"/>
        </w:rPr>
        <w:t>su</w:t>
      </w:r>
      <w:r w:rsidR="00DE008E" w:rsidRPr="001325C9">
        <w:rPr>
          <w:rFonts w:asciiTheme="majorHAnsi" w:hAnsiTheme="majorHAnsi"/>
          <w:sz w:val="20"/>
          <w:szCs w:val="20"/>
          <w:lang w:val="es-ES"/>
        </w:rPr>
        <w:t xml:space="preserve"> vez, </w:t>
      </w:r>
      <w:r w:rsidR="00DA73F2" w:rsidRPr="001325C9">
        <w:rPr>
          <w:rFonts w:asciiTheme="majorHAnsi" w:hAnsiTheme="majorHAnsi"/>
          <w:sz w:val="20"/>
          <w:szCs w:val="20"/>
          <w:lang w:val="es-ES"/>
        </w:rPr>
        <w:t>el</w:t>
      </w:r>
      <w:r w:rsidR="00DE008E" w:rsidRPr="001325C9">
        <w:rPr>
          <w:rFonts w:asciiTheme="majorHAnsi" w:hAnsiTheme="majorHAnsi"/>
          <w:sz w:val="20"/>
          <w:szCs w:val="20"/>
          <w:lang w:val="es-ES"/>
        </w:rPr>
        <w:t xml:space="preserve"> Estado </w:t>
      </w:r>
      <w:r w:rsidR="001E1724" w:rsidRPr="001325C9">
        <w:rPr>
          <w:rFonts w:asciiTheme="majorHAnsi" w:hAnsiTheme="majorHAnsi"/>
          <w:sz w:val="20"/>
          <w:szCs w:val="20"/>
          <w:lang w:val="es-ES"/>
        </w:rPr>
        <w:t>brasileñ</w:t>
      </w:r>
      <w:r w:rsidR="00DE008E" w:rsidRPr="001325C9">
        <w:rPr>
          <w:rFonts w:asciiTheme="majorHAnsi" w:hAnsiTheme="majorHAnsi"/>
          <w:sz w:val="20"/>
          <w:szCs w:val="20"/>
          <w:lang w:val="es-ES"/>
        </w:rPr>
        <w:t xml:space="preserve">o afirma que Isabela </w:t>
      </w:r>
      <w:r w:rsidR="009505DE" w:rsidRPr="001325C9">
        <w:rPr>
          <w:rFonts w:asciiTheme="majorHAnsi" w:hAnsiTheme="majorHAnsi"/>
          <w:sz w:val="20"/>
          <w:szCs w:val="20"/>
          <w:lang w:val="es-ES"/>
        </w:rPr>
        <w:t>fue</w:t>
      </w:r>
      <w:r w:rsidR="00C52EC3" w:rsidRPr="001325C9">
        <w:rPr>
          <w:rFonts w:asciiTheme="majorHAnsi" w:hAnsiTheme="majorHAnsi"/>
          <w:sz w:val="20"/>
          <w:szCs w:val="20"/>
          <w:lang w:val="es-ES"/>
        </w:rPr>
        <w:t xml:space="preserve"> adopt</w:t>
      </w:r>
      <w:r w:rsidR="00DE008E" w:rsidRPr="001325C9">
        <w:rPr>
          <w:rFonts w:asciiTheme="majorHAnsi" w:hAnsiTheme="majorHAnsi"/>
          <w:sz w:val="20"/>
          <w:szCs w:val="20"/>
          <w:lang w:val="es-ES"/>
        </w:rPr>
        <w:t xml:space="preserve">ada </w:t>
      </w:r>
      <w:r w:rsidR="00CA681B" w:rsidRPr="001325C9">
        <w:rPr>
          <w:rFonts w:asciiTheme="majorHAnsi" w:hAnsiTheme="majorHAnsi"/>
          <w:sz w:val="20"/>
          <w:szCs w:val="20"/>
          <w:lang w:val="es-ES"/>
        </w:rPr>
        <w:t>porque</w:t>
      </w:r>
      <w:r w:rsidR="00DE008E" w:rsidRPr="001325C9">
        <w:rPr>
          <w:rFonts w:asciiTheme="majorHAnsi" w:hAnsiTheme="majorHAnsi"/>
          <w:sz w:val="20"/>
          <w:szCs w:val="20"/>
          <w:lang w:val="es-ES"/>
        </w:rPr>
        <w:t xml:space="preserve"> </w:t>
      </w:r>
      <w:r w:rsidR="007C3B02" w:rsidRPr="001325C9">
        <w:rPr>
          <w:rFonts w:asciiTheme="majorHAnsi" w:hAnsiTheme="majorHAnsi"/>
          <w:sz w:val="20"/>
          <w:szCs w:val="20"/>
          <w:lang w:val="es-ES"/>
        </w:rPr>
        <w:t>su</w:t>
      </w:r>
      <w:r w:rsidR="00DE008E" w:rsidRPr="001325C9">
        <w:rPr>
          <w:rFonts w:asciiTheme="majorHAnsi" w:hAnsiTheme="majorHAnsi"/>
          <w:sz w:val="20"/>
          <w:szCs w:val="20"/>
          <w:lang w:val="es-ES"/>
        </w:rPr>
        <w:t xml:space="preserve"> </w:t>
      </w:r>
      <w:r w:rsidR="00500EF5" w:rsidRPr="001325C9">
        <w:rPr>
          <w:rFonts w:asciiTheme="majorHAnsi" w:hAnsiTheme="majorHAnsi"/>
          <w:bCs/>
          <w:sz w:val="20"/>
          <w:szCs w:val="20"/>
          <w:lang w:val="es-ES"/>
        </w:rPr>
        <w:t>madre</w:t>
      </w:r>
      <w:r w:rsidR="00DE008E" w:rsidRPr="001325C9">
        <w:rPr>
          <w:rFonts w:asciiTheme="majorHAnsi" w:hAnsiTheme="majorHAnsi"/>
          <w:sz w:val="20"/>
          <w:szCs w:val="20"/>
          <w:lang w:val="es-ES"/>
        </w:rPr>
        <w:t xml:space="preserve"> biológica</w:t>
      </w:r>
      <w:r w:rsidR="009D39AC" w:rsidRPr="001325C9">
        <w:rPr>
          <w:rFonts w:asciiTheme="majorHAnsi" w:hAnsiTheme="majorHAnsi"/>
          <w:sz w:val="20"/>
          <w:szCs w:val="20"/>
          <w:lang w:val="es-ES"/>
        </w:rPr>
        <w:t xml:space="preserve"> </w:t>
      </w:r>
      <w:r w:rsidR="007C3B02" w:rsidRPr="001325C9">
        <w:rPr>
          <w:rFonts w:asciiTheme="majorHAnsi" w:hAnsiTheme="majorHAnsi"/>
          <w:sz w:val="20"/>
          <w:szCs w:val="20"/>
          <w:lang w:val="es-ES"/>
        </w:rPr>
        <w:t>no</w:t>
      </w:r>
      <w:r w:rsidR="00DE008E" w:rsidRPr="001325C9">
        <w:rPr>
          <w:rFonts w:asciiTheme="majorHAnsi" w:hAnsiTheme="majorHAnsi"/>
          <w:sz w:val="20"/>
          <w:szCs w:val="20"/>
          <w:lang w:val="es-ES"/>
        </w:rPr>
        <w:t xml:space="preserve"> </w:t>
      </w:r>
      <w:r w:rsidR="00107429" w:rsidRPr="001325C9">
        <w:rPr>
          <w:rFonts w:asciiTheme="majorHAnsi" w:hAnsiTheme="majorHAnsi"/>
          <w:sz w:val="20"/>
          <w:szCs w:val="20"/>
          <w:lang w:val="es-ES"/>
        </w:rPr>
        <w:t>estaba en</w:t>
      </w:r>
      <w:r w:rsidR="00DE008E" w:rsidRPr="001325C9">
        <w:rPr>
          <w:rFonts w:asciiTheme="majorHAnsi" w:hAnsiTheme="majorHAnsi"/>
          <w:sz w:val="20"/>
          <w:szCs w:val="20"/>
          <w:lang w:val="es-ES"/>
        </w:rPr>
        <w:t xml:space="preserve"> condi</w:t>
      </w:r>
      <w:r w:rsidR="00DA73F2" w:rsidRPr="001325C9">
        <w:rPr>
          <w:rFonts w:asciiTheme="majorHAnsi" w:hAnsiTheme="majorHAnsi"/>
          <w:sz w:val="20"/>
          <w:szCs w:val="20"/>
          <w:lang w:val="es-ES"/>
        </w:rPr>
        <w:t>ciones</w:t>
      </w:r>
      <w:r w:rsidR="00DE008E" w:rsidRPr="001325C9">
        <w:rPr>
          <w:rFonts w:asciiTheme="majorHAnsi" w:hAnsiTheme="majorHAnsi"/>
          <w:sz w:val="20"/>
          <w:szCs w:val="20"/>
          <w:lang w:val="es-ES"/>
        </w:rPr>
        <w:t xml:space="preserve"> </w:t>
      </w:r>
      <w:r w:rsidR="00107429" w:rsidRPr="001325C9">
        <w:rPr>
          <w:rFonts w:asciiTheme="majorHAnsi" w:hAnsiTheme="majorHAnsi"/>
          <w:sz w:val="20"/>
          <w:szCs w:val="20"/>
          <w:lang w:val="es-ES"/>
        </w:rPr>
        <w:t>de criar</w:t>
      </w:r>
      <w:r w:rsidR="009D39AC" w:rsidRPr="001325C9">
        <w:rPr>
          <w:rFonts w:asciiTheme="majorHAnsi" w:hAnsiTheme="majorHAnsi"/>
          <w:sz w:val="20"/>
          <w:szCs w:val="20"/>
          <w:lang w:val="es-ES"/>
        </w:rPr>
        <w:t xml:space="preserve">la </w:t>
      </w:r>
      <w:r w:rsidR="00C52EC3" w:rsidRPr="001325C9">
        <w:rPr>
          <w:rFonts w:asciiTheme="majorHAnsi" w:hAnsiTheme="majorHAnsi"/>
          <w:sz w:val="20"/>
          <w:szCs w:val="20"/>
          <w:lang w:val="es-ES"/>
        </w:rPr>
        <w:t>y</w:t>
      </w:r>
      <w:r w:rsidR="009D39AC" w:rsidRPr="001325C9">
        <w:rPr>
          <w:rFonts w:asciiTheme="majorHAnsi" w:hAnsiTheme="majorHAnsi"/>
          <w:sz w:val="20"/>
          <w:szCs w:val="20"/>
          <w:lang w:val="es-ES"/>
        </w:rPr>
        <w:t xml:space="preserve"> educ</w:t>
      </w:r>
      <w:r w:rsidR="00107429" w:rsidRPr="001325C9">
        <w:rPr>
          <w:rFonts w:asciiTheme="majorHAnsi" w:hAnsiTheme="majorHAnsi"/>
          <w:sz w:val="20"/>
          <w:szCs w:val="20"/>
          <w:lang w:val="es-ES"/>
        </w:rPr>
        <w:t>ar</w:t>
      </w:r>
      <w:r w:rsidR="00B77599" w:rsidRPr="001325C9">
        <w:rPr>
          <w:rFonts w:asciiTheme="majorHAnsi" w:hAnsiTheme="majorHAnsi"/>
          <w:sz w:val="20"/>
          <w:szCs w:val="20"/>
          <w:lang w:val="es-ES"/>
        </w:rPr>
        <w:t>la</w:t>
      </w:r>
      <w:r w:rsidR="00DE008E" w:rsidRPr="001325C9">
        <w:rPr>
          <w:rFonts w:asciiTheme="majorHAnsi" w:hAnsiTheme="majorHAnsi"/>
          <w:sz w:val="20"/>
          <w:szCs w:val="20"/>
          <w:lang w:val="es-ES"/>
        </w:rPr>
        <w:t>.</w:t>
      </w:r>
      <w:r w:rsidR="00FC6D61" w:rsidRPr="001325C9">
        <w:rPr>
          <w:rFonts w:asciiTheme="majorHAnsi" w:hAnsiTheme="majorHAnsi"/>
          <w:sz w:val="20"/>
          <w:szCs w:val="20"/>
          <w:lang w:val="es-ES"/>
        </w:rPr>
        <w:t xml:space="preserve"> </w:t>
      </w:r>
      <w:r w:rsidR="00107429" w:rsidRPr="001325C9">
        <w:rPr>
          <w:rFonts w:asciiTheme="majorHAnsi" w:hAnsiTheme="majorHAnsi"/>
          <w:sz w:val="20"/>
          <w:szCs w:val="20"/>
          <w:lang w:val="es-ES"/>
        </w:rPr>
        <w:t>Afirma</w:t>
      </w:r>
      <w:r w:rsidR="00FC6D61" w:rsidRPr="001325C9">
        <w:rPr>
          <w:rFonts w:asciiTheme="majorHAnsi" w:hAnsiTheme="majorHAnsi"/>
          <w:sz w:val="20"/>
          <w:szCs w:val="20"/>
          <w:lang w:val="es-ES"/>
        </w:rPr>
        <w:t xml:space="preserve"> que,</w:t>
      </w:r>
      <w:r w:rsidR="009D39AC" w:rsidRPr="001325C9">
        <w:rPr>
          <w:rFonts w:asciiTheme="majorHAnsi" w:hAnsiTheme="majorHAnsi"/>
          <w:sz w:val="20"/>
          <w:szCs w:val="20"/>
          <w:lang w:val="es-ES"/>
        </w:rPr>
        <w:t xml:space="preserve"> </w:t>
      </w:r>
      <w:r w:rsidR="00DA73F2" w:rsidRPr="001325C9">
        <w:rPr>
          <w:rFonts w:asciiTheme="majorHAnsi" w:hAnsiTheme="majorHAnsi"/>
          <w:sz w:val="20"/>
          <w:szCs w:val="20"/>
          <w:lang w:val="es-ES"/>
        </w:rPr>
        <w:t xml:space="preserve">en </w:t>
      </w:r>
      <w:r w:rsidR="009D39AC" w:rsidRPr="001325C9">
        <w:rPr>
          <w:rFonts w:asciiTheme="majorHAnsi" w:hAnsiTheme="majorHAnsi"/>
          <w:sz w:val="20"/>
          <w:szCs w:val="20"/>
          <w:lang w:val="es-ES"/>
        </w:rPr>
        <w:t xml:space="preserve">2004, </w:t>
      </w:r>
      <w:r w:rsidR="00AC67E9" w:rsidRPr="001325C9">
        <w:rPr>
          <w:rFonts w:asciiTheme="majorHAnsi" w:hAnsiTheme="majorHAnsi"/>
          <w:sz w:val="20"/>
          <w:szCs w:val="20"/>
          <w:lang w:val="es-ES"/>
        </w:rPr>
        <w:t xml:space="preserve">la pareja </w:t>
      </w:r>
      <w:r w:rsidR="009D39AC" w:rsidRPr="001325C9">
        <w:rPr>
          <w:rFonts w:asciiTheme="majorHAnsi" w:hAnsiTheme="majorHAnsi"/>
          <w:sz w:val="20"/>
          <w:szCs w:val="20"/>
          <w:lang w:val="es-ES"/>
        </w:rPr>
        <w:t>Jullef</w:t>
      </w:r>
      <w:r w:rsidR="00C52EC3" w:rsidRPr="001325C9">
        <w:rPr>
          <w:rFonts w:asciiTheme="majorHAnsi" w:hAnsiTheme="majorHAnsi"/>
          <w:sz w:val="20"/>
          <w:szCs w:val="20"/>
          <w:lang w:val="es-ES"/>
        </w:rPr>
        <w:t xml:space="preserve"> adopt</w:t>
      </w:r>
      <w:r w:rsidR="00107429" w:rsidRPr="001325C9">
        <w:rPr>
          <w:rFonts w:asciiTheme="majorHAnsi" w:hAnsiTheme="majorHAnsi"/>
          <w:sz w:val="20"/>
          <w:szCs w:val="20"/>
          <w:lang w:val="es-ES"/>
        </w:rPr>
        <w:t>ó a</w:t>
      </w:r>
      <w:r w:rsidR="00FC6D61" w:rsidRPr="001325C9">
        <w:rPr>
          <w:rFonts w:asciiTheme="majorHAnsi" w:hAnsiTheme="majorHAnsi"/>
          <w:sz w:val="20"/>
          <w:szCs w:val="20"/>
          <w:lang w:val="es-ES"/>
        </w:rPr>
        <w:t xml:space="preserve"> Paulo, </w:t>
      </w:r>
      <w:r w:rsidR="007C3B02" w:rsidRPr="001325C9">
        <w:rPr>
          <w:rFonts w:asciiTheme="majorHAnsi" w:hAnsiTheme="majorHAnsi"/>
          <w:sz w:val="20"/>
          <w:szCs w:val="20"/>
          <w:lang w:val="es-ES"/>
        </w:rPr>
        <w:t>hij</w:t>
      </w:r>
      <w:r w:rsidR="00FC6D61" w:rsidRPr="001325C9">
        <w:rPr>
          <w:rFonts w:asciiTheme="majorHAnsi" w:hAnsiTheme="majorHAnsi"/>
          <w:sz w:val="20"/>
          <w:szCs w:val="20"/>
          <w:lang w:val="es-ES"/>
        </w:rPr>
        <w:t>o biológico de Rosangela</w:t>
      </w:r>
      <w:r w:rsidR="007870FE" w:rsidRPr="001325C9">
        <w:rPr>
          <w:rFonts w:asciiTheme="majorHAnsi" w:hAnsiTheme="majorHAnsi"/>
          <w:sz w:val="20"/>
          <w:szCs w:val="20"/>
          <w:lang w:val="es-ES"/>
        </w:rPr>
        <w:t xml:space="preserve"> da Silveira</w:t>
      </w:r>
      <w:r w:rsidR="00FC6D61" w:rsidRPr="001325C9">
        <w:rPr>
          <w:rFonts w:asciiTheme="majorHAnsi" w:hAnsiTheme="majorHAnsi"/>
          <w:sz w:val="20"/>
          <w:szCs w:val="20"/>
          <w:lang w:val="es-ES"/>
        </w:rPr>
        <w:t xml:space="preserve"> </w:t>
      </w:r>
      <w:r w:rsidR="00C52EC3" w:rsidRPr="001325C9">
        <w:rPr>
          <w:rFonts w:asciiTheme="majorHAnsi" w:hAnsiTheme="majorHAnsi"/>
          <w:sz w:val="20"/>
          <w:szCs w:val="20"/>
          <w:lang w:val="es-ES"/>
        </w:rPr>
        <w:t>y</w:t>
      </w:r>
      <w:r w:rsidR="00FC6D61" w:rsidRPr="001325C9">
        <w:rPr>
          <w:rFonts w:asciiTheme="majorHAnsi" w:hAnsiTheme="majorHAnsi"/>
          <w:sz w:val="20"/>
          <w:szCs w:val="20"/>
          <w:lang w:val="es-ES"/>
        </w:rPr>
        <w:t xml:space="preserve"> </w:t>
      </w:r>
      <w:r w:rsidR="007870FE" w:rsidRPr="001325C9">
        <w:rPr>
          <w:rFonts w:asciiTheme="majorHAnsi" w:hAnsiTheme="majorHAnsi"/>
          <w:sz w:val="20"/>
          <w:szCs w:val="20"/>
          <w:lang w:val="es-ES"/>
        </w:rPr>
        <w:t>hermano mayor</w:t>
      </w:r>
      <w:r w:rsidR="00FC6D61" w:rsidRPr="001325C9">
        <w:rPr>
          <w:rFonts w:asciiTheme="majorHAnsi" w:hAnsiTheme="majorHAnsi"/>
          <w:sz w:val="20"/>
          <w:szCs w:val="20"/>
          <w:lang w:val="es-ES"/>
        </w:rPr>
        <w:t xml:space="preserve"> de Isabela, </w:t>
      </w:r>
      <w:r w:rsidR="00C52EC3" w:rsidRPr="001325C9">
        <w:rPr>
          <w:rFonts w:asciiTheme="majorHAnsi" w:hAnsiTheme="majorHAnsi"/>
          <w:sz w:val="20"/>
          <w:szCs w:val="20"/>
          <w:lang w:val="es-ES"/>
        </w:rPr>
        <w:t>y</w:t>
      </w:r>
      <w:r w:rsidR="009D39AC" w:rsidRPr="001325C9">
        <w:rPr>
          <w:rFonts w:asciiTheme="majorHAnsi" w:hAnsiTheme="majorHAnsi"/>
          <w:sz w:val="20"/>
          <w:szCs w:val="20"/>
          <w:lang w:val="es-ES"/>
        </w:rPr>
        <w:t xml:space="preserve"> como </w:t>
      </w:r>
      <w:r w:rsidR="003F43CF" w:rsidRPr="001325C9">
        <w:rPr>
          <w:rFonts w:asciiTheme="majorHAnsi" w:hAnsiTheme="majorHAnsi"/>
          <w:sz w:val="20"/>
          <w:szCs w:val="20"/>
          <w:lang w:val="es-ES"/>
        </w:rPr>
        <w:t>l</w:t>
      </w:r>
      <w:r w:rsidR="00FC6D61" w:rsidRPr="001325C9">
        <w:rPr>
          <w:rFonts w:asciiTheme="majorHAnsi" w:hAnsiTheme="majorHAnsi"/>
          <w:sz w:val="20"/>
          <w:szCs w:val="20"/>
          <w:lang w:val="es-ES"/>
        </w:rPr>
        <w:t xml:space="preserve">a </w:t>
      </w:r>
      <w:r w:rsidR="003F43CF" w:rsidRPr="001325C9">
        <w:rPr>
          <w:rFonts w:asciiTheme="majorHAnsi" w:hAnsiTheme="majorHAnsi"/>
          <w:sz w:val="20"/>
          <w:szCs w:val="20"/>
          <w:lang w:val="es-ES"/>
        </w:rPr>
        <w:t>pro</w:t>
      </w:r>
      <w:r w:rsidR="00FC6D61" w:rsidRPr="001325C9">
        <w:rPr>
          <w:rFonts w:asciiTheme="majorHAnsi" w:hAnsiTheme="majorHAnsi"/>
          <w:sz w:val="20"/>
          <w:szCs w:val="20"/>
          <w:lang w:val="es-ES"/>
        </w:rPr>
        <w:t xml:space="preserve">genitora </w:t>
      </w:r>
      <w:r w:rsidR="007C3B02" w:rsidRPr="001325C9">
        <w:rPr>
          <w:rFonts w:asciiTheme="majorHAnsi" w:hAnsiTheme="majorHAnsi"/>
          <w:sz w:val="20"/>
          <w:szCs w:val="20"/>
          <w:lang w:val="es-ES"/>
        </w:rPr>
        <w:t>no</w:t>
      </w:r>
      <w:r w:rsidR="00FC6D61" w:rsidRPr="001325C9">
        <w:rPr>
          <w:rFonts w:asciiTheme="majorHAnsi" w:hAnsiTheme="majorHAnsi"/>
          <w:sz w:val="20"/>
          <w:szCs w:val="20"/>
          <w:lang w:val="es-ES"/>
        </w:rPr>
        <w:t xml:space="preserve"> </w:t>
      </w:r>
      <w:r w:rsidR="003B29BE" w:rsidRPr="001325C9">
        <w:rPr>
          <w:rFonts w:asciiTheme="majorHAnsi" w:hAnsiTheme="majorHAnsi"/>
          <w:sz w:val="20"/>
          <w:szCs w:val="20"/>
          <w:lang w:val="es-ES"/>
        </w:rPr>
        <w:t>estaba en</w:t>
      </w:r>
      <w:r w:rsidR="003F43CF" w:rsidRPr="001325C9">
        <w:rPr>
          <w:rFonts w:asciiTheme="majorHAnsi" w:hAnsiTheme="majorHAnsi"/>
          <w:sz w:val="20"/>
          <w:szCs w:val="20"/>
          <w:lang w:val="es-ES"/>
        </w:rPr>
        <w:t xml:space="preserve"> </w:t>
      </w:r>
      <w:r w:rsidR="00FC6D61" w:rsidRPr="001325C9">
        <w:rPr>
          <w:rFonts w:asciiTheme="majorHAnsi" w:hAnsiTheme="majorHAnsi"/>
          <w:sz w:val="20"/>
          <w:szCs w:val="20"/>
          <w:lang w:val="es-ES"/>
        </w:rPr>
        <w:t>condi</w:t>
      </w:r>
      <w:r w:rsidR="00DA73F2" w:rsidRPr="001325C9">
        <w:rPr>
          <w:rFonts w:asciiTheme="majorHAnsi" w:hAnsiTheme="majorHAnsi"/>
          <w:sz w:val="20"/>
          <w:szCs w:val="20"/>
          <w:lang w:val="es-ES"/>
        </w:rPr>
        <w:t>ciones</w:t>
      </w:r>
      <w:r w:rsidR="00FC6D61" w:rsidRPr="001325C9">
        <w:rPr>
          <w:rFonts w:asciiTheme="majorHAnsi" w:hAnsiTheme="majorHAnsi"/>
          <w:sz w:val="20"/>
          <w:szCs w:val="20"/>
          <w:lang w:val="es-ES"/>
        </w:rPr>
        <w:t xml:space="preserve"> de cuidar </w:t>
      </w:r>
      <w:r w:rsidR="003F43CF" w:rsidRPr="001325C9">
        <w:rPr>
          <w:rFonts w:asciiTheme="majorHAnsi" w:hAnsiTheme="majorHAnsi"/>
          <w:sz w:val="20"/>
          <w:szCs w:val="20"/>
          <w:lang w:val="es-ES"/>
        </w:rPr>
        <w:t>a</w:t>
      </w:r>
      <w:r w:rsidR="00FC6D61" w:rsidRPr="001325C9">
        <w:rPr>
          <w:rFonts w:asciiTheme="majorHAnsi" w:hAnsiTheme="majorHAnsi"/>
          <w:sz w:val="20"/>
          <w:szCs w:val="20"/>
          <w:lang w:val="es-ES"/>
        </w:rPr>
        <w:t xml:space="preserve"> </w:t>
      </w:r>
      <w:r w:rsidR="007C3B02" w:rsidRPr="001325C9">
        <w:rPr>
          <w:rFonts w:asciiTheme="majorHAnsi" w:hAnsiTheme="majorHAnsi"/>
          <w:sz w:val="20"/>
          <w:szCs w:val="20"/>
          <w:lang w:val="es-ES"/>
        </w:rPr>
        <w:t>sus</w:t>
      </w:r>
      <w:r w:rsidR="00FC6D61" w:rsidRPr="001325C9">
        <w:rPr>
          <w:rFonts w:asciiTheme="majorHAnsi" w:hAnsiTheme="majorHAnsi"/>
          <w:sz w:val="20"/>
          <w:szCs w:val="20"/>
          <w:lang w:val="es-ES"/>
        </w:rPr>
        <w:t xml:space="preserve"> </w:t>
      </w:r>
      <w:r w:rsidR="00C52EC3" w:rsidRPr="001325C9">
        <w:rPr>
          <w:rFonts w:asciiTheme="majorHAnsi" w:hAnsiTheme="majorHAnsi"/>
          <w:sz w:val="20"/>
          <w:szCs w:val="20"/>
          <w:lang w:val="es-ES"/>
        </w:rPr>
        <w:t>otr</w:t>
      </w:r>
      <w:r w:rsidR="00FC6D61" w:rsidRPr="001325C9">
        <w:rPr>
          <w:rFonts w:asciiTheme="majorHAnsi" w:hAnsiTheme="majorHAnsi"/>
          <w:sz w:val="20"/>
          <w:szCs w:val="20"/>
          <w:lang w:val="es-ES"/>
        </w:rPr>
        <w:t xml:space="preserve">os cinco </w:t>
      </w:r>
      <w:r w:rsidR="007C3B02" w:rsidRPr="001325C9">
        <w:rPr>
          <w:rFonts w:asciiTheme="majorHAnsi" w:hAnsiTheme="majorHAnsi"/>
          <w:sz w:val="20"/>
          <w:szCs w:val="20"/>
          <w:lang w:val="es-ES"/>
        </w:rPr>
        <w:t>hij</w:t>
      </w:r>
      <w:r w:rsidR="00FC6D61" w:rsidRPr="001325C9">
        <w:rPr>
          <w:rFonts w:asciiTheme="majorHAnsi" w:hAnsiTheme="majorHAnsi"/>
          <w:sz w:val="20"/>
          <w:szCs w:val="20"/>
          <w:lang w:val="es-ES"/>
        </w:rPr>
        <w:t xml:space="preserve">os, todos </w:t>
      </w:r>
      <w:r w:rsidR="003F43CF" w:rsidRPr="001325C9">
        <w:rPr>
          <w:rFonts w:asciiTheme="majorHAnsi" w:hAnsiTheme="majorHAnsi"/>
          <w:sz w:val="20"/>
          <w:szCs w:val="20"/>
          <w:lang w:val="es-ES"/>
        </w:rPr>
        <w:t>fueron entregados</w:t>
      </w:r>
      <w:r w:rsidR="00FC6D61" w:rsidRPr="001325C9">
        <w:rPr>
          <w:rFonts w:asciiTheme="majorHAnsi" w:hAnsiTheme="majorHAnsi"/>
          <w:sz w:val="20"/>
          <w:szCs w:val="20"/>
          <w:lang w:val="es-ES"/>
        </w:rPr>
        <w:t xml:space="preserve"> a </w:t>
      </w:r>
      <w:r w:rsidR="003F43CF" w:rsidRPr="001325C9">
        <w:rPr>
          <w:rFonts w:asciiTheme="majorHAnsi" w:hAnsiTheme="majorHAnsi"/>
          <w:sz w:val="20"/>
          <w:szCs w:val="20"/>
          <w:lang w:val="es-ES"/>
        </w:rPr>
        <w:t>albergues</w:t>
      </w:r>
      <w:r w:rsidR="00FC6D61" w:rsidRPr="001325C9">
        <w:rPr>
          <w:rFonts w:asciiTheme="majorHAnsi" w:hAnsiTheme="majorHAnsi"/>
          <w:sz w:val="20"/>
          <w:szCs w:val="20"/>
          <w:lang w:val="es-ES"/>
        </w:rPr>
        <w:t xml:space="preserve"> </w:t>
      </w:r>
      <w:r w:rsidR="00C52EC3" w:rsidRPr="001325C9">
        <w:rPr>
          <w:rFonts w:asciiTheme="majorHAnsi" w:hAnsiTheme="majorHAnsi"/>
          <w:sz w:val="20"/>
          <w:szCs w:val="20"/>
          <w:lang w:val="es-ES"/>
        </w:rPr>
        <w:t>o</w:t>
      </w:r>
      <w:r w:rsidR="00FC6D61" w:rsidRPr="001325C9">
        <w:rPr>
          <w:rFonts w:asciiTheme="majorHAnsi" w:hAnsiTheme="majorHAnsi"/>
          <w:sz w:val="20"/>
          <w:szCs w:val="20"/>
          <w:lang w:val="es-ES"/>
        </w:rPr>
        <w:t xml:space="preserve"> </w:t>
      </w:r>
      <w:r w:rsidR="00C970B7" w:rsidRPr="001325C9">
        <w:rPr>
          <w:rFonts w:asciiTheme="majorHAnsi" w:hAnsiTheme="majorHAnsi"/>
          <w:sz w:val="20"/>
          <w:szCs w:val="20"/>
          <w:lang w:val="es-ES"/>
        </w:rPr>
        <w:t>sus</w:t>
      </w:r>
      <w:r w:rsidR="00FC6D61" w:rsidRPr="001325C9">
        <w:rPr>
          <w:rFonts w:asciiTheme="majorHAnsi" w:hAnsiTheme="majorHAnsi"/>
          <w:sz w:val="20"/>
          <w:szCs w:val="20"/>
          <w:lang w:val="es-ES"/>
        </w:rPr>
        <w:t xml:space="preserve"> paraderos </w:t>
      </w:r>
      <w:r w:rsidR="00C970B7" w:rsidRPr="001325C9">
        <w:rPr>
          <w:rFonts w:asciiTheme="majorHAnsi" w:hAnsiTheme="majorHAnsi"/>
          <w:sz w:val="20"/>
          <w:szCs w:val="20"/>
          <w:lang w:val="es-ES"/>
        </w:rPr>
        <w:t xml:space="preserve">eran </w:t>
      </w:r>
      <w:r w:rsidR="00FC6D61" w:rsidRPr="001325C9">
        <w:rPr>
          <w:rFonts w:asciiTheme="majorHAnsi" w:hAnsiTheme="majorHAnsi"/>
          <w:sz w:val="20"/>
          <w:szCs w:val="20"/>
          <w:lang w:val="es-ES"/>
        </w:rPr>
        <w:t>des</w:t>
      </w:r>
      <w:r w:rsidR="002B7583" w:rsidRPr="001325C9">
        <w:rPr>
          <w:rFonts w:asciiTheme="majorHAnsi" w:hAnsiTheme="majorHAnsi"/>
          <w:sz w:val="20"/>
          <w:szCs w:val="20"/>
          <w:lang w:val="es-ES"/>
        </w:rPr>
        <w:t>conoc</w:t>
      </w:r>
      <w:r w:rsidR="00FC6D61" w:rsidRPr="001325C9">
        <w:rPr>
          <w:rFonts w:asciiTheme="majorHAnsi" w:hAnsiTheme="majorHAnsi"/>
          <w:sz w:val="20"/>
          <w:szCs w:val="20"/>
          <w:lang w:val="es-ES"/>
        </w:rPr>
        <w:t>idos</w:t>
      </w:r>
      <w:r w:rsidR="00C970B7" w:rsidRPr="001325C9">
        <w:rPr>
          <w:rFonts w:asciiTheme="majorHAnsi" w:hAnsiTheme="majorHAnsi"/>
          <w:sz w:val="20"/>
          <w:szCs w:val="20"/>
          <w:lang w:val="es-ES"/>
        </w:rPr>
        <w:t>.</w:t>
      </w:r>
      <w:r w:rsidR="00FC6D61" w:rsidRPr="001325C9">
        <w:rPr>
          <w:rFonts w:asciiTheme="majorHAnsi" w:hAnsiTheme="majorHAnsi"/>
          <w:sz w:val="20"/>
          <w:szCs w:val="20"/>
          <w:lang w:val="es-ES"/>
        </w:rPr>
        <w:t xml:space="preserve"> </w:t>
      </w:r>
      <w:r w:rsidR="00C970B7" w:rsidRPr="001325C9">
        <w:rPr>
          <w:rFonts w:asciiTheme="majorHAnsi" w:hAnsiTheme="majorHAnsi"/>
          <w:sz w:val="20"/>
          <w:szCs w:val="20"/>
          <w:lang w:val="es-ES"/>
        </w:rPr>
        <w:t xml:space="preserve">En ningún embarazo </w:t>
      </w:r>
      <w:r w:rsidR="00FC6D61" w:rsidRPr="001325C9">
        <w:rPr>
          <w:rFonts w:asciiTheme="majorHAnsi" w:hAnsiTheme="majorHAnsi"/>
          <w:sz w:val="20"/>
          <w:szCs w:val="20"/>
          <w:lang w:val="es-ES"/>
        </w:rPr>
        <w:t xml:space="preserve">de Rosangela </w:t>
      </w:r>
      <w:r w:rsidR="00C970B7" w:rsidRPr="001325C9">
        <w:rPr>
          <w:rFonts w:asciiTheme="majorHAnsi" w:hAnsiTheme="majorHAnsi"/>
          <w:sz w:val="20"/>
          <w:szCs w:val="20"/>
          <w:lang w:val="es-ES"/>
        </w:rPr>
        <w:t>hubo</w:t>
      </w:r>
      <w:r w:rsidR="00FC6D61" w:rsidRPr="001325C9">
        <w:rPr>
          <w:rFonts w:asciiTheme="majorHAnsi" w:hAnsiTheme="majorHAnsi"/>
          <w:sz w:val="20"/>
          <w:szCs w:val="20"/>
          <w:lang w:val="es-ES"/>
        </w:rPr>
        <w:t xml:space="preserve"> re</w:t>
      </w:r>
      <w:r w:rsidR="002B7583" w:rsidRPr="001325C9">
        <w:rPr>
          <w:rFonts w:asciiTheme="majorHAnsi" w:hAnsiTheme="majorHAnsi"/>
          <w:sz w:val="20"/>
          <w:szCs w:val="20"/>
          <w:lang w:val="es-ES"/>
        </w:rPr>
        <w:t>conoc</w:t>
      </w:r>
      <w:r w:rsidR="00FC6D61" w:rsidRPr="001325C9">
        <w:rPr>
          <w:rFonts w:asciiTheme="majorHAnsi" w:hAnsiTheme="majorHAnsi"/>
          <w:sz w:val="20"/>
          <w:szCs w:val="20"/>
          <w:lang w:val="es-ES"/>
        </w:rPr>
        <w:t>im</w:t>
      </w:r>
      <w:r w:rsidR="00C970B7" w:rsidRPr="001325C9">
        <w:rPr>
          <w:rFonts w:asciiTheme="majorHAnsi" w:hAnsiTheme="majorHAnsi"/>
          <w:sz w:val="20"/>
          <w:szCs w:val="20"/>
          <w:lang w:val="es-ES"/>
        </w:rPr>
        <w:t>i</w:t>
      </w:r>
      <w:r w:rsidR="00FC6D61" w:rsidRPr="001325C9">
        <w:rPr>
          <w:rFonts w:asciiTheme="majorHAnsi" w:hAnsiTheme="majorHAnsi"/>
          <w:sz w:val="20"/>
          <w:szCs w:val="20"/>
          <w:lang w:val="es-ES"/>
        </w:rPr>
        <w:t>ento de paterni</w:t>
      </w:r>
      <w:r w:rsidR="007C3B02" w:rsidRPr="001325C9">
        <w:rPr>
          <w:rFonts w:asciiTheme="majorHAnsi" w:hAnsiTheme="majorHAnsi"/>
          <w:sz w:val="20"/>
          <w:szCs w:val="20"/>
          <w:lang w:val="es-ES"/>
        </w:rPr>
        <w:t>dad.</w:t>
      </w:r>
      <w:r w:rsidR="00FC6D61" w:rsidRPr="001325C9">
        <w:rPr>
          <w:rFonts w:asciiTheme="majorHAnsi" w:hAnsiTheme="majorHAnsi"/>
          <w:sz w:val="20"/>
          <w:szCs w:val="20"/>
          <w:lang w:val="es-ES"/>
        </w:rPr>
        <w:t xml:space="preserve"> Seg</w:t>
      </w:r>
      <w:r w:rsidR="00C970B7" w:rsidRPr="001325C9">
        <w:rPr>
          <w:rFonts w:asciiTheme="majorHAnsi" w:hAnsiTheme="majorHAnsi"/>
          <w:sz w:val="20"/>
          <w:szCs w:val="20"/>
          <w:lang w:val="es-ES"/>
        </w:rPr>
        <w:t>ún</w:t>
      </w:r>
      <w:r w:rsidR="00FC6D61" w:rsidRPr="001325C9">
        <w:rPr>
          <w:rFonts w:asciiTheme="majorHAnsi" w:hAnsiTheme="majorHAnsi"/>
          <w:sz w:val="20"/>
          <w:szCs w:val="20"/>
          <w:lang w:val="es-ES"/>
        </w:rPr>
        <w:t xml:space="preserve"> </w:t>
      </w:r>
      <w:r w:rsidR="00DA73F2" w:rsidRPr="001325C9">
        <w:rPr>
          <w:rFonts w:asciiTheme="majorHAnsi" w:hAnsiTheme="majorHAnsi"/>
          <w:sz w:val="20"/>
          <w:szCs w:val="20"/>
          <w:lang w:val="es-ES"/>
        </w:rPr>
        <w:t>el</w:t>
      </w:r>
      <w:r w:rsidR="00FC6D61" w:rsidRPr="001325C9">
        <w:rPr>
          <w:rFonts w:asciiTheme="majorHAnsi" w:hAnsiTheme="majorHAnsi"/>
          <w:sz w:val="20"/>
          <w:szCs w:val="20"/>
          <w:lang w:val="es-ES"/>
        </w:rPr>
        <w:t xml:space="preserve"> Estado, </w:t>
      </w:r>
      <w:r w:rsidR="004B7C8E" w:rsidRPr="001325C9">
        <w:rPr>
          <w:rFonts w:asciiTheme="majorHAnsi" w:hAnsiTheme="majorHAnsi"/>
          <w:sz w:val="20"/>
          <w:szCs w:val="20"/>
          <w:lang w:val="es-ES"/>
        </w:rPr>
        <w:t xml:space="preserve">después del nacimiento de </w:t>
      </w:r>
      <w:r w:rsidR="00FC6D61" w:rsidRPr="001325C9">
        <w:rPr>
          <w:rFonts w:asciiTheme="majorHAnsi" w:hAnsiTheme="majorHAnsi"/>
          <w:sz w:val="20"/>
          <w:szCs w:val="20"/>
          <w:lang w:val="es-ES"/>
        </w:rPr>
        <w:t xml:space="preserve">Isabela, </w:t>
      </w:r>
      <w:r w:rsidR="00DA73F2" w:rsidRPr="001325C9">
        <w:rPr>
          <w:rFonts w:asciiTheme="majorHAnsi" w:hAnsiTheme="majorHAnsi"/>
          <w:sz w:val="20"/>
          <w:szCs w:val="20"/>
          <w:lang w:val="es-ES"/>
        </w:rPr>
        <w:t>e</w:t>
      </w:r>
      <w:r w:rsidR="00C970B7" w:rsidRPr="001325C9">
        <w:rPr>
          <w:rFonts w:asciiTheme="majorHAnsi" w:hAnsiTheme="majorHAnsi"/>
          <w:sz w:val="20"/>
          <w:szCs w:val="20"/>
          <w:lang w:val="es-ES"/>
        </w:rPr>
        <w:t>l</w:t>
      </w:r>
      <w:r w:rsidR="00DA73F2" w:rsidRPr="001325C9">
        <w:rPr>
          <w:rFonts w:asciiTheme="majorHAnsi" w:hAnsiTheme="majorHAnsi"/>
          <w:sz w:val="20"/>
          <w:szCs w:val="20"/>
          <w:lang w:val="es-ES"/>
        </w:rPr>
        <w:t xml:space="preserve"> </w:t>
      </w:r>
      <w:r w:rsidR="00FC6D61" w:rsidRPr="001325C9">
        <w:rPr>
          <w:rFonts w:asciiTheme="majorHAnsi" w:hAnsiTheme="majorHAnsi"/>
          <w:sz w:val="20"/>
          <w:szCs w:val="20"/>
          <w:lang w:val="es-ES"/>
        </w:rPr>
        <w:t xml:space="preserve">27 de </w:t>
      </w:r>
      <w:r w:rsidR="00C52EC3" w:rsidRPr="001325C9">
        <w:rPr>
          <w:rFonts w:asciiTheme="majorHAnsi" w:hAnsiTheme="majorHAnsi"/>
          <w:sz w:val="20"/>
          <w:szCs w:val="20"/>
          <w:lang w:val="es-ES"/>
        </w:rPr>
        <w:t>octubre</w:t>
      </w:r>
      <w:r w:rsidR="00FC6D61" w:rsidRPr="001325C9">
        <w:rPr>
          <w:rFonts w:asciiTheme="majorHAnsi" w:hAnsiTheme="majorHAnsi"/>
          <w:sz w:val="20"/>
          <w:szCs w:val="20"/>
          <w:lang w:val="es-ES"/>
        </w:rPr>
        <w:t xml:space="preserve"> de 2007, </w:t>
      </w:r>
      <w:r w:rsidR="00AC67E9" w:rsidRPr="001325C9">
        <w:rPr>
          <w:rFonts w:asciiTheme="majorHAnsi" w:hAnsiTheme="majorHAnsi"/>
          <w:sz w:val="20"/>
          <w:szCs w:val="20"/>
          <w:lang w:val="es-ES"/>
        </w:rPr>
        <w:t xml:space="preserve">la pareja </w:t>
      </w:r>
      <w:r w:rsidR="00FC6D61" w:rsidRPr="001325C9">
        <w:rPr>
          <w:rFonts w:asciiTheme="majorHAnsi" w:hAnsiTheme="majorHAnsi"/>
          <w:sz w:val="20"/>
          <w:szCs w:val="20"/>
          <w:lang w:val="es-ES"/>
        </w:rPr>
        <w:t xml:space="preserve">Jullef </w:t>
      </w:r>
      <w:r w:rsidR="001D075F" w:rsidRPr="001325C9">
        <w:rPr>
          <w:rFonts w:asciiTheme="majorHAnsi" w:hAnsiTheme="majorHAnsi"/>
          <w:sz w:val="20"/>
          <w:szCs w:val="20"/>
          <w:lang w:val="es-ES"/>
        </w:rPr>
        <w:t>solicitó</w:t>
      </w:r>
      <w:r w:rsidR="009D39AC" w:rsidRPr="001325C9">
        <w:rPr>
          <w:rFonts w:asciiTheme="majorHAnsi" w:hAnsiTheme="majorHAnsi"/>
          <w:sz w:val="20"/>
          <w:szCs w:val="20"/>
          <w:lang w:val="es-ES"/>
        </w:rPr>
        <w:t xml:space="preserve"> </w:t>
      </w:r>
      <w:r w:rsidR="00C970B7" w:rsidRPr="001325C9">
        <w:rPr>
          <w:rFonts w:asciiTheme="majorHAnsi" w:hAnsiTheme="majorHAnsi"/>
          <w:sz w:val="20"/>
          <w:szCs w:val="20"/>
          <w:lang w:val="es-ES"/>
        </w:rPr>
        <w:t>l</w:t>
      </w:r>
      <w:r w:rsidR="00FC6D61" w:rsidRPr="001325C9">
        <w:rPr>
          <w:rFonts w:asciiTheme="majorHAnsi" w:hAnsiTheme="majorHAnsi"/>
          <w:sz w:val="20"/>
          <w:szCs w:val="20"/>
          <w:lang w:val="es-ES"/>
        </w:rPr>
        <w:t xml:space="preserve">a </w:t>
      </w:r>
      <w:r w:rsidR="00C52EC3" w:rsidRPr="001325C9">
        <w:rPr>
          <w:rFonts w:asciiTheme="majorHAnsi" w:hAnsiTheme="majorHAnsi"/>
          <w:sz w:val="20"/>
          <w:szCs w:val="20"/>
          <w:lang w:val="es-ES"/>
        </w:rPr>
        <w:t>adopción</w:t>
      </w:r>
      <w:r w:rsidR="00FC6D61" w:rsidRPr="001325C9">
        <w:rPr>
          <w:rFonts w:asciiTheme="majorHAnsi" w:hAnsiTheme="majorHAnsi"/>
          <w:sz w:val="20"/>
          <w:szCs w:val="20"/>
          <w:lang w:val="es-ES"/>
        </w:rPr>
        <w:t xml:space="preserve"> </w:t>
      </w:r>
      <w:r w:rsidR="00DA73F2" w:rsidRPr="001325C9">
        <w:rPr>
          <w:rFonts w:asciiTheme="majorHAnsi" w:hAnsiTheme="majorHAnsi"/>
          <w:sz w:val="20"/>
          <w:szCs w:val="20"/>
          <w:lang w:val="es-ES"/>
        </w:rPr>
        <w:t>de la</w:t>
      </w:r>
      <w:r w:rsidR="00FC6D61" w:rsidRPr="001325C9">
        <w:rPr>
          <w:rFonts w:asciiTheme="majorHAnsi" w:hAnsiTheme="majorHAnsi"/>
          <w:sz w:val="20"/>
          <w:szCs w:val="20"/>
          <w:lang w:val="es-ES"/>
        </w:rPr>
        <w:t xml:space="preserve"> </w:t>
      </w:r>
      <w:r w:rsidR="007C3B02" w:rsidRPr="001325C9">
        <w:rPr>
          <w:rFonts w:asciiTheme="majorHAnsi" w:hAnsiTheme="majorHAnsi"/>
          <w:sz w:val="20"/>
          <w:szCs w:val="20"/>
          <w:lang w:val="es-ES"/>
        </w:rPr>
        <w:t>niña</w:t>
      </w:r>
      <w:r w:rsidR="00FC6D61" w:rsidRPr="001325C9">
        <w:rPr>
          <w:rFonts w:asciiTheme="majorHAnsi" w:hAnsiTheme="majorHAnsi"/>
          <w:sz w:val="20"/>
          <w:szCs w:val="20"/>
          <w:lang w:val="es-ES"/>
        </w:rPr>
        <w:t xml:space="preserve">, que, </w:t>
      </w:r>
      <w:r w:rsidR="00C970B7" w:rsidRPr="001325C9">
        <w:rPr>
          <w:rFonts w:asciiTheme="majorHAnsi" w:hAnsiTheme="majorHAnsi"/>
          <w:sz w:val="20"/>
          <w:szCs w:val="20"/>
          <w:lang w:val="es-ES"/>
        </w:rPr>
        <w:t>sobre la</w:t>
      </w:r>
      <w:r w:rsidR="00FC6D61" w:rsidRPr="001325C9">
        <w:rPr>
          <w:rFonts w:asciiTheme="majorHAnsi" w:hAnsiTheme="majorHAnsi"/>
          <w:sz w:val="20"/>
          <w:szCs w:val="20"/>
          <w:lang w:val="es-ES"/>
        </w:rPr>
        <w:t xml:space="preserve"> base </w:t>
      </w:r>
      <w:r w:rsidR="00C970B7" w:rsidRPr="001325C9">
        <w:rPr>
          <w:rFonts w:asciiTheme="majorHAnsi" w:hAnsiTheme="majorHAnsi"/>
          <w:sz w:val="20"/>
          <w:szCs w:val="20"/>
          <w:lang w:val="es-ES"/>
        </w:rPr>
        <w:t>d</w:t>
      </w:r>
      <w:r w:rsidR="00DA73F2" w:rsidRPr="001325C9">
        <w:rPr>
          <w:rFonts w:asciiTheme="majorHAnsi" w:hAnsiTheme="majorHAnsi"/>
          <w:sz w:val="20"/>
          <w:szCs w:val="20"/>
          <w:lang w:val="es-ES"/>
        </w:rPr>
        <w:t xml:space="preserve">e </w:t>
      </w:r>
      <w:r w:rsidR="00FC6D61" w:rsidRPr="001325C9">
        <w:rPr>
          <w:rFonts w:asciiTheme="majorHAnsi" w:hAnsiTheme="majorHAnsi"/>
          <w:sz w:val="20"/>
          <w:szCs w:val="20"/>
          <w:lang w:val="es-ES"/>
        </w:rPr>
        <w:t>estud</w:t>
      </w:r>
      <w:r w:rsidR="00C970B7" w:rsidRPr="001325C9">
        <w:rPr>
          <w:rFonts w:asciiTheme="majorHAnsi" w:hAnsiTheme="majorHAnsi"/>
          <w:sz w:val="20"/>
          <w:szCs w:val="20"/>
          <w:lang w:val="es-ES"/>
        </w:rPr>
        <w:t>i</w:t>
      </w:r>
      <w:r w:rsidR="00FC6D61" w:rsidRPr="001325C9">
        <w:rPr>
          <w:rFonts w:asciiTheme="majorHAnsi" w:hAnsiTheme="majorHAnsi"/>
          <w:sz w:val="20"/>
          <w:szCs w:val="20"/>
          <w:lang w:val="es-ES"/>
        </w:rPr>
        <w:t>os técnicos favor</w:t>
      </w:r>
      <w:r w:rsidR="00C970B7" w:rsidRPr="001325C9">
        <w:rPr>
          <w:rFonts w:asciiTheme="majorHAnsi" w:hAnsiTheme="majorHAnsi"/>
          <w:sz w:val="20"/>
          <w:szCs w:val="20"/>
          <w:lang w:val="es-ES"/>
        </w:rPr>
        <w:t>able</w:t>
      </w:r>
      <w:r w:rsidR="00FC6D61" w:rsidRPr="001325C9">
        <w:rPr>
          <w:rFonts w:asciiTheme="majorHAnsi" w:hAnsiTheme="majorHAnsi"/>
          <w:sz w:val="20"/>
          <w:szCs w:val="20"/>
          <w:lang w:val="es-ES"/>
        </w:rPr>
        <w:t xml:space="preserve">s, </w:t>
      </w:r>
      <w:r w:rsidR="009505DE" w:rsidRPr="001325C9">
        <w:rPr>
          <w:rFonts w:asciiTheme="majorHAnsi" w:hAnsiTheme="majorHAnsi"/>
          <w:sz w:val="20"/>
          <w:szCs w:val="20"/>
          <w:lang w:val="es-ES"/>
        </w:rPr>
        <w:t>fue</w:t>
      </w:r>
      <w:r w:rsidR="00FC6D61" w:rsidRPr="001325C9">
        <w:rPr>
          <w:rFonts w:asciiTheme="majorHAnsi" w:hAnsiTheme="majorHAnsi"/>
          <w:sz w:val="20"/>
          <w:szCs w:val="20"/>
          <w:lang w:val="es-ES"/>
        </w:rPr>
        <w:t xml:space="preserve"> concedida </w:t>
      </w:r>
      <w:r w:rsidR="00DA73F2" w:rsidRPr="001325C9">
        <w:rPr>
          <w:rFonts w:asciiTheme="majorHAnsi" w:hAnsiTheme="majorHAnsi"/>
          <w:sz w:val="20"/>
          <w:szCs w:val="20"/>
          <w:lang w:val="es-ES"/>
        </w:rPr>
        <w:t>e</w:t>
      </w:r>
      <w:r w:rsidR="00C970B7" w:rsidRPr="001325C9">
        <w:rPr>
          <w:rFonts w:asciiTheme="majorHAnsi" w:hAnsiTheme="majorHAnsi"/>
          <w:sz w:val="20"/>
          <w:szCs w:val="20"/>
          <w:lang w:val="es-ES"/>
        </w:rPr>
        <w:t>l</w:t>
      </w:r>
      <w:r w:rsidR="00DA73F2" w:rsidRPr="001325C9">
        <w:rPr>
          <w:rFonts w:asciiTheme="majorHAnsi" w:hAnsiTheme="majorHAnsi"/>
          <w:sz w:val="20"/>
          <w:szCs w:val="20"/>
          <w:lang w:val="es-ES"/>
        </w:rPr>
        <w:t xml:space="preserve"> </w:t>
      </w:r>
      <w:r w:rsidR="00FC6D61" w:rsidRPr="001325C9">
        <w:rPr>
          <w:rFonts w:asciiTheme="majorHAnsi" w:hAnsiTheme="majorHAnsi"/>
          <w:sz w:val="20"/>
          <w:szCs w:val="20"/>
          <w:lang w:val="es-ES"/>
        </w:rPr>
        <w:t xml:space="preserve">27 de </w:t>
      </w:r>
      <w:r w:rsidR="00C52EC3" w:rsidRPr="001325C9">
        <w:rPr>
          <w:rFonts w:asciiTheme="majorHAnsi" w:hAnsiTheme="majorHAnsi"/>
          <w:sz w:val="20"/>
          <w:szCs w:val="20"/>
          <w:lang w:val="es-ES"/>
        </w:rPr>
        <w:t>febrero</w:t>
      </w:r>
      <w:r w:rsidR="00FC6D61" w:rsidRPr="001325C9">
        <w:rPr>
          <w:rFonts w:asciiTheme="majorHAnsi" w:hAnsiTheme="majorHAnsi"/>
          <w:sz w:val="20"/>
          <w:szCs w:val="20"/>
          <w:lang w:val="es-ES"/>
        </w:rPr>
        <w:t xml:space="preserve"> de 2009. </w:t>
      </w:r>
    </w:p>
    <w:p w14:paraId="3CD25AF6" w14:textId="414254DC" w:rsidR="00401FB4" w:rsidRDefault="00DA73F2" w:rsidP="00E644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1325C9">
        <w:rPr>
          <w:rFonts w:asciiTheme="majorHAnsi" w:hAnsiTheme="majorHAnsi"/>
          <w:sz w:val="20"/>
          <w:szCs w:val="20"/>
          <w:lang w:val="es-ES"/>
        </w:rPr>
        <w:lastRenderedPageBreak/>
        <w:t>E</w:t>
      </w:r>
      <w:r w:rsidR="001008F6" w:rsidRPr="001325C9">
        <w:rPr>
          <w:rFonts w:asciiTheme="majorHAnsi" w:hAnsiTheme="majorHAnsi"/>
          <w:sz w:val="20"/>
          <w:szCs w:val="20"/>
          <w:lang w:val="es-ES"/>
        </w:rPr>
        <w:t>l</w:t>
      </w:r>
      <w:r w:rsidR="00FC6D61" w:rsidRPr="001325C9">
        <w:rPr>
          <w:rFonts w:asciiTheme="majorHAnsi" w:hAnsiTheme="majorHAnsi"/>
          <w:sz w:val="20"/>
          <w:szCs w:val="20"/>
          <w:lang w:val="es-ES"/>
        </w:rPr>
        <w:t xml:space="preserve"> Estado destaca que </w:t>
      </w:r>
      <w:r w:rsidRPr="001325C9">
        <w:rPr>
          <w:rFonts w:asciiTheme="majorHAnsi" w:hAnsiTheme="majorHAnsi"/>
          <w:sz w:val="20"/>
          <w:szCs w:val="20"/>
          <w:lang w:val="es-ES"/>
        </w:rPr>
        <w:t>el</w:t>
      </w:r>
      <w:r w:rsidR="00FC6D61" w:rsidRPr="001325C9">
        <w:rPr>
          <w:rFonts w:asciiTheme="majorHAnsi" w:hAnsiTheme="majorHAnsi"/>
          <w:sz w:val="20"/>
          <w:szCs w:val="20"/>
          <w:lang w:val="es-ES"/>
        </w:rPr>
        <w:t xml:space="preserve"> Sr. Moura</w:t>
      </w:r>
      <w:r w:rsidR="002B7583" w:rsidRPr="001325C9">
        <w:rPr>
          <w:rFonts w:asciiTheme="majorHAnsi" w:hAnsiTheme="majorHAnsi"/>
          <w:sz w:val="20"/>
          <w:szCs w:val="20"/>
          <w:lang w:val="es-ES"/>
        </w:rPr>
        <w:t xml:space="preserve"> </w:t>
      </w:r>
      <w:r w:rsidR="004B7C8E" w:rsidRPr="001325C9">
        <w:rPr>
          <w:rFonts w:asciiTheme="majorHAnsi" w:hAnsiTheme="majorHAnsi"/>
          <w:sz w:val="20"/>
          <w:szCs w:val="20"/>
          <w:lang w:val="es-ES"/>
        </w:rPr>
        <w:t xml:space="preserve">se </w:t>
      </w:r>
      <w:r w:rsidR="002B7583" w:rsidRPr="001325C9">
        <w:rPr>
          <w:rFonts w:asciiTheme="majorHAnsi" w:hAnsiTheme="majorHAnsi"/>
          <w:sz w:val="20"/>
          <w:szCs w:val="20"/>
          <w:lang w:val="es-ES"/>
        </w:rPr>
        <w:t>present</w:t>
      </w:r>
      <w:r w:rsidR="004B7C8E" w:rsidRPr="001325C9">
        <w:rPr>
          <w:rFonts w:asciiTheme="majorHAnsi" w:hAnsiTheme="majorHAnsi"/>
          <w:sz w:val="20"/>
          <w:szCs w:val="20"/>
          <w:lang w:val="es-ES"/>
        </w:rPr>
        <w:t>ó</w:t>
      </w:r>
      <w:r w:rsidR="00FC6D61" w:rsidRPr="001325C9">
        <w:rPr>
          <w:rFonts w:asciiTheme="majorHAnsi" w:hAnsiTheme="majorHAnsi"/>
          <w:sz w:val="20"/>
          <w:szCs w:val="20"/>
          <w:lang w:val="es-ES"/>
        </w:rPr>
        <w:t xml:space="preserve"> </w:t>
      </w:r>
      <w:r w:rsidRPr="001325C9">
        <w:rPr>
          <w:rFonts w:asciiTheme="majorHAnsi" w:hAnsiTheme="majorHAnsi"/>
          <w:sz w:val="20"/>
          <w:szCs w:val="20"/>
          <w:lang w:val="es-ES"/>
        </w:rPr>
        <w:t xml:space="preserve">en </w:t>
      </w:r>
      <w:r w:rsidR="003B29BE" w:rsidRPr="001325C9">
        <w:rPr>
          <w:rFonts w:asciiTheme="majorHAnsi" w:hAnsiTheme="majorHAnsi"/>
          <w:sz w:val="20"/>
          <w:szCs w:val="20"/>
          <w:lang w:val="es-ES"/>
        </w:rPr>
        <w:t>juicio</w:t>
      </w:r>
      <w:r w:rsidR="00FC6D61" w:rsidRPr="001325C9">
        <w:rPr>
          <w:rFonts w:asciiTheme="majorHAnsi" w:hAnsiTheme="majorHAnsi"/>
          <w:sz w:val="20"/>
          <w:szCs w:val="20"/>
          <w:lang w:val="es-ES"/>
        </w:rPr>
        <w:t xml:space="preserve"> </w:t>
      </w:r>
      <w:r w:rsidRPr="001325C9">
        <w:rPr>
          <w:rFonts w:asciiTheme="majorHAnsi" w:hAnsiTheme="majorHAnsi"/>
          <w:sz w:val="20"/>
          <w:szCs w:val="20"/>
          <w:lang w:val="es-ES"/>
        </w:rPr>
        <w:t>en la</w:t>
      </w:r>
      <w:r w:rsidR="00FC6D61" w:rsidRPr="001325C9">
        <w:rPr>
          <w:rFonts w:asciiTheme="majorHAnsi" w:hAnsiTheme="majorHAnsi"/>
          <w:sz w:val="20"/>
          <w:szCs w:val="20"/>
          <w:lang w:val="es-ES"/>
        </w:rPr>
        <w:t xml:space="preserve"> </w:t>
      </w:r>
      <w:r w:rsidR="007C3B02" w:rsidRPr="001325C9">
        <w:rPr>
          <w:rFonts w:asciiTheme="majorHAnsi" w:hAnsiTheme="majorHAnsi"/>
          <w:sz w:val="20"/>
          <w:szCs w:val="20"/>
          <w:lang w:val="es-ES"/>
        </w:rPr>
        <w:t>acción</w:t>
      </w:r>
      <w:r w:rsidR="00FC6D61" w:rsidRPr="001325C9">
        <w:rPr>
          <w:rFonts w:asciiTheme="majorHAnsi" w:hAnsiTheme="majorHAnsi"/>
          <w:sz w:val="20"/>
          <w:szCs w:val="20"/>
          <w:lang w:val="es-ES"/>
        </w:rPr>
        <w:t xml:space="preserve"> de </w:t>
      </w:r>
      <w:r w:rsidR="00C52EC3" w:rsidRPr="001325C9">
        <w:rPr>
          <w:rFonts w:asciiTheme="majorHAnsi" w:hAnsiTheme="majorHAnsi"/>
          <w:sz w:val="20"/>
          <w:szCs w:val="20"/>
          <w:lang w:val="es-ES"/>
        </w:rPr>
        <w:t>adopción</w:t>
      </w:r>
      <w:r w:rsidR="00FC6D61" w:rsidRPr="001325C9">
        <w:rPr>
          <w:rFonts w:asciiTheme="majorHAnsi" w:hAnsiTheme="majorHAnsi"/>
          <w:sz w:val="20"/>
          <w:szCs w:val="20"/>
          <w:lang w:val="es-ES"/>
        </w:rPr>
        <w:t xml:space="preserve"> </w:t>
      </w:r>
      <w:r w:rsidR="003B29BE" w:rsidRPr="001325C9">
        <w:rPr>
          <w:rFonts w:asciiTheme="majorHAnsi" w:hAnsiTheme="majorHAnsi"/>
          <w:sz w:val="20"/>
          <w:szCs w:val="20"/>
          <w:lang w:val="es-ES"/>
        </w:rPr>
        <w:t>recién</w:t>
      </w:r>
      <w:r w:rsidR="00FC6D61" w:rsidRPr="001325C9">
        <w:rPr>
          <w:rFonts w:asciiTheme="majorHAnsi" w:hAnsiTheme="majorHAnsi"/>
          <w:sz w:val="20"/>
          <w:szCs w:val="20"/>
          <w:lang w:val="es-ES"/>
        </w:rPr>
        <w:t xml:space="preserve"> </w:t>
      </w:r>
      <w:r w:rsidR="002B7583" w:rsidRPr="001325C9">
        <w:rPr>
          <w:rFonts w:asciiTheme="majorHAnsi" w:hAnsiTheme="majorHAnsi"/>
          <w:sz w:val="20"/>
          <w:szCs w:val="20"/>
          <w:lang w:val="es-ES"/>
        </w:rPr>
        <w:t>un</w:t>
      </w:r>
      <w:r w:rsidR="00FC6D61" w:rsidRPr="001325C9">
        <w:rPr>
          <w:rFonts w:asciiTheme="majorHAnsi" w:hAnsiTheme="majorHAnsi"/>
          <w:sz w:val="20"/>
          <w:szCs w:val="20"/>
          <w:lang w:val="es-ES"/>
        </w:rPr>
        <w:t xml:space="preserve"> </w:t>
      </w:r>
      <w:r w:rsidR="009505DE" w:rsidRPr="001325C9">
        <w:rPr>
          <w:rFonts w:asciiTheme="majorHAnsi" w:hAnsiTheme="majorHAnsi"/>
          <w:sz w:val="20"/>
          <w:szCs w:val="20"/>
          <w:lang w:val="es-ES"/>
        </w:rPr>
        <w:t>año</w:t>
      </w:r>
      <w:r w:rsidR="00FC6D61" w:rsidRPr="001325C9">
        <w:rPr>
          <w:rFonts w:asciiTheme="majorHAnsi" w:hAnsiTheme="majorHAnsi"/>
          <w:sz w:val="20"/>
          <w:szCs w:val="20"/>
          <w:lang w:val="es-ES"/>
        </w:rPr>
        <w:t xml:space="preserve"> </w:t>
      </w:r>
      <w:r w:rsidR="00C52EC3" w:rsidRPr="001325C9">
        <w:rPr>
          <w:rFonts w:asciiTheme="majorHAnsi" w:hAnsiTheme="majorHAnsi"/>
          <w:sz w:val="20"/>
          <w:szCs w:val="20"/>
          <w:lang w:val="es-ES"/>
        </w:rPr>
        <w:t>y</w:t>
      </w:r>
      <w:r w:rsidR="00FC6D61" w:rsidRPr="001325C9">
        <w:rPr>
          <w:rFonts w:asciiTheme="majorHAnsi" w:hAnsiTheme="majorHAnsi"/>
          <w:sz w:val="20"/>
          <w:szCs w:val="20"/>
          <w:lang w:val="es-ES"/>
        </w:rPr>
        <w:t xml:space="preserve"> </w:t>
      </w:r>
      <w:r w:rsidR="00DA6EA0" w:rsidRPr="001325C9">
        <w:rPr>
          <w:rFonts w:asciiTheme="majorHAnsi" w:hAnsiTheme="majorHAnsi"/>
          <w:sz w:val="20"/>
          <w:szCs w:val="20"/>
          <w:lang w:val="es-ES"/>
        </w:rPr>
        <w:t>cua</w:t>
      </w:r>
      <w:r w:rsidR="00FC6D61" w:rsidRPr="001325C9">
        <w:rPr>
          <w:rFonts w:asciiTheme="majorHAnsi" w:hAnsiTheme="majorHAnsi"/>
          <w:sz w:val="20"/>
          <w:szCs w:val="20"/>
          <w:lang w:val="es-ES"/>
        </w:rPr>
        <w:t xml:space="preserve">tro meses </w:t>
      </w:r>
      <w:r w:rsidR="001008F6" w:rsidRPr="001325C9">
        <w:rPr>
          <w:rFonts w:asciiTheme="majorHAnsi" w:hAnsiTheme="majorHAnsi"/>
          <w:sz w:val="20"/>
          <w:szCs w:val="20"/>
          <w:lang w:val="es-ES"/>
        </w:rPr>
        <w:t>después d</w:t>
      </w:r>
      <w:r w:rsidRPr="001325C9">
        <w:rPr>
          <w:rFonts w:asciiTheme="majorHAnsi" w:hAnsiTheme="majorHAnsi"/>
          <w:sz w:val="20"/>
          <w:szCs w:val="20"/>
          <w:lang w:val="es-ES"/>
        </w:rPr>
        <w:t>el</w:t>
      </w:r>
      <w:r w:rsidR="00FC6D61" w:rsidRPr="001325C9">
        <w:rPr>
          <w:rFonts w:asciiTheme="majorHAnsi" w:hAnsiTheme="majorHAnsi"/>
          <w:sz w:val="20"/>
          <w:szCs w:val="20"/>
          <w:lang w:val="es-ES"/>
        </w:rPr>
        <w:t xml:space="preserve"> </w:t>
      </w:r>
      <w:r w:rsidR="007C3B02" w:rsidRPr="001325C9">
        <w:rPr>
          <w:rFonts w:asciiTheme="majorHAnsi" w:hAnsiTheme="majorHAnsi"/>
          <w:sz w:val="20"/>
          <w:szCs w:val="20"/>
          <w:lang w:val="es-ES"/>
        </w:rPr>
        <w:t>nacimiento</w:t>
      </w:r>
      <w:r w:rsidR="00FC6D61" w:rsidRPr="001325C9">
        <w:rPr>
          <w:rFonts w:asciiTheme="majorHAnsi" w:hAnsiTheme="majorHAnsi"/>
          <w:sz w:val="20"/>
          <w:szCs w:val="20"/>
          <w:lang w:val="es-ES"/>
        </w:rPr>
        <w:t xml:space="preserve"> de Isabela, </w:t>
      </w:r>
      <w:r w:rsidR="00C52EC3" w:rsidRPr="001325C9">
        <w:rPr>
          <w:rFonts w:asciiTheme="majorHAnsi" w:hAnsiTheme="majorHAnsi"/>
          <w:sz w:val="20"/>
          <w:szCs w:val="20"/>
          <w:lang w:val="es-ES"/>
        </w:rPr>
        <w:t>y</w:t>
      </w:r>
      <w:r w:rsidR="009D39AC" w:rsidRPr="001325C9">
        <w:rPr>
          <w:rFonts w:asciiTheme="majorHAnsi" w:hAnsiTheme="majorHAnsi"/>
          <w:sz w:val="20"/>
          <w:szCs w:val="20"/>
          <w:lang w:val="es-ES"/>
        </w:rPr>
        <w:t xml:space="preserve"> que</w:t>
      </w:r>
      <w:r w:rsidR="00FC6D61" w:rsidRPr="001325C9">
        <w:rPr>
          <w:rFonts w:asciiTheme="majorHAnsi" w:hAnsiTheme="majorHAnsi"/>
          <w:sz w:val="20"/>
          <w:szCs w:val="20"/>
          <w:lang w:val="es-ES"/>
        </w:rPr>
        <w:t xml:space="preserve"> </w:t>
      </w:r>
      <w:r w:rsidR="007C3B02" w:rsidRPr="001325C9">
        <w:rPr>
          <w:rFonts w:asciiTheme="majorHAnsi" w:hAnsiTheme="majorHAnsi"/>
          <w:sz w:val="20"/>
          <w:szCs w:val="20"/>
          <w:lang w:val="es-ES"/>
        </w:rPr>
        <w:t>su</w:t>
      </w:r>
      <w:r w:rsidR="00FC6D61" w:rsidRPr="001325C9">
        <w:rPr>
          <w:rFonts w:asciiTheme="majorHAnsi" w:hAnsiTheme="majorHAnsi"/>
          <w:sz w:val="20"/>
          <w:szCs w:val="20"/>
          <w:lang w:val="es-ES"/>
        </w:rPr>
        <w:t xml:space="preserve"> pedido</w:t>
      </w:r>
      <w:r w:rsidR="00233167" w:rsidRPr="001325C9">
        <w:rPr>
          <w:rFonts w:asciiTheme="majorHAnsi" w:hAnsiTheme="majorHAnsi"/>
          <w:sz w:val="20"/>
          <w:szCs w:val="20"/>
          <w:lang w:val="es-ES"/>
        </w:rPr>
        <w:t xml:space="preserve"> </w:t>
      </w:r>
      <w:r w:rsidR="009505DE" w:rsidRPr="001325C9">
        <w:rPr>
          <w:rFonts w:asciiTheme="majorHAnsi" w:hAnsiTheme="majorHAnsi"/>
          <w:sz w:val="20"/>
          <w:szCs w:val="20"/>
          <w:lang w:val="es-ES"/>
        </w:rPr>
        <w:t>fue</w:t>
      </w:r>
      <w:r w:rsidR="00FC6D61" w:rsidRPr="001325C9">
        <w:rPr>
          <w:rFonts w:asciiTheme="majorHAnsi" w:hAnsiTheme="majorHAnsi"/>
          <w:sz w:val="20"/>
          <w:szCs w:val="20"/>
          <w:lang w:val="es-ES"/>
        </w:rPr>
        <w:t xml:space="preserve"> </w:t>
      </w:r>
      <w:r w:rsidR="003B29BE" w:rsidRPr="001325C9">
        <w:rPr>
          <w:rFonts w:asciiTheme="majorHAnsi" w:hAnsiTheme="majorHAnsi"/>
          <w:sz w:val="20"/>
          <w:szCs w:val="20"/>
          <w:lang w:val="es-ES"/>
        </w:rPr>
        <w:t>de</w:t>
      </w:r>
      <w:r w:rsidR="00FC6D61" w:rsidRPr="001325C9">
        <w:rPr>
          <w:rFonts w:asciiTheme="majorHAnsi" w:hAnsiTheme="majorHAnsi"/>
          <w:sz w:val="20"/>
          <w:szCs w:val="20"/>
          <w:lang w:val="es-ES"/>
        </w:rPr>
        <w:t xml:space="preserve">negado, </w:t>
      </w:r>
      <w:r w:rsidR="00586C27" w:rsidRPr="001325C9">
        <w:rPr>
          <w:rFonts w:asciiTheme="majorHAnsi" w:hAnsiTheme="majorHAnsi"/>
          <w:sz w:val="20"/>
          <w:szCs w:val="20"/>
          <w:lang w:val="es-ES"/>
        </w:rPr>
        <w:t>pues</w:t>
      </w:r>
      <w:r w:rsidR="00FC6D61" w:rsidRPr="001325C9">
        <w:rPr>
          <w:rFonts w:asciiTheme="majorHAnsi" w:hAnsiTheme="majorHAnsi"/>
          <w:sz w:val="20"/>
          <w:szCs w:val="20"/>
          <w:lang w:val="es-ES"/>
        </w:rPr>
        <w:t xml:space="preserve">: i) </w:t>
      </w:r>
      <w:r w:rsidR="007C3B02" w:rsidRPr="001325C9">
        <w:rPr>
          <w:rFonts w:asciiTheme="majorHAnsi" w:hAnsiTheme="majorHAnsi"/>
          <w:sz w:val="20"/>
          <w:szCs w:val="20"/>
          <w:lang w:val="es-ES"/>
        </w:rPr>
        <w:t>no</w:t>
      </w:r>
      <w:r w:rsidR="00FC6D61" w:rsidRPr="001325C9">
        <w:rPr>
          <w:rFonts w:asciiTheme="majorHAnsi" w:hAnsiTheme="majorHAnsi"/>
          <w:sz w:val="20"/>
          <w:szCs w:val="20"/>
          <w:lang w:val="es-ES"/>
        </w:rPr>
        <w:t xml:space="preserve"> </w:t>
      </w:r>
      <w:r w:rsidR="001008F6" w:rsidRPr="001325C9">
        <w:rPr>
          <w:rFonts w:asciiTheme="majorHAnsi" w:hAnsiTheme="majorHAnsi"/>
          <w:sz w:val="20"/>
          <w:szCs w:val="20"/>
          <w:lang w:val="es-ES"/>
        </w:rPr>
        <w:t>había</w:t>
      </w:r>
      <w:r w:rsidR="00FC6D61" w:rsidRPr="001325C9">
        <w:rPr>
          <w:rFonts w:asciiTheme="majorHAnsi" w:hAnsiTheme="majorHAnsi"/>
          <w:sz w:val="20"/>
          <w:szCs w:val="20"/>
          <w:lang w:val="es-ES"/>
        </w:rPr>
        <w:t xml:space="preserve"> indicios de paternidad; ii) durante </w:t>
      </w:r>
      <w:r w:rsidR="001008F6" w:rsidRPr="001325C9">
        <w:rPr>
          <w:rFonts w:asciiTheme="majorHAnsi" w:hAnsiTheme="majorHAnsi"/>
          <w:sz w:val="20"/>
          <w:szCs w:val="20"/>
          <w:lang w:val="es-ES"/>
        </w:rPr>
        <w:t>l</w:t>
      </w:r>
      <w:r w:rsidR="00FC6D61" w:rsidRPr="001325C9">
        <w:rPr>
          <w:rFonts w:asciiTheme="majorHAnsi" w:hAnsiTheme="majorHAnsi"/>
          <w:sz w:val="20"/>
          <w:szCs w:val="20"/>
          <w:lang w:val="es-ES"/>
        </w:rPr>
        <w:t>a interna</w:t>
      </w:r>
      <w:r w:rsidRPr="001325C9">
        <w:rPr>
          <w:rFonts w:asciiTheme="majorHAnsi" w:hAnsiTheme="majorHAnsi"/>
          <w:sz w:val="20"/>
          <w:szCs w:val="20"/>
          <w:lang w:val="es-ES"/>
        </w:rPr>
        <w:t>ción</w:t>
      </w:r>
      <w:r w:rsidR="00FC6D61" w:rsidRPr="001325C9">
        <w:rPr>
          <w:rFonts w:asciiTheme="majorHAnsi" w:hAnsiTheme="majorHAnsi"/>
          <w:sz w:val="20"/>
          <w:szCs w:val="20"/>
          <w:lang w:val="es-ES"/>
        </w:rPr>
        <w:t xml:space="preserve"> </w:t>
      </w:r>
      <w:r w:rsidR="00C52EC3" w:rsidRPr="001325C9">
        <w:rPr>
          <w:rFonts w:asciiTheme="majorHAnsi" w:hAnsiTheme="majorHAnsi"/>
          <w:sz w:val="20"/>
          <w:szCs w:val="20"/>
          <w:lang w:val="es-ES"/>
        </w:rPr>
        <w:t>y</w:t>
      </w:r>
      <w:r w:rsidR="00FC6D61" w:rsidRPr="001325C9">
        <w:rPr>
          <w:rFonts w:asciiTheme="majorHAnsi" w:hAnsiTheme="majorHAnsi"/>
          <w:sz w:val="20"/>
          <w:szCs w:val="20"/>
          <w:lang w:val="es-ES"/>
        </w:rPr>
        <w:t xml:space="preserve"> </w:t>
      </w:r>
      <w:r w:rsidRPr="001325C9">
        <w:rPr>
          <w:rFonts w:asciiTheme="majorHAnsi" w:hAnsiTheme="majorHAnsi"/>
          <w:sz w:val="20"/>
          <w:szCs w:val="20"/>
          <w:lang w:val="es-ES"/>
        </w:rPr>
        <w:t>el</w:t>
      </w:r>
      <w:r w:rsidR="00FC6D61" w:rsidRPr="001325C9">
        <w:rPr>
          <w:rFonts w:asciiTheme="majorHAnsi" w:hAnsiTheme="majorHAnsi"/>
          <w:sz w:val="20"/>
          <w:szCs w:val="20"/>
          <w:lang w:val="es-ES"/>
        </w:rPr>
        <w:t xml:space="preserve"> parto, </w:t>
      </w:r>
      <w:r w:rsidR="001008F6" w:rsidRPr="001325C9">
        <w:rPr>
          <w:rFonts w:asciiTheme="majorHAnsi" w:hAnsiTheme="majorHAnsi"/>
          <w:sz w:val="20"/>
          <w:szCs w:val="20"/>
          <w:lang w:val="es-ES"/>
        </w:rPr>
        <w:t>l</w:t>
      </w:r>
      <w:r w:rsidR="00FC6D61" w:rsidRPr="001325C9">
        <w:rPr>
          <w:rFonts w:asciiTheme="majorHAnsi" w:hAnsiTheme="majorHAnsi"/>
          <w:sz w:val="20"/>
          <w:szCs w:val="20"/>
          <w:lang w:val="es-ES"/>
        </w:rPr>
        <w:t xml:space="preserve">a </w:t>
      </w:r>
      <w:r w:rsidR="00500EF5" w:rsidRPr="001325C9">
        <w:rPr>
          <w:rFonts w:asciiTheme="majorHAnsi" w:hAnsiTheme="majorHAnsi"/>
          <w:sz w:val="20"/>
          <w:szCs w:val="20"/>
          <w:lang w:val="es-ES"/>
        </w:rPr>
        <w:t>madre</w:t>
      </w:r>
      <w:r w:rsidR="00FC6D61" w:rsidRPr="001325C9">
        <w:rPr>
          <w:rFonts w:asciiTheme="majorHAnsi" w:hAnsiTheme="majorHAnsi"/>
          <w:sz w:val="20"/>
          <w:szCs w:val="20"/>
          <w:lang w:val="es-ES"/>
        </w:rPr>
        <w:t xml:space="preserve"> biológica </w:t>
      </w:r>
      <w:r w:rsidR="001008F6" w:rsidRPr="001325C9">
        <w:rPr>
          <w:rFonts w:asciiTheme="majorHAnsi" w:hAnsiTheme="majorHAnsi"/>
          <w:sz w:val="20"/>
          <w:szCs w:val="20"/>
          <w:lang w:val="es-ES"/>
        </w:rPr>
        <w:t>estuvo sola</w:t>
      </w:r>
      <w:r w:rsidR="00FC6D61" w:rsidRPr="001325C9">
        <w:rPr>
          <w:rFonts w:asciiTheme="majorHAnsi" w:hAnsiTheme="majorHAnsi"/>
          <w:sz w:val="20"/>
          <w:szCs w:val="20"/>
          <w:lang w:val="es-ES"/>
        </w:rPr>
        <w:t xml:space="preserve"> </w:t>
      </w:r>
      <w:r w:rsidR="00C52EC3" w:rsidRPr="001325C9">
        <w:rPr>
          <w:rFonts w:asciiTheme="majorHAnsi" w:hAnsiTheme="majorHAnsi"/>
          <w:sz w:val="20"/>
          <w:szCs w:val="20"/>
          <w:lang w:val="es-ES"/>
        </w:rPr>
        <w:t>y</w:t>
      </w:r>
      <w:r w:rsidR="00FC6D61" w:rsidRPr="001325C9">
        <w:rPr>
          <w:rFonts w:asciiTheme="majorHAnsi" w:hAnsiTheme="majorHAnsi"/>
          <w:sz w:val="20"/>
          <w:szCs w:val="20"/>
          <w:lang w:val="es-ES"/>
        </w:rPr>
        <w:t xml:space="preserve"> </w:t>
      </w:r>
      <w:r w:rsidR="007C3B02" w:rsidRPr="001325C9">
        <w:rPr>
          <w:rFonts w:asciiTheme="majorHAnsi" w:hAnsiTheme="majorHAnsi"/>
          <w:sz w:val="20"/>
          <w:szCs w:val="20"/>
          <w:lang w:val="es-ES"/>
        </w:rPr>
        <w:t>no</w:t>
      </w:r>
      <w:r w:rsidR="00B77599" w:rsidRPr="001325C9">
        <w:rPr>
          <w:rFonts w:asciiTheme="majorHAnsi" w:hAnsiTheme="majorHAnsi"/>
          <w:bCs/>
          <w:sz w:val="20"/>
          <w:szCs w:val="20"/>
          <w:lang w:val="es-ES"/>
        </w:rPr>
        <w:t xml:space="preserve"> </w:t>
      </w:r>
      <w:r w:rsidR="00FC6D61" w:rsidRPr="001325C9">
        <w:rPr>
          <w:rFonts w:asciiTheme="majorHAnsi" w:hAnsiTheme="majorHAnsi"/>
          <w:sz w:val="20"/>
          <w:szCs w:val="20"/>
          <w:lang w:val="es-ES"/>
        </w:rPr>
        <w:t>rec</w:t>
      </w:r>
      <w:r w:rsidR="001008F6" w:rsidRPr="001325C9">
        <w:rPr>
          <w:rFonts w:asciiTheme="majorHAnsi" w:hAnsiTheme="majorHAnsi"/>
          <w:sz w:val="20"/>
          <w:szCs w:val="20"/>
          <w:lang w:val="es-ES"/>
        </w:rPr>
        <w:t xml:space="preserve">ibió </w:t>
      </w:r>
      <w:r w:rsidR="00FC6D61" w:rsidRPr="001325C9">
        <w:rPr>
          <w:rFonts w:asciiTheme="majorHAnsi" w:hAnsiTheme="majorHAnsi"/>
          <w:sz w:val="20"/>
          <w:szCs w:val="20"/>
          <w:lang w:val="es-ES"/>
        </w:rPr>
        <w:t xml:space="preserve">visitas; iii) </w:t>
      </w:r>
      <w:r w:rsidR="001008F6" w:rsidRPr="001325C9">
        <w:rPr>
          <w:rFonts w:asciiTheme="majorHAnsi" w:hAnsiTheme="majorHAnsi"/>
          <w:sz w:val="20"/>
          <w:szCs w:val="20"/>
          <w:lang w:val="es-ES"/>
        </w:rPr>
        <w:t>si quería</w:t>
      </w:r>
      <w:r w:rsidR="00FC6D61" w:rsidRPr="001325C9">
        <w:rPr>
          <w:rFonts w:asciiTheme="majorHAnsi" w:hAnsiTheme="majorHAnsi"/>
          <w:sz w:val="20"/>
          <w:szCs w:val="20"/>
          <w:lang w:val="es-ES"/>
        </w:rPr>
        <w:t xml:space="preserve"> re</w:t>
      </w:r>
      <w:r w:rsidR="002B7583" w:rsidRPr="001325C9">
        <w:rPr>
          <w:rFonts w:asciiTheme="majorHAnsi" w:hAnsiTheme="majorHAnsi"/>
          <w:sz w:val="20"/>
          <w:szCs w:val="20"/>
          <w:lang w:val="es-ES"/>
        </w:rPr>
        <w:t>conoc</w:t>
      </w:r>
      <w:r w:rsidR="00FC6D61" w:rsidRPr="001325C9">
        <w:rPr>
          <w:rFonts w:asciiTheme="majorHAnsi" w:hAnsiTheme="majorHAnsi"/>
          <w:sz w:val="20"/>
          <w:szCs w:val="20"/>
          <w:lang w:val="es-ES"/>
        </w:rPr>
        <w:t xml:space="preserve">er </w:t>
      </w:r>
      <w:r w:rsidR="001008F6" w:rsidRPr="001325C9">
        <w:rPr>
          <w:rFonts w:asciiTheme="majorHAnsi" w:hAnsiTheme="majorHAnsi"/>
          <w:sz w:val="20"/>
          <w:szCs w:val="20"/>
          <w:lang w:val="es-ES"/>
        </w:rPr>
        <w:t xml:space="preserve">a </w:t>
      </w:r>
      <w:r w:rsidR="00FC6D61" w:rsidRPr="001325C9">
        <w:rPr>
          <w:rFonts w:asciiTheme="majorHAnsi" w:hAnsiTheme="majorHAnsi"/>
          <w:sz w:val="20"/>
          <w:szCs w:val="20"/>
          <w:lang w:val="es-ES"/>
        </w:rPr>
        <w:t xml:space="preserve">Isabela como </w:t>
      </w:r>
      <w:r w:rsidR="007C3B02" w:rsidRPr="001325C9">
        <w:rPr>
          <w:rFonts w:asciiTheme="majorHAnsi" w:hAnsiTheme="majorHAnsi"/>
          <w:sz w:val="20"/>
          <w:szCs w:val="20"/>
          <w:lang w:val="es-ES"/>
        </w:rPr>
        <w:t>hij</w:t>
      </w:r>
      <w:r w:rsidR="00FC6D61" w:rsidRPr="001325C9">
        <w:rPr>
          <w:rFonts w:asciiTheme="majorHAnsi" w:hAnsiTheme="majorHAnsi"/>
          <w:sz w:val="20"/>
          <w:szCs w:val="20"/>
          <w:lang w:val="es-ES"/>
        </w:rPr>
        <w:t xml:space="preserve">a, </w:t>
      </w:r>
      <w:r w:rsidR="001008F6" w:rsidRPr="001325C9">
        <w:rPr>
          <w:rFonts w:asciiTheme="majorHAnsi" w:hAnsiTheme="majorHAnsi"/>
          <w:sz w:val="20"/>
          <w:szCs w:val="20"/>
          <w:lang w:val="es-ES"/>
        </w:rPr>
        <w:t>debía</w:t>
      </w:r>
      <w:r w:rsidR="00FC6D61" w:rsidRPr="001325C9">
        <w:rPr>
          <w:rFonts w:asciiTheme="majorHAnsi" w:hAnsiTheme="majorHAnsi"/>
          <w:sz w:val="20"/>
          <w:szCs w:val="20"/>
          <w:lang w:val="es-ES"/>
        </w:rPr>
        <w:t xml:space="preserve"> dirigirse </w:t>
      </w:r>
      <w:r w:rsidRPr="001325C9">
        <w:rPr>
          <w:rFonts w:asciiTheme="majorHAnsi" w:hAnsiTheme="majorHAnsi"/>
          <w:sz w:val="20"/>
          <w:szCs w:val="20"/>
          <w:lang w:val="es-ES"/>
        </w:rPr>
        <w:t>al</w:t>
      </w:r>
      <w:r w:rsidR="00FC6D61" w:rsidRPr="001325C9">
        <w:rPr>
          <w:rFonts w:asciiTheme="majorHAnsi" w:hAnsiTheme="majorHAnsi"/>
          <w:sz w:val="20"/>
          <w:szCs w:val="20"/>
          <w:lang w:val="es-ES"/>
        </w:rPr>
        <w:t xml:space="preserve"> Registro Civil </w:t>
      </w:r>
      <w:r w:rsidR="00C52EC3" w:rsidRPr="001325C9">
        <w:rPr>
          <w:rFonts w:asciiTheme="majorHAnsi" w:hAnsiTheme="majorHAnsi"/>
          <w:sz w:val="20"/>
          <w:szCs w:val="20"/>
          <w:lang w:val="es-ES"/>
        </w:rPr>
        <w:t>y</w:t>
      </w:r>
      <w:r w:rsidR="00FC6D61" w:rsidRPr="001325C9">
        <w:rPr>
          <w:rFonts w:asciiTheme="majorHAnsi" w:hAnsiTheme="majorHAnsi"/>
          <w:sz w:val="20"/>
          <w:szCs w:val="20"/>
          <w:lang w:val="es-ES"/>
        </w:rPr>
        <w:t xml:space="preserve"> registrar </w:t>
      </w:r>
      <w:r w:rsidR="003B29BE" w:rsidRPr="001325C9">
        <w:rPr>
          <w:rFonts w:asciiTheme="majorHAnsi" w:hAnsiTheme="majorHAnsi"/>
          <w:sz w:val="20"/>
          <w:szCs w:val="20"/>
          <w:lang w:val="es-ES"/>
        </w:rPr>
        <w:t>su</w:t>
      </w:r>
      <w:r w:rsidR="00FC6D61" w:rsidRPr="001325C9">
        <w:rPr>
          <w:rFonts w:asciiTheme="majorHAnsi" w:hAnsiTheme="majorHAnsi"/>
          <w:sz w:val="20"/>
          <w:szCs w:val="20"/>
          <w:lang w:val="es-ES"/>
        </w:rPr>
        <w:t xml:space="preserve"> </w:t>
      </w:r>
      <w:r w:rsidR="00DA3C1E" w:rsidRPr="001325C9">
        <w:rPr>
          <w:rFonts w:asciiTheme="majorHAnsi" w:hAnsiTheme="majorHAnsi"/>
          <w:sz w:val="20"/>
          <w:szCs w:val="20"/>
          <w:lang w:val="es-ES"/>
        </w:rPr>
        <w:t>paternidad</w:t>
      </w:r>
      <w:r w:rsidR="00FC6D61" w:rsidRPr="001325C9">
        <w:rPr>
          <w:rFonts w:asciiTheme="majorHAnsi" w:hAnsiTheme="majorHAnsi"/>
          <w:sz w:val="20"/>
          <w:szCs w:val="20"/>
          <w:lang w:val="es-ES"/>
        </w:rPr>
        <w:t xml:space="preserve">; iv) </w:t>
      </w:r>
      <w:r w:rsidR="00AC67E9" w:rsidRPr="001325C9">
        <w:rPr>
          <w:rFonts w:asciiTheme="majorHAnsi" w:hAnsiTheme="majorHAnsi"/>
          <w:sz w:val="20"/>
          <w:szCs w:val="20"/>
          <w:lang w:val="es-ES"/>
        </w:rPr>
        <w:t xml:space="preserve">la pareja </w:t>
      </w:r>
      <w:r w:rsidR="00FC6D61" w:rsidRPr="001325C9">
        <w:rPr>
          <w:rFonts w:asciiTheme="majorHAnsi" w:hAnsiTheme="majorHAnsi"/>
          <w:sz w:val="20"/>
          <w:szCs w:val="20"/>
          <w:lang w:val="es-ES"/>
        </w:rPr>
        <w:t xml:space="preserve">Jullef </w:t>
      </w:r>
      <w:r w:rsidR="00DA3C1E" w:rsidRPr="001325C9">
        <w:rPr>
          <w:rFonts w:asciiTheme="majorHAnsi" w:hAnsiTheme="majorHAnsi"/>
          <w:sz w:val="20"/>
          <w:szCs w:val="20"/>
          <w:lang w:val="es-ES"/>
        </w:rPr>
        <w:t>se encuentra en una</w:t>
      </w:r>
      <w:r w:rsidR="00FC6D61" w:rsidRPr="001325C9">
        <w:rPr>
          <w:rFonts w:asciiTheme="majorHAnsi" w:hAnsiTheme="majorHAnsi"/>
          <w:sz w:val="20"/>
          <w:szCs w:val="20"/>
          <w:lang w:val="es-ES"/>
        </w:rPr>
        <w:t xml:space="preserve"> situa</w:t>
      </w:r>
      <w:r w:rsidRPr="001325C9">
        <w:rPr>
          <w:rFonts w:asciiTheme="majorHAnsi" w:hAnsiTheme="majorHAnsi"/>
          <w:sz w:val="20"/>
          <w:szCs w:val="20"/>
          <w:lang w:val="es-ES"/>
        </w:rPr>
        <w:t>ción</w:t>
      </w:r>
      <w:r w:rsidR="00FC6D61" w:rsidRPr="001325C9">
        <w:rPr>
          <w:rFonts w:asciiTheme="majorHAnsi" w:hAnsiTheme="majorHAnsi"/>
          <w:sz w:val="20"/>
          <w:szCs w:val="20"/>
          <w:lang w:val="es-ES"/>
        </w:rPr>
        <w:t xml:space="preserve"> </w:t>
      </w:r>
      <w:r w:rsidR="00DA3C1E" w:rsidRPr="001325C9">
        <w:rPr>
          <w:rFonts w:asciiTheme="majorHAnsi" w:hAnsiTheme="majorHAnsi"/>
          <w:sz w:val="20"/>
          <w:szCs w:val="20"/>
          <w:lang w:val="es-ES"/>
        </w:rPr>
        <w:t>económica</w:t>
      </w:r>
      <w:r w:rsidR="00FC6D61" w:rsidRPr="001325C9">
        <w:rPr>
          <w:rFonts w:asciiTheme="majorHAnsi" w:hAnsiTheme="majorHAnsi"/>
          <w:sz w:val="20"/>
          <w:szCs w:val="20"/>
          <w:lang w:val="es-ES"/>
        </w:rPr>
        <w:t xml:space="preserve"> est</w:t>
      </w:r>
      <w:r w:rsidR="00DA3C1E" w:rsidRPr="001325C9">
        <w:rPr>
          <w:rFonts w:asciiTheme="majorHAnsi" w:hAnsiTheme="majorHAnsi"/>
          <w:sz w:val="20"/>
          <w:szCs w:val="20"/>
          <w:lang w:val="es-ES"/>
        </w:rPr>
        <w:t>ab</w:t>
      </w:r>
      <w:r w:rsidR="00FC6D61" w:rsidRPr="001325C9">
        <w:rPr>
          <w:rFonts w:asciiTheme="majorHAnsi" w:hAnsiTheme="majorHAnsi"/>
          <w:sz w:val="20"/>
          <w:szCs w:val="20"/>
          <w:lang w:val="es-ES"/>
        </w:rPr>
        <w:t>l</w:t>
      </w:r>
      <w:r w:rsidR="00DA3C1E" w:rsidRPr="001325C9">
        <w:rPr>
          <w:rFonts w:asciiTheme="majorHAnsi" w:hAnsiTheme="majorHAnsi"/>
          <w:sz w:val="20"/>
          <w:szCs w:val="20"/>
          <w:lang w:val="es-ES"/>
        </w:rPr>
        <w:t>e</w:t>
      </w:r>
      <w:r w:rsidR="00FC6D61" w:rsidRPr="001325C9">
        <w:rPr>
          <w:rFonts w:asciiTheme="majorHAnsi" w:hAnsiTheme="majorHAnsi"/>
          <w:sz w:val="20"/>
          <w:szCs w:val="20"/>
          <w:lang w:val="es-ES"/>
        </w:rPr>
        <w:t xml:space="preserve">, capaz de atender plenamente </w:t>
      </w:r>
      <w:r w:rsidR="009505DE" w:rsidRPr="001325C9">
        <w:rPr>
          <w:rFonts w:asciiTheme="majorHAnsi" w:hAnsiTheme="majorHAnsi"/>
          <w:sz w:val="20"/>
          <w:szCs w:val="20"/>
          <w:lang w:val="es-ES"/>
        </w:rPr>
        <w:t>las</w:t>
      </w:r>
      <w:r w:rsidR="00FC6D61" w:rsidRPr="001325C9">
        <w:rPr>
          <w:rFonts w:asciiTheme="majorHAnsi" w:hAnsiTheme="majorHAnsi"/>
          <w:sz w:val="20"/>
          <w:szCs w:val="20"/>
          <w:lang w:val="es-ES"/>
        </w:rPr>
        <w:t xml:space="preserve"> demandas </w:t>
      </w:r>
      <w:r w:rsidRPr="001325C9">
        <w:rPr>
          <w:rFonts w:asciiTheme="majorHAnsi" w:hAnsiTheme="majorHAnsi"/>
          <w:sz w:val="20"/>
          <w:szCs w:val="20"/>
          <w:lang w:val="es-ES"/>
        </w:rPr>
        <w:t>de la</w:t>
      </w:r>
      <w:r w:rsidR="00FC6D61" w:rsidRPr="001325C9">
        <w:rPr>
          <w:rFonts w:asciiTheme="majorHAnsi" w:hAnsiTheme="majorHAnsi"/>
          <w:sz w:val="20"/>
          <w:szCs w:val="20"/>
          <w:lang w:val="es-ES"/>
        </w:rPr>
        <w:t xml:space="preserve"> </w:t>
      </w:r>
      <w:r w:rsidR="00DA3C1E" w:rsidRPr="001325C9">
        <w:rPr>
          <w:rFonts w:asciiTheme="majorHAnsi" w:hAnsiTheme="majorHAnsi"/>
          <w:sz w:val="20"/>
          <w:szCs w:val="20"/>
          <w:lang w:val="es-ES"/>
        </w:rPr>
        <w:t>niña</w:t>
      </w:r>
      <w:r w:rsidR="00FC6D61" w:rsidRPr="001325C9">
        <w:rPr>
          <w:rFonts w:asciiTheme="majorHAnsi" w:hAnsiTheme="majorHAnsi"/>
          <w:sz w:val="20"/>
          <w:szCs w:val="20"/>
          <w:lang w:val="es-ES"/>
        </w:rPr>
        <w:t>; v) Isabela est</w:t>
      </w:r>
      <w:r w:rsidR="00CA681B" w:rsidRPr="001325C9">
        <w:rPr>
          <w:rFonts w:asciiTheme="majorHAnsi" w:hAnsiTheme="majorHAnsi"/>
          <w:sz w:val="20"/>
          <w:szCs w:val="20"/>
          <w:lang w:val="es-ES"/>
        </w:rPr>
        <w:t>uvo</w:t>
      </w:r>
      <w:r w:rsidR="007C3B02" w:rsidRPr="001325C9">
        <w:rPr>
          <w:rFonts w:asciiTheme="majorHAnsi" w:hAnsiTheme="majorHAnsi"/>
          <w:sz w:val="20"/>
          <w:szCs w:val="20"/>
          <w:lang w:val="es-ES"/>
        </w:rPr>
        <w:t xml:space="preserve"> </w:t>
      </w:r>
      <w:r w:rsidRPr="001325C9">
        <w:rPr>
          <w:rFonts w:asciiTheme="majorHAnsi" w:hAnsiTheme="majorHAnsi"/>
          <w:sz w:val="20"/>
          <w:szCs w:val="20"/>
          <w:lang w:val="es-ES"/>
        </w:rPr>
        <w:t>con</w:t>
      </w:r>
      <w:r w:rsidR="00FC6D61" w:rsidRPr="001325C9">
        <w:rPr>
          <w:rFonts w:asciiTheme="majorHAnsi" w:hAnsiTheme="majorHAnsi"/>
          <w:sz w:val="20"/>
          <w:szCs w:val="20"/>
          <w:lang w:val="es-ES"/>
        </w:rPr>
        <w:t xml:space="preserve"> </w:t>
      </w:r>
      <w:r w:rsidR="00AC67E9" w:rsidRPr="001325C9">
        <w:rPr>
          <w:rFonts w:asciiTheme="majorHAnsi" w:hAnsiTheme="majorHAnsi"/>
          <w:sz w:val="20"/>
          <w:szCs w:val="20"/>
          <w:lang w:val="es-ES"/>
        </w:rPr>
        <w:t xml:space="preserve">la pareja </w:t>
      </w:r>
      <w:r w:rsidR="00FC6D61" w:rsidRPr="001325C9">
        <w:rPr>
          <w:rFonts w:asciiTheme="majorHAnsi" w:hAnsiTheme="majorHAnsi"/>
          <w:sz w:val="20"/>
          <w:szCs w:val="20"/>
          <w:lang w:val="es-ES"/>
        </w:rPr>
        <w:t>Jullef desde que na</w:t>
      </w:r>
      <w:r w:rsidR="009D39AC" w:rsidRPr="001325C9">
        <w:rPr>
          <w:rFonts w:asciiTheme="majorHAnsi" w:hAnsiTheme="majorHAnsi"/>
          <w:sz w:val="20"/>
          <w:szCs w:val="20"/>
          <w:lang w:val="es-ES"/>
        </w:rPr>
        <w:t>c</w:t>
      </w:r>
      <w:r w:rsidR="00DA3C1E" w:rsidRPr="001325C9">
        <w:rPr>
          <w:rFonts w:asciiTheme="majorHAnsi" w:hAnsiTheme="majorHAnsi"/>
          <w:sz w:val="20"/>
          <w:szCs w:val="20"/>
          <w:lang w:val="es-ES"/>
        </w:rPr>
        <w:t>ió</w:t>
      </w:r>
      <w:r w:rsidR="009D39AC" w:rsidRPr="001325C9">
        <w:rPr>
          <w:rFonts w:asciiTheme="majorHAnsi" w:hAnsiTheme="majorHAnsi"/>
          <w:sz w:val="20"/>
          <w:szCs w:val="20"/>
          <w:lang w:val="es-ES"/>
        </w:rPr>
        <w:t xml:space="preserve">, </w:t>
      </w:r>
      <w:r w:rsidR="00DA3C1E" w:rsidRPr="001325C9">
        <w:rPr>
          <w:rFonts w:asciiTheme="majorHAnsi" w:hAnsiTheme="majorHAnsi"/>
          <w:sz w:val="20"/>
          <w:szCs w:val="20"/>
          <w:lang w:val="es-ES"/>
        </w:rPr>
        <w:t xml:space="preserve">y </w:t>
      </w:r>
      <w:r w:rsidR="00DC4720" w:rsidRPr="001325C9">
        <w:rPr>
          <w:rFonts w:asciiTheme="majorHAnsi" w:hAnsiTheme="majorHAnsi"/>
          <w:sz w:val="20"/>
          <w:szCs w:val="20"/>
          <w:lang w:val="es-ES"/>
        </w:rPr>
        <w:t xml:space="preserve">se </w:t>
      </w:r>
      <w:r w:rsidR="00DA3C1E" w:rsidRPr="001325C9">
        <w:rPr>
          <w:rFonts w:asciiTheme="majorHAnsi" w:hAnsiTheme="majorHAnsi"/>
          <w:sz w:val="20"/>
          <w:szCs w:val="20"/>
          <w:lang w:val="es-ES"/>
        </w:rPr>
        <w:t>construy</w:t>
      </w:r>
      <w:r w:rsidR="00DC4720" w:rsidRPr="001325C9">
        <w:rPr>
          <w:rFonts w:asciiTheme="majorHAnsi" w:hAnsiTheme="majorHAnsi"/>
          <w:sz w:val="20"/>
          <w:szCs w:val="20"/>
          <w:lang w:val="es-ES"/>
        </w:rPr>
        <w:t>ó</w:t>
      </w:r>
      <w:r w:rsidR="00DA3C1E" w:rsidRPr="001325C9">
        <w:rPr>
          <w:rFonts w:asciiTheme="majorHAnsi" w:hAnsiTheme="majorHAnsi"/>
          <w:sz w:val="20"/>
          <w:szCs w:val="20"/>
          <w:lang w:val="es-ES"/>
        </w:rPr>
        <w:t xml:space="preserve"> un</w:t>
      </w:r>
      <w:r w:rsidR="00FC6D61" w:rsidRPr="001325C9">
        <w:rPr>
          <w:rFonts w:asciiTheme="majorHAnsi" w:hAnsiTheme="majorHAnsi"/>
          <w:sz w:val="20"/>
          <w:szCs w:val="20"/>
          <w:lang w:val="es-ES"/>
        </w:rPr>
        <w:t xml:space="preserve"> la</w:t>
      </w:r>
      <w:r w:rsidR="00647DF7" w:rsidRPr="001325C9">
        <w:rPr>
          <w:rFonts w:asciiTheme="majorHAnsi" w:hAnsiTheme="majorHAnsi"/>
          <w:sz w:val="20"/>
          <w:szCs w:val="20"/>
          <w:lang w:val="es-ES"/>
        </w:rPr>
        <w:t>z</w:t>
      </w:r>
      <w:r w:rsidR="00B77599" w:rsidRPr="001325C9">
        <w:rPr>
          <w:rFonts w:asciiTheme="majorHAnsi" w:hAnsiTheme="majorHAnsi"/>
          <w:bCs/>
          <w:sz w:val="20"/>
          <w:szCs w:val="20"/>
          <w:lang w:val="es-ES"/>
        </w:rPr>
        <w:t>o</w:t>
      </w:r>
      <w:r w:rsidR="00B77599" w:rsidRPr="001325C9">
        <w:rPr>
          <w:rFonts w:asciiTheme="majorHAnsi" w:hAnsiTheme="majorHAnsi"/>
          <w:sz w:val="20"/>
          <w:szCs w:val="20"/>
          <w:lang w:val="es-ES"/>
        </w:rPr>
        <w:t xml:space="preserve"> de filia</w:t>
      </w:r>
      <w:r w:rsidRPr="001325C9">
        <w:rPr>
          <w:rFonts w:asciiTheme="majorHAnsi" w:hAnsiTheme="majorHAnsi"/>
          <w:sz w:val="20"/>
          <w:szCs w:val="20"/>
          <w:lang w:val="es-ES"/>
        </w:rPr>
        <w:t>ción</w:t>
      </w:r>
      <w:r w:rsidR="00FC6D61" w:rsidRPr="001325C9">
        <w:rPr>
          <w:rFonts w:asciiTheme="majorHAnsi" w:hAnsiTheme="majorHAnsi"/>
          <w:sz w:val="20"/>
          <w:szCs w:val="20"/>
          <w:lang w:val="es-ES"/>
        </w:rPr>
        <w:t xml:space="preserve"> </w:t>
      </w:r>
      <w:r w:rsidR="00647DF7" w:rsidRPr="001325C9">
        <w:rPr>
          <w:rFonts w:asciiTheme="majorHAnsi" w:hAnsiTheme="majorHAnsi"/>
          <w:sz w:val="20"/>
          <w:szCs w:val="20"/>
          <w:lang w:val="es-ES"/>
        </w:rPr>
        <w:t>socioafectiva</w:t>
      </w:r>
      <w:r w:rsidR="00FC6D61" w:rsidRPr="001325C9">
        <w:rPr>
          <w:rFonts w:asciiTheme="majorHAnsi" w:hAnsiTheme="majorHAnsi"/>
          <w:sz w:val="20"/>
          <w:szCs w:val="20"/>
          <w:lang w:val="es-ES"/>
        </w:rPr>
        <w:t xml:space="preserve">. </w:t>
      </w:r>
      <w:r w:rsidR="00E3253D" w:rsidRPr="001325C9">
        <w:rPr>
          <w:rFonts w:asciiTheme="majorHAnsi" w:hAnsiTheme="majorHAnsi"/>
          <w:sz w:val="20"/>
          <w:szCs w:val="20"/>
          <w:lang w:val="es-ES"/>
        </w:rPr>
        <w:t>Seg</w:t>
      </w:r>
      <w:r w:rsidR="00DA3C1E" w:rsidRPr="001325C9">
        <w:rPr>
          <w:rFonts w:asciiTheme="majorHAnsi" w:hAnsiTheme="majorHAnsi"/>
          <w:sz w:val="20"/>
          <w:szCs w:val="20"/>
          <w:lang w:val="es-ES"/>
        </w:rPr>
        <w:t>ún</w:t>
      </w:r>
      <w:r w:rsidR="00E3253D" w:rsidRPr="001325C9">
        <w:rPr>
          <w:rFonts w:asciiTheme="majorHAnsi" w:hAnsiTheme="majorHAnsi"/>
          <w:sz w:val="20"/>
          <w:szCs w:val="20"/>
          <w:lang w:val="es-ES"/>
        </w:rPr>
        <w:t xml:space="preserve"> </w:t>
      </w:r>
      <w:r w:rsidRPr="001325C9">
        <w:rPr>
          <w:rFonts w:asciiTheme="majorHAnsi" w:hAnsiTheme="majorHAnsi"/>
          <w:sz w:val="20"/>
          <w:szCs w:val="20"/>
          <w:lang w:val="es-ES"/>
        </w:rPr>
        <w:t>el</w:t>
      </w:r>
      <w:r w:rsidR="00E3253D" w:rsidRPr="001325C9">
        <w:rPr>
          <w:rFonts w:asciiTheme="majorHAnsi" w:hAnsiTheme="majorHAnsi"/>
          <w:sz w:val="20"/>
          <w:szCs w:val="20"/>
          <w:lang w:val="es-ES"/>
        </w:rPr>
        <w:t xml:space="preserve"> Estado, </w:t>
      </w:r>
      <w:r w:rsidR="00327429" w:rsidRPr="001325C9">
        <w:rPr>
          <w:rFonts w:asciiTheme="majorHAnsi" w:hAnsiTheme="majorHAnsi"/>
          <w:sz w:val="20"/>
          <w:szCs w:val="20"/>
          <w:lang w:val="es-ES"/>
        </w:rPr>
        <w:t>se</w:t>
      </w:r>
      <w:r w:rsidR="00E3253D" w:rsidRPr="001325C9">
        <w:rPr>
          <w:rFonts w:asciiTheme="majorHAnsi" w:hAnsiTheme="majorHAnsi"/>
          <w:sz w:val="20"/>
          <w:szCs w:val="20"/>
          <w:lang w:val="es-ES"/>
        </w:rPr>
        <w:t xml:space="preserve"> </w:t>
      </w:r>
      <w:r w:rsidR="00110B0D" w:rsidRPr="001325C9">
        <w:rPr>
          <w:rFonts w:asciiTheme="majorHAnsi" w:hAnsiTheme="majorHAnsi"/>
          <w:sz w:val="20"/>
          <w:szCs w:val="20"/>
          <w:lang w:val="es-ES"/>
        </w:rPr>
        <w:t>respet</w:t>
      </w:r>
      <w:r w:rsidR="00327429" w:rsidRPr="001325C9">
        <w:rPr>
          <w:rFonts w:asciiTheme="majorHAnsi" w:hAnsiTheme="majorHAnsi"/>
          <w:sz w:val="20"/>
          <w:szCs w:val="20"/>
          <w:lang w:val="es-ES"/>
        </w:rPr>
        <w:t>ó</w:t>
      </w:r>
      <w:r w:rsidR="00E3253D" w:rsidRPr="001325C9">
        <w:rPr>
          <w:rFonts w:asciiTheme="majorHAnsi" w:hAnsiTheme="majorHAnsi"/>
          <w:sz w:val="20"/>
          <w:szCs w:val="20"/>
          <w:lang w:val="es-ES"/>
        </w:rPr>
        <w:t xml:space="preserve"> </w:t>
      </w:r>
      <w:r w:rsidRPr="001325C9">
        <w:rPr>
          <w:rFonts w:asciiTheme="majorHAnsi" w:hAnsiTheme="majorHAnsi"/>
          <w:sz w:val="20"/>
          <w:szCs w:val="20"/>
          <w:lang w:val="es-ES"/>
        </w:rPr>
        <w:t>el</w:t>
      </w:r>
      <w:r w:rsidR="00E3253D" w:rsidRPr="001325C9">
        <w:rPr>
          <w:rFonts w:asciiTheme="majorHAnsi" w:hAnsiTheme="majorHAnsi"/>
          <w:sz w:val="20"/>
          <w:szCs w:val="20"/>
          <w:lang w:val="es-ES"/>
        </w:rPr>
        <w:t xml:space="preserve"> princ</w:t>
      </w:r>
      <w:r w:rsidR="00327429" w:rsidRPr="001325C9">
        <w:rPr>
          <w:rFonts w:asciiTheme="majorHAnsi" w:hAnsiTheme="majorHAnsi"/>
          <w:sz w:val="20"/>
          <w:szCs w:val="20"/>
          <w:lang w:val="es-ES"/>
        </w:rPr>
        <w:t>i</w:t>
      </w:r>
      <w:r w:rsidR="00B77599" w:rsidRPr="001325C9">
        <w:rPr>
          <w:rFonts w:asciiTheme="majorHAnsi" w:hAnsiTheme="majorHAnsi"/>
          <w:sz w:val="20"/>
          <w:szCs w:val="20"/>
          <w:lang w:val="es-ES"/>
        </w:rPr>
        <w:t xml:space="preserve">pio </w:t>
      </w:r>
      <w:r w:rsidRPr="001325C9">
        <w:rPr>
          <w:rFonts w:asciiTheme="majorHAnsi" w:hAnsiTheme="majorHAnsi"/>
          <w:sz w:val="20"/>
          <w:szCs w:val="20"/>
          <w:lang w:val="es-ES"/>
        </w:rPr>
        <w:t>del</w:t>
      </w:r>
      <w:r w:rsidR="00B77599" w:rsidRPr="001325C9">
        <w:rPr>
          <w:rFonts w:asciiTheme="majorHAnsi" w:hAnsiTheme="majorHAnsi"/>
          <w:sz w:val="20"/>
          <w:szCs w:val="20"/>
          <w:lang w:val="es-ES"/>
        </w:rPr>
        <w:t xml:space="preserve"> inter</w:t>
      </w:r>
      <w:r w:rsidR="00327429" w:rsidRPr="001325C9">
        <w:rPr>
          <w:rFonts w:asciiTheme="majorHAnsi" w:hAnsiTheme="majorHAnsi"/>
          <w:sz w:val="20"/>
          <w:szCs w:val="20"/>
          <w:lang w:val="es-ES"/>
        </w:rPr>
        <w:t>és</w:t>
      </w:r>
      <w:r w:rsidR="00B77599" w:rsidRPr="001325C9">
        <w:rPr>
          <w:rFonts w:asciiTheme="majorHAnsi" w:hAnsiTheme="majorHAnsi"/>
          <w:sz w:val="20"/>
          <w:szCs w:val="20"/>
          <w:lang w:val="es-ES"/>
        </w:rPr>
        <w:t xml:space="preserve"> superior </w:t>
      </w:r>
      <w:r w:rsidRPr="001325C9">
        <w:rPr>
          <w:rFonts w:asciiTheme="majorHAnsi" w:hAnsiTheme="majorHAnsi"/>
          <w:sz w:val="20"/>
          <w:szCs w:val="20"/>
          <w:lang w:val="es-ES"/>
        </w:rPr>
        <w:t>de la</w:t>
      </w:r>
      <w:r w:rsidR="00B77599" w:rsidRPr="001325C9">
        <w:rPr>
          <w:rFonts w:asciiTheme="majorHAnsi" w:hAnsiTheme="majorHAnsi"/>
          <w:sz w:val="20"/>
          <w:szCs w:val="20"/>
          <w:lang w:val="es-ES"/>
        </w:rPr>
        <w:t xml:space="preserve"> </w:t>
      </w:r>
      <w:r w:rsidR="00327429" w:rsidRPr="001325C9">
        <w:rPr>
          <w:rFonts w:asciiTheme="majorHAnsi" w:hAnsiTheme="majorHAnsi"/>
          <w:sz w:val="20"/>
          <w:szCs w:val="20"/>
          <w:lang w:val="es-ES"/>
        </w:rPr>
        <w:t>niña</w:t>
      </w:r>
      <w:r w:rsidR="008F1F5B" w:rsidRPr="001325C9">
        <w:rPr>
          <w:rFonts w:asciiTheme="majorHAnsi" w:hAnsiTheme="majorHAnsi"/>
          <w:sz w:val="20"/>
          <w:szCs w:val="20"/>
          <w:lang w:val="es-ES"/>
        </w:rPr>
        <w:t xml:space="preserve">, </w:t>
      </w:r>
      <w:r w:rsidR="00586C27" w:rsidRPr="001325C9">
        <w:rPr>
          <w:rFonts w:asciiTheme="majorHAnsi" w:hAnsiTheme="majorHAnsi"/>
          <w:sz w:val="20"/>
          <w:szCs w:val="20"/>
          <w:lang w:val="es-ES"/>
        </w:rPr>
        <w:t>pues</w:t>
      </w:r>
      <w:r w:rsidR="008F1F5B" w:rsidRPr="001325C9">
        <w:rPr>
          <w:rFonts w:asciiTheme="majorHAnsi" w:hAnsiTheme="majorHAnsi"/>
          <w:sz w:val="20"/>
          <w:szCs w:val="20"/>
          <w:lang w:val="es-ES"/>
        </w:rPr>
        <w:t xml:space="preserve"> </w:t>
      </w:r>
      <w:r w:rsidR="00327429" w:rsidRPr="001325C9">
        <w:rPr>
          <w:rFonts w:asciiTheme="majorHAnsi" w:hAnsiTheme="majorHAnsi"/>
          <w:sz w:val="20"/>
          <w:szCs w:val="20"/>
          <w:lang w:val="es-ES"/>
        </w:rPr>
        <w:t xml:space="preserve">en todos los actos se </w:t>
      </w:r>
      <w:r w:rsidR="008F1F5B" w:rsidRPr="001325C9">
        <w:rPr>
          <w:rFonts w:asciiTheme="majorHAnsi" w:hAnsiTheme="majorHAnsi"/>
          <w:sz w:val="20"/>
          <w:szCs w:val="20"/>
          <w:lang w:val="es-ES"/>
        </w:rPr>
        <w:t>busc</w:t>
      </w:r>
      <w:r w:rsidR="00327429" w:rsidRPr="001325C9">
        <w:rPr>
          <w:rFonts w:asciiTheme="majorHAnsi" w:hAnsiTheme="majorHAnsi"/>
          <w:sz w:val="20"/>
          <w:szCs w:val="20"/>
          <w:lang w:val="es-ES"/>
        </w:rPr>
        <w:t>ó</w:t>
      </w:r>
      <w:r w:rsidR="008F1F5B" w:rsidRPr="001325C9">
        <w:rPr>
          <w:rFonts w:asciiTheme="majorHAnsi" w:hAnsiTheme="majorHAnsi"/>
          <w:sz w:val="20"/>
          <w:szCs w:val="20"/>
          <w:lang w:val="es-ES"/>
        </w:rPr>
        <w:t xml:space="preserve"> </w:t>
      </w:r>
      <w:r w:rsidR="003B29BE" w:rsidRPr="001325C9">
        <w:rPr>
          <w:rFonts w:asciiTheme="majorHAnsi" w:hAnsiTheme="majorHAnsi"/>
          <w:sz w:val="20"/>
          <w:szCs w:val="20"/>
          <w:lang w:val="es-ES"/>
        </w:rPr>
        <w:t>proteger</w:t>
      </w:r>
      <w:r w:rsidR="008F1F5B" w:rsidRPr="001325C9">
        <w:rPr>
          <w:rFonts w:asciiTheme="majorHAnsi" w:hAnsiTheme="majorHAnsi"/>
          <w:sz w:val="20"/>
          <w:szCs w:val="20"/>
          <w:lang w:val="es-ES"/>
        </w:rPr>
        <w:t xml:space="preserve"> </w:t>
      </w:r>
      <w:r w:rsidR="00327429" w:rsidRPr="001325C9">
        <w:rPr>
          <w:rFonts w:asciiTheme="majorHAnsi" w:hAnsiTheme="majorHAnsi"/>
          <w:sz w:val="20"/>
          <w:szCs w:val="20"/>
          <w:lang w:val="es-ES"/>
        </w:rPr>
        <w:t xml:space="preserve">a </w:t>
      </w:r>
      <w:r w:rsidR="008F1F5B" w:rsidRPr="001325C9">
        <w:rPr>
          <w:rFonts w:asciiTheme="majorHAnsi" w:hAnsiTheme="majorHAnsi"/>
          <w:sz w:val="20"/>
          <w:szCs w:val="20"/>
          <w:lang w:val="es-ES"/>
        </w:rPr>
        <w:t xml:space="preserve">Isabela </w:t>
      </w:r>
      <w:r w:rsidRPr="001325C9">
        <w:rPr>
          <w:rFonts w:asciiTheme="majorHAnsi" w:hAnsiTheme="majorHAnsi"/>
          <w:sz w:val="20"/>
          <w:szCs w:val="20"/>
          <w:lang w:val="es-ES"/>
        </w:rPr>
        <w:t>de la</w:t>
      </w:r>
      <w:r w:rsidR="008F1F5B" w:rsidRPr="001325C9">
        <w:rPr>
          <w:rFonts w:asciiTheme="majorHAnsi" w:hAnsiTheme="majorHAnsi"/>
          <w:sz w:val="20"/>
          <w:szCs w:val="20"/>
          <w:lang w:val="es-ES"/>
        </w:rPr>
        <w:t xml:space="preserve"> situa</w:t>
      </w:r>
      <w:r w:rsidRPr="001325C9">
        <w:rPr>
          <w:rFonts w:asciiTheme="majorHAnsi" w:hAnsiTheme="majorHAnsi"/>
          <w:sz w:val="20"/>
          <w:szCs w:val="20"/>
          <w:lang w:val="es-ES"/>
        </w:rPr>
        <w:t>ción</w:t>
      </w:r>
      <w:r w:rsidR="008F1F5B" w:rsidRPr="001325C9">
        <w:rPr>
          <w:rFonts w:asciiTheme="majorHAnsi" w:hAnsiTheme="majorHAnsi"/>
          <w:sz w:val="20"/>
          <w:szCs w:val="20"/>
          <w:lang w:val="es-ES"/>
        </w:rPr>
        <w:t xml:space="preserve"> de ri</w:t>
      </w:r>
      <w:r w:rsidR="00327429" w:rsidRPr="001325C9">
        <w:rPr>
          <w:rFonts w:asciiTheme="majorHAnsi" w:hAnsiTheme="majorHAnsi"/>
          <w:sz w:val="20"/>
          <w:szCs w:val="20"/>
          <w:lang w:val="es-ES"/>
        </w:rPr>
        <w:t>e</w:t>
      </w:r>
      <w:r w:rsidR="008F1F5B" w:rsidRPr="001325C9">
        <w:rPr>
          <w:rFonts w:asciiTheme="majorHAnsi" w:hAnsiTheme="majorHAnsi"/>
          <w:sz w:val="20"/>
          <w:szCs w:val="20"/>
          <w:lang w:val="es-ES"/>
        </w:rPr>
        <w:t>s</w:t>
      </w:r>
      <w:r w:rsidR="00327429" w:rsidRPr="001325C9">
        <w:rPr>
          <w:rFonts w:asciiTheme="majorHAnsi" w:hAnsiTheme="majorHAnsi"/>
          <w:sz w:val="20"/>
          <w:szCs w:val="20"/>
          <w:lang w:val="es-ES"/>
        </w:rPr>
        <w:t>g</w:t>
      </w:r>
      <w:r w:rsidR="008F1F5B" w:rsidRPr="001325C9">
        <w:rPr>
          <w:rFonts w:asciiTheme="majorHAnsi" w:hAnsiTheme="majorHAnsi"/>
          <w:sz w:val="20"/>
          <w:szCs w:val="20"/>
          <w:lang w:val="es-ES"/>
        </w:rPr>
        <w:t xml:space="preserve">o </w:t>
      </w:r>
      <w:r w:rsidR="00C52EC3" w:rsidRPr="001325C9">
        <w:rPr>
          <w:rFonts w:asciiTheme="majorHAnsi" w:hAnsiTheme="majorHAnsi"/>
          <w:sz w:val="20"/>
          <w:szCs w:val="20"/>
          <w:lang w:val="es-ES"/>
        </w:rPr>
        <w:t>y</w:t>
      </w:r>
      <w:r w:rsidR="008F1F5B" w:rsidRPr="001325C9">
        <w:rPr>
          <w:rFonts w:asciiTheme="majorHAnsi" w:hAnsiTheme="majorHAnsi"/>
          <w:sz w:val="20"/>
          <w:szCs w:val="20"/>
          <w:lang w:val="es-ES"/>
        </w:rPr>
        <w:t xml:space="preserve"> garanti</w:t>
      </w:r>
      <w:r w:rsidR="00327429" w:rsidRPr="001325C9">
        <w:rPr>
          <w:rFonts w:asciiTheme="majorHAnsi" w:hAnsiTheme="majorHAnsi"/>
          <w:sz w:val="20"/>
          <w:szCs w:val="20"/>
          <w:lang w:val="es-ES"/>
        </w:rPr>
        <w:t>za</w:t>
      </w:r>
      <w:r w:rsidR="008F1F5B" w:rsidRPr="001325C9">
        <w:rPr>
          <w:rFonts w:asciiTheme="majorHAnsi" w:hAnsiTheme="majorHAnsi"/>
          <w:sz w:val="20"/>
          <w:szCs w:val="20"/>
          <w:lang w:val="es-ES"/>
        </w:rPr>
        <w:t>r</w:t>
      </w:r>
      <w:r w:rsidR="00327429" w:rsidRPr="001325C9">
        <w:rPr>
          <w:rFonts w:asciiTheme="majorHAnsi" w:hAnsiTheme="majorHAnsi"/>
          <w:sz w:val="20"/>
          <w:szCs w:val="20"/>
          <w:lang w:val="es-ES"/>
        </w:rPr>
        <w:t>le</w:t>
      </w:r>
      <w:r w:rsidR="008F1F5B" w:rsidRPr="001325C9">
        <w:rPr>
          <w:rFonts w:asciiTheme="majorHAnsi" w:hAnsiTheme="majorHAnsi"/>
          <w:sz w:val="20"/>
          <w:szCs w:val="20"/>
          <w:lang w:val="es-ES"/>
        </w:rPr>
        <w:t xml:space="preserve"> </w:t>
      </w:r>
      <w:r w:rsidR="007C3B02" w:rsidRPr="001325C9">
        <w:rPr>
          <w:rFonts w:asciiTheme="majorHAnsi" w:hAnsiTheme="majorHAnsi"/>
          <w:sz w:val="20"/>
          <w:szCs w:val="20"/>
          <w:lang w:val="es-ES"/>
        </w:rPr>
        <w:t>sus</w:t>
      </w:r>
      <w:r w:rsidR="008F1F5B" w:rsidRPr="001325C9">
        <w:rPr>
          <w:rFonts w:asciiTheme="majorHAnsi" w:hAnsiTheme="majorHAnsi"/>
          <w:sz w:val="20"/>
          <w:szCs w:val="20"/>
          <w:lang w:val="es-ES"/>
        </w:rPr>
        <w:t xml:space="preserve"> </w:t>
      </w:r>
      <w:r w:rsidR="00C52EC3" w:rsidRPr="001325C9">
        <w:rPr>
          <w:rFonts w:asciiTheme="majorHAnsi" w:hAnsiTheme="majorHAnsi"/>
          <w:sz w:val="20"/>
          <w:szCs w:val="20"/>
          <w:lang w:val="es-ES"/>
        </w:rPr>
        <w:t>derecho</w:t>
      </w:r>
      <w:r w:rsidR="008F1F5B" w:rsidRPr="001325C9">
        <w:rPr>
          <w:rFonts w:asciiTheme="majorHAnsi" w:hAnsiTheme="majorHAnsi"/>
          <w:sz w:val="20"/>
          <w:szCs w:val="20"/>
          <w:lang w:val="es-ES"/>
        </w:rPr>
        <w:t>s fundamenta</w:t>
      </w:r>
      <w:r w:rsidR="008C3E39" w:rsidRPr="001325C9">
        <w:rPr>
          <w:rFonts w:asciiTheme="majorHAnsi" w:hAnsiTheme="majorHAnsi"/>
          <w:sz w:val="20"/>
          <w:szCs w:val="20"/>
          <w:lang w:val="es-ES"/>
        </w:rPr>
        <w:t>le</w:t>
      </w:r>
      <w:r w:rsidR="008F1F5B" w:rsidRPr="001325C9">
        <w:rPr>
          <w:rFonts w:asciiTheme="majorHAnsi" w:hAnsiTheme="majorHAnsi"/>
          <w:sz w:val="20"/>
          <w:szCs w:val="20"/>
          <w:lang w:val="es-ES"/>
        </w:rPr>
        <w:t xml:space="preserve">s, </w:t>
      </w:r>
      <w:r w:rsidR="00CA681B" w:rsidRPr="001325C9">
        <w:rPr>
          <w:rFonts w:asciiTheme="majorHAnsi" w:hAnsiTheme="majorHAnsi"/>
          <w:sz w:val="20"/>
          <w:szCs w:val="20"/>
          <w:lang w:val="es-ES"/>
        </w:rPr>
        <w:t>lo que</w:t>
      </w:r>
      <w:r w:rsidR="00DC4720" w:rsidRPr="001325C9">
        <w:rPr>
          <w:rFonts w:asciiTheme="majorHAnsi" w:hAnsiTheme="majorHAnsi"/>
          <w:sz w:val="20"/>
          <w:szCs w:val="20"/>
          <w:lang w:val="es-ES"/>
        </w:rPr>
        <w:t xml:space="preserve"> le</w:t>
      </w:r>
      <w:r w:rsidR="00CA681B" w:rsidRPr="001325C9">
        <w:rPr>
          <w:rFonts w:asciiTheme="majorHAnsi" w:hAnsiTheme="majorHAnsi"/>
          <w:sz w:val="20"/>
          <w:szCs w:val="20"/>
          <w:lang w:val="es-ES"/>
        </w:rPr>
        <w:t xml:space="preserve"> permitió</w:t>
      </w:r>
      <w:r w:rsidR="00DC4720" w:rsidRPr="001325C9">
        <w:rPr>
          <w:rFonts w:asciiTheme="majorHAnsi" w:hAnsiTheme="majorHAnsi"/>
          <w:sz w:val="20"/>
          <w:szCs w:val="20"/>
          <w:lang w:val="es-ES"/>
        </w:rPr>
        <w:t xml:space="preserve"> crecer</w:t>
      </w:r>
      <w:r w:rsidR="008F1F5B" w:rsidRPr="001325C9">
        <w:rPr>
          <w:rFonts w:asciiTheme="majorHAnsi" w:hAnsiTheme="majorHAnsi"/>
          <w:sz w:val="20"/>
          <w:szCs w:val="20"/>
          <w:lang w:val="es-ES"/>
        </w:rPr>
        <w:t xml:space="preserve"> </w:t>
      </w:r>
      <w:r w:rsidRPr="001325C9">
        <w:rPr>
          <w:rFonts w:asciiTheme="majorHAnsi" w:hAnsiTheme="majorHAnsi"/>
          <w:sz w:val="20"/>
          <w:szCs w:val="20"/>
          <w:lang w:val="es-ES"/>
        </w:rPr>
        <w:t xml:space="preserve">en </w:t>
      </w:r>
      <w:r w:rsidR="002B7583" w:rsidRPr="001325C9">
        <w:rPr>
          <w:rFonts w:asciiTheme="majorHAnsi" w:hAnsiTheme="majorHAnsi"/>
          <w:sz w:val="20"/>
          <w:szCs w:val="20"/>
          <w:lang w:val="es-ES"/>
        </w:rPr>
        <w:t>un</w:t>
      </w:r>
      <w:r w:rsidR="008F1F5B" w:rsidRPr="001325C9">
        <w:rPr>
          <w:rFonts w:asciiTheme="majorHAnsi" w:hAnsiTheme="majorHAnsi"/>
          <w:sz w:val="20"/>
          <w:szCs w:val="20"/>
          <w:lang w:val="es-ES"/>
        </w:rPr>
        <w:t xml:space="preserve"> ambiente familiar </w:t>
      </w:r>
      <w:r w:rsidR="00327429" w:rsidRPr="001325C9">
        <w:rPr>
          <w:rFonts w:asciiTheme="majorHAnsi" w:hAnsiTheme="majorHAnsi"/>
          <w:sz w:val="20"/>
          <w:szCs w:val="20"/>
          <w:lang w:val="es-ES"/>
        </w:rPr>
        <w:t>lleno</w:t>
      </w:r>
      <w:r w:rsidR="008F1F5B" w:rsidRPr="001325C9">
        <w:rPr>
          <w:rFonts w:asciiTheme="majorHAnsi" w:hAnsiTheme="majorHAnsi"/>
          <w:sz w:val="20"/>
          <w:szCs w:val="20"/>
          <w:lang w:val="es-ES"/>
        </w:rPr>
        <w:t xml:space="preserve"> de amor </w:t>
      </w:r>
      <w:r w:rsidR="00C52EC3" w:rsidRPr="001325C9">
        <w:rPr>
          <w:rFonts w:asciiTheme="majorHAnsi" w:hAnsiTheme="majorHAnsi"/>
          <w:sz w:val="20"/>
          <w:szCs w:val="20"/>
          <w:lang w:val="es-ES"/>
        </w:rPr>
        <w:t>y</w:t>
      </w:r>
      <w:r w:rsidR="008F1F5B" w:rsidRPr="001325C9">
        <w:rPr>
          <w:rFonts w:asciiTheme="majorHAnsi" w:hAnsiTheme="majorHAnsi"/>
          <w:sz w:val="20"/>
          <w:szCs w:val="20"/>
          <w:lang w:val="es-ES"/>
        </w:rPr>
        <w:t xml:space="preserve"> compre</w:t>
      </w:r>
      <w:r w:rsidR="007870FE" w:rsidRPr="001325C9">
        <w:rPr>
          <w:rFonts w:asciiTheme="majorHAnsi" w:hAnsiTheme="majorHAnsi"/>
          <w:sz w:val="20"/>
          <w:szCs w:val="20"/>
          <w:lang w:val="es-ES"/>
        </w:rPr>
        <w:t>n</w:t>
      </w:r>
      <w:r w:rsidRPr="001325C9">
        <w:rPr>
          <w:rFonts w:asciiTheme="majorHAnsi" w:hAnsiTheme="majorHAnsi"/>
          <w:sz w:val="20"/>
          <w:szCs w:val="20"/>
          <w:lang w:val="es-ES"/>
        </w:rPr>
        <w:t>sión</w:t>
      </w:r>
      <w:r w:rsidR="008F1F5B" w:rsidRPr="001325C9">
        <w:rPr>
          <w:rFonts w:asciiTheme="majorHAnsi" w:hAnsiTheme="majorHAnsi"/>
          <w:sz w:val="20"/>
          <w:szCs w:val="20"/>
          <w:lang w:val="es-ES"/>
        </w:rPr>
        <w:t xml:space="preserve"> para </w:t>
      </w:r>
      <w:r w:rsidR="002B7583" w:rsidRPr="001325C9">
        <w:rPr>
          <w:rFonts w:asciiTheme="majorHAnsi" w:hAnsiTheme="majorHAnsi"/>
          <w:sz w:val="20"/>
          <w:szCs w:val="20"/>
          <w:lang w:val="es-ES"/>
        </w:rPr>
        <w:t>un</w:t>
      </w:r>
      <w:r w:rsidR="008F1F5B" w:rsidRPr="001325C9">
        <w:rPr>
          <w:rFonts w:asciiTheme="majorHAnsi" w:hAnsiTheme="majorHAnsi"/>
          <w:sz w:val="20"/>
          <w:szCs w:val="20"/>
          <w:lang w:val="es-ES"/>
        </w:rPr>
        <w:t xml:space="preserve"> </w:t>
      </w:r>
      <w:r w:rsidR="007870FE" w:rsidRPr="001325C9">
        <w:rPr>
          <w:rFonts w:asciiTheme="majorHAnsi" w:hAnsiTheme="majorHAnsi"/>
          <w:sz w:val="20"/>
          <w:szCs w:val="20"/>
          <w:lang w:val="es-ES"/>
        </w:rPr>
        <w:t>desarrollo</w:t>
      </w:r>
      <w:r w:rsidR="0044301E" w:rsidRPr="001325C9">
        <w:rPr>
          <w:rFonts w:asciiTheme="majorHAnsi" w:hAnsiTheme="majorHAnsi"/>
          <w:sz w:val="20"/>
          <w:szCs w:val="20"/>
          <w:lang w:val="es-ES"/>
        </w:rPr>
        <w:t xml:space="preserve"> </w:t>
      </w:r>
      <w:r w:rsidR="00327429" w:rsidRPr="001325C9">
        <w:rPr>
          <w:rFonts w:asciiTheme="majorHAnsi" w:hAnsiTheme="majorHAnsi"/>
          <w:sz w:val="20"/>
          <w:szCs w:val="20"/>
          <w:lang w:val="es-ES"/>
        </w:rPr>
        <w:t xml:space="preserve">pleno y armonioso </w:t>
      </w:r>
      <w:r w:rsidR="0044301E" w:rsidRPr="001325C9">
        <w:rPr>
          <w:rFonts w:asciiTheme="majorHAnsi" w:hAnsiTheme="majorHAnsi"/>
          <w:sz w:val="20"/>
          <w:szCs w:val="20"/>
          <w:lang w:val="es-ES"/>
        </w:rPr>
        <w:t xml:space="preserve">de </w:t>
      </w:r>
      <w:r w:rsidR="007C3B02" w:rsidRPr="001325C9">
        <w:rPr>
          <w:rFonts w:asciiTheme="majorHAnsi" w:hAnsiTheme="majorHAnsi"/>
          <w:sz w:val="20"/>
          <w:szCs w:val="20"/>
          <w:lang w:val="es-ES"/>
        </w:rPr>
        <w:t>su</w:t>
      </w:r>
      <w:r w:rsidR="0044301E" w:rsidRPr="001325C9">
        <w:rPr>
          <w:rFonts w:asciiTheme="majorHAnsi" w:hAnsiTheme="majorHAnsi"/>
          <w:sz w:val="20"/>
          <w:szCs w:val="20"/>
          <w:lang w:val="es-ES"/>
        </w:rPr>
        <w:t xml:space="preserve"> personali</w:t>
      </w:r>
      <w:r w:rsidR="007C3B02" w:rsidRPr="001325C9">
        <w:rPr>
          <w:rFonts w:asciiTheme="majorHAnsi" w:hAnsiTheme="majorHAnsi"/>
          <w:sz w:val="20"/>
          <w:szCs w:val="20"/>
          <w:lang w:val="es-ES"/>
        </w:rPr>
        <w:t>dad.</w:t>
      </w:r>
      <w:r w:rsidR="0044301E" w:rsidRPr="001325C9">
        <w:rPr>
          <w:rFonts w:asciiTheme="majorHAnsi" w:hAnsiTheme="majorHAnsi"/>
          <w:sz w:val="20"/>
          <w:szCs w:val="20"/>
          <w:lang w:val="es-ES"/>
        </w:rPr>
        <w:t xml:space="preserve"> </w:t>
      </w:r>
    </w:p>
    <w:p w14:paraId="28BE431B" w14:textId="77777777" w:rsidR="00E644F1" w:rsidRPr="001325C9" w:rsidRDefault="00E644F1" w:rsidP="00E644F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682DD5B5" w14:textId="2CC03385" w:rsidR="003D4A98" w:rsidRPr="001325C9" w:rsidRDefault="008C3E39" w:rsidP="00E644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1325C9">
        <w:rPr>
          <w:rFonts w:asciiTheme="majorHAnsi" w:hAnsiTheme="majorHAnsi"/>
          <w:sz w:val="20"/>
          <w:szCs w:val="20"/>
          <w:lang w:val="es-ES"/>
        </w:rPr>
        <w:t>R</w:t>
      </w:r>
      <w:r w:rsidR="0044301E" w:rsidRPr="001325C9">
        <w:rPr>
          <w:rFonts w:asciiTheme="majorHAnsi" w:hAnsiTheme="majorHAnsi"/>
          <w:sz w:val="20"/>
          <w:szCs w:val="20"/>
          <w:lang w:val="es-ES"/>
        </w:rPr>
        <w:t>espe</w:t>
      </w:r>
      <w:r w:rsidRPr="001325C9">
        <w:rPr>
          <w:rFonts w:asciiTheme="majorHAnsi" w:hAnsiTheme="majorHAnsi"/>
          <w:sz w:val="20"/>
          <w:szCs w:val="20"/>
          <w:lang w:val="es-ES"/>
        </w:rPr>
        <w:t>c</w:t>
      </w:r>
      <w:r w:rsidR="0044301E" w:rsidRPr="001325C9">
        <w:rPr>
          <w:rFonts w:asciiTheme="majorHAnsi" w:hAnsiTheme="majorHAnsi"/>
          <w:sz w:val="20"/>
          <w:szCs w:val="20"/>
          <w:lang w:val="es-ES"/>
        </w:rPr>
        <w:t xml:space="preserve">to </w:t>
      </w:r>
      <w:r w:rsidR="00DA73F2" w:rsidRPr="001325C9">
        <w:rPr>
          <w:rFonts w:asciiTheme="majorHAnsi" w:hAnsiTheme="majorHAnsi"/>
          <w:sz w:val="20"/>
          <w:szCs w:val="20"/>
          <w:lang w:val="es-ES"/>
        </w:rPr>
        <w:t>del</w:t>
      </w:r>
      <w:r w:rsidR="0044301E" w:rsidRPr="001325C9">
        <w:rPr>
          <w:rFonts w:asciiTheme="majorHAnsi" w:hAnsiTheme="majorHAnsi"/>
          <w:sz w:val="20"/>
          <w:szCs w:val="20"/>
          <w:lang w:val="es-ES"/>
        </w:rPr>
        <w:t xml:space="preserve"> proce</w:t>
      </w:r>
      <w:r w:rsidR="00DD5129" w:rsidRPr="001325C9">
        <w:rPr>
          <w:rFonts w:asciiTheme="majorHAnsi" w:hAnsiTheme="majorHAnsi"/>
          <w:sz w:val="20"/>
          <w:szCs w:val="20"/>
          <w:lang w:val="es-ES"/>
        </w:rPr>
        <w:t>s</w:t>
      </w:r>
      <w:r w:rsidR="0044301E" w:rsidRPr="001325C9">
        <w:rPr>
          <w:rFonts w:asciiTheme="majorHAnsi" w:hAnsiTheme="majorHAnsi"/>
          <w:sz w:val="20"/>
          <w:szCs w:val="20"/>
          <w:lang w:val="es-ES"/>
        </w:rPr>
        <w:t xml:space="preserve">o de </w:t>
      </w:r>
      <w:r w:rsidR="00C52EC3" w:rsidRPr="001325C9">
        <w:rPr>
          <w:rFonts w:asciiTheme="majorHAnsi" w:hAnsiTheme="majorHAnsi"/>
          <w:sz w:val="20"/>
          <w:szCs w:val="20"/>
          <w:lang w:val="es-ES"/>
        </w:rPr>
        <w:t>adopción</w:t>
      </w:r>
      <w:r w:rsidR="0044301E" w:rsidRPr="001325C9">
        <w:rPr>
          <w:rFonts w:asciiTheme="majorHAnsi" w:hAnsiTheme="majorHAnsi"/>
          <w:sz w:val="20"/>
          <w:szCs w:val="20"/>
          <w:lang w:val="es-ES"/>
        </w:rPr>
        <w:t xml:space="preserve">, afirma que </w:t>
      </w:r>
      <w:r w:rsidR="008F1F5B" w:rsidRPr="001325C9">
        <w:rPr>
          <w:rFonts w:asciiTheme="majorHAnsi" w:hAnsiTheme="majorHAnsi"/>
          <w:sz w:val="20"/>
          <w:szCs w:val="20"/>
          <w:lang w:val="es-ES"/>
        </w:rPr>
        <w:t>cont</w:t>
      </w:r>
      <w:r w:rsidR="00647DF7" w:rsidRPr="001325C9">
        <w:rPr>
          <w:rFonts w:asciiTheme="majorHAnsi" w:hAnsiTheme="majorHAnsi"/>
          <w:sz w:val="20"/>
          <w:szCs w:val="20"/>
          <w:lang w:val="es-ES"/>
        </w:rPr>
        <w:t>ó</w:t>
      </w:r>
      <w:r w:rsidR="00DA6EA0" w:rsidRPr="001325C9">
        <w:rPr>
          <w:rFonts w:asciiTheme="majorHAnsi" w:hAnsiTheme="majorHAnsi"/>
          <w:sz w:val="20"/>
          <w:szCs w:val="20"/>
          <w:lang w:val="es-ES"/>
        </w:rPr>
        <w:t xml:space="preserve"> con la </w:t>
      </w:r>
      <w:r w:rsidR="008F1F5B" w:rsidRPr="001325C9">
        <w:rPr>
          <w:rFonts w:asciiTheme="majorHAnsi" w:hAnsiTheme="majorHAnsi"/>
          <w:sz w:val="20"/>
          <w:szCs w:val="20"/>
          <w:lang w:val="es-ES"/>
        </w:rPr>
        <w:t>a</w:t>
      </w:r>
      <w:r w:rsidRPr="001325C9">
        <w:rPr>
          <w:rFonts w:asciiTheme="majorHAnsi" w:hAnsiTheme="majorHAnsi"/>
          <w:sz w:val="20"/>
          <w:szCs w:val="20"/>
          <w:lang w:val="es-ES"/>
        </w:rPr>
        <w:t>c</w:t>
      </w:r>
      <w:r w:rsidR="008F1F5B" w:rsidRPr="001325C9">
        <w:rPr>
          <w:rFonts w:asciiTheme="majorHAnsi" w:hAnsiTheme="majorHAnsi"/>
          <w:sz w:val="20"/>
          <w:szCs w:val="20"/>
          <w:lang w:val="es-ES"/>
        </w:rPr>
        <w:t>tua</w:t>
      </w:r>
      <w:r w:rsidR="00DA73F2" w:rsidRPr="001325C9">
        <w:rPr>
          <w:rFonts w:asciiTheme="majorHAnsi" w:hAnsiTheme="majorHAnsi"/>
          <w:sz w:val="20"/>
          <w:szCs w:val="20"/>
          <w:lang w:val="es-ES"/>
        </w:rPr>
        <w:t>ción</w:t>
      </w:r>
      <w:r w:rsidR="008F1F5B" w:rsidRPr="001325C9">
        <w:rPr>
          <w:rFonts w:asciiTheme="majorHAnsi" w:hAnsiTheme="majorHAnsi"/>
          <w:sz w:val="20"/>
          <w:szCs w:val="20"/>
          <w:lang w:val="es-ES"/>
        </w:rPr>
        <w:t xml:space="preserve"> </w:t>
      </w:r>
      <w:r w:rsidR="00DA73F2" w:rsidRPr="001325C9">
        <w:rPr>
          <w:rFonts w:asciiTheme="majorHAnsi" w:hAnsiTheme="majorHAnsi"/>
          <w:sz w:val="20"/>
          <w:szCs w:val="20"/>
          <w:lang w:val="es-ES"/>
        </w:rPr>
        <w:t>del</w:t>
      </w:r>
      <w:r w:rsidR="008F1F5B" w:rsidRPr="001325C9">
        <w:rPr>
          <w:rFonts w:asciiTheme="majorHAnsi" w:hAnsiTheme="majorHAnsi"/>
          <w:sz w:val="20"/>
          <w:szCs w:val="20"/>
          <w:lang w:val="es-ES"/>
        </w:rPr>
        <w:t xml:space="preserve"> Minist</w:t>
      </w:r>
      <w:r w:rsidRPr="001325C9">
        <w:rPr>
          <w:rFonts w:asciiTheme="majorHAnsi" w:hAnsiTheme="majorHAnsi"/>
          <w:sz w:val="20"/>
          <w:szCs w:val="20"/>
          <w:lang w:val="es-ES"/>
        </w:rPr>
        <w:t>e</w:t>
      </w:r>
      <w:r w:rsidR="008F1F5B" w:rsidRPr="001325C9">
        <w:rPr>
          <w:rFonts w:asciiTheme="majorHAnsi" w:hAnsiTheme="majorHAnsi"/>
          <w:sz w:val="20"/>
          <w:szCs w:val="20"/>
          <w:lang w:val="es-ES"/>
        </w:rPr>
        <w:t>rio Público, psic</w:t>
      </w:r>
      <w:r w:rsidR="003D4A98" w:rsidRPr="001325C9">
        <w:rPr>
          <w:rFonts w:asciiTheme="majorHAnsi" w:hAnsiTheme="majorHAnsi"/>
          <w:sz w:val="20"/>
          <w:szCs w:val="20"/>
          <w:lang w:val="es-ES"/>
        </w:rPr>
        <w:t xml:space="preserve">ólogos </w:t>
      </w:r>
      <w:r w:rsidR="00C52EC3" w:rsidRPr="001325C9">
        <w:rPr>
          <w:rFonts w:asciiTheme="majorHAnsi" w:hAnsiTheme="majorHAnsi"/>
          <w:sz w:val="20"/>
          <w:szCs w:val="20"/>
          <w:lang w:val="es-ES"/>
        </w:rPr>
        <w:t>y</w:t>
      </w:r>
      <w:r w:rsidR="003D4A98" w:rsidRPr="001325C9">
        <w:rPr>
          <w:rFonts w:asciiTheme="majorHAnsi" w:hAnsiTheme="majorHAnsi"/>
          <w:sz w:val="20"/>
          <w:szCs w:val="20"/>
          <w:lang w:val="es-ES"/>
        </w:rPr>
        <w:t xml:space="preserve"> </w:t>
      </w:r>
      <w:r w:rsidR="002B7583" w:rsidRPr="001325C9">
        <w:rPr>
          <w:rFonts w:asciiTheme="majorHAnsi" w:hAnsiTheme="majorHAnsi"/>
          <w:sz w:val="20"/>
          <w:szCs w:val="20"/>
          <w:lang w:val="es-ES"/>
        </w:rPr>
        <w:t>asist</w:t>
      </w:r>
      <w:r w:rsidR="003D4A98" w:rsidRPr="001325C9">
        <w:rPr>
          <w:rFonts w:asciiTheme="majorHAnsi" w:hAnsiTheme="majorHAnsi"/>
          <w:sz w:val="20"/>
          <w:szCs w:val="20"/>
          <w:lang w:val="es-ES"/>
        </w:rPr>
        <w:t xml:space="preserve">ente social, </w:t>
      </w:r>
      <w:r w:rsidR="00C52EC3" w:rsidRPr="001325C9">
        <w:rPr>
          <w:rFonts w:asciiTheme="majorHAnsi" w:hAnsiTheme="majorHAnsi"/>
          <w:sz w:val="20"/>
          <w:szCs w:val="20"/>
          <w:lang w:val="es-ES"/>
        </w:rPr>
        <w:t>y</w:t>
      </w:r>
      <w:r w:rsidR="003D4A98" w:rsidRPr="001325C9">
        <w:rPr>
          <w:rFonts w:asciiTheme="majorHAnsi" w:hAnsiTheme="majorHAnsi"/>
          <w:sz w:val="20"/>
          <w:szCs w:val="20"/>
          <w:lang w:val="es-ES"/>
        </w:rPr>
        <w:t xml:space="preserve"> todas </w:t>
      </w:r>
      <w:r w:rsidR="009505DE" w:rsidRPr="001325C9">
        <w:rPr>
          <w:rFonts w:asciiTheme="majorHAnsi" w:hAnsiTheme="majorHAnsi"/>
          <w:sz w:val="20"/>
          <w:szCs w:val="20"/>
          <w:lang w:val="es-ES"/>
        </w:rPr>
        <w:t>las</w:t>
      </w:r>
      <w:r w:rsidR="003D4A98" w:rsidRPr="001325C9">
        <w:rPr>
          <w:rFonts w:asciiTheme="majorHAnsi" w:hAnsiTheme="majorHAnsi"/>
          <w:sz w:val="20"/>
          <w:szCs w:val="20"/>
          <w:lang w:val="es-ES"/>
        </w:rPr>
        <w:t xml:space="preserve"> deci</w:t>
      </w:r>
      <w:r w:rsidR="00DA73F2" w:rsidRPr="001325C9">
        <w:rPr>
          <w:rFonts w:asciiTheme="majorHAnsi" w:hAnsiTheme="majorHAnsi"/>
          <w:sz w:val="20"/>
          <w:szCs w:val="20"/>
          <w:lang w:val="es-ES"/>
        </w:rPr>
        <w:t>siones</w:t>
      </w:r>
      <w:r w:rsidR="003D4A98" w:rsidRPr="001325C9">
        <w:rPr>
          <w:rFonts w:asciiTheme="majorHAnsi" w:hAnsiTheme="majorHAnsi"/>
          <w:sz w:val="20"/>
          <w:szCs w:val="20"/>
          <w:lang w:val="es-ES"/>
        </w:rPr>
        <w:t xml:space="preserve"> </w:t>
      </w:r>
      <w:r w:rsidR="00FE0A47" w:rsidRPr="001325C9">
        <w:rPr>
          <w:rFonts w:asciiTheme="majorHAnsi" w:hAnsiTheme="majorHAnsi"/>
          <w:sz w:val="20"/>
          <w:szCs w:val="20"/>
          <w:lang w:val="es-ES"/>
        </w:rPr>
        <w:t>se tomaron</w:t>
      </w:r>
      <w:r w:rsidR="003D4A98" w:rsidRPr="001325C9">
        <w:rPr>
          <w:rFonts w:asciiTheme="majorHAnsi" w:hAnsiTheme="majorHAnsi"/>
          <w:sz w:val="20"/>
          <w:szCs w:val="20"/>
          <w:lang w:val="es-ES"/>
        </w:rPr>
        <w:t xml:space="preserve"> de </w:t>
      </w:r>
      <w:r w:rsidR="007C3B02" w:rsidRPr="001325C9">
        <w:rPr>
          <w:rFonts w:asciiTheme="majorHAnsi" w:hAnsiTheme="majorHAnsi"/>
          <w:sz w:val="20"/>
          <w:szCs w:val="20"/>
          <w:lang w:val="es-ES"/>
        </w:rPr>
        <w:t>acuerdo</w:t>
      </w:r>
      <w:r w:rsidR="003D4A98" w:rsidRPr="001325C9">
        <w:rPr>
          <w:rFonts w:asciiTheme="majorHAnsi" w:hAnsiTheme="majorHAnsi"/>
          <w:sz w:val="20"/>
          <w:szCs w:val="20"/>
          <w:lang w:val="es-ES"/>
        </w:rPr>
        <w:t xml:space="preserve"> </w:t>
      </w:r>
      <w:r w:rsidR="00DA73F2" w:rsidRPr="001325C9">
        <w:rPr>
          <w:rFonts w:asciiTheme="majorHAnsi" w:hAnsiTheme="majorHAnsi"/>
          <w:sz w:val="20"/>
          <w:szCs w:val="20"/>
          <w:lang w:val="es-ES"/>
        </w:rPr>
        <w:t>con</w:t>
      </w:r>
      <w:r w:rsidR="003D4A98" w:rsidRPr="001325C9">
        <w:rPr>
          <w:rFonts w:asciiTheme="majorHAnsi" w:hAnsiTheme="majorHAnsi"/>
          <w:sz w:val="20"/>
          <w:szCs w:val="20"/>
          <w:lang w:val="es-ES"/>
        </w:rPr>
        <w:t xml:space="preserve"> </w:t>
      </w:r>
      <w:r w:rsidR="009505DE" w:rsidRPr="001325C9">
        <w:rPr>
          <w:rFonts w:asciiTheme="majorHAnsi" w:hAnsiTheme="majorHAnsi"/>
          <w:sz w:val="20"/>
          <w:szCs w:val="20"/>
          <w:lang w:val="es-ES"/>
        </w:rPr>
        <w:t>las</w:t>
      </w:r>
      <w:r w:rsidR="003D4A98" w:rsidRPr="001325C9">
        <w:rPr>
          <w:rFonts w:asciiTheme="majorHAnsi" w:hAnsiTheme="majorHAnsi"/>
          <w:sz w:val="20"/>
          <w:szCs w:val="20"/>
          <w:lang w:val="es-ES"/>
        </w:rPr>
        <w:t xml:space="preserve"> normas proce</w:t>
      </w:r>
      <w:r w:rsidR="00DD5129" w:rsidRPr="001325C9">
        <w:rPr>
          <w:rFonts w:asciiTheme="majorHAnsi" w:hAnsiTheme="majorHAnsi"/>
          <w:sz w:val="20"/>
          <w:szCs w:val="20"/>
          <w:lang w:val="es-ES"/>
        </w:rPr>
        <w:t>s</w:t>
      </w:r>
      <w:r w:rsidR="00647DF7" w:rsidRPr="001325C9">
        <w:rPr>
          <w:rFonts w:asciiTheme="majorHAnsi" w:hAnsiTheme="majorHAnsi"/>
          <w:sz w:val="20"/>
          <w:szCs w:val="20"/>
          <w:lang w:val="es-ES"/>
        </w:rPr>
        <w:t xml:space="preserve">ales </w:t>
      </w:r>
      <w:r w:rsidR="003D4A98" w:rsidRPr="001325C9">
        <w:rPr>
          <w:rFonts w:asciiTheme="majorHAnsi" w:hAnsiTheme="majorHAnsi"/>
          <w:sz w:val="20"/>
          <w:szCs w:val="20"/>
          <w:lang w:val="es-ES"/>
        </w:rPr>
        <w:t xml:space="preserve">internas. </w:t>
      </w:r>
      <w:r w:rsidR="00E907F1" w:rsidRPr="001325C9">
        <w:rPr>
          <w:rFonts w:asciiTheme="majorHAnsi" w:hAnsiTheme="majorHAnsi"/>
          <w:sz w:val="20"/>
          <w:szCs w:val="20"/>
          <w:lang w:val="es-ES"/>
        </w:rPr>
        <w:t>Sostiene</w:t>
      </w:r>
      <w:r w:rsidR="003D4A98" w:rsidRPr="001325C9">
        <w:rPr>
          <w:rFonts w:asciiTheme="majorHAnsi" w:hAnsiTheme="majorHAnsi"/>
          <w:sz w:val="20"/>
          <w:szCs w:val="20"/>
          <w:lang w:val="es-ES"/>
        </w:rPr>
        <w:t xml:space="preserve"> que </w:t>
      </w:r>
      <w:r w:rsidRPr="001325C9">
        <w:rPr>
          <w:rFonts w:asciiTheme="majorHAnsi" w:hAnsiTheme="majorHAnsi"/>
          <w:sz w:val="20"/>
          <w:szCs w:val="20"/>
          <w:lang w:val="es-ES"/>
        </w:rPr>
        <w:t>l</w:t>
      </w:r>
      <w:r w:rsidR="003D4A98" w:rsidRPr="001325C9">
        <w:rPr>
          <w:rFonts w:asciiTheme="majorHAnsi" w:hAnsiTheme="majorHAnsi"/>
          <w:sz w:val="20"/>
          <w:szCs w:val="20"/>
          <w:lang w:val="es-ES"/>
        </w:rPr>
        <w:t xml:space="preserve">a DPE/RJ </w:t>
      </w:r>
      <w:r w:rsidR="007C3B02" w:rsidRPr="001325C9">
        <w:rPr>
          <w:rFonts w:asciiTheme="majorHAnsi" w:hAnsiTheme="majorHAnsi"/>
          <w:sz w:val="20"/>
          <w:szCs w:val="20"/>
          <w:lang w:val="es-ES"/>
        </w:rPr>
        <w:t>no</w:t>
      </w:r>
      <w:r w:rsidR="003D4A98" w:rsidRPr="001325C9">
        <w:rPr>
          <w:rFonts w:asciiTheme="majorHAnsi" w:hAnsiTheme="majorHAnsi"/>
          <w:sz w:val="20"/>
          <w:szCs w:val="20"/>
          <w:lang w:val="es-ES"/>
        </w:rPr>
        <w:t xml:space="preserve"> </w:t>
      </w:r>
      <w:r w:rsidR="008B1ECB" w:rsidRPr="001325C9">
        <w:rPr>
          <w:rFonts w:asciiTheme="majorHAnsi" w:hAnsiTheme="majorHAnsi"/>
          <w:sz w:val="20"/>
          <w:szCs w:val="20"/>
          <w:lang w:val="es-ES"/>
        </w:rPr>
        <w:t xml:space="preserve">ha </w:t>
      </w:r>
      <w:r w:rsidR="003D4A98" w:rsidRPr="001325C9">
        <w:rPr>
          <w:rFonts w:asciiTheme="majorHAnsi" w:hAnsiTheme="majorHAnsi"/>
          <w:sz w:val="20"/>
          <w:szCs w:val="20"/>
          <w:lang w:val="es-ES"/>
        </w:rPr>
        <w:t>compr</w:t>
      </w:r>
      <w:r w:rsidR="008B1ECB" w:rsidRPr="001325C9">
        <w:rPr>
          <w:rFonts w:asciiTheme="majorHAnsi" w:hAnsiTheme="majorHAnsi"/>
          <w:sz w:val="20"/>
          <w:szCs w:val="20"/>
          <w:lang w:val="es-ES"/>
        </w:rPr>
        <w:t>o</w:t>
      </w:r>
      <w:r w:rsidR="00647DF7" w:rsidRPr="001325C9">
        <w:rPr>
          <w:rFonts w:asciiTheme="majorHAnsi" w:hAnsiTheme="majorHAnsi"/>
          <w:sz w:val="20"/>
          <w:szCs w:val="20"/>
          <w:lang w:val="es-ES"/>
        </w:rPr>
        <w:t>b</w:t>
      </w:r>
      <w:r w:rsidR="003D4A98" w:rsidRPr="001325C9">
        <w:rPr>
          <w:rFonts w:asciiTheme="majorHAnsi" w:hAnsiTheme="majorHAnsi"/>
          <w:sz w:val="20"/>
          <w:szCs w:val="20"/>
          <w:lang w:val="es-ES"/>
        </w:rPr>
        <w:t>a</w:t>
      </w:r>
      <w:r w:rsidR="008B1ECB" w:rsidRPr="001325C9">
        <w:rPr>
          <w:rFonts w:asciiTheme="majorHAnsi" w:hAnsiTheme="majorHAnsi"/>
          <w:sz w:val="20"/>
          <w:szCs w:val="20"/>
          <w:lang w:val="es-ES"/>
        </w:rPr>
        <w:t>do</w:t>
      </w:r>
      <w:r w:rsidR="00E3253D" w:rsidRPr="001325C9">
        <w:rPr>
          <w:rFonts w:asciiTheme="majorHAnsi" w:hAnsiTheme="majorHAnsi"/>
          <w:sz w:val="20"/>
          <w:szCs w:val="20"/>
          <w:lang w:val="es-ES"/>
        </w:rPr>
        <w:t xml:space="preserve"> que </w:t>
      </w:r>
      <w:r w:rsidR="00DA73F2" w:rsidRPr="001325C9">
        <w:rPr>
          <w:rFonts w:asciiTheme="majorHAnsi" w:hAnsiTheme="majorHAnsi"/>
          <w:sz w:val="20"/>
          <w:szCs w:val="20"/>
          <w:lang w:val="es-ES"/>
        </w:rPr>
        <w:t>el</w:t>
      </w:r>
      <w:r w:rsidR="00E3253D" w:rsidRPr="001325C9">
        <w:rPr>
          <w:rFonts w:asciiTheme="majorHAnsi" w:hAnsiTheme="majorHAnsi"/>
          <w:sz w:val="20"/>
          <w:szCs w:val="20"/>
          <w:lang w:val="es-ES"/>
        </w:rPr>
        <w:t xml:space="preserve"> Sr. Moura </w:t>
      </w:r>
      <w:r w:rsidR="00E907F1" w:rsidRPr="001325C9">
        <w:rPr>
          <w:rFonts w:asciiTheme="majorHAnsi" w:hAnsiTheme="majorHAnsi"/>
          <w:sz w:val="20"/>
          <w:szCs w:val="20"/>
          <w:lang w:val="es-ES"/>
        </w:rPr>
        <w:t>sea</w:t>
      </w:r>
      <w:r w:rsidR="00E3253D" w:rsidRPr="001325C9">
        <w:rPr>
          <w:rFonts w:asciiTheme="majorHAnsi" w:hAnsiTheme="majorHAnsi"/>
          <w:sz w:val="20"/>
          <w:szCs w:val="20"/>
          <w:lang w:val="es-ES"/>
        </w:rPr>
        <w:t xml:space="preserve"> </w:t>
      </w:r>
      <w:r w:rsidR="00A96E27" w:rsidRPr="001325C9">
        <w:rPr>
          <w:rFonts w:asciiTheme="majorHAnsi" w:hAnsiTheme="majorHAnsi"/>
          <w:sz w:val="20"/>
          <w:szCs w:val="20"/>
          <w:lang w:val="es-ES"/>
        </w:rPr>
        <w:t>padre</w:t>
      </w:r>
      <w:r w:rsidR="00E3253D" w:rsidRPr="001325C9">
        <w:rPr>
          <w:rFonts w:asciiTheme="majorHAnsi" w:hAnsiTheme="majorHAnsi"/>
          <w:sz w:val="20"/>
          <w:szCs w:val="20"/>
          <w:lang w:val="es-ES"/>
        </w:rPr>
        <w:t xml:space="preserve"> biológico de Isab</w:t>
      </w:r>
      <w:r w:rsidR="003D4A98" w:rsidRPr="001325C9">
        <w:rPr>
          <w:rFonts w:asciiTheme="majorHAnsi" w:hAnsiTheme="majorHAnsi"/>
          <w:sz w:val="20"/>
          <w:szCs w:val="20"/>
          <w:lang w:val="es-ES"/>
        </w:rPr>
        <w:t xml:space="preserve">ela </w:t>
      </w:r>
      <w:r w:rsidR="00C52EC3" w:rsidRPr="001325C9">
        <w:rPr>
          <w:rFonts w:asciiTheme="majorHAnsi" w:hAnsiTheme="majorHAnsi"/>
          <w:sz w:val="20"/>
          <w:szCs w:val="20"/>
          <w:lang w:val="es-ES"/>
        </w:rPr>
        <w:t>y</w:t>
      </w:r>
      <w:r w:rsidR="003D4A98" w:rsidRPr="001325C9">
        <w:rPr>
          <w:rFonts w:asciiTheme="majorHAnsi" w:hAnsiTheme="majorHAnsi"/>
          <w:sz w:val="20"/>
          <w:szCs w:val="20"/>
          <w:lang w:val="es-ES"/>
        </w:rPr>
        <w:t xml:space="preserve"> que </w:t>
      </w:r>
      <w:r w:rsidR="00DA73F2" w:rsidRPr="001325C9">
        <w:rPr>
          <w:rFonts w:asciiTheme="majorHAnsi" w:hAnsiTheme="majorHAnsi"/>
          <w:sz w:val="20"/>
          <w:szCs w:val="20"/>
          <w:lang w:val="es-ES"/>
        </w:rPr>
        <w:t xml:space="preserve">en </w:t>
      </w:r>
      <w:r w:rsidR="00E907F1" w:rsidRPr="001325C9">
        <w:rPr>
          <w:rFonts w:asciiTheme="majorHAnsi" w:hAnsiTheme="majorHAnsi"/>
          <w:sz w:val="20"/>
          <w:szCs w:val="20"/>
          <w:lang w:val="es-ES"/>
        </w:rPr>
        <w:t>ningún</w:t>
      </w:r>
      <w:r w:rsidR="003D4A98" w:rsidRPr="001325C9">
        <w:rPr>
          <w:rFonts w:asciiTheme="majorHAnsi" w:hAnsiTheme="majorHAnsi"/>
          <w:sz w:val="20"/>
          <w:szCs w:val="20"/>
          <w:lang w:val="es-ES"/>
        </w:rPr>
        <w:t xml:space="preserve"> momento </w:t>
      </w:r>
      <w:r w:rsidR="00E907F1" w:rsidRPr="001325C9">
        <w:rPr>
          <w:rFonts w:asciiTheme="majorHAnsi" w:hAnsiTheme="majorHAnsi"/>
          <w:sz w:val="20"/>
          <w:szCs w:val="20"/>
          <w:lang w:val="es-ES"/>
        </w:rPr>
        <w:t>él</w:t>
      </w:r>
      <w:r w:rsidR="003D4A98" w:rsidRPr="001325C9">
        <w:rPr>
          <w:rFonts w:asciiTheme="majorHAnsi" w:hAnsiTheme="majorHAnsi"/>
          <w:sz w:val="20"/>
          <w:szCs w:val="20"/>
          <w:lang w:val="es-ES"/>
        </w:rPr>
        <w:t xml:space="preserve"> quis</w:t>
      </w:r>
      <w:r w:rsidR="00E907F1" w:rsidRPr="001325C9">
        <w:rPr>
          <w:rFonts w:asciiTheme="majorHAnsi" w:hAnsiTheme="majorHAnsi"/>
          <w:sz w:val="20"/>
          <w:szCs w:val="20"/>
          <w:lang w:val="es-ES"/>
        </w:rPr>
        <w:t>o</w:t>
      </w:r>
      <w:r w:rsidR="003D4A98" w:rsidRPr="001325C9">
        <w:rPr>
          <w:rFonts w:asciiTheme="majorHAnsi" w:hAnsiTheme="majorHAnsi"/>
          <w:sz w:val="20"/>
          <w:szCs w:val="20"/>
          <w:lang w:val="es-ES"/>
        </w:rPr>
        <w:t xml:space="preserve"> e</w:t>
      </w:r>
      <w:r w:rsidR="00647DF7" w:rsidRPr="001325C9">
        <w:rPr>
          <w:rFonts w:asciiTheme="majorHAnsi" w:hAnsiTheme="majorHAnsi"/>
          <w:sz w:val="20"/>
          <w:szCs w:val="20"/>
          <w:lang w:val="es-ES"/>
        </w:rPr>
        <w:t>j</w:t>
      </w:r>
      <w:r w:rsidR="003D4A98" w:rsidRPr="001325C9">
        <w:rPr>
          <w:rFonts w:asciiTheme="majorHAnsi" w:hAnsiTheme="majorHAnsi"/>
          <w:sz w:val="20"/>
          <w:szCs w:val="20"/>
          <w:lang w:val="es-ES"/>
        </w:rPr>
        <w:t xml:space="preserve">ercer </w:t>
      </w:r>
      <w:r w:rsidR="00E907F1" w:rsidRPr="001325C9">
        <w:rPr>
          <w:rFonts w:asciiTheme="majorHAnsi" w:hAnsiTheme="majorHAnsi"/>
          <w:sz w:val="20"/>
          <w:szCs w:val="20"/>
          <w:lang w:val="es-ES"/>
        </w:rPr>
        <w:t>la patria potestad</w:t>
      </w:r>
      <w:r w:rsidR="003D4A98" w:rsidRPr="001325C9">
        <w:rPr>
          <w:rFonts w:asciiTheme="majorHAnsi" w:hAnsiTheme="majorHAnsi"/>
          <w:sz w:val="20"/>
          <w:szCs w:val="20"/>
          <w:lang w:val="es-ES"/>
        </w:rPr>
        <w:t xml:space="preserve">. </w:t>
      </w:r>
      <w:r w:rsidR="00E907F1" w:rsidRPr="001325C9">
        <w:rPr>
          <w:rFonts w:asciiTheme="majorHAnsi" w:hAnsiTheme="majorHAnsi"/>
          <w:sz w:val="20"/>
          <w:szCs w:val="20"/>
          <w:lang w:val="es-ES"/>
        </w:rPr>
        <w:t>Finalmente</w:t>
      </w:r>
      <w:r w:rsidR="003D4A98" w:rsidRPr="001325C9">
        <w:rPr>
          <w:rFonts w:asciiTheme="majorHAnsi" w:hAnsiTheme="majorHAnsi"/>
          <w:sz w:val="20"/>
          <w:szCs w:val="20"/>
          <w:lang w:val="es-ES"/>
        </w:rPr>
        <w:t xml:space="preserve">, alega que </w:t>
      </w:r>
      <w:r w:rsidR="007C3B02" w:rsidRPr="001325C9">
        <w:rPr>
          <w:rFonts w:asciiTheme="majorHAnsi" w:hAnsiTheme="majorHAnsi"/>
          <w:sz w:val="20"/>
          <w:szCs w:val="20"/>
          <w:lang w:val="es-ES"/>
        </w:rPr>
        <w:t>no</w:t>
      </w:r>
      <w:r w:rsidR="003D4A98" w:rsidRPr="001325C9">
        <w:rPr>
          <w:rFonts w:asciiTheme="majorHAnsi" w:hAnsiTheme="majorHAnsi"/>
          <w:sz w:val="20"/>
          <w:szCs w:val="20"/>
          <w:lang w:val="es-ES"/>
        </w:rPr>
        <w:t xml:space="preserve"> </w:t>
      </w:r>
      <w:r w:rsidR="00E907F1" w:rsidRPr="001325C9">
        <w:rPr>
          <w:rFonts w:asciiTheme="majorHAnsi" w:hAnsiTheme="majorHAnsi"/>
          <w:sz w:val="20"/>
          <w:szCs w:val="20"/>
          <w:lang w:val="es-ES"/>
        </w:rPr>
        <w:t xml:space="preserve">se </w:t>
      </w:r>
      <w:r w:rsidR="003D4A98" w:rsidRPr="001325C9">
        <w:rPr>
          <w:rFonts w:asciiTheme="majorHAnsi" w:hAnsiTheme="majorHAnsi"/>
          <w:sz w:val="20"/>
          <w:szCs w:val="20"/>
          <w:lang w:val="es-ES"/>
        </w:rPr>
        <w:t>demostr</w:t>
      </w:r>
      <w:r w:rsidR="00E907F1" w:rsidRPr="001325C9">
        <w:rPr>
          <w:rFonts w:asciiTheme="majorHAnsi" w:hAnsiTheme="majorHAnsi"/>
          <w:sz w:val="20"/>
          <w:szCs w:val="20"/>
          <w:lang w:val="es-ES"/>
        </w:rPr>
        <w:t xml:space="preserve">ó </w:t>
      </w:r>
      <w:r w:rsidR="002B7583" w:rsidRPr="001325C9">
        <w:rPr>
          <w:rFonts w:asciiTheme="majorHAnsi" w:hAnsiTheme="majorHAnsi"/>
          <w:sz w:val="20"/>
          <w:szCs w:val="20"/>
          <w:lang w:val="es-ES"/>
        </w:rPr>
        <w:t>una</w:t>
      </w:r>
      <w:r w:rsidR="00E3253D" w:rsidRPr="001325C9">
        <w:rPr>
          <w:rFonts w:asciiTheme="majorHAnsi" w:hAnsiTheme="majorHAnsi"/>
          <w:sz w:val="20"/>
          <w:szCs w:val="20"/>
          <w:lang w:val="es-ES"/>
        </w:rPr>
        <w:t xml:space="preserve"> situa</w:t>
      </w:r>
      <w:r w:rsidR="00DA73F2" w:rsidRPr="001325C9">
        <w:rPr>
          <w:rFonts w:asciiTheme="majorHAnsi" w:hAnsiTheme="majorHAnsi"/>
          <w:sz w:val="20"/>
          <w:szCs w:val="20"/>
          <w:lang w:val="es-ES"/>
        </w:rPr>
        <w:t>ción</w:t>
      </w:r>
      <w:r w:rsidR="00E3253D" w:rsidRPr="001325C9">
        <w:rPr>
          <w:rFonts w:asciiTheme="majorHAnsi" w:hAnsiTheme="majorHAnsi"/>
          <w:sz w:val="20"/>
          <w:szCs w:val="20"/>
          <w:lang w:val="es-ES"/>
        </w:rPr>
        <w:t xml:space="preserve"> de viola</w:t>
      </w:r>
      <w:r w:rsidR="00DA73F2" w:rsidRPr="001325C9">
        <w:rPr>
          <w:rFonts w:asciiTheme="majorHAnsi" w:hAnsiTheme="majorHAnsi"/>
          <w:sz w:val="20"/>
          <w:szCs w:val="20"/>
          <w:lang w:val="es-ES"/>
        </w:rPr>
        <w:t>ción</w:t>
      </w:r>
      <w:r w:rsidR="00E3253D" w:rsidRPr="001325C9">
        <w:rPr>
          <w:rFonts w:asciiTheme="majorHAnsi" w:hAnsiTheme="majorHAnsi"/>
          <w:sz w:val="20"/>
          <w:szCs w:val="20"/>
          <w:lang w:val="es-ES"/>
        </w:rPr>
        <w:t xml:space="preserve"> de </w:t>
      </w:r>
      <w:r w:rsidR="00C52EC3" w:rsidRPr="001325C9">
        <w:rPr>
          <w:rFonts w:asciiTheme="majorHAnsi" w:hAnsiTheme="majorHAnsi"/>
          <w:sz w:val="20"/>
          <w:szCs w:val="20"/>
          <w:lang w:val="es-ES"/>
        </w:rPr>
        <w:t>derecho</w:t>
      </w:r>
      <w:r w:rsidR="00E3253D" w:rsidRPr="001325C9">
        <w:rPr>
          <w:rFonts w:asciiTheme="majorHAnsi" w:hAnsiTheme="majorHAnsi"/>
          <w:sz w:val="20"/>
          <w:szCs w:val="20"/>
          <w:lang w:val="es-ES"/>
        </w:rPr>
        <w:t xml:space="preserve">s humanos, </w:t>
      </w:r>
      <w:r w:rsidR="00C52EC3" w:rsidRPr="001325C9">
        <w:rPr>
          <w:rFonts w:asciiTheme="majorHAnsi" w:hAnsiTheme="majorHAnsi"/>
          <w:sz w:val="20"/>
          <w:szCs w:val="20"/>
          <w:lang w:val="es-ES"/>
        </w:rPr>
        <w:t>y</w:t>
      </w:r>
      <w:r w:rsidR="003D4A98" w:rsidRPr="001325C9">
        <w:rPr>
          <w:rFonts w:asciiTheme="majorHAnsi" w:hAnsiTheme="majorHAnsi"/>
          <w:sz w:val="20"/>
          <w:szCs w:val="20"/>
          <w:lang w:val="es-ES"/>
        </w:rPr>
        <w:t xml:space="preserve"> </w:t>
      </w:r>
      <w:r w:rsidR="00E3253D" w:rsidRPr="001325C9">
        <w:rPr>
          <w:rFonts w:asciiTheme="majorHAnsi" w:hAnsiTheme="majorHAnsi"/>
          <w:sz w:val="20"/>
          <w:szCs w:val="20"/>
          <w:lang w:val="es-ES"/>
        </w:rPr>
        <w:t xml:space="preserve">apenas </w:t>
      </w:r>
      <w:r w:rsidR="003D4A98" w:rsidRPr="001325C9">
        <w:rPr>
          <w:rFonts w:asciiTheme="majorHAnsi" w:hAnsiTheme="majorHAnsi"/>
          <w:sz w:val="20"/>
          <w:szCs w:val="20"/>
          <w:lang w:val="es-ES"/>
        </w:rPr>
        <w:t xml:space="preserve">se </w:t>
      </w:r>
      <w:r w:rsidR="00E3253D" w:rsidRPr="001325C9">
        <w:rPr>
          <w:rFonts w:asciiTheme="majorHAnsi" w:hAnsiTheme="majorHAnsi"/>
          <w:sz w:val="20"/>
          <w:szCs w:val="20"/>
          <w:lang w:val="es-ES"/>
        </w:rPr>
        <w:t>disc</w:t>
      </w:r>
      <w:r w:rsidR="00E907F1" w:rsidRPr="001325C9">
        <w:rPr>
          <w:rFonts w:asciiTheme="majorHAnsi" w:hAnsiTheme="majorHAnsi"/>
          <w:sz w:val="20"/>
          <w:szCs w:val="20"/>
          <w:lang w:val="es-ES"/>
        </w:rPr>
        <w:t>u</w:t>
      </w:r>
      <w:r w:rsidR="00E3253D" w:rsidRPr="001325C9">
        <w:rPr>
          <w:rFonts w:asciiTheme="majorHAnsi" w:hAnsiTheme="majorHAnsi"/>
          <w:sz w:val="20"/>
          <w:szCs w:val="20"/>
          <w:lang w:val="es-ES"/>
        </w:rPr>
        <w:t xml:space="preserve">rre sobre </w:t>
      </w:r>
      <w:r w:rsidR="00E907F1" w:rsidRPr="001325C9">
        <w:rPr>
          <w:rFonts w:asciiTheme="majorHAnsi" w:hAnsiTheme="majorHAnsi"/>
          <w:sz w:val="20"/>
          <w:szCs w:val="20"/>
          <w:lang w:val="es-ES"/>
        </w:rPr>
        <w:t>l</w:t>
      </w:r>
      <w:r w:rsidR="00E3253D" w:rsidRPr="001325C9">
        <w:rPr>
          <w:rFonts w:asciiTheme="majorHAnsi" w:hAnsiTheme="majorHAnsi"/>
          <w:sz w:val="20"/>
          <w:szCs w:val="20"/>
          <w:lang w:val="es-ES"/>
        </w:rPr>
        <w:t>a insatisfa</w:t>
      </w:r>
      <w:r w:rsidR="00647DF7" w:rsidRPr="001325C9">
        <w:rPr>
          <w:rFonts w:asciiTheme="majorHAnsi" w:hAnsiTheme="majorHAnsi"/>
          <w:sz w:val="20"/>
          <w:szCs w:val="20"/>
          <w:lang w:val="es-ES"/>
        </w:rPr>
        <w:t>c</w:t>
      </w:r>
      <w:r w:rsidR="00DA73F2" w:rsidRPr="001325C9">
        <w:rPr>
          <w:rFonts w:asciiTheme="majorHAnsi" w:hAnsiTheme="majorHAnsi"/>
          <w:sz w:val="20"/>
          <w:szCs w:val="20"/>
          <w:lang w:val="es-ES"/>
        </w:rPr>
        <w:t>ción</w:t>
      </w:r>
      <w:r w:rsidR="00E3253D" w:rsidRPr="001325C9">
        <w:rPr>
          <w:rFonts w:asciiTheme="majorHAnsi" w:hAnsiTheme="majorHAnsi"/>
          <w:sz w:val="20"/>
          <w:szCs w:val="20"/>
          <w:lang w:val="es-ES"/>
        </w:rPr>
        <w:t xml:space="preserve"> </w:t>
      </w:r>
      <w:r w:rsidR="00D92AC0" w:rsidRPr="001325C9">
        <w:rPr>
          <w:rFonts w:asciiTheme="majorHAnsi" w:hAnsiTheme="majorHAnsi"/>
          <w:sz w:val="20"/>
          <w:szCs w:val="20"/>
          <w:lang w:val="es-ES"/>
        </w:rPr>
        <w:t>respecto de</w:t>
      </w:r>
      <w:r w:rsidR="00E3253D" w:rsidRPr="001325C9">
        <w:rPr>
          <w:rFonts w:asciiTheme="majorHAnsi" w:hAnsiTheme="majorHAnsi"/>
          <w:sz w:val="20"/>
          <w:szCs w:val="20"/>
          <w:lang w:val="es-ES"/>
        </w:rPr>
        <w:t xml:space="preserve"> </w:t>
      </w:r>
      <w:r w:rsidR="009505DE" w:rsidRPr="001325C9">
        <w:rPr>
          <w:rFonts w:asciiTheme="majorHAnsi" w:hAnsiTheme="majorHAnsi"/>
          <w:sz w:val="20"/>
          <w:szCs w:val="20"/>
          <w:lang w:val="es-ES"/>
        </w:rPr>
        <w:t>las</w:t>
      </w:r>
      <w:r w:rsidR="00E3253D" w:rsidRPr="001325C9">
        <w:rPr>
          <w:rFonts w:asciiTheme="majorHAnsi" w:hAnsiTheme="majorHAnsi"/>
          <w:sz w:val="20"/>
          <w:szCs w:val="20"/>
          <w:lang w:val="es-ES"/>
        </w:rPr>
        <w:t xml:space="preserve"> deci</w:t>
      </w:r>
      <w:r w:rsidR="00DA73F2" w:rsidRPr="001325C9">
        <w:rPr>
          <w:rFonts w:asciiTheme="majorHAnsi" w:hAnsiTheme="majorHAnsi"/>
          <w:sz w:val="20"/>
          <w:szCs w:val="20"/>
          <w:lang w:val="es-ES"/>
        </w:rPr>
        <w:t>siones</w:t>
      </w:r>
      <w:r w:rsidR="00E3253D" w:rsidRPr="001325C9">
        <w:rPr>
          <w:rFonts w:asciiTheme="majorHAnsi" w:hAnsiTheme="majorHAnsi"/>
          <w:sz w:val="20"/>
          <w:szCs w:val="20"/>
          <w:lang w:val="es-ES"/>
        </w:rPr>
        <w:t xml:space="preserve"> internas. </w:t>
      </w:r>
    </w:p>
    <w:p w14:paraId="6196DB34" w14:textId="77777777" w:rsidR="00E644F1" w:rsidRDefault="00E644F1" w:rsidP="00E644F1">
      <w:pPr>
        <w:pStyle w:val="ListParagraph"/>
        <w:jc w:val="both"/>
        <w:rPr>
          <w:rFonts w:asciiTheme="majorHAnsi" w:hAnsiTheme="majorHAnsi"/>
          <w:b/>
          <w:bCs/>
          <w:sz w:val="20"/>
          <w:szCs w:val="20"/>
          <w:lang w:val="es-ES"/>
        </w:rPr>
      </w:pPr>
    </w:p>
    <w:p w14:paraId="0ED94018" w14:textId="26212BB7" w:rsidR="00735DA2" w:rsidRPr="001325C9" w:rsidRDefault="00735DA2" w:rsidP="00E644F1">
      <w:pPr>
        <w:pStyle w:val="ListParagraph"/>
        <w:jc w:val="both"/>
        <w:rPr>
          <w:rFonts w:asciiTheme="majorHAnsi" w:hAnsiTheme="majorHAnsi"/>
          <w:b/>
          <w:bCs/>
          <w:sz w:val="20"/>
          <w:szCs w:val="20"/>
          <w:lang w:val="es-ES"/>
        </w:rPr>
      </w:pPr>
      <w:r w:rsidRPr="001325C9">
        <w:rPr>
          <w:rFonts w:asciiTheme="majorHAnsi" w:hAnsiTheme="majorHAnsi"/>
          <w:b/>
          <w:bCs/>
          <w:sz w:val="20"/>
          <w:szCs w:val="20"/>
          <w:lang w:val="es-ES"/>
        </w:rPr>
        <w:t xml:space="preserve">VI. </w:t>
      </w:r>
      <w:r w:rsidRPr="001325C9">
        <w:rPr>
          <w:rFonts w:asciiTheme="majorHAnsi" w:hAnsiTheme="majorHAnsi"/>
          <w:b/>
          <w:bCs/>
          <w:sz w:val="20"/>
          <w:szCs w:val="20"/>
          <w:lang w:val="es-ES"/>
        </w:rPr>
        <w:tab/>
      </w:r>
      <w:r w:rsidR="00383D49" w:rsidRPr="001325C9">
        <w:rPr>
          <w:rFonts w:asciiTheme="majorHAnsi" w:hAnsiTheme="majorHAnsi"/>
          <w:b/>
          <w:bCs/>
          <w:color w:val="auto"/>
          <w:sz w:val="20"/>
          <w:szCs w:val="20"/>
          <w:lang w:val="es-ES"/>
        </w:rPr>
        <w:t>C</w:t>
      </w:r>
      <w:r w:rsidR="00383D49" w:rsidRPr="001325C9">
        <w:rPr>
          <w:rStyle w:val="Emphasis"/>
          <w:rFonts w:asciiTheme="majorHAnsi" w:hAnsiTheme="majorHAnsi" w:cs="Arial"/>
          <w:b/>
          <w:bCs/>
          <w:i w:val="0"/>
          <w:iCs w:val="0"/>
          <w:color w:val="auto"/>
          <w:sz w:val="20"/>
          <w:szCs w:val="20"/>
          <w:shd w:val="clear" w:color="auto" w:fill="FFFFFF"/>
          <w:lang w:val="es-ES"/>
        </w:rPr>
        <w:t>OMPET</w:t>
      </w:r>
      <w:r w:rsidR="007C3B02" w:rsidRPr="001325C9">
        <w:rPr>
          <w:rStyle w:val="Emphasis"/>
          <w:rFonts w:asciiTheme="majorHAnsi" w:hAnsiTheme="majorHAnsi" w:cs="Arial"/>
          <w:b/>
          <w:bCs/>
          <w:i w:val="0"/>
          <w:iCs w:val="0"/>
          <w:color w:val="auto"/>
          <w:sz w:val="20"/>
          <w:szCs w:val="20"/>
          <w:shd w:val="clear" w:color="auto" w:fill="FFFFFF"/>
          <w:lang w:val="es-ES"/>
        </w:rPr>
        <w:t>ENCIA</w:t>
      </w:r>
      <w:r w:rsidR="00383D49" w:rsidRPr="001325C9">
        <w:rPr>
          <w:rFonts w:asciiTheme="majorHAnsi" w:hAnsiTheme="majorHAnsi"/>
          <w:b/>
          <w:bCs/>
          <w:sz w:val="20"/>
          <w:szCs w:val="20"/>
          <w:lang w:val="es-ES"/>
        </w:rPr>
        <w:t xml:space="preserve"> </w:t>
      </w:r>
      <w:r w:rsidR="00383D49" w:rsidRPr="001325C9">
        <w:rPr>
          <w:rFonts w:asciiTheme="majorHAnsi" w:hAnsiTheme="majorHAnsi"/>
          <w:b/>
          <w:bCs/>
          <w:i/>
          <w:iCs/>
          <w:sz w:val="20"/>
          <w:szCs w:val="20"/>
          <w:lang w:val="es-ES"/>
        </w:rPr>
        <w:t>RATIONE MATERIAE</w:t>
      </w:r>
      <w:r w:rsidR="00E907F1" w:rsidRPr="001325C9">
        <w:rPr>
          <w:rFonts w:asciiTheme="majorHAnsi" w:hAnsiTheme="majorHAnsi"/>
          <w:b/>
          <w:bCs/>
          <w:sz w:val="20"/>
          <w:szCs w:val="20"/>
          <w:lang w:val="es-ES"/>
        </w:rPr>
        <w:t xml:space="preserve"> </w:t>
      </w:r>
    </w:p>
    <w:p w14:paraId="67A84D04" w14:textId="77777777" w:rsidR="00E644F1" w:rsidRDefault="00E644F1" w:rsidP="00E644F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4EC70AA6" w14:textId="73643DEB" w:rsidR="00735DA2" w:rsidRPr="001325C9" w:rsidRDefault="00006D86" w:rsidP="00E644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1325C9">
        <w:rPr>
          <w:rFonts w:asciiTheme="majorHAnsi" w:hAnsiTheme="majorHAnsi"/>
          <w:sz w:val="20"/>
          <w:szCs w:val="20"/>
          <w:lang w:val="es-ES"/>
        </w:rPr>
        <w:t>La</w:t>
      </w:r>
      <w:r w:rsidR="00735DA2" w:rsidRPr="001325C9">
        <w:rPr>
          <w:rFonts w:asciiTheme="majorHAnsi" w:hAnsiTheme="majorHAnsi"/>
          <w:sz w:val="20"/>
          <w:szCs w:val="20"/>
          <w:lang w:val="es-ES"/>
        </w:rPr>
        <w:t xml:space="preserve"> parte </w:t>
      </w:r>
      <w:r w:rsidR="00110B0D" w:rsidRPr="001325C9">
        <w:rPr>
          <w:rFonts w:asciiTheme="majorHAnsi" w:hAnsiTheme="majorHAnsi"/>
          <w:sz w:val="20"/>
          <w:szCs w:val="20"/>
          <w:lang w:val="es-ES"/>
        </w:rPr>
        <w:t>peticionaria</w:t>
      </w:r>
      <w:r w:rsidR="00735DA2" w:rsidRPr="001325C9">
        <w:rPr>
          <w:rFonts w:asciiTheme="majorHAnsi" w:hAnsiTheme="majorHAnsi"/>
          <w:sz w:val="20"/>
          <w:szCs w:val="20"/>
          <w:lang w:val="es-ES"/>
        </w:rPr>
        <w:t xml:space="preserve"> afirma que </w:t>
      </w:r>
      <w:r w:rsidR="002B7583" w:rsidRPr="001325C9">
        <w:rPr>
          <w:rFonts w:asciiTheme="majorHAnsi" w:hAnsiTheme="majorHAnsi"/>
          <w:sz w:val="20"/>
          <w:szCs w:val="20"/>
          <w:lang w:val="es-ES"/>
        </w:rPr>
        <w:t>los</w:t>
      </w:r>
      <w:r w:rsidR="00735DA2" w:rsidRPr="001325C9">
        <w:rPr>
          <w:rFonts w:asciiTheme="majorHAnsi" w:hAnsiTheme="majorHAnsi"/>
          <w:sz w:val="20"/>
          <w:szCs w:val="20"/>
          <w:lang w:val="es-ES"/>
        </w:rPr>
        <w:t xml:space="preserve"> </w:t>
      </w:r>
      <w:r w:rsidR="00C52EC3" w:rsidRPr="001325C9">
        <w:rPr>
          <w:rFonts w:asciiTheme="majorHAnsi" w:hAnsiTheme="majorHAnsi"/>
          <w:sz w:val="20"/>
          <w:szCs w:val="20"/>
          <w:lang w:val="es-ES"/>
        </w:rPr>
        <w:t>derecho</w:t>
      </w:r>
      <w:r w:rsidR="00735DA2" w:rsidRPr="001325C9">
        <w:rPr>
          <w:rFonts w:asciiTheme="majorHAnsi" w:hAnsiTheme="majorHAnsi"/>
          <w:sz w:val="20"/>
          <w:szCs w:val="20"/>
          <w:lang w:val="es-ES"/>
        </w:rPr>
        <w:t xml:space="preserve">s </w:t>
      </w:r>
      <w:r w:rsidRPr="001325C9">
        <w:rPr>
          <w:rFonts w:asciiTheme="majorHAnsi" w:hAnsiTheme="majorHAnsi"/>
          <w:sz w:val="20"/>
          <w:szCs w:val="20"/>
          <w:lang w:val="es-ES"/>
        </w:rPr>
        <w:t xml:space="preserve">protegidos por </w:t>
      </w:r>
      <w:r w:rsidR="00DA73F2" w:rsidRPr="001325C9">
        <w:rPr>
          <w:rFonts w:asciiTheme="majorHAnsi" w:hAnsiTheme="majorHAnsi"/>
          <w:sz w:val="20"/>
          <w:szCs w:val="20"/>
          <w:lang w:val="es-ES"/>
        </w:rPr>
        <w:t>el</w:t>
      </w:r>
      <w:r w:rsidR="00735DA2" w:rsidRPr="001325C9">
        <w:rPr>
          <w:rFonts w:asciiTheme="majorHAnsi" w:hAnsiTheme="majorHAnsi"/>
          <w:sz w:val="20"/>
          <w:szCs w:val="20"/>
          <w:lang w:val="es-ES"/>
        </w:rPr>
        <w:t xml:space="preserve"> </w:t>
      </w:r>
      <w:r w:rsidR="00A96E27" w:rsidRPr="001325C9">
        <w:rPr>
          <w:rFonts w:asciiTheme="majorHAnsi" w:hAnsiTheme="majorHAnsi"/>
          <w:sz w:val="20"/>
          <w:szCs w:val="20"/>
          <w:lang w:val="es-ES"/>
        </w:rPr>
        <w:t>artículo</w:t>
      </w:r>
      <w:r w:rsidR="00735DA2" w:rsidRPr="001325C9">
        <w:rPr>
          <w:rFonts w:asciiTheme="majorHAnsi" w:hAnsiTheme="majorHAnsi"/>
          <w:sz w:val="20"/>
          <w:szCs w:val="20"/>
          <w:lang w:val="es-ES"/>
        </w:rPr>
        <w:t xml:space="preserve"> 19 </w:t>
      </w:r>
      <w:r w:rsidR="00DA73F2" w:rsidRPr="001325C9">
        <w:rPr>
          <w:rFonts w:asciiTheme="majorHAnsi" w:hAnsiTheme="majorHAnsi"/>
          <w:sz w:val="20"/>
          <w:szCs w:val="20"/>
          <w:lang w:val="es-ES"/>
        </w:rPr>
        <w:t>de la</w:t>
      </w:r>
      <w:r w:rsidR="00735DA2" w:rsidRPr="001325C9">
        <w:rPr>
          <w:rFonts w:asciiTheme="majorHAnsi" w:hAnsiTheme="majorHAnsi"/>
          <w:sz w:val="20"/>
          <w:szCs w:val="20"/>
          <w:lang w:val="es-ES"/>
        </w:rPr>
        <w:t xml:space="preserve"> Conven</w:t>
      </w:r>
      <w:r w:rsidR="00DA73F2" w:rsidRPr="001325C9">
        <w:rPr>
          <w:rFonts w:asciiTheme="majorHAnsi" w:hAnsiTheme="majorHAnsi"/>
          <w:sz w:val="20"/>
          <w:szCs w:val="20"/>
          <w:lang w:val="es-ES"/>
        </w:rPr>
        <w:t>ción</w:t>
      </w:r>
      <w:r w:rsidR="00735DA2" w:rsidRPr="001325C9">
        <w:rPr>
          <w:rFonts w:asciiTheme="majorHAnsi" w:hAnsiTheme="majorHAnsi"/>
          <w:sz w:val="20"/>
          <w:szCs w:val="20"/>
          <w:lang w:val="es-ES"/>
        </w:rPr>
        <w:t xml:space="preserve"> Americana </w:t>
      </w:r>
      <w:r w:rsidR="001A798F" w:rsidRPr="001325C9">
        <w:rPr>
          <w:rFonts w:asciiTheme="majorHAnsi" w:hAnsiTheme="majorHAnsi"/>
          <w:sz w:val="20"/>
          <w:szCs w:val="20"/>
          <w:lang w:val="es-ES"/>
        </w:rPr>
        <w:t>también</w:t>
      </w:r>
      <w:r w:rsidR="00735DA2" w:rsidRPr="001325C9">
        <w:rPr>
          <w:rFonts w:asciiTheme="majorHAnsi" w:hAnsiTheme="majorHAnsi"/>
          <w:sz w:val="20"/>
          <w:szCs w:val="20"/>
          <w:lang w:val="es-ES"/>
        </w:rPr>
        <w:t xml:space="preserve"> </w:t>
      </w:r>
      <w:r w:rsidR="00DA73F2" w:rsidRPr="001325C9">
        <w:rPr>
          <w:rFonts w:asciiTheme="majorHAnsi" w:hAnsiTheme="majorHAnsi"/>
          <w:sz w:val="20"/>
          <w:szCs w:val="20"/>
          <w:lang w:val="es-ES"/>
        </w:rPr>
        <w:t>son</w:t>
      </w:r>
      <w:r w:rsidR="00735DA2" w:rsidRPr="001325C9">
        <w:rPr>
          <w:rFonts w:asciiTheme="majorHAnsi" w:hAnsiTheme="majorHAnsi"/>
          <w:sz w:val="20"/>
          <w:szCs w:val="20"/>
          <w:lang w:val="es-ES"/>
        </w:rPr>
        <w:t xml:space="preserve"> aquel</w:t>
      </w:r>
      <w:r w:rsidR="00647DF7" w:rsidRPr="001325C9">
        <w:rPr>
          <w:rFonts w:asciiTheme="majorHAnsi" w:hAnsiTheme="majorHAnsi"/>
          <w:sz w:val="20"/>
          <w:szCs w:val="20"/>
          <w:lang w:val="es-ES"/>
        </w:rPr>
        <w:t>lo</w:t>
      </w:r>
      <w:r w:rsidR="00735DA2" w:rsidRPr="001325C9">
        <w:rPr>
          <w:rFonts w:asciiTheme="majorHAnsi" w:hAnsiTheme="majorHAnsi"/>
          <w:sz w:val="20"/>
          <w:szCs w:val="20"/>
          <w:lang w:val="es-ES"/>
        </w:rPr>
        <w:t xml:space="preserve">s previstos </w:t>
      </w:r>
      <w:r w:rsidR="00DA73F2" w:rsidRPr="001325C9">
        <w:rPr>
          <w:rFonts w:asciiTheme="majorHAnsi" w:hAnsiTheme="majorHAnsi"/>
          <w:sz w:val="20"/>
          <w:szCs w:val="20"/>
          <w:lang w:val="es-ES"/>
        </w:rPr>
        <w:t>en la</w:t>
      </w:r>
      <w:r w:rsidR="00735DA2" w:rsidRPr="001325C9">
        <w:rPr>
          <w:rFonts w:asciiTheme="majorHAnsi" w:hAnsiTheme="majorHAnsi"/>
          <w:sz w:val="20"/>
          <w:szCs w:val="20"/>
          <w:lang w:val="es-ES"/>
        </w:rPr>
        <w:t xml:space="preserve"> Conven</w:t>
      </w:r>
      <w:r w:rsidR="00DA73F2" w:rsidRPr="001325C9">
        <w:rPr>
          <w:rFonts w:asciiTheme="majorHAnsi" w:hAnsiTheme="majorHAnsi"/>
          <w:sz w:val="20"/>
          <w:szCs w:val="20"/>
          <w:lang w:val="es-ES"/>
        </w:rPr>
        <w:t>ción</w:t>
      </w:r>
      <w:r w:rsidR="00735DA2" w:rsidRPr="001325C9">
        <w:rPr>
          <w:rFonts w:asciiTheme="majorHAnsi" w:hAnsiTheme="majorHAnsi"/>
          <w:sz w:val="20"/>
          <w:szCs w:val="20"/>
          <w:lang w:val="es-ES"/>
        </w:rPr>
        <w:t xml:space="preserve"> Internacional sobre </w:t>
      </w:r>
      <w:r w:rsidR="00DA73F2" w:rsidRPr="001325C9">
        <w:rPr>
          <w:rFonts w:asciiTheme="majorHAnsi" w:hAnsiTheme="majorHAnsi"/>
          <w:sz w:val="20"/>
          <w:szCs w:val="20"/>
          <w:lang w:val="es-ES"/>
        </w:rPr>
        <w:t>l</w:t>
      </w:r>
      <w:r w:rsidR="001B31F2" w:rsidRPr="001325C9">
        <w:rPr>
          <w:rFonts w:asciiTheme="majorHAnsi" w:hAnsiTheme="majorHAnsi"/>
          <w:sz w:val="20"/>
          <w:szCs w:val="20"/>
          <w:lang w:val="es-ES"/>
        </w:rPr>
        <w:t>os</w:t>
      </w:r>
      <w:r w:rsidR="00735DA2" w:rsidRPr="001325C9">
        <w:rPr>
          <w:rFonts w:asciiTheme="majorHAnsi" w:hAnsiTheme="majorHAnsi"/>
          <w:sz w:val="20"/>
          <w:szCs w:val="20"/>
          <w:lang w:val="es-ES"/>
        </w:rPr>
        <w:t xml:space="preserve"> </w:t>
      </w:r>
      <w:r w:rsidR="00C52EC3" w:rsidRPr="001325C9">
        <w:rPr>
          <w:rFonts w:asciiTheme="majorHAnsi" w:hAnsiTheme="majorHAnsi"/>
          <w:sz w:val="20"/>
          <w:szCs w:val="20"/>
          <w:lang w:val="es-ES"/>
        </w:rPr>
        <w:t>Derecho</w:t>
      </w:r>
      <w:r w:rsidR="001B31F2" w:rsidRPr="001325C9">
        <w:rPr>
          <w:rFonts w:asciiTheme="majorHAnsi" w:hAnsiTheme="majorHAnsi"/>
          <w:sz w:val="20"/>
          <w:szCs w:val="20"/>
          <w:lang w:val="es-ES"/>
        </w:rPr>
        <w:t>s</w:t>
      </w:r>
      <w:r w:rsidR="00735DA2" w:rsidRPr="001325C9">
        <w:rPr>
          <w:rFonts w:asciiTheme="majorHAnsi" w:hAnsiTheme="majorHAnsi"/>
          <w:sz w:val="20"/>
          <w:szCs w:val="20"/>
          <w:lang w:val="es-ES"/>
        </w:rPr>
        <w:t xml:space="preserve"> </w:t>
      </w:r>
      <w:r w:rsidR="00DA73F2" w:rsidRPr="001325C9">
        <w:rPr>
          <w:rFonts w:asciiTheme="majorHAnsi" w:hAnsiTheme="majorHAnsi"/>
          <w:sz w:val="20"/>
          <w:szCs w:val="20"/>
          <w:lang w:val="es-ES"/>
        </w:rPr>
        <w:t>de</w:t>
      </w:r>
      <w:r w:rsidR="007D4A62" w:rsidRPr="001325C9">
        <w:rPr>
          <w:rFonts w:asciiTheme="majorHAnsi" w:hAnsiTheme="majorHAnsi"/>
          <w:sz w:val="20"/>
          <w:szCs w:val="20"/>
          <w:lang w:val="es-ES"/>
        </w:rPr>
        <w:t xml:space="preserve">l Niño </w:t>
      </w:r>
      <w:r w:rsidR="00735DA2" w:rsidRPr="001325C9">
        <w:rPr>
          <w:rFonts w:asciiTheme="majorHAnsi" w:hAnsiTheme="majorHAnsi"/>
          <w:sz w:val="20"/>
          <w:szCs w:val="20"/>
          <w:lang w:val="es-ES"/>
        </w:rPr>
        <w:t>de 1990</w:t>
      </w:r>
      <w:r w:rsidR="00DE008E" w:rsidRPr="001325C9">
        <w:rPr>
          <w:rFonts w:asciiTheme="majorHAnsi" w:hAnsiTheme="majorHAnsi"/>
          <w:sz w:val="20"/>
          <w:szCs w:val="20"/>
          <w:lang w:val="es-ES"/>
        </w:rPr>
        <w:t xml:space="preserve"> (</w:t>
      </w:r>
      <w:r w:rsidR="001A798F" w:rsidRPr="001325C9">
        <w:rPr>
          <w:rFonts w:asciiTheme="majorHAnsi" w:hAnsiTheme="majorHAnsi"/>
          <w:sz w:val="20"/>
          <w:szCs w:val="20"/>
          <w:lang w:val="es-ES"/>
        </w:rPr>
        <w:t>en adelante</w:t>
      </w:r>
      <w:r w:rsidR="00DE008E" w:rsidRPr="001325C9">
        <w:rPr>
          <w:rFonts w:asciiTheme="majorHAnsi" w:hAnsiTheme="majorHAnsi"/>
          <w:sz w:val="20"/>
          <w:szCs w:val="20"/>
          <w:lang w:val="es-ES"/>
        </w:rPr>
        <w:t xml:space="preserve"> “Conven</w:t>
      </w:r>
      <w:r w:rsidR="00DA73F2" w:rsidRPr="001325C9">
        <w:rPr>
          <w:rFonts w:asciiTheme="majorHAnsi" w:hAnsiTheme="majorHAnsi"/>
          <w:sz w:val="20"/>
          <w:szCs w:val="20"/>
          <w:lang w:val="es-ES"/>
        </w:rPr>
        <w:t>ción</w:t>
      </w:r>
      <w:r w:rsidR="00DE008E" w:rsidRPr="001325C9">
        <w:rPr>
          <w:rFonts w:asciiTheme="majorHAnsi" w:hAnsiTheme="majorHAnsi"/>
          <w:sz w:val="20"/>
          <w:szCs w:val="20"/>
          <w:lang w:val="es-ES"/>
        </w:rPr>
        <w:t xml:space="preserve"> </w:t>
      </w:r>
      <w:r w:rsidR="00DA73F2" w:rsidRPr="001325C9">
        <w:rPr>
          <w:rFonts w:asciiTheme="majorHAnsi" w:hAnsiTheme="majorHAnsi"/>
          <w:sz w:val="20"/>
          <w:szCs w:val="20"/>
          <w:lang w:val="es-ES"/>
        </w:rPr>
        <w:t>de los</w:t>
      </w:r>
      <w:r w:rsidR="00DE008E" w:rsidRPr="001325C9">
        <w:rPr>
          <w:rFonts w:asciiTheme="majorHAnsi" w:hAnsiTheme="majorHAnsi"/>
          <w:sz w:val="20"/>
          <w:szCs w:val="20"/>
          <w:lang w:val="es-ES"/>
        </w:rPr>
        <w:t xml:space="preserve"> </w:t>
      </w:r>
      <w:r w:rsidR="00C52EC3" w:rsidRPr="001325C9">
        <w:rPr>
          <w:rFonts w:asciiTheme="majorHAnsi" w:hAnsiTheme="majorHAnsi"/>
          <w:sz w:val="20"/>
          <w:szCs w:val="20"/>
          <w:lang w:val="es-ES"/>
        </w:rPr>
        <w:t>Derecho</w:t>
      </w:r>
      <w:r w:rsidR="00DE008E" w:rsidRPr="001325C9">
        <w:rPr>
          <w:rFonts w:asciiTheme="majorHAnsi" w:hAnsiTheme="majorHAnsi"/>
          <w:sz w:val="20"/>
          <w:szCs w:val="20"/>
          <w:lang w:val="es-ES"/>
        </w:rPr>
        <w:t xml:space="preserve">s </w:t>
      </w:r>
      <w:r w:rsidR="009505DE" w:rsidRPr="001325C9">
        <w:rPr>
          <w:rFonts w:asciiTheme="majorHAnsi" w:hAnsiTheme="majorHAnsi"/>
          <w:sz w:val="20"/>
          <w:szCs w:val="20"/>
          <w:lang w:val="es-ES"/>
        </w:rPr>
        <w:t>del Niño</w:t>
      </w:r>
      <w:r w:rsidR="00D25164" w:rsidRPr="001325C9">
        <w:rPr>
          <w:rFonts w:asciiTheme="majorHAnsi" w:hAnsiTheme="majorHAnsi"/>
          <w:sz w:val="20"/>
          <w:szCs w:val="20"/>
          <w:lang w:val="es-ES"/>
        </w:rPr>
        <w:t>”</w:t>
      </w:r>
      <w:r w:rsidR="00DE008E" w:rsidRPr="001325C9">
        <w:rPr>
          <w:rFonts w:asciiTheme="majorHAnsi" w:hAnsiTheme="majorHAnsi"/>
          <w:sz w:val="20"/>
          <w:szCs w:val="20"/>
          <w:lang w:val="es-ES"/>
        </w:rPr>
        <w:t>)</w:t>
      </w:r>
      <w:r w:rsidR="00735DA2" w:rsidRPr="001325C9">
        <w:rPr>
          <w:rFonts w:asciiTheme="majorHAnsi" w:hAnsiTheme="majorHAnsi"/>
          <w:sz w:val="20"/>
          <w:szCs w:val="20"/>
          <w:lang w:val="es-ES"/>
        </w:rPr>
        <w:t xml:space="preserve">, </w:t>
      </w:r>
      <w:r w:rsidR="005B7780" w:rsidRPr="001325C9">
        <w:rPr>
          <w:rFonts w:asciiTheme="majorHAnsi" w:hAnsiTheme="majorHAnsi"/>
          <w:sz w:val="20"/>
          <w:szCs w:val="20"/>
          <w:lang w:val="es-ES"/>
        </w:rPr>
        <w:t>dado</w:t>
      </w:r>
      <w:r w:rsidR="00735DA2" w:rsidRPr="001325C9">
        <w:rPr>
          <w:rFonts w:asciiTheme="majorHAnsi" w:hAnsiTheme="majorHAnsi"/>
          <w:sz w:val="20"/>
          <w:szCs w:val="20"/>
          <w:lang w:val="es-ES"/>
        </w:rPr>
        <w:t xml:space="preserve"> que ambos instrumentos constitu</w:t>
      </w:r>
      <w:r w:rsidR="007D4A62" w:rsidRPr="001325C9">
        <w:rPr>
          <w:rFonts w:asciiTheme="majorHAnsi" w:hAnsiTheme="majorHAnsi"/>
          <w:sz w:val="20"/>
          <w:szCs w:val="20"/>
          <w:lang w:val="es-ES"/>
        </w:rPr>
        <w:t>y</w:t>
      </w:r>
      <w:r w:rsidR="00DA73F2" w:rsidRPr="001325C9">
        <w:rPr>
          <w:rFonts w:asciiTheme="majorHAnsi" w:hAnsiTheme="majorHAnsi"/>
          <w:sz w:val="20"/>
          <w:szCs w:val="20"/>
          <w:lang w:val="es-ES"/>
        </w:rPr>
        <w:t>en el</w:t>
      </w:r>
      <w:r w:rsidR="00735DA2" w:rsidRPr="001325C9">
        <w:rPr>
          <w:rFonts w:asciiTheme="majorHAnsi" w:hAnsiTheme="majorHAnsi"/>
          <w:sz w:val="20"/>
          <w:szCs w:val="20"/>
          <w:lang w:val="es-ES"/>
        </w:rPr>
        <w:t xml:space="preserve"> </w:t>
      </w:r>
      <w:r w:rsidR="00735DA2" w:rsidRPr="001325C9">
        <w:rPr>
          <w:rFonts w:asciiTheme="majorHAnsi" w:hAnsiTheme="majorHAnsi"/>
          <w:i/>
          <w:sz w:val="20"/>
          <w:szCs w:val="20"/>
          <w:lang w:val="es-ES"/>
        </w:rPr>
        <w:t xml:space="preserve">corpus iuris </w:t>
      </w:r>
      <w:r w:rsidR="00735DA2" w:rsidRPr="001325C9">
        <w:rPr>
          <w:rFonts w:asciiTheme="majorHAnsi" w:hAnsiTheme="majorHAnsi"/>
          <w:sz w:val="20"/>
          <w:szCs w:val="20"/>
          <w:lang w:val="es-ES"/>
        </w:rPr>
        <w:t xml:space="preserve">internacional </w:t>
      </w:r>
      <w:r w:rsidR="00DA73F2" w:rsidRPr="001325C9">
        <w:rPr>
          <w:rFonts w:asciiTheme="majorHAnsi" w:hAnsiTheme="majorHAnsi"/>
          <w:sz w:val="20"/>
          <w:szCs w:val="20"/>
          <w:lang w:val="es-ES"/>
        </w:rPr>
        <w:t xml:space="preserve">en </w:t>
      </w:r>
      <w:r w:rsidR="008C3E39" w:rsidRPr="001325C9">
        <w:rPr>
          <w:rFonts w:asciiTheme="majorHAnsi" w:hAnsiTheme="majorHAnsi"/>
          <w:sz w:val="20"/>
          <w:szCs w:val="20"/>
          <w:lang w:val="es-ES"/>
        </w:rPr>
        <w:t>materia</w:t>
      </w:r>
      <w:r w:rsidR="00735DA2" w:rsidRPr="001325C9">
        <w:rPr>
          <w:rFonts w:asciiTheme="majorHAnsi" w:hAnsiTheme="majorHAnsi"/>
          <w:sz w:val="20"/>
          <w:szCs w:val="20"/>
          <w:lang w:val="es-ES"/>
        </w:rPr>
        <w:t xml:space="preserve"> de </w:t>
      </w:r>
      <w:r w:rsidR="002B7583" w:rsidRPr="001325C9">
        <w:rPr>
          <w:rFonts w:asciiTheme="majorHAnsi" w:hAnsiTheme="majorHAnsi"/>
          <w:sz w:val="20"/>
          <w:szCs w:val="20"/>
          <w:lang w:val="es-ES"/>
        </w:rPr>
        <w:t>protección</w:t>
      </w:r>
      <w:r w:rsidR="00383D49" w:rsidRPr="001325C9">
        <w:rPr>
          <w:rFonts w:asciiTheme="majorHAnsi" w:hAnsiTheme="majorHAnsi"/>
          <w:bCs/>
          <w:sz w:val="20"/>
          <w:szCs w:val="20"/>
          <w:lang w:val="es-ES"/>
        </w:rPr>
        <w:t xml:space="preserve"> </w:t>
      </w:r>
      <w:r w:rsidR="005B7780" w:rsidRPr="001325C9">
        <w:rPr>
          <w:rFonts w:asciiTheme="majorHAnsi" w:hAnsiTheme="majorHAnsi"/>
          <w:sz w:val="20"/>
          <w:szCs w:val="20"/>
          <w:lang w:val="es-ES"/>
        </w:rPr>
        <w:t>de niño</w:t>
      </w:r>
      <w:r w:rsidR="00FB1B71">
        <w:rPr>
          <w:rFonts w:asciiTheme="majorHAnsi" w:hAnsiTheme="majorHAnsi"/>
          <w:sz w:val="20"/>
          <w:szCs w:val="20"/>
          <w:lang w:val="es-ES"/>
        </w:rPr>
        <w:t>s y niñas</w:t>
      </w:r>
      <w:r w:rsidR="00735DA2" w:rsidRPr="001325C9">
        <w:rPr>
          <w:rFonts w:asciiTheme="majorHAnsi" w:hAnsiTheme="majorHAnsi"/>
          <w:sz w:val="20"/>
          <w:szCs w:val="20"/>
          <w:lang w:val="es-ES"/>
        </w:rPr>
        <w:t xml:space="preserve">. </w:t>
      </w:r>
      <w:r w:rsidR="00DA73F2" w:rsidRPr="001325C9">
        <w:rPr>
          <w:rFonts w:asciiTheme="majorHAnsi" w:hAnsiTheme="majorHAnsi"/>
          <w:sz w:val="20"/>
          <w:szCs w:val="20"/>
          <w:lang w:val="es-ES"/>
        </w:rPr>
        <w:t>E</w:t>
      </w:r>
      <w:r w:rsidR="008C3E39" w:rsidRPr="001325C9">
        <w:rPr>
          <w:rFonts w:asciiTheme="majorHAnsi" w:hAnsiTheme="majorHAnsi"/>
          <w:sz w:val="20"/>
          <w:szCs w:val="20"/>
          <w:lang w:val="es-ES"/>
        </w:rPr>
        <w:t>l</w:t>
      </w:r>
      <w:r w:rsidR="00DE008E" w:rsidRPr="001325C9">
        <w:rPr>
          <w:rFonts w:asciiTheme="majorHAnsi" w:hAnsiTheme="majorHAnsi"/>
          <w:sz w:val="20"/>
          <w:szCs w:val="20"/>
          <w:lang w:val="es-ES"/>
        </w:rPr>
        <w:t xml:space="preserve"> Estado afirma que </w:t>
      </w:r>
      <w:r w:rsidR="005B7780" w:rsidRPr="001325C9">
        <w:rPr>
          <w:rFonts w:asciiTheme="majorHAnsi" w:hAnsiTheme="majorHAnsi"/>
          <w:sz w:val="20"/>
          <w:szCs w:val="20"/>
          <w:lang w:val="es-ES"/>
        </w:rPr>
        <w:t>l</w:t>
      </w:r>
      <w:r w:rsidR="00661393" w:rsidRPr="001325C9">
        <w:rPr>
          <w:rFonts w:asciiTheme="majorHAnsi" w:hAnsiTheme="majorHAnsi"/>
          <w:sz w:val="20"/>
          <w:szCs w:val="20"/>
          <w:lang w:val="es-ES"/>
        </w:rPr>
        <w:t>a Comisión</w:t>
      </w:r>
      <w:r w:rsidR="00DE008E" w:rsidRPr="001325C9">
        <w:rPr>
          <w:rFonts w:asciiTheme="majorHAnsi" w:hAnsiTheme="majorHAnsi"/>
          <w:sz w:val="20"/>
          <w:szCs w:val="20"/>
          <w:lang w:val="es-ES"/>
        </w:rPr>
        <w:t xml:space="preserve"> </w:t>
      </w:r>
      <w:r w:rsidR="007C3B02" w:rsidRPr="001325C9">
        <w:rPr>
          <w:rFonts w:asciiTheme="majorHAnsi" w:hAnsiTheme="majorHAnsi"/>
          <w:sz w:val="20"/>
          <w:szCs w:val="20"/>
          <w:lang w:val="es-ES"/>
        </w:rPr>
        <w:t>no</w:t>
      </w:r>
      <w:r w:rsidR="00DE008E" w:rsidRPr="001325C9">
        <w:rPr>
          <w:rFonts w:asciiTheme="majorHAnsi" w:hAnsiTheme="majorHAnsi"/>
          <w:sz w:val="20"/>
          <w:szCs w:val="20"/>
          <w:lang w:val="es-ES"/>
        </w:rPr>
        <w:t xml:space="preserve"> </w:t>
      </w:r>
      <w:r w:rsidR="00DA73F2" w:rsidRPr="001325C9">
        <w:rPr>
          <w:rFonts w:asciiTheme="majorHAnsi" w:hAnsiTheme="majorHAnsi"/>
          <w:sz w:val="20"/>
          <w:szCs w:val="20"/>
          <w:lang w:val="es-ES"/>
        </w:rPr>
        <w:t>tiene</w:t>
      </w:r>
      <w:r w:rsidR="00DE008E" w:rsidRPr="001325C9">
        <w:rPr>
          <w:rFonts w:asciiTheme="majorHAnsi" w:hAnsiTheme="majorHAnsi"/>
          <w:sz w:val="20"/>
          <w:szCs w:val="20"/>
          <w:lang w:val="es-ES"/>
        </w:rPr>
        <w:t xml:space="preserve"> compet</w:t>
      </w:r>
      <w:r w:rsidR="007C3B02" w:rsidRPr="001325C9">
        <w:rPr>
          <w:rStyle w:val="Emphasis"/>
          <w:rFonts w:asciiTheme="majorHAnsi" w:hAnsiTheme="majorHAnsi" w:cs="Arial"/>
          <w:bCs/>
          <w:i w:val="0"/>
          <w:iCs w:val="0"/>
          <w:sz w:val="20"/>
          <w:szCs w:val="20"/>
          <w:shd w:val="clear" w:color="auto" w:fill="FFFFFF"/>
          <w:lang w:val="es-ES"/>
        </w:rPr>
        <w:t>encia</w:t>
      </w:r>
      <w:r w:rsidR="00DE008E" w:rsidRPr="001325C9">
        <w:rPr>
          <w:rFonts w:asciiTheme="majorHAnsi" w:hAnsiTheme="majorHAnsi"/>
          <w:sz w:val="20"/>
          <w:szCs w:val="20"/>
          <w:lang w:val="es-ES"/>
        </w:rPr>
        <w:t xml:space="preserve"> para </w:t>
      </w:r>
      <w:r w:rsidR="005B7780" w:rsidRPr="001325C9">
        <w:rPr>
          <w:rFonts w:asciiTheme="majorHAnsi" w:hAnsiTheme="majorHAnsi"/>
          <w:sz w:val="20"/>
          <w:szCs w:val="20"/>
          <w:lang w:val="es-ES"/>
        </w:rPr>
        <w:t>analizar</w:t>
      </w:r>
      <w:r w:rsidR="00DE008E" w:rsidRPr="001325C9">
        <w:rPr>
          <w:rFonts w:asciiTheme="majorHAnsi" w:hAnsiTheme="majorHAnsi"/>
          <w:sz w:val="20"/>
          <w:szCs w:val="20"/>
          <w:lang w:val="es-ES"/>
        </w:rPr>
        <w:t xml:space="preserve"> viola</w:t>
      </w:r>
      <w:r w:rsidR="00DA73F2" w:rsidRPr="001325C9">
        <w:rPr>
          <w:rFonts w:asciiTheme="majorHAnsi" w:hAnsiTheme="majorHAnsi"/>
          <w:sz w:val="20"/>
          <w:szCs w:val="20"/>
          <w:lang w:val="es-ES"/>
        </w:rPr>
        <w:t>ciones</w:t>
      </w:r>
      <w:r w:rsidR="00DE008E" w:rsidRPr="001325C9">
        <w:rPr>
          <w:rFonts w:asciiTheme="majorHAnsi" w:hAnsiTheme="majorHAnsi"/>
          <w:sz w:val="20"/>
          <w:szCs w:val="20"/>
          <w:lang w:val="es-ES"/>
        </w:rPr>
        <w:t xml:space="preserve"> a </w:t>
      </w:r>
      <w:r w:rsidR="005B7780" w:rsidRPr="001325C9">
        <w:rPr>
          <w:rFonts w:asciiTheme="majorHAnsi" w:hAnsiTheme="majorHAnsi"/>
          <w:sz w:val="20"/>
          <w:szCs w:val="20"/>
          <w:lang w:val="es-ES"/>
        </w:rPr>
        <w:t xml:space="preserve">la </w:t>
      </w:r>
      <w:r w:rsidR="00DE008E" w:rsidRPr="001325C9">
        <w:rPr>
          <w:rFonts w:asciiTheme="majorHAnsi" w:hAnsiTheme="majorHAnsi"/>
          <w:sz w:val="20"/>
          <w:szCs w:val="20"/>
          <w:lang w:val="es-ES"/>
        </w:rPr>
        <w:t>Co</w:t>
      </w:r>
      <w:r w:rsidR="00E3253D" w:rsidRPr="001325C9">
        <w:rPr>
          <w:rFonts w:asciiTheme="majorHAnsi" w:hAnsiTheme="majorHAnsi"/>
          <w:sz w:val="20"/>
          <w:szCs w:val="20"/>
          <w:lang w:val="es-ES"/>
        </w:rPr>
        <w:t>nven</w:t>
      </w:r>
      <w:r w:rsidR="00DA73F2" w:rsidRPr="001325C9">
        <w:rPr>
          <w:rFonts w:asciiTheme="majorHAnsi" w:hAnsiTheme="majorHAnsi"/>
          <w:sz w:val="20"/>
          <w:szCs w:val="20"/>
          <w:lang w:val="es-ES"/>
        </w:rPr>
        <w:t>ción</w:t>
      </w:r>
      <w:r w:rsidR="00E3253D" w:rsidRPr="001325C9">
        <w:rPr>
          <w:rFonts w:asciiTheme="majorHAnsi" w:hAnsiTheme="majorHAnsi"/>
          <w:sz w:val="20"/>
          <w:szCs w:val="20"/>
          <w:lang w:val="es-ES"/>
        </w:rPr>
        <w:t xml:space="preserve">, </w:t>
      </w:r>
      <w:r w:rsidR="00586C27" w:rsidRPr="001325C9">
        <w:rPr>
          <w:rFonts w:asciiTheme="majorHAnsi" w:hAnsiTheme="majorHAnsi"/>
          <w:sz w:val="20"/>
          <w:szCs w:val="20"/>
          <w:lang w:val="es-ES"/>
        </w:rPr>
        <w:t>pues</w:t>
      </w:r>
      <w:r w:rsidR="00E3253D" w:rsidRPr="001325C9">
        <w:rPr>
          <w:rFonts w:asciiTheme="majorHAnsi" w:hAnsiTheme="majorHAnsi"/>
          <w:sz w:val="20"/>
          <w:szCs w:val="20"/>
          <w:lang w:val="es-ES"/>
        </w:rPr>
        <w:t xml:space="preserve"> se trata de </w:t>
      </w:r>
      <w:r w:rsidR="005B7780" w:rsidRPr="001325C9">
        <w:rPr>
          <w:rFonts w:asciiTheme="majorHAnsi" w:hAnsiTheme="majorHAnsi"/>
          <w:sz w:val="20"/>
          <w:szCs w:val="20"/>
          <w:lang w:val="es-ES"/>
        </w:rPr>
        <w:t xml:space="preserve">un </w:t>
      </w:r>
      <w:r w:rsidR="00E3253D" w:rsidRPr="001325C9">
        <w:rPr>
          <w:rFonts w:asciiTheme="majorHAnsi" w:hAnsiTheme="majorHAnsi"/>
          <w:sz w:val="20"/>
          <w:szCs w:val="20"/>
          <w:lang w:val="es-ES"/>
        </w:rPr>
        <w:t xml:space="preserve">instrumento </w:t>
      </w:r>
      <w:r w:rsidR="005B7780" w:rsidRPr="001325C9">
        <w:rPr>
          <w:rFonts w:asciiTheme="majorHAnsi" w:hAnsiTheme="majorHAnsi"/>
          <w:sz w:val="20"/>
          <w:szCs w:val="20"/>
          <w:lang w:val="es-ES"/>
        </w:rPr>
        <w:t>ajeno</w:t>
      </w:r>
      <w:r w:rsidR="00E3253D" w:rsidRPr="001325C9">
        <w:rPr>
          <w:rFonts w:asciiTheme="majorHAnsi" w:hAnsiTheme="majorHAnsi"/>
          <w:sz w:val="20"/>
          <w:szCs w:val="20"/>
          <w:lang w:val="es-ES"/>
        </w:rPr>
        <w:t xml:space="preserve"> </w:t>
      </w:r>
      <w:r w:rsidR="00DA73F2" w:rsidRPr="001325C9">
        <w:rPr>
          <w:rFonts w:asciiTheme="majorHAnsi" w:hAnsiTheme="majorHAnsi"/>
          <w:sz w:val="20"/>
          <w:szCs w:val="20"/>
          <w:lang w:val="es-ES"/>
        </w:rPr>
        <w:t>al</w:t>
      </w:r>
      <w:r w:rsidR="00E3253D" w:rsidRPr="001325C9">
        <w:rPr>
          <w:rFonts w:asciiTheme="majorHAnsi" w:hAnsiTheme="majorHAnsi"/>
          <w:sz w:val="20"/>
          <w:szCs w:val="20"/>
          <w:lang w:val="es-ES"/>
        </w:rPr>
        <w:t xml:space="preserve"> sistema </w:t>
      </w:r>
      <w:r w:rsidR="00DA73F2" w:rsidRPr="001325C9">
        <w:rPr>
          <w:rFonts w:asciiTheme="majorHAnsi" w:hAnsiTheme="majorHAnsi"/>
          <w:sz w:val="20"/>
          <w:szCs w:val="20"/>
          <w:lang w:val="es-ES"/>
        </w:rPr>
        <w:t>de la</w:t>
      </w:r>
      <w:r w:rsidR="00E3253D" w:rsidRPr="001325C9">
        <w:rPr>
          <w:rFonts w:asciiTheme="majorHAnsi" w:hAnsiTheme="majorHAnsi"/>
          <w:sz w:val="20"/>
          <w:szCs w:val="20"/>
          <w:lang w:val="es-ES"/>
        </w:rPr>
        <w:t xml:space="preserve"> OEA. </w:t>
      </w:r>
    </w:p>
    <w:p w14:paraId="073DB193" w14:textId="77777777" w:rsidR="00E644F1" w:rsidRDefault="00E644F1" w:rsidP="00E644F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0AC3969D" w14:textId="3E9F7AFA" w:rsidR="00907914" w:rsidRPr="001325C9" w:rsidRDefault="00907914" w:rsidP="00E644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1325C9">
        <w:rPr>
          <w:rFonts w:asciiTheme="majorHAnsi" w:hAnsiTheme="majorHAnsi"/>
          <w:sz w:val="20"/>
          <w:szCs w:val="20"/>
          <w:lang w:val="es-ES"/>
        </w:rPr>
        <w:t xml:space="preserve">Inicialmente, </w:t>
      </w:r>
      <w:r w:rsidR="005B7780" w:rsidRPr="001325C9">
        <w:rPr>
          <w:rFonts w:asciiTheme="majorHAnsi" w:hAnsiTheme="majorHAnsi"/>
          <w:sz w:val="20"/>
          <w:szCs w:val="20"/>
          <w:lang w:val="es-ES"/>
        </w:rPr>
        <w:t>l</w:t>
      </w:r>
      <w:r w:rsidR="00661393" w:rsidRPr="001325C9">
        <w:rPr>
          <w:rFonts w:asciiTheme="majorHAnsi" w:hAnsiTheme="majorHAnsi"/>
          <w:sz w:val="20"/>
          <w:szCs w:val="20"/>
          <w:lang w:val="es-ES"/>
        </w:rPr>
        <w:t>a Comisión</w:t>
      </w:r>
      <w:r w:rsidRPr="001325C9">
        <w:rPr>
          <w:rFonts w:asciiTheme="majorHAnsi" w:hAnsiTheme="majorHAnsi"/>
          <w:sz w:val="20"/>
          <w:szCs w:val="20"/>
          <w:lang w:val="es-ES"/>
        </w:rPr>
        <w:t xml:space="preserve"> destaca que</w:t>
      </w:r>
      <w:r w:rsidR="00586C27" w:rsidRPr="001325C9">
        <w:rPr>
          <w:rFonts w:asciiTheme="majorHAnsi" w:hAnsiTheme="majorHAnsi"/>
          <w:sz w:val="20"/>
          <w:szCs w:val="20"/>
          <w:lang w:val="es-ES"/>
        </w:rPr>
        <w:t xml:space="preserve"> la parte peticionaria</w:t>
      </w:r>
      <w:r w:rsidRPr="001325C9">
        <w:rPr>
          <w:rFonts w:asciiTheme="majorHAnsi" w:hAnsiTheme="majorHAnsi"/>
          <w:sz w:val="20"/>
          <w:szCs w:val="20"/>
          <w:lang w:val="es-ES"/>
        </w:rPr>
        <w:t xml:space="preserve"> </w:t>
      </w:r>
      <w:r w:rsidR="007C3B02" w:rsidRPr="001325C9">
        <w:rPr>
          <w:rFonts w:asciiTheme="majorHAnsi" w:hAnsiTheme="majorHAnsi"/>
          <w:sz w:val="20"/>
          <w:szCs w:val="20"/>
          <w:lang w:val="es-ES"/>
        </w:rPr>
        <w:t>no</w:t>
      </w:r>
      <w:r w:rsidRPr="001325C9">
        <w:rPr>
          <w:rFonts w:asciiTheme="majorHAnsi" w:hAnsiTheme="majorHAnsi"/>
          <w:sz w:val="20"/>
          <w:szCs w:val="20"/>
          <w:lang w:val="es-ES"/>
        </w:rPr>
        <w:t xml:space="preserve"> busca re</w:t>
      </w:r>
      <w:r w:rsidR="002B7583" w:rsidRPr="001325C9">
        <w:rPr>
          <w:rFonts w:asciiTheme="majorHAnsi" w:hAnsiTheme="majorHAnsi"/>
          <w:sz w:val="20"/>
          <w:szCs w:val="20"/>
          <w:lang w:val="es-ES"/>
        </w:rPr>
        <w:t>conoc</w:t>
      </w:r>
      <w:r w:rsidRPr="001325C9">
        <w:rPr>
          <w:rFonts w:asciiTheme="majorHAnsi" w:hAnsiTheme="majorHAnsi"/>
          <w:sz w:val="20"/>
          <w:szCs w:val="20"/>
          <w:lang w:val="es-ES"/>
        </w:rPr>
        <w:t xml:space="preserve">er </w:t>
      </w:r>
      <w:r w:rsidR="005B7780" w:rsidRPr="001325C9">
        <w:rPr>
          <w:rFonts w:asciiTheme="majorHAnsi" w:hAnsiTheme="majorHAnsi"/>
          <w:sz w:val="20"/>
          <w:szCs w:val="20"/>
          <w:lang w:val="es-ES"/>
        </w:rPr>
        <w:t>l</w:t>
      </w:r>
      <w:r w:rsidRPr="001325C9">
        <w:rPr>
          <w:rFonts w:asciiTheme="majorHAnsi" w:hAnsiTheme="majorHAnsi"/>
          <w:sz w:val="20"/>
          <w:szCs w:val="20"/>
          <w:lang w:val="es-ES"/>
        </w:rPr>
        <w:t>a viola</w:t>
      </w:r>
      <w:r w:rsidR="00DA73F2" w:rsidRPr="001325C9">
        <w:rPr>
          <w:rFonts w:asciiTheme="majorHAnsi" w:hAnsiTheme="majorHAnsi"/>
          <w:sz w:val="20"/>
          <w:szCs w:val="20"/>
          <w:lang w:val="es-ES"/>
        </w:rPr>
        <w:t>ción</w:t>
      </w:r>
      <w:r w:rsidRPr="001325C9">
        <w:rPr>
          <w:rFonts w:asciiTheme="majorHAnsi" w:hAnsiTheme="majorHAnsi"/>
          <w:sz w:val="20"/>
          <w:szCs w:val="20"/>
          <w:lang w:val="es-ES"/>
        </w:rPr>
        <w:t xml:space="preserve"> </w:t>
      </w:r>
      <w:r w:rsidR="00D25164" w:rsidRPr="001325C9">
        <w:rPr>
          <w:rFonts w:asciiTheme="majorHAnsi" w:hAnsiTheme="majorHAnsi"/>
          <w:sz w:val="20"/>
          <w:szCs w:val="20"/>
          <w:lang w:val="es-ES"/>
        </w:rPr>
        <w:t>de</w:t>
      </w:r>
      <w:r w:rsidRPr="001325C9">
        <w:rPr>
          <w:rFonts w:asciiTheme="majorHAnsi" w:hAnsiTheme="majorHAnsi"/>
          <w:sz w:val="20"/>
          <w:szCs w:val="20"/>
          <w:lang w:val="es-ES"/>
        </w:rPr>
        <w:t xml:space="preserve"> </w:t>
      </w:r>
      <w:r w:rsidR="005B7780" w:rsidRPr="001325C9">
        <w:rPr>
          <w:rFonts w:asciiTheme="majorHAnsi" w:hAnsiTheme="majorHAnsi"/>
          <w:sz w:val="20"/>
          <w:szCs w:val="20"/>
          <w:lang w:val="es-ES"/>
        </w:rPr>
        <w:t xml:space="preserve">la </w:t>
      </w:r>
      <w:r w:rsidR="00383D49" w:rsidRPr="001325C9">
        <w:rPr>
          <w:rFonts w:asciiTheme="majorHAnsi" w:hAnsiTheme="majorHAnsi"/>
          <w:sz w:val="20"/>
          <w:szCs w:val="20"/>
          <w:lang w:val="es-ES"/>
        </w:rPr>
        <w:t>Conven</w:t>
      </w:r>
      <w:r w:rsidR="00DA73F2" w:rsidRPr="001325C9">
        <w:rPr>
          <w:rFonts w:asciiTheme="majorHAnsi" w:hAnsiTheme="majorHAnsi"/>
          <w:sz w:val="20"/>
          <w:szCs w:val="20"/>
          <w:lang w:val="es-ES"/>
        </w:rPr>
        <w:t>ción</w:t>
      </w:r>
      <w:r w:rsidR="00383D49" w:rsidRPr="001325C9">
        <w:rPr>
          <w:rFonts w:asciiTheme="majorHAnsi" w:hAnsiTheme="majorHAnsi"/>
          <w:sz w:val="20"/>
          <w:szCs w:val="20"/>
          <w:lang w:val="es-ES"/>
        </w:rPr>
        <w:t xml:space="preserve"> </w:t>
      </w:r>
      <w:r w:rsidR="00DA73F2" w:rsidRPr="001325C9">
        <w:rPr>
          <w:rFonts w:asciiTheme="majorHAnsi" w:hAnsiTheme="majorHAnsi"/>
          <w:sz w:val="20"/>
          <w:szCs w:val="20"/>
          <w:lang w:val="es-ES"/>
        </w:rPr>
        <w:t>de los</w:t>
      </w:r>
      <w:r w:rsidR="00383D49" w:rsidRPr="001325C9">
        <w:rPr>
          <w:rFonts w:asciiTheme="majorHAnsi" w:hAnsiTheme="majorHAnsi"/>
          <w:sz w:val="20"/>
          <w:szCs w:val="20"/>
          <w:lang w:val="es-ES"/>
        </w:rPr>
        <w:t xml:space="preserve"> </w:t>
      </w:r>
      <w:r w:rsidR="00C52EC3" w:rsidRPr="001325C9">
        <w:rPr>
          <w:rFonts w:asciiTheme="majorHAnsi" w:hAnsiTheme="majorHAnsi"/>
          <w:sz w:val="20"/>
          <w:szCs w:val="20"/>
          <w:lang w:val="es-ES"/>
        </w:rPr>
        <w:t>Derecho</w:t>
      </w:r>
      <w:r w:rsidR="00383D49" w:rsidRPr="001325C9">
        <w:rPr>
          <w:rFonts w:asciiTheme="majorHAnsi" w:hAnsiTheme="majorHAnsi"/>
          <w:sz w:val="20"/>
          <w:szCs w:val="20"/>
          <w:lang w:val="es-ES"/>
        </w:rPr>
        <w:t xml:space="preserve">s </w:t>
      </w:r>
      <w:r w:rsidR="009505DE" w:rsidRPr="001325C9">
        <w:rPr>
          <w:rFonts w:asciiTheme="majorHAnsi" w:hAnsiTheme="majorHAnsi"/>
          <w:sz w:val="20"/>
          <w:szCs w:val="20"/>
          <w:lang w:val="es-ES"/>
        </w:rPr>
        <w:t>del Niño</w:t>
      </w:r>
      <w:r w:rsidRPr="001325C9">
        <w:rPr>
          <w:rFonts w:asciiTheme="majorHAnsi" w:hAnsiTheme="majorHAnsi"/>
          <w:sz w:val="20"/>
          <w:szCs w:val="20"/>
          <w:lang w:val="es-ES"/>
        </w:rPr>
        <w:t xml:space="preserve">, </w:t>
      </w:r>
      <w:r w:rsidR="005B7780" w:rsidRPr="001325C9">
        <w:rPr>
          <w:rFonts w:asciiTheme="majorHAnsi" w:hAnsiTheme="majorHAnsi"/>
          <w:sz w:val="20"/>
          <w:szCs w:val="20"/>
          <w:lang w:val="es-ES"/>
        </w:rPr>
        <w:t>sino</w:t>
      </w:r>
      <w:r w:rsidRPr="001325C9">
        <w:rPr>
          <w:rFonts w:asciiTheme="majorHAnsi" w:hAnsiTheme="majorHAnsi"/>
          <w:sz w:val="20"/>
          <w:szCs w:val="20"/>
          <w:lang w:val="es-ES"/>
        </w:rPr>
        <w:t xml:space="preserve"> </w:t>
      </w:r>
      <w:r w:rsidR="005B7780" w:rsidRPr="001325C9">
        <w:rPr>
          <w:rFonts w:asciiTheme="majorHAnsi" w:hAnsiTheme="majorHAnsi"/>
          <w:sz w:val="20"/>
          <w:szCs w:val="20"/>
          <w:lang w:val="es-ES"/>
        </w:rPr>
        <w:t>que sostiene</w:t>
      </w:r>
      <w:r w:rsidRPr="001325C9">
        <w:rPr>
          <w:rFonts w:asciiTheme="majorHAnsi" w:hAnsiTheme="majorHAnsi"/>
          <w:sz w:val="20"/>
          <w:szCs w:val="20"/>
          <w:lang w:val="es-ES"/>
        </w:rPr>
        <w:t xml:space="preserve"> que </w:t>
      </w:r>
      <w:r w:rsidR="00DA73F2" w:rsidRPr="001325C9">
        <w:rPr>
          <w:rFonts w:asciiTheme="majorHAnsi" w:hAnsiTheme="majorHAnsi"/>
          <w:sz w:val="20"/>
          <w:szCs w:val="20"/>
          <w:lang w:val="es-ES"/>
        </w:rPr>
        <w:t>el</w:t>
      </w:r>
      <w:r w:rsidRPr="001325C9">
        <w:rPr>
          <w:rFonts w:asciiTheme="majorHAnsi" w:hAnsiTheme="majorHAnsi"/>
          <w:sz w:val="20"/>
          <w:szCs w:val="20"/>
          <w:lang w:val="es-ES"/>
        </w:rPr>
        <w:t xml:space="preserve"> </w:t>
      </w:r>
      <w:r w:rsidR="005B7780" w:rsidRPr="001325C9">
        <w:rPr>
          <w:rFonts w:asciiTheme="majorHAnsi" w:hAnsiTheme="majorHAnsi"/>
          <w:sz w:val="20"/>
          <w:szCs w:val="20"/>
          <w:lang w:val="es-ES"/>
        </w:rPr>
        <w:t>mencionado</w:t>
      </w:r>
      <w:r w:rsidRPr="001325C9">
        <w:rPr>
          <w:rFonts w:asciiTheme="majorHAnsi" w:hAnsiTheme="majorHAnsi"/>
          <w:sz w:val="20"/>
          <w:szCs w:val="20"/>
          <w:lang w:val="es-ES"/>
        </w:rPr>
        <w:t xml:space="preserve"> tratado </w:t>
      </w:r>
      <w:r w:rsidR="005B7780" w:rsidRPr="001325C9">
        <w:rPr>
          <w:rFonts w:asciiTheme="majorHAnsi" w:hAnsiTheme="majorHAnsi"/>
          <w:sz w:val="20"/>
          <w:szCs w:val="20"/>
          <w:lang w:val="es-ES"/>
        </w:rPr>
        <w:t>forma</w:t>
      </w:r>
      <w:r w:rsidRPr="001325C9">
        <w:rPr>
          <w:rFonts w:asciiTheme="majorHAnsi" w:hAnsiTheme="majorHAnsi"/>
          <w:sz w:val="20"/>
          <w:szCs w:val="20"/>
          <w:lang w:val="es-ES"/>
        </w:rPr>
        <w:t xml:space="preserve"> parte </w:t>
      </w:r>
      <w:r w:rsidR="00DA73F2" w:rsidRPr="001325C9">
        <w:rPr>
          <w:rFonts w:asciiTheme="majorHAnsi" w:hAnsiTheme="majorHAnsi"/>
          <w:sz w:val="20"/>
          <w:szCs w:val="20"/>
          <w:lang w:val="es-ES"/>
        </w:rPr>
        <w:t>del</w:t>
      </w:r>
      <w:r w:rsidRPr="001325C9">
        <w:rPr>
          <w:rFonts w:asciiTheme="majorHAnsi" w:hAnsiTheme="majorHAnsi"/>
          <w:sz w:val="20"/>
          <w:szCs w:val="20"/>
          <w:lang w:val="es-ES"/>
        </w:rPr>
        <w:t xml:space="preserve"> </w:t>
      </w:r>
      <w:r w:rsidRPr="001325C9">
        <w:rPr>
          <w:rFonts w:asciiTheme="majorHAnsi" w:hAnsiTheme="majorHAnsi"/>
          <w:i/>
          <w:sz w:val="20"/>
          <w:szCs w:val="20"/>
          <w:lang w:val="es-ES"/>
        </w:rPr>
        <w:t>corpus iuris</w:t>
      </w:r>
      <w:r w:rsidRPr="001325C9">
        <w:rPr>
          <w:rFonts w:asciiTheme="majorHAnsi" w:hAnsiTheme="majorHAnsi"/>
          <w:sz w:val="20"/>
          <w:szCs w:val="20"/>
          <w:lang w:val="es-ES"/>
        </w:rPr>
        <w:t xml:space="preserve"> internacional sobre </w:t>
      </w:r>
      <w:r w:rsidR="005B7780" w:rsidRPr="001325C9">
        <w:rPr>
          <w:rFonts w:asciiTheme="majorHAnsi" w:hAnsiTheme="majorHAnsi"/>
          <w:sz w:val="20"/>
          <w:szCs w:val="20"/>
          <w:lang w:val="es-ES"/>
        </w:rPr>
        <w:t>l</w:t>
      </w:r>
      <w:r w:rsidRPr="001325C9">
        <w:rPr>
          <w:rFonts w:asciiTheme="majorHAnsi" w:hAnsiTheme="majorHAnsi"/>
          <w:sz w:val="20"/>
          <w:szCs w:val="20"/>
          <w:lang w:val="es-ES"/>
        </w:rPr>
        <w:t xml:space="preserve">a </w:t>
      </w:r>
      <w:r w:rsidR="005B7780" w:rsidRPr="001325C9">
        <w:rPr>
          <w:rFonts w:asciiTheme="majorHAnsi" w:hAnsiTheme="majorHAnsi"/>
          <w:sz w:val="20"/>
          <w:szCs w:val="20"/>
          <w:lang w:val="es-ES"/>
        </w:rPr>
        <w:t>materia</w:t>
      </w:r>
      <w:r w:rsidRPr="001325C9">
        <w:rPr>
          <w:rFonts w:asciiTheme="majorHAnsi" w:hAnsiTheme="majorHAnsi"/>
          <w:sz w:val="20"/>
          <w:szCs w:val="20"/>
          <w:lang w:val="es-ES"/>
        </w:rPr>
        <w:t xml:space="preserve"> </w:t>
      </w:r>
      <w:r w:rsidR="00C52EC3" w:rsidRPr="001325C9">
        <w:rPr>
          <w:rFonts w:asciiTheme="majorHAnsi" w:hAnsiTheme="majorHAnsi"/>
          <w:sz w:val="20"/>
          <w:szCs w:val="20"/>
          <w:lang w:val="es-ES"/>
        </w:rPr>
        <w:t>y</w:t>
      </w:r>
      <w:r w:rsidRPr="001325C9">
        <w:rPr>
          <w:rFonts w:asciiTheme="majorHAnsi" w:hAnsiTheme="majorHAnsi"/>
          <w:sz w:val="20"/>
          <w:szCs w:val="20"/>
          <w:lang w:val="es-ES"/>
        </w:rPr>
        <w:t xml:space="preserve"> que </w:t>
      </w:r>
      <w:r w:rsidR="007C3B02" w:rsidRPr="001325C9">
        <w:rPr>
          <w:rFonts w:asciiTheme="majorHAnsi" w:hAnsiTheme="majorHAnsi"/>
          <w:sz w:val="20"/>
          <w:szCs w:val="20"/>
          <w:lang w:val="es-ES"/>
        </w:rPr>
        <w:t>debe</w:t>
      </w:r>
      <w:r w:rsidRPr="001325C9">
        <w:rPr>
          <w:rFonts w:asciiTheme="majorHAnsi" w:hAnsiTheme="majorHAnsi"/>
          <w:sz w:val="20"/>
          <w:szCs w:val="20"/>
          <w:lang w:val="es-ES"/>
        </w:rPr>
        <w:t xml:space="preserve"> </w:t>
      </w:r>
      <w:r w:rsidR="005B7780" w:rsidRPr="001325C9">
        <w:rPr>
          <w:rFonts w:asciiTheme="majorHAnsi" w:hAnsiTheme="majorHAnsi"/>
          <w:sz w:val="20"/>
          <w:szCs w:val="20"/>
          <w:lang w:val="es-ES"/>
        </w:rPr>
        <w:t>tenerse en cuenta</w:t>
      </w:r>
      <w:r w:rsidRPr="001325C9">
        <w:rPr>
          <w:rFonts w:asciiTheme="majorHAnsi" w:hAnsiTheme="majorHAnsi"/>
          <w:sz w:val="20"/>
          <w:szCs w:val="20"/>
          <w:lang w:val="es-ES"/>
        </w:rPr>
        <w:t xml:space="preserve"> </w:t>
      </w:r>
      <w:r w:rsidR="005B7780" w:rsidRPr="001325C9">
        <w:rPr>
          <w:rFonts w:asciiTheme="majorHAnsi" w:hAnsiTheme="majorHAnsi"/>
          <w:sz w:val="20"/>
          <w:szCs w:val="20"/>
          <w:lang w:val="es-ES"/>
        </w:rPr>
        <w:t>en el análisis de fondo</w:t>
      </w:r>
      <w:r w:rsidRPr="001325C9">
        <w:rPr>
          <w:rFonts w:asciiTheme="majorHAnsi" w:hAnsiTheme="majorHAnsi"/>
          <w:sz w:val="20"/>
          <w:szCs w:val="20"/>
          <w:lang w:val="es-ES"/>
        </w:rPr>
        <w:t xml:space="preserve">. </w:t>
      </w:r>
      <w:r w:rsidR="003606ED" w:rsidRPr="001325C9">
        <w:rPr>
          <w:rFonts w:asciiTheme="majorHAnsi" w:hAnsiTheme="majorHAnsi"/>
          <w:sz w:val="20"/>
          <w:szCs w:val="20"/>
          <w:lang w:val="es-ES"/>
        </w:rPr>
        <w:t xml:space="preserve">En </w:t>
      </w:r>
      <w:r w:rsidR="00383D49" w:rsidRPr="001325C9">
        <w:rPr>
          <w:rFonts w:asciiTheme="majorHAnsi" w:hAnsiTheme="majorHAnsi"/>
          <w:sz w:val="20"/>
          <w:szCs w:val="20"/>
          <w:lang w:val="es-ES"/>
        </w:rPr>
        <w:t>este sentido</w:t>
      </w:r>
      <w:r w:rsidRPr="001325C9">
        <w:rPr>
          <w:rFonts w:asciiTheme="majorHAnsi" w:hAnsiTheme="majorHAnsi"/>
          <w:sz w:val="20"/>
          <w:szCs w:val="20"/>
          <w:lang w:val="es-ES"/>
        </w:rPr>
        <w:t xml:space="preserve">, </w:t>
      </w:r>
      <w:r w:rsidR="000C1695" w:rsidRPr="001325C9">
        <w:rPr>
          <w:rFonts w:asciiTheme="majorHAnsi" w:hAnsiTheme="majorHAnsi"/>
          <w:sz w:val="20"/>
          <w:szCs w:val="20"/>
          <w:lang w:val="es-ES"/>
        </w:rPr>
        <w:t>l</w:t>
      </w:r>
      <w:r w:rsidRPr="001325C9">
        <w:rPr>
          <w:rFonts w:asciiTheme="majorHAnsi" w:hAnsiTheme="majorHAnsi"/>
          <w:sz w:val="20"/>
          <w:szCs w:val="20"/>
          <w:lang w:val="es-ES"/>
        </w:rPr>
        <w:t>a CIDH rec</w:t>
      </w:r>
      <w:r w:rsidR="003606ED" w:rsidRPr="001325C9">
        <w:rPr>
          <w:rFonts w:asciiTheme="majorHAnsi" w:hAnsiTheme="majorHAnsi"/>
          <w:sz w:val="20"/>
          <w:szCs w:val="20"/>
          <w:lang w:val="es-ES"/>
        </w:rPr>
        <w:t>ue</w:t>
      </w:r>
      <w:r w:rsidRPr="001325C9">
        <w:rPr>
          <w:rFonts w:asciiTheme="majorHAnsi" w:hAnsiTheme="majorHAnsi"/>
          <w:sz w:val="20"/>
          <w:szCs w:val="20"/>
          <w:lang w:val="es-ES"/>
        </w:rPr>
        <w:t xml:space="preserve">rda que </w:t>
      </w:r>
      <w:r w:rsidR="003606ED" w:rsidRPr="001325C9">
        <w:rPr>
          <w:rFonts w:asciiTheme="majorHAnsi" w:hAnsiTheme="majorHAnsi"/>
          <w:sz w:val="20"/>
          <w:szCs w:val="20"/>
          <w:lang w:val="es-ES"/>
        </w:rPr>
        <w:t xml:space="preserve">se </w:t>
      </w:r>
      <w:r w:rsidR="007C3B02" w:rsidRPr="001325C9">
        <w:rPr>
          <w:rFonts w:asciiTheme="majorHAnsi" w:hAnsiTheme="majorHAnsi"/>
          <w:sz w:val="20"/>
          <w:szCs w:val="20"/>
          <w:lang w:val="es-ES"/>
        </w:rPr>
        <w:t>debe</w:t>
      </w:r>
      <w:r w:rsidRPr="001325C9">
        <w:rPr>
          <w:rFonts w:asciiTheme="majorHAnsi" w:hAnsiTheme="majorHAnsi"/>
          <w:sz w:val="20"/>
          <w:szCs w:val="20"/>
          <w:lang w:val="es-ES"/>
        </w:rPr>
        <w:t xml:space="preserve"> considerar que </w:t>
      </w:r>
      <w:r w:rsidR="002B7583" w:rsidRPr="001325C9">
        <w:rPr>
          <w:rFonts w:asciiTheme="majorHAnsi" w:hAnsiTheme="majorHAnsi"/>
          <w:sz w:val="20"/>
          <w:szCs w:val="20"/>
          <w:lang w:val="es-ES"/>
        </w:rPr>
        <w:t>los</w:t>
      </w:r>
      <w:r w:rsidRPr="001325C9">
        <w:rPr>
          <w:rFonts w:asciiTheme="majorHAnsi" w:hAnsiTheme="majorHAnsi"/>
          <w:sz w:val="20"/>
          <w:szCs w:val="20"/>
          <w:lang w:val="es-ES"/>
        </w:rPr>
        <w:t xml:space="preserve"> </w:t>
      </w:r>
      <w:r w:rsidR="00C52EC3" w:rsidRPr="001325C9">
        <w:rPr>
          <w:rFonts w:asciiTheme="majorHAnsi" w:hAnsiTheme="majorHAnsi"/>
          <w:sz w:val="20"/>
          <w:szCs w:val="20"/>
          <w:lang w:val="es-ES"/>
        </w:rPr>
        <w:t>derecho</w:t>
      </w:r>
      <w:r w:rsidRPr="001325C9">
        <w:rPr>
          <w:rFonts w:asciiTheme="majorHAnsi" w:hAnsiTheme="majorHAnsi"/>
          <w:sz w:val="20"/>
          <w:szCs w:val="20"/>
          <w:lang w:val="es-ES"/>
        </w:rPr>
        <w:t xml:space="preserve">s humanos relativos a </w:t>
      </w:r>
      <w:r w:rsidR="005B7780" w:rsidRPr="001325C9">
        <w:rPr>
          <w:rFonts w:asciiTheme="majorHAnsi" w:hAnsiTheme="majorHAnsi"/>
          <w:sz w:val="20"/>
          <w:szCs w:val="20"/>
          <w:lang w:val="es-ES"/>
        </w:rPr>
        <w:t xml:space="preserve">la </w:t>
      </w:r>
      <w:r w:rsidR="002B7583" w:rsidRPr="001325C9">
        <w:rPr>
          <w:rFonts w:asciiTheme="majorHAnsi" w:hAnsiTheme="majorHAnsi"/>
          <w:sz w:val="20"/>
          <w:szCs w:val="20"/>
          <w:lang w:val="es-ES"/>
        </w:rPr>
        <w:t>protección</w:t>
      </w:r>
      <w:r w:rsidRPr="001325C9">
        <w:rPr>
          <w:rFonts w:asciiTheme="majorHAnsi" w:hAnsiTheme="majorHAnsi"/>
          <w:sz w:val="20"/>
          <w:szCs w:val="20"/>
          <w:lang w:val="es-ES"/>
        </w:rPr>
        <w:t xml:space="preserve"> </w:t>
      </w:r>
      <w:r w:rsidR="00DA73F2" w:rsidRPr="001325C9">
        <w:rPr>
          <w:rFonts w:asciiTheme="majorHAnsi" w:hAnsiTheme="majorHAnsi"/>
          <w:sz w:val="20"/>
          <w:szCs w:val="20"/>
          <w:lang w:val="es-ES"/>
        </w:rPr>
        <w:t>de los</w:t>
      </w:r>
      <w:r w:rsidRPr="001325C9">
        <w:rPr>
          <w:rFonts w:asciiTheme="majorHAnsi" w:hAnsiTheme="majorHAnsi"/>
          <w:sz w:val="20"/>
          <w:szCs w:val="20"/>
          <w:lang w:val="es-ES"/>
        </w:rPr>
        <w:t xml:space="preserve"> </w:t>
      </w:r>
      <w:r w:rsidR="00C52EC3" w:rsidRPr="001325C9">
        <w:rPr>
          <w:rFonts w:asciiTheme="majorHAnsi" w:hAnsiTheme="majorHAnsi"/>
          <w:sz w:val="20"/>
          <w:szCs w:val="20"/>
          <w:lang w:val="es-ES"/>
        </w:rPr>
        <w:t>derecho</w:t>
      </w:r>
      <w:r w:rsidRPr="001325C9">
        <w:rPr>
          <w:rFonts w:asciiTheme="majorHAnsi" w:hAnsiTheme="majorHAnsi"/>
          <w:sz w:val="20"/>
          <w:szCs w:val="20"/>
          <w:lang w:val="es-ES"/>
        </w:rPr>
        <w:t xml:space="preserve">s </w:t>
      </w:r>
      <w:r w:rsidR="00DA73F2" w:rsidRPr="001325C9">
        <w:rPr>
          <w:rFonts w:asciiTheme="majorHAnsi" w:hAnsiTheme="majorHAnsi"/>
          <w:sz w:val="20"/>
          <w:szCs w:val="20"/>
          <w:lang w:val="es-ES"/>
        </w:rPr>
        <w:t xml:space="preserve">de </w:t>
      </w:r>
      <w:r w:rsidR="000C1695" w:rsidRPr="001325C9">
        <w:rPr>
          <w:rFonts w:asciiTheme="majorHAnsi" w:hAnsiTheme="majorHAnsi"/>
          <w:sz w:val="20"/>
          <w:szCs w:val="20"/>
          <w:lang w:val="es-ES"/>
        </w:rPr>
        <w:t>los niños</w:t>
      </w:r>
      <w:r w:rsidRPr="001325C9">
        <w:rPr>
          <w:rFonts w:asciiTheme="majorHAnsi" w:hAnsiTheme="majorHAnsi"/>
          <w:sz w:val="20"/>
          <w:szCs w:val="20"/>
          <w:lang w:val="es-ES"/>
        </w:rPr>
        <w:t xml:space="preserve"> </w:t>
      </w:r>
      <w:r w:rsidR="00AC29F3">
        <w:rPr>
          <w:rFonts w:asciiTheme="majorHAnsi" w:hAnsiTheme="majorHAnsi"/>
          <w:sz w:val="20"/>
          <w:szCs w:val="20"/>
          <w:lang w:val="es-ES"/>
        </w:rPr>
        <w:t xml:space="preserve">y las niñas </w:t>
      </w:r>
      <w:r w:rsidR="007C3B02" w:rsidRPr="001325C9">
        <w:rPr>
          <w:rFonts w:asciiTheme="majorHAnsi" w:hAnsiTheme="majorHAnsi"/>
          <w:sz w:val="20"/>
          <w:szCs w:val="20"/>
          <w:lang w:val="es-ES"/>
        </w:rPr>
        <w:t>no</w:t>
      </w:r>
      <w:r w:rsidRPr="001325C9">
        <w:rPr>
          <w:rFonts w:asciiTheme="majorHAnsi" w:hAnsiTheme="majorHAnsi"/>
          <w:sz w:val="20"/>
          <w:szCs w:val="20"/>
          <w:lang w:val="es-ES"/>
        </w:rPr>
        <w:t xml:space="preserve"> se limita</w:t>
      </w:r>
      <w:r w:rsidR="00D25164" w:rsidRPr="001325C9">
        <w:rPr>
          <w:rFonts w:asciiTheme="majorHAnsi" w:hAnsiTheme="majorHAnsi"/>
          <w:sz w:val="20"/>
          <w:szCs w:val="20"/>
          <w:lang w:val="es-ES"/>
        </w:rPr>
        <w:t>n</w:t>
      </w:r>
      <w:r w:rsidRPr="001325C9">
        <w:rPr>
          <w:rFonts w:asciiTheme="majorHAnsi" w:hAnsiTheme="majorHAnsi"/>
          <w:sz w:val="20"/>
          <w:szCs w:val="20"/>
          <w:lang w:val="es-ES"/>
        </w:rPr>
        <w:t xml:space="preserve"> </w:t>
      </w:r>
      <w:r w:rsidR="00DA73F2" w:rsidRPr="001325C9">
        <w:rPr>
          <w:rFonts w:asciiTheme="majorHAnsi" w:hAnsiTheme="majorHAnsi"/>
          <w:sz w:val="20"/>
          <w:szCs w:val="20"/>
          <w:lang w:val="es-ES"/>
        </w:rPr>
        <w:t>al</w:t>
      </w:r>
      <w:r w:rsidRPr="001325C9">
        <w:rPr>
          <w:rFonts w:asciiTheme="majorHAnsi" w:hAnsiTheme="majorHAnsi"/>
          <w:sz w:val="20"/>
          <w:szCs w:val="20"/>
          <w:lang w:val="es-ES"/>
        </w:rPr>
        <w:t xml:space="preserve"> </w:t>
      </w:r>
      <w:r w:rsidR="00A96E27" w:rsidRPr="001325C9">
        <w:rPr>
          <w:rFonts w:asciiTheme="majorHAnsi" w:hAnsiTheme="majorHAnsi"/>
          <w:sz w:val="20"/>
          <w:szCs w:val="20"/>
          <w:lang w:val="es-ES"/>
        </w:rPr>
        <w:t>artículo</w:t>
      </w:r>
      <w:r w:rsidRPr="001325C9">
        <w:rPr>
          <w:rFonts w:asciiTheme="majorHAnsi" w:hAnsiTheme="majorHAnsi"/>
          <w:sz w:val="20"/>
          <w:szCs w:val="20"/>
          <w:lang w:val="es-ES"/>
        </w:rPr>
        <w:t xml:space="preserve"> 19 </w:t>
      </w:r>
      <w:r w:rsidR="00DA73F2" w:rsidRPr="001325C9">
        <w:rPr>
          <w:rFonts w:asciiTheme="majorHAnsi" w:hAnsiTheme="majorHAnsi"/>
          <w:sz w:val="20"/>
          <w:szCs w:val="20"/>
          <w:lang w:val="es-ES"/>
        </w:rPr>
        <w:t>de la</w:t>
      </w:r>
      <w:r w:rsidRPr="001325C9">
        <w:rPr>
          <w:rFonts w:asciiTheme="majorHAnsi" w:hAnsiTheme="majorHAnsi"/>
          <w:sz w:val="20"/>
          <w:szCs w:val="20"/>
          <w:lang w:val="es-ES"/>
        </w:rPr>
        <w:t xml:space="preserve"> Conven</w:t>
      </w:r>
      <w:r w:rsidR="00DA73F2" w:rsidRPr="001325C9">
        <w:rPr>
          <w:rFonts w:asciiTheme="majorHAnsi" w:hAnsiTheme="majorHAnsi"/>
          <w:sz w:val="20"/>
          <w:szCs w:val="20"/>
          <w:lang w:val="es-ES"/>
        </w:rPr>
        <w:t>ción</w:t>
      </w:r>
      <w:r w:rsidRPr="001325C9">
        <w:rPr>
          <w:rFonts w:asciiTheme="majorHAnsi" w:hAnsiTheme="majorHAnsi"/>
          <w:sz w:val="20"/>
          <w:szCs w:val="20"/>
          <w:lang w:val="es-ES"/>
        </w:rPr>
        <w:t xml:space="preserve"> Americana, </w:t>
      </w:r>
      <w:r w:rsidR="005B7780" w:rsidRPr="001325C9">
        <w:rPr>
          <w:rFonts w:asciiTheme="majorHAnsi" w:hAnsiTheme="majorHAnsi"/>
          <w:sz w:val="20"/>
          <w:szCs w:val="20"/>
          <w:lang w:val="es-ES"/>
        </w:rPr>
        <w:t>sino que</w:t>
      </w:r>
      <w:r w:rsidR="00AC29F3">
        <w:rPr>
          <w:rFonts w:asciiTheme="majorHAnsi" w:hAnsiTheme="majorHAnsi"/>
          <w:sz w:val="20"/>
          <w:szCs w:val="20"/>
          <w:lang w:val="es-ES"/>
        </w:rPr>
        <w:t xml:space="preserve"> también</w:t>
      </w:r>
      <w:r w:rsidR="005B7780" w:rsidRPr="001325C9">
        <w:rPr>
          <w:rFonts w:asciiTheme="majorHAnsi" w:hAnsiTheme="majorHAnsi"/>
          <w:sz w:val="20"/>
          <w:szCs w:val="20"/>
          <w:lang w:val="es-ES"/>
        </w:rPr>
        <w:t xml:space="preserve"> </w:t>
      </w:r>
      <w:r w:rsidR="00D25164" w:rsidRPr="001325C9">
        <w:rPr>
          <w:rFonts w:asciiTheme="majorHAnsi" w:hAnsiTheme="majorHAnsi"/>
          <w:sz w:val="20"/>
          <w:szCs w:val="20"/>
          <w:lang w:val="es-ES"/>
        </w:rPr>
        <w:t xml:space="preserve">se </w:t>
      </w:r>
      <w:r w:rsidRPr="001325C9">
        <w:rPr>
          <w:rFonts w:asciiTheme="majorHAnsi" w:hAnsiTheme="majorHAnsi"/>
          <w:sz w:val="20"/>
          <w:szCs w:val="20"/>
          <w:lang w:val="es-ES"/>
        </w:rPr>
        <w:t>inclu</w:t>
      </w:r>
      <w:r w:rsidR="003606ED" w:rsidRPr="001325C9">
        <w:rPr>
          <w:rFonts w:asciiTheme="majorHAnsi" w:hAnsiTheme="majorHAnsi"/>
          <w:sz w:val="20"/>
          <w:szCs w:val="20"/>
          <w:lang w:val="es-ES"/>
        </w:rPr>
        <w:t>ye</w:t>
      </w:r>
      <w:r w:rsidR="00D25164" w:rsidRPr="001325C9">
        <w:rPr>
          <w:rFonts w:asciiTheme="majorHAnsi" w:hAnsiTheme="majorHAnsi"/>
          <w:sz w:val="20"/>
          <w:szCs w:val="20"/>
          <w:lang w:val="es-ES"/>
        </w:rPr>
        <w:t>n en</w:t>
      </w:r>
      <w:r w:rsidRPr="001325C9">
        <w:rPr>
          <w:rFonts w:asciiTheme="majorHAnsi" w:hAnsiTheme="majorHAnsi"/>
          <w:sz w:val="20"/>
          <w:szCs w:val="20"/>
          <w:lang w:val="es-ES"/>
        </w:rPr>
        <w:t xml:space="preserve"> </w:t>
      </w:r>
      <w:r w:rsidR="00C52EC3" w:rsidRPr="001325C9">
        <w:rPr>
          <w:rFonts w:asciiTheme="majorHAnsi" w:hAnsiTheme="majorHAnsi"/>
          <w:sz w:val="20"/>
          <w:szCs w:val="20"/>
          <w:lang w:val="es-ES"/>
        </w:rPr>
        <w:t>otr</w:t>
      </w:r>
      <w:r w:rsidRPr="001325C9">
        <w:rPr>
          <w:rFonts w:asciiTheme="majorHAnsi" w:hAnsiTheme="majorHAnsi"/>
          <w:sz w:val="20"/>
          <w:szCs w:val="20"/>
          <w:lang w:val="es-ES"/>
        </w:rPr>
        <w:t>os instrumentos internacion</w:t>
      </w:r>
      <w:r w:rsidR="00647DF7" w:rsidRPr="001325C9">
        <w:rPr>
          <w:rFonts w:asciiTheme="majorHAnsi" w:hAnsiTheme="majorHAnsi"/>
          <w:sz w:val="20"/>
          <w:szCs w:val="20"/>
          <w:lang w:val="es-ES"/>
        </w:rPr>
        <w:t xml:space="preserve">ales </w:t>
      </w:r>
      <w:r w:rsidRPr="001325C9">
        <w:rPr>
          <w:rFonts w:asciiTheme="majorHAnsi" w:hAnsiTheme="majorHAnsi"/>
          <w:sz w:val="20"/>
          <w:szCs w:val="20"/>
          <w:lang w:val="es-ES"/>
        </w:rPr>
        <w:t>que forma</w:t>
      </w:r>
      <w:r w:rsidR="000C1695" w:rsidRPr="001325C9">
        <w:rPr>
          <w:rFonts w:asciiTheme="majorHAnsi" w:hAnsiTheme="majorHAnsi"/>
          <w:sz w:val="20"/>
          <w:szCs w:val="20"/>
          <w:lang w:val="es-ES"/>
        </w:rPr>
        <w:t>n</w:t>
      </w:r>
      <w:r w:rsidRPr="001325C9">
        <w:rPr>
          <w:rFonts w:asciiTheme="majorHAnsi" w:hAnsiTheme="majorHAnsi"/>
          <w:sz w:val="20"/>
          <w:szCs w:val="20"/>
          <w:lang w:val="es-ES"/>
        </w:rPr>
        <w:t xml:space="preserve"> parte </w:t>
      </w:r>
      <w:r w:rsidR="00DA73F2" w:rsidRPr="001325C9">
        <w:rPr>
          <w:rFonts w:asciiTheme="majorHAnsi" w:hAnsiTheme="majorHAnsi"/>
          <w:sz w:val="20"/>
          <w:szCs w:val="20"/>
          <w:lang w:val="es-ES"/>
        </w:rPr>
        <w:t>del</w:t>
      </w:r>
      <w:r w:rsidRPr="001325C9">
        <w:rPr>
          <w:rFonts w:asciiTheme="majorHAnsi" w:hAnsiTheme="majorHAnsi"/>
          <w:sz w:val="20"/>
          <w:szCs w:val="20"/>
          <w:lang w:val="es-ES"/>
        </w:rPr>
        <w:t xml:space="preserve"> </w:t>
      </w:r>
      <w:r w:rsidRPr="001325C9">
        <w:rPr>
          <w:rFonts w:asciiTheme="majorHAnsi" w:hAnsiTheme="majorHAnsi"/>
          <w:i/>
          <w:sz w:val="20"/>
          <w:szCs w:val="20"/>
          <w:lang w:val="es-ES"/>
        </w:rPr>
        <w:t xml:space="preserve">corpus iuris </w:t>
      </w:r>
      <w:r w:rsidRPr="001325C9">
        <w:rPr>
          <w:rFonts w:asciiTheme="majorHAnsi" w:hAnsiTheme="majorHAnsi"/>
          <w:sz w:val="20"/>
          <w:szCs w:val="20"/>
          <w:lang w:val="es-ES"/>
        </w:rPr>
        <w:t xml:space="preserve">internacional de </w:t>
      </w:r>
      <w:r w:rsidR="002B7583" w:rsidRPr="001325C9">
        <w:rPr>
          <w:rFonts w:asciiTheme="majorHAnsi" w:hAnsiTheme="majorHAnsi"/>
          <w:sz w:val="20"/>
          <w:szCs w:val="20"/>
          <w:lang w:val="es-ES"/>
        </w:rPr>
        <w:t>protección</w:t>
      </w:r>
      <w:r w:rsidRPr="001325C9">
        <w:rPr>
          <w:rFonts w:asciiTheme="majorHAnsi" w:hAnsiTheme="majorHAnsi"/>
          <w:sz w:val="20"/>
          <w:szCs w:val="20"/>
          <w:lang w:val="es-ES"/>
        </w:rPr>
        <w:t xml:space="preserve"> </w:t>
      </w:r>
      <w:r w:rsidR="00DA73F2" w:rsidRPr="001325C9">
        <w:rPr>
          <w:rFonts w:asciiTheme="majorHAnsi" w:hAnsiTheme="majorHAnsi"/>
          <w:sz w:val="20"/>
          <w:szCs w:val="20"/>
          <w:lang w:val="es-ES"/>
        </w:rPr>
        <w:t>de los</w:t>
      </w:r>
      <w:r w:rsidRPr="001325C9">
        <w:rPr>
          <w:rFonts w:asciiTheme="majorHAnsi" w:hAnsiTheme="majorHAnsi"/>
          <w:sz w:val="20"/>
          <w:szCs w:val="20"/>
          <w:lang w:val="es-ES"/>
        </w:rPr>
        <w:t xml:space="preserve"> </w:t>
      </w:r>
      <w:r w:rsidR="00C52EC3" w:rsidRPr="001325C9">
        <w:rPr>
          <w:rFonts w:asciiTheme="majorHAnsi" w:hAnsiTheme="majorHAnsi"/>
          <w:sz w:val="20"/>
          <w:szCs w:val="20"/>
          <w:lang w:val="es-ES"/>
        </w:rPr>
        <w:t>derecho</w:t>
      </w:r>
      <w:r w:rsidRPr="001325C9">
        <w:rPr>
          <w:rFonts w:asciiTheme="majorHAnsi" w:hAnsiTheme="majorHAnsi"/>
          <w:sz w:val="20"/>
          <w:szCs w:val="20"/>
          <w:lang w:val="es-ES"/>
        </w:rPr>
        <w:t xml:space="preserve">s humanos </w:t>
      </w:r>
      <w:r w:rsidR="00DA73F2" w:rsidRPr="001325C9">
        <w:rPr>
          <w:rFonts w:asciiTheme="majorHAnsi" w:hAnsiTheme="majorHAnsi"/>
          <w:sz w:val="20"/>
          <w:szCs w:val="20"/>
          <w:lang w:val="es-ES"/>
        </w:rPr>
        <w:t xml:space="preserve">de </w:t>
      </w:r>
      <w:r w:rsidR="000C1695" w:rsidRPr="001325C9">
        <w:rPr>
          <w:rFonts w:asciiTheme="majorHAnsi" w:hAnsiTheme="majorHAnsi"/>
          <w:sz w:val="20"/>
          <w:szCs w:val="20"/>
          <w:lang w:val="es-ES"/>
        </w:rPr>
        <w:t>los niños</w:t>
      </w:r>
      <w:r w:rsidR="00AC29F3">
        <w:rPr>
          <w:rFonts w:asciiTheme="majorHAnsi" w:hAnsiTheme="majorHAnsi"/>
          <w:sz w:val="20"/>
          <w:szCs w:val="20"/>
          <w:lang w:val="es-ES"/>
        </w:rPr>
        <w:t xml:space="preserve"> y las niñas</w:t>
      </w:r>
      <w:r w:rsidRPr="001325C9">
        <w:rPr>
          <w:rFonts w:asciiTheme="majorHAnsi" w:hAnsiTheme="majorHAnsi"/>
          <w:sz w:val="20"/>
          <w:szCs w:val="20"/>
          <w:lang w:val="es-ES"/>
        </w:rPr>
        <w:t xml:space="preserve">, como </w:t>
      </w:r>
      <w:r w:rsidR="00D9289B" w:rsidRPr="001325C9">
        <w:rPr>
          <w:rFonts w:asciiTheme="majorHAnsi" w:hAnsiTheme="majorHAnsi"/>
          <w:sz w:val="20"/>
          <w:szCs w:val="20"/>
          <w:lang w:val="es-ES"/>
        </w:rPr>
        <w:t>l</w:t>
      </w:r>
      <w:r w:rsidRPr="001325C9">
        <w:rPr>
          <w:rFonts w:asciiTheme="majorHAnsi" w:hAnsiTheme="majorHAnsi"/>
          <w:sz w:val="20"/>
          <w:szCs w:val="20"/>
          <w:lang w:val="es-ES"/>
        </w:rPr>
        <w:t xml:space="preserve">a </w:t>
      </w:r>
      <w:r w:rsidR="00383D49" w:rsidRPr="001325C9">
        <w:rPr>
          <w:rFonts w:asciiTheme="majorHAnsi" w:hAnsiTheme="majorHAnsi"/>
          <w:sz w:val="20"/>
          <w:szCs w:val="20"/>
          <w:lang w:val="es-ES"/>
        </w:rPr>
        <w:t>Conven</w:t>
      </w:r>
      <w:r w:rsidR="00DA73F2" w:rsidRPr="001325C9">
        <w:rPr>
          <w:rFonts w:asciiTheme="majorHAnsi" w:hAnsiTheme="majorHAnsi"/>
          <w:sz w:val="20"/>
          <w:szCs w:val="20"/>
          <w:lang w:val="es-ES"/>
        </w:rPr>
        <w:t>ción</w:t>
      </w:r>
      <w:r w:rsidR="00383D49" w:rsidRPr="001325C9">
        <w:rPr>
          <w:rFonts w:asciiTheme="majorHAnsi" w:hAnsiTheme="majorHAnsi"/>
          <w:sz w:val="20"/>
          <w:szCs w:val="20"/>
          <w:lang w:val="es-ES"/>
        </w:rPr>
        <w:t xml:space="preserve"> </w:t>
      </w:r>
      <w:r w:rsidR="00DA73F2" w:rsidRPr="001325C9">
        <w:rPr>
          <w:rFonts w:asciiTheme="majorHAnsi" w:hAnsiTheme="majorHAnsi"/>
          <w:sz w:val="20"/>
          <w:szCs w:val="20"/>
          <w:lang w:val="es-ES"/>
        </w:rPr>
        <w:t>de los</w:t>
      </w:r>
      <w:r w:rsidR="00383D49" w:rsidRPr="001325C9">
        <w:rPr>
          <w:rFonts w:asciiTheme="majorHAnsi" w:hAnsiTheme="majorHAnsi"/>
          <w:sz w:val="20"/>
          <w:szCs w:val="20"/>
          <w:lang w:val="es-ES"/>
        </w:rPr>
        <w:t xml:space="preserve"> </w:t>
      </w:r>
      <w:r w:rsidR="00C52EC3" w:rsidRPr="001325C9">
        <w:rPr>
          <w:rFonts w:asciiTheme="majorHAnsi" w:hAnsiTheme="majorHAnsi"/>
          <w:sz w:val="20"/>
          <w:szCs w:val="20"/>
          <w:lang w:val="es-ES"/>
        </w:rPr>
        <w:t>Derecho</w:t>
      </w:r>
      <w:r w:rsidR="00383D49" w:rsidRPr="001325C9">
        <w:rPr>
          <w:rFonts w:asciiTheme="majorHAnsi" w:hAnsiTheme="majorHAnsi"/>
          <w:sz w:val="20"/>
          <w:szCs w:val="20"/>
          <w:lang w:val="es-ES"/>
        </w:rPr>
        <w:t xml:space="preserve">s </w:t>
      </w:r>
      <w:r w:rsidR="009505DE" w:rsidRPr="001325C9">
        <w:rPr>
          <w:rFonts w:asciiTheme="majorHAnsi" w:hAnsiTheme="majorHAnsi"/>
          <w:sz w:val="20"/>
          <w:szCs w:val="20"/>
          <w:lang w:val="es-ES"/>
        </w:rPr>
        <w:t>del Niño</w:t>
      </w:r>
      <w:r w:rsidR="00383D49" w:rsidRPr="001325C9">
        <w:rPr>
          <w:rFonts w:asciiTheme="majorHAnsi" w:hAnsiTheme="majorHAnsi"/>
          <w:sz w:val="20"/>
          <w:szCs w:val="20"/>
          <w:lang w:val="es-ES"/>
        </w:rPr>
        <w:t xml:space="preserve"> </w:t>
      </w:r>
      <w:r w:rsidR="00C52EC3" w:rsidRPr="001325C9">
        <w:rPr>
          <w:rFonts w:asciiTheme="majorHAnsi" w:hAnsiTheme="majorHAnsi"/>
          <w:sz w:val="20"/>
          <w:szCs w:val="20"/>
          <w:lang w:val="es-ES"/>
        </w:rPr>
        <w:t>y</w:t>
      </w:r>
      <w:r w:rsidRPr="001325C9">
        <w:rPr>
          <w:rFonts w:asciiTheme="majorHAnsi" w:hAnsiTheme="majorHAnsi"/>
          <w:sz w:val="20"/>
          <w:szCs w:val="20"/>
          <w:lang w:val="es-ES"/>
        </w:rPr>
        <w:t xml:space="preserve"> </w:t>
      </w:r>
      <w:r w:rsidR="00D9289B" w:rsidRPr="001325C9">
        <w:rPr>
          <w:rFonts w:asciiTheme="majorHAnsi" w:hAnsiTheme="majorHAnsi"/>
          <w:sz w:val="20"/>
          <w:szCs w:val="20"/>
          <w:lang w:val="es-ES"/>
        </w:rPr>
        <w:t>l</w:t>
      </w:r>
      <w:r w:rsidRPr="001325C9">
        <w:rPr>
          <w:rFonts w:asciiTheme="majorHAnsi" w:hAnsiTheme="majorHAnsi"/>
          <w:sz w:val="20"/>
          <w:szCs w:val="20"/>
          <w:lang w:val="es-ES"/>
        </w:rPr>
        <w:t>a Declara</w:t>
      </w:r>
      <w:r w:rsidR="00DA73F2" w:rsidRPr="001325C9">
        <w:rPr>
          <w:rFonts w:asciiTheme="majorHAnsi" w:hAnsiTheme="majorHAnsi"/>
          <w:sz w:val="20"/>
          <w:szCs w:val="20"/>
          <w:lang w:val="es-ES"/>
        </w:rPr>
        <w:t>ción</w:t>
      </w:r>
      <w:r w:rsidR="00383D49" w:rsidRPr="001325C9">
        <w:rPr>
          <w:rFonts w:asciiTheme="majorHAnsi" w:hAnsiTheme="majorHAnsi"/>
          <w:sz w:val="20"/>
          <w:szCs w:val="20"/>
          <w:lang w:val="es-ES"/>
        </w:rPr>
        <w:t xml:space="preserve"> </w:t>
      </w:r>
      <w:r w:rsidR="00DA73F2" w:rsidRPr="001325C9">
        <w:rPr>
          <w:rFonts w:asciiTheme="majorHAnsi" w:hAnsiTheme="majorHAnsi"/>
          <w:sz w:val="20"/>
          <w:szCs w:val="20"/>
          <w:lang w:val="es-ES"/>
        </w:rPr>
        <w:t>de los</w:t>
      </w:r>
      <w:r w:rsidR="00383D49" w:rsidRPr="001325C9">
        <w:rPr>
          <w:rFonts w:asciiTheme="majorHAnsi" w:hAnsiTheme="majorHAnsi"/>
          <w:sz w:val="20"/>
          <w:szCs w:val="20"/>
          <w:lang w:val="es-ES"/>
        </w:rPr>
        <w:t xml:space="preserve"> </w:t>
      </w:r>
      <w:r w:rsidR="00C52EC3" w:rsidRPr="001325C9">
        <w:rPr>
          <w:rFonts w:asciiTheme="majorHAnsi" w:hAnsiTheme="majorHAnsi"/>
          <w:sz w:val="20"/>
          <w:szCs w:val="20"/>
          <w:lang w:val="es-ES"/>
        </w:rPr>
        <w:t>Derecho</w:t>
      </w:r>
      <w:r w:rsidRPr="001325C9">
        <w:rPr>
          <w:rFonts w:asciiTheme="majorHAnsi" w:hAnsiTheme="majorHAnsi"/>
          <w:sz w:val="20"/>
          <w:szCs w:val="20"/>
          <w:lang w:val="es-ES"/>
        </w:rPr>
        <w:t xml:space="preserve">s </w:t>
      </w:r>
      <w:r w:rsidR="009505DE" w:rsidRPr="001325C9">
        <w:rPr>
          <w:rFonts w:asciiTheme="majorHAnsi" w:hAnsiTheme="majorHAnsi"/>
          <w:sz w:val="20"/>
          <w:szCs w:val="20"/>
          <w:lang w:val="es-ES"/>
        </w:rPr>
        <w:t>del Niño</w:t>
      </w:r>
      <w:r w:rsidR="00C52EC3" w:rsidRPr="001325C9">
        <w:rPr>
          <w:rFonts w:asciiTheme="majorHAnsi" w:hAnsiTheme="majorHAnsi"/>
          <w:sz w:val="20"/>
          <w:szCs w:val="20"/>
          <w:lang w:val="es-ES"/>
        </w:rPr>
        <w:t xml:space="preserve"> adopt</w:t>
      </w:r>
      <w:r w:rsidRPr="001325C9">
        <w:rPr>
          <w:rFonts w:asciiTheme="majorHAnsi" w:hAnsiTheme="majorHAnsi"/>
          <w:sz w:val="20"/>
          <w:szCs w:val="20"/>
          <w:lang w:val="es-ES"/>
        </w:rPr>
        <w:t xml:space="preserve">ada </w:t>
      </w:r>
      <w:r w:rsidR="001A798F" w:rsidRPr="001325C9">
        <w:rPr>
          <w:rFonts w:asciiTheme="majorHAnsi" w:hAnsiTheme="majorHAnsi"/>
          <w:sz w:val="20"/>
          <w:szCs w:val="20"/>
          <w:lang w:val="es-ES"/>
        </w:rPr>
        <w:t>por la</w:t>
      </w:r>
      <w:r w:rsidRPr="001325C9">
        <w:rPr>
          <w:rFonts w:asciiTheme="majorHAnsi" w:hAnsiTheme="majorHAnsi"/>
          <w:sz w:val="20"/>
          <w:szCs w:val="20"/>
          <w:lang w:val="es-ES"/>
        </w:rPr>
        <w:t xml:space="preserve"> ONU </w:t>
      </w:r>
      <w:r w:rsidR="00DA73F2" w:rsidRPr="001325C9">
        <w:rPr>
          <w:rFonts w:asciiTheme="majorHAnsi" w:hAnsiTheme="majorHAnsi"/>
          <w:sz w:val="20"/>
          <w:szCs w:val="20"/>
          <w:lang w:val="es-ES"/>
        </w:rPr>
        <w:t xml:space="preserve">en </w:t>
      </w:r>
      <w:r w:rsidRPr="001325C9">
        <w:rPr>
          <w:rFonts w:asciiTheme="majorHAnsi" w:hAnsiTheme="majorHAnsi"/>
          <w:sz w:val="20"/>
          <w:szCs w:val="20"/>
          <w:lang w:val="es-ES"/>
        </w:rPr>
        <w:t>1959</w:t>
      </w:r>
      <w:r w:rsidRPr="001325C9">
        <w:rPr>
          <w:rFonts w:asciiTheme="majorHAnsi" w:eastAsia="Times New Roman" w:hAnsiTheme="majorHAnsi"/>
          <w:sz w:val="20"/>
          <w:szCs w:val="20"/>
          <w:highlight w:val="white"/>
          <w:vertAlign w:val="superscript"/>
          <w:lang w:val="es-ES"/>
        </w:rPr>
        <w:footnoteReference w:id="5"/>
      </w:r>
      <w:r w:rsidR="00D25164" w:rsidRPr="001325C9">
        <w:rPr>
          <w:rFonts w:asciiTheme="majorHAnsi" w:hAnsiTheme="majorHAnsi"/>
          <w:sz w:val="20"/>
          <w:szCs w:val="20"/>
          <w:lang w:val="es-ES"/>
        </w:rPr>
        <w:t>.</w:t>
      </w:r>
      <w:r w:rsidR="00D65832" w:rsidRPr="001325C9">
        <w:rPr>
          <w:rFonts w:asciiTheme="majorHAnsi" w:hAnsiTheme="majorHAnsi"/>
          <w:sz w:val="20"/>
          <w:szCs w:val="20"/>
          <w:lang w:val="es-ES"/>
        </w:rPr>
        <w:t xml:space="preserve"> D</w:t>
      </w:r>
      <w:r w:rsidR="00D9289B" w:rsidRPr="001325C9">
        <w:rPr>
          <w:rFonts w:asciiTheme="majorHAnsi" w:hAnsiTheme="majorHAnsi"/>
          <w:sz w:val="20"/>
          <w:szCs w:val="20"/>
          <w:lang w:val="es-ES"/>
        </w:rPr>
        <w:t xml:space="preserve">e </w:t>
      </w:r>
      <w:r w:rsidR="00D65832" w:rsidRPr="001325C9">
        <w:rPr>
          <w:rFonts w:asciiTheme="majorHAnsi" w:hAnsiTheme="majorHAnsi"/>
          <w:sz w:val="20"/>
          <w:szCs w:val="20"/>
          <w:lang w:val="es-ES"/>
        </w:rPr>
        <w:t xml:space="preserve">esta forma, </w:t>
      </w:r>
      <w:r w:rsidR="00D9289B" w:rsidRPr="001325C9">
        <w:rPr>
          <w:rFonts w:asciiTheme="majorHAnsi" w:hAnsiTheme="majorHAnsi"/>
          <w:sz w:val="20"/>
          <w:szCs w:val="20"/>
          <w:lang w:val="es-ES"/>
        </w:rPr>
        <w:t>a pesar de que l</w:t>
      </w:r>
      <w:r w:rsidR="00D65832" w:rsidRPr="001325C9">
        <w:rPr>
          <w:rFonts w:asciiTheme="majorHAnsi" w:hAnsiTheme="majorHAnsi"/>
          <w:sz w:val="20"/>
          <w:szCs w:val="20"/>
          <w:lang w:val="es-ES"/>
        </w:rPr>
        <w:t>a CIDH care</w:t>
      </w:r>
      <w:r w:rsidR="000C1695" w:rsidRPr="001325C9">
        <w:rPr>
          <w:rFonts w:asciiTheme="majorHAnsi" w:hAnsiTheme="majorHAnsi"/>
          <w:sz w:val="20"/>
          <w:szCs w:val="20"/>
          <w:lang w:val="es-ES"/>
        </w:rPr>
        <w:t>zc</w:t>
      </w:r>
      <w:r w:rsidR="00383D49" w:rsidRPr="001325C9">
        <w:rPr>
          <w:rFonts w:asciiTheme="majorHAnsi" w:hAnsiTheme="majorHAnsi" w:cs="Arial"/>
          <w:bCs/>
          <w:sz w:val="20"/>
          <w:szCs w:val="20"/>
          <w:shd w:val="clear" w:color="auto" w:fill="FFFFFF"/>
          <w:lang w:val="es-ES"/>
        </w:rPr>
        <w:t>a</w:t>
      </w:r>
      <w:r w:rsidR="00D65832" w:rsidRPr="001325C9">
        <w:rPr>
          <w:rFonts w:asciiTheme="majorHAnsi" w:hAnsiTheme="majorHAnsi"/>
          <w:sz w:val="20"/>
          <w:szCs w:val="20"/>
          <w:lang w:val="es-ES"/>
        </w:rPr>
        <w:t xml:space="preserve"> de compet</w:t>
      </w:r>
      <w:r w:rsidR="007C3B02" w:rsidRPr="001325C9">
        <w:rPr>
          <w:rStyle w:val="Emphasis"/>
          <w:rFonts w:asciiTheme="majorHAnsi" w:hAnsiTheme="majorHAnsi" w:cs="Arial"/>
          <w:bCs/>
          <w:i w:val="0"/>
          <w:iCs w:val="0"/>
          <w:sz w:val="20"/>
          <w:szCs w:val="20"/>
          <w:shd w:val="clear" w:color="auto" w:fill="FFFFFF"/>
          <w:lang w:val="es-ES"/>
        </w:rPr>
        <w:t>encia</w:t>
      </w:r>
      <w:r w:rsidR="00D65832" w:rsidRPr="001325C9">
        <w:rPr>
          <w:rFonts w:asciiTheme="majorHAnsi" w:hAnsiTheme="majorHAnsi"/>
          <w:sz w:val="20"/>
          <w:szCs w:val="20"/>
          <w:lang w:val="es-ES"/>
        </w:rPr>
        <w:t xml:space="preserve"> </w:t>
      </w:r>
      <w:r w:rsidR="00D65832" w:rsidRPr="001325C9">
        <w:rPr>
          <w:rFonts w:asciiTheme="majorHAnsi" w:hAnsiTheme="majorHAnsi"/>
          <w:i/>
          <w:sz w:val="20"/>
          <w:szCs w:val="20"/>
          <w:lang w:val="es-ES"/>
        </w:rPr>
        <w:t xml:space="preserve">ratione materiae </w:t>
      </w:r>
      <w:r w:rsidR="00D9289B" w:rsidRPr="001325C9">
        <w:rPr>
          <w:rFonts w:asciiTheme="majorHAnsi" w:hAnsiTheme="majorHAnsi"/>
          <w:sz w:val="20"/>
          <w:szCs w:val="20"/>
          <w:lang w:val="es-ES"/>
        </w:rPr>
        <w:t>para pronunciar</w:t>
      </w:r>
      <w:r w:rsidR="00D65832" w:rsidRPr="001325C9">
        <w:rPr>
          <w:rFonts w:asciiTheme="majorHAnsi" w:hAnsiTheme="majorHAnsi"/>
          <w:sz w:val="20"/>
          <w:szCs w:val="20"/>
          <w:lang w:val="es-ES"/>
        </w:rPr>
        <w:t>se sobre viola</w:t>
      </w:r>
      <w:r w:rsidR="00DA73F2" w:rsidRPr="001325C9">
        <w:rPr>
          <w:rFonts w:asciiTheme="majorHAnsi" w:hAnsiTheme="majorHAnsi"/>
          <w:sz w:val="20"/>
          <w:szCs w:val="20"/>
          <w:lang w:val="es-ES"/>
        </w:rPr>
        <w:t>ciones</w:t>
      </w:r>
      <w:r w:rsidR="00D65832" w:rsidRPr="001325C9">
        <w:rPr>
          <w:rFonts w:asciiTheme="majorHAnsi" w:hAnsiTheme="majorHAnsi"/>
          <w:sz w:val="20"/>
          <w:szCs w:val="20"/>
          <w:lang w:val="es-ES"/>
        </w:rPr>
        <w:t xml:space="preserve"> </w:t>
      </w:r>
      <w:r w:rsidR="00D25164" w:rsidRPr="001325C9">
        <w:rPr>
          <w:rFonts w:asciiTheme="majorHAnsi" w:hAnsiTheme="majorHAnsi"/>
          <w:sz w:val="20"/>
          <w:szCs w:val="20"/>
          <w:lang w:val="es-ES"/>
        </w:rPr>
        <w:t>de</w:t>
      </w:r>
      <w:r w:rsidR="00DA73F2" w:rsidRPr="001325C9">
        <w:rPr>
          <w:rFonts w:asciiTheme="majorHAnsi" w:hAnsiTheme="majorHAnsi"/>
          <w:sz w:val="20"/>
          <w:szCs w:val="20"/>
          <w:lang w:val="es-ES"/>
        </w:rPr>
        <w:t xml:space="preserve"> los</w:t>
      </w:r>
      <w:r w:rsidR="00D65832" w:rsidRPr="001325C9">
        <w:rPr>
          <w:rFonts w:asciiTheme="majorHAnsi" w:hAnsiTheme="majorHAnsi"/>
          <w:sz w:val="20"/>
          <w:szCs w:val="20"/>
          <w:lang w:val="es-ES"/>
        </w:rPr>
        <w:t xml:space="preserve"> </w:t>
      </w:r>
      <w:r w:rsidR="00C52EC3" w:rsidRPr="001325C9">
        <w:rPr>
          <w:rFonts w:asciiTheme="majorHAnsi" w:hAnsiTheme="majorHAnsi"/>
          <w:sz w:val="20"/>
          <w:szCs w:val="20"/>
          <w:lang w:val="es-ES"/>
        </w:rPr>
        <w:t>derecho</w:t>
      </w:r>
      <w:r w:rsidR="00D65832" w:rsidRPr="001325C9">
        <w:rPr>
          <w:rFonts w:asciiTheme="majorHAnsi" w:hAnsiTheme="majorHAnsi"/>
          <w:sz w:val="20"/>
          <w:szCs w:val="20"/>
          <w:lang w:val="es-ES"/>
        </w:rPr>
        <w:t>s cont</w:t>
      </w:r>
      <w:r w:rsidR="000C1695" w:rsidRPr="001325C9">
        <w:rPr>
          <w:rFonts w:asciiTheme="majorHAnsi" w:hAnsiTheme="majorHAnsi"/>
          <w:sz w:val="20"/>
          <w:szCs w:val="20"/>
          <w:lang w:val="es-ES"/>
        </w:rPr>
        <w:t>en</w:t>
      </w:r>
      <w:r w:rsidR="00D65832" w:rsidRPr="001325C9">
        <w:rPr>
          <w:rFonts w:asciiTheme="majorHAnsi" w:hAnsiTheme="majorHAnsi"/>
          <w:sz w:val="20"/>
          <w:szCs w:val="20"/>
          <w:lang w:val="es-ES"/>
        </w:rPr>
        <w:t xml:space="preserve">idos </w:t>
      </w:r>
      <w:r w:rsidR="00DA73F2" w:rsidRPr="001325C9">
        <w:rPr>
          <w:rFonts w:asciiTheme="majorHAnsi" w:hAnsiTheme="majorHAnsi"/>
          <w:sz w:val="20"/>
          <w:szCs w:val="20"/>
          <w:lang w:val="es-ES"/>
        </w:rPr>
        <w:t xml:space="preserve">en </w:t>
      </w:r>
      <w:r w:rsidR="00D65832" w:rsidRPr="001325C9">
        <w:rPr>
          <w:rFonts w:asciiTheme="majorHAnsi" w:hAnsiTheme="majorHAnsi"/>
          <w:sz w:val="20"/>
          <w:szCs w:val="20"/>
          <w:lang w:val="es-ES"/>
        </w:rPr>
        <w:t>tratados f</w:t>
      </w:r>
      <w:r w:rsidR="00D9289B" w:rsidRPr="001325C9">
        <w:rPr>
          <w:rFonts w:asciiTheme="majorHAnsi" w:hAnsiTheme="majorHAnsi"/>
          <w:sz w:val="20"/>
          <w:szCs w:val="20"/>
          <w:lang w:val="es-ES"/>
        </w:rPr>
        <w:t>ue</w:t>
      </w:r>
      <w:r w:rsidR="00D65832" w:rsidRPr="001325C9">
        <w:rPr>
          <w:rFonts w:asciiTheme="majorHAnsi" w:hAnsiTheme="majorHAnsi"/>
          <w:sz w:val="20"/>
          <w:szCs w:val="20"/>
          <w:lang w:val="es-ES"/>
        </w:rPr>
        <w:t xml:space="preserve">ra </w:t>
      </w:r>
      <w:r w:rsidR="00DA73F2" w:rsidRPr="001325C9">
        <w:rPr>
          <w:rFonts w:asciiTheme="majorHAnsi" w:hAnsiTheme="majorHAnsi"/>
          <w:sz w:val="20"/>
          <w:szCs w:val="20"/>
          <w:lang w:val="es-ES"/>
        </w:rPr>
        <w:t>del</w:t>
      </w:r>
      <w:r w:rsidR="00D65832" w:rsidRPr="001325C9">
        <w:rPr>
          <w:rFonts w:asciiTheme="majorHAnsi" w:hAnsiTheme="majorHAnsi"/>
          <w:sz w:val="20"/>
          <w:szCs w:val="20"/>
          <w:lang w:val="es-ES"/>
        </w:rPr>
        <w:t xml:space="preserve"> </w:t>
      </w:r>
      <w:r w:rsidR="00D25164" w:rsidRPr="001325C9">
        <w:rPr>
          <w:rFonts w:asciiTheme="majorHAnsi" w:hAnsiTheme="majorHAnsi"/>
          <w:sz w:val="20"/>
          <w:szCs w:val="20"/>
          <w:lang w:val="es-ES"/>
        </w:rPr>
        <w:t>s</w:t>
      </w:r>
      <w:r w:rsidR="00D65832" w:rsidRPr="001325C9">
        <w:rPr>
          <w:rFonts w:asciiTheme="majorHAnsi" w:hAnsiTheme="majorHAnsi"/>
          <w:sz w:val="20"/>
          <w:szCs w:val="20"/>
          <w:lang w:val="es-ES"/>
        </w:rPr>
        <w:t xml:space="preserve">istema </w:t>
      </w:r>
      <w:r w:rsidR="00D25164" w:rsidRPr="001325C9">
        <w:rPr>
          <w:rFonts w:asciiTheme="majorHAnsi" w:hAnsiTheme="majorHAnsi"/>
          <w:sz w:val="20"/>
          <w:szCs w:val="20"/>
          <w:lang w:val="es-ES"/>
        </w:rPr>
        <w:t>i</w:t>
      </w:r>
      <w:r w:rsidR="00D65832" w:rsidRPr="001325C9">
        <w:rPr>
          <w:rFonts w:asciiTheme="majorHAnsi" w:hAnsiTheme="majorHAnsi"/>
          <w:sz w:val="20"/>
          <w:szCs w:val="20"/>
          <w:lang w:val="es-ES"/>
        </w:rPr>
        <w:t xml:space="preserve">nteramericano, como </w:t>
      </w:r>
      <w:r w:rsidR="00D9289B" w:rsidRPr="001325C9">
        <w:rPr>
          <w:rFonts w:asciiTheme="majorHAnsi" w:hAnsiTheme="majorHAnsi"/>
          <w:sz w:val="20"/>
          <w:szCs w:val="20"/>
          <w:lang w:val="es-ES"/>
        </w:rPr>
        <w:t>l</w:t>
      </w:r>
      <w:r w:rsidR="00D65832" w:rsidRPr="001325C9">
        <w:rPr>
          <w:rFonts w:asciiTheme="majorHAnsi" w:hAnsiTheme="majorHAnsi"/>
          <w:sz w:val="20"/>
          <w:szCs w:val="20"/>
          <w:lang w:val="es-ES"/>
        </w:rPr>
        <w:t xml:space="preserve">a </w:t>
      </w:r>
      <w:r w:rsidR="00383D49" w:rsidRPr="001325C9">
        <w:rPr>
          <w:rFonts w:asciiTheme="majorHAnsi" w:hAnsiTheme="majorHAnsi"/>
          <w:sz w:val="20"/>
          <w:szCs w:val="20"/>
          <w:lang w:val="es-ES"/>
        </w:rPr>
        <w:t>Conven</w:t>
      </w:r>
      <w:r w:rsidR="00DA73F2" w:rsidRPr="001325C9">
        <w:rPr>
          <w:rFonts w:asciiTheme="majorHAnsi" w:hAnsiTheme="majorHAnsi"/>
          <w:sz w:val="20"/>
          <w:szCs w:val="20"/>
          <w:lang w:val="es-ES"/>
        </w:rPr>
        <w:t>ción</w:t>
      </w:r>
      <w:r w:rsidR="00383D49" w:rsidRPr="001325C9">
        <w:rPr>
          <w:rFonts w:asciiTheme="majorHAnsi" w:hAnsiTheme="majorHAnsi"/>
          <w:sz w:val="20"/>
          <w:szCs w:val="20"/>
          <w:lang w:val="es-ES"/>
        </w:rPr>
        <w:t xml:space="preserve"> </w:t>
      </w:r>
      <w:r w:rsidR="00DA73F2" w:rsidRPr="001325C9">
        <w:rPr>
          <w:rFonts w:asciiTheme="majorHAnsi" w:hAnsiTheme="majorHAnsi"/>
          <w:sz w:val="20"/>
          <w:szCs w:val="20"/>
          <w:lang w:val="es-ES"/>
        </w:rPr>
        <w:t>de los</w:t>
      </w:r>
      <w:r w:rsidR="00383D49" w:rsidRPr="001325C9">
        <w:rPr>
          <w:rFonts w:asciiTheme="majorHAnsi" w:hAnsiTheme="majorHAnsi"/>
          <w:sz w:val="20"/>
          <w:szCs w:val="20"/>
          <w:lang w:val="es-ES"/>
        </w:rPr>
        <w:t xml:space="preserve"> </w:t>
      </w:r>
      <w:r w:rsidR="00C52EC3" w:rsidRPr="001325C9">
        <w:rPr>
          <w:rFonts w:asciiTheme="majorHAnsi" w:hAnsiTheme="majorHAnsi"/>
          <w:sz w:val="20"/>
          <w:szCs w:val="20"/>
          <w:lang w:val="es-ES"/>
        </w:rPr>
        <w:t>Derecho</w:t>
      </w:r>
      <w:r w:rsidR="00383D49" w:rsidRPr="001325C9">
        <w:rPr>
          <w:rFonts w:asciiTheme="majorHAnsi" w:hAnsiTheme="majorHAnsi"/>
          <w:sz w:val="20"/>
          <w:szCs w:val="20"/>
          <w:lang w:val="es-ES"/>
        </w:rPr>
        <w:t xml:space="preserve">s </w:t>
      </w:r>
      <w:r w:rsidR="009505DE" w:rsidRPr="001325C9">
        <w:rPr>
          <w:rFonts w:asciiTheme="majorHAnsi" w:hAnsiTheme="majorHAnsi"/>
          <w:sz w:val="20"/>
          <w:szCs w:val="20"/>
          <w:lang w:val="es-ES"/>
        </w:rPr>
        <w:t>del Niño</w:t>
      </w:r>
      <w:r w:rsidR="00D65832" w:rsidRPr="001325C9">
        <w:rPr>
          <w:rFonts w:asciiTheme="majorHAnsi" w:hAnsiTheme="majorHAnsi"/>
          <w:sz w:val="20"/>
          <w:szCs w:val="20"/>
          <w:lang w:val="es-ES"/>
        </w:rPr>
        <w:t xml:space="preserve">, </w:t>
      </w:r>
      <w:r w:rsidR="007D4A62" w:rsidRPr="001325C9">
        <w:rPr>
          <w:rFonts w:asciiTheme="majorHAnsi" w:hAnsiTheme="majorHAnsi"/>
          <w:sz w:val="20"/>
          <w:szCs w:val="20"/>
          <w:lang w:val="es-ES"/>
        </w:rPr>
        <w:t>e</w:t>
      </w:r>
      <w:r w:rsidR="00DD5129" w:rsidRPr="001325C9">
        <w:rPr>
          <w:rFonts w:asciiTheme="majorHAnsi" w:hAnsiTheme="majorHAnsi"/>
          <w:sz w:val="20"/>
          <w:szCs w:val="20"/>
          <w:lang w:val="es-ES"/>
        </w:rPr>
        <w:t>s</w:t>
      </w:r>
      <w:r w:rsidR="00D65832" w:rsidRPr="001325C9">
        <w:rPr>
          <w:rFonts w:asciiTheme="majorHAnsi" w:hAnsiTheme="majorHAnsi"/>
          <w:sz w:val="20"/>
          <w:szCs w:val="20"/>
          <w:lang w:val="es-ES"/>
        </w:rPr>
        <w:t xml:space="preserve">o </w:t>
      </w:r>
      <w:r w:rsidR="007C3B02" w:rsidRPr="001325C9">
        <w:rPr>
          <w:rFonts w:asciiTheme="majorHAnsi" w:hAnsiTheme="majorHAnsi"/>
          <w:sz w:val="20"/>
          <w:szCs w:val="20"/>
          <w:lang w:val="es-ES"/>
        </w:rPr>
        <w:t>no</w:t>
      </w:r>
      <w:r w:rsidR="00D65832" w:rsidRPr="001325C9">
        <w:rPr>
          <w:rFonts w:asciiTheme="majorHAnsi" w:hAnsiTheme="majorHAnsi"/>
          <w:sz w:val="20"/>
          <w:szCs w:val="20"/>
          <w:lang w:val="es-ES"/>
        </w:rPr>
        <w:t xml:space="preserve"> significa que </w:t>
      </w:r>
      <w:r w:rsidR="007C3B02" w:rsidRPr="001325C9">
        <w:rPr>
          <w:rFonts w:asciiTheme="majorHAnsi" w:hAnsiTheme="majorHAnsi"/>
          <w:sz w:val="20"/>
          <w:szCs w:val="20"/>
          <w:lang w:val="es-ES"/>
        </w:rPr>
        <w:t>no</w:t>
      </w:r>
      <w:r w:rsidR="00D65832" w:rsidRPr="001325C9">
        <w:rPr>
          <w:rFonts w:asciiTheme="majorHAnsi" w:hAnsiTheme="majorHAnsi"/>
          <w:sz w:val="20"/>
          <w:szCs w:val="20"/>
          <w:lang w:val="es-ES"/>
        </w:rPr>
        <w:t xml:space="preserve"> p</w:t>
      </w:r>
      <w:r w:rsidR="007D4A62" w:rsidRPr="001325C9">
        <w:rPr>
          <w:rFonts w:asciiTheme="majorHAnsi" w:hAnsiTheme="majorHAnsi"/>
          <w:sz w:val="20"/>
          <w:szCs w:val="20"/>
          <w:lang w:val="es-ES"/>
        </w:rPr>
        <w:t>ued</w:t>
      </w:r>
      <w:r w:rsidR="00D9289B" w:rsidRPr="001325C9">
        <w:rPr>
          <w:rFonts w:asciiTheme="majorHAnsi" w:hAnsiTheme="majorHAnsi"/>
          <w:sz w:val="20"/>
          <w:szCs w:val="20"/>
          <w:lang w:val="es-ES"/>
        </w:rPr>
        <w:t>a recu</w:t>
      </w:r>
      <w:r w:rsidR="00D65832" w:rsidRPr="001325C9">
        <w:rPr>
          <w:rFonts w:asciiTheme="majorHAnsi" w:hAnsiTheme="majorHAnsi"/>
          <w:sz w:val="20"/>
          <w:szCs w:val="20"/>
          <w:lang w:val="es-ES"/>
        </w:rPr>
        <w:t>rr</w:t>
      </w:r>
      <w:r w:rsidR="00D9289B" w:rsidRPr="001325C9">
        <w:rPr>
          <w:rFonts w:asciiTheme="majorHAnsi" w:hAnsiTheme="majorHAnsi"/>
          <w:sz w:val="20"/>
          <w:szCs w:val="20"/>
          <w:lang w:val="es-ES"/>
        </w:rPr>
        <w:t>i</w:t>
      </w:r>
      <w:r w:rsidR="00D65832" w:rsidRPr="001325C9">
        <w:rPr>
          <w:rFonts w:asciiTheme="majorHAnsi" w:hAnsiTheme="majorHAnsi"/>
          <w:sz w:val="20"/>
          <w:szCs w:val="20"/>
          <w:lang w:val="es-ES"/>
        </w:rPr>
        <w:t xml:space="preserve">r </w:t>
      </w:r>
      <w:r w:rsidR="00DA73F2" w:rsidRPr="001325C9">
        <w:rPr>
          <w:rFonts w:asciiTheme="majorHAnsi" w:hAnsiTheme="majorHAnsi"/>
          <w:sz w:val="20"/>
          <w:szCs w:val="20"/>
          <w:lang w:val="es-ES"/>
        </w:rPr>
        <w:t>a los</w:t>
      </w:r>
      <w:r w:rsidR="00D65832" w:rsidRPr="001325C9">
        <w:rPr>
          <w:rFonts w:asciiTheme="majorHAnsi" w:hAnsiTheme="majorHAnsi"/>
          <w:sz w:val="20"/>
          <w:szCs w:val="20"/>
          <w:lang w:val="es-ES"/>
        </w:rPr>
        <w:t xml:space="preserve"> </w:t>
      </w:r>
      <w:r w:rsidR="007D4A62" w:rsidRPr="001325C9">
        <w:rPr>
          <w:rFonts w:asciiTheme="majorHAnsi" w:hAnsiTheme="majorHAnsi"/>
          <w:sz w:val="20"/>
          <w:szCs w:val="20"/>
          <w:lang w:val="es-ES"/>
        </w:rPr>
        <w:t>estándares</w:t>
      </w:r>
      <w:r w:rsidR="00D65832" w:rsidRPr="001325C9">
        <w:rPr>
          <w:rFonts w:asciiTheme="majorHAnsi" w:hAnsiTheme="majorHAnsi"/>
          <w:sz w:val="20"/>
          <w:szCs w:val="20"/>
          <w:lang w:val="es-ES"/>
        </w:rPr>
        <w:t xml:space="preserve"> </w:t>
      </w:r>
      <w:r w:rsidR="00A96E27" w:rsidRPr="001325C9">
        <w:rPr>
          <w:rFonts w:asciiTheme="majorHAnsi" w:hAnsiTheme="majorHAnsi"/>
          <w:sz w:val="20"/>
          <w:szCs w:val="20"/>
          <w:lang w:val="es-ES"/>
        </w:rPr>
        <w:t>establec</w:t>
      </w:r>
      <w:r w:rsidR="00D65832" w:rsidRPr="001325C9">
        <w:rPr>
          <w:rFonts w:asciiTheme="majorHAnsi" w:hAnsiTheme="majorHAnsi"/>
          <w:sz w:val="20"/>
          <w:szCs w:val="20"/>
          <w:lang w:val="es-ES"/>
        </w:rPr>
        <w:t xml:space="preserve">idos </w:t>
      </w:r>
      <w:r w:rsidR="00DA73F2" w:rsidRPr="001325C9">
        <w:rPr>
          <w:rFonts w:asciiTheme="majorHAnsi" w:hAnsiTheme="majorHAnsi"/>
          <w:sz w:val="20"/>
          <w:szCs w:val="20"/>
          <w:lang w:val="es-ES"/>
        </w:rPr>
        <w:t xml:space="preserve">en </w:t>
      </w:r>
      <w:r w:rsidR="00C52EC3" w:rsidRPr="001325C9">
        <w:rPr>
          <w:rFonts w:asciiTheme="majorHAnsi" w:hAnsiTheme="majorHAnsi"/>
          <w:sz w:val="20"/>
          <w:szCs w:val="20"/>
          <w:lang w:val="es-ES"/>
        </w:rPr>
        <w:t>otr</w:t>
      </w:r>
      <w:r w:rsidR="00D65832" w:rsidRPr="001325C9">
        <w:rPr>
          <w:rFonts w:asciiTheme="majorHAnsi" w:hAnsiTheme="majorHAnsi"/>
          <w:sz w:val="20"/>
          <w:szCs w:val="20"/>
          <w:lang w:val="es-ES"/>
        </w:rPr>
        <w:t xml:space="preserve">os tratados </w:t>
      </w:r>
      <w:r w:rsidR="00D9289B" w:rsidRPr="001325C9">
        <w:rPr>
          <w:rFonts w:asciiTheme="majorHAnsi" w:hAnsiTheme="majorHAnsi"/>
          <w:sz w:val="20"/>
          <w:szCs w:val="20"/>
          <w:lang w:val="es-ES"/>
        </w:rPr>
        <w:t>a</w:t>
      </w:r>
      <w:r w:rsidR="003606ED" w:rsidRPr="001325C9">
        <w:rPr>
          <w:rFonts w:asciiTheme="majorHAnsi" w:hAnsiTheme="majorHAnsi"/>
          <w:sz w:val="20"/>
          <w:szCs w:val="20"/>
          <w:lang w:val="es-ES"/>
        </w:rPr>
        <w:t xml:space="preserve"> fin</w:t>
      </w:r>
      <w:r w:rsidR="00D65832" w:rsidRPr="001325C9">
        <w:rPr>
          <w:rFonts w:asciiTheme="majorHAnsi" w:hAnsiTheme="majorHAnsi"/>
          <w:sz w:val="20"/>
          <w:szCs w:val="20"/>
          <w:lang w:val="es-ES"/>
        </w:rPr>
        <w:t xml:space="preserve"> de interpretar </w:t>
      </w:r>
      <w:r w:rsidR="009505DE" w:rsidRPr="001325C9">
        <w:rPr>
          <w:rFonts w:asciiTheme="majorHAnsi" w:hAnsiTheme="majorHAnsi"/>
          <w:sz w:val="20"/>
          <w:szCs w:val="20"/>
          <w:lang w:val="es-ES"/>
        </w:rPr>
        <w:t>las</w:t>
      </w:r>
      <w:r w:rsidR="00D65832" w:rsidRPr="001325C9">
        <w:rPr>
          <w:rFonts w:asciiTheme="majorHAnsi" w:hAnsiTheme="majorHAnsi"/>
          <w:sz w:val="20"/>
          <w:szCs w:val="20"/>
          <w:lang w:val="es-ES"/>
        </w:rPr>
        <w:t xml:space="preserve"> normas </w:t>
      </w:r>
      <w:r w:rsidR="00DA73F2" w:rsidRPr="001325C9">
        <w:rPr>
          <w:rFonts w:asciiTheme="majorHAnsi" w:hAnsiTheme="majorHAnsi"/>
          <w:sz w:val="20"/>
          <w:szCs w:val="20"/>
          <w:lang w:val="es-ES"/>
        </w:rPr>
        <w:t>de la</w:t>
      </w:r>
      <w:r w:rsidR="00D65832" w:rsidRPr="001325C9">
        <w:rPr>
          <w:rFonts w:asciiTheme="majorHAnsi" w:hAnsiTheme="majorHAnsi"/>
          <w:sz w:val="20"/>
          <w:szCs w:val="20"/>
          <w:lang w:val="es-ES"/>
        </w:rPr>
        <w:t xml:space="preserve"> Conven</w:t>
      </w:r>
      <w:r w:rsidR="00DA73F2" w:rsidRPr="001325C9">
        <w:rPr>
          <w:rFonts w:asciiTheme="majorHAnsi" w:hAnsiTheme="majorHAnsi"/>
          <w:sz w:val="20"/>
          <w:szCs w:val="20"/>
          <w:lang w:val="es-ES"/>
        </w:rPr>
        <w:t>ción</w:t>
      </w:r>
      <w:r w:rsidR="00D65832" w:rsidRPr="001325C9">
        <w:rPr>
          <w:rFonts w:asciiTheme="majorHAnsi" w:hAnsiTheme="majorHAnsi"/>
          <w:sz w:val="20"/>
          <w:szCs w:val="20"/>
          <w:lang w:val="es-ES"/>
        </w:rPr>
        <w:t xml:space="preserve"> </w:t>
      </w:r>
      <w:r w:rsidR="00D9289B" w:rsidRPr="001325C9">
        <w:rPr>
          <w:rFonts w:asciiTheme="majorHAnsi" w:hAnsiTheme="majorHAnsi"/>
          <w:sz w:val="20"/>
          <w:szCs w:val="20"/>
          <w:lang w:val="es-ES"/>
        </w:rPr>
        <w:t>d</w:t>
      </w:r>
      <w:r w:rsidR="00DA73F2" w:rsidRPr="001325C9">
        <w:rPr>
          <w:rFonts w:asciiTheme="majorHAnsi" w:hAnsiTheme="majorHAnsi"/>
          <w:sz w:val="20"/>
          <w:szCs w:val="20"/>
          <w:lang w:val="es-ES"/>
        </w:rPr>
        <w:t xml:space="preserve">e </w:t>
      </w:r>
      <w:r w:rsidR="00383D49" w:rsidRPr="001325C9">
        <w:rPr>
          <w:rFonts w:asciiTheme="majorHAnsi" w:hAnsiTheme="majorHAnsi"/>
          <w:sz w:val="20"/>
          <w:szCs w:val="20"/>
          <w:lang w:val="es-ES"/>
        </w:rPr>
        <w:t>conformi</w:t>
      </w:r>
      <w:r w:rsidR="00DA73F2" w:rsidRPr="001325C9">
        <w:rPr>
          <w:rFonts w:asciiTheme="majorHAnsi" w:hAnsiTheme="majorHAnsi"/>
          <w:sz w:val="20"/>
          <w:szCs w:val="20"/>
          <w:lang w:val="es-ES"/>
        </w:rPr>
        <w:t>dad con</w:t>
      </w:r>
      <w:r w:rsidR="00383D49" w:rsidRPr="001325C9">
        <w:rPr>
          <w:rFonts w:asciiTheme="majorHAnsi" w:hAnsiTheme="majorHAnsi"/>
          <w:sz w:val="20"/>
          <w:szCs w:val="20"/>
          <w:lang w:val="es-ES"/>
        </w:rPr>
        <w:t xml:space="preserve"> </w:t>
      </w:r>
      <w:r w:rsidR="007C3B02" w:rsidRPr="001325C9">
        <w:rPr>
          <w:rFonts w:asciiTheme="majorHAnsi" w:hAnsiTheme="majorHAnsi"/>
          <w:sz w:val="20"/>
          <w:szCs w:val="20"/>
          <w:lang w:val="es-ES"/>
        </w:rPr>
        <w:t>su</w:t>
      </w:r>
      <w:r w:rsidR="00D65832" w:rsidRPr="001325C9">
        <w:rPr>
          <w:rFonts w:asciiTheme="majorHAnsi" w:hAnsiTheme="majorHAnsi"/>
          <w:sz w:val="20"/>
          <w:szCs w:val="20"/>
          <w:lang w:val="es-ES"/>
        </w:rPr>
        <w:t xml:space="preserve"> </w:t>
      </w:r>
      <w:r w:rsidR="00A96E27" w:rsidRPr="001325C9">
        <w:rPr>
          <w:rFonts w:asciiTheme="majorHAnsi" w:hAnsiTheme="majorHAnsi"/>
          <w:sz w:val="20"/>
          <w:szCs w:val="20"/>
          <w:lang w:val="es-ES"/>
        </w:rPr>
        <w:t>artículo</w:t>
      </w:r>
      <w:r w:rsidR="00D65832" w:rsidRPr="001325C9">
        <w:rPr>
          <w:rFonts w:asciiTheme="majorHAnsi" w:hAnsiTheme="majorHAnsi"/>
          <w:sz w:val="20"/>
          <w:szCs w:val="20"/>
          <w:lang w:val="es-ES"/>
        </w:rPr>
        <w:t xml:space="preserve"> 29</w:t>
      </w:r>
      <w:r w:rsidRPr="001325C9">
        <w:rPr>
          <w:rStyle w:val="FootnoteReference"/>
          <w:rFonts w:ascii="Cambria" w:hAnsi="Cambria" w:cs="Calibri"/>
          <w:sz w:val="20"/>
          <w:szCs w:val="20"/>
          <w:lang w:val="es-ES"/>
        </w:rPr>
        <w:footnoteReference w:id="6"/>
      </w:r>
      <w:r w:rsidR="00D25164" w:rsidRPr="001325C9">
        <w:rPr>
          <w:rFonts w:asciiTheme="majorHAnsi" w:hAnsiTheme="majorHAnsi"/>
          <w:sz w:val="20"/>
          <w:szCs w:val="20"/>
          <w:lang w:val="es-ES"/>
        </w:rPr>
        <w:t>.</w:t>
      </w:r>
    </w:p>
    <w:p w14:paraId="7EBF8419" w14:textId="77777777" w:rsidR="00E644F1" w:rsidRDefault="00E644F1" w:rsidP="00E644F1">
      <w:pPr>
        <w:pStyle w:val="ListParagraph"/>
        <w:rPr>
          <w:rFonts w:asciiTheme="majorHAnsi" w:hAnsiTheme="majorHAnsi"/>
          <w:b/>
          <w:bCs/>
          <w:sz w:val="20"/>
          <w:szCs w:val="20"/>
          <w:lang w:val="es-ES"/>
        </w:rPr>
      </w:pPr>
    </w:p>
    <w:p w14:paraId="3FE6F5AE" w14:textId="2F12C941" w:rsidR="004C616A" w:rsidRPr="001325C9" w:rsidRDefault="004C616A" w:rsidP="00E644F1">
      <w:pPr>
        <w:pStyle w:val="ListParagraph"/>
        <w:rPr>
          <w:rFonts w:asciiTheme="majorHAnsi" w:hAnsiTheme="majorHAnsi"/>
          <w:b/>
          <w:bCs/>
          <w:sz w:val="20"/>
          <w:szCs w:val="20"/>
          <w:lang w:val="es-ES"/>
        </w:rPr>
      </w:pPr>
      <w:r w:rsidRPr="001325C9">
        <w:rPr>
          <w:rFonts w:asciiTheme="majorHAnsi" w:hAnsiTheme="majorHAnsi"/>
          <w:b/>
          <w:bCs/>
          <w:sz w:val="20"/>
          <w:szCs w:val="20"/>
          <w:lang w:val="es-ES"/>
        </w:rPr>
        <w:t>VI</w:t>
      </w:r>
      <w:r w:rsidR="00735DA2" w:rsidRPr="001325C9">
        <w:rPr>
          <w:rFonts w:asciiTheme="majorHAnsi" w:hAnsiTheme="majorHAnsi"/>
          <w:b/>
          <w:bCs/>
          <w:sz w:val="20"/>
          <w:szCs w:val="20"/>
          <w:lang w:val="es-ES"/>
        </w:rPr>
        <w:t>I</w:t>
      </w:r>
      <w:r w:rsidRPr="001325C9">
        <w:rPr>
          <w:rFonts w:asciiTheme="majorHAnsi" w:hAnsiTheme="majorHAnsi"/>
          <w:b/>
          <w:bCs/>
          <w:sz w:val="20"/>
          <w:szCs w:val="20"/>
          <w:lang w:val="es-ES"/>
        </w:rPr>
        <w:t xml:space="preserve">. </w:t>
      </w:r>
      <w:r w:rsidRPr="001325C9">
        <w:rPr>
          <w:rFonts w:asciiTheme="majorHAnsi" w:hAnsiTheme="majorHAnsi"/>
          <w:b/>
          <w:bCs/>
          <w:sz w:val="20"/>
          <w:szCs w:val="20"/>
          <w:lang w:val="es-ES"/>
        </w:rPr>
        <w:tab/>
      </w:r>
      <w:r w:rsidR="002B7583" w:rsidRPr="001325C9">
        <w:rPr>
          <w:rFonts w:asciiTheme="majorHAnsi" w:hAnsiTheme="majorHAnsi"/>
          <w:b/>
          <w:bCs/>
          <w:sz w:val="20"/>
          <w:szCs w:val="20"/>
          <w:lang w:val="es-ES"/>
        </w:rPr>
        <w:t>AGOTAMIE</w:t>
      </w:r>
      <w:r w:rsidR="0028163E" w:rsidRPr="001325C9">
        <w:rPr>
          <w:rFonts w:asciiTheme="majorHAnsi" w:hAnsiTheme="majorHAnsi"/>
          <w:b/>
          <w:bCs/>
          <w:sz w:val="20"/>
          <w:szCs w:val="20"/>
          <w:lang w:val="es-ES"/>
        </w:rPr>
        <w:t xml:space="preserve">NTO </w:t>
      </w:r>
      <w:r w:rsidR="00DA73F2" w:rsidRPr="001325C9">
        <w:rPr>
          <w:rFonts w:asciiTheme="majorHAnsi" w:hAnsiTheme="majorHAnsi"/>
          <w:b/>
          <w:bCs/>
          <w:sz w:val="20"/>
          <w:szCs w:val="20"/>
          <w:lang w:val="es-ES"/>
        </w:rPr>
        <w:t>DE LOS</w:t>
      </w:r>
      <w:r w:rsidR="0028163E" w:rsidRPr="001325C9">
        <w:rPr>
          <w:rFonts w:asciiTheme="majorHAnsi" w:hAnsiTheme="majorHAnsi"/>
          <w:b/>
          <w:bCs/>
          <w:sz w:val="20"/>
          <w:szCs w:val="20"/>
          <w:lang w:val="es-ES"/>
        </w:rPr>
        <w:t xml:space="preserve"> RECURSOS INTERNOS </w:t>
      </w:r>
      <w:r w:rsidR="00C52EC3" w:rsidRPr="001325C9">
        <w:rPr>
          <w:rFonts w:asciiTheme="majorHAnsi" w:hAnsiTheme="majorHAnsi"/>
          <w:b/>
          <w:bCs/>
          <w:sz w:val="20"/>
          <w:szCs w:val="20"/>
          <w:lang w:val="es-ES"/>
        </w:rPr>
        <w:t>Y</w:t>
      </w:r>
      <w:r w:rsidR="0028163E" w:rsidRPr="001325C9">
        <w:rPr>
          <w:rFonts w:asciiTheme="majorHAnsi" w:hAnsiTheme="majorHAnsi"/>
          <w:b/>
          <w:bCs/>
          <w:sz w:val="20"/>
          <w:szCs w:val="20"/>
          <w:lang w:val="es-ES"/>
        </w:rPr>
        <w:t xml:space="preserve"> </w:t>
      </w:r>
      <w:r w:rsidR="00C52EC3" w:rsidRPr="001325C9">
        <w:rPr>
          <w:rFonts w:asciiTheme="majorHAnsi" w:hAnsiTheme="majorHAnsi"/>
          <w:b/>
          <w:bCs/>
          <w:sz w:val="20"/>
          <w:szCs w:val="20"/>
          <w:lang w:val="es-ES"/>
        </w:rPr>
        <w:t>PLAZO</w:t>
      </w:r>
      <w:r w:rsidR="0028163E" w:rsidRPr="001325C9">
        <w:rPr>
          <w:rFonts w:asciiTheme="majorHAnsi" w:hAnsiTheme="majorHAnsi"/>
          <w:b/>
          <w:bCs/>
          <w:sz w:val="20"/>
          <w:szCs w:val="20"/>
          <w:lang w:val="es-ES"/>
        </w:rPr>
        <w:t xml:space="preserve"> DE</w:t>
      </w:r>
      <w:r w:rsidR="002B7583" w:rsidRPr="001325C9">
        <w:rPr>
          <w:rFonts w:asciiTheme="majorHAnsi" w:hAnsiTheme="majorHAnsi"/>
          <w:b/>
          <w:bCs/>
          <w:sz w:val="20"/>
          <w:szCs w:val="20"/>
          <w:lang w:val="es-ES"/>
        </w:rPr>
        <w:t xml:space="preserve"> </w:t>
      </w:r>
      <w:r w:rsidR="007D4A62" w:rsidRPr="001325C9">
        <w:rPr>
          <w:rFonts w:asciiTheme="majorHAnsi" w:hAnsiTheme="majorHAnsi"/>
          <w:b/>
          <w:bCs/>
          <w:sz w:val="20"/>
          <w:szCs w:val="20"/>
          <w:lang w:val="es-ES"/>
        </w:rPr>
        <w:t>PRESENTACIÓN</w:t>
      </w:r>
      <w:r w:rsidR="00D9289B" w:rsidRPr="001325C9">
        <w:rPr>
          <w:rFonts w:asciiTheme="majorHAnsi" w:hAnsiTheme="majorHAnsi"/>
          <w:b/>
          <w:bCs/>
          <w:sz w:val="20"/>
          <w:szCs w:val="20"/>
          <w:lang w:val="es-ES"/>
        </w:rPr>
        <w:t xml:space="preserve"> </w:t>
      </w:r>
    </w:p>
    <w:p w14:paraId="4FEF9990" w14:textId="77777777" w:rsidR="00E644F1" w:rsidRDefault="00E644F1" w:rsidP="00E644F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6B1AB973" w14:textId="075632A0" w:rsidR="00A625E0" w:rsidRDefault="00FA623B" w:rsidP="00E644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1325C9">
        <w:rPr>
          <w:rFonts w:asciiTheme="majorHAnsi" w:hAnsiTheme="majorHAnsi"/>
          <w:sz w:val="20"/>
          <w:szCs w:val="20"/>
          <w:lang w:val="es-ES"/>
        </w:rPr>
        <w:t>La</w:t>
      </w:r>
      <w:r w:rsidR="009F44DC" w:rsidRPr="001325C9">
        <w:rPr>
          <w:rFonts w:asciiTheme="majorHAnsi" w:hAnsiTheme="majorHAnsi"/>
          <w:sz w:val="20"/>
          <w:szCs w:val="20"/>
          <w:lang w:val="es-ES"/>
        </w:rPr>
        <w:t xml:space="preserve"> parte </w:t>
      </w:r>
      <w:r w:rsidR="00110B0D" w:rsidRPr="001325C9">
        <w:rPr>
          <w:rFonts w:asciiTheme="majorHAnsi" w:hAnsiTheme="majorHAnsi"/>
          <w:sz w:val="20"/>
          <w:szCs w:val="20"/>
          <w:lang w:val="es-ES"/>
        </w:rPr>
        <w:t>peticionaria</w:t>
      </w:r>
      <w:r w:rsidR="009F44DC" w:rsidRPr="001325C9">
        <w:rPr>
          <w:rFonts w:asciiTheme="majorHAnsi" w:hAnsiTheme="majorHAnsi"/>
          <w:sz w:val="20"/>
          <w:szCs w:val="20"/>
          <w:lang w:val="es-ES"/>
        </w:rPr>
        <w:t xml:space="preserve"> alega que </w:t>
      </w:r>
      <w:r w:rsidRPr="001325C9">
        <w:rPr>
          <w:rFonts w:asciiTheme="majorHAnsi" w:hAnsiTheme="majorHAnsi"/>
          <w:sz w:val="20"/>
          <w:szCs w:val="20"/>
          <w:lang w:val="es-ES"/>
        </w:rPr>
        <w:t>se</w:t>
      </w:r>
      <w:r w:rsidR="00AC67E9" w:rsidRPr="001325C9">
        <w:rPr>
          <w:rFonts w:asciiTheme="majorHAnsi" w:hAnsiTheme="majorHAnsi"/>
          <w:sz w:val="20"/>
          <w:szCs w:val="20"/>
          <w:lang w:val="es-ES"/>
        </w:rPr>
        <w:t xml:space="preserve"> </w:t>
      </w:r>
      <w:r w:rsidR="009F44DC" w:rsidRPr="001325C9">
        <w:rPr>
          <w:rFonts w:asciiTheme="majorHAnsi" w:hAnsiTheme="majorHAnsi"/>
          <w:sz w:val="20"/>
          <w:szCs w:val="20"/>
          <w:lang w:val="es-ES"/>
        </w:rPr>
        <w:t>utiliza</w:t>
      </w:r>
      <w:r w:rsidRPr="001325C9">
        <w:rPr>
          <w:rFonts w:asciiTheme="majorHAnsi" w:hAnsiTheme="majorHAnsi"/>
          <w:sz w:val="20"/>
          <w:szCs w:val="20"/>
          <w:lang w:val="es-ES"/>
        </w:rPr>
        <w:t>ron</w:t>
      </w:r>
      <w:r w:rsidR="009F44DC" w:rsidRPr="001325C9">
        <w:rPr>
          <w:rFonts w:asciiTheme="majorHAnsi" w:hAnsiTheme="majorHAnsi"/>
          <w:sz w:val="20"/>
          <w:szCs w:val="20"/>
          <w:lang w:val="es-ES"/>
        </w:rPr>
        <w:t xml:space="preserve"> todos </w:t>
      </w:r>
      <w:r w:rsidR="002B7583" w:rsidRPr="001325C9">
        <w:rPr>
          <w:rFonts w:asciiTheme="majorHAnsi" w:hAnsiTheme="majorHAnsi"/>
          <w:sz w:val="20"/>
          <w:szCs w:val="20"/>
          <w:lang w:val="es-ES"/>
        </w:rPr>
        <w:t>los</w:t>
      </w:r>
      <w:r w:rsidR="009F44DC" w:rsidRPr="001325C9">
        <w:rPr>
          <w:rFonts w:asciiTheme="majorHAnsi" w:hAnsiTheme="majorHAnsi"/>
          <w:sz w:val="20"/>
          <w:szCs w:val="20"/>
          <w:lang w:val="es-ES"/>
        </w:rPr>
        <w:t xml:space="preserve"> recursos internos que </w:t>
      </w:r>
      <w:r w:rsidR="007D4A62" w:rsidRPr="001325C9">
        <w:rPr>
          <w:rFonts w:asciiTheme="majorHAnsi" w:hAnsiTheme="majorHAnsi"/>
          <w:sz w:val="20"/>
          <w:szCs w:val="20"/>
          <w:lang w:val="es-ES"/>
        </w:rPr>
        <w:t>técnicamente</w:t>
      </w:r>
      <w:r w:rsidRPr="001325C9">
        <w:rPr>
          <w:rFonts w:asciiTheme="majorHAnsi" w:hAnsiTheme="majorHAnsi"/>
          <w:sz w:val="20"/>
          <w:szCs w:val="20"/>
          <w:lang w:val="es-ES"/>
        </w:rPr>
        <w:t xml:space="preserve"> serí</w:t>
      </w:r>
      <w:r w:rsidR="00AC67E9" w:rsidRPr="001325C9">
        <w:rPr>
          <w:rFonts w:asciiTheme="majorHAnsi" w:hAnsiTheme="majorHAnsi"/>
          <w:sz w:val="20"/>
          <w:szCs w:val="20"/>
          <w:lang w:val="es-ES"/>
        </w:rPr>
        <w:t xml:space="preserve">an </w:t>
      </w:r>
      <w:r w:rsidR="009F44DC" w:rsidRPr="001325C9">
        <w:rPr>
          <w:rFonts w:asciiTheme="majorHAnsi" w:hAnsiTheme="majorHAnsi"/>
          <w:sz w:val="20"/>
          <w:szCs w:val="20"/>
          <w:lang w:val="es-ES"/>
        </w:rPr>
        <w:t>ade</w:t>
      </w:r>
      <w:r w:rsidR="00DA6EA0" w:rsidRPr="001325C9">
        <w:rPr>
          <w:rFonts w:asciiTheme="majorHAnsi" w:hAnsiTheme="majorHAnsi"/>
          <w:sz w:val="20"/>
          <w:szCs w:val="20"/>
          <w:lang w:val="es-ES"/>
        </w:rPr>
        <w:t>cua</w:t>
      </w:r>
      <w:r w:rsidR="009F44DC" w:rsidRPr="001325C9">
        <w:rPr>
          <w:rFonts w:asciiTheme="majorHAnsi" w:hAnsiTheme="majorHAnsi"/>
          <w:sz w:val="20"/>
          <w:szCs w:val="20"/>
          <w:lang w:val="es-ES"/>
        </w:rPr>
        <w:t xml:space="preserve">dos para proteger </w:t>
      </w:r>
      <w:r w:rsidR="002B7583" w:rsidRPr="001325C9">
        <w:rPr>
          <w:rFonts w:asciiTheme="majorHAnsi" w:hAnsiTheme="majorHAnsi"/>
          <w:sz w:val="20"/>
          <w:szCs w:val="20"/>
          <w:lang w:val="es-ES"/>
        </w:rPr>
        <w:t>los</w:t>
      </w:r>
      <w:r w:rsidR="009F44DC" w:rsidRPr="001325C9">
        <w:rPr>
          <w:rFonts w:asciiTheme="majorHAnsi" w:hAnsiTheme="majorHAnsi"/>
          <w:sz w:val="20"/>
          <w:szCs w:val="20"/>
          <w:lang w:val="es-ES"/>
        </w:rPr>
        <w:t xml:space="preserve"> </w:t>
      </w:r>
      <w:r w:rsidR="00C52EC3" w:rsidRPr="001325C9">
        <w:rPr>
          <w:rFonts w:asciiTheme="majorHAnsi" w:hAnsiTheme="majorHAnsi"/>
          <w:sz w:val="20"/>
          <w:szCs w:val="20"/>
          <w:lang w:val="es-ES"/>
        </w:rPr>
        <w:t>derecho</w:t>
      </w:r>
      <w:r w:rsidR="009F44DC" w:rsidRPr="001325C9">
        <w:rPr>
          <w:rFonts w:asciiTheme="majorHAnsi" w:hAnsiTheme="majorHAnsi"/>
          <w:sz w:val="20"/>
          <w:szCs w:val="20"/>
          <w:lang w:val="es-ES"/>
        </w:rPr>
        <w:t xml:space="preserve">s </w:t>
      </w:r>
      <w:r w:rsidR="00DA73F2" w:rsidRPr="001325C9">
        <w:rPr>
          <w:rFonts w:asciiTheme="majorHAnsi" w:hAnsiTheme="majorHAnsi"/>
          <w:sz w:val="20"/>
          <w:szCs w:val="20"/>
          <w:lang w:val="es-ES"/>
        </w:rPr>
        <w:t>de las</w:t>
      </w:r>
      <w:r w:rsidR="009F44DC" w:rsidRPr="001325C9">
        <w:rPr>
          <w:rFonts w:asciiTheme="majorHAnsi" w:hAnsiTheme="majorHAnsi"/>
          <w:sz w:val="20"/>
          <w:szCs w:val="20"/>
          <w:lang w:val="es-ES"/>
        </w:rPr>
        <w:t xml:space="preserve"> </w:t>
      </w:r>
      <w:r w:rsidR="001A798F" w:rsidRPr="001325C9">
        <w:rPr>
          <w:rFonts w:asciiTheme="majorHAnsi" w:hAnsiTheme="majorHAnsi"/>
          <w:sz w:val="20"/>
          <w:szCs w:val="20"/>
          <w:lang w:val="es-ES"/>
        </w:rPr>
        <w:t>presunta</w:t>
      </w:r>
      <w:r w:rsidR="009F44DC" w:rsidRPr="001325C9">
        <w:rPr>
          <w:rFonts w:asciiTheme="majorHAnsi" w:hAnsiTheme="majorHAnsi"/>
          <w:sz w:val="20"/>
          <w:szCs w:val="20"/>
          <w:lang w:val="es-ES"/>
        </w:rPr>
        <w:t xml:space="preserve">s </w:t>
      </w:r>
      <w:r w:rsidR="001E1724" w:rsidRPr="001325C9">
        <w:rPr>
          <w:rFonts w:asciiTheme="majorHAnsi" w:hAnsiTheme="majorHAnsi"/>
          <w:sz w:val="20"/>
          <w:szCs w:val="20"/>
          <w:lang w:val="es-ES"/>
        </w:rPr>
        <w:t>víctima</w:t>
      </w:r>
      <w:r w:rsidR="009F44DC" w:rsidRPr="001325C9">
        <w:rPr>
          <w:rFonts w:asciiTheme="majorHAnsi" w:hAnsiTheme="majorHAnsi"/>
          <w:sz w:val="20"/>
          <w:szCs w:val="20"/>
          <w:lang w:val="es-ES"/>
        </w:rPr>
        <w:t xml:space="preserve">s. </w:t>
      </w:r>
      <w:r w:rsidRPr="001325C9">
        <w:rPr>
          <w:rFonts w:asciiTheme="majorHAnsi" w:hAnsiTheme="majorHAnsi"/>
          <w:sz w:val="20"/>
          <w:szCs w:val="20"/>
          <w:lang w:val="es-ES"/>
        </w:rPr>
        <w:t>El</w:t>
      </w:r>
      <w:r w:rsidR="008F1F5B" w:rsidRPr="001325C9">
        <w:rPr>
          <w:rFonts w:asciiTheme="majorHAnsi" w:hAnsiTheme="majorHAnsi"/>
          <w:sz w:val="20"/>
          <w:szCs w:val="20"/>
          <w:lang w:val="es-ES"/>
        </w:rPr>
        <w:t xml:space="preserve"> Estado afirma que </w:t>
      </w:r>
      <w:r w:rsidR="007C3B02" w:rsidRPr="001325C9">
        <w:rPr>
          <w:rFonts w:asciiTheme="majorHAnsi" w:hAnsiTheme="majorHAnsi"/>
          <w:sz w:val="20"/>
          <w:szCs w:val="20"/>
          <w:lang w:val="es-ES"/>
        </w:rPr>
        <w:t>no</w:t>
      </w:r>
      <w:r w:rsidR="008F1F5B" w:rsidRPr="001325C9">
        <w:rPr>
          <w:rFonts w:asciiTheme="majorHAnsi" w:hAnsiTheme="majorHAnsi"/>
          <w:sz w:val="20"/>
          <w:szCs w:val="20"/>
          <w:lang w:val="es-ES"/>
        </w:rPr>
        <w:t xml:space="preserve"> </w:t>
      </w:r>
      <w:r w:rsidRPr="001325C9">
        <w:rPr>
          <w:rFonts w:asciiTheme="majorHAnsi" w:hAnsiTheme="majorHAnsi"/>
          <w:sz w:val="20"/>
          <w:szCs w:val="20"/>
          <w:lang w:val="es-ES"/>
        </w:rPr>
        <w:t>se</w:t>
      </w:r>
      <w:r w:rsidR="00AC67E9" w:rsidRPr="001325C9">
        <w:rPr>
          <w:rFonts w:asciiTheme="majorHAnsi" w:hAnsiTheme="majorHAnsi"/>
          <w:sz w:val="20"/>
          <w:szCs w:val="20"/>
          <w:lang w:val="es-ES"/>
        </w:rPr>
        <w:t xml:space="preserve"> </w:t>
      </w:r>
      <w:r w:rsidR="002B7583" w:rsidRPr="001325C9">
        <w:rPr>
          <w:rFonts w:asciiTheme="majorHAnsi" w:hAnsiTheme="majorHAnsi"/>
          <w:sz w:val="20"/>
          <w:szCs w:val="20"/>
          <w:lang w:val="es-ES"/>
        </w:rPr>
        <w:t>agota</w:t>
      </w:r>
      <w:r w:rsidRPr="001325C9">
        <w:rPr>
          <w:rFonts w:asciiTheme="majorHAnsi" w:hAnsiTheme="majorHAnsi"/>
          <w:sz w:val="20"/>
          <w:szCs w:val="20"/>
          <w:lang w:val="es-ES"/>
        </w:rPr>
        <w:t>ron</w:t>
      </w:r>
      <w:r w:rsidR="008F1F5B" w:rsidRPr="001325C9">
        <w:rPr>
          <w:rFonts w:asciiTheme="majorHAnsi" w:hAnsiTheme="majorHAnsi"/>
          <w:sz w:val="20"/>
          <w:szCs w:val="20"/>
          <w:lang w:val="es-ES"/>
        </w:rPr>
        <w:t xml:space="preserve"> </w:t>
      </w:r>
      <w:r w:rsidR="002B7583" w:rsidRPr="001325C9">
        <w:rPr>
          <w:rFonts w:asciiTheme="majorHAnsi" w:hAnsiTheme="majorHAnsi"/>
          <w:sz w:val="20"/>
          <w:szCs w:val="20"/>
          <w:lang w:val="es-ES"/>
        </w:rPr>
        <w:t>los</w:t>
      </w:r>
      <w:r w:rsidR="008F1F5B" w:rsidRPr="001325C9">
        <w:rPr>
          <w:rFonts w:asciiTheme="majorHAnsi" w:hAnsiTheme="majorHAnsi"/>
          <w:sz w:val="20"/>
          <w:szCs w:val="20"/>
          <w:lang w:val="es-ES"/>
        </w:rPr>
        <w:t xml:space="preserve"> recursos internos, </w:t>
      </w:r>
      <w:r w:rsidR="00586C27" w:rsidRPr="001325C9">
        <w:rPr>
          <w:rFonts w:asciiTheme="majorHAnsi" w:hAnsiTheme="majorHAnsi"/>
          <w:sz w:val="20"/>
          <w:szCs w:val="20"/>
          <w:lang w:val="es-ES"/>
        </w:rPr>
        <w:t>pues</w:t>
      </w:r>
      <w:r w:rsidR="00D114B2" w:rsidRPr="001325C9">
        <w:rPr>
          <w:rFonts w:asciiTheme="majorHAnsi" w:hAnsiTheme="majorHAnsi"/>
          <w:sz w:val="20"/>
          <w:szCs w:val="20"/>
          <w:lang w:val="es-ES"/>
        </w:rPr>
        <w:t xml:space="preserve"> </w:t>
      </w:r>
      <w:r w:rsidR="007C3B02" w:rsidRPr="001325C9">
        <w:rPr>
          <w:rFonts w:asciiTheme="majorHAnsi" w:hAnsiTheme="majorHAnsi"/>
          <w:sz w:val="20"/>
          <w:szCs w:val="20"/>
          <w:lang w:val="es-ES"/>
        </w:rPr>
        <w:t>no</w:t>
      </w:r>
      <w:r w:rsidR="00383D49" w:rsidRPr="001325C9">
        <w:rPr>
          <w:rFonts w:asciiTheme="majorHAnsi" w:hAnsiTheme="majorHAnsi"/>
          <w:bCs/>
          <w:sz w:val="20"/>
          <w:szCs w:val="20"/>
          <w:lang w:val="es-ES"/>
        </w:rPr>
        <w:t xml:space="preserve"> </w:t>
      </w:r>
      <w:r w:rsidRPr="001325C9">
        <w:rPr>
          <w:rFonts w:asciiTheme="majorHAnsi" w:hAnsiTheme="majorHAnsi"/>
          <w:sz w:val="20"/>
          <w:szCs w:val="20"/>
          <w:lang w:val="es-ES"/>
        </w:rPr>
        <w:t>se</w:t>
      </w:r>
      <w:r w:rsidR="002B7583" w:rsidRPr="001325C9">
        <w:rPr>
          <w:rFonts w:asciiTheme="majorHAnsi" w:hAnsiTheme="majorHAnsi"/>
          <w:sz w:val="20"/>
          <w:szCs w:val="20"/>
          <w:lang w:val="es-ES"/>
        </w:rPr>
        <w:t xml:space="preserve"> present</w:t>
      </w:r>
      <w:r w:rsidRPr="001325C9">
        <w:rPr>
          <w:rFonts w:asciiTheme="majorHAnsi" w:hAnsiTheme="majorHAnsi"/>
          <w:sz w:val="20"/>
          <w:szCs w:val="20"/>
          <w:lang w:val="es-ES"/>
        </w:rPr>
        <w:t>ó un</w:t>
      </w:r>
      <w:r w:rsidR="00D114B2" w:rsidRPr="001325C9">
        <w:rPr>
          <w:rFonts w:asciiTheme="majorHAnsi" w:hAnsiTheme="majorHAnsi"/>
          <w:sz w:val="20"/>
          <w:szCs w:val="20"/>
          <w:lang w:val="es-ES"/>
        </w:rPr>
        <w:t xml:space="preserve"> recurso para </w:t>
      </w:r>
      <w:r w:rsidRPr="001325C9">
        <w:rPr>
          <w:rFonts w:asciiTheme="majorHAnsi" w:hAnsiTheme="majorHAnsi"/>
          <w:sz w:val="20"/>
          <w:szCs w:val="20"/>
          <w:lang w:val="es-ES"/>
        </w:rPr>
        <w:t xml:space="preserve">obtener una </w:t>
      </w:r>
      <w:r w:rsidR="00D114B2" w:rsidRPr="001325C9">
        <w:rPr>
          <w:rFonts w:asciiTheme="majorHAnsi" w:hAnsiTheme="majorHAnsi"/>
          <w:sz w:val="20"/>
          <w:szCs w:val="20"/>
          <w:lang w:val="es-ES"/>
        </w:rPr>
        <w:t>repara</w:t>
      </w:r>
      <w:r w:rsidR="00DA73F2" w:rsidRPr="001325C9">
        <w:rPr>
          <w:rFonts w:asciiTheme="majorHAnsi" w:hAnsiTheme="majorHAnsi"/>
          <w:sz w:val="20"/>
          <w:szCs w:val="20"/>
          <w:lang w:val="es-ES"/>
        </w:rPr>
        <w:t>ción</w:t>
      </w:r>
      <w:r w:rsidR="00D114B2" w:rsidRPr="001325C9">
        <w:rPr>
          <w:rFonts w:asciiTheme="majorHAnsi" w:hAnsiTheme="majorHAnsi"/>
          <w:sz w:val="20"/>
          <w:szCs w:val="20"/>
          <w:lang w:val="es-ES"/>
        </w:rPr>
        <w:t xml:space="preserve"> </w:t>
      </w:r>
      <w:r w:rsidR="00A74843" w:rsidRPr="001325C9">
        <w:rPr>
          <w:rFonts w:asciiTheme="majorHAnsi" w:hAnsiTheme="majorHAnsi"/>
          <w:sz w:val="20"/>
          <w:szCs w:val="20"/>
          <w:lang w:val="es-ES"/>
        </w:rPr>
        <w:t>pecuniaria</w:t>
      </w:r>
      <w:r w:rsidR="00383D49" w:rsidRPr="001325C9">
        <w:rPr>
          <w:rFonts w:asciiTheme="majorHAnsi" w:hAnsiTheme="majorHAnsi"/>
          <w:sz w:val="20"/>
          <w:szCs w:val="20"/>
          <w:lang w:val="es-ES"/>
        </w:rPr>
        <w:t>,</w:t>
      </w:r>
      <w:r w:rsidR="00D114B2" w:rsidRPr="001325C9">
        <w:rPr>
          <w:rFonts w:asciiTheme="majorHAnsi" w:hAnsiTheme="majorHAnsi"/>
          <w:sz w:val="20"/>
          <w:szCs w:val="20"/>
          <w:lang w:val="es-ES"/>
        </w:rPr>
        <w:t xml:space="preserve"> </w:t>
      </w:r>
      <w:r w:rsidR="00C52EC3" w:rsidRPr="001325C9">
        <w:rPr>
          <w:rFonts w:asciiTheme="majorHAnsi" w:hAnsiTheme="majorHAnsi"/>
          <w:sz w:val="20"/>
          <w:szCs w:val="20"/>
          <w:lang w:val="es-ES"/>
        </w:rPr>
        <w:t>y</w:t>
      </w:r>
      <w:r w:rsidR="00D114B2" w:rsidRPr="001325C9">
        <w:rPr>
          <w:rFonts w:asciiTheme="majorHAnsi" w:hAnsiTheme="majorHAnsi"/>
          <w:sz w:val="20"/>
          <w:szCs w:val="20"/>
          <w:lang w:val="es-ES"/>
        </w:rPr>
        <w:t xml:space="preserve"> que </w:t>
      </w:r>
      <w:r w:rsidRPr="001325C9">
        <w:rPr>
          <w:rFonts w:asciiTheme="majorHAnsi" w:hAnsiTheme="majorHAnsi"/>
          <w:sz w:val="20"/>
          <w:szCs w:val="20"/>
          <w:lang w:val="es-ES"/>
        </w:rPr>
        <w:t xml:space="preserve">la </w:t>
      </w:r>
      <w:r w:rsidR="00D114B2" w:rsidRPr="001325C9">
        <w:rPr>
          <w:rFonts w:asciiTheme="majorHAnsi" w:hAnsiTheme="majorHAnsi"/>
          <w:sz w:val="20"/>
          <w:szCs w:val="20"/>
          <w:lang w:val="es-ES"/>
        </w:rPr>
        <w:t xml:space="preserve">parte </w:t>
      </w:r>
      <w:r w:rsidR="00110B0D" w:rsidRPr="001325C9">
        <w:rPr>
          <w:rFonts w:asciiTheme="majorHAnsi" w:hAnsiTheme="majorHAnsi"/>
          <w:sz w:val="20"/>
          <w:szCs w:val="20"/>
          <w:lang w:val="es-ES"/>
        </w:rPr>
        <w:t>peticionaria</w:t>
      </w:r>
      <w:r w:rsidR="00383D49" w:rsidRPr="001325C9">
        <w:rPr>
          <w:rFonts w:asciiTheme="majorHAnsi" w:hAnsiTheme="majorHAnsi"/>
          <w:sz w:val="20"/>
          <w:szCs w:val="20"/>
          <w:lang w:val="es-ES"/>
        </w:rPr>
        <w:t xml:space="preserve"> </w:t>
      </w:r>
      <w:r w:rsidR="007C3B02" w:rsidRPr="001325C9">
        <w:rPr>
          <w:rFonts w:asciiTheme="majorHAnsi" w:hAnsiTheme="majorHAnsi"/>
          <w:sz w:val="20"/>
          <w:szCs w:val="20"/>
          <w:lang w:val="es-ES"/>
        </w:rPr>
        <w:t>no</w:t>
      </w:r>
      <w:r w:rsidR="00D114B2" w:rsidRPr="001325C9">
        <w:rPr>
          <w:rFonts w:asciiTheme="majorHAnsi" w:hAnsiTheme="majorHAnsi"/>
          <w:sz w:val="20"/>
          <w:szCs w:val="20"/>
          <w:lang w:val="es-ES"/>
        </w:rPr>
        <w:t xml:space="preserve"> inform</w:t>
      </w:r>
      <w:r w:rsidR="00703972" w:rsidRPr="001325C9">
        <w:rPr>
          <w:rFonts w:asciiTheme="majorHAnsi" w:hAnsiTheme="majorHAnsi"/>
          <w:sz w:val="20"/>
          <w:szCs w:val="20"/>
          <w:lang w:val="es-ES"/>
        </w:rPr>
        <w:t>ó</w:t>
      </w:r>
      <w:r w:rsidR="00D114B2" w:rsidRPr="001325C9">
        <w:rPr>
          <w:rFonts w:asciiTheme="majorHAnsi" w:hAnsiTheme="majorHAnsi"/>
          <w:sz w:val="20"/>
          <w:szCs w:val="20"/>
          <w:lang w:val="es-ES"/>
        </w:rPr>
        <w:t xml:space="preserve"> </w:t>
      </w:r>
      <w:r w:rsidRPr="001325C9">
        <w:rPr>
          <w:rFonts w:asciiTheme="majorHAnsi" w:hAnsiTheme="majorHAnsi"/>
          <w:sz w:val="20"/>
          <w:szCs w:val="20"/>
          <w:lang w:val="es-ES"/>
        </w:rPr>
        <w:t>que se hubiera interpuesto</w:t>
      </w:r>
      <w:r w:rsidR="00D114B2" w:rsidRPr="001325C9">
        <w:rPr>
          <w:rFonts w:asciiTheme="majorHAnsi" w:hAnsiTheme="majorHAnsi"/>
          <w:sz w:val="20"/>
          <w:szCs w:val="20"/>
          <w:lang w:val="es-ES"/>
        </w:rPr>
        <w:t xml:space="preserve"> </w:t>
      </w:r>
      <w:r w:rsidRPr="001325C9">
        <w:rPr>
          <w:rFonts w:asciiTheme="majorHAnsi" w:hAnsiTheme="majorHAnsi"/>
          <w:sz w:val="20"/>
          <w:szCs w:val="20"/>
          <w:lang w:val="es-ES"/>
        </w:rPr>
        <w:t xml:space="preserve">ninguna </w:t>
      </w:r>
      <w:r w:rsidR="007C3B02" w:rsidRPr="001325C9">
        <w:rPr>
          <w:rFonts w:asciiTheme="majorHAnsi" w:hAnsiTheme="majorHAnsi"/>
          <w:sz w:val="20"/>
          <w:szCs w:val="20"/>
          <w:lang w:val="es-ES"/>
        </w:rPr>
        <w:t>acción</w:t>
      </w:r>
      <w:r w:rsidR="00D114B2" w:rsidRPr="001325C9">
        <w:rPr>
          <w:rFonts w:asciiTheme="majorHAnsi" w:hAnsiTheme="majorHAnsi"/>
          <w:sz w:val="20"/>
          <w:szCs w:val="20"/>
          <w:lang w:val="es-ES"/>
        </w:rPr>
        <w:t xml:space="preserve"> </w:t>
      </w:r>
      <w:r w:rsidR="00DA73F2" w:rsidRPr="001325C9">
        <w:rPr>
          <w:rFonts w:asciiTheme="majorHAnsi" w:hAnsiTheme="majorHAnsi"/>
          <w:sz w:val="20"/>
          <w:szCs w:val="20"/>
          <w:lang w:val="es-ES"/>
        </w:rPr>
        <w:t>con</w:t>
      </w:r>
      <w:r w:rsidR="00D114B2" w:rsidRPr="001325C9">
        <w:rPr>
          <w:rFonts w:asciiTheme="majorHAnsi" w:hAnsiTheme="majorHAnsi"/>
          <w:sz w:val="20"/>
          <w:szCs w:val="20"/>
          <w:lang w:val="es-ES"/>
        </w:rPr>
        <w:t xml:space="preserve"> e</w:t>
      </w:r>
      <w:r w:rsidR="00DD5129" w:rsidRPr="001325C9">
        <w:rPr>
          <w:rFonts w:asciiTheme="majorHAnsi" w:hAnsiTheme="majorHAnsi"/>
          <w:sz w:val="20"/>
          <w:szCs w:val="20"/>
          <w:lang w:val="es-ES"/>
        </w:rPr>
        <w:t>s</w:t>
      </w:r>
      <w:r w:rsidR="00D114B2" w:rsidRPr="001325C9">
        <w:rPr>
          <w:rFonts w:asciiTheme="majorHAnsi" w:hAnsiTheme="majorHAnsi"/>
          <w:sz w:val="20"/>
          <w:szCs w:val="20"/>
          <w:lang w:val="es-ES"/>
        </w:rPr>
        <w:t>a finali</w:t>
      </w:r>
      <w:r w:rsidR="007C3B02" w:rsidRPr="001325C9">
        <w:rPr>
          <w:rFonts w:asciiTheme="majorHAnsi" w:hAnsiTheme="majorHAnsi"/>
          <w:sz w:val="20"/>
          <w:szCs w:val="20"/>
          <w:lang w:val="es-ES"/>
        </w:rPr>
        <w:t>dad.</w:t>
      </w:r>
      <w:r w:rsidR="00D114B2" w:rsidRPr="001325C9">
        <w:rPr>
          <w:rFonts w:asciiTheme="majorHAnsi" w:hAnsiTheme="majorHAnsi"/>
          <w:sz w:val="20"/>
          <w:szCs w:val="20"/>
          <w:lang w:val="es-ES"/>
        </w:rPr>
        <w:t xml:space="preserve"> </w:t>
      </w:r>
      <w:r w:rsidRPr="001325C9">
        <w:rPr>
          <w:rFonts w:asciiTheme="majorHAnsi" w:hAnsiTheme="majorHAnsi"/>
          <w:sz w:val="20"/>
          <w:szCs w:val="20"/>
          <w:lang w:val="es-ES"/>
        </w:rPr>
        <w:t xml:space="preserve">Agrega </w:t>
      </w:r>
      <w:r w:rsidR="00D114B2" w:rsidRPr="001325C9">
        <w:rPr>
          <w:rFonts w:asciiTheme="majorHAnsi" w:hAnsiTheme="majorHAnsi"/>
          <w:sz w:val="20"/>
          <w:szCs w:val="20"/>
          <w:lang w:val="es-ES"/>
        </w:rPr>
        <w:t xml:space="preserve">que </w:t>
      </w:r>
      <w:r w:rsidR="007C3B02" w:rsidRPr="001325C9">
        <w:rPr>
          <w:rFonts w:asciiTheme="majorHAnsi" w:hAnsiTheme="majorHAnsi"/>
          <w:sz w:val="20"/>
          <w:szCs w:val="20"/>
          <w:lang w:val="es-ES"/>
        </w:rPr>
        <w:t>no</w:t>
      </w:r>
      <w:r w:rsidR="00D114B2" w:rsidRPr="001325C9">
        <w:rPr>
          <w:rFonts w:asciiTheme="majorHAnsi" w:hAnsiTheme="majorHAnsi"/>
          <w:sz w:val="20"/>
          <w:szCs w:val="20"/>
          <w:lang w:val="es-ES"/>
        </w:rPr>
        <w:t xml:space="preserve"> imp</w:t>
      </w:r>
      <w:r w:rsidR="007D4A62" w:rsidRPr="001325C9">
        <w:rPr>
          <w:rFonts w:asciiTheme="majorHAnsi" w:hAnsiTheme="majorHAnsi"/>
          <w:sz w:val="20"/>
          <w:szCs w:val="20"/>
          <w:lang w:val="es-ES"/>
        </w:rPr>
        <w:t>i</w:t>
      </w:r>
      <w:r w:rsidR="00D114B2" w:rsidRPr="001325C9">
        <w:rPr>
          <w:rFonts w:asciiTheme="majorHAnsi" w:hAnsiTheme="majorHAnsi"/>
          <w:sz w:val="20"/>
          <w:szCs w:val="20"/>
          <w:lang w:val="es-ES"/>
        </w:rPr>
        <w:t>di</w:t>
      </w:r>
      <w:r w:rsidR="007D4A62" w:rsidRPr="001325C9">
        <w:rPr>
          <w:rFonts w:asciiTheme="majorHAnsi" w:hAnsiTheme="majorHAnsi"/>
          <w:sz w:val="20"/>
          <w:szCs w:val="20"/>
          <w:lang w:val="es-ES"/>
        </w:rPr>
        <w:t>ó</w:t>
      </w:r>
      <w:r w:rsidR="00D114B2" w:rsidRPr="001325C9">
        <w:rPr>
          <w:rFonts w:asciiTheme="majorHAnsi" w:hAnsiTheme="majorHAnsi"/>
          <w:sz w:val="20"/>
          <w:szCs w:val="20"/>
          <w:lang w:val="es-ES"/>
        </w:rPr>
        <w:t xml:space="preserve"> </w:t>
      </w:r>
      <w:r w:rsidRPr="001325C9">
        <w:rPr>
          <w:rFonts w:asciiTheme="majorHAnsi" w:hAnsiTheme="majorHAnsi"/>
          <w:sz w:val="20"/>
          <w:szCs w:val="20"/>
          <w:lang w:val="es-ES"/>
        </w:rPr>
        <w:t xml:space="preserve">ni </w:t>
      </w:r>
      <w:r w:rsidR="00C079C6" w:rsidRPr="001325C9">
        <w:rPr>
          <w:rFonts w:asciiTheme="majorHAnsi" w:hAnsiTheme="majorHAnsi"/>
          <w:sz w:val="20"/>
          <w:szCs w:val="20"/>
          <w:lang w:val="es-ES"/>
        </w:rPr>
        <w:t>obstruyó</w:t>
      </w:r>
      <w:r w:rsidR="00D114B2" w:rsidRPr="001325C9">
        <w:rPr>
          <w:rFonts w:asciiTheme="majorHAnsi" w:hAnsiTheme="majorHAnsi"/>
          <w:sz w:val="20"/>
          <w:szCs w:val="20"/>
          <w:lang w:val="es-ES"/>
        </w:rPr>
        <w:t xml:space="preserve"> </w:t>
      </w:r>
      <w:r w:rsidRPr="001325C9">
        <w:rPr>
          <w:rFonts w:asciiTheme="majorHAnsi" w:hAnsiTheme="majorHAnsi"/>
          <w:sz w:val="20"/>
          <w:szCs w:val="20"/>
          <w:lang w:val="es-ES"/>
        </w:rPr>
        <w:t>l</w:t>
      </w:r>
      <w:r w:rsidR="00D114B2" w:rsidRPr="001325C9">
        <w:rPr>
          <w:rFonts w:asciiTheme="majorHAnsi" w:hAnsiTheme="majorHAnsi"/>
          <w:sz w:val="20"/>
          <w:szCs w:val="20"/>
          <w:lang w:val="es-ES"/>
        </w:rPr>
        <w:t xml:space="preserve">a </w:t>
      </w:r>
      <w:r w:rsidR="00C52EC3" w:rsidRPr="001325C9">
        <w:rPr>
          <w:rFonts w:asciiTheme="majorHAnsi" w:hAnsiTheme="majorHAnsi"/>
          <w:sz w:val="20"/>
          <w:szCs w:val="20"/>
          <w:lang w:val="es-ES"/>
        </w:rPr>
        <w:t>adopción</w:t>
      </w:r>
      <w:r w:rsidR="00D114B2" w:rsidRPr="001325C9">
        <w:rPr>
          <w:rFonts w:asciiTheme="majorHAnsi" w:hAnsiTheme="majorHAnsi"/>
          <w:sz w:val="20"/>
          <w:szCs w:val="20"/>
          <w:lang w:val="es-ES"/>
        </w:rPr>
        <w:t xml:space="preserve"> de medidas judici</w:t>
      </w:r>
      <w:r w:rsidR="00647DF7" w:rsidRPr="001325C9">
        <w:rPr>
          <w:rFonts w:asciiTheme="majorHAnsi" w:hAnsiTheme="majorHAnsi"/>
          <w:sz w:val="20"/>
          <w:szCs w:val="20"/>
          <w:lang w:val="es-ES"/>
        </w:rPr>
        <w:t xml:space="preserve">ales </w:t>
      </w:r>
      <w:r w:rsidR="00C52EC3" w:rsidRPr="001325C9">
        <w:rPr>
          <w:rFonts w:asciiTheme="majorHAnsi" w:hAnsiTheme="majorHAnsi"/>
          <w:sz w:val="20"/>
          <w:szCs w:val="20"/>
          <w:lang w:val="es-ES"/>
        </w:rPr>
        <w:t>y</w:t>
      </w:r>
      <w:r w:rsidR="00D114B2" w:rsidRPr="001325C9">
        <w:rPr>
          <w:rFonts w:asciiTheme="majorHAnsi" w:hAnsiTheme="majorHAnsi"/>
          <w:sz w:val="20"/>
          <w:szCs w:val="20"/>
          <w:lang w:val="es-ES"/>
        </w:rPr>
        <w:t xml:space="preserve"> que </w:t>
      </w:r>
      <w:r w:rsidR="00C079C6" w:rsidRPr="001325C9">
        <w:rPr>
          <w:rFonts w:asciiTheme="majorHAnsi" w:hAnsiTheme="majorHAnsi"/>
          <w:sz w:val="20"/>
          <w:szCs w:val="20"/>
          <w:lang w:val="es-ES"/>
        </w:rPr>
        <w:t>l</w:t>
      </w:r>
      <w:r w:rsidR="00D114B2" w:rsidRPr="001325C9">
        <w:rPr>
          <w:rFonts w:asciiTheme="majorHAnsi" w:hAnsiTheme="majorHAnsi"/>
          <w:sz w:val="20"/>
          <w:szCs w:val="20"/>
          <w:lang w:val="es-ES"/>
        </w:rPr>
        <w:t>a legisla</w:t>
      </w:r>
      <w:r w:rsidR="00DA73F2" w:rsidRPr="001325C9">
        <w:rPr>
          <w:rFonts w:asciiTheme="majorHAnsi" w:hAnsiTheme="majorHAnsi"/>
          <w:sz w:val="20"/>
          <w:szCs w:val="20"/>
          <w:lang w:val="es-ES"/>
        </w:rPr>
        <w:t>ción</w:t>
      </w:r>
      <w:r w:rsidR="00D114B2" w:rsidRPr="001325C9">
        <w:rPr>
          <w:rFonts w:asciiTheme="majorHAnsi" w:hAnsiTheme="majorHAnsi"/>
          <w:sz w:val="20"/>
          <w:szCs w:val="20"/>
          <w:lang w:val="es-ES"/>
        </w:rPr>
        <w:t xml:space="preserve"> </w:t>
      </w:r>
      <w:r w:rsidR="001E1724" w:rsidRPr="001325C9">
        <w:rPr>
          <w:rFonts w:asciiTheme="majorHAnsi" w:hAnsiTheme="majorHAnsi"/>
          <w:sz w:val="20"/>
          <w:szCs w:val="20"/>
          <w:lang w:val="es-ES"/>
        </w:rPr>
        <w:t>brasileñ</w:t>
      </w:r>
      <w:r w:rsidR="00D114B2" w:rsidRPr="001325C9">
        <w:rPr>
          <w:rFonts w:asciiTheme="majorHAnsi" w:hAnsiTheme="majorHAnsi"/>
          <w:sz w:val="20"/>
          <w:szCs w:val="20"/>
          <w:lang w:val="es-ES"/>
        </w:rPr>
        <w:t>a conf</w:t>
      </w:r>
      <w:r w:rsidR="002C3D4C" w:rsidRPr="001325C9">
        <w:rPr>
          <w:rFonts w:asciiTheme="majorHAnsi" w:hAnsiTheme="majorHAnsi"/>
          <w:sz w:val="20"/>
          <w:szCs w:val="20"/>
          <w:lang w:val="es-ES"/>
        </w:rPr>
        <w:t>i</w:t>
      </w:r>
      <w:r w:rsidR="00D114B2" w:rsidRPr="001325C9">
        <w:rPr>
          <w:rFonts w:asciiTheme="majorHAnsi" w:hAnsiTheme="majorHAnsi"/>
          <w:sz w:val="20"/>
          <w:szCs w:val="20"/>
          <w:lang w:val="es-ES"/>
        </w:rPr>
        <w:t xml:space="preserve">ere todos </w:t>
      </w:r>
      <w:r w:rsidR="002B7583" w:rsidRPr="001325C9">
        <w:rPr>
          <w:rFonts w:asciiTheme="majorHAnsi" w:hAnsiTheme="majorHAnsi"/>
          <w:sz w:val="20"/>
          <w:szCs w:val="20"/>
          <w:lang w:val="es-ES"/>
        </w:rPr>
        <w:t>los</w:t>
      </w:r>
      <w:r w:rsidR="00D114B2" w:rsidRPr="001325C9">
        <w:rPr>
          <w:rFonts w:asciiTheme="majorHAnsi" w:hAnsiTheme="majorHAnsi"/>
          <w:sz w:val="20"/>
          <w:szCs w:val="20"/>
          <w:lang w:val="es-ES"/>
        </w:rPr>
        <w:t xml:space="preserve"> recursos para que </w:t>
      </w:r>
      <w:r w:rsidR="002B7583" w:rsidRPr="001325C9">
        <w:rPr>
          <w:rFonts w:asciiTheme="majorHAnsi" w:hAnsiTheme="majorHAnsi"/>
          <w:sz w:val="20"/>
          <w:szCs w:val="20"/>
          <w:lang w:val="es-ES"/>
        </w:rPr>
        <w:t>una</w:t>
      </w:r>
      <w:r w:rsidR="00D114B2" w:rsidRPr="001325C9">
        <w:rPr>
          <w:rFonts w:asciiTheme="majorHAnsi" w:hAnsiTheme="majorHAnsi"/>
          <w:sz w:val="20"/>
          <w:szCs w:val="20"/>
          <w:lang w:val="es-ES"/>
        </w:rPr>
        <w:t xml:space="preserve"> eventual </w:t>
      </w:r>
      <w:r w:rsidR="001E1724" w:rsidRPr="001325C9">
        <w:rPr>
          <w:rFonts w:asciiTheme="majorHAnsi" w:hAnsiTheme="majorHAnsi"/>
          <w:sz w:val="20"/>
          <w:szCs w:val="20"/>
          <w:lang w:val="es-ES"/>
        </w:rPr>
        <w:t>víctima</w:t>
      </w:r>
      <w:r w:rsidR="00C079C6" w:rsidRPr="001325C9">
        <w:rPr>
          <w:rFonts w:asciiTheme="majorHAnsi" w:hAnsiTheme="majorHAnsi"/>
          <w:sz w:val="20"/>
          <w:szCs w:val="20"/>
          <w:lang w:val="es-ES"/>
        </w:rPr>
        <w:t xml:space="preserve"> pued</w:t>
      </w:r>
      <w:r w:rsidR="00D114B2" w:rsidRPr="001325C9">
        <w:rPr>
          <w:rFonts w:asciiTheme="majorHAnsi" w:hAnsiTheme="majorHAnsi"/>
          <w:sz w:val="20"/>
          <w:szCs w:val="20"/>
          <w:lang w:val="es-ES"/>
        </w:rPr>
        <w:t xml:space="preserve">a </w:t>
      </w:r>
      <w:r w:rsidR="00C079C6" w:rsidRPr="001325C9">
        <w:rPr>
          <w:rFonts w:asciiTheme="majorHAnsi" w:hAnsiTheme="majorHAnsi"/>
          <w:sz w:val="20"/>
          <w:szCs w:val="20"/>
          <w:lang w:val="es-ES"/>
        </w:rPr>
        <w:t xml:space="preserve">solicitar </w:t>
      </w:r>
      <w:r w:rsidR="002B7583" w:rsidRPr="001325C9">
        <w:rPr>
          <w:rFonts w:asciiTheme="majorHAnsi" w:hAnsiTheme="majorHAnsi"/>
          <w:sz w:val="20"/>
          <w:szCs w:val="20"/>
          <w:lang w:val="es-ES"/>
        </w:rPr>
        <w:t>una</w:t>
      </w:r>
      <w:r w:rsidR="00D114B2" w:rsidRPr="001325C9">
        <w:rPr>
          <w:rFonts w:asciiTheme="majorHAnsi" w:hAnsiTheme="majorHAnsi"/>
          <w:sz w:val="20"/>
          <w:szCs w:val="20"/>
          <w:lang w:val="es-ES"/>
        </w:rPr>
        <w:t xml:space="preserve"> repa</w:t>
      </w:r>
      <w:r w:rsidR="00383D49" w:rsidRPr="001325C9">
        <w:rPr>
          <w:rFonts w:asciiTheme="majorHAnsi" w:hAnsiTheme="majorHAnsi"/>
          <w:sz w:val="20"/>
          <w:szCs w:val="20"/>
          <w:lang w:val="es-ES"/>
        </w:rPr>
        <w:t>ra</w:t>
      </w:r>
      <w:r w:rsidR="00DA73F2" w:rsidRPr="001325C9">
        <w:rPr>
          <w:rFonts w:asciiTheme="majorHAnsi" w:hAnsiTheme="majorHAnsi"/>
          <w:sz w:val="20"/>
          <w:szCs w:val="20"/>
          <w:lang w:val="es-ES"/>
        </w:rPr>
        <w:t>ción</w:t>
      </w:r>
      <w:r w:rsidR="00C079C6" w:rsidRPr="001325C9">
        <w:rPr>
          <w:rFonts w:asciiTheme="majorHAnsi" w:hAnsiTheme="majorHAnsi"/>
          <w:sz w:val="20"/>
          <w:szCs w:val="20"/>
          <w:lang w:val="es-ES"/>
        </w:rPr>
        <w:t xml:space="preserve"> por dañ</w:t>
      </w:r>
      <w:r w:rsidR="00D114B2" w:rsidRPr="001325C9">
        <w:rPr>
          <w:rFonts w:asciiTheme="majorHAnsi" w:hAnsiTheme="majorHAnsi"/>
          <w:sz w:val="20"/>
          <w:szCs w:val="20"/>
          <w:lang w:val="es-ES"/>
        </w:rPr>
        <w:t xml:space="preserve">o moral </w:t>
      </w:r>
      <w:r w:rsidR="00C52EC3" w:rsidRPr="001325C9">
        <w:rPr>
          <w:rFonts w:asciiTheme="majorHAnsi" w:hAnsiTheme="majorHAnsi"/>
          <w:sz w:val="20"/>
          <w:szCs w:val="20"/>
          <w:lang w:val="es-ES"/>
        </w:rPr>
        <w:t>o</w:t>
      </w:r>
      <w:r w:rsidR="00D114B2" w:rsidRPr="001325C9">
        <w:rPr>
          <w:rFonts w:asciiTheme="majorHAnsi" w:hAnsiTheme="majorHAnsi"/>
          <w:sz w:val="20"/>
          <w:szCs w:val="20"/>
          <w:lang w:val="es-ES"/>
        </w:rPr>
        <w:t xml:space="preserve"> material</w:t>
      </w:r>
      <w:r w:rsidR="0044301E" w:rsidRPr="001325C9">
        <w:rPr>
          <w:rFonts w:asciiTheme="majorHAnsi" w:hAnsiTheme="majorHAnsi"/>
          <w:sz w:val="20"/>
          <w:szCs w:val="20"/>
          <w:lang w:val="es-ES"/>
        </w:rPr>
        <w:t xml:space="preserve">. Afirma que </w:t>
      </w:r>
      <w:r w:rsidR="00DA73F2" w:rsidRPr="001325C9">
        <w:rPr>
          <w:rFonts w:asciiTheme="majorHAnsi" w:hAnsiTheme="majorHAnsi"/>
          <w:sz w:val="20"/>
          <w:szCs w:val="20"/>
          <w:lang w:val="es-ES"/>
        </w:rPr>
        <w:t>el</w:t>
      </w:r>
      <w:r w:rsidR="00D114B2" w:rsidRPr="001325C9">
        <w:rPr>
          <w:rFonts w:asciiTheme="majorHAnsi" w:hAnsiTheme="majorHAnsi"/>
          <w:sz w:val="20"/>
          <w:szCs w:val="20"/>
          <w:lang w:val="es-ES"/>
        </w:rPr>
        <w:t xml:space="preserve"> </w:t>
      </w:r>
      <w:r w:rsidR="00A96E27" w:rsidRPr="001325C9">
        <w:rPr>
          <w:rFonts w:asciiTheme="majorHAnsi" w:hAnsiTheme="majorHAnsi"/>
          <w:sz w:val="20"/>
          <w:szCs w:val="20"/>
          <w:lang w:val="es-ES"/>
        </w:rPr>
        <w:t>artículo</w:t>
      </w:r>
      <w:r w:rsidR="00D114B2" w:rsidRPr="001325C9">
        <w:rPr>
          <w:rFonts w:asciiTheme="majorHAnsi" w:hAnsiTheme="majorHAnsi"/>
          <w:sz w:val="20"/>
          <w:szCs w:val="20"/>
          <w:lang w:val="es-ES"/>
        </w:rPr>
        <w:t xml:space="preserve"> 37, </w:t>
      </w:r>
      <w:r w:rsidR="00383D49" w:rsidRPr="001325C9">
        <w:rPr>
          <w:rFonts w:asciiTheme="majorHAnsi" w:hAnsiTheme="majorHAnsi" w:cs="Arial"/>
          <w:sz w:val="20"/>
          <w:szCs w:val="20"/>
          <w:shd w:val="clear" w:color="auto" w:fill="FFFFFF"/>
          <w:lang w:val="es-ES"/>
        </w:rPr>
        <w:t xml:space="preserve">§ </w:t>
      </w:r>
      <w:r w:rsidR="00D114B2" w:rsidRPr="001325C9">
        <w:rPr>
          <w:rFonts w:asciiTheme="majorHAnsi" w:hAnsiTheme="majorHAnsi"/>
          <w:sz w:val="20"/>
          <w:szCs w:val="20"/>
          <w:lang w:val="es-ES"/>
        </w:rPr>
        <w:t xml:space="preserve">6, </w:t>
      </w:r>
      <w:r w:rsidR="00DA73F2" w:rsidRPr="001325C9">
        <w:rPr>
          <w:rFonts w:asciiTheme="majorHAnsi" w:hAnsiTheme="majorHAnsi"/>
          <w:sz w:val="20"/>
          <w:szCs w:val="20"/>
          <w:lang w:val="es-ES"/>
        </w:rPr>
        <w:t>de la</w:t>
      </w:r>
      <w:r w:rsidR="00D114B2" w:rsidRPr="001325C9">
        <w:rPr>
          <w:rFonts w:asciiTheme="majorHAnsi" w:hAnsiTheme="majorHAnsi"/>
          <w:sz w:val="20"/>
          <w:szCs w:val="20"/>
          <w:lang w:val="es-ES"/>
        </w:rPr>
        <w:t xml:space="preserve"> Constit</w:t>
      </w:r>
      <w:r w:rsidR="002B7583" w:rsidRPr="001325C9">
        <w:rPr>
          <w:rFonts w:asciiTheme="majorHAnsi" w:hAnsiTheme="majorHAnsi"/>
          <w:sz w:val="20"/>
          <w:szCs w:val="20"/>
          <w:lang w:val="es-ES"/>
        </w:rPr>
        <w:t>ución</w:t>
      </w:r>
      <w:r w:rsidR="00D114B2" w:rsidRPr="001325C9">
        <w:rPr>
          <w:rFonts w:asciiTheme="majorHAnsi" w:hAnsiTheme="majorHAnsi"/>
          <w:sz w:val="20"/>
          <w:szCs w:val="20"/>
          <w:lang w:val="es-ES"/>
        </w:rPr>
        <w:t xml:space="preserve"> Federal </w:t>
      </w:r>
      <w:r w:rsidR="00A96E27" w:rsidRPr="001325C9">
        <w:rPr>
          <w:rFonts w:asciiTheme="majorHAnsi" w:hAnsiTheme="majorHAnsi"/>
          <w:sz w:val="20"/>
          <w:szCs w:val="20"/>
          <w:lang w:val="es-ES"/>
        </w:rPr>
        <w:t>establec</w:t>
      </w:r>
      <w:r w:rsidR="00D114B2" w:rsidRPr="001325C9">
        <w:rPr>
          <w:rFonts w:asciiTheme="majorHAnsi" w:hAnsiTheme="majorHAnsi"/>
          <w:sz w:val="20"/>
          <w:szCs w:val="20"/>
          <w:lang w:val="es-ES"/>
        </w:rPr>
        <w:t xml:space="preserve">e que </w:t>
      </w:r>
      <w:r w:rsidR="00DA73F2" w:rsidRPr="001325C9">
        <w:rPr>
          <w:rFonts w:asciiTheme="majorHAnsi" w:hAnsiTheme="majorHAnsi"/>
          <w:sz w:val="20"/>
          <w:szCs w:val="20"/>
          <w:lang w:val="es-ES"/>
        </w:rPr>
        <w:t>el</w:t>
      </w:r>
      <w:r w:rsidR="00D114B2" w:rsidRPr="001325C9">
        <w:rPr>
          <w:rFonts w:asciiTheme="majorHAnsi" w:hAnsiTheme="majorHAnsi"/>
          <w:sz w:val="20"/>
          <w:szCs w:val="20"/>
          <w:lang w:val="es-ES"/>
        </w:rPr>
        <w:t xml:space="preserve"> agente estatal responde </w:t>
      </w:r>
      <w:r w:rsidR="009505DE" w:rsidRPr="001325C9">
        <w:rPr>
          <w:rFonts w:asciiTheme="majorHAnsi" w:hAnsiTheme="majorHAnsi"/>
          <w:sz w:val="20"/>
          <w:szCs w:val="20"/>
          <w:lang w:val="es-ES"/>
        </w:rPr>
        <w:t>por l</w:t>
      </w:r>
      <w:r w:rsidR="003606ED" w:rsidRPr="001325C9">
        <w:rPr>
          <w:rFonts w:asciiTheme="majorHAnsi" w:hAnsiTheme="majorHAnsi"/>
          <w:sz w:val="20"/>
          <w:szCs w:val="20"/>
          <w:lang w:val="es-ES"/>
        </w:rPr>
        <w:t>os</w:t>
      </w:r>
      <w:r w:rsidR="00D114B2" w:rsidRPr="001325C9">
        <w:rPr>
          <w:rFonts w:asciiTheme="majorHAnsi" w:hAnsiTheme="majorHAnsi"/>
          <w:sz w:val="20"/>
          <w:szCs w:val="20"/>
          <w:lang w:val="es-ES"/>
        </w:rPr>
        <w:t xml:space="preserve"> a</w:t>
      </w:r>
      <w:r w:rsidR="00DA6EA0" w:rsidRPr="001325C9">
        <w:rPr>
          <w:rFonts w:asciiTheme="majorHAnsi" w:hAnsiTheme="majorHAnsi"/>
          <w:sz w:val="20"/>
          <w:szCs w:val="20"/>
          <w:lang w:val="es-ES"/>
        </w:rPr>
        <w:t>c</w:t>
      </w:r>
      <w:r w:rsidR="00D114B2" w:rsidRPr="001325C9">
        <w:rPr>
          <w:rFonts w:asciiTheme="majorHAnsi" w:hAnsiTheme="majorHAnsi"/>
          <w:sz w:val="20"/>
          <w:szCs w:val="20"/>
          <w:lang w:val="es-ES"/>
        </w:rPr>
        <w:t xml:space="preserve">tos que, </w:t>
      </w:r>
      <w:r w:rsidR="00DA73F2" w:rsidRPr="001325C9">
        <w:rPr>
          <w:rFonts w:asciiTheme="majorHAnsi" w:hAnsiTheme="majorHAnsi"/>
          <w:sz w:val="20"/>
          <w:szCs w:val="20"/>
          <w:lang w:val="es-ES"/>
        </w:rPr>
        <w:t xml:space="preserve">en </w:t>
      </w:r>
      <w:r w:rsidR="00DA6EA0" w:rsidRPr="001325C9">
        <w:rPr>
          <w:rFonts w:asciiTheme="majorHAnsi" w:hAnsiTheme="majorHAnsi"/>
          <w:sz w:val="20"/>
          <w:szCs w:val="20"/>
          <w:lang w:val="es-ES"/>
        </w:rPr>
        <w:t>ejercicio</w:t>
      </w:r>
      <w:r w:rsidR="00D114B2" w:rsidRPr="001325C9">
        <w:rPr>
          <w:rFonts w:asciiTheme="majorHAnsi" w:hAnsiTheme="majorHAnsi"/>
          <w:sz w:val="20"/>
          <w:szCs w:val="20"/>
          <w:lang w:val="es-ES"/>
        </w:rPr>
        <w:t xml:space="preserve"> </w:t>
      </w:r>
      <w:r w:rsidR="00DA73F2" w:rsidRPr="001325C9">
        <w:rPr>
          <w:rFonts w:asciiTheme="majorHAnsi" w:hAnsiTheme="majorHAnsi"/>
          <w:sz w:val="20"/>
          <w:szCs w:val="20"/>
          <w:lang w:val="es-ES"/>
        </w:rPr>
        <w:t xml:space="preserve">de </w:t>
      </w:r>
      <w:r w:rsidR="00C079C6" w:rsidRPr="001325C9">
        <w:rPr>
          <w:rFonts w:asciiTheme="majorHAnsi" w:hAnsiTheme="majorHAnsi"/>
          <w:sz w:val="20"/>
          <w:szCs w:val="20"/>
          <w:lang w:val="es-ES"/>
        </w:rPr>
        <w:t>su</w:t>
      </w:r>
      <w:r w:rsidR="00D114B2" w:rsidRPr="001325C9">
        <w:rPr>
          <w:rFonts w:asciiTheme="majorHAnsi" w:hAnsiTheme="majorHAnsi"/>
          <w:sz w:val="20"/>
          <w:szCs w:val="20"/>
          <w:lang w:val="es-ES"/>
        </w:rPr>
        <w:t xml:space="preserve"> fun</w:t>
      </w:r>
      <w:r w:rsidR="00DA73F2" w:rsidRPr="001325C9">
        <w:rPr>
          <w:rFonts w:asciiTheme="majorHAnsi" w:hAnsiTheme="majorHAnsi"/>
          <w:sz w:val="20"/>
          <w:szCs w:val="20"/>
          <w:lang w:val="es-ES"/>
        </w:rPr>
        <w:t>ción</w:t>
      </w:r>
      <w:r w:rsidR="00D114B2" w:rsidRPr="001325C9">
        <w:rPr>
          <w:rFonts w:asciiTheme="majorHAnsi" w:hAnsiTheme="majorHAnsi"/>
          <w:sz w:val="20"/>
          <w:szCs w:val="20"/>
          <w:lang w:val="es-ES"/>
        </w:rPr>
        <w:t xml:space="preserve">, </w:t>
      </w:r>
      <w:r w:rsidR="00C079C6" w:rsidRPr="001325C9">
        <w:rPr>
          <w:rFonts w:asciiTheme="majorHAnsi" w:hAnsiTheme="majorHAnsi"/>
          <w:sz w:val="20"/>
          <w:szCs w:val="20"/>
          <w:lang w:val="es-ES"/>
        </w:rPr>
        <w:t>caus</w:t>
      </w:r>
      <w:r w:rsidR="00DA73F2" w:rsidRPr="001325C9">
        <w:rPr>
          <w:rFonts w:asciiTheme="majorHAnsi" w:hAnsiTheme="majorHAnsi"/>
          <w:sz w:val="20"/>
          <w:szCs w:val="20"/>
          <w:lang w:val="es-ES"/>
        </w:rPr>
        <w:t xml:space="preserve">en </w:t>
      </w:r>
      <w:r w:rsidR="002C3D4C" w:rsidRPr="001325C9">
        <w:rPr>
          <w:rFonts w:asciiTheme="majorHAnsi" w:hAnsiTheme="majorHAnsi"/>
          <w:sz w:val="20"/>
          <w:szCs w:val="20"/>
          <w:lang w:val="es-ES"/>
        </w:rPr>
        <w:t>pe</w:t>
      </w:r>
      <w:r w:rsidR="00C079C6" w:rsidRPr="001325C9">
        <w:rPr>
          <w:rFonts w:asciiTheme="majorHAnsi" w:hAnsiTheme="majorHAnsi"/>
          <w:sz w:val="20"/>
          <w:szCs w:val="20"/>
          <w:lang w:val="es-ES"/>
        </w:rPr>
        <w:t>r</w:t>
      </w:r>
      <w:r w:rsidR="002C3D4C" w:rsidRPr="001325C9">
        <w:rPr>
          <w:rFonts w:asciiTheme="majorHAnsi" w:hAnsiTheme="majorHAnsi"/>
          <w:sz w:val="20"/>
          <w:szCs w:val="20"/>
          <w:lang w:val="es-ES"/>
        </w:rPr>
        <w:t>juicios</w:t>
      </w:r>
      <w:r w:rsidR="003D4A98" w:rsidRPr="001325C9">
        <w:rPr>
          <w:rFonts w:asciiTheme="majorHAnsi" w:hAnsiTheme="majorHAnsi"/>
          <w:sz w:val="20"/>
          <w:szCs w:val="20"/>
          <w:lang w:val="es-ES"/>
        </w:rPr>
        <w:t xml:space="preserve"> a terceros, </w:t>
      </w:r>
      <w:r w:rsidR="00C52EC3" w:rsidRPr="001325C9">
        <w:rPr>
          <w:rFonts w:asciiTheme="majorHAnsi" w:hAnsiTheme="majorHAnsi"/>
          <w:sz w:val="20"/>
          <w:szCs w:val="20"/>
          <w:lang w:val="es-ES"/>
        </w:rPr>
        <w:t>y</w:t>
      </w:r>
      <w:r w:rsidR="003D4A98" w:rsidRPr="001325C9">
        <w:rPr>
          <w:rFonts w:asciiTheme="majorHAnsi" w:hAnsiTheme="majorHAnsi"/>
          <w:sz w:val="20"/>
          <w:szCs w:val="20"/>
          <w:lang w:val="es-ES"/>
        </w:rPr>
        <w:t xml:space="preserve"> que </w:t>
      </w:r>
      <w:r w:rsidR="002C3D4C" w:rsidRPr="001325C9">
        <w:rPr>
          <w:rFonts w:asciiTheme="majorHAnsi" w:hAnsiTheme="majorHAnsi"/>
          <w:sz w:val="20"/>
          <w:szCs w:val="20"/>
          <w:lang w:val="es-ES"/>
        </w:rPr>
        <w:t>l</w:t>
      </w:r>
      <w:r w:rsidR="003D4A98" w:rsidRPr="001325C9">
        <w:rPr>
          <w:rFonts w:asciiTheme="majorHAnsi" w:hAnsiTheme="majorHAnsi"/>
          <w:sz w:val="20"/>
          <w:szCs w:val="20"/>
          <w:lang w:val="es-ES"/>
        </w:rPr>
        <w:t xml:space="preserve">a </w:t>
      </w:r>
      <w:r w:rsidR="00DA6EA0" w:rsidRPr="001325C9">
        <w:rPr>
          <w:rFonts w:asciiTheme="majorHAnsi" w:hAnsiTheme="majorHAnsi"/>
          <w:sz w:val="20"/>
          <w:szCs w:val="20"/>
          <w:lang w:val="es-ES"/>
        </w:rPr>
        <w:t>Ley</w:t>
      </w:r>
      <w:r w:rsidR="003D4A98" w:rsidRPr="001325C9">
        <w:rPr>
          <w:rFonts w:asciiTheme="majorHAnsi" w:hAnsiTheme="majorHAnsi"/>
          <w:sz w:val="20"/>
          <w:szCs w:val="20"/>
          <w:lang w:val="es-ES"/>
        </w:rPr>
        <w:t xml:space="preserve"> </w:t>
      </w:r>
      <w:r w:rsidR="007D4A62" w:rsidRPr="001325C9">
        <w:rPr>
          <w:rFonts w:asciiTheme="majorHAnsi" w:hAnsiTheme="majorHAnsi"/>
          <w:sz w:val="20"/>
          <w:szCs w:val="20"/>
          <w:lang w:val="es-ES"/>
        </w:rPr>
        <w:t>Org</w:t>
      </w:r>
      <w:r w:rsidR="007D4A62" w:rsidRPr="001325C9">
        <w:rPr>
          <w:rStyle w:val="Emphasis"/>
          <w:rFonts w:asciiTheme="majorHAnsi" w:hAnsiTheme="majorHAnsi" w:cs="Arial"/>
          <w:bCs/>
          <w:i w:val="0"/>
          <w:iCs w:val="0"/>
          <w:sz w:val="20"/>
          <w:szCs w:val="20"/>
          <w:shd w:val="clear" w:color="auto" w:fill="FFFFFF"/>
          <w:lang w:val="es-ES"/>
        </w:rPr>
        <w:t>á</w:t>
      </w:r>
      <w:r w:rsidR="007D4A62" w:rsidRPr="001325C9">
        <w:rPr>
          <w:rFonts w:asciiTheme="majorHAnsi" w:hAnsiTheme="majorHAnsi"/>
          <w:sz w:val="20"/>
          <w:szCs w:val="20"/>
          <w:lang w:val="es-ES"/>
        </w:rPr>
        <w:t>nica</w:t>
      </w:r>
      <w:r w:rsidR="003D4A98" w:rsidRPr="001325C9">
        <w:rPr>
          <w:rFonts w:asciiTheme="majorHAnsi" w:hAnsiTheme="majorHAnsi"/>
          <w:sz w:val="20"/>
          <w:szCs w:val="20"/>
          <w:lang w:val="es-ES"/>
        </w:rPr>
        <w:t xml:space="preserve"> </w:t>
      </w:r>
      <w:r w:rsidR="00DA73F2" w:rsidRPr="001325C9">
        <w:rPr>
          <w:rFonts w:asciiTheme="majorHAnsi" w:hAnsiTheme="majorHAnsi"/>
          <w:sz w:val="20"/>
          <w:szCs w:val="20"/>
          <w:lang w:val="es-ES"/>
        </w:rPr>
        <w:t>de la</w:t>
      </w:r>
      <w:r w:rsidR="003D4A98" w:rsidRPr="001325C9">
        <w:rPr>
          <w:rFonts w:asciiTheme="majorHAnsi" w:hAnsiTheme="majorHAnsi"/>
          <w:sz w:val="20"/>
          <w:szCs w:val="20"/>
          <w:lang w:val="es-ES"/>
        </w:rPr>
        <w:t xml:space="preserve"> Magistratura Nacional </w:t>
      </w:r>
      <w:r w:rsidR="00C52EC3" w:rsidRPr="001325C9">
        <w:rPr>
          <w:rFonts w:asciiTheme="majorHAnsi" w:hAnsiTheme="majorHAnsi"/>
          <w:sz w:val="20"/>
          <w:szCs w:val="20"/>
          <w:lang w:val="es-ES"/>
        </w:rPr>
        <w:t>y</w:t>
      </w:r>
      <w:r w:rsidR="00383D49" w:rsidRPr="001325C9">
        <w:rPr>
          <w:rFonts w:asciiTheme="majorHAnsi" w:hAnsiTheme="majorHAnsi"/>
          <w:sz w:val="20"/>
          <w:szCs w:val="20"/>
          <w:lang w:val="es-ES"/>
        </w:rPr>
        <w:t xml:space="preserve"> </w:t>
      </w:r>
      <w:r w:rsidR="00DA73F2" w:rsidRPr="001325C9">
        <w:rPr>
          <w:rFonts w:asciiTheme="majorHAnsi" w:hAnsiTheme="majorHAnsi"/>
          <w:sz w:val="20"/>
          <w:szCs w:val="20"/>
          <w:lang w:val="es-ES"/>
        </w:rPr>
        <w:t>el</w:t>
      </w:r>
      <w:r w:rsidR="00383D49" w:rsidRPr="001325C9">
        <w:rPr>
          <w:rFonts w:asciiTheme="majorHAnsi" w:hAnsiTheme="majorHAnsi"/>
          <w:sz w:val="20"/>
          <w:szCs w:val="20"/>
          <w:lang w:val="es-ES"/>
        </w:rPr>
        <w:t xml:space="preserve"> Código Proce</w:t>
      </w:r>
      <w:r w:rsidR="00DD5129" w:rsidRPr="001325C9">
        <w:rPr>
          <w:rFonts w:asciiTheme="majorHAnsi" w:hAnsiTheme="majorHAnsi"/>
          <w:sz w:val="20"/>
          <w:szCs w:val="20"/>
          <w:lang w:val="es-ES"/>
        </w:rPr>
        <w:t>s</w:t>
      </w:r>
      <w:r w:rsidR="00C079C6" w:rsidRPr="001325C9">
        <w:rPr>
          <w:rFonts w:asciiTheme="majorHAnsi" w:hAnsiTheme="majorHAnsi"/>
          <w:sz w:val="20"/>
          <w:szCs w:val="20"/>
          <w:lang w:val="es-ES"/>
        </w:rPr>
        <w:t>al</w:t>
      </w:r>
      <w:r w:rsidR="00383D49" w:rsidRPr="001325C9">
        <w:rPr>
          <w:rFonts w:asciiTheme="majorHAnsi" w:hAnsiTheme="majorHAnsi"/>
          <w:sz w:val="20"/>
          <w:szCs w:val="20"/>
          <w:lang w:val="es-ES"/>
        </w:rPr>
        <w:t xml:space="preserve"> Civil </w:t>
      </w:r>
      <w:r w:rsidR="003D4A98" w:rsidRPr="001325C9">
        <w:rPr>
          <w:rFonts w:asciiTheme="majorHAnsi" w:hAnsiTheme="majorHAnsi"/>
          <w:sz w:val="20"/>
          <w:szCs w:val="20"/>
          <w:lang w:val="es-ES"/>
        </w:rPr>
        <w:t>prev</w:t>
      </w:r>
      <w:r w:rsidR="002C3D4C" w:rsidRPr="001325C9">
        <w:rPr>
          <w:rFonts w:asciiTheme="majorHAnsi" w:hAnsiTheme="majorHAnsi"/>
          <w:sz w:val="20"/>
          <w:szCs w:val="20"/>
          <w:lang w:val="es-ES"/>
        </w:rPr>
        <w:t>é</w:t>
      </w:r>
      <w:r w:rsidR="00DA73F2" w:rsidRPr="001325C9">
        <w:rPr>
          <w:rFonts w:asciiTheme="majorHAnsi" w:hAnsiTheme="majorHAnsi"/>
          <w:sz w:val="20"/>
          <w:szCs w:val="20"/>
          <w:lang w:val="es-ES"/>
        </w:rPr>
        <w:t xml:space="preserve">n </w:t>
      </w:r>
      <w:r w:rsidR="002C3D4C" w:rsidRPr="001325C9">
        <w:rPr>
          <w:rFonts w:asciiTheme="majorHAnsi" w:hAnsiTheme="majorHAnsi"/>
          <w:sz w:val="20"/>
          <w:szCs w:val="20"/>
          <w:lang w:val="es-ES"/>
        </w:rPr>
        <w:t>l</w:t>
      </w:r>
      <w:r w:rsidR="003D4A98" w:rsidRPr="001325C9">
        <w:rPr>
          <w:rFonts w:asciiTheme="majorHAnsi" w:hAnsiTheme="majorHAnsi"/>
          <w:sz w:val="20"/>
          <w:szCs w:val="20"/>
          <w:lang w:val="es-ES"/>
        </w:rPr>
        <w:t>a responsabili</w:t>
      </w:r>
      <w:r w:rsidR="00DA73F2" w:rsidRPr="001325C9">
        <w:rPr>
          <w:rFonts w:asciiTheme="majorHAnsi" w:hAnsiTheme="majorHAnsi"/>
          <w:sz w:val="20"/>
          <w:szCs w:val="20"/>
          <w:lang w:val="es-ES"/>
        </w:rPr>
        <w:t xml:space="preserve">dad </w:t>
      </w:r>
      <w:r w:rsidR="003D4A98" w:rsidRPr="001325C9">
        <w:rPr>
          <w:rFonts w:asciiTheme="majorHAnsi" w:hAnsiTheme="majorHAnsi"/>
          <w:sz w:val="20"/>
          <w:szCs w:val="20"/>
          <w:lang w:val="es-ES"/>
        </w:rPr>
        <w:t xml:space="preserve">civil </w:t>
      </w:r>
      <w:r w:rsidR="00C52EC3" w:rsidRPr="001325C9">
        <w:rPr>
          <w:rFonts w:asciiTheme="majorHAnsi" w:hAnsiTheme="majorHAnsi"/>
          <w:sz w:val="20"/>
          <w:szCs w:val="20"/>
          <w:lang w:val="es-ES"/>
        </w:rPr>
        <w:t>persona</w:t>
      </w:r>
      <w:r w:rsidR="00B5084E" w:rsidRPr="001325C9">
        <w:rPr>
          <w:rFonts w:asciiTheme="majorHAnsi" w:hAnsiTheme="majorHAnsi"/>
          <w:sz w:val="20"/>
          <w:szCs w:val="20"/>
          <w:lang w:val="es-ES"/>
        </w:rPr>
        <w:t xml:space="preserve">l </w:t>
      </w:r>
      <w:r w:rsidR="00DA73F2" w:rsidRPr="001325C9">
        <w:rPr>
          <w:rFonts w:asciiTheme="majorHAnsi" w:hAnsiTheme="majorHAnsi"/>
          <w:sz w:val="20"/>
          <w:szCs w:val="20"/>
          <w:lang w:val="es-ES"/>
        </w:rPr>
        <w:t>de los</w:t>
      </w:r>
      <w:r w:rsidR="00B5084E" w:rsidRPr="001325C9">
        <w:rPr>
          <w:rFonts w:asciiTheme="majorHAnsi" w:hAnsiTheme="majorHAnsi"/>
          <w:sz w:val="20"/>
          <w:szCs w:val="20"/>
          <w:lang w:val="es-ES"/>
        </w:rPr>
        <w:t xml:space="preserve"> magistrados por </w:t>
      </w:r>
      <w:r w:rsidR="002D3C35" w:rsidRPr="001325C9">
        <w:rPr>
          <w:rFonts w:asciiTheme="majorHAnsi" w:hAnsiTheme="majorHAnsi"/>
          <w:sz w:val="20"/>
          <w:szCs w:val="20"/>
          <w:lang w:val="es-ES"/>
        </w:rPr>
        <w:t>daños</w:t>
      </w:r>
      <w:r w:rsidR="00B5084E" w:rsidRPr="001325C9">
        <w:rPr>
          <w:rFonts w:asciiTheme="majorHAnsi" w:hAnsiTheme="majorHAnsi"/>
          <w:sz w:val="20"/>
          <w:szCs w:val="20"/>
          <w:lang w:val="es-ES"/>
        </w:rPr>
        <w:t xml:space="preserve"> causados </w:t>
      </w:r>
      <w:r w:rsidR="00DA73F2" w:rsidRPr="001325C9">
        <w:rPr>
          <w:rFonts w:asciiTheme="majorHAnsi" w:hAnsiTheme="majorHAnsi"/>
          <w:sz w:val="20"/>
          <w:szCs w:val="20"/>
          <w:lang w:val="es-ES"/>
        </w:rPr>
        <w:t xml:space="preserve">en </w:t>
      </w:r>
      <w:r w:rsidR="00ED6011" w:rsidRPr="001325C9">
        <w:rPr>
          <w:rFonts w:asciiTheme="majorHAnsi" w:hAnsiTheme="majorHAnsi"/>
          <w:sz w:val="20"/>
          <w:szCs w:val="20"/>
          <w:lang w:val="es-ES"/>
        </w:rPr>
        <w:t>su desempeño judicial</w:t>
      </w:r>
      <w:r w:rsidR="00B5084E" w:rsidRPr="001325C9">
        <w:rPr>
          <w:rFonts w:asciiTheme="majorHAnsi" w:hAnsiTheme="majorHAnsi"/>
          <w:sz w:val="20"/>
          <w:szCs w:val="20"/>
          <w:lang w:val="es-ES"/>
        </w:rPr>
        <w:t>.</w:t>
      </w:r>
      <w:r w:rsidR="002C3D4C" w:rsidRPr="001325C9">
        <w:rPr>
          <w:rFonts w:asciiTheme="majorHAnsi" w:hAnsiTheme="majorHAnsi"/>
          <w:sz w:val="20"/>
          <w:szCs w:val="20"/>
          <w:lang w:val="es-ES"/>
        </w:rPr>
        <w:t xml:space="preserve"> </w:t>
      </w:r>
      <w:r w:rsidR="009505DE" w:rsidRPr="001325C9">
        <w:rPr>
          <w:rFonts w:asciiTheme="majorHAnsi" w:hAnsiTheme="majorHAnsi"/>
          <w:sz w:val="20"/>
          <w:szCs w:val="20"/>
          <w:lang w:val="es-ES"/>
        </w:rPr>
        <w:t>Además</w:t>
      </w:r>
      <w:r w:rsidR="00D114B2" w:rsidRPr="001325C9">
        <w:rPr>
          <w:rFonts w:asciiTheme="majorHAnsi" w:hAnsiTheme="majorHAnsi"/>
          <w:sz w:val="20"/>
          <w:szCs w:val="20"/>
          <w:lang w:val="es-ES"/>
        </w:rPr>
        <w:t>, afirma que</w:t>
      </w:r>
      <w:r w:rsidR="00586C27" w:rsidRPr="001325C9">
        <w:rPr>
          <w:rFonts w:asciiTheme="majorHAnsi" w:hAnsiTheme="majorHAnsi"/>
          <w:sz w:val="20"/>
          <w:szCs w:val="20"/>
          <w:lang w:val="es-ES"/>
        </w:rPr>
        <w:t xml:space="preserve"> Brasil</w:t>
      </w:r>
      <w:r w:rsidR="0044301E" w:rsidRPr="001325C9">
        <w:rPr>
          <w:rFonts w:asciiTheme="majorHAnsi" w:hAnsiTheme="majorHAnsi"/>
          <w:sz w:val="20"/>
          <w:szCs w:val="20"/>
          <w:lang w:val="es-ES"/>
        </w:rPr>
        <w:t xml:space="preserve"> </w:t>
      </w:r>
      <w:r w:rsidR="00ED6011" w:rsidRPr="001325C9">
        <w:rPr>
          <w:rFonts w:asciiTheme="majorHAnsi" w:hAnsiTheme="majorHAnsi"/>
          <w:sz w:val="20"/>
          <w:szCs w:val="20"/>
          <w:lang w:val="es-ES"/>
        </w:rPr>
        <w:t>brinda</w:t>
      </w:r>
      <w:r w:rsidR="00D114B2" w:rsidRPr="001325C9">
        <w:rPr>
          <w:rFonts w:asciiTheme="majorHAnsi" w:hAnsiTheme="majorHAnsi"/>
          <w:sz w:val="20"/>
          <w:szCs w:val="20"/>
          <w:lang w:val="es-ES"/>
        </w:rPr>
        <w:t xml:space="preserve"> </w:t>
      </w:r>
      <w:r w:rsidR="002B7583" w:rsidRPr="001325C9">
        <w:rPr>
          <w:rFonts w:asciiTheme="majorHAnsi" w:hAnsiTheme="majorHAnsi"/>
          <w:sz w:val="20"/>
          <w:szCs w:val="20"/>
          <w:lang w:val="es-ES"/>
        </w:rPr>
        <w:t>asist</w:t>
      </w:r>
      <w:r w:rsidR="007C3B02" w:rsidRPr="001325C9">
        <w:rPr>
          <w:rStyle w:val="Emphasis"/>
          <w:rFonts w:asciiTheme="majorHAnsi" w:hAnsiTheme="majorHAnsi" w:cs="Arial"/>
          <w:bCs/>
          <w:i w:val="0"/>
          <w:iCs w:val="0"/>
          <w:sz w:val="20"/>
          <w:szCs w:val="20"/>
          <w:shd w:val="clear" w:color="auto" w:fill="FFFFFF"/>
          <w:lang w:val="es-ES"/>
        </w:rPr>
        <w:t>encia</w:t>
      </w:r>
      <w:r w:rsidR="00D114B2" w:rsidRPr="001325C9">
        <w:rPr>
          <w:rFonts w:asciiTheme="majorHAnsi" w:hAnsiTheme="majorHAnsi"/>
          <w:sz w:val="20"/>
          <w:szCs w:val="20"/>
          <w:lang w:val="es-ES"/>
        </w:rPr>
        <w:t xml:space="preserve"> jur</w:t>
      </w:r>
      <w:r w:rsidR="00383D49" w:rsidRPr="001325C9">
        <w:rPr>
          <w:rFonts w:asciiTheme="majorHAnsi" w:hAnsiTheme="majorHAnsi"/>
          <w:sz w:val="20"/>
          <w:szCs w:val="20"/>
          <w:lang w:val="es-ES"/>
        </w:rPr>
        <w:t>í</w:t>
      </w:r>
      <w:r w:rsidR="00D114B2" w:rsidRPr="001325C9">
        <w:rPr>
          <w:rFonts w:asciiTheme="majorHAnsi" w:hAnsiTheme="majorHAnsi"/>
          <w:sz w:val="20"/>
          <w:szCs w:val="20"/>
          <w:lang w:val="es-ES"/>
        </w:rPr>
        <w:t xml:space="preserve">dica integral </w:t>
      </w:r>
      <w:r w:rsidR="00C52EC3" w:rsidRPr="001325C9">
        <w:rPr>
          <w:rFonts w:asciiTheme="majorHAnsi" w:hAnsiTheme="majorHAnsi"/>
          <w:sz w:val="20"/>
          <w:szCs w:val="20"/>
          <w:lang w:val="es-ES"/>
        </w:rPr>
        <w:t>y</w:t>
      </w:r>
      <w:r w:rsidR="00D114B2" w:rsidRPr="001325C9">
        <w:rPr>
          <w:rFonts w:asciiTheme="majorHAnsi" w:hAnsiTheme="majorHAnsi"/>
          <w:sz w:val="20"/>
          <w:szCs w:val="20"/>
          <w:lang w:val="es-ES"/>
        </w:rPr>
        <w:t xml:space="preserve"> </w:t>
      </w:r>
      <w:r w:rsidR="002C3D4C" w:rsidRPr="001325C9">
        <w:rPr>
          <w:rFonts w:asciiTheme="majorHAnsi" w:hAnsiTheme="majorHAnsi"/>
          <w:sz w:val="20"/>
          <w:szCs w:val="20"/>
          <w:lang w:val="es-ES"/>
        </w:rPr>
        <w:t>gratuita</w:t>
      </w:r>
      <w:r w:rsidR="00203851" w:rsidRPr="001325C9">
        <w:rPr>
          <w:rFonts w:asciiTheme="majorHAnsi" w:hAnsiTheme="majorHAnsi"/>
          <w:sz w:val="20"/>
          <w:szCs w:val="20"/>
          <w:lang w:val="es-ES"/>
        </w:rPr>
        <w:t xml:space="preserve"> a tod</w:t>
      </w:r>
      <w:r w:rsidR="00D25164" w:rsidRPr="001325C9">
        <w:rPr>
          <w:rFonts w:asciiTheme="majorHAnsi" w:hAnsiTheme="majorHAnsi"/>
          <w:sz w:val="20"/>
          <w:szCs w:val="20"/>
          <w:lang w:val="es-ES"/>
        </w:rPr>
        <w:t>a</w:t>
      </w:r>
      <w:r w:rsidR="00203851" w:rsidRPr="001325C9">
        <w:rPr>
          <w:rFonts w:asciiTheme="majorHAnsi" w:hAnsiTheme="majorHAnsi"/>
          <w:sz w:val="20"/>
          <w:szCs w:val="20"/>
          <w:lang w:val="es-ES"/>
        </w:rPr>
        <w:t>s aquell</w:t>
      </w:r>
      <w:r w:rsidR="00D25164" w:rsidRPr="001325C9">
        <w:rPr>
          <w:rFonts w:asciiTheme="majorHAnsi" w:hAnsiTheme="majorHAnsi"/>
          <w:sz w:val="20"/>
          <w:szCs w:val="20"/>
          <w:lang w:val="es-ES"/>
        </w:rPr>
        <w:t>a</w:t>
      </w:r>
      <w:r w:rsidR="00D114B2" w:rsidRPr="001325C9">
        <w:rPr>
          <w:rFonts w:asciiTheme="majorHAnsi" w:hAnsiTheme="majorHAnsi"/>
          <w:sz w:val="20"/>
          <w:szCs w:val="20"/>
          <w:lang w:val="es-ES"/>
        </w:rPr>
        <w:t>s</w:t>
      </w:r>
      <w:r w:rsidR="00D25164" w:rsidRPr="001325C9">
        <w:rPr>
          <w:rFonts w:asciiTheme="majorHAnsi" w:hAnsiTheme="majorHAnsi"/>
          <w:sz w:val="20"/>
          <w:szCs w:val="20"/>
          <w:lang w:val="es-ES"/>
        </w:rPr>
        <w:t xml:space="preserve"> personas</w:t>
      </w:r>
      <w:r w:rsidR="00D114B2" w:rsidRPr="001325C9">
        <w:rPr>
          <w:rFonts w:asciiTheme="majorHAnsi" w:hAnsiTheme="majorHAnsi"/>
          <w:sz w:val="20"/>
          <w:szCs w:val="20"/>
          <w:lang w:val="es-ES"/>
        </w:rPr>
        <w:t xml:space="preserve"> que </w:t>
      </w:r>
      <w:r w:rsidR="007C3B02" w:rsidRPr="001325C9">
        <w:rPr>
          <w:rFonts w:asciiTheme="majorHAnsi" w:hAnsiTheme="majorHAnsi"/>
          <w:sz w:val="20"/>
          <w:szCs w:val="20"/>
          <w:lang w:val="es-ES"/>
        </w:rPr>
        <w:t>no</w:t>
      </w:r>
      <w:r w:rsidR="00D114B2" w:rsidRPr="001325C9">
        <w:rPr>
          <w:rFonts w:asciiTheme="majorHAnsi" w:hAnsiTheme="majorHAnsi"/>
          <w:sz w:val="20"/>
          <w:szCs w:val="20"/>
          <w:lang w:val="es-ES"/>
        </w:rPr>
        <w:t xml:space="preserve"> </w:t>
      </w:r>
      <w:r w:rsidR="00253A6C">
        <w:rPr>
          <w:rFonts w:asciiTheme="majorHAnsi" w:hAnsiTheme="majorHAnsi"/>
          <w:sz w:val="20"/>
          <w:szCs w:val="20"/>
          <w:lang w:val="es-ES"/>
        </w:rPr>
        <w:t>estén en</w:t>
      </w:r>
      <w:r w:rsidR="0002272B">
        <w:rPr>
          <w:rFonts w:asciiTheme="majorHAnsi" w:hAnsiTheme="majorHAnsi"/>
          <w:sz w:val="20"/>
          <w:szCs w:val="20"/>
          <w:lang w:val="es-ES"/>
        </w:rPr>
        <w:t xml:space="preserve"> </w:t>
      </w:r>
      <w:r w:rsidR="00D114B2" w:rsidRPr="001325C9">
        <w:rPr>
          <w:rFonts w:asciiTheme="majorHAnsi" w:hAnsiTheme="majorHAnsi"/>
          <w:sz w:val="20"/>
          <w:szCs w:val="20"/>
          <w:lang w:val="es-ES"/>
        </w:rPr>
        <w:t>condi</w:t>
      </w:r>
      <w:r w:rsidR="00DA73F2" w:rsidRPr="001325C9">
        <w:rPr>
          <w:rStyle w:val="Emphasis"/>
          <w:rFonts w:asciiTheme="majorHAnsi" w:hAnsiTheme="majorHAnsi" w:cs="Arial"/>
          <w:bCs/>
          <w:i w:val="0"/>
          <w:iCs w:val="0"/>
          <w:sz w:val="20"/>
          <w:szCs w:val="20"/>
          <w:shd w:val="clear" w:color="auto" w:fill="FFFFFF"/>
          <w:lang w:val="es-ES"/>
        </w:rPr>
        <w:t>ciones</w:t>
      </w:r>
      <w:r w:rsidR="00D114B2" w:rsidRPr="001325C9">
        <w:rPr>
          <w:rFonts w:asciiTheme="majorHAnsi" w:hAnsiTheme="majorHAnsi"/>
          <w:sz w:val="20"/>
          <w:szCs w:val="20"/>
          <w:lang w:val="es-ES"/>
        </w:rPr>
        <w:t xml:space="preserve"> </w:t>
      </w:r>
      <w:r w:rsidR="00DA6EA0" w:rsidRPr="001325C9">
        <w:rPr>
          <w:rFonts w:asciiTheme="majorHAnsi" w:hAnsiTheme="majorHAnsi"/>
          <w:sz w:val="20"/>
          <w:szCs w:val="20"/>
          <w:lang w:val="es-ES"/>
        </w:rPr>
        <w:t>financieras</w:t>
      </w:r>
      <w:r w:rsidR="00D114B2" w:rsidRPr="001325C9">
        <w:rPr>
          <w:rFonts w:asciiTheme="majorHAnsi" w:hAnsiTheme="majorHAnsi"/>
          <w:sz w:val="20"/>
          <w:szCs w:val="20"/>
          <w:lang w:val="es-ES"/>
        </w:rPr>
        <w:t xml:space="preserve"> </w:t>
      </w:r>
      <w:r w:rsidR="00253A6C">
        <w:rPr>
          <w:rFonts w:asciiTheme="majorHAnsi" w:hAnsiTheme="majorHAnsi"/>
          <w:sz w:val="20"/>
          <w:szCs w:val="20"/>
          <w:lang w:val="es-ES"/>
        </w:rPr>
        <w:t>de</w:t>
      </w:r>
      <w:r w:rsidR="0002272B">
        <w:rPr>
          <w:rFonts w:asciiTheme="majorHAnsi" w:hAnsiTheme="majorHAnsi"/>
          <w:sz w:val="20"/>
          <w:szCs w:val="20"/>
          <w:lang w:val="es-ES"/>
        </w:rPr>
        <w:t xml:space="preserve"> </w:t>
      </w:r>
      <w:r w:rsidR="00203851" w:rsidRPr="001325C9">
        <w:rPr>
          <w:rFonts w:asciiTheme="majorHAnsi" w:hAnsiTheme="majorHAnsi"/>
          <w:sz w:val="20"/>
          <w:szCs w:val="20"/>
          <w:lang w:val="es-ES"/>
        </w:rPr>
        <w:t>pagar</w:t>
      </w:r>
      <w:r w:rsidR="00D114B2" w:rsidRPr="001325C9">
        <w:rPr>
          <w:rFonts w:asciiTheme="majorHAnsi" w:hAnsiTheme="majorHAnsi"/>
          <w:sz w:val="20"/>
          <w:szCs w:val="20"/>
          <w:lang w:val="es-ES"/>
        </w:rPr>
        <w:t xml:space="preserve"> e</w:t>
      </w:r>
      <w:r w:rsidR="00DD5129" w:rsidRPr="001325C9">
        <w:rPr>
          <w:rFonts w:asciiTheme="majorHAnsi" w:hAnsiTheme="majorHAnsi"/>
          <w:sz w:val="20"/>
          <w:szCs w:val="20"/>
          <w:lang w:val="es-ES"/>
        </w:rPr>
        <w:t>s</w:t>
      </w:r>
      <w:r w:rsidR="00203851" w:rsidRPr="001325C9">
        <w:rPr>
          <w:rFonts w:asciiTheme="majorHAnsi" w:hAnsiTheme="majorHAnsi"/>
          <w:sz w:val="20"/>
          <w:szCs w:val="20"/>
          <w:lang w:val="es-ES"/>
        </w:rPr>
        <w:t>o</w:t>
      </w:r>
      <w:r w:rsidR="00D114B2" w:rsidRPr="001325C9">
        <w:rPr>
          <w:rFonts w:asciiTheme="majorHAnsi" w:hAnsiTheme="majorHAnsi"/>
          <w:sz w:val="20"/>
          <w:szCs w:val="20"/>
          <w:lang w:val="es-ES"/>
        </w:rPr>
        <w:t xml:space="preserve">s </w:t>
      </w:r>
      <w:r w:rsidR="002B7583" w:rsidRPr="001325C9">
        <w:rPr>
          <w:rFonts w:asciiTheme="majorHAnsi" w:hAnsiTheme="majorHAnsi"/>
          <w:sz w:val="20"/>
          <w:szCs w:val="20"/>
          <w:lang w:val="es-ES"/>
        </w:rPr>
        <w:t>servicio</w:t>
      </w:r>
      <w:r w:rsidR="00D114B2" w:rsidRPr="001325C9">
        <w:rPr>
          <w:rFonts w:asciiTheme="majorHAnsi" w:hAnsiTheme="majorHAnsi"/>
          <w:sz w:val="20"/>
          <w:szCs w:val="20"/>
          <w:lang w:val="es-ES"/>
        </w:rPr>
        <w:t xml:space="preserve">s, </w:t>
      </w:r>
      <w:r w:rsidR="00203851" w:rsidRPr="001325C9">
        <w:rPr>
          <w:rFonts w:asciiTheme="majorHAnsi" w:hAnsiTheme="majorHAnsi"/>
          <w:sz w:val="20"/>
          <w:szCs w:val="20"/>
          <w:lang w:val="es-ES"/>
        </w:rPr>
        <w:t>según</w:t>
      </w:r>
      <w:r w:rsidR="00DA73F2" w:rsidRPr="001325C9">
        <w:rPr>
          <w:rFonts w:asciiTheme="majorHAnsi" w:hAnsiTheme="majorHAnsi"/>
          <w:sz w:val="20"/>
          <w:szCs w:val="20"/>
          <w:lang w:val="es-ES"/>
        </w:rPr>
        <w:t xml:space="preserve"> los</w:t>
      </w:r>
      <w:r w:rsidR="00D114B2" w:rsidRPr="001325C9">
        <w:rPr>
          <w:rFonts w:asciiTheme="majorHAnsi" w:hAnsiTheme="majorHAnsi"/>
          <w:sz w:val="20"/>
          <w:szCs w:val="20"/>
          <w:lang w:val="es-ES"/>
        </w:rPr>
        <w:t xml:space="preserve"> </w:t>
      </w:r>
      <w:r w:rsidR="00A96E27" w:rsidRPr="001325C9">
        <w:rPr>
          <w:rFonts w:asciiTheme="majorHAnsi" w:hAnsiTheme="majorHAnsi"/>
          <w:sz w:val="20"/>
          <w:szCs w:val="20"/>
          <w:lang w:val="es-ES"/>
        </w:rPr>
        <w:t>artículo</w:t>
      </w:r>
      <w:r w:rsidR="00D114B2" w:rsidRPr="001325C9">
        <w:rPr>
          <w:rFonts w:asciiTheme="majorHAnsi" w:hAnsiTheme="majorHAnsi"/>
          <w:sz w:val="20"/>
          <w:szCs w:val="20"/>
          <w:lang w:val="es-ES"/>
        </w:rPr>
        <w:t xml:space="preserve">s 5, LXXIV, </w:t>
      </w:r>
      <w:r w:rsidR="00C52EC3" w:rsidRPr="001325C9">
        <w:rPr>
          <w:rFonts w:asciiTheme="majorHAnsi" w:hAnsiTheme="majorHAnsi"/>
          <w:sz w:val="20"/>
          <w:szCs w:val="20"/>
          <w:lang w:val="es-ES"/>
        </w:rPr>
        <w:t>y</w:t>
      </w:r>
      <w:r w:rsidR="00D114B2" w:rsidRPr="001325C9">
        <w:rPr>
          <w:rFonts w:asciiTheme="majorHAnsi" w:hAnsiTheme="majorHAnsi"/>
          <w:sz w:val="20"/>
          <w:szCs w:val="20"/>
          <w:lang w:val="es-ES"/>
        </w:rPr>
        <w:t xml:space="preserve"> 134 </w:t>
      </w:r>
      <w:r w:rsidR="00DA73F2" w:rsidRPr="001325C9">
        <w:rPr>
          <w:rFonts w:asciiTheme="majorHAnsi" w:hAnsiTheme="majorHAnsi"/>
          <w:sz w:val="20"/>
          <w:szCs w:val="20"/>
          <w:lang w:val="es-ES"/>
        </w:rPr>
        <w:t>de la</w:t>
      </w:r>
      <w:r w:rsidR="00D114B2" w:rsidRPr="001325C9">
        <w:rPr>
          <w:rFonts w:asciiTheme="majorHAnsi" w:hAnsiTheme="majorHAnsi"/>
          <w:sz w:val="20"/>
          <w:szCs w:val="20"/>
          <w:lang w:val="es-ES"/>
        </w:rPr>
        <w:t xml:space="preserve"> Constit</w:t>
      </w:r>
      <w:r w:rsidR="002B7583" w:rsidRPr="001325C9">
        <w:rPr>
          <w:rFonts w:asciiTheme="majorHAnsi" w:hAnsiTheme="majorHAnsi"/>
          <w:sz w:val="20"/>
          <w:szCs w:val="20"/>
          <w:lang w:val="es-ES"/>
        </w:rPr>
        <w:t>ución</w:t>
      </w:r>
      <w:r w:rsidR="003D4A98" w:rsidRPr="001325C9">
        <w:rPr>
          <w:rFonts w:asciiTheme="majorHAnsi" w:hAnsiTheme="majorHAnsi"/>
          <w:sz w:val="20"/>
          <w:szCs w:val="20"/>
          <w:lang w:val="es-ES"/>
        </w:rPr>
        <w:t>.</w:t>
      </w:r>
    </w:p>
    <w:p w14:paraId="10E0D7C1" w14:textId="77777777" w:rsidR="00E644F1" w:rsidRPr="001325C9" w:rsidRDefault="00E644F1" w:rsidP="00E644F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53820688" w14:textId="35E2F7D7" w:rsidR="00C020D6" w:rsidRPr="00E644F1" w:rsidRDefault="004F616B" w:rsidP="00E644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1325C9">
        <w:rPr>
          <w:rFonts w:asciiTheme="majorHAnsi" w:hAnsiTheme="majorHAnsi"/>
          <w:bCs/>
          <w:sz w:val="20"/>
          <w:szCs w:val="20"/>
          <w:lang w:val="es-ES"/>
        </w:rPr>
        <w:t xml:space="preserve">Inicialmente, </w:t>
      </w:r>
      <w:r w:rsidR="00ED6011" w:rsidRPr="001325C9">
        <w:rPr>
          <w:rFonts w:asciiTheme="majorHAnsi" w:hAnsiTheme="majorHAnsi"/>
          <w:bCs/>
          <w:sz w:val="20"/>
          <w:szCs w:val="20"/>
          <w:lang w:val="es-ES"/>
        </w:rPr>
        <w:t>l</w:t>
      </w:r>
      <w:r w:rsidR="00661393" w:rsidRPr="001325C9">
        <w:rPr>
          <w:rFonts w:asciiTheme="majorHAnsi" w:hAnsiTheme="majorHAnsi"/>
          <w:bCs/>
          <w:sz w:val="20"/>
          <w:szCs w:val="20"/>
          <w:lang w:val="es-ES"/>
        </w:rPr>
        <w:t>a Comisión</w:t>
      </w:r>
      <w:r w:rsidRPr="001325C9">
        <w:rPr>
          <w:rFonts w:asciiTheme="majorHAnsi" w:hAnsiTheme="majorHAnsi"/>
          <w:bCs/>
          <w:sz w:val="20"/>
          <w:szCs w:val="20"/>
          <w:lang w:val="es-ES"/>
        </w:rPr>
        <w:t xml:space="preserve"> observa que </w:t>
      </w:r>
      <w:r w:rsidR="00DA73F2" w:rsidRPr="001325C9">
        <w:rPr>
          <w:rFonts w:asciiTheme="majorHAnsi" w:hAnsiTheme="majorHAnsi"/>
          <w:bCs/>
          <w:sz w:val="20"/>
          <w:szCs w:val="20"/>
          <w:lang w:val="es-ES"/>
        </w:rPr>
        <w:t>el</w:t>
      </w:r>
      <w:r w:rsidRPr="001325C9">
        <w:rPr>
          <w:rFonts w:asciiTheme="majorHAnsi" w:hAnsiTheme="majorHAnsi"/>
          <w:bCs/>
          <w:sz w:val="20"/>
          <w:szCs w:val="20"/>
          <w:lang w:val="es-ES"/>
        </w:rPr>
        <w:t xml:space="preserve"> requisito de </w:t>
      </w:r>
      <w:r w:rsidR="002B7583" w:rsidRPr="001325C9">
        <w:rPr>
          <w:rFonts w:asciiTheme="majorHAnsi" w:hAnsiTheme="majorHAnsi"/>
          <w:bCs/>
          <w:sz w:val="20"/>
          <w:szCs w:val="20"/>
          <w:lang w:val="es-ES"/>
        </w:rPr>
        <w:t>agotamie</w:t>
      </w:r>
      <w:r w:rsidRPr="001325C9">
        <w:rPr>
          <w:rFonts w:asciiTheme="majorHAnsi" w:hAnsiTheme="majorHAnsi"/>
          <w:bCs/>
          <w:sz w:val="20"/>
          <w:szCs w:val="20"/>
          <w:lang w:val="es-ES"/>
        </w:rPr>
        <w:t xml:space="preserve">nto </w:t>
      </w:r>
      <w:r w:rsidR="00203851" w:rsidRPr="001325C9">
        <w:rPr>
          <w:rFonts w:asciiTheme="majorHAnsi" w:hAnsiTheme="majorHAnsi"/>
          <w:bCs/>
          <w:sz w:val="20"/>
          <w:szCs w:val="20"/>
          <w:lang w:val="es-ES"/>
        </w:rPr>
        <w:t xml:space="preserve">previo </w:t>
      </w:r>
      <w:r w:rsidR="00DA73F2" w:rsidRPr="001325C9">
        <w:rPr>
          <w:rFonts w:asciiTheme="majorHAnsi" w:hAnsiTheme="majorHAnsi"/>
          <w:bCs/>
          <w:sz w:val="20"/>
          <w:szCs w:val="20"/>
          <w:lang w:val="es-ES"/>
        </w:rPr>
        <w:t>de los</w:t>
      </w:r>
      <w:r w:rsidRPr="001325C9">
        <w:rPr>
          <w:rFonts w:asciiTheme="majorHAnsi" w:hAnsiTheme="majorHAnsi"/>
          <w:bCs/>
          <w:sz w:val="20"/>
          <w:szCs w:val="20"/>
          <w:lang w:val="es-ES"/>
        </w:rPr>
        <w:t xml:space="preserve"> recursos internos </w:t>
      </w:r>
      <w:r w:rsidR="00DA73F2" w:rsidRPr="001325C9">
        <w:rPr>
          <w:rFonts w:asciiTheme="majorHAnsi" w:hAnsiTheme="majorHAnsi"/>
          <w:bCs/>
          <w:sz w:val="20"/>
          <w:szCs w:val="20"/>
          <w:lang w:val="es-ES"/>
        </w:rPr>
        <w:t>tiene</w:t>
      </w:r>
      <w:r w:rsidRPr="001325C9">
        <w:rPr>
          <w:rFonts w:asciiTheme="majorHAnsi" w:hAnsiTheme="majorHAnsi"/>
          <w:bCs/>
          <w:sz w:val="20"/>
          <w:szCs w:val="20"/>
          <w:lang w:val="es-ES"/>
        </w:rPr>
        <w:t xml:space="preserve"> como objetivo permitir que </w:t>
      </w:r>
      <w:r w:rsidR="009505DE" w:rsidRPr="001325C9">
        <w:rPr>
          <w:rFonts w:asciiTheme="majorHAnsi" w:hAnsiTheme="majorHAnsi"/>
          <w:bCs/>
          <w:sz w:val="20"/>
          <w:szCs w:val="20"/>
          <w:lang w:val="es-ES"/>
        </w:rPr>
        <w:t>las</w:t>
      </w:r>
      <w:r w:rsidRPr="001325C9">
        <w:rPr>
          <w:rFonts w:asciiTheme="majorHAnsi" w:hAnsiTheme="majorHAnsi"/>
          <w:bCs/>
          <w:sz w:val="20"/>
          <w:szCs w:val="20"/>
          <w:lang w:val="es-ES"/>
        </w:rPr>
        <w:t xml:space="preserve"> autoridades nacion</w:t>
      </w:r>
      <w:r w:rsidR="00647DF7" w:rsidRPr="001325C9">
        <w:rPr>
          <w:rFonts w:asciiTheme="majorHAnsi" w:hAnsiTheme="majorHAnsi"/>
          <w:bCs/>
          <w:sz w:val="20"/>
          <w:szCs w:val="20"/>
          <w:lang w:val="es-ES"/>
        </w:rPr>
        <w:t xml:space="preserve">ales </w:t>
      </w:r>
      <w:r w:rsidRPr="001325C9">
        <w:rPr>
          <w:rFonts w:asciiTheme="majorHAnsi" w:hAnsiTheme="majorHAnsi"/>
          <w:bCs/>
          <w:sz w:val="20"/>
          <w:szCs w:val="20"/>
          <w:lang w:val="es-ES"/>
        </w:rPr>
        <w:t>con</w:t>
      </w:r>
      <w:r w:rsidR="00703972" w:rsidRPr="001325C9">
        <w:rPr>
          <w:rFonts w:asciiTheme="majorHAnsi" w:hAnsiTheme="majorHAnsi"/>
          <w:bCs/>
          <w:sz w:val="20"/>
          <w:szCs w:val="20"/>
          <w:lang w:val="es-ES"/>
        </w:rPr>
        <w:t>ozca</w:t>
      </w:r>
      <w:r w:rsidR="00A74843" w:rsidRPr="001325C9">
        <w:rPr>
          <w:rFonts w:asciiTheme="majorHAnsi" w:hAnsiTheme="majorHAnsi"/>
          <w:bCs/>
          <w:sz w:val="20"/>
          <w:szCs w:val="20"/>
          <w:lang w:val="es-ES"/>
        </w:rPr>
        <w:t>n</w:t>
      </w:r>
      <w:r w:rsidRPr="001325C9">
        <w:rPr>
          <w:rFonts w:asciiTheme="majorHAnsi" w:hAnsiTheme="majorHAnsi"/>
          <w:bCs/>
          <w:sz w:val="20"/>
          <w:szCs w:val="20"/>
          <w:lang w:val="es-ES"/>
        </w:rPr>
        <w:t xml:space="preserve"> </w:t>
      </w:r>
      <w:r w:rsidR="00203851" w:rsidRPr="001325C9">
        <w:rPr>
          <w:rFonts w:asciiTheme="majorHAnsi" w:hAnsiTheme="majorHAnsi"/>
          <w:bCs/>
          <w:sz w:val="20"/>
          <w:szCs w:val="20"/>
          <w:lang w:val="es-ES"/>
        </w:rPr>
        <w:t>l</w:t>
      </w:r>
      <w:r w:rsidRPr="001325C9">
        <w:rPr>
          <w:rFonts w:asciiTheme="majorHAnsi" w:hAnsiTheme="majorHAnsi"/>
          <w:bCs/>
          <w:sz w:val="20"/>
          <w:szCs w:val="20"/>
          <w:lang w:val="es-ES"/>
        </w:rPr>
        <w:t xml:space="preserve">a </w:t>
      </w:r>
      <w:r w:rsidR="001A798F" w:rsidRPr="001325C9">
        <w:rPr>
          <w:rFonts w:asciiTheme="majorHAnsi" w:hAnsiTheme="majorHAnsi"/>
          <w:bCs/>
          <w:sz w:val="20"/>
          <w:szCs w:val="20"/>
          <w:lang w:val="es-ES"/>
        </w:rPr>
        <w:t>presunta</w:t>
      </w:r>
      <w:r w:rsidRPr="001325C9">
        <w:rPr>
          <w:rFonts w:asciiTheme="majorHAnsi" w:hAnsiTheme="majorHAnsi"/>
          <w:bCs/>
          <w:sz w:val="20"/>
          <w:szCs w:val="20"/>
          <w:lang w:val="es-ES"/>
        </w:rPr>
        <w:t xml:space="preserve"> viola</w:t>
      </w:r>
      <w:r w:rsidR="00DA73F2" w:rsidRPr="001325C9">
        <w:rPr>
          <w:rFonts w:asciiTheme="majorHAnsi" w:hAnsiTheme="majorHAnsi"/>
          <w:bCs/>
          <w:sz w:val="20"/>
          <w:szCs w:val="20"/>
          <w:lang w:val="es-ES"/>
        </w:rPr>
        <w:t>ción</w:t>
      </w:r>
      <w:r w:rsidRPr="001325C9">
        <w:rPr>
          <w:rFonts w:asciiTheme="majorHAnsi" w:hAnsiTheme="majorHAnsi"/>
          <w:bCs/>
          <w:sz w:val="20"/>
          <w:szCs w:val="20"/>
          <w:lang w:val="es-ES"/>
        </w:rPr>
        <w:t xml:space="preserve"> de </w:t>
      </w:r>
      <w:r w:rsidR="002B7583" w:rsidRPr="001325C9">
        <w:rPr>
          <w:rFonts w:asciiTheme="majorHAnsi" w:hAnsiTheme="majorHAnsi"/>
          <w:bCs/>
          <w:sz w:val="20"/>
          <w:szCs w:val="20"/>
          <w:lang w:val="es-ES"/>
        </w:rPr>
        <w:t>un</w:t>
      </w:r>
      <w:r w:rsidRPr="001325C9">
        <w:rPr>
          <w:rFonts w:asciiTheme="majorHAnsi" w:hAnsiTheme="majorHAnsi"/>
          <w:bCs/>
          <w:sz w:val="20"/>
          <w:szCs w:val="20"/>
          <w:lang w:val="es-ES"/>
        </w:rPr>
        <w:t xml:space="preserve"> </w:t>
      </w:r>
      <w:r w:rsidR="00C52EC3" w:rsidRPr="001325C9">
        <w:rPr>
          <w:rFonts w:asciiTheme="majorHAnsi" w:hAnsiTheme="majorHAnsi"/>
          <w:bCs/>
          <w:sz w:val="20"/>
          <w:szCs w:val="20"/>
          <w:lang w:val="es-ES"/>
        </w:rPr>
        <w:t>derecho</w:t>
      </w:r>
      <w:r w:rsidRPr="001325C9">
        <w:rPr>
          <w:rFonts w:asciiTheme="majorHAnsi" w:hAnsiTheme="majorHAnsi"/>
          <w:bCs/>
          <w:sz w:val="20"/>
          <w:szCs w:val="20"/>
          <w:lang w:val="es-ES"/>
        </w:rPr>
        <w:t xml:space="preserve"> protegido </w:t>
      </w:r>
      <w:r w:rsidR="00C52EC3" w:rsidRPr="001325C9">
        <w:rPr>
          <w:rFonts w:asciiTheme="majorHAnsi" w:hAnsiTheme="majorHAnsi"/>
          <w:bCs/>
          <w:sz w:val="20"/>
          <w:szCs w:val="20"/>
          <w:lang w:val="es-ES"/>
        </w:rPr>
        <w:t>y</w:t>
      </w:r>
      <w:r w:rsidRPr="001325C9">
        <w:rPr>
          <w:rFonts w:asciiTheme="majorHAnsi" w:hAnsiTheme="majorHAnsi"/>
          <w:bCs/>
          <w:sz w:val="20"/>
          <w:szCs w:val="20"/>
          <w:lang w:val="es-ES"/>
        </w:rPr>
        <w:t xml:space="preserve">, </w:t>
      </w:r>
      <w:r w:rsidR="00203851" w:rsidRPr="001325C9">
        <w:rPr>
          <w:rFonts w:asciiTheme="majorHAnsi" w:hAnsiTheme="majorHAnsi"/>
          <w:bCs/>
          <w:sz w:val="20"/>
          <w:szCs w:val="20"/>
          <w:lang w:val="es-ES"/>
        </w:rPr>
        <w:t>si corresponde</w:t>
      </w:r>
      <w:r w:rsidRPr="001325C9">
        <w:rPr>
          <w:rFonts w:asciiTheme="majorHAnsi" w:hAnsiTheme="majorHAnsi"/>
          <w:bCs/>
          <w:sz w:val="20"/>
          <w:szCs w:val="20"/>
          <w:lang w:val="es-ES"/>
        </w:rPr>
        <w:t>, solucion</w:t>
      </w:r>
      <w:r w:rsidR="00DA73F2" w:rsidRPr="001325C9">
        <w:rPr>
          <w:rFonts w:asciiTheme="majorHAnsi" w:hAnsiTheme="majorHAnsi"/>
          <w:bCs/>
          <w:sz w:val="20"/>
          <w:szCs w:val="20"/>
          <w:lang w:val="es-ES"/>
        </w:rPr>
        <w:t xml:space="preserve">en </w:t>
      </w:r>
      <w:r w:rsidR="004149F7" w:rsidRPr="001325C9">
        <w:rPr>
          <w:rFonts w:asciiTheme="majorHAnsi" w:hAnsiTheme="majorHAnsi"/>
          <w:bCs/>
          <w:sz w:val="20"/>
          <w:szCs w:val="20"/>
          <w:lang w:val="es-ES"/>
        </w:rPr>
        <w:t>l</w:t>
      </w:r>
      <w:r w:rsidRPr="001325C9">
        <w:rPr>
          <w:rFonts w:asciiTheme="majorHAnsi" w:hAnsiTheme="majorHAnsi"/>
          <w:bCs/>
          <w:sz w:val="20"/>
          <w:szCs w:val="20"/>
          <w:lang w:val="es-ES"/>
        </w:rPr>
        <w:t>a situa</w:t>
      </w:r>
      <w:r w:rsidR="00DA73F2" w:rsidRPr="001325C9">
        <w:rPr>
          <w:rFonts w:asciiTheme="majorHAnsi" w:hAnsiTheme="majorHAnsi"/>
          <w:bCs/>
          <w:sz w:val="20"/>
          <w:szCs w:val="20"/>
          <w:lang w:val="es-ES"/>
        </w:rPr>
        <w:t>ción</w:t>
      </w:r>
      <w:r w:rsidRPr="001325C9">
        <w:rPr>
          <w:rFonts w:asciiTheme="majorHAnsi" w:hAnsiTheme="majorHAnsi"/>
          <w:bCs/>
          <w:sz w:val="20"/>
          <w:szCs w:val="20"/>
          <w:lang w:val="es-ES"/>
        </w:rPr>
        <w:t xml:space="preserve"> antes </w:t>
      </w:r>
      <w:r w:rsidR="004149F7" w:rsidRPr="001325C9">
        <w:rPr>
          <w:rFonts w:asciiTheme="majorHAnsi" w:hAnsiTheme="majorHAnsi"/>
          <w:bCs/>
          <w:sz w:val="20"/>
          <w:szCs w:val="20"/>
          <w:lang w:val="es-ES"/>
        </w:rPr>
        <w:t xml:space="preserve">de que </w:t>
      </w:r>
      <w:r w:rsidR="00D25164" w:rsidRPr="001325C9">
        <w:rPr>
          <w:rFonts w:asciiTheme="majorHAnsi" w:hAnsiTheme="majorHAnsi"/>
          <w:bCs/>
          <w:sz w:val="20"/>
          <w:szCs w:val="20"/>
          <w:lang w:val="es-ES"/>
        </w:rPr>
        <w:t xml:space="preserve">esta </w:t>
      </w:r>
      <w:r w:rsidR="004149F7" w:rsidRPr="001325C9">
        <w:rPr>
          <w:rFonts w:asciiTheme="majorHAnsi" w:hAnsiTheme="majorHAnsi"/>
          <w:bCs/>
          <w:sz w:val="20"/>
          <w:szCs w:val="20"/>
          <w:lang w:val="es-ES"/>
        </w:rPr>
        <w:t>sea elevada a</w:t>
      </w:r>
      <w:r w:rsidRPr="001325C9">
        <w:rPr>
          <w:rFonts w:asciiTheme="majorHAnsi" w:hAnsiTheme="majorHAnsi"/>
          <w:bCs/>
          <w:sz w:val="20"/>
          <w:szCs w:val="20"/>
          <w:lang w:val="es-ES"/>
        </w:rPr>
        <w:t xml:space="preserve"> </w:t>
      </w:r>
      <w:r w:rsidR="002B7583" w:rsidRPr="001325C9">
        <w:rPr>
          <w:rFonts w:asciiTheme="majorHAnsi" w:hAnsiTheme="majorHAnsi"/>
          <w:bCs/>
          <w:sz w:val="20"/>
          <w:szCs w:val="20"/>
          <w:lang w:val="es-ES"/>
        </w:rPr>
        <w:t>una</w:t>
      </w:r>
      <w:r w:rsidRPr="001325C9">
        <w:rPr>
          <w:rFonts w:asciiTheme="majorHAnsi" w:hAnsiTheme="majorHAnsi"/>
          <w:bCs/>
          <w:sz w:val="20"/>
          <w:szCs w:val="20"/>
          <w:lang w:val="es-ES"/>
        </w:rPr>
        <w:t xml:space="preserve"> i</w:t>
      </w:r>
      <w:r w:rsidRPr="001325C9">
        <w:rPr>
          <w:rStyle w:val="Emphasis"/>
          <w:rFonts w:asciiTheme="majorHAnsi" w:hAnsiTheme="majorHAnsi" w:cs="Arial"/>
          <w:bCs/>
          <w:i w:val="0"/>
          <w:iCs w:val="0"/>
          <w:sz w:val="20"/>
          <w:szCs w:val="20"/>
          <w:shd w:val="clear" w:color="auto" w:fill="FFFFFF"/>
          <w:lang w:val="es-ES"/>
        </w:rPr>
        <w:t>nst</w:t>
      </w:r>
      <w:r w:rsidR="007C3B02" w:rsidRPr="001325C9">
        <w:rPr>
          <w:rStyle w:val="Emphasis"/>
          <w:rFonts w:asciiTheme="majorHAnsi" w:hAnsiTheme="majorHAnsi" w:cs="Arial"/>
          <w:bCs/>
          <w:i w:val="0"/>
          <w:iCs w:val="0"/>
          <w:sz w:val="20"/>
          <w:szCs w:val="20"/>
          <w:shd w:val="clear" w:color="auto" w:fill="FFFFFF"/>
          <w:lang w:val="es-ES"/>
        </w:rPr>
        <w:t>ancia</w:t>
      </w:r>
      <w:r w:rsidRPr="001325C9">
        <w:rPr>
          <w:rFonts w:asciiTheme="majorHAnsi" w:hAnsiTheme="majorHAnsi"/>
          <w:bCs/>
          <w:sz w:val="20"/>
          <w:szCs w:val="20"/>
          <w:lang w:val="es-ES"/>
        </w:rPr>
        <w:t xml:space="preserve"> internacional</w:t>
      </w:r>
      <w:r w:rsidRPr="001325C9">
        <w:rPr>
          <w:rStyle w:val="FootnoteReference"/>
          <w:rFonts w:ascii="Cambria" w:hAnsi="Cambria" w:cs="Calibri"/>
          <w:sz w:val="20"/>
          <w:szCs w:val="20"/>
          <w:lang w:val="es-ES"/>
        </w:rPr>
        <w:footnoteReference w:id="7"/>
      </w:r>
      <w:r w:rsidRPr="001325C9">
        <w:rPr>
          <w:rFonts w:ascii="Cambria" w:hAnsi="Cambria" w:cs="Calibri"/>
          <w:sz w:val="20"/>
          <w:szCs w:val="20"/>
          <w:lang w:val="es-ES"/>
        </w:rPr>
        <w:t xml:space="preserve">. </w:t>
      </w:r>
      <w:r w:rsidR="00703972" w:rsidRPr="001325C9">
        <w:rPr>
          <w:rFonts w:ascii="Cambria" w:hAnsi="Cambria" w:cs="Calibri"/>
          <w:sz w:val="20"/>
          <w:szCs w:val="20"/>
          <w:lang w:val="es-ES"/>
        </w:rPr>
        <w:t xml:space="preserve">En </w:t>
      </w:r>
      <w:r w:rsidRPr="001325C9">
        <w:rPr>
          <w:rFonts w:ascii="Cambria" w:hAnsi="Cambria" w:cs="Calibri"/>
          <w:sz w:val="20"/>
          <w:szCs w:val="20"/>
          <w:lang w:val="es-ES"/>
        </w:rPr>
        <w:t>e</w:t>
      </w:r>
      <w:r w:rsidR="00DD5129" w:rsidRPr="001325C9">
        <w:rPr>
          <w:rFonts w:ascii="Cambria" w:hAnsi="Cambria" w:cs="Calibri"/>
          <w:sz w:val="20"/>
          <w:szCs w:val="20"/>
          <w:lang w:val="es-ES"/>
        </w:rPr>
        <w:t>s</w:t>
      </w:r>
      <w:r w:rsidRPr="001325C9">
        <w:rPr>
          <w:rFonts w:ascii="Cambria" w:hAnsi="Cambria" w:cs="Calibri"/>
          <w:sz w:val="20"/>
          <w:szCs w:val="20"/>
          <w:lang w:val="es-ES"/>
        </w:rPr>
        <w:t xml:space="preserve">e sentido, </w:t>
      </w:r>
      <w:r w:rsidR="00ED6011" w:rsidRPr="001325C9">
        <w:rPr>
          <w:rFonts w:ascii="Cambria" w:hAnsi="Cambria" w:cs="Calibri"/>
          <w:sz w:val="20"/>
          <w:szCs w:val="20"/>
          <w:lang w:val="es-ES"/>
        </w:rPr>
        <w:t>cuando</w:t>
      </w:r>
      <w:r w:rsidRPr="001325C9">
        <w:rPr>
          <w:rFonts w:ascii="Cambria" w:hAnsi="Cambria" w:cs="Calibri"/>
          <w:sz w:val="20"/>
          <w:szCs w:val="20"/>
          <w:lang w:val="es-ES"/>
        </w:rPr>
        <w:t xml:space="preserve"> </w:t>
      </w:r>
      <w:r w:rsidR="002B7583" w:rsidRPr="001325C9">
        <w:rPr>
          <w:rFonts w:ascii="Cambria" w:hAnsi="Cambria" w:cs="Calibri"/>
          <w:sz w:val="20"/>
          <w:szCs w:val="20"/>
          <w:lang w:val="es-ES"/>
        </w:rPr>
        <w:t>un</w:t>
      </w:r>
      <w:r w:rsidRPr="001325C9">
        <w:rPr>
          <w:rFonts w:ascii="Cambria" w:hAnsi="Cambria" w:cs="Calibri"/>
          <w:sz w:val="20"/>
          <w:szCs w:val="20"/>
          <w:lang w:val="es-ES"/>
        </w:rPr>
        <w:t xml:space="preserve"> Estado alega </w:t>
      </w:r>
      <w:r w:rsidR="004149F7" w:rsidRPr="001325C9">
        <w:rPr>
          <w:rFonts w:ascii="Cambria" w:hAnsi="Cambria" w:cs="Calibri"/>
          <w:sz w:val="20"/>
          <w:szCs w:val="20"/>
          <w:lang w:val="es-ES"/>
        </w:rPr>
        <w:t>que los peticionarios no agotaron</w:t>
      </w:r>
      <w:r w:rsidR="00DA73F2" w:rsidRPr="001325C9">
        <w:rPr>
          <w:rFonts w:ascii="Cambria" w:hAnsi="Cambria" w:cs="Calibri"/>
          <w:sz w:val="20"/>
          <w:szCs w:val="20"/>
          <w:lang w:val="es-ES"/>
        </w:rPr>
        <w:t xml:space="preserve"> los</w:t>
      </w:r>
      <w:r w:rsidRPr="001325C9">
        <w:rPr>
          <w:rFonts w:ascii="Cambria" w:hAnsi="Cambria" w:cs="Calibri"/>
          <w:sz w:val="20"/>
          <w:szCs w:val="20"/>
          <w:lang w:val="es-ES"/>
        </w:rPr>
        <w:t xml:space="preserve"> recursos internos, </w:t>
      </w:r>
      <w:r w:rsidR="00DA73F2" w:rsidRPr="001325C9">
        <w:rPr>
          <w:rFonts w:ascii="Cambria" w:hAnsi="Cambria" w:cs="Calibri"/>
          <w:sz w:val="20"/>
          <w:szCs w:val="20"/>
          <w:lang w:val="es-ES"/>
        </w:rPr>
        <w:t>tiene</w:t>
      </w:r>
      <w:r w:rsidRPr="001325C9">
        <w:rPr>
          <w:rFonts w:ascii="Cambria" w:hAnsi="Cambria" w:cs="Calibri"/>
          <w:sz w:val="20"/>
          <w:szCs w:val="20"/>
          <w:lang w:val="es-ES"/>
        </w:rPr>
        <w:t xml:space="preserve"> </w:t>
      </w:r>
      <w:r w:rsidR="004149F7" w:rsidRPr="001325C9">
        <w:rPr>
          <w:rFonts w:ascii="Cambria" w:hAnsi="Cambria" w:cs="Calibri"/>
          <w:sz w:val="20"/>
          <w:szCs w:val="20"/>
          <w:lang w:val="es-ES"/>
        </w:rPr>
        <w:t>l</w:t>
      </w:r>
      <w:r w:rsidRPr="001325C9">
        <w:rPr>
          <w:rFonts w:ascii="Cambria" w:hAnsi="Cambria" w:cs="Calibri"/>
          <w:sz w:val="20"/>
          <w:szCs w:val="20"/>
          <w:lang w:val="es-ES"/>
        </w:rPr>
        <w:t xml:space="preserve">a carga de identificar </w:t>
      </w:r>
      <w:r w:rsidR="005A70FA" w:rsidRPr="001325C9">
        <w:rPr>
          <w:rFonts w:ascii="Cambria" w:hAnsi="Cambria" w:cs="Calibri"/>
          <w:sz w:val="20"/>
          <w:szCs w:val="20"/>
          <w:lang w:val="es-ES"/>
        </w:rPr>
        <w:t>cuáles</w:t>
      </w:r>
      <w:r w:rsidR="00647DF7" w:rsidRPr="001325C9">
        <w:rPr>
          <w:rFonts w:ascii="Cambria" w:hAnsi="Cambria" w:cs="Calibri"/>
          <w:sz w:val="20"/>
          <w:szCs w:val="20"/>
          <w:lang w:val="es-ES"/>
        </w:rPr>
        <w:t xml:space="preserve"> </w:t>
      </w:r>
      <w:r w:rsidR="007D4A62" w:rsidRPr="001325C9">
        <w:rPr>
          <w:rFonts w:ascii="Cambria" w:hAnsi="Cambria" w:cs="Calibri"/>
          <w:sz w:val="20"/>
          <w:szCs w:val="20"/>
          <w:lang w:val="es-ES"/>
        </w:rPr>
        <w:t>serían</w:t>
      </w:r>
      <w:r w:rsidRPr="001325C9">
        <w:rPr>
          <w:rFonts w:ascii="Cambria" w:hAnsi="Cambria" w:cs="Calibri"/>
          <w:sz w:val="20"/>
          <w:szCs w:val="20"/>
          <w:lang w:val="es-ES"/>
        </w:rPr>
        <w:t xml:space="preserve"> </w:t>
      </w:r>
      <w:r w:rsidR="002B7583" w:rsidRPr="001325C9">
        <w:rPr>
          <w:rFonts w:ascii="Cambria" w:hAnsi="Cambria" w:cs="Calibri"/>
          <w:sz w:val="20"/>
          <w:szCs w:val="20"/>
          <w:lang w:val="es-ES"/>
        </w:rPr>
        <w:t>los</w:t>
      </w:r>
      <w:r w:rsidRPr="001325C9">
        <w:rPr>
          <w:rFonts w:ascii="Cambria" w:hAnsi="Cambria" w:cs="Calibri"/>
          <w:sz w:val="20"/>
          <w:szCs w:val="20"/>
          <w:lang w:val="es-ES"/>
        </w:rPr>
        <w:t xml:space="preserve"> recursos </w:t>
      </w:r>
      <w:r w:rsidR="004149F7" w:rsidRPr="001325C9">
        <w:rPr>
          <w:rFonts w:ascii="Cambria" w:hAnsi="Cambria" w:cs="Calibri"/>
          <w:sz w:val="20"/>
          <w:szCs w:val="20"/>
          <w:lang w:val="es-ES"/>
        </w:rPr>
        <w:t>que se deberían</w:t>
      </w:r>
      <w:r w:rsidR="00DA73F2" w:rsidRPr="001325C9">
        <w:rPr>
          <w:rFonts w:ascii="Cambria" w:hAnsi="Cambria" w:cs="Calibri"/>
          <w:sz w:val="20"/>
          <w:szCs w:val="20"/>
          <w:lang w:val="es-ES"/>
        </w:rPr>
        <w:t xml:space="preserve"> </w:t>
      </w:r>
      <w:r w:rsidR="002B7583" w:rsidRPr="001325C9">
        <w:rPr>
          <w:rFonts w:ascii="Cambria" w:hAnsi="Cambria" w:cs="Calibri"/>
          <w:sz w:val="20"/>
          <w:szCs w:val="20"/>
          <w:lang w:val="es-ES"/>
        </w:rPr>
        <w:t>agota</w:t>
      </w:r>
      <w:r w:rsidR="004149F7" w:rsidRPr="001325C9">
        <w:rPr>
          <w:rFonts w:ascii="Cambria" w:hAnsi="Cambria" w:cs="Calibri"/>
          <w:sz w:val="20"/>
          <w:szCs w:val="20"/>
          <w:lang w:val="es-ES"/>
        </w:rPr>
        <w:t>r</w:t>
      </w:r>
      <w:r w:rsidRPr="001325C9">
        <w:rPr>
          <w:rFonts w:ascii="Cambria" w:hAnsi="Cambria" w:cs="Calibri"/>
          <w:sz w:val="20"/>
          <w:szCs w:val="20"/>
          <w:lang w:val="es-ES"/>
        </w:rPr>
        <w:t xml:space="preserve"> </w:t>
      </w:r>
      <w:r w:rsidR="00C52EC3" w:rsidRPr="001325C9">
        <w:rPr>
          <w:rFonts w:ascii="Cambria" w:hAnsi="Cambria" w:cs="Calibri"/>
          <w:sz w:val="20"/>
          <w:szCs w:val="20"/>
          <w:lang w:val="es-ES"/>
        </w:rPr>
        <w:t>y</w:t>
      </w:r>
      <w:r w:rsidRPr="001325C9">
        <w:rPr>
          <w:rFonts w:ascii="Cambria" w:hAnsi="Cambria" w:cs="Calibri"/>
          <w:sz w:val="20"/>
          <w:szCs w:val="20"/>
          <w:lang w:val="es-ES"/>
        </w:rPr>
        <w:t xml:space="preserve"> demostrar que </w:t>
      </w:r>
      <w:r w:rsidR="002B7583" w:rsidRPr="001325C9">
        <w:rPr>
          <w:rFonts w:ascii="Cambria" w:hAnsi="Cambria" w:cs="Calibri"/>
          <w:sz w:val="20"/>
          <w:szCs w:val="20"/>
          <w:lang w:val="es-ES"/>
        </w:rPr>
        <w:t>los</w:t>
      </w:r>
      <w:r w:rsidRPr="001325C9">
        <w:rPr>
          <w:rFonts w:ascii="Cambria" w:hAnsi="Cambria" w:cs="Calibri"/>
          <w:sz w:val="20"/>
          <w:szCs w:val="20"/>
          <w:lang w:val="es-ES"/>
        </w:rPr>
        <w:t xml:space="preserve"> recursos que </w:t>
      </w:r>
      <w:r w:rsidR="007C3B02" w:rsidRPr="001325C9">
        <w:rPr>
          <w:rFonts w:ascii="Cambria" w:hAnsi="Cambria" w:cs="Calibri"/>
          <w:sz w:val="20"/>
          <w:szCs w:val="20"/>
          <w:lang w:val="es-ES"/>
        </w:rPr>
        <w:t>no</w:t>
      </w:r>
      <w:r w:rsidRPr="001325C9">
        <w:rPr>
          <w:rFonts w:asciiTheme="majorHAnsi" w:hAnsiTheme="majorHAnsi"/>
          <w:bCs/>
          <w:sz w:val="20"/>
          <w:szCs w:val="20"/>
          <w:lang w:val="es-ES"/>
        </w:rPr>
        <w:t xml:space="preserve"> </w:t>
      </w:r>
      <w:r w:rsidR="004149F7" w:rsidRPr="001325C9">
        <w:rPr>
          <w:rFonts w:asciiTheme="majorHAnsi" w:hAnsiTheme="majorHAnsi"/>
          <w:bCs/>
          <w:sz w:val="20"/>
          <w:szCs w:val="20"/>
          <w:lang w:val="es-ES"/>
        </w:rPr>
        <w:t>se</w:t>
      </w:r>
      <w:r w:rsidR="00AC67E9" w:rsidRPr="001325C9">
        <w:rPr>
          <w:rFonts w:asciiTheme="majorHAnsi" w:hAnsiTheme="majorHAnsi"/>
          <w:bCs/>
          <w:sz w:val="20"/>
          <w:szCs w:val="20"/>
          <w:lang w:val="es-ES"/>
        </w:rPr>
        <w:t xml:space="preserve"> </w:t>
      </w:r>
      <w:r w:rsidR="002B7583" w:rsidRPr="001325C9">
        <w:rPr>
          <w:rFonts w:asciiTheme="majorHAnsi" w:hAnsiTheme="majorHAnsi"/>
          <w:bCs/>
          <w:sz w:val="20"/>
          <w:szCs w:val="20"/>
          <w:lang w:val="es-ES"/>
        </w:rPr>
        <w:t>agota</w:t>
      </w:r>
      <w:r w:rsidR="004149F7" w:rsidRPr="001325C9">
        <w:rPr>
          <w:rFonts w:asciiTheme="majorHAnsi" w:hAnsiTheme="majorHAnsi"/>
          <w:bCs/>
          <w:sz w:val="20"/>
          <w:szCs w:val="20"/>
          <w:lang w:val="es-ES"/>
        </w:rPr>
        <w:t>ron</w:t>
      </w:r>
      <w:r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son</w:t>
      </w:r>
      <w:r w:rsidRPr="001325C9">
        <w:rPr>
          <w:rFonts w:asciiTheme="majorHAnsi" w:hAnsiTheme="majorHAnsi"/>
          <w:bCs/>
          <w:sz w:val="20"/>
          <w:szCs w:val="20"/>
          <w:lang w:val="es-ES"/>
        </w:rPr>
        <w:t xml:space="preserve"> “ade</w:t>
      </w:r>
      <w:r w:rsidR="00DA6EA0" w:rsidRPr="001325C9">
        <w:rPr>
          <w:rFonts w:asciiTheme="majorHAnsi" w:hAnsiTheme="majorHAnsi"/>
          <w:bCs/>
          <w:sz w:val="20"/>
          <w:szCs w:val="20"/>
          <w:lang w:val="es-ES"/>
        </w:rPr>
        <w:t>cua</w:t>
      </w:r>
      <w:r w:rsidRPr="001325C9">
        <w:rPr>
          <w:rFonts w:asciiTheme="majorHAnsi" w:hAnsiTheme="majorHAnsi"/>
          <w:bCs/>
          <w:sz w:val="20"/>
          <w:szCs w:val="20"/>
          <w:lang w:val="es-ES"/>
        </w:rPr>
        <w:t>do</w:t>
      </w:r>
      <w:r w:rsidR="004149F7" w:rsidRPr="001325C9">
        <w:rPr>
          <w:rFonts w:asciiTheme="majorHAnsi" w:hAnsiTheme="majorHAnsi"/>
          <w:bCs/>
          <w:sz w:val="20"/>
          <w:szCs w:val="20"/>
          <w:lang w:val="es-ES"/>
        </w:rPr>
        <w:t>s</w:t>
      </w:r>
      <w:r w:rsidRPr="001325C9">
        <w:rPr>
          <w:rFonts w:asciiTheme="majorHAnsi" w:hAnsiTheme="majorHAnsi"/>
          <w:bCs/>
          <w:sz w:val="20"/>
          <w:szCs w:val="20"/>
          <w:lang w:val="es-ES"/>
        </w:rPr>
        <w:t xml:space="preserve">” para </w:t>
      </w:r>
      <w:r w:rsidR="004149F7" w:rsidRPr="001325C9">
        <w:rPr>
          <w:rFonts w:asciiTheme="majorHAnsi" w:hAnsiTheme="majorHAnsi"/>
          <w:bCs/>
          <w:sz w:val="20"/>
          <w:szCs w:val="20"/>
          <w:lang w:val="es-ES"/>
        </w:rPr>
        <w:t>sub</w:t>
      </w:r>
      <w:r w:rsidRPr="001325C9">
        <w:rPr>
          <w:rFonts w:asciiTheme="majorHAnsi" w:hAnsiTheme="majorHAnsi"/>
          <w:bCs/>
          <w:sz w:val="20"/>
          <w:szCs w:val="20"/>
          <w:lang w:val="es-ES"/>
        </w:rPr>
        <w:t xml:space="preserve">sanar </w:t>
      </w:r>
      <w:r w:rsidR="004149F7" w:rsidRPr="001325C9">
        <w:rPr>
          <w:rFonts w:asciiTheme="majorHAnsi" w:hAnsiTheme="majorHAnsi"/>
          <w:bCs/>
          <w:sz w:val="20"/>
          <w:szCs w:val="20"/>
          <w:lang w:val="es-ES"/>
        </w:rPr>
        <w:t>l</w:t>
      </w:r>
      <w:r w:rsidRPr="001325C9">
        <w:rPr>
          <w:rFonts w:asciiTheme="majorHAnsi" w:hAnsiTheme="majorHAnsi"/>
          <w:bCs/>
          <w:sz w:val="20"/>
          <w:szCs w:val="20"/>
          <w:lang w:val="es-ES"/>
        </w:rPr>
        <w:t>a viola</w:t>
      </w:r>
      <w:r w:rsidR="00DA73F2" w:rsidRPr="001325C9">
        <w:rPr>
          <w:rFonts w:asciiTheme="majorHAnsi" w:hAnsiTheme="majorHAnsi"/>
          <w:bCs/>
          <w:sz w:val="20"/>
          <w:szCs w:val="20"/>
          <w:lang w:val="es-ES"/>
        </w:rPr>
        <w:t>ción</w:t>
      </w:r>
      <w:r w:rsidRPr="001325C9">
        <w:rPr>
          <w:rFonts w:asciiTheme="majorHAnsi" w:hAnsiTheme="majorHAnsi"/>
          <w:bCs/>
          <w:sz w:val="20"/>
          <w:szCs w:val="20"/>
          <w:lang w:val="es-ES"/>
        </w:rPr>
        <w:t xml:space="preserve"> alegada, </w:t>
      </w:r>
      <w:r w:rsidR="00C52EC3" w:rsidRPr="001325C9">
        <w:rPr>
          <w:rFonts w:asciiTheme="majorHAnsi" w:hAnsiTheme="majorHAnsi"/>
          <w:bCs/>
          <w:sz w:val="20"/>
          <w:szCs w:val="20"/>
          <w:lang w:val="es-ES"/>
        </w:rPr>
        <w:t>es</w:t>
      </w:r>
      <w:r w:rsidR="002C3D4C" w:rsidRPr="001325C9">
        <w:rPr>
          <w:rFonts w:asciiTheme="majorHAnsi" w:hAnsiTheme="majorHAnsi"/>
          <w:bCs/>
          <w:sz w:val="20"/>
          <w:szCs w:val="20"/>
          <w:lang w:val="es-ES"/>
        </w:rPr>
        <w:t xml:space="preserve"> decir</w:t>
      </w:r>
      <w:r w:rsidRPr="001325C9">
        <w:rPr>
          <w:rFonts w:asciiTheme="majorHAnsi" w:hAnsiTheme="majorHAnsi"/>
          <w:bCs/>
          <w:sz w:val="20"/>
          <w:szCs w:val="20"/>
          <w:lang w:val="es-ES"/>
        </w:rPr>
        <w:t xml:space="preserve">, demostrar que </w:t>
      </w:r>
      <w:r w:rsidR="00503B17" w:rsidRPr="001325C9">
        <w:rPr>
          <w:rFonts w:asciiTheme="majorHAnsi" w:hAnsiTheme="majorHAnsi"/>
          <w:bCs/>
          <w:sz w:val="20"/>
          <w:szCs w:val="20"/>
          <w:lang w:val="es-ES"/>
        </w:rPr>
        <w:t>l</w:t>
      </w:r>
      <w:r w:rsidRPr="001325C9">
        <w:rPr>
          <w:rFonts w:asciiTheme="majorHAnsi" w:hAnsiTheme="majorHAnsi"/>
          <w:bCs/>
          <w:sz w:val="20"/>
          <w:szCs w:val="20"/>
          <w:lang w:val="es-ES"/>
        </w:rPr>
        <w:t>a fun</w:t>
      </w:r>
      <w:r w:rsidR="00DA73F2" w:rsidRPr="001325C9">
        <w:rPr>
          <w:rFonts w:asciiTheme="majorHAnsi" w:hAnsiTheme="majorHAnsi"/>
          <w:bCs/>
          <w:sz w:val="20"/>
          <w:szCs w:val="20"/>
          <w:lang w:val="es-ES"/>
        </w:rPr>
        <w:t>ción</w:t>
      </w:r>
      <w:r w:rsidRPr="001325C9">
        <w:rPr>
          <w:rFonts w:asciiTheme="majorHAnsi" w:hAnsiTheme="majorHAnsi"/>
          <w:bCs/>
          <w:sz w:val="20"/>
          <w:szCs w:val="20"/>
          <w:lang w:val="es-ES"/>
        </w:rPr>
        <w:t xml:space="preserve"> de</w:t>
      </w:r>
      <w:r w:rsidR="003606ED" w:rsidRPr="001325C9">
        <w:rPr>
          <w:rFonts w:asciiTheme="majorHAnsi" w:hAnsiTheme="majorHAnsi"/>
          <w:bCs/>
          <w:sz w:val="20"/>
          <w:szCs w:val="20"/>
          <w:lang w:val="es-ES"/>
        </w:rPr>
        <w:t xml:space="preserve"> e</w:t>
      </w:r>
      <w:r w:rsidR="00DD5129" w:rsidRPr="001325C9">
        <w:rPr>
          <w:rFonts w:asciiTheme="majorHAnsi" w:hAnsiTheme="majorHAnsi"/>
          <w:bCs/>
          <w:sz w:val="20"/>
          <w:szCs w:val="20"/>
          <w:lang w:val="es-ES"/>
        </w:rPr>
        <w:t>s</w:t>
      </w:r>
      <w:r w:rsidR="003606ED" w:rsidRPr="001325C9">
        <w:rPr>
          <w:rFonts w:asciiTheme="majorHAnsi" w:hAnsiTheme="majorHAnsi"/>
          <w:bCs/>
          <w:sz w:val="20"/>
          <w:szCs w:val="20"/>
          <w:lang w:val="es-ES"/>
        </w:rPr>
        <w:t>o</w:t>
      </w:r>
      <w:r w:rsidRPr="001325C9">
        <w:rPr>
          <w:rFonts w:asciiTheme="majorHAnsi" w:hAnsiTheme="majorHAnsi"/>
          <w:bCs/>
          <w:sz w:val="20"/>
          <w:szCs w:val="20"/>
          <w:lang w:val="es-ES"/>
        </w:rPr>
        <w:t xml:space="preserve">s recursos dentro </w:t>
      </w:r>
      <w:r w:rsidR="00DA73F2" w:rsidRPr="001325C9">
        <w:rPr>
          <w:rFonts w:asciiTheme="majorHAnsi" w:hAnsiTheme="majorHAnsi"/>
          <w:bCs/>
          <w:sz w:val="20"/>
          <w:szCs w:val="20"/>
          <w:lang w:val="es-ES"/>
        </w:rPr>
        <w:t>del</w:t>
      </w:r>
      <w:r w:rsidRPr="001325C9">
        <w:rPr>
          <w:rFonts w:asciiTheme="majorHAnsi" w:hAnsiTheme="majorHAnsi"/>
          <w:bCs/>
          <w:sz w:val="20"/>
          <w:szCs w:val="20"/>
          <w:lang w:val="es-ES"/>
        </w:rPr>
        <w:t xml:space="preserve"> sistema de </w:t>
      </w:r>
      <w:r w:rsidR="00C52EC3" w:rsidRPr="001325C9">
        <w:rPr>
          <w:rFonts w:asciiTheme="majorHAnsi" w:hAnsiTheme="majorHAnsi"/>
          <w:bCs/>
          <w:sz w:val="20"/>
          <w:szCs w:val="20"/>
          <w:lang w:val="es-ES"/>
        </w:rPr>
        <w:t>derecho</w:t>
      </w:r>
      <w:r w:rsidRPr="001325C9">
        <w:rPr>
          <w:rFonts w:asciiTheme="majorHAnsi" w:hAnsiTheme="majorHAnsi"/>
          <w:bCs/>
          <w:sz w:val="20"/>
          <w:szCs w:val="20"/>
          <w:lang w:val="es-ES"/>
        </w:rPr>
        <w:t xml:space="preserve"> interno </w:t>
      </w:r>
      <w:r w:rsidR="00C52EC3" w:rsidRPr="001325C9">
        <w:rPr>
          <w:rFonts w:asciiTheme="majorHAnsi" w:hAnsiTheme="majorHAnsi"/>
          <w:bCs/>
          <w:sz w:val="20"/>
          <w:szCs w:val="20"/>
          <w:lang w:val="es-ES"/>
        </w:rPr>
        <w:t>es</w:t>
      </w:r>
      <w:r w:rsidRPr="001325C9">
        <w:rPr>
          <w:rFonts w:asciiTheme="majorHAnsi" w:hAnsiTheme="majorHAnsi"/>
          <w:bCs/>
          <w:sz w:val="20"/>
          <w:szCs w:val="20"/>
          <w:lang w:val="es-ES"/>
        </w:rPr>
        <w:t xml:space="preserve"> </w:t>
      </w:r>
      <w:r w:rsidR="007D4A62" w:rsidRPr="001325C9">
        <w:rPr>
          <w:rFonts w:asciiTheme="majorHAnsi" w:hAnsiTheme="majorHAnsi"/>
          <w:bCs/>
          <w:sz w:val="20"/>
          <w:szCs w:val="20"/>
          <w:lang w:val="es-ES"/>
        </w:rPr>
        <w:t>id</w:t>
      </w:r>
      <w:r w:rsidR="007D4A62" w:rsidRPr="001325C9">
        <w:rPr>
          <w:rFonts w:asciiTheme="majorHAnsi" w:hAnsiTheme="majorHAnsi" w:cs="Arial"/>
          <w:color w:val="222222"/>
          <w:sz w:val="20"/>
          <w:szCs w:val="20"/>
          <w:shd w:val="clear" w:color="auto" w:fill="FFFFFF"/>
          <w:lang w:val="es-ES"/>
        </w:rPr>
        <w:t>ó</w:t>
      </w:r>
      <w:r w:rsidR="007D4A62" w:rsidRPr="001325C9">
        <w:rPr>
          <w:rFonts w:asciiTheme="majorHAnsi" w:hAnsiTheme="majorHAnsi"/>
          <w:bCs/>
          <w:sz w:val="20"/>
          <w:szCs w:val="20"/>
          <w:lang w:val="es-ES"/>
        </w:rPr>
        <w:t>nea</w:t>
      </w:r>
      <w:r w:rsidRPr="001325C9">
        <w:rPr>
          <w:rFonts w:asciiTheme="majorHAnsi" w:hAnsiTheme="majorHAnsi"/>
          <w:bCs/>
          <w:sz w:val="20"/>
          <w:szCs w:val="20"/>
          <w:lang w:val="es-ES"/>
        </w:rPr>
        <w:t xml:space="preserve"> para proteger</w:t>
      </w:r>
      <w:r w:rsidR="00383D49" w:rsidRPr="001325C9">
        <w:rPr>
          <w:rFonts w:asciiTheme="majorHAnsi" w:hAnsiTheme="majorHAnsi"/>
          <w:bCs/>
          <w:sz w:val="20"/>
          <w:szCs w:val="20"/>
          <w:lang w:val="es-ES"/>
        </w:rPr>
        <w:t xml:space="preserve"> </w:t>
      </w:r>
      <w:r w:rsidR="00503B17" w:rsidRPr="001325C9">
        <w:rPr>
          <w:rFonts w:asciiTheme="majorHAnsi" w:hAnsiTheme="majorHAnsi"/>
          <w:bCs/>
          <w:sz w:val="20"/>
          <w:szCs w:val="20"/>
          <w:lang w:val="es-ES"/>
        </w:rPr>
        <w:t>l</w:t>
      </w:r>
      <w:r w:rsidR="00383D49" w:rsidRPr="001325C9">
        <w:rPr>
          <w:rFonts w:asciiTheme="majorHAnsi" w:hAnsiTheme="majorHAnsi"/>
          <w:bCs/>
          <w:sz w:val="20"/>
          <w:szCs w:val="20"/>
          <w:lang w:val="es-ES"/>
        </w:rPr>
        <w:t>a situa</w:t>
      </w:r>
      <w:r w:rsidR="00DA73F2" w:rsidRPr="001325C9">
        <w:rPr>
          <w:rFonts w:asciiTheme="majorHAnsi" w:hAnsiTheme="majorHAnsi"/>
          <w:bCs/>
          <w:sz w:val="20"/>
          <w:szCs w:val="20"/>
          <w:lang w:val="es-ES"/>
        </w:rPr>
        <w:t>ción</w:t>
      </w:r>
      <w:r w:rsidR="00383D49" w:rsidRPr="001325C9">
        <w:rPr>
          <w:rFonts w:asciiTheme="majorHAnsi" w:hAnsiTheme="majorHAnsi"/>
          <w:bCs/>
          <w:sz w:val="20"/>
          <w:szCs w:val="20"/>
          <w:lang w:val="es-ES"/>
        </w:rPr>
        <w:t xml:space="preserve"> jurídica infringida</w:t>
      </w:r>
      <w:r w:rsidRPr="001325C9">
        <w:rPr>
          <w:rStyle w:val="FootnoteReference"/>
          <w:rFonts w:ascii="Cambria" w:hAnsi="Cambria" w:cs="Calibri"/>
          <w:sz w:val="20"/>
          <w:szCs w:val="20"/>
          <w:lang w:val="es-ES"/>
        </w:rPr>
        <w:footnoteReference w:id="8"/>
      </w:r>
      <w:r w:rsidR="00D114B2" w:rsidRPr="001325C9">
        <w:rPr>
          <w:rFonts w:asciiTheme="majorHAnsi" w:hAnsiTheme="majorHAnsi"/>
          <w:bCs/>
          <w:sz w:val="20"/>
          <w:szCs w:val="20"/>
          <w:lang w:val="es-ES"/>
        </w:rPr>
        <w:t>.</w:t>
      </w:r>
      <w:r w:rsidR="002C3D4C" w:rsidRPr="001325C9">
        <w:rPr>
          <w:rFonts w:asciiTheme="majorHAnsi" w:hAnsiTheme="majorHAnsi"/>
          <w:bCs/>
          <w:sz w:val="20"/>
          <w:szCs w:val="20"/>
          <w:lang w:val="es-ES"/>
        </w:rPr>
        <w:t xml:space="preserve"> </w:t>
      </w:r>
      <w:r w:rsidR="00503B17" w:rsidRPr="001325C9">
        <w:rPr>
          <w:rFonts w:asciiTheme="majorHAnsi" w:hAnsiTheme="majorHAnsi"/>
          <w:bCs/>
          <w:sz w:val="20"/>
          <w:szCs w:val="20"/>
          <w:lang w:val="es-ES"/>
        </w:rPr>
        <w:t xml:space="preserve"> </w:t>
      </w:r>
    </w:p>
    <w:p w14:paraId="5F4AB45E" w14:textId="77777777" w:rsidR="00E644F1" w:rsidRPr="001325C9" w:rsidRDefault="00E644F1" w:rsidP="00E644F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6EC4F7BD" w14:textId="4FF65C01" w:rsidR="00B5084E" w:rsidRPr="00E644F1" w:rsidRDefault="00E31701" w:rsidP="00E644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1325C9">
        <w:rPr>
          <w:rFonts w:asciiTheme="majorHAnsi" w:hAnsiTheme="majorHAnsi"/>
          <w:bCs/>
          <w:sz w:val="20"/>
          <w:szCs w:val="20"/>
          <w:lang w:val="es-ES"/>
        </w:rPr>
        <w:t>P</w:t>
      </w:r>
      <w:r w:rsidR="00B5084E" w:rsidRPr="001325C9">
        <w:rPr>
          <w:rFonts w:asciiTheme="majorHAnsi" w:hAnsiTheme="majorHAnsi"/>
          <w:bCs/>
          <w:sz w:val="20"/>
          <w:szCs w:val="20"/>
          <w:lang w:val="es-ES"/>
        </w:rPr>
        <w:t>e</w:t>
      </w:r>
      <w:r w:rsidR="0093758F" w:rsidRPr="001325C9">
        <w:rPr>
          <w:rFonts w:asciiTheme="majorHAnsi" w:hAnsiTheme="majorHAnsi"/>
          <w:bCs/>
          <w:sz w:val="20"/>
          <w:szCs w:val="20"/>
          <w:lang w:val="es-ES"/>
        </w:rPr>
        <w:t>s</w:t>
      </w:r>
      <w:r w:rsidR="00B5084E" w:rsidRPr="001325C9">
        <w:rPr>
          <w:rFonts w:asciiTheme="majorHAnsi" w:hAnsiTheme="majorHAnsi"/>
          <w:bCs/>
          <w:sz w:val="20"/>
          <w:szCs w:val="20"/>
          <w:lang w:val="es-ES"/>
        </w:rPr>
        <w:t>e</w:t>
      </w:r>
      <w:r w:rsidRPr="001325C9">
        <w:rPr>
          <w:rFonts w:asciiTheme="majorHAnsi" w:hAnsiTheme="majorHAnsi"/>
          <w:bCs/>
          <w:sz w:val="20"/>
          <w:szCs w:val="20"/>
          <w:lang w:val="es-ES"/>
        </w:rPr>
        <w:t xml:space="preserve"> a</w:t>
      </w:r>
      <w:r w:rsidR="00B5084E" w:rsidRPr="001325C9">
        <w:rPr>
          <w:rFonts w:asciiTheme="majorHAnsi" w:hAnsiTheme="majorHAnsi"/>
          <w:bCs/>
          <w:sz w:val="20"/>
          <w:szCs w:val="20"/>
          <w:lang w:val="es-ES"/>
        </w:rPr>
        <w:t xml:space="preserve"> </w:t>
      </w:r>
      <w:r w:rsidRPr="001325C9">
        <w:rPr>
          <w:rFonts w:asciiTheme="majorHAnsi" w:hAnsiTheme="majorHAnsi"/>
          <w:bCs/>
          <w:sz w:val="20"/>
          <w:szCs w:val="20"/>
          <w:lang w:val="es-ES"/>
        </w:rPr>
        <w:t xml:space="preserve">que </w:t>
      </w:r>
      <w:r w:rsidR="00DA73F2" w:rsidRPr="001325C9">
        <w:rPr>
          <w:rFonts w:asciiTheme="majorHAnsi" w:hAnsiTheme="majorHAnsi"/>
          <w:bCs/>
          <w:sz w:val="20"/>
          <w:szCs w:val="20"/>
          <w:lang w:val="es-ES"/>
        </w:rPr>
        <w:t>el</w:t>
      </w:r>
      <w:r w:rsidR="00B5084E" w:rsidRPr="001325C9">
        <w:rPr>
          <w:rFonts w:asciiTheme="majorHAnsi" w:hAnsiTheme="majorHAnsi"/>
          <w:bCs/>
          <w:sz w:val="20"/>
          <w:szCs w:val="20"/>
          <w:lang w:val="es-ES"/>
        </w:rPr>
        <w:t xml:space="preserve"> Estado afirm</w:t>
      </w:r>
      <w:r w:rsidRPr="001325C9">
        <w:rPr>
          <w:rFonts w:asciiTheme="majorHAnsi" w:hAnsiTheme="majorHAnsi"/>
          <w:bCs/>
          <w:sz w:val="20"/>
          <w:szCs w:val="20"/>
          <w:lang w:val="es-ES"/>
        </w:rPr>
        <w:t>a</w:t>
      </w:r>
      <w:r w:rsidR="00B5084E" w:rsidRPr="001325C9">
        <w:rPr>
          <w:rFonts w:asciiTheme="majorHAnsi" w:hAnsiTheme="majorHAnsi"/>
          <w:bCs/>
          <w:sz w:val="20"/>
          <w:szCs w:val="20"/>
          <w:lang w:val="es-ES"/>
        </w:rPr>
        <w:t xml:space="preserve"> que </w:t>
      </w:r>
      <w:r w:rsidR="00DA73F2" w:rsidRPr="001325C9">
        <w:rPr>
          <w:rFonts w:asciiTheme="majorHAnsi" w:hAnsiTheme="majorHAnsi"/>
          <w:bCs/>
          <w:sz w:val="20"/>
          <w:szCs w:val="20"/>
          <w:lang w:val="es-ES"/>
        </w:rPr>
        <w:t>el</w:t>
      </w:r>
      <w:r w:rsidR="00B5084E" w:rsidRPr="001325C9">
        <w:rPr>
          <w:rFonts w:asciiTheme="majorHAnsi" w:hAnsiTheme="majorHAnsi"/>
          <w:bCs/>
          <w:sz w:val="20"/>
          <w:szCs w:val="20"/>
          <w:lang w:val="es-ES"/>
        </w:rPr>
        <w:t xml:space="preserve"> Sr. Moura </w:t>
      </w:r>
      <w:r w:rsidRPr="001325C9">
        <w:rPr>
          <w:rFonts w:asciiTheme="majorHAnsi" w:hAnsiTheme="majorHAnsi"/>
          <w:bCs/>
          <w:sz w:val="20"/>
          <w:szCs w:val="20"/>
          <w:lang w:val="es-ES"/>
        </w:rPr>
        <w:t>debería</w:t>
      </w:r>
      <w:r w:rsidR="00B5084E" w:rsidRPr="001325C9">
        <w:rPr>
          <w:rFonts w:asciiTheme="majorHAnsi" w:hAnsiTheme="majorHAnsi"/>
          <w:bCs/>
          <w:sz w:val="20"/>
          <w:szCs w:val="20"/>
          <w:lang w:val="es-ES"/>
        </w:rPr>
        <w:t xml:space="preserve"> </w:t>
      </w:r>
      <w:r w:rsidRPr="001325C9">
        <w:rPr>
          <w:rFonts w:asciiTheme="majorHAnsi" w:hAnsiTheme="majorHAnsi"/>
          <w:bCs/>
          <w:sz w:val="20"/>
          <w:szCs w:val="20"/>
          <w:lang w:val="es-ES"/>
        </w:rPr>
        <w:t>hab</w:t>
      </w:r>
      <w:r w:rsidR="00B5084E" w:rsidRPr="001325C9">
        <w:rPr>
          <w:rFonts w:asciiTheme="majorHAnsi" w:hAnsiTheme="majorHAnsi"/>
          <w:bCs/>
          <w:sz w:val="20"/>
          <w:szCs w:val="20"/>
          <w:lang w:val="es-ES"/>
        </w:rPr>
        <w:t>er</w:t>
      </w:r>
      <w:r w:rsidR="002B7583" w:rsidRPr="001325C9">
        <w:rPr>
          <w:rFonts w:asciiTheme="majorHAnsi" w:hAnsiTheme="majorHAnsi"/>
          <w:bCs/>
          <w:sz w:val="20"/>
          <w:szCs w:val="20"/>
          <w:lang w:val="es-ES"/>
        </w:rPr>
        <w:t xml:space="preserve"> present</w:t>
      </w:r>
      <w:r w:rsidR="00B5084E" w:rsidRPr="001325C9">
        <w:rPr>
          <w:rFonts w:asciiTheme="majorHAnsi" w:hAnsiTheme="majorHAnsi"/>
          <w:bCs/>
          <w:sz w:val="20"/>
          <w:szCs w:val="20"/>
          <w:lang w:val="es-ES"/>
        </w:rPr>
        <w:t>a</w:t>
      </w:r>
      <w:r w:rsidR="0093758F" w:rsidRPr="001325C9">
        <w:rPr>
          <w:rFonts w:asciiTheme="majorHAnsi" w:hAnsiTheme="majorHAnsi"/>
          <w:bCs/>
          <w:sz w:val="20"/>
          <w:szCs w:val="20"/>
          <w:lang w:val="es-ES"/>
        </w:rPr>
        <w:t>do</w:t>
      </w:r>
      <w:r w:rsidR="00B5084E" w:rsidRPr="001325C9">
        <w:rPr>
          <w:rFonts w:asciiTheme="majorHAnsi" w:hAnsiTheme="majorHAnsi"/>
          <w:bCs/>
          <w:sz w:val="20"/>
          <w:szCs w:val="20"/>
          <w:lang w:val="es-ES"/>
        </w:rPr>
        <w:t xml:space="preserve"> </w:t>
      </w:r>
      <w:r w:rsidR="002B7583" w:rsidRPr="001325C9">
        <w:rPr>
          <w:rFonts w:asciiTheme="majorHAnsi" w:hAnsiTheme="majorHAnsi"/>
          <w:bCs/>
          <w:sz w:val="20"/>
          <w:szCs w:val="20"/>
          <w:lang w:val="es-ES"/>
        </w:rPr>
        <w:t>una</w:t>
      </w:r>
      <w:r w:rsidR="00B5084E" w:rsidRPr="001325C9">
        <w:rPr>
          <w:rFonts w:asciiTheme="majorHAnsi" w:hAnsiTheme="majorHAnsi"/>
          <w:bCs/>
          <w:sz w:val="20"/>
          <w:szCs w:val="20"/>
          <w:lang w:val="es-ES"/>
        </w:rPr>
        <w:t xml:space="preserve"> </w:t>
      </w:r>
      <w:r w:rsidR="007C3B02" w:rsidRPr="001325C9">
        <w:rPr>
          <w:rFonts w:asciiTheme="majorHAnsi" w:hAnsiTheme="majorHAnsi"/>
          <w:bCs/>
          <w:sz w:val="20"/>
          <w:szCs w:val="20"/>
          <w:lang w:val="es-ES"/>
        </w:rPr>
        <w:t>acción</w:t>
      </w:r>
      <w:r w:rsidR="00B5084E" w:rsidRPr="001325C9">
        <w:rPr>
          <w:rFonts w:asciiTheme="majorHAnsi" w:hAnsiTheme="majorHAnsi"/>
          <w:bCs/>
          <w:sz w:val="20"/>
          <w:szCs w:val="20"/>
          <w:lang w:val="es-ES"/>
        </w:rPr>
        <w:t xml:space="preserve"> de responsabili</w:t>
      </w:r>
      <w:r w:rsidR="00DA73F2" w:rsidRPr="001325C9">
        <w:rPr>
          <w:rFonts w:asciiTheme="majorHAnsi" w:hAnsiTheme="majorHAnsi"/>
          <w:bCs/>
          <w:sz w:val="20"/>
          <w:szCs w:val="20"/>
          <w:lang w:val="es-ES"/>
        </w:rPr>
        <w:t xml:space="preserve">dad </w:t>
      </w:r>
      <w:r w:rsidR="00B5084E" w:rsidRPr="001325C9">
        <w:rPr>
          <w:rFonts w:asciiTheme="majorHAnsi" w:hAnsiTheme="majorHAnsi"/>
          <w:bCs/>
          <w:sz w:val="20"/>
          <w:szCs w:val="20"/>
          <w:lang w:val="es-ES"/>
        </w:rPr>
        <w:t xml:space="preserve">civil </w:t>
      </w:r>
      <w:r w:rsidR="00C52EC3" w:rsidRPr="001325C9">
        <w:rPr>
          <w:rFonts w:asciiTheme="majorHAnsi" w:hAnsiTheme="majorHAnsi"/>
          <w:bCs/>
          <w:sz w:val="20"/>
          <w:szCs w:val="20"/>
          <w:lang w:val="es-ES"/>
        </w:rPr>
        <w:t>persona</w:t>
      </w:r>
      <w:r w:rsidR="00B5084E" w:rsidRPr="001325C9">
        <w:rPr>
          <w:rFonts w:asciiTheme="majorHAnsi" w:hAnsiTheme="majorHAnsi"/>
          <w:bCs/>
          <w:sz w:val="20"/>
          <w:szCs w:val="20"/>
          <w:lang w:val="es-ES"/>
        </w:rPr>
        <w:t xml:space="preserve">l </w:t>
      </w:r>
      <w:r w:rsidR="00DA73F2" w:rsidRPr="001325C9">
        <w:rPr>
          <w:rFonts w:asciiTheme="majorHAnsi" w:hAnsiTheme="majorHAnsi"/>
          <w:bCs/>
          <w:sz w:val="20"/>
          <w:szCs w:val="20"/>
          <w:lang w:val="es-ES"/>
        </w:rPr>
        <w:t>de los</w:t>
      </w:r>
      <w:r w:rsidR="00B5084E" w:rsidRPr="001325C9">
        <w:rPr>
          <w:rFonts w:asciiTheme="majorHAnsi" w:hAnsiTheme="majorHAnsi"/>
          <w:bCs/>
          <w:sz w:val="20"/>
          <w:szCs w:val="20"/>
          <w:lang w:val="es-ES"/>
        </w:rPr>
        <w:t xml:space="preserve"> magistrados que a</w:t>
      </w:r>
      <w:r w:rsidR="007D4A62" w:rsidRPr="001325C9">
        <w:rPr>
          <w:rFonts w:asciiTheme="majorHAnsi" w:hAnsiTheme="majorHAnsi"/>
          <w:bCs/>
          <w:sz w:val="20"/>
          <w:szCs w:val="20"/>
          <w:lang w:val="es-ES"/>
        </w:rPr>
        <w:t>c</w:t>
      </w:r>
      <w:r w:rsidR="00B5084E" w:rsidRPr="001325C9">
        <w:rPr>
          <w:rFonts w:asciiTheme="majorHAnsi" w:hAnsiTheme="majorHAnsi"/>
          <w:bCs/>
          <w:sz w:val="20"/>
          <w:szCs w:val="20"/>
          <w:lang w:val="es-ES"/>
        </w:rPr>
        <w:t>tuar</w:t>
      </w:r>
      <w:r w:rsidR="007D4A62" w:rsidRPr="001325C9">
        <w:rPr>
          <w:rFonts w:asciiTheme="majorHAnsi" w:hAnsiTheme="majorHAnsi"/>
          <w:bCs/>
          <w:sz w:val="20"/>
          <w:szCs w:val="20"/>
          <w:lang w:val="es-ES"/>
        </w:rPr>
        <w:t>on</w:t>
      </w:r>
      <w:r w:rsidR="00B5084E"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en el</w:t>
      </w:r>
      <w:r w:rsidR="00B5084E" w:rsidRPr="001325C9">
        <w:rPr>
          <w:rFonts w:asciiTheme="majorHAnsi" w:hAnsiTheme="majorHAnsi"/>
          <w:bCs/>
          <w:sz w:val="20"/>
          <w:szCs w:val="20"/>
          <w:lang w:val="es-ES"/>
        </w:rPr>
        <w:t xml:space="preserve"> proce</w:t>
      </w:r>
      <w:r w:rsidR="00DD5129" w:rsidRPr="001325C9">
        <w:rPr>
          <w:rFonts w:asciiTheme="majorHAnsi" w:hAnsiTheme="majorHAnsi"/>
          <w:bCs/>
          <w:sz w:val="20"/>
          <w:szCs w:val="20"/>
          <w:lang w:val="es-ES"/>
        </w:rPr>
        <w:t>s</w:t>
      </w:r>
      <w:r w:rsidR="00B5084E" w:rsidRPr="001325C9">
        <w:rPr>
          <w:rFonts w:asciiTheme="majorHAnsi" w:hAnsiTheme="majorHAnsi"/>
          <w:bCs/>
          <w:sz w:val="20"/>
          <w:szCs w:val="20"/>
          <w:lang w:val="es-ES"/>
        </w:rPr>
        <w:t xml:space="preserve">o de </w:t>
      </w:r>
      <w:r w:rsidR="00C52EC3" w:rsidRPr="001325C9">
        <w:rPr>
          <w:rFonts w:asciiTheme="majorHAnsi" w:hAnsiTheme="majorHAnsi"/>
          <w:bCs/>
          <w:sz w:val="20"/>
          <w:szCs w:val="20"/>
          <w:lang w:val="es-ES"/>
        </w:rPr>
        <w:t>adopción</w:t>
      </w:r>
      <w:r w:rsidR="00B5084E" w:rsidRPr="001325C9">
        <w:rPr>
          <w:rFonts w:asciiTheme="majorHAnsi" w:hAnsiTheme="majorHAnsi"/>
          <w:bCs/>
          <w:sz w:val="20"/>
          <w:szCs w:val="20"/>
          <w:lang w:val="es-ES"/>
        </w:rPr>
        <w:t xml:space="preserve"> de Isabela, </w:t>
      </w:r>
      <w:r w:rsidR="007C3B02" w:rsidRPr="001325C9">
        <w:rPr>
          <w:rFonts w:asciiTheme="majorHAnsi" w:hAnsiTheme="majorHAnsi"/>
          <w:bCs/>
          <w:sz w:val="20"/>
          <w:szCs w:val="20"/>
          <w:lang w:val="es-ES"/>
        </w:rPr>
        <w:t>no</w:t>
      </w:r>
      <w:r w:rsidR="00B5084E" w:rsidRPr="001325C9">
        <w:rPr>
          <w:rFonts w:asciiTheme="majorHAnsi" w:hAnsiTheme="majorHAnsi"/>
          <w:bCs/>
          <w:sz w:val="20"/>
          <w:szCs w:val="20"/>
          <w:lang w:val="es-ES"/>
        </w:rPr>
        <w:t xml:space="preserve"> informa c</w:t>
      </w:r>
      <w:r w:rsidR="00503B17" w:rsidRPr="001325C9">
        <w:rPr>
          <w:rFonts w:asciiTheme="majorHAnsi" w:hAnsiTheme="majorHAnsi"/>
          <w:bCs/>
          <w:sz w:val="20"/>
          <w:szCs w:val="20"/>
          <w:lang w:val="es-ES"/>
        </w:rPr>
        <w:t>ó</w:t>
      </w:r>
      <w:r w:rsidR="00B5084E" w:rsidRPr="001325C9">
        <w:rPr>
          <w:rFonts w:asciiTheme="majorHAnsi" w:hAnsiTheme="majorHAnsi"/>
          <w:bCs/>
          <w:sz w:val="20"/>
          <w:szCs w:val="20"/>
          <w:lang w:val="es-ES"/>
        </w:rPr>
        <w:t xml:space="preserve">mo </w:t>
      </w:r>
      <w:r w:rsidR="00503B17" w:rsidRPr="001325C9">
        <w:rPr>
          <w:rFonts w:asciiTheme="majorHAnsi" w:hAnsiTheme="majorHAnsi"/>
          <w:bCs/>
          <w:sz w:val="20"/>
          <w:szCs w:val="20"/>
          <w:lang w:val="es-ES"/>
        </w:rPr>
        <w:t xml:space="preserve">ni </w:t>
      </w:r>
      <w:r w:rsidR="00B5084E" w:rsidRPr="001325C9">
        <w:rPr>
          <w:rFonts w:asciiTheme="majorHAnsi" w:hAnsiTheme="majorHAnsi"/>
          <w:bCs/>
          <w:sz w:val="20"/>
          <w:szCs w:val="20"/>
          <w:lang w:val="es-ES"/>
        </w:rPr>
        <w:t>por</w:t>
      </w:r>
      <w:r w:rsidR="00503B17" w:rsidRPr="001325C9">
        <w:rPr>
          <w:rFonts w:asciiTheme="majorHAnsi" w:hAnsiTheme="majorHAnsi"/>
          <w:bCs/>
          <w:sz w:val="20"/>
          <w:szCs w:val="20"/>
          <w:lang w:val="es-ES"/>
        </w:rPr>
        <w:t xml:space="preserve"> </w:t>
      </w:r>
      <w:r w:rsidR="00B5084E" w:rsidRPr="001325C9">
        <w:rPr>
          <w:rFonts w:asciiTheme="majorHAnsi" w:hAnsiTheme="majorHAnsi"/>
          <w:bCs/>
          <w:sz w:val="20"/>
          <w:szCs w:val="20"/>
          <w:lang w:val="es-ES"/>
        </w:rPr>
        <w:t>qu</w:t>
      </w:r>
      <w:r w:rsidR="00503B17" w:rsidRPr="001325C9">
        <w:rPr>
          <w:rFonts w:asciiTheme="majorHAnsi" w:hAnsiTheme="majorHAnsi"/>
          <w:bCs/>
          <w:sz w:val="20"/>
          <w:szCs w:val="20"/>
          <w:lang w:val="es-ES"/>
        </w:rPr>
        <w:t>é</w:t>
      </w:r>
      <w:r w:rsidR="00B5084E" w:rsidRPr="001325C9">
        <w:rPr>
          <w:rFonts w:asciiTheme="majorHAnsi" w:hAnsiTheme="majorHAnsi"/>
          <w:bCs/>
          <w:sz w:val="20"/>
          <w:szCs w:val="20"/>
          <w:lang w:val="es-ES"/>
        </w:rPr>
        <w:t xml:space="preserve"> e</w:t>
      </w:r>
      <w:r w:rsidR="00DD5129" w:rsidRPr="001325C9">
        <w:rPr>
          <w:rFonts w:asciiTheme="majorHAnsi" w:hAnsiTheme="majorHAnsi"/>
          <w:bCs/>
          <w:sz w:val="20"/>
          <w:szCs w:val="20"/>
          <w:lang w:val="es-ES"/>
        </w:rPr>
        <w:t>s</w:t>
      </w:r>
      <w:r w:rsidR="00B5084E" w:rsidRPr="001325C9">
        <w:rPr>
          <w:rFonts w:asciiTheme="majorHAnsi" w:hAnsiTheme="majorHAnsi"/>
          <w:bCs/>
          <w:sz w:val="20"/>
          <w:szCs w:val="20"/>
          <w:lang w:val="es-ES"/>
        </w:rPr>
        <w:t xml:space="preserve">a </w:t>
      </w:r>
      <w:r w:rsidR="007C3B02" w:rsidRPr="001325C9">
        <w:rPr>
          <w:rFonts w:asciiTheme="majorHAnsi" w:hAnsiTheme="majorHAnsi"/>
          <w:bCs/>
          <w:sz w:val="20"/>
          <w:szCs w:val="20"/>
          <w:lang w:val="es-ES"/>
        </w:rPr>
        <w:t>acción</w:t>
      </w:r>
      <w:r w:rsidR="00B5084E" w:rsidRPr="001325C9">
        <w:rPr>
          <w:rFonts w:asciiTheme="majorHAnsi" w:hAnsiTheme="majorHAnsi"/>
          <w:bCs/>
          <w:sz w:val="20"/>
          <w:szCs w:val="20"/>
          <w:lang w:val="es-ES"/>
        </w:rPr>
        <w:t xml:space="preserve"> </w:t>
      </w:r>
      <w:r w:rsidR="009505DE" w:rsidRPr="001325C9">
        <w:rPr>
          <w:rFonts w:asciiTheme="majorHAnsi" w:hAnsiTheme="majorHAnsi"/>
          <w:bCs/>
          <w:sz w:val="20"/>
          <w:szCs w:val="20"/>
          <w:lang w:val="es-ES"/>
        </w:rPr>
        <w:t>sería</w:t>
      </w:r>
      <w:r w:rsidR="00B5084E" w:rsidRPr="001325C9">
        <w:rPr>
          <w:rFonts w:asciiTheme="majorHAnsi" w:hAnsiTheme="majorHAnsi"/>
          <w:bCs/>
          <w:sz w:val="20"/>
          <w:szCs w:val="20"/>
          <w:lang w:val="es-ES"/>
        </w:rPr>
        <w:t xml:space="preserve"> efe</w:t>
      </w:r>
      <w:r w:rsidR="007D4A62" w:rsidRPr="001325C9">
        <w:rPr>
          <w:rFonts w:asciiTheme="majorHAnsi" w:hAnsiTheme="majorHAnsi"/>
          <w:bCs/>
          <w:sz w:val="20"/>
          <w:szCs w:val="20"/>
          <w:lang w:val="es-ES"/>
        </w:rPr>
        <w:t>c</w:t>
      </w:r>
      <w:r w:rsidR="00B5084E" w:rsidRPr="001325C9">
        <w:rPr>
          <w:rFonts w:asciiTheme="majorHAnsi" w:hAnsiTheme="majorHAnsi"/>
          <w:bCs/>
          <w:sz w:val="20"/>
          <w:szCs w:val="20"/>
          <w:lang w:val="es-ES"/>
        </w:rPr>
        <w:t xml:space="preserve">tiva </w:t>
      </w:r>
      <w:r w:rsidR="00C52EC3" w:rsidRPr="001325C9">
        <w:rPr>
          <w:rFonts w:asciiTheme="majorHAnsi" w:hAnsiTheme="majorHAnsi"/>
          <w:bCs/>
          <w:sz w:val="20"/>
          <w:szCs w:val="20"/>
          <w:lang w:val="es-ES"/>
        </w:rPr>
        <w:t>y</w:t>
      </w:r>
      <w:r w:rsidR="00B5084E" w:rsidRPr="001325C9">
        <w:rPr>
          <w:rFonts w:asciiTheme="majorHAnsi" w:hAnsiTheme="majorHAnsi"/>
          <w:bCs/>
          <w:sz w:val="20"/>
          <w:szCs w:val="20"/>
          <w:lang w:val="es-ES"/>
        </w:rPr>
        <w:t xml:space="preserve"> eficaz para garanti</w:t>
      </w:r>
      <w:r w:rsidR="00503B17" w:rsidRPr="001325C9">
        <w:rPr>
          <w:rFonts w:asciiTheme="majorHAnsi" w:hAnsiTheme="majorHAnsi"/>
          <w:bCs/>
          <w:sz w:val="20"/>
          <w:szCs w:val="20"/>
          <w:lang w:val="es-ES"/>
        </w:rPr>
        <w:t>za</w:t>
      </w:r>
      <w:r w:rsidR="00B5084E" w:rsidRPr="001325C9">
        <w:rPr>
          <w:rFonts w:asciiTheme="majorHAnsi" w:hAnsiTheme="majorHAnsi"/>
          <w:bCs/>
          <w:sz w:val="20"/>
          <w:szCs w:val="20"/>
          <w:lang w:val="es-ES"/>
        </w:rPr>
        <w:t xml:space="preserve">r </w:t>
      </w:r>
      <w:r w:rsidR="002B7583" w:rsidRPr="001325C9">
        <w:rPr>
          <w:rFonts w:asciiTheme="majorHAnsi" w:hAnsiTheme="majorHAnsi"/>
          <w:bCs/>
          <w:sz w:val="20"/>
          <w:szCs w:val="20"/>
          <w:lang w:val="es-ES"/>
        </w:rPr>
        <w:t>los</w:t>
      </w:r>
      <w:r w:rsidR="00B5084E" w:rsidRPr="001325C9">
        <w:rPr>
          <w:rFonts w:asciiTheme="majorHAnsi" w:hAnsiTheme="majorHAnsi"/>
          <w:bCs/>
          <w:sz w:val="20"/>
          <w:szCs w:val="20"/>
          <w:lang w:val="es-ES"/>
        </w:rPr>
        <w:t xml:space="preserve"> </w:t>
      </w:r>
      <w:r w:rsidR="00C52EC3" w:rsidRPr="001325C9">
        <w:rPr>
          <w:rFonts w:asciiTheme="majorHAnsi" w:hAnsiTheme="majorHAnsi"/>
          <w:bCs/>
          <w:sz w:val="20"/>
          <w:szCs w:val="20"/>
          <w:lang w:val="es-ES"/>
        </w:rPr>
        <w:t>derecho</w:t>
      </w:r>
      <w:r w:rsidR="00B5084E" w:rsidRPr="001325C9">
        <w:rPr>
          <w:rFonts w:asciiTheme="majorHAnsi" w:hAnsiTheme="majorHAnsi"/>
          <w:bCs/>
          <w:sz w:val="20"/>
          <w:szCs w:val="20"/>
          <w:lang w:val="es-ES"/>
        </w:rPr>
        <w:t xml:space="preserve">s </w:t>
      </w:r>
      <w:r w:rsidR="00DA73F2" w:rsidRPr="001325C9">
        <w:rPr>
          <w:rFonts w:asciiTheme="majorHAnsi" w:hAnsiTheme="majorHAnsi"/>
          <w:bCs/>
          <w:sz w:val="20"/>
          <w:szCs w:val="20"/>
          <w:lang w:val="es-ES"/>
        </w:rPr>
        <w:t>de las</w:t>
      </w:r>
      <w:r w:rsidR="00B5084E" w:rsidRPr="001325C9">
        <w:rPr>
          <w:rFonts w:asciiTheme="majorHAnsi" w:hAnsiTheme="majorHAnsi"/>
          <w:bCs/>
          <w:sz w:val="20"/>
          <w:szCs w:val="20"/>
          <w:lang w:val="es-ES"/>
        </w:rPr>
        <w:t xml:space="preserve"> </w:t>
      </w:r>
      <w:r w:rsidR="001A798F" w:rsidRPr="001325C9">
        <w:rPr>
          <w:rFonts w:asciiTheme="majorHAnsi" w:hAnsiTheme="majorHAnsi"/>
          <w:bCs/>
          <w:sz w:val="20"/>
          <w:szCs w:val="20"/>
          <w:lang w:val="es-ES"/>
        </w:rPr>
        <w:t>presunta</w:t>
      </w:r>
      <w:r w:rsidR="00B5084E" w:rsidRPr="001325C9">
        <w:rPr>
          <w:rFonts w:asciiTheme="majorHAnsi" w:hAnsiTheme="majorHAnsi"/>
          <w:bCs/>
          <w:sz w:val="20"/>
          <w:szCs w:val="20"/>
          <w:lang w:val="es-ES"/>
        </w:rPr>
        <w:t xml:space="preserve">s </w:t>
      </w:r>
      <w:r w:rsidR="001E1724" w:rsidRPr="001325C9">
        <w:rPr>
          <w:rFonts w:asciiTheme="majorHAnsi" w:hAnsiTheme="majorHAnsi"/>
          <w:bCs/>
          <w:sz w:val="20"/>
          <w:szCs w:val="20"/>
          <w:lang w:val="es-ES"/>
        </w:rPr>
        <w:t>víctima</w:t>
      </w:r>
      <w:r w:rsidR="0093758F" w:rsidRPr="001325C9">
        <w:rPr>
          <w:rFonts w:asciiTheme="majorHAnsi" w:hAnsiTheme="majorHAnsi"/>
          <w:bCs/>
          <w:sz w:val="20"/>
          <w:szCs w:val="20"/>
          <w:lang w:val="es-ES"/>
        </w:rPr>
        <w:t>s, n</w:t>
      </w:r>
      <w:r w:rsidR="00503B17" w:rsidRPr="001325C9">
        <w:rPr>
          <w:rFonts w:asciiTheme="majorHAnsi" w:hAnsiTheme="majorHAnsi"/>
          <w:bCs/>
          <w:sz w:val="20"/>
          <w:szCs w:val="20"/>
          <w:lang w:val="es-ES"/>
        </w:rPr>
        <w:t>i</w:t>
      </w:r>
      <w:r w:rsidR="00DA73F2" w:rsidRPr="001325C9">
        <w:rPr>
          <w:rFonts w:asciiTheme="majorHAnsi" w:hAnsiTheme="majorHAnsi"/>
          <w:bCs/>
          <w:sz w:val="20"/>
          <w:szCs w:val="20"/>
          <w:lang w:val="es-ES"/>
        </w:rPr>
        <w:t xml:space="preserve"> </w:t>
      </w:r>
      <w:r w:rsidR="0093758F" w:rsidRPr="001325C9">
        <w:rPr>
          <w:rFonts w:asciiTheme="majorHAnsi" w:hAnsiTheme="majorHAnsi"/>
          <w:bCs/>
          <w:sz w:val="20"/>
          <w:szCs w:val="20"/>
          <w:lang w:val="es-ES"/>
        </w:rPr>
        <w:t>c</w:t>
      </w:r>
      <w:r w:rsidR="00503B17" w:rsidRPr="001325C9">
        <w:rPr>
          <w:rFonts w:asciiTheme="majorHAnsi" w:hAnsiTheme="majorHAnsi"/>
          <w:bCs/>
          <w:sz w:val="20"/>
          <w:szCs w:val="20"/>
          <w:lang w:val="es-ES"/>
        </w:rPr>
        <w:t>ó</w:t>
      </w:r>
      <w:r w:rsidR="0093758F" w:rsidRPr="001325C9">
        <w:rPr>
          <w:rFonts w:asciiTheme="majorHAnsi" w:hAnsiTheme="majorHAnsi"/>
          <w:bCs/>
          <w:sz w:val="20"/>
          <w:szCs w:val="20"/>
          <w:lang w:val="es-ES"/>
        </w:rPr>
        <w:t xml:space="preserve">mo </w:t>
      </w:r>
      <w:r w:rsidR="00DA73F2" w:rsidRPr="001325C9">
        <w:rPr>
          <w:rFonts w:asciiTheme="majorHAnsi" w:hAnsiTheme="majorHAnsi"/>
          <w:bCs/>
          <w:sz w:val="20"/>
          <w:szCs w:val="20"/>
          <w:lang w:val="es-ES"/>
        </w:rPr>
        <w:t>el</w:t>
      </w:r>
      <w:r w:rsidR="0093758F" w:rsidRPr="001325C9">
        <w:rPr>
          <w:rFonts w:asciiTheme="majorHAnsi" w:hAnsiTheme="majorHAnsi"/>
          <w:bCs/>
          <w:sz w:val="20"/>
          <w:szCs w:val="20"/>
          <w:lang w:val="es-ES"/>
        </w:rPr>
        <w:t xml:space="preserve"> recurso </w:t>
      </w:r>
      <w:r w:rsidR="009505DE" w:rsidRPr="001325C9">
        <w:rPr>
          <w:rFonts w:asciiTheme="majorHAnsi" w:hAnsiTheme="majorHAnsi"/>
          <w:bCs/>
          <w:sz w:val="20"/>
          <w:szCs w:val="20"/>
          <w:lang w:val="es-ES"/>
        </w:rPr>
        <w:t>sería</w:t>
      </w:r>
      <w:r w:rsidR="0093758F" w:rsidRPr="001325C9">
        <w:rPr>
          <w:rFonts w:asciiTheme="majorHAnsi" w:hAnsiTheme="majorHAnsi"/>
          <w:bCs/>
          <w:sz w:val="20"/>
          <w:szCs w:val="20"/>
          <w:lang w:val="es-ES"/>
        </w:rPr>
        <w:t xml:space="preserve"> </w:t>
      </w:r>
      <w:r w:rsidRPr="001325C9">
        <w:rPr>
          <w:rFonts w:asciiTheme="majorHAnsi" w:hAnsiTheme="majorHAnsi"/>
          <w:bCs/>
          <w:sz w:val="20"/>
          <w:szCs w:val="20"/>
          <w:lang w:val="es-ES"/>
        </w:rPr>
        <w:t>id</w:t>
      </w:r>
      <w:r w:rsidRPr="001325C9">
        <w:rPr>
          <w:rFonts w:asciiTheme="majorHAnsi" w:hAnsiTheme="majorHAnsi" w:cs="Arial"/>
          <w:sz w:val="20"/>
          <w:szCs w:val="20"/>
          <w:shd w:val="clear" w:color="auto" w:fill="FFFFFF"/>
          <w:lang w:val="es-ES"/>
        </w:rPr>
        <w:t>ó</w:t>
      </w:r>
      <w:r w:rsidRPr="001325C9">
        <w:rPr>
          <w:rFonts w:asciiTheme="majorHAnsi" w:hAnsiTheme="majorHAnsi"/>
          <w:bCs/>
          <w:sz w:val="20"/>
          <w:szCs w:val="20"/>
          <w:lang w:val="es-ES"/>
        </w:rPr>
        <w:t>neo</w:t>
      </w:r>
      <w:r w:rsidR="0093758F"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en el</w:t>
      </w:r>
      <w:r w:rsidR="0093758F" w:rsidRPr="001325C9">
        <w:rPr>
          <w:rFonts w:asciiTheme="majorHAnsi" w:hAnsiTheme="majorHAnsi"/>
          <w:bCs/>
          <w:sz w:val="20"/>
          <w:szCs w:val="20"/>
          <w:lang w:val="es-ES"/>
        </w:rPr>
        <w:t xml:space="preserve"> contexto </w:t>
      </w:r>
      <w:r w:rsidR="00DA73F2" w:rsidRPr="001325C9">
        <w:rPr>
          <w:rFonts w:asciiTheme="majorHAnsi" w:hAnsiTheme="majorHAnsi"/>
          <w:bCs/>
          <w:sz w:val="20"/>
          <w:szCs w:val="20"/>
          <w:lang w:val="es-ES"/>
        </w:rPr>
        <w:t>de los</w:t>
      </w:r>
      <w:r w:rsidR="0093758F" w:rsidRPr="001325C9">
        <w:rPr>
          <w:rFonts w:asciiTheme="majorHAnsi" w:hAnsiTheme="majorHAnsi"/>
          <w:bCs/>
          <w:sz w:val="20"/>
          <w:szCs w:val="20"/>
          <w:lang w:val="es-ES"/>
        </w:rPr>
        <w:t xml:space="preserve"> </w:t>
      </w:r>
      <w:r w:rsidR="00A96E27" w:rsidRPr="001325C9">
        <w:rPr>
          <w:rFonts w:asciiTheme="majorHAnsi" w:hAnsiTheme="majorHAnsi"/>
          <w:bCs/>
          <w:sz w:val="20"/>
          <w:szCs w:val="20"/>
          <w:lang w:val="es-ES"/>
        </w:rPr>
        <w:t>hechos</w:t>
      </w:r>
      <w:r w:rsidR="0093758F" w:rsidRPr="001325C9">
        <w:rPr>
          <w:rFonts w:asciiTheme="majorHAnsi" w:hAnsiTheme="majorHAnsi"/>
          <w:bCs/>
          <w:sz w:val="20"/>
          <w:szCs w:val="20"/>
          <w:lang w:val="es-ES"/>
        </w:rPr>
        <w:t xml:space="preserve"> denunciados</w:t>
      </w:r>
      <w:r w:rsidR="0093758F" w:rsidRPr="001325C9">
        <w:rPr>
          <w:rStyle w:val="FootnoteReference"/>
          <w:rFonts w:asciiTheme="majorHAnsi" w:hAnsiTheme="majorHAnsi" w:cs="Calibri"/>
          <w:sz w:val="20"/>
          <w:szCs w:val="20"/>
          <w:lang w:val="es-ES"/>
        </w:rPr>
        <w:footnoteReference w:id="9"/>
      </w:r>
      <w:r w:rsidR="00D25164" w:rsidRPr="001325C9">
        <w:rPr>
          <w:rFonts w:asciiTheme="majorHAnsi" w:hAnsiTheme="majorHAnsi"/>
          <w:bCs/>
          <w:sz w:val="20"/>
          <w:szCs w:val="20"/>
          <w:lang w:val="es-ES"/>
        </w:rPr>
        <w:t>.</w:t>
      </w:r>
      <w:r w:rsidR="0093758F" w:rsidRPr="001325C9">
        <w:rPr>
          <w:rFonts w:asciiTheme="majorHAnsi" w:hAnsiTheme="majorHAnsi"/>
          <w:sz w:val="20"/>
          <w:szCs w:val="20"/>
          <w:lang w:val="es-ES"/>
        </w:rPr>
        <w:t xml:space="preserve"> </w:t>
      </w:r>
      <w:r w:rsidRPr="001325C9">
        <w:rPr>
          <w:rFonts w:asciiTheme="majorHAnsi" w:hAnsiTheme="majorHAnsi"/>
          <w:bCs/>
          <w:sz w:val="20"/>
          <w:szCs w:val="20"/>
          <w:lang w:val="es-ES"/>
        </w:rPr>
        <w:t xml:space="preserve">Respecto </w:t>
      </w:r>
      <w:r w:rsidR="00DA73F2" w:rsidRPr="001325C9">
        <w:rPr>
          <w:rFonts w:asciiTheme="majorHAnsi" w:hAnsiTheme="majorHAnsi"/>
          <w:bCs/>
          <w:sz w:val="20"/>
          <w:szCs w:val="20"/>
          <w:lang w:val="es-ES"/>
        </w:rPr>
        <w:t>de la</w:t>
      </w:r>
      <w:r w:rsidR="00C31825" w:rsidRPr="001325C9">
        <w:rPr>
          <w:rFonts w:asciiTheme="majorHAnsi" w:hAnsiTheme="majorHAnsi"/>
          <w:bCs/>
          <w:sz w:val="20"/>
          <w:szCs w:val="20"/>
          <w:lang w:val="es-ES"/>
        </w:rPr>
        <w:t xml:space="preserve"> </w:t>
      </w:r>
      <w:r w:rsidR="007C3B02" w:rsidRPr="001325C9">
        <w:rPr>
          <w:rFonts w:asciiTheme="majorHAnsi" w:hAnsiTheme="majorHAnsi"/>
          <w:bCs/>
          <w:sz w:val="20"/>
          <w:szCs w:val="20"/>
          <w:lang w:val="es-ES"/>
        </w:rPr>
        <w:t>acción</w:t>
      </w:r>
      <w:r w:rsidR="00C31825" w:rsidRPr="001325C9">
        <w:rPr>
          <w:rFonts w:asciiTheme="majorHAnsi" w:hAnsiTheme="majorHAnsi"/>
          <w:bCs/>
          <w:sz w:val="20"/>
          <w:szCs w:val="20"/>
          <w:lang w:val="es-ES"/>
        </w:rPr>
        <w:t xml:space="preserve"> prevista </w:t>
      </w:r>
      <w:r w:rsidR="00DA73F2" w:rsidRPr="001325C9">
        <w:rPr>
          <w:rFonts w:asciiTheme="majorHAnsi" w:hAnsiTheme="majorHAnsi"/>
          <w:bCs/>
          <w:sz w:val="20"/>
          <w:szCs w:val="20"/>
          <w:lang w:val="es-ES"/>
        </w:rPr>
        <w:t>en el</w:t>
      </w:r>
      <w:r w:rsidR="00C31825" w:rsidRPr="001325C9">
        <w:rPr>
          <w:rFonts w:asciiTheme="majorHAnsi" w:hAnsiTheme="majorHAnsi"/>
          <w:bCs/>
          <w:sz w:val="20"/>
          <w:szCs w:val="20"/>
          <w:lang w:val="es-ES"/>
        </w:rPr>
        <w:t xml:space="preserve"> </w:t>
      </w:r>
      <w:r w:rsidR="00A96E27" w:rsidRPr="001325C9">
        <w:rPr>
          <w:rFonts w:asciiTheme="majorHAnsi" w:hAnsiTheme="majorHAnsi"/>
          <w:bCs/>
          <w:sz w:val="20"/>
          <w:szCs w:val="20"/>
          <w:lang w:val="es-ES"/>
        </w:rPr>
        <w:t>artículo</w:t>
      </w:r>
      <w:r w:rsidR="00C31825" w:rsidRPr="001325C9">
        <w:rPr>
          <w:rFonts w:asciiTheme="majorHAnsi" w:hAnsiTheme="majorHAnsi"/>
          <w:bCs/>
          <w:sz w:val="20"/>
          <w:szCs w:val="20"/>
          <w:lang w:val="es-ES"/>
        </w:rPr>
        <w:t xml:space="preserve"> 143 </w:t>
      </w:r>
      <w:r w:rsidR="00DA73F2" w:rsidRPr="001325C9">
        <w:rPr>
          <w:rFonts w:asciiTheme="majorHAnsi" w:hAnsiTheme="majorHAnsi"/>
          <w:bCs/>
          <w:sz w:val="20"/>
          <w:szCs w:val="20"/>
          <w:lang w:val="es-ES"/>
        </w:rPr>
        <w:t>del</w:t>
      </w:r>
      <w:r w:rsidR="00C31825" w:rsidRPr="001325C9">
        <w:rPr>
          <w:rFonts w:asciiTheme="majorHAnsi" w:hAnsiTheme="majorHAnsi"/>
          <w:bCs/>
          <w:sz w:val="20"/>
          <w:szCs w:val="20"/>
          <w:lang w:val="es-ES"/>
        </w:rPr>
        <w:t xml:space="preserve"> C</w:t>
      </w:r>
      <w:r w:rsidR="00C020D6" w:rsidRPr="001325C9">
        <w:rPr>
          <w:rFonts w:asciiTheme="majorHAnsi" w:hAnsiTheme="majorHAnsi"/>
          <w:bCs/>
          <w:sz w:val="20"/>
          <w:szCs w:val="20"/>
          <w:lang w:val="es-ES"/>
        </w:rPr>
        <w:t>ó</w:t>
      </w:r>
      <w:r w:rsidR="00C31825" w:rsidRPr="001325C9">
        <w:rPr>
          <w:rFonts w:asciiTheme="majorHAnsi" w:hAnsiTheme="majorHAnsi"/>
          <w:bCs/>
          <w:sz w:val="20"/>
          <w:szCs w:val="20"/>
          <w:lang w:val="es-ES"/>
        </w:rPr>
        <w:t>digo Proce</w:t>
      </w:r>
      <w:r w:rsidR="00DD5129" w:rsidRPr="001325C9">
        <w:rPr>
          <w:rFonts w:asciiTheme="majorHAnsi" w:hAnsiTheme="majorHAnsi"/>
          <w:bCs/>
          <w:sz w:val="20"/>
          <w:szCs w:val="20"/>
          <w:lang w:val="es-ES"/>
        </w:rPr>
        <w:t>s</w:t>
      </w:r>
      <w:r w:rsidR="00445770" w:rsidRPr="001325C9">
        <w:rPr>
          <w:rFonts w:asciiTheme="majorHAnsi" w:hAnsiTheme="majorHAnsi"/>
          <w:bCs/>
          <w:sz w:val="20"/>
          <w:szCs w:val="20"/>
          <w:lang w:val="es-ES"/>
        </w:rPr>
        <w:t>al</w:t>
      </w:r>
      <w:r w:rsidR="00C31825" w:rsidRPr="001325C9">
        <w:rPr>
          <w:rFonts w:asciiTheme="majorHAnsi" w:hAnsiTheme="majorHAnsi"/>
          <w:bCs/>
          <w:sz w:val="20"/>
          <w:szCs w:val="20"/>
          <w:lang w:val="es-ES"/>
        </w:rPr>
        <w:t xml:space="preserve"> Civil </w:t>
      </w:r>
      <w:r w:rsidR="001E1724" w:rsidRPr="001325C9">
        <w:rPr>
          <w:rFonts w:asciiTheme="majorHAnsi" w:hAnsiTheme="majorHAnsi"/>
          <w:bCs/>
          <w:sz w:val="20"/>
          <w:szCs w:val="20"/>
          <w:lang w:val="es-ES"/>
        </w:rPr>
        <w:t>brasileñ</w:t>
      </w:r>
      <w:r w:rsidR="00C31825" w:rsidRPr="001325C9">
        <w:rPr>
          <w:rFonts w:asciiTheme="majorHAnsi" w:hAnsiTheme="majorHAnsi"/>
          <w:bCs/>
          <w:sz w:val="20"/>
          <w:szCs w:val="20"/>
          <w:lang w:val="es-ES"/>
        </w:rPr>
        <w:t xml:space="preserve">o de 1973, </w:t>
      </w:r>
      <w:r w:rsidR="00DA6EA0" w:rsidRPr="001325C9">
        <w:rPr>
          <w:rFonts w:asciiTheme="majorHAnsi" w:hAnsiTheme="majorHAnsi"/>
          <w:bCs/>
          <w:sz w:val="20"/>
          <w:szCs w:val="20"/>
          <w:lang w:val="es-ES"/>
        </w:rPr>
        <w:t>Ley</w:t>
      </w:r>
      <w:r w:rsidR="00C31825" w:rsidRPr="001325C9">
        <w:rPr>
          <w:rFonts w:asciiTheme="majorHAnsi" w:hAnsiTheme="majorHAnsi"/>
          <w:bCs/>
          <w:sz w:val="20"/>
          <w:szCs w:val="20"/>
          <w:lang w:val="es-ES"/>
        </w:rPr>
        <w:t xml:space="preserve"> </w:t>
      </w:r>
      <w:r w:rsidR="00D25164" w:rsidRPr="001325C9">
        <w:rPr>
          <w:rFonts w:asciiTheme="majorHAnsi" w:hAnsiTheme="majorHAnsi"/>
          <w:bCs/>
          <w:sz w:val="20"/>
          <w:szCs w:val="20"/>
          <w:lang w:val="es-ES"/>
        </w:rPr>
        <w:t>No.</w:t>
      </w:r>
      <w:r w:rsidR="00C31825" w:rsidRPr="001325C9">
        <w:rPr>
          <w:rFonts w:asciiTheme="majorHAnsi" w:hAnsiTheme="majorHAnsi"/>
          <w:bCs/>
          <w:sz w:val="20"/>
          <w:szCs w:val="20"/>
          <w:lang w:val="es-ES"/>
        </w:rPr>
        <w:t xml:space="preserve"> 5.869/1973 (sucedido </w:t>
      </w:r>
      <w:r w:rsidR="009505DE" w:rsidRPr="001325C9">
        <w:rPr>
          <w:rFonts w:asciiTheme="majorHAnsi" w:hAnsiTheme="majorHAnsi"/>
          <w:bCs/>
          <w:sz w:val="20"/>
          <w:szCs w:val="20"/>
          <w:lang w:val="es-ES"/>
        </w:rPr>
        <w:t>por el</w:t>
      </w:r>
      <w:r w:rsidR="00C31825" w:rsidRPr="001325C9">
        <w:rPr>
          <w:rFonts w:asciiTheme="majorHAnsi" w:hAnsiTheme="majorHAnsi"/>
          <w:bCs/>
          <w:sz w:val="20"/>
          <w:szCs w:val="20"/>
          <w:lang w:val="es-ES"/>
        </w:rPr>
        <w:t xml:space="preserve"> </w:t>
      </w:r>
      <w:r w:rsidR="007D4A62" w:rsidRPr="001325C9">
        <w:rPr>
          <w:rFonts w:asciiTheme="majorHAnsi" w:hAnsiTheme="majorHAnsi"/>
          <w:bCs/>
          <w:sz w:val="20"/>
          <w:szCs w:val="20"/>
          <w:lang w:val="es-ES"/>
        </w:rPr>
        <w:t>Código</w:t>
      </w:r>
      <w:r w:rsidR="00C31825" w:rsidRPr="001325C9">
        <w:rPr>
          <w:rFonts w:asciiTheme="majorHAnsi" w:hAnsiTheme="majorHAnsi"/>
          <w:bCs/>
          <w:sz w:val="20"/>
          <w:szCs w:val="20"/>
          <w:lang w:val="es-ES"/>
        </w:rPr>
        <w:t xml:space="preserve"> Proce</w:t>
      </w:r>
      <w:r w:rsidR="00DD5129" w:rsidRPr="001325C9">
        <w:rPr>
          <w:rFonts w:asciiTheme="majorHAnsi" w:hAnsiTheme="majorHAnsi"/>
          <w:bCs/>
          <w:sz w:val="20"/>
          <w:szCs w:val="20"/>
          <w:lang w:val="es-ES"/>
        </w:rPr>
        <w:t>s</w:t>
      </w:r>
      <w:r w:rsidR="00445770" w:rsidRPr="001325C9">
        <w:rPr>
          <w:rFonts w:asciiTheme="majorHAnsi" w:hAnsiTheme="majorHAnsi"/>
          <w:bCs/>
          <w:sz w:val="20"/>
          <w:szCs w:val="20"/>
          <w:lang w:val="es-ES"/>
        </w:rPr>
        <w:t>al Civil de 2015,</w:t>
      </w:r>
      <w:r w:rsidR="00C31825" w:rsidRPr="001325C9">
        <w:rPr>
          <w:rFonts w:asciiTheme="majorHAnsi" w:hAnsiTheme="majorHAnsi"/>
          <w:bCs/>
          <w:sz w:val="20"/>
          <w:szCs w:val="20"/>
          <w:lang w:val="es-ES"/>
        </w:rPr>
        <w:t xml:space="preserve"> </w:t>
      </w:r>
      <w:r w:rsidR="00DA6EA0" w:rsidRPr="001325C9">
        <w:rPr>
          <w:rFonts w:asciiTheme="majorHAnsi" w:hAnsiTheme="majorHAnsi"/>
          <w:bCs/>
          <w:sz w:val="20"/>
          <w:szCs w:val="20"/>
          <w:lang w:val="es-ES"/>
        </w:rPr>
        <w:t>Ley</w:t>
      </w:r>
      <w:r w:rsidR="00503B17" w:rsidRPr="001325C9">
        <w:rPr>
          <w:rFonts w:asciiTheme="majorHAnsi" w:hAnsiTheme="majorHAnsi"/>
          <w:bCs/>
          <w:sz w:val="20"/>
          <w:szCs w:val="20"/>
          <w:lang w:val="es-ES"/>
        </w:rPr>
        <w:t xml:space="preserve"> no. </w:t>
      </w:r>
      <w:r w:rsidR="00C31825" w:rsidRPr="001325C9">
        <w:rPr>
          <w:rFonts w:asciiTheme="majorHAnsi" w:hAnsiTheme="majorHAnsi"/>
          <w:bCs/>
          <w:sz w:val="20"/>
          <w:szCs w:val="20"/>
          <w:lang w:val="es-ES"/>
        </w:rPr>
        <w:t xml:space="preserve">13.105/2015), </w:t>
      </w:r>
      <w:r w:rsidR="00C52EC3" w:rsidRPr="001325C9">
        <w:rPr>
          <w:rFonts w:asciiTheme="majorHAnsi" w:hAnsiTheme="majorHAnsi"/>
          <w:bCs/>
          <w:sz w:val="20"/>
          <w:szCs w:val="20"/>
          <w:lang w:val="es-ES"/>
        </w:rPr>
        <w:t>y</w:t>
      </w:r>
      <w:r w:rsidR="00C31825" w:rsidRPr="001325C9">
        <w:rPr>
          <w:rFonts w:asciiTheme="majorHAnsi" w:hAnsiTheme="majorHAnsi"/>
          <w:bCs/>
          <w:sz w:val="20"/>
          <w:szCs w:val="20"/>
          <w:lang w:val="es-ES"/>
        </w:rPr>
        <w:t xml:space="preserve"> vigente </w:t>
      </w:r>
      <w:r w:rsidR="00445770" w:rsidRPr="001325C9">
        <w:rPr>
          <w:rFonts w:asciiTheme="majorHAnsi" w:hAnsiTheme="majorHAnsi"/>
          <w:bCs/>
          <w:sz w:val="20"/>
          <w:szCs w:val="20"/>
          <w:lang w:val="es-ES"/>
        </w:rPr>
        <w:t>al momento</w:t>
      </w:r>
      <w:r w:rsidR="00C31825"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de los</w:t>
      </w:r>
      <w:r w:rsidR="00C31825" w:rsidRPr="001325C9">
        <w:rPr>
          <w:rFonts w:asciiTheme="majorHAnsi" w:hAnsiTheme="majorHAnsi"/>
          <w:bCs/>
          <w:sz w:val="20"/>
          <w:szCs w:val="20"/>
          <w:lang w:val="es-ES"/>
        </w:rPr>
        <w:t xml:space="preserve"> </w:t>
      </w:r>
      <w:r w:rsidR="00A96E27" w:rsidRPr="001325C9">
        <w:rPr>
          <w:rFonts w:asciiTheme="majorHAnsi" w:hAnsiTheme="majorHAnsi"/>
          <w:bCs/>
          <w:sz w:val="20"/>
          <w:szCs w:val="20"/>
          <w:lang w:val="es-ES"/>
        </w:rPr>
        <w:t>hechos</w:t>
      </w:r>
      <w:r w:rsidR="00C31825" w:rsidRPr="001325C9">
        <w:rPr>
          <w:rFonts w:asciiTheme="majorHAnsi" w:hAnsiTheme="majorHAnsi"/>
          <w:bCs/>
          <w:sz w:val="20"/>
          <w:szCs w:val="20"/>
          <w:lang w:val="es-ES"/>
        </w:rPr>
        <w:t xml:space="preserve">, </w:t>
      </w:r>
      <w:r w:rsidR="00445770" w:rsidRPr="001325C9">
        <w:rPr>
          <w:rFonts w:asciiTheme="majorHAnsi" w:hAnsiTheme="majorHAnsi"/>
          <w:bCs/>
          <w:sz w:val="20"/>
          <w:szCs w:val="20"/>
          <w:lang w:val="es-ES"/>
        </w:rPr>
        <w:t>l</w:t>
      </w:r>
      <w:r w:rsidR="00661393" w:rsidRPr="001325C9">
        <w:rPr>
          <w:rFonts w:asciiTheme="majorHAnsi" w:hAnsiTheme="majorHAnsi"/>
          <w:bCs/>
          <w:sz w:val="20"/>
          <w:szCs w:val="20"/>
          <w:lang w:val="es-ES"/>
        </w:rPr>
        <w:t>a Comisión</w:t>
      </w:r>
      <w:r w:rsidR="00C31825" w:rsidRPr="001325C9">
        <w:rPr>
          <w:rFonts w:asciiTheme="majorHAnsi" w:hAnsiTheme="majorHAnsi"/>
          <w:bCs/>
          <w:sz w:val="20"/>
          <w:szCs w:val="20"/>
          <w:lang w:val="es-ES"/>
        </w:rPr>
        <w:t xml:space="preserve"> observa que </w:t>
      </w:r>
      <w:r w:rsidR="00445770" w:rsidRPr="001325C9">
        <w:rPr>
          <w:rFonts w:asciiTheme="majorHAnsi" w:hAnsiTheme="majorHAnsi"/>
          <w:bCs/>
          <w:sz w:val="20"/>
          <w:szCs w:val="20"/>
          <w:lang w:val="es-ES"/>
        </w:rPr>
        <w:t>se trata</w:t>
      </w:r>
      <w:r w:rsidR="00C31825" w:rsidRPr="001325C9">
        <w:rPr>
          <w:rFonts w:asciiTheme="majorHAnsi" w:hAnsiTheme="majorHAnsi"/>
          <w:bCs/>
          <w:sz w:val="20"/>
          <w:szCs w:val="20"/>
          <w:lang w:val="es-ES"/>
        </w:rPr>
        <w:t xml:space="preserve"> de</w:t>
      </w:r>
      <w:r w:rsidR="00445770" w:rsidRPr="001325C9">
        <w:rPr>
          <w:rFonts w:asciiTheme="majorHAnsi" w:hAnsiTheme="majorHAnsi"/>
          <w:bCs/>
          <w:sz w:val="20"/>
          <w:szCs w:val="20"/>
          <w:lang w:val="es-ES"/>
        </w:rPr>
        <w:t xml:space="preserve"> una</w:t>
      </w:r>
      <w:r w:rsidR="00C31825" w:rsidRPr="001325C9">
        <w:rPr>
          <w:rFonts w:asciiTheme="majorHAnsi" w:hAnsiTheme="majorHAnsi"/>
          <w:bCs/>
          <w:sz w:val="20"/>
          <w:szCs w:val="20"/>
          <w:lang w:val="es-ES"/>
        </w:rPr>
        <w:t xml:space="preserve"> </w:t>
      </w:r>
      <w:r w:rsidR="007C3B02" w:rsidRPr="001325C9">
        <w:rPr>
          <w:rFonts w:asciiTheme="majorHAnsi" w:hAnsiTheme="majorHAnsi"/>
          <w:bCs/>
          <w:sz w:val="20"/>
          <w:szCs w:val="20"/>
          <w:lang w:val="es-ES"/>
        </w:rPr>
        <w:t>acción</w:t>
      </w:r>
      <w:r w:rsidR="00212EC2" w:rsidRPr="001325C9">
        <w:rPr>
          <w:rFonts w:asciiTheme="majorHAnsi" w:hAnsiTheme="majorHAnsi"/>
          <w:bCs/>
          <w:sz w:val="20"/>
          <w:szCs w:val="20"/>
          <w:lang w:val="es-ES"/>
        </w:rPr>
        <w:t xml:space="preserve"> que </w:t>
      </w:r>
      <w:r w:rsidR="00445770" w:rsidRPr="001325C9">
        <w:rPr>
          <w:rFonts w:asciiTheme="majorHAnsi" w:hAnsiTheme="majorHAnsi"/>
          <w:bCs/>
          <w:sz w:val="20"/>
          <w:szCs w:val="20"/>
          <w:lang w:val="es-ES"/>
        </w:rPr>
        <w:t xml:space="preserve">el Poder Judicial brasileño </w:t>
      </w:r>
      <w:r w:rsidR="003409C0" w:rsidRPr="001325C9">
        <w:rPr>
          <w:rFonts w:asciiTheme="majorHAnsi" w:hAnsiTheme="majorHAnsi"/>
          <w:bCs/>
          <w:sz w:val="20"/>
          <w:szCs w:val="20"/>
          <w:lang w:val="es-ES"/>
        </w:rPr>
        <w:t xml:space="preserve">raramente </w:t>
      </w:r>
      <w:r w:rsidR="00212EC2" w:rsidRPr="001325C9">
        <w:rPr>
          <w:rFonts w:asciiTheme="majorHAnsi" w:hAnsiTheme="majorHAnsi"/>
          <w:bCs/>
          <w:sz w:val="20"/>
          <w:szCs w:val="20"/>
          <w:lang w:val="es-ES"/>
        </w:rPr>
        <w:t>ju</w:t>
      </w:r>
      <w:r w:rsidR="00445770" w:rsidRPr="001325C9">
        <w:rPr>
          <w:rFonts w:asciiTheme="majorHAnsi" w:hAnsiTheme="majorHAnsi"/>
          <w:bCs/>
          <w:sz w:val="20"/>
          <w:szCs w:val="20"/>
          <w:lang w:val="es-ES"/>
        </w:rPr>
        <w:t>z</w:t>
      </w:r>
      <w:r w:rsidR="00212EC2" w:rsidRPr="001325C9">
        <w:rPr>
          <w:rFonts w:asciiTheme="majorHAnsi" w:hAnsiTheme="majorHAnsi"/>
          <w:bCs/>
          <w:sz w:val="20"/>
          <w:szCs w:val="20"/>
          <w:lang w:val="es-ES"/>
        </w:rPr>
        <w:t xml:space="preserve">ga procedente, </w:t>
      </w:r>
      <w:r w:rsidR="00586C27" w:rsidRPr="001325C9">
        <w:rPr>
          <w:rFonts w:asciiTheme="majorHAnsi" w:hAnsiTheme="majorHAnsi"/>
          <w:bCs/>
          <w:sz w:val="20"/>
          <w:szCs w:val="20"/>
          <w:lang w:val="es-ES"/>
        </w:rPr>
        <w:t>pues</w:t>
      </w:r>
      <w:r w:rsidR="00212EC2" w:rsidRPr="001325C9">
        <w:rPr>
          <w:rFonts w:asciiTheme="majorHAnsi" w:hAnsiTheme="majorHAnsi"/>
          <w:bCs/>
          <w:sz w:val="20"/>
          <w:szCs w:val="20"/>
          <w:lang w:val="es-ES"/>
        </w:rPr>
        <w:t xml:space="preserve"> </w:t>
      </w:r>
      <w:r w:rsidR="007C3B02" w:rsidRPr="001325C9">
        <w:rPr>
          <w:rFonts w:asciiTheme="majorHAnsi" w:hAnsiTheme="majorHAnsi"/>
          <w:bCs/>
          <w:sz w:val="20"/>
          <w:szCs w:val="20"/>
          <w:lang w:val="es-ES"/>
        </w:rPr>
        <w:t>debe</w:t>
      </w:r>
      <w:r w:rsidR="00212EC2" w:rsidRPr="001325C9">
        <w:rPr>
          <w:rFonts w:asciiTheme="majorHAnsi" w:hAnsiTheme="majorHAnsi"/>
          <w:bCs/>
          <w:sz w:val="20"/>
          <w:szCs w:val="20"/>
          <w:lang w:val="es-ES"/>
        </w:rPr>
        <w:t xml:space="preserve"> demostra</w:t>
      </w:r>
      <w:r w:rsidRPr="001325C9">
        <w:rPr>
          <w:rFonts w:asciiTheme="majorHAnsi" w:hAnsiTheme="majorHAnsi"/>
          <w:bCs/>
          <w:sz w:val="20"/>
          <w:szCs w:val="20"/>
          <w:lang w:val="es-ES"/>
        </w:rPr>
        <w:t>rse</w:t>
      </w:r>
      <w:r w:rsidR="00212EC2"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el</w:t>
      </w:r>
      <w:r w:rsidR="00212EC2" w:rsidRPr="001325C9">
        <w:rPr>
          <w:rFonts w:asciiTheme="majorHAnsi" w:hAnsiTheme="majorHAnsi"/>
          <w:bCs/>
          <w:sz w:val="20"/>
          <w:szCs w:val="20"/>
          <w:lang w:val="es-ES"/>
        </w:rPr>
        <w:t xml:space="preserve"> dolo </w:t>
      </w:r>
      <w:r w:rsidR="00C52EC3" w:rsidRPr="001325C9">
        <w:rPr>
          <w:rFonts w:asciiTheme="majorHAnsi" w:hAnsiTheme="majorHAnsi"/>
          <w:bCs/>
          <w:sz w:val="20"/>
          <w:szCs w:val="20"/>
          <w:lang w:val="es-ES"/>
        </w:rPr>
        <w:t>o</w:t>
      </w:r>
      <w:r w:rsidR="00212EC2" w:rsidRPr="001325C9">
        <w:rPr>
          <w:rFonts w:asciiTheme="majorHAnsi" w:hAnsiTheme="majorHAnsi"/>
          <w:bCs/>
          <w:sz w:val="20"/>
          <w:szCs w:val="20"/>
          <w:lang w:val="es-ES"/>
        </w:rPr>
        <w:t xml:space="preserve"> </w:t>
      </w:r>
      <w:r w:rsidRPr="001325C9">
        <w:rPr>
          <w:rFonts w:asciiTheme="majorHAnsi" w:hAnsiTheme="majorHAnsi"/>
          <w:bCs/>
          <w:sz w:val="20"/>
          <w:szCs w:val="20"/>
          <w:lang w:val="es-ES"/>
        </w:rPr>
        <w:t>l</w:t>
      </w:r>
      <w:r w:rsidR="00212EC2" w:rsidRPr="001325C9">
        <w:rPr>
          <w:rFonts w:asciiTheme="majorHAnsi" w:hAnsiTheme="majorHAnsi"/>
          <w:bCs/>
          <w:sz w:val="20"/>
          <w:szCs w:val="20"/>
          <w:lang w:val="es-ES"/>
        </w:rPr>
        <w:t>a ma</w:t>
      </w:r>
      <w:r w:rsidR="00DA6EA0" w:rsidRPr="001325C9">
        <w:rPr>
          <w:rFonts w:asciiTheme="majorHAnsi" w:hAnsiTheme="majorHAnsi"/>
          <w:bCs/>
          <w:sz w:val="20"/>
          <w:szCs w:val="20"/>
          <w:lang w:val="es-ES"/>
        </w:rPr>
        <w:t xml:space="preserve">la </w:t>
      </w:r>
      <w:r w:rsidR="00212EC2" w:rsidRPr="001325C9">
        <w:rPr>
          <w:rFonts w:asciiTheme="majorHAnsi" w:hAnsiTheme="majorHAnsi"/>
          <w:bCs/>
          <w:sz w:val="20"/>
          <w:szCs w:val="20"/>
          <w:lang w:val="es-ES"/>
        </w:rPr>
        <w:t>f</w:t>
      </w:r>
      <w:r w:rsidR="00DA6EA0" w:rsidRPr="001325C9">
        <w:rPr>
          <w:rFonts w:asciiTheme="majorHAnsi" w:hAnsiTheme="majorHAnsi"/>
          <w:bCs/>
          <w:sz w:val="20"/>
          <w:szCs w:val="20"/>
          <w:lang w:val="es-ES"/>
        </w:rPr>
        <w:t>e</w:t>
      </w:r>
      <w:r w:rsidR="00212EC2"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del</w:t>
      </w:r>
      <w:r w:rsidR="00445770" w:rsidRPr="001325C9">
        <w:rPr>
          <w:rFonts w:asciiTheme="majorHAnsi" w:hAnsiTheme="majorHAnsi"/>
          <w:bCs/>
          <w:sz w:val="20"/>
          <w:szCs w:val="20"/>
          <w:lang w:val="es-ES"/>
        </w:rPr>
        <w:t xml:space="preserve"> m</w:t>
      </w:r>
      <w:r w:rsidR="00212EC2" w:rsidRPr="001325C9">
        <w:rPr>
          <w:rFonts w:asciiTheme="majorHAnsi" w:hAnsiTheme="majorHAnsi"/>
          <w:bCs/>
          <w:sz w:val="20"/>
          <w:szCs w:val="20"/>
          <w:lang w:val="es-ES"/>
        </w:rPr>
        <w:t>agistrado a qu</w:t>
      </w:r>
      <w:r w:rsidR="00445770" w:rsidRPr="001325C9">
        <w:rPr>
          <w:rFonts w:asciiTheme="majorHAnsi" w:hAnsiTheme="majorHAnsi"/>
          <w:bCs/>
          <w:sz w:val="20"/>
          <w:szCs w:val="20"/>
          <w:lang w:val="es-ES"/>
        </w:rPr>
        <w:t>i</w:t>
      </w:r>
      <w:r w:rsidR="00DA73F2" w:rsidRPr="001325C9">
        <w:rPr>
          <w:rFonts w:asciiTheme="majorHAnsi" w:hAnsiTheme="majorHAnsi"/>
          <w:bCs/>
          <w:sz w:val="20"/>
          <w:szCs w:val="20"/>
          <w:lang w:val="es-ES"/>
        </w:rPr>
        <w:t xml:space="preserve">en </w:t>
      </w:r>
      <w:r w:rsidR="00212EC2" w:rsidRPr="001325C9">
        <w:rPr>
          <w:rFonts w:asciiTheme="majorHAnsi" w:hAnsiTheme="majorHAnsi"/>
          <w:bCs/>
          <w:sz w:val="20"/>
          <w:szCs w:val="20"/>
          <w:lang w:val="es-ES"/>
        </w:rPr>
        <w:t xml:space="preserve">se </w:t>
      </w:r>
      <w:r w:rsidR="00445770" w:rsidRPr="001325C9">
        <w:rPr>
          <w:rFonts w:asciiTheme="majorHAnsi" w:hAnsiTheme="majorHAnsi"/>
          <w:bCs/>
          <w:sz w:val="20"/>
          <w:szCs w:val="20"/>
          <w:lang w:val="es-ES"/>
        </w:rPr>
        <w:t xml:space="preserve">le </w:t>
      </w:r>
      <w:r w:rsidR="00212EC2" w:rsidRPr="001325C9">
        <w:rPr>
          <w:rFonts w:asciiTheme="majorHAnsi" w:hAnsiTheme="majorHAnsi"/>
          <w:bCs/>
          <w:sz w:val="20"/>
          <w:szCs w:val="20"/>
          <w:lang w:val="es-ES"/>
        </w:rPr>
        <w:t xml:space="preserve">imputa </w:t>
      </w:r>
      <w:r w:rsidR="00445770" w:rsidRPr="001325C9">
        <w:rPr>
          <w:rFonts w:asciiTheme="majorHAnsi" w:hAnsiTheme="majorHAnsi"/>
          <w:bCs/>
          <w:sz w:val="20"/>
          <w:szCs w:val="20"/>
          <w:lang w:val="es-ES"/>
        </w:rPr>
        <w:t>l</w:t>
      </w:r>
      <w:r w:rsidR="00212EC2" w:rsidRPr="001325C9">
        <w:rPr>
          <w:rFonts w:asciiTheme="majorHAnsi" w:hAnsiTheme="majorHAnsi"/>
          <w:bCs/>
          <w:sz w:val="20"/>
          <w:szCs w:val="20"/>
          <w:lang w:val="es-ES"/>
        </w:rPr>
        <w:t>a viola</w:t>
      </w:r>
      <w:r w:rsidR="00DA73F2" w:rsidRPr="001325C9">
        <w:rPr>
          <w:rFonts w:asciiTheme="majorHAnsi" w:hAnsiTheme="majorHAnsi"/>
          <w:bCs/>
          <w:sz w:val="20"/>
          <w:szCs w:val="20"/>
          <w:lang w:val="es-ES"/>
        </w:rPr>
        <w:t>ción</w:t>
      </w:r>
      <w:r w:rsidR="00212EC2" w:rsidRPr="001325C9">
        <w:rPr>
          <w:rFonts w:asciiTheme="majorHAnsi" w:hAnsiTheme="majorHAnsi"/>
          <w:bCs/>
          <w:sz w:val="20"/>
          <w:szCs w:val="20"/>
          <w:lang w:val="es-ES"/>
        </w:rPr>
        <w:t xml:space="preserve">, </w:t>
      </w:r>
      <w:r w:rsidR="00FA7714" w:rsidRPr="001325C9">
        <w:rPr>
          <w:rFonts w:asciiTheme="majorHAnsi" w:hAnsiTheme="majorHAnsi"/>
          <w:bCs/>
          <w:sz w:val="20"/>
          <w:szCs w:val="20"/>
          <w:lang w:val="es-ES"/>
        </w:rPr>
        <w:t>y le corresponde</w:t>
      </w:r>
      <w:r w:rsidR="00212EC2"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al</w:t>
      </w:r>
      <w:r w:rsidR="00212EC2" w:rsidRPr="001325C9">
        <w:rPr>
          <w:rFonts w:asciiTheme="majorHAnsi" w:hAnsiTheme="majorHAnsi"/>
          <w:bCs/>
          <w:sz w:val="20"/>
          <w:szCs w:val="20"/>
          <w:lang w:val="es-ES"/>
        </w:rPr>
        <w:t xml:space="preserve"> </w:t>
      </w:r>
      <w:r w:rsidRPr="001325C9">
        <w:rPr>
          <w:rFonts w:asciiTheme="majorHAnsi" w:hAnsiTheme="majorHAnsi"/>
          <w:bCs/>
          <w:sz w:val="20"/>
          <w:szCs w:val="20"/>
          <w:lang w:val="es-ES"/>
        </w:rPr>
        <w:t>Poder Judicial</w:t>
      </w:r>
      <w:r w:rsidR="00212EC2" w:rsidRPr="001325C9">
        <w:rPr>
          <w:rFonts w:asciiTheme="majorHAnsi" w:hAnsiTheme="majorHAnsi"/>
          <w:bCs/>
          <w:sz w:val="20"/>
          <w:szCs w:val="20"/>
          <w:lang w:val="es-ES"/>
        </w:rPr>
        <w:t xml:space="preserve"> </w:t>
      </w:r>
      <w:r w:rsidR="00FA7714" w:rsidRPr="001325C9">
        <w:rPr>
          <w:rFonts w:asciiTheme="majorHAnsi" w:hAnsiTheme="majorHAnsi"/>
          <w:bCs/>
          <w:sz w:val="20"/>
          <w:szCs w:val="20"/>
          <w:lang w:val="es-ES"/>
        </w:rPr>
        <w:t>l</w:t>
      </w:r>
      <w:r w:rsidR="00212EC2" w:rsidRPr="001325C9">
        <w:rPr>
          <w:rFonts w:asciiTheme="majorHAnsi" w:hAnsiTheme="majorHAnsi"/>
          <w:bCs/>
          <w:sz w:val="20"/>
          <w:szCs w:val="20"/>
          <w:lang w:val="es-ES"/>
        </w:rPr>
        <w:t xml:space="preserve">a </w:t>
      </w:r>
      <w:r w:rsidR="009505DE" w:rsidRPr="001325C9">
        <w:rPr>
          <w:rFonts w:asciiTheme="majorHAnsi" w:hAnsiTheme="majorHAnsi"/>
          <w:bCs/>
          <w:sz w:val="20"/>
          <w:szCs w:val="20"/>
          <w:lang w:val="es-ES"/>
        </w:rPr>
        <w:t>evalua</w:t>
      </w:r>
      <w:r w:rsidR="00DA73F2" w:rsidRPr="001325C9">
        <w:rPr>
          <w:rFonts w:asciiTheme="majorHAnsi" w:hAnsiTheme="majorHAnsi"/>
          <w:bCs/>
          <w:sz w:val="20"/>
          <w:szCs w:val="20"/>
          <w:lang w:val="es-ES"/>
        </w:rPr>
        <w:t>ción</w:t>
      </w:r>
      <w:r w:rsidR="00212EC2"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de la</w:t>
      </w:r>
      <w:r w:rsidR="00212EC2" w:rsidRPr="001325C9">
        <w:rPr>
          <w:rFonts w:asciiTheme="majorHAnsi" w:hAnsiTheme="majorHAnsi"/>
          <w:bCs/>
          <w:sz w:val="20"/>
          <w:szCs w:val="20"/>
          <w:lang w:val="es-ES"/>
        </w:rPr>
        <w:t xml:space="preserve"> fun</w:t>
      </w:r>
      <w:r w:rsidR="00DA73F2" w:rsidRPr="001325C9">
        <w:rPr>
          <w:rFonts w:asciiTheme="majorHAnsi" w:hAnsiTheme="majorHAnsi"/>
          <w:bCs/>
          <w:sz w:val="20"/>
          <w:szCs w:val="20"/>
          <w:lang w:val="es-ES"/>
        </w:rPr>
        <w:t>ción</w:t>
      </w:r>
      <w:r w:rsidR="00212EC2" w:rsidRPr="001325C9">
        <w:rPr>
          <w:rFonts w:asciiTheme="majorHAnsi" w:hAnsiTheme="majorHAnsi"/>
          <w:bCs/>
          <w:sz w:val="20"/>
          <w:szCs w:val="20"/>
          <w:lang w:val="es-ES"/>
        </w:rPr>
        <w:t xml:space="preserve"> jurisdic</w:t>
      </w:r>
      <w:r w:rsidR="00703972" w:rsidRPr="001325C9">
        <w:rPr>
          <w:rFonts w:asciiTheme="majorHAnsi" w:hAnsiTheme="majorHAnsi"/>
          <w:bCs/>
          <w:sz w:val="20"/>
          <w:szCs w:val="20"/>
          <w:lang w:val="es-ES"/>
        </w:rPr>
        <w:t>c</w:t>
      </w:r>
      <w:r w:rsidR="00212EC2" w:rsidRPr="001325C9">
        <w:rPr>
          <w:rFonts w:asciiTheme="majorHAnsi" w:hAnsiTheme="majorHAnsi"/>
          <w:bCs/>
          <w:sz w:val="20"/>
          <w:szCs w:val="20"/>
          <w:lang w:val="es-ES"/>
        </w:rPr>
        <w:t>ional.</w:t>
      </w:r>
      <w:r w:rsidR="0093758F" w:rsidRPr="001325C9">
        <w:rPr>
          <w:rFonts w:asciiTheme="majorHAnsi" w:hAnsiTheme="majorHAnsi"/>
          <w:bCs/>
          <w:sz w:val="20"/>
          <w:szCs w:val="20"/>
          <w:lang w:val="es-ES"/>
        </w:rPr>
        <w:t xml:space="preserve"> </w:t>
      </w:r>
      <w:r w:rsidR="009505DE" w:rsidRPr="001325C9">
        <w:rPr>
          <w:rFonts w:asciiTheme="majorHAnsi" w:hAnsiTheme="majorHAnsi"/>
          <w:bCs/>
          <w:sz w:val="20"/>
          <w:szCs w:val="20"/>
          <w:lang w:val="es-ES"/>
        </w:rPr>
        <w:t>Además</w:t>
      </w:r>
      <w:r w:rsidR="0093758F" w:rsidRPr="001325C9">
        <w:rPr>
          <w:rFonts w:asciiTheme="majorHAnsi" w:hAnsiTheme="majorHAnsi"/>
          <w:bCs/>
          <w:sz w:val="20"/>
          <w:szCs w:val="20"/>
          <w:lang w:val="es-ES"/>
        </w:rPr>
        <w:t xml:space="preserve">, </w:t>
      </w:r>
      <w:r w:rsidR="00FA7714" w:rsidRPr="001325C9">
        <w:rPr>
          <w:rFonts w:asciiTheme="majorHAnsi" w:hAnsiTheme="majorHAnsi"/>
          <w:bCs/>
          <w:sz w:val="20"/>
          <w:szCs w:val="20"/>
          <w:lang w:val="es-ES"/>
        </w:rPr>
        <w:t>l</w:t>
      </w:r>
      <w:r w:rsidR="0093758F" w:rsidRPr="001325C9">
        <w:rPr>
          <w:rFonts w:asciiTheme="majorHAnsi" w:hAnsiTheme="majorHAnsi"/>
          <w:bCs/>
          <w:sz w:val="20"/>
          <w:szCs w:val="20"/>
          <w:lang w:val="es-ES"/>
        </w:rPr>
        <w:t xml:space="preserve">a CIDH nota que, </w:t>
      </w:r>
      <w:r w:rsidR="003409C0" w:rsidRPr="001325C9">
        <w:rPr>
          <w:rFonts w:asciiTheme="majorHAnsi" w:hAnsiTheme="majorHAnsi"/>
          <w:bCs/>
          <w:sz w:val="20"/>
          <w:szCs w:val="20"/>
          <w:lang w:val="es-ES"/>
        </w:rPr>
        <w:t>de acuerdo con la</w:t>
      </w:r>
      <w:r w:rsidR="0093758F" w:rsidRPr="001325C9">
        <w:rPr>
          <w:rFonts w:asciiTheme="majorHAnsi" w:hAnsiTheme="majorHAnsi"/>
          <w:bCs/>
          <w:sz w:val="20"/>
          <w:szCs w:val="20"/>
          <w:lang w:val="es-ES"/>
        </w:rPr>
        <w:t xml:space="preserve"> consulta realizada </w:t>
      </w:r>
      <w:r w:rsidR="00FA7714" w:rsidRPr="001325C9">
        <w:rPr>
          <w:rFonts w:asciiTheme="majorHAnsi" w:hAnsiTheme="majorHAnsi"/>
          <w:bCs/>
          <w:sz w:val="20"/>
          <w:szCs w:val="20"/>
          <w:lang w:val="es-ES"/>
        </w:rPr>
        <w:t>ante e</w:t>
      </w:r>
      <w:r w:rsidR="00DA73F2" w:rsidRPr="001325C9">
        <w:rPr>
          <w:rFonts w:asciiTheme="majorHAnsi" w:hAnsiTheme="majorHAnsi"/>
          <w:bCs/>
          <w:sz w:val="20"/>
          <w:szCs w:val="20"/>
          <w:lang w:val="es-ES"/>
        </w:rPr>
        <w:t>l</w:t>
      </w:r>
      <w:r w:rsidR="0093758F" w:rsidRPr="001325C9">
        <w:rPr>
          <w:rFonts w:asciiTheme="majorHAnsi" w:hAnsiTheme="majorHAnsi"/>
          <w:bCs/>
          <w:sz w:val="20"/>
          <w:szCs w:val="20"/>
          <w:lang w:val="es-ES"/>
        </w:rPr>
        <w:t xml:space="preserve"> Tribunal de </w:t>
      </w:r>
      <w:r w:rsidR="009505DE" w:rsidRPr="001325C9">
        <w:rPr>
          <w:rFonts w:asciiTheme="majorHAnsi" w:hAnsiTheme="majorHAnsi"/>
          <w:bCs/>
          <w:sz w:val="20"/>
          <w:szCs w:val="20"/>
          <w:lang w:val="es-ES"/>
        </w:rPr>
        <w:t>Justicia</w:t>
      </w:r>
      <w:r w:rsidR="0093758F"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del</w:t>
      </w:r>
      <w:r w:rsidR="00FA7714" w:rsidRPr="001325C9">
        <w:rPr>
          <w:rFonts w:asciiTheme="majorHAnsi" w:hAnsiTheme="majorHAnsi"/>
          <w:bCs/>
          <w:sz w:val="20"/>
          <w:szCs w:val="20"/>
          <w:lang w:val="es-ES"/>
        </w:rPr>
        <w:t xml:space="preserve"> </w:t>
      </w:r>
      <w:r w:rsidR="003409C0" w:rsidRPr="001325C9">
        <w:rPr>
          <w:rFonts w:asciiTheme="majorHAnsi" w:hAnsiTheme="majorHAnsi"/>
          <w:bCs/>
          <w:sz w:val="20"/>
          <w:szCs w:val="20"/>
          <w:lang w:val="es-ES"/>
        </w:rPr>
        <w:t xml:space="preserve">Estado </w:t>
      </w:r>
      <w:r w:rsidR="00AB55DE" w:rsidRPr="001325C9">
        <w:rPr>
          <w:rFonts w:asciiTheme="majorHAnsi" w:hAnsiTheme="majorHAnsi"/>
          <w:bCs/>
          <w:sz w:val="20"/>
          <w:szCs w:val="20"/>
          <w:lang w:val="es-ES"/>
        </w:rPr>
        <w:t>de Río de Janeiro</w:t>
      </w:r>
      <w:r w:rsidR="0093758F" w:rsidRPr="001325C9">
        <w:rPr>
          <w:rFonts w:asciiTheme="majorHAnsi" w:hAnsiTheme="majorHAnsi"/>
          <w:bCs/>
          <w:sz w:val="20"/>
          <w:szCs w:val="20"/>
          <w:lang w:val="es-ES"/>
        </w:rPr>
        <w:t xml:space="preserve">, </w:t>
      </w:r>
      <w:r w:rsidR="00FA7714" w:rsidRPr="001325C9">
        <w:rPr>
          <w:rFonts w:asciiTheme="majorHAnsi" w:hAnsiTheme="majorHAnsi"/>
          <w:bCs/>
          <w:sz w:val="20"/>
          <w:szCs w:val="20"/>
          <w:lang w:val="es-ES"/>
        </w:rPr>
        <w:t>órgano</w:t>
      </w:r>
      <w:r w:rsidR="0093758F" w:rsidRPr="001325C9">
        <w:rPr>
          <w:rFonts w:asciiTheme="majorHAnsi" w:hAnsiTheme="majorHAnsi"/>
          <w:bCs/>
          <w:sz w:val="20"/>
          <w:szCs w:val="20"/>
          <w:lang w:val="es-ES"/>
        </w:rPr>
        <w:t xml:space="preserve"> que </w:t>
      </w:r>
      <w:r w:rsidR="009505DE" w:rsidRPr="001325C9">
        <w:rPr>
          <w:rFonts w:asciiTheme="majorHAnsi" w:hAnsiTheme="majorHAnsi"/>
          <w:bCs/>
          <w:sz w:val="20"/>
          <w:szCs w:val="20"/>
          <w:lang w:val="es-ES"/>
        </w:rPr>
        <w:t>sería</w:t>
      </w:r>
      <w:r w:rsidR="0093758F" w:rsidRPr="001325C9">
        <w:rPr>
          <w:rFonts w:asciiTheme="majorHAnsi" w:hAnsiTheme="majorHAnsi"/>
          <w:bCs/>
          <w:sz w:val="20"/>
          <w:szCs w:val="20"/>
          <w:lang w:val="es-ES"/>
        </w:rPr>
        <w:t xml:space="preserve"> respons</w:t>
      </w:r>
      <w:r w:rsidR="002B7583" w:rsidRPr="001325C9">
        <w:rPr>
          <w:rFonts w:asciiTheme="majorHAnsi" w:hAnsiTheme="majorHAnsi"/>
          <w:bCs/>
          <w:sz w:val="20"/>
          <w:szCs w:val="20"/>
          <w:lang w:val="es-ES"/>
        </w:rPr>
        <w:t xml:space="preserve">able </w:t>
      </w:r>
      <w:r w:rsidR="00FA7714" w:rsidRPr="001325C9">
        <w:rPr>
          <w:rFonts w:asciiTheme="majorHAnsi" w:hAnsiTheme="majorHAnsi"/>
          <w:bCs/>
          <w:sz w:val="20"/>
          <w:szCs w:val="20"/>
          <w:lang w:val="es-ES"/>
        </w:rPr>
        <w:t>d</w:t>
      </w:r>
      <w:r w:rsidR="009505DE" w:rsidRPr="001325C9">
        <w:rPr>
          <w:rFonts w:asciiTheme="majorHAnsi" w:hAnsiTheme="majorHAnsi"/>
          <w:bCs/>
          <w:sz w:val="20"/>
          <w:szCs w:val="20"/>
          <w:lang w:val="es-ES"/>
        </w:rPr>
        <w:t>el</w:t>
      </w:r>
      <w:r w:rsidR="0093758F" w:rsidRPr="001325C9">
        <w:rPr>
          <w:rFonts w:asciiTheme="majorHAnsi" w:hAnsiTheme="majorHAnsi"/>
          <w:bCs/>
          <w:sz w:val="20"/>
          <w:szCs w:val="20"/>
          <w:lang w:val="es-ES"/>
        </w:rPr>
        <w:t xml:space="preserve"> eventual </w:t>
      </w:r>
      <w:r w:rsidR="00ED6011" w:rsidRPr="001325C9">
        <w:rPr>
          <w:rFonts w:asciiTheme="majorHAnsi" w:hAnsiTheme="majorHAnsi"/>
          <w:bCs/>
          <w:sz w:val="20"/>
          <w:szCs w:val="20"/>
          <w:lang w:val="es-ES"/>
        </w:rPr>
        <w:t>juzgamiento</w:t>
      </w:r>
      <w:r w:rsidR="0093758F"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del</w:t>
      </w:r>
      <w:r w:rsidR="00FA7714" w:rsidRPr="001325C9">
        <w:rPr>
          <w:rFonts w:asciiTheme="majorHAnsi" w:hAnsiTheme="majorHAnsi"/>
          <w:bCs/>
          <w:sz w:val="20"/>
          <w:szCs w:val="20"/>
          <w:lang w:val="es-ES"/>
        </w:rPr>
        <w:t xml:space="preserve"> magistrado de primera i</w:t>
      </w:r>
      <w:r w:rsidR="0093758F" w:rsidRPr="001325C9">
        <w:rPr>
          <w:rFonts w:asciiTheme="majorHAnsi" w:hAnsiTheme="majorHAnsi"/>
          <w:bCs/>
          <w:sz w:val="20"/>
          <w:szCs w:val="20"/>
          <w:lang w:val="es-ES"/>
        </w:rPr>
        <w:t>nst</w:t>
      </w:r>
      <w:r w:rsidR="007C3B02" w:rsidRPr="001325C9">
        <w:rPr>
          <w:rFonts w:asciiTheme="majorHAnsi" w:eastAsia="Times New Roman" w:hAnsiTheme="majorHAnsi" w:cs="Arial"/>
          <w:sz w:val="20"/>
          <w:szCs w:val="20"/>
          <w:bdr w:val="none" w:sz="0" w:space="0" w:color="auto"/>
          <w:lang w:val="es-ES" w:eastAsia="pt-BR"/>
        </w:rPr>
        <w:t>ancia</w:t>
      </w:r>
      <w:r w:rsidR="0093758F"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en los</w:t>
      </w:r>
      <w:r w:rsidR="0093758F" w:rsidRPr="001325C9">
        <w:rPr>
          <w:rFonts w:asciiTheme="majorHAnsi" w:hAnsiTheme="majorHAnsi"/>
          <w:bCs/>
          <w:sz w:val="20"/>
          <w:szCs w:val="20"/>
          <w:lang w:val="es-ES"/>
        </w:rPr>
        <w:t xml:space="preserve"> últimos </w:t>
      </w:r>
      <w:r w:rsidR="009505DE" w:rsidRPr="001325C9">
        <w:rPr>
          <w:rFonts w:asciiTheme="majorHAnsi" w:hAnsiTheme="majorHAnsi"/>
          <w:bCs/>
          <w:sz w:val="20"/>
          <w:szCs w:val="20"/>
          <w:lang w:val="es-ES"/>
        </w:rPr>
        <w:t>veinte</w:t>
      </w:r>
      <w:r w:rsidR="0093758F" w:rsidRPr="001325C9">
        <w:rPr>
          <w:rFonts w:asciiTheme="majorHAnsi" w:hAnsiTheme="majorHAnsi"/>
          <w:bCs/>
          <w:sz w:val="20"/>
          <w:szCs w:val="20"/>
          <w:lang w:val="es-ES"/>
        </w:rPr>
        <w:t xml:space="preserve"> </w:t>
      </w:r>
      <w:r w:rsidR="009505DE" w:rsidRPr="001325C9">
        <w:rPr>
          <w:rFonts w:asciiTheme="majorHAnsi" w:hAnsiTheme="majorHAnsi"/>
          <w:bCs/>
          <w:sz w:val="20"/>
          <w:szCs w:val="20"/>
          <w:lang w:val="es-ES"/>
        </w:rPr>
        <w:t>años</w:t>
      </w:r>
      <w:r w:rsidR="0093758F"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de las</w:t>
      </w:r>
      <w:r w:rsidR="0093758F" w:rsidRPr="001325C9">
        <w:rPr>
          <w:rFonts w:asciiTheme="majorHAnsi" w:hAnsiTheme="majorHAnsi"/>
          <w:bCs/>
          <w:sz w:val="20"/>
          <w:szCs w:val="20"/>
          <w:lang w:val="es-ES"/>
        </w:rPr>
        <w:t xml:space="preserve"> </w:t>
      </w:r>
      <w:r w:rsidR="002B7583" w:rsidRPr="001325C9">
        <w:rPr>
          <w:rFonts w:asciiTheme="majorHAnsi" w:hAnsiTheme="majorHAnsi"/>
          <w:bCs/>
          <w:sz w:val="20"/>
          <w:szCs w:val="20"/>
          <w:lang w:val="es-ES"/>
        </w:rPr>
        <w:t>tres</w:t>
      </w:r>
      <w:r w:rsidR="0093758F" w:rsidRPr="001325C9">
        <w:rPr>
          <w:rFonts w:asciiTheme="majorHAnsi" w:hAnsiTheme="majorHAnsi"/>
          <w:bCs/>
          <w:sz w:val="20"/>
          <w:szCs w:val="20"/>
          <w:lang w:val="es-ES"/>
        </w:rPr>
        <w:t xml:space="preserve"> </w:t>
      </w:r>
      <w:r w:rsidR="009505DE" w:rsidRPr="001325C9">
        <w:rPr>
          <w:rFonts w:asciiTheme="majorHAnsi" w:hAnsiTheme="majorHAnsi"/>
          <w:bCs/>
          <w:sz w:val="20"/>
          <w:szCs w:val="20"/>
          <w:lang w:val="es-ES"/>
        </w:rPr>
        <w:t>acciones</w:t>
      </w:r>
      <w:r w:rsidR="002B7583" w:rsidRPr="001325C9">
        <w:rPr>
          <w:rFonts w:asciiTheme="majorHAnsi" w:hAnsiTheme="majorHAnsi"/>
          <w:bCs/>
          <w:sz w:val="20"/>
          <w:szCs w:val="20"/>
          <w:lang w:val="es-ES"/>
        </w:rPr>
        <w:t xml:space="preserve"> present</w:t>
      </w:r>
      <w:r w:rsidR="0093758F" w:rsidRPr="001325C9">
        <w:rPr>
          <w:rFonts w:asciiTheme="majorHAnsi" w:hAnsiTheme="majorHAnsi"/>
          <w:bCs/>
          <w:sz w:val="20"/>
          <w:szCs w:val="20"/>
          <w:lang w:val="es-ES"/>
        </w:rPr>
        <w:t>adas por responsabili</w:t>
      </w:r>
      <w:r w:rsidR="00DA73F2" w:rsidRPr="001325C9">
        <w:rPr>
          <w:rFonts w:asciiTheme="majorHAnsi" w:hAnsiTheme="majorHAnsi"/>
          <w:bCs/>
          <w:sz w:val="20"/>
          <w:szCs w:val="20"/>
          <w:lang w:val="es-ES"/>
        </w:rPr>
        <w:t xml:space="preserve">dad </w:t>
      </w:r>
      <w:r w:rsidR="0093758F" w:rsidRPr="001325C9">
        <w:rPr>
          <w:rFonts w:asciiTheme="majorHAnsi" w:hAnsiTheme="majorHAnsi"/>
          <w:bCs/>
          <w:sz w:val="20"/>
          <w:szCs w:val="20"/>
          <w:lang w:val="es-ES"/>
        </w:rPr>
        <w:t xml:space="preserve">civil </w:t>
      </w:r>
      <w:r w:rsidR="00DA73F2" w:rsidRPr="001325C9">
        <w:rPr>
          <w:rFonts w:asciiTheme="majorHAnsi" w:hAnsiTheme="majorHAnsi"/>
          <w:bCs/>
          <w:sz w:val="20"/>
          <w:szCs w:val="20"/>
          <w:lang w:val="es-ES"/>
        </w:rPr>
        <w:t>de</w:t>
      </w:r>
      <w:r w:rsidR="009161AF" w:rsidRPr="001325C9">
        <w:rPr>
          <w:rFonts w:asciiTheme="majorHAnsi" w:hAnsiTheme="majorHAnsi"/>
          <w:bCs/>
          <w:sz w:val="20"/>
          <w:szCs w:val="20"/>
          <w:lang w:val="es-ES"/>
        </w:rPr>
        <w:t xml:space="preserve"> un</w:t>
      </w:r>
      <w:r w:rsidR="0093758F" w:rsidRPr="001325C9">
        <w:rPr>
          <w:rFonts w:asciiTheme="majorHAnsi" w:hAnsiTheme="majorHAnsi"/>
          <w:bCs/>
          <w:sz w:val="20"/>
          <w:szCs w:val="20"/>
          <w:lang w:val="es-ES"/>
        </w:rPr>
        <w:t xml:space="preserve"> magistrado, n</w:t>
      </w:r>
      <w:r w:rsidR="005A70FA" w:rsidRPr="001325C9">
        <w:rPr>
          <w:rFonts w:asciiTheme="majorHAnsi" w:hAnsiTheme="majorHAnsi"/>
          <w:bCs/>
          <w:sz w:val="20"/>
          <w:szCs w:val="20"/>
          <w:lang w:val="es-ES"/>
        </w:rPr>
        <w:t>i</w:t>
      </w:r>
      <w:r w:rsidR="0093758F" w:rsidRPr="001325C9">
        <w:rPr>
          <w:rFonts w:asciiTheme="majorHAnsi" w:hAnsiTheme="majorHAnsi"/>
          <w:bCs/>
          <w:sz w:val="20"/>
          <w:szCs w:val="20"/>
          <w:lang w:val="es-ES"/>
        </w:rPr>
        <w:t>n</w:t>
      </w:r>
      <w:r w:rsidR="005A70FA" w:rsidRPr="001325C9">
        <w:rPr>
          <w:rFonts w:asciiTheme="majorHAnsi" w:hAnsiTheme="majorHAnsi"/>
          <w:bCs/>
          <w:sz w:val="20"/>
          <w:szCs w:val="20"/>
          <w:lang w:val="es-ES"/>
        </w:rPr>
        <w:t>g</w:t>
      </w:r>
      <w:r w:rsidR="0093758F" w:rsidRPr="001325C9">
        <w:rPr>
          <w:rFonts w:asciiTheme="majorHAnsi" w:hAnsiTheme="majorHAnsi"/>
          <w:bCs/>
          <w:sz w:val="20"/>
          <w:szCs w:val="20"/>
          <w:lang w:val="es-ES"/>
        </w:rPr>
        <w:t>u</w:t>
      </w:r>
      <w:r w:rsidR="005A70FA" w:rsidRPr="001325C9">
        <w:rPr>
          <w:rFonts w:asciiTheme="majorHAnsi" w:hAnsiTheme="majorHAnsi"/>
          <w:bCs/>
          <w:sz w:val="20"/>
          <w:szCs w:val="20"/>
          <w:lang w:val="es-ES"/>
        </w:rPr>
        <w:t>n</w:t>
      </w:r>
      <w:r w:rsidR="0093758F" w:rsidRPr="001325C9">
        <w:rPr>
          <w:rFonts w:asciiTheme="majorHAnsi" w:hAnsiTheme="majorHAnsi"/>
          <w:bCs/>
          <w:sz w:val="20"/>
          <w:szCs w:val="20"/>
          <w:lang w:val="es-ES"/>
        </w:rPr>
        <w:t xml:space="preserve">a </w:t>
      </w:r>
      <w:r w:rsidR="009505DE" w:rsidRPr="001325C9">
        <w:rPr>
          <w:rFonts w:asciiTheme="majorHAnsi" w:hAnsiTheme="majorHAnsi"/>
          <w:bCs/>
          <w:sz w:val="20"/>
          <w:szCs w:val="20"/>
          <w:lang w:val="es-ES"/>
        </w:rPr>
        <w:t>fue</w:t>
      </w:r>
      <w:r w:rsidR="0093758F" w:rsidRPr="001325C9">
        <w:rPr>
          <w:rFonts w:asciiTheme="majorHAnsi" w:hAnsiTheme="majorHAnsi"/>
          <w:bCs/>
          <w:sz w:val="20"/>
          <w:szCs w:val="20"/>
          <w:lang w:val="es-ES"/>
        </w:rPr>
        <w:t xml:space="preserve"> admitida. </w:t>
      </w:r>
      <w:r w:rsidR="00FA7714" w:rsidRPr="001325C9">
        <w:rPr>
          <w:rFonts w:asciiTheme="majorHAnsi" w:hAnsiTheme="majorHAnsi"/>
          <w:bCs/>
          <w:sz w:val="20"/>
          <w:szCs w:val="20"/>
          <w:lang w:val="es-ES"/>
        </w:rPr>
        <w:t xml:space="preserve"> </w:t>
      </w:r>
    </w:p>
    <w:p w14:paraId="393474BF" w14:textId="77777777" w:rsidR="00E644F1" w:rsidRPr="001325C9" w:rsidRDefault="00E644F1" w:rsidP="00E644F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4A025476" w14:textId="4F50B281" w:rsidR="0093758F" w:rsidRPr="001325C9" w:rsidRDefault="009505DE" w:rsidP="00E644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1325C9">
        <w:rPr>
          <w:rFonts w:asciiTheme="majorHAnsi" w:hAnsiTheme="majorHAnsi"/>
          <w:bCs/>
          <w:sz w:val="20"/>
          <w:szCs w:val="20"/>
          <w:lang w:val="es-ES"/>
        </w:rPr>
        <w:t>Además</w:t>
      </w:r>
      <w:r w:rsidR="00907914" w:rsidRPr="001325C9">
        <w:rPr>
          <w:rFonts w:asciiTheme="majorHAnsi" w:hAnsiTheme="majorHAnsi"/>
          <w:bCs/>
          <w:sz w:val="20"/>
          <w:szCs w:val="20"/>
          <w:lang w:val="es-ES"/>
        </w:rPr>
        <w:t xml:space="preserve">, dado que </w:t>
      </w:r>
      <w:r w:rsidR="00DA73F2" w:rsidRPr="001325C9">
        <w:rPr>
          <w:rFonts w:asciiTheme="majorHAnsi" w:hAnsiTheme="majorHAnsi"/>
          <w:bCs/>
          <w:sz w:val="20"/>
          <w:szCs w:val="20"/>
          <w:lang w:val="es-ES"/>
        </w:rPr>
        <w:t>en el</w:t>
      </w:r>
      <w:r w:rsidR="00907914" w:rsidRPr="001325C9">
        <w:rPr>
          <w:rFonts w:asciiTheme="majorHAnsi" w:hAnsiTheme="majorHAnsi"/>
          <w:bCs/>
          <w:sz w:val="20"/>
          <w:szCs w:val="20"/>
          <w:lang w:val="es-ES"/>
        </w:rPr>
        <w:t xml:space="preserve"> present</w:t>
      </w:r>
      <w:r w:rsidR="00C020D6" w:rsidRPr="001325C9">
        <w:rPr>
          <w:rFonts w:asciiTheme="majorHAnsi" w:hAnsiTheme="majorHAnsi"/>
          <w:bCs/>
          <w:sz w:val="20"/>
          <w:szCs w:val="20"/>
          <w:lang w:val="es-ES"/>
        </w:rPr>
        <w:t xml:space="preserve">e </w:t>
      </w:r>
      <w:r w:rsidR="00907914" w:rsidRPr="001325C9">
        <w:rPr>
          <w:rFonts w:asciiTheme="majorHAnsi" w:hAnsiTheme="majorHAnsi"/>
          <w:bCs/>
          <w:sz w:val="20"/>
          <w:szCs w:val="20"/>
          <w:lang w:val="es-ES"/>
        </w:rPr>
        <w:t xml:space="preserve">caso existe </w:t>
      </w:r>
      <w:r w:rsidR="002B7583" w:rsidRPr="001325C9">
        <w:rPr>
          <w:rFonts w:asciiTheme="majorHAnsi" w:hAnsiTheme="majorHAnsi"/>
          <w:bCs/>
          <w:sz w:val="20"/>
          <w:szCs w:val="20"/>
          <w:lang w:val="es-ES"/>
        </w:rPr>
        <w:t>una</w:t>
      </w:r>
      <w:r w:rsidR="00907914" w:rsidRPr="001325C9">
        <w:rPr>
          <w:rFonts w:asciiTheme="majorHAnsi" w:hAnsiTheme="majorHAnsi"/>
          <w:bCs/>
          <w:sz w:val="20"/>
          <w:szCs w:val="20"/>
          <w:lang w:val="es-ES"/>
        </w:rPr>
        <w:t xml:space="preserve"> deci</w:t>
      </w:r>
      <w:r w:rsidR="00DA73F2" w:rsidRPr="001325C9">
        <w:rPr>
          <w:rFonts w:asciiTheme="majorHAnsi" w:hAnsiTheme="majorHAnsi"/>
          <w:bCs/>
          <w:sz w:val="20"/>
          <w:szCs w:val="20"/>
          <w:lang w:val="es-ES"/>
        </w:rPr>
        <w:t>sión</w:t>
      </w:r>
      <w:r w:rsidR="00907914" w:rsidRPr="001325C9">
        <w:rPr>
          <w:rFonts w:asciiTheme="majorHAnsi" w:hAnsiTheme="majorHAnsi"/>
          <w:bCs/>
          <w:sz w:val="20"/>
          <w:szCs w:val="20"/>
          <w:lang w:val="es-ES"/>
        </w:rPr>
        <w:t xml:space="preserve"> definitiva </w:t>
      </w:r>
      <w:r w:rsidR="00DA73F2" w:rsidRPr="001325C9">
        <w:rPr>
          <w:rFonts w:asciiTheme="majorHAnsi" w:hAnsiTheme="majorHAnsi"/>
          <w:bCs/>
          <w:sz w:val="20"/>
          <w:szCs w:val="20"/>
          <w:lang w:val="es-ES"/>
        </w:rPr>
        <w:t>del</w:t>
      </w:r>
      <w:r w:rsidR="00907914" w:rsidRPr="001325C9">
        <w:rPr>
          <w:rFonts w:asciiTheme="majorHAnsi" w:hAnsiTheme="majorHAnsi"/>
          <w:bCs/>
          <w:sz w:val="20"/>
          <w:szCs w:val="20"/>
          <w:lang w:val="es-ES"/>
        </w:rPr>
        <w:t xml:space="preserve"> Superior Tribunal de </w:t>
      </w:r>
      <w:r w:rsidRPr="001325C9">
        <w:rPr>
          <w:rFonts w:asciiTheme="majorHAnsi" w:hAnsiTheme="majorHAnsi"/>
          <w:bCs/>
          <w:sz w:val="20"/>
          <w:szCs w:val="20"/>
          <w:lang w:val="es-ES"/>
        </w:rPr>
        <w:t>Justicia</w:t>
      </w:r>
      <w:r w:rsidR="00907914" w:rsidRPr="001325C9">
        <w:rPr>
          <w:rFonts w:asciiTheme="majorHAnsi" w:hAnsiTheme="majorHAnsi"/>
          <w:bCs/>
          <w:sz w:val="20"/>
          <w:szCs w:val="20"/>
          <w:lang w:val="es-ES"/>
        </w:rPr>
        <w:t xml:space="preserve"> sobre </w:t>
      </w:r>
      <w:r w:rsidR="002B7583" w:rsidRPr="001325C9">
        <w:rPr>
          <w:rFonts w:asciiTheme="majorHAnsi" w:hAnsiTheme="majorHAnsi"/>
          <w:bCs/>
          <w:sz w:val="20"/>
          <w:szCs w:val="20"/>
          <w:lang w:val="es-ES"/>
        </w:rPr>
        <w:t>los</w:t>
      </w:r>
      <w:r w:rsidR="00907914" w:rsidRPr="001325C9">
        <w:rPr>
          <w:rFonts w:asciiTheme="majorHAnsi" w:hAnsiTheme="majorHAnsi"/>
          <w:bCs/>
          <w:sz w:val="20"/>
          <w:szCs w:val="20"/>
          <w:lang w:val="es-ES"/>
        </w:rPr>
        <w:t xml:space="preserve"> </w:t>
      </w:r>
      <w:r w:rsidR="00A96E27" w:rsidRPr="001325C9">
        <w:rPr>
          <w:rFonts w:asciiTheme="majorHAnsi" w:hAnsiTheme="majorHAnsi"/>
          <w:bCs/>
          <w:sz w:val="20"/>
          <w:szCs w:val="20"/>
          <w:lang w:val="es-ES"/>
        </w:rPr>
        <w:t>hechos</w:t>
      </w:r>
      <w:r w:rsidR="00907914" w:rsidRPr="001325C9">
        <w:rPr>
          <w:rFonts w:asciiTheme="majorHAnsi" w:hAnsiTheme="majorHAnsi"/>
          <w:bCs/>
          <w:sz w:val="20"/>
          <w:szCs w:val="20"/>
          <w:lang w:val="es-ES"/>
        </w:rPr>
        <w:t xml:space="preserve"> denunciados, </w:t>
      </w:r>
      <w:r w:rsidR="001D075F" w:rsidRPr="001325C9">
        <w:rPr>
          <w:rFonts w:asciiTheme="majorHAnsi" w:hAnsiTheme="majorHAnsi"/>
          <w:bCs/>
          <w:sz w:val="20"/>
          <w:szCs w:val="20"/>
          <w:lang w:val="es-ES"/>
        </w:rPr>
        <w:t>en virtud de</w:t>
      </w:r>
      <w:r w:rsidR="00CB608B">
        <w:rPr>
          <w:rFonts w:asciiTheme="majorHAnsi" w:hAnsiTheme="majorHAnsi"/>
          <w:bCs/>
          <w:sz w:val="20"/>
          <w:szCs w:val="20"/>
          <w:lang w:val="es-ES"/>
        </w:rPr>
        <w:t>l</w:t>
      </w:r>
      <w:r w:rsidR="0002272B">
        <w:rPr>
          <w:rFonts w:asciiTheme="majorHAnsi" w:hAnsiTheme="majorHAnsi"/>
          <w:bCs/>
          <w:sz w:val="20"/>
          <w:szCs w:val="20"/>
          <w:lang w:val="es-ES"/>
        </w:rPr>
        <w:t xml:space="preserve"> recurso </w:t>
      </w:r>
      <w:r w:rsidR="002D7CB1">
        <w:rPr>
          <w:rFonts w:asciiTheme="majorHAnsi" w:hAnsiTheme="majorHAnsi"/>
          <w:bCs/>
          <w:sz w:val="20"/>
          <w:szCs w:val="20"/>
          <w:lang w:val="es-ES"/>
        </w:rPr>
        <w:t>reglamentario</w:t>
      </w:r>
      <w:r w:rsidR="0002272B">
        <w:rPr>
          <w:rFonts w:asciiTheme="majorHAnsi" w:hAnsiTheme="majorHAnsi"/>
          <w:bCs/>
          <w:sz w:val="20"/>
          <w:szCs w:val="20"/>
          <w:lang w:val="es-ES"/>
        </w:rPr>
        <w:t>(</w:t>
      </w:r>
      <w:r w:rsidR="0002272B" w:rsidRPr="00B164A1">
        <w:rPr>
          <w:rFonts w:asciiTheme="majorHAnsi" w:hAnsiTheme="majorHAnsi"/>
          <w:bCs/>
          <w:i/>
          <w:iCs/>
          <w:sz w:val="20"/>
          <w:szCs w:val="20"/>
          <w:lang w:val="es-ES"/>
        </w:rPr>
        <w:t>a</w:t>
      </w:r>
      <w:r w:rsidR="00636CF8">
        <w:rPr>
          <w:rFonts w:asciiTheme="majorHAnsi" w:hAnsiTheme="majorHAnsi"/>
          <w:bCs/>
          <w:i/>
          <w:sz w:val="20"/>
          <w:szCs w:val="20"/>
          <w:lang w:val="es-ES"/>
        </w:rPr>
        <w:t xml:space="preserve">gravo </w:t>
      </w:r>
      <w:r w:rsidR="002D7CB1">
        <w:rPr>
          <w:rFonts w:asciiTheme="majorHAnsi" w:hAnsiTheme="majorHAnsi"/>
          <w:bCs/>
          <w:i/>
          <w:sz w:val="20"/>
          <w:szCs w:val="20"/>
          <w:lang w:val="es-ES"/>
        </w:rPr>
        <w:t>r</w:t>
      </w:r>
      <w:r w:rsidR="00636CF8">
        <w:rPr>
          <w:rFonts w:asciiTheme="majorHAnsi" w:hAnsiTheme="majorHAnsi"/>
          <w:bCs/>
          <w:i/>
          <w:sz w:val="20"/>
          <w:szCs w:val="20"/>
          <w:lang w:val="es-ES"/>
        </w:rPr>
        <w:t>egimental</w:t>
      </w:r>
      <w:r w:rsidR="002D7CB1" w:rsidRPr="00B164A1">
        <w:rPr>
          <w:rFonts w:asciiTheme="majorHAnsi" w:hAnsiTheme="majorHAnsi"/>
          <w:bCs/>
          <w:iCs/>
          <w:sz w:val="20"/>
          <w:szCs w:val="20"/>
          <w:lang w:val="es-ES"/>
        </w:rPr>
        <w:t>)</w:t>
      </w:r>
      <w:r w:rsidR="00907914" w:rsidRPr="001325C9">
        <w:rPr>
          <w:rFonts w:asciiTheme="majorHAnsi" w:hAnsiTheme="majorHAnsi"/>
          <w:bCs/>
          <w:sz w:val="20"/>
          <w:szCs w:val="20"/>
          <w:lang w:val="es-ES"/>
        </w:rPr>
        <w:t xml:space="preserve">, </w:t>
      </w:r>
      <w:r w:rsidR="002274E2">
        <w:rPr>
          <w:rFonts w:asciiTheme="majorHAnsi" w:hAnsiTheme="majorHAnsi"/>
          <w:bCs/>
          <w:sz w:val="20"/>
          <w:szCs w:val="20"/>
          <w:lang w:val="es-ES"/>
        </w:rPr>
        <w:t>que</w:t>
      </w:r>
      <w:r w:rsidR="002D7CB1">
        <w:rPr>
          <w:rFonts w:asciiTheme="majorHAnsi" w:hAnsiTheme="majorHAnsi"/>
          <w:bCs/>
          <w:sz w:val="20"/>
          <w:szCs w:val="20"/>
          <w:lang w:val="es-ES"/>
        </w:rPr>
        <w:t xml:space="preserve"> </w:t>
      </w:r>
      <w:r w:rsidR="00FA7714" w:rsidRPr="001325C9">
        <w:rPr>
          <w:rFonts w:asciiTheme="majorHAnsi" w:hAnsiTheme="majorHAnsi"/>
          <w:bCs/>
          <w:sz w:val="20"/>
          <w:szCs w:val="20"/>
          <w:lang w:val="es-ES"/>
        </w:rPr>
        <w:t xml:space="preserve">se </w:t>
      </w:r>
      <w:r w:rsidR="002274E2">
        <w:rPr>
          <w:rFonts w:asciiTheme="majorHAnsi" w:hAnsiTheme="majorHAnsi"/>
          <w:bCs/>
          <w:sz w:val="20"/>
          <w:szCs w:val="20"/>
          <w:lang w:val="es-ES"/>
        </w:rPr>
        <w:t>declaró</w:t>
      </w:r>
      <w:r w:rsidR="002D7CB1">
        <w:rPr>
          <w:rFonts w:asciiTheme="majorHAnsi" w:hAnsiTheme="majorHAnsi"/>
          <w:bCs/>
          <w:sz w:val="20"/>
          <w:szCs w:val="20"/>
          <w:lang w:val="es-ES"/>
        </w:rPr>
        <w:t xml:space="preserve"> </w:t>
      </w:r>
      <w:r w:rsidR="00907914" w:rsidRPr="001325C9">
        <w:rPr>
          <w:rFonts w:asciiTheme="majorHAnsi" w:hAnsiTheme="majorHAnsi"/>
          <w:bCs/>
          <w:sz w:val="20"/>
          <w:szCs w:val="20"/>
          <w:lang w:val="es-ES"/>
        </w:rPr>
        <w:t xml:space="preserve">improcedente </w:t>
      </w:r>
      <w:r w:rsidR="001A798F" w:rsidRPr="001325C9">
        <w:rPr>
          <w:rFonts w:asciiTheme="majorHAnsi" w:hAnsiTheme="majorHAnsi"/>
          <w:bCs/>
          <w:sz w:val="20"/>
          <w:szCs w:val="20"/>
          <w:lang w:val="es-ES"/>
        </w:rPr>
        <w:t>por la</w:t>
      </w:r>
      <w:r w:rsidR="00907914" w:rsidRPr="001325C9">
        <w:rPr>
          <w:rFonts w:asciiTheme="majorHAnsi" w:hAnsiTheme="majorHAnsi"/>
          <w:bCs/>
          <w:sz w:val="20"/>
          <w:szCs w:val="20"/>
          <w:lang w:val="es-ES"/>
        </w:rPr>
        <w:t xml:space="preserve"> impo</w:t>
      </w:r>
      <w:r w:rsidR="00DD5129" w:rsidRPr="001325C9">
        <w:rPr>
          <w:rFonts w:asciiTheme="majorHAnsi" w:hAnsiTheme="majorHAnsi"/>
          <w:bCs/>
          <w:sz w:val="20"/>
          <w:szCs w:val="20"/>
          <w:lang w:val="es-ES"/>
        </w:rPr>
        <w:t>s</w:t>
      </w:r>
      <w:r w:rsidR="00DF6DEC" w:rsidRPr="001325C9">
        <w:rPr>
          <w:rFonts w:asciiTheme="majorHAnsi" w:hAnsiTheme="majorHAnsi"/>
          <w:bCs/>
          <w:sz w:val="20"/>
          <w:szCs w:val="20"/>
          <w:lang w:val="es-ES"/>
        </w:rPr>
        <w:t>ibili</w:t>
      </w:r>
      <w:r w:rsidR="00DA73F2" w:rsidRPr="001325C9">
        <w:rPr>
          <w:rFonts w:asciiTheme="majorHAnsi" w:hAnsiTheme="majorHAnsi"/>
          <w:bCs/>
          <w:sz w:val="20"/>
          <w:szCs w:val="20"/>
          <w:lang w:val="es-ES"/>
        </w:rPr>
        <w:t xml:space="preserve">dad </w:t>
      </w:r>
      <w:r w:rsidR="00DF6DEC" w:rsidRPr="001325C9">
        <w:rPr>
          <w:rFonts w:asciiTheme="majorHAnsi" w:hAnsiTheme="majorHAnsi"/>
          <w:bCs/>
          <w:sz w:val="20"/>
          <w:szCs w:val="20"/>
          <w:lang w:val="es-ES"/>
        </w:rPr>
        <w:t xml:space="preserve">de </w:t>
      </w:r>
      <w:r w:rsidR="00FA7714" w:rsidRPr="001325C9">
        <w:rPr>
          <w:rFonts w:asciiTheme="majorHAnsi" w:hAnsiTheme="majorHAnsi"/>
          <w:bCs/>
          <w:sz w:val="20"/>
          <w:szCs w:val="20"/>
          <w:lang w:val="es-ES"/>
        </w:rPr>
        <w:t xml:space="preserve">reevaluar la </w:t>
      </w:r>
      <w:r w:rsidR="00DF6DEC" w:rsidRPr="001325C9">
        <w:rPr>
          <w:rFonts w:asciiTheme="majorHAnsi" w:hAnsiTheme="majorHAnsi"/>
          <w:bCs/>
          <w:sz w:val="20"/>
          <w:szCs w:val="20"/>
          <w:lang w:val="es-ES"/>
        </w:rPr>
        <w:t>pr</w:t>
      </w:r>
      <w:r w:rsidR="005A70FA" w:rsidRPr="001325C9">
        <w:rPr>
          <w:rFonts w:asciiTheme="majorHAnsi" w:hAnsiTheme="majorHAnsi"/>
          <w:bCs/>
          <w:sz w:val="20"/>
          <w:szCs w:val="20"/>
          <w:lang w:val="es-ES"/>
        </w:rPr>
        <w:t>ueb</w:t>
      </w:r>
      <w:r w:rsidR="00DF6DEC" w:rsidRPr="001325C9">
        <w:rPr>
          <w:rFonts w:asciiTheme="majorHAnsi" w:hAnsiTheme="majorHAnsi"/>
          <w:bCs/>
          <w:sz w:val="20"/>
          <w:szCs w:val="20"/>
          <w:lang w:val="es-ES"/>
        </w:rPr>
        <w:t>a</w:t>
      </w:r>
      <w:r w:rsidR="00907914" w:rsidRPr="001325C9">
        <w:rPr>
          <w:rFonts w:asciiTheme="majorHAnsi" w:hAnsiTheme="majorHAnsi"/>
          <w:bCs/>
          <w:sz w:val="20"/>
          <w:szCs w:val="20"/>
          <w:lang w:val="es-ES"/>
        </w:rPr>
        <w:t xml:space="preserve"> a partir </w:t>
      </w:r>
      <w:r w:rsidR="00DA73F2" w:rsidRPr="001325C9">
        <w:rPr>
          <w:rFonts w:asciiTheme="majorHAnsi" w:hAnsiTheme="majorHAnsi"/>
          <w:bCs/>
          <w:sz w:val="20"/>
          <w:szCs w:val="20"/>
          <w:lang w:val="es-ES"/>
        </w:rPr>
        <w:t>de la</w:t>
      </w:r>
      <w:r w:rsidR="00907914" w:rsidRPr="001325C9">
        <w:rPr>
          <w:rFonts w:asciiTheme="majorHAnsi" w:hAnsiTheme="majorHAnsi"/>
          <w:bCs/>
          <w:sz w:val="20"/>
          <w:szCs w:val="20"/>
          <w:lang w:val="es-ES"/>
        </w:rPr>
        <w:t xml:space="preserve"> aplica</w:t>
      </w:r>
      <w:r w:rsidR="00DA73F2" w:rsidRPr="001325C9">
        <w:rPr>
          <w:rFonts w:asciiTheme="majorHAnsi" w:hAnsiTheme="majorHAnsi"/>
          <w:bCs/>
          <w:sz w:val="20"/>
          <w:szCs w:val="20"/>
          <w:lang w:val="es-ES"/>
        </w:rPr>
        <w:t>ción</w:t>
      </w:r>
      <w:r w:rsidR="00907914"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de</w:t>
      </w:r>
      <w:r w:rsidR="005A70FA" w:rsidRPr="001325C9">
        <w:rPr>
          <w:rFonts w:asciiTheme="majorHAnsi" w:hAnsiTheme="majorHAnsi"/>
          <w:bCs/>
          <w:sz w:val="20"/>
          <w:szCs w:val="20"/>
          <w:lang w:val="es-ES"/>
        </w:rPr>
        <w:t>l</w:t>
      </w:r>
      <w:r w:rsidR="00DA73F2" w:rsidRPr="001325C9">
        <w:rPr>
          <w:rFonts w:asciiTheme="majorHAnsi" w:hAnsiTheme="majorHAnsi"/>
          <w:bCs/>
          <w:sz w:val="20"/>
          <w:szCs w:val="20"/>
          <w:lang w:val="es-ES"/>
        </w:rPr>
        <w:t xml:space="preserve"> </w:t>
      </w:r>
      <w:r w:rsidR="005A70FA" w:rsidRPr="001325C9">
        <w:rPr>
          <w:rFonts w:asciiTheme="majorHAnsi" w:hAnsiTheme="majorHAnsi"/>
          <w:bCs/>
          <w:sz w:val="20"/>
          <w:szCs w:val="20"/>
          <w:lang w:val="es-ES"/>
        </w:rPr>
        <w:t xml:space="preserve">pronunciamiento </w:t>
      </w:r>
      <w:r w:rsidR="00907914" w:rsidRPr="001325C9">
        <w:rPr>
          <w:rFonts w:asciiTheme="majorHAnsi" w:hAnsiTheme="majorHAnsi"/>
          <w:bCs/>
          <w:sz w:val="20"/>
          <w:szCs w:val="20"/>
          <w:lang w:val="es-ES"/>
        </w:rPr>
        <w:t xml:space="preserve">7 </w:t>
      </w:r>
      <w:r w:rsidR="00DA73F2" w:rsidRPr="001325C9">
        <w:rPr>
          <w:rFonts w:asciiTheme="majorHAnsi" w:hAnsiTheme="majorHAnsi"/>
          <w:bCs/>
          <w:sz w:val="20"/>
          <w:szCs w:val="20"/>
          <w:lang w:val="es-ES"/>
        </w:rPr>
        <w:t>del</w:t>
      </w:r>
      <w:r w:rsidR="00907914" w:rsidRPr="001325C9">
        <w:rPr>
          <w:rFonts w:asciiTheme="majorHAnsi" w:hAnsiTheme="majorHAnsi"/>
          <w:bCs/>
          <w:sz w:val="20"/>
          <w:szCs w:val="20"/>
          <w:lang w:val="es-ES"/>
        </w:rPr>
        <w:t xml:space="preserve"> STJ, </w:t>
      </w:r>
      <w:r w:rsidR="00C52EC3" w:rsidRPr="001325C9">
        <w:rPr>
          <w:rFonts w:asciiTheme="majorHAnsi" w:hAnsiTheme="majorHAnsi"/>
          <w:bCs/>
          <w:sz w:val="20"/>
          <w:szCs w:val="20"/>
          <w:lang w:val="es-ES"/>
        </w:rPr>
        <w:t>y</w:t>
      </w:r>
      <w:r w:rsidR="00907914" w:rsidRPr="001325C9">
        <w:rPr>
          <w:rFonts w:asciiTheme="majorHAnsi" w:hAnsiTheme="majorHAnsi"/>
          <w:bCs/>
          <w:sz w:val="20"/>
          <w:szCs w:val="20"/>
          <w:lang w:val="es-ES"/>
        </w:rPr>
        <w:t xml:space="preserve"> que, </w:t>
      </w:r>
      <w:r w:rsidR="00DA73F2" w:rsidRPr="001325C9">
        <w:rPr>
          <w:rFonts w:asciiTheme="majorHAnsi" w:hAnsiTheme="majorHAnsi"/>
          <w:bCs/>
          <w:sz w:val="20"/>
          <w:szCs w:val="20"/>
          <w:lang w:val="es-ES"/>
        </w:rPr>
        <w:t>en el</w:t>
      </w:r>
      <w:r w:rsidR="00907914" w:rsidRPr="001325C9">
        <w:rPr>
          <w:rFonts w:asciiTheme="majorHAnsi" w:hAnsiTheme="majorHAnsi"/>
          <w:bCs/>
          <w:sz w:val="20"/>
          <w:szCs w:val="20"/>
          <w:lang w:val="es-ES"/>
        </w:rPr>
        <w:t xml:space="preserve"> caso, </w:t>
      </w:r>
      <w:r w:rsidR="002B7583" w:rsidRPr="001325C9">
        <w:rPr>
          <w:rFonts w:asciiTheme="majorHAnsi" w:hAnsiTheme="majorHAnsi"/>
          <w:bCs/>
          <w:sz w:val="20"/>
          <w:szCs w:val="20"/>
          <w:lang w:val="es-ES"/>
        </w:rPr>
        <w:t>un</w:t>
      </w:r>
      <w:r w:rsidR="00907914" w:rsidRPr="001325C9">
        <w:rPr>
          <w:rFonts w:asciiTheme="majorHAnsi" w:hAnsiTheme="majorHAnsi"/>
          <w:bCs/>
          <w:sz w:val="20"/>
          <w:szCs w:val="20"/>
          <w:lang w:val="es-ES"/>
        </w:rPr>
        <w:t xml:space="preserve"> </w:t>
      </w:r>
      <w:r w:rsidR="009161AF" w:rsidRPr="001325C9">
        <w:rPr>
          <w:rFonts w:asciiTheme="majorHAnsi" w:hAnsiTheme="majorHAnsi"/>
          <w:bCs/>
          <w:sz w:val="20"/>
          <w:szCs w:val="20"/>
          <w:lang w:val="es-ES"/>
        </w:rPr>
        <w:t>r</w:t>
      </w:r>
      <w:r w:rsidR="00907914" w:rsidRPr="001325C9">
        <w:rPr>
          <w:rFonts w:asciiTheme="majorHAnsi" w:hAnsiTheme="majorHAnsi"/>
          <w:bCs/>
          <w:sz w:val="20"/>
          <w:szCs w:val="20"/>
          <w:lang w:val="es-ES"/>
        </w:rPr>
        <w:t xml:space="preserve">ecurso </w:t>
      </w:r>
      <w:r w:rsidR="009161AF" w:rsidRPr="001325C9">
        <w:rPr>
          <w:rFonts w:asciiTheme="majorHAnsi" w:hAnsiTheme="majorHAnsi"/>
          <w:bCs/>
          <w:sz w:val="20"/>
          <w:szCs w:val="20"/>
          <w:lang w:val="es-ES"/>
        </w:rPr>
        <w:t>e</w:t>
      </w:r>
      <w:r w:rsidR="00DA6EA0" w:rsidRPr="001325C9">
        <w:rPr>
          <w:rFonts w:asciiTheme="majorHAnsi" w:hAnsiTheme="majorHAnsi"/>
          <w:bCs/>
          <w:sz w:val="20"/>
          <w:szCs w:val="20"/>
          <w:lang w:val="es-ES"/>
        </w:rPr>
        <w:t>xtraordinario</w:t>
      </w:r>
      <w:r w:rsidR="00907914" w:rsidRPr="001325C9">
        <w:rPr>
          <w:rFonts w:asciiTheme="majorHAnsi" w:hAnsiTheme="majorHAnsi"/>
          <w:bCs/>
          <w:sz w:val="20"/>
          <w:szCs w:val="20"/>
          <w:lang w:val="es-ES"/>
        </w:rPr>
        <w:t xml:space="preserve"> interp</w:t>
      </w:r>
      <w:r w:rsidR="00703972" w:rsidRPr="001325C9">
        <w:rPr>
          <w:rFonts w:asciiTheme="majorHAnsi" w:hAnsiTheme="majorHAnsi"/>
          <w:bCs/>
          <w:sz w:val="20"/>
          <w:szCs w:val="20"/>
          <w:lang w:val="es-ES"/>
        </w:rPr>
        <w:t>ue</w:t>
      </w:r>
      <w:r w:rsidR="00907914" w:rsidRPr="001325C9">
        <w:rPr>
          <w:rFonts w:asciiTheme="majorHAnsi" w:hAnsiTheme="majorHAnsi"/>
          <w:bCs/>
          <w:sz w:val="20"/>
          <w:szCs w:val="20"/>
          <w:lang w:val="es-ES"/>
        </w:rPr>
        <w:t xml:space="preserve">sto </w:t>
      </w:r>
      <w:r w:rsidR="00DA6EA0" w:rsidRPr="001325C9">
        <w:rPr>
          <w:rFonts w:asciiTheme="majorHAnsi" w:hAnsiTheme="majorHAnsi"/>
          <w:bCs/>
          <w:sz w:val="20"/>
          <w:szCs w:val="20"/>
          <w:lang w:val="es-ES"/>
        </w:rPr>
        <w:t>ante</w:t>
      </w:r>
      <w:r w:rsidR="00907914"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el</w:t>
      </w:r>
      <w:r w:rsidR="00907914" w:rsidRPr="001325C9">
        <w:rPr>
          <w:rFonts w:asciiTheme="majorHAnsi" w:hAnsiTheme="majorHAnsi"/>
          <w:bCs/>
          <w:sz w:val="20"/>
          <w:szCs w:val="20"/>
          <w:lang w:val="es-ES"/>
        </w:rPr>
        <w:t xml:space="preserve"> Supremo Tribunal Federal te</w:t>
      </w:r>
      <w:r w:rsidR="005A70FA" w:rsidRPr="001325C9">
        <w:rPr>
          <w:rFonts w:asciiTheme="majorHAnsi" w:hAnsiTheme="majorHAnsi"/>
          <w:bCs/>
          <w:sz w:val="20"/>
          <w:szCs w:val="20"/>
          <w:lang w:val="es-ES"/>
        </w:rPr>
        <w:t>nd</w:t>
      </w:r>
      <w:r w:rsidR="00907914" w:rsidRPr="001325C9">
        <w:rPr>
          <w:rFonts w:asciiTheme="majorHAnsi" w:hAnsiTheme="majorHAnsi"/>
          <w:bCs/>
          <w:sz w:val="20"/>
          <w:szCs w:val="20"/>
          <w:lang w:val="es-ES"/>
        </w:rPr>
        <w:t>r</w:t>
      </w:r>
      <w:r w:rsidR="005A70FA" w:rsidRPr="001325C9">
        <w:rPr>
          <w:rFonts w:asciiTheme="majorHAnsi" w:hAnsiTheme="majorHAnsi"/>
          <w:bCs/>
          <w:sz w:val="20"/>
          <w:szCs w:val="20"/>
          <w:lang w:val="es-ES"/>
        </w:rPr>
        <w:t>í</w:t>
      </w:r>
      <w:r w:rsidR="00907914" w:rsidRPr="001325C9">
        <w:rPr>
          <w:rFonts w:asciiTheme="majorHAnsi" w:hAnsiTheme="majorHAnsi"/>
          <w:bCs/>
          <w:sz w:val="20"/>
          <w:szCs w:val="20"/>
          <w:lang w:val="es-ES"/>
        </w:rPr>
        <w:t xml:space="preserve">a </w:t>
      </w:r>
      <w:r w:rsidR="00DA73F2" w:rsidRPr="001325C9">
        <w:rPr>
          <w:rFonts w:asciiTheme="majorHAnsi" w:hAnsiTheme="majorHAnsi"/>
          <w:bCs/>
          <w:sz w:val="20"/>
          <w:szCs w:val="20"/>
          <w:lang w:val="es-ES"/>
        </w:rPr>
        <w:t>el</w:t>
      </w:r>
      <w:r w:rsidR="00907914" w:rsidRPr="001325C9">
        <w:rPr>
          <w:rFonts w:asciiTheme="majorHAnsi" w:hAnsiTheme="majorHAnsi"/>
          <w:bCs/>
          <w:sz w:val="20"/>
          <w:szCs w:val="20"/>
          <w:lang w:val="es-ES"/>
        </w:rPr>
        <w:t xml:space="preserve"> m</w:t>
      </w:r>
      <w:r w:rsidR="007D4A62" w:rsidRPr="001325C9">
        <w:rPr>
          <w:rFonts w:asciiTheme="majorHAnsi" w:hAnsiTheme="majorHAnsi"/>
          <w:bCs/>
          <w:sz w:val="20"/>
          <w:szCs w:val="20"/>
          <w:lang w:val="es-ES"/>
        </w:rPr>
        <w:t>i</w:t>
      </w:r>
      <w:r w:rsidR="00907914" w:rsidRPr="001325C9">
        <w:rPr>
          <w:rFonts w:asciiTheme="majorHAnsi" w:hAnsiTheme="majorHAnsi"/>
          <w:bCs/>
          <w:sz w:val="20"/>
          <w:szCs w:val="20"/>
          <w:lang w:val="es-ES"/>
        </w:rPr>
        <w:t xml:space="preserve">smo </w:t>
      </w:r>
      <w:r w:rsidR="007D4A62" w:rsidRPr="001325C9">
        <w:rPr>
          <w:rFonts w:asciiTheme="majorHAnsi" w:hAnsiTheme="majorHAnsi"/>
          <w:bCs/>
          <w:sz w:val="20"/>
          <w:szCs w:val="20"/>
          <w:lang w:val="es-ES"/>
        </w:rPr>
        <w:t>desenlace</w:t>
      </w:r>
      <w:r w:rsidR="00907914"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en</w:t>
      </w:r>
      <w:r w:rsidR="009161AF" w:rsidRPr="001325C9">
        <w:rPr>
          <w:rFonts w:asciiTheme="majorHAnsi" w:hAnsiTheme="majorHAnsi"/>
          <w:bCs/>
          <w:sz w:val="20"/>
          <w:szCs w:val="20"/>
          <w:lang w:val="es-ES"/>
        </w:rPr>
        <w:t xml:space="preserve"> la</w:t>
      </w:r>
      <w:r w:rsidR="00DA73F2" w:rsidRPr="001325C9">
        <w:rPr>
          <w:rFonts w:asciiTheme="majorHAnsi" w:hAnsiTheme="majorHAnsi"/>
          <w:bCs/>
          <w:sz w:val="20"/>
          <w:szCs w:val="20"/>
          <w:lang w:val="es-ES"/>
        </w:rPr>
        <w:t xml:space="preserve"> </w:t>
      </w:r>
      <w:r w:rsidR="00907914" w:rsidRPr="001325C9">
        <w:rPr>
          <w:rFonts w:asciiTheme="majorHAnsi" w:hAnsiTheme="majorHAnsi"/>
          <w:bCs/>
          <w:sz w:val="20"/>
          <w:szCs w:val="20"/>
          <w:lang w:val="es-ES"/>
        </w:rPr>
        <w:t>aplica</w:t>
      </w:r>
      <w:r w:rsidR="00DA73F2" w:rsidRPr="001325C9">
        <w:rPr>
          <w:rFonts w:asciiTheme="majorHAnsi" w:hAnsiTheme="majorHAnsi"/>
          <w:bCs/>
          <w:sz w:val="20"/>
          <w:szCs w:val="20"/>
          <w:lang w:val="es-ES"/>
        </w:rPr>
        <w:t>ción</w:t>
      </w:r>
      <w:r w:rsidR="00907914" w:rsidRPr="001325C9">
        <w:rPr>
          <w:rFonts w:asciiTheme="majorHAnsi" w:hAnsiTheme="majorHAnsi"/>
          <w:bCs/>
          <w:sz w:val="20"/>
          <w:szCs w:val="20"/>
          <w:lang w:val="es-ES"/>
        </w:rPr>
        <w:t xml:space="preserve"> </w:t>
      </w:r>
      <w:r w:rsidR="00F80CB5" w:rsidRPr="001325C9">
        <w:rPr>
          <w:rFonts w:asciiTheme="majorHAnsi" w:hAnsiTheme="majorHAnsi"/>
          <w:bCs/>
          <w:sz w:val="20"/>
          <w:szCs w:val="20"/>
          <w:lang w:val="es-ES"/>
        </w:rPr>
        <w:t>d</w:t>
      </w:r>
      <w:r w:rsidR="00E31701" w:rsidRPr="001325C9">
        <w:rPr>
          <w:rFonts w:asciiTheme="majorHAnsi" w:hAnsiTheme="majorHAnsi"/>
          <w:bCs/>
          <w:sz w:val="20"/>
          <w:szCs w:val="20"/>
          <w:lang w:val="es-ES"/>
        </w:rPr>
        <w:t>el pronunciamiento</w:t>
      </w:r>
      <w:r w:rsidR="00907914" w:rsidRPr="001325C9">
        <w:rPr>
          <w:rFonts w:asciiTheme="majorHAnsi" w:hAnsiTheme="majorHAnsi"/>
          <w:bCs/>
          <w:sz w:val="20"/>
          <w:szCs w:val="20"/>
          <w:lang w:val="es-ES"/>
        </w:rPr>
        <w:t xml:space="preserve"> 284 </w:t>
      </w:r>
      <w:r w:rsidR="00DA73F2" w:rsidRPr="001325C9">
        <w:rPr>
          <w:rFonts w:asciiTheme="majorHAnsi" w:hAnsiTheme="majorHAnsi"/>
          <w:bCs/>
          <w:sz w:val="20"/>
          <w:szCs w:val="20"/>
          <w:lang w:val="es-ES"/>
        </w:rPr>
        <w:t>del</w:t>
      </w:r>
      <w:r w:rsidR="00907914" w:rsidRPr="001325C9">
        <w:rPr>
          <w:rFonts w:asciiTheme="majorHAnsi" w:hAnsiTheme="majorHAnsi"/>
          <w:bCs/>
          <w:sz w:val="20"/>
          <w:szCs w:val="20"/>
          <w:lang w:val="es-ES"/>
        </w:rPr>
        <w:t xml:space="preserve"> STF, </w:t>
      </w:r>
      <w:r w:rsidR="00E31701" w:rsidRPr="001325C9">
        <w:rPr>
          <w:rFonts w:asciiTheme="majorHAnsi" w:hAnsiTheme="majorHAnsi"/>
          <w:bCs/>
          <w:sz w:val="20"/>
          <w:szCs w:val="20"/>
          <w:lang w:val="es-ES"/>
        </w:rPr>
        <w:t>l</w:t>
      </w:r>
      <w:r w:rsidR="00661393" w:rsidRPr="001325C9">
        <w:rPr>
          <w:rFonts w:asciiTheme="majorHAnsi" w:hAnsiTheme="majorHAnsi"/>
          <w:bCs/>
          <w:sz w:val="20"/>
          <w:szCs w:val="20"/>
          <w:lang w:val="es-ES"/>
        </w:rPr>
        <w:t>a Comisión</w:t>
      </w:r>
      <w:r w:rsidR="004F616B" w:rsidRPr="001325C9">
        <w:rPr>
          <w:rFonts w:ascii="Cambria" w:hAnsi="Cambria" w:cs="Calibri"/>
          <w:sz w:val="20"/>
          <w:szCs w:val="20"/>
          <w:lang w:val="es-ES"/>
        </w:rPr>
        <w:t xml:space="preserve"> considera que </w:t>
      </w:r>
      <w:r w:rsidR="00703972" w:rsidRPr="001325C9">
        <w:rPr>
          <w:rFonts w:ascii="Cambria" w:hAnsi="Cambria" w:cs="Calibri"/>
          <w:sz w:val="20"/>
          <w:szCs w:val="20"/>
          <w:lang w:val="es-ES"/>
        </w:rPr>
        <w:t>se</w:t>
      </w:r>
      <w:r w:rsidR="00907914" w:rsidRPr="001325C9">
        <w:rPr>
          <w:rFonts w:ascii="Cambria" w:hAnsi="Cambria" w:cs="Calibri"/>
          <w:sz w:val="20"/>
          <w:szCs w:val="20"/>
          <w:lang w:val="es-ES"/>
        </w:rPr>
        <w:t xml:space="preserve"> </w:t>
      </w:r>
      <w:r w:rsidR="002B7583" w:rsidRPr="001325C9">
        <w:rPr>
          <w:rFonts w:ascii="Cambria" w:hAnsi="Cambria" w:cs="Calibri"/>
          <w:sz w:val="20"/>
          <w:szCs w:val="20"/>
          <w:lang w:val="es-ES"/>
        </w:rPr>
        <w:t>agota</w:t>
      </w:r>
      <w:r w:rsidR="00703972" w:rsidRPr="001325C9">
        <w:rPr>
          <w:rFonts w:ascii="Cambria" w:hAnsi="Cambria" w:cs="Calibri"/>
          <w:sz w:val="20"/>
          <w:szCs w:val="20"/>
          <w:lang w:val="es-ES"/>
        </w:rPr>
        <w:t>ron</w:t>
      </w:r>
      <w:r w:rsidR="00907914" w:rsidRPr="001325C9">
        <w:rPr>
          <w:rFonts w:ascii="Cambria" w:hAnsi="Cambria" w:cs="Calibri"/>
          <w:sz w:val="20"/>
          <w:szCs w:val="20"/>
          <w:lang w:val="es-ES"/>
        </w:rPr>
        <w:t xml:space="preserve"> </w:t>
      </w:r>
      <w:r w:rsidR="002B7583" w:rsidRPr="001325C9">
        <w:rPr>
          <w:rFonts w:ascii="Cambria" w:hAnsi="Cambria" w:cs="Calibri"/>
          <w:sz w:val="20"/>
          <w:szCs w:val="20"/>
          <w:lang w:val="es-ES"/>
        </w:rPr>
        <w:t>los</w:t>
      </w:r>
      <w:r w:rsidR="00907914" w:rsidRPr="001325C9">
        <w:rPr>
          <w:rFonts w:ascii="Cambria" w:hAnsi="Cambria" w:cs="Calibri"/>
          <w:sz w:val="20"/>
          <w:szCs w:val="20"/>
          <w:lang w:val="es-ES"/>
        </w:rPr>
        <w:t xml:space="preserve"> recursos internos </w:t>
      </w:r>
      <w:r w:rsidR="00DA73F2" w:rsidRPr="001325C9">
        <w:rPr>
          <w:rFonts w:ascii="Cambria" w:hAnsi="Cambria" w:cs="Calibri"/>
          <w:sz w:val="20"/>
          <w:szCs w:val="20"/>
          <w:lang w:val="es-ES"/>
        </w:rPr>
        <w:t>en los</w:t>
      </w:r>
      <w:r w:rsidR="00907914" w:rsidRPr="001325C9">
        <w:rPr>
          <w:rFonts w:ascii="Cambria" w:hAnsi="Cambria" w:cs="Calibri"/>
          <w:sz w:val="20"/>
          <w:szCs w:val="20"/>
          <w:lang w:val="es-ES"/>
        </w:rPr>
        <w:t xml:space="preserve"> </w:t>
      </w:r>
      <w:r w:rsidR="00833883" w:rsidRPr="001325C9">
        <w:rPr>
          <w:rFonts w:ascii="Cambria" w:hAnsi="Cambria" w:cs="Calibri"/>
          <w:sz w:val="20"/>
          <w:szCs w:val="20"/>
          <w:lang w:val="es-ES"/>
        </w:rPr>
        <w:t>términos</w:t>
      </w:r>
      <w:r w:rsidR="00907914" w:rsidRPr="001325C9">
        <w:rPr>
          <w:rFonts w:ascii="Cambria" w:hAnsi="Cambria" w:cs="Calibri"/>
          <w:sz w:val="20"/>
          <w:szCs w:val="20"/>
          <w:lang w:val="es-ES"/>
        </w:rPr>
        <w:t xml:space="preserve"> </w:t>
      </w:r>
      <w:r w:rsidR="00DA73F2" w:rsidRPr="001325C9">
        <w:rPr>
          <w:rFonts w:ascii="Cambria" w:hAnsi="Cambria" w:cs="Calibri"/>
          <w:sz w:val="20"/>
          <w:szCs w:val="20"/>
          <w:lang w:val="es-ES"/>
        </w:rPr>
        <w:t>del</w:t>
      </w:r>
      <w:r w:rsidR="00907914" w:rsidRPr="001325C9">
        <w:rPr>
          <w:rFonts w:ascii="Cambria" w:hAnsi="Cambria" w:cs="Calibri"/>
          <w:sz w:val="20"/>
          <w:szCs w:val="20"/>
          <w:lang w:val="es-ES"/>
        </w:rPr>
        <w:t xml:space="preserve"> </w:t>
      </w:r>
      <w:r w:rsidR="00A96E27" w:rsidRPr="001325C9">
        <w:rPr>
          <w:rFonts w:ascii="Cambria" w:hAnsi="Cambria" w:cs="Calibri"/>
          <w:sz w:val="20"/>
          <w:szCs w:val="20"/>
          <w:lang w:val="es-ES"/>
        </w:rPr>
        <w:t>artículo</w:t>
      </w:r>
      <w:r w:rsidR="00907914" w:rsidRPr="001325C9">
        <w:rPr>
          <w:rFonts w:ascii="Cambria" w:hAnsi="Cambria" w:cs="Calibri"/>
          <w:sz w:val="20"/>
          <w:szCs w:val="20"/>
          <w:lang w:val="es-ES"/>
        </w:rPr>
        <w:t xml:space="preserve"> 46.1.a </w:t>
      </w:r>
      <w:r w:rsidR="00DA73F2" w:rsidRPr="001325C9">
        <w:rPr>
          <w:rFonts w:ascii="Cambria" w:hAnsi="Cambria" w:cs="Calibri"/>
          <w:sz w:val="20"/>
          <w:szCs w:val="20"/>
          <w:lang w:val="es-ES"/>
        </w:rPr>
        <w:t>de la</w:t>
      </w:r>
      <w:r w:rsidR="00907914" w:rsidRPr="001325C9">
        <w:rPr>
          <w:rFonts w:ascii="Cambria" w:hAnsi="Cambria" w:cs="Calibri"/>
          <w:sz w:val="20"/>
          <w:szCs w:val="20"/>
          <w:lang w:val="es-ES"/>
        </w:rPr>
        <w:t xml:space="preserve"> Conven</w:t>
      </w:r>
      <w:r w:rsidR="00DA73F2" w:rsidRPr="001325C9">
        <w:rPr>
          <w:rFonts w:asciiTheme="majorHAnsi" w:hAnsiTheme="majorHAnsi"/>
          <w:bCs/>
          <w:sz w:val="20"/>
          <w:szCs w:val="20"/>
          <w:lang w:val="es-ES"/>
        </w:rPr>
        <w:t>ción</w:t>
      </w:r>
      <w:r w:rsidR="00907914" w:rsidRPr="001325C9">
        <w:rPr>
          <w:rFonts w:ascii="Cambria" w:hAnsi="Cambria" w:cs="Calibri"/>
          <w:sz w:val="20"/>
          <w:szCs w:val="20"/>
          <w:lang w:val="es-ES"/>
        </w:rPr>
        <w:t xml:space="preserve"> Americana</w:t>
      </w:r>
      <w:r w:rsidR="0093758F" w:rsidRPr="001325C9">
        <w:rPr>
          <w:rStyle w:val="FootnoteReference"/>
          <w:rFonts w:ascii="Cambria" w:hAnsi="Cambria" w:cs="Calibri"/>
          <w:sz w:val="20"/>
          <w:szCs w:val="20"/>
          <w:lang w:val="es-ES"/>
        </w:rPr>
        <w:footnoteReference w:id="10"/>
      </w:r>
      <w:r w:rsidR="009161AF" w:rsidRPr="001325C9">
        <w:rPr>
          <w:rFonts w:ascii="Cambria" w:hAnsi="Cambria" w:cs="Calibri"/>
          <w:sz w:val="20"/>
          <w:szCs w:val="20"/>
          <w:lang w:val="es-ES"/>
        </w:rPr>
        <w:t>.</w:t>
      </w:r>
      <w:r w:rsidR="0019715E" w:rsidRPr="001325C9">
        <w:rPr>
          <w:rFonts w:ascii="Cambria" w:hAnsi="Cambria" w:cs="Calibri"/>
          <w:sz w:val="20"/>
          <w:szCs w:val="20"/>
          <w:lang w:val="es-ES"/>
        </w:rPr>
        <w:t xml:space="preserve"> A</w:t>
      </w:r>
      <w:r w:rsidR="00DD5129" w:rsidRPr="001325C9">
        <w:rPr>
          <w:rFonts w:ascii="Cambria" w:hAnsi="Cambria" w:cs="Calibri"/>
          <w:sz w:val="20"/>
          <w:szCs w:val="20"/>
          <w:lang w:val="es-ES"/>
        </w:rPr>
        <w:t>s</w:t>
      </w:r>
      <w:r w:rsidR="00654510" w:rsidRPr="001325C9">
        <w:rPr>
          <w:rFonts w:ascii="Cambria" w:hAnsi="Cambria" w:cs="Calibri"/>
          <w:sz w:val="20"/>
          <w:szCs w:val="20"/>
          <w:lang w:val="es-ES"/>
        </w:rPr>
        <w:t>í</w:t>
      </w:r>
      <w:r w:rsidR="0019715E" w:rsidRPr="001325C9">
        <w:rPr>
          <w:rFonts w:ascii="Cambria" w:hAnsi="Cambria" w:cs="Calibri"/>
          <w:sz w:val="20"/>
          <w:szCs w:val="20"/>
          <w:lang w:val="es-ES"/>
        </w:rPr>
        <w:t xml:space="preserve">, </w:t>
      </w:r>
      <w:r w:rsidR="00F80CB5" w:rsidRPr="001325C9">
        <w:rPr>
          <w:rFonts w:ascii="Cambria" w:hAnsi="Cambria" w:cs="Calibri"/>
          <w:sz w:val="20"/>
          <w:szCs w:val="20"/>
          <w:lang w:val="es-ES"/>
        </w:rPr>
        <w:t xml:space="preserve">puesto que </w:t>
      </w:r>
      <w:r w:rsidR="002B7583" w:rsidRPr="001325C9">
        <w:rPr>
          <w:rFonts w:ascii="Cambria" w:hAnsi="Cambria" w:cs="Calibri"/>
          <w:sz w:val="20"/>
          <w:szCs w:val="20"/>
          <w:lang w:val="es-ES"/>
        </w:rPr>
        <w:t>los</w:t>
      </w:r>
      <w:r w:rsidR="0019715E" w:rsidRPr="001325C9">
        <w:rPr>
          <w:rFonts w:ascii="Cambria" w:hAnsi="Cambria" w:cs="Calibri"/>
          <w:sz w:val="20"/>
          <w:szCs w:val="20"/>
          <w:lang w:val="es-ES"/>
        </w:rPr>
        <w:t xml:space="preserve"> recursos se </w:t>
      </w:r>
      <w:r w:rsidR="002B7583" w:rsidRPr="001325C9">
        <w:rPr>
          <w:rFonts w:ascii="Cambria" w:hAnsi="Cambria" w:cs="Calibri"/>
          <w:sz w:val="20"/>
          <w:szCs w:val="20"/>
          <w:lang w:val="es-ES"/>
        </w:rPr>
        <w:t>agota</w:t>
      </w:r>
      <w:r w:rsidR="00C020D6" w:rsidRPr="001325C9">
        <w:rPr>
          <w:rFonts w:ascii="Cambria" w:hAnsi="Cambria" w:cs="Calibri"/>
          <w:sz w:val="20"/>
          <w:szCs w:val="20"/>
          <w:lang w:val="es-ES"/>
        </w:rPr>
        <w:t>r</w:t>
      </w:r>
      <w:r w:rsidR="00661393" w:rsidRPr="001325C9">
        <w:rPr>
          <w:rFonts w:ascii="Cambria" w:hAnsi="Cambria" w:cs="Calibri"/>
          <w:sz w:val="20"/>
          <w:szCs w:val="20"/>
          <w:lang w:val="es-ES"/>
        </w:rPr>
        <w:t>on</w:t>
      </w:r>
      <w:r w:rsidR="00DA6EA0" w:rsidRPr="001325C9">
        <w:rPr>
          <w:rFonts w:ascii="Cambria" w:hAnsi="Cambria" w:cs="Calibri"/>
          <w:sz w:val="20"/>
          <w:szCs w:val="20"/>
          <w:lang w:val="es-ES"/>
        </w:rPr>
        <w:t xml:space="preserve"> con la decisión</w:t>
      </w:r>
      <w:r w:rsidR="0019715E" w:rsidRPr="001325C9">
        <w:rPr>
          <w:rFonts w:ascii="Cambria" w:hAnsi="Cambria" w:cs="Calibri"/>
          <w:sz w:val="20"/>
          <w:szCs w:val="20"/>
          <w:lang w:val="es-ES"/>
        </w:rPr>
        <w:t xml:space="preserve"> emitida </w:t>
      </w:r>
      <w:r w:rsidRPr="001325C9">
        <w:rPr>
          <w:rFonts w:ascii="Cambria" w:hAnsi="Cambria" w:cs="Calibri"/>
          <w:sz w:val="20"/>
          <w:szCs w:val="20"/>
          <w:lang w:val="es-ES"/>
        </w:rPr>
        <w:t>por el</w:t>
      </w:r>
      <w:r w:rsidR="0019715E" w:rsidRPr="001325C9">
        <w:rPr>
          <w:rFonts w:ascii="Cambria" w:hAnsi="Cambria" w:cs="Calibri"/>
          <w:sz w:val="20"/>
          <w:szCs w:val="20"/>
          <w:lang w:val="es-ES"/>
        </w:rPr>
        <w:t xml:space="preserve"> </w:t>
      </w:r>
      <w:r w:rsidR="00C020D6" w:rsidRPr="001325C9">
        <w:rPr>
          <w:rFonts w:ascii="Cambria" w:hAnsi="Cambria" w:cs="Calibri"/>
          <w:sz w:val="20"/>
          <w:szCs w:val="20"/>
          <w:lang w:val="es-ES"/>
        </w:rPr>
        <w:t>STJ</w:t>
      </w:r>
      <w:r w:rsidR="0019715E" w:rsidRPr="001325C9">
        <w:rPr>
          <w:rFonts w:ascii="Cambria" w:hAnsi="Cambria" w:cs="Calibri"/>
          <w:sz w:val="20"/>
          <w:szCs w:val="20"/>
          <w:lang w:val="es-ES"/>
        </w:rPr>
        <w:t xml:space="preserve"> </w:t>
      </w:r>
      <w:r w:rsidR="00DA73F2" w:rsidRPr="001325C9">
        <w:rPr>
          <w:rFonts w:ascii="Cambria" w:hAnsi="Cambria" w:cs="Calibri"/>
          <w:sz w:val="20"/>
          <w:szCs w:val="20"/>
          <w:lang w:val="es-ES"/>
        </w:rPr>
        <w:t>e</w:t>
      </w:r>
      <w:r w:rsidR="00887671" w:rsidRPr="001325C9">
        <w:rPr>
          <w:rFonts w:ascii="Cambria" w:hAnsi="Cambria" w:cs="Calibri"/>
          <w:sz w:val="20"/>
          <w:szCs w:val="20"/>
          <w:lang w:val="es-ES"/>
        </w:rPr>
        <w:t>l</w:t>
      </w:r>
      <w:r w:rsidR="00DA73F2" w:rsidRPr="001325C9">
        <w:rPr>
          <w:rFonts w:ascii="Cambria" w:hAnsi="Cambria" w:cs="Calibri"/>
          <w:sz w:val="20"/>
          <w:szCs w:val="20"/>
          <w:lang w:val="es-ES"/>
        </w:rPr>
        <w:t xml:space="preserve"> </w:t>
      </w:r>
      <w:r w:rsidR="00887671" w:rsidRPr="001325C9">
        <w:rPr>
          <w:rFonts w:ascii="Cambria" w:hAnsi="Cambria" w:cs="Calibri"/>
          <w:sz w:val="20"/>
          <w:szCs w:val="20"/>
          <w:lang w:val="es-ES"/>
        </w:rPr>
        <w:t>21 de marz</w:t>
      </w:r>
      <w:r w:rsidR="0019715E" w:rsidRPr="001325C9">
        <w:rPr>
          <w:rFonts w:ascii="Cambria" w:hAnsi="Cambria" w:cs="Calibri"/>
          <w:sz w:val="20"/>
          <w:szCs w:val="20"/>
          <w:lang w:val="es-ES"/>
        </w:rPr>
        <w:t xml:space="preserve">o de 2013 </w:t>
      </w:r>
      <w:r w:rsidR="00C52EC3" w:rsidRPr="001325C9">
        <w:rPr>
          <w:rFonts w:ascii="Cambria" w:hAnsi="Cambria" w:cs="Calibri"/>
          <w:sz w:val="20"/>
          <w:szCs w:val="20"/>
          <w:lang w:val="es-ES"/>
        </w:rPr>
        <w:t>y</w:t>
      </w:r>
      <w:r w:rsidR="0019715E" w:rsidRPr="001325C9">
        <w:rPr>
          <w:rFonts w:ascii="Cambria" w:hAnsi="Cambria" w:cs="Calibri"/>
          <w:sz w:val="20"/>
          <w:szCs w:val="20"/>
          <w:lang w:val="es-ES"/>
        </w:rPr>
        <w:t xml:space="preserve"> publicada </w:t>
      </w:r>
      <w:r w:rsidR="00DA73F2" w:rsidRPr="001325C9">
        <w:rPr>
          <w:rFonts w:ascii="Cambria" w:hAnsi="Cambria" w:cs="Calibri"/>
          <w:sz w:val="20"/>
          <w:szCs w:val="20"/>
          <w:lang w:val="es-ES"/>
        </w:rPr>
        <w:t>e</w:t>
      </w:r>
      <w:r w:rsidR="00887671" w:rsidRPr="001325C9">
        <w:rPr>
          <w:rFonts w:ascii="Cambria" w:hAnsi="Cambria" w:cs="Calibri"/>
          <w:sz w:val="20"/>
          <w:szCs w:val="20"/>
          <w:lang w:val="es-ES"/>
        </w:rPr>
        <w:t>l</w:t>
      </w:r>
      <w:r w:rsidR="00DA73F2" w:rsidRPr="001325C9">
        <w:rPr>
          <w:rFonts w:ascii="Cambria" w:hAnsi="Cambria" w:cs="Calibri"/>
          <w:sz w:val="20"/>
          <w:szCs w:val="20"/>
          <w:lang w:val="es-ES"/>
        </w:rPr>
        <w:t xml:space="preserve"> </w:t>
      </w:r>
      <w:r w:rsidR="0019715E" w:rsidRPr="001325C9">
        <w:rPr>
          <w:rFonts w:ascii="Cambria" w:hAnsi="Cambria" w:cs="Calibri"/>
          <w:sz w:val="20"/>
          <w:szCs w:val="20"/>
          <w:lang w:val="es-ES"/>
        </w:rPr>
        <w:t xml:space="preserve">4 de abril de 2013, </w:t>
      </w:r>
      <w:r w:rsidR="00C52EC3" w:rsidRPr="001325C9">
        <w:rPr>
          <w:rFonts w:ascii="Cambria" w:hAnsi="Cambria" w:cs="Calibri"/>
          <w:sz w:val="20"/>
          <w:szCs w:val="20"/>
          <w:lang w:val="es-ES"/>
        </w:rPr>
        <w:t>y</w:t>
      </w:r>
      <w:r w:rsidR="0019715E" w:rsidRPr="001325C9">
        <w:rPr>
          <w:rFonts w:ascii="Cambria" w:hAnsi="Cambria" w:cs="Calibri"/>
          <w:sz w:val="20"/>
          <w:szCs w:val="20"/>
          <w:lang w:val="es-ES"/>
        </w:rPr>
        <w:t xml:space="preserve"> dado que </w:t>
      </w:r>
      <w:r w:rsidR="00887671" w:rsidRPr="001325C9">
        <w:rPr>
          <w:rFonts w:ascii="Cambria" w:hAnsi="Cambria" w:cs="Calibri"/>
          <w:sz w:val="20"/>
          <w:szCs w:val="20"/>
          <w:lang w:val="es-ES"/>
        </w:rPr>
        <w:t>l</w:t>
      </w:r>
      <w:r w:rsidR="0019715E" w:rsidRPr="001325C9">
        <w:rPr>
          <w:rFonts w:ascii="Cambria" w:hAnsi="Cambria" w:cs="Calibri"/>
          <w:sz w:val="20"/>
          <w:szCs w:val="20"/>
          <w:lang w:val="es-ES"/>
        </w:rPr>
        <w:t>a peti</w:t>
      </w:r>
      <w:r w:rsidR="00DA73F2" w:rsidRPr="001325C9">
        <w:rPr>
          <w:rFonts w:asciiTheme="majorHAnsi" w:hAnsiTheme="majorHAnsi"/>
          <w:bCs/>
          <w:sz w:val="20"/>
          <w:szCs w:val="20"/>
          <w:lang w:val="es-ES"/>
        </w:rPr>
        <w:t>ción</w:t>
      </w:r>
      <w:r w:rsidR="0019715E" w:rsidRPr="001325C9">
        <w:rPr>
          <w:rFonts w:ascii="Cambria" w:hAnsi="Cambria" w:cs="Calibri"/>
          <w:sz w:val="20"/>
          <w:szCs w:val="20"/>
          <w:lang w:val="es-ES"/>
        </w:rPr>
        <w:t xml:space="preserve"> </w:t>
      </w:r>
      <w:r w:rsidRPr="001325C9">
        <w:rPr>
          <w:rFonts w:ascii="Cambria" w:hAnsi="Cambria" w:cs="Calibri"/>
          <w:sz w:val="20"/>
          <w:szCs w:val="20"/>
          <w:lang w:val="es-ES"/>
        </w:rPr>
        <w:t>fue</w:t>
      </w:r>
      <w:r w:rsidR="002B7583" w:rsidRPr="001325C9">
        <w:rPr>
          <w:rFonts w:ascii="Cambria" w:hAnsi="Cambria" w:cs="Calibri"/>
          <w:sz w:val="20"/>
          <w:szCs w:val="20"/>
          <w:lang w:val="es-ES"/>
        </w:rPr>
        <w:t xml:space="preserve"> present</w:t>
      </w:r>
      <w:r w:rsidR="0019715E" w:rsidRPr="001325C9">
        <w:rPr>
          <w:rFonts w:ascii="Cambria" w:hAnsi="Cambria" w:cs="Calibri"/>
          <w:sz w:val="20"/>
          <w:szCs w:val="20"/>
          <w:lang w:val="es-ES"/>
        </w:rPr>
        <w:t xml:space="preserve">ada </w:t>
      </w:r>
      <w:r w:rsidR="00887671" w:rsidRPr="001325C9">
        <w:rPr>
          <w:rFonts w:ascii="Cambria" w:hAnsi="Cambria" w:cs="Calibri"/>
          <w:sz w:val="20"/>
          <w:szCs w:val="20"/>
          <w:lang w:val="es-ES"/>
        </w:rPr>
        <w:t>el</w:t>
      </w:r>
      <w:r w:rsidR="00DA73F2" w:rsidRPr="001325C9">
        <w:rPr>
          <w:rFonts w:ascii="Cambria" w:hAnsi="Cambria" w:cs="Calibri"/>
          <w:sz w:val="20"/>
          <w:szCs w:val="20"/>
          <w:lang w:val="es-ES"/>
        </w:rPr>
        <w:t xml:space="preserve"> </w:t>
      </w:r>
      <w:r w:rsidR="0019715E" w:rsidRPr="001325C9">
        <w:rPr>
          <w:rFonts w:ascii="Cambria" w:hAnsi="Cambria" w:cs="Calibri"/>
          <w:sz w:val="20"/>
          <w:szCs w:val="20"/>
          <w:lang w:val="es-ES"/>
        </w:rPr>
        <w:t xml:space="preserve">16 de </w:t>
      </w:r>
      <w:r w:rsidR="00C52EC3" w:rsidRPr="001325C9">
        <w:rPr>
          <w:rFonts w:ascii="Cambria" w:hAnsi="Cambria" w:cs="Calibri"/>
          <w:sz w:val="20"/>
          <w:szCs w:val="20"/>
          <w:lang w:val="es-ES"/>
        </w:rPr>
        <w:t>octubre</w:t>
      </w:r>
      <w:r w:rsidR="0019715E" w:rsidRPr="001325C9">
        <w:rPr>
          <w:rFonts w:ascii="Cambria" w:hAnsi="Cambria" w:cs="Calibri"/>
          <w:sz w:val="20"/>
          <w:szCs w:val="20"/>
          <w:lang w:val="es-ES"/>
        </w:rPr>
        <w:t xml:space="preserve"> de 2013, </w:t>
      </w:r>
      <w:r w:rsidR="00887671" w:rsidRPr="001325C9">
        <w:rPr>
          <w:rFonts w:ascii="Cambria" w:hAnsi="Cambria" w:cs="Calibri"/>
          <w:sz w:val="20"/>
          <w:szCs w:val="20"/>
          <w:lang w:val="es-ES"/>
        </w:rPr>
        <w:t>l</w:t>
      </w:r>
      <w:r w:rsidR="00661393" w:rsidRPr="001325C9">
        <w:rPr>
          <w:rFonts w:ascii="Cambria" w:hAnsi="Cambria" w:cs="Calibri"/>
          <w:sz w:val="20"/>
          <w:szCs w:val="20"/>
          <w:lang w:val="es-ES"/>
        </w:rPr>
        <w:t>a Comisión</w:t>
      </w:r>
      <w:r w:rsidR="0019715E" w:rsidRPr="001325C9">
        <w:rPr>
          <w:rFonts w:ascii="Cambria" w:hAnsi="Cambria" w:cs="Calibri"/>
          <w:sz w:val="20"/>
          <w:szCs w:val="20"/>
          <w:lang w:val="es-ES"/>
        </w:rPr>
        <w:t xml:space="preserve"> conclu</w:t>
      </w:r>
      <w:r w:rsidR="00654510" w:rsidRPr="001325C9">
        <w:rPr>
          <w:rFonts w:ascii="Cambria" w:hAnsi="Cambria" w:cs="Calibri"/>
          <w:sz w:val="20"/>
          <w:szCs w:val="20"/>
          <w:lang w:val="es-ES"/>
        </w:rPr>
        <w:t>ye</w:t>
      </w:r>
      <w:r w:rsidR="0019715E" w:rsidRPr="001325C9">
        <w:rPr>
          <w:rFonts w:ascii="Cambria" w:hAnsi="Cambria" w:cs="Calibri"/>
          <w:sz w:val="20"/>
          <w:szCs w:val="20"/>
          <w:lang w:val="es-ES"/>
        </w:rPr>
        <w:t xml:space="preserve"> que </w:t>
      </w:r>
      <w:r w:rsidR="00654510" w:rsidRPr="001325C9">
        <w:rPr>
          <w:rFonts w:ascii="Cambria" w:hAnsi="Cambria" w:cs="Calibri"/>
          <w:sz w:val="20"/>
          <w:szCs w:val="20"/>
          <w:lang w:val="es-ES"/>
        </w:rPr>
        <w:t>l</w:t>
      </w:r>
      <w:r w:rsidR="0019715E" w:rsidRPr="001325C9">
        <w:rPr>
          <w:rFonts w:ascii="Cambria" w:hAnsi="Cambria" w:cs="Calibri"/>
          <w:sz w:val="20"/>
          <w:szCs w:val="20"/>
          <w:lang w:val="es-ES"/>
        </w:rPr>
        <w:t>a presente peti</w:t>
      </w:r>
      <w:r w:rsidR="00DA73F2" w:rsidRPr="001325C9">
        <w:rPr>
          <w:rFonts w:asciiTheme="majorHAnsi" w:hAnsiTheme="majorHAnsi"/>
          <w:bCs/>
          <w:sz w:val="20"/>
          <w:szCs w:val="20"/>
          <w:lang w:val="es-ES"/>
        </w:rPr>
        <w:t>ción</w:t>
      </w:r>
      <w:r w:rsidR="0019715E" w:rsidRPr="001325C9">
        <w:rPr>
          <w:rFonts w:ascii="Cambria" w:hAnsi="Cambria" w:cs="Calibri"/>
          <w:sz w:val="20"/>
          <w:szCs w:val="20"/>
          <w:lang w:val="es-ES"/>
        </w:rPr>
        <w:t xml:space="preserve"> </w:t>
      </w:r>
      <w:r w:rsidR="001A798F" w:rsidRPr="001325C9">
        <w:rPr>
          <w:rFonts w:ascii="Cambria" w:hAnsi="Cambria" w:cs="Calibri"/>
          <w:sz w:val="20"/>
          <w:szCs w:val="20"/>
          <w:lang w:val="es-ES"/>
        </w:rPr>
        <w:t>también</w:t>
      </w:r>
      <w:r w:rsidR="0019715E" w:rsidRPr="001325C9">
        <w:rPr>
          <w:rFonts w:ascii="Cambria" w:hAnsi="Cambria" w:cs="Calibri"/>
          <w:sz w:val="20"/>
          <w:szCs w:val="20"/>
          <w:lang w:val="es-ES"/>
        </w:rPr>
        <w:t xml:space="preserve"> cump</w:t>
      </w:r>
      <w:r w:rsidR="00654510" w:rsidRPr="001325C9">
        <w:rPr>
          <w:rFonts w:ascii="Cambria" w:hAnsi="Cambria" w:cs="Calibri"/>
          <w:sz w:val="20"/>
          <w:szCs w:val="20"/>
          <w:lang w:val="es-ES"/>
        </w:rPr>
        <w:t>l</w:t>
      </w:r>
      <w:r w:rsidR="0019715E" w:rsidRPr="001325C9">
        <w:rPr>
          <w:rFonts w:ascii="Cambria" w:hAnsi="Cambria" w:cs="Calibri"/>
          <w:sz w:val="20"/>
          <w:szCs w:val="20"/>
          <w:lang w:val="es-ES"/>
        </w:rPr>
        <w:t xml:space="preserve">e </w:t>
      </w:r>
      <w:r w:rsidR="00DA73F2" w:rsidRPr="001325C9">
        <w:rPr>
          <w:rFonts w:ascii="Cambria" w:hAnsi="Cambria" w:cs="Calibri"/>
          <w:sz w:val="20"/>
          <w:szCs w:val="20"/>
          <w:lang w:val="es-ES"/>
        </w:rPr>
        <w:t>con</w:t>
      </w:r>
      <w:r w:rsidR="0019715E" w:rsidRPr="001325C9">
        <w:rPr>
          <w:rFonts w:ascii="Cambria" w:hAnsi="Cambria" w:cs="Calibri"/>
          <w:sz w:val="20"/>
          <w:szCs w:val="20"/>
          <w:lang w:val="es-ES"/>
        </w:rPr>
        <w:t xml:space="preserve"> </w:t>
      </w:r>
      <w:r w:rsidR="00DA73F2" w:rsidRPr="001325C9">
        <w:rPr>
          <w:rFonts w:ascii="Cambria" w:hAnsi="Cambria" w:cs="Calibri"/>
          <w:sz w:val="20"/>
          <w:szCs w:val="20"/>
          <w:lang w:val="es-ES"/>
        </w:rPr>
        <w:t>el</w:t>
      </w:r>
      <w:r w:rsidR="0019715E" w:rsidRPr="001325C9">
        <w:rPr>
          <w:rFonts w:ascii="Cambria" w:hAnsi="Cambria" w:cs="Calibri"/>
          <w:sz w:val="20"/>
          <w:szCs w:val="20"/>
          <w:lang w:val="es-ES"/>
        </w:rPr>
        <w:t xml:space="preserve"> requisito </w:t>
      </w:r>
      <w:r w:rsidR="00DA73F2" w:rsidRPr="001325C9">
        <w:rPr>
          <w:rFonts w:ascii="Cambria" w:hAnsi="Cambria" w:cs="Calibri"/>
          <w:sz w:val="20"/>
          <w:szCs w:val="20"/>
          <w:lang w:val="es-ES"/>
        </w:rPr>
        <w:t>del</w:t>
      </w:r>
      <w:r w:rsidR="0019715E" w:rsidRPr="001325C9">
        <w:rPr>
          <w:rFonts w:ascii="Cambria" w:hAnsi="Cambria" w:cs="Calibri"/>
          <w:sz w:val="20"/>
          <w:szCs w:val="20"/>
          <w:lang w:val="es-ES"/>
        </w:rPr>
        <w:t xml:space="preserve"> </w:t>
      </w:r>
      <w:r w:rsidR="00A96E27" w:rsidRPr="001325C9">
        <w:rPr>
          <w:rFonts w:ascii="Cambria" w:hAnsi="Cambria" w:cs="Calibri"/>
          <w:sz w:val="20"/>
          <w:szCs w:val="20"/>
          <w:lang w:val="es-ES"/>
        </w:rPr>
        <w:t>artículo</w:t>
      </w:r>
      <w:r w:rsidR="0019715E" w:rsidRPr="001325C9">
        <w:rPr>
          <w:rFonts w:ascii="Cambria" w:hAnsi="Cambria" w:cs="Calibri"/>
          <w:sz w:val="20"/>
          <w:szCs w:val="20"/>
          <w:lang w:val="es-ES"/>
        </w:rPr>
        <w:t xml:space="preserve"> 46.1.b </w:t>
      </w:r>
      <w:r w:rsidR="00DA73F2" w:rsidRPr="001325C9">
        <w:rPr>
          <w:rFonts w:ascii="Cambria" w:hAnsi="Cambria" w:cs="Calibri"/>
          <w:sz w:val="20"/>
          <w:szCs w:val="20"/>
          <w:lang w:val="es-ES"/>
        </w:rPr>
        <w:t>de la</w:t>
      </w:r>
      <w:r w:rsidR="0019715E" w:rsidRPr="001325C9">
        <w:rPr>
          <w:rFonts w:ascii="Cambria" w:hAnsi="Cambria" w:cs="Calibri"/>
          <w:sz w:val="20"/>
          <w:szCs w:val="20"/>
          <w:lang w:val="es-ES"/>
        </w:rPr>
        <w:t xml:space="preserve"> Conven</w:t>
      </w:r>
      <w:r w:rsidR="00DA73F2" w:rsidRPr="001325C9">
        <w:rPr>
          <w:rFonts w:asciiTheme="majorHAnsi" w:hAnsiTheme="majorHAnsi"/>
          <w:bCs/>
          <w:sz w:val="20"/>
          <w:szCs w:val="20"/>
          <w:lang w:val="es-ES"/>
        </w:rPr>
        <w:t>ción</w:t>
      </w:r>
      <w:r w:rsidR="0019715E" w:rsidRPr="001325C9">
        <w:rPr>
          <w:rFonts w:ascii="Cambria" w:hAnsi="Cambria" w:cs="Calibri"/>
          <w:sz w:val="20"/>
          <w:szCs w:val="20"/>
          <w:lang w:val="es-ES"/>
        </w:rPr>
        <w:t xml:space="preserve"> Americana. </w:t>
      </w:r>
    </w:p>
    <w:p w14:paraId="4E070D3D" w14:textId="77777777" w:rsidR="00E644F1" w:rsidRDefault="00E644F1" w:rsidP="00E644F1">
      <w:pPr>
        <w:pStyle w:val="ListParagraph"/>
        <w:jc w:val="both"/>
        <w:rPr>
          <w:rFonts w:asciiTheme="majorHAnsi" w:hAnsiTheme="majorHAnsi"/>
          <w:b/>
          <w:bCs/>
          <w:sz w:val="20"/>
          <w:szCs w:val="20"/>
          <w:lang w:val="es-ES"/>
        </w:rPr>
      </w:pPr>
    </w:p>
    <w:p w14:paraId="7090A929" w14:textId="2C6F89D2" w:rsidR="00F04591" w:rsidRPr="001325C9" w:rsidRDefault="00F04591" w:rsidP="00E644F1">
      <w:pPr>
        <w:pStyle w:val="ListParagraph"/>
        <w:jc w:val="both"/>
        <w:rPr>
          <w:rFonts w:asciiTheme="majorHAnsi" w:hAnsiTheme="majorHAnsi"/>
          <w:b/>
          <w:bCs/>
          <w:sz w:val="20"/>
          <w:szCs w:val="20"/>
          <w:lang w:val="es-ES"/>
        </w:rPr>
      </w:pPr>
      <w:r w:rsidRPr="001325C9">
        <w:rPr>
          <w:rFonts w:asciiTheme="majorHAnsi" w:hAnsiTheme="majorHAnsi"/>
          <w:b/>
          <w:bCs/>
          <w:sz w:val="20"/>
          <w:szCs w:val="20"/>
          <w:lang w:val="es-ES"/>
        </w:rPr>
        <w:t>V</w:t>
      </w:r>
      <w:r w:rsidR="000E2789" w:rsidRPr="001325C9">
        <w:rPr>
          <w:rFonts w:asciiTheme="majorHAnsi" w:hAnsiTheme="majorHAnsi"/>
          <w:b/>
          <w:bCs/>
          <w:sz w:val="20"/>
          <w:szCs w:val="20"/>
          <w:lang w:val="es-ES"/>
        </w:rPr>
        <w:t>I</w:t>
      </w:r>
      <w:r w:rsidR="00D114B2" w:rsidRPr="001325C9">
        <w:rPr>
          <w:rFonts w:asciiTheme="majorHAnsi" w:hAnsiTheme="majorHAnsi"/>
          <w:b/>
          <w:bCs/>
          <w:sz w:val="20"/>
          <w:szCs w:val="20"/>
          <w:lang w:val="es-ES"/>
        </w:rPr>
        <w:t>I</w:t>
      </w:r>
      <w:r w:rsidRPr="001325C9">
        <w:rPr>
          <w:rFonts w:asciiTheme="majorHAnsi" w:hAnsiTheme="majorHAnsi"/>
          <w:b/>
          <w:bCs/>
          <w:sz w:val="20"/>
          <w:szCs w:val="20"/>
          <w:lang w:val="es-ES"/>
        </w:rPr>
        <w:t xml:space="preserve">I. </w:t>
      </w:r>
      <w:r w:rsidRPr="001325C9">
        <w:rPr>
          <w:rFonts w:asciiTheme="majorHAnsi" w:hAnsiTheme="majorHAnsi"/>
          <w:b/>
          <w:bCs/>
          <w:sz w:val="20"/>
          <w:szCs w:val="20"/>
          <w:lang w:val="es-ES"/>
        </w:rPr>
        <w:tab/>
      </w:r>
      <w:r w:rsidR="0028163E" w:rsidRPr="001325C9">
        <w:rPr>
          <w:rFonts w:asciiTheme="majorHAnsi" w:hAnsiTheme="majorHAnsi"/>
          <w:b/>
          <w:bCs/>
          <w:sz w:val="20"/>
          <w:szCs w:val="20"/>
          <w:lang w:val="es-ES"/>
        </w:rPr>
        <w:t>CARACTERIZA</w:t>
      </w:r>
      <w:r w:rsidR="00DA73F2" w:rsidRPr="001325C9">
        <w:rPr>
          <w:rFonts w:asciiTheme="majorHAnsi" w:hAnsiTheme="majorHAnsi"/>
          <w:b/>
          <w:bCs/>
          <w:sz w:val="20"/>
          <w:szCs w:val="20"/>
          <w:lang w:val="es-ES"/>
        </w:rPr>
        <w:t>CIÓN</w:t>
      </w:r>
    </w:p>
    <w:p w14:paraId="5FC97937" w14:textId="77777777" w:rsidR="00E644F1" w:rsidRDefault="00E644F1" w:rsidP="00E644F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4F796E5F" w14:textId="4F3C1C8E" w:rsidR="00545730" w:rsidRPr="00E644F1" w:rsidRDefault="00661393" w:rsidP="00E644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1325C9">
        <w:rPr>
          <w:rFonts w:asciiTheme="majorHAnsi" w:hAnsiTheme="majorHAnsi"/>
          <w:sz w:val="20"/>
          <w:szCs w:val="20"/>
          <w:lang w:val="es-ES"/>
        </w:rPr>
        <w:t>La Comisión</w:t>
      </w:r>
      <w:r w:rsidR="00DF6DEC" w:rsidRPr="001325C9">
        <w:rPr>
          <w:rFonts w:asciiTheme="majorHAnsi" w:hAnsiTheme="majorHAnsi"/>
          <w:sz w:val="20"/>
          <w:szCs w:val="20"/>
          <w:lang w:val="es-ES"/>
        </w:rPr>
        <w:t xml:space="preserve"> considera que</w:t>
      </w:r>
      <w:r w:rsidR="00654510" w:rsidRPr="001325C9">
        <w:rPr>
          <w:rFonts w:asciiTheme="majorHAnsi" w:hAnsiTheme="majorHAnsi"/>
          <w:sz w:val="20"/>
          <w:szCs w:val="20"/>
          <w:lang w:val="es-ES"/>
        </w:rPr>
        <w:t xml:space="preserve"> la presente</w:t>
      </w:r>
      <w:r w:rsidR="00887671" w:rsidRPr="001325C9">
        <w:rPr>
          <w:rFonts w:asciiTheme="majorHAnsi" w:hAnsiTheme="majorHAnsi"/>
          <w:sz w:val="20"/>
          <w:szCs w:val="20"/>
          <w:lang w:val="es-ES"/>
        </w:rPr>
        <w:t xml:space="preserve"> p</w:t>
      </w:r>
      <w:r w:rsidR="00DF6DEC" w:rsidRPr="001325C9">
        <w:rPr>
          <w:rFonts w:asciiTheme="majorHAnsi" w:hAnsiTheme="majorHAnsi"/>
          <w:sz w:val="20"/>
          <w:szCs w:val="20"/>
          <w:lang w:val="es-ES"/>
        </w:rPr>
        <w:t>eti</w:t>
      </w:r>
      <w:r w:rsidR="00DA73F2" w:rsidRPr="001325C9">
        <w:rPr>
          <w:rFonts w:asciiTheme="majorHAnsi" w:hAnsiTheme="majorHAnsi"/>
          <w:sz w:val="20"/>
          <w:szCs w:val="20"/>
          <w:lang w:val="es-ES"/>
        </w:rPr>
        <w:t>ción</w:t>
      </w:r>
      <w:r w:rsidR="00DF6DEC" w:rsidRPr="001325C9">
        <w:rPr>
          <w:rFonts w:asciiTheme="majorHAnsi" w:hAnsiTheme="majorHAnsi"/>
          <w:sz w:val="20"/>
          <w:szCs w:val="20"/>
          <w:lang w:val="es-ES"/>
        </w:rPr>
        <w:t xml:space="preserve"> inclu</w:t>
      </w:r>
      <w:r w:rsidR="00654510" w:rsidRPr="001325C9">
        <w:rPr>
          <w:rFonts w:asciiTheme="majorHAnsi" w:hAnsiTheme="majorHAnsi"/>
          <w:sz w:val="20"/>
          <w:szCs w:val="20"/>
          <w:lang w:val="es-ES"/>
        </w:rPr>
        <w:t>ye</w:t>
      </w:r>
      <w:r w:rsidR="00DF6DEC" w:rsidRPr="001325C9">
        <w:rPr>
          <w:rFonts w:asciiTheme="majorHAnsi" w:hAnsiTheme="majorHAnsi"/>
          <w:sz w:val="20"/>
          <w:szCs w:val="20"/>
          <w:lang w:val="es-ES"/>
        </w:rPr>
        <w:t xml:space="preserve"> alega</w:t>
      </w:r>
      <w:r w:rsidR="00DA73F2" w:rsidRPr="001325C9">
        <w:rPr>
          <w:rStyle w:val="Emphasis"/>
          <w:rFonts w:asciiTheme="majorHAnsi" w:hAnsiTheme="majorHAnsi" w:cs="Arial"/>
          <w:bCs/>
          <w:i w:val="0"/>
          <w:iCs w:val="0"/>
          <w:sz w:val="20"/>
          <w:szCs w:val="20"/>
          <w:shd w:val="clear" w:color="auto" w:fill="FFFFFF"/>
          <w:lang w:val="es-ES"/>
        </w:rPr>
        <w:t>ciones</w:t>
      </w:r>
      <w:r w:rsidR="00DF6DEC" w:rsidRPr="001325C9">
        <w:rPr>
          <w:rStyle w:val="Emphasis"/>
          <w:rFonts w:asciiTheme="majorHAnsi" w:hAnsiTheme="majorHAnsi" w:cs="Arial"/>
          <w:bCs/>
          <w:i w:val="0"/>
          <w:iCs w:val="0"/>
          <w:sz w:val="20"/>
          <w:szCs w:val="20"/>
          <w:shd w:val="clear" w:color="auto" w:fill="FFFFFF"/>
          <w:lang w:val="es-ES"/>
        </w:rPr>
        <w:t xml:space="preserve"> respe</w:t>
      </w:r>
      <w:r w:rsidR="00B00E23" w:rsidRPr="001325C9">
        <w:rPr>
          <w:rStyle w:val="Emphasis"/>
          <w:rFonts w:asciiTheme="majorHAnsi" w:hAnsiTheme="majorHAnsi" w:cs="Arial"/>
          <w:bCs/>
          <w:i w:val="0"/>
          <w:iCs w:val="0"/>
          <w:sz w:val="20"/>
          <w:szCs w:val="20"/>
          <w:shd w:val="clear" w:color="auto" w:fill="FFFFFF"/>
          <w:lang w:val="es-ES"/>
        </w:rPr>
        <w:t>c</w:t>
      </w:r>
      <w:r w:rsidR="00DF6DEC" w:rsidRPr="001325C9">
        <w:rPr>
          <w:rStyle w:val="Emphasis"/>
          <w:rFonts w:asciiTheme="majorHAnsi" w:hAnsiTheme="majorHAnsi" w:cs="Arial"/>
          <w:bCs/>
          <w:i w:val="0"/>
          <w:iCs w:val="0"/>
          <w:sz w:val="20"/>
          <w:szCs w:val="20"/>
          <w:shd w:val="clear" w:color="auto" w:fill="FFFFFF"/>
          <w:lang w:val="es-ES"/>
        </w:rPr>
        <w:t xml:space="preserve">to </w:t>
      </w:r>
      <w:r w:rsidR="00DA73F2" w:rsidRPr="001325C9">
        <w:rPr>
          <w:rStyle w:val="Emphasis"/>
          <w:rFonts w:asciiTheme="majorHAnsi" w:hAnsiTheme="majorHAnsi" w:cs="Arial"/>
          <w:bCs/>
          <w:i w:val="0"/>
          <w:iCs w:val="0"/>
          <w:sz w:val="20"/>
          <w:szCs w:val="20"/>
          <w:shd w:val="clear" w:color="auto" w:fill="FFFFFF"/>
          <w:lang w:val="es-ES"/>
        </w:rPr>
        <w:t>de la</w:t>
      </w:r>
      <w:r w:rsidR="00DF6DEC" w:rsidRPr="001325C9">
        <w:rPr>
          <w:rStyle w:val="Emphasis"/>
          <w:rFonts w:asciiTheme="majorHAnsi" w:hAnsiTheme="majorHAnsi" w:cs="Arial"/>
          <w:bCs/>
          <w:i w:val="0"/>
          <w:iCs w:val="0"/>
          <w:sz w:val="20"/>
          <w:szCs w:val="20"/>
          <w:shd w:val="clear" w:color="auto" w:fill="FFFFFF"/>
          <w:lang w:val="es-ES"/>
        </w:rPr>
        <w:t xml:space="preserve"> </w:t>
      </w:r>
      <w:r w:rsidR="00887671" w:rsidRPr="001325C9">
        <w:rPr>
          <w:rFonts w:asciiTheme="majorHAnsi" w:hAnsiTheme="majorHAnsi"/>
          <w:sz w:val="20"/>
          <w:szCs w:val="20"/>
          <w:lang w:val="es-ES"/>
        </w:rPr>
        <w:t>falta</w:t>
      </w:r>
      <w:r w:rsidR="00DF6DEC" w:rsidRPr="001325C9">
        <w:rPr>
          <w:rFonts w:asciiTheme="majorHAnsi" w:hAnsiTheme="majorHAnsi"/>
          <w:sz w:val="20"/>
          <w:szCs w:val="20"/>
          <w:lang w:val="es-ES"/>
        </w:rPr>
        <w:t xml:space="preserve"> de </w:t>
      </w:r>
      <w:r w:rsidR="00117F97">
        <w:rPr>
          <w:rFonts w:asciiTheme="majorHAnsi" w:hAnsiTheme="majorHAnsi"/>
          <w:sz w:val="20"/>
          <w:szCs w:val="20"/>
          <w:lang w:val="es-ES"/>
        </w:rPr>
        <w:t>audiencia</w:t>
      </w:r>
      <w:r w:rsidR="002D7CB1">
        <w:rPr>
          <w:rFonts w:asciiTheme="majorHAnsi" w:hAnsiTheme="majorHAnsi"/>
          <w:sz w:val="20"/>
          <w:szCs w:val="20"/>
          <w:lang w:val="es-ES"/>
        </w:rPr>
        <w:t xml:space="preserve"> </w:t>
      </w:r>
      <w:r w:rsidR="00C52EC3" w:rsidRPr="001325C9">
        <w:rPr>
          <w:rFonts w:asciiTheme="majorHAnsi" w:hAnsiTheme="majorHAnsi"/>
          <w:sz w:val="20"/>
          <w:szCs w:val="20"/>
          <w:lang w:val="es-ES"/>
        </w:rPr>
        <w:t>y</w:t>
      </w:r>
      <w:r w:rsidR="009161AF" w:rsidRPr="001325C9">
        <w:rPr>
          <w:rFonts w:asciiTheme="majorHAnsi" w:hAnsiTheme="majorHAnsi"/>
          <w:sz w:val="20"/>
          <w:szCs w:val="20"/>
          <w:lang w:val="es-ES"/>
        </w:rPr>
        <w:t xml:space="preserve"> de</w:t>
      </w:r>
      <w:r w:rsidR="00DF6DEC" w:rsidRPr="001325C9">
        <w:rPr>
          <w:rFonts w:asciiTheme="majorHAnsi" w:hAnsiTheme="majorHAnsi"/>
          <w:sz w:val="20"/>
          <w:szCs w:val="20"/>
          <w:lang w:val="es-ES"/>
        </w:rPr>
        <w:t xml:space="preserve"> participa</w:t>
      </w:r>
      <w:r w:rsidR="00DA73F2" w:rsidRPr="001325C9">
        <w:rPr>
          <w:rFonts w:asciiTheme="majorHAnsi" w:hAnsiTheme="majorHAnsi"/>
          <w:bCs/>
          <w:sz w:val="20"/>
          <w:szCs w:val="20"/>
          <w:lang w:val="es-ES"/>
        </w:rPr>
        <w:t>ción</w:t>
      </w:r>
      <w:r w:rsidR="00DF6DEC" w:rsidRPr="001325C9">
        <w:rPr>
          <w:rFonts w:asciiTheme="majorHAnsi" w:hAnsiTheme="majorHAnsi"/>
          <w:sz w:val="20"/>
          <w:szCs w:val="20"/>
          <w:lang w:val="es-ES"/>
        </w:rPr>
        <w:t xml:space="preserve"> </w:t>
      </w:r>
      <w:r w:rsidR="00DA73F2" w:rsidRPr="001325C9">
        <w:rPr>
          <w:rFonts w:asciiTheme="majorHAnsi" w:hAnsiTheme="majorHAnsi"/>
          <w:sz w:val="20"/>
          <w:szCs w:val="20"/>
          <w:lang w:val="es-ES"/>
        </w:rPr>
        <w:t>del</w:t>
      </w:r>
      <w:r w:rsidR="00DF6DEC" w:rsidRPr="001325C9">
        <w:rPr>
          <w:rFonts w:asciiTheme="majorHAnsi" w:hAnsiTheme="majorHAnsi"/>
          <w:sz w:val="20"/>
          <w:szCs w:val="20"/>
          <w:lang w:val="es-ES"/>
        </w:rPr>
        <w:t xml:space="preserve"> Sr. Moura </w:t>
      </w:r>
      <w:r w:rsidR="00DA73F2" w:rsidRPr="001325C9">
        <w:rPr>
          <w:rFonts w:asciiTheme="majorHAnsi" w:hAnsiTheme="majorHAnsi"/>
          <w:sz w:val="20"/>
          <w:szCs w:val="20"/>
          <w:lang w:val="es-ES"/>
        </w:rPr>
        <w:t>en el</w:t>
      </w:r>
      <w:r w:rsidR="00DF6DEC" w:rsidRPr="001325C9">
        <w:rPr>
          <w:rFonts w:asciiTheme="majorHAnsi" w:hAnsiTheme="majorHAnsi"/>
          <w:sz w:val="20"/>
          <w:szCs w:val="20"/>
          <w:lang w:val="es-ES"/>
        </w:rPr>
        <w:t xml:space="preserve"> proce</w:t>
      </w:r>
      <w:r w:rsidR="00DD5129" w:rsidRPr="001325C9">
        <w:rPr>
          <w:rFonts w:asciiTheme="majorHAnsi" w:hAnsiTheme="majorHAnsi"/>
          <w:sz w:val="20"/>
          <w:szCs w:val="20"/>
          <w:lang w:val="es-ES"/>
        </w:rPr>
        <w:t>s</w:t>
      </w:r>
      <w:r w:rsidR="00DF6DEC" w:rsidRPr="001325C9">
        <w:rPr>
          <w:rFonts w:asciiTheme="majorHAnsi" w:hAnsiTheme="majorHAnsi"/>
          <w:sz w:val="20"/>
          <w:szCs w:val="20"/>
          <w:lang w:val="es-ES"/>
        </w:rPr>
        <w:t xml:space="preserve">o de </w:t>
      </w:r>
      <w:r w:rsidR="00C52EC3" w:rsidRPr="001325C9">
        <w:rPr>
          <w:rFonts w:asciiTheme="majorHAnsi" w:hAnsiTheme="majorHAnsi"/>
          <w:sz w:val="20"/>
          <w:szCs w:val="20"/>
          <w:lang w:val="es-ES"/>
        </w:rPr>
        <w:t>adopción</w:t>
      </w:r>
      <w:r w:rsidR="00DF6DEC" w:rsidRPr="001325C9">
        <w:rPr>
          <w:rFonts w:asciiTheme="majorHAnsi" w:hAnsiTheme="majorHAnsi"/>
          <w:sz w:val="20"/>
          <w:szCs w:val="20"/>
          <w:lang w:val="es-ES"/>
        </w:rPr>
        <w:t xml:space="preserve"> de </w:t>
      </w:r>
      <w:r w:rsidR="007C3B02" w:rsidRPr="001325C9">
        <w:rPr>
          <w:rFonts w:asciiTheme="majorHAnsi" w:hAnsiTheme="majorHAnsi"/>
          <w:sz w:val="20"/>
          <w:szCs w:val="20"/>
          <w:lang w:val="es-ES"/>
        </w:rPr>
        <w:t>su</w:t>
      </w:r>
      <w:r w:rsidR="00DF6DEC" w:rsidRPr="001325C9">
        <w:rPr>
          <w:rFonts w:asciiTheme="majorHAnsi" w:hAnsiTheme="majorHAnsi"/>
          <w:sz w:val="20"/>
          <w:szCs w:val="20"/>
          <w:lang w:val="es-ES"/>
        </w:rPr>
        <w:t xml:space="preserve"> </w:t>
      </w:r>
      <w:r w:rsidR="007C3B02" w:rsidRPr="001325C9">
        <w:rPr>
          <w:rFonts w:asciiTheme="majorHAnsi" w:hAnsiTheme="majorHAnsi"/>
          <w:sz w:val="20"/>
          <w:szCs w:val="20"/>
          <w:lang w:val="es-ES"/>
        </w:rPr>
        <w:t>hij</w:t>
      </w:r>
      <w:r w:rsidR="00DF6DEC" w:rsidRPr="001325C9">
        <w:rPr>
          <w:rFonts w:asciiTheme="majorHAnsi" w:hAnsiTheme="majorHAnsi"/>
          <w:sz w:val="20"/>
          <w:szCs w:val="20"/>
          <w:lang w:val="es-ES"/>
        </w:rPr>
        <w:t xml:space="preserve">a biológica, </w:t>
      </w:r>
      <w:r w:rsidR="006A33A8" w:rsidRPr="001325C9">
        <w:rPr>
          <w:rFonts w:asciiTheme="majorHAnsi" w:hAnsiTheme="majorHAnsi"/>
          <w:sz w:val="20"/>
          <w:szCs w:val="20"/>
          <w:lang w:val="es-ES"/>
        </w:rPr>
        <w:t xml:space="preserve">lo que </w:t>
      </w:r>
      <w:r w:rsidR="00237EA9" w:rsidRPr="001325C9">
        <w:rPr>
          <w:rFonts w:asciiTheme="majorHAnsi" w:hAnsiTheme="majorHAnsi"/>
          <w:sz w:val="20"/>
          <w:szCs w:val="20"/>
          <w:lang w:val="es-ES"/>
        </w:rPr>
        <w:t>impo</w:t>
      </w:r>
      <w:r w:rsidR="00DD5129" w:rsidRPr="001325C9">
        <w:rPr>
          <w:rFonts w:asciiTheme="majorHAnsi" w:hAnsiTheme="majorHAnsi"/>
          <w:sz w:val="20"/>
          <w:szCs w:val="20"/>
          <w:lang w:val="es-ES"/>
        </w:rPr>
        <w:t>s</w:t>
      </w:r>
      <w:r w:rsidR="00237EA9" w:rsidRPr="001325C9">
        <w:rPr>
          <w:rFonts w:asciiTheme="majorHAnsi" w:hAnsiTheme="majorHAnsi"/>
          <w:sz w:val="20"/>
          <w:szCs w:val="20"/>
          <w:lang w:val="es-ES"/>
        </w:rPr>
        <w:t>ibilit</w:t>
      </w:r>
      <w:r w:rsidR="006A33A8" w:rsidRPr="001325C9">
        <w:rPr>
          <w:rFonts w:asciiTheme="majorHAnsi" w:hAnsiTheme="majorHAnsi"/>
          <w:sz w:val="20"/>
          <w:szCs w:val="20"/>
          <w:lang w:val="es-ES"/>
        </w:rPr>
        <w:t>ó l</w:t>
      </w:r>
      <w:r w:rsidR="00237EA9" w:rsidRPr="001325C9">
        <w:rPr>
          <w:rFonts w:asciiTheme="majorHAnsi" w:hAnsiTheme="majorHAnsi"/>
          <w:sz w:val="20"/>
          <w:szCs w:val="20"/>
          <w:lang w:val="es-ES"/>
        </w:rPr>
        <w:t xml:space="preserve">a existencia de </w:t>
      </w:r>
      <w:r w:rsidR="002B7583" w:rsidRPr="001325C9">
        <w:rPr>
          <w:rFonts w:asciiTheme="majorHAnsi" w:hAnsiTheme="majorHAnsi"/>
          <w:sz w:val="20"/>
          <w:szCs w:val="20"/>
          <w:lang w:val="es-ES"/>
        </w:rPr>
        <w:t>una</w:t>
      </w:r>
      <w:r w:rsidR="00237EA9" w:rsidRPr="001325C9">
        <w:rPr>
          <w:rFonts w:asciiTheme="majorHAnsi" w:hAnsiTheme="majorHAnsi"/>
          <w:sz w:val="20"/>
          <w:szCs w:val="20"/>
          <w:lang w:val="es-ES"/>
        </w:rPr>
        <w:t xml:space="preserve"> rela</w:t>
      </w:r>
      <w:r w:rsidR="00DA73F2" w:rsidRPr="001325C9">
        <w:rPr>
          <w:rFonts w:asciiTheme="majorHAnsi" w:hAnsiTheme="majorHAnsi"/>
          <w:bCs/>
          <w:sz w:val="20"/>
          <w:szCs w:val="20"/>
          <w:lang w:val="es-ES"/>
        </w:rPr>
        <w:t>ción</w:t>
      </w:r>
      <w:r w:rsidR="006A33A8" w:rsidRPr="001325C9">
        <w:rPr>
          <w:rFonts w:asciiTheme="majorHAnsi" w:hAnsiTheme="majorHAnsi"/>
          <w:sz w:val="20"/>
          <w:szCs w:val="20"/>
          <w:lang w:val="es-ES"/>
        </w:rPr>
        <w:t xml:space="preserve"> familiar entre ello</w:t>
      </w:r>
      <w:r w:rsidR="00237EA9" w:rsidRPr="001325C9">
        <w:rPr>
          <w:rFonts w:asciiTheme="majorHAnsi" w:hAnsiTheme="majorHAnsi"/>
          <w:sz w:val="20"/>
          <w:szCs w:val="20"/>
          <w:lang w:val="es-ES"/>
        </w:rPr>
        <w:t>s</w:t>
      </w:r>
      <w:r w:rsidR="006A33A8" w:rsidRPr="001325C9">
        <w:rPr>
          <w:rFonts w:asciiTheme="majorHAnsi" w:hAnsiTheme="majorHAnsi"/>
          <w:sz w:val="20"/>
          <w:szCs w:val="20"/>
          <w:lang w:val="es-ES"/>
        </w:rPr>
        <w:t xml:space="preserve"> e impidió </w:t>
      </w:r>
      <w:r w:rsidR="00237EA9" w:rsidRPr="001325C9">
        <w:rPr>
          <w:rFonts w:asciiTheme="majorHAnsi" w:hAnsiTheme="majorHAnsi"/>
          <w:sz w:val="20"/>
          <w:szCs w:val="20"/>
          <w:lang w:val="es-ES"/>
        </w:rPr>
        <w:t xml:space="preserve">que Isabela </w:t>
      </w:r>
      <w:r w:rsidR="00B00E23" w:rsidRPr="001325C9">
        <w:rPr>
          <w:rFonts w:asciiTheme="majorHAnsi" w:hAnsiTheme="majorHAnsi"/>
          <w:sz w:val="20"/>
          <w:szCs w:val="20"/>
          <w:lang w:val="es-ES"/>
        </w:rPr>
        <w:t>llevara</w:t>
      </w:r>
      <w:r w:rsidR="00237EA9" w:rsidRPr="001325C9">
        <w:rPr>
          <w:rFonts w:asciiTheme="majorHAnsi" w:hAnsiTheme="majorHAnsi"/>
          <w:sz w:val="20"/>
          <w:szCs w:val="20"/>
          <w:lang w:val="es-ES"/>
        </w:rPr>
        <w:t xml:space="preserve"> </w:t>
      </w:r>
      <w:r w:rsidR="00DA73F2" w:rsidRPr="001325C9">
        <w:rPr>
          <w:rFonts w:asciiTheme="majorHAnsi" w:hAnsiTheme="majorHAnsi"/>
          <w:sz w:val="20"/>
          <w:szCs w:val="20"/>
          <w:lang w:val="es-ES"/>
        </w:rPr>
        <w:t>el</w:t>
      </w:r>
      <w:r w:rsidR="00237EA9" w:rsidRPr="001325C9">
        <w:rPr>
          <w:rFonts w:asciiTheme="majorHAnsi" w:hAnsiTheme="majorHAnsi"/>
          <w:sz w:val="20"/>
          <w:szCs w:val="20"/>
          <w:lang w:val="es-ES"/>
        </w:rPr>
        <w:t xml:space="preserve"> </w:t>
      </w:r>
      <w:r w:rsidR="00A96E27" w:rsidRPr="001325C9">
        <w:rPr>
          <w:rFonts w:asciiTheme="majorHAnsi" w:hAnsiTheme="majorHAnsi"/>
          <w:sz w:val="20"/>
          <w:szCs w:val="20"/>
          <w:lang w:val="es-ES"/>
        </w:rPr>
        <w:t>apellido</w:t>
      </w:r>
      <w:r w:rsidR="00237EA9" w:rsidRPr="001325C9">
        <w:rPr>
          <w:rFonts w:asciiTheme="majorHAnsi" w:hAnsiTheme="majorHAnsi"/>
          <w:sz w:val="20"/>
          <w:szCs w:val="20"/>
          <w:lang w:val="es-ES"/>
        </w:rPr>
        <w:t xml:space="preserve"> </w:t>
      </w:r>
      <w:r w:rsidR="00DA73F2" w:rsidRPr="001325C9">
        <w:rPr>
          <w:rFonts w:asciiTheme="majorHAnsi" w:hAnsiTheme="majorHAnsi"/>
          <w:sz w:val="20"/>
          <w:szCs w:val="20"/>
          <w:lang w:val="es-ES"/>
        </w:rPr>
        <w:t xml:space="preserve">de </w:t>
      </w:r>
      <w:r w:rsidR="006A33A8" w:rsidRPr="001325C9">
        <w:rPr>
          <w:rFonts w:asciiTheme="majorHAnsi" w:hAnsiTheme="majorHAnsi"/>
          <w:sz w:val="20"/>
          <w:szCs w:val="20"/>
          <w:lang w:val="es-ES"/>
        </w:rPr>
        <w:t>su</w:t>
      </w:r>
      <w:r w:rsidR="00237EA9" w:rsidRPr="001325C9">
        <w:rPr>
          <w:rFonts w:asciiTheme="majorHAnsi" w:hAnsiTheme="majorHAnsi"/>
          <w:sz w:val="20"/>
          <w:szCs w:val="20"/>
          <w:lang w:val="es-ES"/>
        </w:rPr>
        <w:t xml:space="preserve"> </w:t>
      </w:r>
      <w:r w:rsidR="00C52EC3" w:rsidRPr="001325C9">
        <w:rPr>
          <w:rFonts w:asciiTheme="majorHAnsi" w:hAnsiTheme="majorHAnsi"/>
          <w:sz w:val="20"/>
          <w:szCs w:val="20"/>
          <w:lang w:val="es-ES"/>
        </w:rPr>
        <w:t>familia</w:t>
      </w:r>
      <w:r w:rsidR="00237EA9" w:rsidRPr="001325C9">
        <w:rPr>
          <w:rFonts w:asciiTheme="majorHAnsi" w:hAnsiTheme="majorHAnsi"/>
          <w:sz w:val="20"/>
          <w:szCs w:val="20"/>
          <w:lang w:val="es-ES"/>
        </w:rPr>
        <w:t xml:space="preserve"> biológica. </w:t>
      </w:r>
      <w:r w:rsidR="009505DE" w:rsidRPr="001325C9">
        <w:rPr>
          <w:rFonts w:ascii="Cambria" w:hAnsi="Cambria"/>
          <w:sz w:val="20"/>
          <w:szCs w:val="20"/>
          <w:lang w:val="es-ES"/>
        </w:rPr>
        <w:t>Además</w:t>
      </w:r>
      <w:r w:rsidR="00545730" w:rsidRPr="001325C9">
        <w:rPr>
          <w:rFonts w:ascii="Cambria" w:hAnsi="Cambria"/>
          <w:sz w:val="20"/>
          <w:szCs w:val="20"/>
          <w:lang w:val="es-ES"/>
        </w:rPr>
        <w:t xml:space="preserve">, </w:t>
      </w:r>
      <w:r w:rsidR="006A33A8" w:rsidRPr="001325C9">
        <w:rPr>
          <w:rFonts w:ascii="Cambria" w:hAnsi="Cambria"/>
          <w:sz w:val="20"/>
          <w:szCs w:val="20"/>
          <w:lang w:val="es-ES"/>
        </w:rPr>
        <w:t>l</w:t>
      </w:r>
      <w:r w:rsidRPr="001325C9">
        <w:rPr>
          <w:rFonts w:ascii="Cambria" w:hAnsi="Cambria"/>
          <w:sz w:val="20"/>
          <w:szCs w:val="20"/>
          <w:lang w:val="es-ES"/>
        </w:rPr>
        <w:t>a Comisión</w:t>
      </w:r>
      <w:r w:rsidR="00233167" w:rsidRPr="001325C9">
        <w:rPr>
          <w:rFonts w:ascii="Cambria" w:hAnsi="Cambria"/>
          <w:sz w:val="20"/>
          <w:szCs w:val="20"/>
          <w:lang w:val="es-ES"/>
        </w:rPr>
        <w:t xml:space="preserve"> observa que </w:t>
      </w:r>
      <w:r w:rsidR="00DA73F2" w:rsidRPr="001325C9">
        <w:rPr>
          <w:rFonts w:ascii="Cambria" w:hAnsi="Cambria"/>
          <w:sz w:val="20"/>
          <w:szCs w:val="20"/>
          <w:lang w:val="es-ES"/>
        </w:rPr>
        <w:t>el</w:t>
      </w:r>
      <w:r w:rsidR="00545730" w:rsidRPr="001325C9">
        <w:rPr>
          <w:rFonts w:ascii="Cambria" w:hAnsi="Cambria"/>
          <w:sz w:val="20"/>
          <w:szCs w:val="20"/>
          <w:lang w:val="es-ES"/>
        </w:rPr>
        <w:t xml:space="preserve"> Sr. Moura inform</w:t>
      </w:r>
      <w:r w:rsidR="00654510" w:rsidRPr="001325C9">
        <w:rPr>
          <w:rFonts w:ascii="Cambria" w:hAnsi="Cambria"/>
          <w:sz w:val="20"/>
          <w:szCs w:val="20"/>
          <w:lang w:val="es-ES"/>
        </w:rPr>
        <w:t>ó</w:t>
      </w:r>
      <w:r w:rsidR="00545730" w:rsidRPr="001325C9">
        <w:rPr>
          <w:rFonts w:ascii="Cambria" w:hAnsi="Cambria"/>
          <w:sz w:val="20"/>
          <w:szCs w:val="20"/>
          <w:lang w:val="es-ES"/>
        </w:rPr>
        <w:t xml:space="preserve"> </w:t>
      </w:r>
      <w:r w:rsidR="00654510" w:rsidRPr="001325C9">
        <w:rPr>
          <w:rFonts w:ascii="Cambria" w:hAnsi="Cambria"/>
          <w:sz w:val="20"/>
          <w:szCs w:val="20"/>
          <w:lang w:val="es-ES"/>
        </w:rPr>
        <w:t>l</w:t>
      </w:r>
      <w:r w:rsidR="00545730" w:rsidRPr="001325C9">
        <w:rPr>
          <w:rFonts w:ascii="Cambria" w:hAnsi="Cambria"/>
          <w:sz w:val="20"/>
          <w:szCs w:val="20"/>
          <w:lang w:val="es-ES"/>
        </w:rPr>
        <w:t>a situa</w:t>
      </w:r>
      <w:r w:rsidR="00DA73F2" w:rsidRPr="001325C9">
        <w:rPr>
          <w:rFonts w:ascii="Cambria" w:hAnsi="Cambria"/>
          <w:sz w:val="20"/>
          <w:szCs w:val="20"/>
          <w:lang w:val="es-ES"/>
        </w:rPr>
        <w:t>ción</w:t>
      </w:r>
      <w:r w:rsidR="00545730" w:rsidRPr="001325C9">
        <w:rPr>
          <w:rFonts w:ascii="Cambria" w:hAnsi="Cambria"/>
          <w:sz w:val="20"/>
          <w:szCs w:val="20"/>
          <w:lang w:val="es-ES"/>
        </w:rPr>
        <w:t xml:space="preserve"> </w:t>
      </w:r>
      <w:r w:rsidR="00DA73F2" w:rsidRPr="001325C9">
        <w:rPr>
          <w:rFonts w:ascii="Cambria" w:hAnsi="Cambria"/>
          <w:sz w:val="20"/>
          <w:szCs w:val="20"/>
          <w:lang w:val="es-ES"/>
        </w:rPr>
        <w:t>al</w:t>
      </w:r>
      <w:r w:rsidR="00545730" w:rsidRPr="001325C9">
        <w:rPr>
          <w:rFonts w:ascii="Cambria" w:hAnsi="Cambria"/>
          <w:sz w:val="20"/>
          <w:szCs w:val="20"/>
          <w:lang w:val="es-ES"/>
        </w:rPr>
        <w:t xml:space="preserve"> </w:t>
      </w:r>
      <w:r w:rsidR="009505DE" w:rsidRPr="001325C9">
        <w:rPr>
          <w:rFonts w:ascii="Cambria" w:hAnsi="Cambria"/>
          <w:sz w:val="20"/>
          <w:szCs w:val="20"/>
          <w:lang w:val="es-ES"/>
        </w:rPr>
        <w:t>Consej</w:t>
      </w:r>
      <w:r w:rsidR="00545730" w:rsidRPr="001325C9">
        <w:rPr>
          <w:rFonts w:ascii="Cambria" w:hAnsi="Cambria"/>
          <w:sz w:val="20"/>
          <w:szCs w:val="20"/>
          <w:lang w:val="es-ES"/>
        </w:rPr>
        <w:t xml:space="preserve">o Tutelar cinco </w:t>
      </w:r>
      <w:r w:rsidR="009505DE" w:rsidRPr="001325C9">
        <w:rPr>
          <w:rFonts w:ascii="Cambria" w:hAnsi="Cambria"/>
          <w:sz w:val="20"/>
          <w:szCs w:val="20"/>
          <w:lang w:val="es-ES"/>
        </w:rPr>
        <w:t>días</w:t>
      </w:r>
      <w:r w:rsidR="00545730" w:rsidRPr="001325C9">
        <w:rPr>
          <w:rFonts w:ascii="Cambria" w:hAnsi="Cambria"/>
          <w:sz w:val="20"/>
          <w:szCs w:val="20"/>
          <w:lang w:val="es-ES"/>
        </w:rPr>
        <w:t xml:space="preserve"> </w:t>
      </w:r>
      <w:r w:rsidR="00654510" w:rsidRPr="001325C9">
        <w:rPr>
          <w:rFonts w:ascii="Cambria" w:hAnsi="Cambria"/>
          <w:sz w:val="20"/>
          <w:szCs w:val="20"/>
          <w:lang w:val="es-ES"/>
        </w:rPr>
        <w:t>después d</w:t>
      </w:r>
      <w:r w:rsidR="00DA73F2" w:rsidRPr="001325C9">
        <w:rPr>
          <w:rFonts w:ascii="Cambria" w:hAnsi="Cambria"/>
          <w:sz w:val="20"/>
          <w:szCs w:val="20"/>
          <w:lang w:val="es-ES"/>
        </w:rPr>
        <w:t>el</w:t>
      </w:r>
      <w:r w:rsidR="00545730" w:rsidRPr="001325C9">
        <w:rPr>
          <w:rFonts w:ascii="Cambria" w:hAnsi="Cambria"/>
          <w:sz w:val="20"/>
          <w:szCs w:val="20"/>
          <w:lang w:val="es-ES"/>
        </w:rPr>
        <w:t xml:space="preserve"> </w:t>
      </w:r>
      <w:r w:rsidR="007C3B02" w:rsidRPr="001325C9">
        <w:rPr>
          <w:rFonts w:ascii="Cambria" w:hAnsi="Cambria"/>
          <w:sz w:val="20"/>
          <w:szCs w:val="20"/>
          <w:lang w:val="es-ES"/>
        </w:rPr>
        <w:t>nacimiento</w:t>
      </w:r>
      <w:r w:rsidR="00545730" w:rsidRPr="001325C9">
        <w:rPr>
          <w:rFonts w:ascii="Cambria" w:hAnsi="Cambria"/>
          <w:sz w:val="20"/>
          <w:szCs w:val="20"/>
          <w:lang w:val="es-ES"/>
        </w:rPr>
        <w:t xml:space="preserve"> de Isabela</w:t>
      </w:r>
      <w:r w:rsidR="006A33A8" w:rsidRPr="001325C9">
        <w:rPr>
          <w:rFonts w:ascii="Cambria" w:hAnsi="Cambria"/>
          <w:sz w:val="20"/>
          <w:szCs w:val="20"/>
          <w:lang w:val="es-ES"/>
        </w:rPr>
        <w:t xml:space="preserve">. En </w:t>
      </w:r>
      <w:r w:rsidR="002A7ABE" w:rsidRPr="001325C9">
        <w:rPr>
          <w:rFonts w:ascii="Cambria" w:hAnsi="Cambria"/>
          <w:sz w:val="20"/>
          <w:szCs w:val="20"/>
          <w:lang w:val="es-ES"/>
        </w:rPr>
        <w:t>e</w:t>
      </w:r>
      <w:r w:rsidR="00DD5129" w:rsidRPr="001325C9">
        <w:rPr>
          <w:rFonts w:ascii="Cambria" w:hAnsi="Cambria"/>
          <w:sz w:val="20"/>
          <w:szCs w:val="20"/>
          <w:lang w:val="es-ES"/>
        </w:rPr>
        <w:t>s</w:t>
      </w:r>
      <w:r w:rsidR="002A7ABE" w:rsidRPr="001325C9">
        <w:rPr>
          <w:rFonts w:ascii="Cambria" w:hAnsi="Cambria"/>
          <w:sz w:val="20"/>
          <w:szCs w:val="20"/>
          <w:lang w:val="es-ES"/>
        </w:rPr>
        <w:t xml:space="preserve">e sentido, </w:t>
      </w:r>
      <w:r w:rsidR="006A33A8" w:rsidRPr="001325C9">
        <w:rPr>
          <w:rFonts w:ascii="Cambria" w:hAnsi="Cambria"/>
          <w:sz w:val="20"/>
          <w:szCs w:val="20"/>
          <w:lang w:val="es-ES"/>
        </w:rPr>
        <w:t>l</w:t>
      </w:r>
      <w:r w:rsidR="002A7ABE" w:rsidRPr="001325C9">
        <w:rPr>
          <w:rFonts w:ascii="Cambria" w:hAnsi="Cambria"/>
          <w:sz w:val="20"/>
          <w:szCs w:val="20"/>
          <w:lang w:val="es-ES"/>
        </w:rPr>
        <w:t xml:space="preserve">a CIDH toma nota de que </w:t>
      </w:r>
      <w:r w:rsidR="00DA73F2" w:rsidRPr="001325C9">
        <w:rPr>
          <w:rFonts w:ascii="Cambria" w:hAnsi="Cambria"/>
          <w:sz w:val="20"/>
          <w:szCs w:val="20"/>
          <w:lang w:val="es-ES"/>
        </w:rPr>
        <w:t>el</w:t>
      </w:r>
      <w:r w:rsidR="002A7ABE" w:rsidRPr="001325C9">
        <w:rPr>
          <w:rFonts w:ascii="Cambria" w:hAnsi="Cambria"/>
          <w:sz w:val="20"/>
          <w:szCs w:val="20"/>
          <w:lang w:val="es-ES"/>
        </w:rPr>
        <w:t xml:space="preserve"> Estatuto </w:t>
      </w:r>
      <w:r w:rsidR="009505DE" w:rsidRPr="001325C9">
        <w:rPr>
          <w:rFonts w:ascii="Cambria" w:hAnsi="Cambria"/>
          <w:sz w:val="20"/>
          <w:szCs w:val="20"/>
          <w:lang w:val="es-ES"/>
        </w:rPr>
        <w:t>del Niño</w:t>
      </w:r>
      <w:r w:rsidR="002A7ABE" w:rsidRPr="001325C9">
        <w:rPr>
          <w:rFonts w:ascii="Cambria" w:hAnsi="Cambria"/>
          <w:sz w:val="20"/>
          <w:szCs w:val="20"/>
          <w:lang w:val="es-ES"/>
        </w:rPr>
        <w:t xml:space="preserve"> </w:t>
      </w:r>
      <w:r w:rsidR="00C52EC3" w:rsidRPr="001325C9">
        <w:rPr>
          <w:rFonts w:ascii="Cambria" w:hAnsi="Cambria"/>
          <w:sz w:val="20"/>
          <w:szCs w:val="20"/>
          <w:lang w:val="es-ES"/>
        </w:rPr>
        <w:t>y</w:t>
      </w:r>
      <w:r w:rsidR="002A7ABE" w:rsidRPr="001325C9">
        <w:rPr>
          <w:rFonts w:ascii="Cambria" w:hAnsi="Cambria"/>
          <w:sz w:val="20"/>
          <w:szCs w:val="20"/>
          <w:lang w:val="es-ES"/>
        </w:rPr>
        <w:t xml:space="preserve"> </w:t>
      </w:r>
      <w:r w:rsidR="00DA73F2" w:rsidRPr="001325C9">
        <w:rPr>
          <w:rFonts w:ascii="Cambria" w:hAnsi="Cambria"/>
          <w:sz w:val="20"/>
          <w:szCs w:val="20"/>
          <w:lang w:val="es-ES"/>
        </w:rPr>
        <w:t>del</w:t>
      </w:r>
      <w:r w:rsidR="002A7ABE" w:rsidRPr="001325C9">
        <w:rPr>
          <w:rFonts w:ascii="Cambria" w:hAnsi="Cambria"/>
          <w:sz w:val="20"/>
          <w:szCs w:val="20"/>
          <w:lang w:val="es-ES"/>
        </w:rPr>
        <w:t xml:space="preserve"> Adolescente </w:t>
      </w:r>
      <w:r w:rsidR="00A96E27" w:rsidRPr="001325C9">
        <w:rPr>
          <w:rFonts w:ascii="Cambria" w:hAnsi="Cambria"/>
          <w:sz w:val="20"/>
          <w:szCs w:val="20"/>
          <w:lang w:val="es-ES"/>
        </w:rPr>
        <w:t>establec</w:t>
      </w:r>
      <w:r w:rsidR="002A7ABE" w:rsidRPr="001325C9">
        <w:rPr>
          <w:rFonts w:ascii="Cambria" w:hAnsi="Cambria"/>
          <w:sz w:val="20"/>
          <w:szCs w:val="20"/>
          <w:lang w:val="es-ES"/>
        </w:rPr>
        <w:t xml:space="preserve">e, </w:t>
      </w:r>
      <w:r w:rsidR="00DA73F2" w:rsidRPr="001325C9">
        <w:rPr>
          <w:rFonts w:ascii="Cambria" w:hAnsi="Cambria"/>
          <w:sz w:val="20"/>
          <w:szCs w:val="20"/>
          <w:lang w:val="es-ES"/>
        </w:rPr>
        <w:t xml:space="preserve">en </w:t>
      </w:r>
      <w:r w:rsidR="007C3B02" w:rsidRPr="001325C9">
        <w:rPr>
          <w:rFonts w:ascii="Cambria" w:hAnsi="Cambria"/>
          <w:sz w:val="20"/>
          <w:szCs w:val="20"/>
          <w:lang w:val="es-ES"/>
        </w:rPr>
        <w:t>su</w:t>
      </w:r>
      <w:r w:rsidR="002A7ABE" w:rsidRPr="001325C9">
        <w:rPr>
          <w:rFonts w:ascii="Cambria" w:hAnsi="Cambria"/>
          <w:sz w:val="20"/>
          <w:szCs w:val="20"/>
          <w:lang w:val="es-ES"/>
        </w:rPr>
        <w:t xml:space="preserve"> </w:t>
      </w:r>
      <w:r w:rsidR="00A96E27" w:rsidRPr="001325C9">
        <w:rPr>
          <w:rFonts w:ascii="Cambria" w:hAnsi="Cambria"/>
          <w:sz w:val="20"/>
          <w:szCs w:val="20"/>
          <w:lang w:val="es-ES"/>
        </w:rPr>
        <w:t>artículo</w:t>
      </w:r>
      <w:r w:rsidR="002A7ABE" w:rsidRPr="001325C9">
        <w:rPr>
          <w:rFonts w:ascii="Cambria" w:hAnsi="Cambria"/>
          <w:sz w:val="20"/>
          <w:szCs w:val="20"/>
          <w:lang w:val="es-ES"/>
        </w:rPr>
        <w:t xml:space="preserve"> 45, que </w:t>
      </w:r>
      <w:r w:rsidR="006A33A8" w:rsidRPr="001325C9">
        <w:rPr>
          <w:rFonts w:ascii="Cambria" w:hAnsi="Cambria"/>
          <w:sz w:val="20"/>
          <w:szCs w:val="20"/>
          <w:lang w:val="es-ES"/>
        </w:rPr>
        <w:t>l</w:t>
      </w:r>
      <w:r w:rsidR="002A7ABE" w:rsidRPr="001325C9">
        <w:rPr>
          <w:rFonts w:ascii="Cambria" w:hAnsi="Cambria"/>
          <w:sz w:val="20"/>
          <w:szCs w:val="20"/>
          <w:lang w:val="es-ES"/>
        </w:rPr>
        <w:t>a “</w:t>
      </w:r>
      <w:r w:rsidR="00C52EC3" w:rsidRPr="001325C9">
        <w:rPr>
          <w:rFonts w:ascii="Cambria" w:hAnsi="Cambria"/>
          <w:iCs/>
          <w:sz w:val="20"/>
          <w:szCs w:val="20"/>
          <w:lang w:val="es-ES"/>
        </w:rPr>
        <w:t>adopción</w:t>
      </w:r>
      <w:r w:rsidR="002A7ABE" w:rsidRPr="001325C9">
        <w:rPr>
          <w:rFonts w:ascii="Cambria" w:hAnsi="Cambria"/>
          <w:iCs/>
          <w:sz w:val="20"/>
          <w:szCs w:val="20"/>
          <w:lang w:val="es-ES"/>
        </w:rPr>
        <w:t xml:space="preserve"> depende </w:t>
      </w:r>
      <w:r w:rsidR="00DA73F2" w:rsidRPr="001325C9">
        <w:rPr>
          <w:rFonts w:ascii="Cambria" w:hAnsi="Cambria"/>
          <w:iCs/>
          <w:sz w:val="20"/>
          <w:szCs w:val="20"/>
          <w:lang w:val="es-ES"/>
        </w:rPr>
        <w:t>del</w:t>
      </w:r>
      <w:r w:rsidR="002A7ABE" w:rsidRPr="001325C9">
        <w:rPr>
          <w:rFonts w:ascii="Cambria" w:hAnsi="Cambria"/>
          <w:iCs/>
          <w:sz w:val="20"/>
          <w:szCs w:val="20"/>
          <w:lang w:val="es-ES"/>
        </w:rPr>
        <w:t xml:space="preserve"> consentim</w:t>
      </w:r>
      <w:r w:rsidR="00654510" w:rsidRPr="001325C9">
        <w:rPr>
          <w:rFonts w:ascii="Cambria" w:hAnsi="Cambria"/>
          <w:iCs/>
          <w:sz w:val="20"/>
          <w:szCs w:val="20"/>
          <w:lang w:val="es-ES"/>
        </w:rPr>
        <w:t>i</w:t>
      </w:r>
      <w:r w:rsidR="002A7ABE" w:rsidRPr="001325C9">
        <w:rPr>
          <w:rFonts w:ascii="Cambria" w:hAnsi="Cambria"/>
          <w:iCs/>
          <w:sz w:val="20"/>
          <w:szCs w:val="20"/>
          <w:lang w:val="es-ES"/>
        </w:rPr>
        <w:t xml:space="preserve">ento </w:t>
      </w:r>
      <w:r w:rsidR="00DA73F2" w:rsidRPr="001325C9">
        <w:rPr>
          <w:rFonts w:ascii="Cambria" w:hAnsi="Cambria"/>
          <w:iCs/>
          <w:sz w:val="20"/>
          <w:szCs w:val="20"/>
          <w:lang w:val="es-ES"/>
        </w:rPr>
        <w:t>de los</w:t>
      </w:r>
      <w:r w:rsidR="002A7ABE" w:rsidRPr="001325C9">
        <w:rPr>
          <w:rFonts w:ascii="Cambria" w:hAnsi="Cambria"/>
          <w:iCs/>
          <w:sz w:val="20"/>
          <w:szCs w:val="20"/>
          <w:lang w:val="es-ES"/>
        </w:rPr>
        <w:t xml:space="preserve"> p</w:t>
      </w:r>
      <w:r w:rsidR="00647DF7" w:rsidRPr="001325C9">
        <w:rPr>
          <w:rFonts w:ascii="Cambria" w:hAnsi="Cambria"/>
          <w:iCs/>
          <w:sz w:val="20"/>
          <w:szCs w:val="20"/>
          <w:lang w:val="es-ES"/>
        </w:rPr>
        <w:t>a</w:t>
      </w:r>
      <w:r w:rsidR="006A33A8" w:rsidRPr="001325C9">
        <w:rPr>
          <w:rFonts w:ascii="Cambria" w:hAnsi="Cambria"/>
          <w:iCs/>
          <w:sz w:val="20"/>
          <w:szCs w:val="20"/>
          <w:lang w:val="es-ES"/>
        </w:rPr>
        <w:t>dr</w:t>
      </w:r>
      <w:r w:rsidR="00647DF7" w:rsidRPr="001325C9">
        <w:rPr>
          <w:rFonts w:ascii="Cambria" w:hAnsi="Cambria"/>
          <w:iCs/>
          <w:sz w:val="20"/>
          <w:szCs w:val="20"/>
          <w:lang w:val="es-ES"/>
        </w:rPr>
        <w:t xml:space="preserve">es </w:t>
      </w:r>
      <w:r w:rsidR="00C52EC3" w:rsidRPr="001325C9">
        <w:rPr>
          <w:rFonts w:ascii="Cambria" w:hAnsi="Cambria"/>
          <w:iCs/>
          <w:sz w:val="20"/>
          <w:szCs w:val="20"/>
          <w:lang w:val="es-ES"/>
        </w:rPr>
        <w:t>o</w:t>
      </w:r>
      <w:r w:rsidR="002A7ABE" w:rsidRPr="001325C9">
        <w:rPr>
          <w:rFonts w:ascii="Cambria" w:hAnsi="Cambria"/>
          <w:iCs/>
          <w:sz w:val="20"/>
          <w:szCs w:val="20"/>
          <w:lang w:val="es-ES"/>
        </w:rPr>
        <w:t xml:space="preserve"> </w:t>
      </w:r>
      <w:r w:rsidR="00DA73F2" w:rsidRPr="001325C9">
        <w:rPr>
          <w:rFonts w:ascii="Cambria" w:hAnsi="Cambria"/>
          <w:iCs/>
          <w:sz w:val="20"/>
          <w:szCs w:val="20"/>
          <w:lang w:val="es-ES"/>
        </w:rPr>
        <w:t>del</w:t>
      </w:r>
      <w:r w:rsidR="002A7ABE" w:rsidRPr="001325C9">
        <w:rPr>
          <w:rFonts w:ascii="Cambria" w:hAnsi="Cambria"/>
          <w:iCs/>
          <w:sz w:val="20"/>
          <w:szCs w:val="20"/>
          <w:lang w:val="es-ES"/>
        </w:rPr>
        <w:t xml:space="preserve"> representante legal </w:t>
      </w:r>
      <w:r w:rsidR="00DA73F2" w:rsidRPr="001325C9">
        <w:rPr>
          <w:rFonts w:ascii="Cambria" w:hAnsi="Cambria"/>
          <w:iCs/>
          <w:sz w:val="20"/>
          <w:szCs w:val="20"/>
          <w:lang w:val="es-ES"/>
        </w:rPr>
        <w:t>del</w:t>
      </w:r>
      <w:r w:rsidR="00C52EC3" w:rsidRPr="001325C9">
        <w:rPr>
          <w:rFonts w:ascii="Cambria" w:hAnsi="Cambria"/>
          <w:iCs/>
          <w:sz w:val="20"/>
          <w:szCs w:val="20"/>
          <w:lang w:val="es-ES"/>
        </w:rPr>
        <w:t xml:space="preserve"> adopt</w:t>
      </w:r>
      <w:r w:rsidR="002A7ABE" w:rsidRPr="001325C9">
        <w:rPr>
          <w:rFonts w:ascii="Cambria" w:hAnsi="Cambria"/>
          <w:iCs/>
          <w:sz w:val="20"/>
          <w:szCs w:val="20"/>
          <w:lang w:val="es-ES"/>
        </w:rPr>
        <w:t>ando</w:t>
      </w:r>
      <w:r w:rsidR="002A7ABE" w:rsidRPr="001325C9">
        <w:rPr>
          <w:rFonts w:ascii="Cambria" w:hAnsi="Cambria"/>
          <w:sz w:val="20"/>
          <w:szCs w:val="20"/>
          <w:lang w:val="es-ES"/>
        </w:rPr>
        <w:t>”. Complementar</w:t>
      </w:r>
      <w:r w:rsidR="00B00E23" w:rsidRPr="001325C9">
        <w:rPr>
          <w:rFonts w:ascii="Cambria" w:hAnsi="Cambria"/>
          <w:sz w:val="20"/>
          <w:szCs w:val="20"/>
          <w:lang w:val="es-ES"/>
        </w:rPr>
        <w:t>ia</w:t>
      </w:r>
      <w:r w:rsidR="002A7ABE" w:rsidRPr="001325C9">
        <w:rPr>
          <w:rFonts w:ascii="Cambria" w:hAnsi="Cambria"/>
          <w:sz w:val="20"/>
          <w:szCs w:val="20"/>
          <w:lang w:val="es-ES"/>
        </w:rPr>
        <w:t xml:space="preserve">mente, </w:t>
      </w:r>
      <w:r w:rsidR="004848DB" w:rsidRPr="001325C9">
        <w:rPr>
          <w:rFonts w:ascii="Cambria" w:hAnsi="Cambria"/>
          <w:sz w:val="20"/>
          <w:szCs w:val="20"/>
          <w:lang w:val="es-ES"/>
        </w:rPr>
        <w:t>l</w:t>
      </w:r>
      <w:r w:rsidR="002A7ABE" w:rsidRPr="001325C9">
        <w:rPr>
          <w:rFonts w:ascii="Cambria" w:hAnsi="Cambria"/>
          <w:sz w:val="20"/>
          <w:szCs w:val="20"/>
          <w:lang w:val="es-ES"/>
        </w:rPr>
        <w:t xml:space="preserve">a </w:t>
      </w:r>
      <w:r w:rsidR="004848DB" w:rsidRPr="001325C9">
        <w:rPr>
          <w:rFonts w:ascii="Cambria" w:hAnsi="Cambria"/>
          <w:sz w:val="20"/>
          <w:szCs w:val="20"/>
          <w:lang w:val="es-ES"/>
        </w:rPr>
        <w:t>citada</w:t>
      </w:r>
      <w:r w:rsidR="002A7ABE" w:rsidRPr="001325C9">
        <w:rPr>
          <w:rFonts w:ascii="Cambria" w:hAnsi="Cambria"/>
          <w:sz w:val="20"/>
          <w:szCs w:val="20"/>
          <w:lang w:val="es-ES"/>
        </w:rPr>
        <w:t xml:space="preserve"> legisla</w:t>
      </w:r>
      <w:r w:rsidR="00DA73F2" w:rsidRPr="001325C9">
        <w:rPr>
          <w:rFonts w:ascii="Cambria" w:hAnsi="Cambria"/>
          <w:sz w:val="20"/>
          <w:szCs w:val="20"/>
          <w:lang w:val="es-ES"/>
        </w:rPr>
        <w:t>ción</w:t>
      </w:r>
      <w:r w:rsidR="002A7ABE" w:rsidRPr="001325C9">
        <w:rPr>
          <w:rFonts w:ascii="Cambria" w:hAnsi="Cambria"/>
          <w:sz w:val="20"/>
          <w:szCs w:val="20"/>
          <w:lang w:val="es-ES"/>
        </w:rPr>
        <w:t xml:space="preserve"> </w:t>
      </w:r>
      <w:r w:rsidR="00A96E27" w:rsidRPr="001325C9">
        <w:rPr>
          <w:rFonts w:ascii="Cambria" w:hAnsi="Cambria"/>
          <w:sz w:val="20"/>
          <w:szCs w:val="20"/>
          <w:lang w:val="es-ES"/>
        </w:rPr>
        <w:t>establec</w:t>
      </w:r>
      <w:r w:rsidR="002A7ABE" w:rsidRPr="001325C9">
        <w:rPr>
          <w:rFonts w:ascii="Cambria" w:hAnsi="Cambria"/>
          <w:sz w:val="20"/>
          <w:szCs w:val="20"/>
          <w:lang w:val="es-ES"/>
        </w:rPr>
        <w:t xml:space="preserve">e </w:t>
      </w:r>
      <w:r w:rsidR="009505DE" w:rsidRPr="001325C9">
        <w:rPr>
          <w:rFonts w:ascii="Cambria" w:hAnsi="Cambria"/>
          <w:sz w:val="20"/>
          <w:szCs w:val="20"/>
          <w:lang w:val="es-ES"/>
        </w:rPr>
        <w:t>las</w:t>
      </w:r>
      <w:r w:rsidR="002A7ABE" w:rsidRPr="001325C9">
        <w:rPr>
          <w:rFonts w:ascii="Cambria" w:hAnsi="Cambria"/>
          <w:sz w:val="20"/>
          <w:szCs w:val="20"/>
          <w:lang w:val="es-ES"/>
        </w:rPr>
        <w:t xml:space="preserve"> hipótes</w:t>
      </w:r>
      <w:r w:rsidR="00B00E23" w:rsidRPr="001325C9">
        <w:rPr>
          <w:rFonts w:ascii="Cambria" w:hAnsi="Cambria"/>
          <w:sz w:val="20"/>
          <w:szCs w:val="20"/>
          <w:lang w:val="es-ES"/>
        </w:rPr>
        <w:t>i</w:t>
      </w:r>
      <w:r w:rsidR="002A7ABE" w:rsidRPr="001325C9">
        <w:rPr>
          <w:rFonts w:ascii="Cambria" w:hAnsi="Cambria"/>
          <w:sz w:val="20"/>
          <w:szCs w:val="20"/>
          <w:lang w:val="es-ES"/>
        </w:rPr>
        <w:t xml:space="preserve">s </w:t>
      </w:r>
      <w:r w:rsidR="00C52EC3" w:rsidRPr="001325C9">
        <w:rPr>
          <w:rFonts w:ascii="Cambria" w:hAnsi="Cambria"/>
          <w:sz w:val="20"/>
          <w:szCs w:val="20"/>
          <w:lang w:val="es-ES"/>
        </w:rPr>
        <w:t>y</w:t>
      </w:r>
      <w:r w:rsidR="002A7ABE" w:rsidRPr="001325C9">
        <w:rPr>
          <w:rFonts w:ascii="Cambria" w:hAnsi="Cambria"/>
          <w:sz w:val="20"/>
          <w:szCs w:val="20"/>
          <w:lang w:val="es-ES"/>
        </w:rPr>
        <w:t xml:space="preserve"> </w:t>
      </w:r>
      <w:r w:rsidR="00DA73F2" w:rsidRPr="001325C9">
        <w:rPr>
          <w:rFonts w:ascii="Cambria" w:hAnsi="Cambria"/>
          <w:sz w:val="20"/>
          <w:szCs w:val="20"/>
          <w:lang w:val="es-ES"/>
        </w:rPr>
        <w:t>el</w:t>
      </w:r>
      <w:r w:rsidR="002A7ABE" w:rsidRPr="001325C9">
        <w:rPr>
          <w:rFonts w:ascii="Cambria" w:hAnsi="Cambria"/>
          <w:sz w:val="20"/>
          <w:szCs w:val="20"/>
          <w:lang w:val="es-ES"/>
        </w:rPr>
        <w:t xml:space="preserve"> procedim</w:t>
      </w:r>
      <w:r w:rsidR="004848DB" w:rsidRPr="001325C9">
        <w:rPr>
          <w:rFonts w:ascii="Cambria" w:hAnsi="Cambria"/>
          <w:sz w:val="20"/>
          <w:szCs w:val="20"/>
          <w:lang w:val="es-ES"/>
        </w:rPr>
        <w:t>i</w:t>
      </w:r>
      <w:r w:rsidR="002A7ABE" w:rsidRPr="001325C9">
        <w:rPr>
          <w:rFonts w:ascii="Cambria" w:hAnsi="Cambria"/>
          <w:sz w:val="20"/>
          <w:szCs w:val="20"/>
          <w:lang w:val="es-ES"/>
        </w:rPr>
        <w:t xml:space="preserve">ento para </w:t>
      </w:r>
      <w:r w:rsidR="004848DB" w:rsidRPr="001325C9">
        <w:rPr>
          <w:rFonts w:ascii="Cambria" w:hAnsi="Cambria"/>
          <w:sz w:val="20"/>
          <w:szCs w:val="20"/>
          <w:lang w:val="es-ES"/>
        </w:rPr>
        <w:t>l</w:t>
      </w:r>
      <w:r w:rsidR="002A7ABE" w:rsidRPr="001325C9">
        <w:rPr>
          <w:rFonts w:ascii="Cambria" w:hAnsi="Cambria"/>
          <w:sz w:val="20"/>
          <w:szCs w:val="20"/>
          <w:lang w:val="es-ES"/>
        </w:rPr>
        <w:t xml:space="preserve">a </w:t>
      </w:r>
      <w:r w:rsidR="00DA6EA0" w:rsidRPr="001325C9">
        <w:rPr>
          <w:rFonts w:ascii="Cambria" w:hAnsi="Cambria"/>
          <w:sz w:val="20"/>
          <w:szCs w:val="20"/>
          <w:lang w:val="es-ES"/>
        </w:rPr>
        <w:t>pérdida</w:t>
      </w:r>
      <w:r w:rsidR="002A7ABE" w:rsidRPr="001325C9">
        <w:rPr>
          <w:rFonts w:ascii="Cambria" w:hAnsi="Cambria"/>
          <w:sz w:val="20"/>
          <w:szCs w:val="20"/>
          <w:lang w:val="es-ES"/>
        </w:rPr>
        <w:t xml:space="preserve"> </w:t>
      </w:r>
      <w:r w:rsidR="00C52EC3" w:rsidRPr="001325C9">
        <w:rPr>
          <w:rFonts w:ascii="Cambria" w:hAnsi="Cambria"/>
          <w:sz w:val="20"/>
          <w:szCs w:val="20"/>
          <w:lang w:val="es-ES"/>
        </w:rPr>
        <w:t>y</w:t>
      </w:r>
      <w:r w:rsidR="002A7ABE" w:rsidRPr="001325C9">
        <w:rPr>
          <w:rFonts w:ascii="Cambria" w:hAnsi="Cambria"/>
          <w:sz w:val="20"/>
          <w:szCs w:val="20"/>
          <w:lang w:val="es-ES"/>
        </w:rPr>
        <w:t xml:space="preserve"> </w:t>
      </w:r>
      <w:r w:rsidR="004848DB" w:rsidRPr="001325C9">
        <w:rPr>
          <w:rFonts w:ascii="Cambria" w:hAnsi="Cambria"/>
          <w:sz w:val="20"/>
          <w:szCs w:val="20"/>
          <w:lang w:val="es-ES"/>
        </w:rPr>
        <w:t>l</w:t>
      </w:r>
      <w:r w:rsidR="002A7ABE" w:rsidRPr="001325C9">
        <w:rPr>
          <w:rFonts w:ascii="Cambria" w:hAnsi="Cambria"/>
          <w:sz w:val="20"/>
          <w:szCs w:val="20"/>
          <w:lang w:val="es-ES"/>
        </w:rPr>
        <w:t>a suspen</w:t>
      </w:r>
      <w:r w:rsidR="00DA73F2" w:rsidRPr="001325C9">
        <w:rPr>
          <w:rFonts w:ascii="Cambria" w:hAnsi="Cambria"/>
          <w:sz w:val="20"/>
          <w:szCs w:val="20"/>
          <w:lang w:val="es-ES"/>
        </w:rPr>
        <w:t>sión</w:t>
      </w:r>
      <w:r w:rsidR="002A7ABE" w:rsidRPr="001325C9">
        <w:rPr>
          <w:rFonts w:ascii="Cambria" w:hAnsi="Cambria"/>
          <w:sz w:val="20"/>
          <w:szCs w:val="20"/>
          <w:lang w:val="es-ES"/>
        </w:rPr>
        <w:t xml:space="preserve"> </w:t>
      </w:r>
      <w:r w:rsidR="004848DB" w:rsidRPr="001325C9">
        <w:rPr>
          <w:rFonts w:ascii="Cambria" w:hAnsi="Cambria"/>
          <w:sz w:val="20"/>
          <w:szCs w:val="20"/>
          <w:lang w:val="es-ES"/>
        </w:rPr>
        <w:t>de la patria potestad</w:t>
      </w:r>
      <w:r w:rsidR="002A7ABE" w:rsidRPr="001325C9">
        <w:rPr>
          <w:rFonts w:ascii="Cambria" w:hAnsi="Cambria"/>
          <w:sz w:val="20"/>
          <w:szCs w:val="20"/>
          <w:lang w:val="es-ES"/>
        </w:rPr>
        <w:t xml:space="preserve">. </w:t>
      </w:r>
      <w:r w:rsidR="00023EB0" w:rsidRPr="001325C9">
        <w:rPr>
          <w:rFonts w:ascii="Cambria" w:hAnsi="Cambria"/>
          <w:sz w:val="20"/>
          <w:szCs w:val="20"/>
          <w:lang w:val="es-ES"/>
        </w:rPr>
        <w:t>Por lo tanto</w:t>
      </w:r>
      <w:r w:rsidR="002A7ABE" w:rsidRPr="001325C9">
        <w:rPr>
          <w:rFonts w:ascii="Cambria" w:hAnsi="Cambria"/>
          <w:sz w:val="20"/>
          <w:szCs w:val="20"/>
          <w:lang w:val="es-ES"/>
        </w:rPr>
        <w:t>, ten</w:t>
      </w:r>
      <w:r w:rsidR="00B00E23" w:rsidRPr="001325C9">
        <w:rPr>
          <w:rFonts w:ascii="Cambria" w:hAnsi="Cambria"/>
          <w:sz w:val="20"/>
          <w:szCs w:val="20"/>
          <w:lang w:val="es-ES"/>
        </w:rPr>
        <w:t>ien</w:t>
      </w:r>
      <w:r w:rsidR="002A7ABE" w:rsidRPr="001325C9">
        <w:rPr>
          <w:rFonts w:ascii="Cambria" w:hAnsi="Cambria"/>
          <w:sz w:val="20"/>
          <w:szCs w:val="20"/>
          <w:lang w:val="es-ES"/>
        </w:rPr>
        <w:t xml:space="preserve">do </w:t>
      </w:r>
      <w:r w:rsidR="00DA73F2" w:rsidRPr="001325C9">
        <w:rPr>
          <w:rFonts w:ascii="Cambria" w:hAnsi="Cambria"/>
          <w:sz w:val="20"/>
          <w:szCs w:val="20"/>
          <w:lang w:val="es-ES"/>
        </w:rPr>
        <w:t xml:space="preserve">en </w:t>
      </w:r>
      <w:r w:rsidR="00B00E23" w:rsidRPr="001325C9">
        <w:rPr>
          <w:rFonts w:ascii="Cambria" w:hAnsi="Cambria"/>
          <w:sz w:val="20"/>
          <w:szCs w:val="20"/>
          <w:lang w:val="es-ES"/>
        </w:rPr>
        <w:t xml:space="preserve">cuenta </w:t>
      </w:r>
      <w:r w:rsidR="002A7ABE" w:rsidRPr="001325C9">
        <w:rPr>
          <w:rFonts w:ascii="Cambria" w:hAnsi="Cambria"/>
          <w:sz w:val="20"/>
          <w:szCs w:val="20"/>
          <w:lang w:val="es-ES"/>
        </w:rPr>
        <w:t xml:space="preserve">que </w:t>
      </w:r>
      <w:r w:rsidR="00DA73F2" w:rsidRPr="001325C9">
        <w:rPr>
          <w:rFonts w:ascii="Cambria" w:hAnsi="Cambria"/>
          <w:sz w:val="20"/>
          <w:szCs w:val="20"/>
          <w:lang w:val="es-ES"/>
        </w:rPr>
        <w:t>el</w:t>
      </w:r>
      <w:r w:rsidR="002A7ABE" w:rsidRPr="001325C9">
        <w:rPr>
          <w:rFonts w:ascii="Cambria" w:hAnsi="Cambria"/>
          <w:sz w:val="20"/>
          <w:szCs w:val="20"/>
          <w:lang w:val="es-ES"/>
        </w:rPr>
        <w:t xml:space="preserve"> </w:t>
      </w:r>
      <w:r w:rsidR="009505DE" w:rsidRPr="001325C9">
        <w:rPr>
          <w:rFonts w:ascii="Cambria" w:hAnsi="Cambria"/>
          <w:sz w:val="20"/>
          <w:szCs w:val="20"/>
          <w:lang w:val="es-ES"/>
        </w:rPr>
        <w:t>Consej</w:t>
      </w:r>
      <w:r w:rsidR="002A7ABE" w:rsidRPr="001325C9">
        <w:rPr>
          <w:rFonts w:ascii="Cambria" w:hAnsi="Cambria"/>
          <w:sz w:val="20"/>
          <w:szCs w:val="20"/>
          <w:lang w:val="es-ES"/>
        </w:rPr>
        <w:t>o Tutelar tom</w:t>
      </w:r>
      <w:r w:rsidR="00B00E23" w:rsidRPr="001325C9">
        <w:rPr>
          <w:rFonts w:ascii="Cambria" w:hAnsi="Cambria"/>
          <w:sz w:val="20"/>
          <w:szCs w:val="20"/>
          <w:lang w:val="es-ES"/>
        </w:rPr>
        <w:t>ó</w:t>
      </w:r>
      <w:r w:rsidR="002A7ABE" w:rsidRPr="001325C9">
        <w:rPr>
          <w:rFonts w:ascii="Cambria" w:hAnsi="Cambria"/>
          <w:sz w:val="20"/>
          <w:szCs w:val="20"/>
          <w:lang w:val="es-ES"/>
        </w:rPr>
        <w:t xml:space="preserve"> </w:t>
      </w:r>
      <w:r w:rsidR="002B7583" w:rsidRPr="001325C9">
        <w:rPr>
          <w:rFonts w:ascii="Cambria" w:hAnsi="Cambria"/>
          <w:sz w:val="20"/>
          <w:szCs w:val="20"/>
          <w:lang w:val="es-ES"/>
        </w:rPr>
        <w:t>conoc</w:t>
      </w:r>
      <w:r w:rsidR="002A7ABE" w:rsidRPr="001325C9">
        <w:rPr>
          <w:rFonts w:ascii="Cambria" w:hAnsi="Cambria"/>
          <w:sz w:val="20"/>
          <w:szCs w:val="20"/>
          <w:lang w:val="es-ES"/>
        </w:rPr>
        <w:t>im</w:t>
      </w:r>
      <w:r w:rsidR="00B00E23" w:rsidRPr="001325C9">
        <w:rPr>
          <w:rFonts w:ascii="Cambria" w:hAnsi="Cambria"/>
          <w:sz w:val="20"/>
          <w:szCs w:val="20"/>
          <w:lang w:val="es-ES"/>
        </w:rPr>
        <w:t>i</w:t>
      </w:r>
      <w:r w:rsidR="002A7ABE" w:rsidRPr="001325C9">
        <w:rPr>
          <w:rFonts w:ascii="Cambria" w:hAnsi="Cambria"/>
          <w:sz w:val="20"/>
          <w:szCs w:val="20"/>
          <w:lang w:val="es-ES"/>
        </w:rPr>
        <w:t xml:space="preserve">ento </w:t>
      </w:r>
      <w:r w:rsidR="00DA73F2" w:rsidRPr="001325C9">
        <w:rPr>
          <w:rFonts w:ascii="Cambria" w:hAnsi="Cambria"/>
          <w:sz w:val="20"/>
          <w:szCs w:val="20"/>
          <w:lang w:val="es-ES"/>
        </w:rPr>
        <w:t>de la</w:t>
      </w:r>
      <w:r w:rsidR="002A7ABE" w:rsidRPr="001325C9">
        <w:rPr>
          <w:rFonts w:ascii="Cambria" w:hAnsi="Cambria"/>
          <w:sz w:val="20"/>
          <w:szCs w:val="20"/>
          <w:lang w:val="es-ES"/>
        </w:rPr>
        <w:t xml:space="preserve"> exist</w:t>
      </w:r>
      <w:r w:rsidR="007C3B02" w:rsidRPr="001325C9">
        <w:rPr>
          <w:rFonts w:ascii="Cambria" w:hAnsi="Cambria"/>
          <w:sz w:val="20"/>
          <w:szCs w:val="20"/>
          <w:lang w:val="es-ES"/>
        </w:rPr>
        <w:t>encia</w:t>
      </w:r>
      <w:r w:rsidR="002A7ABE" w:rsidRPr="001325C9">
        <w:rPr>
          <w:rFonts w:ascii="Cambria" w:hAnsi="Cambria"/>
          <w:sz w:val="20"/>
          <w:szCs w:val="20"/>
          <w:lang w:val="es-ES"/>
        </w:rPr>
        <w:t xml:space="preserve"> de </w:t>
      </w:r>
      <w:r w:rsidR="002B7583" w:rsidRPr="001325C9">
        <w:rPr>
          <w:rFonts w:ascii="Cambria" w:hAnsi="Cambria"/>
          <w:sz w:val="20"/>
          <w:szCs w:val="20"/>
          <w:lang w:val="es-ES"/>
        </w:rPr>
        <w:t>un</w:t>
      </w:r>
      <w:r w:rsidR="002A7ABE" w:rsidRPr="001325C9">
        <w:rPr>
          <w:rFonts w:ascii="Cambria" w:hAnsi="Cambria"/>
          <w:sz w:val="20"/>
          <w:szCs w:val="20"/>
          <w:lang w:val="es-ES"/>
        </w:rPr>
        <w:t xml:space="preserve"> “po</w:t>
      </w:r>
      <w:r w:rsidR="00DD5129" w:rsidRPr="001325C9">
        <w:rPr>
          <w:rFonts w:ascii="Cambria" w:hAnsi="Cambria"/>
          <w:sz w:val="20"/>
          <w:szCs w:val="20"/>
          <w:lang w:val="es-ES"/>
        </w:rPr>
        <w:t>s</w:t>
      </w:r>
      <w:r w:rsidR="004848DB" w:rsidRPr="001325C9">
        <w:rPr>
          <w:rFonts w:ascii="Cambria" w:hAnsi="Cambria"/>
          <w:sz w:val="20"/>
          <w:szCs w:val="20"/>
          <w:lang w:val="es-ES"/>
        </w:rPr>
        <w:t>ible</w:t>
      </w:r>
      <w:r w:rsidR="002A7ABE" w:rsidRPr="001325C9">
        <w:rPr>
          <w:rFonts w:ascii="Cambria" w:hAnsi="Cambria"/>
          <w:sz w:val="20"/>
          <w:szCs w:val="20"/>
          <w:lang w:val="es-ES"/>
        </w:rPr>
        <w:t xml:space="preserve"> </w:t>
      </w:r>
      <w:r w:rsidR="00A96E27" w:rsidRPr="001325C9">
        <w:rPr>
          <w:rFonts w:ascii="Cambria" w:hAnsi="Cambria"/>
          <w:sz w:val="20"/>
          <w:szCs w:val="20"/>
          <w:lang w:val="es-ES"/>
        </w:rPr>
        <w:t>padre</w:t>
      </w:r>
      <w:r w:rsidR="002A7ABE" w:rsidRPr="001325C9">
        <w:rPr>
          <w:rFonts w:ascii="Cambria" w:hAnsi="Cambria"/>
          <w:sz w:val="20"/>
          <w:szCs w:val="20"/>
          <w:lang w:val="es-ES"/>
        </w:rPr>
        <w:t xml:space="preserve"> biológico” de Isabela, </w:t>
      </w:r>
      <w:r w:rsidR="00C27038" w:rsidRPr="001325C9">
        <w:rPr>
          <w:rFonts w:ascii="Cambria" w:hAnsi="Cambria"/>
          <w:sz w:val="20"/>
          <w:szCs w:val="20"/>
          <w:lang w:val="es-ES"/>
        </w:rPr>
        <w:t>debería</w:t>
      </w:r>
      <w:r w:rsidR="004848DB" w:rsidRPr="001325C9">
        <w:rPr>
          <w:rFonts w:ascii="Cambria" w:hAnsi="Cambria"/>
          <w:sz w:val="20"/>
          <w:szCs w:val="20"/>
          <w:lang w:val="es-ES"/>
        </w:rPr>
        <w:t xml:space="preserve"> haber</w:t>
      </w:r>
      <w:r w:rsidR="002A7ABE" w:rsidRPr="001325C9">
        <w:rPr>
          <w:rFonts w:ascii="Cambria" w:hAnsi="Cambria"/>
          <w:sz w:val="20"/>
          <w:szCs w:val="20"/>
          <w:lang w:val="es-ES"/>
        </w:rPr>
        <w:t xml:space="preserve"> notifica</w:t>
      </w:r>
      <w:r w:rsidR="004848DB" w:rsidRPr="001325C9">
        <w:rPr>
          <w:rFonts w:ascii="Cambria" w:hAnsi="Cambria"/>
          <w:sz w:val="20"/>
          <w:szCs w:val="20"/>
          <w:lang w:val="es-ES"/>
        </w:rPr>
        <w:t>do</w:t>
      </w:r>
      <w:r w:rsidR="002A7ABE" w:rsidRPr="001325C9">
        <w:rPr>
          <w:rFonts w:ascii="Cambria" w:hAnsi="Cambria"/>
          <w:sz w:val="20"/>
          <w:szCs w:val="20"/>
          <w:lang w:val="es-ES"/>
        </w:rPr>
        <w:t xml:space="preserve"> </w:t>
      </w:r>
      <w:r w:rsidR="004848DB" w:rsidRPr="001325C9">
        <w:rPr>
          <w:rFonts w:ascii="Cambria" w:hAnsi="Cambria"/>
          <w:sz w:val="20"/>
          <w:szCs w:val="20"/>
          <w:lang w:val="es-ES"/>
        </w:rPr>
        <w:t>a</w:t>
      </w:r>
      <w:r w:rsidR="00DA73F2" w:rsidRPr="001325C9">
        <w:rPr>
          <w:rFonts w:ascii="Cambria" w:hAnsi="Cambria"/>
          <w:sz w:val="20"/>
          <w:szCs w:val="20"/>
          <w:lang w:val="es-ES"/>
        </w:rPr>
        <w:t>l</w:t>
      </w:r>
      <w:r w:rsidR="002A7ABE" w:rsidRPr="001325C9">
        <w:rPr>
          <w:rFonts w:ascii="Cambria" w:hAnsi="Cambria"/>
          <w:sz w:val="20"/>
          <w:szCs w:val="20"/>
          <w:lang w:val="es-ES"/>
        </w:rPr>
        <w:t xml:space="preserve"> </w:t>
      </w:r>
      <w:r w:rsidR="00B00E23" w:rsidRPr="001325C9">
        <w:rPr>
          <w:rFonts w:ascii="Cambria" w:hAnsi="Cambria"/>
          <w:sz w:val="20"/>
          <w:szCs w:val="20"/>
          <w:lang w:val="es-ES"/>
        </w:rPr>
        <w:t>Poder Judicial</w:t>
      </w:r>
      <w:r w:rsidR="002A7ABE" w:rsidRPr="001325C9">
        <w:rPr>
          <w:rFonts w:ascii="Cambria" w:hAnsi="Cambria"/>
          <w:sz w:val="20"/>
          <w:szCs w:val="20"/>
          <w:lang w:val="es-ES"/>
        </w:rPr>
        <w:t xml:space="preserve"> para que </w:t>
      </w:r>
      <w:r w:rsidR="00DA73F2" w:rsidRPr="001325C9">
        <w:rPr>
          <w:rFonts w:ascii="Cambria" w:hAnsi="Cambria"/>
          <w:sz w:val="20"/>
          <w:szCs w:val="20"/>
          <w:lang w:val="es-ES"/>
        </w:rPr>
        <w:t>el</w:t>
      </w:r>
      <w:r w:rsidR="002A7ABE" w:rsidRPr="001325C9">
        <w:rPr>
          <w:rFonts w:ascii="Cambria" w:hAnsi="Cambria"/>
          <w:sz w:val="20"/>
          <w:szCs w:val="20"/>
          <w:lang w:val="es-ES"/>
        </w:rPr>
        <w:t xml:space="preserve"> Sr. Moura </w:t>
      </w:r>
      <w:r w:rsidR="004848DB" w:rsidRPr="001325C9">
        <w:rPr>
          <w:rFonts w:ascii="Cambria" w:hAnsi="Cambria"/>
          <w:sz w:val="20"/>
          <w:szCs w:val="20"/>
          <w:lang w:val="es-ES"/>
        </w:rPr>
        <w:t>fuera</w:t>
      </w:r>
      <w:r w:rsidR="002A7ABE" w:rsidRPr="001325C9">
        <w:rPr>
          <w:rFonts w:ascii="Cambria" w:hAnsi="Cambria"/>
          <w:sz w:val="20"/>
          <w:szCs w:val="20"/>
          <w:lang w:val="es-ES"/>
        </w:rPr>
        <w:t xml:space="preserve"> de</w:t>
      </w:r>
      <w:r w:rsidR="00B00E23" w:rsidRPr="001325C9">
        <w:rPr>
          <w:rFonts w:ascii="Cambria" w:hAnsi="Cambria"/>
          <w:sz w:val="20"/>
          <w:szCs w:val="20"/>
          <w:lang w:val="es-ES"/>
        </w:rPr>
        <w:t>b</w:t>
      </w:r>
      <w:r w:rsidR="002A7ABE" w:rsidRPr="001325C9">
        <w:rPr>
          <w:rFonts w:ascii="Cambria" w:hAnsi="Cambria"/>
          <w:sz w:val="20"/>
          <w:szCs w:val="20"/>
          <w:lang w:val="es-ES"/>
        </w:rPr>
        <w:t xml:space="preserve">idamente </w:t>
      </w:r>
      <w:r w:rsidR="004848DB" w:rsidRPr="001325C9">
        <w:rPr>
          <w:rFonts w:ascii="Cambria" w:hAnsi="Cambria"/>
          <w:sz w:val="20"/>
          <w:szCs w:val="20"/>
          <w:lang w:val="es-ES"/>
        </w:rPr>
        <w:t>citado</w:t>
      </w:r>
      <w:r w:rsidR="002A7ABE" w:rsidRPr="001325C9">
        <w:rPr>
          <w:rFonts w:ascii="Cambria" w:hAnsi="Cambria"/>
          <w:sz w:val="20"/>
          <w:szCs w:val="20"/>
          <w:lang w:val="es-ES"/>
        </w:rPr>
        <w:t xml:space="preserve"> </w:t>
      </w:r>
      <w:r w:rsidR="00C52EC3" w:rsidRPr="001325C9">
        <w:rPr>
          <w:rFonts w:ascii="Cambria" w:hAnsi="Cambria"/>
          <w:sz w:val="20"/>
          <w:szCs w:val="20"/>
          <w:lang w:val="es-ES"/>
        </w:rPr>
        <w:t>y</w:t>
      </w:r>
      <w:r w:rsidR="002A7ABE" w:rsidRPr="001325C9">
        <w:rPr>
          <w:rFonts w:ascii="Cambria" w:hAnsi="Cambria"/>
          <w:sz w:val="20"/>
          <w:szCs w:val="20"/>
          <w:lang w:val="es-ES"/>
        </w:rPr>
        <w:t>, eventualmente, s</w:t>
      </w:r>
      <w:r w:rsidR="00B00E23" w:rsidRPr="001325C9">
        <w:rPr>
          <w:rFonts w:ascii="Cambria" w:hAnsi="Cambria"/>
          <w:sz w:val="20"/>
          <w:szCs w:val="20"/>
          <w:lang w:val="es-ES"/>
        </w:rPr>
        <w:t>o</w:t>
      </w:r>
      <w:r w:rsidR="002A7ABE" w:rsidRPr="001325C9">
        <w:rPr>
          <w:rFonts w:ascii="Cambria" w:hAnsi="Cambria"/>
          <w:sz w:val="20"/>
          <w:szCs w:val="20"/>
          <w:lang w:val="es-ES"/>
        </w:rPr>
        <w:t xml:space="preserve">metido a </w:t>
      </w:r>
      <w:r w:rsidR="002B7583" w:rsidRPr="001325C9">
        <w:rPr>
          <w:rFonts w:ascii="Cambria" w:hAnsi="Cambria"/>
          <w:sz w:val="20"/>
          <w:szCs w:val="20"/>
          <w:lang w:val="es-ES"/>
        </w:rPr>
        <w:t>un</w:t>
      </w:r>
      <w:r w:rsidR="002A7ABE" w:rsidRPr="001325C9">
        <w:rPr>
          <w:rFonts w:ascii="Cambria" w:hAnsi="Cambria"/>
          <w:sz w:val="20"/>
          <w:szCs w:val="20"/>
          <w:lang w:val="es-ES"/>
        </w:rPr>
        <w:t xml:space="preserve"> </w:t>
      </w:r>
      <w:r w:rsidR="004848DB" w:rsidRPr="001325C9">
        <w:rPr>
          <w:rFonts w:ascii="Cambria" w:hAnsi="Cambria"/>
          <w:sz w:val="20"/>
          <w:szCs w:val="20"/>
          <w:lang w:val="es-ES"/>
        </w:rPr>
        <w:t>análisis</w:t>
      </w:r>
      <w:r w:rsidR="002A7ABE" w:rsidRPr="001325C9">
        <w:rPr>
          <w:rFonts w:ascii="Cambria" w:hAnsi="Cambria"/>
          <w:sz w:val="20"/>
          <w:szCs w:val="20"/>
          <w:lang w:val="es-ES"/>
        </w:rPr>
        <w:t xml:space="preserve"> de </w:t>
      </w:r>
      <w:r w:rsidR="00C27038" w:rsidRPr="001325C9">
        <w:rPr>
          <w:rFonts w:ascii="Cambria" w:hAnsi="Cambria"/>
          <w:sz w:val="20"/>
          <w:szCs w:val="20"/>
          <w:lang w:val="es-ES"/>
        </w:rPr>
        <w:t>ADN</w:t>
      </w:r>
      <w:r w:rsidR="002A7ABE" w:rsidRPr="001325C9">
        <w:rPr>
          <w:rFonts w:ascii="Cambria" w:hAnsi="Cambria"/>
          <w:sz w:val="20"/>
          <w:szCs w:val="20"/>
          <w:lang w:val="es-ES"/>
        </w:rPr>
        <w:t xml:space="preserve"> </w:t>
      </w:r>
      <w:r w:rsidR="00C52EC3" w:rsidRPr="001325C9">
        <w:rPr>
          <w:rFonts w:ascii="Cambria" w:hAnsi="Cambria"/>
          <w:sz w:val="20"/>
          <w:szCs w:val="20"/>
          <w:lang w:val="es-ES"/>
        </w:rPr>
        <w:t>y</w:t>
      </w:r>
      <w:r w:rsidR="002A7ABE" w:rsidRPr="001325C9">
        <w:rPr>
          <w:rFonts w:ascii="Cambria" w:hAnsi="Cambria"/>
          <w:sz w:val="20"/>
          <w:szCs w:val="20"/>
          <w:lang w:val="es-ES"/>
        </w:rPr>
        <w:t xml:space="preserve"> a </w:t>
      </w:r>
      <w:r w:rsidR="002B7583" w:rsidRPr="001325C9">
        <w:rPr>
          <w:rFonts w:ascii="Cambria" w:hAnsi="Cambria"/>
          <w:sz w:val="20"/>
          <w:szCs w:val="20"/>
          <w:lang w:val="es-ES"/>
        </w:rPr>
        <w:t>un</w:t>
      </w:r>
      <w:r w:rsidR="002A7ABE" w:rsidRPr="001325C9">
        <w:rPr>
          <w:rFonts w:ascii="Cambria" w:hAnsi="Cambria"/>
          <w:sz w:val="20"/>
          <w:szCs w:val="20"/>
          <w:lang w:val="es-ES"/>
        </w:rPr>
        <w:t xml:space="preserve"> procedim</w:t>
      </w:r>
      <w:r w:rsidR="00DA6EA0" w:rsidRPr="001325C9">
        <w:rPr>
          <w:rFonts w:ascii="Cambria" w:hAnsi="Cambria"/>
          <w:sz w:val="20"/>
          <w:szCs w:val="20"/>
          <w:lang w:val="es-ES"/>
        </w:rPr>
        <w:t>i</w:t>
      </w:r>
      <w:r w:rsidR="002A7ABE" w:rsidRPr="001325C9">
        <w:rPr>
          <w:rFonts w:ascii="Cambria" w:hAnsi="Cambria"/>
          <w:sz w:val="20"/>
          <w:szCs w:val="20"/>
          <w:lang w:val="es-ES"/>
        </w:rPr>
        <w:t xml:space="preserve">ento de </w:t>
      </w:r>
      <w:r w:rsidR="00DA6EA0" w:rsidRPr="001325C9">
        <w:rPr>
          <w:rFonts w:ascii="Cambria" w:hAnsi="Cambria"/>
          <w:sz w:val="20"/>
          <w:szCs w:val="20"/>
          <w:lang w:val="es-ES"/>
        </w:rPr>
        <w:t>pérdida</w:t>
      </w:r>
      <w:r w:rsidR="002A7ABE" w:rsidRPr="001325C9">
        <w:rPr>
          <w:rFonts w:ascii="Cambria" w:hAnsi="Cambria"/>
          <w:sz w:val="20"/>
          <w:szCs w:val="20"/>
          <w:lang w:val="es-ES"/>
        </w:rPr>
        <w:t xml:space="preserve"> </w:t>
      </w:r>
      <w:r w:rsidR="00C52EC3" w:rsidRPr="001325C9">
        <w:rPr>
          <w:rFonts w:ascii="Cambria" w:hAnsi="Cambria"/>
          <w:sz w:val="20"/>
          <w:szCs w:val="20"/>
          <w:lang w:val="es-ES"/>
        </w:rPr>
        <w:t>o</w:t>
      </w:r>
      <w:r w:rsidR="002A7ABE" w:rsidRPr="001325C9">
        <w:rPr>
          <w:rFonts w:ascii="Cambria" w:hAnsi="Cambria"/>
          <w:sz w:val="20"/>
          <w:szCs w:val="20"/>
          <w:lang w:val="es-ES"/>
        </w:rPr>
        <w:t xml:space="preserve"> suspen</w:t>
      </w:r>
      <w:r w:rsidR="00DA73F2" w:rsidRPr="001325C9">
        <w:rPr>
          <w:rFonts w:ascii="Cambria" w:hAnsi="Cambria"/>
          <w:sz w:val="20"/>
          <w:szCs w:val="20"/>
          <w:lang w:val="es-ES"/>
        </w:rPr>
        <w:t>sión</w:t>
      </w:r>
      <w:r w:rsidR="002A7ABE" w:rsidRPr="001325C9">
        <w:rPr>
          <w:rFonts w:ascii="Cambria" w:hAnsi="Cambria"/>
          <w:sz w:val="20"/>
          <w:szCs w:val="20"/>
          <w:lang w:val="es-ES"/>
        </w:rPr>
        <w:t xml:space="preserve"> </w:t>
      </w:r>
      <w:r w:rsidR="00A4543D" w:rsidRPr="001325C9">
        <w:rPr>
          <w:rFonts w:ascii="Cambria" w:hAnsi="Cambria"/>
          <w:sz w:val="20"/>
          <w:szCs w:val="20"/>
          <w:lang w:val="es-ES"/>
        </w:rPr>
        <w:t>de la patria potestad sobre</w:t>
      </w:r>
      <w:r w:rsidR="002A7ABE" w:rsidRPr="001325C9">
        <w:rPr>
          <w:rFonts w:ascii="Cambria" w:hAnsi="Cambria"/>
          <w:sz w:val="20"/>
          <w:szCs w:val="20"/>
          <w:lang w:val="es-ES"/>
        </w:rPr>
        <w:t xml:space="preserve"> Isabela.</w:t>
      </w:r>
      <w:r w:rsidR="00A4543D" w:rsidRPr="001325C9">
        <w:rPr>
          <w:rFonts w:ascii="Cambria" w:hAnsi="Cambria"/>
          <w:sz w:val="20"/>
          <w:szCs w:val="20"/>
          <w:lang w:val="es-ES"/>
        </w:rPr>
        <w:t xml:space="preserve"> </w:t>
      </w:r>
    </w:p>
    <w:p w14:paraId="50204ACD" w14:textId="77777777" w:rsidR="00E644F1" w:rsidRPr="001325C9" w:rsidRDefault="00E644F1" w:rsidP="00E644F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41C0C2E6" w14:textId="01E284CD" w:rsidR="00545730" w:rsidRPr="00E644F1" w:rsidRDefault="00463056" w:rsidP="00E644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1325C9">
        <w:rPr>
          <w:rFonts w:ascii="Cambria" w:hAnsi="Cambria"/>
          <w:sz w:val="20"/>
          <w:szCs w:val="20"/>
          <w:lang w:val="es-ES"/>
        </w:rPr>
        <w:t xml:space="preserve">Respecto </w:t>
      </w:r>
      <w:r w:rsidR="00DA73F2" w:rsidRPr="001325C9">
        <w:rPr>
          <w:rFonts w:ascii="Cambria" w:hAnsi="Cambria"/>
          <w:sz w:val="20"/>
          <w:szCs w:val="20"/>
          <w:lang w:val="es-ES"/>
        </w:rPr>
        <w:t>de la</w:t>
      </w:r>
      <w:r w:rsidR="00233167" w:rsidRPr="001325C9">
        <w:rPr>
          <w:rFonts w:ascii="Cambria" w:hAnsi="Cambria"/>
          <w:sz w:val="20"/>
          <w:szCs w:val="20"/>
          <w:lang w:val="es-ES"/>
        </w:rPr>
        <w:t xml:space="preserve"> exig</w:t>
      </w:r>
      <w:r w:rsidR="007C3B02" w:rsidRPr="001325C9">
        <w:rPr>
          <w:rFonts w:ascii="Cambria" w:hAnsi="Cambria"/>
          <w:sz w:val="20"/>
          <w:szCs w:val="20"/>
          <w:lang w:val="es-ES"/>
        </w:rPr>
        <w:t>encia</w:t>
      </w:r>
      <w:r w:rsidR="00233167" w:rsidRPr="001325C9">
        <w:rPr>
          <w:rFonts w:ascii="Cambria" w:hAnsi="Cambria"/>
          <w:sz w:val="20"/>
          <w:szCs w:val="20"/>
          <w:lang w:val="es-ES"/>
        </w:rPr>
        <w:t xml:space="preserve"> de</w:t>
      </w:r>
      <w:r w:rsidR="003827C6" w:rsidRPr="001325C9">
        <w:rPr>
          <w:rFonts w:ascii="Cambria" w:hAnsi="Cambria"/>
          <w:sz w:val="20"/>
          <w:szCs w:val="20"/>
          <w:lang w:val="es-ES"/>
        </w:rPr>
        <w:t>l</w:t>
      </w:r>
      <w:r w:rsidR="00233167" w:rsidRPr="001325C9">
        <w:rPr>
          <w:rFonts w:ascii="Cambria" w:hAnsi="Cambria"/>
          <w:sz w:val="20"/>
          <w:szCs w:val="20"/>
          <w:lang w:val="es-ES"/>
        </w:rPr>
        <w:t xml:space="preserve"> registro </w:t>
      </w:r>
      <w:r w:rsidR="00DA73F2" w:rsidRPr="001325C9">
        <w:rPr>
          <w:rFonts w:ascii="Cambria" w:hAnsi="Cambria"/>
          <w:sz w:val="20"/>
          <w:szCs w:val="20"/>
          <w:lang w:val="es-ES"/>
        </w:rPr>
        <w:t>del</w:t>
      </w:r>
      <w:r w:rsidR="00233167" w:rsidRPr="001325C9">
        <w:rPr>
          <w:rFonts w:ascii="Cambria" w:hAnsi="Cambria"/>
          <w:sz w:val="20"/>
          <w:szCs w:val="20"/>
          <w:lang w:val="es-ES"/>
        </w:rPr>
        <w:t xml:space="preserve"> </w:t>
      </w:r>
      <w:r w:rsidR="007C3B02" w:rsidRPr="001325C9">
        <w:rPr>
          <w:rFonts w:ascii="Cambria" w:hAnsi="Cambria"/>
          <w:sz w:val="20"/>
          <w:szCs w:val="20"/>
          <w:lang w:val="es-ES"/>
        </w:rPr>
        <w:t>nacimiento</w:t>
      </w:r>
      <w:r w:rsidR="00233167" w:rsidRPr="001325C9">
        <w:rPr>
          <w:rFonts w:ascii="Cambria" w:hAnsi="Cambria"/>
          <w:sz w:val="20"/>
          <w:szCs w:val="20"/>
          <w:lang w:val="es-ES"/>
        </w:rPr>
        <w:t xml:space="preserve"> de Isabela por parte </w:t>
      </w:r>
      <w:r w:rsidR="00DA73F2" w:rsidRPr="001325C9">
        <w:rPr>
          <w:rFonts w:ascii="Cambria" w:hAnsi="Cambria"/>
          <w:sz w:val="20"/>
          <w:szCs w:val="20"/>
          <w:lang w:val="es-ES"/>
        </w:rPr>
        <w:t>del</w:t>
      </w:r>
      <w:r w:rsidR="00233167" w:rsidRPr="001325C9">
        <w:rPr>
          <w:rFonts w:ascii="Cambria" w:hAnsi="Cambria"/>
          <w:sz w:val="20"/>
          <w:szCs w:val="20"/>
          <w:lang w:val="es-ES"/>
        </w:rPr>
        <w:t xml:space="preserve"> </w:t>
      </w:r>
      <w:r w:rsidR="009161AF" w:rsidRPr="001325C9">
        <w:rPr>
          <w:rFonts w:ascii="Cambria" w:hAnsi="Cambria"/>
          <w:sz w:val="20"/>
          <w:szCs w:val="20"/>
          <w:lang w:val="es-ES"/>
        </w:rPr>
        <w:t>S</w:t>
      </w:r>
      <w:r w:rsidR="00233167" w:rsidRPr="001325C9">
        <w:rPr>
          <w:rFonts w:ascii="Cambria" w:hAnsi="Cambria"/>
          <w:sz w:val="20"/>
          <w:szCs w:val="20"/>
          <w:lang w:val="es-ES"/>
        </w:rPr>
        <w:t xml:space="preserve">r. Moura, </w:t>
      </w:r>
      <w:r w:rsidR="003827C6" w:rsidRPr="001325C9">
        <w:rPr>
          <w:rFonts w:ascii="Cambria" w:hAnsi="Cambria"/>
          <w:sz w:val="20"/>
          <w:szCs w:val="20"/>
          <w:lang w:val="es-ES"/>
        </w:rPr>
        <w:t>l</w:t>
      </w:r>
      <w:r w:rsidR="00233167" w:rsidRPr="001325C9">
        <w:rPr>
          <w:rFonts w:ascii="Cambria" w:hAnsi="Cambria"/>
          <w:sz w:val="20"/>
          <w:szCs w:val="20"/>
          <w:lang w:val="es-ES"/>
        </w:rPr>
        <w:t xml:space="preserve">a CIDH observa que </w:t>
      </w:r>
      <w:r w:rsidR="003827C6" w:rsidRPr="001325C9">
        <w:rPr>
          <w:rFonts w:ascii="Cambria" w:hAnsi="Cambria"/>
          <w:sz w:val="20"/>
          <w:szCs w:val="20"/>
          <w:lang w:val="es-ES"/>
        </w:rPr>
        <w:t>l</w:t>
      </w:r>
      <w:r w:rsidR="00545730" w:rsidRPr="001325C9">
        <w:rPr>
          <w:rFonts w:ascii="Cambria" w:hAnsi="Cambria"/>
          <w:sz w:val="20"/>
          <w:szCs w:val="20"/>
          <w:lang w:val="es-ES"/>
        </w:rPr>
        <w:t xml:space="preserve">a </w:t>
      </w:r>
      <w:r w:rsidR="00DA6EA0" w:rsidRPr="001325C9">
        <w:rPr>
          <w:rFonts w:ascii="Cambria" w:hAnsi="Cambria"/>
          <w:sz w:val="20"/>
          <w:szCs w:val="20"/>
          <w:lang w:val="es-ES"/>
        </w:rPr>
        <w:t>Ley</w:t>
      </w:r>
      <w:r w:rsidR="00545730" w:rsidRPr="001325C9">
        <w:rPr>
          <w:rFonts w:ascii="Cambria" w:hAnsi="Cambria"/>
          <w:sz w:val="20"/>
          <w:szCs w:val="20"/>
          <w:lang w:val="es-ES"/>
        </w:rPr>
        <w:t xml:space="preserve"> </w:t>
      </w:r>
      <w:r w:rsidR="00B31C71" w:rsidRPr="001325C9">
        <w:rPr>
          <w:rFonts w:ascii="Cambria" w:hAnsi="Cambria"/>
          <w:sz w:val="20"/>
          <w:szCs w:val="20"/>
          <w:lang w:val="es-ES"/>
        </w:rPr>
        <w:t>No.</w:t>
      </w:r>
      <w:r w:rsidR="00B00E23" w:rsidRPr="001325C9">
        <w:rPr>
          <w:rFonts w:ascii="Cambria" w:hAnsi="Cambria"/>
          <w:sz w:val="20"/>
          <w:szCs w:val="20"/>
          <w:lang w:val="es-ES"/>
        </w:rPr>
        <w:t xml:space="preserve"> </w:t>
      </w:r>
      <w:r w:rsidR="00545730" w:rsidRPr="001325C9">
        <w:rPr>
          <w:rFonts w:ascii="Cambria" w:hAnsi="Cambria"/>
          <w:sz w:val="20"/>
          <w:szCs w:val="20"/>
          <w:lang w:val="es-ES"/>
        </w:rPr>
        <w:t xml:space="preserve">6015/1973, vigente </w:t>
      </w:r>
      <w:r w:rsidR="003827C6" w:rsidRPr="001325C9">
        <w:rPr>
          <w:rFonts w:ascii="Cambria" w:hAnsi="Cambria"/>
          <w:sz w:val="20"/>
          <w:szCs w:val="20"/>
          <w:lang w:val="es-ES"/>
        </w:rPr>
        <w:t>al momento</w:t>
      </w:r>
      <w:r w:rsidR="00545730" w:rsidRPr="001325C9">
        <w:rPr>
          <w:rFonts w:ascii="Cambria" w:hAnsi="Cambria"/>
          <w:sz w:val="20"/>
          <w:szCs w:val="20"/>
          <w:lang w:val="es-ES"/>
        </w:rPr>
        <w:t xml:space="preserve"> </w:t>
      </w:r>
      <w:r w:rsidR="00DA73F2" w:rsidRPr="001325C9">
        <w:rPr>
          <w:rFonts w:ascii="Cambria" w:hAnsi="Cambria"/>
          <w:sz w:val="20"/>
          <w:szCs w:val="20"/>
          <w:lang w:val="es-ES"/>
        </w:rPr>
        <w:t>de los</w:t>
      </w:r>
      <w:r w:rsidR="00545730" w:rsidRPr="001325C9">
        <w:rPr>
          <w:rFonts w:ascii="Cambria" w:hAnsi="Cambria"/>
          <w:sz w:val="20"/>
          <w:szCs w:val="20"/>
          <w:lang w:val="es-ES"/>
        </w:rPr>
        <w:t xml:space="preserve"> </w:t>
      </w:r>
      <w:r w:rsidR="00A96E27" w:rsidRPr="001325C9">
        <w:rPr>
          <w:rFonts w:ascii="Cambria" w:hAnsi="Cambria"/>
          <w:sz w:val="20"/>
          <w:szCs w:val="20"/>
          <w:lang w:val="es-ES"/>
        </w:rPr>
        <w:t>hechos</w:t>
      </w:r>
      <w:r w:rsidR="00545730" w:rsidRPr="001325C9">
        <w:rPr>
          <w:rFonts w:ascii="Cambria" w:hAnsi="Cambria"/>
          <w:sz w:val="20"/>
          <w:szCs w:val="20"/>
          <w:lang w:val="es-ES"/>
        </w:rPr>
        <w:t xml:space="preserve">, </w:t>
      </w:r>
      <w:r w:rsidRPr="001325C9">
        <w:rPr>
          <w:rFonts w:ascii="Cambria" w:hAnsi="Cambria"/>
          <w:sz w:val="20"/>
          <w:szCs w:val="20"/>
          <w:lang w:val="es-ES"/>
        </w:rPr>
        <w:t>establecía</w:t>
      </w:r>
      <w:r w:rsidR="00545730" w:rsidRPr="001325C9">
        <w:rPr>
          <w:rFonts w:ascii="Cambria" w:hAnsi="Cambria"/>
          <w:sz w:val="20"/>
          <w:szCs w:val="20"/>
          <w:lang w:val="es-ES"/>
        </w:rPr>
        <w:t xml:space="preserve"> </w:t>
      </w:r>
      <w:r w:rsidR="003827C6" w:rsidRPr="001325C9">
        <w:rPr>
          <w:rFonts w:ascii="Cambria" w:hAnsi="Cambria"/>
          <w:sz w:val="20"/>
          <w:szCs w:val="20"/>
          <w:lang w:val="es-ES"/>
        </w:rPr>
        <w:t>un</w:t>
      </w:r>
      <w:r w:rsidR="00545730" w:rsidRPr="001325C9">
        <w:rPr>
          <w:rFonts w:ascii="Cambria" w:hAnsi="Cambria"/>
          <w:sz w:val="20"/>
          <w:szCs w:val="20"/>
          <w:lang w:val="es-ES"/>
        </w:rPr>
        <w:t xml:space="preserve"> </w:t>
      </w:r>
      <w:r w:rsidR="00C52EC3" w:rsidRPr="001325C9">
        <w:rPr>
          <w:rFonts w:ascii="Cambria" w:hAnsi="Cambria"/>
          <w:sz w:val="20"/>
          <w:szCs w:val="20"/>
          <w:lang w:val="es-ES"/>
        </w:rPr>
        <w:t>plazo</w:t>
      </w:r>
      <w:r w:rsidR="00545730" w:rsidRPr="001325C9">
        <w:rPr>
          <w:rFonts w:ascii="Cambria" w:hAnsi="Cambria"/>
          <w:sz w:val="20"/>
          <w:szCs w:val="20"/>
          <w:lang w:val="es-ES"/>
        </w:rPr>
        <w:t xml:space="preserve"> de 15 </w:t>
      </w:r>
      <w:r w:rsidR="009505DE" w:rsidRPr="001325C9">
        <w:rPr>
          <w:rFonts w:ascii="Cambria" w:hAnsi="Cambria"/>
          <w:sz w:val="20"/>
          <w:szCs w:val="20"/>
          <w:lang w:val="es-ES"/>
        </w:rPr>
        <w:t>días</w:t>
      </w:r>
      <w:r w:rsidR="00545730" w:rsidRPr="001325C9">
        <w:rPr>
          <w:rFonts w:ascii="Cambria" w:hAnsi="Cambria"/>
          <w:sz w:val="20"/>
          <w:szCs w:val="20"/>
          <w:lang w:val="es-ES"/>
        </w:rPr>
        <w:t xml:space="preserve"> para que </w:t>
      </w:r>
      <w:r w:rsidR="002B7583" w:rsidRPr="001325C9">
        <w:rPr>
          <w:rFonts w:ascii="Cambria" w:hAnsi="Cambria"/>
          <w:sz w:val="20"/>
          <w:szCs w:val="20"/>
          <w:lang w:val="es-ES"/>
        </w:rPr>
        <w:lastRenderedPageBreak/>
        <w:t>un</w:t>
      </w:r>
      <w:r w:rsidR="00545730" w:rsidRPr="001325C9">
        <w:rPr>
          <w:rFonts w:ascii="Cambria" w:hAnsi="Cambria"/>
          <w:sz w:val="20"/>
          <w:szCs w:val="20"/>
          <w:lang w:val="es-ES"/>
        </w:rPr>
        <w:t xml:space="preserve"> </w:t>
      </w:r>
      <w:r w:rsidR="00A96E27" w:rsidRPr="001325C9">
        <w:rPr>
          <w:rFonts w:ascii="Cambria" w:hAnsi="Cambria"/>
          <w:sz w:val="20"/>
          <w:szCs w:val="20"/>
          <w:lang w:val="es-ES"/>
        </w:rPr>
        <w:t>padre</w:t>
      </w:r>
      <w:r w:rsidR="00545730" w:rsidRPr="001325C9">
        <w:rPr>
          <w:rFonts w:ascii="Cambria" w:hAnsi="Cambria"/>
          <w:sz w:val="20"/>
          <w:szCs w:val="20"/>
          <w:lang w:val="es-ES"/>
        </w:rPr>
        <w:t xml:space="preserve"> registra</w:t>
      </w:r>
      <w:r w:rsidR="00DD5129" w:rsidRPr="001325C9">
        <w:rPr>
          <w:rFonts w:ascii="Cambria" w:hAnsi="Cambria"/>
          <w:sz w:val="20"/>
          <w:szCs w:val="20"/>
          <w:lang w:val="es-ES"/>
        </w:rPr>
        <w:t>s</w:t>
      </w:r>
      <w:r w:rsidR="00545730" w:rsidRPr="001325C9">
        <w:rPr>
          <w:rFonts w:ascii="Cambria" w:hAnsi="Cambria"/>
          <w:sz w:val="20"/>
          <w:szCs w:val="20"/>
          <w:lang w:val="es-ES"/>
        </w:rPr>
        <w:t xml:space="preserve">e </w:t>
      </w:r>
      <w:r w:rsidR="00DA73F2" w:rsidRPr="001325C9">
        <w:rPr>
          <w:rFonts w:ascii="Cambria" w:hAnsi="Cambria"/>
          <w:sz w:val="20"/>
          <w:szCs w:val="20"/>
          <w:lang w:val="es-ES"/>
        </w:rPr>
        <w:t>el</w:t>
      </w:r>
      <w:r w:rsidR="00545730" w:rsidRPr="001325C9">
        <w:rPr>
          <w:rFonts w:ascii="Cambria" w:hAnsi="Cambria"/>
          <w:sz w:val="20"/>
          <w:szCs w:val="20"/>
          <w:lang w:val="es-ES"/>
        </w:rPr>
        <w:t xml:space="preserve"> </w:t>
      </w:r>
      <w:r w:rsidR="007C3B02" w:rsidRPr="001325C9">
        <w:rPr>
          <w:rFonts w:ascii="Cambria" w:hAnsi="Cambria"/>
          <w:sz w:val="20"/>
          <w:szCs w:val="20"/>
          <w:lang w:val="es-ES"/>
        </w:rPr>
        <w:t>nacimiento</w:t>
      </w:r>
      <w:r w:rsidR="00545730" w:rsidRPr="001325C9">
        <w:rPr>
          <w:rFonts w:ascii="Cambria" w:hAnsi="Cambria"/>
          <w:sz w:val="20"/>
          <w:szCs w:val="20"/>
          <w:lang w:val="es-ES"/>
        </w:rPr>
        <w:t xml:space="preserve"> de </w:t>
      </w:r>
      <w:r w:rsidR="007C3B02" w:rsidRPr="001325C9">
        <w:rPr>
          <w:rFonts w:ascii="Cambria" w:hAnsi="Cambria"/>
          <w:sz w:val="20"/>
          <w:szCs w:val="20"/>
          <w:lang w:val="es-ES"/>
        </w:rPr>
        <w:t>su</w:t>
      </w:r>
      <w:r w:rsidR="00545730" w:rsidRPr="001325C9">
        <w:rPr>
          <w:rFonts w:ascii="Cambria" w:hAnsi="Cambria"/>
          <w:sz w:val="20"/>
          <w:szCs w:val="20"/>
          <w:lang w:val="es-ES"/>
        </w:rPr>
        <w:t xml:space="preserve"> </w:t>
      </w:r>
      <w:r w:rsidR="007C3B02" w:rsidRPr="001325C9">
        <w:rPr>
          <w:rFonts w:ascii="Cambria" w:hAnsi="Cambria"/>
          <w:sz w:val="20"/>
          <w:szCs w:val="20"/>
          <w:lang w:val="es-ES"/>
        </w:rPr>
        <w:t>hij</w:t>
      </w:r>
      <w:r w:rsidR="00545730" w:rsidRPr="001325C9">
        <w:rPr>
          <w:rFonts w:ascii="Cambria" w:hAnsi="Cambria"/>
          <w:sz w:val="20"/>
          <w:szCs w:val="20"/>
          <w:lang w:val="es-ES"/>
        </w:rPr>
        <w:t>o, de modo que, pa</w:t>
      </w:r>
      <w:r w:rsidR="00DD5129" w:rsidRPr="001325C9">
        <w:rPr>
          <w:rFonts w:ascii="Cambria" w:hAnsi="Cambria"/>
          <w:sz w:val="20"/>
          <w:szCs w:val="20"/>
          <w:lang w:val="es-ES"/>
        </w:rPr>
        <w:t>s</w:t>
      </w:r>
      <w:r w:rsidR="00545730" w:rsidRPr="001325C9">
        <w:rPr>
          <w:rFonts w:ascii="Cambria" w:hAnsi="Cambria"/>
          <w:sz w:val="20"/>
          <w:szCs w:val="20"/>
          <w:lang w:val="es-ES"/>
        </w:rPr>
        <w:t xml:space="preserve">ado </w:t>
      </w:r>
      <w:r w:rsidR="003827C6" w:rsidRPr="001325C9">
        <w:rPr>
          <w:rFonts w:ascii="Cambria" w:hAnsi="Cambria"/>
          <w:sz w:val="20"/>
          <w:szCs w:val="20"/>
          <w:lang w:val="es-ES"/>
        </w:rPr>
        <w:t>ese</w:t>
      </w:r>
      <w:r w:rsidR="00545730" w:rsidRPr="001325C9">
        <w:rPr>
          <w:rFonts w:ascii="Cambria" w:hAnsi="Cambria"/>
          <w:sz w:val="20"/>
          <w:szCs w:val="20"/>
          <w:lang w:val="es-ES"/>
        </w:rPr>
        <w:t xml:space="preserve"> </w:t>
      </w:r>
      <w:r w:rsidR="00C52EC3" w:rsidRPr="001325C9">
        <w:rPr>
          <w:rFonts w:ascii="Cambria" w:hAnsi="Cambria"/>
          <w:sz w:val="20"/>
          <w:szCs w:val="20"/>
          <w:lang w:val="es-ES"/>
        </w:rPr>
        <w:t>plazo</w:t>
      </w:r>
      <w:r w:rsidR="00545730" w:rsidRPr="001325C9">
        <w:rPr>
          <w:rFonts w:ascii="Cambria" w:hAnsi="Cambria"/>
          <w:sz w:val="20"/>
          <w:szCs w:val="20"/>
          <w:lang w:val="es-ES"/>
        </w:rPr>
        <w:t xml:space="preserve">, </w:t>
      </w:r>
      <w:r w:rsidR="009505DE" w:rsidRPr="001325C9">
        <w:rPr>
          <w:rFonts w:ascii="Cambria" w:hAnsi="Cambria"/>
          <w:sz w:val="20"/>
          <w:szCs w:val="20"/>
          <w:lang w:val="es-ES"/>
        </w:rPr>
        <w:t>sería</w:t>
      </w:r>
      <w:r w:rsidR="00545730" w:rsidRPr="001325C9">
        <w:rPr>
          <w:rFonts w:ascii="Cambria" w:hAnsi="Cambria"/>
          <w:sz w:val="20"/>
          <w:szCs w:val="20"/>
          <w:lang w:val="es-ES"/>
        </w:rPr>
        <w:t xml:space="preserve"> </w:t>
      </w:r>
      <w:r w:rsidRPr="001325C9">
        <w:rPr>
          <w:rFonts w:ascii="Cambria" w:hAnsi="Cambria"/>
          <w:sz w:val="20"/>
          <w:szCs w:val="20"/>
          <w:lang w:val="es-ES"/>
        </w:rPr>
        <w:t>necesaria</w:t>
      </w:r>
      <w:r w:rsidR="00545730" w:rsidRPr="001325C9">
        <w:rPr>
          <w:rFonts w:ascii="Cambria" w:hAnsi="Cambria"/>
          <w:sz w:val="20"/>
          <w:szCs w:val="20"/>
          <w:lang w:val="es-ES"/>
        </w:rPr>
        <w:t xml:space="preserve"> </w:t>
      </w:r>
      <w:r w:rsidRPr="001325C9">
        <w:rPr>
          <w:rFonts w:ascii="Cambria" w:hAnsi="Cambria"/>
          <w:sz w:val="20"/>
          <w:szCs w:val="20"/>
          <w:lang w:val="es-ES"/>
        </w:rPr>
        <w:t>l</w:t>
      </w:r>
      <w:r w:rsidR="00545730" w:rsidRPr="001325C9">
        <w:rPr>
          <w:rFonts w:ascii="Cambria" w:hAnsi="Cambria"/>
          <w:sz w:val="20"/>
          <w:szCs w:val="20"/>
          <w:lang w:val="es-ES"/>
        </w:rPr>
        <w:t>a</w:t>
      </w:r>
      <w:r w:rsidR="002B7583" w:rsidRPr="001325C9">
        <w:rPr>
          <w:rFonts w:ascii="Cambria" w:hAnsi="Cambria"/>
          <w:sz w:val="20"/>
          <w:szCs w:val="20"/>
          <w:lang w:val="es-ES"/>
        </w:rPr>
        <w:t xml:space="preserve"> present</w:t>
      </w:r>
      <w:r w:rsidR="00545730" w:rsidRPr="001325C9">
        <w:rPr>
          <w:rFonts w:ascii="Cambria" w:hAnsi="Cambria"/>
          <w:sz w:val="20"/>
          <w:szCs w:val="20"/>
          <w:lang w:val="es-ES"/>
        </w:rPr>
        <w:t>a</w:t>
      </w:r>
      <w:r w:rsidR="00DA73F2" w:rsidRPr="001325C9">
        <w:rPr>
          <w:rFonts w:ascii="Cambria" w:hAnsi="Cambria"/>
          <w:sz w:val="20"/>
          <w:szCs w:val="20"/>
          <w:lang w:val="es-ES"/>
        </w:rPr>
        <w:t>ción</w:t>
      </w:r>
      <w:r w:rsidR="00545730" w:rsidRPr="001325C9">
        <w:rPr>
          <w:rFonts w:ascii="Cambria" w:hAnsi="Cambria"/>
          <w:sz w:val="20"/>
          <w:szCs w:val="20"/>
          <w:lang w:val="es-ES"/>
        </w:rPr>
        <w:t xml:space="preserve"> de </w:t>
      </w:r>
      <w:r w:rsidR="003827C6" w:rsidRPr="001325C9">
        <w:rPr>
          <w:rFonts w:ascii="Cambria" w:hAnsi="Cambria"/>
          <w:sz w:val="20"/>
          <w:szCs w:val="20"/>
          <w:lang w:val="es-ES"/>
        </w:rPr>
        <w:t xml:space="preserve">una </w:t>
      </w:r>
      <w:r w:rsidR="00545730" w:rsidRPr="001325C9">
        <w:rPr>
          <w:rFonts w:ascii="Cambria" w:hAnsi="Cambria"/>
          <w:sz w:val="20"/>
          <w:szCs w:val="20"/>
          <w:lang w:val="es-ES"/>
        </w:rPr>
        <w:t>“</w:t>
      </w:r>
      <w:r w:rsidR="007C3B02" w:rsidRPr="001325C9">
        <w:rPr>
          <w:rFonts w:ascii="Cambria" w:hAnsi="Cambria"/>
          <w:sz w:val="20"/>
          <w:szCs w:val="20"/>
          <w:lang w:val="es-ES"/>
        </w:rPr>
        <w:t>acción</w:t>
      </w:r>
      <w:r w:rsidR="00545730" w:rsidRPr="001325C9">
        <w:rPr>
          <w:rFonts w:ascii="Cambria" w:hAnsi="Cambria"/>
          <w:sz w:val="20"/>
          <w:szCs w:val="20"/>
          <w:lang w:val="es-ES"/>
        </w:rPr>
        <w:t xml:space="preserve"> de registro </w:t>
      </w:r>
      <w:r w:rsidR="00654510" w:rsidRPr="001325C9">
        <w:rPr>
          <w:rFonts w:ascii="Cambria" w:hAnsi="Cambria"/>
          <w:sz w:val="20"/>
          <w:szCs w:val="20"/>
          <w:lang w:val="es-ES"/>
        </w:rPr>
        <w:t>tardío</w:t>
      </w:r>
      <w:r w:rsidR="00545730" w:rsidRPr="001325C9">
        <w:rPr>
          <w:rFonts w:ascii="Cambria" w:hAnsi="Cambria"/>
          <w:sz w:val="20"/>
          <w:szCs w:val="20"/>
          <w:lang w:val="es-ES"/>
        </w:rPr>
        <w:t xml:space="preserve">”. </w:t>
      </w:r>
      <w:r w:rsidR="009505DE" w:rsidRPr="001325C9">
        <w:rPr>
          <w:rFonts w:ascii="Cambria" w:hAnsi="Cambria"/>
          <w:sz w:val="20"/>
          <w:szCs w:val="20"/>
          <w:lang w:val="es-ES"/>
        </w:rPr>
        <w:t>Además</w:t>
      </w:r>
      <w:r w:rsidR="00545730" w:rsidRPr="001325C9">
        <w:rPr>
          <w:rFonts w:ascii="Cambria" w:hAnsi="Cambria"/>
          <w:sz w:val="20"/>
          <w:szCs w:val="20"/>
          <w:lang w:val="es-ES"/>
        </w:rPr>
        <w:t xml:space="preserve">, </w:t>
      </w:r>
      <w:r w:rsidR="00DA73F2" w:rsidRPr="001325C9">
        <w:rPr>
          <w:rFonts w:ascii="Cambria" w:hAnsi="Cambria"/>
          <w:sz w:val="20"/>
          <w:szCs w:val="20"/>
          <w:lang w:val="es-ES"/>
        </w:rPr>
        <w:t>el</w:t>
      </w:r>
      <w:r w:rsidR="00545730" w:rsidRPr="001325C9">
        <w:rPr>
          <w:rFonts w:ascii="Cambria" w:hAnsi="Cambria"/>
          <w:sz w:val="20"/>
          <w:szCs w:val="20"/>
          <w:lang w:val="es-ES"/>
        </w:rPr>
        <w:t xml:space="preserve"> </w:t>
      </w:r>
      <w:r w:rsidR="00A96E27" w:rsidRPr="001325C9">
        <w:rPr>
          <w:rFonts w:ascii="Cambria" w:hAnsi="Cambria"/>
          <w:sz w:val="20"/>
          <w:szCs w:val="20"/>
          <w:lang w:val="es-ES"/>
        </w:rPr>
        <w:t>artículo</w:t>
      </w:r>
      <w:r w:rsidR="00545730" w:rsidRPr="001325C9">
        <w:rPr>
          <w:rFonts w:ascii="Cambria" w:hAnsi="Cambria"/>
          <w:sz w:val="20"/>
          <w:szCs w:val="20"/>
          <w:lang w:val="es-ES"/>
        </w:rPr>
        <w:t xml:space="preserve"> 54, </w:t>
      </w:r>
      <w:r w:rsidR="00545730" w:rsidRPr="001325C9">
        <w:rPr>
          <w:rFonts w:ascii="Cambria" w:eastAsia="Times New Roman" w:hAnsi="Cambria" w:cs="Arial"/>
          <w:sz w:val="20"/>
          <w:szCs w:val="20"/>
          <w:bdr w:val="none" w:sz="0" w:space="0" w:color="auto"/>
          <w:lang w:val="es-ES" w:eastAsia="pt-BR"/>
        </w:rPr>
        <w:t>§ 2</w:t>
      </w:r>
      <w:r w:rsidR="003827C6" w:rsidRPr="001325C9">
        <w:rPr>
          <w:rFonts w:ascii="Cambria" w:eastAsia="Times New Roman" w:hAnsi="Cambria" w:cs="Arial"/>
          <w:sz w:val="20"/>
          <w:szCs w:val="20"/>
          <w:bdr w:val="none" w:sz="0" w:space="0" w:color="auto"/>
          <w:lang w:val="es-ES" w:eastAsia="pt-BR"/>
        </w:rPr>
        <w:t>.</w:t>
      </w:r>
      <w:r w:rsidR="00545730" w:rsidRPr="001325C9">
        <w:rPr>
          <w:rFonts w:ascii="Cambria" w:eastAsia="Times New Roman" w:hAnsi="Cambria" w:cs="Arial"/>
          <w:sz w:val="20"/>
          <w:szCs w:val="20"/>
          <w:bdr w:val="none" w:sz="0" w:space="0" w:color="auto"/>
          <w:lang w:val="es-ES" w:eastAsia="pt-BR"/>
        </w:rPr>
        <w:t xml:space="preserve">º, indica que </w:t>
      </w:r>
      <w:r w:rsidR="00DA73F2" w:rsidRPr="001325C9">
        <w:rPr>
          <w:rFonts w:ascii="Cambria" w:eastAsia="Times New Roman" w:hAnsi="Cambria" w:cs="Arial"/>
          <w:sz w:val="20"/>
          <w:szCs w:val="20"/>
          <w:bdr w:val="none" w:sz="0" w:space="0" w:color="auto"/>
          <w:lang w:val="es-ES" w:eastAsia="pt-BR"/>
        </w:rPr>
        <w:t>el</w:t>
      </w:r>
      <w:r w:rsidR="00545730" w:rsidRPr="001325C9">
        <w:rPr>
          <w:rFonts w:ascii="Cambria" w:eastAsia="Times New Roman" w:hAnsi="Cambria" w:cs="Arial"/>
          <w:sz w:val="20"/>
          <w:szCs w:val="20"/>
          <w:bdr w:val="none" w:sz="0" w:space="0" w:color="auto"/>
          <w:lang w:val="es-ES" w:eastAsia="pt-BR"/>
        </w:rPr>
        <w:t xml:space="preserve"> </w:t>
      </w:r>
      <w:r w:rsidR="001A798F" w:rsidRPr="001325C9">
        <w:rPr>
          <w:rFonts w:ascii="Cambria" w:eastAsia="Times New Roman" w:hAnsi="Cambria" w:cs="Arial"/>
          <w:sz w:val="20"/>
          <w:szCs w:val="20"/>
          <w:bdr w:val="none" w:sz="0" w:space="0" w:color="auto"/>
          <w:lang w:val="es-ES" w:eastAsia="pt-BR"/>
        </w:rPr>
        <w:t>nombre</w:t>
      </w:r>
      <w:r w:rsidR="00545730" w:rsidRPr="001325C9">
        <w:rPr>
          <w:rFonts w:ascii="Cambria" w:eastAsia="Times New Roman" w:hAnsi="Cambria" w:cs="Arial"/>
          <w:sz w:val="20"/>
          <w:szCs w:val="20"/>
          <w:bdr w:val="none" w:sz="0" w:space="0" w:color="auto"/>
          <w:lang w:val="es-ES" w:eastAsia="pt-BR"/>
        </w:rPr>
        <w:t xml:space="preserve"> </w:t>
      </w:r>
      <w:r w:rsidR="00DA73F2" w:rsidRPr="001325C9">
        <w:rPr>
          <w:rFonts w:ascii="Cambria" w:eastAsia="Times New Roman" w:hAnsi="Cambria" w:cs="Arial"/>
          <w:sz w:val="20"/>
          <w:szCs w:val="20"/>
          <w:bdr w:val="none" w:sz="0" w:space="0" w:color="auto"/>
          <w:lang w:val="es-ES" w:eastAsia="pt-BR"/>
        </w:rPr>
        <w:t>del</w:t>
      </w:r>
      <w:r w:rsidR="00545730" w:rsidRPr="001325C9">
        <w:rPr>
          <w:rFonts w:ascii="Cambria" w:eastAsia="Times New Roman" w:hAnsi="Cambria" w:cs="Arial"/>
          <w:sz w:val="20"/>
          <w:szCs w:val="20"/>
          <w:bdr w:val="none" w:sz="0" w:space="0" w:color="auto"/>
          <w:lang w:val="es-ES" w:eastAsia="pt-BR"/>
        </w:rPr>
        <w:t xml:space="preserve"> </w:t>
      </w:r>
      <w:r w:rsidR="00A96E27" w:rsidRPr="001325C9">
        <w:rPr>
          <w:rFonts w:ascii="Cambria" w:eastAsia="Times New Roman" w:hAnsi="Cambria" w:cs="Arial"/>
          <w:sz w:val="20"/>
          <w:szCs w:val="20"/>
          <w:bdr w:val="none" w:sz="0" w:space="0" w:color="auto"/>
          <w:lang w:val="es-ES" w:eastAsia="pt-BR"/>
        </w:rPr>
        <w:t>padre</w:t>
      </w:r>
      <w:r w:rsidR="003827C6" w:rsidRPr="001325C9">
        <w:rPr>
          <w:rFonts w:ascii="Cambria" w:eastAsia="Times New Roman" w:hAnsi="Cambria" w:cs="Arial"/>
          <w:sz w:val="20"/>
          <w:szCs w:val="20"/>
          <w:bdr w:val="none" w:sz="0" w:space="0" w:color="auto"/>
          <w:lang w:val="es-ES" w:eastAsia="pt-BR"/>
        </w:rPr>
        <w:t xml:space="preserve"> que consta</w:t>
      </w:r>
      <w:r w:rsidR="00545730" w:rsidRPr="001325C9">
        <w:rPr>
          <w:rFonts w:ascii="Cambria" w:eastAsia="Times New Roman" w:hAnsi="Cambria" w:cs="Arial"/>
          <w:sz w:val="20"/>
          <w:szCs w:val="20"/>
          <w:bdr w:val="none" w:sz="0" w:space="0" w:color="auto"/>
          <w:lang w:val="es-ES" w:eastAsia="pt-BR"/>
        </w:rPr>
        <w:t xml:space="preserve"> </w:t>
      </w:r>
      <w:r w:rsidR="00DA73F2" w:rsidRPr="001325C9">
        <w:rPr>
          <w:rFonts w:ascii="Cambria" w:eastAsia="Times New Roman" w:hAnsi="Cambria" w:cs="Arial"/>
          <w:sz w:val="20"/>
          <w:szCs w:val="20"/>
          <w:bdr w:val="none" w:sz="0" w:space="0" w:color="auto"/>
          <w:lang w:val="es-ES" w:eastAsia="pt-BR"/>
        </w:rPr>
        <w:t>en la</w:t>
      </w:r>
      <w:r w:rsidR="00545730" w:rsidRPr="001325C9">
        <w:rPr>
          <w:rFonts w:ascii="Cambria" w:eastAsia="Times New Roman" w:hAnsi="Cambria" w:cs="Arial"/>
          <w:sz w:val="20"/>
          <w:szCs w:val="20"/>
          <w:bdr w:val="none" w:sz="0" w:space="0" w:color="auto"/>
          <w:lang w:val="es-ES" w:eastAsia="pt-BR"/>
        </w:rPr>
        <w:t xml:space="preserve"> declara</w:t>
      </w:r>
      <w:r w:rsidR="00DA73F2" w:rsidRPr="001325C9">
        <w:rPr>
          <w:rFonts w:ascii="Cambria" w:eastAsia="Times New Roman" w:hAnsi="Cambria" w:cs="Arial"/>
          <w:sz w:val="20"/>
          <w:szCs w:val="20"/>
          <w:bdr w:val="none" w:sz="0" w:space="0" w:color="auto"/>
          <w:lang w:val="es-ES" w:eastAsia="pt-BR"/>
        </w:rPr>
        <w:t>ción</w:t>
      </w:r>
      <w:r w:rsidR="00545730" w:rsidRPr="001325C9">
        <w:rPr>
          <w:rFonts w:ascii="Cambria" w:eastAsia="Times New Roman" w:hAnsi="Cambria" w:cs="Arial"/>
          <w:sz w:val="20"/>
          <w:szCs w:val="20"/>
          <w:bdr w:val="none" w:sz="0" w:space="0" w:color="auto"/>
          <w:lang w:val="es-ES" w:eastAsia="pt-BR"/>
        </w:rPr>
        <w:t xml:space="preserve"> de nacido viv</w:t>
      </w:r>
      <w:r w:rsidR="00110B0D" w:rsidRPr="001325C9">
        <w:rPr>
          <w:rFonts w:ascii="Cambria" w:eastAsia="Times New Roman" w:hAnsi="Cambria" w:cs="Arial"/>
          <w:sz w:val="20"/>
          <w:szCs w:val="20"/>
          <w:bdr w:val="none" w:sz="0" w:space="0" w:color="auto"/>
          <w:lang w:val="es-ES" w:eastAsia="pt-BR"/>
        </w:rPr>
        <w:t>o</w:t>
      </w:r>
      <w:r w:rsidR="00545730" w:rsidRPr="001325C9">
        <w:rPr>
          <w:rFonts w:ascii="Cambria" w:eastAsia="Times New Roman" w:hAnsi="Cambria" w:cs="Arial"/>
          <w:sz w:val="20"/>
          <w:szCs w:val="20"/>
          <w:bdr w:val="none" w:sz="0" w:space="0" w:color="auto"/>
          <w:lang w:val="es-ES" w:eastAsia="pt-BR"/>
        </w:rPr>
        <w:t xml:space="preserve"> </w:t>
      </w:r>
      <w:r w:rsidR="007C3B02" w:rsidRPr="001325C9">
        <w:rPr>
          <w:rFonts w:ascii="Cambria" w:eastAsia="Times New Roman" w:hAnsi="Cambria" w:cs="Arial"/>
          <w:sz w:val="20"/>
          <w:szCs w:val="20"/>
          <w:bdr w:val="none" w:sz="0" w:space="0" w:color="auto"/>
          <w:lang w:val="es-ES" w:eastAsia="pt-BR"/>
        </w:rPr>
        <w:t>no</w:t>
      </w:r>
      <w:r w:rsidR="00545730" w:rsidRPr="001325C9">
        <w:rPr>
          <w:rFonts w:ascii="Cambria" w:eastAsia="Times New Roman" w:hAnsi="Cambria" w:cs="Arial"/>
          <w:sz w:val="20"/>
          <w:szCs w:val="20"/>
          <w:bdr w:val="none" w:sz="0" w:space="0" w:color="auto"/>
          <w:lang w:val="es-ES" w:eastAsia="pt-BR"/>
        </w:rPr>
        <w:t xml:space="preserve"> constitu</w:t>
      </w:r>
      <w:r w:rsidR="00B00E23" w:rsidRPr="001325C9">
        <w:rPr>
          <w:rFonts w:ascii="Cambria" w:eastAsia="Times New Roman" w:hAnsi="Cambria" w:cs="Arial"/>
          <w:sz w:val="20"/>
          <w:szCs w:val="20"/>
          <w:bdr w:val="none" w:sz="0" w:space="0" w:color="auto"/>
          <w:lang w:val="es-ES" w:eastAsia="pt-BR"/>
        </w:rPr>
        <w:t>ye</w:t>
      </w:r>
      <w:r w:rsidR="00545730" w:rsidRPr="001325C9">
        <w:rPr>
          <w:rFonts w:ascii="Cambria" w:eastAsia="Times New Roman" w:hAnsi="Cambria" w:cs="Arial"/>
          <w:sz w:val="20"/>
          <w:szCs w:val="20"/>
          <w:bdr w:val="none" w:sz="0" w:space="0" w:color="auto"/>
          <w:lang w:val="es-ES" w:eastAsia="pt-BR"/>
        </w:rPr>
        <w:t xml:space="preserve"> pr</w:t>
      </w:r>
      <w:r w:rsidR="00B00E23" w:rsidRPr="001325C9">
        <w:rPr>
          <w:rFonts w:ascii="Cambria" w:eastAsia="Times New Roman" w:hAnsi="Cambria" w:cs="Arial"/>
          <w:sz w:val="20"/>
          <w:szCs w:val="20"/>
          <w:bdr w:val="none" w:sz="0" w:space="0" w:color="auto"/>
          <w:lang w:val="es-ES" w:eastAsia="pt-BR"/>
        </w:rPr>
        <w:t>ueb</w:t>
      </w:r>
      <w:r w:rsidR="00545730" w:rsidRPr="001325C9">
        <w:rPr>
          <w:rFonts w:ascii="Cambria" w:eastAsia="Times New Roman" w:hAnsi="Cambria" w:cs="Arial"/>
          <w:sz w:val="20"/>
          <w:szCs w:val="20"/>
          <w:bdr w:val="none" w:sz="0" w:space="0" w:color="auto"/>
          <w:lang w:val="es-ES" w:eastAsia="pt-BR"/>
        </w:rPr>
        <w:t xml:space="preserve">a </w:t>
      </w:r>
      <w:r w:rsidR="003827C6" w:rsidRPr="001325C9">
        <w:rPr>
          <w:rFonts w:ascii="Cambria" w:eastAsia="Times New Roman" w:hAnsi="Cambria" w:cs="Arial"/>
          <w:sz w:val="20"/>
          <w:szCs w:val="20"/>
          <w:bdr w:val="none" w:sz="0" w:space="0" w:color="auto"/>
          <w:lang w:val="es-ES" w:eastAsia="pt-BR"/>
        </w:rPr>
        <w:t>ni</w:t>
      </w:r>
      <w:r w:rsidR="00545730" w:rsidRPr="001325C9">
        <w:rPr>
          <w:rFonts w:ascii="Cambria" w:eastAsia="Times New Roman" w:hAnsi="Cambria" w:cs="Arial"/>
          <w:sz w:val="20"/>
          <w:szCs w:val="20"/>
          <w:bdr w:val="none" w:sz="0" w:space="0" w:color="auto"/>
          <w:lang w:val="es-ES" w:eastAsia="pt-BR"/>
        </w:rPr>
        <w:t xml:space="preserve"> presun</w:t>
      </w:r>
      <w:r w:rsidR="00DA73F2" w:rsidRPr="001325C9">
        <w:rPr>
          <w:rFonts w:ascii="Cambria" w:eastAsia="Times New Roman" w:hAnsi="Cambria" w:cs="Arial"/>
          <w:sz w:val="20"/>
          <w:szCs w:val="20"/>
          <w:bdr w:val="none" w:sz="0" w:space="0" w:color="auto"/>
          <w:lang w:val="es-ES" w:eastAsia="pt-BR"/>
        </w:rPr>
        <w:t>ción</w:t>
      </w:r>
      <w:r w:rsidR="00545730" w:rsidRPr="001325C9">
        <w:rPr>
          <w:rFonts w:ascii="Cambria" w:eastAsia="Times New Roman" w:hAnsi="Cambria" w:cs="Arial"/>
          <w:sz w:val="20"/>
          <w:szCs w:val="20"/>
          <w:bdr w:val="none" w:sz="0" w:space="0" w:color="auto"/>
          <w:lang w:val="es-ES" w:eastAsia="pt-BR"/>
        </w:rPr>
        <w:t xml:space="preserve"> de paterni</w:t>
      </w:r>
      <w:r w:rsidR="00B76431" w:rsidRPr="001325C9">
        <w:rPr>
          <w:rFonts w:ascii="Cambria" w:eastAsia="Times New Roman" w:hAnsi="Cambria" w:cs="Arial"/>
          <w:sz w:val="20"/>
          <w:szCs w:val="20"/>
          <w:bdr w:val="none" w:sz="0" w:space="0" w:color="auto"/>
          <w:lang w:val="es-ES" w:eastAsia="pt-BR"/>
        </w:rPr>
        <w:t>dad,</w:t>
      </w:r>
      <w:r w:rsidR="00545730" w:rsidRPr="001325C9">
        <w:rPr>
          <w:rFonts w:ascii="Cambria" w:eastAsia="Times New Roman" w:hAnsi="Cambria" w:cs="Arial"/>
          <w:sz w:val="20"/>
          <w:szCs w:val="20"/>
          <w:bdr w:val="none" w:sz="0" w:space="0" w:color="auto"/>
          <w:lang w:val="es-ES" w:eastAsia="pt-BR"/>
        </w:rPr>
        <w:t xml:space="preserve"> motivo </w:t>
      </w:r>
      <w:r w:rsidR="009505DE" w:rsidRPr="001325C9">
        <w:rPr>
          <w:rFonts w:ascii="Cambria" w:eastAsia="Times New Roman" w:hAnsi="Cambria" w:cs="Arial"/>
          <w:sz w:val="20"/>
          <w:szCs w:val="20"/>
          <w:bdr w:val="none" w:sz="0" w:space="0" w:color="auto"/>
          <w:lang w:val="es-ES" w:eastAsia="pt-BR"/>
        </w:rPr>
        <w:t>por el</w:t>
      </w:r>
      <w:r w:rsidR="00545730" w:rsidRPr="001325C9">
        <w:rPr>
          <w:rFonts w:ascii="Cambria" w:eastAsia="Times New Roman" w:hAnsi="Cambria" w:cs="Arial"/>
          <w:sz w:val="20"/>
          <w:szCs w:val="20"/>
          <w:bdr w:val="none" w:sz="0" w:space="0" w:color="auto"/>
          <w:lang w:val="es-ES" w:eastAsia="pt-BR"/>
        </w:rPr>
        <w:t xml:space="preserve"> </w:t>
      </w:r>
      <w:r w:rsidR="00DA6EA0" w:rsidRPr="001325C9">
        <w:rPr>
          <w:rFonts w:ascii="Cambria" w:eastAsia="Times New Roman" w:hAnsi="Cambria" w:cs="Arial"/>
          <w:sz w:val="20"/>
          <w:szCs w:val="20"/>
          <w:bdr w:val="none" w:sz="0" w:space="0" w:color="auto"/>
          <w:lang w:val="es-ES" w:eastAsia="pt-BR"/>
        </w:rPr>
        <w:t>cua</w:t>
      </w:r>
      <w:r w:rsidR="00545730" w:rsidRPr="001325C9">
        <w:rPr>
          <w:rFonts w:ascii="Cambria" w:eastAsia="Times New Roman" w:hAnsi="Cambria" w:cs="Arial"/>
          <w:sz w:val="20"/>
          <w:szCs w:val="20"/>
          <w:bdr w:val="none" w:sz="0" w:space="0" w:color="auto"/>
          <w:lang w:val="es-ES" w:eastAsia="pt-BR"/>
        </w:rPr>
        <w:t xml:space="preserve">l </w:t>
      </w:r>
      <w:r w:rsidR="00DA73F2" w:rsidRPr="001325C9">
        <w:rPr>
          <w:rFonts w:ascii="Cambria" w:eastAsia="Times New Roman" w:hAnsi="Cambria" w:cs="Arial"/>
          <w:sz w:val="20"/>
          <w:szCs w:val="20"/>
          <w:bdr w:val="none" w:sz="0" w:space="0" w:color="auto"/>
          <w:lang w:val="es-ES" w:eastAsia="pt-BR"/>
        </w:rPr>
        <w:t>el</w:t>
      </w:r>
      <w:r w:rsidR="00545730" w:rsidRPr="001325C9">
        <w:rPr>
          <w:rFonts w:ascii="Cambria" w:eastAsia="Times New Roman" w:hAnsi="Cambria" w:cs="Arial"/>
          <w:sz w:val="20"/>
          <w:szCs w:val="20"/>
          <w:bdr w:val="none" w:sz="0" w:space="0" w:color="auto"/>
          <w:lang w:val="es-ES" w:eastAsia="pt-BR"/>
        </w:rPr>
        <w:t xml:space="preserve"> registro de Isabela </w:t>
      </w:r>
      <w:r w:rsidR="003827C6" w:rsidRPr="001325C9">
        <w:rPr>
          <w:rFonts w:ascii="Cambria" w:eastAsia="Times New Roman" w:hAnsi="Cambria" w:cs="Arial"/>
          <w:sz w:val="20"/>
          <w:szCs w:val="20"/>
          <w:bdr w:val="none" w:sz="0" w:space="0" w:color="auto"/>
          <w:lang w:val="es-ES" w:eastAsia="pt-BR"/>
        </w:rPr>
        <w:t xml:space="preserve">realizado </w:t>
      </w:r>
      <w:r w:rsidR="009505DE" w:rsidRPr="001325C9">
        <w:rPr>
          <w:rFonts w:ascii="Cambria" w:eastAsia="Times New Roman" w:hAnsi="Cambria" w:cs="Arial"/>
          <w:sz w:val="20"/>
          <w:szCs w:val="20"/>
          <w:bdr w:val="none" w:sz="0" w:space="0" w:color="auto"/>
          <w:lang w:val="es-ES" w:eastAsia="pt-BR"/>
        </w:rPr>
        <w:t>por el</w:t>
      </w:r>
      <w:r w:rsidR="00545730" w:rsidRPr="001325C9">
        <w:rPr>
          <w:rFonts w:ascii="Cambria" w:eastAsia="Times New Roman" w:hAnsi="Cambria" w:cs="Arial"/>
          <w:sz w:val="20"/>
          <w:szCs w:val="20"/>
          <w:bdr w:val="none" w:sz="0" w:space="0" w:color="auto"/>
          <w:lang w:val="es-ES" w:eastAsia="pt-BR"/>
        </w:rPr>
        <w:t xml:space="preserve"> </w:t>
      </w:r>
      <w:r w:rsidR="00B31C71" w:rsidRPr="001325C9">
        <w:rPr>
          <w:rFonts w:ascii="Cambria" w:eastAsia="Times New Roman" w:hAnsi="Cambria" w:cs="Arial"/>
          <w:sz w:val="20"/>
          <w:szCs w:val="20"/>
          <w:bdr w:val="none" w:sz="0" w:space="0" w:color="auto"/>
          <w:lang w:val="es-ES" w:eastAsia="pt-BR"/>
        </w:rPr>
        <w:t>S</w:t>
      </w:r>
      <w:r w:rsidR="00545730" w:rsidRPr="001325C9">
        <w:rPr>
          <w:rFonts w:ascii="Cambria" w:eastAsia="Times New Roman" w:hAnsi="Cambria" w:cs="Arial"/>
          <w:sz w:val="20"/>
          <w:szCs w:val="20"/>
          <w:bdr w:val="none" w:sz="0" w:space="0" w:color="auto"/>
          <w:lang w:val="es-ES" w:eastAsia="pt-BR"/>
        </w:rPr>
        <w:t xml:space="preserve">r. Moura </w:t>
      </w:r>
      <w:r w:rsidR="007C3B02" w:rsidRPr="001325C9">
        <w:rPr>
          <w:rFonts w:ascii="Cambria" w:eastAsia="Times New Roman" w:hAnsi="Cambria" w:cs="Arial"/>
          <w:sz w:val="20"/>
          <w:szCs w:val="20"/>
          <w:bdr w:val="none" w:sz="0" w:space="0" w:color="auto"/>
          <w:lang w:val="es-ES" w:eastAsia="pt-BR"/>
        </w:rPr>
        <w:t>no</w:t>
      </w:r>
      <w:r w:rsidR="003827C6" w:rsidRPr="001325C9">
        <w:rPr>
          <w:rFonts w:ascii="Cambria" w:eastAsia="Times New Roman" w:hAnsi="Cambria" w:cs="Arial"/>
          <w:sz w:val="20"/>
          <w:szCs w:val="20"/>
          <w:bdr w:val="none" w:sz="0" w:space="0" w:color="auto"/>
          <w:lang w:val="es-ES" w:eastAsia="pt-BR"/>
        </w:rPr>
        <w:t xml:space="preserve"> l</w:t>
      </w:r>
      <w:r w:rsidR="00545730" w:rsidRPr="001325C9">
        <w:rPr>
          <w:rFonts w:ascii="Cambria" w:eastAsia="Times New Roman" w:hAnsi="Cambria" w:cs="Arial"/>
          <w:sz w:val="20"/>
          <w:szCs w:val="20"/>
          <w:bdr w:val="none" w:sz="0" w:space="0" w:color="auto"/>
          <w:lang w:val="es-ES" w:eastAsia="pt-BR"/>
        </w:rPr>
        <w:t xml:space="preserve">e </w:t>
      </w:r>
      <w:r w:rsidR="003827C6" w:rsidRPr="001325C9">
        <w:rPr>
          <w:rFonts w:ascii="Cambria" w:eastAsia="Times New Roman" w:hAnsi="Cambria" w:cs="Arial"/>
          <w:sz w:val="20"/>
          <w:szCs w:val="20"/>
          <w:bdr w:val="none" w:sz="0" w:space="0" w:color="auto"/>
          <w:lang w:val="es-ES" w:eastAsia="pt-BR"/>
        </w:rPr>
        <w:t>garantizab</w:t>
      </w:r>
      <w:r w:rsidR="00A96E27" w:rsidRPr="001325C9">
        <w:rPr>
          <w:rFonts w:ascii="Cambria" w:eastAsia="Times New Roman" w:hAnsi="Cambria" w:cs="Arial"/>
          <w:sz w:val="20"/>
          <w:szCs w:val="20"/>
          <w:bdr w:val="none" w:sz="0" w:space="0" w:color="auto"/>
          <w:lang w:val="es-ES" w:eastAsia="pt-BR"/>
        </w:rPr>
        <w:t>a</w:t>
      </w:r>
      <w:r w:rsidR="00545730" w:rsidRPr="001325C9">
        <w:rPr>
          <w:rFonts w:ascii="Cambria" w:eastAsia="Times New Roman" w:hAnsi="Cambria" w:cs="Arial"/>
          <w:sz w:val="20"/>
          <w:szCs w:val="20"/>
          <w:bdr w:val="none" w:sz="0" w:space="0" w:color="auto"/>
          <w:lang w:val="es-ES" w:eastAsia="pt-BR"/>
        </w:rPr>
        <w:t xml:space="preserve"> </w:t>
      </w:r>
      <w:r w:rsidR="003827C6" w:rsidRPr="001325C9">
        <w:rPr>
          <w:rFonts w:ascii="Cambria" w:eastAsia="Times New Roman" w:hAnsi="Cambria" w:cs="Arial"/>
          <w:sz w:val="20"/>
          <w:szCs w:val="20"/>
          <w:bdr w:val="none" w:sz="0" w:space="0" w:color="auto"/>
          <w:lang w:val="es-ES" w:eastAsia="pt-BR"/>
        </w:rPr>
        <w:t>l</w:t>
      </w:r>
      <w:r w:rsidR="00545730" w:rsidRPr="001325C9">
        <w:rPr>
          <w:rFonts w:ascii="Cambria" w:eastAsia="Times New Roman" w:hAnsi="Cambria" w:cs="Arial"/>
          <w:sz w:val="20"/>
          <w:szCs w:val="20"/>
          <w:bdr w:val="none" w:sz="0" w:space="0" w:color="auto"/>
          <w:lang w:val="es-ES" w:eastAsia="pt-BR"/>
        </w:rPr>
        <w:t>a paterni</w:t>
      </w:r>
      <w:r w:rsidR="00DA73F2" w:rsidRPr="001325C9">
        <w:rPr>
          <w:rFonts w:ascii="Cambria" w:eastAsia="Times New Roman" w:hAnsi="Cambria" w:cs="Arial"/>
          <w:sz w:val="20"/>
          <w:szCs w:val="20"/>
          <w:bdr w:val="none" w:sz="0" w:space="0" w:color="auto"/>
          <w:lang w:val="es-ES" w:eastAsia="pt-BR"/>
        </w:rPr>
        <w:t xml:space="preserve">dad </w:t>
      </w:r>
      <w:r w:rsidR="003827C6" w:rsidRPr="001325C9">
        <w:rPr>
          <w:rFonts w:ascii="Cambria" w:eastAsia="Times New Roman" w:hAnsi="Cambria" w:cs="Arial"/>
          <w:sz w:val="20"/>
          <w:szCs w:val="20"/>
          <w:bdr w:val="none" w:sz="0" w:space="0" w:color="auto"/>
          <w:lang w:val="es-ES" w:eastAsia="pt-BR"/>
        </w:rPr>
        <w:t>ni la</w:t>
      </w:r>
      <w:r w:rsidR="00545730" w:rsidRPr="001325C9">
        <w:rPr>
          <w:rFonts w:ascii="Cambria" w:eastAsia="Times New Roman" w:hAnsi="Cambria" w:cs="Arial"/>
          <w:sz w:val="20"/>
          <w:szCs w:val="20"/>
          <w:bdr w:val="none" w:sz="0" w:space="0" w:color="auto"/>
          <w:lang w:val="es-ES" w:eastAsia="pt-BR"/>
        </w:rPr>
        <w:t xml:space="preserve"> guarda </w:t>
      </w:r>
      <w:r w:rsidR="00DA73F2" w:rsidRPr="001325C9">
        <w:rPr>
          <w:rFonts w:ascii="Cambria" w:eastAsia="Times New Roman" w:hAnsi="Cambria" w:cs="Arial"/>
          <w:sz w:val="20"/>
          <w:szCs w:val="20"/>
          <w:bdr w:val="none" w:sz="0" w:space="0" w:color="auto"/>
          <w:lang w:val="es-ES" w:eastAsia="pt-BR"/>
        </w:rPr>
        <w:t>de la</w:t>
      </w:r>
      <w:r w:rsidR="00545730" w:rsidRPr="001325C9">
        <w:rPr>
          <w:rFonts w:ascii="Cambria" w:eastAsia="Times New Roman" w:hAnsi="Cambria" w:cs="Arial"/>
          <w:sz w:val="20"/>
          <w:szCs w:val="20"/>
          <w:bdr w:val="none" w:sz="0" w:space="0" w:color="auto"/>
          <w:lang w:val="es-ES" w:eastAsia="pt-BR"/>
        </w:rPr>
        <w:t xml:space="preserve"> </w:t>
      </w:r>
      <w:r w:rsidR="007C3B02" w:rsidRPr="001325C9">
        <w:rPr>
          <w:rFonts w:ascii="Cambria" w:eastAsia="Times New Roman" w:hAnsi="Cambria" w:cs="Arial"/>
          <w:sz w:val="20"/>
          <w:szCs w:val="20"/>
          <w:bdr w:val="none" w:sz="0" w:space="0" w:color="auto"/>
          <w:lang w:val="es-ES" w:eastAsia="pt-BR"/>
        </w:rPr>
        <w:t>hij</w:t>
      </w:r>
      <w:r w:rsidR="00545730" w:rsidRPr="001325C9">
        <w:rPr>
          <w:rFonts w:ascii="Cambria" w:eastAsia="Times New Roman" w:hAnsi="Cambria" w:cs="Arial"/>
          <w:sz w:val="20"/>
          <w:szCs w:val="20"/>
          <w:bdr w:val="none" w:sz="0" w:space="0" w:color="auto"/>
          <w:lang w:val="es-ES" w:eastAsia="pt-BR"/>
        </w:rPr>
        <w:t>a.</w:t>
      </w:r>
      <w:r w:rsidR="003827C6" w:rsidRPr="001325C9">
        <w:rPr>
          <w:rFonts w:ascii="Cambria" w:eastAsia="Times New Roman" w:hAnsi="Cambria" w:cs="Arial"/>
          <w:sz w:val="20"/>
          <w:szCs w:val="20"/>
          <w:bdr w:val="none" w:sz="0" w:space="0" w:color="auto"/>
          <w:lang w:val="es-ES" w:eastAsia="pt-BR"/>
        </w:rPr>
        <w:t xml:space="preserve"> </w:t>
      </w:r>
    </w:p>
    <w:p w14:paraId="6A0D5648" w14:textId="77777777" w:rsidR="00E644F1" w:rsidRPr="001325C9" w:rsidRDefault="00E644F1" w:rsidP="00E644F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20B09870" w14:textId="6791F671" w:rsidR="00DF6DEC" w:rsidRPr="001325C9" w:rsidRDefault="00BB18B7" w:rsidP="00E644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1325C9">
        <w:rPr>
          <w:rFonts w:asciiTheme="majorHAnsi" w:hAnsiTheme="majorHAnsi"/>
          <w:sz w:val="20"/>
          <w:szCs w:val="20"/>
          <w:lang w:val="es-ES"/>
        </w:rPr>
        <w:t>A la luz de</w:t>
      </w:r>
      <w:r w:rsidR="00DF6DEC" w:rsidRPr="001325C9">
        <w:rPr>
          <w:rFonts w:asciiTheme="majorHAnsi" w:hAnsiTheme="majorHAnsi"/>
          <w:sz w:val="20"/>
          <w:szCs w:val="20"/>
          <w:lang w:val="es-ES"/>
        </w:rPr>
        <w:t xml:space="preserve"> estas considera</w:t>
      </w:r>
      <w:r w:rsidR="00DA73F2" w:rsidRPr="001325C9">
        <w:rPr>
          <w:rStyle w:val="Emphasis"/>
          <w:rFonts w:asciiTheme="majorHAnsi" w:hAnsiTheme="majorHAnsi" w:cs="Arial"/>
          <w:bCs/>
          <w:i w:val="0"/>
          <w:iCs w:val="0"/>
          <w:sz w:val="20"/>
          <w:szCs w:val="20"/>
          <w:shd w:val="clear" w:color="auto" w:fill="FFFFFF"/>
          <w:lang w:val="es-ES"/>
        </w:rPr>
        <w:t>ciones</w:t>
      </w:r>
      <w:r w:rsidR="00DF6DEC" w:rsidRPr="001325C9">
        <w:rPr>
          <w:rFonts w:asciiTheme="majorHAnsi" w:hAnsiTheme="majorHAnsi"/>
          <w:sz w:val="20"/>
          <w:szCs w:val="20"/>
          <w:lang w:val="es-ES"/>
        </w:rPr>
        <w:t xml:space="preserve"> </w:t>
      </w:r>
      <w:r w:rsidR="00C52EC3" w:rsidRPr="001325C9">
        <w:rPr>
          <w:rFonts w:asciiTheme="majorHAnsi" w:hAnsiTheme="majorHAnsi"/>
          <w:sz w:val="20"/>
          <w:szCs w:val="20"/>
          <w:lang w:val="es-ES"/>
        </w:rPr>
        <w:t>y</w:t>
      </w:r>
      <w:r w:rsidR="00DF6DEC" w:rsidRPr="001325C9">
        <w:rPr>
          <w:rFonts w:asciiTheme="majorHAnsi" w:hAnsiTheme="majorHAnsi"/>
          <w:sz w:val="20"/>
          <w:szCs w:val="20"/>
          <w:lang w:val="es-ES"/>
        </w:rPr>
        <w:t xml:space="preserve"> </w:t>
      </w:r>
      <w:r w:rsidR="00654510" w:rsidRPr="001325C9">
        <w:rPr>
          <w:rFonts w:asciiTheme="majorHAnsi" w:hAnsiTheme="majorHAnsi"/>
          <w:sz w:val="20"/>
          <w:szCs w:val="20"/>
          <w:lang w:val="es-ES"/>
        </w:rPr>
        <w:t>después de</w:t>
      </w:r>
      <w:r w:rsidR="00DF6DEC" w:rsidRPr="001325C9">
        <w:rPr>
          <w:rFonts w:asciiTheme="majorHAnsi" w:hAnsiTheme="majorHAnsi"/>
          <w:sz w:val="20"/>
          <w:szCs w:val="20"/>
          <w:lang w:val="es-ES"/>
        </w:rPr>
        <w:t xml:space="preserve"> examinar </w:t>
      </w:r>
      <w:r w:rsidR="002B7583" w:rsidRPr="001325C9">
        <w:rPr>
          <w:rFonts w:asciiTheme="majorHAnsi" w:hAnsiTheme="majorHAnsi"/>
          <w:sz w:val="20"/>
          <w:szCs w:val="20"/>
          <w:lang w:val="es-ES"/>
        </w:rPr>
        <w:t>los</w:t>
      </w:r>
      <w:r w:rsidR="00DF6DEC" w:rsidRPr="001325C9">
        <w:rPr>
          <w:rFonts w:asciiTheme="majorHAnsi" w:hAnsiTheme="majorHAnsi"/>
          <w:sz w:val="20"/>
          <w:szCs w:val="20"/>
          <w:lang w:val="es-ES"/>
        </w:rPr>
        <w:t xml:space="preserve"> elementos de </w:t>
      </w:r>
      <w:r w:rsidR="00A96E27" w:rsidRPr="001325C9">
        <w:rPr>
          <w:rFonts w:asciiTheme="majorHAnsi" w:hAnsiTheme="majorHAnsi"/>
          <w:sz w:val="20"/>
          <w:szCs w:val="20"/>
          <w:lang w:val="es-ES"/>
        </w:rPr>
        <w:t>hecho</w:t>
      </w:r>
      <w:r w:rsidR="00DF6DEC" w:rsidRPr="001325C9">
        <w:rPr>
          <w:rFonts w:asciiTheme="majorHAnsi" w:hAnsiTheme="majorHAnsi"/>
          <w:sz w:val="20"/>
          <w:szCs w:val="20"/>
          <w:lang w:val="es-ES"/>
        </w:rPr>
        <w:t xml:space="preserve"> </w:t>
      </w:r>
      <w:r w:rsidR="00C52EC3" w:rsidRPr="001325C9">
        <w:rPr>
          <w:rFonts w:asciiTheme="majorHAnsi" w:hAnsiTheme="majorHAnsi"/>
          <w:sz w:val="20"/>
          <w:szCs w:val="20"/>
          <w:lang w:val="es-ES"/>
        </w:rPr>
        <w:t>y</w:t>
      </w:r>
      <w:r w:rsidR="00DF6DEC" w:rsidRPr="001325C9">
        <w:rPr>
          <w:rFonts w:asciiTheme="majorHAnsi" w:hAnsiTheme="majorHAnsi"/>
          <w:sz w:val="20"/>
          <w:szCs w:val="20"/>
          <w:lang w:val="es-ES"/>
        </w:rPr>
        <w:t xml:space="preserve"> de </w:t>
      </w:r>
      <w:r w:rsidR="00C52EC3" w:rsidRPr="001325C9">
        <w:rPr>
          <w:rFonts w:asciiTheme="majorHAnsi" w:hAnsiTheme="majorHAnsi"/>
          <w:sz w:val="20"/>
          <w:szCs w:val="20"/>
          <w:lang w:val="es-ES"/>
        </w:rPr>
        <w:t>derecho</w:t>
      </w:r>
      <w:r w:rsidR="00DF6DEC" w:rsidRPr="001325C9">
        <w:rPr>
          <w:rFonts w:asciiTheme="majorHAnsi" w:hAnsiTheme="majorHAnsi"/>
          <w:sz w:val="20"/>
          <w:szCs w:val="20"/>
          <w:lang w:val="es-ES"/>
        </w:rPr>
        <w:t xml:space="preserve"> exp</w:t>
      </w:r>
      <w:r w:rsidR="00B00E23" w:rsidRPr="001325C9">
        <w:rPr>
          <w:rFonts w:asciiTheme="majorHAnsi" w:hAnsiTheme="majorHAnsi"/>
          <w:sz w:val="20"/>
          <w:szCs w:val="20"/>
          <w:lang w:val="es-ES"/>
        </w:rPr>
        <w:t>ue</w:t>
      </w:r>
      <w:r w:rsidR="00CA2DC3" w:rsidRPr="001325C9">
        <w:rPr>
          <w:rFonts w:asciiTheme="majorHAnsi" w:hAnsiTheme="majorHAnsi"/>
          <w:sz w:val="20"/>
          <w:szCs w:val="20"/>
          <w:lang w:val="es-ES"/>
        </w:rPr>
        <w:t xml:space="preserve">stos por </w:t>
      </w:r>
      <w:r w:rsidR="00DF6DEC" w:rsidRPr="001325C9">
        <w:rPr>
          <w:rFonts w:asciiTheme="majorHAnsi" w:hAnsiTheme="majorHAnsi"/>
          <w:sz w:val="20"/>
          <w:szCs w:val="20"/>
          <w:lang w:val="es-ES"/>
        </w:rPr>
        <w:t xml:space="preserve">las partes, </w:t>
      </w:r>
      <w:r w:rsidR="00CA2DC3" w:rsidRPr="001325C9">
        <w:rPr>
          <w:rFonts w:asciiTheme="majorHAnsi" w:hAnsiTheme="majorHAnsi"/>
          <w:sz w:val="20"/>
          <w:szCs w:val="20"/>
          <w:lang w:val="es-ES"/>
        </w:rPr>
        <w:t>l</w:t>
      </w:r>
      <w:r w:rsidR="00661393" w:rsidRPr="001325C9">
        <w:rPr>
          <w:rFonts w:asciiTheme="majorHAnsi" w:hAnsiTheme="majorHAnsi"/>
          <w:sz w:val="20"/>
          <w:szCs w:val="20"/>
          <w:lang w:val="es-ES"/>
        </w:rPr>
        <w:t>a Comisión</w:t>
      </w:r>
      <w:r w:rsidR="00DF6DEC" w:rsidRPr="001325C9">
        <w:rPr>
          <w:rFonts w:asciiTheme="majorHAnsi" w:hAnsiTheme="majorHAnsi"/>
          <w:sz w:val="20"/>
          <w:szCs w:val="20"/>
          <w:lang w:val="es-ES"/>
        </w:rPr>
        <w:t xml:space="preserve"> estima que </w:t>
      </w:r>
      <w:r w:rsidR="00CA2DC3" w:rsidRPr="001325C9">
        <w:rPr>
          <w:rFonts w:asciiTheme="majorHAnsi" w:hAnsiTheme="majorHAnsi"/>
          <w:sz w:val="20"/>
          <w:szCs w:val="20"/>
          <w:lang w:val="es-ES"/>
        </w:rPr>
        <w:t>l</w:t>
      </w:r>
      <w:r w:rsidRPr="001325C9">
        <w:rPr>
          <w:rFonts w:asciiTheme="majorHAnsi" w:hAnsiTheme="majorHAnsi"/>
          <w:sz w:val="20"/>
          <w:szCs w:val="20"/>
          <w:lang w:val="es-ES"/>
        </w:rPr>
        <w:t>a</w:t>
      </w:r>
      <w:r w:rsidR="00CA2DC3" w:rsidRPr="001325C9">
        <w:rPr>
          <w:rFonts w:asciiTheme="majorHAnsi" w:hAnsiTheme="majorHAnsi"/>
          <w:sz w:val="20"/>
          <w:szCs w:val="20"/>
          <w:lang w:val="es-ES"/>
        </w:rPr>
        <w:t>s alega</w:t>
      </w:r>
      <w:r w:rsidRPr="001325C9">
        <w:rPr>
          <w:rFonts w:asciiTheme="majorHAnsi" w:hAnsiTheme="majorHAnsi"/>
          <w:sz w:val="20"/>
          <w:szCs w:val="20"/>
          <w:lang w:val="es-ES"/>
        </w:rPr>
        <w:t>cione</w:t>
      </w:r>
      <w:r w:rsidR="00CA2DC3" w:rsidRPr="001325C9">
        <w:rPr>
          <w:rFonts w:asciiTheme="majorHAnsi" w:hAnsiTheme="majorHAnsi"/>
          <w:sz w:val="20"/>
          <w:szCs w:val="20"/>
          <w:lang w:val="es-ES"/>
        </w:rPr>
        <w:t>s</w:t>
      </w:r>
      <w:r w:rsidR="00DF6DEC" w:rsidRPr="001325C9">
        <w:rPr>
          <w:rFonts w:asciiTheme="majorHAnsi" w:hAnsiTheme="majorHAnsi"/>
          <w:sz w:val="20"/>
          <w:szCs w:val="20"/>
          <w:lang w:val="es-ES"/>
        </w:rPr>
        <w:t xml:space="preserve"> </w:t>
      </w:r>
      <w:r w:rsidR="00DA73F2" w:rsidRPr="001325C9">
        <w:rPr>
          <w:rFonts w:asciiTheme="majorHAnsi" w:hAnsiTheme="majorHAnsi"/>
          <w:sz w:val="20"/>
          <w:szCs w:val="20"/>
          <w:lang w:val="es-ES"/>
        </w:rPr>
        <w:t>de la</w:t>
      </w:r>
      <w:r w:rsidR="00DF6DEC" w:rsidRPr="001325C9">
        <w:rPr>
          <w:rFonts w:asciiTheme="majorHAnsi" w:hAnsiTheme="majorHAnsi"/>
          <w:sz w:val="20"/>
          <w:szCs w:val="20"/>
          <w:lang w:val="es-ES"/>
        </w:rPr>
        <w:t xml:space="preserve"> parte </w:t>
      </w:r>
      <w:r w:rsidR="00110B0D" w:rsidRPr="001325C9">
        <w:rPr>
          <w:rFonts w:asciiTheme="majorHAnsi" w:hAnsiTheme="majorHAnsi"/>
          <w:sz w:val="20"/>
          <w:szCs w:val="20"/>
          <w:lang w:val="es-ES"/>
        </w:rPr>
        <w:t>peticionaria</w:t>
      </w:r>
      <w:r w:rsidR="00DF6DEC" w:rsidRPr="001325C9">
        <w:rPr>
          <w:rFonts w:asciiTheme="majorHAnsi" w:hAnsiTheme="majorHAnsi"/>
          <w:sz w:val="20"/>
          <w:szCs w:val="20"/>
          <w:lang w:val="es-ES"/>
        </w:rPr>
        <w:t xml:space="preserve"> </w:t>
      </w:r>
      <w:r w:rsidR="007C3B02" w:rsidRPr="001325C9">
        <w:rPr>
          <w:rFonts w:asciiTheme="majorHAnsi" w:hAnsiTheme="majorHAnsi"/>
          <w:sz w:val="20"/>
          <w:szCs w:val="20"/>
          <w:lang w:val="es-ES"/>
        </w:rPr>
        <w:t>no</w:t>
      </w:r>
      <w:r w:rsidR="00DF6DEC" w:rsidRPr="001325C9">
        <w:rPr>
          <w:rFonts w:asciiTheme="majorHAnsi" w:hAnsiTheme="majorHAnsi"/>
          <w:sz w:val="20"/>
          <w:szCs w:val="20"/>
          <w:lang w:val="es-ES"/>
        </w:rPr>
        <w:t xml:space="preserve"> </w:t>
      </w:r>
      <w:r w:rsidR="00DA73F2" w:rsidRPr="001325C9">
        <w:rPr>
          <w:rFonts w:asciiTheme="majorHAnsi" w:hAnsiTheme="majorHAnsi"/>
          <w:sz w:val="20"/>
          <w:szCs w:val="20"/>
          <w:lang w:val="es-ES"/>
        </w:rPr>
        <w:t>son</w:t>
      </w:r>
      <w:r w:rsidR="00DF6DEC" w:rsidRPr="001325C9">
        <w:rPr>
          <w:rFonts w:asciiTheme="majorHAnsi" w:hAnsiTheme="majorHAnsi"/>
          <w:sz w:val="20"/>
          <w:szCs w:val="20"/>
          <w:lang w:val="es-ES"/>
        </w:rPr>
        <w:t xml:space="preserve"> manif</w:t>
      </w:r>
      <w:r w:rsidR="00654510" w:rsidRPr="001325C9">
        <w:rPr>
          <w:rFonts w:asciiTheme="majorHAnsi" w:hAnsiTheme="majorHAnsi"/>
          <w:sz w:val="20"/>
          <w:szCs w:val="20"/>
          <w:lang w:val="es-ES"/>
        </w:rPr>
        <w:t>i</w:t>
      </w:r>
      <w:r w:rsidR="00CA2DC3" w:rsidRPr="001325C9">
        <w:rPr>
          <w:rFonts w:asciiTheme="majorHAnsi" w:hAnsiTheme="majorHAnsi"/>
          <w:sz w:val="20"/>
          <w:szCs w:val="20"/>
          <w:lang w:val="es-ES"/>
        </w:rPr>
        <w:t>estamente infundad</w:t>
      </w:r>
      <w:r w:rsidRPr="001325C9">
        <w:rPr>
          <w:rFonts w:asciiTheme="majorHAnsi" w:hAnsiTheme="majorHAnsi"/>
          <w:sz w:val="20"/>
          <w:szCs w:val="20"/>
          <w:lang w:val="es-ES"/>
        </w:rPr>
        <w:t>a</w:t>
      </w:r>
      <w:r w:rsidR="00CA2DC3" w:rsidRPr="001325C9">
        <w:rPr>
          <w:rFonts w:asciiTheme="majorHAnsi" w:hAnsiTheme="majorHAnsi"/>
          <w:sz w:val="20"/>
          <w:szCs w:val="20"/>
          <w:lang w:val="es-ES"/>
        </w:rPr>
        <w:t>s</w:t>
      </w:r>
      <w:r w:rsidR="00DF6DEC" w:rsidRPr="001325C9">
        <w:rPr>
          <w:rFonts w:asciiTheme="majorHAnsi" w:hAnsiTheme="majorHAnsi"/>
          <w:sz w:val="20"/>
          <w:szCs w:val="20"/>
          <w:lang w:val="es-ES"/>
        </w:rPr>
        <w:t xml:space="preserve"> </w:t>
      </w:r>
      <w:r w:rsidR="00C52EC3" w:rsidRPr="001325C9">
        <w:rPr>
          <w:rFonts w:asciiTheme="majorHAnsi" w:hAnsiTheme="majorHAnsi"/>
          <w:sz w:val="20"/>
          <w:szCs w:val="20"/>
          <w:lang w:val="es-ES"/>
        </w:rPr>
        <w:t>y</w:t>
      </w:r>
      <w:r w:rsidR="00DF6DEC" w:rsidRPr="001325C9">
        <w:rPr>
          <w:rFonts w:asciiTheme="majorHAnsi" w:hAnsiTheme="majorHAnsi"/>
          <w:sz w:val="20"/>
          <w:szCs w:val="20"/>
          <w:lang w:val="es-ES"/>
        </w:rPr>
        <w:t xml:space="preserve"> requ</w:t>
      </w:r>
      <w:r w:rsidR="00CA2DC3" w:rsidRPr="001325C9">
        <w:rPr>
          <w:rFonts w:asciiTheme="majorHAnsi" w:hAnsiTheme="majorHAnsi"/>
          <w:sz w:val="20"/>
          <w:szCs w:val="20"/>
          <w:lang w:val="es-ES"/>
        </w:rPr>
        <w:t>i</w:t>
      </w:r>
      <w:r w:rsidR="00DF6DEC" w:rsidRPr="001325C9">
        <w:rPr>
          <w:rFonts w:asciiTheme="majorHAnsi" w:hAnsiTheme="majorHAnsi"/>
          <w:sz w:val="20"/>
          <w:szCs w:val="20"/>
          <w:lang w:val="es-ES"/>
        </w:rPr>
        <w:t>er</w:t>
      </w:r>
      <w:r w:rsidR="00DA73F2" w:rsidRPr="001325C9">
        <w:rPr>
          <w:rFonts w:asciiTheme="majorHAnsi" w:hAnsiTheme="majorHAnsi"/>
          <w:sz w:val="20"/>
          <w:szCs w:val="20"/>
          <w:lang w:val="es-ES"/>
        </w:rPr>
        <w:t xml:space="preserve">en </w:t>
      </w:r>
      <w:r w:rsidR="002B7583" w:rsidRPr="001325C9">
        <w:rPr>
          <w:rFonts w:asciiTheme="majorHAnsi" w:hAnsiTheme="majorHAnsi"/>
          <w:sz w:val="20"/>
          <w:szCs w:val="20"/>
          <w:lang w:val="es-ES"/>
        </w:rPr>
        <w:t>un</w:t>
      </w:r>
      <w:r w:rsidR="00DF6DEC" w:rsidRPr="001325C9">
        <w:rPr>
          <w:rFonts w:asciiTheme="majorHAnsi" w:hAnsiTheme="majorHAnsi"/>
          <w:sz w:val="20"/>
          <w:szCs w:val="20"/>
          <w:lang w:val="es-ES"/>
        </w:rPr>
        <w:t xml:space="preserve"> </w:t>
      </w:r>
      <w:r w:rsidR="00CA2DC3" w:rsidRPr="001325C9">
        <w:rPr>
          <w:rFonts w:asciiTheme="majorHAnsi" w:hAnsiTheme="majorHAnsi"/>
          <w:sz w:val="20"/>
          <w:szCs w:val="20"/>
          <w:lang w:val="es-ES"/>
        </w:rPr>
        <w:t>análisis de fondo</w:t>
      </w:r>
      <w:r w:rsidRPr="001325C9">
        <w:rPr>
          <w:rFonts w:asciiTheme="majorHAnsi" w:hAnsiTheme="majorHAnsi"/>
          <w:sz w:val="20"/>
          <w:szCs w:val="20"/>
          <w:lang w:val="es-ES"/>
        </w:rPr>
        <w:t xml:space="preserve"> del asunto</w:t>
      </w:r>
      <w:r w:rsidR="00237EA9" w:rsidRPr="001325C9">
        <w:rPr>
          <w:rFonts w:asciiTheme="majorHAnsi" w:hAnsiTheme="majorHAnsi"/>
          <w:sz w:val="20"/>
          <w:szCs w:val="20"/>
          <w:lang w:val="es-ES"/>
        </w:rPr>
        <w:t xml:space="preserve">, </w:t>
      </w:r>
      <w:r w:rsidRPr="001325C9">
        <w:rPr>
          <w:rFonts w:asciiTheme="majorHAnsi" w:hAnsiTheme="majorHAnsi"/>
          <w:sz w:val="20"/>
          <w:szCs w:val="20"/>
          <w:lang w:val="es-ES"/>
        </w:rPr>
        <w:t xml:space="preserve">ya que de corroborarse como ciertos los hechos alegados, pueden caracterizar violaciones a los derechos protegidos </w:t>
      </w:r>
      <w:r w:rsidR="00DA73F2" w:rsidRPr="001325C9">
        <w:rPr>
          <w:rFonts w:asciiTheme="majorHAnsi" w:hAnsiTheme="majorHAnsi"/>
          <w:sz w:val="20"/>
          <w:szCs w:val="20"/>
          <w:lang w:val="es-ES"/>
        </w:rPr>
        <w:t>en los</w:t>
      </w:r>
      <w:r w:rsidR="00DF6DEC" w:rsidRPr="001325C9">
        <w:rPr>
          <w:rFonts w:asciiTheme="majorHAnsi" w:hAnsiTheme="majorHAnsi"/>
          <w:sz w:val="20"/>
          <w:szCs w:val="20"/>
          <w:lang w:val="es-ES"/>
        </w:rPr>
        <w:t xml:space="preserve"> </w:t>
      </w:r>
      <w:r w:rsidR="00A96E27" w:rsidRPr="001325C9">
        <w:rPr>
          <w:rFonts w:asciiTheme="majorHAnsi" w:hAnsiTheme="majorHAnsi"/>
          <w:sz w:val="20"/>
          <w:szCs w:val="20"/>
          <w:lang w:val="es-ES"/>
        </w:rPr>
        <w:t>artículo</w:t>
      </w:r>
      <w:r w:rsidR="00DF6DEC" w:rsidRPr="001325C9">
        <w:rPr>
          <w:rFonts w:asciiTheme="majorHAnsi" w:hAnsiTheme="majorHAnsi"/>
          <w:sz w:val="20"/>
          <w:szCs w:val="20"/>
          <w:lang w:val="es-ES"/>
        </w:rPr>
        <w:t xml:space="preserve">s </w:t>
      </w:r>
      <w:r w:rsidR="00DF6DEC" w:rsidRPr="001325C9">
        <w:rPr>
          <w:rFonts w:asciiTheme="majorHAnsi" w:hAnsiTheme="majorHAnsi"/>
          <w:bCs/>
          <w:sz w:val="20"/>
          <w:szCs w:val="20"/>
          <w:lang w:val="es-ES"/>
        </w:rPr>
        <w:t>5 (integri</w:t>
      </w:r>
      <w:r w:rsidR="00DA73F2" w:rsidRPr="001325C9">
        <w:rPr>
          <w:rFonts w:asciiTheme="majorHAnsi" w:hAnsiTheme="majorHAnsi"/>
          <w:bCs/>
          <w:sz w:val="20"/>
          <w:szCs w:val="20"/>
          <w:lang w:val="es-ES"/>
        </w:rPr>
        <w:t xml:space="preserve">dad </w:t>
      </w:r>
      <w:r w:rsidR="00C52EC3" w:rsidRPr="001325C9">
        <w:rPr>
          <w:rFonts w:asciiTheme="majorHAnsi" w:hAnsiTheme="majorHAnsi"/>
          <w:bCs/>
          <w:sz w:val="20"/>
          <w:szCs w:val="20"/>
          <w:lang w:val="es-ES"/>
        </w:rPr>
        <w:t>persona</w:t>
      </w:r>
      <w:r w:rsidR="00DF6DEC" w:rsidRPr="001325C9">
        <w:rPr>
          <w:rFonts w:asciiTheme="majorHAnsi" w:hAnsiTheme="majorHAnsi"/>
          <w:bCs/>
          <w:sz w:val="20"/>
          <w:szCs w:val="20"/>
          <w:lang w:val="es-ES"/>
        </w:rPr>
        <w:t>l), 8 (</w:t>
      </w:r>
      <w:r w:rsidR="00A96E27" w:rsidRPr="001325C9">
        <w:rPr>
          <w:rFonts w:asciiTheme="majorHAnsi" w:hAnsiTheme="majorHAnsi"/>
          <w:bCs/>
          <w:sz w:val="20"/>
          <w:szCs w:val="20"/>
          <w:lang w:val="es-ES"/>
        </w:rPr>
        <w:t>garantía</w:t>
      </w:r>
      <w:r w:rsidR="00DF6DEC" w:rsidRPr="001325C9">
        <w:rPr>
          <w:rFonts w:asciiTheme="majorHAnsi" w:hAnsiTheme="majorHAnsi"/>
          <w:bCs/>
          <w:sz w:val="20"/>
          <w:szCs w:val="20"/>
          <w:lang w:val="es-ES"/>
        </w:rPr>
        <w:t>s judici</w:t>
      </w:r>
      <w:r w:rsidR="00A96E27" w:rsidRPr="001325C9">
        <w:rPr>
          <w:rFonts w:asciiTheme="majorHAnsi" w:hAnsiTheme="majorHAnsi"/>
          <w:bCs/>
          <w:sz w:val="20"/>
          <w:szCs w:val="20"/>
          <w:lang w:val="es-ES"/>
        </w:rPr>
        <w:t>ales)</w:t>
      </w:r>
      <w:r w:rsidR="00DF6DEC" w:rsidRPr="001325C9">
        <w:rPr>
          <w:rFonts w:asciiTheme="majorHAnsi" w:hAnsiTheme="majorHAnsi"/>
          <w:bCs/>
          <w:sz w:val="20"/>
          <w:szCs w:val="20"/>
          <w:lang w:val="es-ES"/>
        </w:rPr>
        <w:t>, 17 (</w:t>
      </w:r>
      <w:r w:rsidR="002B7583" w:rsidRPr="001325C9">
        <w:rPr>
          <w:rFonts w:asciiTheme="majorHAnsi" w:hAnsiTheme="majorHAnsi"/>
          <w:bCs/>
          <w:sz w:val="20"/>
          <w:szCs w:val="20"/>
          <w:lang w:val="es-ES"/>
        </w:rPr>
        <w:t>protección</w:t>
      </w:r>
      <w:r w:rsidR="00DF6DEC"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de la</w:t>
      </w:r>
      <w:r w:rsidR="00DF6DEC" w:rsidRPr="001325C9">
        <w:rPr>
          <w:rFonts w:asciiTheme="majorHAnsi" w:hAnsiTheme="majorHAnsi"/>
          <w:bCs/>
          <w:sz w:val="20"/>
          <w:szCs w:val="20"/>
          <w:lang w:val="es-ES"/>
        </w:rPr>
        <w:t xml:space="preserve"> </w:t>
      </w:r>
      <w:r w:rsidR="00C52EC3" w:rsidRPr="001325C9">
        <w:rPr>
          <w:rFonts w:asciiTheme="majorHAnsi" w:hAnsiTheme="majorHAnsi"/>
          <w:bCs/>
          <w:sz w:val="20"/>
          <w:szCs w:val="20"/>
          <w:lang w:val="es-ES"/>
        </w:rPr>
        <w:t>familia</w:t>
      </w:r>
      <w:r w:rsidR="00DF6DEC" w:rsidRPr="001325C9">
        <w:rPr>
          <w:rFonts w:asciiTheme="majorHAnsi" w:hAnsiTheme="majorHAnsi"/>
          <w:bCs/>
          <w:sz w:val="20"/>
          <w:szCs w:val="20"/>
          <w:lang w:val="es-ES"/>
        </w:rPr>
        <w:t>), 18 (</w:t>
      </w:r>
      <w:r w:rsidR="001A798F" w:rsidRPr="001325C9">
        <w:rPr>
          <w:rFonts w:asciiTheme="majorHAnsi" w:hAnsiTheme="majorHAnsi"/>
          <w:bCs/>
          <w:sz w:val="20"/>
          <w:szCs w:val="20"/>
          <w:lang w:val="es-ES"/>
        </w:rPr>
        <w:t>nombre</w:t>
      </w:r>
      <w:r w:rsidR="00DF6DEC" w:rsidRPr="001325C9">
        <w:rPr>
          <w:rFonts w:asciiTheme="majorHAnsi" w:hAnsiTheme="majorHAnsi"/>
          <w:bCs/>
          <w:sz w:val="20"/>
          <w:szCs w:val="20"/>
          <w:lang w:val="es-ES"/>
        </w:rPr>
        <w:t>), 19 (</w:t>
      </w:r>
      <w:r w:rsidR="00110B0D" w:rsidRPr="001325C9">
        <w:rPr>
          <w:rFonts w:asciiTheme="majorHAnsi" w:hAnsiTheme="majorHAnsi"/>
          <w:bCs/>
          <w:sz w:val="20"/>
          <w:szCs w:val="20"/>
          <w:lang w:val="es-ES"/>
        </w:rPr>
        <w:t>derechos del niño</w:t>
      </w:r>
      <w:r w:rsidR="00DF6DEC" w:rsidRPr="001325C9">
        <w:rPr>
          <w:rFonts w:asciiTheme="majorHAnsi" w:hAnsiTheme="majorHAnsi"/>
          <w:bCs/>
          <w:sz w:val="20"/>
          <w:szCs w:val="20"/>
          <w:lang w:val="es-ES"/>
        </w:rPr>
        <w:t xml:space="preserve">) </w:t>
      </w:r>
      <w:r w:rsidR="00C52EC3" w:rsidRPr="001325C9">
        <w:rPr>
          <w:rFonts w:asciiTheme="majorHAnsi" w:hAnsiTheme="majorHAnsi"/>
          <w:bCs/>
          <w:sz w:val="20"/>
          <w:szCs w:val="20"/>
          <w:lang w:val="es-ES"/>
        </w:rPr>
        <w:t>y</w:t>
      </w:r>
      <w:r w:rsidR="00DF6DEC" w:rsidRPr="001325C9">
        <w:rPr>
          <w:rFonts w:asciiTheme="majorHAnsi" w:hAnsiTheme="majorHAnsi"/>
          <w:bCs/>
          <w:sz w:val="20"/>
          <w:szCs w:val="20"/>
          <w:lang w:val="es-ES"/>
        </w:rPr>
        <w:t xml:space="preserve"> 25 (</w:t>
      </w:r>
      <w:r w:rsidR="002B7583" w:rsidRPr="001325C9">
        <w:rPr>
          <w:rFonts w:asciiTheme="majorHAnsi" w:hAnsiTheme="majorHAnsi"/>
          <w:bCs/>
          <w:sz w:val="20"/>
          <w:szCs w:val="20"/>
          <w:lang w:val="es-ES"/>
        </w:rPr>
        <w:t>protección</w:t>
      </w:r>
      <w:r w:rsidR="00DF6DEC" w:rsidRPr="001325C9">
        <w:rPr>
          <w:rFonts w:asciiTheme="majorHAnsi" w:hAnsiTheme="majorHAnsi"/>
          <w:bCs/>
          <w:sz w:val="20"/>
          <w:szCs w:val="20"/>
          <w:lang w:val="es-ES"/>
        </w:rPr>
        <w:t xml:space="preserve"> judicial) </w:t>
      </w:r>
      <w:r w:rsidR="00DA73F2" w:rsidRPr="001325C9">
        <w:rPr>
          <w:rFonts w:asciiTheme="majorHAnsi" w:hAnsiTheme="majorHAnsi"/>
          <w:bCs/>
          <w:sz w:val="20"/>
          <w:szCs w:val="20"/>
          <w:lang w:val="es-ES"/>
        </w:rPr>
        <w:t xml:space="preserve">en </w:t>
      </w:r>
      <w:r w:rsidR="00DF6DEC" w:rsidRPr="001325C9">
        <w:rPr>
          <w:rFonts w:asciiTheme="majorHAnsi" w:hAnsiTheme="majorHAnsi"/>
          <w:bCs/>
          <w:sz w:val="20"/>
          <w:szCs w:val="20"/>
          <w:lang w:val="es-ES"/>
        </w:rPr>
        <w:t>rela</w:t>
      </w:r>
      <w:r w:rsidR="00DA73F2" w:rsidRPr="001325C9">
        <w:rPr>
          <w:rFonts w:asciiTheme="majorHAnsi" w:hAnsiTheme="majorHAnsi"/>
          <w:bCs/>
          <w:sz w:val="20"/>
          <w:szCs w:val="20"/>
          <w:lang w:val="es-ES"/>
        </w:rPr>
        <w:t>ción</w:t>
      </w:r>
      <w:r w:rsidR="00DF6DEC" w:rsidRPr="001325C9">
        <w:rPr>
          <w:rFonts w:asciiTheme="majorHAnsi" w:hAnsiTheme="majorHAnsi"/>
          <w:bCs/>
          <w:sz w:val="20"/>
          <w:szCs w:val="20"/>
          <w:lang w:val="es-ES"/>
        </w:rPr>
        <w:t xml:space="preserve"> </w:t>
      </w:r>
      <w:r w:rsidRPr="001325C9">
        <w:rPr>
          <w:rFonts w:asciiTheme="majorHAnsi" w:hAnsiTheme="majorHAnsi"/>
          <w:bCs/>
          <w:sz w:val="20"/>
          <w:szCs w:val="20"/>
          <w:lang w:val="es-ES"/>
        </w:rPr>
        <w:t>con sus</w:t>
      </w:r>
      <w:r w:rsidR="00DF6DEC" w:rsidRPr="001325C9">
        <w:rPr>
          <w:rFonts w:asciiTheme="majorHAnsi" w:hAnsiTheme="majorHAnsi"/>
          <w:bCs/>
          <w:sz w:val="20"/>
          <w:szCs w:val="20"/>
          <w:lang w:val="es-ES"/>
        </w:rPr>
        <w:t xml:space="preserve"> </w:t>
      </w:r>
      <w:r w:rsidR="00A96E27" w:rsidRPr="001325C9">
        <w:rPr>
          <w:rFonts w:asciiTheme="majorHAnsi" w:hAnsiTheme="majorHAnsi"/>
          <w:bCs/>
          <w:sz w:val="20"/>
          <w:szCs w:val="20"/>
          <w:lang w:val="es-ES"/>
        </w:rPr>
        <w:t>artículo</w:t>
      </w:r>
      <w:r w:rsidR="00DF6DEC" w:rsidRPr="001325C9">
        <w:rPr>
          <w:rFonts w:asciiTheme="majorHAnsi" w:hAnsiTheme="majorHAnsi"/>
          <w:bCs/>
          <w:sz w:val="20"/>
          <w:szCs w:val="20"/>
          <w:lang w:val="es-ES"/>
        </w:rPr>
        <w:t>s 1.1 (</w:t>
      </w:r>
      <w:r w:rsidR="00A96E27" w:rsidRPr="001325C9">
        <w:rPr>
          <w:rFonts w:asciiTheme="majorHAnsi" w:hAnsiTheme="majorHAnsi"/>
          <w:bCs/>
          <w:sz w:val="20"/>
          <w:szCs w:val="20"/>
          <w:lang w:val="es-ES"/>
        </w:rPr>
        <w:t>obliga</w:t>
      </w:r>
      <w:r w:rsidR="00DA73F2" w:rsidRPr="001325C9">
        <w:rPr>
          <w:rFonts w:asciiTheme="majorHAnsi" w:hAnsiTheme="majorHAnsi"/>
          <w:bCs/>
          <w:sz w:val="20"/>
          <w:szCs w:val="20"/>
          <w:lang w:val="es-ES"/>
        </w:rPr>
        <w:t>ción</w:t>
      </w:r>
      <w:r w:rsidR="00DF6DEC" w:rsidRPr="001325C9">
        <w:rPr>
          <w:rFonts w:asciiTheme="majorHAnsi" w:hAnsiTheme="majorHAnsi"/>
          <w:bCs/>
          <w:sz w:val="20"/>
          <w:szCs w:val="20"/>
          <w:lang w:val="es-ES"/>
        </w:rPr>
        <w:t xml:space="preserve"> de </w:t>
      </w:r>
      <w:r w:rsidR="00110B0D" w:rsidRPr="001325C9">
        <w:rPr>
          <w:rFonts w:asciiTheme="majorHAnsi" w:hAnsiTheme="majorHAnsi"/>
          <w:bCs/>
          <w:sz w:val="20"/>
          <w:szCs w:val="20"/>
          <w:lang w:val="es-ES"/>
        </w:rPr>
        <w:t>respeta</w:t>
      </w:r>
      <w:r w:rsidR="00DF6DEC" w:rsidRPr="001325C9">
        <w:rPr>
          <w:rFonts w:asciiTheme="majorHAnsi" w:hAnsiTheme="majorHAnsi"/>
          <w:bCs/>
          <w:sz w:val="20"/>
          <w:szCs w:val="20"/>
          <w:lang w:val="es-ES"/>
        </w:rPr>
        <w:t xml:space="preserve">r </w:t>
      </w:r>
      <w:r w:rsidR="002B7583" w:rsidRPr="001325C9">
        <w:rPr>
          <w:rFonts w:asciiTheme="majorHAnsi" w:hAnsiTheme="majorHAnsi"/>
          <w:bCs/>
          <w:sz w:val="20"/>
          <w:szCs w:val="20"/>
          <w:lang w:val="es-ES"/>
        </w:rPr>
        <w:t>los</w:t>
      </w:r>
      <w:r w:rsidR="00DF6DEC" w:rsidRPr="001325C9">
        <w:rPr>
          <w:rFonts w:asciiTheme="majorHAnsi" w:hAnsiTheme="majorHAnsi"/>
          <w:bCs/>
          <w:sz w:val="20"/>
          <w:szCs w:val="20"/>
          <w:lang w:val="es-ES"/>
        </w:rPr>
        <w:t xml:space="preserve"> </w:t>
      </w:r>
      <w:r w:rsidR="00C52EC3" w:rsidRPr="001325C9">
        <w:rPr>
          <w:rFonts w:asciiTheme="majorHAnsi" w:hAnsiTheme="majorHAnsi"/>
          <w:bCs/>
          <w:sz w:val="20"/>
          <w:szCs w:val="20"/>
          <w:lang w:val="es-ES"/>
        </w:rPr>
        <w:t>derecho</w:t>
      </w:r>
      <w:r w:rsidR="00DF6DEC" w:rsidRPr="001325C9">
        <w:rPr>
          <w:rFonts w:asciiTheme="majorHAnsi" w:hAnsiTheme="majorHAnsi"/>
          <w:bCs/>
          <w:sz w:val="20"/>
          <w:szCs w:val="20"/>
          <w:lang w:val="es-ES"/>
        </w:rPr>
        <w:t xml:space="preserve">s) </w:t>
      </w:r>
      <w:r w:rsidR="00C52EC3" w:rsidRPr="001325C9">
        <w:rPr>
          <w:rFonts w:asciiTheme="majorHAnsi" w:hAnsiTheme="majorHAnsi"/>
          <w:bCs/>
          <w:sz w:val="20"/>
          <w:szCs w:val="20"/>
          <w:lang w:val="es-ES"/>
        </w:rPr>
        <w:t>y</w:t>
      </w:r>
      <w:r w:rsidR="00DF6DEC" w:rsidRPr="001325C9">
        <w:rPr>
          <w:rFonts w:asciiTheme="majorHAnsi" w:hAnsiTheme="majorHAnsi"/>
          <w:bCs/>
          <w:sz w:val="20"/>
          <w:szCs w:val="20"/>
          <w:lang w:val="es-ES"/>
        </w:rPr>
        <w:t xml:space="preserve"> 2 (</w:t>
      </w:r>
      <w:r w:rsidR="007C3B02" w:rsidRPr="001325C9">
        <w:rPr>
          <w:rFonts w:asciiTheme="majorHAnsi" w:hAnsiTheme="majorHAnsi"/>
          <w:bCs/>
          <w:sz w:val="20"/>
          <w:szCs w:val="20"/>
          <w:lang w:val="es-ES"/>
        </w:rPr>
        <w:t>debe</w:t>
      </w:r>
      <w:r w:rsidR="00DF6DEC" w:rsidRPr="001325C9">
        <w:rPr>
          <w:rFonts w:asciiTheme="majorHAnsi" w:hAnsiTheme="majorHAnsi"/>
          <w:bCs/>
          <w:sz w:val="20"/>
          <w:szCs w:val="20"/>
          <w:lang w:val="es-ES"/>
        </w:rPr>
        <w:t>r de</w:t>
      </w:r>
      <w:r w:rsidR="00C52EC3" w:rsidRPr="001325C9">
        <w:rPr>
          <w:rFonts w:asciiTheme="majorHAnsi" w:hAnsiTheme="majorHAnsi"/>
          <w:bCs/>
          <w:sz w:val="20"/>
          <w:szCs w:val="20"/>
          <w:lang w:val="es-ES"/>
        </w:rPr>
        <w:t xml:space="preserve"> adopt</w:t>
      </w:r>
      <w:r w:rsidR="00DF6DEC" w:rsidRPr="001325C9">
        <w:rPr>
          <w:rFonts w:asciiTheme="majorHAnsi" w:hAnsiTheme="majorHAnsi"/>
          <w:bCs/>
          <w:sz w:val="20"/>
          <w:szCs w:val="20"/>
          <w:lang w:val="es-ES"/>
        </w:rPr>
        <w:t xml:space="preserve">ar </w:t>
      </w:r>
      <w:r w:rsidR="009505DE" w:rsidRPr="001325C9">
        <w:rPr>
          <w:rFonts w:asciiTheme="majorHAnsi" w:hAnsiTheme="majorHAnsi"/>
          <w:bCs/>
          <w:sz w:val="20"/>
          <w:szCs w:val="20"/>
          <w:lang w:val="es-ES"/>
        </w:rPr>
        <w:t>las</w:t>
      </w:r>
      <w:r w:rsidR="00DF6DEC" w:rsidRPr="001325C9">
        <w:rPr>
          <w:rFonts w:asciiTheme="majorHAnsi" w:hAnsiTheme="majorHAnsi"/>
          <w:bCs/>
          <w:sz w:val="20"/>
          <w:szCs w:val="20"/>
          <w:lang w:val="es-ES"/>
        </w:rPr>
        <w:t xml:space="preserve"> disposi</w:t>
      </w:r>
      <w:r w:rsidR="00DA73F2" w:rsidRPr="001325C9">
        <w:rPr>
          <w:rFonts w:asciiTheme="majorHAnsi" w:hAnsiTheme="majorHAnsi"/>
          <w:sz w:val="20"/>
          <w:szCs w:val="20"/>
          <w:lang w:val="es-ES"/>
        </w:rPr>
        <w:t>ciones</w:t>
      </w:r>
      <w:r w:rsidR="00DF6DEC" w:rsidRPr="001325C9">
        <w:rPr>
          <w:rFonts w:asciiTheme="majorHAnsi" w:hAnsiTheme="majorHAnsi"/>
          <w:bCs/>
          <w:sz w:val="20"/>
          <w:szCs w:val="20"/>
          <w:lang w:val="es-ES"/>
        </w:rPr>
        <w:t xml:space="preserve"> de </w:t>
      </w:r>
      <w:r w:rsidR="00C52EC3" w:rsidRPr="001325C9">
        <w:rPr>
          <w:rFonts w:asciiTheme="majorHAnsi" w:hAnsiTheme="majorHAnsi"/>
          <w:bCs/>
          <w:sz w:val="20"/>
          <w:szCs w:val="20"/>
          <w:lang w:val="es-ES"/>
        </w:rPr>
        <w:t>derecho</w:t>
      </w:r>
      <w:r w:rsidR="00DF6DEC" w:rsidRPr="001325C9">
        <w:rPr>
          <w:rFonts w:asciiTheme="majorHAnsi" w:hAnsiTheme="majorHAnsi"/>
          <w:bCs/>
          <w:sz w:val="20"/>
          <w:szCs w:val="20"/>
          <w:lang w:val="es-ES"/>
        </w:rPr>
        <w:t xml:space="preserve"> interno) </w:t>
      </w:r>
      <w:r w:rsidR="00DA73F2" w:rsidRPr="001325C9">
        <w:rPr>
          <w:rFonts w:asciiTheme="majorHAnsi" w:hAnsiTheme="majorHAnsi"/>
          <w:bCs/>
          <w:sz w:val="20"/>
          <w:szCs w:val="20"/>
          <w:lang w:val="es-ES"/>
        </w:rPr>
        <w:t>de la</w:t>
      </w:r>
      <w:r w:rsidR="00DF6DEC" w:rsidRPr="001325C9">
        <w:rPr>
          <w:rFonts w:asciiTheme="majorHAnsi" w:hAnsiTheme="majorHAnsi"/>
          <w:bCs/>
          <w:sz w:val="20"/>
          <w:szCs w:val="20"/>
          <w:lang w:val="es-ES"/>
        </w:rPr>
        <w:t xml:space="preserve"> Conven</w:t>
      </w:r>
      <w:r w:rsidR="00DA73F2" w:rsidRPr="001325C9">
        <w:rPr>
          <w:rFonts w:asciiTheme="majorHAnsi" w:hAnsiTheme="majorHAnsi"/>
          <w:bCs/>
          <w:sz w:val="20"/>
          <w:szCs w:val="20"/>
          <w:lang w:val="es-ES"/>
        </w:rPr>
        <w:t>ción</w:t>
      </w:r>
      <w:r w:rsidR="00DF6DEC" w:rsidRPr="001325C9">
        <w:rPr>
          <w:rFonts w:asciiTheme="majorHAnsi" w:hAnsiTheme="majorHAnsi"/>
          <w:bCs/>
          <w:sz w:val="20"/>
          <w:szCs w:val="20"/>
          <w:lang w:val="es-ES"/>
        </w:rPr>
        <w:t xml:space="preserve"> Americana. </w:t>
      </w:r>
    </w:p>
    <w:p w14:paraId="2EAD017D" w14:textId="77777777" w:rsidR="00E644F1" w:rsidRDefault="00E644F1" w:rsidP="00E644F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0C407D58" w14:textId="3DFD04C6" w:rsidR="004F616B" w:rsidRPr="001325C9" w:rsidRDefault="00BB18B7" w:rsidP="00E644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1325C9">
        <w:rPr>
          <w:rFonts w:asciiTheme="majorHAnsi" w:hAnsiTheme="majorHAnsi"/>
          <w:sz w:val="20"/>
          <w:szCs w:val="20"/>
          <w:lang w:val="es-ES"/>
        </w:rPr>
        <w:t>Finalmente</w:t>
      </w:r>
      <w:r w:rsidR="004F616B" w:rsidRPr="001325C9">
        <w:rPr>
          <w:rFonts w:asciiTheme="majorHAnsi" w:hAnsiTheme="majorHAnsi"/>
          <w:sz w:val="20"/>
          <w:szCs w:val="20"/>
          <w:lang w:val="es-ES"/>
        </w:rPr>
        <w:t xml:space="preserve">, </w:t>
      </w:r>
      <w:r w:rsidR="00E92F54" w:rsidRPr="001325C9">
        <w:rPr>
          <w:rFonts w:asciiTheme="majorHAnsi" w:hAnsiTheme="majorHAnsi"/>
          <w:bCs/>
          <w:sz w:val="20"/>
          <w:szCs w:val="20"/>
          <w:lang w:val="es-ES"/>
        </w:rPr>
        <w:t>en cuanto a</w:t>
      </w:r>
      <w:r w:rsidR="00DA73F2" w:rsidRPr="001325C9">
        <w:rPr>
          <w:rFonts w:asciiTheme="majorHAnsi" w:hAnsiTheme="majorHAnsi"/>
          <w:bCs/>
          <w:sz w:val="20"/>
          <w:szCs w:val="20"/>
          <w:lang w:val="es-ES"/>
        </w:rPr>
        <w:t xml:space="preserve"> la</w:t>
      </w:r>
      <w:r w:rsidR="004F616B" w:rsidRPr="001325C9">
        <w:rPr>
          <w:rFonts w:asciiTheme="majorHAnsi" w:hAnsiTheme="majorHAnsi"/>
          <w:bCs/>
          <w:sz w:val="20"/>
          <w:szCs w:val="20"/>
          <w:lang w:val="es-ES"/>
        </w:rPr>
        <w:t xml:space="preserve"> alega</w:t>
      </w:r>
      <w:r w:rsidR="00DA73F2" w:rsidRPr="001325C9">
        <w:rPr>
          <w:rFonts w:asciiTheme="majorHAnsi" w:hAnsiTheme="majorHAnsi"/>
          <w:sz w:val="20"/>
          <w:szCs w:val="20"/>
          <w:lang w:val="es-ES"/>
        </w:rPr>
        <w:t>ción</w:t>
      </w:r>
      <w:r w:rsidR="004F616B"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del</w:t>
      </w:r>
      <w:r w:rsidR="00E92F54" w:rsidRPr="001325C9">
        <w:rPr>
          <w:rFonts w:asciiTheme="majorHAnsi" w:hAnsiTheme="majorHAnsi"/>
          <w:bCs/>
          <w:sz w:val="20"/>
          <w:szCs w:val="20"/>
          <w:lang w:val="es-ES"/>
        </w:rPr>
        <w:t xml:space="preserve"> </w:t>
      </w:r>
      <w:r w:rsidR="00B31C71" w:rsidRPr="001325C9">
        <w:rPr>
          <w:rFonts w:asciiTheme="majorHAnsi" w:hAnsiTheme="majorHAnsi"/>
          <w:bCs/>
          <w:sz w:val="20"/>
          <w:szCs w:val="20"/>
          <w:lang w:val="es-ES"/>
        </w:rPr>
        <w:t>E</w:t>
      </w:r>
      <w:r w:rsidR="004F616B" w:rsidRPr="001325C9">
        <w:rPr>
          <w:rFonts w:asciiTheme="majorHAnsi" w:hAnsiTheme="majorHAnsi"/>
          <w:bCs/>
          <w:sz w:val="20"/>
          <w:szCs w:val="20"/>
          <w:lang w:val="es-ES"/>
        </w:rPr>
        <w:t xml:space="preserve">stado </w:t>
      </w:r>
      <w:r w:rsidR="00B31C71" w:rsidRPr="001325C9">
        <w:rPr>
          <w:rFonts w:asciiTheme="majorHAnsi" w:hAnsiTheme="majorHAnsi"/>
          <w:bCs/>
          <w:sz w:val="20"/>
          <w:szCs w:val="20"/>
          <w:lang w:val="es-ES"/>
        </w:rPr>
        <w:t>en torno a la</w:t>
      </w:r>
      <w:r w:rsidR="004F616B" w:rsidRPr="001325C9">
        <w:rPr>
          <w:rFonts w:asciiTheme="majorHAnsi" w:hAnsiTheme="majorHAnsi"/>
          <w:bCs/>
          <w:sz w:val="20"/>
          <w:szCs w:val="20"/>
          <w:lang w:val="es-ES"/>
        </w:rPr>
        <w:t xml:space="preserve"> </w:t>
      </w:r>
      <w:r w:rsidR="00DA6EA0" w:rsidRPr="001325C9">
        <w:rPr>
          <w:rFonts w:asciiTheme="majorHAnsi" w:hAnsiTheme="majorHAnsi"/>
          <w:bCs/>
          <w:sz w:val="20"/>
          <w:szCs w:val="20"/>
          <w:lang w:val="es-ES"/>
        </w:rPr>
        <w:t>cua</w:t>
      </w:r>
      <w:r w:rsidR="004F616B" w:rsidRPr="001325C9">
        <w:rPr>
          <w:rFonts w:asciiTheme="majorHAnsi" w:hAnsiTheme="majorHAnsi"/>
          <w:bCs/>
          <w:sz w:val="20"/>
          <w:szCs w:val="20"/>
          <w:lang w:val="es-ES"/>
        </w:rPr>
        <w:t>rta i</w:t>
      </w:r>
      <w:r w:rsidR="004F616B" w:rsidRPr="001325C9">
        <w:rPr>
          <w:rStyle w:val="Emphasis"/>
          <w:rFonts w:asciiTheme="majorHAnsi" w:hAnsiTheme="majorHAnsi" w:cs="Arial"/>
          <w:bCs/>
          <w:i w:val="0"/>
          <w:iCs w:val="0"/>
          <w:sz w:val="20"/>
          <w:szCs w:val="20"/>
          <w:shd w:val="clear" w:color="auto" w:fill="FFFFFF"/>
          <w:lang w:val="es-ES"/>
        </w:rPr>
        <w:t>nst</w:t>
      </w:r>
      <w:r w:rsidR="007C3B02" w:rsidRPr="001325C9">
        <w:rPr>
          <w:rStyle w:val="Emphasis"/>
          <w:rFonts w:asciiTheme="majorHAnsi" w:hAnsiTheme="majorHAnsi" w:cs="Arial"/>
          <w:bCs/>
          <w:i w:val="0"/>
          <w:iCs w:val="0"/>
          <w:sz w:val="20"/>
          <w:szCs w:val="20"/>
          <w:shd w:val="clear" w:color="auto" w:fill="FFFFFF"/>
          <w:lang w:val="es-ES"/>
        </w:rPr>
        <w:t>ancia</w:t>
      </w:r>
      <w:r w:rsidR="004F616B" w:rsidRPr="001325C9">
        <w:rPr>
          <w:rFonts w:asciiTheme="majorHAnsi" w:hAnsiTheme="majorHAnsi"/>
          <w:bCs/>
          <w:sz w:val="20"/>
          <w:szCs w:val="20"/>
          <w:lang w:val="es-ES"/>
        </w:rPr>
        <w:t xml:space="preserve">, </w:t>
      </w:r>
      <w:r w:rsidR="00E92F54" w:rsidRPr="001325C9">
        <w:rPr>
          <w:rFonts w:asciiTheme="majorHAnsi" w:hAnsiTheme="majorHAnsi"/>
          <w:bCs/>
          <w:sz w:val="20"/>
          <w:szCs w:val="20"/>
          <w:lang w:val="es-ES"/>
        </w:rPr>
        <w:t>l</w:t>
      </w:r>
      <w:r w:rsidR="00661393" w:rsidRPr="001325C9">
        <w:rPr>
          <w:rFonts w:asciiTheme="majorHAnsi" w:hAnsiTheme="majorHAnsi"/>
          <w:bCs/>
          <w:sz w:val="20"/>
          <w:szCs w:val="20"/>
          <w:lang w:val="es-ES"/>
        </w:rPr>
        <w:t>a Comisión</w:t>
      </w:r>
      <w:r w:rsidR="004F616B" w:rsidRPr="001325C9">
        <w:rPr>
          <w:rFonts w:asciiTheme="majorHAnsi" w:hAnsiTheme="majorHAnsi"/>
          <w:bCs/>
          <w:sz w:val="20"/>
          <w:szCs w:val="20"/>
          <w:lang w:val="es-ES"/>
        </w:rPr>
        <w:t xml:space="preserve"> observa que</w:t>
      </w:r>
      <w:r w:rsidR="00B31C71" w:rsidRPr="001325C9">
        <w:rPr>
          <w:rFonts w:asciiTheme="majorHAnsi" w:hAnsiTheme="majorHAnsi"/>
          <w:bCs/>
          <w:sz w:val="20"/>
          <w:szCs w:val="20"/>
          <w:lang w:val="es-ES"/>
        </w:rPr>
        <w:t>,</w:t>
      </w:r>
      <w:r w:rsidR="004F616B"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al</w:t>
      </w:r>
      <w:r w:rsidR="004F616B" w:rsidRPr="001325C9">
        <w:rPr>
          <w:rFonts w:asciiTheme="majorHAnsi" w:hAnsiTheme="majorHAnsi"/>
          <w:bCs/>
          <w:sz w:val="20"/>
          <w:szCs w:val="20"/>
          <w:lang w:val="es-ES"/>
        </w:rPr>
        <w:t xml:space="preserve"> admitir esta peti</w:t>
      </w:r>
      <w:r w:rsidR="00DA73F2" w:rsidRPr="001325C9">
        <w:rPr>
          <w:rFonts w:asciiTheme="majorHAnsi" w:hAnsiTheme="majorHAnsi"/>
          <w:bCs/>
          <w:sz w:val="20"/>
          <w:szCs w:val="20"/>
          <w:lang w:val="es-ES"/>
        </w:rPr>
        <w:t>ción</w:t>
      </w:r>
      <w:r w:rsidR="00B31C71" w:rsidRPr="001325C9">
        <w:rPr>
          <w:rFonts w:asciiTheme="majorHAnsi" w:hAnsiTheme="majorHAnsi"/>
          <w:bCs/>
          <w:sz w:val="20"/>
          <w:szCs w:val="20"/>
          <w:lang w:val="es-ES"/>
        </w:rPr>
        <w:t>,</w:t>
      </w:r>
      <w:r w:rsidR="004F616B" w:rsidRPr="001325C9">
        <w:rPr>
          <w:rFonts w:asciiTheme="majorHAnsi" w:hAnsiTheme="majorHAnsi"/>
          <w:bCs/>
          <w:sz w:val="20"/>
          <w:szCs w:val="20"/>
          <w:lang w:val="es-ES"/>
        </w:rPr>
        <w:t xml:space="preserve"> </w:t>
      </w:r>
      <w:r w:rsidR="007C3B02" w:rsidRPr="001325C9">
        <w:rPr>
          <w:rFonts w:asciiTheme="majorHAnsi" w:hAnsiTheme="majorHAnsi"/>
          <w:bCs/>
          <w:sz w:val="20"/>
          <w:szCs w:val="20"/>
          <w:lang w:val="es-ES"/>
        </w:rPr>
        <w:t>no</w:t>
      </w:r>
      <w:r w:rsidR="004F616B" w:rsidRPr="001325C9">
        <w:rPr>
          <w:rFonts w:asciiTheme="majorHAnsi" w:hAnsiTheme="majorHAnsi"/>
          <w:bCs/>
          <w:sz w:val="20"/>
          <w:szCs w:val="20"/>
          <w:lang w:val="es-ES"/>
        </w:rPr>
        <w:t xml:space="preserve"> pretende suplantar </w:t>
      </w:r>
      <w:r w:rsidR="00E92F54" w:rsidRPr="001325C9">
        <w:rPr>
          <w:rFonts w:asciiTheme="majorHAnsi" w:hAnsiTheme="majorHAnsi"/>
          <w:bCs/>
          <w:sz w:val="20"/>
          <w:szCs w:val="20"/>
          <w:lang w:val="es-ES"/>
        </w:rPr>
        <w:t>l</w:t>
      </w:r>
      <w:r w:rsidR="004F616B" w:rsidRPr="001325C9">
        <w:rPr>
          <w:rFonts w:asciiTheme="majorHAnsi" w:hAnsiTheme="majorHAnsi"/>
          <w:bCs/>
          <w:sz w:val="20"/>
          <w:szCs w:val="20"/>
          <w:lang w:val="es-ES"/>
        </w:rPr>
        <w:t>a c</w:t>
      </w:r>
      <w:r w:rsidR="004F616B" w:rsidRPr="001325C9">
        <w:rPr>
          <w:rStyle w:val="Emphasis"/>
          <w:rFonts w:asciiTheme="majorHAnsi" w:hAnsiTheme="majorHAnsi" w:cs="Arial"/>
          <w:bCs/>
          <w:i w:val="0"/>
          <w:iCs w:val="0"/>
          <w:sz w:val="20"/>
          <w:szCs w:val="20"/>
          <w:shd w:val="clear" w:color="auto" w:fill="FFFFFF"/>
          <w:lang w:val="es-ES"/>
        </w:rPr>
        <w:t>ompet</w:t>
      </w:r>
      <w:r w:rsidR="007C3B02" w:rsidRPr="001325C9">
        <w:rPr>
          <w:rStyle w:val="Emphasis"/>
          <w:rFonts w:asciiTheme="majorHAnsi" w:hAnsiTheme="majorHAnsi" w:cs="Arial"/>
          <w:bCs/>
          <w:i w:val="0"/>
          <w:iCs w:val="0"/>
          <w:sz w:val="20"/>
          <w:szCs w:val="20"/>
          <w:shd w:val="clear" w:color="auto" w:fill="FFFFFF"/>
          <w:lang w:val="es-ES"/>
        </w:rPr>
        <w:t>encia</w:t>
      </w:r>
      <w:r w:rsidR="004F616B"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de las</w:t>
      </w:r>
      <w:r w:rsidR="004F616B" w:rsidRPr="001325C9">
        <w:rPr>
          <w:rFonts w:asciiTheme="majorHAnsi" w:hAnsiTheme="majorHAnsi"/>
          <w:bCs/>
          <w:sz w:val="20"/>
          <w:szCs w:val="20"/>
          <w:lang w:val="es-ES"/>
        </w:rPr>
        <w:t xml:space="preserve"> autoridades judici</w:t>
      </w:r>
      <w:r w:rsidR="00647DF7" w:rsidRPr="001325C9">
        <w:rPr>
          <w:rFonts w:asciiTheme="majorHAnsi" w:hAnsiTheme="majorHAnsi"/>
          <w:bCs/>
          <w:sz w:val="20"/>
          <w:szCs w:val="20"/>
          <w:lang w:val="es-ES"/>
        </w:rPr>
        <w:t xml:space="preserve">ales </w:t>
      </w:r>
      <w:r w:rsidR="00E92F54" w:rsidRPr="001325C9">
        <w:rPr>
          <w:rFonts w:asciiTheme="majorHAnsi" w:hAnsiTheme="majorHAnsi"/>
          <w:bCs/>
          <w:sz w:val="20"/>
          <w:szCs w:val="20"/>
          <w:lang w:val="es-ES"/>
        </w:rPr>
        <w:t>internas</w:t>
      </w:r>
      <w:r w:rsidR="004F616B" w:rsidRPr="001325C9">
        <w:rPr>
          <w:rFonts w:asciiTheme="majorHAnsi" w:hAnsiTheme="majorHAnsi"/>
          <w:bCs/>
          <w:sz w:val="20"/>
          <w:szCs w:val="20"/>
          <w:lang w:val="es-ES"/>
        </w:rPr>
        <w:t xml:space="preserve">. </w:t>
      </w:r>
      <w:r w:rsidR="00E92F54" w:rsidRPr="001325C9">
        <w:rPr>
          <w:rFonts w:asciiTheme="majorHAnsi" w:hAnsiTheme="majorHAnsi"/>
          <w:bCs/>
          <w:sz w:val="20"/>
          <w:szCs w:val="20"/>
          <w:lang w:val="es-ES"/>
        </w:rPr>
        <w:t>No obstante</w:t>
      </w:r>
      <w:r w:rsidR="004F616B" w:rsidRPr="001325C9">
        <w:rPr>
          <w:rFonts w:asciiTheme="majorHAnsi" w:hAnsiTheme="majorHAnsi"/>
          <w:bCs/>
          <w:sz w:val="20"/>
          <w:szCs w:val="20"/>
          <w:lang w:val="es-ES"/>
        </w:rPr>
        <w:t xml:space="preserve">, analizará </w:t>
      </w:r>
      <w:r w:rsidR="00DA73F2" w:rsidRPr="001325C9">
        <w:rPr>
          <w:rFonts w:asciiTheme="majorHAnsi" w:hAnsiTheme="majorHAnsi"/>
          <w:bCs/>
          <w:sz w:val="20"/>
          <w:szCs w:val="20"/>
          <w:lang w:val="es-ES"/>
        </w:rPr>
        <w:t>en la</w:t>
      </w:r>
      <w:r w:rsidR="004F616B" w:rsidRPr="001325C9">
        <w:rPr>
          <w:rFonts w:asciiTheme="majorHAnsi" w:hAnsiTheme="majorHAnsi"/>
          <w:bCs/>
          <w:sz w:val="20"/>
          <w:szCs w:val="20"/>
          <w:lang w:val="es-ES"/>
        </w:rPr>
        <w:t xml:space="preserve"> etapa de </w:t>
      </w:r>
      <w:r w:rsidR="00E92F54" w:rsidRPr="001325C9">
        <w:rPr>
          <w:rFonts w:asciiTheme="majorHAnsi" w:hAnsiTheme="majorHAnsi"/>
          <w:bCs/>
          <w:sz w:val="20"/>
          <w:szCs w:val="20"/>
          <w:lang w:val="es-ES"/>
        </w:rPr>
        <w:t>análisis de fondo</w:t>
      </w:r>
      <w:r w:rsidR="004F616B"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de la</w:t>
      </w:r>
      <w:r w:rsidR="004F616B" w:rsidRPr="001325C9">
        <w:rPr>
          <w:rFonts w:asciiTheme="majorHAnsi" w:hAnsiTheme="majorHAnsi"/>
          <w:bCs/>
          <w:sz w:val="20"/>
          <w:szCs w:val="20"/>
          <w:lang w:val="es-ES"/>
        </w:rPr>
        <w:t xml:space="preserve"> presente peti</w:t>
      </w:r>
      <w:r w:rsidR="00DA73F2" w:rsidRPr="001325C9">
        <w:rPr>
          <w:rFonts w:asciiTheme="majorHAnsi" w:hAnsiTheme="majorHAnsi"/>
          <w:bCs/>
          <w:sz w:val="20"/>
          <w:szCs w:val="20"/>
          <w:lang w:val="es-ES"/>
        </w:rPr>
        <w:t>ción</w:t>
      </w:r>
      <w:r w:rsidR="00E92F54" w:rsidRPr="001325C9">
        <w:rPr>
          <w:rFonts w:asciiTheme="majorHAnsi" w:hAnsiTheme="majorHAnsi"/>
          <w:bCs/>
          <w:sz w:val="20"/>
          <w:szCs w:val="20"/>
          <w:lang w:val="es-ES"/>
        </w:rPr>
        <w:t xml:space="preserve"> si</w:t>
      </w:r>
      <w:r w:rsidR="004F616B" w:rsidRPr="001325C9">
        <w:rPr>
          <w:rFonts w:asciiTheme="majorHAnsi" w:hAnsiTheme="majorHAnsi"/>
          <w:bCs/>
          <w:sz w:val="20"/>
          <w:szCs w:val="20"/>
          <w:lang w:val="es-ES"/>
        </w:rPr>
        <w:t xml:space="preserve"> </w:t>
      </w:r>
      <w:r w:rsidR="002B7583" w:rsidRPr="001325C9">
        <w:rPr>
          <w:rFonts w:asciiTheme="majorHAnsi" w:hAnsiTheme="majorHAnsi"/>
          <w:bCs/>
          <w:sz w:val="20"/>
          <w:szCs w:val="20"/>
          <w:lang w:val="es-ES"/>
        </w:rPr>
        <w:t>los</w:t>
      </w:r>
      <w:r w:rsidR="004F616B" w:rsidRPr="001325C9">
        <w:rPr>
          <w:rFonts w:asciiTheme="majorHAnsi" w:hAnsiTheme="majorHAnsi"/>
          <w:bCs/>
          <w:sz w:val="20"/>
          <w:szCs w:val="20"/>
          <w:lang w:val="es-ES"/>
        </w:rPr>
        <w:t xml:space="preserve"> proce</w:t>
      </w:r>
      <w:r w:rsidR="00DD5129" w:rsidRPr="001325C9">
        <w:rPr>
          <w:rFonts w:asciiTheme="majorHAnsi" w:hAnsiTheme="majorHAnsi"/>
          <w:bCs/>
          <w:sz w:val="20"/>
          <w:szCs w:val="20"/>
          <w:lang w:val="es-ES"/>
        </w:rPr>
        <w:t>s</w:t>
      </w:r>
      <w:r w:rsidR="004F616B" w:rsidRPr="001325C9">
        <w:rPr>
          <w:rFonts w:asciiTheme="majorHAnsi" w:hAnsiTheme="majorHAnsi"/>
          <w:bCs/>
          <w:sz w:val="20"/>
          <w:szCs w:val="20"/>
          <w:lang w:val="es-ES"/>
        </w:rPr>
        <w:t>os judici</w:t>
      </w:r>
      <w:r w:rsidR="00647DF7" w:rsidRPr="001325C9">
        <w:rPr>
          <w:rFonts w:asciiTheme="majorHAnsi" w:hAnsiTheme="majorHAnsi"/>
          <w:bCs/>
          <w:sz w:val="20"/>
          <w:szCs w:val="20"/>
          <w:lang w:val="es-ES"/>
        </w:rPr>
        <w:t xml:space="preserve">ales </w:t>
      </w:r>
      <w:r w:rsidR="004F616B" w:rsidRPr="001325C9">
        <w:rPr>
          <w:rFonts w:asciiTheme="majorHAnsi" w:hAnsiTheme="majorHAnsi"/>
          <w:bCs/>
          <w:sz w:val="20"/>
          <w:szCs w:val="20"/>
          <w:lang w:val="es-ES"/>
        </w:rPr>
        <w:t>internos cump</w:t>
      </w:r>
      <w:r w:rsidR="00E92F54" w:rsidRPr="001325C9">
        <w:rPr>
          <w:rFonts w:asciiTheme="majorHAnsi" w:hAnsiTheme="majorHAnsi"/>
          <w:bCs/>
          <w:sz w:val="20"/>
          <w:szCs w:val="20"/>
          <w:lang w:val="es-ES"/>
        </w:rPr>
        <w:t>liero</w:t>
      </w:r>
      <w:r w:rsidR="00AC67E9" w:rsidRPr="001325C9">
        <w:rPr>
          <w:rFonts w:asciiTheme="majorHAnsi" w:hAnsiTheme="majorHAnsi"/>
          <w:bCs/>
          <w:sz w:val="20"/>
          <w:szCs w:val="20"/>
          <w:lang w:val="es-ES"/>
        </w:rPr>
        <w:t xml:space="preserve">n </w:t>
      </w:r>
      <w:r w:rsidR="00DA73F2" w:rsidRPr="001325C9">
        <w:rPr>
          <w:rFonts w:asciiTheme="majorHAnsi" w:hAnsiTheme="majorHAnsi"/>
          <w:bCs/>
          <w:sz w:val="20"/>
          <w:szCs w:val="20"/>
          <w:lang w:val="es-ES"/>
        </w:rPr>
        <w:t>con</w:t>
      </w:r>
      <w:r w:rsidR="004F616B" w:rsidRPr="001325C9">
        <w:rPr>
          <w:rFonts w:asciiTheme="majorHAnsi" w:hAnsiTheme="majorHAnsi"/>
          <w:bCs/>
          <w:sz w:val="20"/>
          <w:szCs w:val="20"/>
          <w:lang w:val="es-ES"/>
        </w:rPr>
        <w:t xml:space="preserve"> </w:t>
      </w:r>
      <w:r w:rsidR="009505DE" w:rsidRPr="001325C9">
        <w:rPr>
          <w:rFonts w:asciiTheme="majorHAnsi" w:hAnsiTheme="majorHAnsi"/>
          <w:bCs/>
          <w:sz w:val="20"/>
          <w:szCs w:val="20"/>
          <w:lang w:val="es-ES"/>
        </w:rPr>
        <w:t>las</w:t>
      </w:r>
      <w:r w:rsidR="004F616B" w:rsidRPr="001325C9">
        <w:rPr>
          <w:rFonts w:asciiTheme="majorHAnsi" w:hAnsiTheme="majorHAnsi"/>
          <w:bCs/>
          <w:sz w:val="20"/>
          <w:szCs w:val="20"/>
          <w:lang w:val="es-ES"/>
        </w:rPr>
        <w:t xml:space="preserve"> </w:t>
      </w:r>
      <w:r w:rsidR="00A96E27" w:rsidRPr="001325C9">
        <w:rPr>
          <w:rFonts w:asciiTheme="majorHAnsi" w:hAnsiTheme="majorHAnsi"/>
          <w:bCs/>
          <w:sz w:val="20"/>
          <w:szCs w:val="20"/>
          <w:lang w:val="es-ES"/>
        </w:rPr>
        <w:t>garantía</w:t>
      </w:r>
      <w:r w:rsidR="004F616B" w:rsidRPr="001325C9">
        <w:rPr>
          <w:rFonts w:asciiTheme="majorHAnsi" w:hAnsiTheme="majorHAnsi"/>
          <w:bCs/>
          <w:sz w:val="20"/>
          <w:szCs w:val="20"/>
          <w:lang w:val="es-ES"/>
        </w:rPr>
        <w:t xml:space="preserve">s </w:t>
      </w:r>
      <w:r w:rsidR="00DA73F2" w:rsidRPr="001325C9">
        <w:rPr>
          <w:rFonts w:asciiTheme="majorHAnsi" w:hAnsiTheme="majorHAnsi"/>
          <w:bCs/>
          <w:sz w:val="20"/>
          <w:szCs w:val="20"/>
          <w:lang w:val="es-ES"/>
        </w:rPr>
        <w:t>del</w:t>
      </w:r>
      <w:r w:rsidR="004F616B" w:rsidRPr="001325C9">
        <w:rPr>
          <w:rFonts w:asciiTheme="majorHAnsi" w:hAnsiTheme="majorHAnsi"/>
          <w:bCs/>
          <w:sz w:val="20"/>
          <w:szCs w:val="20"/>
          <w:lang w:val="es-ES"/>
        </w:rPr>
        <w:t xml:space="preserve"> de</w:t>
      </w:r>
      <w:r w:rsidR="00654510" w:rsidRPr="001325C9">
        <w:rPr>
          <w:rFonts w:asciiTheme="majorHAnsi" w:hAnsiTheme="majorHAnsi"/>
          <w:bCs/>
          <w:sz w:val="20"/>
          <w:szCs w:val="20"/>
          <w:lang w:val="es-ES"/>
        </w:rPr>
        <w:t>b</w:t>
      </w:r>
      <w:r w:rsidR="004F616B" w:rsidRPr="001325C9">
        <w:rPr>
          <w:rFonts w:asciiTheme="majorHAnsi" w:hAnsiTheme="majorHAnsi"/>
          <w:bCs/>
          <w:sz w:val="20"/>
          <w:szCs w:val="20"/>
          <w:lang w:val="es-ES"/>
        </w:rPr>
        <w:t>ido proce</w:t>
      </w:r>
      <w:r w:rsidR="00DD5129" w:rsidRPr="001325C9">
        <w:rPr>
          <w:rFonts w:asciiTheme="majorHAnsi" w:hAnsiTheme="majorHAnsi"/>
          <w:bCs/>
          <w:sz w:val="20"/>
          <w:szCs w:val="20"/>
          <w:lang w:val="es-ES"/>
        </w:rPr>
        <w:t>s</w:t>
      </w:r>
      <w:r w:rsidR="004F616B" w:rsidRPr="001325C9">
        <w:rPr>
          <w:rFonts w:asciiTheme="majorHAnsi" w:hAnsiTheme="majorHAnsi"/>
          <w:bCs/>
          <w:sz w:val="20"/>
          <w:szCs w:val="20"/>
          <w:lang w:val="es-ES"/>
        </w:rPr>
        <w:t xml:space="preserve">o </w:t>
      </w:r>
      <w:r w:rsidR="00C52EC3" w:rsidRPr="001325C9">
        <w:rPr>
          <w:rFonts w:asciiTheme="majorHAnsi" w:hAnsiTheme="majorHAnsi"/>
          <w:bCs/>
          <w:sz w:val="20"/>
          <w:szCs w:val="20"/>
          <w:lang w:val="es-ES"/>
        </w:rPr>
        <w:t>y</w:t>
      </w:r>
      <w:r w:rsidR="004F616B" w:rsidRPr="001325C9">
        <w:rPr>
          <w:rFonts w:asciiTheme="majorHAnsi" w:hAnsiTheme="majorHAnsi"/>
          <w:bCs/>
          <w:sz w:val="20"/>
          <w:szCs w:val="20"/>
          <w:lang w:val="es-ES"/>
        </w:rPr>
        <w:t xml:space="preserve"> </w:t>
      </w:r>
      <w:r w:rsidR="00BE4738" w:rsidRPr="001325C9">
        <w:rPr>
          <w:rFonts w:asciiTheme="majorHAnsi" w:hAnsiTheme="majorHAnsi"/>
          <w:bCs/>
          <w:sz w:val="20"/>
          <w:szCs w:val="20"/>
          <w:lang w:val="es-ES"/>
        </w:rPr>
        <w:t xml:space="preserve">de </w:t>
      </w:r>
      <w:r w:rsidR="002B7583" w:rsidRPr="001325C9">
        <w:rPr>
          <w:rFonts w:asciiTheme="majorHAnsi" w:hAnsiTheme="majorHAnsi"/>
          <w:bCs/>
          <w:sz w:val="20"/>
          <w:szCs w:val="20"/>
          <w:lang w:val="es-ES"/>
        </w:rPr>
        <w:t>protección</w:t>
      </w:r>
      <w:r w:rsidR="004F616B" w:rsidRPr="001325C9">
        <w:rPr>
          <w:rFonts w:asciiTheme="majorHAnsi" w:hAnsiTheme="majorHAnsi"/>
          <w:bCs/>
          <w:sz w:val="20"/>
          <w:szCs w:val="20"/>
          <w:lang w:val="es-ES"/>
        </w:rPr>
        <w:t xml:space="preserve"> judicial</w:t>
      </w:r>
      <w:r w:rsidR="00BE4738" w:rsidRPr="001325C9">
        <w:rPr>
          <w:rFonts w:asciiTheme="majorHAnsi" w:hAnsiTheme="majorHAnsi"/>
          <w:bCs/>
          <w:sz w:val="20"/>
          <w:szCs w:val="20"/>
          <w:lang w:val="es-ES"/>
        </w:rPr>
        <w:t>,</w:t>
      </w:r>
      <w:r w:rsidR="004F616B" w:rsidRPr="001325C9">
        <w:rPr>
          <w:rFonts w:asciiTheme="majorHAnsi" w:hAnsiTheme="majorHAnsi"/>
          <w:bCs/>
          <w:sz w:val="20"/>
          <w:szCs w:val="20"/>
          <w:lang w:val="es-ES"/>
        </w:rPr>
        <w:t xml:space="preserve"> </w:t>
      </w:r>
      <w:r w:rsidR="00C52EC3" w:rsidRPr="001325C9">
        <w:rPr>
          <w:rFonts w:asciiTheme="majorHAnsi" w:hAnsiTheme="majorHAnsi"/>
          <w:bCs/>
          <w:sz w:val="20"/>
          <w:szCs w:val="20"/>
          <w:lang w:val="es-ES"/>
        </w:rPr>
        <w:t>y</w:t>
      </w:r>
      <w:r w:rsidR="004F616B" w:rsidRPr="001325C9">
        <w:rPr>
          <w:rFonts w:asciiTheme="majorHAnsi" w:hAnsiTheme="majorHAnsi"/>
          <w:bCs/>
          <w:sz w:val="20"/>
          <w:szCs w:val="20"/>
          <w:lang w:val="es-ES"/>
        </w:rPr>
        <w:t xml:space="preserve"> ofrec</w:t>
      </w:r>
      <w:r w:rsidR="00654510" w:rsidRPr="001325C9">
        <w:rPr>
          <w:rFonts w:asciiTheme="majorHAnsi" w:hAnsiTheme="majorHAnsi"/>
          <w:bCs/>
          <w:sz w:val="20"/>
          <w:szCs w:val="20"/>
          <w:lang w:val="es-ES"/>
        </w:rPr>
        <w:t>i</w:t>
      </w:r>
      <w:r w:rsidR="004F616B" w:rsidRPr="001325C9">
        <w:rPr>
          <w:rFonts w:asciiTheme="majorHAnsi" w:hAnsiTheme="majorHAnsi"/>
          <w:bCs/>
          <w:sz w:val="20"/>
          <w:szCs w:val="20"/>
          <w:lang w:val="es-ES"/>
        </w:rPr>
        <w:t>er</w:t>
      </w:r>
      <w:r w:rsidR="00654510" w:rsidRPr="001325C9">
        <w:rPr>
          <w:rFonts w:asciiTheme="majorHAnsi" w:hAnsiTheme="majorHAnsi"/>
          <w:bCs/>
          <w:sz w:val="20"/>
          <w:szCs w:val="20"/>
          <w:lang w:val="es-ES"/>
        </w:rPr>
        <w:t>on</w:t>
      </w:r>
      <w:r w:rsidR="004F616B" w:rsidRPr="001325C9">
        <w:rPr>
          <w:rFonts w:asciiTheme="majorHAnsi" w:hAnsiTheme="majorHAnsi"/>
          <w:bCs/>
          <w:sz w:val="20"/>
          <w:szCs w:val="20"/>
          <w:lang w:val="es-ES"/>
        </w:rPr>
        <w:t xml:space="preserve"> </w:t>
      </w:r>
      <w:r w:rsidR="009505DE" w:rsidRPr="001325C9">
        <w:rPr>
          <w:rFonts w:asciiTheme="majorHAnsi" w:hAnsiTheme="majorHAnsi"/>
          <w:bCs/>
          <w:sz w:val="20"/>
          <w:szCs w:val="20"/>
          <w:lang w:val="es-ES"/>
        </w:rPr>
        <w:t>las</w:t>
      </w:r>
      <w:r w:rsidR="004F616B" w:rsidRPr="001325C9">
        <w:rPr>
          <w:rFonts w:asciiTheme="majorHAnsi" w:hAnsiTheme="majorHAnsi"/>
          <w:bCs/>
          <w:sz w:val="20"/>
          <w:szCs w:val="20"/>
          <w:lang w:val="es-ES"/>
        </w:rPr>
        <w:t xml:space="preserve"> de</w:t>
      </w:r>
      <w:r w:rsidR="00654510" w:rsidRPr="001325C9">
        <w:rPr>
          <w:rFonts w:asciiTheme="majorHAnsi" w:hAnsiTheme="majorHAnsi"/>
          <w:bCs/>
          <w:sz w:val="20"/>
          <w:szCs w:val="20"/>
          <w:lang w:val="es-ES"/>
        </w:rPr>
        <w:t>b</w:t>
      </w:r>
      <w:r w:rsidR="004F616B" w:rsidRPr="001325C9">
        <w:rPr>
          <w:rFonts w:asciiTheme="majorHAnsi" w:hAnsiTheme="majorHAnsi"/>
          <w:bCs/>
          <w:sz w:val="20"/>
          <w:szCs w:val="20"/>
          <w:lang w:val="es-ES"/>
        </w:rPr>
        <w:t>idas garan</w:t>
      </w:r>
      <w:r w:rsidR="00654510" w:rsidRPr="001325C9">
        <w:rPr>
          <w:rFonts w:asciiTheme="majorHAnsi" w:hAnsiTheme="majorHAnsi"/>
          <w:bCs/>
          <w:sz w:val="20"/>
          <w:szCs w:val="20"/>
          <w:lang w:val="es-ES"/>
        </w:rPr>
        <w:t>tí</w:t>
      </w:r>
      <w:r w:rsidR="004F616B" w:rsidRPr="001325C9">
        <w:rPr>
          <w:rFonts w:asciiTheme="majorHAnsi" w:hAnsiTheme="majorHAnsi"/>
          <w:bCs/>
          <w:sz w:val="20"/>
          <w:szCs w:val="20"/>
          <w:lang w:val="es-ES"/>
        </w:rPr>
        <w:t>as de ac</w:t>
      </w:r>
      <w:r w:rsidR="00654510" w:rsidRPr="001325C9">
        <w:rPr>
          <w:rFonts w:asciiTheme="majorHAnsi" w:hAnsiTheme="majorHAnsi"/>
          <w:bCs/>
          <w:sz w:val="20"/>
          <w:szCs w:val="20"/>
          <w:lang w:val="es-ES"/>
        </w:rPr>
        <w:t>c</w:t>
      </w:r>
      <w:r w:rsidR="004F616B" w:rsidRPr="001325C9">
        <w:rPr>
          <w:rFonts w:asciiTheme="majorHAnsi" w:hAnsiTheme="majorHAnsi"/>
          <w:bCs/>
          <w:sz w:val="20"/>
          <w:szCs w:val="20"/>
          <w:lang w:val="es-ES"/>
        </w:rPr>
        <w:t>e</w:t>
      </w:r>
      <w:r w:rsidR="00DD5129" w:rsidRPr="001325C9">
        <w:rPr>
          <w:rFonts w:asciiTheme="majorHAnsi" w:hAnsiTheme="majorHAnsi"/>
          <w:bCs/>
          <w:sz w:val="20"/>
          <w:szCs w:val="20"/>
          <w:lang w:val="es-ES"/>
        </w:rPr>
        <w:t>s</w:t>
      </w:r>
      <w:r w:rsidR="004F616B" w:rsidRPr="001325C9">
        <w:rPr>
          <w:rFonts w:asciiTheme="majorHAnsi" w:hAnsiTheme="majorHAnsi"/>
          <w:bCs/>
          <w:sz w:val="20"/>
          <w:szCs w:val="20"/>
          <w:lang w:val="es-ES"/>
        </w:rPr>
        <w:t xml:space="preserve">o </w:t>
      </w:r>
      <w:r w:rsidR="00DA73F2" w:rsidRPr="001325C9">
        <w:rPr>
          <w:rFonts w:asciiTheme="majorHAnsi" w:hAnsiTheme="majorHAnsi"/>
          <w:bCs/>
          <w:sz w:val="20"/>
          <w:szCs w:val="20"/>
          <w:lang w:val="es-ES"/>
        </w:rPr>
        <w:t>a la</w:t>
      </w:r>
      <w:r w:rsidR="004F616B" w:rsidRPr="001325C9">
        <w:rPr>
          <w:rFonts w:asciiTheme="majorHAnsi" w:hAnsiTheme="majorHAnsi"/>
          <w:bCs/>
          <w:sz w:val="20"/>
          <w:szCs w:val="20"/>
          <w:lang w:val="es-ES"/>
        </w:rPr>
        <w:t xml:space="preserve"> justica para </w:t>
      </w:r>
      <w:r w:rsidR="009505DE" w:rsidRPr="001325C9">
        <w:rPr>
          <w:rFonts w:asciiTheme="majorHAnsi" w:hAnsiTheme="majorHAnsi"/>
          <w:bCs/>
          <w:sz w:val="20"/>
          <w:szCs w:val="20"/>
          <w:lang w:val="es-ES"/>
        </w:rPr>
        <w:t>las</w:t>
      </w:r>
      <w:r w:rsidR="004F616B" w:rsidRPr="001325C9">
        <w:rPr>
          <w:rFonts w:asciiTheme="majorHAnsi" w:hAnsiTheme="majorHAnsi"/>
          <w:bCs/>
          <w:sz w:val="20"/>
          <w:szCs w:val="20"/>
          <w:lang w:val="es-ES"/>
        </w:rPr>
        <w:t xml:space="preserve"> </w:t>
      </w:r>
      <w:r w:rsidR="001A798F" w:rsidRPr="001325C9">
        <w:rPr>
          <w:rFonts w:asciiTheme="majorHAnsi" w:hAnsiTheme="majorHAnsi"/>
          <w:bCs/>
          <w:sz w:val="20"/>
          <w:szCs w:val="20"/>
          <w:lang w:val="es-ES"/>
        </w:rPr>
        <w:t>presunta</w:t>
      </w:r>
      <w:r w:rsidR="004F616B" w:rsidRPr="001325C9">
        <w:rPr>
          <w:rFonts w:asciiTheme="majorHAnsi" w:hAnsiTheme="majorHAnsi"/>
          <w:bCs/>
          <w:sz w:val="20"/>
          <w:szCs w:val="20"/>
          <w:lang w:val="es-ES"/>
        </w:rPr>
        <w:t xml:space="preserve">s </w:t>
      </w:r>
      <w:r w:rsidR="001E1724" w:rsidRPr="001325C9">
        <w:rPr>
          <w:rFonts w:asciiTheme="majorHAnsi" w:hAnsiTheme="majorHAnsi"/>
          <w:bCs/>
          <w:sz w:val="20"/>
          <w:szCs w:val="20"/>
          <w:lang w:val="es-ES"/>
        </w:rPr>
        <w:t>víctima</w:t>
      </w:r>
      <w:r w:rsidR="004F616B" w:rsidRPr="001325C9">
        <w:rPr>
          <w:rFonts w:asciiTheme="majorHAnsi" w:hAnsiTheme="majorHAnsi"/>
          <w:bCs/>
          <w:sz w:val="20"/>
          <w:szCs w:val="20"/>
          <w:lang w:val="es-ES"/>
        </w:rPr>
        <w:t xml:space="preserve">s </w:t>
      </w:r>
      <w:r w:rsidR="00DA73F2" w:rsidRPr="001325C9">
        <w:rPr>
          <w:rFonts w:asciiTheme="majorHAnsi" w:hAnsiTheme="majorHAnsi"/>
          <w:bCs/>
          <w:sz w:val="20"/>
          <w:szCs w:val="20"/>
          <w:lang w:val="es-ES"/>
        </w:rPr>
        <w:t>en los</w:t>
      </w:r>
      <w:r w:rsidR="004F616B" w:rsidRPr="001325C9">
        <w:rPr>
          <w:rFonts w:asciiTheme="majorHAnsi" w:hAnsiTheme="majorHAnsi"/>
          <w:bCs/>
          <w:sz w:val="20"/>
          <w:szCs w:val="20"/>
          <w:lang w:val="es-ES"/>
        </w:rPr>
        <w:t xml:space="preserve"> </w:t>
      </w:r>
      <w:r w:rsidR="00833883" w:rsidRPr="001325C9">
        <w:rPr>
          <w:rFonts w:asciiTheme="majorHAnsi" w:hAnsiTheme="majorHAnsi"/>
          <w:bCs/>
          <w:sz w:val="20"/>
          <w:szCs w:val="20"/>
          <w:lang w:val="es-ES"/>
        </w:rPr>
        <w:t>términos</w:t>
      </w:r>
      <w:r w:rsidR="004F616B"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de la</w:t>
      </w:r>
      <w:r w:rsidR="004F616B" w:rsidRPr="001325C9">
        <w:rPr>
          <w:rFonts w:asciiTheme="majorHAnsi" w:hAnsiTheme="majorHAnsi"/>
          <w:bCs/>
          <w:sz w:val="20"/>
          <w:szCs w:val="20"/>
          <w:lang w:val="es-ES"/>
        </w:rPr>
        <w:t xml:space="preserve"> Conven</w:t>
      </w:r>
      <w:r w:rsidR="00DA73F2" w:rsidRPr="001325C9">
        <w:rPr>
          <w:rFonts w:asciiTheme="majorHAnsi" w:hAnsiTheme="majorHAnsi"/>
          <w:bCs/>
          <w:sz w:val="20"/>
          <w:szCs w:val="20"/>
          <w:lang w:val="es-ES"/>
        </w:rPr>
        <w:t>ción</w:t>
      </w:r>
      <w:r w:rsidR="004F616B" w:rsidRPr="001325C9">
        <w:rPr>
          <w:rFonts w:asciiTheme="majorHAnsi" w:hAnsiTheme="majorHAnsi"/>
          <w:bCs/>
          <w:sz w:val="20"/>
          <w:szCs w:val="20"/>
          <w:lang w:val="es-ES"/>
        </w:rPr>
        <w:t xml:space="preserve"> Americana.</w:t>
      </w:r>
    </w:p>
    <w:p w14:paraId="415AB44A" w14:textId="77777777" w:rsidR="00E644F1" w:rsidRDefault="00E644F1" w:rsidP="00E644F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p>
    <w:p w14:paraId="29BB41F5" w14:textId="3E1EDEEB" w:rsidR="003239B8" w:rsidRPr="001325C9" w:rsidRDefault="00D114B2" w:rsidP="00E644F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r w:rsidRPr="001325C9">
        <w:rPr>
          <w:rFonts w:asciiTheme="majorHAnsi" w:hAnsiTheme="majorHAnsi"/>
          <w:b/>
          <w:bCs/>
          <w:sz w:val="20"/>
          <w:szCs w:val="20"/>
          <w:lang w:val="es-ES"/>
        </w:rPr>
        <w:t>IX</w:t>
      </w:r>
      <w:r w:rsidR="003239B8" w:rsidRPr="001325C9">
        <w:rPr>
          <w:rFonts w:asciiTheme="majorHAnsi" w:hAnsiTheme="majorHAnsi"/>
          <w:b/>
          <w:bCs/>
          <w:sz w:val="20"/>
          <w:szCs w:val="20"/>
          <w:lang w:val="es-ES"/>
        </w:rPr>
        <w:t xml:space="preserve">. </w:t>
      </w:r>
      <w:r w:rsidR="003239B8" w:rsidRPr="001325C9">
        <w:rPr>
          <w:rFonts w:asciiTheme="majorHAnsi" w:hAnsiTheme="majorHAnsi"/>
          <w:b/>
          <w:bCs/>
          <w:sz w:val="20"/>
          <w:szCs w:val="20"/>
          <w:lang w:val="es-ES"/>
        </w:rPr>
        <w:tab/>
      </w:r>
      <w:r w:rsidR="0028163E" w:rsidRPr="001325C9">
        <w:rPr>
          <w:rFonts w:asciiTheme="majorHAnsi" w:hAnsiTheme="majorHAnsi"/>
          <w:b/>
          <w:bCs/>
          <w:sz w:val="20"/>
          <w:szCs w:val="20"/>
          <w:lang w:val="es-ES"/>
        </w:rPr>
        <w:t>DECI</w:t>
      </w:r>
      <w:r w:rsidR="00DA73F2" w:rsidRPr="001325C9">
        <w:rPr>
          <w:rFonts w:asciiTheme="majorHAnsi" w:hAnsiTheme="majorHAnsi"/>
          <w:b/>
          <w:bCs/>
          <w:sz w:val="20"/>
          <w:szCs w:val="20"/>
          <w:lang w:val="es-ES"/>
        </w:rPr>
        <w:t>SIÓN</w:t>
      </w:r>
    </w:p>
    <w:p w14:paraId="11E1228A" w14:textId="77777777" w:rsidR="00E644F1" w:rsidRDefault="00E644F1" w:rsidP="00E644F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0FDE1D10" w14:textId="690BAF04" w:rsidR="003239B8" w:rsidRPr="001325C9" w:rsidRDefault="003239B8" w:rsidP="00E644F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1325C9">
        <w:rPr>
          <w:rFonts w:asciiTheme="majorHAnsi" w:hAnsiTheme="majorHAnsi"/>
          <w:sz w:val="20"/>
          <w:szCs w:val="20"/>
          <w:lang w:val="es-ES"/>
        </w:rPr>
        <w:t xml:space="preserve">Declarar </w:t>
      </w:r>
      <w:r w:rsidR="00A4543D" w:rsidRPr="001325C9">
        <w:rPr>
          <w:rFonts w:asciiTheme="majorHAnsi" w:hAnsiTheme="majorHAnsi"/>
          <w:sz w:val="20"/>
          <w:szCs w:val="20"/>
          <w:lang w:val="es-ES"/>
        </w:rPr>
        <w:t>admisible</w:t>
      </w:r>
      <w:r w:rsidR="00654510" w:rsidRPr="001325C9">
        <w:rPr>
          <w:rFonts w:asciiTheme="majorHAnsi" w:hAnsiTheme="majorHAnsi"/>
          <w:sz w:val="20"/>
          <w:szCs w:val="20"/>
          <w:lang w:val="es-ES"/>
        </w:rPr>
        <w:t xml:space="preserve"> la presente</w:t>
      </w:r>
      <w:r w:rsidRPr="001325C9">
        <w:rPr>
          <w:rFonts w:asciiTheme="majorHAnsi" w:hAnsiTheme="majorHAnsi"/>
          <w:sz w:val="20"/>
          <w:szCs w:val="20"/>
          <w:lang w:val="es-ES"/>
        </w:rPr>
        <w:t xml:space="preserve"> </w:t>
      </w:r>
      <w:r w:rsidR="003B1F09" w:rsidRPr="001325C9">
        <w:rPr>
          <w:rFonts w:asciiTheme="majorHAnsi" w:hAnsiTheme="majorHAnsi"/>
          <w:sz w:val="20"/>
          <w:szCs w:val="20"/>
          <w:lang w:val="es-ES"/>
        </w:rPr>
        <w:t>peti</w:t>
      </w:r>
      <w:r w:rsidR="00DA73F2" w:rsidRPr="001325C9">
        <w:rPr>
          <w:rFonts w:asciiTheme="majorHAnsi" w:hAnsiTheme="majorHAnsi"/>
          <w:sz w:val="20"/>
          <w:szCs w:val="20"/>
          <w:lang w:val="es-ES"/>
        </w:rPr>
        <w:t>ción</w:t>
      </w:r>
      <w:r w:rsidR="003B1F09" w:rsidRPr="001325C9">
        <w:rPr>
          <w:rFonts w:asciiTheme="majorHAnsi" w:hAnsiTheme="majorHAnsi"/>
          <w:sz w:val="20"/>
          <w:szCs w:val="20"/>
          <w:lang w:val="es-ES"/>
        </w:rPr>
        <w:t xml:space="preserve"> </w:t>
      </w:r>
      <w:r w:rsidR="00A4543D" w:rsidRPr="001325C9">
        <w:rPr>
          <w:rFonts w:asciiTheme="majorHAnsi" w:hAnsiTheme="majorHAnsi"/>
          <w:sz w:val="20"/>
          <w:szCs w:val="20"/>
          <w:lang w:val="es-ES"/>
        </w:rPr>
        <w:t xml:space="preserve">en lo que respecta a </w:t>
      </w:r>
      <w:r w:rsidR="00DA73F2" w:rsidRPr="001325C9">
        <w:rPr>
          <w:rFonts w:asciiTheme="majorHAnsi" w:hAnsiTheme="majorHAnsi"/>
          <w:sz w:val="20"/>
          <w:szCs w:val="20"/>
          <w:lang w:val="es-ES"/>
        </w:rPr>
        <w:t>los</w:t>
      </w:r>
      <w:r w:rsidR="003B1F09" w:rsidRPr="001325C9">
        <w:rPr>
          <w:rFonts w:asciiTheme="majorHAnsi" w:hAnsiTheme="majorHAnsi"/>
          <w:sz w:val="20"/>
          <w:szCs w:val="20"/>
          <w:lang w:val="es-ES"/>
        </w:rPr>
        <w:t xml:space="preserve"> </w:t>
      </w:r>
      <w:r w:rsidR="00A96E27" w:rsidRPr="001325C9">
        <w:rPr>
          <w:rFonts w:asciiTheme="majorHAnsi" w:hAnsiTheme="majorHAnsi"/>
          <w:sz w:val="20"/>
          <w:szCs w:val="20"/>
          <w:lang w:val="es-ES"/>
        </w:rPr>
        <w:t>artículo</w:t>
      </w:r>
      <w:r w:rsidR="003B1F09" w:rsidRPr="001325C9">
        <w:rPr>
          <w:rFonts w:asciiTheme="majorHAnsi" w:hAnsiTheme="majorHAnsi"/>
          <w:sz w:val="20"/>
          <w:szCs w:val="20"/>
          <w:lang w:val="es-ES"/>
        </w:rPr>
        <w:t>s</w:t>
      </w:r>
      <w:r w:rsidR="00D249B2" w:rsidRPr="001325C9">
        <w:rPr>
          <w:rFonts w:asciiTheme="majorHAnsi" w:hAnsiTheme="majorHAnsi"/>
          <w:bCs/>
          <w:sz w:val="20"/>
          <w:szCs w:val="20"/>
          <w:lang w:val="es-ES"/>
        </w:rPr>
        <w:t xml:space="preserve"> 5 (integri</w:t>
      </w:r>
      <w:r w:rsidR="00DA73F2" w:rsidRPr="001325C9">
        <w:rPr>
          <w:rFonts w:asciiTheme="majorHAnsi" w:hAnsiTheme="majorHAnsi"/>
          <w:bCs/>
          <w:sz w:val="20"/>
          <w:szCs w:val="20"/>
          <w:lang w:val="es-ES"/>
        </w:rPr>
        <w:t xml:space="preserve">dad </w:t>
      </w:r>
      <w:r w:rsidR="00C52EC3" w:rsidRPr="001325C9">
        <w:rPr>
          <w:rFonts w:asciiTheme="majorHAnsi" w:hAnsiTheme="majorHAnsi"/>
          <w:bCs/>
          <w:sz w:val="20"/>
          <w:szCs w:val="20"/>
          <w:lang w:val="es-ES"/>
        </w:rPr>
        <w:t>persona</w:t>
      </w:r>
      <w:r w:rsidR="00D249B2" w:rsidRPr="001325C9">
        <w:rPr>
          <w:rFonts w:asciiTheme="majorHAnsi" w:hAnsiTheme="majorHAnsi"/>
          <w:bCs/>
          <w:sz w:val="20"/>
          <w:szCs w:val="20"/>
          <w:lang w:val="es-ES"/>
        </w:rPr>
        <w:t>l), 8 (</w:t>
      </w:r>
      <w:r w:rsidR="00A96E27" w:rsidRPr="001325C9">
        <w:rPr>
          <w:rFonts w:asciiTheme="majorHAnsi" w:hAnsiTheme="majorHAnsi"/>
          <w:bCs/>
          <w:sz w:val="20"/>
          <w:szCs w:val="20"/>
          <w:lang w:val="es-ES"/>
        </w:rPr>
        <w:t>garantía</w:t>
      </w:r>
      <w:r w:rsidR="00D249B2" w:rsidRPr="001325C9">
        <w:rPr>
          <w:rFonts w:asciiTheme="majorHAnsi" w:hAnsiTheme="majorHAnsi"/>
          <w:bCs/>
          <w:sz w:val="20"/>
          <w:szCs w:val="20"/>
          <w:lang w:val="es-ES"/>
        </w:rPr>
        <w:t>s judici</w:t>
      </w:r>
      <w:r w:rsidR="00A96E27" w:rsidRPr="001325C9">
        <w:rPr>
          <w:rFonts w:asciiTheme="majorHAnsi" w:hAnsiTheme="majorHAnsi"/>
          <w:bCs/>
          <w:sz w:val="20"/>
          <w:szCs w:val="20"/>
          <w:lang w:val="es-ES"/>
        </w:rPr>
        <w:t>ales)</w:t>
      </w:r>
      <w:r w:rsidR="00D249B2" w:rsidRPr="001325C9">
        <w:rPr>
          <w:rFonts w:asciiTheme="majorHAnsi" w:hAnsiTheme="majorHAnsi"/>
          <w:bCs/>
          <w:sz w:val="20"/>
          <w:szCs w:val="20"/>
          <w:lang w:val="es-ES"/>
        </w:rPr>
        <w:t>, 17 (</w:t>
      </w:r>
      <w:r w:rsidR="002B7583" w:rsidRPr="001325C9">
        <w:rPr>
          <w:rFonts w:asciiTheme="majorHAnsi" w:hAnsiTheme="majorHAnsi"/>
          <w:bCs/>
          <w:sz w:val="20"/>
          <w:szCs w:val="20"/>
          <w:lang w:val="es-ES"/>
        </w:rPr>
        <w:t>protección</w:t>
      </w:r>
      <w:r w:rsidR="00D249B2"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de la</w:t>
      </w:r>
      <w:r w:rsidR="00D249B2" w:rsidRPr="001325C9">
        <w:rPr>
          <w:rFonts w:asciiTheme="majorHAnsi" w:hAnsiTheme="majorHAnsi"/>
          <w:bCs/>
          <w:sz w:val="20"/>
          <w:szCs w:val="20"/>
          <w:lang w:val="es-ES"/>
        </w:rPr>
        <w:t xml:space="preserve"> </w:t>
      </w:r>
      <w:r w:rsidR="00C52EC3" w:rsidRPr="001325C9">
        <w:rPr>
          <w:rFonts w:asciiTheme="majorHAnsi" w:hAnsiTheme="majorHAnsi"/>
          <w:bCs/>
          <w:sz w:val="20"/>
          <w:szCs w:val="20"/>
          <w:lang w:val="es-ES"/>
        </w:rPr>
        <w:t>familia</w:t>
      </w:r>
      <w:r w:rsidR="00D249B2" w:rsidRPr="001325C9">
        <w:rPr>
          <w:rFonts w:asciiTheme="majorHAnsi" w:hAnsiTheme="majorHAnsi"/>
          <w:bCs/>
          <w:sz w:val="20"/>
          <w:szCs w:val="20"/>
          <w:lang w:val="es-ES"/>
        </w:rPr>
        <w:t>), 18 (</w:t>
      </w:r>
      <w:r w:rsidR="001A798F" w:rsidRPr="001325C9">
        <w:rPr>
          <w:rFonts w:asciiTheme="majorHAnsi" w:hAnsiTheme="majorHAnsi"/>
          <w:bCs/>
          <w:sz w:val="20"/>
          <w:szCs w:val="20"/>
          <w:lang w:val="es-ES"/>
        </w:rPr>
        <w:t>nombre</w:t>
      </w:r>
      <w:r w:rsidR="00D249B2" w:rsidRPr="001325C9">
        <w:rPr>
          <w:rFonts w:asciiTheme="majorHAnsi" w:hAnsiTheme="majorHAnsi"/>
          <w:bCs/>
          <w:sz w:val="20"/>
          <w:szCs w:val="20"/>
          <w:lang w:val="es-ES"/>
        </w:rPr>
        <w:t>), 19 (</w:t>
      </w:r>
      <w:r w:rsidR="00110B0D" w:rsidRPr="001325C9">
        <w:rPr>
          <w:rFonts w:asciiTheme="majorHAnsi" w:hAnsiTheme="majorHAnsi"/>
          <w:bCs/>
          <w:sz w:val="20"/>
          <w:szCs w:val="20"/>
          <w:lang w:val="es-ES"/>
        </w:rPr>
        <w:t>derechos del niño</w:t>
      </w:r>
      <w:r w:rsidR="00D249B2" w:rsidRPr="001325C9">
        <w:rPr>
          <w:rFonts w:asciiTheme="majorHAnsi" w:hAnsiTheme="majorHAnsi"/>
          <w:bCs/>
          <w:sz w:val="20"/>
          <w:szCs w:val="20"/>
          <w:lang w:val="es-ES"/>
        </w:rPr>
        <w:t xml:space="preserve">) </w:t>
      </w:r>
      <w:r w:rsidR="00C52EC3" w:rsidRPr="001325C9">
        <w:rPr>
          <w:rFonts w:asciiTheme="majorHAnsi" w:hAnsiTheme="majorHAnsi"/>
          <w:bCs/>
          <w:sz w:val="20"/>
          <w:szCs w:val="20"/>
          <w:lang w:val="es-ES"/>
        </w:rPr>
        <w:t>y</w:t>
      </w:r>
      <w:r w:rsidR="00D249B2" w:rsidRPr="001325C9">
        <w:rPr>
          <w:rFonts w:asciiTheme="majorHAnsi" w:hAnsiTheme="majorHAnsi"/>
          <w:bCs/>
          <w:sz w:val="20"/>
          <w:szCs w:val="20"/>
          <w:lang w:val="es-ES"/>
        </w:rPr>
        <w:t xml:space="preserve"> 25 (</w:t>
      </w:r>
      <w:r w:rsidR="002B7583" w:rsidRPr="001325C9">
        <w:rPr>
          <w:rFonts w:asciiTheme="majorHAnsi" w:hAnsiTheme="majorHAnsi"/>
          <w:bCs/>
          <w:sz w:val="20"/>
          <w:szCs w:val="20"/>
          <w:lang w:val="es-ES"/>
        </w:rPr>
        <w:t>protección</w:t>
      </w:r>
      <w:r w:rsidR="00D249B2" w:rsidRPr="001325C9">
        <w:rPr>
          <w:rFonts w:asciiTheme="majorHAnsi" w:hAnsiTheme="majorHAnsi"/>
          <w:bCs/>
          <w:sz w:val="20"/>
          <w:szCs w:val="20"/>
          <w:lang w:val="es-ES"/>
        </w:rPr>
        <w:t xml:space="preserve"> judicial)</w:t>
      </w:r>
      <w:r w:rsidR="00BE4738" w:rsidRPr="001325C9">
        <w:rPr>
          <w:rFonts w:asciiTheme="majorHAnsi" w:hAnsiTheme="majorHAnsi"/>
          <w:bCs/>
          <w:sz w:val="20"/>
          <w:szCs w:val="20"/>
          <w:lang w:val="es-ES"/>
        </w:rPr>
        <w:t>,</w:t>
      </w:r>
      <w:r w:rsidR="00D249B2" w:rsidRPr="001325C9">
        <w:rPr>
          <w:rFonts w:asciiTheme="majorHAnsi" w:hAnsiTheme="majorHAnsi"/>
          <w:bCs/>
          <w:sz w:val="20"/>
          <w:szCs w:val="20"/>
          <w:lang w:val="es-ES"/>
        </w:rPr>
        <w:t xml:space="preserve"> </w:t>
      </w:r>
      <w:r w:rsidR="00DA73F2" w:rsidRPr="001325C9">
        <w:rPr>
          <w:rFonts w:asciiTheme="majorHAnsi" w:hAnsiTheme="majorHAnsi"/>
          <w:bCs/>
          <w:sz w:val="20"/>
          <w:szCs w:val="20"/>
          <w:lang w:val="es-ES"/>
        </w:rPr>
        <w:t xml:space="preserve">en </w:t>
      </w:r>
      <w:r w:rsidR="00D249B2" w:rsidRPr="001325C9">
        <w:rPr>
          <w:rFonts w:asciiTheme="majorHAnsi" w:hAnsiTheme="majorHAnsi"/>
          <w:bCs/>
          <w:sz w:val="20"/>
          <w:szCs w:val="20"/>
          <w:lang w:val="es-ES"/>
        </w:rPr>
        <w:t>rela</w:t>
      </w:r>
      <w:r w:rsidR="00DA73F2" w:rsidRPr="001325C9">
        <w:rPr>
          <w:rFonts w:asciiTheme="majorHAnsi" w:hAnsiTheme="majorHAnsi"/>
          <w:bCs/>
          <w:sz w:val="20"/>
          <w:szCs w:val="20"/>
          <w:lang w:val="es-ES"/>
        </w:rPr>
        <w:t>ción</w:t>
      </w:r>
      <w:r w:rsidR="00D249B2" w:rsidRPr="001325C9">
        <w:rPr>
          <w:rFonts w:asciiTheme="majorHAnsi" w:hAnsiTheme="majorHAnsi"/>
          <w:bCs/>
          <w:sz w:val="20"/>
          <w:szCs w:val="20"/>
          <w:lang w:val="es-ES"/>
        </w:rPr>
        <w:t xml:space="preserve"> </w:t>
      </w:r>
      <w:r w:rsidR="00A4543D" w:rsidRPr="001325C9">
        <w:rPr>
          <w:rFonts w:asciiTheme="majorHAnsi" w:hAnsiTheme="majorHAnsi"/>
          <w:bCs/>
          <w:sz w:val="20"/>
          <w:szCs w:val="20"/>
          <w:lang w:val="es-ES"/>
        </w:rPr>
        <w:t>con</w:t>
      </w:r>
      <w:r w:rsidR="00DA73F2" w:rsidRPr="001325C9">
        <w:rPr>
          <w:rFonts w:asciiTheme="majorHAnsi" w:hAnsiTheme="majorHAnsi"/>
          <w:bCs/>
          <w:sz w:val="20"/>
          <w:szCs w:val="20"/>
          <w:lang w:val="es-ES"/>
        </w:rPr>
        <w:t xml:space="preserve"> los</w:t>
      </w:r>
      <w:r w:rsidR="00D249B2" w:rsidRPr="001325C9">
        <w:rPr>
          <w:rFonts w:asciiTheme="majorHAnsi" w:hAnsiTheme="majorHAnsi"/>
          <w:bCs/>
          <w:sz w:val="20"/>
          <w:szCs w:val="20"/>
          <w:lang w:val="es-ES"/>
        </w:rPr>
        <w:t xml:space="preserve"> </w:t>
      </w:r>
      <w:r w:rsidR="00A96E27" w:rsidRPr="001325C9">
        <w:rPr>
          <w:rFonts w:asciiTheme="majorHAnsi" w:hAnsiTheme="majorHAnsi"/>
          <w:bCs/>
          <w:sz w:val="20"/>
          <w:szCs w:val="20"/>
          <w:lang w:val="es-ES"/>
        </w:rPr>
        <w:t>artículo</w:t>
      </w:r>
      <w:r w:rsidR="00D249B2" w:rsidRPr="001325C9">
        <w:rPr>
          <w:rFonts w:asciiTheme="majorHAnsi" w:hAnsiTheme="majorHAnsi"/>
          <w:bCs/>
          <w:sz w:val="20"/>
          <w:szCs w:val="20"/>
          <w:lang w:val="es-ES"/>
        </w:rPr>
        <w:t>s 1.1 (</w:t>
      </w:r>
      <w:r w:rsidR="00A96E27" w:rsidRPr="001325C9">
        <w:rPr>
          <w:rFonts w:asciiTheme="majorHAnsi" w:hAnsiTheme="majorHAnsi"/>
          <w:bCs/>
          <w:sz w:val="20"/>
          <w:szCs w:val="20"/>
          <w:lang w:val="es-ES"/>
        </w:rPr>
        <w:t>obliga</w:t>
      </w:r>
      <w:r w:rsidR="00DA73F2" w:rsidRPr="001325C9">
        <w:rPr>
          <w:rFonts w:asciiTheme="majorHAnsi" w:hAnsiTheme="majorHAnsi"/>
          <w:bCs/>
          <w:sz w:val="20"/>
          <w:szCs w:val="20"/>
          <w:lang w:val="es-ES"/>
        </w:rPr>
        <w:t>ción</w:t>
      </w:r>
      <w:r w:rsidR="00D249B2" w:rsidRPr="001325C9">
        <w:rPr>
          <w:rFonts w:asciiTheme="majorHAnsi" w:hAnsiTheme="majorHAnsi"/>
          <w:bCs/>
          <w:sz w:val="20"/>
          <w:szCs w:val="20"/>
          <w:lang w:val="es-ES"/>
        </w:rPr>
        <w:t xml:space="preserve"> de </w:t>
      </w:r>
      <w:r w:rsidR="00110B0D" w:rsidRPr="001325C9">
        <w:rPr>
          <w:rFonts w:asciiTheme="majorHAnsi" w:hAnsiTheme="majorHAnsi"/>
          <w:bCs/>
          <w:sz w:val="20"/>
          <w:szCs w:val="20"/>
          <w:lang w:val="es-ES"/>
        </w:rPr>
        <w:t>respeta</w:t>
      </w:r>
      <w:r w:rsidR="00D249B2" w:rsidRPr="001325C9">
        <w:rPr>
          <w:rFonts w:asciiTheme="majorHAnsi" w:hAnsiTheme="majorHAnsi"/>
          <w:bCs/>
          <w:sz w:val="20"/>
          <w:szCs w:val="20"/>
          <w:lang w:val="es-ES"/>
        </w:rPr>
        <w:t xml:space="preserve">r </w:t>
      </w:r>
      <w:r w:rsidR="002B7583" w:rsidRPr="001325C9">
        <w:rPr>
          <w:rFonts w:asciiTheme="majorHAnsi" w:hAnsiTheme="majorHAnsi"/>
          <w:bCs/>
          <w:sz w:val="20"/>
          <w:szCs w:val="20"/>
          <w:lang w:val="es-ES"/>
        </w:rPr>
        <w:t>los</w:t>
      </w:r>
      <w:r w:rsidR="00D249B2" w:rsidRPr="001325C9">
        <w:rPr>
          <w:rFonts w:asciiTheme="majorHAnsi" w:hAnsiTheme="majorHAnsi"/>
          <w:bCs/>
          <w:sz w:val="20"/>
          <w:szCs w:val="20"/>
          <w:lang w:val="es-ES"/>
        </w:rPr>
        <w:t xml:space="preserve"> </w:t>
      </w:r>
      <w:r w:rsidR="00C52EC3" w:rsidRPr="001325C9">
        <w:rPr>
          <w:rFonts w:asciiTheme="majorHAnsi" w:hAnsiTheme="majorHAnsi"/>
          <w:bCs/>
          <w:sz w:val="20"/>
          <w:szCs w:val="20"/>
          <w:lang w:val="es-ES"/>
        </w:rPr>
        <w:t>derecho</w:t>
      </w:r>
      <w:r w:rsidR="00D249B2" w:rsidRPr="001325C9">
        <w:rPr>
          <w:rFonts w:asciiTheme="majorHAnsi" w:hAnsiTheme="majorHAnsi"/>
          <w:bCs/>
          <w:sz w:val="20"/>
          <w:szCs w:val="20"/>
          <w:lang w:val="es-ES"/>
        </w:rPr>
        <w:t xml:space="preserve">s) </w:t>
      </w:r>
      <w:r w:rsidR="00C52EC3" w:rsidRPr="001325C9">
        <w:rPr>
          <w:rFonts w:asciiTheme="majorHAnsi" w:hAnsiTheme="majorHAnsi"/>
          <w:bCs/>
          <w:sz w:val="20"/>
          <w:szCs w:val="20"/>
          <w:lang w:val="es-ES"/>
        </w:rPr>
        <w:t>y</w:t>
      </w:r>
      <w:r w:rsidR="00D249B2" w:rsidRPr="001325C9">
        <w:rPr>
          <w:rFonts w:asciiTheme="majorHAnsi" w:hAnsiTheme="majorHAnsi"/>
          <w:bCs/>
          <w:sz w:val="20"/>
          <w:szCs w:val="20"/>
          <w:lang w:val="es-ES"/>
        </w:rPr>
        <w:t xml:space="preserve"> 2 (</w:t>
      </w:r>
      <w:r w:rsidR="007C3B02" w:rsidRPr="001325C9">
        <w:rPr>
          <w:rFonts w:asciiTheme="majorHAnsi" w:hAnsiTheme="majorHAnsi"/>
          <w:bCs/>
          <w:sz w:val="20"/>
          <w:szCs w:val="20"/>
          <w:lang w:val="es-ES"/>
        </w:rPr>
        <w:t>debe</w:t>
      </w:r>
      <w:r w:rsidR="00D249B2" w:rsidRPr="001325C9">
        <w:rPr>
          <w:rFonts w:asciiTheme="majorHAnsi" w:hAnsiTheme="majorHAnsi"/>
          <w:bCs/>
          <w:sz w:val="20"/>
          <w:szCs w:val="20"/>
          <w:lang w:val="es-ES"/>
        </w:rPr>
        <w:t>r de</w:t>
      </w:r>
      <w:r w:rsidR="00C52EC3" w:rsidRPr="001325C9">
        <w:rPr>
          <w:rFonts w:asciiTheme="majorHAnsi" w:hAnsiTheme="majorHAnsi"/>
          <w:bCs/>
          <w:sz w:val="20"/>
          <w:szCs w:val="20"/>
          <w:lang w:val="es-ES"/>
        </w:rPr>
        <w:t xml:space="preserve"> adopt</w:t>
      </w:r>
      <w:r w:rsidR="00D249B2" w:rsidRPr="001325C9">
        <w:rPr>
          <w:rFonts w:asciiTheme="majorHAnsi" w:hAnsiTheme="majorHAnsi"/>
          <w:bCs/>
          <w:sz w:val="20"/>
          <w:szCs w:val="20"/>
          <w:lang w:val="es-ES"/>
        </w:rPr>
        <w:t>ar disposi</w:t>
      </w:r>
      <w:r w:rsidR="00DA73F2" w:rsidRPr="001325C9">
        <w:rPr>
          <w:rFonts w:asciiTheme="majorHAnsi" w:hAnsiTheme="majorHAnsi"/>
          <w:sz w:val="20"/>
          <w:szCs w:val="20"/>
          <w:lang w:val="es-ES"/>
        </w:rPr>
        <w:t>ciones</w:t>
      </w:r>
      <w:r w:rsidR="00D249B2" w:rsidRPr="001325C9">
        <w:rPr>
          <w:rFonts w:asciiTheme="majorHAnsi" w:hAnsiTheme="majorHAnsi"/>
          <w:bCs/>
          <w:sz w:val="20"/>
          <w:szCs w:val="20"/>
          <w:lang w:val="es-ES"/>
        </w:rPr>
        <w:t xml:space="preserve"> de </w:t>
      </w:r>
      <w:r w:rsidR="00C52EC3" w:rsidRPr="001325C9">
        <w:rPr>
          <w:rFonts w:asciiTheme="majorHAnsi" w:hAnsiTheme="majorHAnsi"/>
          <w:bCs/>
          <w:sz w:val="20"/>
          <w:szCs w:val="20"/>
          <w:lang w:val="es-ES"/>
        </w:rPr>
        <w:t>derecho</w:t>
      </w:r>
      <w:r w:rsidR="00D249B2" w:rsidRPr="001325C9">
        <w:rPr>
          <w:rFonts w:asciiTheme="majorHAnsi" w:hAnsiTheme="majorHAnsi"/>
          <w:bCs/>
          <w:sz w:val="20"/>
          <w:szCs w:val="20"/>
          <w:lang w:val="es-ES"/>
        </w:rPr>
        <w:t xml:space="preserve"> interno) </w:t>
      </w:r>
      <w:r w:rsidR="00DA73F2" w:rsidRPr="001325C9">
        <w:rPr>
          <w:rFonts w:asciiTheme="majorHAnsi" w:hAnsiTheme="majorHAnsi"/>
          <w:bCs/>
          <w:sz w:val="20"/>
          <w:szCs w:val="20"/>
          <w:lang w:val="es-ES"/>
        </w:rPr>
        <w:t>de la</w:t>
      </w:r>
      <w:r w:rsidR="00D249B2" w:rsidRPr="001325C9">
        <w:rPr>
          <w:rFonts w:asciiTheme="majorHAnsi" w:hAnsiTheme="majorHAnsi"/>
          <w:bCs/>
          <w:sz w:val="20"/>
          <w:szCs w:val="20"/>
          <w:lang w:val="es-ES"/>
        </w:rPr>
        <w:t xml:space="preserve"> Conven</w:t>
      </w:r>
      <w:r w:rsidR="00DA73F2" w:rsidRPr="001325C9">
        <w:rPr>
          <w:rFonts w:asciiTheme="majorHAnsi" w:hAnsiTheme="majorHAnsi"/>
          <w:bCs/>
          <w:sz w:val="20"/>
          <w:szCs w:val="20"/>
          <w:lang w:val="es-ES"/>
        </w:rPr>
        <w:t>ción</w:t>
      </w:r>
      <w:r w:rsidR="00D249B2" w:rsidRPr="001325C9">
        <w:rPr>
          <w:rFonts w:asciiTheme="majorHAnsi" w:hAnsiTheme="majorHAnsi"/>
          <w:bCs/>
          <w:sz w:val="20"/>
          <w:szCs w:val="20"/>
          <w:lang w:val="es-ES"/>
        </w:rPr>
        <w:t xml:space="preserve"> Americana</w:t>
      </w:r>
      <w:r w:rsidR="008A5901">
        <w:rPr>
          <w:rFonts w:asciiTheme="majorHAnsi" w:hAnsiTheme="majorHAnsi"/>
          <w:bCs/>
          <w:sz w:val="20"/>
          <w:szCs w:val="20"/>
          <w:lang w:val="es-ES"/>
        </w:rPr>
        <w:t>, y;</w:t>
      </w:r>
    </w:p>
    <w:p w14:paraId="0A59CC66" w14:textId="77777777" w:rsidR="00E644F1" w:rsidRDefault="00E644F1" w:rsidP="00E644F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7CD4DFBD" w14:textId="04F6C7C0" w:rsidR="003239B8" w:rsidRDefault="003B1F09" w:rsidP="00E644F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1325C9">
        <w:rPr>
          <w:rFonts w:asciiTheme="majorHAnsi" w:hAnsiTheme="majorHAnsi"/>
          <w:sz w:val="20"/>
          <w:szCs w:val="20"/>
          <w:lang w:val="es-ES"/>
        </w:rPr>
        <w:t xml:space="preserve">Notificar </w:t>
      </w:r>
      <w:r w:rsidR="00755604" w:rsidRPr="001325C9">
        <w:rPr>
          <w:rFonts w:asciiTheme="majorHAnsi" w:hAnsiTheme="majorHAnsi"/>
          <w:sz w:val="20"/>
          <w:szCs w:val="20"/>
          <w:lang w:val="es-ES"/>
        </w:rPr>
        <w:t xml:space="preserve">a </w:t>
      </w:r>
      <w:r w:rsidR="009505DE" w:rsidRPr="001325C9">
        <w:rPr>
          <w:rFonts w:asciiTheme="majorHAnsi" w:hAnsiTheme="majorHAnsi"/>
          <w:sz w:val="20"/>
          <w:szCs w:val="20"/>
          <w:lang w:val="es-ES"/>
        </w:rPr>
        <w:t>las</w:t>
      </w:r>
      <w:r w:rsidRPr="001325C9">
        <w:rPr>
          <w:rFonts w:asciiTheme="majorHAnsi" w:hAnsiTheme="majorHAnsi"/>
          <w:sz w:val="20"/>
          <w:szCs w:val="20"/>
          <w:lang w:val="es-ES"/>
        </w:rPr>
        <w:t xml:space="preserve"> partes sobre</w:t>
      </w:r>
      <w:r w:rsidR="00654510" w:rsidRPr="001325C9">
        <w:rPr>
          <w:rFonts w:asciiTheme="majorHAnsi" w:hAnsiTheme="majorHAnsi"/>
          <w:sz w:val="20"/>
          <w:szCs w:val="20"/>
          <w:lang w:val="es-ES"/>
        </w:rPr>
        <w:t xml:space="preserve"> la presente</w:t>
      </w:r>
      <w:r w:rsidRPr="001325C9">
        <w:rPr>
          <w:rFonts w:asciiTheme="majorHAnsi" w:hAnsiTheme="majorHAnsi"/>
          <w:sz w:val="20"/>
          <w:szCs w:val="20"/>
          <w:lang w:val="es-ES"/>
        </w:rPr>
        <w:t xml:space="preserve"> deci</w:t>
      </w:r>
      <w:r w:rsidR="00DA73F2" w:rsidRPr="001325C9">
        <w:rPr>
          <w:rFonts w:asciiTheme="majorHAnsi" w:hAnsiTheme="majorHAnsi"/>
          <w:sz w:val="20"/>
          <w:szCs w:val="20"/>
          <w:lang w:val="es-ES"/>
        </w:rPr>
        <w:t>sión</w:t>
      </w:r>
      <w:r w:rsidR="00BE4738" w:rsidRPr="001325C9">
        <w:rPr>
          <w:rFonts w:asciiTheme="majorHAnsi" w:hAnsiTheme="majorHAnsi"/>
          <w:sz w:val="20"/>
          <w:szCs w:val="20"/>
          <w:lang w:val="es-ES"/>
        </w:rPr>
        <w:t>,</w:t>
      </w:r>
      <w:r w:rsidRPr="001325C9">
        <w:rPr>
          <w:rFonts w:asciiTheme="majorHAnsi" w:hAnsiTheme="majorHAnsi"/>
          <w:sz w:val="20"/>
          <w:szCs w:val="20"/>
          <w:lang w:val="es-ES"/>
        </w:rPr>
        <w:t xml:space="preserve"> continuar</w:t>
      </w:r>
      <w:r w:rsidR="00DA6EA0" w:rsidRPr="001325C9">
        <w:rPr>
          <w:rFonts w:asciiTheme="majorHAnsi" w:hAnsiTheme="majorHAnsi"/>
          <w:sz w:val="20"/>
          <w:szCs w:val="20"/>
          <w:lang w:val="es-ES"/>
        </w:rPr>
        <w:t xml:space="preserve"> con </w:t>
      </w:r>
      <w:r w:rsidR="003827C6" w:rsidRPr="001325C9">
        <w:rPr>
          <w:rFonts w:asciiTheme="majorHAnsi" w:hAnsiTheme="majorHAnsi"/>
          <w:sz w:val="20"/>
          <w:szCs w:val="20"/>
          <w:lang w:val="es-ES"/>
        </w:rPr>
        <w:t>el análisis de fondo del asunto</w:t>
      </w:r>
      <w:r w:rsidRPr="001325C9">
        <w:rPr>
          <w:rFonts w:asciiTheme="majorHAnsi" w:hAnsiTheme="majorHAnsi"/>
          <w:sz w:val="20"/>
          <w:szCs w:val="20"/>
          <w:lang w:val="es-ES"/>
        </w:rPr>
        <w:t xml:space="preserve"> </w:t>
      </w:r>
      <w:r w:rsidR="00C52EC3" w:rsidRPr="001325C9">
        <w:rPr>
          <w:rFonts w:asciiTheme="majorHAnsi" w:hAnsiTheme="majorHAnsi"/>
          <w:sz w:val="20"/>
          <w:szCs w:val="20"/>
          <w:lang w:val="es-ES"/>
        </w:rPr>
        <w:t>y</w:t>
      </w:r>
      <w:r w:rsidRPr="001325C9">
        <w:rPr>
          <w:rFonts w:asciiTheme="majorHAnsi" w:hAnsiTheme="majorHAnsi"/>
          <w:sz w:val="20"/>
          <w:szCs w:val="20"/>
          <w:lang w:val="es-ES"/>
        </w:rPr>
        <w:t xml:space="preserve"> publicar esta deci</w:t>
      </w:r>
      <w:r w:rsidR="00DA73F2" w:rsidRPr="001325C9">
        <w:rPr>
          <w:rFonts w:asciiTheme="majorHAnsi" w:hAnsiTheme="majorHAnsi"/>
          <w:sz w:val="20"/>
          <w:szCs w:val="20"/>
          <w:lang w:val="es-ES"/>
        </w:rPr>
        <w:t>sión</w:t>
      </w:r>
      <w:r w:rsidRPr="001325C9">
        <w:rPr>
          <w:rFonts w:asciiTheme="majorHAnsi" w:hAnsiTheme="majorHAnsi"/>
          <w:sz w:val="20"/>
          <w:szCs w:val="20"/>
          <w:lang w:val="es-ES"/>
        </w:rPr>
        <w:t xml:space="preserve"> </w:t>
      </w:r>
      <w:r w:rsidR="00586C27" w:rsidRPr="001325C9">
        <w:rPr>
          <w:rFonts w:asciiTheme="majorHAnsi" w:hAnsiTheme="majorHAnsi"/>
          <w:sz w:val="20"/>
          <w:szCs w:val="20"/>
          <w:lang w:val="es-ES"/>
        </w:rPr>
        <w:t>e</w:t>
      </w:r>
      <w:r w:rsidRPr="001325C9">
        <w:rPr>
          <w:rFonts w:asciiTheme="majorHAnsi" w:hAnsiTheme="majorHAnsi"/>
          <w:sz w:val="20"/>
          <w:szCs w:val="20"/>
          <w:lang w:val="es-ES"/>
        </w:rPr>
        <w:t xml:space="preserve"> inclui</w:t>
      </w:r>
      <w:r w:rsidR="00C27038" w:rsidRPr="001325C9">
        <w:rPr>
          <w:rFonts w:asciiTheme="majorHAnsi" w:hAnsiTheme="majorHAnsi"/>
          <w:sz w:val="20"/>
          <w:szCs w:val="20"/>
          <w:lang w:val="es-ES"/>
        </w:rPr>
        <w:t>r</w:t>
      </w:r>
      <w:r w:rsidRPr="001325C9">
        <w:rPr>
          <w:rFonts w:asciiTheme="majorHAnsi" w:hAnsiTheme="majorHAnsi"/>
          <w:sz w:val="20"/>
          <w:szCs w:val="20"/>
          <w:lang w:val="es-ES"/>
        </w:rPr>
        <w:t xml:space="preserve">la </w:t>
      </w:r>
      <w:r w:rsidR="00DA73F2" w:rsidRPr="001325C9">
        <w:rPr>
          <w:rFonts w:asciiTheme="majorHAnsi" w:hAnsiTheme="majorHAnsi"/>
          <w:sz w:val="20"/>
          <w:szCs w:val="20"/>
          <w:lang w:val="es-ES"/>
        </w:rPr>
        <w:t xml:space="preserve">en </w:t>
      </w:r>
      <w:r w:rsidR="007C3B02" w:rsidRPr="001325C9">
        <w:rPr>
          <w:rFonts w:asciiTheme="majorHAnsi" w:hAnsiTheme="majorHAnsi"/>
          <w:sz w:val="20"/>
          <w:szCs w:val="20"/>
          <w:lang w:val="es-ES"/>
        </w:rPr>
        <w:t>su</w:t>
      </w:r>
      <w:r w:rsidRPr="001325C9">
        <w:rPr>
          <w:rFonts w:asciiTheme="majorHAnsi" w:hAnsiTheme="majorHAnsi"/>
          <w:sz w:val="20"/>
          <w:szCs w:val="20"/>
          <w:lang w:val="es-ES"/>
        </w:rPr>
        <w:t xml:space="preserve"> </w:t>
      </w:r>
      <w:r w:rsidR="00B31C71" w:rsidRPr="001325C9">
        <w:rPr>
          <w:rFonts w:asciiTheme="majorHAnsi" w:hAnsiTheme="majorHAnsi"/>
          <w:sz w:val="20"/>
          <w:szCs w:val="20"/>
          <w:lang w:val="es-ES"/>
        </w:rPr>
        <w:t>i</w:t>
      </w:r>
      <w:r w:rsidR="00DA73F2" w:rsidRPr="001325C9">
        <w:rPr>
          <w:rFonts w:asciiTheme="majorHAnsi" w:hAnsiTheme="majorHAnsi"/>
          <w:sz w:val="20"/>
          <w:szCs w:val="20"/>
          <w:lang w:val="es-ES"/>
        </w:rPr>
        <w:t>nforme</w:t>
      </w:r>
      <w:r w:rsidRPr="001325C9">
        <w:rPr>
          <w:rFonts w:asciiTheme="majorHAnsi" w:hAnsiTheme="majorHAnsi"/>
          <w:sz w:val="20"/>
          <w:szCs w:val="20"/>
          <w:lang w:val="es-ES"/>
        </w:rPr>
        <w:t xml:space="preserve"> </w:t>
      </w:r>
      <w:r w:rsidR="00B31C71" w:rsidRPr="001325C9">
        <w:rPr>
          <w:rFonts w:asciiTheme="majorHAnsi" w:hAnsiTheme="majorHAnsi"/>
          <w:sz w:val="20"/>
          <w:szCs w:val="20"/>
          <w:lang w:val="es-ES"/>
        </w:rPr>
        <w:t>a</w:t>
      </w:r>
      <w:r w:rsidRPr="001325C9">
        <w:rPr>
          <w:rFonts w:asciiTheme="majorHAnsi" w:hAnsiTheme="majorHAnsi"/>
          <w:sz w:val="20"/>
          <w:szCs w:val="20"/>
          <w:lang w:val="es-ES"/>
        </w:rPr>
        <w:t xml:space="preserve">nual </w:t>
      </w:r>
      <w:r w:rsidR="00DA73F2" w:rsidRPr="001325C9">
        <w:rPr>
          <w:rFonts w:asciiTheme="majorHAnsi" w:hAnsiTheme="majorHAnsi"/>
          <w:sz w:val="20"/>
          <w:szCs w:val="20"/>
          <w:lang w:val="es-ES"/>
        </w:rPr>
        <w:t>a la</w:t>
      </w:r>
      <w:r w:rsidRPr="001325C9">
        <w:rPr>
          <w:rFonts w:asciiTheme="majorHAnsi" w:hAnsiTheme="majorHAnsi"/>
          <w:sz w:val="20"/>
          <w:szCs w:val="20"/>
          <w:lang w:val="es-ES"/>
        </w:rPr>
        <w:t xml:space="preserve"> </w:t>
      </w:r>
      <w:r w:rsidR="00586C27" w:rsidRPr="001325C9">
        <w:rPr>
          <w:rFonts w:asciiTheme="majorHAnsi" w:hAnsiTheme="majorHAnsi"/>
          <w:sz w:val="20"/>
          <w:szCs w:val="20"/>
          <w:lang w:val="es-ES"/>
        </w:rPr>
        <w:t>Asamblea</w:t>
      </w:r>
      <w:r w:rsidRPr="001325C9">
        <w:rPr>
          <w:rFonts w:asciiTheme="majorHAnsi" w:hAnsiTheme="majorHAnsi"/>
          <w:sz w:val="20"/>
          <w:szCs w:val="20"/>
          <w:lang w:val="es-ES"/>
        </w:rPr>
        <w:t xml:space="preserve"> Ge</w:t>
      </w:r>
      <w:r w:rsidR="00586C27" w:rsidRPr="001325C9">
        <w:rPr>
          <w:rFonts w:asciiTheme="majorHAnsi" w:hAnsiTheme="majorHAnsi"/>
          <w:sz w:val="20"/>
          <w:szCs w:val="20"/>
          <w:lang w:val="es-ES"/>
        </w:rPr>
        <w:t>ne</w:t>
      </w:r>
      <w:r w:rsidRPr="001325C9">
        <w:rPr>
          <w:rFonts w:asciiTheme="majorHAnsi" w:hAnsiTheme="majorHAnsi"/>
          <w:sz w:val="20"/>
          <w:szCs w:val="20"/>
          <w:lang w:val="es-ES"/>
        </w:rPr>
        <w:t xml:space="preserve">ral </w:t>
      </w:r>
      <w:r w:rsidR="00DA73F2" w:rsidRPr="001325C9">
        <w:rPr>
          <w:rFonts w:asciiTheme="majorHAnsi" w:hAnsiTheme="majorHAnsi"/>
          <w:sz w:val="20"/>
          <w:szCs w:val="20"/>
          <w:lang w:val="es-ES"/>
        </w:rPr>
        <w:t>de la</w:t>
      </w:r>
      <w:r w:rsidRPr="001325C9">
        <w:rPr>
          <w:rFonts w:asciiTheme="majorHAnsi" w:hAnsiTheme="majorHAnsi"/>
          <w:sz w:val="20"/>
          <w:szCs w:val="20"/>
          <w:lang w:val="es-ES"/>
        </w:rPr>
        <w:t xml:space="preserve"> Organiza</w:t>
      </w:r>
      <w:r w:rsidR="00DA73F2" w:rsidRPr="001325C9">
        <w:rPr>
          <w:rFonts w:asciiTheme="majorHAnsi" w:hAnsiTheme="majorHAnsi"/>
          <w:sz w:val="20"/>
          <w:szCs w:val="20"/>
          <w:lang w:val="es-ES"/>
        </w:rPr>
        <w:t>ción</w:t>
      </w:r>
      <w:r w:rsidRPr="001325C9">
        <w:rPr>
          <w:rFonts w:asciiTheme="majorHAnsi" w:hAnsiTheme="majorHAnsi"/>
          <w:sz w:val="20"/>
          <w:szCs w:val="20"/>
          <w:lang w:val="es-ES"/>
        </w:rPr>
        <w:t xml:space="preserve"> </w:t>
      </w:r>
      <w:r w:rsidR="00DA73F2" w:rsidRPr="001325C9">
        <w:rPr>
          <w:rFonts w:asciiTheme="majorHAnsi" w:hAnsiTheme="majorHAnsi"/>
          <w:sz w:val="20"/>
          <w:szCs w:val="20"/>
          <w:lang w:val="es-ES"/>
        </w:rPr>
        <w:t>de los</w:t>
      </w:r>
      <w:r w:rsidRPr="001325C9">
        <w:rPr>
          <w:rFonts w:asciiTheme="majorHAnsi" w:hAnsiTheme="majorHAnsi"/>
          <w:sz w:val="20"/>
          <w:szCs w:val="20"/>
          <w:lang w:val="es-ES"/>
        </w:rPr>
        <w:t xml:space="preserve"> Estados Americanos.</w:t>
      </w:r>
    </w:p>
    <w:p w14:paraId="2C418EF3" w14:textId="77777777" w:rsidR="00706BA7" w:rsidRDefault="00706BA7" w:rsidP="00706BA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632CA4C4" w14:textId="3286D6AD" w:rsidR="00706BA7" w:rsidRPr="001325C9" w:rsidRDefault="00706BA7" w:rsidP="00706B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cs="Arial"/>
          <w:noProof/>
          <w:spacing w:val="-2"/>
          <w:sz w:val="20"/>
          <w:szCs w:val="20"/>
          <w:lang w:val="es-CL"/>
        </w:rPr>
        <w:tab/>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31</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p>
    <w:sectPr w:rsidR="00706BA7" w:rsidRPr="001325C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64B5A" w14:textId="77777777" w:rsidR="00F04A90" w:rsidRDefault="00F04A90">
      <w:r>
        <w:separator/>
      </w:r>
    </w:p>
  </w:endnote>
  <w:endnote w:type="continuationSeparator" w:id="0">
    <w:p w14:paraId="1219A0C8" w14:textId="77777777" w:rsidR="00F04A90" w:rsidRDefault="00F04A90">
      <w:r>
        <w:continuationSeparator/>
      </w:r>
    </w:p>
  </w:endnote>
  <w:endnote w:type="continuationNotice" w:id="1">
    <w:p w14:paraId="51CBD557" w14:textId="77777777" w:rsidR="00F04A90" w:rsidRDefault="00F04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57571401" w:rsidR="00294C66" w:rsidRPr="00934A2C" w:rsidRDefault="00294C6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D1433">
          <w:rPr>
            <w:noProof/>
            <w:sz w:val="16"/>
            <w:szCs w:val="22"/>
          </w:rPr>
          <w:t>2</w:t>
        </w:r>
        <w:r w:rsidRPr="00934A2C">
          <w:rPr>
            <w:noProof/>
            <w:sz w:val="16"/>
            <w:szCs w:val="22"/>
          </w:rPr>
          <w:fldChar w:fldCharType="end"/>
        </w:r>
      </w:p>
    </w:sdtContent>
  </w:sdt>
  <w:p w14:paraId="68530E6A" w14:textId="77777777" w:rsidR="00294C66" w:rsidRDefault="00294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294C66" w:rsidRPr="00934A2C" w:rsidRDefault="00294C66">
    <w:pPr>
      <w:pStyle w:val="Footer"/>
      <w:jc w:val="center"/>
      <w:rPr>
        <w:sz w:val="16"/>
        <w:szCs w:val="22"/>
      </w:rPr>
    </w:pPr>
  </w:p>
  <w:p w14:paraId="49059CE3" w14:textId="77777777" w:rsidR="00294C66" w:rsidRDefault="00294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18E11" w14:textId="77777777" w:rsidR="00F04A90" w:rsidRPr="000F35ED" w:rsidRDefault="00F04A9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01E7FDC" w14:textId="77777777" w:rsidR="00F04A90" w:rsidRPr="000F35ED" w:rsidRDefault="00F04A90" w:rsidP="000F35ED">
      <w:pPr>
        <w:rPr>
          <w:rFonts w:asciiTheme="majorHAnsi" w:hAnsiTheme="majorHAnsi"/>
          <w:sz w:val="16"/>
          <w:szCs w:val="16"/>
        </w:rPr>
      </w:pPr>
      <w:r w:rsidRPr="000F35ED">
        <w:rPr>
          <w:rFonts w:asciiTheme="majorHAnsi" w:hAnsiTheme="majorHAnsi"/>
          <w:sz w:val="16"/>
          <w:szCs w:val="16"/>
        </w:rPr>
        <w:separator/>
      </w:r>
    </w:p>
    <w:p w14:paraId="0D1C1489" w14:textId="77777777" w:rsidR="00F04A90" w:rsidRPr="000F35ED" w:rsidRDefault="00F04A90"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598129F" w14:textId="77777777" w:rsidR="00F04A90" w:rsidRPr="000F35ED" w:rsidRDefault="00F04A9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96E0AEF" w14:textId="7C736BC0" w:rsidR="00294C66" w:rsidRPr="00006D86" w:rsidRDefault="00294C66" w:rsidP="00886327">
      <w:pPr>
        <w:pStyle w:val="FootnoteText"/>
        <w:ind w:firstLine="720"/>
        <w:jc w:val="both"/>
        <w:rPr>
          <w:rFonts w:asciiTheme="majorHAnsi" w:hAnsiTheme="majorHAnsi"/>
          <w:sz w:val="16"/>
          <w:szCs w:val="16"/>
          <w:lang w:val="es-AR"/>
        </w:rPr>
      </w:pPr>
      <w:r w:rsidRPr="00597743">
        <w:rPr>
          <w:rStyle w:val="FootnoteReference"/>
          <w:rFonts w:asciiTheme="majorHAnsi" w:hAnsiTheme="majorHAnsi"/>
          <w:sz w:val="16"/>
          <w:szCs w:val="16"/>
          <w:lang w:val="pt-BR"/>
        </w:rPr>
        <w:footnoteRef/>
      </w:r>
      <w:r w:rsidRPr="00DA73F2">
        <w:rPr>
          <w:rFonts w:asciiTheme="majorHAnsi" w:hAnsiTheme="majorHAnsi"/>
          <w:sz w:val="16"/>
          <w:szCs w:val="16"/>
          <w:lang w:val="es-AR"/>
        </w:rPr>
        <w:t xml:space="preserve"> </w:t>
      </w:r>
      <w:r w:rsidRPr="00006D86">
        <w:rPr>
          <w:rFonts w:asciiTheme="majorHAnsi" w:hAnsiTheme="majorHAnsi"/>
          <w:sz w:val="16"/>
          <w:lang w:val="es-ES_tradnl"/>
        </w:rPr>
        <w:t>De conformidad con el artículo 17.2 del Reglamento de la C</w:t>
      </w:r>
      <w:r w:rsidR="00E644F1">
        <w:rPr>
          <w:rFonts w:asciiTheme="majorHAnsi" w:hAnsiTheme="majorHAnsi"/>
          <w:sz w:val="16"/>
          <w:lang w:val="es-ES_tradnl"/>
        </w:rPr>
        <w:t>IDH</w:t>
      </w:r>
      <w:r w:rsidRPr="00006D86">
        <w:rPr>
          <w:rFonts w:asciiTheme="majorHAnsi" w:hAnsiTheme="majorHAnsi"/>
          <w:sz w:val="16"/>
          <w:lang w:val="es-ES_tradnl"/>
        </w:rPr>
        <w:t xml:space="preserve">, la comisionada </w:t>
      </w:r>
      <w:proofErr w:type="spellStart"/>
      <w:r w:rsidRPr="00006D86">
        <w:rPr>
          <w:rFonts w:asciiTheme="majorHAnsi" w:hAnsiTheme="majorHAnsi"/>
          <w:sz w:val="16"/>
          <w:lang w:val="es-ES_tradnl"/>
        </w:rPr>
        <w:t>Flávia</w:t>
      </w:r>
      <w:proofErr w:type="spellEnd"/>
      <w:r w:rsidRPr="00006D86">
        <w:rPr>
          <w:rFonts w:asciiTheme="majorHAnsi" w:hAnsiTheme="majorHAnsi"/>
          <w:sz w:val="16"/>
          <w:lang w:val="es-ES_tradnl"/>
        </w:rPr>
        <w:t xml:space="preserve"> </w:t>
      </w:r>
      <w:proofErr w:type="spellStart"/>
      <w:r w:rsidRPr="00006D86">
        <w:rPr>
          <w:rFonts w:asciiTheme="majorHAnsi" w:hAnsiTheme="majorHAnsi"/>
          <w:sz w:val="16"/>
          <w:lang w:val="es-ES_tradnl"/>
        </w:rPr>
        <w:t>Piovesan</w:t>
      </w:r>
      <w:proofErr w:type="spellEnd"/>
      <w:r w:rsidRPr="00006D86">
        <w:rPr>
          <w:rFonts w:asciiTheme="majorHAnsi" w:hAnsiTheme="majorHAnsi"/>
          <w:sz w:val="16"/>
          <w:lang w:val="es-ES_tradnl"/>
        </w:rPr>
        <w:t>, de nacionalidad brasileña, no participó en el debate ni en la decisión sobre el presente caso</w:t>
      </w:r>
      <w:r w:rsidRPr="00006D86">
        <w:rPr>
          <w:rFonts w:asciiTheme="majorHAnsi" w:hAnsiTheme="majorHAnsi"/>
          <w:sz w:val="16"/>
          <w:szCs w:val="16"/>
          <w:lang w:val="es-AR"/>
        </w:rPr>
        <w:t>.</w:t>
      </w:r>
    </w:p>
  </w:footnote>
  <w:footnote w:id="3">
    <w:p w14:paraId="3C94C12E" w14:textId="740393D8" w:rsidR="00294C66" w:rsidRPr="00006D86" w:rsidRDefault="00294C66" w:rsidP="00886327">
      <w:pPr>
        <w:pStyle w:val="FootnoteText"/>
        <w:ind w:firstLine="720"/>
        <w:jc w:val="both"/>
        <w:rPr>
          <w:rFonts w:asciiTheme="majorHAnsi" w:hAnsiTheme="majorHAnsi"/>
          <w:sz w:val="16"/>
          <w:szCs w:val="16"/>
          <w:lang w:val="es-AR"/>
        </w:rPr>
      </w:pPr>
      <w:r w:rsidRPr="00006D86">
        <w:rPr>
          <w:rStyle w:val="FootnoteReference"/>
          <w:rFonts w:asciiTheme="majorHAnsi" w:hAnsiTheme="majorHAnsi"/>
          <w:sz w:val="16"/>
          <w:szCs w:val="16"/>
          <w:lang w:val="pt-BR"/>
        </w:rPr>
        <w:footnoteRef/>
      </w:r>
      <w:r w:rsidRPr="00006D86">
        <w:rPr>
          <w:rFonts w:asciiTheme="majorHAnsi" w:hAnsiTheme="majorHAnsi"/>
          <w:sz w:val="16"/>
          <w:szCs w:val="16"/>
          <w:lang w:val="es-AR"/>
        </w:rPr>
        <w:t xml:space="preserve"> En adelante “Convención Americana”.</w:t>
      </w:r>
    </w:p>
  </w:footnote>
  <w:footnote w:id="4">
    <w:p w14:paraId="79F07139" w14:textId="614FBB73" w:rsidR="00294C66" w:rsidRPr="00950C7E" w:rsidRDefault="00294C66" w:rsidP="00886327">
      <w:pPr>
        <w:pStyle w:val="FootnoteText"/>
        <w:ind w:firstLine="720"/>
        <w:jc w:val="both"/>
        <w:rPr>
          <w:rFonts w:asciiTheme="majorHAnsi" w:hAnsiTheme="majorHAnsi"/>
          <w:sz w:val="16"/>
          <w:szCs w:val="16"/>
          <w:lang w:val="es-AR"/>
        </w:rPr>
      </w:pPr>
      <w:r w:rsidRPr="00006D86">
        <w:rPr>
          <w:rStyle w:val="FootnoteReference"/>
          <w:rFonts w:asciiTheme="majorHAnsi" w:hAnsiTheme="majorHAnsi"/>
          <w:sz w:val="16"/>
          <w:szCs w:val="16"/>
          <w:lang w:val="pt-BR"/>
        </w:rPr>
        <w:footnoteRef/>
      </w:r>
      <w:r w:rsidRPr="00006D86">
        <w:rPr>
          <w:rFonts w:asciiTheme="majorHAnsi" w:hAnsiTheme="majorHAnsi"/>
          <w:sz w:val="16"/>
          <w:szCs w:val="16"/>
          <w:lang w:val="es-AR"/>
        </w:rPr>
        <w:t xml:space="preserve"> </w:t>
      </w:r>
      <w:r w:rsidRPr="00006D86">
        <w:rPr>
          <w:rFonts w:asciiTheme="majorHAnsi" w:hAnsiTheme="majorHAnsi"/>
          <w:color w:val="000000" w:themeColor="text1"/>
          <w:sz w:val="16"/>
          <w:lang w:val="es-ES"/>
        </w:rPr>
        <w:t xml:space="preserve">Las observaciones de cada parte </w:t>
      </w:r>
      <w:r w:rsidRPr="00006D86">
        <w:rPr>
          <w:rFonts w:asciiTheme="majorHAnsi" w:hAnsiTheme="majorHAnsi"/>
          <w:sz w:val="16"/>
          <w:lang w:val="es-ES_tradnl"/>
        </w:rPr>
        <w:t xml:space="preserve">fueron debidamente </w:t>
      </w:r>
      <w:r w:rsidR="0007290E">
        <w:rPr>
          <w:rFonts w:asciiTheme="majorHAnsi" w:hAnsiTheme="majorHAnsi"/>
          <w:sz w:val="16"/>
          <w:lang w:val="es-ES_tradnl"/>
        </w:rPr>
        <w:t>trasladadas</w:t>
      </w:r>
      <w:r w:rsidR="00652318">
        <w:rPr>
          <w:rFonts w:asciiTheme="majorHAnsi" w:hAnsiTheme="majorHAnsi"/>
          <w:sz w:val="16"/>
          <w:lang w:val="es-ES_tradnl"/>
        </w:rPr>
        <w:t xml:space="preserve"> </w:t>
      </w:r>
      <w:r w:rsidRPr="00006D86">
        <w:rPr>
          <w:rFonts w:asciiTheme="majorHAnsi" w:hAnsiTheme="majorHAnsi"/>
          <w:sz w:val="16"/>
          <w:lang w:val="es-ES_tradnl"/>
        </w:rPr>
        <w:t>a la parte</w:t>
      </w:r>
      <w:r w:rsidR="00A933C4">
        <w:rPr>
          <w:rFonts w:asciiTheme="majorHAnsi" w:hAnsiTheme="majorHAnsi"/>
          <w:sz w:val="16"/>
          <w:lang w:val="es-ES_tradnl"/>
        </w:rPr>
        <w:t xml:space="preserve"> contraria</w:t>
      </w:r>
      <w:r w:rsidRPr="00006D86">
        <w:rPr>
          <w:rFonts w:asciiTheme="majorHAnsi" w:hAnsiTheme="majorHAnsi"/>
          <w:sz w:val="16"/>
          <w:szCs w:val="16"/>
          <w:lang w:val="es-AR"/>
        </w:rPr>
        <w:t>.</w:t>
      </w:r>
    </w:p>
  </w:footnote>
  <w:footnote w:id="5">
    <w:p w14:paraId="3A7999EB" w14:textId="01063443" w:rsidR="00294C66" w:rsidRPr="00C020D6" w:rsidRDefault="00294C66" w:rsidP="00886327">
      <w:pPr>
        <w:pStyle w:val="Normal1"/>
        <w:spacing w:after="0" w:line="240" w:lineRule="auto"/>
        <w:ind w:firstLine="720"/>
        <w:jc w:val="both"/>
        <w:rPr>
          <w:rFonts w:asciiTheme="majorHAnsi" w:eastAsia="Times New Roman" w:hAnsiTheme="majorHAnsi" w:cs="Times New Roman"/>
          <w:b/>
          <w:color w:val="auto"/>
          <w:sz w:val="16"/>
          <w:szCs w:val="16"/>
        </w:rPr>
      </w:pPr>
      <w:r w:rsidRPr="00C020D6">
        <w:rPr>
          <w:rFonts w:asciiTheme="majorHAnsi" w:hAnsiTheme="majorHAnsi" w:cs="Times New Roman"/>
          <w:b/>
          <w:color w:val="auto"/>
          <w:sz w:val="16"/>
          <w:szCs w:val="16"/>
          <w:vertAlign w:val="superscript"/>
        </w:rPr>
        <w:footnoteRef/>
      </w:r>
      <w:r w:rsidRPr="00006D86">
        <w:rPr>
          <w:rFonts w:asciiTheme="majorHAnsi" w:eastAsia="Times New Roman" w:hAnsiTheme="majorHAnsi" w:cs="Times New Roman"/>
          <w:b/>
          <w:color w:val="auto"/>
          <w:sz w:val="16"/>
          <w:szCs w:val="16"/>
        </w:rPr>
        <w:t xml:space="preserve"> </w:t>
      </w:r>
      <w:r w:rsidRPr="00006D86">
        <w:rPr>
          <w:rStyle w:val="Strong"/>
          <w:rFonts w:asciiTheme="majorHAnsi" w:hAnsiTheme="majorHAnsi"/>
          <w:b w:val="0"/>
          <w:sz w:val="16"/>
          <w:szCs w:val="16"/>
          <w:shd w:val="clear" w:color="auto" w:fill="FFFFFF"/>
        </w:rPr>
        <w:t xml:space="preserve">Corte IDH. </w:t>
      </w:r>
      <w:r w:rsidRPr="00C020D6">
        <w:rPr>
          <w:rStyle w:val="Strong"/>
          <w:rFonts w:asciiTheme="majorHAnsi" w:hAnsiTheme="majorHAnsi"/>
          <w:b w:val="0"/>
          <w:sz w:val="16"/>
          <w:szCs w:val="16"/>
          <w:shd w:val="clear" w:color="auto" w:fill="FFFFFF"/>
        </w:rPr>
        <w:t xml:space="preserve">Caso de los “Niños de la Calle” (Villagrán Morales y otros) </w:t>
      </w:r>
      <w:r w:rsidR="009161AF">
        <w:rPr>
          <w:rStyle w:val="Strong"/>
          <w:rFonts w:asciiTheme="majorHAnsi" w:hAnsiTheme="majorHAnsi"/>
          <w:b w:val="0"/>
          <w:sz w:val="16"/>
          <w:szCs w:val="16"/>
          <w:shd w:val="clear" w:color="auto" w:fill="FFFFFF"/>
        </w:rPr>
        <w:t>v</w:t>
      </w:r>
      <w:r w:rsidRPr="00C020D6">
        <w:rPr>
          <w:rStyle w:val="Strong"/>
          <w:rFonts w:asciiTheme="majorHAnsi" w:hAnsiTheme="majorHAnsi"/>
          <w:b w:val="0"/>
          <w:sz w:val="16"/>
          <w:szCs w:val="16"/>
          <w:shd w:val="clear" w:color="auto" w:fill="FFFFFF"/>
        </w:rPr>
        <w:t>s. Guatemala. Reparaciones y Costas. Sentencia de</w:t>
      </w:r>
      <w:r w:rsidR="009161AF">
        <w:rPr>
          <w:rStyle w:val="Strong"/>
          <w:rFonts w:asciiTheme="majorHAnsi" w:hAnsiTheme="majorHAnsi"/>
          <w:b w:val="0"/>
          <w:sz w:val="16"/>
          <w:szCs w:val="16"/>
          <w:shd w:val="clear" w:color="auto" w:fill="FFFFFF"/>
        </w:rPr>
        <w:t>l</w:t>
      </w:r>
      <w:r w:rsidRPr="00C020D6">
        <w:rPr>
          <w:rStyle w:val="Strong"/>
          <w:rFonts w:asciiTheme="majorHAnsi" w:hAnsiTheme="majorHAnsi"/>
          <w:b w:val="0"/>
          <w:sz w:val="16"/>
          <w:szCs w:val="16"/>
          <w:shd w:val="clear" w:color="auto" w:fill="FFFFFF"/>
        </w:rPr>
        <w:t xml:space="preserve"> 26 de mayo de 2001. Serie C</w:t>
      </w:r>
      <w:r>
        <w:rPr>
          <w:rStyle w:val="Strong"/>
          <w:rFonts w:asciiTheme="majorHAnsi" w:hAnsiTheme="majorHAnsi"/>
          <w:b w:val="0"/>
          <w:sz w:val="16"/>
          <w:szCs w:val="16"/>
          <w:shd w:val="clear" w:color="auto" w:fill="FFFFFF"/>
        </w:rPr>
        <w:t xml:space="preserve"> no. </w:t>
      </w:r>
      <w:r w:rsidRPr="00C020D6">
        <w:rPr>
          <w:rStyle w:val="Strong"/>
          <w:rFonts w:asciiTheme="majorHAnsi" w:hAnsiTheme="majorHAnsi"/>
          <w:b w:val="0"/>
          <w:sz w:val="16"/>
          <w:szCs w:val="16"/>
          <w:shd w:val="clear" w:color="auto" w:fill="FFFFFF"/>
        </w:rPr>
        <w:t>77</w:t>
      </w:r>
      <w:r w:rsidRPr="00C020D6">
        <w:rPr>
          <w:rFonts w:asciiTheme="majorHAnsi" w:eastAsia="Times New Roman" w:hAnsiTheme="majorHAnsi" w:cs="Times New Roman"/>
          <w:color w:val="auto"/>
          <w:sz w:val="16"/>
          <w:szCs w:val="16"/>
        </w:rPr>
        <w:t>, párr. 194;</w:t>
      </w:r>
      <w:r w:rsidRPr="00C020D6">
        <w:rPr>
          <w:rFonts w:asciiTheme="majorHAnsi" w:eastAsia="Times New Roman" w:hAnsiTheme="majorHAnsi" w:cs="Times New Roman"/>
          <w:b/>
          <w:color w:val="auto"/>
          <w:sz w:val="16"/>
          <w:szCs w:val="16"/>
        </w:rPr>
        <w:t xml:space="preserve"> </w:t>
      </w:r>
      <w:r w:rsidRPr="00C020D6">
        <w:rPr>
          <w:rStyle w:val="Strong"/>
          <w:rFonts w:asciiTheme="majorHAnsi" w:hAnsiTheme="majorHAnsi"/>
          <w:b w:val="0"/>
          <w:sz w:val="16"/>
          <w:szCs w:val="16"/>
          <w:shd w:val="clear" w:color="auto" w:fill="FFFFFF"/>
        </w:rPr>
        <w:t xml:space="preserve">Corte IDH. Caso "Instituto de Reeducación del Menor" </w:t>
      </w:r>
      <w:r w:rsidR="009161AF">
        <w:rPr>
          <w:rStyle w:val="Strong"/>
          <w:rFonts w:asciiTheme="majorHAnsi" w:hAnsiTheme="majorHAnsi"/>
          <w:b w:val="0"/>
          <w:sz w:val="16"/>
          <w:szCs w:val="16"/>
          <w:shd w:val="clear" w:color="auto" w:fill="FFFFFF"/>
        </w:rPr>
        <w:t>v</w:t>
      </w:r>
      <w:r w:rsidRPr="00C020D6">
        <w:rPr>
          <w:rStyle w:val="Strong"/>
          <w:rFonts w:asciiTheme="majorHAnsi" w:hAnsiTheme="majorHAnsi"/>
          <w:b w:val="0"/>
          <w:sz w:val="16"/>
          <w:szCs w:val="16"/>
          <w:shd w:val="clear" w:color="auto" w:fill="FFFFFF"/>
        </w:rPr>
        <w:t xml:space="preserve">s. Paraguay. Excepciones </w:t>
      </w:r>
      <w:r w:rsidR="009161AF">
        <w:rPr>
          <w:rStyle w:val="Strong"/>
          <w:rFonts w:asciiTheme="majorHAnsi" w:hAnsiTheme="majorHAnsi"/>
          <w:b w:val="0"/>
          <w:sz w:val="16"/>
          <w:szCs w:val="16"/>
          <w:shd w:val="clear" w:color="auto" w:fill="FFFFFF"/>
        </w:rPr>
        <w:t>p</w:t>
      </w:r>
      <w:r w:rsidRPr="00C020D6">
        <w:rPr>
          <w:rStyle w:val="Strong"/>
          <w:rFonts w:asciiTheme="majorHAnsi" w:hAnsiTheme="majorHAnsi"/>
          <w:b w:val="0"/>
          <w:sz w:val="16"/>
          <w:szCs w:val="16"/>
          <w:shd w:val="clear" w:color="auto" w:fill="FFFFFF"/>
        </w:rPr>
        <w:t xml:space="preserve">reliminares, </w:t>
      </w:r>
      <w:r w:rsidR="009161AF">
        <w:rPr>
          <w:rStyle w:val="Strong"/>
          <w:rFonts w:asciiTheme="majorHAnsi" w:hAnsiTheme="majorHAnsi"/>
          <w:b w:val="0"/>
          <w:sz w:val="16"/>
          <w:szCs w:val="16"/>
          <w:shd w:val="clear" w:color="auto" w:fill="FFFFFF"/>
        </w:rPr>
        <w:t>f</w:t>
      </w:r>
      <w:r w:rsidRPr="00C020D6">
        <w:rPr>
          <w:rStyle w:val="Strong"/>
          <w:rFonts w:asciiTheme="majorHAnsi" w:hAnsiTheme="majorHAnsi"/>
          <w:b w:val="0"/>
          <w:sz w:val="16"/>
          <w:szCs w:val="16"/>
          <w:shd w:val="clear" w:color="auto" w:fill="FFFFFF"/>
        </w:rPr>
        <w:t xml:space="preserve">ondo, </w:t>
      </w:r>
      <w:r w:rsidR="009161AF">
        <w:rPr>
          <w:rStyle w:val="Strong"/>
          <w:rFonts w:asciiTheme="majorHAnsi" w:hAnsiTheme="majorHAnsi"/>
          <w:b w:val="0"/>
          <w:sz w:val="16"/>
          <w:szCs w:val="16"/>
          <w:shd w:val="clear" w:color="auto" w:fill="FFFFFF"/>
        </w:rPr>
        <w:t>r</w:t>
      </w:r>
      <w:r w:rsidRPr="00C020D6">
        <w:rPr>
          <w:rStyle w:val="Strong"/>
          <w:rFonts w:asciiTheme="majorHAnsi" w:hAnsiTheme="majorHAnsi"/>
          <w:b w:val="0"/>
          <w:sz w:val="16"/>
          <w:szCs w:val="16"/>
          <w:shd w:val="clear" w:color="auto" w:fill="FFFFFF"/>
        </w:rPr>
        <w:t xml:space="preserve">eparaciones y </w:t>
      </w:r>
      <w:r w:rsidR="009161AF">
        <w:rPr>
          <w:rStyle w:val="Strong"/>
          <w:rFonts w:asciiTheme="majorHAnsi" w:hAnsiTheme="majorHAnsi"/>
          <w:b w:val="0"/>
          <w:sz w:val="16"/>
          <w:szCs w:val="16"/>
          <w:shd w:val="clear" w:color="auto" w:fill="FFFFFF"/>
        </w:rPr>
        <w:t>c</w:t>
      </w:r>
      <w:r w:rsidRPr="00C020D6">
        <w:rPr>
          <w:rStyle w:val="Strong"/>
          <w:rFonts w:asciiTheme="majorHAnsi" w:hAnsiTheme="majorHAnsi"/>
          <w:b w:val="0"/>
          <w:sz w:val="16"/>
          <w:szCs w:val="16"/>
          <w:shd w:val="clear" w:color="auto" w:fill="FFFFFF"/>
        </w:rPr>
        <w:t>ostas. Sentencia de</w:t>
      </w:r>
      <w:r w:rsidR="009161AF">
        <w:rPr>
          <w:rStyle w:val="Strong"/>
          <w:rFonts w:asciiTheme="majorHAnsi" w:hAnsiTheme="majorHAnsi"/>
          <w:b w:val="0"/>
          <w:sz w:val="16"/>
          <w:szCs w:val="16"/>
          <w:shd w:val="clear" w:color="auto" w:fill="FFFFFF"/>
        </w:rPr>
        <w:t>l</w:t>
      </w:r>
      <w:r w:rsidRPr="00C020D6">
        <w:rPr>
          <w:rStyle w:val="Strong"/>
          <w:rFonts w:asciiTheme="majorHAnsi" w:hAnsiTheme="majorHAnsi"/>
          <w:b w:val="0"/>
          <w:sz w:val="16"/>
          <w:szCs w:val="16"/>
          <w:shd w:val="clear" w:color="auto" w:fill="FFFFFF"/>
        </w:rPr>
        <w:t xml:space="preserve"> 2 de septiembre de 2004. Serie C</w:t>
      </w:r>
      <w:r>
        <w:rPr>
          <w:rStyle w:val="Strong"/>
          <w:rFonts w:asciiTheme="majorHAnsi" w:hAnsiTheme="majorHAnsi"/>
          <w:b w:val="0"/>
          <w:sz w:val="16"/>
          <w:szCs w:val="16"/>
          <w:shd w:val="clear" w:color="auto" w:fill="FFFFFF"/>
        </w:rPr>
        <w:t xml:space="preserve"> no. </w:t>
      </w:r>
      <w:r w:rsidRPr="00C020D6">
        <w:rPr>
          <w:rStyle w:val="Strong"/>
          <w:rFonts w:asciiTheme="majorHAnsi" w:hAnsiTheme="majorHAnsi"/>
          <w:b w:val="0"/>
          <w:sz w:val="16"/>
          <w:szCs w:val="16"/>
          <w:shd w:val="clear" w:color="auto" w:fill="FFFFFF"/>
        </w:rPr>
        <w:t>112</w:t>
      </w:r>
      <w:r w:rsidRPr="00C020D6">
        <w:rPr>
          <w:rFonts w:asciiTheme="majorHAnsi" w:eastAsia="Times New Roman" w:hAnsiTheme="majorHAnsi" w:cs="Times New Roman"/>
          <w:color w:val="auto"/>
          <w:sz w:val="16"/>
          <w:szCs w:val="16"/>
        </w:rPr>
        <w:t>, párr. 148.</w:t>
      </w:r>
    </w:p>
  </w:footnote>
  <w:footnote w:id="6">
    <w:p w14:paraId="3DCF2494" w14:textId="19CF0F2F" w:rsidR="00294C66" w:rsidRPr="006132CC" w:rsidRDefault="00294C66" w:rsidP="00886327">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CIDH, </w:t>
      </w:r>
      <w:r>
        <w:rPr>
          <w:rFonts w:ascii="Cambria" w:hAnsi="Cambria"/>
          <w:sz w:val="16"/>
          <w:szCs w:val="16"/>
          <w:lang w:val="es-ES"/>
        </w:rPr>
        <w:t xml:space="preserve">Informe </w:t>
      </w:r>
      <w:r w:rsidR="009161AF">
        <w:rPr>
          <w:rFonts w:ascii="Cambria" w:hAnsi="Cambria"/>
          <w:sz w:val="16"/>
          <w:szCs w:val="16"/>
          <w:lang w:val="es-ES"/>
        </w:rPr>
        <w:t>No.</w:t>
      </w:r>
      <w:r>
        <w:rPr>
          <w:rFonts w:ascii="Cambria" w:hAnsi="Cambria"/>
          <w:sz w:val="16"/>
          <w:szCs w:val="16"/>
          <w:lang w:val="es-ES"/>
        </w:rPr>
        <w:t xml:space="preserve"> </w:t>
      </w:r>
      <w:r w:rsidRPr="006132CC">
        <w:rPr>
          <w:rFonts w:ascii="Cambria" w:hAnsi="Cambria"/>
          <w:sz w:val="16"/>
          <w:szCs w:val="16"/>
          <w:lang w:val="es-ES"/>
        </w:rPr>
        <w:t>26/17</w:t>
      </w:r>
      <w:r>
        <w:rPr>
          <w:rFonts w:ascii="Cambria" w:hAnsi="Cambria"/>
          <w:sz w:val="16"/>
          <w:szCs w:val="16"/>
          <w:lang w:val="es-ES"/>
        </w:rPr>
        <w:t>, Petición 1208-08</w:t>
      </w:r>
      <w:r w:rsidRPr="006132CC">
        <w:rPr>
          <w:rFonts w:ascii="Cambria" w:hAnsi="Cambria"/>
          <w:sz w:val="16"/>
          <w:szCs w:val="16"/>
          <w:lang w:val="es-ES"/>
        </w:rPr>
        <w:t xml:space="preserve">. Admisibilidad. </w:t>
      </w:r>
      <w:proofErr w:type="spellStart"/>
      <w:r w:rsidRPr="006132CC">
        <w:rPr>
          <w:rFonts w:ascii="Cambria" w:hAnsi="Cambria"/>
          <w:sz w:val="16"/>
          <w:szCs w:val="16"/>
          <w:lang w:val="es-ES"/>
        </w:rPr>
        <w:t>Willi</w:t>
      </w:r>
      <w:r>
        <w:rPr>
          <w:rFonts w:ascii="Cambria" w:hAnsi="Cambria"/>
          <w:sz w:val="16"/>
          <w:szCs w:val="16"/>
          <w:lang w:val="es-ES"/>
        </w:rPr>
        <w:t>an</w:t>
      </w:r>
      <w:proofErr w:type="spellEnd"/>
      <w:r>
        <w:rPr>
          <w:rFonts w:ascii="Cambria" w:hAnsi="Cambria"/>
          <w:sz w:val="16"/>
          <w:szCs w:val="16"/>
          <w:lang w:val="es-ES"/>
        </w:rPr>
        <w:t xml:space="preserve"> </w:t>
      </w:r>
      <w:r w:rsidRPr="006132CC">
        <w:rPr>
          <w:rFonts w:ascii="Cambria" w:hAnsi="Cambria"/>
          <w:sz w:val="16"/>
          <w:szCs w:val="16"/>
          <w:lang w:val="es-ES"/>
        </w:rPr>
        <w:t xml:space="preserve">Olaya Moreno y familia. Colombia. 18 de marzo de 2017, párr. 9. </w:t>
      </w:r>
    </w:p>
  </w:footnote>
  <w:footnote w:id="7">
    <w:p w14:paraId="07ECF219" w14:textId="7DF1CE7C" w:rsidR="00294C66" w:rsidRPr="00BB51DE" w:rsidRDefault="00294C66" w:rsidP="00886327">
      <w:pPr>
        <w:pStyle w:val="FootnoteText"/>
        <w:ind w:firstLine="720"/>
        <w:jc w:val="both"/>
        <w:rPr>
          <w:rFonts w:asciiTheme="majorHAnsi" w:hAnsiTheme="majorHAnsi"/>
          <w:sz w:val="16"/>
          <w:szCs w:val="16"/>
          <w:lang w:val="es-ES"/>
        </w:rPr>
      </w:pPr>
      <w:r w:rsidRPr="00BB51DE">
        <w:rPr>
          <w:rStyle w:val="FootnoteReference"/>
          <w:rFonts w:asciiTheme="majorHAnsi" w:hAnsiTheme="majorHAnsi"/>
          <w:sz w:val="16"/>
          <w:szCs w:val="16"/>
        </w:rPr>
        <w:footnoteRef/>
      </w:r>
      <w:r w:rsidRPr="00BB51DE">
        <w:rPr>
          <w:rFonts w:asciiTheme="majorHAnsi" w:hAnsiTheme="majorHAnsi"/>
          <w:sz w:val="16"/>
          <w:szCs w:val="16"/>
          <w:lang w:val="es-ES"/>
        </w:rPr>
        <w:t xml:space="preserve"> CIDH, </w:t>
      </w:r>
      <w:r>
        <w:rPr>
          <w:rFonts w:asciiTheme="majorHAnsi" w:hAnsiTheme="majorHAnsi"/>
          <w:sz w:val="16"/>
          <w:szCs w:val="16"/>
          <w:lang w:val="es-ES"/>
        </w:rPr>
        <w:t xml:space="preserve">Informe </w:t>
      </w:r>
      <w:r w:rsidR="009161AF">
        <w:rPr>
          <w:rFonts w:asciiTheme="majorHAnsi" w:hAnsiTheme="majorHAnsi"/>
          <w:sz w:val="16"/>
          <w:szCs w:val="16"/>
          <w:lang w:val="es-ES"/>
        </w:rPr>
        <w:t>No.</w:t>
      </w:r>
      <w:r>
        <w:rPr>
          <w:rFonts w:asciiTheme="majorHAnsi" w:hAnsiTheme="majorHAnsi"/>
          <w:sz w:val="16"/>
          <w:szCs w:val="16"/>
          <w:lang w:val="es-ES"/>
        </w:rPr>
        <w:t xml:space="preserve"> </w:t>
      </w:r>
      <w:r w:rsidRPr="00BB51DE">
        <w:rPr>
          <w:rFonts w:asciiTheme="majorHAnsi" w:hAnsiTheme="majorHAnsi"/>
          <w:sz w:val="16"/>
          <w:szCs w:val="16"/>
          <w:lang w:val="es-ES"/>
        </w:rPr>
        <w:t>82/17, Petición 1067-07. Admisibilidad. Rosa Ángela Martino y María Cristina González. Argentina. 7 de julio de 2017, párr. 12.</w:t>
      </w:r>
    </w:p>
  </w:footnote>
  <w:footnote w:id="8">
    <w:p w14:paraId="28105DFC" w14:textId="1CC1C05C" w:rsidR="00294C66" w:rsidRPr="00D40B8B" w:rsidRDefault="00E644F1" w:rsidP="00886327">
      <w:pPr>
        <w:pStyle w:val="FootnoteText"/>
        <w:jc w:val="both"/>
        <w:rPr>
          <w:rFonts w:asciiTheme="majorHAnsi" w:hAnsiTheme="majorHAnsi"/>
          <w:sz w:val="16"/>
          <w:szCs w:val="16"/>
          <w:lang w:val="es-US"/>
        </w:rPr>
      </w:pPr>
      <w:r>
        <w:rPr>
          <w:rFonts w:asciiTheme="majorHAnsi" w:hAnsiTheme="majorHAnsi"/>
          <w:sz w:val="16"/>
          <w:szCs w:val="16"/>
          <w:lang w:val="es-ES"/>
        </w:rPr>
        <w:tab/>
      </w:r>
      <w:r w:rsidR="00294C66" w:rsidRPr="00BB51DE">
        <w:rPr>
          <w:rStyle w:val="FootnoteReference"/>
          <w:rFonts w:asciiTheme="majorHAnsi" w:hAnsiTheme="majorHAnsi"/>
          <w:sz w:val="16"/>
          <w:szCs w:val="16"/>
        </w:rPr>
        <w:footnoteRef/>
      </w:r>
      <w:r w:rsidR="00294C66" w:rsidRPr="00BB51DE">
        <w:rPr>
          <w:rFonts w:asciiTheme="majorHAnsi" w:hAnsiTheme="majorHAnsi"/>
          <w:sz w:val="16"/>
          <w:szCs w:val="16"/>
          <w:lang w:val="es-ES"/>
        </w:rPr>
        <w:t xml:space="preserve"> CIDH, </w:t>
      </w:r>
      <w:r w:rsidR="00294C66">
        <w:rPr>
          <w:rFonts w:asciiTheme="majorHAnsi" w:hAnsiTheme="majorHAnsi"/>
          <w:sz w:val="16"/>
          <w:szCs w:val="16"/>
          <w:lang w:val="es-ES"/>
        </w:rPr>
        <w:t xml:space="preserve">Informe </w:t>
      </w:r>
      <w:r w:rsidR="009161AF">
        <w:rPr>
          <w:rFonts w:asciiTheme="majorHAnsi" w:hAnsiTheme="majorHAnsi"/>
          <w:sz w:val="16"/>
          <w:szCs w:val="16"/>
          <w:lang w:val="es-ES"/>
        </w:rPr>
        <w:t xml:space="preserve">No. </w:t>
      </w:r>
      <w:r w:rsidR="00294C66" w:rsidRPr="00BB51DE">
        <w:rPr>
          <w:rFonts w:asciiTheme="majorHAnsi" w:hAnsiTheme="majorHAnsi"/>
          <w:sz w:val="16"/>
          <w:szCs w:val="16"/>
          <w:lang w:val="es-ES"/>
        </w:rPr>
        <w:t xml:space="preserve">26/16, Petición 932-03. Inadmisibilidad. </w:t>
      </w:r>
      <w:r w:rsidR="00294C66" w:rsidRPr="00D40B8B">
        <w:rPr>
          <w:rFonts w:asciiTheme="majorHAnsi" w:hAnsiTheme="majorHAnsi"/>
          <w:sz w:val="16"/>
          <w:szCs w:val="16"/>
          <w:lang w:val="es-US"/>
        </w:rPr>
        <w:t>Rómulo Jonás Ponce Santamaría. Perú. 15 de abril de 2016, párr. 25</w:t>
      </w:r>
    </w:p>
  </w:footnote>
  <w:footnote w:id="9">
    <w:p w14:paraId="497FD456" w14:textId="4BCD1900" w:rsidR="00294C66" w:rsidRPr="006132CC" w:rsidRDefault="00294C66" w:rsidP="00886327">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 xml:space="preserve">CIDH, </w:t>
      </w:r>
      <w:r>
        <w:rPr>
          <w:rFonts w:ascii="Cambria" w:hAnsi="Cambria"/>
          <w:sz w:val="16"/>
          <w:szCs w:val="16"/>
          <w:lang w:val="es-ES_tradnl"/>
        </w:rPr>
        <w:t xml:space="preserve">Informe </w:t>
      </w:r>
      <w:r w:rsidR="009161AF">
        <w:rPr>
          <w:rFonts w:ascii="Cambria" w:hAnsi="Cambria"/>
          <w:sz w:val="16"/>
          <w:szCs w:val="16"/>
          <w:lang w:val="es-ES_tradnl"/>
        </w:rPr>
        <w:t>No.</w:t>
      </w:r>
      <w:r>
        <w:rPr>
          <w:rFonts w:ascii="Cambria" w:hAnsi="Cambria"/>
          <w:sz w:val="16"/>
          <w:szCs w:val="16"/>
          <w:lang w:val="es-ES_tradnl"/>
        </w:rPr>
        <w:t xml:space="preserve"> </w:t>
      </w:r>
      <w:r w:rsidRPr="006132CC">
        <w:rPr>
          <w:rFonts w:ascii="Cambria" w:hAnsi="Cambria"/>
          <w:sz w:val="16"/>
          <w:szCs w:val="16"/>
          <w:lang w:val="es-ES_tradnl"/>
        </w:rPr>
        <w:t>3/11</w:t>
      </w:r>
      <w:r>
        <w:rPr>
          <w:rFonts w:ascii="Cambria" w:hAnsi="Cambria"/>
          <w:sz w:val="16"/>
          <w:szCs w:val="16"/>
          <w:lang w:val="es-ES_tradnl"/>
        </w:rPr>
        <w:t xml:space="preserve">, Petición 491-98. Admisibilidad. </w:t>
      </w:r>
      <w:r w:rsidRPr="006132CC">
        <w:rPr>
          <w:rFonts w:ascii="Cambria" w:hAnsi="Cambria"/>
          <w:sz w:val="16"/>
          <w:szCs w:val="16"/>
          <w:lang w:val="es-ES_tradnl"/>
        </w:rPr>
        <w:t>Néstor Rolando López y otros. Argentina. 5 de enero de 2011, párr. 26.</w:t>
      </w:r>
      <w:r w:rsidRPr="006132CC">
        <w:rPr>
          <w:rFonts w:ascii="Cambria" w:hAnsi="Cambria"/>
          <w:sz w:val="16"/>
          <w:szCs w:val="16"/>
          <w:lang w:val="es-ES"/>
        </w:rPr>
        <w:t xml:space="preserve"> </w:t>
      </w:r>
    </w:p>
  </w:footnote>
  <w:footnote w:id="10">
    <w:p w14:paraId="71B001F8" w14:textId="51AE7E8D" w:rsidR="00294C66" w:rsidRPr="0093758F" w:rsidRDefault="00294C66" w:rsidP="00886327">
      <w:pPr>
        <w:pStyle w:val="FootnoteText"/>
        <w:ind w:firstLine="720"/>
        <w:jc w:val="both"/>
        <w:rPr>
          <w:rFonts w:ascii="Cambria" w:hAnsi="Cambria"/>
          <w:sz w:val="16"/>
          <w:szCs w:val="16"/>
          <w:lang w:val="pt-BR"/>
        </w:rPr>
      </w:pPr>
      <w:r w:rsidRPr="006132CC">
        <w:rPr>
          <w:rStyle w:val="FootnoteReference"/>
          <w:rFonts w:ascii="Cambria" w:hAnsi="Cambria"/>
          <w:sz w:val="16"/>
          <w:szCs w:val="16"/>
        </w:rPr>
        <w:footnoteRef/>
      </w:r>
      <w:r w:rsidRPr="006132CC">
        <w:rPr>
          <w:rFonts w:ascii="Cambria" w:hAnsi="Cambria"/>
          <w:sz w:val="16"/>
          <w:szCs w:val="16"/>
          <w:lang w:val="es-ES"/>
        </w:rPr>
        <w:t xml:space="preserve"> CIDH, Informe </w:t>
      </w:r>
      <w:r w:rsidR="00B31C71">
        <w:rPr>
          <w:rFonts w:ascii="Cambria" w:hAnsi="Cambria"/>
          <w:sz w:val="16"/>
          <w:szCs w:val="16"/>
          <w:lang w:val="es-ES"/>
        </w:rPr>
        <w:t>No.</w:t>
      </w:r>
      <w:r w:rsidRPr="006132CC">
        <w:rPr>
          <w:rFonts w:ascii="Cambria" w:hAnsi="Cambria"/>
          <w:sz w:val="16"/>
          <w:szCs w:val="16"/>
          <w:lang w:val="es-ES"/>
        </w:rPr>
        <w:t xml:space="preserve"> 51/18</w:t>
      </w:r>
      <w:r>
        <w:rPr>
          <w:rFonts w:ascii="Cambria" w:hAnsi="Cambria"/>
          <w:sz w:val="16"/>
          <w:szCs w:val="16"/>
          <w:lang w:val="es-ES"/>
        </w:rPr>
        <w:t>, Petición 1779-12</w:t>
      </w:r>
      <w:r w:rsidRPr="006132CC">
        <w:rPr>
          <w:rFonts w:ascii="Cambria" w:hAnsi="Cambria"/>
          <w:sz w:val="16"/>
          <w:szCs w:val="16"/>
          <w:lang w:val="es-ES"/>
        </w:rPr>
        <w:t xml:space="preserve">. Admisibilidad. Pueblos Indígenas Maya </w:t>
      </w:r>
      <w:proofErr w:type="spellStart"/>
      <w:r w:rsidRPr="006132CC">
        <w:rPr>
          <w:rFonts w:ascii="Cambria" w:hAnsi="Cambria"/>
          <w:sz w:val="16"/>
          <w:szCs w:val="16"/>
          <w:lang w:val="es-ES"/>
        </w:rPr>
        <w:t>Kaqchikuel</w:t>
      </w:r>
      <w:proofErr w:type="spellEnd"/>
      <w:r w:rsidRPr="006132CC">
        <w:rPr>
          <w:rFonts w:ascii="Cambria" w:hAnsi="Cambria"/>
          <w:sz w:val="16"/>
          <w:szCs w:val="16"/>
          <w:lang w:val="es-ES"/>
        </w:rPr>
        <w:t xml:space="preserve"> de Sumpango y otros. </w:t>
      </w:r>
      <w:r w:rsidRPr="0093758F">
        <w:rPr>
          <w:rFonts w:ascii="Cambria" w:hAnsi="Cambria"/>
          <w:sz w:val="16"/>
          <w:szCs w:val="16"/>
          <w:lang w:val="pt-BR"/>
        </w:rPr>
        <w:t>Guatemala. 5 de mayo de 2018, párrs. 13, 14 y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294C66" w:rsidRDefault="00294C66" w:rsidP="0019715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294C66" w:rsidRDefault="00294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3BE00BF5" w:rsidR="00294C66" w:rsidRDefault="00294C66" w:rsidP="00A50FCF">
    <w:pPr>
      <w:pStyle w:val="Header"/>
      <w:tabs>
        <w:tab w:val="clear" w:pos="4320"/>
        <w:tab w:val="clear" w:pos="8640"/>
      </w:tabs>
      <w:jc w:val="center"/>
      <w:rPr>
        <w:sz w:val="22"/>
        <w:szCs w:val="22"/>
      </w:rPr>
    </w:pPr>
    <w:r>
      <w:rPr>
        <w:noProof/>
        <w:sz w:val="22"/>
        <w:szCs w:val="22"/>
      </w:rPr>
      <w:drawing>
        <wp:inline distT="0" distB="0" distL="0" distR="0" wp14:anchorId="1D37808F" wp14:editId="3CA74A78">
          <wp:extent cx="1971656" cy="10477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stretch>
                    <a:fillRect/>
                  </a:stretch>
                </pic:blipFill>
                <pic:spPr bwMode="auto">
                  <a:xfrm>
                    <a:off x="0" y="0"/>
                    <a:ext cx="1971656" cy="104774"/>
                  </a:xfrm>
                  <a:prstGeom prst="rect">
                    <a:avLst/>
                  </a:prstGeom>
                  <a:noFill/>
                  <a:ln>
                    <a:noFill/>
                  </a:ln>
                </pic:spPr>
              </pic:pic>
            </a:graphicData>
          </a:graphic>
        </wp:inline>
      </w:drawing>
    </w:r>
  </w:p>
  <w:p w14:paraId="1CF3204D" w14:textId="77777777" w:rsidR="00294C66" w:rsidRPr="00EC7D62" w:rsidRDefault="00F04A90" w:rsidP="00A50FCF">
    <w:pPr>
      <w:pStyle w:val="Header"/>
      <w:tabs>
        <w:tab w:val="clear" w:pos="4320"/>
        <w:tab w:val="clear" w:pos="8640"/>
      </w:tabs>
      <w:jc w:val="center"/>
      <w:rPr>
        <w:sz w:val="22"/>
        <w:szCs w:val="22"/>
      </w:rPr>
    </w:pPr>
    <w:r>
      <w:rPr>
        <w:noProof/>
        <w:sz w:val="22"/>
        <w:szCs w:val="22"/>
        <w:bdr w:val="nil"/>
      </w:rPr>
      <w:pict w14:anchorId="4367A34C">
        <v:rect id="_x0000_i1025" style="width:425.2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115A16"/>
    <w:multiLevelType w:val="multilevel"/>
    <w:tmpl w:val="B0A2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8C39FA"/>
    <w:multiLevelType w:val="hybridMultilevel"/>
    <w:tmpl w:val="795E81D0"/>
    <w:lvl w:ilvl="0" w:tplc="87FA06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1"/>
  </w:num>
  <w:num w:numId="4">
    <w:abstractNumId w:val="20"/>
  </w:num>
  <w:num w:numId="5">
    <w:abstractNumId w:val="45"/>
  </w:num>
  <w:num w:numId="6">
    <w:abstractNumId w:val="25"/>
  </w:num>
  <w:num w:numId="7">
    <w:abstractNumId w:val="6"/>
  </w:num>
  <w:num w:numId="8">
    <w:abstractNumId w:val="16"/>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4"/>
  </w:num>
  <w:num w:numId="39">
    <w:abstractNumId w:val="37"/>
  </w:num>
  <w:num w:numId="40">
    <w:abstractNumId w:val="38"/>
  </w:num>
  <w:num w:numId="41">
    <w:abstractNumId w:val="44"/>
  </w:num>
  <w:num w:numId="42">
    <w:abstractNumId w:val="46"/>
  </w:num>
  <w:num w:numId="43">
    <w:abstractNumId w:val="47"/>
  </w:num>
  <w:num w:numId="44">
    <w:abstractNumId w:val="49"/>
  </w:num>
  <w:num w:numId="45">
    <w:abstractNumId w:val="50"/>
  </w:num>
  <w:num w:numId="46">
    <w:abstractNumId w:val="53"/>
  </w:num>
  <w:num w:numId="47">
    <w:abstractNumId w:val="54"/>
  </w:num>
  <w:num w:numId="48">
    <w:abstractNumId w:val="55"/>
  </w:num>
  <w:num w:numId="49">
    <w:abstractNumId w:val="56"/>
  </w:num>
  <w:num w:numId="50">
    <w:abstractNumId w:val="57"/>
  </w:num>
  <w:num w:numId="51">
    <w:abstractNumId w:val="19"/>
  </w:num>
  <w:num w:numId="52">
    <w:abstractNumId w:val="39"/>
  </w:num>
  <w:num w:numId="53">
    <w:abstractNumId w:val="48"/>
  </w:num>
  <w:num w:numId="54">
    <w:abstractNumId w:val="43"/>
  </w:num>
  <w:num w:numId="55">
    <w:abstractNumId w:val="4"/>
  </w:num>
  <w:num w:numId="56">
    <w:abstractNumId w:val="41"/>
  </w:num>
  <w:num w:numId="57">
    <w:abstractNumId w:val="52"/>
  </w:num>
  <w:num w:numId="58">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vBYAYGWKPSwAAAA="/>
  </w:docVars>
  <w:rsids>
    <w:rsidRoot w:val="006B2D5C"/>
    <w:rsid w:val="0000036F"/>
    <w:rsid w:val="00000CDA"/>
    <w:rsid w:val="00003205"/>
    <w:rsid w:val="000065D0"/>
    <w:rsid w:val="00006B74"/>
    <w:rsid w:val="00006D86"/>
    <w:rsid w:val="00006E1F"/>
    <w:rsid w:val="000070D7"/>
    <w:rsid w:val="000104F5"/>
    <w:rsid w:val="00011787"/>
    <w:rsid w:val="00015701"/>
    <w:rsid w:val="0001788C"/>
    <w:rsid w:val="0002186F"/>
    <w:rsid w:val="0002272B"/>
    <w:rsid w:val="00023EB0"/>
    <w:rsid w:val="00026F2D"/>
    <w:rsid w:val="000337EF"/>
    <w:rsid w:val="00040C3A"/>
    <w:rsid w:val="000419AD"/>
    <w:rsid w:val="00056DFA"/>
    <w:rsid w:val="000716C5"/>
    <w:rsid w:val="0007290E"/>
    <w:rsid w:val="00075E23"/>
    <w:rsid w:val="0009006E"/>
    <w:rsid w:val="0009344A"/>
    <w:rsid w:val="00096966"/>
    <w:rsid w:val="000A3254"/>
    <w:rsid w:val="000A392E"/>
    <w:rsid w:val="000A575F"/>
    <w:rsid w:val="000B0579"/>
    <w:rsid w:val="000B7788"/>
    <w:rsid w:val="000C1695"/>
    <w:rsid w:val="000C1C69"/>
    <w:rsid w:val="000D10DB"/>
    <w:rsid w:val="000D4E5F"/>
    <w:rsid w:val="000D72B7"/>
    <w:rsid w:val="000E2789"/>
    <w:rsid w:val="000E5EB5"/>
    <w:rsid w:val="000E6443"/>
    <w:rsid w:val="000F35ED"/>
    <w:rsid w:val="001008F6"/>
    <w:rsid w:val="00104F43"/>
    <w:rsid w:val="00107131"/>
    <w:rsid w:val="0010736F"/>
    <w:rsid w:val="00107429"/>
    <w:rsid w:val="00110B0D"/>
    <w:rsid w:val="00111A8A"/>
    <w:rsid w:val="00113F73"/>
    <w:rsid w:val="00117F97"/>
    <w:rsid w:val="00121CC2"/>
    <w:rsid w:val="001249AC"/>
    <w:rsid w:val="001250F1"/>
    <w:rsid w:val="001266CC"/>
    <w:rsid w:val="00131D8B"/>
    <w:rsid w:val="001325C9"/>
    <w:rsid w:val="00133EE5"/>
    <w:rsid w:val="001346DC"/>
    <w:rsid w:val="00136E3D"/>
    <w:rsid w:val="00143EFE"/>
    <w:rsid w:val="001479C0"/>
    <w:rsid w:val="0015330B"/>
    <w:rsid w:val="00167A34"/>
    <w:rsid w:val="00177EEF"/>
    <w:rsid w:val="00186C03"/>
    <w:rsid w:val="001914A2"/>
    <w:rsid w:val="00193601"/>
    <w:rsid w:val="0019715E"/>
    <w:rsid w:val="001A7870"/>
    <w:rsid w:val="001A798F"/>
    <w:rsid w:val="001B0B3A"/>
    <w:rsid w:val="001B31F2"/>
    <w:rsid w:val="001B3A00"/>
    <w:rsid w:val="001C1B41"/>
    <w:rsid w:val="001C2F29"/>
    <w:rsid w:val="001D075F"/>
    <w:rsid w:val="001D65EF"/>
    <w:rsid w:val="001E1724"/>
    <w:rsid w:val="001E49E7"/>
    <w:rsid w:val="001F271B"/>
    <w:rsid w:val="001F7201"/>
    <w:rsid w:val="00202C09"/>
    <w:rsid w:val="00203851"/>
    <w:rsid w:val="00204931"/>
    <w:rsid w:val="00212EC2"/>
    <w:rsid w:val="00215AE6"/>
    <w:rsid w:val="00223A29"/>
    <w:rsid w:val="002250A3"/>
    <w:rsid w:val="002274E2"/>
    <w:rsid w:val="00231294"/>
    <w:rsid w:val="00233167"/>
    <w:rsid w:val="00234A4A"/>
    <w:rsid w:val="00235217"/>
    <w:rsid w:val="00237EA9"/>
    <w:rsid w:val="00246D1F"/>
    <w:rsid w:val="00247403"/>
    <w:rsid w:val="00247542"/>
    <w:rsid w:val="00253A6C"/>
    <w:rsid w:val="00265537"/>
    <w:rsid w:val="00266B61"/>
    <w:rsid w:val="0026712A"/>
    <w:rsid w:val="002704DB"/>
    <w:rsid w:val="00277BDA"/>
    <w:rsid w:val="0028163E"/>
    <w:rsid w:val="00294C66"/>
    <w:rsid w:val="0029575A"/>
    <w:rsid w:val="0029655E"/>
    <w:rsid w:val="002A0AAE"/>
    <w:rsid w:val="002A52B5"/>
    <w:rsid w:val="002A5820"/>
    <w:rsid w:val="002A7ABE"/>
    <w:rsid w:val="002B6183"/>
    <w:rsid w:val="002B6D25"/>
    <w:rsid w:val="002B7583"/>
    <w:rsid w:val="002C3350"/>
    <w:rsid w:val="002C3D4C"/>
    <w:rsid w:val="002D2B26"/>
    <w:rsid w:val="002D3C35"/>
    <w:rsid w:val="002D7CB1"/>
    <w:rsid w:val="002D7EA2"/>
    <w:rsid w:val="002E187C"/>
    <w:rsid w:val="002E7512"/>
    <w:rsid w:val="00301385"/>
    <w:rsid w:val="00302733"/>
    <w:rsid w:val="003121D5"/>
    <w:rsid w:val="00314078"/>
    <w:rsid w:val="0031535D"/>
    <w:rsid w:val="003239B8"/>
    <w:rsid w:val="00327429"/>
    <w:rsid w:val="0033169F"/>
    <w:rsid w:val="003409C0"/>
    <w:rsid w:val="0034224A"/>
    <w:rsid w:val="00343438"/>
    <w:rsid w:val="00344977"/>
    <w:rsid w:val="00346C95"/>
    <w:rsid w:val="003476D6"/>
    <w:rsid w:val="00351155"/>
    <w:rsid w:val="00352DB4"/>
    <w:rsid w:val="003534F6"/>
    <w:rsid w:val="00356185"/>
    <w:rsid w:val="00360380"/>
    <w:rsid w:val="003606ED"/>
    <w:rsid w:val="00371B0F"/>
    <w:rsid w:val="003724F6"/>
    <w:rsid w:val="0037345B"/>
    <w:rsid w:val="0037519E"/>
    <w:rsid w:val="003827C6"/>
    <w:rsid w:val="00383D49"/>
    <w:rsid w:val="00386C6C"/>
    <w:rsid w:val="00386CF0"/>
    <w:rsid w:val="00393A2A"/>
    <w:rsid w:val="003A6337"/>
    <w:rsid w:val="003B1F09"/>
    <w:rsid w:val="003B29BE"/>
    <w:rsid w:val="003B4FF6"/>
    <w:rsid w:val="003B70FB"/>
    <w:rsid w:val="003C676B"/>
    <w:rsid w:val="003D0A55"/>
    <w:rsid w:val="003D1C62"/>
    <w:rsid w:val="003D3BC2"/>
    <w:rsid w:val="003D4A98"/>
    <w:rsid w:val="003E6CA1"/>
    <w:rsid w:val="003F43CF"/>
    <w:rsid w:val="003F5C43"/>
    <w:rsid w:val="00400C8F"/>
    <w:rsid w:val="00401FB4"/>
    <w:rsid w:val="00402D0D"/>
    <w:rsid w:val="004065A8"/>
    <w:rsid w:val="004149F7"/>
    <w:rsid w:val="004165C2"/>
    <w:rsid w:val="004300DA"/>
    <w:rsid w:val="004304AD"/>
    <w:rsid w:val="00430921"/>
    <w:rsid w:val="004340BC"/>
    <w:rsid w:val="00441ECB"/>
    <w:rsid w:val="0044301E"/>
    <w:rsid w:val="00445193"/>
    <w:rsid w:val="00445770"/>
    <w:rsid w:val="004464B4"/>
    <w:rsid w:val="00447CCF"/>
    <w:rsid w:val="004565BA"/>
    <w:rsid w:val="00462C1B"/>
    <w:rsid w:val="00463056"/>
    <w:rsid w:val="00467B7E"/>
    <w:rsid w:val="00473BB4"/>
    <w:rsid w:val="00476211"/>
    <w:rsid w:val="00477592"/>
    <w:rsid w:val="00484685"/>
    <w:rsid w:val="004848DB"/>
    <w:rsid w:val="00486F1C"/>
    <w:rsid w:val="0049419D"/>
    <w:rsid w:val="004A59CC"/>
    <w:rsid w:val="004A6A54"/>
    <w:rsid w:val="004A6AA8"/>
    <w:rsid w:val="004B7C8E"/>
    <w:rsid w:val="004C20D2"/>
    <w:rsid w:val="004C2312"/>
    <w:rsid w:val="004C4B62"/>
    <w:rsid w:val="004C54C9"/>
    <w:rsid w:val="004C616A"/>
    <w:rsid w:val="004D4ABA"/>
    <w:rsid w:val="004D6025"/>
    <w:rsid w:val="004E19B1"/>
    <w:rsid w:val="004E2649"/>
    <w:rsid w:val="004F616B"/>
    <w:rsid w:val="00500EF5"/>
    <w:rsid w:val="00501399"/>
    <w:rsid w:val="00501652"/>
    <w:rsid w:val="00503B17"/>
    <w:rsid w:val="0050633D"/>
    <w:rsid w:val="00507BC4"/>
    <w:rsid w:val="005128E4"/>
    <w:rsid w:val="005133DB"/>
    <w:rsid w:val="00516D97"/>
    <w:rsid w:val="00525560"/>
    <w:rsid w:val="00525D9D"/>
    <w:rsid w:val="00534941"/>
    <w:rsid w:val="005415E6"/>
    <w:rsid w:val="00544216"/>
    <w:rsid w:val="00544C49"/>
    <w:rsid w:val="00545730"/>
    <w:rsid w:val="005516A1"/>
    <w:rsid w:val="00557BF0"/>
    <w:rsid w:val="00563557"/>
    <w:rsid w:val="0057402A"/>
    <w:rsid w:val="00574CB7"/>
    <w:rsid w:val="005771D0"/>
    <w:rsid w:val="00586C27"/>
    <w:rsid w:val="0059191A"/>
    <w:rsid w:val="005921FF"/>
    <w:rsid w:val="00597743"/>
    <w:rsid w:val="005A24ED"/>
    <w:rsid w:val="005A6D0E"/>
    <w:rsid w:val="005A70FA"/>
    <w:rsid w:val="005B37CC"/>
    <w:rsid w:val="005B52B0"/>
    <w:rsid w:val="005B6806"/>
    <w:rsid w:val="005B6D22"/>
    <w:rsid w:val="005B7780"/>
    <w:rsid w:val="005C261A"/>
    <w:rsid w:val="005C3657"/>
    <w:rsid w:val="005C4225"/>
    <w:rsid w:val="005C7989"/>
    <w:rsid w:val="005E0B65"/>
    <w:rsid w:val="005E11B2"/>
    <w:rsid w:val="005E6334"/>
    <w:rsid w:val="005F0DAD"/>
    <w:rsid w:val="005F0F33"/>
    <w:rsid w:val="005F56B8"/>
    <w:rsid w:val="00600DEB"/>
    <w:rsid w:val="00610C34"/>
    <w:rsid w:val="00612FAC"/>
    <w:rsid w:val="0062614B"/>
    <w:rsid w:val="006277DE"/>
    <w:rsid w:val="00627C9F"/>
    <w:rsid w:val="006311E9"/>
    <w:rsid w:val="00631527"/>
    <w:rsid w:val="00632354"/>
    <w:rsid w:val="00634079"/>
    <w:rsid w:val="00636CF8"/>
    <w:rsid w:val="00642810"/>
    <w:rsid w:val="0064377D"/>
    <w:rsid w:val="00647756"/>
    <w:rsid w:val="00647DF7"/>
    <w:rsid w:val="006509DA"/>
    <w:rsid w:val="00652318"/>
    <w:rsid w:val="00652333"/>
    <w:rsid w:val="00654510"/>
    <w:rsid w:val="00661393"/>
    <w:rsid w:val="0066603C"/>
    <w:rsid w:val="00666101"/>
    <w:rsid w:val="00675FCE"/>
    <w:rsid w:val="0068009E"/>
    <w:rsid w:val="006819E9"/>
    <w:rsid w:val="00683A33"/>
    <w:rsid w:val="00686471"/>
    <w:rsid w:val="00690CDE"/>
    <w:rsid w:val="00691BBE"/>
    <w:rsid w:val="00692219"/>
    <w:rsid w:val="0069442F"/>
    <w:rsid w:val="006A17D2"/>
    <w:rsid w:val="006A2B40"/>
    <w:rsid w:val="006A33A8"/>
    <w:rsid w:val="006A73E6"/>
    <w:rsid w:val="006A78A5"/>
    <w:rsid w:val="006B2D5C"/>
    <w:rsid w:val="006C4EB1"/>
    <w:rsid w:val="006D646C"/>
    <w:rsid w:val="006E0166"/>
    <w:rsid w:val="006E7B34"/>
    <w:rsid w:val="00703972"/>
    <w:rsid w:val="0070697F"/>
    <w:rsid w:val="00706BA7"/>
    <w:rsid w:val="0072199C"/>
    <w:rsid w:val="00722C9F"/>
    <w:rsid w:val="007253B8"/>
    <w:rsid w:val="00727122"/>
    <w:rsid w:val="0073598C"/>
    <w:rsid w:val="00735DA2"/>
    <w:rsid w:val="0073741F"/>
    <w:rsid w:val="00755604"/>
    <w:rsid w:val="00761120"/>
    <w:rsid w:val="0076643F"/>
    <w:rsid w:val="00767CD4"/>
    <w:rsid w:val="00770989"/>
    <w:rsid w:val="00776BD3"/>
    <w:rsid w:val="00777F63"/>
    <w:rsid w:val="007852B5"/>
    <w:rsid w:val="007870FE"/>
    <w:rsid w:val="00797358"/>
    <w:rsid w:val="007A5817"/>
    <w:rsid w:val="007B05C4"/>
    <w:rsid w:val="007B60E9"/>
    <w:rsid w:val="007B6CC3"/>
    <w:rsid w:val="007C3334"/>
    <w:rsid w:val="007C3B02"/>
    <w:rsid w:val="007C402A"/>
    <w:rsid w:val="007C6C0A"/>
    <w:rsid w:val="007D2B98"/>
    <w:rsid w:val="007D4A62"/>
    <w:rsid w:val="007D7C02"/>
    <w:rsid w:val="007E21BC"/>
    <w:rsid w:val="007E58FE"/>
    <w:rsid w:val="007E7C82"/>
    <w:rsid w:val="007F588D"/>
    <w:rsid w:val="00802748"/>
    <w:rsid w:val="00803F1C"/>
    <w:rsid w:val="0080600E"/>
    <w:rsid w:val="008112A0"/>
    <w:rsid w:val="00817612"/>
    <w:rsid w:val="00833883"/>
    <w:rsid w:val="008338A4"/>
    <w:rsid w:val="00834D49"/>
    <w:rsid w:val="00837C45"/>
    <w:rsid w:val="008411F0"/>
    <w:rsid w:val="00842C4C"/>
    <w:rsid w:val="00844730"/>
    <w:rsid w:val="008457C2"/>
    <w:rsid w:val="00845DEA"/>
    <w:rsid w:val="00857A82"/>
    <w:rsid w:val="0086206C"/>
    <w:rsid w:val="00871526"/>
    <w:rsid w:val="0087301F"/>
    <w:rsid w:val="00873836"/>
    <w:rsid w:val="008826FA"/>
    <w:rsid w:val="00885737"/>
    <w:rsid w:val="00886327"/>
    <w:rsid w:val="00887671"/>
    <w:rsid w:val="00890650"/>
    <w:rsid w:val="00897E12"/>
    <w:rsid w:val="008A0F81"/>
    <w:rsid w:val="008A5901"/>
    <w:rsid w:val="008A7E0F"/>
    <w:rsid w:val="008B12F5"/>
    <w:rsid w:val="008B1ECB"/>
    <w:rsid w:val="008B5932"/>
    <w:rsid w:val="008B7F5A"/>
    <w:rsid w:val="008C3E39"/>
    <w:rsid w:val="008C5751"/>
    <w:rsid w:val="008D768D"/>
    <w:rsid w:val="008E328A"/>
    <w:rsid w:val="008E3759"/>
    <w:rsid w:val="008E3BFE"/>
    <w:rsid w:val="008E4130"/>
    <w:rsid w:val="008E7900"/>
    <w:rsid w:val="008F1912"/>
    <w:rsid w:val="008F1F5B"/>
    <w:rsid w:val="0090270B"/>
    <w:rsid w:val="009041DC"/>
    <w:rsid w:val="0090505D"/>
    <w:rsid w:val="00907914"/>
    <w:rsid w:val="009161AF"/>
    <w:rsid w:val="00917B5A"/>
    <w:rsid w:val="00920A58"/>
    <w:rsid w:val="00920A8C"/>
    <w:rsid w:val="00934A2C"/>
    <w:rsid w:val="00935F06"/>
    <w:rsid w:val="0093758F"/>
    <w:rsid w:val="00937B3A"/>
    <w:rsid w:val="009505DE"/>
    <w:rsid w:val="00950C7E"/>
    <w:rsid w:val="00954B82"/>
    <w:rsid w:val="00960253"/>
    <w:rsid w:val="00962436"/>
    <w:rsid w:val="0096706E"/>
    <w:rsid w:val="00967264"/>
    <w:rsid w:val="009677FC"/>
    <w:rsid w:val="009677FD"/>
    <w:rsid w:val="00974491"/>
    <w:rsid w:val="00975C4E"/>
    <w:rsid w:val="009767FF"/>
    <w:rsid w:val="00981A78"/>
    <w:rsid w:val="00981FBA"/>
    <w:rsid w:val="009949A4"/>
    <w:rsid w:val="00997BC5"/>
    <w:rsid w:val="009A4F41"/>
    <w:rsid w:val="009B1CAF"/>
    <w:rsid w:val="009B3312"/>
    <w:rsid w:val="009B381B"/>
    <w:rsid w:val="009C2FC5"/>
    <w:rsid w:val="009D1433"/>
    <w:rsid w:val="009D1753"/>
    <w:rsid w:val="009D39AC"/>
    <w:rsid w:val="009D6502"/>
    <w:rsid w:val="009D7611"/>
    <w:rsid w:val="009D78A5"/>
    <w:rsid w:val="009E0B61"/>
    <w:rsid w:val="009E53DE"/>
    <w:rsid w:val="009E7C00"/>
    <w:rsid w:val="009F44DC"/>
    <w:rsid w:val="00A024DC"/>
    <w:rsid w:val="00A0691C"/>
    <w:rsid w:val="00A11E44"/>
    <w:rsid w:val="00A22397"/>
    <w:rsid w:val="00A328B3"/>
    <w:rsid w:val="00A333DA"/>
    <w:rsid w:val="00A4543D"/>
    <w:rsid w:val="00A50FCF"/>
    <w:rsid w:val="00A528D1"/>
    <w:rsid w:val="00A610CD"/>
    <w:rsid w:val="00A625E0"/>
    <w:rsid w:val="00A74843"/>
    <w:rsid w:val="00A74947"/>
    <w:rsid w:val="00A758AA"/>
    <w:rsid w:val="00A772F8"/>
    <w:rsid w:val="00A81414"/>
    <w:rsid w:val="00A84C8A"/>
    <w:rsid w:val="00A933C4"/>
    <w:rsid w:val="00A96E27"/>
    <w:rsid w:val="00AA09A2"/>
    <w:rsid w:val="00AA4A5C"/>
    <w:rsid w:val="00AA7996"/>
    <w:rsid w:val="00AB1718"/>
    <w:rsid w:val="00AB55DE"/>
    <w:rsid w:val="00AC19CB"/>
    <w:rsid w:val="00AC29F3"/>
    <w:rsid w:val="00AC67E9"/>
    <w:rsid w:val="00AD1886"/>
    <w:rsid w:val="00AE5488"/>
    <w:rsid w:val="00AE6F91"/>
    <w:rsid w:val="00AF5571"/>
    <w:rsid w:val="00B00E23"/>
    <w:rsid w:val="00B06B4E"/>
    <w:rsid w:val="00B07341"/>
    <w:rsid w:val="00B164A1"/>
    <w:rsid w:val="00B202B5"/>
    <w:rsid w:val="00B2087E"/>
    <w:rsid w:val="00B30539"/>
    <w:rsid w:val="00B314DB"/>
    <w:rsid w:val="00B31C71"/>
    <w:rsid w:val="00B361F2"/>
    <w:rsid w:val="00B3718B"/>
    <w:rsid w:val="00B37D2F"/>
    <w:rsid w:val="00B4632A"/>
    <w:rsid w:val="00B5067D"/>
    <w:rsid w:val="00B5084E"/>
    <w:rsid w:val="00B530F1"/>
    <w:rsid w:val="00B60E98"/>
    <w:rsid w:val="00B63F13"/>
    <w:rsid w:val="00B736AF"/>
    <w:rsid w:val="00B76431"/>
    <w:rsid w:val="00B77599"/>
    <w:rsid w:val="00B820DC"/>
    <w:rsid w:val="00B97946"/>
    <w:rsid w:val="00BA276C"/>
    <w:rsid w:val="00BA5544"/>
    <w:rsid w:val="00BB18B7"/>
    <w:rsid w:val="00BB306F"/>
    <w:rsid w:val="00BB3FBD"/>
    <w:rsid w:val="00BB460E"/>
    <w:rsid w:val="00BC6CD0"/>
    <w:rsid w:val="00BD4B89"/>
    <w:rsid w:val="00BD5922"/>
    <w:rsid w:val="00BD76D9"/>
    <w:rsid w:val="00BE4738"/>
    <w:rsid w:val="00BF02CB"/>
    <w:rsid w:val="00BF514A"/>
    <w:rsid w:val="00BF6FD8"/>
    <w:rsid w:val="00BF775D"/>
    <w:rsid w:val="00C01EC1"/>
    <w:rsid w:val="00C020D6"/>
    <w:rsid w:val="00C03680"/>
    <w:rsid w:val="00C054DF"/>
    <w:rsid w:val="00C079C6"/>
    <w:rsid w:val="00C10AFC"/>
    <w:rsid w:val="00C21562"/>
    <w:rsid w:val="00C21762"/>
    <w:rsid w:val="00C21FEF"/>
    <w:rsid w:val="00C24543"/>
    <w:rsid w:val="00C256A2"/>
    <w:rsid w:val="00C27038"/>
    <w:rsid w:val="00C31825"/>
    <w:rsid w:val="00C35A26"/>
    <w:rsid w:val="00C41FB2"/>
    <w:rsid w:val="00C46D35"/>
    <w:rsid w:val="00C51515"/>
    <w:rsid w:val="00C52EC3"/>
    <w:rsid w:val="00C53910"/>
    <w:rsid w:val="00C5660B"/>
    <w:rsid w:val="00C56854"/>
    <w:rsid w:val="00C5788A"/>
    <w:rsid w:val="00C66B72"/>
    <w:rsid w:val="00C87AC4"/>
    <w:rsid w:val="00C9567A"/>
    <w:rsid w:val="00C970B7"/>
    <w:rsid w:val="00CA2DC3"/>
    <w:rsid w:val="00CA3416"/>
    <w:rsid w:val="00CA48A3"/>
    <w:rsid w:val="00CA4E2F"/>
    <w:rsid w:val="00CA681B"/>
    <w:rsid w:val="00CB212D"/>
    <w:rsid w:val="00CB2660"/>
    <w:rsid w:val="00CB608B"/>
    <w:rsid w:val="00CC16C9"/>
    <w:rsid w:val="00CC5E90"/>
    <w:rsid w:val="00CD046C"/>
    <w:rsid w:val="00CE076C"/>
    <w:rsid w:val="00CE5199"/>
    <w:rsid w:val="00CE66D5"/>
    <w:rsid w:val="00CF637A"/>
    <w:rsid w:val="00D03B58"/>
    <w:rsid w:val="00D059DE"/>
    <w:rsid w:val="00D05ABD"/>
    <w:rsid w:val="00D114B2"/>
    <w:rsid w:val="00D13FCE"/>
    <w:rsid w:val="00D249B2"/>
    <w:rsid w:val="00D25164"/>
    <w:rsid w:val="00D306D1"/>
    <w:rsid w:val="00D30800"/>
    <w:rsid w:val="00D34786"/>
    <w:rsid w:val="00D34C6D"/>
    <w:rsid w:val="00D37BFC"/>
    <w:rsid w:val="00D40126"/>
    <w:rsid w:val="00D42822"/>
    <w:rsid w:val="00D47A8E"/>
    <w:rsid w:val="00D52D14"/>
    <w:rsid w:val="00D55256"/>
    <w:rsid w:val="00D65832"/>
    <w:rsid w:val="00D66541"/>
    <w:rsid w:val="00D67259"/>
    <w:rsid w:val="00D712D3"/>
    <w:rsid w:val="00D71422"/>
    <w:rsid w:val="00D72DC6"/>
    <w:rsid w:val="00D73F5E"/>
    <w:rsid w:val="00D7558D"/>
    <w:rsid w:val="00D77503"/>
    <w:rsid w:val="00D81D92"/>
    <w:rsid w:val="00D870CB"/>
    <w:rsid w:val="00D876F9"/>
    <w:rsid w:val="00D877B6"/>
    <w:rsid w:val="00D9289B"/>
    <w:rsid w:val="00D92AC0"/>
    <w:rsid w:val="00D94CED"/>
    <w:rsid w:val="00DA3C1E"/>
    <w:rsid w:val="00DA6EA0"/>
    <w:rsid w:val="00DA73F2"/>
    <w:rsid w:val="00DA7B5F"/>
    <w:rsid w:val="00DC11E7"/>
    <w:rsid w:val="00DC4720"/>
    <w:rsid w:val="00DC7023"/>
    <w:rsid w:val="00DC769A"/>
    <w:rsid w:val="00DD3D86"/>
    <w:rsid w:val="00DD5129"/>
    <w:rsid w:val="00DE008E"/>
    <w:rsid w:val="00DE12F0"/>
    <w:rsid w:val="00DE4516"/>
    <w:rsid w:val="00DF1EC4"/>
    <w:rsid w:val="00DF6DEC"/>
    <w:rsid w:val="00E00EB5"/>
    <w:rsid w:val="00E01943"/>
    <w:rsid w:val="00E0340B"/>
    <w:rsid w:val="00E04A90"/>
    <w:rsid w:val="00E0551F"/>
    <w:rsid w:val="00E219C7"/>
    <w:rsid w:val="00E222C3"/>
    <w:rsid w:val="00E24D75"/>
    <w:rsid w:val="00E26CCA"/>
    <w:rsid w:val="00E31701"/>
    <w:rsid w:val="00E3253D"/>
    <w:rsid w:val="00E4118C"/>
    <w:rsid w:val="00E43157"/>
    <w:rsid w:val="00E461CE"/>
    <w:rsid w:val="00E4668F"/>
    <w:rsid w:val="00E644F1"/>
    <w:rsid w:val="00E714B1"/>
    <w:rsid w:val="00E720CA"/>
    <w:rsid w:val="00E84EB5"/>
    <w:rsid w:val="00E85662"/>
    <w:rsid w:val="00E8789F"/>
    <w:rsid w:val="00E907F1"/>
    <w:rsid w:val="00E92F54"/>
    <w:rsid w:val="00E97B71"/>
    <w:rsid w:val="00EA3D34"/>
    <w:rsid w:val="00EA6662"/>
    <w:rsid w:val="00EB2FC9"/>
    <w:rsid w:val="00EB454D"/>
    <w:rsid w:val="00EC2EFC"/>
    <w:rsid w:val="00EC72AB"/>
    <w:rsid w:val="00ED2F03"/>
    <w:rsid w:val="00ED549D"/>
    <w:rsid w:val="00ED6011"/>
    <w:rsid w:val="00ED70D1"/>
    <w:rsid w:val="00ED76BE"/>
    <w:rsid w:val="00ED7F05"/>
    <w:rsid w:val="00EE00E9"/>
    <w:rsid w:val="00EE014D"/>
    <w:rsid w:val="00EE6DEF"/>
    <w:rsid w:val="00EF35AB"/>
    <w:rsid w:val="00EF4C44"/>
    <w:rsid w:val="00EF619B"/>
    <w:rsid w:val="00F00B55"/>
    <w:rsid w:val="00F02AD1"/>
    <w:rsid w:val="00F04591"/>
    <w:rsid w:val="00F04A90"/>
    <w:rsid w:val="00F06354"/>
    <w:rsid w:val="00F137C4"/>
    <w:rsid w:val="00F16F83"/>
    <w:rsid w:val="00F178E2"/>
    <w:rsid w:val="00F23110"/>
    <w:rsid w:val="00F253CC"/>
    <w:rsid w:val="00F331E5"/>
    <w:rsid w:val="00F332EF"/>
    <w:rsid w:val="00F37106"/>
    <w:rsid w:val="00F45A0A"/>
    <w:rsid w:val="00F519CF"/>
    <w:rsid w:val="00F56BA5"/>
    <w:rsid w:val="00F60E22"/>
    <w:rsid w:val="00F63057"/>
    <w:rsid w:val="00F63B39"/>
    <w:rsid w:val="00F801B1"/>
    <w:rsid w:val="00F80CB5"/>
    <w:rsid w:val="00F81395"/>
    <w:rsid w:val="00F81887"/>
    <w:rsid w:val="00F81BB8"/>
    <w:rsid w:val="00F917D1"/>
    <w:rsid w:val="00F9342C"/>
    <w:rsid w:val="00F9653B"/>
    <w:rsid w:val="00FA56EA"/>
    <w:rsid w:val="00FA623B"/>
    <w:rsid w:val="00FA7714"/>
    <w:rsid w:val="00FB1B71"/>
    <w:rsid w:val="00FB62CF"/>
    <w:rsid w:val="00FC0F4A"/>
    <w:rsid w:val="00FC3330"/>
    <w:rsid w:val="00FC6D61"/>
    <w:rsid w:val="00FC6F42"/>
    <w:rsid w:val="00FD3C3B"/>
    <w:rsid w:val="00FE07DD"/>
    <w:rsid w:val="00FE0A47"/>
    <w:rsid w:val="00FE6B45"/>
    <w:rsid w:val="00FF19D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Emphasis">
    <w:name w:val="Emphasis"/>
    <w:basedOn w:val="DefaultParagraphFont"/>
    <w:uiPriority w:val="20"/>
    <w:qFormat/>
    <w:rsid w:val="004F616B"/>
    <w:rPr>
      <w:i/>
      <w:iCs/>
    </w:rPr>
  </w:style>
  <w:style w:type="paragraph" w:customStyle="1" w:styleId="Normal1">
    <w:name w:val="Normal1"/>
    <w:rsid w:val="00907914"/>
    <w:pPr>
      <w:pBdr>
        <w:bar w:val="none" w:sz="0" w:color="auto"/>
      </w:pBdr>
      <w:spacing w:after="200" w:line="276" w:lineRule="auto"/>
    </w:pPr>
    <w:rPr>
      <w:rFonts w:ascii="Calibri" w:eastAsia="Calibri" w:hAnsi="Calibri" w:cs="Calibri"/>
      <w:color w:val="000000"/>
      <w:sz w:val="22"/>
      <w:szCs w:val="22"/>
      <w:bdr w:val="none" w:sz="0" w:space="0" w:color="auto"/>
      <w:lang w:val="es-AR" w:eastAsia="pt-BR"/>
    </w:rPr>
  </w:style>
  <w:style w:type="character" w:styleId="Strong">
    <w:name w:val="Strong"/>
    <w:basedOn w:val="DefaultParagraphFont"/>
    <w:uiPriority w:val="22"/>
    <w:qFormat/>
    <w:rsid w:val="00C020D6"/>
    <w:rPr>
      <w:b/>
      <w:bCs/>
    </w:rPr>
  </w:style>
  <w:style w:type="paragraph" w:customStyle="1" w:styleId="xmsolistparagraph">
    <w:name w:val="x_msolistparagraph"/>
    <w:basedOn w:val="Normal"/>
    <w:rsid w:val="00CA4E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apple-converted-space">
    <w:name w:val="apple-converted-space"/>
    <w:basedOn w:val="DefaultParagraphFont"/>
    <w:rsid w:val="00CA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99499">
      <w:bodyDiv w:val="1"/>
      <w:marLeft w:val="0"/>
      <w:marRight w:val="0"/>
      <w:marTop w:val="0"/>
      <w:marBottom w:val="0"/>
      <w:divBdr>
        <w:top w:val="none" w:sz="0" w:space="0" w:color="auto"/>
        <w:left w:val="none" w:sz="0" w:space="0" w:color="auto"/>
        <w:bottom w:val="none" w:sz="0" w:space="0" w:color="auto"/>
        <w:right w:val="none" w:sz="0" w:space="0" w:color="auto"/>
      </w:divBdr>
      <w:divsChild>
        <w:div w:id="1797679801">
          <w:marLeft w:val="0"/>
          <w:marRight w:val="0"/>
          <w:marTop w:val="0"/>
          <w:marBottom w:val="0"/>
          <w:divBdr>
            <w:top w:val="none" w:sz="0" w:space="0" w:color="auto"/>
            <w:left w:val="none" w:sz="0" w:space="0" w:color="auto"/>
            <w:bottom w:val="none" w:sz="0" w:space="0" w:color="auto"/>
            <w:right w:val="none" w:sz="0" w:space="0" w:color="auto"/>
          </w:divBdr>
          <w:divsChild>
            <w:div w:id="13903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611278938">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939146140">
      <w:bodyDiv w:val="1"/>
      <w:marLeft w:val="0"/>
      <w:marRight w:val="0"/>
      <w:marTop w:val="0"/>
      <w:marBottom w:val="0"/>
      <w:divBdr>
        <w:top w:val="none" w:sz="0" w:space="0" w:color="auto"/>
        <w:left w:val="none" w:sz="0" w:space="0" w:color="auto"/>
        <w:bottom w:val="none" w:sz="0" w:space="0" w:color="auto"/>
        <w:right w:val="none" w:sz="0" w:space="0" w:color="auto"/>
      </w:divBdr>
    </w:div>
    <w:div w:id="1718966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844858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CBBF-4485-45B2-8B85-2C73038C8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2953</Words>
  <Characters>15386</Characters>
  <Application>Microsoft Office Word</Application>
  <DocSecurity>0</DocSecurity>
  <Lines>279</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419/21</dc:title>
  <dc:subject/>
  <dc:creator/>
  <cp:keywords/>
  <cp:lastModifiedBy/>
  <cp:revision>1</cp:revision>
  <dcterms:created xsi:type="dcterms:W3CDTF">2022-02-24T16:46:00Z</dcterms:created>
  <dcterms:modified xsi:type="dcterms:W3CDTF">2022-02-24T16:46:00Z</dcterms:modified>
</cp:coreProperties>
</file>