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6345" w14:textId="77777777" w:rsidR="00E51F53" w:rsidRPr="00E10040" w:rsidRDefault="00E51F53" w:rsidP="00E51F53">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9264" behindDoc="0" locked="0" layoutInCell="1" allowOverlap="1" wp14:anchorId="338F7FB2" wp14:editId="2322938D">
                <wp:simplePos x="0" y="0"/>
                <wp:positionH relativeFrom="column">
                  <wp:posOffset>-415925</wp:posOffset>
                </wp:positionH>
                <wp:positionV relativeFrom="paragraph">
                  <wp:posOffset>-439420</wp:posOffset>
                </wp:positionV>
                <wp:extent cx="1543050" cy="90963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D9B5D"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Pr>
          <w:noProof/>
        </w:rPr>
        <mc:AlternateContent>
          <mc:Choice Requires="wps">
            <w:drawing>
              <wp:anchor distT="0" distB="0" distL="114300" distR="114300" simplePos="0" relativeHeight="251663360" behindDoc="0" locked="0" layoutInCell="1" allowOverlap="1" wp14:anchorId="0083516F" wp14:editId="48D7AE3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F1E81" w14:textId="77777777" w:rsidR="00E51F53" w:rsidRDefault="00E51F53" w:rsidP="00E51F53">
                            <w:r>
                              <w:rPr>
                                <w:noProof/>
                              </w:rPr>
                              <w:drawing>
                                <wp:inline distT="0" distB="0" distL="0" distR="0" wp14:anchorId="75F4F3FD" wp14:editId="51413A7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3516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064F1E81" w14:textId="77777777" w:rsidR="00E51F53" w:rsidRDefault="00E51F53" w:rsidP="00E51F53">
                      <w:r>
                        <w:rPr>
                          <w:noProof/>
                        </w:rPr>
                        <w:drawing>
                          <wp:inline distT="0" distB="0" distL="0" distR="0" wp14:anchorId="75F4F3FD" wp14:editId="51413A7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73FFCF9" w14:textId="77777777" w:rsidR="00E51F53" w:rsidRPr="00E10040" w:rsidRDefault="00E51F53" w:rsidP="00E51F53">
      <w:pPr>
        <w:tabs>
          <w:tab w:val="center" w:pos="5400"/>
        </w:tabs>
        <w:suppressAutoHyphens/>
        <w:jc w:val="both"/>
        <w:rPr>
          <w:rFonts w:ascii="Cambria" w:hAnsi="Cambria"/>
          <w:sz w:val="22"/>
          <w:szCs w:val="22"/>
          <w:lang w:val="es-ES"/>
        </w:rPr>
      </w:pPr>
    </w:p>
    <w:p w14:paraId="4CD8C20D" w14:textId="77777777" w:rsidR="00E51F53" w:rsidRPr="00E10040" w:rsidRDefault="00E51F53" w:rsidP="00E51F53">
      <w:pPr>
        <w:tabs>
          <w:tab w:val="center" w:pos="5400"/>
        </w:tabs>
        <w:suppressAutoHyphens/>
        <w:jc w:val="both"/>
        <w:rPr>
          <w:rFonts w:ascii="Cambria" w:hAnsi="Cambria"/>
          <w:sz w:val="22"/>
          <w:szCs w:val="22"/>
          <w:lang w:val="es-ES"/>
        </w:rPr>
      </w:pPr>
    </w:p>
    <w:p w14:paraId="329942F7" w14:textId="77777777" w:rsidR="00E51F53" w:rsidRPr="00E10040" w:rsidRDefault="00E51F53" w:rsidP="00E51F53">
      <w:pPr>
        <w:tabs>
          <w:tab w:val="center" w:pos="5400"/>
        </w:tabs>
        <w:suppressAutoHyphens/>
        <w:rPr>
          <w:rFonts w:ascii="Cambria" w:hAnsi="Cambria"/>
          <w:sz w:val="22"/>
          <w:szCs w:val="22"/>
          <w:lang w:val="es-ES_tradnl"/>
        </w:rPr>
      </w:pPr>
    </w:p>
    <w:p w14:paraId="3CAADA31" w14:textId="77777777" w:rsidR="00E51F53" w:rsidRPr="00E10040" w:rsidRDefault="00E51F53" w:rsidP="00E51F53">
      <w:pPr>
        <w:tabs>
          <w:tab w:val="center" w:pos="5400"/>
        </w:tabs>
        <w:suppressAutoHyphens/>
        <w:rPr>
          <w:rFonts w:ascii="Cambria" w:hAnsi="Cambria"/>
          <w:sz w:val="22"/>
          <w:szCs w:val="22"/>
          <w:lang w:val="es-ES_tradnl"/>
        </w:rPr>
      </w:pPr>
    </w:p>
    <w:p w14:paraId="01816930" w14:textId="77777777" w:rsidR="00E51F53" w:rsidRPr="00E10040" w:rsidRDefault="00E51F53" w:rsidP="00E51F53">
      <w:pPr>
        <w:tabs>
          <w:tab w:val="center" w:pos="5400"/>
        </w:tabs>
        <w:suppressAutoHyphens/>
        <w:rPr>
          <w:rFonts w:ascii="Cambria" w:hAnsi="Cambria"/>
          <w:sz w:val="22"/>
          <w:szCs w:val="22"/>
          <w:lang w:val="es-ES_tradnl"/>
        </w:rPr>
      </w:pPr>
    </w:p>
    <w:p w14:paraId="5CAD12AE" w14:textId="77777777" w:rsidR="00E51F53" w:rsidRPr="00E10040" w:rsidRDefault="00E51F53" w:rsidP="00E51F53">
      <w:pPr>
        <w:tabs>
          <w:tab w:val="center" w:pos="5400"/>
        </w:tabs>
        <w:suppressAutoHyphens/>
        <w:jc w:val="center"/>
        <w:rPr>
          <w:rFonts w:ascii="Cambria" w:hAnsi="Cambria"/>
          <w:sz w:val="22"/>
          <w:szCs w:val="22"/>
          <w:lang w:val="es-ES_tradnl"/>
        </w:rPr>
      </w:pPr>
    </w:p>
    <w:p w14:paraId="76B2788C" w14:textId="77777777" w:rsidR="00E51F53" w:rsidRPr="00E10040" w:rsidRDefault="00E51F53" w:rsidP="00E51F53">
      <w:pPr>
        <w:tabs>
          <w:tab w:val="center" w:pos="5400"/>
        </w:tabs>
        <w:suppressAutoHyphens/>
        <w:jc w:val="center"/>
        <w:rPr>
          <w:rFonts w:ascii="Cambria" w:hAnsi="Cambria"/>
          <w:sz w:val="22"/>
          <w:szCs w:val="22"/>
          <w:lang w:val="es-ES_tradnl"/>
        </w:rPr>
      </w:pPr>
    </w:p>
    <w:p w14:paraId="37C78846" w14:textId="77777777" w:rsidR="00E51F53" w:rsidRPr="00B91A0B" w:rsidRDefault="00E51F53" w:rsidP="00E51F53">
      <w:pPr>
        <w:tabs>
          <w:tab w:val="center" w:pos="5400"/>
        </w:tabs>
        <w:suppressAutoHyphens/>
        <w:jc w:val="center"/>
        <w:rPr>
          <w:rFonts w:ascii="Cambria" w:hAnsi="Cambria"/>
          <w:sz w:val="22"/>
          <w:szCs w:val="22"/>
        </w:rPr>
      </w:pPr>
    </w:p>
    <w:p w14:paraId="7CC3B12E" w14:textId="77777777" w:rsidR="00E51F53" w:rsidRPr="00E10040" w:rsidRDefault="00E51F53" w:rsidP="00E51F53">
      <w:pPr>
        <w:tabs>
          <w:tab w:val="center" w:pos="5400"/>
        </w:tabs>
        <w:suppressAutoHyphens/>
        <w:jc w:val="center"/>
        <w:rPr>
          <w:rFonts w:ascii="Cambria" w:hAnsi="Cambria"/>
          <w:sz w:val="22"/>
          <w:szCs w:val="22"/>
          <w:lang w:val="es-ES_tradnl"/>
        </w:rPr>
      </w:pPr>
    </w:p>
    <w:p w14:paraId="7A71240C" w14:textId="77777777" w:rsidR="00E51F53" w:rsidRPr="00E10040" w:rsidRDefault="00E51F53" w:rsidP="00E51F53">
      <w:pPr>
        <w:tabs>
          <w:tab w:val="center" w:pos="5400"/>
        </w:tabs>
        <w:suppressAutoHyphens/>
        <w:jc w:val="center"/>
        <w:rPr>
          <w:rFonts w:ascii="Cambria" w:hAnsi="Cambria"/>
          <w:sz w:val="22"/>
          <w:szCs w:val="22"/>
          <w:lang w:val="es-ES_tradnl"/>
        </w:rPr>
      </w:pPr>
    </w:p>
    <w:p w14:paraId="6180E7C1" w14:textId="77777777" w:rsidR="00E51F53" w:rsidRPr="00E10040" w:rsidRDefault="00E51F53" w:rsidP="00E51F53">
      <w:pPr>
        <w:tabs>
          <w:tab w:val="center" w:pos="5400"/>
        </w:tabs>
        <w:suppressAutoHyphens/>
        <w:jc w:val="center"/>
        <w:rPr>
          <w:rFonts w:ascii="Cambria" w:hAnsi="Cambria"/>
          <w:sz w:val="22"/>
          <w:szCs w:val="22"/>
          <w:lang w:val="es-ES_tradnl"/>
        </w:rPr>
      </w:pPr>
    </w:p>
    <w:p w14:paraId="2947B9A5" w14:textId="77777777" w:rsidR="00E51F53" w:rsidRPr="00E10040" w:rsidRDefault="00E51F53" w:rsidP="00E51F53">
      <w:pPr>
        <w:tabs>
          <w:tab w:val="center" w:pos="5400"/>
        </w:tabs>
        <w:suppressAutoHyphens/>
        <w:jc w:val="center"/>
        <w:rPr>
          <w:rFonts w:ascii="Cambria" w:hAnsi="Cambria"/>
          <w:sz w:val="22"/>
          <w:szCs w:val="22"/>
          <w:lang w:val="es-ES_tradnl"/>
        </w:rPr>
      </w:pPr>
    </w:p>
    <w:p w14:paraId="3FA9C350" w14:textId="77777777" w:rsidR="00E51F53" w:rsidRPr="00E10040" w:rsidRDefault="00E51F53" w:rsidP="00E51F53">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60288" behindDoc="0" locked="0" layoutInCell="1" allowOverlap="1" wp14:anchorId="154287B7" wp14:editId="345D245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D470A" w14:textId="0CAD8B4C" w:rsidR="00E51F53" w:rsidRPr="00E10040" w:rsidRDefault="00E51F53" w:rsidP="00E51F53">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F6319C">
                              <w:rPr>
                                <w:rFonts w:ascii="Cambria" w:hAnsi="Cambria" w:cs="Arial"/>
                                <w:b/>
                                <w:bCs/>
                                <w:color w:val="0D0D0D" w:themeColor="text1" w:themeTint="F2"/>
                                <w:sz w:val="36"/>
                                <w:szCs w:val="22"/>
                                <w:lang w:val="es-ES_tradnl"/>
                              </w:rPr>
                              <w:t>298</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2</w:t>
                            </w:r>
                          </w:p>
                          <w:p w14:paraId="514B39FA" w14:textId="38F21E1C" w:rsidR="00E51F53" w:rsidRPr="00E10040" w:rsidRDefault="00E51F53" w:rsidP="00E51F53">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B91A0B">
                              <w:rPr>
                                <w:rFonts w:ascii="Cambria" w:hAnsi="Cambria" w:cs="Arial"/>
                                <w:b/>
                                <w:color w:val="0D0D0D" w:themeColor="text1" w:themeTint="F2"/>
                                <w:sz w:val="36"/>
                                <w:szCs w:val="22"/>
                                <w:lang w:val="es-ES_tradnl"/>
                              </w:rPr>
                              <w:t>437-13</w:t>
                            </w:r>
                            <w:r w:rsidRPr="00E10040">
                              <w:rPr>
                                <w:rFonts w:ascii="Cambria" w:hAnsi="Cambria" w:cs="Arial"/>
                                <w:b/>
                                <w:color w:val="0D0D0D" w:themeColor="text1" w:themeTint="F2"/>
                                <w:sz w:val="36"/>
                                <w:szCs w:val="22"/>
                                <w:lang w:val="es-ES_tradnl"/>
                              </w:rPr>
                              <w:t xml:space="preserve"> </w:t>
                            </w:r>
                          </w:p>
                          <w:p w14:paraId="4DFC0283" w14:textId="3B79DAA2" w:rsidR="00E51F53" w:rsidRPr="00E10040" w:rsidRDefault="00E51F53" w:rsidP="00E51F53">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57F93B7F" w14:textId="77777777" w:rsidR="00E51F53" w:rsidRPr="00E10040" w:rsidRDefault="00E51F53" w:rsidP="00E51F53">
                            <w:pPr>
                              <w:spacing w:line="276" w:lineRule="auto"/>
                              <w:rPr>
                                <w:rFonts w:ascii="Cambria" w:hAnsi="Cambria" w:cs="Arial"/>
                                <w:color w:val="0D0D0D" w:themeColor="text1" w:themeTint="F2"/>
                                <w:szCs w:val="22"/>
                                <w:lang w:val="es-ES_tradnl"/>
                              </w:rPr>
                            </w:pPr>
                            <w:bookmarkStart w:id="0" w:name="_ftnref1"/>
                          </w:p>
                          <w:p w14:paraId="0F6C6429" w14:textId="24B993FA" w:rsidR="00E51F53" w:rsidRPr="00E10040" w:rsidRDefault="00B91A0B" w:rsidP="00E51F53">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EDWIN ALEXIS ROJAS LLANOS Y OTROS</w:t>
                            </w:r>
                          </w:p>
                          <w:bookmarkEnd w:id="0"/>
                          <w:p w14:paraId="7C98972B" w14:textId="08C44F43" w:rsidR="00E51F53" w:rsidRPr="00E10040" w:rsidRDefault="00B91A0B" w:rsidP="00E51F53">
                            <w:pPr>
                              <w:rPr>
                                <w:rFonts w:ascii="Cambria" w:hAnsi="Cambria"/>
                                <w:color w:val="0D0D0D" w:themeColor="text1" w:themeTint="F2"/>
                                <w:lang w:val="es-ES_tradnl"/>
                              </w:rPr>
                            </w:pPr>
                            <w:r>
                              <w:rPr>
                                <w:rFonts w:ascii="Cambria" w:hAnsi="Cambria"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87B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E6D470A" w14:textId="0CAD8B4C" w:rsidR="00E51F53" w:rsidRPr="00E10040" w:rsidRDefault="00E51F53" w:rsidP="00E51F53">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F6319C">
                        <w:rPr>
                          <w:rFonts w:ascii="Cambria" w:hAnsi="Cambria" w:cs="Arial"/>
                          <w:b/>
                          <w:bCs/>
                          <w:color w:val="0D0D0D" w:themeColor="text1" w:themeTint="F2"/>
                          <w:sz w:val="36"/>
                          <w:szCs w:val="22"/>
                          <w:lang w:val="es-ES_tradnl"/>
                        </w:rPr>
                        <w:t>298</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2</w:t>
                      </w:r>
                    </w:p>
                    <w:p w14:paraId="514B39FA" w14:textId="38F21E1C" w:rsidR="00E51F53" w:rsidRPr="00E10040" w:rsidRDefault="00E51F53" w:rsidP="00E51F53">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B91A0B">
                        <w:rPr>
                          <w:rFonts w:ascii="Cambria" w:hAnsi="Cambria" w:cs="Arial"/>
                          <w:b/>
                          <w:color w:val="0D0D0D" w:themeColor="text1" w:themeTint="F2"/>
                          <w:sz w:val="36"/>
                          <w:szCs w:val="22"/>
                          <w:lang w:val="es-ES_tradnl"/>
                        </w:rPr>
                        <w:t>437-13</w:t>
                      </w:r>
                      <w:r w:rsidRPr="00E10040">
                        <w:rPr>
                          <w:rFonts w:ascii="Cambria" w:hAnsi="Cambria" w:cs="Arial"/>
                          <w:b/>
                          <w:color w:val="0D0D0D" w:themeColor="text1" w:themeTint="F2"/>
                          <w:sz w:val="36"/>
                          <w:szCs w:val="22"/>
                          <w:lang w:val="es-ES_tradnl"/>
                        </w:rPr>
                        <w:t xml:space="preserve"> </w:t>
                      </w:r>
                    </w:p>
                    <w:p w14:paraId="4DFC0283" w14:textId="3B79DAA2" w:rsidR="00E51F53" w:rsidRPr="00E10040" w:rsidRDefault="00E51F53" w:rsidP="00E51F53">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57F93B7F" w14:textId="77777777" w:rsidR="00E51F53" w:rsidRPr="00E10040" w:rsidRDefault="00E51F53" w:rsidP="00E51F53">
                      <w:pPr>
                        <w:spacing w:line="276" w:lineRule="auto"/>
                        <w:rPr>
                          <w:rFonts w:ascii="Cambria" w:hAnsi="Cambria" w:cs="Arial"/>
                          <w:color w:val="0D0D0D" w:themeColor="text1" w:themeTint="F2"/>
                          <w:szCs w:val="22"/>
                          <w:lang w:val="es-ES_tradnl"/>
                        </w:rPr>
                      </w:pPr>
                      <w:bookmarkStart w:id="1" w:name="_ftnref1"/>
                    </w:p>
                    <w:p w14:paraId="0F6C6429" w14:textId="24B993FA" w:rsidR="00E51F53" w:rsidRPr="00E10040" w:rsidRDefault="00B91A0B" w:rsidP="00E51F53">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EDWIN ALEXIS ROJAS LLANOS Y OTROS</w:t>
                      </w:r>
                    </w:p>
                    <w:bookmarkEnd w:id="1"/>
                    <w:p w14:paraId="7C98972B" w14:textId="08C44F43" w:rsidR="00E51F53" w:rsidRPr="00E10040" w:rsidRDefault="00B91A0B" w:rsidP="00E51F53">
                      <w:pPr>
                        <w:rPr>
                          <w:rFonts w:ascii="Cambria" w:hAnsi="Cambria"/>
                          <w:color w:val="0D0D0D" w:themeColor="text1" w:themeTint="F2"/>
                          <w:lang w:val="es-ES_tradnl"/>
                        </w:rPr>
                      </w:pPr>
                      <w:r>
                        <w:rPr>
                          <w:rFonts w:ascii="Cambria" w:hAnsi="Cambria" w:cs="Arial"/>
                          <w:color w:val="0D0D0D" w:themeColor="text1" w:themeTint="F2"/>
                          <w:szCs w:val="22"/>
                          <w:lang w:val="es-ES_tradnl"/>
                        </w:rPr>
                        <w:t>COLOMBIA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48D60E" wp14:editId="2948C1D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E5F42" w14:textId="77777777" w:rsidR="00E51F53" w:rsidRPr="004E2649" w:rsidRDefault="00E51F53" w:rsidP="00E51F5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A496C80" w14:textId="28667AC8" w:rsidR="00E51F53" w:rsidRPr="004E2649" w:rsidRDefault="00E51F53" w:rsidP="00E51F53">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273A4">
                              <w:rPr>
                                <w:rFonts w:asciiTheme="minorHAnsi" w:hAnsiTheme="minorHAnsi"/>
                                <w:color w:val="FFFFFF" w:themeColor="background1"/>
                                <w:sz w:val="22"/>
                                <w:lang w:val="pt-BR"/>
                              </w:rPr>
                              <w:t>303</w:t>
                            </w:r>
                          </w:p>
                          <w:p w14:paraId="0DD4385B" w14:textId="46F0F8F8" w:rsidR="00E51F53" w:rsidRPr="00C25ADB" w:rsidRDefault="005273A4" w:rsidP="00E51F5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E51F53" w:rsidRPr="00C25ADB">
                              <w:rPr>
                                <w:rFonts w:asciiTheme="minorHAnsi" w:hAnsiTheme="minorHAnsi"/>
                                <w:color w:val="FFFFFF" w:themeColor="background1"/>
                                <w:sz w:val="22"/>
                                <w:lang w:val="es-PA"/>
                              </w:rPr>
                              <w:t xml:space="preserve"> 202</w:t>
                            </w:r>
                            <w:r w:rsidR="00E51F53">
                              <w:rPr>
                                <w:rFonts w:asciiTheme="minorHAnsi" w:hAnsiTheme="minorHAnsi"/>
                                <w:color w:val="FFFFFF" w:themeColor="background1"/>
                                <w:sz w:val="22"/>
                                <w:lang w:val="es-PA"/>
                              </w:rPr>
                              <w:t>2</w:t>
                            </w:r>
                          </w:p>
                          <w:p w14:paraId="2182A3F9" w14:textId="77777777" w:rsidR="00E51F53" w:rsidRPr="00C25ADB" w:rsidRDefault="00E51F53" w:rsidP="00E51F5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D60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796E5F42" w14:textId="77777777" w:rsidR="00E51F53" w:rsidRPr="004E2649" w:rsidRDefault="00E51F53" w:rsidP="00E51F5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A496C80" w14:textId="28667AC8" w:rsidR="00E51F53" w:rsidRPr="004E2649" w:rsidRDefault="00E51F53" w:rsidP="00E51F53">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273A4">
                        <w:rPr>
                          <w:rFonts w:asciiTheme="minorHAnsi" w:hAnsiTheme="minorHAnsi"/>
                          <w:color w:val="FFFFFF" w:themeColor="background1"/>
                          <w:sz w:val="22"/>
                          <w:lang w:val="pt-BR"/>
                        </w:rPr>
                        <w:t>303</w:t>
                      </w:r>
                    </w:p>
                    <w:p w14:paraId="0DD4385B" w14:textId="46F0F8F8" w:rsidR="00E51F53" w:rsidRPr="00C25ADB" w:rsidRDefault="005273A4" w:rsidP="00E51F5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E51F53" w:rsidRPr="00C25ADB">
                        <w:rPr>
                          <w:rFonts w:asciiTheme="minorHAnsi" w:hAnsiTheme="minorHAnsi"/>
                          <w:color w:val="FFFFFF" w:themeColor="background1"/>
                          <w:sz w:val="22"/>
                          <w:lang w:val="es-PA"/>
                        </w:rPr>
                        <w:t xml:space="preserve"> 202</w:t>
                      </w:r>
                      <w:r w:rsidR="00E51F53">
                        <w:rPr>
                          <w:rFonts w:asciiTheme="minorHAnsi" w:hAnsiTheme="minorHAnsi"/>
                          <w:color w:val="FFFFFF" w:themeColor="background1"/>
                          <w:sz w:val="22"/>
                          <w:lang w:val="es-PA"/>
                        </w:rPr>
                        <w:t>2</w:t>
                      </w:r>
                    </w:p>
                    <w:p w14:paraId="2182A3F9" w14:textId="77777777" w:rsidR="00E51F53" w:rsidRPr="00C25ADB" w:rsidRDefault="00E51F53" w:rsidP="00E51F5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EB69BC4" w14:textId="77777777" w:rsidR="00E51F53" w:rsidRPr="00E10040" w:rsidRDefault="00E51F53" w:rsidP="00E51F53">
      <w:pPr>
        <w:tabs>
          <w:tab w:val="center" w:pos="5400"/>
        </w:tabs>
        <w:suppressAutoHyphens/>
        <w:jc w:val="center"/>
        <w:rPr>
          <w:rFonts w:ascii="Cambria" w:hAnsi="Cambria"/>
          <w:sz w:val="22"/>
          <w:szCs w:val="22"/>
          <w:lang w:val="es-ES_tradnl"/>
        </w:rPr>
      </w:pPr>
    </w:p>
    <w:p w14:paraId="6E82A7E2" w14:textId="77777777" w:rsidR="00E51F53" w:rsidRPr="00E10040" w:rsidRDefault="00E51F53" w:rsidP="00E51F53">
      <w:pPr>
        <w:tabs>
          <w:tab w:val="center" w:pos="5400"/>
        </w:tabs>
        <w:suppressAutoHyphens/>
        <w:jc w:val="center"/>
        <w:rPr>
          <w:rFonts w:ascii="Cambria" w:hAnsi="Cambria"/>
          <w:sz w:val="22"/>
          <w:szCs w:val="22"/>
          <w:lang w:val="es-ES_tradnl"/>
        </w:rPr>
      </w:pPr>
    </w:p>
    <w:p w14:paraId="256F88B5" w14:textId="77777777" w:rsidR="00E51F53" w:rsidRPr="00E10040" w:rsidRDefault="00E51F53" w:rsidP="00E51F53">
      <w:pPr>
        <w:tabs>
          <w:tab w:val="center" w:pos="5400"/>
        </w:tabs>
        <w:suppressAutoHyphens/>
        <w:jc w:val="center"/>
        <w:rPr>
          <w:rFonts w:ascii="Cambria" w:hAnsi="Cambria" w:cs="Arial"/>
          <w:sz w:val="22"/>
          <w:szCs w:val="22"/>
          <w:lang w:val="es-ES_tradnl"/>
        </w:rPr>
      </w:pPr>
    </w:p>
    <w:p w14:paraId="42DC481E" w14:textId="77777777" w:rsidR="00E51F53" w:rsidRPr="00E10040" w:rsidRDefault="00E51F53" w:rsidP="00E51F53">
      <w:pPr>
        <w:tabs>
          <w:tab w:val="center" w:pos="5400"/>
        </w:tabs>
        <w:suppressAutoHyphens/>
        <w:jc w:val="center"/>
        <w:rPr>
          <w:rFonts w:ascii="Cambria" w:hAnsi="Cambria"/>
          <w:sz w:val="22"/>
          <w:szCs w:val="22"/>
          <w:lang w:val="es-ES_tradnl"/>
        </w:rPr>
      </w:pPr>
    </w:p>
    <w:p w14:paraId="17C781DD" w14:textId="77777777" w:rsidR="00E51F53" w:rsidRPr="00E10040" w:rsidRDefault="00E51F53" w:rsidP="00E51F53">
      <w:pPr>
        <w:tabs>
          <w:tab w:val="center" w:pos="5400"/>
        </w:tabs>
        <w:suppressAutoHyphens/>
        <w:jc w:val="center"/>
        <w:rPr>
          <w:rFonts w:ascii="Cambria" w:hAnsi="Cambria"/>
          <w:sz w:val="22"/>
          <w:szCs w:val="22"/>
          <w:lang w:val="es-ES_tradnl"/>
        </w:rPr>
      </w:pPr>
    </w:p>
    <w:p w14:paraId="5BCDC264" w14:textId="77777777" w:rsidR="00E51F53" w:rsidRPr="00E10040" w:rsidRDefault="00E51F53" w:rsidP="00E51F53">
      <w:pPr>
        <w:tabs>
          <w:tab w:val="center" w:pos="5400"/>
        </w:tabs>
        <w:suppressAutoHyphens/>
        <w:jc w:val="center"/>
        <w:rPr>
          <w:rFonts w:ascii="Cambria" w:hAnsi="Cambria"/>
          <w:sz w:val="22"/>
          <w:szCs w:val="22"/>
          <w:lang w:val="es-ES_tradnl"/>
        </w:rPr>
      </w:pPr>
    </w:p>
    <w:p w14:paraId="7FA75EA0" w14:textId="77777777" w:rsidR="00E51F53" w:rsidRPr="00E10040" w:rsidRDefault="00E51F53" w:rsidP="00E51F53">
      <w:pPr>
        <w:tabs>
          <w:tab w:val="center" w:pos="5400"/>
        </w:tabs>
        <w:suppressAutoHyphens/>
        <w:jc w:val="center"/>
        <w:rPr>
          <w:rFonts w:ascii="Cambria" w:hAnsi="Cambria"/>
          <w:sz w:val="22"/>
          <w:szCs w:val="22"/>
          <w:lang w:val="es-ES_tradnl"/>
        </w:rPr>
      </w:pPr>
    </w:p>
    <w:p w14:paraId="52E61A55" w14:textId="77777777" w:rsidR="00E51F53" w:rsidRPr="00E10040" w:rsidRDefault="00E51F53" w:rsidP="00E51F53">
      <w:pPr>
        <w:tabs>
          <w:tab w:val="center" w:pos="5400"/>
        </w:tabs>
        <w:suppressAutoHyphens/>
        <w:jc w:val="center"/>
        <w:rPr>
          <w:rFonts w:ascii="Cambria" w:hAnsi="Cambria"/>
          <w:sz w:val="22"/>
          <w:szCs w:val="22"/>
          <w:lang w:val="es-ES_tradnl"/>
        </w:rPr>
      </w:pPr>
    </w:p>
    <w:p w14:paraId="608D129B" w14:textId="77777777" w:rsidR="00E51F53" w:rsidRPr="00E10040" w:rsidRDefault="00E51F53" w:rsidP="00E51F53">
      <w:pPr>
        <w:tabs>
          <w:tab w:val="center" w:pos="5400"/>
        </w:tabs>
        <w:suppressAutoHyphens/>
        <w:jc w:val="center"/>
        <w:rPr>
          <w:rFonts w:ascii="Cambria" w:hAnsi="Cambria"/>
          <w:sz w:val="22"/>
          <w:szCs w:val="22"/>
          <w:lang w:val="es-ES_tradnl"/>
        </w:rPr>
      </w:pPr>
    </w:p>
    <w:p w14:paraId="1F0FBB72" w14:textId="77777777" w:rsidR="00E51F53" w:rsidRPr="00E10040" w:rsidRDefault="00E51F53" w:rsidP="00E51F53">
      <w:pPr>
        <w:tabs>
          <w:tab w:val="center" w:pos="5400"/>
        </w:tabs>
        <w:suppressAutoHyphens/>
        <w:jc w:val="center"/>
        <w:rPr>
          <w:rFonts w:ascii="Cambria" w:hAnsi="Cambria"/>
          <w:sz w:val="22"/>
          <w:szCs w:val="22"/>
          <w:lang w:val="es-ES_tradnl"/>
        </w:rPr>
      </w:pPr>
    </w:p>
    <w:p w14:paraId="3996D6E9" w14:textId="77777777" w:rsidR="00E51F53" w:rsidRPr="00E10040" w:rsidRDefault="00E51F53" w:rsidP="00E51F53">
      <w:pPr>
        <w:tabs>
          <w:tab w:val="center" w:pos="5400"/>
        </w:tabs>
        <w:suppressAutoHyphens/>
        <w:jc w:val="center"/>
        <w:rPr>
          <w:rFonts w:ascii="Cambria" w:hAnsi="Cambria"/>
          <w:sz w:val="22"/>
          <w:szCs w:val="22"/>
          <w:lang w:val="es-ES_tradnl"/>
        </w:rPr>
      </w:pPr>
    </w:p>
    <w:p w14:paraId="6ABF81F5" w14:textId="77777777" w:rsidR="00E51F53" w:rsidRPr="00E10040" w:rsidRDefault="00E51F53" w:rsidP="00E51F53">
      <w:pPr>
        <w:tabs>
          <w:tab w:val="center" w:pos="5400"/>
        </w:tabs>
        <w:suppressAutoHyphens/>
        <w:jc w:val="center"/>
        <w:rPr>
          <w:rFonts w:ascii="Cambria" w:hAnsi="Cambria"/>
          <w:sz w:val="22"/>
          <w:szCs w:val="22"/>
          <w:lang w:val="es-ES_tradnl"/>
        </w:rPr>
      </w:pPr>
    </w:p>
    <w:p w14:paraId="4FE981A0" w14:textId="77777777" w:rsidR="00E51F53" w:rsidRPr="00E10040" w:rsidRDefault="00E51F53" w:rsidP="00E51F53">
      <w:pPr>
        <w:tabs>
          <w:tab w:val="center" w:pos="5400"/>
        </w:tabs>
        <w:suppressAutoHyphens/>
        <w:jc w:val="center"/>
        <w:rPr>
          <w:rFonts w:ascii="Cambria" w:hAnsi="Cambria"/>
          <w:sz w:val="22"/>
          <w:szCs w:val="22"/>
          <w:lang w:val="es-ES_tradnl"/>
        </w:rPr>
      </w:pPr>
    </w:p>
    <w:p w14:paraId="4C1EA700" w14:textId="77777777" w:rsidR="00E51F53" w:rsidRPr="00E10040" w:rsidRDefault="00E51F53" w:rsidP="00E51F53">
      <w:pPr>
        <w:tabs>
          <w:tab w:val="center" w:pos="5400"/>
        </w:tabs>
        <w:suppressAutoHyphens/>
        <w:jc w:val="center"/>
        <w:rPr>
          <w:rFonts w:ascii="Cambria" w:hAnsi="Cambria"/>
          <w:sz w:val="22"/>
          <w:szCs w:val="22"/>
          <w:lang w:val="es-ES_tradnl"/>
        </w:rPr>
      </w:pPr>
    </w:p>
    <w:p w14:paraId="4EF9769A" w14:textId="77777777" w:rsidR="00E51F53" w:rsidRPr="00E10040" w:rsidRDefault="00E51F53" w:rsidP="00E51F53">
      <w:pPr>
        <w:tabs>
          <w:tab w:val="center" w:pos="5400"/>
        </w:tabs>
        <w:suppressAutoHyphens/>
        <w:jc w:val="center"/>
        <w:rPr>
          <w:rFonts w:ascii="Cambria" w:hAnsi="Cambria"/>
          <w:sz w:val="18"/>
          <w:szCs w:val="22"/>
          <w:lang w:val="es-ES_tradnl"/>
        </w:rPr>
      </w:pPr>
    </w:p>
    <w:p w14:paraId="5347D659" w14:textId="77777777" w:rsidR="00E51F53" w:rsidRPr="00E10040" w:rsidRDefault="00E51F53" w:rsidP="00E51F53">
      <w:pPr>
        <w:tabs>
          <w:tab w:val="center" w:pos="5400"/>
        </w:tabs>
        <w:suppressAutoHyphens/>
        <w:jc w:val="center"/>
        <w:rPr>
          <w:rFonts w:ascii="Cambria" w:hAnsi="Cambria"/>
          <w:sz w:val="18"/>
          <w:szCs w:val="22"/>
          <w:lang w:val="es-ES_tradnl"/>
        </w:rPr>
      </w:pPr>
    </w:p>
    <w:p w14:paraId="05F6FD76" w14:textId="77777777" w:rsidR="00E51F53" w:rsidRPr="00E10040" w:rsidRDefault="00E51F53" w:rsidP="00E51F53">
      <w:pPr>
        <w:tabs>
          <w:tab w:val="center" w:pos="5400"/>
        </w:tabs>
        <w:suppressAutoHyphens/>
        <w:jc w:val="center"/>
        <w:rPr>
          <w:rFonts w:ascii="Cambria" w:hAnsi="Cambria"/>
          <w:sz w:val="18"/>
          <w:szCs w:val="22"/>
          <w:lang w:val="es-ES_tradnl"/>
        </w:rPr>
      </w:pPr>
    </w:p>
    <w:p w14:paraId="6F664545" w14:textId="77777777" w:rsidR="00E51F53" w:rsidRPr="00E10040" w:rsidRDefault="00E51F53" w:rsidP="00E51F53">
      <w:pPr>
        <w:tabs>
          <w:tab w:val="center" w:pos="5400"/>
        </w:tabs>
        <w:suppressAutoHyphens/>
        <w:jc w:val="center"/>
        <w:rPr>
          <w:rFonts w:ascii="Cambria" w:hAnsi="Cambria"/>
          <w:sz w:val="18"/>
          <w:szCs w:val="22"/>
          <w:lang w:val="es-ES_tradnl"/>
        </w:rPr>
      </w:pPr>
    </w:p>
    <w:p w14:paraId="417C6B1E" w14:textId="77777777" w:rsidR="00E51F53" w:rsidRPr="00E10040" w:rsidRDefault="00E51F53" w:rsidP="00E51F53">
      <w:pPr>
        <w:tabs>
          <w:tab w:val="center" w:pos="5400"/>
        </w:tabs>
        <w:suppressAutoHyphens/>
        <w:jc w:val="center"/>
        <w:rPr>
          <w:rFonts w:ascii="Cambria" w:hAnsi="Cambria"/>
          <w:sz w:val="18"/>
          <w:szCs w:val="22"/>
          <w:lang w:val="es-ES_tradnl"/>
        </w:rPr>
      </w:pPr>
    </w:p>
    <w:p w14:paraId="5D262BE6" w14:textId="77777777" w:rsidR="00E51F53" w:rsidRPr="00E10040" w:rsidRDefault="00E51F53" w:rsidP="00E51F53">
      <w:pPr>
        <w:tabs>
          <w:tab w:val="center" w:pos="5400"/>
        </w:tabs>
        <w:suppressAutoHyphens/>
        <w:jc w:val="center"/>
        <w:rPr>
          <w:rFonts w:ascii="Cambria" w:hAnsi="Cambria"/>
          <w:sz w:val="18"/>
          <w:szCs w:val="22"/>
          <w:lang w:val="es-ES_tradnl"/>
        </w:rPr>
      </w:pPr>
    </w:p>
    <w:p w14:paraId="1C6EF3C5" w14:textId="77777777" w:rsidR="00E51F53" w:rsidRPr="00E10040" w:rsidRDefault="00E51F53" w:rsidP="00E51F53">
      <w:pPr>
        <w:tabs>
          <w:tab w:val="center" w:pos="5400"/>
        </w:tabs>
        <w:suppressAutoHyphens/>
        <w:jc w:val="center"/>
        <w:rPr>
          <w:rFonts w:ascii="Cambria" w:hAnsi="Cambria"/>
          <w:sz w:val="18"/>
          <w:szCs w:val="22"/>
          <w:lang w:val="es-ES_tradnl"/>
        </w:rPr>
      </w:pPr>
    </w:p>
    <w:p w14:paraId="678A7E8B" w14:textId="77777777" w:rsidR="00E51F53" w:rsidRPr="00E10040" w:rsidRDefault="00E51F53" w:rsidP="00E51F53">
      <w:pPr>
        <w:tabs>
          <w:tab w:val="center" w:pos="5400"/>
        </w:tabs>
        <w:suppressAutoHyphens/>
        <w:jc w:val="center"/>
        <w:rPr>
          <w:rFonts w:ascii="Cambria" w:hAnsi="Cambria"/>
          <w:sz w:val="18"/>
          <w:szCs w:val="22"/>
          <w:lang w:val="es-ES_tradnl"/>
        </w:rPr>
      </w:pPr>
    </w:p>
    <w:p w14:paraId="47257A41" w14:textId="77777777" w:rsidR="00E51F53" w:rsidRPr="00E10040" w:rsidRDefault="00E51F53" w:rsidP="00E51F53">
      <w:pPr>
        <w:tabs>
          <w:tab w:val="center" w:pos="5400"/>
        </w:tabs>
        <w:suppressAutoHyphens/>
        <w:jc w:val="center"/>
        <w:rPr>
          <w:rFonts w:ascii="Cambria" w:hAnsi="Cambria"/>
          <w:sz w:val="18"/>
          <w:szCs w:val="22"/>
          <w:lang w:val="es-ES_tradnl"/>
        </w:rPr>
      </w:pPr>
    </w:p>
    <w:p w14:paraId="03CFEEB4" w14:textId="77777777" w:rsidR="00E51F53" w:rsidRPr="00E10040" w:rsidRDefault="00E51F53" w:rsidP="00E51F53">
      <w:pPr>
        <w:tabs>
          <w:tab w:val="center" w:pos="5400"/>
        </w:tabs>
        <w:suppressAutoHyphens/>
        <w:jc w:val="center"/>
        <w:rPr>
          <w:rFonts w:ascii="Cambria" w:hAnsi="Cambria"/>
          <w:sz w:val="18"/>
          <w:szCs w:val="22"/>
          <w:lang w:val="es-ES_tradnl"/>
        </w:rPr>
      </w:pPr>
    </w:p>
    <w:p w14:paraId="5B050FC2" w14:textId="77777777" w:rsidR="00E51F53" w:rsidRPr="00E10040" w:rsidRDefault="00E51F53" w:rsidP="00E51F53">
      <w:pPr>
        <w:tabs>
          <w:tab w:val="center" w:pos="5400"/>
        </w:tabs>
        <w:suppressAutoHyphens/>
        <w:jc w:val="center"/>
        <w:rPr>
          <w:rFonts w:ascii="Cambria" w:hAnsi="Cambria"/>
          <w:sz w:val="18"/>
          <w:szCs w:val="22"/>
          <w:lang w:val="es-ES_tradnl"/>
        </w:rPr>
      </w:pPr>
    </w:p>
    <w:p w14:paraId="6C3A714C" w14:textId="77777777" w:rsidR="00E51F53" w:rsidRPr="00E10040" w:rsidRDefault="00E51F53" w:rsidP="00E51F53">
      <w:pPr>
        <w:tabs>
          <w:tab w:val="center" w:pos="5400"/>
        </w:tabs>
        <w:suppressAutoHyphens/>
        <w:jc w:val="center"/>
        <w:rPr>
          <w:rFonts w:ascii="Cambria" w:hAnsi="Cambria"/>
          <w:sz w:val="18"/>
          <w:szCs w:val="22"/>
          <w:lang w:val="es-ES_tradnl"/>
        </w:rPr>
      </w:pPr>
    </w:p>
    <w:p w14:paraId="19195910" w14:textId="77777777" w:rsidR="00E51F53" w:rsidRPr="00E10040" w:rsidRDefault="00E51F53" w:rsidP="00E51F53">
      <w:pPr>
        <w:tabs>
          <w:tab w:val="center" w:pos="5400"/>
        </w:tabs>
        <w:suppressAutoHyphens/>
        <w:jc w:val="center"/>
        <w:rPr>
          <w:rFonts w:ascii="Cambria" w:hAnsi="Cambria"/>
          <w:sz w:val="18"/>
          <w:szCs w:val="22"/>
          <w:lang w:val="es-ES_tradnl"/>
        </w:rPr>
      </w:pPr>
    </w:p>
    <w:p w14:paraId="7C7A7661" w14:textId="77777777" w:rsidR="00E51F53" w:rsidRPr="00E10040" w:rsidRDefault="00E51F53" w:rsidP="00E51F53">
      <w:pPr>
        <w:tabs>
          <w:tab w:val="center" w:pos="5400"/>
        </w:tabs>
        <w:suppressAutoHyphens/>
        <w:jc w:val="center"/>
        <w:rPr>
          <w:rFonts w:ascii="Cambria" w:hAnsi="Cambria"/>
          <w:sz w:val="18"/>
          <w:szCs w:val="22"/>
          <w:lang w:val="es-ES_tradnl"/>
        </w:rPr>
      </w:pPr>
    </w:p>
    <w:p w14:paraId="011C5097" w14:textId="77777777" w:rsidR="00E51F53" w:rsidRPr="00E10040" w:rsidRDefault="00E51F53" w:rsidP="00E51F53">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1312" behindDoc="0" locked="0" layoutInCell="1" allowOverlap="1" wp14:anchorId="6741E89D" wp14:editId="6685CB1D">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87FB0" w14:textId="0E0261AC" w:rsidR="00E51F53" w:rsidRPr="00E10040" w:rsidRDefault="00E51F53" w:rsidP="00E51F53">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5273A4">
                              <w:rPr>
                                <w:rFonts w:ascii="Cambria" w:hAnsi="Cambria"/>
                                <w:color w:val="0D0D0D" w:themeColor="text1" w:themeTint="F2"/>
                                <w:sz w:val="18"/>
                                <w:szCs w:val="22"/>
                                <w:lang w:val="es-ES"/>
                              </w:rPr>
                              <w:t>21</w:t>
                            </w:r>
                            <w:r w:rsidRPr="00E10040">
                              <w:rPr>
                                <w:rFonts w:ascii="Cambria" w:hAnsi="Cambria"/>
                                <w:color w:val="0D0D0D" w:themeColor="text1" w:themeTint="F2"/>
                                <w:sz w:val="18"/>
                                <w:szCs w:val="22"/>
                                <w:lang w:val="es-ES"/>
                              </w:rPr>
                              <w:t xml:space="preserve"> de </w:t>
                            </w:r>
                            <w:r w:rsidR="005273A4">
                              <w:rPr>
                                <w:rFonts w:ascii="Cambria" w:hAnsi="Cambria"/>
                                <w:color w:val="0D0D0D" w:themeColor="text1" w:themeTint="F2"/>
                                <w:sz w:val="18"/>
                                <w:szCs w:val="22"/>
                                <w:lang w:val="es-ES"/>
                              </w:rPr>
                              <w:t>octubre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2</w:t>
                            </w:r>
                            <w:r w:rsidR="005273A4">
                              <w:rPr>
                                <w:rFonts w:ascii="Cambria" w:hAnsi="Cambria"/>
                                <w:color w:val="0D0D0D" w:themeColor="text1" w:themeTint="F2"/>
                                <w:sz w:val="18"/>
                                <w:szCs w:val="22"/>
                                <w:lang w:val="es-ES"/>
                              </w:rPr>
                              <w:t>.</w:t>
                            </w:r>
                          </w:p>
                          <w:p w14:paraId="57474C84" w14:textId="77777777" w:rsidR="00E51F53" w:rsidRPr="00E10040" w:rsidRDefault="00E51F53" w:rsidP="00E51F53">
                            <w:pPr>
                              <w:tabs>
                                <w:tab w:val="center" w:pos="5400"/>
                              </w:tabs>
                              <w:suppressAutoHyphens/>
                              <w:spacing w:before="60"/>
                              <w:rPr>
                                <w:rFonts w:ascii="Cambria" w:hAnsi="Cambria" w:cs="Univers"/>
                                <w:color w:val="0D0D0D" w:themeColor="text1" w:themeTint="F2"/>
                                <w:sz w:val="20"/>
                                <w:szCs w:val="20"/>
                                <w:lang w:val="es-ES"/>
                              </w:rPr>
                            </w:pPr>
                          </w:p>
                          <w:p w14:paraId="654F4C07" w14:textId="77777777" w:rsidR="00E51F53" w:rsidRPr="00E10040" w:rsidRDefault="00E51F53" w:rsidP="00E51F53">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1E89D"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0BF87FB0" w14:textId="0E0261AC" w:rsidR="00E51F53" w:rsidRPr="00E10040" w:rsidRDefault="00E51F53" w:rsidP="00E51F53">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5273A4">
                        <w:rPr>
                          <w:rFonts w:ascii="Cambria" w:hAnsi="Cambria"/>
                          <w:color w:val="0D0D0D" w:themeColor="text1" w:themeTint="F2"/>
                          <w:sz w:val="18"/>
                          <w:szCs w:val="22"/>
                          <w:lang w:val="es-ES"/>
                        </w:rPr>
                        <w:t>21</w:t>
                      </w:r>
                      <w:r w:rsidRPr="00E10040">
                        <w:rPr>
                          <w:rFonts w:ascii="Cambria" w:hAnsi="Cambria"/>
                          <w:color w:val="0D0D0D" w:themeColor="text1" w:themeTint="F2"/>
                          <w:sz w:val="18"/>
                          <w:szCs w:val="22"/>
                          <w:lang w:val="es-ES"/>
                        </w:rPr>
                        <w:t xml:space="preserve"> de </w:t>
                      </w:r>
                      <w:r w:rsidR="005273A4">
                        <w:rPr>
                          <w:rFonts w:ascii="Cambria" w:hAnsi="Cambria"/>
                          <w:color w:val="0D0D0D" w:themeColor="text1" w:themeTint="F2"/>
                          <w:sz w:val="18"/>
                          <w:szCs w:val="22"/>
                          <w:lang w:val="es-ES"/>
                        </w:rPr>
                        <w:t>octubre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2</w:t>
                      </w:r>
                      <w:r w:rsidR="005273A4">
                        <w:rPr>
                          <w:rFonts w:ascii="Cambria" w:hAnsi="Cambria"/>
                          <w:color w:val="0D0D0D" w:themeColor="text1" w:themeTint="F2"/>
                          <w:sz w:val="18"/>
                          <w:szCs w:val="22"/>
                          <w:lang w:val="es-ES"/>
                        </w:rPr>
                        <w:t>.</w:t>
                      </w:r>
                    </w:p>
                    <w:p w14:paraId="57474C84" w14:textId="77777777" w:rsidR="00E51F53" w:rsidRPr="00E10040" w:rsidRDefault="00E51F53" w:rsidP="00E51F53">
                      <w:pPr>
                        <w:tabs>
                          <w:tab w:val="center" w:pos="5400"/>
                        </w:tabs>
                        <w:suppressAutoHyphens/>
                        <w:spacing w:before="60"/>
                        <w:rPr>
                          <w:rFonts w:ascii="Cambria" w:hAnsi="Cambria" w:cs="Univers"/>
                          <w:color w:val="0D0D0D" w:themeColor="text1" w:themeTint="F2"/>
                          <w:sz w:val="20"/>
                          <w:szCs w:val="20"/>
                          <w:lang w:val="es-ES"/>
                        </w:rPr>
                      </w:pPr>
                    </w:p>
                    <w:p w14:paraId="654F4C07" w14:textId="77777777" w:rsidR="00E51F53" w:rsidRPr="00E10040" w:rsidRDefault="00E51F53" w:rsidP="00E51F53">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364C7351" w14:textId="77777777" w:rsidR="00E51F53" w:rsidRPr="00E10040" w:rsidRDefault="00E51F53" w:rsidP="00E51F53">
      <w:pPr>
        <w:tabs>
          <w:tab w:val="center" w:pos="5400"/>
        </w:tabs>
        <w:suppressAutoHyphens/>
        <w:jc w:val="center"/>
        <w:rPr>
          <w:rFonts w:ascii="Cambria" w:hAnsi="Cambria"/>
          <w:sz w:val="18"/>
          <w:szCs w:val="22"/>
          <w:lang w:val="es-ES_tradnl"/>
        </w:rPr>
      </w:pPr>
    </w:p>
    <w:p w14:paraId="2DF0C8B0" w14:textId="77777777" w:rsidR="00E51F53" w:rsidRPr="00E10040" w:rsidRDefault="00E51F53" w:rsidP="00E51F53">
      <w:pPr>
        <w:tabs>
          <w:tab w:val="center" w:pos="5400"/>
        </w:tabs>
        <w:suppressAutoHyphens/>
        <w:jc w:val="center"/>
        <w:rPr>
          <w:rFonts w:ascii="Cambria" w:hAnsi="Cambria"/>
          <w:sz w:val="18"/>
          <w:szCs w:val="22"/>
          <w:lang w:val="es-ES_tradnl"/>
        </w:rPr>
      </w:pPr>
    </w:p>
    <w:p w14:paraId="094FDA36" w14:textId="77777777" w:rsidR="00E51F53" w:rsidRPr="00E10040" w:rsidRDefault="00E51F53" w:rsidP="00E51F53">
      <w:pPr>
        <w:tabs>
          <w:tab w:val="center" w:pos="5400"/>
        </w:tabs>
        <w:suppressAutoHyphens/>
        <w:jc w:val="center"/>
        <w:rPr>
          <w:rFonts w:ascii="Cambria" w:hAnsi="Cambria"/>
          <w:sz w:val="18"/>
          <w:szCs w:val="22"/>
          <w:lang w:val="es-ES_tradnl"/>
        </w:rPr>
      </w:pPr>
    </w:p>
    <w:p w14:paraId="57730E07" w14:textId="77777777" w:rsidR="00E51F53" w:rsidRPr="00E10040" w:rsidRDefault="00E51F53" w:rsidP="00E51F53">
      <w:pPr>
        <w:tabs>
          <w:tab w:val="center" w:pos="5400"/>
        </w:tabs>
        <w:suppressAutoHyphens/>
        <w:jc w:val="center"/>
        <w:rPr>
          <w:rFonts w:ascii="Cambria" w:hAnsi="Cambria"/>
          <w:sz w:val="18"/>
          <w:szCs w:val="22"/>
          <w:lang w:val="es-ES_tradnl"/>
        </w:rPr>
      </w:pPr>
    </w:p>
    <w:p w14:paraId="73EDF629" w14:textId="77777777" w:rsidR="00E51F53" w:rsidRPr="00E10040" w:rsidRDefault="00E51F53" w:rsidP="00E51F53">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4384" behindDoc="0" locked="0" layoutInCell="1" allowOverlap="1" wp14:anchorId="35CE0FF2" wp14:editId="3D468CC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A86EE" w14:textId="77777777" w:rsidR="00497EAA" w:rsidRDefault="00E51F53" w:rsidP="00E51F53">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EB28E7">
                              <w:rPr>
                                <w:rFonts w:ascii="Cambria" w:hAnsi="Cambria"/>
                                <w:color w:val="595959" w:themeColor="text1" w:themeTint="A6"/>
                                <w:sz w:val="18"/>
                                <w:szCs w:val="18"/>
                                <w:lang w:val="pt-BR"/>
                              </w:rPr>
                              <w:t xml:space="preserve">Informe No. </w:t>
                            </w:r>
                            <w:r w:rsidR="00497EAA" w:rsidRPr="00497EAA">
                              <w:rPr>
                                <w:rFonts w:ascii="Cambria" w:hAnsi="Cambria"/>
                                <w:color w:val="595959" w:themeColor="text1" w:themeTint="A6"/>
                                <w:sz w:val="18"/>
                                <w:szCs w:val="18"/>
                                <w:lang w:val="pt-BR"/>
                              </w:rPr>
                              <w:t>298</w:t>
                            </w:r>
                            <w:r w:rsidRPr="00497EAA">
                              <w:rPr>
                                <w:rFonts w:ascii="Cambria" w:hAnsi="Cambria"/>
                                <w:color w:val="595959" w:themeColor="text1" w:themeTint="A6"/>
                                <w:sz w:val="18"/>
                                <w:szCs w:val="18"/>
                                <w:lang w:val="pt-BR"/>
                              </w:rPr>
                              <w:t>/</w:t>
                            </w:r>
                            <w:r w:rsidR="00497EAA" w:rsidRPr="00497EAA">
                              <w:rPr>
                                <w:rFonts w:ascii="Cambria" w:hAnsi="Cambria"/>
                                <w:color w:val="595959" w:themeColor="text1" w:themeTint="A6"/>
                                <w:sz w:val="18"/>
                                <w:szCs w:val="18"/>
                                <w:lang w:val="pt-BR"/>
                              </w:rPr>
                              <w:t>22</w:t>
                            </w:r>
                            <w:r w:rsidRPr="00497EAA">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B91A0B">
                              <w:rPr>
                                <w:rFonts w:ascii="Cambria" w:hAnsi="Cambria"/>
                                <w:color w:val="595959" w:themeColor="text1" w:themeTint="A6"/>
                                <w:sz w:val="18"/>
                                <w:szCs w:val="18"/>
                                <w:lang w:val="es-VE"/>
                              </w:rPr>
                              <w:t>437</w:t>
                            </w:r>
                            <w:r w:rsidRPr="00281A45">
                              <w:rPr>
                                <w:rFonts w:ascii="Cambria" w:hAnsi="Cambria"/>
                                <w:color w:val="595959" w:themeColor="text1" w:themeTint="A6"/>
                                <w:sz w:val="18"/>
                                <w:szCs w:val="18"/>
                                <w:lang w:val="es-VE"/>
                              </w:rPr>
                              <w:t>-</w:t>
                            </w:r>
                            <w:r w:rsidR="00B91A0B">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p>
                          <w:p w14:paraId="4B62877C" w14:textId="2F4C9145" w:rsidR="00E51F53" w:rsidRPr="00E10040" w:rsidRDefault="00B91A0B" w:rsidP="00E51F53">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Edwin Alexis Rojas Llanos y otros</w:t>
                            </w:r>
                            <w:r w:rsidR="00E51F53"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00E51F53" w:rsidRPr="00E10040">
                              <w:rPr>
                                <w:rFonts w:ascii="Cambria" w:hAnsi="Cambria"/>
                                <w:color w:val="595959" w:themeColor="text1" w:themeTint="A6"/>
                                <w:sz w:val="18"/>
                                <w:szCs w:val="18"/>
                                <w:lang w:val="es-ES_tradnl"/>
                              </w:rPr>
                              <w:t xml:space="preserve">. </w:t>
                            </w:r>
                            <w:r w:rsidR="00497EAA">
                              <w:rPr>
                                <w:rFonts w:ascii="Cambria" w:hAnsi="Cambria"/>
                                <w:color w:val="595959" w:themeColor="text1" w:themeTint="A6"/>
                                <w:sz w:val="18"/>
                                <w:szCs w:val="18"/>
                                <w:lang w:val="es-ES"/>
                              </w:rPr>
                              <w:t>21 de octubre de 2022</w:t>
                            </w:r>
                            <w:r w:rsidR="00E51F53"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E0FF2"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444A86EE" w14:textId="77777777" w:rsidR="00497EAA" w:rsidRDefault="00E51F53" w:rsidP="00E51F53">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EB28E7">
                        <w:rPr>
                          <w:rFonts w:ascii="Cambria" w:hAnsi="Cambria"/>
                          <w:color w:val="595959" w:themeColor="text1" w:themeTint="A6"/>
                          <w:sz w:val="18"/>
                          <w:szCs w:val="18"/>
                          <w:lang w:val="pt-BR"/>
                        </w:rPr>
                        <w:t xml:space="preserve">Informe No. </w:t>
                      </w:r>
                      <w:r w:rsidR="00497EAA" w:rsidRPr="00497EAA">
                        <w:rPr>
                          <w:rFonts w:ascii="Cambria" w:hAnsi="Cambria"/>
                          <w:color w:val="595959" w:themeColor="text1" w:themeTint="A6"/>
                          <w:sz w:val="18"/>
                          <w:szCs w:val="18"/>
                          <w:lang w:val="pt-BR"/>
                        </w:rPr>
                        <w:t>298</w:t>
                      </w:r>
                      <w:r w:rsidRPr="00497EAA">
                        <w:rPr>
                          <w:rFonts w:ascii="Cambria" w:hAnsi="Cambria"/>
                          <w:color w:val="595959" w:themeColor="text1" w:themeTint="A6"/>
                          <w:sz w:val="18"/>
                          <w:szCs w:val="18"/>
                          <w:lang w:val="pt-BR"/>
                        </w:rPr>
                        <w:t>/</w:t>
                      </w:r>
                      <w:r w:rsidR="00497EAA" w:rsidRPr="00497EAA">
                        <w:rPr>
                          <w:rFonts w:ascii="Cambria" w:hAnsi="Cambria"/>
                          <w:color w:val="595959" w:themeColor="text1" w:themeTint="A6"/>
                          <w:sz w:val="18"/>
                          <w:szCs w:val="18"/>
                          <w:lang w:val="pt-BR"/>
                        </w:rPr>
                        <w:t>22</w:t>
                      </w:r>
                      <w:r w:rsidRPr="00497EAA">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B91A0B">
                        <w:rPr>
                          <w:rFonts w:ascii="Cambria" w:hAnsi="Cambria"/>
                          <w:color w:val="595959" w:themeColor="text1" w:themeTint="A6"/>
                          <w:sz w:val="18"/>
                          <w:szCs w:val="18"/>
                          <w:lang w:val="es-VE"/>
                        </w:rPr>
                        <w:t>437</w:t>
                      </w:r>
                      <w:r w:rsidRPr="00281A45">
                        <w:rPr>
                          <w:rFonts w:ascii="Cambria" w:hAnsi="Cambria"/>
                          <w:color w:val="595959" w:themeColor="text1" w:themeTint="A6"/>
                          <w:sz w:val="18"/>
                          <w:szCs w:val="18"/>
                          <w:lang w:val="es-VE"/>
                        </w:rPr>
                        <w:t>-</w:t>
                      </w:r>
                      <w:r w:rsidR="00B91A0B">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p>
                    <w:p w14:paraId="4B62877C" w14:textId="2F4C9145" w:rsidR="00E51F53" w:rsidRPr="00E10040" w:rsidRDefault="00B91A0B" w:rsidP="00E51F53">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Edwin Alexis Rojas Llanos y otros</w:t>
                      </w:r>
                      <w:r w:rsidR="00E51F53"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00E51F53" w:rsidRPr="00E10040">
                        <w:rPr>
                          <w:rFonts w:ascii="Cambria" w:hAnsi="Cambria"/>
                          <w:color w:val="595959" w:themeColor="text1" w:themeTint="A6"/>
                          <w:sz w:val="18"/>
                          <w:szCs w:val="18"/>
                          <w:lang w:val="es-ES_tradnl"/>
                        </w:rPr>
                        <w:t xml:space="preserve">. </w:t>
                      </w:r>
                      <w:r w:rsidR="00497EAA">
                        <w:rPr>
                          <w:rFonts w:ascii="Cambria" w:hAnsi="Cambria"/>
                          <w:color w:val="595959" w:themeColor="text1" w:themeTint="A6"/>
                          <w:sz w:val="18"/>
                          <w:szCs w:val="18"/>
                          <w:lang w:val="es-ES"/>
                        </w:rPr>
                        <w:t>21 de octubre de 2022</w:t>
                      </w:r>
                      <w:r w:rsidR="00E51F53" w:rsidRPr="00E10040">
                        <w:rPr>
                          <w:rFonts w:ascii="Cambria" w:hAnsi="Cambria"/>
                          <w:color w:val="595959" w:themeColor="text1" w:themeTint="A6"/>
                          <w:sz w:val="18"/>
                          <w:szCs w:val="18"/>
                          <w:lang w:val="es-ES"/>
                        </w:rPr>
                        <w:t>.</w:t>
                      </w:r>
                    </w:p>
                  </w:txbxContent>
                </v:textbox>
              </v:shape>
            </w:pict>
          </mc:Fallback>
        </mc:AlternateContent>
      </w:r>
    </w:p>
    <w:p w14:paraId="0B097803" w14:textId="77777777" w:rsidR="00E51F53" w:rsidRPr="00E10040" w:rsidRDefault="00E51F53" w:rsidP="00E51F53">
      <w:pPr>
        <w:tabs>
          <w:tab w:val="center" w:pos="5400"/>
        </w:tabs>
        <w:suppressAutoHyphens/>
        <w:jc w:val="center"/>
        <w:rPr>
          <w:rFonts w:ascii="Cambria" w:hAnsi="Cambria"/>
          <w:sz w:val="18"/>
          <w:szCs w:val="22"/>
          <w:lang w:val="es-ES_tradnl"/>
        </w:rPr>
      </w:pPr>
    </w:p>
    <w:p w14:paraId="054DBAF9" w14:textId="4A4F2AB2" w:rsidR="00E51F53" w:rsidRPr="00E10040" w:rsidRDefault="00E51F53" w:rsidP="00E51F53">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6432" behindDoc="0" locked="0" layoutInCell="1" allowOverlap="1" wp14:anchorId="55EB3C9F" wp14:editId="74ACA400">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976AE" w14:textId="77777777" w:rsidR="00E51F53" w:rsidRPr="004B7EB6" w:rsidRDefault="00E51F53" w:rsidP="00E51F5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B3C9F"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268976AE" w14:textId="77777777" w:rsidR="00E51F53" w:rsidRPr="004B7EB6" w:rsidRDefault="00E51F53" w:rsidP="00E51F5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0A988F" w14:textId="5A25BC10" w:rsidR="00E51F53" w:rsidRPr="00E10040" w:rsidRDefault="00177086" w:rsidP="00E51F53">
      <w:pPr>
        <w:tabs>
          <w:tab w:val="center" w:pos="5400"/>
        </w:tabs>
        <w:suppressAutoHyphens/>
        <w:jc w:val="center"/>
        <w:rPr>
          <w:rFonts w:ascii="Cambria" w:hAnsi="Cambria"/>
          <w:b/>
          <w:sz w:val="20"/>
          <w:lang w:val="es-ES_tradnl"/>
        </w:rPr>
        <w:sectPr w:rsidR="00E51F53" w:rsidRPr="00E10040" w:rsidSect="00171CC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5408" behindDoc="0" locked="0" layoutInCell="1" allowOverlap="1" wp14:anchorId="5693B4A3" wp14:editId="7DDD60D2">
                <wp:simplePos x="0" y="0"/>
                <wp:positionH relativeFrom="column">
                  <wp:posOffset>1329690</wp:posOffset>
                </wp:positionH>
                <wp:positionV relativeFrom="paragraph">
                  <wp:posOffset>543088</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2468A" w14:textId="77777777" w:rsidR="00E51F53" w:rsidRPr="007E55FC" w:rsidRDefault="00E51F53" w:rsidP="00E51F53">
                            <w:pPr>
                              <w:rPr>
                                <w:color w:val="FFFFFF" w:themeColor="background1"/>
                              </w:rPr>
                            </w:pPr>
                            <w:r>
                              <w:rPr>
                                <w:noProof/>
                                <w:color w:val="FFFFFF" w:themeColor="background1"/>
                              </w:rPr>
                              <w:drawing>
                                <wp:inline distT="0" distB="0" distL="0" distR="0" wp14:anchorId="2AA29E6B" wp14:editId="3BA43B7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B4A3" id="Text Box 9" o:spid="_x0000_s1032" type="#_x0000_t202" style="position:absolute;left:0;text-align:left;margin-left:104.7pt;margin-top:42.7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" fillcolor="white [3201]" stroked="f" strokeweight=".5pt">
                <v:textbox>
                  <w:txbxContent>
                    <w:p w14:paraId="4A22468A" w14:textId="77777777" w:rsidR="00E51F53" w:rsidRPr="007E55FC" w:rsidRDefault="00E51F53" w:rsidP="00E51F53">
                      <w:pPr>
                        <w:rPr>
                          <w:color w:val="FFFFFF" w:themeColor="background1"/>
                        </w:rPr>
                      </w:pPr>
                      <w:r>
                        <w:rPr>
                          <w:noProof/>
                          <w:color w:val="FFFFFF" w:themeColor="background1"/>
                        </w:rPr>
                        <w:drawing>
                          <wp:inline distT="0" distB="0" distL="0" distR="0" wp14:anchorId="2AA29E6B" wp14:editId="3BA43B7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51F53" w:rsidRPr="00E10040">
        <w:rPr>
          <w:rFonts w:ascii="Cambria" w:hAnsi="Cambria"/>
          <w:b/>
          <w:sz w:val="20"/>
          <w:lang w:val="es-ES_tradnl"/>
        </w:rPr>
        <w:tab/>
      </w:r>
    </w:p>
    <w:p w14:paraId="3B8B5EF8" w14:textId="77777777" w:rsidR="00E51F53" w:rsidRPr="00E10040" w:rsidRDefault="00E51F53" w:rsidP="00E51F53">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51F53" w:rsidRPr="00AA4F52" w14:paraId="22A951D0" w14:textId="77777777" w:rsidTr="00171CC0">
        <w:tc>
          <w:tcPr>
            <w:tcW w:w="3600" w:type="dxa"/>
            <w:tcBorders>
              <w:top w:val="single" w:sz="4" w:space="0" w:color="auto"/>
              <w:bottom w:val="single" w:sz="6" w:space="0" w:color="auto"/>
            </w:tcBorders>
            <w:shd w:val="clear" w:color="auto" w:fill="386294"/>
            <w:vAlign w:val="center"/>
          </w:tcPr>
          <w:p w14:paraId="6CC732B2"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30F0D85E" w14:textId="44C1C81D" w:rsidR="00E51F53" w:rsidRPr="00E51F53" w:rsidRDefault="00E51F53" w:rsidP="00171CC0">
            <w:pPr>
              <w:jc w:val="both"/>
              <w:rPr>
                <w:rFonts w:ascii="Cambria" w:hAnsi="Cambria"/>
                <w:bCs/>
                <w:sz w:val="20"/>
                <w:szCs w:val="20"/>
                <w:lang w:val="es-VE"/>
              </w:rPr>
            </w:pPr>
            <w:r w:rsidRPr="00E51F53">
              <w:rPr>
                <w:rFonts w:ascii="Cambria" w:hAnsi="Cambria"/>
                <w:bCs/>
                <w:sz w:val="20"/>
                <w:szCs w:val="20"/>
                <w:lang w:val="es-VE"/>
              </w:rPr>
              <w:t>Corporación Justicia y Dignidad (DIJUS)</w:t>
            </w:r>
          </w:p>
        </w:tc>
      </w:tr>
      <w:tr w:rsidR="00E51F53" w:rsidRPr="00AA4F52" w14:paraId="1E042F86" w14:textId="77777777" w:rsidTr="00171CC0">
        <w:tc>
          <w:tcPr>
            <w:tcW w:w="3600" w:type="dxa"/>
            <w:tcBorders>
              <w:top w:val="single" w:sz="6" w:space="0" w:color="auto"/>
              <w:bottom w:val="single" w:sz="6" w:space="0" w:color="auto"/>
            </w:tcBorders>
            <w:shd w:val="clear" w:color="auto" w:fill="386294"/>
            <w:vAlign w:val="center"/>
          </w:tcPr>
          <w:p w14:paraId="54B44CDD" w14:textId="77777777" w:rsidR="00E51F53" w:rsidRPr="00E10040" w:rsidRDefault="00AC4C71" w:rsidP="00171CC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21460F0D5824086B98943DAEE8A0F2A"/>
                </w:placeholder>
                <w:dropDownList>
                  <w:listItem w:value="Choose an item."/>
                  <w:listItem w:displayText="Presunta víctima" w:value="Presunta víctima"/>
                  <w:listItem w:displayText="Presuntas víctimas" w:value="Presuntas víctimas"/>
                </w:dropDownList>
              </w:sdtPr>
              <w:sdtEndPr/>
              <w:sdtContent>
                <w:r w:rsidR="00B91A0B">
                  <w:rPr>
                    <w:rFonts w:ascii="Cambria" w:hAnsi="Cambria"/>
                    <w:b/>
                    <w:bCs/>
                    <w:color w:val="FFFFFF" w:themeColor="background1"/>
                    <w:sz w:val="20"/>
                    <w:szCs w:val="20"/>
                  </w:rPr>
                  <w:t>Presunta víctima</w:t>
                </w:r>
              </w:sdtContent>
            </w:sdt>
            <w:r w:rsidR="00E51F53" w:rsidRPr="00E10040">
              <w:rPr>
                <w:rFonts w:ascii="Cambria" w:hAnsi="Cambria"/>
                <w:b/>
                <w:bCs/>
                <w:color w:val="FFFFFF" w:themeColor="background1"/>
                <w:sz w:val="20"/>
                <w:szCs w:val="20"/>
              </w:rPr>
              <w:t>:</w:t>
            </w:r>
          </w:p>
        </w:tc>
        <w:tc>
          <w:tcPr>
            <w:tcW w:w="5760" w:type="dxa"/>
            <w:vAlign w:val="center"/>
          </w:tcPr>
          <w:p w14:paraId="23F58BE2" w14:textId="4FAA3076" w:rsidR="00E51F53" w:rsidRPr="00E51F53" w:rsidRDefault="00E51F53" w:rsidP="00171CC0">
            <w:pPr>
              <w:jc w:val="both"/>
              <w:rPr>
                <w:rFonts w:ascii="Cambria" w:hAnsi="Cambria"/>
                <w:bCs/>
                <w:sz w:val="20"/>
                <w:szCs w:val="20"/>
              </w:rPr>
            </w:pPr>
            <w:r w:rsidRPr="00E51F53">
              <w:rPr>
                <w:rFonts w:ascii="Cambria" w:hAnsi="Cambria"/>
                <w:bCs/>
                <w:sz w:val="20"/>
                <w:szCs w:val="20"/>
              </w:rPr>
              <w:t>Edwin Alexis y Héctor Fabio Rojas</w:t>
            </w:r>
            <w:r>
              <w:rPr>
                <w:rFonts w:ascii="Cambria" w:hAnsi="Cambria"/>
                <w:bCs/>
                <w:sz w:val="20"/>
                <w:szCs w:val="20"/>
              </w:rPr>
              <w:t xml:space="preserve">, </w:t>
            </w:r>
            <w:r w:rsidRPr="00E51F53">
              <w:rPr>
                <w:rFonts w:ascii="Cambria" w:hAnsi="Cambria"/>
                <w:bCs/>
                <w:sz w:val="20"/>
                <w:szCs w:val="20"/>
              </w:rPr>
              <w:t>Genner G</w:t>
            </w:r>
            <w:r w:rsidR="002C1BBA">
              <w:rPr>
                <w:rFonts w:ascii="Cambria" w:hAnsi="Cambria"/>
                <w:bCs/>
                <w:sz w:val="20"/>
                <w:szCs w:val="20"/>
              </w:rPr>
              <w:t>ó</w:t>
            </w:r>
            <w:r w:rsidRPr="00E51F53">
              <w:rPr>
                <w:rFonts w:ascii="Cambria" w:hAnsi="Cambria"/>
                <w:bCs/>
                <w:sz w:val="20"/>
                <w:szCs w:val="20"/>
              </w:rPr>
              <w:t>mez Vi</w:t>
            </w:r>
            <w:r w:rsidR="002C1BBA">
              <w:rPr>
                <w:rFonts w:ascii="Cambria" w:hAnsi="Cambria"/>
                <w:bCs/>
                <w:sz w:val="20"/>
                <w:szCs w:val="20"/>
              </w:rPr>
              <w:t>v</w:t>
            </w:r>
            <w:r w:rsidRPr="00E51F53">
              <w:rPr>
                <w:rFonts w:ascii="Cambria" w:hAnsi="Cambria"/>
                <w:bCs/>
                <w:sz w:val="20"/>
                <w:szCs w:val="20"/>
              </w:rPr>
              <w:t xml:space="preserve">eros </w:t>
            </w:r>
            <w:r>
              <w:rPr>
                <w:rFonts w:ascii="Cambria" w:hAnsi="Cambria"/>
                <w:bCs/>
                <w:sz w:val="20"/>
                <w:szCs w:val="20"/>
              </w:rPr>
              <w:t>y familias</w:t>
            </w:r>
          </w:p>
        </w:tc>
      </w:tr>
      <w:tr w:rsidR="00E51F53" w:rsidRPr="00E10040" w14:paraId="054E923D" w14:textId="77777777" w:rsidTr="00171CC0">
        <w:tc>
          <w:tcPr>
            <w:tcW w:w="3600" w:type="dxa"/>
            <w:tcBorders>
              <w:top w:val="single" w:sz="6" w:space="0" w:color="auto"/>
              <w:bottom w:val="single" w:sz="6" w:space="0" w:color="auto"/>
            </w:tcBorders>
            <w:shd w:val="clear" w:color="auto" w:fill="386294"/>
            <w:vAlign w:val="center"/>
          </w:tcPr>
          <w:p w14:paraId="219FFA07"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1147A9ED" w14:textId="45E39ED2" w:rsidR="00E51F53" w:rsidRPr="00E51F53" w:rsidRDefault="00E51F53" w:rsidP="00171C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heme="minorHAnsi" w:hAnsi="Cambria"/>
                <w:bdr w:val="none" w:sz="0" w:space="0" w:color="auto"/>
              </w:rPr>
            </w:pPr>
            <w:r w:rsidRPr="00E51F53">
              <w:rPr>
                <w:rFonts w:ascii="Cambria" w:eastAsiaTheme="minorHAnsi" w:hAnsi="Cambria"/>
                <w:sz w:val="20"/>
                <w:szCs w:val="20"/>
              </w:rPr>
              <w:t>Colombia</w:t>
            </w:r>
            <w:r w:rsidRPr="00E51F53">
              <w:rPr>
                <w:rStyle w:val="FootnoteReference"/>
                <w:rFonts w:ascii="Cambria" w:hAnsi="Cambria"/>
                <w:bCs/>
                <w:sz w:val="20"/>
                <w:szCs w:val="20"/>
                <w:bdr w:val="none" w:sz="0" w:space="0" w:color="auto" w:frame="1"/>
              </w:rPr>
              <w:footnoteReference w:id="1"/>
            </w:r>
            <w:r w:rsidRPr="00E51F53">
              <w:rPr>
                <w:rFonts w:ascii="Cambria" w:eastAsiaTheme="minorHAnsi" w:hAnsi="Cambria"/>
                <w:sz w:val="20"/>
                <w:szCs w:val="20"/>
              </w:rPr>
              <w:t xml:space="preserve"> </w:t>
            </w:r>
          </w:p>
        </w:tc>
      </w:tr>
      <w:tr w:rsidR="00E51F53" w:rsidRPr="00AA4F52" w14:paraId="050EE67E" w14:textId="77777777" w:rsidTr="00171CC0">
        <w:tc>
          <w:tcPr>
            <w:tcW w:w="3600" w:type="dxa"/>
            <w:tcBorders>
              <w:top w:val="single" w:sz="6" w:space="0" w:color="auto"/>
              <w:bottom w:val="single" w:sz="6" w:space="0" w:color="auto"/>
            </w:tcBorders>
            <w:shd w:val="clear" w:color="auto" w:fill="386294"/>
            <w:vAlign w:val="center"/>
          </w:tcPr>
          <w:p w14:paraId="324CD6EC"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48DDEE61" w14:textId="4BFB4A29" w:rsidR="00E51F53" w:rsidRPr="00E51F53" w:rsidRDefault="00E51F53" w:rsidP="00171CC0">
            <w:pPr>
              <w:jc w:val="both"/>
              <w:rPr>
                <w:rFonts w:ascii="Cambria" w:hAnsi="Cambria"/>
                <w:bCs/>
                <w:sz w:val="20"/>
                <w:szCs w:val="20"/>
              </w:rPr>
            </w:pPr>
            <w:r>
              <w:rPr>
                <w:rFonts w:ascii="Cambria" w:hAnsi="Cambria"/>
                <w:bCs/>
                <w:sz w:val="20"/>
                <w:szCs w:val="20"/>
              </w:rPr>
              <w:t>Artículo 4 (vida), 8 (garantías judiciales) y 25 (protección judicial)</w:t>
            </w:r>
            <w:r w:rsidR="005D6EFB">
              <w:rPr>
                <w:rFonts w:ascii="Cambria" w:hAnsi="Cambria"/>
                <w:bCs/>
                <w:sz w:val="20"/>
                <w:szCs w:val="20"/>
              </w:rPr>
              <w:t xml:space="preserve"> de la Convención Americana sobre Derechos Humanos</w:t>
            </w:r>
            <w:r w:rsidRPr="00E51F53">
              <w:rPr>
                <w:rStyle w:val="FootnoteReference"/>
                <w:rFonts w:ascii="Cambria" w:hAnsi="Cambria"/>
                <w:bCs/>
                <w:sz w:val="20"/>
                <w:szCs w:val="20"/>
              </w:rPr>
              <w:footnoteReference w:id="2"/>
            </w:r>
            <w:r w:rsidR="00DF7317">
              <w:rPr>
                <w:rFonts w:ascii="Cambria" w:hAnsi="Cambria"/>
                <w:bCs/>
                <w:sz w:val="20"/>
                <w:szCs w:val="20"/>
              </w:rPr>
              <w:t>,</w:t>
            </w:r>
            <w:r w:rsidR="005D6EFB">
              <w:rPr>
                <w:rFonts w:ascii="Cambria" w:hAnsi="Cambria"/>
                <w:bCs/>
                <w:sz w:val="20"/>
                <w:szCs w:val="20"/>
              </w:rPr>
              <w:t xml:space="preserve"> en relación </w:t>
            </w:r>
            <w:r w:rsidR="00DF7317">
              <w:rPr>
                <w:rFonts w:ascii="Cambria" w:hAnsi="Cambria"/>
                <w:bCs/>
                <w:sz w:val="20"/>
                <w:szCs w:val="20"/>
              </w:rPr>
              <w:t>con su</w:t>
            </w:r>
            <w:r w:rsidR="005D6EFB">
              <w:rPr>
                <w:rFonts w:ascii="Cambria" w:hAnsi="Cambria"/>
                <w:bCs/>
                <w:sz w:val="20"/>
                <w:szCs w:val="20"/>
              </w:rPr>
              <w:t xml:space="preserve"> artículo 1.1</w:t>
            </w:r>
          </w:p>
        </w:tc>
      </w:tr>
    </w:tbl>
    <w:p w14:paraId="27AD2ECA" w14:textId="77777777" w:rsidR="00E51F53" w:rsidRPr="00E10040" w:rsidRDefault="00E51F53" w:rsidP="00E51F53">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51F53" w:rsidRPr="00E10040" w14:paraId="69C12B13" w14:textId="77777777" w:rsidTr="00171CC0">
        <w:tc>
          <w:tcPr>
            <w:tcW w:w="3600" w:type="dxa"/>
            <w:tcBorders>
              <w:top w:val="single" w:sz="6" w:space="0" w:color="auto"/>
              <w:bottom w:val="single" w:sz="6" w:space="0" w:color="auto"/>
            </w:tcBorders>
            <w:shd w:val="clear" w:color="auto" w:fill="386294"/>
            <w:vAlign w:val="center"/>
          </w:tcPr>
          <w:p w14:paraId="39E8CC02"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32E72D49" w14:textId="3624A691" w:rsidR="00E51F53" w:rsidRPr="00E10040" w:rsidRDefault="005D6EFB" w:rsidP="00171CC0">
            <w:pPr>
              <w:jc w:val="both"/>
              <w:rPr>
                <w:rFonts w:ascii="Cambria" w:hAnsi="Cambria"/>
                <w:bCs/>
                <w:sz w:val="20"/>
                <w:szCs w:val="20"/>
              </w:rPr>
            </w:pPr>
            <w:r>
              <w:rPr>
                <w:rFonts w:ascii="Cambria" w:hAnsi="Cambria"/>
                <w:bCs/>
                <w:sz w:val="20"/>
                <w:szCs w:val="20"/>
              </w:rPr>
              <w:t>15 de marzo de 2013</w:t>
            </w:r>
          </w:p>
        </w:tc>
      </w:tr>
      <w:tr w:rsidR="00E51F53" w:rsidRPr="00593F90" w14:paraId="131B1149" w14:textId="77777777" w:rsidTr="00171CC0">
        <w:tc>
          <w:tcPr>
            <w:tcW w:w="3600" w:type="dxa"/>
            <w:tcBorders>
              <w:top w:val="single" w:sz="6" w:space="0" w:color="auto"/>
              <w:bottom w:val="single" w:sz="6" w:space="0" w:color="auto"/>
            </w:tcBorders>
            <w:shd w:val="clear" w:color="auto" w:fill="386294"/>
            <w:vAlign w:val="center"/>
          </w:tcPr>
          <w:p w14:paraId="329E64C6"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018CD6DA" w14:textId="106312A5" w:rsidR="00E51F53" w:rsidRPr="00E10040" w:rsidRDefault="00B91A0B" w:rsidP="00171CC0">
            <w:pPr>
              <w:jc w:val="both"/>
              <w:rPr>
                <w:rFonts w:ascii="Cambria" w:hAnsi="Cambria"/>
                <w:bCs/>
                <w:sz w:val="20"/>
                <w:szCs w:val="20"/>
              </w:rPr>
            </w:pPr>
            <w:r>
              <w:rPr>
                <w:rFonts w:ascii="Cambria" w:hAnsi="Cambria"/>
                <w:bCs/>
                <w:sz w:val="20"/>
                <w:szCs w:val="20"/>
              </w:rPr>
              <w:t>3 de marzo de 2017</w:t>
            </w:r>
          </w:p>
        </w:tc>
      </w:tr>
      <w:tr w:rsidR="00E51F53" w:rsidRPr="00593F90" w14:paraId="2248C84A" w14:textId="77777777" w:rsidTr="00171CC0">
        <w:tc>
          <w:tcPr>
            <w:tcW w:w="3600" w:type="dxa"/>
            <w:tcBorders>
              <w:top w:val="single" w:sz="6" w:space="0" w:color="auto"/>
              <w:bottom w:val="single" w:sz="6" w:space="0" w:color="auto"/>
            </w:tcBorders>
            <w:shd w:val="clear" w:color="auto" w:fill="386294"/>
            <w:vAlign w:val="center"/>
          </w:tcPr>
          <w:p w14:paraId="1072D7D1"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20CE380B" w14:textId="1687E636" w:rsidR="00E51F53" w:rsidRPr="00E10040" w:rsidRDefault="00B91A0B" w:rsidP="00171CC0">
            <w:pPr>
              <w:jc w:val="both"/>
              <w:rPr>
                <w:rFonts w:ascii="Cambria" w:hAnsi="Cambria"/>
                <w:bCs/>
                <w:sz w:val="20"/>
                <w:szCs w:val="20"/>
              </w:rPr>
            </w:pPr>
            <w:r>
              <w:rPr>
                <w:rFonts w:ascii="Cambria" w:hAnsi="Cambria"/>
                <w:bCs/>
                <w:sz w:val="20"/>
                <w:szCs w:val="20"/>
              </w:rPr>
              <w:t>18 de diciembre de 2017</w:t>
            </w:r>
          </w:p>
        </w:tc>
      </w:tr>
      <w:tr w:rsidR="00E51F53" w:rsidRPr="00E10040" w14:paraId="6B3FA0AB" w14:textId="77777777" w:rsidTr="00171CC0">
        <w:tc>
          <w:tcPr>
            <w:tcW w:w="3600" w:type="dxa"/>
            <w:tcBorders>
              <w:top w:val="single" w:sz="6" w:space="0" w:color="auto"/>
              <w:bottom w:val="single" w:sz="6" w:space="0" w:color="auto"/>
            </w:tcBorders>
            <w:shd w:val="clear" w:color="auto" w:fill="386294"/>
            <w:vAlign w:val="center"/>
          </w:tcPr>
          <w:p w14:paraId="5D38893F"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5CF62D95" w14:textId="6CA601FC" w:rsidR="00E51F53" w:rsidRPr="00E10040" w:rsidRDefault="00B91A0B" w:rsidP="00171CC0">
            <w:pPr>
              <w:jc w:val="both"/>
              <w:rPr>
                <w:rFonts w:ascii="Cambria" w:hAnsi="Cambria"/>
                <w:bCs/>
                <w:sz w:val="20"/>
                <w:szCs w:val="20"/>
              </w:rPr>
            </w:pPr>
            <w:r>
              <w:rPr>
                <w:rFonts w:ascii="Cambria" w:hAnsi="Cambria"/>
                <w:bCs/>
                <w:sz w:val="20"/>
                <w:szCs w:val="20"/>
              </w:rPr>
              <w:t>25 de septiembre de 2018</w:t>
            </w:r>
          </w:p>
        </w:tc>
      </w:tr>
      <w:tr w:rsidR="00E51F53" w:rsidRPr="00AA4F52" w14:paraId="5986F3DD" w14:textId="77777777" w:rsidTr="00171CC0">
        <w:tc>
          <w:tcPr>
            <w:tcW w:w="3600" w:type="dxa"/>
            <w:tcBorders>
              <w:top w:val="single" w:sz="6" w:space="0" w:color="auto"/>
              <w:bottom w:val="single" w:sz="6" w:space="0" w:color="auto"/>
            </w:tcBorders>
            <w:shd w:val="clear" w:color="auto" w:fill="386294"/>
            <w:vAlign w:val="center"/>
          </w:tcPr>
          <w:p w14:paraId="03039D69"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3CBA7E2A" w14:textId="49562FC4" w:rsidR="00E51F53" w:rsidRPr="00E10040" w:rsidRDefault="00B91A0B" w:rsidP="00171CC0">
            <w:pPr>
              <w:jc w:val="both"/>
              <w:rPr>
                <w:rFonts w:ascii="Cambria" w:hAnsi="Cambria"/>
                <w:bCs/>
                <w:sz w:val="20"/>
                <w:szCs w:val="20"/>
              </w:rPr>
            </w:pPr>
            <w:r>
              <w:rPr>
                <w:rFonts w:ascii="Cambria" w:hAnsi="Cambria"/>
                <w:bCs/>
                <w:sz w:val="20"/>
                <w:szCs w:val="20"/>
              </w:rPr>
              <w:t>4 de febrero y 29 de abril de 2019</w:t>
            </w:r>
            <w:r w:rsidR="00BA2C3E">
              <w:rPr>
                <w:rFonts w:ascii="Cambria" w:hAnsi="Cambria"/>
                <w:bCs/>
                <w:sz w:val="20"/>
                <w:szCs w:val="20"/>
              </w:rPr>
              <w:t>;</w:t>
            </w:r>
            <w:r>
              <w:rPr>
                <w:rFonts w:ascii="Cambria" w:hAnsi="Cambria"/>
                <w:bCs/>
                <w:sz w:val="20"/>
                <w:szCs w:val="20"/>
              </w:rPr>
              <w:t xml:space="preserve"> y 18 de marzo de 2022</w:t>
            </w:r>
          </w:p>
        </w:tc>
      </w:tr>
    </w:tbl>
    <w:p w14:paraId="534F2690" w14:textId="77777777" w:rsidR="00E51F53" w:rsidRPr="00E10040" w:rsidRDefault="00E51F53" w:rsidP="00E51F53">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51F53" w:rsidRPr="00E10040" w14:paraId="3FC3E3F6" w14:textId="77777777" w:rsidTr="00171CC0">
        <w:trPr>
          <w:cantSplit/>
        </w:trPr>
        <w:tc>
          <w:tcPr>
            <w:tcW w:w="3600" w:type="dxa"/>
            <w:tcBorders>
              <w:top w:val="single" w:sz="4" w:space="0" w:color="auto"/>
              <w:bottom w:val="single" w:sz="6" w:space="0" w:color="auto"/>
            </w:tcBorders>
            <w:shd w:val="clear" w:color="auto" w:fill="386294"/>
            <w:vAlign w:val="center"/>
          </w:tcPr>
          <w:p w14:paraId="1E873868" w14:textId="77777777" w:rsidR="00E51F53" w:rsidRPr="00E10040" w:rsidRDefault="00E51F53" w:rsidP="00171CC0">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448BBC4E" w14:textId="04DFC96A" w:rsidR="00E51F53" w:rsidRPr="00E10040" w:rsidRDefault="005D6EFB" w:rsidP="00171CC0">
            <w:pPr>
              <w:rPr>
                <w:rFonts w:ascii="Cambria" w:hAnsi="Cambria"/>
                <w:bCs/>
                <w:sz w:val="20"/>
                <w:szCs w:val="20"/>
              </w:rPr>
            </w:pPr>
            <w:r>
              <w:rPr>
                <w:rFonts w:ascii="Cambria" w:hAnsi="Cambria"/>
                <w:bCs/>
                <w:sz w:val="20"/>
                <w:szCs w:val="20"/>
              </w:rPr>
              <w:t>Sí</w:t>
            </w:r>
          </w:p>
        </w:tc>
      </w:tr>
      <w:tr w:rsidR="00E51F53" w:rsidRPr="00E10040" w14:paraId="164437CA" w14:textId="77777777" w:rsidTr="00171CC0">
        <w:trPr>
          <w:cantSplit/>
        </w:trPr>
        <w:tc>
          <w:tcPr>
            <w:tcW w:w="3600" w:type="dxa"/>
            <w:tcBorders>
              <w:top w:val="single" w:sz="6" w:space="0" w:color="auto"/>
              <w:bottom w:val="single" w:sz="6" w:space="0" w:color="auto"/>
            </w:tcBorders>
            <w:shd w:val="clear" w:color="auto" w:fill="386294"/>
            <w:vAlign w:val="center"/>
          </w:tcPr>
          <w:p w14:paraId="590D3639"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6AE60B16" w14:textId="31EF8833" w:rsidR="00E51F53" w:rsidRPr="00E10040" w:rsidRDefault="005D6EFB" w:rsidP="00171CC0">
            <w:pPr>
              <w:rPr>
                <w:rFonts w:ascii="Cambria" w:hAnsi="Cambria"/>
                <w:bCs/>
                <w:sz w:val="20"/>
                <w:szCs w:val="20"/>
              </w:rPr>
            </w:pPr>
            <w:r>
              <w:rPr>
                <w:rFonts w:ascii="Cambria" w:hAnsi="Cambria"/>
                <w:bCs/>
                <w:sz w:val="20"/>
                <w:szCs w:val="20"/>
              </w:rPr>
              <w:t>Sí</w:t>
            </w:r>
          </w:p>
        </w:tc>
      </w:tr>
      <w:tr w:rsidR="00E51F53" w:rsidRPr="00E10040" w14:paraId="1C429F10" w14:textId="77777777" w:rsidTr="00171CC0">
        <w:trPr>
          <w:cantSplit/>
        </w:trPr>
        <w:tc>
          <w:tcPr>
            <w:tcW w:w="3600" w:type="dxa"/>
            <w:tcBorders>
              <w:top w:val="single" w:sz="6" w:space="0" w:color="auto"/>
              <w:bottom w:val="single" w:sz="6" w:space="0" w:color="auto"/>
            </w:tcBorders>
            <w:shd w:val="clear" w:color="auto" w:fill="386294"/>
            <w:vAlign w:val="center"/>
          </w:tcPr>
          <w:p w14:paraId="521D1055"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40085F73" w14:textId="7F15B356" w:rsidR="00E51F53" w:rsidRPr="00E10040" w:rsidRDefault="005D6EFB" w:rsidP="00171CC0">
            <w:pPr>
              <w:rPr>
                <w:rFonts w:ascii="Cambria" w:hAnsi="Cambria"/>
                <w:bCs/>
                <w:sz w:val="20"/>
                <w:szCs w:val="20"/>
              </w:rPr>
            </w:pPr>
            <w:r>
              <w:rPr>
                <w:rFonts w:ascii="Cambria" w:hAnsi="Cambria"/>
                <w:bCs/>
                <w:sz w:val="20"/>
                <w:szCs w:val="20"/>
              </w:rPr>
              <w:t xml:space="preserve">Sí </w:t>
            </w:r>
          </w:p>
        </w:tc>
      </w:tr>
      <w:tr w:rsidR="00E51F53" w:rsidRPr="00AA4F52" w14:paraId="38929820" w14:textId="77777777" w:rsidTr="00171CC0">
        <w:trPr>
          <w:cantSplit/>
        </w:trPr>
        <w:tc>
          <w:tcPr>
            <w:tcW w:w="3600" w:type="dxa"/>
            <w:tcBorders>
              <w:top w:val="single" w:sz="6" w:space="0" w:color="auto"/>
              <w:bottom w:val="single" w:sz="6" w:space="0" w:color="auto"/>
            </w:tcBorders>
            <w:shd w:val="clear" w:color="auto" w:fill="386294"/>
            <w:vAlign w:val="center"/>
          </w:tcPr>
          <w:p w14:paraId="42DCEBF3"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30549987" w14:textId="0928625B" w:rsidR="00E51F53" w:rsidRPr="00E10040" w:rsidRDefault="005D6EFB" w:rsidP="00171CC0">
            <w:pPr>
              <w:jc w:val="both"/>
              <w:rPr>
                <w:rFonts w:ascii="Cambria" w:hAnsi="Cambria"/>
                <w:bCs/>
                <w:sz w:val="20"/>
                <w:szCs w:val="20"/>
              </w:rPr>
            </w:pPr>
            <w:r>
              <w:rPr>
                <w:rFonts w:ascii="Cambria" w:hAnsi="Cambria"/>
                <w:bCs/>
                <w:sz w:val="20"/>
                <w:szCs w:val="20"/>
              </w:rPr>
              <w:t xml:space="preserve">Sí, Convención Americana (depósito del instrumento de ratificación realizado el </w:t>
            </w:r>
            <w:r w:rsidR="00B91A0B" w:rsidRPr="00B91A0B">
              <w:rPr>
                <w:rFonts w:ascii="Cambria" w:hAnsi="Cambria"/>
                <w:sz w:val="20"/>
                <w:szCs w:val="20"/>
                <w:bdr w:val="none" w:sz="0" w:space="0" w:color="auto" w:frame="1"/>
              </w:rPr>
              <w:t>31 de julio de 1973</w:t>
            </w:r>
            <w:r>
              <w:rPr>
                <w:rFonts w:ascii="Cambria" w:hAnsi="Cambria"/>
                <w:bCs/>
                <w:sz w:val="20"/>
                <w:szCs w:val="20"/>
              </w:rPr>
              <w:t>)</w:t>
            </w:r>
          </w:p>
        </w:tc>
      </w:tr>
    </w:tbl>
    <w:p w14:paraId="6AE2D36C" w14:textId="77777777" w:rsidR="00E51F53" w:rsidRPr="00E10040" w:rsidRDefault="00E51F53" w:rsidP="00E51F53">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51F53" w:rsidRPr="00593F90" w14:paraId="0CC38BC2" w14:textId="77777777" w:rsidTr="00171CC0">
        <w:trPr>
          <w:cantSplit/>
        </w:trPr>
        <w:tc>
          <w:tcPr>
            <w:tcW w:w="3600" w:type="dxa"/>
            <w:tcBorders>
              <w:top w:val="single" w:sz="4" w:space="0" w:color="auto"/>
              <w:bottom w:val="single" w:sz="6" w:space="0" w:color="auto"/>
            </w:tcBorders>
            <w:shd w:val="clear" w:color="auto" w:fill="386294"/>
            <w:vAlign w:val="center"/>
          </w:tcPr>
          <w:p w14:paraId="1AD5C13C"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1562DCF6" w14:textId="234B91AB" w:rsidR="00E51F53" w:rsidRPr="00E10040" w:rsidRDefault="005D6EFB" w:rsidP="00171CC0">
            <w:pPr>
              <w:jc w:val="both"/>
              <w:rPr>
                <w:rFonts w:ascii="Cambria" w:hAnsi="Cambria"/>
                <w:bCs/>
                <w:sz w:val="20"/>
                <w:szCs w:val="20"/>
              </w:rPr>
            </w:pPr>
            <w:r>
              <w:rPr>
                <w:rFonts w:ascii="Cambria" w:hAnsi="Cambria"/>
                <w:bCs/>
                <w:sz w:val="20"/>
                <w:szCs w:val="20"/>
              </w:rPr>
              <w:t>No</w:t>
            </w:r>
          </w:p>
        </w:tc>
      </w:tr>
      <w:tr w:rsidR="00E51F53" w:rsidRPr="00AA4F52" w14:paraId="65E1C42B" w14:textId="77777777" w:rsidTr="00171CC0">
        <w:trPr>
          <w:cantSplit/>
        </w:trPr>
        <w:tc>
          <w:tcPr>
            <w:tcW w:w="3600" w:type="dxa"/>
            <w:tcBorders>
              <w:top w:val="single" w:sz="4" w:space="0" w:color="auto"/>
              <w:bottom w:val="single" w:sz="6" w:space="0" w:color="auto"/>
            </w:tcBorders>
            <w:shd w:val="clear" w:color="auto" w:fill="386294"/>
            <w:vAlign w:val="center"/>
          </w:tcPr>
          <w:p w14:paraId="44D54268" w14:textId="77777777" w:rsidR="00E51F53" w:rsidRPr="00E10040" w:rsidRDefault="00E51F53" w:rsidP="00171CC0">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44615AB6" w14:textId="5D8E8530" w:rsidR="00E51F53" w:rsidRPr="00E10040" w:rsidRDefault="00156C07" w:rsidP="00171CC0">
            <w:pPr>
              <w:jc w:val="both"/>
              <w:rPr>
                <w:rFonts w:ascii="Cambria" w:hAnsi="Cambria"/>
                <w:bCs/>
                <w:sz w:val="20"/>
                <w:szCs w:val="20"/>
              </w:rPr>
            </w:pPr>
            <w:r w:rsidRPr="00156C07">
              <w:rPr>
                <w:rFonts w:ascii="Cambria" w:hAnsi="Cambria"/>
                <w:bCs/>
                <w:sz w:val="20"/>
                <w:szCs w:val="20"/>
              </w:rPr>
              <w:t>4 (vida), 5 (integridad personal), 8 (garantías judiciales), y 25 (protección judicial) de la Convención Americana sobre Derechos Humanos, en conexión con su artículo 1.1 (obligación de respetar los derechos)</w:t>
            </w:r>
          </w:p>
        </w:tc>
      </w:tr>
      <w:tr w:rsidR="00E51F53" w:rsidRPr="00AA4F52" w14:paraId="69B31813" w14:textId="77777777" w:rsidTr="00171CC0">
        <w:trPr>
          <w:cantSplit/>
        </w:trPr>
        <w:tc>
          <w:tcPr>
            <w:tcW w:w="3600" w:type="dxa"/>
            <w:tcBorders>
              <w:top w:val="single" w:sz="6" w:space="0" w:color="auto"/>
              <w:bottom w:val="single" w:sz="6" w:space="0" w:color="auto"/>
            </w:tcBorders>
            <w:shd w:val="clear" w:color="auto" w:fill="386294"/>
            <w:vAlign w:val="center"/>
          </w:tcPr>
          <w:p w14:paraId="212F8D79"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8532B5B" w14:textId="1B80A3A8" w:rsidR="00E51F53" w:rsidRPr="00E10040" w:rsidRDefault="005D6EFB" w:rsidP="00171CC0">
            <w:pPr>
              <w:rPr>
                <w:rFonts w:ascii="Cambria" w:hAnsi="Cambria"/>
                <w:bCs/>
                <w:sz w:val="20"/>
                <w:szCs w:val="20"/>
              </w:rPr>
            </w:pPr>
            <w:r>
              <w:rPr>
                <w:rFonts w:ascii="Cambria" w:hAnsi="Cambria"/>
                <w:bCs/>
                <w:sz w:val="20"/>
                <w:szCs w:val="20"/>
              </w:rPr>
              <w:t>Sí, en los términos de la Sección VI</w:t>
            </w:r>
          </w:p>
        </w:tc>
      </w:tr>
      <w:tr w:rsidR="00E51F53" w:rsidRPr="00AA4F52" w14:paraId="72D67CC0" w14:textId="77777777" w:rsidTr="00171CC0">
        <w:trPr>
          <w:cantSplit/>
        </w:trPr>
        <w:tc>
          <w:tcPr>
            <w:tcW w:w="3600" w:type="dxa"/>
            <w:tcBorders>
              <w:top w:val="single" w:sz="6" w:space="0" w:color="auto"/>
              <w:bottom w:val="single" w:sz="6" w:space="0" w:color="auto"/>
            </w:tcBorders>
            <w:shd w:val="clear" w:color="auto" w:fill="386294"/>
            <w:vAlign w:val="center"/>
          </w:tcPr>
          <w:p w14:paraId="16AF7ED3" w14:textId="77777777" w:rsidR="00E51F53" w:rsidRPr="00E10040" w:rsidRDefault="00E51F53" w:rsidP="00171CC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65A12A09" w14:textId="00F194B5" w:rsidR="00E51F53" w:rsidRPr="00E10040" w:rsidRDefault="005D6EFB" w:rsidP="00171CC0">
            <w:pPr>
              <w:rPr>
                <w:rFonts w:ascii="Cambria" w:hAnsi="Cambria"/>
                <w:bCs/>
                <w:sz w:val="20"/>
                <w:szCs w:val="20"/>
              </w:rPr>
            </w:pPr>
            <w:r>
              <w:rPr>
                <w:rFonts w:ascii="Cambria" w:hAnsi="Cambria"/>
                <w:bCs/>
                <w:sz w:val="20"/>
                <w:szCs w:val="20"/>
              </w:rPr>
              <w:t>Sí, en los términos de la Sección VI</w:t>
            </w:r>
          </w:p>
        </w:tc>
      </w:tr>
    </w:tbl>
    <w:p w14:paraId="297CB7A7" w14:textId="77777777" w:rsidR="00E51F53" w:rsidRPr="00974A5C" w:rsidRDefault="00E51F53" w:rsidP="00E51F53">
      <w:pPr>
        <w:spacing w:before="240" w:after="240"/>
        <w:ind w:firstLine="720"/>
        <w:jc w:val="both"/>
        <w:rPr>
          <w:rFonts w:ascii="Cambria" w:hAnsi="Cambria"/>
          <w:b/>
          <w:sz w:val="20"/>
          <w:szCs w:val="20"/>
          <w:lang w:val="es-ES_tradnl"/>
        </w:rPr>
      </w:pPr>
      <w:r w:rsidRPr="00974A5C">
        <w:rPr>
          <w:rFonts w:ascii="Cambria" w:hAnsi="Cambria"/>
          <w:b/>
          <w:sz w:val="20"/>
          <w:szCs w:val="20"/>
          <w:lang w:val="es-ES_tradnl"/>
        </w:rPr>
        <w:t xml:space="preserve">V. </w:t>
      </w:r>
      <w:r w:rsidRPr="00974A5C">
        <w:rPr>
          <w:rFonts w:ascii="Cambria" w:hAnsi="Cambria"/>
          <w:b/>
          <w:sz w:val="20"/>
          <w:szCs w:val="20"/>
          <w:lang w:val="es-ES_tradnl"/>
        </w:rPr>
        <w:tab/>
        <w:t xml:space="preserve">HECHOS ALEGADOS </w:t>
      </w:r>
    </w:p>
    <w:p w14:paraId="6D37F4F9" w14:textId="76210EA1" w:rsidR="005418DF" w:rsidRPr="00974A5C" w:rsidRDefault="0055149A" w:rsidP="00E51F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lang w:val="es-ES_tradnl"/>
        </w:rPr>
      </w:pPr>
      <w:r w:rsidRPr="00974A5C">
        <w:rPr>
          <w:sz w:val="20"/>
          <w:szCs w:val="20"/>
          <w:lang w:val="es-ES_tradnl"/>
        </w:rPr>
        <w:t xml:space="preserve">La presente petición reclama la responsabilidad internacional del Estado colombiano </w:t>
      </w:r>
      <w:r w:rsidR="002C1BBA" w:rsidRPr="00974A5C">
        <w:rPr>
          <w:sz w:val="20"/>
          <w:szCs w:val="20"/>
          <w:lang w:val="es-ES_tradnl"/>
        </w:rPr>
        <w:t>por la ejecución extrajudicial de Edwin Alexis Rojas Llanos, Héctor Fabio Rojas Llanos, y Genner Gómez Viveros</w:t>
      </w:r>
      <w:r w:rsidR="00ED202A" w:rsidRPr="00974A5C">
        <w:rPr>
          <w:sz w:val="20"/>
          <w:szCs w:val="20"/>
          <w:lang w:val="es-ES_tradnl"/>
        </w:rPr>
        <w:t xml:space="preserve"> </w:t>
      </w:r>
      <w:r w:rsidR="00C829C3" w:rsidRPr="00974A5C">
        <w:rPr>
          <w:sz w:val="20"/>
          <w:szCs w:val="20"/>
          <w:lang w:val="es-ES_tradnl"/>
        </w:rPr>
        <w:t xml:space="preserve">(en adelante, “las presuntas víctimas”) </w:t>
      </w:r>
      <w:r w:rsidR="00ED202A" w:rsidRPr="00974A5C">
        <w:rPr>
          <w:sz w:val="20"/>
          <w:szCs w:val="20"/>
          <w:lang w:val="es-ES_tradnl"/>
        </w:rPr>
        <w:t xml:space="preserve">en manos de </w:t>
      </w:r>
      <w:r w:rsidR="000B6584" w:rsidRPr="00974A5C">
        <w:rPr>
          <w:sz w:val="20"/>
          <w:szCs w:val="20"/>
          <w:lang w:val="es-ES_tradnl"/>
        </w:rPr>
        <w:t>miembros del Ejército Nacional</w:t>
      </w:r>
      <w:r w:rsidR="00ED202A" w:rsidRPr="00974A5C">
        <w:rPr>
          <w:sz w:val="20"/>
          <w:szCs w:val="20"/>
          <w:lang w:val="es-ES_tradnl"/>
        </w:rPr>
        <w:t xml:space="preserve"> el 7 de marzo de 2008.</w:t>
      </w:r>
      <w:r w:rsidR="000B6584" w:rsidRPr="00974A5C">
        <w:rPr>
          <w:sz w:val="20"/>
          <w:szCs w:val="20"/>
          <w:lang w:val="es-ES_tradnl"/>
        </w:rPr>
        <w:t xml:space="preserve"> </w:t>
      </w:r>
      <w:r w:rsidR="00C829C3" w:rsidRPr="00974A5C">
        <w:rPr>
          <w:sz w:val="20"/>
          <w:szCs w:val="20"/>
          <w:lang w:val="es-ES_tradnl"/>
        </w:rPr>
        <w:t xml:space="preserve">La parte peticionaria sostiene que las presuntas víctimas fueron </w:t>
      </w:r>
      <w:r w:rsidR="00CB08EE" w:rsidRPr="00974A5C">
        <w:rPr>
          <w:sz w:val="20"/>
          <w:szCs w:val="20"/>
          <w:lang w:val="es-ES_tradnl"/>
        </w:rPr>
        <w:t>presentadas</w:t>
      </w:r>
      <w:r w:rsidR="000B6584" w:rsidRPr="00974A5C">
        <w:rPr>
          <w:sz w:val="20"/>
          <w:szCs w:val="20"/>
          <w:lang w:val="es-ES_tradnl"/>
        </w:rPr>
        <w:t xml:space="preserve"> ante los medios locales de comunicación como guerrilleros dados de baja en combate,</w:t>
      </w:r>
      <w:r w:rsidR="00CB08EE" w:rsidRPr="00974A5C">
        <w:rPr>
          <w:sz w:val="20"/>
          <w:szCs w:val="20"/>
          <w:lang w:val="es-ES_tradnl"/>
        </w:rPr>
        <w:t xml:space="preserve"> ubicándolos</w:t>
      </w:r>
      <w:r w:rsidR="000B6584" w:rsidRPr="00974A5C">
        <w:rPr>
          <w:sz w:val="20"/>
          <w:szCs w:val="20"/>
          <w:lang w:val="es-ES_tradnl"/>
        </w:rPr>
        <w:t xml:space="preserve"> dentro del llamado patrón de los “falsos positivos”</w:t>
      </w:r>
      <w:r w:rsidR="002148E8" w:rsidRPr="00974A5C">
        <w:rPr>
          <w:sz w:val="20"/>
          <w:szCs w:val="20"/>
          <w:lang w:val="es-ES_tradnl"/>
        </w:rPr>
        <w:t xml:space="preserve">. </w:t>
      </w:r>
    </w:p>
    <w:p w14:paraId="520AB807" w14:textId="7BC4FDE3" w:rsidR="002C1BBA" w:rsidRPr="00974A5C" w:rsidRDefault="002C1BBA" w:rsidP="002C1BB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974A5C">
        <w:rPr>
          <w:i/>
          <w:iCs/>
          <w:sz w:val="20"/>
          <w:szCs w:val="20"/>
          <w:lang w:val="es-ES_tradnl"/>
        </w:rPr>
        <w:lastRenderedPageBreak/>
        <w:t>Ejecución de los hermanos Edwin Alexis y Héctor Fabio Rojas Llanos</w:t>
      </w:r>
    </w:p>
    <w:p w14:paraId="067827B5" w14:textId="69D294F1" w:rsidR="00737081" w:rsidRPr="00974A5C" w:rsidRDefault="005A20AF" w:rsidP="00E51F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lang w:val="es-ES_tradnl"/>
        </w:rPr>
      </w:pPr>
      <w:r w:rsidRPr="00974A5C">
        <w:rPr>
          <w:sz w:val="20"/>
          <w:szCs w:val="20"/>
          <w:lang w:val="es-ES_tradnl"/>
        </w:rPr>
        <w:t xml:space="preserve">La parte peticionaria indica </w:t>
      </w:r>
      <w:r w:rsidR="004F1B5C" w:rsidRPr="00974A5C">
        <w:rPr>
          <w:sz w:val="20"/>
          <w:szCs w:val="20"/>
          <w:lang w:val="es-ES_tradnl"/>
        </w:rPr>
        <w:t xml:space="preserve">que los hermanos Edwin Alexis y </w:t>
      </w:r>
      <w:r w:rsidR="002C1BBA" w:rsidRPr="00974A5C">
        <w:rPr>
          <w:sz w:val="20"/>
          <w:szCs w:val="20"/>
          <w:lang w:val="es-ES_tradnl"/>
        </w:rPr>
        <w:t>Héctor</w:t>
      </w:r>
      <w:r w:rsidR="004F1B5C" w:rsidRPr="00974A5C">
        <w:rPr>
          <w:sz w:val="20"/>
          <w:szCs w:val="20"/>
          <w:lang w:val="es-ES_tradnl"/>
        </w:rPr>
        <w:t xml:space="preserve"> Fabio Rojas Llanos, residían en el Barrio </w:t>
      </w:r>
      <w:r w:rsidRPr="00974A5C">
        <w:rPr>
          <w:sz w:val="20"/>
          <w:szCs w:val="20"/>
          <w:lang w:val="es-ES_tradnl"/>
        </w:rPr>
        <w:t>Olímpico</w:t>
      </w:r>
      <w:r w:rsidR="004F1B5C" w:rsidRPr="00974A5C">
        <w:rPr>
          <w:sz w:val="20"/>
          <w:szCs w:val="20"/>
          <w:lang w:val="es-ES_tradnl"/>
        </w:rPr>
        <w:t xml:space="preserve"> de Palmira</w:t>
      </w:r>
      <w:r w:rsidR="00E37EA0" w:rsidRPr="00974A5C">
        <w:rPr>
          <w:sz w:val="20"/>
          <w:szCs w:val="20"/>
          <w:lang w:val="es-ES_tradnl"/>
        </w:rPr>
        <w:t xml:space="preserve"> y trabajaban </w:t>
      </w:r>
      <w:r w:rsidR="004F1B5C" w:rsidRPr="00974A5C">
        <w:rPr>
          <w:sz w:val="20"/>
          <w:szCs w:val="20"/>
          <w:lang w:val="es-ES_tradnl"/>
        </w:rPr>
        <w:t xml:space="preserve">como “transportadores informales en motocicleta” o “mototaxistas”. Alega </w:t>
      </w:r>
      <w:r w:rsidR="009E253A" w:rsidRPr="00974A5C">
        <w:rPr>
          <w:sz w:val="20"/>
          <w:szCs w:val="20"/>
          <w:lang w:val="es-ES_tradnl"/>
        </w:rPr>
        <w:t>que,</w:t>
      </w:r>
      <w:r w:rsidR="004F1B5C" w:rsidRPr="00974A5C">
        <w:rPr>
          <w:sz w:val="20"/>
          <w:szCs w:val="20"/>
          <w:lang w:val="es-ES_tradnl"/>
        </w:rPr>
        <w:t xml:space="preserve"> </w:t>
      </w:r>
      <w:r w:rsidR="00E37EA0" w:rsidRPr="00974A5C">
        <w:rPr>
          <w:sz w:val="20"/>
          <w:szCs w:val="20"/>
          <w:lang w:val="es-ES_tradnl"/>
        </w:rPr>
        <w:t>en la tarde d</w:t>
      </w:r>
      <w:r w:rsidR="004F1B5C" w:rsidRPr="00974A5C">
        <w:rPr>
          <w:sz w:val="20"/>
          <w:szCs w:val="20"/>
          <w:lang w:val="es-ES_tradnl"/>
        </w:rPr>
        <w:t>el 7 de marzo de 2008</w:t>
      </w:r>
      <w:r w:rsidR="00E37EA0" w:rsidRPr="00974A5C">
        <w:rPr>
          <w:sz w:val="20"/>
          <w:szCs w:val="20"/>
          <w:lang w:val="es-ES_tradnl"/>
        </w:rPr>
        <w:t xml:space="preserve">, </w:t>
      </w:r>
      <w:r w:rsidR="004F1B5C" w:rsidRPr="00974A5C">
        <w:rPr>
          <w:sz w:val="20"/>
          <w:szCs w:val="20"/>
          <w:lang w:val="es-ES_tradnl"/>
        </w:rPr>
        <w:t xml:space="preserve">Mercedes Llanos Castro, madre de las presuntas víctimas, </w:t>
      </w:r>
      <w:r w:rsidR="00EA22D3" w:rsidRPr="00974A5C">
        <w:rPr>
          <w:sz w:val="20"/>
          <w:szCs w:val="20"/>
          <w:lang w:val="es-ES_tradnl"/>
        </w:rPr>
        <w:t xml:space="preserve">recibió la visita de un </w:t>
      </w:r>
      <w:r w:rsidR="009E253A" w:rsidRPr="00974A5C">
        <w:rPr>
          <w:sz w:val="20"/>
          <w:szCs w:val="20"/>
          <w:lang w:val="es-ES_tradnl"/>
        </w:rPr>
        <w:t>hombre</w:t>
      </w:r>
      <w:r w:rsidR="00EA22D3" w:rsidRPr="00974A5C">
        <w:rPr>
          <w:sz w:val="20"/>
          <w:szCs w:val="20"/>
          <w:lang w:val="es-ES_tradnl"/>
        </w:rPr>
        <w:t xml:space="preserve"> preguntando por </w:t>
      </w:r>
      <w:r w:rsidR="001C3072" w:rsidRPr="00974A5C">
        <w:rPr>
          <w:sz w:val="20"/>
          <w:szCs w:val="20"/>
          <w:lang w:val="es-ES_tradnl"/>
        </w:rPr>
        <w:t xml:space="preserve">su hijo </w:t>
      </w:r>
      <w:r w:rsidR="00EA22D3" w:rsidRPr="00974A5C">
        <w:rPr>
          <w:sz w:val="20"/>
          <w:szCs w:val="20"/>
          <w:lang w:val="es-ES_tradnl"/>
        </w:rPr>
        <w:t>Héctor</w:t>
      </w:r>
      <w:r w:rsidR="004F1B5C" w:rsidRPr="00974A5C">
        <w:rPr>
          <w:sz w:val="20"/>
          <w:szCs w:val="20"/>
          <w:lang w:val="es-ES_tradnl"/>
        </w:rPr>
        <w:t xml:space="preserve"> Rojas</w:t>
      </w:r>
      <w:r w:rsidR="00B77997" w:rsidRPr="00974A5C">
        <w:rPr>
          <w:sz w:val="20"/>
          <w:szCs w:val="20"/>
          <w:lang w:val="es-ES_tradnl"/>
        </w:rPr>
        <w:t xml:space="preserve">; </w:t>
      </w:r>
      <w:r w:rsidR="009E253A" w:rsidRPr="00974A5C">
        <w:rPr>
          <w:sz w:val="20"/>
          <w:szCs w:val="20"/>
          <w:lang w:val="es-ES_tradnl"/>
        </w:rPr>
        <w:t xml:space="preserve">horas más tarde </w:t>
      </w:r>
      <w:r w:rsidR="00B77997" w:rsidRPr="00974A5C">
        <w:rPr>
          <w:sz w:val="20"/>
          <w:szCs w:val="20"/>
          <w:lang w:val="es-ES_tradnl"/>
        </w:rPr>
        <w:t>este</w:t>
      </w:r>
      <w:r w:rsidR="001C3072" w:rsidRPr="00974A5C">
        <w:rPr>
          <w:sz w:val="20"/>
          <w:szCs w:val="20"/>
          <w:lang w:val="es-ES_tradnl"/>
        </w:rPr>
        <w:t xml:space="preserve"> hombre </w:t>
      </w:r>
      <w:r w:rsidR="004F1B5C" w:rsidRPr="00974A5C">
        <w:rPr>
          <w:sz w:val="20"/>
          <w:szCs w:val="20"/>
          <w:lang w:val="es-ES_tradnl"/>
        </w:rPr>
        <w:t xml:space="preserve">volvió </w:t>
      </w:r>
      <w:r w:rsidR="00E25202" w:rsidRPr="00974A5C">
        <w:rPr>
          <w:sz w:val="20"/>
          <w:szCs w:val="20"/>
          <w:lang w:val="es-ES_tradnl"/>
        </w:rPr>
        <w:t>en compañía de los hermanos Rojas Llanos y otro sujeto</w:t>
      </w:r>
      <w:r w:rsidR="001C3072" w:rsidRPr="00974A5C">
        <w:rPr>
          <w:sz w:val="20"/>
          <w:szCs w:val="20"/>
          <w:lang w:val="es-ES_tradnl"/>
        </w:rPr>
        <w:t>; y</w:t>
      </w:r>
      <w:r w:rsidR="00E25202" w:rsidRPr="00974A5C">
        <w:rPr>
          <w:sz w:val="20"/>
          <w:szCs w:val="20"/>
          <w:lang w:val="es-ES_tradnl"/>
        </w:rPr>
        <w:t xml:space="preserve"> </w:t>
      </w:r>
      <w:r w:rsidR="001C3072" w:rsidRPr="00974A5C">
        <w:rPr>
          <w:sz w:val="20"/>
          <w:szCs w:val="20"/>
          <w:lang w:val="es-ES_tradnl"/>
        </w:rPr>
        <w:t>juntos</w:t>
      </w:r>
      <w:r w:rsidR="00E25202" w:rsidRPr="00974A5C">
        <w:rPr>
          <w:sz w:val="20"/>
          <w:szCs w:val="20"/>
          <w:lang w:val="es-ES_tradnl"/>
        </w:rPr>
        <w:t xml:space="preserve"> salieron poco después con rumbo desconocido. </w:t>
      </w:r>
    </w:p>
    <w:p w14:paraId="0F714D70" w14:textId="5C54B929" w:rsidR="00E25202" w:rsidRPr="00974A5C" w:rsidRDefault="00E25202" w:rsidP="00E51F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lang w:val="es-ES_tradnl"/>
        </w:rPr>
      </w:pPr>
      <w:r w:rsidRPr="00974A5C">
        <w:rPr>
          <w:sz w:val="20"/>
          <w:szCs w:val="20"/>
          <w:lang w:val="es-ES_tradnl"/>
        </w:rPr>
        <w:t>Explica</w:t>
      </w:r>
      <w:r w:rsidR="001C3072" w:rsidRPr="00974A5C">
        <w:rPr>
          <w:sz w:val="20"/>
          <w:szCs w:val="20"/>
          <w:lang w:val="es-ES_tradnl"/>
        </w:rPr>
        <w:t xml:space="preserve"> que</w:t>
      </w:r>
      <w:r w:rsidRPr="00974A5C">
        <w:rPr>
          <w:sz w:val="20"/>
          <w:szCs w:val="20"/>
          <w:lang w:val="es-ES_tradnl"/>
        </w:rPr>
        <w:t xml:space="preserve"> el </w:t>
      </w:r>
      <w:r w:rsidR="00EA22D3" w:rsidRPr="00974A5C">
        <w:rPr>
          <w:sz w:val="20"/>
          <w:szCs w:val="20"/>
          <w:lang w:val="es-ES_tradnl"/>
        </w:rPr>
        <w:t>día</w:t>
      </w:r>
      <w:r w:rsidRPr="00974A5C">
        <w:rPr>
          <w:sz w:val="20"/>
          <w:szCs w:val="20"/>
          <w:lang w:val="es-ES_tradnl"/>
        </w:rPr>
        <w:t xml:space="preserve"> siguiente</w:t>
      </w:r>
      <w:r w:rsidR="001C3072" w:rsidRPr="00974A5C">
        <w:rPr>
          <w:sz w:val="20"/>
          <w:szCs w:val="20"/>
          <w:lang w:val="es-ES_tradnl"/>
        </w:rPr>
        <w:t>,</w:t>
      </w:r>
      <w:r w:rsidRPr="00974A5C">
        <w:rPr>
          <w:sz w:val="20"/>
          <w:szCs w:val="20"/>
          <w:lang w:val="es-ES_tradnl"/>
        </w:rPr>
        <w:t xml:space="preserve"> Mercedes Llanos al </w:t>
      </w:r>
      <w:r w:rsidR="001C3072" w:rsidRPr="00974A5C">
        <w:rPr>
          <w:sz w:val="20"/>
          <w:szCs w:val="20"/>
          <w:lang w:val="es-ES_tradnl"/>
        </w:rPr>
        <w:t>des</w:t>
      </w:r>
      <w:r w:rsidRPr="00974A5C">
        <w:rPr>
          <w:sz w:val="20"/>
          <w:szCs w:val="20"/>
          <w:lang w:val="es-ES_tradnl"/>
        </w:rPr>
        <w:t xml:space="preserve">conocer el paradero de sus hijos, </w:t>
      </w:r>
      <w:r w:rsidR="00B77997" w:rsidRPr="00974A5C">
        <w:rPr>
          <w:sz w:val="20"/>
          <w:szCs w:val="20"/>
          <w:lang w:val="es-ES_tradnl"/>
        </w:rPr>
        <w:t>salió a</w:t>
      </w:r>
      <w:r w:rsidR="008E1506" w:rsidRPr="00974A5C">
        <w:rPr>
          <w:sz w:val="20"/>
          <w:szCs w:val="20"/>
          <w:lang w:val="es-ES_tradnl"/>
        </w:rPr>
        <w:t xml:space="preserve"> buscarlos, e incluso </w:t>
      </w:r>
      <w:r w:rsidR="00EA22D3" w:rsidRPr="00974A5C">
        <w:rPr>
          <w:sz w:val="20"/>
          <w:szCs w:val="20"/>
          <w:lang w:val="es-ES_tradnl"/>
        </w:rPr>
        <w:t xml:space="preserve">acudió </w:t>
      </w:r>
      <w:r w:rsidRPr="00974A5C">
        <w:rPr>
          <w:sz w:val="20"/>
          <w:szCs w:val="20"/>
          <w:lang w:val="es-ES_tradnl"/>
        </w:rPr>
        <w:t xml:space="preserve">a la casa del </w:t>
      </w:r>
      <w:r w:rsidR="008E1506" w:rsidRPr="00974A5C">
        <w:rPr>
          <w:sz w:val="20"/>
          <w:szCs w:val="20"/>
          <w:lang w:val="es-ES_tradnl"/>
        </w:rPr>
        <w:t xml:space="preserve">hombre de la noche anterior </w:t>
      </w:r>
      <w:r w:rsidRPr="00974A5C">
        <w:rPr>
          <w:sz w:val="20"/>
          <w:szCs w:val="20"/>
          <w:lang w:val="es-ES_tradnl"/>
        </w:rPr>
        <w:t>quien le respon</w:t>
      </w:r>
      <w:r w:rsidR="00EA22D3" w:rsidRPr="00974A5C">
        <w:rPr>
          <w:sz w:val="20"/>
          <w:szCs w:val="20"/>
          <w:lang w:val="es-ES_tradnl"/>
        </w:rPr>
        <w:t>d</w:t>
      </w:r>
      <w:r w:rsidRPr="00974A5C">
        <w:rPr>
          <w:sz w:val="20"/>
          <w:szCs w:val="20"/>
          <w:lang w:val="es-ES_tradnl"/>
        </w:rPr>
        <w:t xml:space="preserve">ió que los hermanos habían ido a </w:t>
      </w:r>
      <w:r w:rsidR="008E1506" w:rsidRPr="00974A5C">
        <w:rPr>
          <w:sz w:val="20"/>
          <w:szCs w:val="20"/>
          <w:lang w:val="es-ES_tradnl"/>
        </w:rPr>
        <w:t xml:space="preserve">recoger un dinero a </w:t>
      </w:r>
      <w:r w:rsidRPr="00974A5C">
        <w:rPr>
          <w:sz w:val="20"/>
          <w:szCs w:val="20"/>
          <w:lang w:val="es-ES_tradnl"/>
        </w:rPr>
        <w:t>una finca del municipio de Pradera-Valle</w:t>
      </w:r>
      <w:r w:rsidR="008E1506" w:rsidRPr="00974A5C">
        <w:rPr>
          <w:sz w:val="20"/>
          <w:szCs w:val="20"/>
          <w:lang w:val="es-ES_tradnl"/>
        </w:rPr>
        <w:t xml:space="preserve">, </w:t>
      </w:r>
      <w:r w:rsidRPr="00974A5C">
        <w:rPr>
          <w:sz w:val="20"/>
          <w:szCs w:val="20"/>
          <w:lang w:val="es-ES_tradnl"/>
        </w:rPr>
        <w:t>producto de una venta de unos cerdos.</w:t>
      </w:r>
      <w:r w:rsidR="00EA22D3" w:rsidRPr="00974A5C">
        <w:rPr>
          <w:sz w:val="20"/>
          <w:szCs w:val="20"/>
          <w:lang w:val="es-ES_tradnl"/>
        </w:rPr>
        <w:t xml:space="preserve"> </w:t>
      </w:r>
      <w:r w:rsidR="008E1506" w:rsidRPr="00974A5C">
        <w:rPr>
          <w:sz w:val="20"/>
          <w:szCs w:val="20"/>
          <w:lang w:val="es-ES_tradnl"/>
        </w:rPr>
        <w:t xml:space="preserve">Indica que horas más tarde, le fue comunicado a </w:t>
      </w:r>
      <w:r w:rsidR="00EA22D3" w:rsidRPr="00974A5C">
        <w:rPr>
          <w:sz w:val="20"/>
          <w:szCs w:val="20"/>
          <w:lang w:val="es-ES_tradnl"/>
        </w:rPr>
        <w:t xml:space="preserve">Mercedes Llanos que </w:t>
      </w:r>
      <w:r w:rsidRPr="00974A5C">
        <w:rPr>
          <w:sz w:val="20"/>
          <w:szCs w:val="20"/>
          <w:lang w:val="es-ES_tradnl"/>
        </w:rPr>
        <w:t xml:space="preserve">sus hijos </w:t>
      </w:r>
      <w:r w:rsidR="00EA22D3" w:rsidRPr="00974A5C">
        <w:rPr>
          <w:sz w:val="20"/>
          <w:szCs w:val="20"/>
          <w:lang w:val="es-ES_tradnl"/>
        </w:rPr>
        <w:t xml:space="preserve">habían fallecido </w:t>
      </w:r>
      <w:r w:rsidR="00FD5441" w:rsidRPr="00974A5C">
        <w:rPr>
          <w:sz w:val="20"/>
          <w:szCs w:val="20"/>
          <w:lang w:val="es-ES_tradnl"/>
        </w:rPr>
        <w:t xml:space="preserve">y </w:t>
      </w:r>
      <w:r w:rsidRPr="00974A5C">
        <w:rPr>
          <w:sz w:val="20"/>
          <w:szCs w:val="20"/>
          <w:lang w:val="es-ES_tradnl"/>
        </w:rPr>
        <w:t>se encontraban en el anfiteatro de la ciudad de Palmir</w:t>
      </w:r>
      <w:r w:rsidR="00EA22D3" w:rsidRPr="00974A5C">
        <w:rPr>
          <w:sz w:val="20"/>
          <w:szCs w:val="20"/>
          <w:lang w:val="es-ES_tradnl"/>
        </w:rPr>
        <w:t>a</w:t>
      </w:r>
      <w:r w:rsidRPr="00974A5C">
        <w:rPr>
          <w:sz w:val="20"/>
          <w:szCs w:val="20"/>
          <w:lang w:val="es-ES_tradnl"/>
        </w:rPr>
        <w:t xml:space="preserve">-Valle del Cauca. </w:t>
      </w:r>
      <w:r w:rsidR="00FD5441" w:rsidRPr="00974A5C">
        <w:rPr>
          <w:sz w:val="20"/>
          <w:szCs w:val="20"/>
          <w:lang w:val="es-ES_tradnl"/>
        </w:rPr>
        <w:t xml:space="preserve">Alega que </w:t>
      </w:r>
      <w:r w:rsidRPr="00974A5C">
        <w:rPr>
          <w:sz w:val="20"/>
          <w:szCs w:val="20"/>
          <w:lang w:val="es-ES_tradnl"/>
        </w:rPr>
        <w:t>H</w:t>
      </w:r>
      <w:r w:rsidR="00EA22D3" w:rsidRPr="00974A5C">
        <w:rPr>
          <w:sz w:val="20"/>
          <w:szCs w:val="20"/>
          <w:lang w:val="es-ES_tradnl"/>
        </w:rPr>
        <w:t>é</w:t>
      </w:r>
      <w:r w:rsidRPr="00974A5C">
        <w:rPr>
          <w:sz w:val="20"/>
          <w:szCs w:val="20"/>
          <w:lang w:val="es-ES_tradnl"/>
        </w:rPr>
        <w:t>ctor Rojas Varela, padre de los hermanos</w:t>
      </w:r>
      <w:r w:rsidR="00EA22D3" w:rsidRPr="00974A5C">
        <w:rPr>
          <w:sz w:val="20"/>
          <w:szCs w:val="20"/>
          <w:lang w:val="es-ES_tradnl"/>
        </w:rPr>
        <w:t xml:space="preserve"> Rojas Llanos</w:t>
      </w:r>
      <w:r w:rsidRPr="00974A5C">
        <w:rPr>
          <w:sz w:val="20"/>
          <w:szCs w:val="20"/>
          <w:lang w:val="es-ES_tradnl"/>
        </w:rPr>
        <w:t xml:space="preserve">, </w:t>
      </w:r>
      <w:r w:rsidR="000E79A4" w:rsidRPr="00974A5C">
        <w:rPr>
          <w:sz w:val="20"/>
          <w:szCs w:val="20"/>
          <w:lang w:val="es-ES_tradnl"/>
        </w:rPr>
        <w:t xml:space="preserve">identificó </w:t>
      </w:r>
      <w:r w:rsidRPr="00974A5C">
        <w:rPr>
          <w:sz w:val="20"/>
          <w:szCs w:val="20"/>
          <w:lang w:val="es-ES_tradnl"/>
        </w:rPr>
        <w:t>los restos</w:t>
      </w:r>
      <w:r w:rsidR="00E66CC3" w:rsidRPr="00974A5C">
        <w:rPr>
          <w:sz w:val="20"/>
          <w:szCs w:val="20"/>
          <w:lang w:val="es-ES_tradnl"/>
        </w:rPr>
        <w:t xml:space="preserve"> y observó </w:t>
      </w:r>
      <w:r w:rsidRPr="00974A5C">
        <w:rPr>
          <w:sz w:val="20"/>
          <w:szCs w:val="20"/>
          <w:lang w:val="es-ES_tradnl"/>
        </w:rPr>
        <w:t xml:space="preserve">que </w:t>
      </w:r>
      <w:r w:rsidR="00E66CC3" w:rsidRPr="00974A5C">
        <w:rPr>
          <w:sz w:val="20"/>
          <w:szCs w:val="20"/>
          <w:lang w:val="es-ES_tradnl"/>
        </w:rPr>
        <w:t>Héctor</w:t>
      </w:r>
      <w:r w:rsidRPr="00974A5C">
        <w:rPr>
          <w:sz w:val="20"/>
          <w:szCs w:val="20"/>
          <w:lang w:val="es-ES_tradnl"/>
        </w:rPr>
        <w:t xml:space="preserve"> Fabio </w:t>
      </w:r>
      <w:r w:rsidR="00E66CC3" w:rsidRPr="00974A5C">
        <w:rPr>
          <w:sz w:val="20"/>
          <w:szCs w:val="20"/>
          <w:lang w:val="es-ES_tradnl"/>
        </w:rPr>
        <w:t xml:space="preserve">Rojas </w:t>
      </w:r>
      <w:r w:rsidRPr="00974A5C">
        <w:rPr>
          <w:sz w:val="20"/>
          <w:szCs w:val="20"/>
          <w:lang w:val="es-ES_tradnl"/>
        </w:rPr>
        <w:t>ten</w:t>
      </w:r>
      <w:r w:rsidR="00E66CC3" w:rsidRPr="00974A5C">
        <w:rPr>
          <w:sz w:val="20"/>
          <w:szCs w:val="20"/>
          <w:lang w:val="es-ES_tradnl"/>
        </w:rPr>
        <w:t>í</w:t>
      </w:r>
      <w:r w:rsidRPr="00974A5C">
        <w:rPr>
          <w:sz w:val="20"/>
          <w:szCs w:val="20"/>
          <w:lang w:val="es-ES_tradnl"/>
        </w:rPr>
        <w:t>a un</w:t>
      </w:r>
      <w:r w:rsidR="000E79A4" w:rsidRPr="00974A5C">
        <w:rPr>
          <w:sz w:val="20"/>
          <w:szCs w:val="20"/>
          <w:lang w:val="es-ES_tradnl"/>
        </w:rPr>
        <w:t>a herida de bala</w:t>
      </w:r>
      <w:r w:rsidRPr="00974A5C">
        <w:rPr>
          <w:sz w:val="20"/>
          <w:szCs w:val="20"/>
          <w:lang w:val="es-ES_tradnl"/>
        </w:rPr>
        <w:t xml:space="preserve"> en la cabeza</w:t>
      </w:r>
      <w:r w:rsidR="00E66CC3" w:rsidRPr="00974A5C">
        <w:rPr>
          <w:sz w:val="20"/>
          <w:szCs w:val="20"/>
          <w:lang w:val="es-ES_tradnl"/>
        </w:rPr>
        <w:t>,</w:t>
      </w:r>
      <w:r w:rsidRPr="00974A5C">
        <w:rPr>
          <w:sz w:val="20"/>
          <w:szCs w:val="20"/>
          <w:lang w:val="es-ES_tradnl"/>
        </w:rPr>
        <w:t xml:space="preserve"> el brazo izquier</w:t>
      </w:r>
      <w:r w:rsidR="00E66CC3" w:rsidRPr="00974A5C">
        <w:rPr>
          <w:sz w:val="20"/>
          <w:szCs w:val="20"/>
          <w:lang w:val="es-ES_tradnl"/>
        </w:rPr>
        <w:t>d</w:t>
      </w:r>
      <w:r w:rsidRPr="00974A5C">
        <w:rPr>
          <w:sz w:val="20"/>
          <w:szCs w:val="20"/>
          <w:lang w:val="es-ES_tradnl"/>
        </w:rPr>
        <w:t>o fracturado y el rostro raspado</w:t>
      </w:r>
      <w:r w:rsidR="00B77997" w:rsidRPr="00974A5C">
        <w:rPr>
          <w:sz w:val="20"/>
          <w:szCs w:val="20"/>
          <w:lang w:val="es-ES_tradnl"/>
        </w:rPr>
        <w:t>;</w:t>
      </w:r>
      <w:r w:rsidRPr="00974A5C">
        <w:rPr>
          <w:sz w:val="20"/>
          <w:szCs w:val="20"/>
          <w:lang w:val="es-ES_tradnl"/>
        </w:rPr>
        <w:t xml:space="preserve"> </w:t>
      </w:r>
      <w:r w:rsidR="00E66CC3" w:rsidRPr="00974A5C">
        <w:rPr>
          <w:sz w:val="20"/>
          <w:szCs w:val="20"/>
          <w:lang w:val="es-ES_tradnl"/>
        </w:rPr>
        <w:t>mientras que</w:t>
      </w:r>
      <w:r w:rsidRPr="00974A5C">
        <w:rPr>
          <w:sz w:val="20"/>
          <w:szCs w:val="20"/>
          <w:lang w:val="es-ES_tradnl"/>
        </w:rPr>
        <w:t xml:space="preserve"> Edwin </w:t>
      </w:r>
      <w:r w:rsidR="00E66CC3" w:rsidRPr="00974A5C">
        <w:rPr>
          <w:sz w:val="20"/>
          <w:szCs w:val="20"/>
          <w:lang w:val="es-ES_tradnl"/>
        </w:rPr>
        <w:t xml:space="preserve">Rojas </w:t>
      </w:r>
      <w:r w:rsidR="000E79A4" w:rsidRPr="00974A5C">
        <w:rPr>
          <w:sz w:val="20"/>
          <w:szCs w:val="20"/>
          <w:lang w:val="es-ES_tradnl"/>
        </w:rPr>
        <w:t xml:space="preserve">tenía heridas de bala </w:t>
      </w:r>
      <w:r w:rsidRPr="00974A5C">
        <w:rPr>
          <w:sz w:val="20"/>
          <w:szCs w:val="20"/>
          <w:lang w:val="es-ES_tradnl"/>
        </w:rPr>
        <w:t xml:space="preserve">en el cuello y en los testículos. </w:t>
      </w:r>
    </w:p>
    <w:p w14:paraId="56C1F9CC" w14:textId="5A70F8FC" w:rsidR="002C1BBA" w:rsidRPr="00974A5C" w:rsidRDefault="002C1BBA" w:rsidP="002C1BB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lang w:val="es-ES_tradnl"/>
        </w:rPr>
      </w:pPr>
      <w:r w:rsidRPr="00974A5C">
        <w:rPr>
          <w:i/>
          <w:iCs/>
          <w:sz w:val="20"/>
          <w:szCs w:val="20"/>
          <w:lang w:val="es-ES_tradnl"/>
        </w:rPr>
        <w:t>Ejecución de Genner Gómez Viveros</w:t>
      </w:r>
    </w:p>
    <w:p w14:paraId="320F1164" w14:textId="021C9BC9" w:rsidR="00B43F0F" w:rsidRPr="00974A5C" w:rsidRDefault="00E66CC3" w:rsidP="00AE032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lang w:val="es-ES_tradnl"/>
        </w:rPr>
      </w:pPr>
      <w:r w:rsidRPr="00974A5C">
        <w:rPr>
          <w:sz w:val="20"/>
          <w:szCs w:val="20"/>
          <w:lang w:val="es-ES_tradnl"/>
        </w:rPr>
        <w:t xml:space="preserve">La parte peticionaria explica que </w:t>
      </w:r>
      <w:r w:rsidR="00B43F0F" w:rsidRPr="00974A5C">
        <w:rPr>
          <w:sz w:val="20"/>
          <w:szCs w:val="20"/>
          <w:lang w:val="es-ES_tradnl"/>
        </w:rPr>
        <w:t xml:space="preserve">Genner </w:t>
      </w:r>
      <w:r w:rsidR="00831C49" w:rsidRPr="00974A5C">
        <w:rPr>
          <w:sz w:val="20"/>
          <w:szCs w:val="20"/>
          <w:lang w:val="es-ES_tradnl"/>
        </w:rPr>
        <w:t>Gómez</w:t>
      </w:r>
      <w:r w:rsidR="00B43F0F" w:rsidRPr="00974A5C">
        <w:rPr>
          <w:sz w:val="20"/>
          <w:szCs w:val="20"/>
          <w:lang w:val="es-ES_tradnl"/>
        </w:rPr>
        <w:t xml:space="preserve"> Vivero</w:t>
      </w:r>
      <w:r w:rsidR="00831C49" w:rsidRPr="00974A5C">
        <w:rPr>
          <w:sz w:val="20"/>
          <w:szCs w:val="20"/>
          <w:lang w:val="es-ES_tradnl"/>
        </w:rPr>
        <w:t>s</w:t>
      </w:r>
      <w:r w:rsidR="00B43F0F" w:rsidRPr="00974A5C">
        <w:rPr>
          <w:sz w:val="20"/>
          <w:szCs w:val="20"/>
          <w:lang w:val="es-ES_tradnl"/>
        </w:rPr>
        <w:t xml:space="preserve"> resid</w:t>
      </w:r>
      <w:r w:rsidRPr="00974A5C">
        <w:rPr>
          <w:sz w:val="20"/>
          <w:szCs w:val="20"/>
          <w:lang w:val="es-ES_tradnl"/>
        </w:rPr>
        <w:t>í</w:t>
      </w:r>
      <w:r w:rsidR="00B43F0F" w:rsidRPr="00974A5C">
        <w:rPr>
          <w:sz w:val="20"/>
          <w:szCs w:val="20"/>
          <w:lang w:val="es-ES_tradnl"/>
        </w:rPr>
        <w:t xml:space="preserve">a en el mismo </w:t>
      </w:r>
      <w:r w:rsidRPr="00974A5C">
        <w:rPr>
          <w:sz w:val="20"/>
          <w:szCs w:val="20"/>
          <w:lang w:val="es-ES_tradnl"/>
        </w:rPr>
        <w:t xml:space="preserve">vecindario </w:t>
      </w:r>
      <w:r w:rsidR="00B43F0F" w:rsidRPr="00974A5C">
        <w:rPr>
          <w:sz w:val="20"/>
          <w:szCs w:val="20"/>
          <w:lang w:val="es-ES_tradnl"/>
        </w:rPr>
        <w:t xml:space="preserve">y </w:t>
      </w:r>
      <w:r w:rsidRPr="00974A5C">
        <w:rPr>
          <w:sz w:val="20"/>
          <w:szCs w:val="20"/>
          <w:lang w:val="es-ES_tradnl"/>
        </w:rPr>
        <w:t xml:space="preserve">también trabajaba como mototaxista. </w:t>
      </w:r>
      <w:r w:rsidR="007058C3" w:rsidRPr="00974A5C">
        <w:rPr>
          <w:sz w:val="20"/>
          <w:szCs w:val="20"/>
          <w:lang w:val="es-ES_tradnl"/>
        </w:rPr>
        <w:t xml:space="preserve">Indica que la tarde del mismo </w:t>
      </w:r>
      <w:r w:rsidR="00B43F0F" w:rsidRPr="00974A5C">
        <w:rPr>
          <w:sz w:val="20"/>
          <w:szCs w:val="20"/>
          <w:lang w:val="es-ES_tradnl"/>
        </w:rPr>
        <w:t>7 de marzo de 2008</w:t>
      </w:r>
      <w:r w:rsidR="003B460C" w:rsidRPr="00974A5C">
        <w:rPr>
          <w:sz w:val="20"/>
          <w:szCs w:val="20"/>
          <w:lang w:val="es-ES_tradnl"/>
        </w:rPr>
        <w:t>,</w:t>
      </w:r>
      <w:r w:rsidR="00B43F0F" w:rsidRPr="00974A5C">
        <w:rPr>
          <w:sz w:val="20"/>
          <w:szCs w:val="20"/>
          <w:lang w:val="es-ES_tradnl"/>
        </w:rPr>
        <w:t xml:space="preserve"> </w:t>
      </w:r>
      <w:r w:rsidR="007058C3" w:rsidRPr="00974A5C">
        <w:rPr>
          <w:sz w:val="20"/>
          <w:szCs w:val="20"/>
          <w:lang w:val="es-ES_tradnl"/>
        </w:rPr>
        <w:t xml:space="preserve">Genner Gómez </w:t>
      </w:r>
      <w:r w:rsidR="00B43F0F" w:rsidRPr="00974A5C">
        <w:rPr>
          <w:sz w:val="20"/>
          <w:szCs w:val="20"/>
          <w:lang w:val="es-ES_tradnl"/>
        </w:rPr>
        <w:t>ll</w:t>
      </w:r>
      <w:r w:rsidR="007058C3" w:rsidRPr="00974A5C">
        <w:rPr>
          <w:sz w:val="20"/>
          <w:szCs w:val="20"/>
          <w:lang w:val="es-ES_tradnl"/>
        </w:rPr>
        <w:t xml:space="preserve">egó </w:t>
      </w:r>
      <w:r w:rsidR="00B43F0F" w:rsidRPr="00974A5C">
        <w:rPr>
          <w:sz w:val="20"/>
          <w:szCs w:val="20"/>
          <w:lang w:val="es-ES_tradnl"/>
        </w:rPr>
        <w:t xml:space="preserve">a su hogar luego de </w:t>
      </w:r>
      <w:r w:rsidR="007058C3" w:rsidRPr="00974A5C">
        <w:rPr>
          <w:sz w:val="20"/>
          <w:szCs w:val="20"/>
          <w:lang w:val="es-ES_tradnl"/>
        </w:rPr>
        <w:t>someterse a diálisis</w:t>
      </w:r>
      <w:r w:rsidR="003B460C" w:rsidRPr="00974A5C">
        <w:rPr>
          <w:sz w:val="20"/>
          <w:szCs w:val="20"/>
          <w:lang w:val="es-ES_tradnl"/>
        </w:rPr>
        <w:t xml:space="preserve"> por una enfermedad renal crónica </w:t>
      </w:r>
      <w:r w:rsidR="007058C3" w:rsidRPr="00974A5C">
        <w:rPr>
          <w:sz w:val="20"/>
          <w:szCs w:val="20"/>
          <w:lang w:val="es-ES_tradnl"/>
        </w:rPr>
        <w:t xml:space="preserve">y se acostó a dormir en tanto </w:t>
      </w:r>
      <w:r w:rsidR="00B43F0F" w:rsidRPr="00974A5C">
        <w:rPr>
          <w:sz w:val="20"/>
          <w:szCs w:val="20"/>
          <w:lang w:val="es-ES_tradnl"/>
        </w:rPr>
        <w:t xml:space="preserve">se sentía malestar y dolor de cabeza. </w:t>
      </w:r>
      <w:r w:rsidR="003B460C" w:rsidRPr="00974A5C">
        <w:rPr>
          <w:sz w:val="20"/>
          <w:szCs w:val="20"/>
          <w:lang w:val="es-ES_tradnl"/>
        </w:rPr>
        <w:t xml:space="preserve">Explica que </w:t>
      </w:r>
      <w:r w:rsidR="007058C3" w:rsidRPr="00974A5C">
        <w:rPr>
          <w:sz w:val="20"/>
          <w:szCs w:val="20"/>
          <w:lang w:val="es-ES_tradnl"/>
        </w:rPr>
        <w:t xml:space="preserve">una hora </w:t>
      </w:r>
      <w:r w:rsidR="003B460C" w:rsidRPr="00974A5C">
        <w:rPr>
          <w:sz w:val="20"/>
          <w:szCs w:val="20"/>
          <w:lang w:val="es-ES_tradnl"/>
        </w:rPr>
        <w:t>más</w:t>
      </w:r>
      <w:r w:rsidR="007058C3" w:rsidRPr="00974A5C">
        <w:rPr>
          <w:sz w:val="20"/>
          <w:szCs w:val="20"/>
          <w:lang w:val="es-ES_tradnl"/>
        </w:rPr>
        <w:t xml:space="preserve"> tarde, Genner </w:t>
      </w:r>
      <w:r w:rsidR="003B460C" w:rsidRPr="00974A5C">
        <w:rPr>
          <w:sz w:val="20"/>
          <w:szCs w:val="20"/>
          <w:lang w:val="es-ES_tradnl"/>
        </w:rPr>
        <w:t>Gómez</w:t>
      </w:r>
      <w:r w:rsidR="007058C3" w:rsidRPr="00974A5C">
        <w:rPr>
          <w:sz w:val="20"/>
          <w:szCs w:val="20"/>
          <w:lang w:val="es-ES_tradnl"/>
        </w:rPr>
        <w:t xml:space="preserve"> vio el noticiero con su madre, salió </w:t>
      </w:r>
      <w:r w:rsidR="001C6B9C" w:rsidRPr="00974A5C">
        <w:rPr>
          <w:sz w:val="20"/>
          <w:szCs w:val="20"/>
          <w:lang w:val="es-ES_tradnl"/>
        </w:rPr>
        <w:t>a casa de su hermano Hernando Gomez Viveros</w:t>
      </w:r>
      <w:r w:rsidR="007058C3" w:rsidRPr="00974A5C">
        <w:rPr>
          <w:sz w:val="20"/>
          <w:szCs w:val="20"/>
          <w:lang w:val="es-ES_tradnl"/>
        </w:rPr>
        <w:t>,</w:t>
      </w:r>
      <w:r w:rsidR="001C6B9C" w:rsidRPr="00974A5C">
        <w:rPr>
          <w:sz w:val="20"/>
          <w:szCs w:val="20"/>
          <w:lang w:val="es-ES_tradnl"/>
        </w:rPr>
        <w:t xml:space="preserve"> y </w:t>
      </w:r>
      <w:r w:rsidR="00E7126F" w:rsidRPr="00974A5C">
        <w:rPr>
          <w:sz w:val="20"/>
          <w:szCs w:val="20"/>
          <w:lang w:val="es-ES_tradnl"/>
        </w:rPr>
        <w:t>a partir de ahí ya no fue conocido su paradero</w:t>
      </w:r>
      <w:r w:rsidR="007058C3" w:rsidRPr="00974A5C">
        <w:rPr>
          <w:sz w:val="20"/>
          <w:szCs w:val="20"/>
          <w:lang w:val="es-ES_tradnl"/>
        </w:rPr>
        <w:t>.</w:t>
      </w:r>
      <w:r w:rsidR="003B460C" w:rsidRPr="00974A5C">
        <w:rPr>
          <w:sz w:val="20"/>
          <w:szCs w:val="20"/>
          <w:lang w:val="es-ES_tradnl"/>
        </w:rPr>
        <w:t xml:space="preserve"> Indica que </w:t>
      </w:r>
      <w:r w:rsidR="007058C3" w:rsidRPr="00974A5C">
        <w:rPr>
          <w:sz w:val="20"/>
          <w:szCs w:val="20"/>
          <w:lang w:val="es-ES_tradnl"/>
        </w:rPr>
        <w:t>el día siguiente,</w:t>
      </w:r>
      <w:r w:rsidR="000E79A4" w:rsidRPr="00974A5C">
        <w:rPr>
          <w:sz w:val="20"/>
          <w:szCs w:val="20"/>
          <w:lang w:val="es-ES_tradnl"/>
        </w:rPr>
        <w:t xml:space="preserve"> </w:t>
      </w:r>
      <w:r w:rsidR="001C6B9C" w:rsidRPr="00974A5C">
        <w:rPr>
          <w:sz w:val="20"/>
          <w:szCs w:val="20"/>
          <w:lang w:val="es-ES_tradnl"/>
        </w:rPr>
        <w:t xml:space="preserve">su hermano Juan Fernando Gomez Vivero </w:t>
      </w:r>
      <w:r w:rsidR="003B460C" w:rsidRPr="00974A5C">
        <w:rPr>
          <w:sz w:val="20"/>
          <w:szCs w:val="20"/>
          <w:lang w:val="es-ES_tradnl"/>
        </w:rPr>
        <w:t xml:space="preserve">tuvo conocimiento de la </w:t>
      </w:r>
      <w:r w:rsidR="001C6B9C" w:rsidRPr="00974A5C">
        <w:rPr>
          <w:sz w:val="20"/>
          <w:szCs w:val="20"/>
          <w:lang w:val="es-ES_tradnl"/>
        </w:rPr>
        <w:t xml:space="preserve">muerte </w:t>
      </w:r>
      <w:r w:rsidR="003B460C" w:rsidRPr="00974A5C">
        <w:rPr>
          <w:sz w:val="20"/>
          <w:szCs w:val="20"/>
          <w:lang w:val="es-ES_tradnl"/>
        </w:rPr>
        <w:t xml:space="preserve">de Genner Gómez </w:t>
      </w:r>
      <w:r w:rsidR="001C6B9C" w:rsidRPr="00974A5C">
        <w:rPr>
          <w:sz w:val="20"/>
          <w:szCs w:val="20"/>
          <w:lang w:val="es-ES_tradnl"/>
        </w:rPr>
        <w:t>y que</w:t>
      </w:r>
      <w:r w:rsidR="00DC7F48" w:rsidRPr="00974A5C">
        <w:rPr>
          <w:sz w:val="20"/>
          <w:szCs w:val="20"/>
          <w:lang w:val="es-ES_tradnl"/>
        </w:rPr>
        <w:t xml:space="preserve"> </w:t>
      </w:r>
      <w:r w:rsidR="001C6B9C" w:rsidRPr="00974A5C">
        <w:rPr>
          <w:sz w:val="20"/>
          <w:szCs w:val="20"/>
          <w:lang w:val="es-ES_tradnl"/>
        </w:rPr>
        <w:t xml:space="preserve">su cadáver se encontraba en el anfiteatro de Palmira, Valle. </w:t>
      </w:r>
    </w:p>
    <w:p w14:paraId="70671A80" w14:textId="77777777" w:rsidR="00523FF0" w:rsidRPr="00974A5C" w:rsidRDefault="00523FF0" w:rsidP="00523FF0">
      <w:pPr>
        <w:pStyle w:val="ListParagraph"/>
        <w:suppressAutoHyphens/>
        <w:spacing w:after="240"/>
        <w:jc w:val="both"/>
        <w:rPr>
          <w:rFonts w:eastAsia="Arial Unicode MS"/>
          <w:i/>
          <w:iCs/>
          <w:sz w:val="20"/>
          <w:szCs w:val="20"/>
          <w:bdr w:val="none" w:sz="0" w:space="0" w:color="auto"/>
          <w:lang w:val="es-ES_tradnl"/>
        </w:rPr>
      </w:pPr>
      <w:r w:rsidRPr="00974A5C">
        <w:rPr>
          <w:i/>
          <w:iCs/>
          <w:sz w:val="20"/>
          <w:szCs w:val="20"/>
          <w:lang w:val="es-ES_tradnl"/>
        </w:rPr>
        <w:t>Posiciones generales de las partes</w:t>
      </w:r>
    </w:p>
    <w:p w14:paraId="493A429F" w14:textId="50E44474" w:rsidR="00523FF0" w:rsidRPr="00974A5C" w:rsidRDefault="000E79A4" w:rsidP="00E51F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lang w:val="es-ES_tradnl"/>
        </w:rPr>
      </w:pPr>
      <w:r w:rsidRPr="00974A5C">
        <w:rPr>
          <w:sz w:val="20"/>
          <w:szCs w:val="20"/>
          <w:lang w:val="es-ES_tradnl"/>
        </w:rPr>
        <w:t xml:space="preserve">La parte peticionaria argumenta </w:t>
      </w:r>
      <w:r w:rsidR="003B460C" w:rsidRPr="00974A5C">
        <w:rPr>
          <w:sz w:val="20"/>
          <w:szCs w:val="20"/>
          <w:lang w:val="es-ES_tradnl"/>
        </w:rPr>
        <w:t>que los cuerpos de l</w:t>
      </w:r>
      <w:r w:rsidR="00E9311E" w:rsidRPr="00974A5C">
        <w:rPr>
          <w:sz w:val="20"/>
          <w:szCs w:val="20"/>
          <w:lang w:val="es-ES_tradnl"/>
        </w:rPr>
        <w:t>as presuntas víctimas</w:t>
      </w:r>
      <w:r w:rsidR="003B460C" w:rsidRPr="00974A5C">
        <w:rPr>
          <w:sz w:val="20"/>
          <w:szCs w:val="20"/>
          <w:lang w:val="es-ES_tradnl"/>
        </w:rPr>
        <w:t xml:space="preserve"> fueron encontrados en la vereda La Tupia ubicada en el municipio de pradera el 7 de marzo de 2008</w:t>
      </w:r>
      <w:r w:rsidRPr="00974A5C">
        <w:rPr>
          <w:sz w:val="20"/>
          <w:szCs w:val="20"/>
          <w:lang w:val="es-ES_tradnl"/>
        </w:rPr>
        <w:t xml:space="preserve"> y luego trasladados al anfiteatro de Palmira. </w:t>
      </w:r>
      <w:r w:rsidR="00523FF0" w:rsidRPr="00974A5C">
        <w:rPr>
          <w:sz w:val="20"/>
          <w:szCs w:val="20"/>
          <w:lang w:val="es-ES_tradnl"/>
        </w:rPr>
        <w:t xml:space="preserve">Alega que </w:t>
      </w:r>
      <w:r w:rsidR="001C6B9C" w:rsidRPr="00974A5C">
        <w:rPr>
          <w:sz w:val="20"/>
          <w:szCs w:val="20"/>
          <w:lang w:val="es-ES_tradnl"/>
        </w:rPr>
        <w:t xml:space="preserve">la Fiscalía Seccional del </w:t>
      </w:r>
      <w:r w:rsidR="00523FF0" w:rsidRPr="00974A5C">
        <w:rPr>
          <w:sz w:val="20"/>
          <w:szCs w:val="20"/>
          <w:lang w:val="es-ES_tradnl"/>
        </w:rPr>
        <w:t>municipio</w:t>
      </w:r>
      <w:r w:rsidR="001C6B9C" w:rsidRPr="00974A5C">
        <w:rPr>
          <w:sz w:val="20"/>
          <w:szCs w:val="20"/>
          <w:lang w:val="es-ES_tradnl"/>
        </w:rPr>
        <w:t xml:space="preserve"> de Pradera Valle </w:t>
      </w:r>
      <w:r w:rsidRPr="00974A5C">
        <w:rPr>
          <w:sz w:val="20"/>
          <w:szCs w:val="20"/>
          <w:lang w:val="es-ES_tradnl"/>
        </w:rPr>
        <w:t xml:space="preserve">le comunicó a los familiares que </w:t>
      </w:r>
      <w:r w:rsidR="001C6B9C" w:rsidRPr="00974A5C">
        <w:rPr>
          <w:sz w:val="20"/>
          <w:szCs w:val="20"/>
          <w:lang w:val="es-ES_tradnl"/>
        </w:rPr>
        <w:t xml:space="preserve">las tres presuntas </w:t>
      </w:r>
      <w:r w:rsidR="00523FF0" w:rsidRPr="00974A5C">
        <w:rPr>
          <w:sz w:val="20"/>
          <w:szCs w:val="20"/>
          <w:lang w:val="es-ES_tradnl"/>
        </w:rPr>
        <w:t>víctimas</w:t>
      </w:r>
      <w:r w:rsidR="001C6B9C" w:rsidRPr="00974A5C">
        <w:rPr>
          <w:sz w:val="20"/>
          <w:szCs w:val="20"/>
          <w:lang w:val="es-ES_tradnl"/>
        </w:rPr>
        <w:t xml:space="preserve"> habían muerto </w:t>
      </w:r>
      <w:r w:rsidR="00CB7FBC" w:rsidRPr="00974A5C">
        <w:rPr>
          <w:sz w:val="20"/>
          <w:szCs w:val="20"/>
          <w:lang w:val="es-ES_tradnl"/>
        </w:rPr>
        <w:t>en el marco de un operativo militar por la compañía halcón del Batallón No. 3 Agustín Codazzi de Palmira Valle del Cauca</w:t>
      </w:r>
      <w:r w:rsidR="004F0240" w:rsidRPr="00974A5C">
        <w:rPr>
          <w:sz w:val="20"/>
          <w:szCs w:val="20"/>
          <w:lang w:val="es-ES_tradnl"/>
        </w:rPr>
        <w:t>,</w:t>
      </w:r>
      <w:r w:rsidR="00CB7FBC" w:rsidRPr="00974A5C">
        <w:rPr>
          <w:sz w:val="20"/>
          <w:szCs w:val="20"/>
          <w:lang w:val="es-ES_tradnl"/>
        </w:rPr>
        <w:t xml:space="preserve"> </w:t>
      </w:r>
      <w:r w:rsidR="001C6B9C" w:rsidRPr="00974A5C">
        <w:rPr>
          <w:sz w:val="20"/>
          <w:szCs w:val="20"/>
          <w:lang w:val="es-ES_tradnl"/>
        </w:rPr>
        <w:t>cuando pretendían hacer un secuestro como</w:t>
      </w:r>
      <w:r w:rsidR="00CB7FBC" w:rsidRPr="00974A5C">
        <w:rPr>
          <w:sz w:val="20"/>
          <w:szCs w:val="20"/>
          <w:lang w:val="es-ES_tradnl"/>
        </w:rPr>
        <w:t xml:space="preserve"> parte de la insurgencia</w:t>
      </w:r>
      <w:r w:rsidR="001C6B9C" w:rsidRPr="00974A5C">
        <w:rPr>
          <w:sz w:val="20"/>
          <w:szCs w:val="20"/>
          <w:lang w:val="es-ES_tradnl"/>
        </w:rPr>
        <w:t>.</w:t>
      </w:r>
      <w:r w:rsidR="00CB7FBC" w:rsidRPr="00974A5C">
        <w:rPr>
          <w:sz w:val="20"/>
          <w:szCs w:val="20"/>
          <w:lang w:val="es-ES_tradnl"/>
        </w:rPr>
        <w:t xml:space="preserve"> En tal sentido, agrega que e</w:t>
      </w:r>
      <w:r w:rsidR="001C6B9C" w:rsidRPr="00974A5C">
        <w:rPr>
          <w:sz w:val="20"/>
          <w:szCs w:val="20"/>
          <w:lang w:val="es-ES_tradnl"/>
        </w:rPr>
        <w:t>l periódico “Nuestro Diario” de Palmira</w:t>
      </w:r>
      <w:r w:rsidR="004F0240" w:rsidRPr="00974A5C">
        <w:rPr>
          <w:sz w:val="20"/>
          <w:szCs w:val="20"/>
          <w:lang w:val="es-ES_tradnl"/>
        </w:rPr>
        <w:t>,</w:t>
      </w:r>
      <w:r w:rsidR="001C6B9C" w:rsidRPr="00974A5C">
        <w:rPr>
          <w:sz w:val="20"/>
          <w:szCs w:val="20"/>
          <w:lang w:val="es-ES_tradnl"/>
        </w:rPr>
        <w:t xml:space="preserve"> en edición de marzo de 2008</w:t>
      </w:r>
      <w:r w:rsidR="004F0240" w:rsidRPr="00974A5C">
        <w:rPr>
          <w:sz w:val="20"/>
          <w:szCs w:val="20"/>
          <w:lang w:val="es-ES_tradnl"/>
        </w:rPr>
        <w:t>,</w:t>
      </w:r>
      <w:r w:rsidR="001C6B9C" w:rsidRPr="00974A5C">
        <w:rPr>
          <w:sz w:val="20"/>
          <w:szCs w:val="20"/>
          <w:lang w:val="es-ES_tradnl"/>
        </w:rPr>
        <w:t xml:space="preserve"> reportó que según las autoridades l</w:t>
      </w:r>
      <w:r w:rsidR="00CB7FBC" w:rsidRPr="00974A5C">
        <w:rPr>
          <w:sz w:val="20"/>
          <w:szCs w:val="20"/>
          <w:lang w:val="es-ES_tradnl"/>
        </w:rPr>
        <w:t xml:space="preserve">os tres </w:t>
      </w:r>
      <w:r w:rsidR="00E9311E" w:rsidRPr="00974A5C">
        <w:rPr>
          <w:sz w:val="20"/>
          <w:szCs w:val="20"/>
          <w:lang w:val="es-ES_tradnl"/>
        </w:rPr>
        <w:t>hombres</w:t>
      </w:r>
      <w:r w:rsidR="00CB7FBC" w:rsidRPr="00974A5C">
        <w:rPr>
          <w:sz w:val="20"/>
          <w:szCs w:val="20"/>
          <w:lang w:val="es-ES_tradnl"/>
        </w:rPr>
        <w:t xml:space="preserve"> </w:t>
      </w:r>
      <w:r w:rsidR="001C6B9C" w:rsidRPr="00974A5C">
        <w:rPr>
          <w:sz w:val="20"/>
          <w:szCs w:val="20"/>
          <w:lang w:val="es-ES_tradnl"/>
        </w:rPr>
        <w:t>iban a recibir un dinero pr</w:t>
      </w:r>
      <w:r w:rsidR="00CB7FBC" w:rsidRPr="00974A5C">
        <w:rPr>
          <w:sz w:val="20"/>
          <w:szCs w:val="20"/>
          <w:lang w:val="es-ES_tradnl"/>
        </w:rPr>
        <w:t>o</w:t>
      </w:r>
      <w:r w:rsidR="001C6B9C" w:rsidRPr="00974A5C">
        <w:rPr>
          <w:sz w:val="20"/>
          <w:szCs w:val="20"/>
          <w:lang w:val="es-ES_tradnl"/>
        </w:rPr>
        <w:t xml:space="preserve">veniente de actividades de </w:t>
      </w:r>
      <w:r w:rsidR="00CB7FBC" w:rsidRPr="00974A5C">
        <w:rPr>
          <w:sz w:val="20"/>
          <w:szCs w:val="20"/>
          <w:lang w:val="es-ES_tradnl"/>
        </w:rPr>
        <w:t>extorsión</w:t>
      </w:r>
      <w:r w:rsidR="001C6B9C" w:rsidRPr="00974A5C">
        <w:rPr>
          <w:sz w:val="20"/>
          <w:szCs w:val="20"/>
          <w:lang w:val="es-ES_tradnl"/>
        </w:rPr>
        <w:t xml:space="preserve"> </w:t>
      </w:r>
      <w:r w:rsidR="00CB7FBC" w:rsidRPr="00974A5C">
        <w:rPr>
          <w:sz w:val="20"/>
          <w:szCs w:val="20"/>
          <w:lang w:val="es-ES_tradnl"/>
        </w:rPr>
        <w:t xml:space="preserve">como </w:t>
      </w:r>
      <w:r w:rsidR="001C6B9C" w:rsidRPr="00974A5C">
        <w:rPr>
          <w:sz w:val="20"/>
          <w:szCs w:val="20"/>
          <w:lang w:val="es-ES_tradnl"/>
        </w:rPr>
        <w:t>milicianos de</w:t>
      </w:r>
      <w:r w:rsidR="00CB7FBC" w:rsidRPr="00974A5C">
        <w:rPr>
          <w:sz w:val="20"/>
          <w:szCs w:val="20"/>
          <w:lang w:val="es-ES_tradnl"/>
        </w:rPr>
        <w:t xml:space="preserve"> </w:t>
      </w:r>
      <w:r w:rsidR="001C6B9C" w:rsidRPr="00974A5C">
        <w:rPr>
          <w:sz w:val="20"/>
          <w:szCs w:val="20"/>
          <w:lang w:val="es-ES_tradnl"/>
        </w:rPr>
        <w:t xml:space="preserve">las FARC-EP. </w:t>
      </w:r>
    </w:p>
    <w:p w14:paraId="1511BA63" w14:textId="67FC2687" w:rsidR="009E253A" w:rsidRPr="00974A5C" w:rsidRDefault="00EF7244" w:rsidP="009E253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lang w:val="es-ES_tradnl"/>
        </w:rPr>
      </w:pPr>
      <w:r w:rsidRPr="00974A5C">
        <w:rPr>
          <w:color w:val="auto"/>
          <w:sz w:val="20"/>
          <w:szCs w:val="20"/>
          <w:lang w:val="es-ES_tradnl"/>
        </w:rPr>
        <w:t>Alega</w:t>
      </w:r>
      <w:r w:rsidR="00CB7FBC" w:rsidRPr="00974A5C">
        <w:rPr>
          <w:color w:val="auto"/>
          <w:sz w:val="20"/>
          <w:szCs w:val="20"/>
          <w:lang w:val="es-ES_tradnl"/>
        </w:rPr>
        <w:t xml:space="preserve"> </w:t>
      </w:r>
      <w:r w:rsidR="009E253A" w:rsidRPr="00974A5C">
        <w:rPr>
          <w:color w:val="auto"/>
          <w:sz w:val="20"/>
          <w:szCs w:val="20"/>
          <w:lang w:val="es-ES_tradnl"/>
        </w:rPr>
        <w:t>que las explicaciones sobre la muerte en combate de l</w:t>
      </w:r>
      <w:r w:rsidR="00E9311E" w:rsidRPr="00974A5C">
        <w:rPr>
          <w:color w:val="auto"/>
          <w:sz w:val="20"/>
          <w:szCs w:val="20"/>
          <w:lang w:val="es-ES_tradnl"/>
        </w:rPr>
        <w:t>a</w:t>
      </w:r>
      <w:r w:rsidR="009E253A" w:rsidRPr="00974A5C">
        <w:rPr>
          <w:color w:val="auto"/>
          <w:sz w:val="20"/>
          <w:szCs w:val="20"/>
          <w:lang w:val="es-ES_tradnl"/>
        </w:rPr>
        <w:t xml:space="preserve">s tres </w:t>
      </w:r>
      <w:r w:rsidR="00E9311E" w:rsidRPr="00974A5C">
        <w:rPr>
          <w:color w:val="auto"/>
          <w:sz w:val="20"/>
          <w:szCs w:val="20"/>
          <w:lang w:val="es-ES_tradnl"/>
        </w:rPr>
        <w:t xml:space="preserve">presuntas víctimas </w:t>
      </w:r>
      <w:r w:rsidR="009E253A" w:rsidRPr="00974A5C">
        <w:rPr>
          <w:color w:val="auto"/>
          <w:sz w:val="20"/>
          <w:szCs w:val="20"/>
          <w:lang w:val="es-ES_tradnl"/>
        </w:rPr>
        <w:t xml:space="preserve">son contradictorias y los informes </w:t>
      </w:r>
      <w:r w:rsidR="00CB7FBC" w:rsidRPr="00974A5C">
        <w:rPr>
          <w:color w:val="auto"/>
          <w:sz w:val="20"/>
          <w:szCs w:val="20"/>
          <w:lang w:val="es-ES_tradnl"/>
        </w:rPr>
        <w:t xml:space="preserve">relativos </w:t>
      </w:r>
      <w:r w:rsidR="009E253A" w:rsidRPr="00974A5C">
        <w:rPr>
          <w:color w:val="auto"/>
          <w:sz w:val="20"/>
          <w:szCs w:val="20"/>
          <w:lang w:val="es-ES_tradnl"/>
        </w:rPr>
        <w:t xml:space="preserve">a la </w:t>
      </w:r>
      <w:r w:rsidR="00CB7FBC" w:rsidRPr="00974A5C">
        <w:rPr>
          <w:color w:val="auto"/>
          <w:sz w:val="20"/>
          <w:szCs w:val="20"/>
          <w:lang w:val="es-ES_tradnl"/>
        </w:rPr>
        <w:t>ejecución</w:t>
      </w:r>
      <w:r w:rsidR="009E253A" w:rsidRPr="00974A5C">
        <w:rPr>
          <w:color w:val="auto"/>
          <w:sz w:val="20"/>
          <w:szCs w:val="20"/>
          <w:lang w:val="es-ES_tradnl"/>
        </w:rPr>
        <w:t xml:space="preserve"> del </w:t>
      </w:r>
      <w:r w:rsidR="00CB7FBC" w:rsidRPr="00974A5C">
        <w:rPr>
          <w:color w:val="auto"/>
          <w:sz w:val="20"/>
          <w:szCs w:val="20"/>
          <w:lang w:val="es-ES_tradnl"/>
        </w:rPr>
        <w:t>operativo</w:t>
      </w:r>
      <w:r w:rsidR="009E253A" w:rsidRPr="00974A5C">
        <w:rPr>
          <w:color w:val="auto"/>
          <w:sz w:val="20"/>
          <w:szCs w:val="20"/>
          <w:lang w:val="es-ES_tradnl"/>
        </w:rPr>
        <w:t xml:space="preserve"> no se </w:t>
      </w:r>
      <w:r w:rsidR="00CB7FBC" w:rsidRPr="00974A5C">
        <w:rPr>
          <w:color w:val="auto"/>
          <w:sz w:val="20"/>
          <w:szCs w:val="20"/>
          <w:lang w:val="es-ES_tradnl"/>
        </w:rPr>
        <w:t>ajustan</w:t>
      </w:r>
      <w:r w:rsidR="009E253A" w:rsidRPr="00974A5C">
        <w:rPr>
          <w:color w:val="auto"/>
          <w:sz w:val="20"/>
          <w:szCs w:val="20"/>
          <w:lang w:val="es-ES_tradnl"/>
        </w:rPr>
        <w:t xml:space="preserve"> a la verdad de lo acontecido. </w:t>
      </w:r>
      <w:r w:rsidR="00CB7FBC" w:rsidRPr="00974A5C">
        <w:rPr>
          <w:color w:val="auto"/>
          <w:sz w:val="20"/>
          <w:szCs w:val="20"/>
          <w:lang w:val="es-ES_tradnl"/>
        </w:rPr>
        <w:t>Explica que n</w:t>
      </w:r>
      <w:r w:rsidR="009E253A" w:rsidRPr="00974A5C">
        <w:rPr>
          <w:color w:val="auto"/>
          <w:sz w:val="20"/>
          <w:szCs w:val="20"/>
          <w:lang w:val="es-ES_tradnl"/>
        </w:rPr>
        <w:t>o exi</w:t>
      </w:r>
      <w:r w:rsidR="00CB7FBC" w:rsidRPr="00974A5C">
        <w:rPr>
          <w:color w:val="auto"/>
          <w:sz w:val="20"/>
          <w:szCs w:val="20"/>
          <w:lang w:val="es-ES_tradnl"/>
        </w:rPr>
        <w:t>s</w:t>
      </w:r>
      <w:r w:rsidR="009E253A" w:rsidRPr="00974A5C">
        <w:rPr>
          <w:color w:val="auto"/>
          <w:sz w:val="20"/>
          <w:szCs w:val="20"/>
          <w:lang w:val="es-ES_tradnl"/>
        </w:rPr>
        <w:t xml:space="preserve">ten informes, reportes de </w:t>
      </w:r>
      <w:r w:rsidR="00CB7FBC" w:rsidRPr="00974A5C">
        <w:rPr>
          <w:color w:val="auto"/>
          <w:sz w:val="20"/>
          <w:szCs w:val="20"/>
          <w:lang w:val="es-ES_tradnl"/>
        </w:rPr>
        <w:t xml:space="preserve">inteligencia, otros </w:t>
      </w:r>
      <w:r w:rsidR="009E253A" w:rsidRPr="00974A5C">
        <w:rPr>
          <w:color w:val="auto"/>
          <w:sz w:val="20"/>
          <w:szCs w:val="20"/>
          <w:lang w:val="es-ES_tradnl"/>
        </w:rPr>
        <w:t xml:space="preserve">indicios o pruebas que vincularan a </w:t>
      </w:r>
      <w:r w:rsidR="00E9311E" w:rsidRPr="00974A5C">
        <w:rPr>
          <w:color w:val="auto"/>
          <w:sz w:val="20"/>
          <w:szCs w:val="20"/>
          <w:lang w:val="es-ES_tradnl"/>
        </w:rPr>
        <w:t xml:space="preserve">las presuntas víctimas </w:t>
      </w:r>
      <w:r w:rsidR="00684C7B" w:rsidRPr="00974A5C">
        <w:rPr>
          <w:color w:val="auto"/>
          <w:sz w:val="20"/>
          <w:szCs w:val="20"/>
          <w:lang w:val="es-ES_tradnl"/>
        </w:rPr>
        <w:t xml:space="preserve">como </w:t>
      </w:r>
      <w:r w:rsidR="009E253A" w:rsidRPr="00974A5C">
        <w:rPr>
          <w:color w:val="auto"/>
          <w:sz w:val="20"/>
          <w:szCs w:val="20"/>
          <w:lang w:val="es-ES_tradnl"/>
        </w:rPr>
        <w:t>miembros de</w:t>
      </w:r>
      <w:r w:rsidR="00684C7B" w:rsidRPr="00974A5C">
        <w:rPr>
          <w:color w:val="auto"/>
          <w:sz w:val="20"/>
          <w:szCs w:val="20"/>
          <w:lang w:val="es-ES_tradnl"/>
        </w:rPr>
        <w:t xml:space="preserve"> </w:t>
      </w:r>
      <w:r w:rsidR="009E253A" w:rsidRPr="00974A5C">
        <w:rPr>
          <w:color w:val="auto"/>
          <w:sz w:val="20"/>
          <w:szCs w:val="20"/>
          <w:lang w:val="es-ES_tradnl"/>
        </w:rPr>
        <w:t>las FARC.</w:t>
      </w:r>
      <w:r w:rsidR="00684C7B" w:rsidRPr="00974A5C">
        <w:rPr>
          <w:color w:val="auto"/>
          <w:sz w:val="20"/>
          <w:szCs w:val="20"/>
          <w:lang w:val="es-ES_tradnl"/>
        </w:rPr>
        <w:t xml:space="preserve"> </w:t>
      </w:r>
      <w:r w:rsidRPr="00974A5C">
        <w:rPr>
          <w:color w:val="auto"/>
          <w:sz w:val="20"/>
          <w:szCs w:val="20"/>
          <w:lang w:val="es-ES_tradnl"/>
        </w:rPr>
        <w:t>Aduce</w:t>
      </w:r>
      <w:r w:rsidR="00684C7B" w:rsidRPr="00974A5C">
        <w:rPr>
          <w:color w:val="auto"/>
          <w:sz w:val="20"/>
          <w:szCs w:val="20"/>
          <w:lang w:val="es-ES_tradnl"/>
        </w:rPr>
        <w:t xml:space="preserve"> que por la forma en que fueron hallados los cuerpos y la disposición de las armas </w:t>
      </w:r>
      <w:r w:rsidRPr="00974A5C">
        <w:rPr>
          <w:color w:val="auto"/>
          <w:sz w:val="20"/>
          <w:szCs w:val="20"/>
          <w:lang w:val="es-ES_tradnl"/>
        </w:rPr>
        <w:t xml:space="preserve">estos </w:t>
      </w:r>
      <w:r w:rsidR="00684C7B" w:rsidRPr="00974A5C">
        <w:rPr>
          <w:color w:val="auto"/>
          <w:sz w:val="20"/>
          <w:szCs w:val="20"/>
          <w:lang w:val="es-ES_tradnl"/>
        </w:rPr>
        <w:t xml:space="preserve">supuestamente </w:t>
      </w:r>
      <w:r w:rsidRPr="00974A5C">
        <w:rPr>
          <w:color w:val="auto"/>
          <w:sz w:val="20"/>
          <w:szCs w:val="20"/>
          <w:lang w:val="es-ES_tradnl"/>
        </w:rPr>
        <w:t>portaban</w:t>
      </w:r>
      <w:r w:rsidR="00684C7B" w:rsidRPr="00974A5C">
        <w:rPr>
          <w:color w:val="auto"/>
          <w:sz w:val="20"/>
          <w:szCs w:val="20"/>
          <w:lang w:val="es-ES_tradnl"/>
        </w:rPr>
        <w:t>, resulta claro que l</w:t>
      </w:r>
      <w:r w:rsidR="009E253A" w:rsidRPr="00974A5C">
        <w:rPr>
          <w:color w:val="auto"/>
          <w:sz w:val="20"/>
          <w:szCs w:val="20"/>
          <w:lang w:val="es-ES_tradnl"/>
        </w:rPr>
        <w:t>a escena del crimen fue alterada para simular la ocurrencia de un enfrentamiento armado</w:t>
      </w:r>
      <w:r w:rsidR="00684C7B" w:rsidRPr="00974A5C">
        <w:rPr>
          <w:color w:val="auto"/>
          <w:sz w:val="20"/>
          <w:szCs w:val="20"/>
          <w:lang w:val="es-ES_tradnl"/>
        </w:rPr>
        <w:t>. En tal sentido, indica, por ejemplo, que</w:t>
      </w:r>
      <w:r w:rsidR="009E253A" w:rsidRPr="00974A5C">
        <w:rPr>
          <w:color w:val="auto"/>
          <w:sz w:val="20"/>
          <w:szCs w:val="20"/>
          <w:lang w:val="es-ES_tradnl"/>
        </w:rPr>
        <w:t xml:space="preserve"> </w:t>
      </w:r>
      <w:r w:rsidR="00684C7B" w:rsidRPr="00974A5C">
        <w:rPr>
          <w:color w:val="auto"/>
          <w:sz w:val="20"/>
          <w:szCs w:val="20"/>
          <w:lang w:val="es-ES_tradnl"/>
        </w:rPr>
        <w:t>Héctor</w:t>
      </w:r>
      <w:r w:rsidR="009E253A" w:rsidRPr="00974A5C">
        <w:rPr>
          <w:color w:val="auto"/>
          <w:sz w:val="20"/>
          <w:szCs w:val="20"/>
          <w:lang w:val="es-ES_tradnl"/>
        </w:rPr>
        <w:t xml:space="preserve"> Fa</w:t>
      </w:r>
      <w:r w:rsidR="00684C7B" w:rsidRPr="00974A5C">
        <w:rPr>
          <w:color w:val="auto"/>
          <w:sz w:val="20"/>
          <w:szCs w:val="20"/>
          <w:lang w:val="es-ES_tradnl"/>
        </w:rPr>
        <w:t>b</w:t>
      </w:r>
      <w:r w:rsidR="009E253A" w:rsidRPr="00974A5C">
        <w:rPr>
          <w:color w:val="auto"/>
          <w:sz w:val="20"/>
          <w:szCs w:val="20"/>
          <w:lang w:val="es-ES_tradnl"/>
        </w:rPr>
        <w:t xml:space="preserve">io Rojas aparece portando un </w:t>
      </w:r>
      <w:r w:rsidR="00684C7B" w:rsidRPr="00974A5C">
        <w:rPr>
          <w:color w:val="auto"/>
          <w:sz w:val="20"/>
          <w:szCs w:val="20"/>
          <w:lang w:val="es-ES_tradnl"/>
        </w:rPr>
        <w:t>ar</w:t>
      </w:r>
      <w:r w:rsidR="009E253A" w:rsidRPr="00974A5C">
        <w:rPr>
          <w:color w:val="auto"/>
          <w:sz w:val="20"/>
          <w:szCs w:val="20"/>
          <w:lang w:val="es-ES_tradnl"/>
        </w:rPr>
        <w:t xml:space="preserve">ma de fuego en su mano </w:t>
      </w:r>
      <w:r w:rsidR="00684C7B" w:rsidRPr="00974A5C">
        <w:rPr>
          <w:color w:val="auto"/>
          <w:sz w:val="20"/>
          <w:szCs w:val="20"/>
          <w:lang w:val="es-ES_tradnl"/>
        </w:rPr>
        <w:t>izquierda</w:t>
      </w:r>
      <w:r w:rsidR="009E253A" w:rsidRPr="00974A5C">
        <w:rPr>
          <w:color w:val="auto"/>
          <w:sz w:val="20"/>
          <w:szCs w:val="20"/>
          <w:lang w:val="es-ES_tradnl"/>
        </w:rPr>
        <w:t xml:space="preserve"> </w:t>
      </w:r>
      <w:r w:rsidR="00974A5C" w:rsidRPr="00974A5C">
        <w:rPr>
          <w:color w:val="auto"/>
          <w:sz w:val="20"/>
          <w:szCs w:val="20"/>
          <w:lang w:val="es-ES_tradnl"/>
        </w:rPr>
        <w:t>a pesar de que</w:t>
      </w:r>
      <w:r w:rsidR="009E253A" w:rsidRPr="00974A5C">
        <w:rPr>
          <w:color w:val="auto"/>
          <w:sz w:val="20"/>
          <w:szCs w:val="20"/>
          <w:lang w:val="es-ES_tradnl"/>
        </w:rPr>
        <w:t xml:space="preserve"> era diestro y que </w:t>
      </w:r>
      <w:r w:rsidR="00684C7B" w:rsidRPr="00974A5C">
        <w:rPr>
          <w:color w:val="auto"/>
          <w:sz w:val="20"/>
          <w:szCs w:val="20"/>
          <w:lang w:val="es-ES_tradnl"/>
        </w:rPr>
        <w:t>tenía</w:t>
      </w:r>
      <w:r w:rsidR="009E253A" w:rsidRPr="00974A5C">
        <w:rPr>
          <w:color w:val="auto"/>
          <w:sz w:val="20"/>
          <w:szCs w:val="20"/>
          <w:lang w:val="es-ES_tradnl"/>
        </w:rPr>
        <w:t xml:space="preserve"> una </w:t>
      </w:r>
      <w:r w:rsidR="00684C7B" w:rsidRPr="00974A5C">
        <w:rPr>
          <w:color w:val="auto"/>
          <w:sz w:val="20"/>
          <w:szCs w:val="20"/>
          <w:lang w:val="es-ES_tradnl"/>
        </w:rPr>
        <w:t>discapacidad</w:t>
      </w:r>
      <w:r w:rsidR="009E253A" w:rsidRPr="00974A5C">
        <w:rPr>
          <w:color w:val="auto"/>
          <w:sz w:val="20"/>
          <w:szCs w:val="20"/>
          <w:lang w:val="es-ES_tradnl"/>
        </w:rPr>
        <w:t xml:space="preserve"> motora en su mano izquierda </w:t>
      </w:r>
      <w:r w:rsidR="00684C7B" w:rsidRPr="00974A5C">
        <w:rPr>
          <w:color w:val="auto"/>
          <w:sz w:val="20"/>
          <w:szCs w:val="20"/>
          <w:lang w:val="es-ES_tradnl"/>
        </w:rPr>
        <w:t xml:space="preserve">que </w:t>
      </w:r>
      <w:r w:rsidR="009E253A" w:rsidRPr="00974A5C">
        <w:rPr>
          <w:color w:val="auto"/>
          <w:sz w:val="20"/>
          <w:szCs w:val="20"/>
          <w:lang w:val="es-ES_tradnl"/>
        </w:rPr>
        <w:t xml:space="preserve">haría imposible </w:t>
      </w:r>
      <w:r w:rsidR="00684C7B" w:rsidRPr="00974A5C">
        <w:rPr>
          <w:color w:val="auto"/>
          <w:sz w:val="20"/>
          <w:szCs w:val="20"/>
          <w:lang w:val="es-ES_tradnl"/>
        </w:rPr>
        <w:t xml:space="preserve">su uso </w:t>
      </w:r>
      <w:r w:rsidR="009E253A" w:rsidRPr="00974A5C">
        <w:rPr>
          <w:color w:val="auto"/>
          <w:sz w:val="20"/>
          <w:szCs w:val="20"/>
          <w:lang w:val="es-ES_tradnl"/>
        </w:rPr>
        <w:t>para portar o dispara</w:t>
      </w:r>
      <w:r w:rsidR="00684C7B" w:rsidRPr="00974A5C">
        <w:rPr>
          <w:color w:val="auto"/>
          <w:sz w:val="20"/>
          <w:szCs w:val="20"/>
          <w:lang w:val="es-ES_tradnl"/>
        </w:rPr>
        <w:t>r</w:t>
      </w:r>
      <w:r w:rsidR="009E253A" w:rsidRPr="00974A5C">
        <w:rPr>
          <w:color w:val="auto"/>
          <w:sz w:val="20"/>
          <w:szCs w:val="20"/>
          <w:lang w:val="es-ES_tradnl"/>
        </w:rPr>
        <w:t xml:space="preserve"> un arma. </w:t>
      </w:r>
    </w:p>
    <w:p w14:paraId="7A851AD2" w14:textId="174AD50C" w:rsidR="00514971" w:rsidRPr="00974A5C" w:rsidRDefault="00EF7244" w:rsidP="0051497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74A5C">
        <w:rPr>
          <w:sz w:val="20"/>
          <w:szCs w:val="20"/>
          <w:lang w:val="es-ES_tradnl"/>
        </w:rPr>
        <w:t>La parte peticionaria indica que se inició</w:t>
      </w:r>
      <w:r w:rsidR="0094652F" w:rsidRPr="00974A5C">
        <w:rPr>
          <w:sz w:val="20"/>
          <w:szCs w:val="20"/>
          <w:lang w:val="es-ES_tradnl"/>
        </w:rPr>
        <w:t xml:space="preserve"> </w:t>
      </w:r>
      <w:r w:rsidR="00514971" w:rsidRPr="00974A5C">
        <w:rPr>
          <w:sz w:val="20"/>
          <w:szCs w:val="20"/>
          <w:lang w:val="es-ES_tradnl"/>
        </w:rPr>
        <w:t>una</w:t>
      </w:r>
      <w:r w:rsidR="001D6637" w:rsidRPr="00974A5C">
        <w:rPr>
          <w:sz w:val="20"/>
          <w:szCs w:val="20"/>
          <w:lang w:val="es-ES_tradnl"/>
        </w:rPr>
        <w:t xml:space="preserve"> investigación penal </w:t>
      </w:r>
      <w:r w:rsidR="00514971" w:rsidRPr="00974A5C">
        <w:rPr>
          <w:sz w:val="20"/>
          <w:szCs w:val="20"/>
          <w:lang w:val="es-ES_tradnl"/>
        </w:rPr>
        <w:t>bajo el radicado No. 206 a cargo d</w:t>
      </w:r>
      <w:r w:rsidR="001D6637" w:rsidRPr="00974A5C">
        <w:rPr>
          <w:sz w:val="20"/>
          <w:szCs w:val="20"/>
          <w:lang w:val="es-ES_tradnl"/>
        </w:rPr>
        <w:t xml:space="preserve">el Juzgado 71 de Instrucción Penal Militar </w:t>
      </w:r>
      <w:r w:rsidR="0094652F" w:rsidRPr="00974A5C">
        <w:rPr>
          <w:sz w:val="20"/>
          <w:szCs w:val="20"/>
          <w:lang w:val="es-ES_tradnl"/>
        </w:rPr>
        <w:t xml:space="preserve">la cual se encuentra </w:t>
      </w:r>
      <w:r w:rsidR="001D6637" w:rsidRPr="00974A5C">
        <w:rPr>
          <w:sz w:val="20"/>
          <w:szCs w:val="20"/>
          <w:lang w:val="es-ES_tradnl"/>
        </w:rPr>
        <w:t xml:space="preserve">en </w:t>
      </w:r>
      <w:r w:rsidR="00514971" w:rsidRPr="00974A5C">
        <w:rPr>
          <w:sz w:val="20"/>
          <w:szCs w:val="20"/>
          <w:lang w:val="es-ES_tradnl"/>
        </w:rPr>
        <w:t>fase de indagación preliminar</w:t>
      </w:r>
      <w:r w:rsidR="001D6637" w:rsidRPr="00974A5C">
        <w:rPr>
          <w:sz w:val="20"/>
          <w:szCs w:val="20"/>
          <w:lang w:val="es-ES_tradnl"/>
        </w:rPr>
        <w:t xml:space="preserve">. </w:t>
      </w:r>
      <w:r w:rsidR="00B04030" w:rsidRPr="00974A5C">
        <w:rPr>
          <w:sz w:val="20"/>
          <w:szCs w:val="20"/>
          <w:lang w:val="es-ES_tradnl"/>
        </w:rPr>
        <w:t>A</w:t>
      </w:r>
      <w:r w:rsidR="006C04AA" w:rsidRPr="00974A5C">
        <w:rPr>
          <w:sz w:val="20"/>
          <w:szCs w:val="20"/>
          <w:lang w:val="es-ES_tradnl"/>
        </w:rPr>
        <w:t xml:space="preserve"> este respecto</w:t>
      </w:r>
      <w:r w:rsidR="00B04030" w:rsidRPr="00974A5C">
        <w:rPr>
          <w:sz w:val="20"/>
          <w:szCs w:val="20"/>
          <w:lang w:val="es-ES_tradnl"/>
        </w:rPr>
        <w:t>,</w:t>
      </w:r>
      <w:r w:rsidR="006C04AA" w:rsidRPr="00974A5C">
        <w:rPr>
          <w:sz w:val="20"/>
          <w:szCs w:val="20"/>
          <w:lang w:val="es-ES_tradnl"/>
        </w:rPr>
        <w:t xml:space="preserve"> argumenta que de conformidad con el acto legislativo No. 02 de 2012</w:t>
      </w:r>
      <w:r w:rsidR="0098549F" w:rsidRPr="00974A5C">
        <w:rPr>
          <w:rStyle w:val="FootnoteReference"/>
          <w:sz w:val="20"/>
          <w:szCs w:val="20"/>
          <w:lang w:val="es-ES_tradnl"/>
        </w:rPr>
        <w:footnoteReference w:id="4"/>
      </w:r>
      <w:r w:rsidR="006C04AA" w:rsidRPr="00974A5C">
        <w:rPr>
          <w:sz w:val="20"/>
          <w:szCs w:val="20"/>
          <w:lang w:val="es-ES_tradnl"/>
        </w:rPr>
        <w:t xml:space="preserve"> </w:t>
      </w:r>
      <w:r w:rsidR="003F4C5B" w:rsidRPr="00974A5C">
        <w:rPr>
          <w:sz w:val="20"/>
          <w:szCs w:val="20"/>
          <w:lang w:val="es-ES_tradnl"/>
        </w:rPr>
        <w:t xml:space="preserve">los hechos alegados estarían </w:t>
      </w:r>
      <w:r w:rsidR="003F4C5B" w:rsidRPr="00974A5C">
        <w:rPr>
          <w:sz w:val="20"/>
          <w:szCs w:val="20"/>
          <w:lang w:val="es-ES_tradnl"/>
        </w:rPr>
        <w:lastRenderedPageBreak/>
        <w:t xml:space="preserve">bajo la competencia del </w:t>
      </w:r>
      <w:r w:rsidR="00514971" w:rsidRPr="00974A5C">
        <w:rPr>
          <w:sz w:val="20"/>
          <w:szCs w:val="20"/>
          <w:lang w:val="es-ES_tradnl"/>
        </w:rPr>
        <w:t>fuero penal militar</w:t>
      </w:r>
      <w:r w:rsidR="00B04030" w:rsidRPr="00974A5C">
        <w:rPr>
          <w:sz w:val="20"/>
          <w:szCs w:val="20"/>
          <w:lang w:val="es-ES_tradnl"/>
        </w:rPr>
        <w:t>,</w:t>
      </w:r>
      <w:r w:rsidR="00514971" w:rsidRPr="00974A5C">
        <w:rPr>
          <w:sz w:val="20"/>
          <w:szCs w:val="20"/>
          <w:lang w:val="es-ES_tradnl"/>
        </w:rPr>
        <w:t xml:space="preserve"> </w:t>
      </w:r>
      <w:r w:rsidR="00B04030" w:rsidRPr="00974A5C">
        <w:rPr>
          <w:sz w:val="20"/>
          <w:szCs w:val="20"/>
          <w:lang w:val="es-ES_tradnl"/>
        </w:rPr>
        <w:t>contrariamente</w:t>
      </w:r>
      <w:r w:rsidR="00514971" w:rsidRPr="00974A5C">
        <w:rPr>
          <w:sz w:val="20"/>
          <w:szCs w:val="20"/>
          <w:lang w:val="es-ES_tradnl"/>
        </w:rPr>
        <w:t xml:space="preserve"> a lo establecido en las recomendaciones y jurisprudencia nacional </w:t>
      </w:r>
      <w:r w:rsidR="003F4C5B" w:rsidRPr="00974A5C">
        <w:rPr>
          <w:sz w:val="20"/>
          <w:szCs w:val="20"/>
          <w:lang w:val="es-ES_tradnl"/>
        </w:rPr>
        <w:t>e</w:t>
      </w:r>
      <w:r w:rsidR="00514971" w:rsidRPr="00974A5C">
        <w:rPr>
          <w:sz w:val="20"/>
          <w:szCs w:val="20"/>
          <w:lang w:val="es-ES_tradnl"/>
        </w:rPr>
        <w:t xml:space="preserve"> internacional. </w:t>
      </w:r>
      <w:r w:rsidR="003F4C5B" w:rsidRPr="00974A5C">
        <w:rPr>
          <w:sz w:val="20"/>
          <w:szCs w:val="20"/>
          <w:lang w:val="es-ES_tradnl"/>
        </w:rPr>
        <w:t>En consecuencia, la parte peticionaria señala que este proceso no es el recurso adecuado para establecer y sancionar la responsabilidad penal por las vulneraciones los derechos a la vida, honra, y a la dignidad en tanto desconocen el principio del juez natural</w:t>
      </w:r>
      <w:r w:rsidR="004148EB" w:rsidRPr="00974A5C">
        <w:rPr>
          <w:sz w:val="20"/>
          <w:szCs w:val="20"/>
          <w:lang w:val="es-ES_tradnl"/>
        </w:rPr>
        <w:t>. Sostiene entonces,</w:t>
      </w:r>
      <w:r w:rsidR="003F4C5B" w:rsidRPr="00974A5C">
        <w:rPr>
          <w:sz w:val="20"/>
          <w:szCs w:val="20"/>
          <w:lang w:val="es-ES_tradnl"/>
        </w:rPr>
        <w:t xml:space="preserve"> </w:t>
      </w:r>
      <w:r w:rsidR="004148EB" w:rsidRPr="00974A5C">
        <w:rPr>
          <w:sz w:val="20"/>
          <w:szCs w:val="20"/>
          <w:lang w:val="es-ES_tradnl"/>
        </w:rPr>
        <w:t xml:space="preserve">la procedencia de </w:t>
      </w:r>
      <w:r w:rsidR="003F4C5B" w:rsidRPr="00974A5C">
        <w:rPr>
          <w:sz w:val="20"/>
          <w:szCs w:val="20"/>
          <w:lang w:val="es-ES_tradnl"/>
        </w:rPr>
        <w:t xml:space="preserve">la </w:t>
      </w:r>
      <w:r w:rsidR="004148EB" w:rsidRPr="00974A5C">
        <w:rPr>
          <w:sz w:val="20"/>
          <w:szCs w:val="20"/>
          <w:lang w:val="es-ES_tradnl"/>
        </w:rPr>
        <w:t>aplicación</w:t>
      </w:r>
      <w:r w:rsidR="00514971" w:rsidRPr="00974A5C">
        <w:rPr>
          <w:sz w:val="20"/>
          <w:szCs w:val="20"/>
          <w:lang w:val="es-ES_tradnl"/>
        </w:rPr>
        <w:t xml:space="preserve"> de la excepción al agotamiento de recursos internos </w:t>
      </w:r>
      <w:r w:rsidR="00B04030" w:rsidRPr="00974A5C">
        <w:rPr>
          <w:sz w:val="20"/>
          <w:szCs w:val="20"/>
          <w:lang w:val="es-ES_tradnl"/>
        </w:rPr>
        <w:t>de acuerdo con el</w:t>
      </w:r>
      <w:r w:rsidR="004148EB" w:rsidRPr="00974A5C">
        <w:rPr>
          <w:sz w:val="20"/>
          <w:szCs w:val="20"/>
          <w:lang w:val="es-ES_tradnl"/>
        </w:rPr>
        <w:t xml:space="preserve"> artículo </w:t>
      </w:r>
      <w:r w:rsidR="00514971" w:rsidRPr="00974A5C">
        <w:rPr>
          <w:sz w:val="20"/>
          <w:szCs w:val="20"/>
          <w:lang w:val="es-ES_tradnl"/>
        </w:rPr>
        <w:t>46.2.a</w:t>
      </w:r>
      <w:r w:rsidR="00B04030" w:rsidRPr="00974A5C">
        <w:rPr>
          <w:sz w:val="20"/>
          <w:szCs w:val="20"/>
          <w:lang w:val="es-ES_tradnl"/>
        </w:rPr>
        <w:t>)</w:t>
      </w:r>
      <w:r w:rsidR="004148EB" w:rsidRPr="00974A5C">
        <w:rPr>
          <w:sz w:val="20"/>
          <w:szCs w:val="20"/>
          <w:lang w:val="es-ES_tradnl"/>
        </w:rPr>
        <w:t xml:space="preserve"> de la Convención Americana</w:t>
      </w:r>
      <w:r w:rsidR="00514971" w:rsidRPr="00974A5C">
        <w:rPr>
          <w:sz w:val="20"/>
          <w:szCs w:val="20"/>
          <w:lang w:val="es-ES_tradnl"/>
        </w:rPr>
        <w:t xml:space="preserve">. </w:t>
      </w:r>
    </w:p>
    <w:p w14:paraId="34B9491D" w14:textId="15A580FE" w:rsidR="00514971" w:rsidRPr="00974A5C" w:rsidRDefault="00B04030" w:rsidP="001D663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lang w:val="es-ES_tradnl"/>
        </w:rPr>
      </w:pPr>
      <w:r w:rsidRPr="00974A5C">
        <w:rPr>
          <w:sz w:val="20"/>
          <w:szCs w:val="20"/>
          <w:lang w:val="es-ES_tradnl"/>
        </w:rPr>
        <w:t>D</w:t>
      </w:r>
      <w:r w:rsidR="00684C7B" w:rsidRPr="00974A5C">
        <w:rPr>
          <w:sz w:val="20"/>
          <w:szCs w:val="20"/>
          <w:lang w:val="es-ES_tradnl"/>
        </w:rPr>
        <w:t xml:space="preserve">os años </w:t>
      </w:r>
      <w:r w:rsidRPr="00974A5C">
        <w:rPr>
          <w:sz w:val="20"/>
          <w:szCs w:val="20"/>
          <w:lang w:val="es-ES_tradnl"/>
        </w:rPr>
        <w:t xml:space="preserve">después </w:t>
      </w:r>
      <w:r w:rsidR="00684C7B" w:rsidRPr="00974A5C">
        <w:rPr>
          <w:sz w:val="20"/>
          <w:szCs w:val="20"/>
          <w:lang w:val="es-ES_tradnl"/>
        </w:rPr>
        <w:t>de ocurridos los hechos</w:t>
      </w:r>
      <w:r w:rsidR="00A26BBE" w:rsidRPr="00974A5C">
        <w:rPr>
          <w:sz w:val="20"/>
          <w:szCs w:val="20"/>
          <w:lang w:val="es-ES_tradnl"/>
        </w:rPr>
        <w:t>,</w:t>
      </w:r>
      <w:r w:rsidR="00654EC1" w:rsidRPr="00974A5C">
        <w:rPr>
          <w:sz w:val="20"/>
          <w:szCs w:val="20"/>
          <w:lang w:val="es-ES_tradnl"/>
        </w:rPr>
        <w:t xml:space="preserve"> la Unidad N</w:t>
      </w:r>
      <w:r w:rsidR="00A26BBE" w:rsidRPr="00974A5C">
        <w:rPr>
          <w:sz w:val="20"/>
          <w:szCs w:val="20"/>
          <w:lang w:val="es-ES_tradnl"/>
        </w:rPr>
        <w:t>a</w:t>
      </w:r>
      <w:r w:rsidR="00654EC1" w:rsidRPr="00974A5C">
        <w:rPr>
          <w:sz w:val="20"/>
          <w:szCs w:val="20"/>
          <w:lang w:val="es-ES_tradnl"/>
        </w:rPr>
        <w:t>cional de Derechos Humanos y Derecho Internacional Humanitario de la Fiscal</w:t>
      </w:r>
      <w:r w:rsidR="00A26BBE" w:rsidRPr="00974A5C">
        <w:rPr>
          <w:sz w:val="20"/>
          <w:szCs w:val="20"/>
          <w:lang w:val="es-ES_tradnl"/>
        </w:rPr>
        <w:t>í</w:t>
      </w:r>
      <w:r w:rsidR="00654EC1" w:rsidRPr="00974A5C">
        <w:rPr>
          <w:sz w:val="20"/>
          <w:szCs w:val="20"/>
          <w:lang w:val="es-ES_tradnl"/>
        </w:rPr>
        <w:t>a General de la N</w:t>
      </w:r>
      <w:r w:rsidR="00A26BBE" w:rsidRPr="00974A5C">
        <w:rPr>
          <w:sz w:val="20"/>
          <w:szCs w:val="20"/>
          <w:lang w:val="es-ES_tradnl"/>
        </w:rPr>
        <w:t>a</w:t>
      </w:r>
      <w:r w:rsidR="00654EC1" w:rsidRPr="00974A5C">
        <w:rPr>
          <w:sz w:val="20"/>
          <w:szCs w:val="20"/>
          <w:lang w:val="es-ES_tradnl"/>
        </w:rPr>
        <w:t>ci</w:t>
      </w:r>
      <w:r w:rsidR="00A26BBE" w:rsidRPr="00974A5C">
        <w:rPr>
          <w:sz w:val="20"/>
          <w:szCs w:val="20"/>
          <w:lang w:val="es-ES_tradnl"/>
        </w:rPr>
        <w:t>ó</w:t>
      </w:r>
      <w:r w:rsidR="00654EC1" w:rsidRPr="00974A5C">
        <w:rPr>
          <w:sz w:val="20"/>
          <w:szCs w:val="20"/>
          <w:lang w:val="es-ES_tradnl"/>
        </w:rPr>
        <w:t xml:space="preserve">n </w:t>
      </w:r>
      <w:r w:rsidR="00684C7B" w:rsidRPr="00974A5C">
        <w:rPr>
          <w:sz w:val="20"/>
          <w:szCs w:val="20"/>
          <w:lang w:val="es-ES_tradnl"/>
        </w:rPr>
        <w:t xml:space="preserve">se </w:t>
      </w:r>
      <w:r w:rsidR="00654EC1" w:rsidRPr="00974A5C">
        <w:rPr>
          <w:sz w:val="20"/>
          <w:szCs w:val="20"/>
          <w:lang w:val="es-ES_tradnl"/>
        </w:rPr>
        <w:t xml:space="preserve">avocó </w:t>
      </w:r>
      <w:r w:rsidR="00684C7B" w:rsidRPr="00974A5C">
        <w:rPr>
          <w:sz w:val="20"/>
          <w:szCs w:val="20"/>
          <w:lang w:val="es-ES_tradnl"/>
        </w:rPr>
        <w:t xml:space="preserve">al conocimiento de </w:t>
      </w:r>
      <w:r w:rsidR="00654EC1" w:rsidRPr="00974A5C">
        <w:rPr>
          <w:sz w:val="20"/>
          <w:szCs w:val="20"/>
          <w:lang w:val="es-ES_tradnl"/>
        </w:rPr>
        <w:t>la investigación</w:t>
      </w:r>
      <w:r w:rsidR="00684C7B" w:rsidRPr="00974A5C">
        <w:rPr>
          <w:sz w:val="20"/>
          <w:szCs w:val="20"/>
          <w:lang w:val="es-ES_tradnl"/>
        </w:rPr>
        <w:t xml:space="preserve"> penal la cual se encuentra a cargo de </w:t>
      </w:r>
      <w:r w:rsidR="00740671" w:rsidRPr="00974A5C">
        <w:rPr>
          <w:sz w:val="20"/>
          <w:szCs w:val="20"/>
          <w:lang w:val="es-ES_tradnl"/>
        </w:rPr>
        <w:t>l</w:t>
      </w:r>
      <w:r w:rsidR="00654EC1" w:rsidRPr="00974A5C">
        <w:rPr>
          <w:sz w:val="20"/>
          <w:szCs w:val="20"/>
          <w:lang w:val="es-ES_tradnl"/>
        </w:rPr>
        <w:t>a Fiscal</w:t>
      </w:r>
      <w:r w:rsidR="00740671" w:rsidRPr="00974A5C">
        <w:rPr>
          <w:sz w:val="20"/>
          <w:szCs w:val="20"/>
          <w:lang w:val="es-ES_tradnl"/>
        </w:rPr>
        <w:t>í</w:t>
      </w:r>
      <w:r w:rsidR="00654EC1" w:rsidRPr="00974A5C">
        <w:rPr>
          <w:sz w:val="20"/>
          <w:szCs w:val="20"/>
          <w:lang w:val="es-ES_tradnl"/>
        </w:rPr>
        <w:t xml:space="preserve">a 55 </w:t>
      </w:r>
      <w:r w:rsidR="00740671" w:rsidRPr="00974A5C">
        <w:rPr>
          <w:sz w:val="20"/>
          <w:szCs w:val="20"/>
          <w:lang w:val="es-ES_tradnl"/>
        </w:rPr>
        <w:t>E</w:t>
      </w:r>
      <w:r w:rsidR="00654EC1" w:rsidRPr="00974A5C">
        <w:rPr>
          <w:sz w:val="20"/>
          <w:szCs w:val="20"/>
          <w:lang w:val="es-ES_tradnl"/>
        </w:rPr>
        <w:t xml:space="preserve">specializada de la </w:t>
      </w:r>
      <w:r w:rsidR="00740671" w:rsidRPr="00974A5C">
        <w:rPr>
          <w:sz w:val="20"/>
          <w:szCs w:val="20"/>
          <w:lang w:val="es-ES_tradnl"/>
        </w:rPr>
        <w:t>U</w:t>
      </w:r>
      <w:r w:rsidR="00654EC1" w:rsidRPr="00974A5C">
        <w:rPr>
          <w:sz w:val="20"/>
          <w:szCs w:val="20"/>
          <w:lang w:val="es-ES_tradnl"/>
        </w:rPr>
        <w:t>nidad de De</w:t>
      </w:r>
      <w:r w:rsidR="00740671" w:rsidRPr="00974A5C">
        <w:rPr>
          <w:sz w:val="20"/>
          <w:szCs w:val="20"/>
          <w:lang w:val="es-ES_tradnl"/>
        </w:rPr>
        <w:t>r</w:t>
      </w:r>
      <w:r w:rsidR="00654EC1" w:rsidRPr="00974A5C">
        <w:rPr>
          <w:sz w:val="20"/>
          <w:szCs w:val="20"/>
          <w:lang w:val="es-ES_tradnl"/>
        </w:rPr>
        <w:t xml:space="preserve">echos Humanos y Derecho Internacional Humanitario. </w:t>
      </w:r>
      <w:r w:rsidR="001D6637" w:rsidRPr="00974A5C">
        <w:rPr>
          <w:sz w:val="20"/>
          <w:szCs w:val="20"/>
          <w:lang w:val="es-ES_tradnl"/>
        </w:rPr>
        <w:t xml:space="preserve">No obstante, </w:t>
      </w:r>
      <w:r w:rsidRPr="00974A5C">
        <w:rPr>
          <w:sz w:val="20"/>
          <w:szCs w:val="20"/>
          <w:lang w:val="es-ES_tradnl"/>
        </w:rPr>
        <w:t xml:space="preserve">este proceso, según alegan los peticionarios, se encuentra aún en fase de investigación sin que se haya adoptado una </w:t>
      </w:r>
      <w:r w:rsidR="00654EC1" w:rsidRPr="00974A5C">
        <w:rPr>
          <w:sz w:val="20"/>
          <w:szCs w:val="20"/>
          <w:lang w:val="es-ES_tradnl"/>
        </w:rPr>
        <w:t xml:space="preserve">decisión </w:t>
      </w:r>
      <w:r w:rsidRPr="00974A5C">
        <w:rPr>
          <w:sz w:val="20"/>
          <w:szCs w:val="20"/>
          <w:lang w:val="es-ES_tradnl"/>
        </w:rPr>
        <w:t>con respecto a la eventual responsabilidad</w:t>
      </w:r>
      <w:r w:rsidR="00654EC1" w:rsidRPr="00974A5C">
        <w:rPr>
          <w:sz w:val="20"/>
          <w:szCs w:val="20"/>
          <w:lang w:val="es-ES_tradnl"/>
        </w:rPr>
        <w:t xml:space="preserve"> militares y civiles que </w:t>
      </w:r>
      <w:r w:rsidRPr="00974A5C">
        <w:rPr>
          <w:sz w:val="20"/>
          <w:szCs w:val="20"/>
          <w:lang w:val="es-ES_tradnl"/>
        </w:rPr>
        <w:t>en las muertes de las presuntas víctimas</w:t>
      </w:r>
      <w:r w:rsidR="00654EC1" w:rsidRPr="00974A5C">
        <w:rPr>
          <w:sz w:val="20"/>
          <w:szCs w:val="20"/>
          <w:lang w:val="es-ES_tradnl"/>
        </w:rPr>
        <w:t xml:space="preserve">. </w:t>
      </w:r>
      <w:r w:rsidRPr="00974A5C">
        <w:rPr>
          <w:sz w:val="20"/>
          <w:szCs w:val="20"/>
          <w:lang w:val="es-ES_tradnl"/>
        </w:rPr>
        <w:t>La parte peticionaria sostiene</w:t>
      </w:r>
      <w:r w:rsidR="001D6637" w:rsidRPr="00974A5C">
        <w:rPr>
          <w:sz w:val="20"/>
          <w:szCs w:val="20"/>
          <w:lang w:val="es-ES_tradnl"/>
        </w:rPr>
        <w:t xml:space="preserve"> que los familiares y sus representantes </w:t>
      </w:r>
      <w:r w:rsidR="00297975" w:rsidRPr="00974A5C">
        <w:rPr>
          <w:sz w:val="20"/>
          <w:szCs w:val="20"/>
          <w:lang w:val="es-ES_tradnl"/>
        </w:rPr>
        <w:t xml:space="preserve">han </w:t>
      </w:r>
      <w:r w:rsidR="00CA4D6E" w:rsidRPr="00974A5C">
        <w:rPr>
          <w:sz w:val="20"/>
          <w:szCs w:val="20"/>
          <w:lang w:val="es-ES_tradnl"/>
        </w:rPr>
        <w:t xml:space="preserve">solicitado verbalmente y por escrito explicación clara </w:t>
      </w:r>
      <w:r w:rsidR="00297975" w:rsidRPr="00974A5C">
        <w:rPr>
          <w:sz w:val="20"/>
          <w:szCs w:val="20"/>
          <w:lang w:val="es-ES_tradnl"/>
        </w:rPr>
        <w:t>ante los distintos fiscales de co</w:t>
      </w:r>
      <w:r w:rsidR="00CA4D6E" w:rsidRPr="00974A5C">
        <w:rPr>
          <w:sz w:val="20"/>
          <w:szCs w:val="20"/>
          <w:lang w:val="es-ES_tradnl"/>
        </w:rPr>
        <w:t>noci</w:t>
      </w:r>
      <w:r w:rsidR="00297975" w:rsidRPr="00974A5C">
        <w:rPr>
          <w:sz w:val="20"/>
          <w:szCs w:val="20"/>
          <w:lang w:val="es-ES_tradnl"/>
        </w:rPr>
        <w:t>miento sin obtener respuesta</w:t>
      </w:r>
      <w:r w:rsidR="00B67B2C" w:rsidRPr="00974A5C">
        <w:rPr>
          <w:sz w:val="20"/>
          <w:szCs w:val="20"/>
          <w:lang w:val="es-ES_tradnl"/>
        </w:rPr>
        <w:t>s concretas</w:t>
      </w:r>
      <w:r w:rsidR="00297975" w:rsidRPr="00974A5C">
        <w:rPr>
          <w:sz w:val="20"/>
          <w:szCs w:val="20"/>
          <w:lang w:val="es-ES_tradnl"/>
        </w:rPr>
        <w:t>.</w:t>
      </w:r>
      <w:r w:rsidR="004148EB" w:rsidRPr="00974A5C">
        <w:rPr>
          <w:sz w:val="20"/>
          <w:szCs w:val="20"/>
          <w:lang w:val="es-ES_tradnl"/>
        </w:rPr>
        <w:t xml:space="preserve"> En virtud de lo anterior, argumenta que existe un retardo injustificado en la investigación penal en tanto no se han recaudado elementos de prueba necesarios para la individualización de los autores </w:t>
      </w:r>
      <w:r w:rsidR="00600F4B" w:rsidRPr="00974A5C">
        <w:rPr>
          <w:sz w:val="20"/>
          <w:szCs w:val="20"/>
          <w:lang w:val="es-ES_tradnl"/>
        </w:rPr>
        <w:t xml:space="preserve">materiales e intelectuales </w:t>
      </w:r>
      <w:r w:rsidR="004148EB" w:rsidRPr="00974A5C">
        <w:rPr>
          <w:sz w:val="20"/>
          <w:szCs w:val="20"/>
          <w:lang w:val="es-ES_tradnl"/>
        </w:rPr>
        <w:t xml:space="preserve">de las ejecuciones extrajudiciales ni de las personas involucradas en la alteración de las escenas del crimen, y quienes atentaron contra la honra y dignidad de las </w:t>
      </w:r>
      <w:r w:rsidR="00600F4B" w:rsidRPr="00974A5C">
        <w:rPr>
          <w:sz w:val="20"/>
          <w:szCs w:val="20"/>
          <w:lang w:val="es-ES_tradnl"/>
        </w:rPr>
        <w:t xml:space="preserve">presuntas </w:t>
      </w:r>
      <w:r w:rsidR="004148EB" w:rsidRPr="00974A5C">
        <w:rPr>
          <w:sz w:val="20"/>
          <w:szCs w:val="20"/>
          <w:lang w:val="es-ES_tradnl"/>
        </w:rPr>
        <w:t>v</w:t>
      </w:r>
      <w:r w:rsidR="00600F4B" w:rsidRPr="00974A5C">
        <w:rPr>
          <w:sz w:val="20"/>
          <w:szCs w:val="20"/>
          <w:lang w:val="es-ES_tradnl"/>
        </w:rPr>
        <w:t>í</w:t>
      </w:r>
      <w:r w:rsidR="004148EB" w:rsidRPr="00974A5C">
        <w:rPr>
          <w:sz w:val="20"/>
          <w:szCs w:val="20"/>
          <w:lang w:val="es-ES_tradnl"/>
        </w:rPr>
        <w:t xml:space="preserve">ctimas ante los medios de comunicación.  </w:t>
      </w:r>
    </w:p>
    <w:p w14:paraId="60D2E03A" w14:textId="71E7561E" w:rsidR="00BA2C3E" w:rsidRPr="00974A5C" w:rsidRDefault="00586A1C" w:rsidP="00BA2C3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74A5C">
        <w:rPr>
          <w:sz w:val="20"/>
          <w:szCs w:val="20"/>
          <w:lang w:val="es-ES_tradnl"/>
        </w:rPr>
        <w:t xml:space="preserve">La parte peticionaria señala que con la entrada en vigencia de la Jurisdicción Especial para la Paz (en adelante “la JEP”), se dio un </w:t>
      </w:r>
      <w:r w:rsidR="00820326" w:rsidRPr="00974A5C">
        <w:rPr>
          <w:sz w:val="20"/>
          <w:szCs w:val="20"/>
          <w:lang w:val="es-ES_tradnl"/>
        </w:rPr>
        <w:t xml:space="preserve">cambio procesal de los recursos de la </w:t>
      </w:r>
      <w:r w:rsidR="001D6637" w:rsidRPr="00974A5C">
        <w:rPr>
          <w:sz w:val="20"/>
          <w:szCs w:val="20"/>
          <w:lang w:val="es-ES_tradnl"/>
        </w:rPr>
        <w:t>j</w:t>
      </w:r>
      <w:r w:rsidR="00820326" w:rsidRPr="00974A5C">
        <w:rPr>
          <w:sz w:val="20"/>
          <w:szCs w:val="20"/>
          <w:lang w:val="es-ES_tradnl"/>
        </w:rPr>
        <w:t xml:space="preserve">urisdicción interna </w:t>
      </w:r>
      <w:r w:rsidRPr="00974A5C">
        <w:rPr>
          <w:sz w:val="20"/>
          <w:szCs w:val="20"/>
          <w:lang w:val="es-ES_tradnl"/>
        </w:rPr>
        <w:t xml:space="preserve">lo que </w:t>
      </w:r>
      <w:r w:rsidR="00820326" w:rsidRPr="00974A5C">
        <w:rPr>
          <w:sz w:val="20"/>
          <w:szCs w:val="20"/>
          <w:lang w:val="es-ES_tradnl"/>
        </w:rPr>
        <w:t xml:space="preserve">ha provocado el otorgamiento de </w:t>
      </w:r>
      <w:r w:rsidR="001D6637" w:rsidRPr="00974A5C">
        <w:rPr>
          <w:sz w:val="20"/>
          <w:szCs w:val="20"/>
          <w:lang w:val="es-ES_tradnl"/>
        </w:rPr>
        <w:t>libertades</w:t>
      </w:r>
      <w:r w:rsidR="00820326" w:rsidRPr="00974A5C">
        <w:rPr>
          <w:sz w:val="20"/>
          <w:szCs w:val="20"/>
          <w:lang w:val="es-ES_tradnl"/>
        </w:rPr>
        <w:t xml:space="preserve"> a los militares que han cometido graves violaciones a los derechos humanos en el territorio nacional</w:t>
      </w:r>
      <w:r w:rsidR="00283E39" w:rsidRPr="00974A5C">
        <w:rPr>
          <w:sz w:val="20"/>
          <w:szCs w:val="20"/>
          <w:lang w:val="es-ES_tradnl"/>
        </w:rPr>
        <w:t>.</w:t>
      </w:r>
      <w:r w:rsidR="00820326" w:rsidRPr="00974A5C">
        <w:rPr>
          <w:sz w:val="20"/>
          <w:szCs w:val="20"/>
          <w:lang w:val="es-ES_tradnl"/>
        </w:rPr>
        <w:t xml:space="preserve"> </w:t>
      </w:r>
      <w:r w:rsidRPr="00974A5C">
        <w:rPr>
          <w:sz w:val="20"/>
          <w:szCs w:val="20"/>
          <w:lang w:val="es-ES_tradnl"/>
        </w:rPr>
        <w:t>Explica que, si bien de acuerdo con la normativa correspondiente, l</w:t>
      </w:r>
      <w:r w:rsidR="003B7BE6" w:rsidRPr="00974A5C">
        <w:rPr>
          <w:sz w:val="20"/>
          <w:szCs w:val="20"/>
          <w:lang w:val="es-ES_tradnl"/>
        </w:rPr>
        <w:t xml:space="preserve">a suspensión de los procedimientos penales por parte de la </w:t>
      </w:r>
      <w:r w:rsidR="00514971" w:rsidRPr="00974A5C">
        <w:rPr>
          <w:sz w:val="20"/>
          <w:szCs w:val="20"/>
          <w:lang w:val="es-ES_tradnl"/>
        </w:rPr>
        <w:t>Fiscalía</w:t>
      </w:r>
      <w:r w:rsidR="003B7BE6" w:rsidRPr="00974A5C">
        <w:rPr>
          <w:sz w:val="20"/>
          <w:szCs w:val="20"/>
          <w:lang w:val="es-ES_tradnl"/>
        </w:rPr>
        <w:t xml:space="preserve"> se haría efectiva una vez la JEP solicitara la</w:t>
      </w:r>
      <w:r w:rsidR="00514971" w:rsidRPr="00974A5C">
        <w:rPr>
          <w:sz w:val="20"/>
          <w:szCs w:val="20"/>
          <w:lang w:val="es-ES_tradnl"/>
        </w:rPr>
        <w:t xml:space="preserve"> remisión</w:t>
      </w:r>
      <w:r w:rsidR="003B7BE6" w:rsidRPr="00974A5C">
        <w:rPr>
          <w:sz w:val="20"/>
          <w:szCs w:val="20"/>
          <w:lang w:val="es-ES_tradnl"/>
        </w:rPr>
        <w:t xml:space="preserve"> de dichos procesos</w:t>
      </w:r>
      <w:r w:rsidRPr="00974A5C">
        <w:rPr>
          <w:sz w:val="20"/>
          <w:szCs w:val="20"/>
          <w:lang w:val="es-ES_tradnl"/>
        </w:rPr>
        <w:t xml:space="preserve">; </w:t>
      </w:r>
      <w:r w:rsidR="003B7BE6" w:rsidRPr="00974A5C">
        <w:rPr>
          <w:sz w:val="20"/>
          <w:szCs w:val="20"/>
          <w:lang w:val="es-ES_tradnl"/>
        </w:rPr>
        <w:t xml:space="preserve">en la </w:t>
      </w:r>
      <w:r w:rsidR="00514971" w:rsidRPr="00974A5C">
        <w:rPr>
          <w:sz w:val="20"/>
          <w:szCs w:val="20"/>
          <w:lang w:val="es-ES_tradnl"/>
        </w:rPr>
        <w:t>práctica</w:t>
      </w:r>
      <w:r w:rsidR="003B7BE6" w:rsidRPr="00974A5C">
        <w:rPr>
          <w:sz w:val="20"/>
          <w:szCs w:val="20"/>
          <w:lang w:val="es-ES_tradnl"/>
        </w:rPr>
        <w:t xml:space="preserve"> los procesos penales han sido suspendidos por</w:t>
      </w:r>
      <w:r w:rsidRPr="00974A5C">
        <w:rPr>
          <w:sz w:val="20"/>
          <w:szCs w:val="20"/>
          <w:lang w:val="es-ES_tradnl"/>
        </w:rPr>
        <w:t xml:space="preserve"> </w:t>
      </w:r>
      <w:r w:rsidR="00DF0F15" w:rsidRPr="00974A5C">
        <w:rPr>
          <w:sz w:val="20"/>
          <w:szCs w:val="20"/>
          <w:lang w:val="es-ES_tradnl"/>
        </w:rPr>
        <w:t>la</w:t>
      </w:r>
      <w:r w:rsidR="003B7BE6" w:rsidRPr="00974A5C">
        <w:rPr>
          <w:sz w:val="20"/>
          <w:szCs w:val="20"/>
          <w:lang w:val="es-ES_tradnl"/>
        </w:rPr>
        <w:t xml:space="preserve"> mera existencia </w:t>
      </w:r>
      <w:r w:rsidR="00DF0F15" w:rsidRPr="00974A5C">
        <w:rPr>
          <w:sz w:val="20"/>
          <w:szCs w:val="20"/>
          <w:lang w:val="es-ES_tradnl"/>
        </w:rPr>
        <w:t xml:space="preserve">de la JEP </w:t>
      </w:r>
      <w:r w:rsidR="003B7BE6" w:rsidRPr="00974A5C">
        <w:rPr>
          <w:sz w:val="20"/>
          <w:szCs w:val="20"/>
          <w:lang w:val="es-ES_tradnl"/>
        </w:rPr>
        <w:t xml:space="preserve">sin que </w:t>
      </w:r>
      <w:r w:rsidR="00DF0F15" w:rsidRPr="00974A5C">
        <w:rPr>
          <w:sz w:val="20"/>
          <w:szCs w:val="20"/>
          <w:lang w:val="es-ES_tradnl"/>
        </w:rPr>
        <w:t>esta se</w:t>
      </w:r>
      <w:r w:rsidR="003B7BE6" w:rsidRPr="00974A5C">
        <w:rPr>
          <w:sz w:val="20"/>
          <w:szCs w:val="20"/>
          <w:lang w:val="es-ES_tradnl"/>
        </w:rPr>
        <w:t xml:space="preserve"> haya avocado </w:t>
      </w:r>
      <w:r w:rsidR="00DF0F15" w:rsidRPr="00974A5C">
        <w:rPr>
          <w:sz w:val="20"/>
          <w:szCs w:val="20"/>
          <w:lang w:val="es-ES_tradnl"/>
        </w:rPr>
        <w:t>realmente a</w:t>
      </w:r>
      <w:r w:rsidR="003B7BE6" w:rsidRPr="00974A5C">
        <w:rPr>
          <w:sz w:val="20"/>
          <w:szCs w:val="20"/>
          <w:lang w:val="es-ES_tradnl"/>
        </w:rPr>
        <w:t xml:space="preserve">l respectivo conocimiento del caso. </w:t>
      </w:r>
      <w:r w:rsidR="00DF0F15" w:rsidRPr="00974A5C">
        <w:rPr>
          <w:sz w:val="20"/>
          <w:szCs w:val="20"/>
          <w:lang w:val="es-ES_tradnl"/>
        </w:rPr>
        <w:t>La parte peticionaria sostiene</w:t>
      </w:r>
      <w:r w:rsidRPr="00974A5C">
        <w:rPr>
          <w:sz w:val="20"/>
          <w:szCs w:val="20"/>
          <w:lang w:val="es-ES_tradnl"/>
        </w:rPr>
        <w:t xml:space="preserve"> que han </w:t>
      </w:r>
      <w:r w:rsidR="003B7BE6" w:rsidRPr="00974A5C">
        <w:rPr>
          <w:sz w:val="20"/>
          <w:szCs w:val="20"/>
          <w:lang w:val="es-ES_tradnl"/>
        </w:rPr>
        <w:t xml:space="preserve">solicitado </w:t>
      </w:r>
      <w:r w:rsidR="00514971" w:rsidRPr="00974A5C">
        <w:rPr>
          <w:sz w:val="20"/>
          <w:szCs w:val="20"/>
          <w:lang w:val="es-ES_tradnl"/>
        </w:rPr>
        <w:t>información</w:t>
      </w:r>
      <w:r w:rsidR="003B7BE6" w:rsidRPr="00974A5C">
        <w:rPr>
          <w:sz w:val="20"/>
          <w:szCs w:val="20"/>
          <w:lang w:val="es-ES_tradnl"/>
        </w:rPr>
        <w:t xml:space="preserve"> a la </w:t>
      </w:r>
      <w:r w:rsidRPr="00974A5C">
        <w:rPr>
          <w:sz w:val="20"/>
          <w:szCs w:val="20"/>
          <w:lang w:val="es-ES_tradnl"/>
        </w:rPr>
        <w:t>F</w:t>
      </w:r>
      <w:r w:rsidR="003B7BE6" w:rsidRPr="00974A5C">
        <w:rPr>
          <w:sz w:val="20"/>
          <w:szCs w:val="20"/>
          <w:lang w:val="es-ES_tradnl"/>
        </w:rPr>
        <w:t xml:space="preserve">iscalía </w:t>
      </w:r>
      <w:r w:rsidRPr="00974A5C">
        <w:rPr>
          <w:sz w:val="20"/>
          <w:szCs w:val="20"/>
          <w:lang w:val="es-ES_tradnl"/>
        </w:rPr>
        <w:t>G</w:t>
      </w:r>
      <w:r w:rsidR="003B7BE6" w:rsidRPr="00974A5C">
        <w:rPr>
          <w:sz w:val="20"/>
          <w:szCs w:val="20"/>
          <w:lang w:val="es-ES_tradnl"/>
        </w:rPr>
        <w:t xml:space="preserve">eneral de la </w:t>
      </w:r>
      <w:r w:rsidRPr="00974A5C">
        <w:rPr>
          <w:sz w:val="20"/>
          <w:szCs w:val="20"/>
          <w:lang w:val="es-ES_tradnl"/>
        </w:rPr>
        <w:t>N</w:t>
      </w:r>
      <w:r w:rsidR="003B7BE6" w:rsidRPr="00974A5C">
        <w:rPr>
          <w:sz w:val="20"/>
          <w:szCs w:val="20"/>
          <w:lang w:val="es-ES_tradnl"/>
        </w:rPr>
        <w:t xml:space="preserve">ación y a la </w:t>
      </w:r>
      <w:r w:rsidRPr="00974A5C">
        <w:rPr>
          <w:sz w:val="20"/>
          <w:szCs w:val="20"/>
          <w:lang w:val="es-ES_tradnl"/>
        </w:rPr>
        <w:t xml:space="preserve">JEP </w:t>
      </w:r>
      <w:r w:rsidR="003B7BE6" w:rsidRPr="00974A5C">
        <w:rPr>
          <w:sz w:val="20"/>
          <w:szCs w:val="20"/>
          <w:lang w:val="es-ES_tradnl"/>
        </w:rPr>
        <w:t>mediante derecho de petición sobre los respectivos casos desde marzo de 2019</w:t>
      </w:r>
      <w:r w:rsidR="00DF0F15" w:rsidRPr="00974A5C">
        <w:rPr>
          <w:sz w:val="20"/>
          <w:szCs w:val="20"/>
          <w:lang w:val="es-ES_tradnl"/>
        </w:rPr>
        <w:t>,</w:t>
      </w:r>
      <w:r w:rsidR="003B7BE6" w:rsidRPr="00974A5C">
        <w:rPr>
          <w:sz w:val="20"/>
          <w:szCs w:val="20"/>
          <w:lang w:val="es-ES_tradnl"/>
        </w:rPr>
        <w:t xml:space="preserve"> sin que a la fecha haya </w:t>
      </w:r>
      <w:r w:rsidRPr="00974A5C">
        <w:rPr>
          <w:sz w:val="20"/>
          <w:szCs w:val="20"/>
          <w:lang w:val="es-ES_tradnl"/>
        </w:rPr>
        <w:t xml:space="preserve">recibido </w:t>
      </w:r>
      <w:r w:rsidR="003B7BE6" w:rsidRPr="00974A5C">
        <w:rPr>
          <w:sz w:val="20"/>
          <w:szCs w:val="20"/>
          <w:lang w:val="es-ES_tradnl"/>
        </w:rPr>
        <w:t>respuesta</w:t>
      </w:r>
      <w:r w:rsidR="00283E39" w:rsidRPr="00974A5C">
        <w:rPr>
          <w:sz w:val="20"/>
          <w:szCs w:val="20"/>
          <w:lang w:val="es-ES_tradnl"/>
        </w:rPr>
        <w:t>.</w:t>
      </w:r>
      <w:r w:rsidR="00514971" w:rsidRPr="00974A5C">
        <w:rPr>
          <w:sz w:val="20"/>
          <w:szCs w:val="20"/>
          <w:lang w:val="es-ES_tradnl"/>
        </w:rPr>
        <w:t xml:space="preserve"> </w:t>
      </w:r>
      <w:r w:rsidR="009C3163" w:rsidRPr="00974A5C">
        <w:rPr>
          <w:sz w:val="20"/>
          <w:szCs w:val="20"/>
          <w:lang w:val="es-ES_tradnl"/>
        </w:rPr>
        <w:t xml:space="preserve">La parte peticionaria alega que </w:t>
      </w:r>
      <w:r w:rsidR="00820326" w:rsidRPr="00974A5C">
        <w:rPr>
          <w:sz w:val="20"/>
          <w:szCs w:val="20"/>
          <w:lang w:val="es-ES_tradnl"/>
        </w:rPr>
        <w:t xml:space="preserve">la justicia impartida por </w:t>
      </w:r>
      <w:r w:rsidR="009C3163" w:rsidRPr="00974A5C">
        <w:rPr>
          <w:sz w:val="20"/>
          <w:szCs w:val="20"/>
          <w:lang w:val="es-ES_tradnl"/>
        </w:rPr>
        <w:t xml:space="preserve">la JEP </w:t>
      </w:r>
      <w:r w:rsidR="00820326" w:rsidRPr="00974A5C">
        <w:rPr>
          <w:sz w:val="20"/>
          <w:szCs w:val="20"/>
          <w:lang w:val="es-ES_tradnl"/>
        </w:rPr>
        <w:t>se encuentra lejos de lograr el ideal de justicia</w:t>
      </w:r>
      <w:r w:rsidR="00DF0F15" w:rsidRPr="00974A5C">
        <w:rPr>
          <w:sz w:val="20"/>
          <w:szCs w:val="20"/>
          <w:lang w:val="es-ES_tradnl"/>
        </w:rPr>
        <w:t>,</w:t>
      </w:r>
      <w:r w:rsidR="00820326" w:rsidRPr="00974A5C">
        <w:rPr>
          <w:sz w:val="20"/>
          <w:szCs w:val="20"/>
          <w:lang w:val="es-ES_tradnl"/>
        </w:rPr>
        <w:t xml:space="preserve"> </w:t>
      </w:r>
      <w:r w:rsidR="009C3163" w:rsidRPr="00974A5C">
        <w:rPr>
          <w:sz w:val="20"/>
          <w:szCs w:val="20"/>
          <w:lang w:val="es-ES_tradnl"/>
        </w:rPr>
        <w:t xml:space="preserve">en tanto ha demostrado </w:t>
      </w:r>
      <w:r w:rsidR="00820326" w:rsidRPr="00974A5C">
        <w:rPr>
          <w:sz w:val="20"/>
          <w:szCs w:val="20"/>
          <w:lang w:val="es-ES_tradnl"/>
        </w:rPr>
        <w:t>un carácter parcializado</w:t>
      </w:r>
      <w:r w:rsidR="009C3163" w:rsidRPr="00974A5C">
        <w:rPr>
          <w:sz w:val="20"/>
          <w:szCs w:val="20"/>
          <w:lang w:val="es-ES_tradnl"/>
        </w:rPr>
        <w:t xml:space="preserve">. </w:t>
      </w:r>
    </w:p>
    <w:p w14:paraId="700D0E7A" w14:textId="58899C30" w:rsidR="00820326" w:rsidRPr="00974A5C" w:rsidRDefault="00284C2A" w:rsidP="00355AA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974A5C">
        <w:rPr>
          <w:sz w:val="20"/>
          <w:szCs w:val="20"/>
          <w:lang w:val="es-ES_tradnl"/>
        </w:rPr>
        <w:t>Por otro lado</w:t>
      </w:r>
      <w:r w:rsidR="00586A1C" w:rsidRPr="00974A5C">
        <w:rPr>
          <w:sz w:val="20"/>
          <w:szCs w:val="20"/>
          <w:lang w:val="es-ES_tradnl"/>
        </w:rPr>
        <w:t xml:space="preserve">, señala que el Tribunal Contencioso Administrativo del Valle del Cauca adelanta </w:t>
      </w:r>
      <w:r w:rsidR="00BA2C3E" w:rsidRPr="00974A5C">
        <w:rPr>
          <w:sz w:val="20"/>
          <w:szCs w:val="20"/>
          <w:lang w:val="es-ES_tradnl"/>
        </w:rPr>
        <w:t xml:space="preserve">un </w:t>
      </w:r>
      <w:r w:rsidR="00586A1C" w:rsidRPr="00974A5C">
        <w:rPr>
          <w:sz w:val="20"/>
          <w:szCs w:val="20"/>
          <w:lang w:val="es-ES_tradnl"/>
        </w:rPr>
        <w:t xml:space="preserve">proceso administrativo de reparación directa sin que a la fecha haya una </w:t>
      </w:r>
      <w:r w:rsidR="00586A1C" w:rsidRPr="00974A5C">
        <w:rPr>
          <w:color w:val="auto"/>
          <w:sz w:val="20"/>
          <w:szCs w:val="20"/>
          <w:lang w:val="es-ES_tradnl"/>
        </w:rPr>
        <w:t>decisión sobre la responsabilidad administrativa del Estado.</w:t>
      </w:r>
    </w:p>
    <w:p w14:paraId="513E1CE6" w14:textId="59D57FEF" w:rsidR="0039648E" w:rsidRPr="00974A5C" w:rsidRDefault="00B91A0B" w:rsidP="00E13C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974A5C">
        <w:rPr>
          <w:color w:val="auto"/>
          <w:sz w:val="20"/>
          <w:szCs w:val="20"/>
          <w:lang w:val="es-ES_tradnl"/>
        </w:rPr>
        <w:t xml:space="preserve">Por su parte, el Estado </w:t>
      </w:r>
      <w:r w:rsidR="00BA2C3E" w:rsidRPr="00974A5C">
        <w:rPr>
          <w:color w:val="auto"/>
          <w:sz w:val="20"/>
          <w:szCs w:val="20"/>
          <w:lang w:val="es-ES_tradnl"/>
        </w:rPr>
        <w:t xml:space="preserve">colombiano </w:t>
      </w:r>
      <w:r w:rsidR="00EA7EFA" w:rsidRPr="00974A5C">
        <w:rPr>
          <w:color w:val="auto"/>
          <w:sz w:val="20"/>
          <w:szCs w:val="20"/>
          <w:lang w:val="es-ES_tradnl"/>
        </w:rPr>
        <w:t xml:space="preserve">alega la </w:t>
      </w:r>
      <w:r w:rsidR="000C1A00" w:rsidRPr="00974A5C">
        <w:rPr>
          <w:color w:val="auto"/>
          <w:sz w:val="20"/>
          <w:szCs w:val="20"/>
          <w:lang w:val="es-ES_tradnl"/>
        </w:rPr>
        <w:t>falta de agotamiento de los recursos internos</w:t>
      </w:r>
      <w:r w:rsidR="00BA2C3E" w:rsidRPr="00974A5C">
        <w:rPr>
          <w:color w:val="auto"/>
          <w:sz w:val="20"/>
          <w:szCs w:val="20"/>
          <w:lang w:val="es-ES_tradnl"/>
        </w:rPr>
        <w:t>,</w:t>
      </w:r>
      <w:r w:rsidR="000C1A00" w:rsidRPr="00974A5C">
        <w:rPr>
          <w:color w:val="auto"/>
          <w:sz w:val="20"/>
          <w:szCs w:val="20"/>
          <w:lang w:val="es-ES_tradnl"/>
        </w:rPr>
        <w:t xml:space="preserve"> en tanto </w:t>
      </w:r>
      <w:r w:rsidR="00A31D29" w:rsidRPr="00974A5C">
        <w:rPr>
          <w:color w:val="auto"/>
          <w:sz w:val="20"/>
          <w:szCs w:val="20"/>
          <w:lang w:val="es-ES_tradnl"/>
        </w:rPr>
        <w:t xml:space="preserve">se encuentran en curso </w:t>
      </w:r>
      <w:r w:rsidR="000C1A00" w:rsidRPr="00974A5C">
        <w:rPr>
          <w:color w:val="auto"/>
          <w:sz w:val="20"/>
          <w:szCs w:val="20"/>
          <w:lang w:val="es-ES_tradnl"/>
        </w:rPr>
        <w:t xml:space="preserve">la acción penal </w:t>
      </w:r>
      <w:r w:rsidR="0039648E" w:rsidRPr="00974A5C">
        <w:rPr>
          <w:color w:val="auto"/>
          <w:sz w:val="20"/>
          <w:szCs w:val="20"/>
          <w:lang w:val="es-ES_tradnl"/>
        </w:rPr>
        <w:t>adelantad</w:t>
      </w:r>
      <w:r w:rsidR="00402147" w:rsidRPr="00974A5C">
        <w:rPr>
          <w:color w:val="auto"/>
          <w:sz w:val="20"/>
          <w:szCs w:val="20"/>
          <w:lang w:val="es-ES_tradnl"/>
        </w:rPr>
        <w:t>a</w:t>
      </w:r>
      <w:r w:rsidR="0039648E" w:rsidRPr="00974A5C">
        <w:rPr>
          <w:color w:val="auto"/>
          <w:sz w:val="20"/>
          <w:szCs w:val="20"/>
          <w:lang w:val="es-ES_tradnl"/>
        </w:rPr>
        <w:t xml:space="preserve"> por las muertes de las presuntas víctimas y </w:t>
      </w:r>
      <w:r w:rsidR="000C1A00" w:rsidRPr="00974A5C">
        <w:rPr>
          <w:color w:val="auto"/>
          <w:sz w:val="20"/>
          <w:szCs w:val="20"/>
          <w:lang w:val="es-ES_tradnl"/>
        </w:rPr>
        <w:t xml:space="preserve">la acción de reparación directa. </w:t>
      </w:r>
    </w:p>
    <w:p w14:paraId="339034F1" w14:textId="0BFB272D" w:rsidR="000C1A00" w:rsidRPr="00974A5C" w:rsidRDefault="000C1A00" w:rsidP="00E13C4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974A5C">
        <w:rPr>
          <w:color w:val="auto"/>
          <w:sz w:val="20"/>
          <w:szCs w:val="20"/>
          <w:lang w:val="es-ES_tradnl"/>
        </w:rPr>
        <w:t xml:space="preserve">Indica que las </w:t>
      </w:r>
      <w:r w:rsidR="0039648E" w:rsidRPr="00974A5C">
        <w:rPr>
          <w:color w:val="auto"/>
          <w:sz w:val="20"/>
          <w:szCs w:val="20"/>
          <w:lang w:val="es-ES_tradnl"/>
        </w:rPr>
        <w:t xml:space="preserve">muertes de las presuntas víctimas </w:t>
      </w:r>
      <w:r w:rsidRPr="00974A5C">
        <w:rPr>
          <w:color w:val="auto"/>
          <w:sz w:val="20"/>
          <w:szCs w:val="20"/>
          <w:lang w:val="es-ES_tradnl"/>
        </w:rPr>
        <w:t xml:space="preserve">han sido objeto de investigación por parte </w:t>
      </w:r>
      <w:r w:rsidR="00F01176" w:rsidRPr="00974A5C">
        <w:rPr>
          <w:color w:val="auto"/>
          <w:sz w:val="20"/>
          <w:szCs w:val="20"/>
          <w:lang w:val="es-ES_tradnl"/>
        </w:rPr>
        <w:t>de la justicia penal militar, sin embargo</w:t>
      </w:r>
      <w:r w:rsidR="000D226C" w:rsidRPr="00974A5C">
        <w:rPr>
          <w:color w:val="auto"/>
          <w:sz w:val="20"/>
          <w:szCs w:val="20"/>
          <w:lang w:val="es-ES_tradnl"/>
        </w:rPr>
        <w:t>,</w:t>
      </w:r>
      <w:r w:rsidR="00F503BD" w:rsidRPr="00974A5C">
        <w:rPr>
          <w:color w:val="auto"/>
          <w:sz w:val="20"/>
          <w:szCs w:val="20"/>
          <w:lang w:val="es-ES_tradnl"/>
        </w:rPr>
        <w:t xml:space="preserve"> </w:t>
      </w:r>
      <w:r w:rsidR="00F01176" w:rsidRPr="00974A5C">
        <w:rPr>
          <w:color w:val="auto"/>
          <w:sz w:val="20"/>
          <w:szCs w:val="20"/>
          <w:lang w:val="es-ES_tradnl"/>
        </w:rPr>
        <w:t xml:space="preserve">la parte peticionaria no ha expuesto elementos que permitan concluir que la iniciación de una investigación preliminar por parte de </w:t>
      </w:r>
      <w:r w:rsidR="00A31D29" w:rsidRPr="00974A5C">
        <w:rPr>
          <w:color w:val="auto"/>
          <w:sz w:val="20"/>
          <w:szCs w:val="20"/>
          <w:lang w:val="es-ES_tradnl"/>
        </w:rPr>
        <w:t xml:space="preserve">esta jurisdicción </w:t>
      </w:r>
      <w:r w:rsidR="00F01176" w:rsidRPr="00974A5C">
        <w:rPr>
          <w:color w:val="auto"/>
          <w:sz w:val="20"/>
          <w:szCs w:val="20"/>
          <w:lang w:val="es-ES_tradnl"/>
        </w:rPr>
        <w:t xml:space="preserve">haya afectado el adecuado desarrollo de la investigación penal </w:t>
      </w:r>
      <w:r w:rsidR="00236C5D" w:rsidRPr="00974A5C">
        <w:rPr>
          <w:color w:val="auto"/>
          <w:sz w:val="20"/>
          <w:szCs w:val="20"/>
          <w:lang w:val="es-ES_tradnl"/>
        </w:rPr>
        <w:t xml:space="preserve">que a la fecha está </w:t>
      </w:r>
      <w:r w:rsidR="00F01176" w:rsidRPr="00974A5C">
        <w:rPr>
          <w:color w:val="auto"/>
          <w:sz w:val="20"/>
          <w:szCs w:val="20"/>
          <w:lang w:val="es-ES_tradnl"/>
        </w:rPr>
        <w:t xml:space="preserve">a cargo de </w:t>
      </w:r>
      <w:r w:rsidR="00236C5D" w:rsidRPr="00974A5C">
        <w:rPr>
          <w:color w:val="auto"/>
          <w:sz w:val="20"/>
          <w:szCs w:val="20"/>
          <w:lang w:val="es-ES_tradnl"/>
        </w:rPr>
        <w:t xml:space="preserve">la Fiscalía 94 adscrita a la Dirección Especializada contra las violaciones a los derechos humanos. </w:t>
      </w:r>
      <w:r w:rsidR="00624D05" w:rsidRPr="00974A5C">
        <w:rPr>
          <w:color w:val="auto"/>
          <w:sz w:val="20"/>
          <w:szCs w:val="20"/>
          <w:lang w:val="es-ES_tradnl"/>
        </w:rPr>
        <w:t>S</w:t>
      </w:r>
      <w:r w:rsidR="00236C5D" w:rsidRPr="00974A5C">
        <w:rPr>
          <w:color w:val="auto"/>
          <w:sz w:val="20"/>
          <w:szCs w:val="20"/>
          <w:lang w:val="es-ES_tradnl"/>
        </w:rPr>
        <w:t>ostiene que</w:t>
      </w:r>
      <w:r w:rsidR="000D226C" w:rsidRPr="00974A5C">
        <w:rPr>
          <w:color w:val="auto"/>
          <w:sz w:val="20"/>
          <w:szCs w:val="20"/>
          <w:lang w:val="es-ES_tradnl"/>
        </w:rPr>
        <w:t xml:space="preserve"> </w:t>
      </w:r>
      <w:r w:rsidRPr="00974A5C">
        <w:rPr>
          <w:color w:val="auto"/>
          <w:sz w:val="20"/>
          <w:szCs w:val="20"/>
          <w:lang w:val="es-ES_tradnl"/>
        </w:rPr>
        <w:t xml:space="preserve">la decisión de trasladar la investigación </w:t>
      </w:r>
      <w:r w:rsidR="007026C5" w:rsidRPr="00974A5C">
        <w:rPr>
          <w:color w:val="auto"/>
          <w:sz w:val="20"/>
          <w:szCs w:val="20"/>
          <w:lang w:val="es-ES_tradnl"/>
        </w:rPr>
        <w:t>de</w:t>
      </w:r>
      <w:r w:rsidRPr="00974A5C">
        <w:rPr>
          <w:color w:val="auto"/>
          <w:sz w:val="20"/>
          <w:szCs w:val="20"/>
          <w:lang w:val="es-ES_tradnl"/>
        </w:rPr>
        <w:t xml:space="preserve"> los homicid</w:t>
      </w:r>
      <w:r w:rsidR="000D226C" w:rsidRPr="00974A5C">
        <w:rPr>
          <w:color w:val="auto"/>
          <w:sz w:val="20"/>
          <w:szCs w:val="20"/>
          <w:lang w:val="es-ES_tradnl"/>
        </w:rPr>
        <w:t>i</w:t>
      </w:r>
      <w:r w:rsidRPr="00974A5C">
        <w:rPr>
          <w:color w:val="auto"/>
          <w:sz w:val="20"/>
          <w:szCs w:val="20"/>
          <w:lang w:val="es-ES_tradnl"/>
        </w:rPr>
        <w:t>os de las presuntas v</w:t>
      </w:r>
      <w:r w:rsidR="000D226C" w:rsidRPr="00974A5C">
        <w:rPr>
          <w:color w:val="auto"/>
          <w:sz w:val="20"/>
          <w:szCs w:val="20"/>
          <w:lang w:val="es-ES_tradnl"/>
        </w:rPr>
        <w:t>í</w:t>
      </w:r>
      <w:r w:rsidRPr="00974A5C">
        <w:rPr>
          <w:color w:val="auto"/>
          <w:sz w:val="20"/>
          <w:szCs w:val="20"/>
          <w:lang w:val="es-ES_tradnl"/>
        </w:rPr>
        <w:t>ctimas de la justicia penal militar a la juri</w:t>
      </w:r>
      <w:r w:rsidR="000D226C" w:rsidRPr="00974A5C">
        <w:rPr>
          <w:color w:val="auto"/>
          <w:sz w:val="20"/>
          <w:szCs w:val="20"/>
          <w:lang w:val="es-ES_tradnl"/>
        </w:rPr>
        <w:t>s</w:t>
      </w:r>
      <w:r w:rsidRPr="00974A5C">
        <w:rPr>
          <w:color w:val="auto"/>
          <w:sz w:val="20"/>
          <w:szCs w:val="20"/>
          <w:lang w:val="es-ES_tradnl"/>
        </w:rPr>
        <w:t>dic</w:t>
      </w:r>
      <w:r w:rsidR="000D226C" w:rsidRPr="00974A5C">
        <w:rPr>
          <w:color w:val="auto"/>
          <w:sz w:val="20"/>
          <w:szCs w:val="20"/>
          <w:lang w:val="es-ES_tradnl"/>
        </w:rPr>
        <w:t>c</w:t>
      </w:r>
      <w:r w:rsidRPr="00974A5C">
        <w:rPr>
          <w:color w:val="auto"/>
          <w:sz w:val="20"/>
          <w:szCs w:val="20"/>
          <w:lang w:val="es-ES_tradnl"/>
        </w:rPr>
        <w:t>i</w:t>
      </w:r>
      <w:r w:rsidR="000D226C" w:rsidRPr="00974A5C">
        <w:rPr>
          <w:color w:val="auto"/>
          <w:sz w:val="20"/>
          <w:szCs w:val="20"/>
          <w:lang w:val="es-ES_tradnl"/>
        </w:rPr>
        <w:t>ó</w:t>
      </w:r>
      <w:r w:rsidRPr="00974A5C">
        <w:rPr>
          <w:color w:val="auto"/>
          <w:sz w:val="20"/>
          <w:szCs w:val="20"/>
          <w:lang w:val="es-ES_tradnl"/>
        </w:rPr>
        <w:t xml:space="preserve">n ordinaria </w:t>
      </w:r>
      <w:r w:rsidR="007026C5" w:rsidRPr="00974A5C">
        <w:rPr>
          <w:color w:val="auto"/>
          <w:sz w:val="20"/>
          <w:szCs w:val="20"/>
          <w:lang w:val="es-ES_tradnl"/>
        </w:rPr>
        <w:t>se dio</w:t>
      </w:r>
      <w:r w:rsidR="000D226C" w:rsidRPr="00974A5C">
        <w:rPr>
          <w:color w:val="auto"/>
          <w:sz w:val="20"/>
          <w:szCs w:val="20"/>
          <w:lang w:val="es-ES_tradnl"/>
        </w:rPr>
        <w:t xml:space="preserve"> en concordancia </w:t>
      </w:r>
      <w:r w:rsidRPr="00974A5C">
        <w:rPr>
          <w:color w:val="auto"/>
          <w:sz w:val="20"/>
          <w:szCs w:val="20"/>
          <w:lang w:val="es-ES_tradnl"/>
        </w:rPr>
        <w:t xml:space="preserve">con la jurisprudencia constitucional </w:t>
      </w:r>
      <w:r w:rsidR="007026C5" w:rsidRPr="00974A5C">
        <w:rPr>
          <w:color w:val="auto"/>
          <w:sz w:val="20"/>
          <w:szCs w:val="20"/>
          <w:lang w:val="es-ES_tradnl"/>
        </w:rPr>
        <w:t>y</w:t>
      </w:r>
      <w:r w:rsidR="000D226C" w:rsidRPr="00974A5C">
        <w:rPr>
          <w:color w:val="auto"/>
          <w:sz w:val="20"/>
          <w:szCs w:val="20"/>
          <w:lang w:val="es-ES_tradnl"/>
        </w:rPr>
        <w:t xml:space="preserve"> </w:t>
      </w:r>
      <w:r w:rsidRPr="00974A5C">
        <w:rPr>
          <w:color w:val="auto"/>
          <w:sz w:val="20"/>
          <w:szCs w:val="20"/>
          <w:lang w:val="es-ES_tradnl"/>
        </w:rPr>
        <w:t>la aplicación restrictiva y excepcional del fuero penal militar</w:t>
      </w:r>
      <w:r w:rsidR="000D226C" w:rsidRPr="00974A5C">
        <w:rPr>
          <w:color w:val="auto"/>
          <w:sz w:val="20"/>
          <w:szCs w:val="20"/>
          <w:lang w:val="es-ES_tradnl"/>
        </w:rPr>
        <w:t xml:space="preserve">. </w:t>
      </w:r>
      <w:r w:rsidR="00DB7344" w:rsidRPr="00974A5C">
        <w:rPr>
          <w:color w:val="auto"/>
          <w:sz w:val="20"/>
          <w:szCs w:val="20"/>
          <w:lang w:val="es-ES_tradnl"/>
        </w:rPr>
        <w:t xml:space="preserve">Indica que las autoridades fiscales han ejercido de manera diligente la función investigativa </w:t>
      </w:r>
      <w:r w:rsidR="001B33C0" w:rsidRPr="00974A5C">
        <w:rPr>
          <w:color w:val="auto"/>
          <w:sz w:val="20"/>
          <w:szCs w:val="20"/>
          <w:lang w:val="es-ES_tradnl"/>
        </w:rPr>
        <w:t xml:space="preserve">desarrollando líneas lógicas de investigación y actividad probatoria relevante mediante la emisión de un importante número de </w:t>
      </w:r>
      <w:r w:rsidR="00974A5C" w:rsidRPr="00974A5C">
        <w:rPr>
          <w:color w:val="auto"/>
          <w:sz w:val="20"/>
          <w:szCs w:val="20"/>
          <w:lang w:val="es-ES_tradnl"/>
        </w:rPr>
        <w:t>órdenes</w:t>
      </w:r>
      <w:r w:rsidR="001B33C0" w:rsidRPr="00974A5C">
        <w:rPr>
          <w:color w:val="auto"/>
          <w:sz w:val="20"/>
          <w:szCs w:val="20"/>
          <w:lang w:val="es-ES_tradnl"/>
        </w:rPr>
        <w:t xml:space="preserve"> de trabajo a la policía judicial</w:t>
      </w:r>
      <w:r w:rsidR="00DB7344" w:rsidRPr="00974A5C">
        <w:rPr>
          <w:color w:val="auto"/>
          <w:sz w:val="20"/>
          <w:szCs w:val="20"/>
          <w:lang w:val="es-ES_tradnl"/>
        </w:rPr>
        <w:t>.</w:t>
      </w:r>
      <w:r w:rsidR="001B33C0" w:rsidRPr="00974A5C">
        <w:rPr>
          <w:color w:val="auto"/>
          <w:sz w:val="20"/>
          <w:szCs w:val="20"/>
          <w:lang w:val="es-ES_tradnl"/>
        </w:rPr>
        <w:t xml:space="preserve"> En </w:t>
      </w:r>
      <w:r w:rsidR="007026C5" w:rsidRPr="00974A5C">
        <w:rPr>
          <w:color w:val="auto"/>
          <w:sz w:val="20"/>
          <w:szCs w:val="20"/>
          <w:lang w:val="es-ES_tradnl"/>
        </w:rPr>
        <w:t>esa</w:t>
      </w:r>
      <w:r w:rsidR="001B33C0" w:rsidRPr="00974A5C">
        <w:rPr>
          <w:color w:val="auto"/>
          <w:sz w:val="20"/>
          <w:szCs w:val="20"/>
          <w:lang w:val="es-ES_tradnl"/>
        </w:rPr>
        <w:t xml:space="preserve"> línea, a</w:t>
      </w:r>
      <w:r w:rsidRPr="00974A5C">
        <w:rPr>
          <w:color w:val="auto"/>
          <w:sz w:val="20"/>
          <w:szCs w:val="20"/>
          <w:lang w:val="es-ES_tradnl"/>
        </w:rPr>
        <w:t xml:space="preserve">lega </w:t>
      </w:r>
      <w:r w:rsidR="001B33C0" w:rsidRPr="00974A5C">
        <w:rPr>
          <w:color w:val="auto"/>
          <w:sz w:val="20"/>
          <w:szCs w:val="20"/>
          <w:lang w:val="es-ES_tradnl"/>
        </w:rPr>
        <w:t xml:space="preserve">que existe un </w:t>
      </w:r>
      <w:r w:rsidRPr="00974A5C">
        <w:rPr>
          <w:color w:val="auto"/>
          <w:sz w:val="20"/>
          <w:szCs w:val="20"/>
          <w:lang w:val="es-ES_tradnl"/>
        </w:rPr>
        <w:t xml:space="preserve">alto grado de complejidad </w:t>
      </w:r>
      <w:r w:rsidR="001B33C0" w:rsidRPr="00974A5C">
        <w:rPr>
          <w:color w:val="auto"/>
          <w:sz w:val="20"/>
          <w:szCs w:val="20"/>
          <w:lang w:val="es-ES_tradnl"/>
        </w:rPr>
        <w:t xml:space="preserve">en </w:t>
      </w:r>
      <w:r w:rsidRPr="00974A5C">
        <w:rPr>
          <w:color w:val="auto"/>
          <w:sz w:val="20"/>
          <w:szCs w:val="20"/>
          <w:lang w:val="es-ES_tradnl"/>
        </w:rPr>
        <w:t>los hechos analizados</w:t>
      </w:r>
      <w:r w:rsidR="007026C5" w:rsidRPr="00974A5C">
        <w:rPr>
          <w:color w:val="auto"/>
          <w:sz w:val="20"/>
          <w:szCs w:val="20"/>
          <w:lang w:val="es-ES_tradnl"/>
        </w:rPr>
        <w:t>,</w:t>
      </w:r>
      <w:r w:rsidR="001B33C0" w:rsidRPr="00974A5C">
        <w:rPr>
          <w:color w:val="auto"/>
          <w:sz w:val="20"/>
          <w:szCs w:val="20"/>
          <w:lang w:val="es-ES_tradnl"/>
        </w:rPr>
        <w:t xml:space="preserve"> al existir una multiplicidad de víctimas y </w:t>
      </w:r>
      <w:r w:rsidRPr="00974A5C">
        <w:rPr>
          <w:color w:val="auto"/>
          <w:sz w:val="20"/>
          <w:szCs w:val="20"/>
          <w:lang w:val="es-ES_tradnl"/>
        </w:rPr>
        <w:t xml:space="preserve">dificultades de orden probatorio </w:t>
      </w:r>
      <w:r w:rsidR="001B33C0" w:rsidRPr="00974A5C">
        <w:rPr>
          <w:color w:val="auto"/>
          <w:sz w:val="20"/>
          <w:szCs w:val="20"/>
          <w:lang w:val="es-ES_tradnl"/>
        </w:rPr>
        <w:t>para demostrar más</w:t>
      </w:r>
      <w:r w:rsidRPr="00974A5C">
        <w:rPr>
          <w:color w:val="auto"/>
          <w:sz w:val="20"/>
          <w:szCs w:val="20"/>
          <w:lang w:val="es-ES_tradnl"/>
        </w:rPr>
        <w:t xml:space="preserve"> allá de toda duda razonable si</w:t>
      </w:r>
      <w:r w:rsidR="001B33C0" w:rsidRPr="00974A5C">
        <w:rPr>
          <w:color w:val="auto"/>
          <w:sz w:val="20"/>
          <w:szCs w:val="20"/>
          <w:lang w:val="es-ES_tradnl"/>
        </w:rPr>
        <w:t xml:space="preserve"> </w:t>
      </w:r>
      <w:r w:rsidRPr="00974A5C">
        <w:rPr>
          <w:color w:val="auto"/>
          <w:sz w:val="20"/>
          <w:szCs w:val="20"/>
          <w:lang w:val="es-ES_tradnl"/>
        </w:rPr>
        <w:t>l</w:t>
      </w:r>
      <w:r w:rsidR="001B33C0" w:rsidRPr="00974A5C">
        <w:rPr>
          <w:color w:val="auto"/>
          <w:sz w:val="20"/>
          <w:szCs w:val="20"/>
          <w:lang w:val="es-ES_tradnl"/>
        </w:rPr>
        <w:t>a</w:t>
      </w:r>
      <w:r w:rsidRPr="00974A5C">
        <w:rPr>
          <w:color w:val="auto"/>
          <w:sz w:val="20"/>
          <w:szCs w:val="20"/>
          <w:lang w:val="es-ES_tradnl"/>
        </w:rPr>
        <w:t xml:space="preserve"> conducta investigada </w:t>
      </w:r>
      <w:r w:rsidR="001B33C0" w:rsidRPr="00974A5C">
        <w:rPr>
          <w:color w:val="auto"/>
          <w:sz w:val="20"/>
          <w:szCs w:val="20"/>
          <w:lang w:val="es-ES_tradnl"/>
        </w:rPr>
        <w:t>correspondió</w:t>
      </w:r>
      <w:r w:rsidRPr="00974A5C">
        <w:rPr>
          <w:color w:val="auto"/>
          <w:sz w:val="20"/>
          <w:szCs w:val="20"/>
          <w:lang w:val="es-ES_tradnl"/>
        </w:rPr>
        <w:t xml:space="preserve"> a una presunta </w:t>
      </w:r>
      <w:r w:rsidR="001B33C0" w:rsidRPr="00974A5C">
        <w:rPr>
          <w:color w:val="auto"/>
          <w:sz w:val="20"/>
          <w:szCs w:val="20"/>
          <w:lang w:val="es-ES_tradnl"/>
        </w:rPr>
        <w:t>ejecución</w:t>
      </w:r>
      <w:r w:rsidRPr="00974A5C">
        <w:rPr>
          <w:color w:val="auto"/>
          <w:sz w:val="20"/>
          <w:szCs w:val="20"/>
          <w:lang w:val="es-ES_tradnl"/>
        </w:rPr>
        <w:t xml:space="preserve"> extrajudicial</w:t>
      </w:r>
      <w:r w:rsidR="001B33C0" w:rsidRPr="00974A5C">
        <w:rPr>
          <w:color w:val="auto"/>
          <w:sz w:val="20"/>
          <w:szCs w:val="20"/>
          <w:lang w:val="es-ES_tradnl"/>
        </w:rPr>
        <w:t>.</w:t>
      </w:r>
      <w:r w:rsidR="00402147" w:rsidRPr="00974A5C">
        <w:rPr>
          <w:color w:val="auto"/>
          <w:sz w:val="20"/>
          <w:szCs w:val="20"/>
          <w:lang w:val="es-ES_tradnl"/>
        </w:rPr>
        <w:t xml:space="preserve"> </w:t>
      </w:r>
      <w:r w:rsidR="007026C5" w:rsidRPr="00974A5C">
        <w:rPr>
          <w:color w:val="auto"/>
          <w:sz w:val="20"/>
          <w:szCs w:val="20"/>
          <w:lang w:val="es-ES_tradnl"/>
        </w:rPr>
        <w:t xml:space="preserve">El Estado aduce </w:t>
      </w:r>
      <w:r w:rsidR="00402147" w:rsidRPr="00974A5C">
        <w:rPr>
          <w:color w:val="auto"/>
          <w:sz w:val="20"/>
          <w:szCs w:val="20"/>
          <w:lang w:val="es-ES_tradnl"/>
        </w:rPr>
        <w:lastRenderedPageBreak/>
        <w:t>que los recursos internos adecuados y efectivos en materia penal para subsanar las violaciones alegadas aún no han concluido</w:t>
      </w:r>
      <w:r w:rsidR="007026C5" w:rsidRPr="00974A5C">
        <w:rPr>
          <w:color w:val="auto"/>
          <w:sz w:val="20"/>
          <w:szCs w:val="20"/>
          <w:lang w:val="es-ES_tradnl"/>
        </w:rPr>
        <w:t>;</w:t>
      </w:r>
      <w:r w:rsidR="00402147" w:rsidRPr="00974A5C">
        <w:rPr>
          <w:color w:val="auto"/>
          <w:sz w:val="20"/>
          <w:szCs w:val="20"/>
          <w:lang w:val="es-ES_tradnl"/>
        </w:rPr>
        <w:t xml:space="preserve"> y </w:t>
      </w:r>
      <w:r w:rsidR="007026C5" w:rsidRPr="00974A5C">
        <w:rPr>
          <w:color w:val="auto"/>
          <w:sz w:val="20"/>
          <w:szCs w:val="20"/>
          <w:lang w:val="es-ES_tradnl"/>
        </w:rPr>
        <w:t xml:space="preserve">que </w:t>
      </w:r>
      <w:r w:rsidR="00402147" w:rsidRPr="00974A5C">
        <w:rPr>
          <w:color w:val="auto"/>
          <w:sz w:val="20"/>
          <w:szCs w:val="20"/>
          <w:lang w:val="es-ES_tradnl"/>
        </w:rPr>
        <w:t>los alegatos de la parte peticionaria carecen de relevancia para propiciar una excepción al agotamiento de los recursos internos.</w:t>
      </w:r>
    </w:p>
    <w:p w14:paraId="2E57017F" w14:textId="7DE60722" w:rsidR="00402147" w:rsidRPr="00974A5C" w:rsidRDefault="007026C5" w:rsidP="004021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974A5C">
        <w:rPr>
          <w:color w:val="auto"/>
          <w:sz w:val="20"/>
          <w:szCs w:val="20"/>
          <w:lang w:val="es-ES_tradnl"/>
        </w:rPr>
        <w:t>Por otro lado, Colombia expone</w:t>
      </w:r>
      <w:r w:rsidR="00402147" w:rsidRPr="00974A5C">
        <w:rPr>
          <w:color w:val="auto"/>
          <w:sz w:val="20"/>
          <w:szCs w:val="20"/>
          <w:lang w:val="es-ES_tradnl"/>
        </w:rPr>
        <w:t xml:space="preserve"> que los familiares de las presuntas víctimas interpusieron una acción de reparación directa el 8 de marzo de 2010 ante el Tribunal Administrativo del Valle del Cauca frente a la cual no se ha emitido una sentencia definitiva. Señala que el 17 de noviembre de 2016 la Sala de Decisión del Tribunal Administrativo de Descongestión con sede en Bogotá emitió sentencia de primera instancia mediante la cual resolvió declarar responsable al Ejército Nacional por los hechos ocurridos el 7 de marzo de 2008. No obstante, el 15 de febrero de 2017 el Ministerio de Defensa interpuso recurso de apelación contra la mencionada sentencia el cual ingresó al despacho de la Consejera Ponente el 8 de agosto de 2017. El Estado argumenta que la acción de reparación directa ante la jurisdicción contencioso administrativo es el recurso adecuado y efectivo para obtener una indemnización por daños materiales e inmateriales causados, incluso da</w:t>
      </w:r>
      <w:r w:rsidR="00FD0F0E" w:rsidRPr="00974A5C">
        <w:rPr>
          <w:color w:val="auto"/>
          <w:sz w:val="20"/>
          <w:szCs w:val="20"/>
          <w:lang w:val="es-ES_tradnl"/>
        </w:rPr>
        <w:t>ndo</w:t>
      </w:r>
      <w:r w:rsidR="00402147" w:rsidRPr="00974A5C">
        <w:rPr>
          <w:color w:val="auto"/>
          <w:sz w:val="20"/>
          <w:szCs w:val="20"/>
          <w:lang w:val="es-ES_tradnl"/>
        </w:rPr>
        <w:t xml:space="preserve"> lugar a la adopción de distintas medidas para la reparación integral de la persona afectada. </w:t>
      </w:r>
    </w:p>
    <w:p w14:paraId="26DA162A" w14:textId="4EDC59EB" w:rsidR="00B91A0B" w:rsidRPr="00974A5C" w:rsidRDefault="000F20A7" w:rsidP="00587A5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974A5C">
        <w:rPr>
          <w:color w:val="auto"/>
          <w:sz w:val="20"/>
          <w:szCs w:val="20"/>
          <w:lang w:val="es-ES_tradnl"/>
        </w:rPr>
        <w:t>E</w:t>
      </w:r>
      <w:r w:rsidR="00FD0F0E" w:rsidRPr="00974A5C">
        <w:rPr>
          <w:color w:val="auto"/>
          <w:sz w:val="20"/>
          <w:szCs w:val="20"/>
          <w:lang w:val="es-ES_tradnl"/>
        </w:rPr>
        <w:t xml:space="preserve">l Estado </w:t>
      </w:r>
      <w:r w:rsidRPr="00974A5C">
        <w:rPr>
          <w:color w:val="auto"/>
          <w:sz w:val="20"/>
          <w:szCs w:val="20"/>
          <w:lang w:val="es-ES_tradnl"/>
        </w:rPr>
        <w:t>subraya</w:t>
      </w:r>
      <w:r w:rsidR="00587A52" w:rsidRPr="00974A5C">
        <w:rPr>
          <w:color w:val="auto"/>
          <w:sz w:val="20"/>
          <w:szCs w:val="20"/>
          <w:lang w:val="es-ES_tradnl"/>
        </w:rPr>
        <w:t xml:space="preserve"> que </w:t>
      </w:r>
      <w:r w:rsidR="00B91A0B" w:rsidRPr="00974A5C">
        <w:rPr>
          <w:color w:val="auto"/>
          <w:sz w:val="20"/>
          <w:szCs w:val="20"/>
          <w:lang w:val="es-ES_tradnl"/>
        </w:rPr>
        <w:t xml:space="preserve">las ejecuciones extrajudiciales no </w:t>
      </w:r>
      <w:r w:rsidR="000C1A00" w:rsidRPr="00974A5C">
        <w:rPr>
          <w:color w:val="auto"/>
          <w:sz w:val="20"/>
          <w:szCs w:val="20"/>
          <w:lang w:val="es-ES_tradnl"/>
        </w:rPr>
        <w:t xml:space="preserve">responden </w:t>
      </w:r>
      <w:r w:rsidR="00B91A0B" w:rsidRPr="00974A5C">
        <w:rPr>
          <w:color w:val="auto"/>
          <w:sz w:val="20"/>
          <w:szCs w:val="20"/>
          <w:lang w:val="es-ES_tradnl"/>
        </w:rPr>
        <w:t xml:space="preserve">a una política de </w:t>
      </w:r>
      <w:r w:rsidR="00587A52" w:rsidRPr="00974A5C">
        <w:rPr>
          <w:color w:val="auto"/>
          <w:sz w:val="20"/>
          <w:szCs w:val="20"/>
          <w:lang w:val="es-ES_tradnl"/>
        </w:rPr>
        <w:t>E</w:t>
      </w:r>
      <w:r w:rsidR="00B91A0B" w:rsidRPr="00974A5C">
        <w:rPr>
          <w:color w:val="auto"/>
          <w:sz w:val="20"/>
          <w:szCs w:val="20"/>
          <w:lang w:val="es-ES_tradnl"/>
        </w:rPr>
        <w:t>stado</w:t>
      </w:r>
      <w:r w:rsidRPr="00974A5C">
        <w:rPr>
          <w:color w:val="auto"/>
          <w:sz w:val="20"/>
          <w:szCs w:val="20"/>
          <w:lang w:val="es-ES_tradnl"/>
        </w:rPr>
        <w:t>,</w:t>
      </w:r>
      <w:r w:rsidR="00587A52" w:rsidRPr="00974A5C">
        <w:rPr>
          <w:color w:val="auto"/>
          <w:sz w:val="20"/>
          <w:szCs w:val="20"/>
          <w:lang w:val="es-ES_tradnl"/>
        </w:rPr>
        <w:t xml:space="preserve"> y </w:t>
      </w:r>
      <w:r w:rsidRPr="00974A5C">
        <w:rPr>
          <w:color w:val="auto"/>
          <w:sz w:val="20"/>
          <w:szCs w:val="20"/>
          <w:lang w:val="es-ES_tradnl"/>
        </w:rPr>
        <w:t xml:space="preserve">que </w:t>
      </w:r>
      <w:r w:rsidR="00587A52" w:rsidRPr="00974A5C">
        <w:rPr>
          <w:color w:val="auto"/>
          <w:sz w:val="20"/>
          <w:szCs w:val="20"/>
          <w:lang w:val="es-ES_tradnl"/>
        </w:rPr>
        <w:t>no existen elementos probatorios que demuestren que la problemática de los llamados “falsos positivos” sean el producto de un mandato institucional en el que se dispusiera el homicidio de civiles para luego presentarlos como bajas de la Fuerza Pública registradas en combate. En particular, insiste que d</w:t>
      </w:r>
      <w:r w:rsidR="0039648E" w:rsidRPr="00974A5C">
        <w:rPr>
          <w:color w:val="auto"/>
          <w:sz w:val="20"/>
          <w:szCs w:val="20"/>
          <w:lang w:val="es-ES_tradnl"/>
        </w:rPr>
        <w:t xml:space="preserve">icha hipótesis fue desestimada por el Relator Especial sobre las Ejecuciones </w:t>
      </w:r>
      <w:r w:rsidR="00587A52" w:rsidRPr="00974A5C">
        <w:rPr>
          <w:color w:val="auto"/>
          <w:sz w:val="20"/>
          <w:szCs w:val="20"/>
          <w:lang w:val="es-ES_tradnl"/>
        </w:rPr>
        <w:t>Extrajudiciales</w:t>
      </w:r>
      <w:r w:rsidR="0039648E" w:rsidRPr="00974A5C">
        <w:rPr>
          <w:color w:val="auto"/>
          <w:sz w:val="20"/>
          <w:szCs w:val="20"/>
          <w:lang w:val="es-ES_tradnl"/>
        </w:rPr>
        <w:t xml:space="preserve">, Sumarias o Arbitrarias de las Naciones Unidas en su informe de 2010. </w:t>
      </w:r>
    </w:p>
    <w:p w14:paraId="465759D4" w14:textId="77777777" w:rsidR="00E51F53" w:rsidRPr="00974A5C" w:rsidRDefault="00E51F53" w:rsidP="00E51F53">
      <w:pPr>
        <w:spacing w:before="240" w:after="240"/>
        <w:ind w:firstLine="720"/>
        <w:jc w:val="both"/>
        <w:rPr>
          <w:rFonts w:ascii="Cambria" w:hAnsi="Cambria"/>
          <w:sz w:val="20"/>
          <w:szCs w:val="20"/>
          <w:lang w:val="es-ES_tradnl"/>
        </w:rPr>
      </w:pPr>
      <w:r w:rsidRPr="00974A5C">
        <w:rPr>
          <w:rFonts w:ascii="Cambria" w:eastAsia="Cambria" w:hAnsi="Cambria" w:cs="Cambria"/>
          <w:b/>
          <w:bCs/>
          <w:color w:val="000000"/>
          <w:sz w:val="20"/>
          <w:szCs w:val="20"/>
          <w:u w:color="000000"/>
          <w:lang w:val="es-ES_tradnl" w:eastAsia="es-ES"/>
        </w:rPr>
        <w:t>VI.</w:t>
      </w:r>
      <w:r w:rsidRPr="00974A5C">
        <w:rPr>
          <w:rFonts w:ascii="Cambria" w:eastAsia="Cambria" w:hAnsi="Cambria" w:cs="Cambria"/>
          <w:b/>
          <w:bCs/>
          <w:color w:val="000000"/>
          <w:sz w:val="20"/>
          <w:szCs w:val="20"/>
          <w:u w:color="000000"/>
          <w:lang w:val="es-ES_tradnl" w:eastAsia="es-ES"/>
        </w:rPr>
        <w:tab/>
      </w:r>
      <w:r w:rsidRPr="00974A5C">
        <w:rPr>
          <w:rFonts w:ascii="Cambria" w:hAnsi="Cambria"/>
          <w:b/>
          <w:bCs/>
          <w:sz w:val="20"/>
          <w:szCs w:val="20"/>
          <w:lang w:val="es-ES_tradnl"/>
        </w:rPr>
        <w:t xml:space="preserve">ANÁLISIS DE </w:t>
      </w:r>
      <w:r w:rsidRPr="00974A5C">
        <w:rPr>
          <w:rFonts w:ascii="Cambria" w:hAnsi="Cambria"/>
          <w:b/>
          <w:sz w:val="20"/>
          <w:szCs w:val="20"/>
          <w:lang w:val="es-ES_tradnl"/>
        </w:rPr>
        <w:t>AGOTAMIENTO DE LOS RECURSOS INTERNOS Y PLAZO DE PRESENTACIÓN</w:t>
      </w:r>
      <w:r w:rsidRPr="00974A5C">
        <w:rPr>
          <w:rFonts w:ascii="Cambria" w:eastAsia="Cambria" w:hAnsi="Cambria" w:cs="Cambria"/>
          <w:b/>
          <w:bCs/>
          <w:color w:val="000000"/>
          <w:sz w:val="20"/>
          <w:szCs w:val="20"/>
          <w:u w:color="000000"/>
          <w:lang w:val="es-ES_tradnl" w:eastAsia="es-ES"/>
        </w:rPr>
        <w:t xml:space="preserve"> </w:t>
      </w:r>
    </w:p>
    <w:p w14:paraId="062B0EC4" w14:textId="705F79A9" w:rsidR="00C65702" w:rsidRPr="00974A5C" w:rsidRDefault="00802DF0" w:rsidP="003840B9">
      <w:pPr>
        <w:pStyle w:val="ListParagraph"/>
        <w:numPr>
          <w:ilvl w:val="0"/>
          <w:numId w:val="2"/>
        </w:numPr>
        <w:suppressAutoHyphens/>
        <w:spacing w:after="240"/>
        <w:ind w:left="0" w:firstLine="720"/>
        <w:jc w:val="both"/>
        <w:rPr>
          <w:rFonts w:eastAsia="Arial Unicode MS"/>
          <w:color w:val="auto"/>
          <w:sz w:val="20"/>
          <w:szCs w:val="20"/>
          <w:bdr w:val="none" w:sz="0" w:space="0" w:color="auto"/>
          <w:lang w:val="es-ES_tradnl"/>
        </w:rPr>
      </w:pPr>
      <w:r w:rsidRPr="00974A5C">
        <w:rPr>
          <w:sz w:val="20"/>
          <w:szCs w:val="20"/>
          <w:lang w:val="es-ES_tradnl"/>
        </w:rPr>
        <w:t xml:space="preserve">La Comisión nota que los reclamos de la parte peticionaria son fundamentalmente dos: (1) la responsabilidad del Estado por la participación de sus agentes en la ejecución extrajudicial de Edwin Alexis Rojas Llanos, Héctor Fabio Rojas Llanos, y Genner Gómez Viveros cuyas muertes </w:t>
      </w:r>
      <w:r w:rsidR="00F3273C" w:rsidRPr="00974A5C">
        <w:rPr>
          <w:sz w:val="20"/>
          <w:szCs w:val="20"/>
          <w:lang w:val="es-ES_tradnl"/>
        </w:rPr>
        <w:t>habrían sido</w:t>
      </w:r>
      <w:r w:rsidRPr="00974A5C">
        <w:rPr>
          <w:sz w:val="20"/>
          <w:szCs w:val="20"/>
          <w:lang w:val="es-ES_tradnl"/>
        </w:rPr>
        <w:t xml:space="preserve"> falsamente presentadas por los militares perpetradores del crimen como guerrilleros dado de baja en un supuesto combate; y (2) la falta de investigación, juzgamiento y sanción de todos los responsables, materiales e intelectuales, por parte de la justicia penal.</w:t>
      </w:r>
      <w:r w:rsidR="003446E7" w:rsidRPr="00974A5C">
        <w:rPr>
          <w:sz w:val="20"/>
          <w:szCs w:val="20"/>
          <w:lang w:val="es-ES_tradnl"/>
        </w:rPr>
        <w:t xml:space="preserve"> </w:t>
      </w:r>
      <w:r w:rsidR="00C65702" w:rsidRPr="00974A5C">
        <w:rPr>
          <w:rFonts w:eastAsia="Arial Unicode MS"/>
          <w:sz w:val="20"/>
          <w:szCs w:val="20"/>
          <w:bdr w:val="none" w:sz="0" w:space="0" w:color="auto"/>
          <w:lang w:val="es-ES_tradnl"/>
        </w:rPr>
        <w:t>En vista de los hechos alegados en la presente petición, la Comisión recuerda que toda vez que se cometa hechos que impliquen la violación del derecho a la vida y la integridad personal, el recurso idóneo que se debe agotar a nivel doméstico es la vía penal, mediante la realización oficiosa y diligente de investigaciones que permita esclarecer los hechos, juzgar a los responsables y establecer las sanciones penales correspondientes, además de posibilitar otros modos de reparación de tipo pecuniarios de conformidad con la Convención Americana</w:t>
      </w:r>
      <w:r w:rsidRPr="00974A5C">
        <w:rPr>
          <w:rStyle w:val="FootnoteReference"/>
          <w:sz w:val="20"/>
          <w:szCs w:val="20"/>
          <w:lang w:val="es-ES_tradnl"/>
        </w:rPr>
        <w:footnoteReference w:id="5"/>
      </w:r>
      <w:r w:rsidR="00C65702" w:rsidRPr="00974A5C">
        <w:rPr>
          <w:rFonts w:eastAsia="Arial Unicode MS"/>
          <w:sz w:val="20"/>
          <w:szCs w:val="20"/>
          <w:bdr w:val="none" w:sz="0" w:space="0" w:color="auto"/>
          <w:lang w:val="es-ES_tradnl"/>
        </w:rPr>
        <w:t>; esta carga debe ser asumida por el Estado como un deber</w:t>
      </w:r>
      <w:r w:rsidRPr="00974A5C">
        <w:rPr>
          <w:rFonts w:eastAsia="Arial Unicode MS"/>
          <w:sz w:val="20"/>
          <w:szCs w:val="20"/>
          <w:bdr w:val="none" w:sz="0" w:space="0" w:color="auto"/>
          <w:lang w:val="es-ES_tradnl"/>
        </w:rPr>
        <w:t xml:space="preserve"> </w:t>
      </w:r>
      <w:r w:rsidR="00C65702" w:rsidRPr="00974A5C">
        <w:rPr>
          <w:rFonts w:eastAsia="Arial Unicode MS"/>
          <w:sz w:val="20"/>
          <w:szCs w:val="20"/>
          <w:bdr w:val="none" w:sz="0" w:space="0" w:color="auto"/>
          <w:lang w:val="es-ES_tradnl"/>
        </w:rPr>
        <w:t xml:space="preserve">jurídico propio, y no como una gestión de intereses de particulares o que dependa de la iniciativa de éstos ni de la aportación de pruebas por parte </w:t>
      </w:r>
      <w:r w:rsidR="00C65702" w:rsidRPr="00974A5C">
        <w:rPr>
          <w:rFonts w:eastAsia="Arial Unicode MS"/>
          <w:color w:val="auto"/>
          <w:sz w:val="20"/>
          <w:szCs w:val="20"/>
          <w:bdr w:val="none" w:sz="0" w:space="0" w:color="auto"/>
          <w:lang w:val="es-ES_tradnl"/>
        </w:rPr>
        <w:t>de los mismos</w:t>
      </w:r>
      <w:r w:rsidRPr="00974A5C">
        <w:rPr>
          <w:rStyle w:val="FootnoteReference"/>
          <w:color w:val="auto"/>
          <w:sz w:val="20"/>
          <w:szCs w:val="20"/>
          <w:lang w:val="es-ES_tradnl"/>
        </w:rPr>
        <w:footnoteReference w:id="6"/>
      </w:r>
      <w:r w:rsidR="00C65702" w:rsidRPr="00974A5C">
        <w:rPr>
          <w:rFonts w:eastAsia="Arial Unicode MS"/>
          <w:color w:val="auto"/>
          <w:sz w:val="20"/>
          <w:szCs w:val="20"/>
          <w:bdr w:val="none" w:sz="0" w:space="0" w:color="auto"/>
          <w:lang w:val="es-ES_tradnl"/>
        </w:rPr>
        <w:t>.</w:t>
      </w:r>
    </w:p>
    <w:p w14:paraId="4CDA7A64" w14:textId="4F7541D3" w:rsidR="00C65702" w:rsidRPr="00974A5C" w:rsidRDefault="00C65702" w:rsidP="00802DF0">
      <w:pPr>
        <w:pStyle w:val="ListParagraph"/>
        <w:numPr>
          <w:ilvl w:val="0"/>
          <w:numId w:val="2"/>
        </w:numPr>
        <w:suppressAutoHyphens/>
        <w:spacing w:after="240"/>
        <w:ind w:left="0" w:firstLine="720"/>
        <w:jc w:val="both"/>
        <w:rPr>
          <w:rFonts w:eastAsia="Arial Unicode MS"/>
          <w:color w:val="auto"/>
          <w:sz w:val="20"/>
          <w:szCs w:val="20"/>
          <w:bdr w:val="none" w:sz="0" w:space="0" w:color="auto"/>
          <w:lang w:val="es-ES_tradnl"/>
        </w:rPr>
      </w:pPr>
      <w:r w:rsidRPr="00974A5C">
        <w:rPr>
          <w:rFonts w:eastAsia="Arial Unicode MS"/>
          <w:color w:val="auto"/>
          <w:sz w:val="20"/>
          <w:szCs w:val="20"/>
          <w:bdr w:val="none" w:sz="0" w:space="0" w:color="auto"/>
          <w:lang w:val="es-ES_tradnl"/>
        </w:rPr>
        <w:t>En el presente caso, la Comisión observa que la investigación penal fue inicialmente asumida por la justicia penal militar</w:t>
      </w:r>
      <w:r w:rsidR="0013454D" w:rsidRPr="00974A5C">
        <w:rPr>
          <w:rFonts w:eastAsia="Arial Unicode MS"/>
          <w:color w:val="auto"/>
          <w:sz w:val="20"/>
          <w:szCs w:val="20"/>
          <w:bdr w:val="none" w:sz="0" w:space="0" w:color="auto"/>
          <w:lang w:val="es-ES_tradnl"/>
        </w:rPr>
        <w:t xml:space="preserve"> a cargo</w:t>
      </w:r>
      <w:r w:rsidRPr="00974A5C">
        <w:rPr>
          <w:rFonts w:eastAsia="Arial Unicode MS"/>
          <w:color w:val="auto"/>
          <w:sz w:val="20"/>
          <w:szCs w:val="20"/>
          <w:bdr w:val="none" w:sz="0" w:space="0" w:color="auto"/>
          <w:lang w:val="es-ES_tradnl"/>
        </w:rPr>
        <w:t xml:space="preserve"> </w:t>
      </w:r>
      <w:r w:rsidR="0013454D" w:rsidRPr="00974A5C">
        <w:rPr>
          <w:color w:val="auto"/>
          <w:sz w:val="20"/>
          <w:szCs w:val="20"/>
          <w:lang w:val="es-ES_tradnl"/>
        </w:rPr>
        <w:t xml:space="preserve">del Juzgado 71 de Instrucción Penal Militar </w:t>
      </w:r>
      <w:r w:rsidRPr="00974A5C">
        <w:rPr>
          <w:rFonts w:eastAsia="Arial Unicode MS"/>
          <w:color w:val="auto"/>
          <w:sz w:val="20"/>
          <w:szCs w:val="20"/>
          <w:bdr w:val="none" w:sz="0" w:space="0" w:color="auto"/>
          <w:lang w:val="es-ES_tradnl"/>
        </w:rPr>
        <w:t>y</w:t>
      </w:r>
      <w:r w:rsidR="00B14D7A" w:rsidRPr="00974A5C">
        <w:rPr>
          <w:rFonts w:eastAsia="Arial Unicode MS"/>
          <w:color w:val="auto"/>
          <w:sz w:val="20"/>
          <w:szCs w:val="20"/>
          <w:bdr w:val="none" w:sz="0" w:space="0" w:color="auto"/>
          <w:lang w:val="es-ES_tradnl"/>
        </w:rPr>
        <w:t>,</w:t>
      </w:r>
      <w:r w:rsidR="0013454D" w:rsidRPr="00974A5C">
        <w:rPr>
          <w:rFonts w:eastAsia="Arial Unicode MS"/>
          <w:color w:val="auto"/>
          <w:sz w:val="20"/>
          <w:szCs w:val="20"/>
          <w:bdr w:val="none" w:sz="0" w:space="0" w:color="auto"/>
          <w:lang w:val="es-ES_tradnl"/>
        </w:rPr>
        <w:t xml:space="preserve"> </w:t>
      </w:r>
      <w:r w:rsidR="00B14D7A" w:rsidRPr="00974A5C">
        <w:rPr>
          <w:rFonts w:eastAsia="Arial Unicode MS"/>
          <w:color w:val="auto"/>
          <w:sz w:val="20"/>
          <w:szCs w:val="20"/>
          <w:bdr w:val="none" w:sz="0" w:space="0" w:color="auto"/>
          <w:lang w:val="es-ES_tradnl"/>
        </w:rPr>
        <w:t>de acuerdo con</w:t>
      </w:r>
      <w:r w:rsidR="0013454D" w:rsidRPr="00974A5C">
        <w:rPr>
          <w:rFonts w:eastAsia="Arial Unicode MS"/>
          <w:color w:val="auto"/>
          <w:sz w:val="20"/>
          <w:szCs w:val="20"/>
          <w:bdr w:val="none" w:sz="0" w:space="0" w:color="auto"/>
          <w:lang w:val="es-ES_tradnl"/>
        </w:rPr>
        <w:t xml:space="preserve"> la información presentada por el Estado, </w:t>
      </w:r>
      <w:r w:rsidRPr="00974A5C">
        <w:rPr>
          <w:rFonts w:eastAsia="Arial Unicode MS"/>
          <w:color w:val="auto"/>
          <w:sz w:val="20"/>
          <w:szCs w:val="20"/>
          <w:bdr w:val="none" w:sz="0" w:space="0" w:color="auto"/>
          <w:lang w:val="es-ES_tradnl"/>
        </w:rPr>
        <w:t xml:space="preserve">fue remitida a la justicia ordinaria. La Comisión toma nota </w:t>
      </w:r>
      <w:r w:rsidR="00B14D7A" w:rsidRPr="00974A5C">
        <w:rPr>
          <w:rFonts w:eastAsia="Arial Unicode MS"/>
          <w:color w:val="auto"/>
          <w:sz w:val="20"/>
          <w:szCs w:val="20"/>
          <w:bdr w:val="none" w:sz="0" w:space="0" w:color="auto"/>
          <w:lang w:val="es-ES_tradnl"/>
        </w:rPr>
        <w:t xml:space="preserve">de </w:t>
      </w:r>
      <w:r w:rsidRPr="00974A5C">
        <w:rPr>
          <w:rFonts w:eastAsia="Arial Unicode MS"/>
          <w:color w:val="auto"/>
          <w:sz w:val="20"/>
          <w:szCs w:val="20"/>
          <w:bdr w:val="none" w:sz="0" w:space="0" w:color="auto"/>
          <w:lang w:val="es-ES_tradnl"/>
        </w:rPr>
        <w:t>que</w:t>
      </w:r>
      <w:r w:rsidR="00555D94" w:rsidRPr="00974A5C">
        <w:rPr>
          <w:rFonts w:eastAsia="Arial Unicode MS"/>
          <w:color w:val="auto"/>
          <w:sz w:val="20"/>
          <w:szCs w:val="20"/>
          <w:bdr w:val="none" w:sz="0" w:space="0" w:color="auto"/>
          <w:lang w:val="es-ES_tradnl"/>
        </w:rPr>
        <w:t xml:space="preserve"> </w:t>
      </w:r>
      <w:r w:rsidRPr="00974A5C">
        <w:rPr>
          <w:rFonts w:eastAsia="Arial Unicode MS"/>
          <w:color w:val="auto"/>
          <w:sz w:val="20"/>
          <w:szCs w:val="20"/>
          <w:bdr w:val="none" w:sz="0" w:space="0" w:color="auto"/>
          <w:lang w:val="es-ES_tradnl"/>
        </w:rPr>
        <w:t xml:space="preserve">la Fiscalía </w:t>
      </w:r>
      <w:r w:rsidR="00555D94" w:rsidRPr="00974A5C">
        <w:rPr>
          <w:rFonts w:eastAsia="Arial Unicode MS"/>
          <w:color w:val="auto"/>
          <w:sz w:val="20"/>
          <w:szCs w:val="20"/>
          <w:bdr w:val="none" w:sz="0" w:space="0" w:color="auto"/>
          <w:lang w:val="es-ES_tradnl"/>
        </w:rPr>
        <w:t>55</w:t>
      </w:r>
      <w:r w:rsidRPr="00974A5C">
        <w:rPr>
          <w:rFonts w:eastAsia="Arial Unicode MS"/>
          <w:color w:val="auto"/>
          <w:sz w:val="20"/>
          <w:szCs w:val="20"/>
          <w:bdr w:val="none" w:sz="0" w:space="0" w:color="auto"/>
          <w:lang w:val="es-ES_tradnl"/>
        </w:rPr>
        <w:t xml:space="preserve"> de la Unidad de Derechos Humanos de la Fiscalía General de la Nación asumió la investigación penal </w:t>
      </w:r>
      <w:r w:rsidR="00555D94" w:rsidRPr="00974A5C">
        <w:rPr>
          <w:rFonts w:eastAsia="Arial Unicode MS"/>
          <w:color w:val="auto"/>
          <w:sz w:val="20"/>
          <w:szCs w:val="20"/>
          <w:bdr w:val="none" w:sz="0" w:space="0" w:color="auto"/>
          <w:lang w:val="es-ES_tradnl"/>
        </w:rPr>
        <w:t xml:space="preserve">el 8 de abril de 2010 y </w:t>
      </w:r>
      <w:r w:rsidR="00314E35" w:rsidRPr="00974A5C">
        <w:rPr>
          <w:rFonts w:eastAsia="Arial Unicode MS"/>
          <w:color w:val="auto"/>
          <w:sz w:val="20"/>
          <w:szCs w:val="20"/>
          <w:bdr w:val="none" w:sz="0" w:space="0" w:color="auto"/>
          <w:lang w:val="es-ES_tradnl"/>
        </w:rPr>
        <w:t xml:space="preserve">que desde </w:t>
      </w:r>
      <w:r w:rsidR="00555D94" w:rsidRPr="00974A5C">
        <w:rPr>
          <w:rFonts w:eastAsia="Arial Unicode MS"/>
          <w:color w:val="auto"/>
          <w:sz w:val="20"/>
          <w:szCs w:val="20"/>
          <w:bdr w:val="none" w:sz="0" w:space="0" w:color="auto"/>
          <w:lang w:val="es-ES_tradnl"/>
        </w:rPr>
        <w:t>el 22 de enero de 2017</w:t>
      </w:r>
      <w:r w:rsidR="00314E35" w:rsidRPr="00974A5C">
        <w:rPr>
          <w:rFonts w:eastAsia="Arial Unicode MS"/>
          <w:color w:val="auto"/>
          <w:sz w:val="20"/>
          <w:szCs w:val="20"/>
          <w:bdr w:val="none" w:sz="0" w:space="0" w:color="auto"/>
          <w:lang w:val="es-ES_tradnl"/>
        </w:rPr>
        <w:t>,</w:t>
      </w:r>
      <w:r w:rsidR="00555D94" w:rsidRPr="00974A5C">
        <w:rPr>
          <w:rFonts w:eastAsia="Arial Unicode MS"/>
          <w:color w:val="auto"/>
          <w:sz w:val="20"/>
          <w:szCs w:val="20"/>
          <w:bdr w:val="none" w:sz="0" w:space="0" w:color="auto"/>
          <w:lang w:val="es-ES_tradnl"/>
        </w:rPr>
        <w:t xml:space="preserve"> la Fiscalía 94 adscrita a la Dirección Especializada contra las violaciones a los derechos humanos</w:t>
      </w:r>
      <w:r w:rsidR="00314E35" w:rsidRPr="00974A5C">
        <w:rPr>
          <w:rFonts w:eastAsia="Arial Unicode MS"/>
          <w:color w:val="auto"/>
          <w:sz w:val="20"/>
          <w:szCs w:val="20"/>
          <w:bdr w:val="none" w:sz="0" w:space="0" w:color="auto"/>
          <w:lang w:val="es-ES_tradnl"/>
        </w:rPr>
        <w:t xml:space="preserve"> adelanta la investigación penal</w:t>
      </w:r>
      <w:r w:rsidR="00555D94" w:rsidRPr="00974A5C">
        <w:rPr>
          <w:rFonts w:eastAsia="Arial Unicode MS"/>
          <w:color w:val="auto"/>
          <w:sz w:val="20"/>
          <w:szCs w:val="20"/>
          <w:bdr w:val="none" w:sz="0" w:space="0" w:color="auto"/>
          <w:lang w:val="es-ES_tradnl"/>
        </w:rPr>
        <w:t>.</w:t>
      </w:r>
      <w:r w:rsidR="00137F34" w:rsidRPr="00974A5C">
        <w:rPr>
          <w:rFonts w:eastAsia="Arial Unicode MS"/>
          <w:color w:val="auto"/>
          <w:sz w:val="20"/>
          <w:szCs w:val="20"/>
          <w:bdr w:val="none" w:sz="0" w:space="0" w:color="auto"/>
          <w:lang w:val="es-ES_tradnl"/>
        </w:rPr>
        <w:t xml:space="preserve"> Al respecto, la Comisión también nota que, de acuerdo por la información presentada por las partes, el </w:t>
      </w:r>
      <w:r w:rsidR="00314E35" w:rsidRPr="00974A5C">
        <w:rPr>
          <w:color w:val="auto"/>
          <w:sz w:val="20"/>
          <w:szCs w:val="20"/>
          <w:lang w:val="es-ES_tradnl"/>
        </w:rPr>
        <w:t xml:space="preserve">proceso </w:t>
      </w:r>
      <w:r w:rsidR="00137F34" w:rsidRPr="00974A5C">
        <w:rPr>
          <w:color w:val="auto"/>
          <w:sz w:val="20"/>
          <w:szCs w:val="20"/>
          <w:lang w:val="es-ES_tradnl"/>
        </w:rPr>
        <w:t xml:space="preserve">hasta la fecha </w:t>
      </w:r>
      <w:r w:rsidR="001C3E0A" w:rsidRPr="00974A5C">
        <w:rPr>
          <w:color w:val="auto"/>
          <w:sz w:val="20"/>
          <w:szCs w:val="20"/>
          <w:lang w:val="es-ES_tradnl"/>
        </w:rPr>
        <w:t>estaría</w:t>
      </w:r>
      <w:r w:rsidR="00314E35" w:rsidRPr="00974A5C">
        <w:rPr>
          <w:color w:val="auto"/>
          <w:sz w:val="20"/>
          <w:szCs w:val="20"/>
          <w:lang w:val="es-ES_tradnl"/>
        </w:rPr>
        <w:t xml:space="preserve"> en</w:t>
      </w:r>
      <w:r w:rsidR="00137F34" w:rsidRPr="00974A5C">
        <w:rPr>
          <w:color w:val="auto"/>
          <w:sz w:val="20"/>
          <w:szCs w:val="20"/>
          <w:lang w:val="es-ES_tradnl"/>
        </w:rPr>
        <w:t xml:space="preserve"> etapa de </w:t>
      </w:r>
      <w:r w:rsidR="00314E35" w:rsidRPr="00974A5C">
        <w:rPr>
          <w:color w:val="auto"/>
          <w:sz w:val="20"/>
          <w:szCs w:val="20"/>
          <w:lang w:val="es-ES_tradnl"/>
        </w:rPr>
        <w:t>indagación preliminar</w:t>
      </w:r>
      <w:r w:rsidR="00314E35" w:rsidRPr="00974A5C">
        <w:rPr>
          <w:bCs/>
          <w:color w:val="auto"/>
          <w:sz w:val="20"/>
          <w:szCs w:val="20"/>
          <w:lang w:val="es-ES_tradnl"/>
        </w:rPr>
        <w:t>, sin que se haya proferido resolución de acusación contra alguno de los militares presuntamente responsables del crimen</w:t>
      </w:r>
      <w:r w:rsidR="00137F34" w:rsidRPr="00974A5C">
        <w:rPr>
          <w:bCs/>
          <w:color w:val="auto"/>
          <w:sz w:val="20"/>
          <w:szCs w:val="20"/>
          <w:lang w:val="es-ES_tradnl"/>
        </w:rPr>
        <w:t xml:space="preserve">. </w:t>
      </w:r>
    </w:p>
    <w:p w14:paraId="3D6AC3FF" w14:textId="7F10C791" w:rsidR="00C65702" w:rsidRPr="00974A5C" w:rsidRDefault="00314E35" w:rsidP="001C3E0A">
      <w:pPr>
        <w:pStyle w:val="ListParagraph"/>
        <w:numPr>
          <w:ilvl w:val="0"/>
          <w:numId w:val="2"/>
        </w:numPr>
        <w:suppressAutoHyphens/>
        <w:spacing w:after="240"/>
        <w:ind w:left="0" w:firstLine="720"/>
        <w:jc w:val="both"/>
        <w:rPr>
          <w:sz w:val="20"/>
          <w:szCs w:val="20"/>
          <w:lang w:val="es-ES_tradnl"/>
        </w:rPr>
      </w:pPr>
      <w:r w:rsidRPr="00974A5C">
        <w:rPr>
          <w:sz w:val="20"/>
          <w:szCs w:val="20"/>
          <w:lang w:val="es-ES_tradnl"/>
        </w:rPr>
        <w:lastRenderedPageBreak/>
        <w:t xml:space="preserve">El Estado ha alegado ante la Comisión falta de agotamiento de los recursos domésticos, puesto que en su criterio las autoridades de la justicia penal ordinaria han actuado en forma diligente y continúan avanzando en sus investigaciones, sin haber incurrido en un retardo injustificado. No obstante, la </w:t>
      </w:r>
      <w:r w:rsidR="001C3E0A" w:rsidRPr="00974A5C">
        <w:rPr>
          <w:sz w:val="20"/>
          <w:szCs w:val="20"/>
          <w:lang w:val="es-ES_tradnl"/>
        </w:rPr>
        <w:t>Comisión</w:t>
      </w:r>
      <w:r w:rsidRPr="00974A5C">
        <w:rPr>
          <w:bCs/>
          <w:sz w:val="20"/>
          <w:szCs w:val="20"/>
          <w:lang w:val="es-ES_tradnl"/>
        </w:rPr>
        <w:t xml:space="preserve"> observa que tomando en cuenta los procesos internos como un todo han transcurrido en total más de catorce años desde la muerte de las presuntas víctimas</w:t>
      </w:r>
      <w:r w:rsidR="00156C07" w:rsidRPr="00974A5C">
        <w:rPr>
          <w:bCs/>
          <w:sz w:val="20"/>
          <w:szCs w:val="20"/>
          <w:lang w:val="es-ES_tradnl"/>
        </w:rPr>
        <w:t>;</w:t>
      </w:r>
      <w:r w:rsidRPr="00974A5C">
        <w:rPr>
          <w:bCs/>
          <w:sz w:val="20"/>
          <w:szCs w:val="20"/>
          <w:lang w:val="es-ES_tradnl"/>
        </w:rPr>
        <w:t xml:space="preserve"> periodo tras el cual el proceso penal iniciado sigue inconcluso, sin que se haya acusado formalmente a persona alguna como posible perpetrador. En este sentido, la Comisión Interamericana recuerda que el requisito del agotamiento de los recursos internos no puede ser tal que retrase indefinidamente el acceso de las presuntas víctimas al sistema interamericano de protección de los derechos humanos. </w:t>
      </w:r>
      <w:r w:rsidR="001C3E0A" w:rsidRPr="00974A5C">
        <w:rPr>
          <w:rFonts w:eastAsia="Arial Unicode MS"/>
          <w:sz w:val="20"/>
          <w:szCs w:val="20"/>
          <w:bdr w:val="none" w:sz="0" w:space="0" w:color="auto"/>
          <w:lang w:val="es-ES_tradnl"/>
        </w:rPr>
        <w:t>En atención a lo anterior, la Comisión considera que en el presente caso aplica la excepción al agotamiento de los recursos internos prevista en el artículo 46.2.c</w:t>
      </w:r>
      <w:r w:rsidR="00156C07" w:rsidRPr="00974A5C">
        <w:rPr>
          <w:rFonts w:eastAsia="Arial Unicode MS"/>
          <w:sz w:val="20"/>
          <w:szCs w:val="20"/>
          <w:bdr w:val="none" w:sz="0" w:space="0" w:color="auto"/>
          <w:lang w:val="es-ES_tradnl"/>
        </w:rPr>
        <w:t>)</w:t>
      </w:r>
      <w:r w:rsidR="001C3E0A" w:rsidRPr="00974A5C">
        <w:rPr>
          <w:rFonts w:eastAsia="Arial Unicode MS"/>
          <w:sz w:val="20"/>
          <w:szCs w:val="20"/>
          <w:bdr w:val="none" w:sz="0" w:space="0" w:color="auto"/>
          <w:lang w:val="es-ES_tradnl"/>
        </w:rPr>
        <w:t xml:space="preserve"> de la Convención Americana</w:t>
      </w:r>
      <w:r w:rsidRPr="00974A5C">
        <w:rPr>
          <w:rStyle w:val="FootnoteReference"/>
          <w:bCs/>
          <w:sz w:val="20"/>
          <w:szCs w:val="20"/>
          <w:lang w:val="es-ES_tradnl"/>
        </w:rPr>
        <w:footnoteReference w:id="7"/>
      </w:r>
      <w:r w:rsidR="001C3E0A" w:rsidRPr="00974A5C">
        <w:rPr>
          <w:bCs/>
          <w:sz w:val="20"/>
          <w:szCs w:val="20"/>
          <w:lang w:val="es-ES_tradnl"/>
        </w:rPr>
        <w:t>.</w:t>
      </w:r>
    </w:p>
    <w:p w14:paraId="7B9FF0F6" w14:textId="3F987CCC" w:rsidR="003446E7" w:rsidRPr="00974A5C" w:rsidRDefault="003446E7" w:rsidP="003446E7">
      <w:pPr>
        <w:pStyle w:val="ListParagraph"/>
        <w:numPr>
          <w:ilvl w:val="0"/>
          <w:numId w:val="2"/>
        </w:numPr>
        <w:suppressAutoHyphens/>
        <w:spacing w:after="240"/>
        <w:ind w:left="0" w:firstLine="720"/>
        <w:jc w:val="both"/>
        <w:rPr>
          <w:rFonts w:eastAsia="Arial Unicode MS"/>
          <w:color w:val="auto"/>
          <w:sz w:val="20"/>
          <w:szCs w:val="20"/>
          <w:bdr w:val="none" w:sz="0" w:space="0" w:color="auto"/>
          <w:lang w:val="es-ES_tradnl"/>
        </w:rPr>
      </w:pPr>
      <w:r w:rsidRPr="00974A5C">
        <w:rPr>
          <w:rFonts w:eastAsia="Arial Unicode MS"/>
          <w:color w:val="auto"/>
          <w:sz w:val="20"/>
          <w:szCs w:val="20"/>
          <w:bdr w:val="none" w:sz="0" w:space="0" w:color="auto"/>
          <w:lang w:val="es-ES_tradnl"/>
        </w:rPr>
        <w:t>La Comisión observa que la parte peticionaria sostiene que procesos penales han sido suspendidos ante la entrada en vigencia de la JEP</w:t>
      </w:r>
      <w:r w:rsidR="00156C07" w:rsidRPr="00974A5C">
        <w:rPr>
          <w:rFonts w:eastAsia="Arial Unicode MS"/>
          <w:color w:val="auto"/>
          <w:sz w:val="20"/>
          <w:szCs w:val="20"/>
          <w:bdr w:val="none" w:sz="0" w:space="0" w:color="auto"/>
          <w:lang w:val="es-ES_tradnl"/>
        </w:rPr>
        <w:t>,</w:t>
      </w:r>
      <w:r w:rsidRPr="00974A5C">
        <w:rPr>
          <w:rFonts w:eastAsia="Arial Unicode MS"/>
          <w:color w:val="auto"/>
          <w:sz w:val="20"/>
          <w:szCs w:val="20"/>
          <w:bdr w:val="none" w:sz="0" w:space="0" w:color="auto"/>
          <w:lang w:val="es-ES_tradnl"/>
        </w:rPr>
        <w:t xml:space="preserve"> sin que </w:t>
      </w:r>
      <w:r w:rsidR="00156C07" w:rsidRPr="00974A5C">
        <w:rPr>
          <w:rFonts w:eastAsia="Arial Unicode MS"/>
          <w:color w:val="auto"/>
          <w:sz w:val="20"/>
          <w:szCs w:val="20"/>
          <w:bdr w:val="none" w:sz="0" w:space="0" w:color="auto"/>
          <w:lang w:val="es-ES_tradnl"/>
        </w:rPr>
        <w:t>esta</w:t>
      </w:r>
      <w:r w:rsidRPr="00974A5C">
        <w:rPr>
          <w:rFonts w:eastAsia="Arial Unicode MS"/>
          <w:color w:val="auto"/>
          <w:sz w:val="20"/>
          <w:szCs w:val="20"/>
          <w:bdr w:val="none" w:sz="0" w:space="0" w:color="auto"/>
          <w:lang w:val="es-ES_tradnl"/>
        </w:rPr>
        <w:t xml:space="preserve"> haya avocado el respectivo conocimiento del caso, por lo que han </w:t>
      </w:r>
      <w:r w:rsidR="00137F34" w:rsidRPr="00974A5C">
        <w:rPr>
          <w:rFonts w:eastAsia="Arial Unicode MS"/>
          <w:color w:val="auto"/>
          <w:sz w:val="20"/>
          <w:szCs w:val="20"/>
          <w:bdr w:val="none" w:sz="0" w:space="0" w:color="auto"/>
          <w:lang w:val="es-ES_tradnl"/>
        </w:rPr>
        <w:t xml:space="preserve">solicitado </w:t>
      </w:r>
      <w:r w:rsidRPr="00974A5C">
        <w:rPr>
          <w:rFonts w:eastAsia="Arial Unicode MS"/>
          <w:color w:val="auto"/>
          <w:sz w:val="20"/>
          <w:szCs w:val="20"/>
          <w:bdr w:val="none" w:sz="0" w:space="0" w:color="auto"/>
          <w:lang w:val="es-ES_tradnl"/>
        </w:rPr>
        <w:t>información</w:t>
      </w:r>
      <w:r w:rsidR="00137F34" w:rsidRPr="00974A5C">
        <w:rPr>
          <w:rFonts w:eastAsia="Arial Unicode MS"/>
          <w:color w:val="auto"/>
          <w:sz w:val="20"/>
          <w:szCs w:val="20"/>
          <w:bdr w:val="none" w:sz="0" w:space="0" w:color="auto"/>
          <w:lang w:val="es-ES_tradnl"/>
        </w:rPr>
        <w:t xml:space="preserve"> a la </w:t>
      </w:r>
      <w:r w:rsidRPr="00974A5C">
        <w:rPr>
          <w:rFonts w:eastAsia="Arial Unicode MS"/>
          <w:color w:val="auto"/>
          <w:sz w:val="20"/>
          <w:szCs w:val="20"/>
          <w:bdr w:val="none" w:sz="0" w:space="0" w:color="auto"/>
          <w:lang w:val="es-ES_tradnl"/>
        </w:rPr>
        <w:t>F</w:t>
      </w:r>
      <w:r w:rsidR="00137F34" w:rsidRPr="00974A5C">
        <w:rPr>
          <w:rFonts w:eastAsia="Arial Unicode MS"/>
          <w:color w:val="auto"/>
          <w:sz w:val="20"/>
          <w:szCs w:val="20"/>
          <w:bdr w:val="none" w:sz="0" w:space="0" w:color="auto"/>
          <w:lang w:val="es-ES_tradnl"/>
        </w:rPr>
        <w:t xml:space="preserve">iscalía </w:t>
      </w:r>
      <w:r w:rsidRPr="00974A5C">
        <w:rPr>
          <w:rFonts w:eastAsia="Arial Unicode MS"/>
          <w:color w:val="auto"/>
          <w:sz w:val="20"/>
          <w:szCs w:val="20"/>
          <w:bdr w:val="none" w:sz="0" w:space="0" w:color="auto"/>
          <w:lang w:val="es-ES_tradnl"/>
        </w:rPr>
        <w:t>G</w:t>
      </w:r>
      <w:r w:rsidR="00137F34" w:rsidRPr="00974A5C">
        <w:rPr>
          <w:rFonts w:eastAsia="Arial Unicode MS"/>
          <w:color w:val="auto"/>
          <w:sz w:val="20"/>
          <w:szCs w:val="20"/>
          <w:bdr w:val="none" w:sz="0" w:space="0" w:color="auto"/>
          <w:lang w:val="es-ES_tradnl"/>
        </w:rPr>
        <w:t xml:space="preserve">eneral de la </w:t>
      </w:r>
      <w:r w:rsidRPr="00974A5C">
        <w:rPr>
          <w:rFonts w:eastAsia="Arial Unicode MS"/>
          <w:color w:val="auto"/>
          <w:sz w:val="20"/>
          <w:szCs w:val="20"/>
          <w:bdr w:val="none" w:sz="0" w:space="0" w:color="auto"/>
          <w:lang w:val="es-ES_tradnl"/>
        </w:rPr>
        <w:t>N</w:t>
      </w:r>
      <w:r w:rsidR="00137F34" w:rsidRPr="00974A5C">
        <w:rPr>
          <w:rFonts w:eastAsia="Arial Unicode MS"/>
          <w:color w:val="auto"/>
          <w:sz w:val="20"/>
          <w:szCs w:val="20"/>
          <w:bdr w:val="none" w:sz="0" w:space="0" w:color="auto"/>
          <w:lang w:val="es-ES_tradnl"/>
        </w:rPr>
        <w:t xml:space="preserve">ación y a la </w:t>
      </w:r>
      <w:r w:rsidRPr="00974A5C">
        <w:rPr>
          <w:rFonts w:eastAsia="Arial Unicode MS"/>
          <w:color w:val="auto"/>
          <w:sz w:val="20"/>
          <w:szCs w:val="20"/>
          <w:bdr w:val="none" w:sz="0" w:space="0" w:color="auto"/>
          <w:lang w:val="es-ES_tradnl"/>
        </w:rPr>
        <w:t xml:space="preserve">JEP </w:t>
      </w:r>
      <w:r w:rsidR="00137F34" w:rsidRPr="00974A5C">
        <w:rPr>
          <w:rFonts w:eastAsia="Arial Unicode MS"/>
          <w:color w:val="auto"/>
          <w:sz w:val="20"/>
          <w:szCs w:val="20"/>
          <w:bdr w:val="none" w:sz="0" w:space="0" w:color="auto"/>
          <w:lang w:val="es-ES_tradnl"/>
        </w:rPr>
        <w:t xml:space="preserve">mediante derecho de petición sin </w:t>
      </w:r>
      <w:r w:rsidRPr="00974A5C">
        <w:rPr>
          <w:rFonts w:eastAsia="Arial Unicode MS"/>
          <w:color w:val="auto"/>
          <w:sz w:val="20"/>
          <w:szCs w:val="20"/>
          <w:bdr w:val="none" w:sz="0" w:space="0" w:color="auto"/>
          <w:lang w:val="es-ES_tradnl"/>
        </w:rPr>
        <w:t xml:space="preserve">haber obtenido </w:t>
      </w:r>
      <w:r w:rsidR="00137F34" w:rsidRPr="00974A5C">
        <w:rPr>
          <w:rFonts w:eastAsia="Arial Unicode MS"/>
          <w:color w:val="auto"/>
          <w:sz w:val="20"/>
          <w:szCs w:val="20"/>
          <w:bdr w:val="none" w:sz="0" w:space="0" w:color="auto"/>
          <w:lang w:val="es-ES_tradnl"/>
        </w:rPr>
        <w:t>respuesta</w:t>
      </w:r>
      <w:r w:rsidRPr="00974A5C">
        <w:rPr>
          <w:rFonts w:eastAsia="Arial Unicode MS"/>
          <w:color w:val="auto"/>
          <w:sz w:val="20"/>
          <w:szCs w:val="20"/>
          <w:bdr w:val="none" w:sz="0" w:space="0" w:color="auto"/>
          <w:lang w:val="es-ES_tradnl"/>
        </w:rPr>
        <w:t xml:space="preserve">. La Comisión desconoce si los hechos alegados en la presente petición forman parte de un trámite ante este sistema transicional; no tiene certeza acerca de la apertura formal de una investigación por esta autoridad sobre los crímenes cometidos contra </w:t>
      </w:r>
      <w:r w:rsidRPr="00974A5C">
        <w:rPr>
          <w:color w:val="auto"/>
          <w:sz w:val="20"/>
          <w:szCs w:val="20"/>
          <w:lang w:val="es-ES_tradnl"/>
        </w:rPr>
        <w:t>Edwin Alexis Rojas Llanos, Héctor Fabio Rojas Llanos, y Genner Gómez Viveros;</w:t>
      </w:r>
      <w:r w:rsidRPr="00974A5C">
        <w:rPr>
          <w:rFonts w:eastAsia="Arial Unicode MS"/>
          <w:color w:val="auto"/>
          <w:sz w:val="20"/>
          <w:szCs w:val="20"/>
          <w:bdr w:val="none" w:sz="0" w:space="0" w:color="auto"/>
          <w:lang w:val="es-ES_tradnl"/>
        </w:rPr>
        <w:t xml:space="preserve"> o sobre su incorporación formal expresa al “macro-caso” que allí se tramita en relación con el patrón de ejecuciones extrajudiciales conocidas como “falsos positivos”. </w:t>
      </w:r>
      <w:r w:rsidRPr="00974A5C">
        <w:rPr>
          <w:bCs/>
          <w:color w:val="auto"/>
          <w:sz w:val="20"/>
          <w:szCs w:val="20"/>
          <w:lang w:val="es-ES_tradnl"/>
        </w:rPr>
        <w:t>Tampoco es claro si la investigación desarrollada por la justicia penal ordinaria fue suspendida o terminada. Todas estas cuestiones respecto de las cuales el Estado estaba en una mejor posición para informar</w:t>
      </w:r>
      <w:r w:rsidR="00156C07" w:rsidRPr="00974A5C">
        <w:rPr>
          <w:bCs/>
          <w:color w:val="auto"/>
          <w:sz w:val="20"/>
          <w:szCs w:val="20"/>
          <w:lang w:val="es-ES_tradnl"/>
        </w:rPr>
        <w:t xml:space="preserve">; y que en definitiva serán parte del análisis de fondo que haga la CIDH del presente caso. </w:t>
      </w:r>
    </w:p>
    <w:p w14:paraId="403E492E" w14:textId="72248989" w:rsidR="00156C07" w:rsidRPr="00974A5C" w:rsidRDefault="00156C07" w:rsidP="00156C07">
      <w:pPr>
        <w:pStyle w:val="ListParagraph"/>
        <w:numPr>
          <w:ilvl w:val="0"/>
          <w:numId w:val="2"/>
        </w:numPr>
        <w:suppressAutoHyphens/>
        <w:spacing w:after="240"/>
        <w:ind w:left="0" w:firstLine="720"/>
        <w:jc w:val="both"/>
        <w:rPr>
          <w:rFonts w:eastAsia="Arial Unicode MS"/>
          <w:color w:val="auto"/>
          <w:sz w:val="20"/>
          <w:szCs w:val="20"/>
          <w:bdr w:val="none" w:sz="0" w:space="0" w:color="auto"/>
          <w:lang w:val="es-ES_tradnl"/>
        </w:rPr>
      </w:pPr>
      <w:r w:rsidRPr="00974A5C">
        <w:rPr>
          <w:bCs/>
          <w:color w:val="auto"/>
          <w:sz w:val="20"/>
          <w:szCs w:val="20"/>
          <w:lang w:val="es-ES_tradnl"/>
        </w:rPr>
        <w:t xml:space="preserve">Con respecto a la acción de reparación directa por daño antijurídico, que han adelantado los familiares de las presuntas víctimas, la Comisión reitera que esta vía </w:t>
      </w:r>
      <w:r w:rsidR="00C65702" w:rsidRPr="00974A5C">
        <w:rPr>
          <w:sz w:val="20"/>
          <w:szCs w:val="20"/>
          <w:bdr w:val="none" w:sz="0" w:space="0" w:color="auto"/>
          <w:lang w:val="es-ES_tradnl"/>
        </w:rPr>
        <w:t>no constituye un recurso idóneo a efectos de analizar la admisibilidad de un reclamo de la naturaleza del presente, ya que la misma no es adecuada para proporcionar una reparación integral y justicia a los familiares</w:t>
      </w:r>
      <w:r w:rsidR="001C3E0A" w:rsidRPr="00974A5C">
        <w:rPr>
          <w:rStyle w:val="FootnoteReference"/>
          <w:rFonts w:eastAsia="Arial Unicode MS"/>
          <w:sz w:val="20"/>
          <w:szCs w:val="20"/>
          <w:bdr w:val="none" w:sz="0" w:space="0" w:color="auto"/>
          <w:lang w:val="es-ES_tradnl"/>
        </w:rPr>
        <w:footnoteReference w:id="8"/>
      </w:r>
      <w:r w:rsidR="00C65702" w:rsidRPr="00974A5C">
        <w:rPr>
          <w:sz w:val="20"/>
          <w:szCs w:val="20"/>
          <w:bdr w:val="none" w:sz="0" w:space="0" w:color="auto"/>
          <w:lang w:val="es-ES_tradnl"/>
        </w:rPr>
        <w:t xml:space="preserve">. </w:t>
      </w:r>
      <w:r w:rsidRPr="00974A5C">
        <w:rPr>
          <w:sz w:val="20"/>
          <w:szCs w:val="20"/>
          <w:bdr w:val="none" w:sz="0" w:space="0" w:color="auto"/>
          <w:lang w:val="es-ES_tradnl"/>
        </w:rPr>
        <w:t>A este respecto, el recurso idóneo, y por lo tanto exigible es</w:t>
      </w:r>
      <w:r w:rsidR="004907EB" w:rsidRPr="00974A5C">
        <w:rPr>
          <w:sz w:val="20"/>
          <w:szCs w:val="20"/>
          <w:bdr w:val="none" w:sz="0" w:space="0" w:color="auto"/>
          <w:lang w:val="es-ES_tradnl"/>
        </w:rPr>
        <w:t>, como ya se ha establecido,</w:t>
      </w:r>
      <w:r w:rsidRPr="00974A5C">
        <w:rPr>
          <w:sz w:val="20"/>
          <w:szCs w:val="20"/>
          <w:bdr w:val="none" w:sz="0" w:space="0" w:color="auto"/>
          <w:lang w:val="es-ES_tradnl"/>
        </w:rPr>
        <w:t xml:space="preserve"> la investigación penal. Sin embargo, por otro lado, también observa la Comisión</w:t>
      </w:r>
      <w:r w:rsidR="004907EB" w:rsidRPr="00974A5C">
        <w:rPr>
          <w:sz w:val="20"/>
          <w:szCs w:val="20"/>
          <w:bdr w:val="none" w:sz="0" w:space="0" w:color="auto"/>
          <w:lang w:val="es-ES_tradnl"/>
        </w:rPr>
        <w:t>, a partir de la información aportada por las partes,</w:t>
      </w:r>
      <w:r w:rsidRPr="00974A5C">
        <w:rPr>
          <w:sz w:val="20"/>
          <w:szCs w:val="20"/>
          <w:bdr w:val="none" w:sz="0" w:space="0" w:color="auto"/>
          <w:lang w:val="es-ES_tradnl"/>
        </w:rPr>
        <w:t xml:space="preserve"> que este proceso contencioso</w:t>
      </w:r>
      <w:r w:rsidR="004907EB" w:rsidRPr="00974A5C">
        <w:rPr>
          <w:sz w:val="20"/>
          <w:szCs w:val="20"/>
          <w:bdr w:val="none" w:sz="0" w:space="0" w:color="auto"/>
          <w:lang w:val="es-ES_tradnl"/>
        </w:rPr>
        <w:t>-</w:t>
      </w:r>
      <w:r w:rsidRPr="00974A5C">
        <w:rPr>
          <w:sz w:val="20"/>
          <w:szCs w:val="20"/>
          <w:bdr w:val="none" w:sz="0" w:space="0" w:color="auto"/>
          <w:lang w:val="es-ES_tradnl"/>
        </w:rPr>
        <w:t>administrativo aún no habría concluido</w:t>
      </w:r>
      <w:r w:rsidR="004907EB" w:rsidRPr="00974A5C">
        <w:rPr>
          <w:sz w:val="20"/>
          <w:szCs w:val="20"/>
          <w:bdr w:val="none" w:sz="0" w:space="0" w:color="auto"/>
          <w:lang w:val="es-ES_tradnl"/>
        </w:rPr>
        <w:t>;</w:t>
      </w:r>
      <w:r w:rsidRPr="00974A5C">
        <w:rPr>
          <w:sz w:val="20"/>
          <w:szCs w:val="20"/>
          <w:bdr w:val="none" w:sz="0" w:space="0" w:color="auto"/>
          <w:lang w:val="es-ES_tradnl"/>
        </w:rPr>
        <w:t xml:space="preserve"> </w:t>
      </w:r>
      <w:r w:rsidR="004907EB" w:rsidRPr="00974A5C">
        <w:rPr>
          <w:sz w:val="20"/>
          <w:szCs w:val="20"/>
          <w:bdr w:val="none" w:sz="0" w:space="0" w:color="auto"/>
          <w:lang w:val="es-ES_tradnl"/>
        </w:rPr>
        <w:t>por lo tanto</w:t>
      </w:r>
      <w:r w:rsidRPr="00974A5C">
        <w:rPr>
          <w:sz w:val="20"/>
          <w:szCs w:val="20"/>
          <w:bdr w:val="none" w:sz="0" w:space="0" w:color="auto"/>
          <w:lang w:val="es-ES_tradnl"/>
        </w:rPr>
        <w:t xml:space="preserve">, </w:t>
      </w:r>
      <w:r w:rsidR="004907EB" w:rsidRPr="00974A5C">
        <w:rPr>
          <w:sz w:val="20"/>
          <w:szCs w:val="20"/>
          <w:bdr w:val="none" w:sz="0" w:space="0" w:color="auto"/>
          <w:lang w:val="es-ES_tradnl"/>
        </w:rPr>
        <w:t xml:space="preserve">quedan excluidos del presente caso, en función del artículo 46.1.a) de la Convención Americana, los eventuales reclamos que puedan plantear los peticionarios con respecto al trámite mismo de este proceso contencioso-administrativo. </w:t>
      </w:r>
    </w:p>
    <w:p w14:paraId="12790227" w14:textId="0B66E72B" w:rsidR="00676E74" w:rsidRPr="00974A5C" w:rsidRDefault="00C65702" w:rsidP="0013454D">
      <w:pPr>
        <w:pStyle w:val="ListParagraph"/>
        <w:numPr>
          <w:ilvl w:val="0"/>
          <w:numId w:val="2"/>
        </w:numPr>
        <w:suppressAutoHyphens/>
        <w:spacing w:after="240"/>
        <w:ind w:left="0" w:firstLine="720"/>
        <w:jc w:val="both"/>
        <w:rPr>
          <w:rFonts w:eastAsia="Arial Unicode MS"/>
          <w:sz w:val="20"/>
          <w:szCs w:val="20"/>
          <w:bdr w:val="none" w:sz="0" w:space="0" w:color="auto"/>
          <w:lang w:val="es-ES_tradnl"/>
        </w:rPr>
      </w:pPr>
      <w:r w:rsidRPr="00974A5C">
        <w:rPr>
          <w:rFonts w:eastAsia="Arial Unicode MS"/>
          <w:sz w:val="20"/>
          <w:szCs w:val="20"/>
          <w:bdr w:val="none" w:sz="0" w:space="0" w:color="auto"/>
          <w:lang w:val="es-ES_tradnl"/>
        </w:rPr>
        <w:t xml:space="preserve">Por otra parte, </w:t>
      </w:r>
      <w:r w:rsidR="00156C07" w:rsidRPr="00974A5C">
        <w:rPr>
          <w:rFonts w:eastAsia="Arial Unicode MS"/>
          <w:sz w:val="20"/>
          <w:szCs w:val="20"/>
          <w:bdr w:val="none" w:sz="0" w:space="0" w:color="auto"/>
          <w:lang w:val="es-ES_tradnl"/>
        </w:rPr>
        <w:t xml:space="preserve">con respecto al requisito del plazo de presentación de la petición. La Comisión observa que </w:t>
      </w:r>
      <w:r w:rsidRPr="00974A5C">
        <w:rPr>
          <w:rFonts w:eastAsia="Arial Unicode MS"/>
          <w:sz w:val="20"/>
          <w:szCs w:val="20"/>
          <w:bdr w:val="none" w:sz="0" w:space="0" w:color="auto"/>
          <w:lang w:val="es-ES_tradnl"/>
        </w:rPr>
        <w:t>l</w:t>
      </w:r>
      <w:r w:rsidR="00156C07" w:rsidRPr="00974A5C">
        <w:rPr>
          <w:rFonts w:eastAsia="Arial Unicode MS"/>
          <w:sz w:val="20"/>
          <w:szCs w:val="20"/>
          <w:bdr w:val="none" w:sz="0" w:space="0" w:color="auto"/>
          <w:lang w:val="es-ES_tradnl"/>
        </w:rPr>
        <w:t xml:space="preserve">a muerte de las presuntas víctimas se produjo en </w:t>
      </w:r>
      <w:r w:rsidRPr="00974A5C">
        <w:rPr>
          <w:rFonts w:eastAsia="Arial Unicode MS"/>
          <w:sz w:val="20"/>
          <w:szCs w:val="20"/>
          <w:bdr w:val="none" w:sz="0" w:space="0" w:color="auto"/>
          <w:lang w:val="es-ES_tradnl"/>
        </w:rPr>
        <w:t>200</w:t>
      </w:r>
      <w:r w:rsidR="003446E7" w:rsidRPr="00974A5C">
        <w:rPr>
          <w:rFonts w:eastAsia="Arial Unicode MS"/>
          <w:sz w:val="20"/>
          <w:szCs w:val="20"/>
          <w:bdr w:val="none" w:sz="0" w:space="0" w:color="auto"/>
          <w:lang w:val="es-ES_tradnl"/>
        </w:rPr>
        <w:t>8</w:t>
      </w:r>
      <w:r w:rsidR="00156C07" w:rsidRPr="00974A5C">
        <w:rPr>
          <w:rFonts w:eastAsia="Arial Unicode MS"/>
          <w:sz w:val="20"/>
          <w:szCs w:val="20"/>
          <w:bdr w:val="none" w:sz="0" w:space="0" w:color="auto"/>
          <w:lang w:val="es-ES_tradnl"/>
        </w:rPr>
        <w:t>;</w:t>
      </w:r>
      <w:r w:rsidRPr="00974A5C">
        <w:rPr>
          <w:rFonts w:eastAsia="Arial Unicode MS"/>
          <w:sz w:val="20"/>
          <w:szCs w:val="20"/>
          <w:bdr w:val="none" w:sz="0" w:space="0" w:color="auto"/>
          <w:lang w:val="es-ES_tradnl"/>
        </w:rPr>
        <w:t xml:space="preserve"> la petición fue recibida </w:t>
      </w:r>
      <w:r w:rsidR="00156C07" w:rsidRPr="00974A5C">
        <w:rPr>
          <w:rFonts w:eastAsia="Arial Unicode MS"/>
          <w:sz w:val="20"/>
          <w:szCs w:val="20"/>
          <w:bdr w:val="none" w:sz="0" w:space="0" w:color="auto"/>
          <w:lang w:val="es-ES_tradnl"/>
        </w:rPr>
        <w:t xml:space="preserve">en la CIDH </w:t>
      </w:r>
      <w:r w:rsidRPr="00974A5C">
        <w:rPr>
          <w:rFonts w:eastAsia="Arial Unicode MS"/>
          <w:sz w:val="20"/>
          <w:szCs w:val="20"/>
          <w:bdr w:val="none" w:sz="0" w:space="0" w:color="auto"/>
          <w:lang w:val="es-ES_tradnl"/>
        </w:rPr>
        <w:t xml:space="preserve">el </w:t>
      </w:r>
      <w:r w:rsidR="003446E7" w:rsidRPr="00974A5C">
        <w:rPr>
          <w:bCs/>
          <w:sz w:val="20"/>
          <w:szCs w:val="20"/>
          <w:lang w:val="es-ES_tradnl"/>
        </w:rPr>
        <w:t>15 de marzo de 2013</w:t>
      </w:r>
      <w:r w:rsidR="00156C07" w:rsidRPr="00974A5C">
        <w:rPr>
          <w:rFonts w:eastAsia="Arial Unicode MS"/>
          <w:sz w:val="20"/>
          <w:szCs w:val="20"/>
          <w:bdr w:val="none" w:sz="0" w:space="0" w:color="auto"/>
          <w:lang w:val="es-ES_tradnl"/>
        </w:rPr>
        <w:t>;</w:t>
      </w:r>
      <w:r w:rsidRPr="00974A5C">
        <w:rPr>
          <w:rFonts w:eastAsia="Arial Unicode MS"/>
          <w:sz w:val="20"/>
          <w:szCs w:val="20"/>
          <w:bdr w:val="none" w:sz="0" w:space="0" w:color="auto"/>
          <w:lang w:val="es-ES_tradnl"/>
        </w:rPr>
        <w:t xml:space="preserve"> algunos de sus efectos, se extenderían hasta el presente. Por lo tanto, </w:t>
      </w:r>
      <w:r w:rsidR="00156C07" w:rsidRPr="00974A5C">
        <w:rPr>
          <w:rFonts w:eastAsia="Arial Unicode MS"/>
          <w:sz w:val="20"/>
          <w:szCs w:val="20"/>
          <w:bdr w:val="none" w:sz="0" w:space="0" w:color="auto"/>
          <w:lang w:val="es-ES_tradnl"/>
        </w:rPr>
        <w:t xml:space="preserve">la Comisión concluye que la petición fue presentada en un plazo razonable en los términos del artículo 32.2 de su Reglamento. </w:t>
      </w:r>
    </w:p>
    <w:p w14:paraId="65EA52DB" w14:textId="77777777" w:rsidR="00E51F53" w:rsidRPr="00974A5C" w:rsidRDefault="00E51F53" w:rsidP="00E51F53">
      <w:pPr>
        <w:pStyle w:val="ListParagraph"/>
        <w:spacing w:before="240" w:after="240"/>
        <w:jc w:val="both"/>
        <w:rPr>
          <w:b/>
          <w:sz w:val="20"/>
          <w:szCs w:val="20"/>
          <w:lang w:val="es-ES_tradnl"/>
        </w:rPr>
      </w:pPr>
      <w:r w:rsidRPr="00974A5C">
        <w:rPr>
          <w:b/>
          <w:bCs/>
          <w:sz w:val="20"/>
          <w:szCs w:val="20"/>
          <w:lang w:val="es-ES_tradnl"/>
        </w:rPr>
        <w:t>VII.</w:t>
      </w:r>
      <w:r w:rsidRPr="00974A5C">
        <w:rPr>
          <w:b/>
          <w:bCs/>
          <w:sz w:val="20"/>
          <w:szCs w:val="20"/>
          <w:lang w:val="es-ES_tradnl"/>
        </w:rPr>
        <w:tab/>
        <w:t>ANÁLISIS DE CARACTERIZACIÓN DE LOS HECHOS ALEGADOS</w:t>
      </w:r>
    </w:p>
    <w:p w14:paraId="67ADC903" w14:textId="70260203" w:rsidR="00676E74" w:rsidRPr="00974A5C" w:rsidRDefault="00802DF0" w:rsidP="00F503BD">
      <w:pPr>
        <w:pStyle w:val="ListParagraph"/>
        <w:numPr>
          <w:ilvl w:val="0"/>
          <w:numId w:val="2"/>
        </w:numPr>
        <w:suppressAutoHyphens/>
        <w:spacing w:after="240"/>
        <w:ind w:left="0" w:firstLine="720"/>
        <w:jc w:val="both"/>
        <w:rPr>
          <w:rFonts w:cs="Times New Roman"/>
          <w:bCs/>
          <w:sz w:val="20"/>
          <w:szCs w:val="20"/>
          <w:lang w:val="es-ES_tradnl"/>
        </w:rPr>
      </w:pPr>
      <w:r w:rsidRPr="00974A5C">
        <w:rPr>
          <w:color w:val="auto"/>
          <w:sz w:val="20"/>
          <w:szCs w:val="20"/>
          <w:lang w:val="es-ES_tradnl"/>
        </w:rPr>
        <w:t xml:space="preserve">La Comisión observa que la presente petición incluye alegaciones con respecto a la ejecución extrajudicial de </w:t>
      </w:r>
      <w:r w:rsidR="003446E7" w:rsidRPr="00974A5C">
        <w:rPr>
          <w:color w:val="auto"/>
          <w:sz w:val="20"/>
          <w:szCs w:val="20"/>
          <w:lang w:val="es-ES_tradnl"/>
        </w:rPr>
        <w:t xml:space="preserve">Edwin Alexis Rojas Llanos, Héctor Fabio Rojas Llanos, y Genner Gómez Viveros </w:t>
      </w:r>
      <w:r w:rsidRPr="00974A5C">
        <w:rPr>
          <w:color w:val="auto"/>
          <w:sz w:val="20"/>
          <w:szCs w:val="20"/>
          <w:lang w:val="es-ES_tradnl"/>
        </w:rPr>
        <w:t xml:space="preserve">y </w:t>
      </w:r>
      <w:r w:rsidR="003446E7" w:rsidRPr="00974A5C">
        <w:rPr>
          <w:color w:val="auto"/>
          <w:sz w:val="20"/>
          <w:szCs w:val="20"/>
          <w:lang w:val="es-ES_tradnl"/>
        </w:rPr>
        <w:t>subsistente falta de investigación de los hechos y sanción de los responsables materiales e intelectuales</w:t>
      </w:r>
      <w:r w:rsidRPr="00974A5C">
        <w:rPr>
          <w:color w:val="auto"/>
          <w:sz w:val="20"/>
          <w:szCs w:val="20"/>
          <w:lang w:val="es-ES_tradnl"/>
        </w:rPr>
        <w:t>.</w:t>
      </w:r>
      <w:r w:rsidRPr="00974A5C">
        <w:rPr>
          <w:rFonts w:cs="Calibri"/>
          <w:color w:val="auto"/>
          <w:sz w:val="20"/>
          <w:szCs w:val="20"/>
          <w:lang w:val="es-ES_tradnl"/>
        </w:rPr>
        <w:t xml:space="preserve"> </w:t>
      </w:r>
      <w:r w:rsidR="00676E74" w:rsidRPr="00974A5C">
        <w:rPr>
          <w:rFonts w:cs="Calibri"/>
          <w:color w:val="auto"/>
          <w:sz w:val="20"/>
          <w:szCs w:val="20"/>
          <w:lang w:val="es-ES_tradnl"/>
        </w:rPr>
        <w:t xml:space="preserve">En atención a las consideraciones precedentes, y a los hechos presentados en el presente informe relativos a los reclamos de la parte peticionaria, la Comisión Interamericana </w:t>
      </w:r>
      <w:r w:rsidR="00676E74" w:rsidRPr="00974A5C">
        <w:rPr>
          <w:color w:val="auto"/>
          <w:sz w:val="20"/>
          <w:szCs w:val="20"/>
          <w:lang w:val="es-ES_tradnl"/>
        </w:rPr>
        <w:t xml:space="preserve">estima que los reclamos presentados no resultan manifiestamente infundadas; y que los hechos descritos podrían </w:t>
      </w:r>
      <w:r w:rsidR="00676E74" w:rsidRPr="00974A5C">
        <w:rPr>
          <w:sz w:val="20"/>
          <w:szCs w:val="20"/>
          <w:lang w:val="es-ES_tradnl"/>
        </w:rPr>
        <w:t xml:space="preserve">constituir </w:t>
      </w:r>
      <w:r w:rsidR="00676E74" w:rsidRPr="00974A5C">
        <w:rPr>
          <w:i/>
          <w:iCs/>
          <w:sz w:val="20"/>
          <w:szCs w:val="20"/>
          <w:lang w:val="es-ES_tradnl"/>
        </w:rPr>
        <w:t>prima facie</w:t>
      </w:r>
      <w:r w:rsidR="00676E74" w:rsidRPr="00974A5C">
        <w:rPr>
          <w:sz w:val="20"/>
          <w:szCs w:val="20"/>
          <w:lang w:val="es-ES_tradnl"/>
        </w:rPr>
        <w:t xml:space="preserve"> violaciones de los derechos establecidos en los artículos</w:t>
      </w:r>
      <w:r w:rsidR="00676E74" w:rsidRPr="00974A5C">
        <w:rPr>
          <w:bCs/>
          <w:sz w:val="20"/>
          <w:szCs w:val="20"/>
          <w:lang w:val="es-ES_tradnl"/>
        </w:rPr>
        <w:t xml:space="preserve"> 4 (vida), 5 (integridad personal), 8 (garantías judiciales), y 25 (protección judicial) de la Convención Americana sobre Derechos Humanos, en conexión con su artículo 1.1 </w:t>
      </w:r>
      <w:r w:rsidR="00676E74" w:rsidRPr="00974A5C">
        <w:rPr>
          <w:bCs/>
          <w:sz w:val="20"/>
          <w:szCs w:val="20"/>
          <w:lang w:val="es-ES_tradnl"/>
        </w:rPr>
        <w:lastRenderedPageBreak/>
        <w:t>(obligación de respetar los derechos)</w:t>
      </w:r>
      <w:r w:rsidR="00E9311E" w:rsidRPr="00974A5C">
        <w:rPr>
          <w:bCs/>
          <w:sz w:val="20"/>
          <w:szCs w:val="20"/>
          <w:lang w:val="es-ES_tradnl"/>
        </w:rPr>
        <w:t xml:space="preserve"> </w:t>
      </w:r>
      <w:r w:rsidR="00676E74" w:rsidRPr="00974A5C">
        <w:rPr>
          <w:bCs/>
          <w:sz w:val="20"/>
          <w:szCs w:val="20"/>
          <w:lang w:val="es-ES_tradnl"/>
        </w:rPr>
        <w:t xml:space="preserve">en perjuicio de </w:t>
      </w:r>
      <w:r w:rsidR="00E9311E" w:rsidRPr="00974A5C">
        <w:rPr>
          <w:sz w:val="20"/>
          <w:szCs w:val="20"/>
          <w:lang w:val="es-ES_tradnl"/>
        </w:rPr>
        <w:t>Edwin Alexis Rojas Llanos, Héctor Fabio Rojas Llanos, y Genner Gómez</w:t>
      </w:r>
      <w:r w:rsidR="00676E74" w:rsidRPr="00974A5C">
        <w:rPr>
          <w:bCs/>
          <w:sz w:val="20"/>
          <w:szCs w:val="20"/>
          <w:lang w:val="es-ES_tradnl"/>
        </w:rPr>
        <w:t>, y de sus familiares</w:t>
      </w:r>
      <w:r w:rsidR="00156C07" w:rsidRPr="00974A5C">
        <w:rPr>
          <w:bCs/>
          <w:sz w:val="20"/>
          <w:szCs w:val="20"/>
          <w:lang w:val="es-ES_tradnl"/>
        </w:rPr>
        <w:t>, en los términos del presente informe</w:t>
      </w:r>
      <w:r w:rsidR="00676E74" w:rsidRPr="00974A5C">
        <w:rPr>
          <w:bCs/>
          <w:sz w:val="20"/>
          <w:szCs w:val="20"/>
          <w:lang w:val="es-ES_tradnl"/>
        </w:rPr>
        <w:t>.</w:t>
      </w:r>
    </w:p>
    <w:p w14:paraId="09F4121C" w14:textId="77777777" w:rsidR="00E51F53" w:rsidRPr="00974A5C" w:rsidRDefault="00E51F53" w:rsidP="00E51F53">
      <w:pPr>
        <w:pStyle w:val="ListParagraph"/>
        <w:spacing w:before="240" w:after="240"/>
        <w:jc w:val="both"/>
        <w:rPr>
          <w:b/>
          <w:bCs/>
          <w:sz w:val="20"/>
          <w:szCs w:val="20"/>
          <w:lang w:val="es-ES_tradnl"/>
        </w:rPr>
      </w:pPr>
      <w:r w:rsidRPr="00974A5C">
        <w:rPr>
          <w:b/>
          <w:bCs/>
          <w:sz w:val="20"/>
          <w:szCs w:val="20"/>
          <w:lang w:val="es-ES_tradnl"/>
        </w:rPr>
        <w:t xml:space="preserve">VIII. </w:t>
      </w:r>
      <w:r w:rsidRPr="00974A5C">
        <w:rPr>
          <w:b/>
          <w:bCs/>
          <w:sz w:val="20"/>
          <w:szCs w:val="20"/>
          <w:lang w:val="es-ES_tradnl"/>
        </w:rPr>
        <w:tab/>
        <w:t>DECISIÓN</w:t>
      </w:r>
    </w:p>
    <w:p w14:paraId="349B5CAF" w14:textId="6CE5BA3C" w:rsidR="00E51F53" w:rsidRPr="00974A5C" w:rsidRDefault="00E51F53" w:rsidP="00E51F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74A5C">
        <w:rPr>
          <w:rFonts w:ascii="Cambria" w:hAnsi="Cambria"/>
          <w:sz w:val="20"/>
          <w:szCs w:val="20"/>
          <w:lang w:val="es-ES_tradnl"/>
        </w:rPr>
        <w:t xml:space="preserve">Declarar admisible la presente petición en relación con </w:t>
      </w:r>
      <w:r w:rsidR="00E9311E" w:rsidRPr="00974A5C">
        <w:rPr>
          <w:rFonts w:ascii="Cambria" w:hAnsi="Cambria"/>
          <w:bCs/>
          <w:sz w:val="20"/>
          <w:szCs w:val="20"/>
          <w:lang w:val="es-ES_tradnl"/>
        </w:rPr>
        <w:t>4, 5, 8, y 25 de la Convención Americana sobre Derechos Humanos</w:t>
      </w:r>
      <w:r w:rsidR="00E9311E" w:rsidRPr="00974A5C">
        <w:rPr>
          <w:rFonts w:ascii="Cambria" w:hAnsi="Cambria"/>
          <w:sz w:val="20"/>
          <w:szCs w:val="20"/>
          <w:lang w:val="es-ES_tradnl"/>
        </w:rPr>
        <w:t xml:space="preserve"> </w:t>
      </w:r>
      <w:r w:rsidR="00974A5C" w:rsidRPr="00974A5C">
        <w:rPr>
          <w:rFonts w:ascii="Cambria" w:hAnsi="Cambria"/>
          <w:sz w:val="20"/>
          <w:szCs w:val="20"/>
          <w:lang w:val="es-ES_tradnl"/>
        </w:rPr>
        <w:t>con relación al</w:t>
      </w:r>
      <w:r w:rsidR="00E9311E" w:rsidRPr="00974A5C">
        <w:rPr>
          <w:rFonts w:ascii="Cambria" w:hAnsi="Cambria"/>
          <w:sz w:val="20"/>
          <w:szCs w:val="20"/>
          <w:lang w:val="es-ES_tradnl"/>
        </w:rPr>
        <w:t xml:space="preserve"> artículo 1.1 del mismo instrumento</w:t>
      </w:r>
      <w:r w:rsidRPr="00974A5C">
        <w:rPr>
          <w:rFonts w:ascii="Cambria" w:hAnsi="Cambria"/>
          <w:sz w:val="20"/>
          <w:szCs w:val="20"/>
          <w:lang w:val="es-ES_tradnl"/>
        </w:rPr>
        <w:t>; y</w:t>
      </w:r>
    </w:p>
    <w:p w14:paraId="1E66BB39" w14:textId="78D75529" w:rsidR="003D44FA" w:rsidRDefault="00E51F53" w:rsidP="00156C0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74A5C">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0AFC7E4" w14:textId="31A2F027" w:rsidR="0052310B" w:rsidRPr="00AA4F52" w:rsidRDefault="0052310B" w:rsidP="00AA4F52">
      <w:pPr>
        <w:ind w:firstLine="720"/>
        <w:jc w:val="both"/>
        <w:rPr>
          <w:rFonts w:ascii="Cambria" w:hAnsi="Cambria"/>
          <w:spacing w:val="-2"/>
          <w:sz w:val="20"/>
          <w:szCs w:val="20"/>
          <w:lang w:val="es-SV"/>
        </w:rPr>
      </w:pPr>
      <w:bookmarkStart w:id="2" w:name="_Hlk95209781"/>
      <w:bookmarkStart w:id="3" w:name="_Hlk89320357"/>
      <w:r w:rsidRPr="0052310B">
        <w:rPr>
          <w:rFonts w:ascii="Cambria" w:hAnsi="Cambria"/>
          <w:spacing w:val="-2"/>
          <w:sz w:val="20"/>
          <w:szCs w:val="20"/>
          <w:lang w:val="es-SV"/>
        </w:rPr>
        <w:t xml:space="preserve">Aprobado por la Comisión Interamericana de Derechos </w:t>
      </w:r>
      <w:r w:rsidR="00280247" w:rsidRPr="0052310B">
        <w:rPr>
          <w:rFonts w:ascii="Cambria" w:hAnsi="Cambria"/>
          <w:spacing w:val="-2"/>
          <w:sz w:val="20"/>
          <w:szCs w:val="20"/>
          <w:lang w:val="es-SV"/>
        </w:rPr>
        <w:t>Humanos a</w:t>
      </w:r>
      <w:r w:rsidRPr="0052310B">
        <w:rPr>
          <w:rFonts w:ascii="Cambria" w:hAnsi="Cambria"/>
          <w:spacing w:val="-2"/>
          <w:sz w:val="20"/>
          <w:szCs w:val="20"/>
          <w:lang w:val="es-SV"/>
        </w:rPr>
        <w:t xml:space="preserve"> los </w:t>
      </w:r>
      <w:r>
        <w:rPr>
          <w:rFonts w:ascii="Cambria" w:hAnsi="Cambria"/>
          <w:spacing w:val="-2"/>
          <w:sz w:val="20"/>
          <w:szCs w:val="20"/>
          <w:lang w:val="es-SV"/>
        </w:rPr>
        <w:t>21</w:t>
      </w:r>
      <w:r w:rsidRPr="0052310B">
        <w:rPr>
          <w:rFonts w:ascii="Cambria" w:hAnsi="Cambria"/>
          <w:spacing w:val="-2"/>
          <w:sz w:val="20"/>
          <w:szCs w:val="20"/>
          <w:lang w:val="es-SV"/>
        </w:rPr>
        <w:t xml:space="preserve"> días del mes de </w:t>
      </w:r>
      <w:r>
        <w:rPr>
          <w:rFonts w:ascii="Cambria" w:hAnsi="Cambria"/>
          <w:spacing w:val="-2"/>
          <w:sz w:val="20"/>
          <w:szCs w:val="20"/>
          <w:lang w:val="es-SV"/>
        </w:rPr>
        <w:t>octubre</w:t>
      </w:r>
      <w:r w:rsidRPr="0052310B">
        <w:rPr>
          <w:rFonts w:ascii="Cambria" w:hAnsi="Cambria"/>
          <w:spacing w:val="-2"/>
          <w:sz w:val="20"/>
          <w:szCs w:val="20"/>
          <w:lang w:val="es-SV"/>
        </w:rPr>
        <w:t xml:space="preserve"> de 2022.  (Firmado): Julissa Mantilla Falcón, Presidenta; Stuardo Ralón Orellana, Primer Vicepresidente; Esmeralda E. Arosemena Bernal de Troitiño</w:t>
      </w:r>
      <w:r w:rsidR="00280247">
        <w:rPr>
          <w:rFonts w:ascii="Cambria" w:hAnsi="Cambria"/>
          <w:spacing w:val="-2"/>
          <w:sz w:val="20"/>
          <w:szCs w:val="20"/>
          <w:lang w:val="es-SV"/>
        </w:rPr>
        <w:t xml:space="preserve"> y</w:t>
      </w:r>
      <w:r w:rsidRPr="0052310B">
        <w:rPr>
          <w:rFonts w:ascii="Cambria" w:hAnsi="Cambria"/>
          <w:spacing w:val="-2"/>
          <w:sz w:val="20"/>
          <w:szCs w:val="20"/>
          <w:lang w:val="es-SV"/>
        </w:rPr>
        <w:t xml:space="preserve"> Joel Hernández, </w:t>
      </w:r>
      <w:r w:rsidR="00AA4F52">
        <w:rPr>
          <w:rFonts w:ascii="Cambria" w:hAnsi="Cambria"/>
          <w:spacing w:val="-2"/>
          <w:sz w:val="20"/>
          <w:szCs w:val="20"/>
          <w:lang w:val="es-SV"/>
        </w:rPr>
        <w:t>m</w:t>
      </w:r>
      <w:r w:rsidRPr="0052310B">
        <w:rPr>
          <w:rFonts w:ascii="Cambria" w:hAnsi="Cambria"/>
          <w:spacing w:val="-2"/>
          <w:sz w:val="20"/>
          <w:szCs w:val="20"/>
          <w:lang w:val="es-SV"/>
        </w:rPr>
        <w:t xml:space="preserve">iembros de la Comisión. </w:t>
      </w:r>
      <w:bookmarkEnd w:id="2"/>
      <w:bookmarkEnd w:id="3"/>
    </w:p>
    <w:sectPr w:rsidR="0052310B" w:rsidRPr="00AA4F52" w:rsidSect="00171CC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2337" w14:textId="77777777" w:rsidR="002E3AF4" w:rsidRDefault="002E3AF4" w:rsidP="00E51F53">
      <w:r>
        <w:separator/>
      </w:r>
    </w:p>
  </w:endnote>
  <w:endnote w:type="continuationSeparator" w:id="0">
    <w:p w14:paraId="72CF31BC" w14:textId="77777777" w:rsidR="002E3AF4" w:rsidRDefault="002E3AF4" w:rsidP="00E5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7E71FA57" w14:textId="77777777" w:rsidR="00E51F53" w:rsidRPr="00934A2C" w:rsidRDefault="00E51F5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59DE41F" w14:textId="77777777" w:rsidR="00E51F53" w:rsidRDefault="00E5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F16" w14:textId="77777777" w:rsidR="00E51F53" w:rsidRPr="00934A2C" w:rsidRDefault="00E51F53">
    <w:pPr>
      <w:pStyle w:val="Footer"/>
      <w:jc w:val="center"/>
      <w:rPr>
        <w:sz w:val="16"/>
        <w:szCs w:val="22"/>
      </w:rPr>
    </w:pPr>
  </w:p>
  <w:p w14:paraId="203FB8CE" w14:textId="77777777" w:rsidR="00E51F53" w:rsidRDefault="00E5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F436" w14:textId="77777777" w:rsidR="002E3AF4" w:rsidRDefault="002E3AF4" w:rsidP="00E51F53">
      <w:r>
        <w:separator/>
      </w:r>
    </w:p>
  </w:footnote>
  <w:footnote w:type="continuationSeparator" w:id="0">
    <w:p w14:paraId="633B2F97" w14:textId="77777777" w:rsidR="002E3AF4" w:rsidRDefault="002E3AF4" w:rsidP="00E51F53">
      <w:r>
        <w:continuationSeparator/>
      </w:r>
    </w:p>
  </w:footnote>
  <w:footnote w:id="1">
    <w:p w14:paraId="5102B982" w14:textId="6888E541" w:rsidR="00E51F53" w:rsidRPr="00EB28E7" w:rsidRDefault="00E51F53" w:rsidP="00B91A0B">
      <w:pPr>
        <w:pStyle w:val="FootnoteText"/>
        <w:ind w:firstLine="720"/>
        <w:jc w:val="both"/>
        <w:rPr>
          <w:rFonts w:ascii="Cambria" w:hAnsi="Cambria"/>
          <w:sz w:val="16"/>
          <w:szCs w:val="16"/>
          <w:lang w:val="es-ES"/>
        </w:rPr>
      </w:pPr>
      <w:r w:rsidRPr="00EB28E7">
        <w:rPr>
          <w:rStyle w:val="FootnoteReference"/>
          <w:rFonts w:ascii="Cambria" w:hAnsi="Cambria"/>
          <w:color w:val="auto"/>
          <w:sz w:val="16"/>
          <w:szCs w:val="16"/>
        </w:rPr>
        <w:footnoteRef/>
      </w:r>
      <w:r w:rsidRPr="00EB28E7">
        <w:rPr>
          <w:rFonts w:ascii="Cambria" w:hAnsi="Cambria"/>
          <w:color w:val="auto"/>
          <w:sz w:val="16"/>
          <w:szCs w:val="16"/>
          <w:lang w:val="es-ES"/>
        </w:rPr>
        <w:t xml:space="preserve"> Conforme a lo dispuesto en el artículo 17.2.a del Reglamento de la Comisión, </w:t>
      </w:r>
      <w:r w:rsidR="00B91A0B" w:rsidRPr="00EB28E7">
        <w:rPr>
          <w:rFonts w:ascii="Cambria" w:hAnsi="Cambria"/>
          <w:color w:val="auto"/>
          <w:sz w:val="16"/>
          <w:szCs w:val="16"/>
          <w:lang w:val="es-ES"/>
        </w:rPr>
        <w:t>e</w:t>
      </w:r>
      <w:r w:rsidRPr="00EB28E7">
        <w:rPr>
          <w:rFonts w:ascii="Cambria" w:hAnsi="Cambria"/>
          <w:color w:val="auto"/>
          <w:sz w:val="16"/>
          <w:szCs w:val="16"/>
          <w:lang w:val="es-ES"/>
        </w:rPr>
        <w:t>l Comisionad</w:t>
      </w:r>
      <w:r w:rsidR="00B91A0B" w:rsidRPr="00EB28E7">
        <w:rPr>
          <w:rFonts w:ascii="Cambria" w:hAnsi="Cambria"/>
          <w:color w:val="auto"/>
          <w:sz w:val="16"/>
          <w:szCs w:val="16"/>
          <w:lang w:val="es-ES"/>
        </w:rPr>
        <w:t>o</w:t>
      </w:r>
      <w:r w:rsidR="002148E8" w:rsidRPr="00EB28E7">
        <w:rPr>
          <w:rFonts w:ascii="Cambria" w:hAnsi="Cambria"/>
          <w:color w:val="auto"/>
          <w:sz w:val="16"/>
          <w:szCs w:val="16"/>
          <w:lang w:val="es-ES"/>
        </w:rPr>
        <w:t xml:space="preserve"> Carlos Bernal</w:t>
      </w:r>
      <w:r w:rsidR="00B91A0B" w:rsidRPr="00EB28E7">
        <w:rPr>
          <w:rFonts w:ascii="Cambria" w:hAnsi="Cambria"/>
          <w:color w:val="auto"/>
          <w:sz w:val="16"/>
          <w:szCs w:val="16"/>
          <w:lang w:val="es-ES"/>
        </w:rPr>
        <w:t xml:space="preserve"> </w:t>
      </w:r>
      <w:r w:rsidR="002148E8" w:rsidRPr="00EB28E7">
        <w:rPr>
          <w:rFonts w:ascii="Cambria" w:hAnsi="Cambria"/>
          <w:color w:val="auto"/>
          <w:sz w:val="16"/>
          <w:szCs w:val="16"/>
          <w:lang w:val="es-ES"/>
        </w:rPr>
        <w:t>Pulido</w:t>
      </w:r>
      <w:r w:rsidRPr="00EB28E7">
        <w:rPr>
          <w:rFonts w:ascii="Cambria" w:hAnsi="Cambria"/>
          <w:color w:val="auto"/>
          <w:sz w:val="16"/>
          <w:szCs w:val="16"/>
          <w:lang w:val="es-ES"/>
        </w:rPr>
        <w:t>, de nacionalidad</w:t>
      </w:r>
      <w:r w:rsidR="002148E8" w:rsidRPr="00EB28E7">
        <w:rPr>
          <w:rFonts w:ascii="Cambria" w:hAnsi="Cambria"/>
          <w:color w:val="auto"/>
          <w:sz w:val="16"/>
          <w:szCs w:val="16"/>
          <w:lang w:val="es-ES"/>
        </w:rPr>
        <w:t xml:space="preserve"> colombiana</w:t>
      </w:r>
      <w:r w:rsidRPr="00EB28E7">
        <w:rPr>
          <w:rFonts w:ascii="Cambria" w:hAnsi="Cambria"/>
          <w:color w:val="auto"/>
          <w:sz w:val="16"/>
          <w:szCs w:val="16"/>
          <w:lang w:val="es-ES"/>
        </w:rPr>
        <w:t>, no participó en el debate ni en la decisión del presente asunto</w:t>
      </w:r>
      <w:r w:rsidRPr="00EB28E7">
        <w:rPr>
          <w:rFonts w:ascii="Cambria" w:hAnsi="Cambria"/>
          <w:sz w:val="16"/>
          <w:szCs w:val="16"/>
          <w:lang w:val="es-ES"/>
        </w:rPr>
        <w:t>.</w:t>
      </w:r>
    </w:p>
  </w:footnote>
  <w:footnote w:id="2">
    <w:p w14:paraId="70939CCC" w14:textId="77777777" w:rsidR="00E51F53" w:rsidRPr="00EB28E7" w:rsidRDefault="00E51F53" w:rsidP="00E51F53">
      <w:pPr>
        <w:pStyle w:val="FootnoteText"/>
        <w:ind w:firstLine="720"/>
        <w:jc w:val="both"/>
        <w:rPr>
          <w:rFonts w:ascii="Cambria" w:hAnsi="Cambria"/>
          <w:sz w:val="16"/>
          <w:szCs w:val="16"/>
          <w:lang w:val="es-VE"/>
        </w:rPr>
      </w:pPr>
      <w:r w:rsidRPr="00EB28E7">
        <w:rPr>
          <w:rStyle w:val="FootnoteReference"/>
          <w:rFonts w:ascii="Cambria" w:hAnsi="Cambria"/>
          <w:sz w:val="16"/>
          <w:szCs w:val="16"/>
        </w:rPr>
        <w:footnoteRef/>
      </w:r>
      <w:r w:rsidRPr="00EB28E7">
        <w:rPr>
          <w:rFonts w:ascii="Cambria" w:hAnsi="Cambria"/>
          <w:sz w:val="16"/>
          <w:szCs w:val="16"/>
          <w:lang w:val="es-VE"/>
        </w:rPr>
        <w:t xml:space="preserve"> En adelante “Convención Americana” o “Convención”.</w:t>
      </w:r>
    </w:p>
  </w:footnote>
  <w:footnote w:id="3">
    <w:p w14:paraId="2F0CE9E3" w14:textId="77777777" w:rsidR="00E51F53" w:rsidRPr="00EB28E7" w:rsidRDefault="00E51F53" w:rsidP="00E51F53">
      <w:pPr>
        <w:pStyle w:val="FootnoteText"/>
        <w:ind w:firstLine="720"/>
        <w:jc w:val="both"/>
        <w:rPr>
          <w:rFonts w:ascii="Cambria" w:hAnsi="Cambria"/>
          <w:sz w:val="16"/>
          <w:szCs w:val="16"/>
          <w:lang w:val="es-ES"/>
        </w:rPr>
      </w:pPr>
      <w:r w:rsidRPr="00EB28E7">
        <w:rPr>
          <w:rStyle w:val="FootnoteReference"/>
          <w:rFonts w:ascii="Cambria" w:hAnsi="Cambria"/>
          <w:sz w:val="16"/>
          <w:szCs w:val="16"/>
        </w:rPr>
        <w:footnoteRef/>
      </w:r>
      <w:r w:rsidRPr="00EB28E7">
        <w:rPr>
          <w:rFonts w:ascii="Cambria" w:hAnsi="Cambria"/>
          <w:sz w:val="16"/>
          <w:szCs w:val="16"/>
          <w:lang w:val="es-ES"/>
        </w:rPr>
        <w:t xml:space="preserve"> Las observaciones de cada parte fueron debidamente trasladadas a la parte contraria.</w:t>
      </w:r>
    </w:p>
  </w:footnote>
  <w:footnote w:id="4">
    <w:p w14:paraId="3B8CABAD" w14:textId="39FB7721" w:rsidR="0098549F" w:rsidRPr="00EB28E7" w:rsidRDefault="0098549F" w:rsidP="003F4C5B">
      <w:pPr>
        <w:pStyle w:val="FootnoteText"/>
        <w:ind w:firstLine="720"/>
        <w:jc w:val="both"/>
        <w:rPr>
          <w:rFonts w:ascii="Cambria" w:hAnsi="Cambria"/>
          <w:sz w:val="16"/>
          <w:szCs w:val="16"/>
          <w:lang w:val="es-VE"/>
        </w:rPr>
      </w:pPr>
      <w:r w:rsidRPr="00EB28E7">
        <w:rPr>
          <w:rStyle w:val="FootnoteReference"/>
          <w:rFonts w:ascii="Cambria" w:hAnsi="Cambria"/>
          <w:sz w:val="16"/>
          <w:szCs w:val="16"/>
        </w:rPr>
        <w:footnoteRef/>
      </w:r>
      <w:r w:rsidRPr="00EB28E7">
        <w:rPr>
          <w:rFonts w:ascii="Cambria" w:hAnsi="Cambria"/>
          <w:sz w:val="16"/>
          <w:szCs w:val="16"/>
          <w:lang w:val="es-VE"/>
        </w:rPr>
        <w:t xml:space="preserve"> La parte peticionaria </w:t>
      </w:r>
      <w:r w:rsidR="003F4C5B" w:rsidRPr="00EB28E7">
        <w:rPr>
          <w:rFonts w:ascii="Cambria" w:hAnsi="Cambria"/>
          <w:sz w:val="16"/>
          <w:szCs w:val="16"/>
          <w:lang w:val="es-VE"/>
        </w:rPr>
        <w:t>indica</w:t>
      </w:r>
      <w:r w:rsidRPr="00EB28E7">
        <w:rPr>
          <w:rFonts w:ascii="Cambria" w:hAnsi="Cambria"/>
          <w:sz w:val="16"/>
          <w:szCs w:val="16"/>
          <w:lang w:val="es-VE"/>
        </w:rPr>
        <w:t xml:space="preserve"> que el mencionado Acto Legislativo modific</w:t>
      </w:r>
      <w:r w:rsidR="003F4C5B" w:rsidRPr="00EB28E7">
        <w:rPr>
          <w:rFonts w:ascii="Cambria" w:hAnsi="Cambria"/>
          <w:sz w:val="16"/>
          <w:szCs w:val="16"/>
          <w:lang w:val="es-VE"/>
        </w:rPr>
        <w:t>a</w:t>
      </w:r>
      <w:r w:rsidRPr="00EB28E7">
        <w:rPr>
          <w:rFonts w:ascii="Cambria" w:hAnsi="Cambria"/>
          <w:sz w:val="16"/>
          <w:szCs w:val="16"/>
          <w:lang w:val="es-VE"/>
        </w:rPr>
        <w:t xml:space="preserve"> la </w:t>
      </w:r>
      <w:r w:rsidR="003F4C5B" w:rsidRPr="00EB28E7">
        <w:rPr>
          <w:rFonts w:ascii="Cambria" w:hAnsi="Cambria"/>
          <w:sz w:val="16"/>
          <w:szCs w:val="16"/>
          <w:lang w:val="es-VE"/>
        </w:rPr>
        <w:t>Constitución</w:t>
      </w:r>
      <w:r w:rsidRPr="00EB28E7">
        <w:rPr>
          <w:rFonts w:ascii="Cambria" w:hAnsi="Cambria"/>
          <w:sz w:val="16"/>
          <w:szCs w:val="16"/>
          <w:lang w:val="es-VE"/>
        </w:rPr>
        <w:t xml:space="preserve"> Política de 1991 y </w:t>
      </w:r>
      <w:r w:rsidR="008B455C" w:rsidRPr="00EB28E7">
        <w:rPr>
          <w:rFonts w:ascii="Cambria" w:hAnsi="Cambria"/>
          <w:sz w:val="16"/>
          <w:szCs w:val="16"/>
          <w:lang w:val="es-VE"/>
        </w:rPr>
        <w:t xml:space="preserve">el ámbito del sistema judicial de justicia penal militar en Colombia. </w:t>
      </w:r>
      <w:r w:rsidRPr="00EB28E7">
        <w:rPr>
          <w:rFonts w:ascii="Cambria" w:hAnsi="Cambria"/>
          <w:sz w:val="16"/>
          <w:szCs w:val="16"/>
          <w:lang w:val="es-VE"/>
        </w:rPr>
        <w:t>Indica que el cambio fundamental radic</w:t>
      </w:r>
      <w:r w:rsidR="003F4C5B" w:rsidRPr="00EB28E7">
        <w:rPr>
          <w:rFonts w:ascii="Cambria" w:hAnsi="Cambria"/>
          <w:sz w:val="16"/>
          <w:szCs w:val="16"/>
          <w:lang w:val="es-VE"/>
        </w:rPr>
        <w:t>a</w:t>
      </w:r>
      <w:r w:rsidRPr="00EB28E7">
        <w:rPr>
          <w:rFonts w:ascii="Cambria" w:hAnsi="Cambria"/>
          <w:sz w:val="16"/>
          <w:szCs w:val="16"/>
          <w:lang w:val="es-VE"/>
        </w:rPr>
        <w:t xml:space="preserve"> en la </w:t>
      </w:r>
      <w:r w:rsidR="008B455C" w:rsidRPr="00EB28E7">
        <w:rPr>
          <w:rFonts w:ascii="Cambria" w:hAnsi="Cambria"/>
          <w:sz w:val="16"/>
          <w:szCs w:val="16"/>
          <w:lang w:val="es-VE"/>
        </w:rPr>
        <w:t>ampliación la jurisdicción de los tribunales militares</w:t>
      </w:r>
      <w:r w:rsidR="003F4C5B" w:rsidRPr="00EB28E7">
        <w:rPr>
          <w:rFonts w:ascii="Cambria" w:hAnsi="Cambria"/>
          <w:sz w:val="16"/>
          <w:szCs w:val="16"/>
          <w:lang w:val="es-VE"/>
        </w:rPr>
        <w:t xml:space="preserve"> </w:t>
      </w:r>
      <w:r w:rsidR="008B455C" w:rsidRPr="00EB28E7">
        <w:rPr>
          <w:rFonts w:ascii="Cambria" w:hAnsi="Cambria"/>
          <w:sz w:val="16"/>
          <w:szCs w:val="16"/>
          <w:lang w:val="es-VE"/>
        </w:rPr>
        <w:t>a casos relacionados con el servicio</w:t>
      </w:r>
      <w:r w:rsidR="003F4C5B" w:rsidRPr="00EB28E7">
        <w:rPr>
          <w:rFonts w:ascii="Cambria" w:hAnsi="Cambria"/>
          <w:sz w:val="16"/>
          <w:szCs w:val="16"/>
          <w:lang w:val="es-VE"/>
        </w:rPr>
        <w:t>, con excepción de los crímenes de lesa humanidad,</w:t>
      </w:r>
      <w:r w:rsidR="008B455C" w:rsidRPr="00EB28E7">
        <w:rPr>
          <w:rFonts w:ascii="Cambria" w:hAnsi="Cambria"/>
          <w:sz w:val="16"/>
          <w:szCs w:val="16"/>
          <w:lang w:val="es-VE"/>
        </w:rPr>
        <w:t xml:space="preserve"> y, en caso de duda, </w:t>
      </w:r>
      <w:r w:rsidR="003F4C5B" w:rsidRPr="00EB28E7">
        <w:rPr>
          <w:rFonts w:ascii="Cambria" w:hAnsi="Cambria"/>
          <w:sz w:val="16"/>
          <w:szCs w:val="16"/>
          <w:lang w:val="es-VE"/>
        </w:rPr>
        <w:t xml:space="preserve">una Comisión mixta determinarían la competencia. </w:t>
      </w:r>
      <w:r w:rsidRPr="00EB28E7">
        <w:rPr>
          <w:rFonts w:ascii="Cambria" w:hAnsi="Cambria"/>
          <w:sz w:val="16"/>
          <w:szCs w:val="16"/>
          <w:lang w:val="es-VE"/>
        </w:rPr>
        <w:t xml:space="preserve"> </w:t>
      </w:r>
    </w:p>
  </w:footnote>
  <w:footnote w:id="5">
    <w:p w14:paraId="66629E7C" w14:textId="77777777" w:rsidR="00802DF0" w:rsidRPr="00EB28E7" w:rsidRDefault="00802DF0" w:rsidP="00802DF0">
      <w:pPr>
        <w:pStyle w:val="FootnoteText"/>
        <w:ind w:firstLine="720"/>
        <w:jc w:val="both"/>
        <w:rPr>
          <w:rFonts w:ascii="Cambria" w:hAnsi="Cambria"/>
          <w:sz w:val="16"/>
          <w:szCs w:val="16"/>
          <w:lang w:val="es-CO"/>
        </w:rPr>
      </w:pPr>
      <w:r w:rsidRPr="00EB28E7">
        <w:rPr>
          <w:rStyle w:val="FootnoteReference"/>
          <w:rFonts w:ascii="Cambria" w:hAnsi="Cambria"/>
          <w:sz w:val="16"/>
          <w:szCs w:val="16"/>
        </w:rPr>
        <w:footnoteRef/>
      </w:r>
      <w:r w:rsidRPr="00EB28E7">
        <w:rPr>
          <w:rFonts w:ascii="Cambria" w:hAnsi="Cambria"/>
          <w:sz w:val="16"/>
          <w:szCs w:val="16"/>
          <w:lang w:val="es-CO"/>
        </w:rPr>
        <w:t xml:space="preserve"> </w:t>
      </w:r>
      <w:r w:rsidRPr="00EB28E7">
        <w:rPr>
          <w:rFonts w:ascii="Cambria" w:hAnsi="Cambria" w:cstheme="minorHAnsi"/>
          <w:sz w:val="16"/>
          <w:szCs w:val="16"/>
          <w:lang w:val="es-ES"/>
        </w:rPr>
        <w:t xml:space="preserve">CIDH, Informe No. 72/18, Petición 1131-08. Admisibilidad. Moisés de Jesús Hernández Pinto y familia. Guatemala. 20 de junio de 2018, párr. 10. </w:t>
      </w:r>
      <w:r w:rsidRPr="00EB28E7">
        <w:rPr>
          <w:rFonts w:ascii="Cambria" w:hAnsi="Cambria" w:cstheme="minorHAnsi"/>
          <w:sz w:val="16"/>
          <w:szCs w:val="16"/>
          <w:lang w:val="es-US"/>
        </w:rPr>
        <w:t xml:space="preserve">CIDH, Informe Nº 70/14. Petición 1453-06. Admisibilidad. Maicon de Souza Silva. Renato da Silva Paixão y otros. 25 de julio de 2014, párr. 18; </w:t>
      </w:r>
      <w:r w:rsidRPr="00EB28E7">
        <w:rPr>
          <w:rFonts w:ascii="Cambria" w:hAnsi="Cambria"/>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EB28E7">
        <w:rPr>
          <w:rFonts w:ascii="Cambria" w:hAnsi="Cambria" w:cstheme="minorHAnsi"/>
          <w:sz w:val="16"/>
          <w:szCs w:val="16"/>
          <w:lang w:val="es-US"/>
        </w:rPr>
        <w:t>3, 9-11.</w:t>
      </w:r>
    </w:p>
  </w:footnote>
  <w:footnote w:id="6">
    <w:p w14:paraId="11195FD8" w14:textId="77777777" w:rsidR="00802DF0" w:rsidRPr="00EB28E7" w:rsidRDefault="00802DF0" w:rsidP="00802DF0">
      <w:pPr>
        <w:pStyle w:val="FootnoteText"/>
        <w:ind w:firstLine="720"/>
        <w:jc w:val="both"/>
        <w:rPr>
          <w:rFonts w:ascii="Cambria" w:hAnsi="Cambria" w:cstheme="minorHAnsi"/>
          <w:sz w:val="16"/>
          <w:szCs w:val="16"/>
          <w:lang w:val="es-US"/>
        </w:rPr>
      </w:pPr>
      <w:r w:rsidRPr="00EB28E7">
        <w:rPr>
          <w:rStyle w:val="FootnoteReference"/>
          <w:rFonts w:ascii="Cambria" w:hAnsi="Cambria" w:cstheme="minorHAnsi"/>
          <w:sz w:val="16"/>
          <w:szCs w:val="16"/>
        </w:rPr>
        <w:footnoteRef/>
      </w:r>
      <w:r w:rsidRPr="00EB28E7">
        <w:rPr>
          <w:rFonts w:ascii="Cambria" w:hAnsi="Cambria" w:cstheme="minorHAnsi"/>
          <w:sz w:val="16"/>
          <w:szCs w:val="16"/>
          <w:lang w:val="es-US"/>
        </w:rPr>
        <w:t xml:space="preserve"> CIDH, Informe No. 159/17, Petición 712-08. Admisibilidad. Sebastián Larroza Velázquez y familia. </w:t>
      </w:r>
      <w:r w:rsidRPr="00EB28E7">
        <w:rPr>
          <w:rFonts w:ascii="Cambria" w:hAnsi="Cambria" w:cstheme="minorHAnsi"/>
          <w:sz w:val="16"/>
          <w:szCs w:val="16"/>
          <w:lang w:val="es-CO"/>
        </w:rPr>
        <w:t>Paraguay. 30 de noviembre de 2017, párr. 14.</w:t>
      </w:r>
    </w:p>
  </w:footnote>
  <w:footnote w:id="7">
    <w:p w14:paraId="7E40CC82" w14:textId="77777777" w:rsidR="00314E35" w:rsidRPr="00EB28E7" w:rsidRDefault="00314E35" w:rsidP="001C3E0A">
      <w:pPr>
        <w:pStyle w:val="FootnoteText"/>
        <w:ind w:firstLine="720"/>
        <w:jc w:val="both"/>
        <w:rPr>
          <w:rFonts w:ascii="Cambria" w:hAnsi="Cambria"/>
          <w:sz w:val="16"/>
          <w:szCs w:val="16"/>
          <w:lang w:val="es-CO"/>
        </w:rPr>
      </w:pPr>
      <w:r w:rsidRPr="00EB28E7">
        <w:rPr>
          <w:rStyle w:val="FootnoteReference"/>
          <w:rFonts w:ascii="Cambria" w:hAnsi="Cambria"/>
          <w:sz w:val="16"/>
          <w:szCs w:val="16"/>
        </w:rPr>
        <w:footnoteRef/>
      </w:r>
      <w:r w:rsidRPr="00EB28E7">
        <w:rPr>
          <w:rFonts w:ascii="Cambria" w:hAnsi="Cambria"/>
          <w:sz w:val="16"/>
          <w:szCs w:val="16"/>
          <w:lang w:val="es-CO"/>
        </w:rPr>
        <w:t xml:space="preserve"> En el mismo sentido, véase: CIDH, Informe No. 220/21. Petición 1374-11. Admisibilidad. Jaír Tarache Cruz y familia. </w:t>
      </w:r>
      <w:r w:rsidRPr="00EB28E7">
        <w:rPr>
          <w:rFonts w:ascii="Cambria" w:hAnsi="Cambria"/>
          <w:sz w:val="16"/>
          <w:szCs w:val="16"/>
          <w:lang w:val="es-US"/>
        </w:rPr>
        <w:t>Colombia. 9 de septiembre de 2021, párr. 14.</w:t>
      </w:r>
    </w:p>
  </w:footnote>
  <w:footnote w:id="8">
    <w:p w14:paraId="05765FD4" w14:textId="14DB2FEF" w:rsidR="001C3E0A" w:rsidRPr="00EB28E7" w:rsidRDefault="001C3E0A" w:rsidP="001C3E0A">
      <w:pPr>
        <w:pStyle w:val="FootnoteText"/>
        <w:ind w:firstLine="720"/>
        <w:rPr>
          <w:rFonts w:ascii="Cambria" w:hAnsi="Cambria"/>
          <w:sz w:val="16"/>
          <w:szCs w:val="16"/>
          <w:lang w:val="es-VE"/>
        </w:rPr>
      </w:pPr>
      <w:r w:rsidRPr="00EB28E7">
        <w:rPr>
          <w:rStyle w:val="FootnoteReference"/>
          <w:rFonts w:ascii="Cambria" w:hAnsi="Cambria"/>
          <w:sz w:val="16"/>
          <w:szCs w:val="16"/>
        </w:rPr>
        <w:footnoteRef/>
      </w:r>
      <w:r w:rsidRPr="00EB28E7">
        <w:rPr>
          <w:rFonts w:ascii="Cambria" w:hAnsi="Cambria"/>
          <w:sz w:val="16"/>
          <w:szCs w:val="16"/>
          <w:lang w:val="es-VE"/>
        </w:rPr>
        <w:t xml:space="preserve"> CIDH. </w:t>
      </w:r>
      <w:r w:rsidRPr="00EB28E7">
        <w:rPr>
          <w:rFonts w:ascii="Cambria" w:hAnsi="Cambria"/>
          <w:sz w:val="16"/>
          <w:szCs w:val="16"/>
          <w:lang w:val="es-ES"/>
        </w:rPr>
        <w:t xml:space="preserve">Informe No. 17/14. Petición 394-06. Admisibilidad. José Orlando Giraldo Barrera y familia. Colombia. 3 de abril de 2014, párr. </w:t>
      </w:r>
      <w:r w:rsidRPr="00EB28E7">
        <w:rPr>
          <w:rFonts w:ascii="Cambria" w:hAnsi="Cambria"/>
          <w:sz w:val="16"/>
          <w:szCs w:val="16"/>
          <w:lang w:val="es-VE"/>
        </w:rPr>
        <w:t>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2FD3" w14:textId="77777777" w:rsidR="00E51F53" w:rsidRDefault="00E51F53" w:rsidP="00171C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BC2995A" w14:textId="77777777" w:rsidR="00E51F53" w:rsidRDefault="00E51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9E94" w14:textId="77777777" w:rsidR="00E51F53" w:rsidRDefault="00E51F53" w:rsidP="00171CC0">
    <w:pPr>
      <w:pStyle w:val="Header"/>
      <w:tabs>
        <w:tab w:val="clear" w:pos="4320"/>
        <w:tab w:val="clear" w:pos="8640"/>
      </w:tabs>
      <w:jc w:val="center"/>
      <w:rPr>
        <w:sz w:val="22"/>
        <w:szCs w:val="22"/>
      </w:rPr>
    </w:pPr>
    <w:r>
      <w:rPr>
        <w:noProof/>
        <w:sz w:val="22"/>
        <w:szCs w:val="22"/>
      </w:rPr>
      <w:drawing>
        <wp:inline distT="0" distB="0" distL="0" distR="0" wp14:anchorId="18837933" wp14:editId="06CD5DC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0F45A93" w14:textId="77777777" w:rsidR="00E51F53" w:rsidRPr="00EC7D62" w:rsidRDefault="00AC4C71" w:rsidP="00171CC0">
    <w:pPr>
      <w:pStyle w:val="Header"/>
      <w:tabs>
        <w:tab w:val="clear" w:pos="4320"/>
        <w:tab w:val="clear" w:pos="8640"/>
      </w:tabs>
      <w:jc w:val="center"/>
      <w:rPr>
        <w:sz w:val="22"/>
        <w:szCs w:val="22"/>
      </w:rPr>
    </w:pPr>
    <w:r>
      <w:rPr>
        <w:sz w:val="22"/>
        <w:szCs w:val="22"/>
      </w:rPr>
      <w:pict w14:anchorId="1D7588A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CF75AD"/>
    <w:multiLevelType w:val="hybridMultilevel"/>
    <w:tmpl w:val="75467DCE"/>
    <w:lvl w:ilvl="0" w:tplc="D332CF9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351968">
    <w:abstractNumId w:val="0"/>
  </w:num>
  <w:num w:numId="2" w16cid:durableId="845293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NjE1NDY3B7INjJR0lIJTi4sz8/NACoxqAQoGty0sAAAA"/>
  </w:docVars>
  <w:rsids>
    <w:rsidRoot w:val="00E51F53"/>
    <w:rsid w:val="00064910"/>
    <w:rsid w:val="000A0BF0"/>
    <w:rsid w:val="000B3F94"/>
    <w:rsid w:val="000B6584"/>
    <w:rsid w:val="000C1A00"/>
    <w:rsid w:val="000D226C"/>
    <w:rsid w:val="000E79A4"/>
    <w:rsid w:val="000F20A7"/>
    <w:rsid w:val="0013325D"/>
    <w:rsid w:val="0013454D"/>
    <w:rsid w:val="00137F34"/>
    <w:rsid w:val="00156C07"/>
    <w:rsid w:val="00171CC0"/>
    <w:rsid w:val="001769C8"/>
    <w:rsid w:val="00177086"/>
    <w:rsid w:val="001B33C0"/>
    <w:rsid w:val="001B7B60"/>
    <w:rsid w:val="001C3072"/>
    <w:rsid w:val="001C3E0A"/>
    <w:rsid w:val="001C6B9C"/>
    <w:rsid w:val="001D6637"/>
    <w:rsid w:val="00205BBF"/>
    <w:rsid w:val="002148E8"/>
    <w:rsid w:val="00236C5D"/>
    <w:rsid w:val="00240E3C"/>
    <w:rsid w:val="00280247"/>
    <w:rsid w:val="00283E39"/>
    <w:rsid w:val="00284C2A"/>
    <w:rsid w:val="00297975"/>
    <w:rsid w:val="002C1BBA"/>
    <w:rsid w:val="002E3AF4"/>
    <w:rsid w:val="00314E35"/>
    <w:rsid w:val="00316577"/>
    <w:rsid w:val="003446E7"/>
    <w:rsid w:val="00362CF1"/>
    <w:rsid w:val="00373A9A"/>
    <w:rsid w:val="0039648E"/>
    <w:rsid w:val="003B460C"/>
    <w:rsid w:val="003B7BE6"/>
    <w:rsid w:val="003D44FA"/>
    <w:rsid w:val="003F4C5B"/>
    <w:rsid w:val="00402147"/>
    <w:rsid w:val="004148EB"/>
    <w:rsid w:val="00463862"/>
    <w:rsid w:val="004907EB"/>
    <w:rsid w:val="00497EAA"/>
    <w:rsid w:val="004F0240"/>
    <w:rsid w:val="004F0A52"/>
    <w:rsid w:val="004F1B5C"/>
    <w:rsid w:val="00514971"/>
    <w:rsid w:val="0052310B"/>
    <w:rsid w:val="00523FF0"/>
    <w:rsid w:val="005273A4"/>
    <w:rsid w:val="005418DF"/>
    <w:rsid w:val="0055149A"/>
    <w:rsid w:val="00555D94"/>
    <w:rsid w:val="00586A1C"/>
    <w:rsid w:val="00587A52"/>
    <w:rsid w:val="005A20AF"/>
    <w:rsid w:val="005D6EFB"/>
    <w:rsid w:val="00600F4B"/>
    <w:rsid w:val="00624D05"/>
    <w:rsid w:val="00654EC1"/>
    <w:rsid w:val="00661D58"/>
    <w:rsid w:val="00670189"/>
    <w:rsid w:val="00676E74"/>
    <w:rsid w:val="00684C7B"/>
    <w:rsid w:val="006C04AA"/>
    <w:rsid w:val="007026C5"/>
    <w:rsid w:val="007058C3"/>
    <w:rsid w:val="00737081"/>
    <w:rsid w:val="00740671"/>
    <w:rsid w:val="007470E6"/>
    <w:rsid w:val="007B3AC7"/>
    <w:rsid w:val="00802DF0"/>
    <w:rsid w:val="00813A32"/>
    <w:rsid w:val="00820326"/>
    <w:rsid w:val="00831C49"/>
    <w:rsid w:val="0088533E"/>
    <w:rsid w:val="008955F7"/>
    <w:rsid w:val="008B455C"/>
    <w:rsid w:val="008E1506"/>
    <w:rsid w:val="00913579"/>
    <w:rsid w:val="0094652F"/>
    <w:rsid w:val="00974A5C"/>
    <w:rsid w:val="0098549F"/>
    <w:rsid w:val="009C3163"/>
    <w:rsid w:val="009E253A"/>
    <w:rsid w:val="00A26BBE"/>
    <w:rsid w:val="00A31D29"/>
    <w:rsid w:val="00A5289A"/>
    <w:rsid w:val="00AA4F52"/>
    <w:rsid w:val="00AB2D6A"/>
    <w:rsid w:val="00AC4C71"/>
    <w:rsid w:val="00AE032E"/>
    <w:rsid w:val="00B04030"/>
    <w:rsid w:val="00B14D7A"/>
    <w:rsid w:val="00B43F0F"/>
    <w:rsid w:val="00B64727"/>
    <w:rsid w:val="00B67B2C"/>
    <w:rsid w:val="00B75DD3"/>
    <w:rsid w:val="00B77997"/>
    <w:rsid w:val="00B91A0B"/>
    <w:rsid w:val="00BA2C3E"/>
    <w:rsid w:val="00C30C7D"/>
    <w:rsid w:val="00C65702"/>
    <w:rsid w:val="00C829C3"/>
    <w:rsid w:val="00C9044C"/>
    <w:rsid w:val="00CA4D6E"/>
    <w:rsid w:val="00CB08EE"/>
    <w:rsid w:val="00CB7FBC"/>
    <w:rsid w:val="00D505A0"/>
    <w:rsid w:val="00DB7344"/>
    <w:rsid w:val="00DC7F48"/>
    <w:rsid w:val="00DF0F15"/>
    <w:rsid w:val="00DF7317"/>
    <w:rsid w:val="00E25202"/>
    <w:rsid w:val="00E37EA0"/>
    <w:rsid w:val="00E51F53"/>
    <w:rsid w:val="00E66CC3"/>
    <w:rsid w:val="00E7126F"/>
    <w:rsid w:val="00E9311E"/>
    <w:rsid w:val="00EA22D3"/>
    <w:rsid w:val="00EA7EFA"/>
    <w:rsid w:val="00EB28E7"/>
    <w:rsid w:val="00ED202A"/>
    <w:rsid w:val="00EF3E95"/>
    <w:rsid w:val="00EF7244"/>
    <w:rsid w:val="00EF7E95"/>
    <w:rsid w:val="00F01176"/>
    <w:rsid w:val="00F3273C"/>
    <w:rsid w:val="00F503BD"/>
    <w:rsid w:val="00F6319C"/>
    <w:rsid w:val="00FA3FFF"/>
    <w:rsid w:val="00FD0F0E"/>
    <w:rsid w:val="00FD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0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F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51F53"/>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51F53"/>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51F53"/>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E51F53"/>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E51F53"/>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51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51F53"/>
    <w:rPr>
      <w:rFonts w:ascii="Univers" w:eastAsia="Times New Roman" w:hAnsi="Univers" w:cs="Univers"/>
      <w:sz w:val="24"/>
      <w:szCs w:val="24"/>
    </w:rPr>
  </w:style>
  <w:style w:type="character" w:styleId="PageNumber">
    <w:name w:val="page number"/>
    <w:basedOn w:val="DefaultParagraphFont"/>
    <w:rsid w:val="00E51F53"/>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E51F53"/>
    <w:rPr>
      <w:vertAlign w:val="superscript"/>
    </w:rPr>
  </w:style>
  <w:style w:type="table" w:styleId="TableGrid">
    <w:name w:val="Table Grid"/>
    <w:basedOn w:val="TableNormal"/>
    <w:uiPriority w:val="59"/>
    <w:rsid w:val="00E51F5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A0B"/>
    <w:pPr>
      <w:autoSpaceDE w:val="0"/>
      <w:autoSpaceDN w:val="0"/>
      <w:adjustRightInd w:val="0"/>
      <w:spacing w:after="0" w:line="240" w:lineRule="auto"/>
    </w:pPr>
    <w:rPr>
      <w:rFonts w:ascii="Verdana" w:hAnsi="Verdana" w:cs="Verdana"/>
      <w:color w:val="000000"/>
      <w:sz w:val="24"/>
      <w:szCs w:val="24"/>
    </w:rPr>
  </w:style>
  <w:style w:type="paragraph" w:customStyle="1" w:styleId="Char2">
    <w:name w:val="Char2"/>
    <w:basedOn w:val="Normal"/>
    <w:link w:val="FootnoteReference"/>
    <w:uiPriority w:val="99"/>
    <w:rsid w:val="00676E7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535">
      <w:bodyDiv w:val="1"/>
      <w:marLeft w:val="0"/>
      <w:marRight w:val="0"/>
      <w:marTop w:val="0"/>
      <w:marBottom w:val="0"/>
      <w:divBdr>
        <w:top w:val="none" w:sz="0" w:space="0" w:color="auto"/>
        <w:left w:val="none" w:sz="0" w:space="0" w:color="auto"/>
        <w:bottom w:val="none" w:sz="0" w:space="0" w:color="auto"/>
        <w:right w:val="none" w:sz="0" w:space="0" w:color="auto"/>
      </w:divBdr>
    </w:div>
    <w:div w:id="743182887">
      <w:bodyDiv w:val="1"/>
      <w:marLeft w:val="0"/>
      <w:marRight w:val="0"/>
      <w:marTop w:val="0"/>
      <w:marBottom w:val="0"/>
      <w:divBdr>
        <w:top w:val="none" w:sz="0" w:space="0" w:color="auto"/>
        <w:left w:val="none" w:sz="0" w:space="0" w:color="auto"/>
        <w:bottom w:val="none" w:sz="0" w:space="0" w:color="auto"/>
        <w:right w:val="none" w:sz="0" w:space="0" w:color="auto"/>
      </w:divBdr>
    </w:div>
    <w:div w:id="1054813942">
      <w:bodyDiv w:val="1"/>
      <w:marLeft w:val="0"/>
      <w:marRight w:val="0"/>
      <w:marTop w:val="0"/>
      <w:marBottom w:val="0"/>
      <w:divBdr>
        <w:top w:val="none" w:sz="0" w:space="0" w:color="auto"/>
        <w:left w:val="none" w:sz="0" w:space="0" w:color="auto"/>
        <w:bottom w:val="none" w:sz="0" w:space="0" w:color="auto"/>
        <w:right w:val="none" w:sz="0" w:space="0" w:color="auto"/>
      </w:divBdr>
    </w:div>
    <w:div w:id="1179782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460F0D5824086B98943DAEE8A0F2A"/>
        <w:category>
          <w:name w:val="General"/>
          <w:gallery w:val="placeholder"/>
        </w:category>
        <w:types>
          <w:type w:val="bbPlcHdr"/>
        </w:types>
        <w:behaviors>
          <w:behavior w:val="content"/>
        </w:behaviors>
        <w:guid w:val="{52FF14CD-91F7-40CD-AD3F-E6FDD6F5BDD2}"/>
      </w:docPartPr>
      <w:docPartBody>
        <w:p w:rsidR="001D1AC1" w:rsidRDefault="001D1AC1" w:rsidP="001D1AC1">
          <w:pPr>
            <w:pStyle w:val="721460F0D5824086B98943DAEE8A0F2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C1"/>
    <w:rsid w:val="000643B2"/>
    <w:rsid w:val="001D1AC1"/>
    <w:rsid w:val="005E542E"/>
    <w:rsid w:val="0067094A"/>
    <w:rsid w:val="007D721D"/>
    <w:rsid w:val="00D5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C1"/>
    <w:rPr>
      <w:color w:val="808080"/>
    </w:rPr>
  </w:style>
  <w:style w:type="paragraph" w:customStyle="1" w:styleId="721460F0D5824086B98943DAEE8A0F2A">
    <w:name w:val="721460F0D5824086B98943DAEE8A0F2A"/>
    <w:rsid w:val="001D1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1EDF-ED25-4AFF-980C-01E74719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3065</Words>
  <Characters>17477</Characters>
  <Application>Microsoft Office Word</Application>
  <DocSecurity>0</DocSecurity>
  <Lines>145</Lines>
  <Paragraphs>41</Paragraphs>
  <ScaleCrop>false</ScaleCrop>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2022-11-19T13:41:00Z</dcterms:created>
  <dcterms:modified xsi:type="dcterms:W3CDTF">2022-11-19T13:41:00Z</dcterms:modified>
</cp:coreProperties>
</file>