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A6D9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740415C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66C55">
                              <w:rPr>
                                <w:rFonts w:asciiTheme="majorHAnsi" w:hAnsiTheme="majorHAnsi" w:cs="Arial"/>
                                <w:b/>
                                <w:bCs/>
                                <w:color w:val="0D0D0D" w:themeColor="text1" w:themeTint="F2"/>
                                <w:sz w:val="36"/>
                                <w:szCs w:val="22"/>
                                <w:lang w:val="es-ES_tradnl"/>
                              </w:rPr>
                              <w:t>375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D2F93">
                              <w:rPr>
                                <w:rFonts w:asciiTheme="majorHAnsi" w:hAnsiTheme="majorHAnsi" w:cs="Arial"/>
                                <w:b/>
                                <w:bCs/>
                                <w:color w:val="0D0D0D" w:themeColor="text1" w:themeTint="F2"/>
                                <w:sz w:val="36"/>
                                <w:szCs w:val="22"/>
                                <w:lang w:val="es-ES_tradnl"/>
                              </w:rPr>
                              <w:t>2</w:t>
                            </w:r>
                          </w:p>
                          <w:p w14:paraId="0F4FF559" w14:textId="13EF0F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4C23">
                              <w:rPr>
                                <w:rFonts w:asciiTheme="majorHAnsi" w:hAnsiTheme="majorHAnsi" w:cs="Arial"/>
                                <w:b/>
                                <w:color w:val="0D0D0D" w:themeColor="text1" w:themeTint="F2"/>
                                <w:sz w:val="36"/>
                                <w:szCs w:val="22"/>
                                <w:lang w:val="es-ES_tradnl"/>
                              </w:rPr>
                              <w:t>279</w:t>
                            </w:r>
                            <w:r w:rsidR="00246D1F" w:rsidRPr="004E2649">
                              <w:rPr>
                                <w:rFonts w:asciiTheme="majorHAnsi" w:hAnsiTheme="majorHAnsi" w:cs="Arial"/>
                                <w:b/>
                                <w:color w:val="0D0D0D" w:themeColor="text1" w:themeTint="F2"/>
                                <w:sz w:val="36"/>
                                <w:szCs w:val="22"/>
                                <w:lang w:val="es-ES_tradnl"/>
                              </w:rPr>
                              <w:t>-</w:t>
                            </w:r>
                            <w:r w:rsidR="00974C2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5F39AB9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323E2">
                              <w:rPr>
                                <w:rFonts w:asciiTheme="majorHAnsi" w:hAnsiTheme="majorHAnsi" w:cs="Arial"/>
                                <w:color w:val="0D0D0D" w:themeColor="text1" w:themeTint="F2"/>
                                <w:szCs w:val="22"/>
                                <w:lang w:val="es-ES_tradnl"/>
                              </w:rPr>
                              <w:t xml:space="preserve">INFORME DE </w:t>
                            </w:r>
                            <w:r w:rsidR="00122287">
                              <w:rPr>
                                <w:rFonts w:asciiTheme="majorHAnsi" w:hAnsiTheme="majorHAnsi" w:cs="Arial"/>
                                <w:color w:val="0D0D0D" w:themeColor="text1" w:themeTint="F2"/>
                                <w:szCs w:val="22"/>
                                <w:lang w:val="es-ES_tradnl"/>
                              </w:rPr>
                              <w:t>INA</w:t>
                            </w:r>
                            <w:r w:rsidRPr="00C323E2">
                              <w:rPr>
                                <w:rFonts w:asciiTheme="majorHAnsi" w:hAnsiTheme="majorHAnsi" w:cs="Arial"/>
                                <w:color w:val="0D0D0D" w:themeColor="text1" w:themeTint="F2"/>
                                <w:szCs w:val="22"/>
                                <w:lang w:val="es-ES_tradnl"/>
                              </w:rPr>
                              <w:t>DMISIBILIDAD</w:t>
                            </w:r>
                            <w:r w:rsidR="00F519CF" w:rsidRPr="00C323E2">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4E2C134F" w:rsidR="005B52B0" w:rsidRPr="0010736F" w:rsidRDefault="00121E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HUGUES MANUEL RODRÍGUEZ FUENTES</w:t>
                            </w:r>
                          </w:p>
                          <w:bookmarkEnd w:id="0"/>
                          <w:p w14:paraId="5CF377E5" w14:textId="5EBDE227" w:rsidR="005B52B0" w:rsidRPr="00AE5488" w:rsidRDefault="00974C23"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740415C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66C55">
                        <w:rPr>
                          <w:rFonts w:asciiTheme="majorHAnsi" w:hAnsiTheme="majorHAnsi" w:cs="Arial"/>
                          <w:b/>
                          <w:bCs/>
                          <w:color w:val="0D0D0D" w:themeColor="text1" w:themeTint="F2"/>
                          <w:sz w:val="36"/>
                          <w:szCs w:val="22"/>
                          <w:lang w:val="es-ES_tradnl"/>
                        </w:rPr>
                        <w:t>375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D2F93">
                        <w:rPr>
                          <w:rFonts w:asciiTheme="majorHAnsi" w:hAnsiTheme="majorHAnsi" w:cs="Arial"/>
                          <w:b/>
                          <w:bCs/>
                          <w:color w:val="0D0D0D" w:themeColor="text1" w:themeTint="F2"/>
                          <w:sz w:val="36"/>
                          <w:szCs w:val="22"/>
                          <w:lang w:val="es-ES_tradnl"/>
                        </w:rPr>
                        <w:t>2</w:t>
                      </w:r>
                    </w:p>
                    <w:p w14:paraId="0F4FF559" w14:textId="13EF0F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4C23">
                        <w:rPr>
                          <w:rFonts w:asciiTheme="majorHAnsi" w:hAnsiTheme="majorHAnsi" w:cs="Arial"/>
                          <w:b/>
                          <w:color w:val="0D0D0D" w:themeColor="text1" w:themeTint="F2"/>
                          <w:sz w:val="36"/>
                          <w:szCs w:val="22"/>
                          <w:lang w:val="es-ES_tradnl"/>
                        </w:rPr>
                        <w:t>279</w:t>
                      </w:r>
                      <w:r w:rsidR="00246D1F" w:rsidRPr="004E2649">
                        <w:rPr>
                          <w:rFonts w:asciiTheme="majorHAnsi" w:hAnsiTheme="majorHAnsi" w:cs="Arial"/>
                          <w:b/>
                          <w:color w:val="0D0D0D" w:themeColor="text1" w:themeTint="F2"/>
                          <w:sz w:val="36"/>
                          <w:szCs w:val="22"/>
                          <w:lang w:val="es-ES_tradnl"/>
                        </w:rPr>
                        <w:t>-</w:t>
                      </w:r>
                      <w:r w:rsidR="00974C2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5F39AB9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323E2">
                        <w:rPr>
                          <w:rFonts w:asciiTheme="majorHAnsi" w:hAnsiTheme="majorHAnsi" w:cs="Arial"/>
                          <w:color w:val="0D0D0D" w:themeColor="text1" w:themeTint="F2"/>
                          <w:szCs w:val="22"/>
                          <w:lang w:val="es-ES_tradnl"/>
                        </w:rPr>
                        <w:t xml:space="preserve">INFORME DE </w:t>
                      </w:r>
                      <w:r w:rsidR="00122287">
                        <w:rPr>
                          <w:rFonts w:asciiTheme="majorHAnsi" w:hAnsiTheme="majorHAnsi" w:cs="Arial"/>
                          <w:color w:val="0D0D0D" w:themeColor="text1" w:themeTint="F2"/>
                          <w:szCs w:val="22"/>
                          <w:lang w:val="es-ES_tradnl"/>
                        </w:rPr>
                        <w:t>INA</w:t>
                      </w:r>
                      <w:r w:rsidRPr="00C323E2">
                        <w:rPr>
                          <w:rFonts w:asciiTheme="majorHAnsi" w:hAnsiTheme="majorHAnsi" w:cs="Arial"/>
                          <w:color w:val="0D0D0D" w:themeColor="text1" w:themeTint="F2"/>
                          <w:szCs w:val="22"/>
                          <w:lang w:val="es-ES_tradnl"/>
                        </w:rPr>
                        <w:t>DMISIBILIDAD</w:t>
                      </w:r>
                      <w:r w:rsidR="00F519CF" w:rsidRPr="00C323E2">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4E2C134F" w:rsidR="005B52B0" w:rsidRPr="0010736F" w:rsidRDefault="00121E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HUGUES MANUEL RODRÍGUEZ FUENTES</w:t>
                      </w:r>
                    </w:p>
                    <w:bookmarkEnd w:id="1"/>
                    <w:p w14:paraId="5CF377E5" w14:textId="5EBDE227" w:rsidR="005B52B0" w:rsidRPr="00AE5488" w:rsidRDefault="00974C23"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4A3BE31B" w:rsidR="00627C9F" w:rsidRPr="000A49D8" w:rsidRDefault="00834D49" w:rsidP="007A5817">
                            <w:pPr>
                              <w:spacing w:line="276" w:lineRule="auto"/>
                              <w:jc w:val="right"/>
                              <w:rPr>
                                <w:rFonts w:asciiTheme="minorHAnsi" w:hAnsiTheme="minorHAnsi"/>
                                <w:color w:val="FFFFFF" w:themeColor="background1"/>
                                <w:sz w:val="22"/>
                                <w:lang w:val="es-ES"/>
                              </w:rPr>
                            </w:pPr>
                            <w:r w:rsidRPr="000A49D8">
                              <w:rPr>
                                <w:rFonts w:asciiTheme="minorHAnsi" w:hAnsiTheme="minorHAnsi"/>
                                <w:color w:val="FFFFFF" w:themeColor="background1"/>
                                <w:sz w:val="22"/>
                                <w:lang w:val="es-ES"/>
                              </w:rPr>
                              <w:t>OEA/Ser.L/V/II</w:t>
                            </w:r>
                          </w:p>
                          <w:p w14:paraId="1567378D" w14:textId="14E5EB3F" w:rsidR="00627C9F" w:rsidRPr="000A49D8" w:rsidRDefault="00627C9F" w:rsidP="007A5817">
                            <w:pPr>
                              <w:spacing w:line="276" w:lineRule="auto"/>
                              <w:jc w:val="right"/>
                              <w:rPr>
                                <w:rFonts w:asciiTheme="minorHAnsi" w:hAnsiTheme="minorHAnsi"/>
                                <w:color w:val="FFFFFF" w:themeColor="background1"/>
                                <w:sz w:val="22"/>
                                <w:lang w:val="es-ES"/>
                              </w:rPr>
                            </w:pPr>
                            <w:r w:rsidRPr="000A49D8">
                              <w:rPr>
                                <w:rFonts w:asciiTheme="minorHAnsi" w:hAnsiTheme="minorHAnsi"/>
                                <w:color w:val="FFFFFF" w:themeColor="background1"/>
                                <w:sz w:val="22"/>
                                <w:lang w:val="es-ES"/>
                              </w:rPr>
                              <w:t xml:space="preserve">Doc. </w:t>
                            </w:r>
                            <w:r w:rsidR="00F66C55" w:rsidRPr="000A49D8">
                              <w:rPr>
                                <w:rFonts w:asciiTheme="minorHAnsi" w:hAnsiTheme="minorHAnsi"/>
                                <w:color w:val="FFFFFF" w:themeColor="background1"/>
                                <w:sz w:val="22"/>
                                <w:lang w:val="es-ES"/>
                              </w:rPr>
                              <w:t>383</w:t>
                            </w:r>
                          </w:p>
                          <w:p w14:paraId="33CAE787" w14:textId="16382C33" w:rsidR="00627C9F" w:rsidRPr="00C25ADB" w:rsidRDefault="008B6D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D2F9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4A3BE31B" w:rsidR="00627C9F" w:rsidRPr="000A49D8" w:rsidRDefault="00834D49" w:rsidP="007A5817">
                      <w:pPr>
                        <w:spacing w:line="276" w:lineRule="auto"/>
                        <w:jc w:val="right"/>
                        <w:rPr>
                          <w:rFonts w:asciiTheme="minorHAnsi" w:hAnsiTheme="minorHAnsi"/>
                          <w:color w:val="FFFFFF" w:themeColor="background1"/>
                          <w:sz w:val="22"/>
                          <w:lang w:val="es-ES"/>
                        </w:rPr>
                      </w:pPr>
                      <w:r w:rsidRPr="000A49D8">
                        <w:rPr>
                          <w:rFonts w:asciiTheme="minorHAnsi" w:hAnsiTheme="minorHAnsi"/>
                          <w:color w:val="FFFFFF" w:themeColor="background1"/>
                          <w:sz w:val="22"/>
                          <w:lang w:val="es-ES"/>
                        </w:rPr>
                        <w:t>OEA/Ser.L/V/II</w:t>
                      </w:r>
                    </w:p>
                    <w:p w14:paraId="1567378D" w14:textId="14E5EB3F" w:rsidR="00627C9F" w:rsidRPr="000A49D8" w:rsidRDefault="00627C9F" w:rsidP="007A5817">
                      <w:pPr>
                        <w:spacing w:line="276" w:lineRule="auto"/>
                        <w:jc w:val="right"/>
                        <w:rPr>
                          <w:rFonts w:asciiTheme="minorHAnsi" w:hAnsiTheme="minorHAnsi"/>
                          <w:color w:val="FFFFFF" w:themeColor="background1"/>
                          <w:sz w:val="22"/>
                          <w:lang w:val="es-ES"/>
                        </w:rPr>
                      </w:pPr>
                      <w:r w:rsidRPr="000A49D8">
                        <w:rPr>
                          <w:rFonts w:asciiTheme="minorHAnsi" w:hAnsiTheme="minorHAnsi"/>
                          <w:color w:val="FFFFFF" w:themeColor="background1"/>
                          <w:sz w:val="22"/>
                          <w:lang w:val="es-ES"/>
                        </w:rPr>
                        <w:t xml:space="preserve">Doc. </w:t>
                      </w:r>
                      <w:r w:rsidR="00F66C55" w:rsidRPr="000A49D8">
                        <w:rPr>
                          <w:rFonts w:asciiTheme="minorHAnsi" w:hAnsiTheme="minorHAnsi"/>
                          <w:color w:val="FFFFFF" w:themeColor="background1"/>
                          <w:sz w:val="22"/>
                          <w:lang w:val="es-ES"/>
                        </w:rPr>
                        <w:t>383</w:t>
                      </w:r>
                    </w:p>
                    <w:p w14:paraId="33CAE787" w14:textId="16382C33" w:rsidR="00627C9F" w:rsidRPr="00C25ADB" w:rsidRDefault="008B6D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D2F9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53742D3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B6D7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8B6D70">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D2F93">
                              <w:rPr>
                                <w:rFonts w:asciiTheme="majorHAnsi" w:hAnsiTheme="majorHAnsi"/>
                                <w:color w:val="0D0D0D" w:themeColor="text1" w:themeTint="F2"/>
                                <w:sz w:val="18"/>
                                <w:szCs w:val="22"/>
                                <w:lang w:val="es-ES"/>
                              </w:rPr>
                              <w:t>2</w:t>
                            </w:r>
                            <w:r w:rsidR="008B6D70">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53742D3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B6D7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8B6D70">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D2F93">
                        <w:rPr>
                          <w:rFonts w:asciiTheme="majorHAnsi" w:hAnsiTheme="majorHAnsi"/>
                          <w:color w:val="0D0D0D" w:themeColor="text1" w:themeTint="F2"/>
                          <w:sz w:val="18"/>
                          <w:szCs w:val="22"/>
                          <w:lang w:val="es-ES"/>
                        </w:rPr>
                        <w:t>2</w:t>
                      </w:r>
                      <w:r w:rsidR="008B6D70">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0FC9C9DC" w:rsidR="00113F73" w:rsidRPr="007B05C4" w:rsidRDefault="00113F73" w:rsidP="00113F73">
                            <w:pPr>
                              <w:spacing w:line="276" w:lineRule="auto"/>
                              <w:rPr>
                                <w:rFonts w:asciiTheme="majorHAnsi" w:hAnsiTheme="majorHAnsi"/>
                                <w:color w:val="595959" w:themeColor="text1" w:themeTint="A6"/>
                                <w:sz w:val="18"/>
                                <w:szCs w:val="18"/>
                                <w:lang w:val="es-ES"/>
                              </w:rPr>
                            </w:pPr>
                            <w:r w:rsidRPr="00C323E2">
                              <w:rPr>
                                <w:rFonts w:asciiTheme="majorHAnsi" w:hAnsiTheme="majorHAnsi"/>
                                <w:b/>
                                <w:color w:val="595959" w:themeColor="text1" w:themeTint="A6"/>
                                <w:sz w:val="18"/>
                                <w:szCs w:val="18"/>
                                <w:lang w:val="pt-BR"/>
                              </w:rPr>
                              <w:t>Citar como:</w:t>
                            </w:r>
                            <w:r w:rsidRPr="00C323E2">
                              <w:rPr>
                                <w:rFonts w:asciiTheme="majorHAnsi" w:hAnsiTheme="majorHAnsi"/>
                                <w:color w:val="595959" w:themeColor="text1" w:themeTint="A6"/>
                                <w:sz w:val="18"/>
                                <w:szCs w:val="18"/>
                                <w:lang w:val="pt-BR"/>
                              </w:rPr>
                              <w:t xml:space="preserve"> CIDH, Informe No. </w:t>
                            </w:r>
                            <w:r w:rsidR="008B6D70" w:rsidRPr="008B6D70">
                              <w:rPr>
                                <w:rFonts w:asciiTheme="majorHAnsi" w:hAnsiTheme="majorHAnsi"/>
                                <w:color w:val="595959" w:themeColor="text1" w:themeTint="A6"/>
                                <w:sz w:val="18"/>
                                <w:szCs w:val="18"/>
                                <w:lang w:val="pt-BR"/>
                              </w:rPr>
                              <w:t>375</w:t>
                            </w:r>
                            <w:r w:rsidR="007B05C4" w:rsidRPr="008B6D70">
                              <w:rPr>
                                <w:rFonts w:asciiTheme="majorHAnsi" w:hAnsiTheme="majorHAnsi"/>
                                <w:color w:val="595959" w:themeColor="text1" w:themeTint="A6"/>
                                <w:sz w:val="18"/>
                                <w:szCs w:val="18"/>
                                <w:lang w:val="pt-BR"/>
                              </w:rPr>
                              <w:t>/</w:t>
                            </w:r>
                            <w:r w:rsidR="008B6D70" w:rsidRPr="008B6D70">
                              <w:rPr>
                                <w:rFonts w:asciiTheme="majorHAnsi" w:hAnsiTheme="majorHAnsi"/>
                                <w:color w:val="595959" w:themeColor="text1" w:themeTint="A6"/>
                                <w:sz w:val="18"/>
                                <w:szCs w:val="18"/>
                                <w:lang w:val="pt-BR"/>
                              </w:rPr>
                              <w:t>22</w:t>
                            </w:r>
                            <w:r w:rsidRPr="008B6D70">
                              <w:rPr>
                                <w:rFonts w:asciiTheme="majorHAnsi" w:hAnsiTheme="majorHAnsi"/>
                                <w:color w:val="595959" w:themeColor="text1" w:themeTint="A6"/>
                                <w:sz w:val="18"/>
                                <w:szCs w:val="18"/>
                                <w:lang w:val="pt-BR"/>
                              </w:rPr>
                              <w:t xml:space="preserve">. </w:t>
                            </w:r>
                            <w:r w:rsidR="000433C9" w:rsidRPr="00C323E2">
                              <w:rPr>
                                <w:rFonts w:asciiTheme="majorHAnsi" w:hAnsiTheme="majorHAnsi"/>
                                <w:color w:val="595959" w:themeColor="text1" w:themeTint="A6"/>
                                <w:sz w:val="18"/>
                                <w:szCs w:val="18"/>
                                <w:lang w:val="es-ES_tradnl"/>
                              </w:rPr>
                              <w:t>Petici</w:t>
                            </w:r>
                            <w:r w:rsidR="000433C9" w:rsidRPr="00C323E2">
                              <w:rPr>
                                <w:rFonts w:asciiTheme="majorHAnsi" w:hAnsiTheme="majorHAnsi"/>
                                <w:color w:val="595959" w:themeColor="text1" w:themeTint="A6"/>
                                <w:sz w:val="18"/>
                                <w:szCs w:val="18"/>
                                <w:lang w:val="es-ES"/>
                              </w:rPr>
                              <w:t xml:space="preserve">ón </w:t>
                            </w:r>
                            <w:r w:rsidR="00982852" w:rsidRPr="00C323E2">
                              <w:rPr>
                                <w:rFonts w:asciiTheme="majorHAnsi" w:hAnsiTheme="majorHAnsi"/>
                                <w:color w:val="595959" w:themeColor="text1" w:themeTint="A6"/>
                                <w:sz w:val="18"/>
                                <w:szCs w:val="18"/>
                                <w:lang w:val="es-ES"/>
                              </w:rPr>
                              <w:t>279</w:t>
                            </w:r>
                            <w:r w:rsidR="000433C9" w:rsidRPr="00C323E2">
                              <w:rPr>
                                <w:rFonts w:asciiTheme="majorHAnsi" w:hAnsiTheme="majorHAnsi"/>
                                <w:color w:val="595959" w:themeColor="text1" w:themeTint="A6"/>
                                <w:sz w:val="18"/>
                                <w:szCs w:val="18"/>
                                <w:lang w:val="es-ES"/>
                              </w:rPr>
                              <w:t>-</w:t>
                            </w:r>
                            <w:r w:rsidR="00982852" w:rsidRPr="00C323E2">
                              <w:rPr>
                                <w:rFonts w:asciiTheme="majorHAnsi" w:hAnsiTheme="majorHAnsi"/>
                                <w:color w:val="595959" w:themeColor="text1" w:themeTint="A6"/>
                                <w:sz w:val="18"/>
                                <w:szCs w:val="18"/>
                                <w:lang w:val="es-ES"/>
                              </w:rPr>
                              <w:t>12</w:t>
                            </w:r>
                            <w:r w:rsidR="000433C9" w:rsidRPr="00C323E2">
                              <w:rPr>
                                <w:rFonts w:asciiTheme="majorHAnsi" w:hAnsiTheme="majorHAnsi"/>
                                <w:color w:val="595959" w:themeColor="text1" w:themeTint="A6"/>
                                <w:sz w:val="18"/>
                                <w:szCs w:val="18"/>
                                <w:lang w:val="es-ES"/>
                              </w:rPr>
                              <w:t xml:space="preserve">. </w:t>
                            </w:r>
                            <w:r w:rsidR="00122287">
                              <w:rPr>
                                <w:rFonts w:asciiTheme="majorHAnsi" w:hAnsiTheme="majorHAnsi"/>
                                <w:color w:val="595959" w:themeColor="text1" w:themeTint="A6"/>
                                <w:sz w:val="18"/>
                                <w:szCs w:val="18"/>
                                <w:lang w:val="es-ES_tradnl"/>
                              </w:rPr>
                              <w:t>Ina</w:t>
                            </w:r>
                            <w:r w:rsidRPr="00C323E2">
                              <w:rPr>
                                <w:rFonts w:asciiTheme="majorHAnsi" w:hAnsiTheme="majorHAnsi"/>
                                <w:color w:val="595959" w:themeColor="text1" w:themeTint="A6"/>
                                <w:sz w:val="18"/>
                                <w:szCs w:val="18"/>
                                <w:lang w:val="es-ES_tradnl"/>
                              </w:rPr>
                              <w:t xml:space="preserve">dmisibilidad. </w:t>
                            </w:r>
                            <w:r w:rsidR="00B77102" w:rsidRPr="00C323E2">
                              <w:rPr>
                                <w:rFonts w:asciiTheme="majorHAnsi" w:hAnsiTheme="majorHAnsi"/>
                                <w:color w:val="595959" w:themeColor="text1" w:themeTint="A6"/>
                                <w:sz w:val="18"/>
                                <w:szCs w:val="18"/>
                                <w:lang w:val="es-ES_tradnl"/>
                              </w:rPr>
                              <w:t>Hugues Manuel Rodríguez Fuentes</w:t>
                            </w:r>
                            <w:r w:rsidRPr="00C323E2">
                              <w:rPr>
                                <w:rFonts w:asciiTheme="majorHAnsi" w:hAnsiTheme="majorHAnsi"/>
                                <w:color w:val="595959" w:themeColor="text1" w:themeTint="A6"/>
                                <w:sz w:val="18"/>
                                <w:szCs w:val="18"/>
                                <w:lang w:val="es-ES_tradnl"/>
                              </w:rPr>
                              <w:t xml:space="preserve">. </w:t>
                            </w:r>
                            <w:r w:rsidR="00982852" w:rsidRPr="00C323E2">
                              <w:rPr>
                                <w:rFonts w:asciiTheme="majorHAnsi" w:hAnsiTheme="majorHAnsi"/>
                                <w:color w:val="595959" w:themeColor="text1" w:themeTint="A6"/>
                                <w:sz w:val="18"/>
                                <w:szCs w:val="18"/>
                                <w:lang w:val="es-ES_tradnl"/>
                              </w:rPr>
                              <w:t>Colombia</w:t>
                            </w:r>
                            <w:r w:rsidRPr="00C323E2">
                              <w:rPr>
                                <w:rFonts w:asciiTheme="majorHAnsi" w:hAnsiTheme="majorHAnsi"/>
                                <w:color w:val="595959" w:themeColor="text1" w:themeTint="A6"/>
                                <w:sz w:val="18"/>
                                <w:szCs w:val="18"/>
                                <w:lang w:val="es-ES_tradnl"/>
                              </w:rPr>
                              <w:t xml:space="preserve">. </w:t>
                            </w:r>
                            <w:r w:rsidR="008B6D70">
                              <w:rPr>
                                <w:rFonts w:asciiTheme="majorHAnsi" w:hAnsiTheme="majorHAnsi"/>
                                <w:color w:val="595959" w:themeColor="text1" w:themeTint="A6"/>
                                <w:sz w:val="18"/>
                                <w:szCs w:val="18"/>
                                <w:lang w:val="es-ES"/>
                              </w:rPr>
                              <w:t>19 de diciembre de 2022</w:t>
                            </w:r>
                            <w:r w:rsidRPr="00C323E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0FC9C9DC" w:rsidR="00113F73" w:rsidRPr="007B05C4" w:rsidRDefault="00113F73" w:rsidP="00113F73">
                      <w:pPr>
                        <w:spacing w:line="276" w:lineRule="auto"/>
                        <w:rPr>
                          <w:rFonts w:asciiTheme="majorHAnsi" w:hAnsiTheme="majorHAnsi"/>
                          <w:color w:val="595959" w:themeColor="text1" w:themeTint="A6"/>
                          <w:sz w:val="18"/>
                          <w:szCs w:val="18"/>
                          <w:lang w:val="es-ES"/>
                        </w:rPr>
                      </w:pPr>
                      <w:r w:rsidRPr="00C323E2">
                        <w:rPr>
                          <w:rFonts w:asciiTheme="majorHAnsi" w:hAnsiTheme="majorHAnsi"/>
                          <w:b/>
                          <w:color w:val="595959" w:themeColor="text1" w:themeTint="A6"/>
                          <w:sz w:val="18"/>
                          <w:szCs w:val="18"/>
                          <w:lang w:val="pt-BR"/>
                        </w:rPr>
                        <w:t>Citar como:</w:t>
                      </w:r>
                      <w:r w:rsidRPr="00C323E2">
                        <w:rPr>
                          <w:rFonts w:asciiTheme="majorHAnsi" w:hAnsiTheme="majorHAnsi"/>
                          <w:color w:val="595959" w:themeColor="text1" w:themeTint="A6"/>
                          <w:sz w:val="18"/>
                          <w:szCs w:val="18"/>
                          <w:lang w:val="pt-BR"/>
                        </w:rPr>
                        <w:t xml:space="preserve"> CIDH, Informe No. </w:t>
                      </w:r>
                      <w:r w:rsidR="008B6D70" w:rsidRPr="008B6D70">
                        <w:rPr>
                          <w:rFonts w:asciiTheme="majorHAnsi" w:hAnsiTheme="majorHAnsi"/>
                          <w:color w:val="595959" w:themeColor="text1" w:themeTint="A6"/>
                          <w:sz w:val="18"/>
                          <w:szCs w:val="18"/>
                          <w:lang w:val="pt-BR"/>
                        </w:rPr>
                        <w:t>375</w:t>
                      </w:r>
                      <w:r w:rsidR="007B05C4" w:rsidRPr="008B6D70">
                        <w:rPr>
                          <w:rFonts w:asciiTheme="majorHAnsi" w:hAnsiTheme="majorHAnsi"/>
                          <w:color w:val="595959" w:themeColor="text1" w:themeTint="A6"/>
                          <w:sz w:val="18"/>
                          <w:szCs w:val="18"/>
                          <w:lang w:val="pt-BR"/>
                        </w:rPr>
                        <w:t>/</w:t>
                      </w:r>
                      <w:r w:rsidR="008B6D70" w:rsidRPr="008B6D70">
                        <w:rPr>
                          <w:rFonts w:asciiTheme="majorHAnsi" w:hAnsiTheme="majorHAnsi"/>
                          <w:color w:val="595959" w:themeColor="text1" w:themeTint="A6"/>
                          <w:sz w:val="18"/>
                          <w:szCs w:val="18"/>
                          <w:lang w:val="pt-BR"/>
                        </w:rPr>
                        <w:t>22</w:t>
                      </w:r>
                      <w:r w:rsidRPr="008B6D70">
                        <w:rPr>
                          <w:rFonts w:asciiTheme="majorHAnsi" w:hAnsiTheme="majorHAnsi"/>
                          <w:color w:val="595959" w:themeColor="text1" w:themeTint="A6"/>
                          <w:sz w:val="18"/>
                          <w:szCs w:val="18"/>
                          <w:lang w:val="pt-BR"/>
                        </w:rPr>
                        <w:t xml:space="preserve">. </w:t>
                      </w:r>
                      <w:r w:rsidR="000433C9" w:rsidRPr="00C323E2">
                        <w:rPr>
                          <w:rFonts w:asciiTheme="majorHAnsi" w:hAnsiTheme="majorHAnsi"/>
                          <w:color w:val="595959" w:themeColor="text1" w:themeTint="A6"/>
                          <w:sz w:val="18"/>
                          <w:szCs w:val="18"/>
                          <w:lang w:val="es-ES_tradnl"/>
                        </w:rPr>
                        <w:t>Petici</w:t>
                      </w:r>
                      <w:r w:rsidR="000433C9" w:rsidRPr="00C323E2">
                        <w:rPr>
                          <w:rFonts w:asciiTheme="majorHAnsi" w:hAnsiTheme="majorHAnsi"/>
                          <w:color w:val="595959" w:themeColor="text1" w:themeTint="A6"/>
                          <w:sz w:val="18"/>
                          <w:szCs w:val="18"/>
                          <w:lang w:val="es-ES"/>
                        </w:rPr>
                        <w:t xml:space="preserve">ón </w:t>
                      </w:r>
                      <w:r w:rsidR="00982852" w:rsidRPr="00C323E2">
                        <w:rPr>
                          <w:rFonts w:asciiTheme="majorHAnsi" w:hAnsiTheme="majorHAnsi"/>
                          <w:color w:val="595959" w:themeColor="text1" w:themeTint="A6"/>
                          <w:sz w:val="18"/>
                          <w:szCs w:val="18"/>
                          <w:lang w:val="es-ES"/>
                        </w:rPr>
                        <w:t>279</w:t>
                      </w:r>
                      <w:r w:rsidR="000433C9" w:rsidRPr="00C323E2">
                        <w:rPr>
                          <w:rFonts w:asciiTheme="majorHAnsi" w:hAnsiTheme="majorHAnsi"/>
                          <w:color w:val="595959" w:themeColor="text1" w:themeTint="A6"/>
                          <w:sz w:val="18"/>
                          <w:szCs w:val="18"/>
                          <w:lang w:val="es-ES"/>
                        </w:rPr>
                        <w:t>-</w:t>
                      </w:r>
                      <w:r w:rsidR="00982852" w:rsidRPr="00C323E2">
                        <w:rPr>
                          <w:rFonts w:asciiTheme="majorHAnsi" w:hAnsiTheme="majorHAnsi"/>
                          <w:color w:val="595959" w:themeColor="text1" w:themeTint="A6"/>
                          <w:sz w:val="18"/>
                          <w:szCs w:val="18"/>
                          <w:lang w:val="es-ES"/>
                        </w:rPr>
                        <w:t>12</w:t>
                      </w:r>
                      <w:r w:rsidR="000433C9" w:rsidRPr="00C323E2">
                        <w:rPr>
                          <w:rFonts w:asciiTheme="majorHAnsi" w:hAnsiTheme="majorHAnsi"/>
                          <w:color w:val="595959" w:themeColor="text1" w:themeTint="A6"/>
                          <w:sz w:val="18"/>
                          <w:szCs w:val="18"/>
                          <w:lang w:val="es-ES"/>
                        </w:rPr>
                        <w:t xml:space="preserve">. </w:t>
                      </w:r>
                      <w:r w:rsidR="00122287">
                        <w:rPr>
                          <w:rFonts w:asciiTheme="majorHAnsi" w:hAnsiTheme="majorHAnsi"/>
                          <w:color w:val="595959" w:themeColor="text1" w:themeTint="A6"/>
                          <w:sz w:val="18"/>
                          <w:szCs w:val="18"/>
                          <w:lang w:val="es-ES_tradnl"/>
                        </w:rPr>
                        <w:t>Ina</w:t>
                      </w:r>
                      <w:r w:rsidRPr="00C323E2">
                        <w:rPr>
                          <w:rFonts w:asciiTheme="majorHAnsi" w:hAnsiTheme="majorHAnsi"/>
                          <w:color w:val="595959" w:themeColor="text1" w:themeTint="A6"/>
                          <w:sz w:val="18"/>
                          <w:szCs w:val="18"/>
                          <w:lang w:val="es-ES_tradnl"/>
                        </w:rPr>
                        <w:t xml:space="preserve">dmisibilidad. </w:t>
                      </w:r>
                      <w:r w:rsidR="00B77102" w:rsidRPr="00C323E2">
                        <w:rPr>
                          <w:rFonts w:asciiTheme="majorHAnsi" w:hAnsiTheme="majorHAnsi"/>
                          <w:color w:val="595959" w:themeColor="text1" w:themeTint="A6"/>
                          <w:sz w:val="18"/>
                          <w:szCs w:val="18"/>
                          <w:lang w:val="es-ES_tradnl"/>
                        </w:rPr>
                        <w:t>Hugues Manuel Rodríguez Fuentes</w:t>
                      </w:r>
                      <w:r w:rsidRPr="00C323E2">
                        <w:rPr>
                          <w:rFonts w:asciiTheme="majorHAnsi" w:hAnsiTheme="majorHAnsi"/>
                          <w:color w:val="595959" w:themeColor="text1" w:themeTint="A6"/>
                          <w:sz w:val="18"/>
                          <w:szCs w:val="18"/>
                          <w:lang w:val="es-ES_tradnl"/>
                        </w:rPr>
                        <w:t xml:space="preserve">. </w:t>
                      </w:r>
                      <w:r w:rsidR="00982852" w:rsidRPr="00C323E2">
                        <w:rPr>
                          <w:rFonts w:asciiTheme="majorHAnsi" w:hAnsiTheme="majorHAnsi"/>
                          <w:color w:val="595959" w:themeColor="text1" w:themeTint="A6"/>
                          <w:sz w:val="18"/>
                          <w:szCs w:val="18"/>
                          <w:lang w:val="es-ES_tradnl"/>
                        </w:rPr>
                        <w:t>Colombia</w:t>
                      </w:r>
                      <w:r w:rsidRPr="00C323E2">
                        <w:rPr>
                          <w:rFonts w:asciiTheme="majorHAnsi" w:hAnsiTheme="majorHAnsi"/>
                          <w:color w:val="595959" w:themeColor="text1" w:themeTint="A6"/>
                          <w:sz w:val="18"/>
                          <w:szCs w:val="18"/>
                          <w:lang w:val="es-ES_tradnl"/>
                        </w:rPr>
                        <w:t xml:space="preserve">. </w:t>
                      </w:r>
                      <w:r w:rsidR="008B6D70">
                        <w:rPr>
                          <w:rFonts w:asciiTheme="majorHAnsi" w:hAnsiTheme="majorHAnsi"/>
                          <w:color w:val="595959" w:themeColor="text1" w:themeTint="A6"/>
                          <w:sz w:val="18"/>
                          <w:szCs w:val="18"/>
                          <w:lang w:val="es-ES"/>
                        </w:rPr>
                        <w:t>19 de diciembre de 2022</w:t>
                      </w:r>
                      <w:r w:rsidRPr="00C323E2">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758C844" w:rsidR="00D72DC6" w:rsidRPr="00D72DC6" w:rsidRDefault="008B6D70" w:rsidP="00F02AD1">
                            <w:pPr>
                              <w:rPr>
                                <w:color w:val="FFFFFF" w:themeColor="background1"/>
                                <w14:textFill>
                                  <w14:noFill/>
                                </w14:textFill>
                              </w:rPr>
                            </w:pPr>
                            <w:r>
                              <w:rPr>
                                <w:noProof/>
                                <w:color w:val="FFFFFF" w:themeColor="background1"/>
                              </w:rPr>
                              <w:drawing>
                                <wp:inline distT="0" distB="0" distL="0" distR="0" wp14:anchorId="2407C99F" wp14:editId="59CEA8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7758C844" w:rsidR="00D72DC6" w:rsidRPr="00D72DC6" w:rsidRDefault="008B6D70" w:rsidP="00F02AD1">
                      <w:pPr>
                        <w:rPr>
                          <w:color w:val="FFFFFF" w:themeColor="background1"/>
                          <w14:textFill>
                            <w14:noFill/>
                          </w14:textFill>
                        </w:rPr>
                      </w:pPr>
                      <w:r>
                        <w:rPr>
                          <w:noProof/>
                          <w:color w:val="FFFFFF" w:themeColor="background1"/>
                        </w:rPr>
                        <w:drawing>
                          <wp:inline distT="0" distB="0" distL="0" distR="0" wp14:anchorId="2407C99F" wp14:editId="59CEA8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E4908"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9E4908" w:rsidRPr="000D05CB" w:rsidRDefault="009E4908" w:rsidP="009E490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2AF6D42" w14:textId="54263F7C" w:rsidR="009E4908" w:rsidRPr="000D05CB" w:rsidRDefault="009E4908" w:rsidP="009E4908">
            <w:pPr>
              <w:jc w:val="both"/>
              <w:rPr>
                <w:rFonts w:ascii="Cambria" w:hAnsi="Cambria"/>
                <w:bCs/>
                <w:sz w:val="20"/>
                <w:szCs w:val="20"/>
              </w:rPr>
            </w:pPr>
            <w:r w:rsidRPr="009E4908">
              <w:rPr>
                <w:rFonts w:asciiTheme="majorHAnsi" w:hAnsiTheme="majorHAnsi"/>
                <w:color w:val="000000" w:themeColor="text1"/>
                <w:sz w:val="20"/>
                <w:szCs w:val="20"/>
                <w:lang w:val="es-ES_tradnl"/>
              </w:rPr>
              <w:t>Hugues Manuel Rodríguez Fuentes</w:t>
            </w:r>
          </w:p>
        </w:tc>
      </w:tr>
      <w:tr w:rsidR="009E4908" w:rsidRPr="001E49E7"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6CFDBE2C" w:rsidR="009E4908" w:rsidRPr="000D05CB" w:rsidRDefault="00895CEF" w:rsidP="009E49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36D229C4944D341B70F4AE2DDBD7844"/>
                </w:placeholder>
                <w:dropDownList>
                  <w:listItem w:value="Choose an item."/>
                  <w:listItem w:displayText="Presunta víctima" w:value="Presunta víctima"/>
                  <w:listItem w:displayText="Presuntas víctimas" w:value="Presuntas víctimas"/>
                </w:dropDownList>
              </w:sdtPr>
              <w:sdtEndPr/>
              <w:sdtContent>
                <w:r w:rsidR="006869BE">
                  <w:rPr>
                    <w:rFonts w:ascii="Cambria" w:hAnsi="Cambria"/>
                    <w:b/>
                    <w:bCs/>
                    <w:color w:val="FFFFFF" w:themeColor="background1"/>
                    <w:sz w:val="20"/>
                    <w:szCs w:val="20"/>
                  </w:rPr>
                  <w:t>Presunta víctima</w:t>
                </w:r>
              </w:sdtContent>
            </w:sdt>
            <w:r w:rsidR="009E4908" w:rsidRPr="000D05CB">
              <w:rPr>
                <w:rFonts w:ascii="Cambria" w:hAnsi="Cambria"/>
                <w:b/>
                <w:bCs/>
                <w:color w:val="FFFFFF" w:themeColor="background1"/>
                <w:sz w:val="20"/>
                <w:szCs w:val="20"/>
              </w:rPr>
              <w:t>:</w:t>
            </w:r>
          </w:p>
        </w:tc>
        <w:tc>
          <w:tcPr>
            <w:tcW w:w="5760" w:type="dxa"/>
            <w:vAlign w:val="center"/>
          </w:tcPr>
          <w:p w14:paraId="3883DE95" w14:textId="6B781FA6" w:rsidR="009E4908" w:rsidRPr="009E4908" w:rsidRDefault="009E4908" w:rsidP="009E4908">
            <w:pPr>
              <w:jc w:val="both"/>
              <w:rPr>
                <w:rFonts w:ascii="Cambria" w:hAnsi="Cambria"/>
                <w:bCs/>
                <w:color w:val="000000" w:themeColor="text1"/>
                <w:sz w:val="20"/>
                <w:szCs w:val="20"/>
                <w:lang w:val="es-ES"/>
              </w:rPr>
            </w:pPr>
            <w:r w:rsidRPr="009E4908">
              <w:rPr>
                <w:rFonts w:asciiTheme="majorHAnsi" w:hAnsiTheme="majorHAnsi"/>
                <w:color w:val="000000" w:themeColor="text1"/>
                <w:sz w:val="20"/>
                <w:szCs w:val="20"/>
                <w:lang w:val="es-ES_tradnl"/>
              </w:rPr>
              <w:t>Hugues Manuel Rodríguez Fuentes</w:t>
            </w:r>
          </w:p>
        </w:tc>
      </w:tr>
      <w:tr w:rsidR="009E4908" w:rsidRPr="00020504"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9E4908" w:rsidRPr="000D05CB" w:rsidRDefault="009E4908" w:rsidP="009E490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1E87A2E8" w14:textId="15A0E121" w:rsidR="009E4908" w:rsidRPr="00020504" w:rsidRDefault="009E4908" w:rsidP="009E4908">
            <w:pPr>
              <w:jc w:val="both"/>
              <w:rPr>
                <w:rFonts w:ascii="Cambria" w:hAnsi="Cambria"/>
                <w:bCs/>
                <w:sz w:val="20"/>
                <w:szCs w:val="20"/>
                <w:lang w:val="es-ES"/>
              </w:rPr>
            </w:pPr>
            <w:r w:rsidRPr="00020504">
              <w:rPr>
                <w:rFonts w:ascii="Cambria" w:hAnsi="Cambria"/>
                <w:bCs/>
                <w:sz w:val="20"/>
                <w:szCs w:val="20"/>
                <w:lang w:val="es-ES"/>
              </w:rPr>
              <w:t>Colombia</w:t>
            </w:r>
            <w:r w:rsidR="00020504">
              <w:rPr>
                <w:rStyle w:val="FootnoteReference"/>
                <w:rFonts w:ascii="Cambria" w:hAnsi="Cambria"/>
                <w:bCs/>
                <w:sz w:val="20"/>
                <w:szCs w:val="20"/>
              </w:rPr>
              <w:footnoteReference w:id="2"/>
            </w:r>
          </w:p>
        </w:tc>
      </w:tr>
      <w:tr w:rsidR="009E4908" w:rsidRPr="00C87ABB"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9E4908" w:rsidRPr="000D05CB" w:rsidRDefault="009E4908" w:rsidP="009E490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0A2474B6" w14:textId="6BDC240F" w:rsidR="009E4908" w:rsidRPr="00CE6446" w:rsidRDefault="00CE6446" w:rsidP="009E4908">
            <w:pPr>
              <w:jc w:val="both"/>
              <w:rPr>
                <w:rFonts w:ascii="Cambria" w:hAnsi="Cambria"/>
                <w:bCs/>
                <w:sz w:val="20"/>
                <w:szCs w:val="20"/>
                <w:lang w:val="es-ES"/>
              </w:rPr>
            </w:pPr>
            <w:r w:rsidRPr="00CE6446">
              <w:rPr>
                <w:rFonts w:ascii="Cambria" w:hAnsi="Cambria"/>
                <w:bCs/>
                <w:sz w:val="20"/>
                <w:szCs w:val="20"/>
                <w:lang w:val="es-ES"/>
              </w:rPr>
              <w:t>Artículos 8 (garantías judiciales), 9 (principio de legalidad y</w:t>
            </w:r>
            <w:r>
              <w:rPr>
                <w:rFonts w:ascii="Cambria" w:hAnsi="Cambria"/>
                <w:bCs/>
                <w:sz w:val="20"/>
                <w:szCs w:val="20"/>
                <w:lang w:val="es-ES"/>
              </w:rPr>
              <w:t xml:space="preserve"> de retroactividad</w:t>
            </w:r>
            <w:r w:rsidRPr="00CE6446">
              <w:rPr>
                <w:rFonts w:ascii="Cambria" w:hAnsi="Cambria"/>
                <w:bCs/>
                <w:sz w:val="20"/>
                <w:szCs w:val="20"/>
                <w:lang w:val="es-ES"/>
              </w:rPr>
              <w:t xml:space="preserve">), </w:t>
            </w:r>
            <w:r>
              <w:rPr>
                <w:rFonts w:ascii="Cambria" w:hAnsi="Cambria"/>
                <w:bCs/>
                <w:sz w:val="20"/>
                <w:szCs w:val="20"/>
                <w:lang w:val="es-ES"/>
              </w:rPr>
              <w:t>11 (protección de la honra y de la dignidad</w:t>
            </w:r>
            <w:r w:rsidR="008E4DBC">
              <w:rPr>
                <w:rFonts w:ascii="Cambria" w:hAnsi="Cambria"/>
                <w:bCs/>
                <w:sz w:val="20"/>
                <w:szCs w:val="20"/>
                <w:lang w:val="es-ES"/>
              </w:rPr>
              <w:t>)</w:t>
            </w:r>
            <w:r w:rsidR="00622D51">
              <w:rPr>
                <w:rFonts w:ascii="Cambria" w:hAnsi="Cambria"/>
                <w:bCs/>
                <w:sz w:val="20"/>
                <w:szCs w:val="20"/>
                <w:lang w:val="es-ES"/>
              </w:rPr>
              <w:t xml:space="preserve"> y </w:t>
            </w:r>
            <w:r w:rsidR="00A4459D">
              <w:rPr>
                <w:rFonts w:ascii="Cambria" w:hAnsi="Cambria"/>
                <w:bCs/>
                <w:sz w:val="20"/>
                <w:szCs w:val="20"/>
                <w:lang w:val="es-ES"/>
              </w:rPr>
              <w:t>24 (igualdad ante la ley)</w:t>
            </w:r>
            <w:r>
              <w:rPr>
                <w:rFonts w:ascii="Cambria" w:hAnsi="Cambria"/>
                <w:bCs/>
                <w:sz w:val="20"/>
                <w:szCs w:val="20"/>
                <w:lang w:val="es-ES"/>
              </w:rPr>
              <w:t xml:space="preserve"> de la Convención Americana sobre Derechos Humanos</w:t>
            </w:r>
            <w:r>
              <w:rPr>
                <w:rStyle w:val="FootnoteReference"/>
                <w:rFonts w:ascii="Cambria" w:hAnsi="Cambria"/>
                <w:bCs/>
                <w:sz w:val="20"/>
                <w:szCs w:val="20"/>
                <w:lang w:val="es-ES"/>
              </w:rPr>
              <w:footnoteReference w:id="3"/>
            </w:r>
            <w:r w:rsidR="006D67F3">
              <w:rPr>
                <w:rFonts w:ascii="Cambria" w:hAnsi="Cambria"/>
                <w:bCs/>
                <w:sz w:val="20"/>
                <w:szCs w:val="20"/>
                <w:lang w:val="es-ES"/>
              </w:rPr>
              <w:t>,</w:t>
            </w:r>
            <w:r w:rsidR="009468E7">
              <w:rPr>
                <w:rFonts w:ascii="Cambria" w:hAnsi="Cambria"/>
                <w:bCs/>
                <w:sz w:val="20"/>
                <w:szCs w:val="20"/>
                <w:lang w:val="es-ES"/>
              </w:rPr>
              <w:t xml:space="preserve"> en relación con sus artículos 1.1 (obligación de respetar los derechos) y 2 (deber de adoptar disposiciones de derecho interno)</w:t>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867010C" w14:textId="729DACD8" w:rsidR="004C2312" w:rsidRPr="003239B8" w:rsidRDefault="005B738C" w:rsidP="00134F2D">
            <w:pPr>
              <w:jc w:val="both"/>
              <w:rPr>
                <w:rFonts w:ascii="Cambria" w:hAnsi="Cambria"/>
                <w:bCs/>
                <w:sz w:val="20"/>
                <w:szCs w:val="20"/>
                <w:lang w:val="es-ES"/>
              </w:rPr>
            </w:pPr>
            <w:r>
              <w:rPr>
                <w:rFonts w:ascii="Cambria" w:hAnsi="Cambria"/>
                <w:bCs/>
                <w:sz w:val="20"/>
                <w:szCs w:val="20"/>
                <w:lang w:val="es-ES"/>
              </w:rPr>
              <w:t>23 de febrero de 2012</w:t>
            </w:r>
          </w:p>
        </w:tc>
      </w:tr>
      <w:tr w:rsidR="00131425" w:rsidRPr="00C87ABB"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E0E91EC" w14:textId="0A467B96" w:rsidR="00131425" w:rsidRPr="003239B8" w:rsidRDefault="00102023" w:rsidP="00134F2D">
            <w:pPr>
              <w:jc w:val="both"/>
              <w:rPr>
                <w:rFonts w:ascii="Cambria" w:hAnsi="Cambria"/>
                <w:bCs/>
                <w:sz w:val="20"/>
                <w:szCs w:val="20"/>
                <w:lang w:val="es-ES"/>
              </w:rPr>
            </w:pPr>
            <w:r>
              <w:rPr>
                <w:rFonts w:ascii="Cambria" w:hAnsi="Cambria"/>
                <w:bCs/>
                <w:sz w:val="20"/>
                <w:szCs w:val="20"/>
                <w:lang w:val="es-ES"/>
              </w:rPr>
              <w:t xml:space="preserve">8 de marzo de 2013 y </w:t>
            </w:r>
            <w:r w:rsidR="009A72CA">
              <w:rPr>
                <w:rFonts w:ascii="Cambria" w:hAnsi="Cambria"/>
                <w:bCs/>
                <w:sz w:val="20"/>
                <w:szCs w:val="20"/>
                <w:lang w:val="es-ES"/>
              </w:rPr>
              <w:t>29 de septiembre de 2015</w:t>
            </w:r>
          </w:p>
        </w:tc>
      </w:tr>
      <w:tr w:rsidR="004C2312" w:rsidRPr="00E028CB"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5CDD610" w14:textId="1637E4F2" w:rsidR="004C2312" w:rsidRPr="003239B8" w:rsidRDefault="002765FF" w:rsidP="00134F2D">
            <w:pPr>
              <w:jc w:val="both"/>
              <w:rPr>
                <w:rFonts w:ascii="Cambria" w:hAnsi="Cambria"/>
                <w:bCs/>
                <w:sz w:val="20"/>
                <w:szCs w:val="20"/>
                <w:lang w:val="es-ES"/>
              </w:rPr>
            </w:pPr>
            <w:r>
              <w:rPr>
                <w:rFonts w:ascii="Cambria" w:hAnsi="Cambria"/>
                <w:bCs/>
                <w:sz w:val="20"/>
                <w:szCs w:val="20"/>
                <w:lang w:val="es-ES"/>
              </w:rPr>
              <w:t>29 de enero de 2016</w:t>
            </w:r>
          </w:p>
        </w:tc>
      </w:tr>
      <w:tr w:rsidR="004C2312" w:rsidRPr="004A6A54"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80B8955" w14:textId="061FADCA" w:rsidR="004C2312" w:rsidRPr="003239B8" w:rsidRDefault="004738F1" w:rsidP="00134F2D">
            <w:pPr>
              <w:jc w:val="both"/>
              <w:rPr>
                <w:rFonts w:ascii="Cambria" w:hAnsi="Cambria"/>
                <w:bCs/>
                <w:sz w:val="20"/>
                <w:szCs w:val="20"/>
                <w:lang w:val="es-ES"/>
              </w:rPr>
            </w:pPr>
            <w:r>
              <w:rPr>
                <w:rFonts w:ascii="Cambria" w:hAnsi="Cambria"/>
                <w:bCs/>
                <w:sz w:val="20"/>
                <w:szCs w:val="20"/>
                <w:lang w:val="es-ES"/>
              </w:rPr>
              <w:t>28 de abril de 2017</w:t>
            </w:r>
          </w:p>
        </w:tc>
      </w:tr>
      <w:tr w:rsidR="004C2312" w:rsidRPr="00C87ABB"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2DF99033" w:rsidR="004C2312" w:rsidRPr="003239B8" w:rsidRDefault="004738F1" w:rsidP="00134F2D">
            <w:pPr>
              <w:jc w:val="both"/>
              <w:rPr>
                <w:rFonts w:ascii="Cambria" w:hAnsi="Cambria"/>
                <w:bCs/>
                <w:sz w:val="20"/>
                <w:szCs w:val="20"/>
                <w:lang w:val="es-ES"/>
              </w:rPr>
            </w:pPr>
            <w:r>
              <w:rPr>
                <w:rFonts w:ascii="Cambria" w:hAnsi="Cambria"/>
                <w:bCs/>
                <w:sz w:val="20"/>
                <w:szCs w:val="20"/>
                <w:lang w:val="es-ES"/>
              </w:rPr>
              <w:t>16 de junio de 2017</w:t>
            </w:r>
            <w:r w:rsidR="004831C8">
              <w:rPr>
                <w:rFonts w:ascii="Cambria" w:hAnsi="Cambria"/>
                <w:bCs/>
                <w:sz w:val="20"/>
                <w:szCs w:val="20"/>
                <w:lang w:val="es-ES"/>
              </w:rPr>
              <w:t xml:space="preserve">, </w:t>
            </w:r>
            <w:r>
              <w:rPr>
                <w:rFonts w:ascii="Cambria" w:hAnsi="Cambria"/>
                <w:bCs/>
                <w:sz w:val="20"/>
                <w:szCs w:val="20"/>
                <w:lang w:val="es-ES"/>
              </w:rPr>
              <w:t>12 de febrero de 2019</w:t>
            </w:r>
            <w:r w:rsidR="004831C8">
              <w:rPr>
                <w:rFonts w:ascii="Cambria" w:hAnsi="Cambria"/>
                <w:bCs/>
                <w:sz w:val="20"/>
                <w:szCs w:val="20"/>
                <w:lang w:val="es-ES"/>
              </w:rPr>
              <w:t xml:space="preserve"> y 1 de julio de 2020</w:t>
            </w:r>
            <w:r w:rsidR="004831C8">
              <w:rPr>
                <w:rStyle w:val="FootnoteReference"/>
                <w:rFonts w:ascii="Cambria" w:hAnsi="Cambria"/>
                <w:bCs/>
                <w:sz w:val="20"/>
                <w:szCs w:val="20"/>
                <w:lang w:val="es-ES"/>
              </w:rPr>
              <w:footnoteReference w:id="5"/>
            </w:r>
          </w:p>
        </w:tc>
      </w:tr>
      <w:tr w:rsidR="004C2312" w:rsidRPr="009111EC" w14:paraId="0E38BCBE" w14:textId="77777777" w:rsidTr="004A6A54">
        <w:tc>
          <w:tcPr>
            <w:tcW w:w="3600" w:type="dxa"/>
            <w:tcBorders>
              <w:top w:val="single" w:sz="6" w:space="0" w:color="auto"/>
              <w:bottom w:val="single" w:sz="6" w:space="0" w:color="auto"/>
            </w:tcBorders>
            <w:shd w:val="clear" w:color="auto" w:fill="386294"/>
            <w:vAlign w:val="center"/>
          </w:tcPr>
          <w:p w14:paraId="6B268660"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FFDFF52" w14:textId="65BE5C78" w:rsidR="004C2312" w:rsidRPr="009111EC" w:rsidRDefault="004738F1" w:rsidP="00134F2D">
            <w:pPr>
              <w:jc w:val="both"/>
              <w:rPr>
                <w:rFonts w:ascii="Cambria" w:hAnsi="Cambria"/>
                <w:bCs/>
                <w:sz w:val="20"/>
                <w:szCs w:val="20"/>
              </w:rPr>
            </w:pPr>
            <w:r>
              <w:rPr>
                <w:rFonts w:ascii="Cambria" w:hAnsi="Cambria"/>
                <w:bCs/>
                <w:sz w:val="20"/>
                <w:szCs w:val="20"/>
              </w:rPr>
              <w:t>7 de septiembre de 2018</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64BA7A26" w14:textId="77777777" w:rsidTr="006D67F3">
        <w:trPr>
          <w:cantSplit/>
        </w:trPr>
        <w:tc>
          <w:tcPr>
            <w:tcW w:w="3561" w:type="dxa"/>
            <w:tcBorders>
              <w:top w:val="single" w:sz="4" w:space="0" w:color="auto"/>
              <w:bottom w:val="single" w:sz="6" w:space="0" w:color="auto"/>
            </w:tcBorders>
            <w:shd w:val="clear" w:color="auto" w:fill="386294"/>
            <w:vAlign w:val="center"/>
          </w:tcPr>
          <w:p w14:paraId="64595D6A" w14:textId="77777777" w:rsidR="003239B8" w:rsidRPr="00B3745F" w:rsidRDefault="003239B8" w:rsidP="00134F2D">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5361A9C3" w14:textId="6C7AFB6F" w:rsidR="003239B8" w:rsidRPr="00B3745F" w:rsidRDefault="00F253FC" w:rsidP="00134F2D">
            <w:pPr>
              <w:rPr>
                <w:rFonts w:ascii="Cambria" w:hAnsi="Cambria"/>
                <w:bCs/>
                <w:sz w:val="20"/>
                <w:szCs w:val="20"/>
              </w:rPr>
            </w:pPr>
            <w:r>
              <w:rPr>
                <w:rFonts w:ascii="Cambria" w:hAnsi="Cambria"/>
                <w:bCs/>
                <w:sz w:val="20"/>
                <w:szCs w:val="20"/>
              </w:rPr>
              <w:t>Sí</w:t>
            </w:r>
          </w:p>
        </w:tc>
      </w:tr>
      <w:tr w:rsidR="003239B8" w:rsidRPr="00540F17" w14:paraId="3491D8B1" w14:textId="77777777" w:rsidTr="006D67F3">
        <w:trPr>
          <w:cantSplit/>
        </w:trPr>
        <w:tc>
          <w:tcPr>
            <w:tcW w:w="3561" w:type="dxa"/>
            <w:tcBorders>
              <w:top w:val="single" w:sz="6" w:space="0" w:color="auto"/>
              <w:bottom w:val="single" w:sz="6" w:space="0" w:color="auto"/>
            </w:tcBorders>
            <w:shd w:val="clear" w:color="auto" w:fill="386294"/>
            <w:vAlign w:val="center"/>
          </w:tcPr>
          <w:p w14:paraId="60ECFB9D" w14:textId="77777777" w:rsidR="003239B8" w:rsidRPr="00B3745F" w:rsidRDefault="003239B8" w:rsidP="00134F2D">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7E7DA0E1" w14:textId="6CA302CD" w:rsidR="003239B8" w:rsidRPr="00B3745F" w:rsidRDefault="00F253FC" w:rsidP="00134F2D">
            <w:pPr>
              <w:rPr>
                <w:rFonts w:ascii="Cambria" w:hAnsi="Cambria"/>
                <w:bCs/>
                <w:sz w:val="20"/>
                <w:szCs w:val="20"/>
              </w:rPr>
            </w:pPr>
            <w:r>
              <w:rPr>
                <w:rFonts w:ascii="Cambria" w:hAnsi="Cambria"/>
                <w:bCs/>
                <w:sz w:val="20"/>
                <w:szCs w:val="20"/>
              </w:rPr>
              <w:t>Sí</w:t>
            </w:r>
          </w:p>
        </w:tc>
      </w:tr>
      <w:tr w:rsidR="003239B8" w:rsidRPr="00540F17" w14:paraId="249F473A" w14:textId="77777777" w:rsidTr="006D67F3">
        <w:trPr>
          <w:cantSplit/>
        </w:trPr>
        <w:tc>
          <w:tcPr>
            <w:tcW w:w="3561" w:type="dxa"/>
            <w:tcBorders>
              <w:top w:val="single" w:sz="6" w:space="0" w:color="auto"/>
              <w:bottom w:val="single" w:sz="6" w:space="0" w:color="auto"/>
            </w:tcBorders>
            <w:shd w:val="clear" w:color="auto" w:fill="386294"/>
            <w:vAlign w:val="center"/>
          </w:tcPr>
          <w:p w14:paraId="5A32C901" w14:textId="77777777" w:rsidR="003239B8" w:rsidRPr="00B3745F" w:rsidRDefault="003239B8" w:rsidP="00134F2D">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95608DF" w14:textId="27EB5BA3" w:rsidR="003239B8" w:rsidRPr="00B3745F" w:rsidRDefault="00F253FC" w:rsidP="00134F2D">
            <w:pPr>
              <w:rPr>
                <w:rFonts w:ascii="Cambria" w:hAnsi="Cambria"/>
                <w:bCs/>
                <w:sz w:val="20"/>
                <w:szCs w:val="20"/>
              </w:rPr>
            </w:pPr>
            <w:r>
              <w:rPr>
                <w:rFonts w:ascii="Cambria" w:hAnsi="Cambria"/>
                <w:bCs/>
                <w:sz w:val="20"/>
                <w:szCs w:val="20"/>
              </w:rPr>
              <w:t>Sí</w:t>
            </w:r>
          </w:p>
        </w:tc>
      </w:tr>
      <w:tr w:rsidR="003239B8" w:rsidRPr="00C87ABB" w14:paraId="20EFB33C" w14:textId="77777777" w:rsidTr="006D67F3">
        <w:trPr>
          <w:cantSplit/>
        </w:trPr>
        <w:tc>
          <w:tcPr>
            <w:tcW w:w="3561" w:type="dxa"/>
            <w:tcBorders>
              <w:top w:val="single" w:sz="6" w:space="0" w:color="auto"/>
              <w:bottom w:val="single" w:sz="6" w:space="0" w:color="auto"/>
            </w:tcBorders>
            <w:shd w:val="clear" w:color="auto" w:fill="386294"/>
            <w:vAlign w:val="center"/>
          </w:tcPr>
          <w:p w14:paraId="0D7C4B59" w14:textId="77777777" w:rsidR="003239B8" w:rsidRPr="00B3745F" w:rsidRDefault="003239B8" w:rsidP="00134F2D">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74634F8C" w14:textId="6855EEA1" w:rsidR="003239B8" w:rsidRPr="00B3745F" w:rsidRDefault="00CC77F0" w:rsidP="00134F2D">
            <w:pPr>
              <w:jc w:val="both"/>
              <w:rPr>
                <w:rFonts w:ascii="Cambria" w:hAnsi="Cambria"/>
                <w:bCs/>
                <w:sz w:val="20"/>
                <w:szCs w:val="20"/>
                <w:lang w:val="es-ES"/>
              </w:rPr>
            </w:pPr>
            <w:r>
              <w:rPr>
                <w:rFonts w:ascii="Cambria" w:hAnsi="Cambria"/>
                <w:bCs/>
                <w:sz w:val="20"/>
                <w:szCs w:val="20"/>
                <w:lang w:val="es-ES"/>
              </w:rPr>
              <w:t xml:space="preserve">Sí, Convención Americana (depósito de instrumento de ratificación realizado el </w:t>
            </w:r>
            <w:r w:rsidR="00F253FC">
              <w:rPr>
                <w:rFonts w:ascii="Cambria" w:hAnsi="Cambria"/>
                <w:bCs/>
                <w:sz w:val="20"/>
                <w:szCs w:val="20"/>
                <w:lang w:val="es-ES"/>
              </w:rPr>
              <w:t>31 de julio de 1973</w:t>
            </w:r>
            <w:r>
              <w:rPr>
                <w:rFonts w:ascii="Cambria" w:hAnsi="Cambria"/>
                <w:bCs/>
                <w:sz w:val="20"/>
                <w:szCs w:val="20"/>
                <w:lang w:val="es-ES"/>
              </w:rPr>
              <w:t>)</w:t>
            </w:r>
          </w:p>
        </w:tc>
      </w:tr>
    </w:tbl>
    <w:p w14:paraId="26BBC490" w14:textId="30C68F8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F5297" w:rsidRPr="003239B8">
        <w:rPr>
          <w:rFonts w:asciiTheme="majorHAnsi" w:hAnsiTheme="majorHAnsi"/>
          <w:b/>
          <w:bCs/>
          <w:sz w:val="20"/>
          <w:szCs w:val="20"/>
          <w:lang w:val="es-ES"/>
        </w:rPr>
        <w:t>INTERNACIONAL</w:t>
      </w:r>
      <w:r w:rsidR="00AF5297">
        <w:rPr>
          <w:rFonts w:asciiTheme="majorHAnsi" w:hAnsiTheme="majorHAnsi"/>
          <w:b/>
          <w:bCs/>
          <w:sz w:val="20"/>
          <w:szCs w:val="20"/>
          <w:lang w:val="es-ES"/>
        </w:rPr>
        <w:t xml:space="preserve">, </w:t>
      </w:r>
      <w:r w:rsidR="00AF5297"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974C23" w14:paraId="0663E63A" w14:textId="77777777" w:rsidTr="006D67F3">
        <w:trPr>
          <w:cantSplit/>
        </w:trPr>
        <w:tc>
          <w:tcPr>
            <w:tcW w:w="3566" w:type="dxa"/>
            <w:tcBorders>
              <w:top w:val="single" w:sz="4" w:space="0" w:color="auto"/>
              <w:bottom w:val="single" w:sz="6" w:space="0" w:color="auto"/>
            </w:tcBorders>
            <w:shd w:val="clear" w:color="auto" w:fill="386294"/>
            <w:vAlign w:val="center"/>
          </w:tcPr>
          <w:p w14:paraId="0C7091E5" w14:textId="77777777" w:rsidR="00EE00E9" w:rsidRPr="00DC24E3" w:rsidRDefault="00EE00E9" w:rsidP="00134F2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5599BFE7" w14:textId="7DDE171C" w:rsidR="00EE00E9" w:rsidRPr="00DC24E3" w:rsidRDefault="00F253FC" w:rsidP="00134F2D">
            <w:pPr>
              <w:jc w:val="both"/>
              <w:rPr>
                <w:rFonts w:ascii="Cambria" w:hAnsi="Cambria"/>
                <w:bCs/>
                <w:sz w:val="20"/>
                <w:szCs w:val="20"/>
                <w:lang w:val="es-ES"/>
              </w:rPr>
            </w:pPr>
            <w:r>
              <w:rPr>
                <w:rFonts w:ascii="Cambria" w:hAnsi="Cambria"/>
                <w:bCs/>
                <w:sz w:val="20"/>
                <w:szCs w:val="20"/>
                <w:lang w:val="es-ES"/>
              </w:rPr>
              <w:t>No</w:t>
            </w:r>
          </w:p>
        </w:tc>
      </w:tr>
      <w:tr w:rsidR="003239B8" w:rsidRPr="00DD2F93" w14:paraId="578A0069" w14:textId="77777777" w:rsidTr="006D67F3">
        <w:trPr>
          <w:cantSplit/>
        </w:trPr>
        <w:tc>
          <w:tcPr>
            <w:tcW w:w="3566" w:type="dxa"/>
            <w:tcBorders>
              <w:top w:val="single" w:sz="4" w:space="0" w:color="auto"/>
              <w:bottom w:val="single" w:sz="6" w:space="0" w:color="auto"/>
            </w:tcBorders>
            <w:shd w:val="clear" w:color="auto" w:fill="386294"/>
            <w:vAlign w:val="center"/>
          </w:tcPr>
          <w:p w14:paraId="4183E25D" w14:textId="77777777" w:rsidR="003239B8" w:rsidRPr="00DC24E3" w:rsidRDefault="003239B8" w:rsidP="00134F2D">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7B8FD276" w14:textId="5372881A" w:rsidR="003239B8" w:rsidRPr="00AA70D7" w:rsidRDefault="00611364" w:rsidP="00134F2D">
            <w:pPr>
              <w:jc w:val="both"/>
              <w:rPr>
                <w:rFonts w:ascii="Cambria" w:hAnsi="Cambria"/>
                <w:bCs/>
                <w:sz w:val="20"/>
                <w:szCs w:val="20"/>
                <w:lang w:val="es-ES"/>
              </w:rPr>
            </w:pPr>
            <w:r>
              <w:rPr>
                <w:rFonts w:asciiTheme="majorHAnsi" w:hAnsiTheme="majorHAnsi"/>
                <w:sz w:val="20"/>
                <w:szCs w:val="20"/>
                <w:lang w:val="es-ES"/>
              </w:rPr>
              <w:t>N</w:t>
            </w:r>
            <w:r w:rsidR="006D67F3">
              <w:rPr>
                <w:rFonts w:asciiTheme="majorHAnsi" w:hAnsiTheme="majorHAnsi"/>
                <w:sz w:val="20"/>
                <w:szCs w:val="20"/>
                <w:lang w:val="es-ES"/>
              </w:rPr>
              <w:t>inguno</w:t>
            </w:r>
          </w:p>
        </w:tc>
      </w:tr>
      <w:tr w:rsidR="003239B8" w:rsidRPr="00C87ABB" w14:paraId="29C846B7" w14:textId="77777777" w:rsidTr="006D67F3">
        <w:trPr>
          <w:cantSplit/>
        </w:trPr>
        <w:tc>
          <w:tcPr>
            <w:tcW w:w="3566" w:type="dxa"/>
            <w:tcBorders>
              <w:top w:val="single" w:sz="6" w:space="0" w:color="auto"/>
              <w:bottom w:val="single" w:sz="6" w:space="0" w:color="auto"/>
            </w:tcBorders>
            <w:shd w:val="clear" w:color="auto" w:fill="386294"/>
            <w:vAlign w:val="center"/>
          </w:tcPr>
          <w:p w14:paraId="643EAC9C" w14:textId="77777777" w:rsidR="003239B8" w:rsidRPr="00DC24E3" w:rsidRDefault="003239B8" w:rsidP="00134F2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5370CF29" w14:textId="1A125364" w:rsidR="003239B8" w:rsidRPr="00DC24E3" w:rsidRDefault="00C323E2" w:rsidP="00134F2D">
            <w:pPr>
              <w:rPr>
                <w:rFonts w:ascii="Cambria" w:hAnsi="Cambria"/>
                <w:bCs/>
                <w:sz w:val="20"/>
                <w:szCs w:val="20"/>
                <w:lang w:val="es-ES"/>
              </w:rPr>
            </w:pPr>
            <w:r>
              <w:rPr>
                <w:rFonts w:ascii="Cambria" w:hAnsi="Cambria"/>
                <w:bCs/>
                <w:sz w:val="20"/>
                <w:szCs w:val="20"/>
                <w:lang w:val="es-ES"/>
              </w:rPr>
              <w:t xml:space="preserve">Sí, </w:t>
            </w:r>
            <w:r w:rsidR="00913191">
              <w:rPr>
                <w:rFonts w:ascii="Cambria" w:hAnsi="Cambria"/>
                <w:bCs/>
                <w:sz w:val="20"/>
                <w:szCs w:val="20"/>
                <w:lang w:val="es-ES"/>
              </w:rPr>
              <w:t>en los términos de la sección VI</w:t>
            </w:r>
          </w:p>
        </w:tc>
      </w:tr>
      <w:tr w:rsidR="003239B8" w:rsidRPr="00C87ABB" w14:paraId="775CCD0C" w14:textId="77777777" w:rsidTr="006D67F3">
        <w:trPr>
          <w:cantSplit/>
        </w:trPr>
        <w:tc>
          <w:tcPr>
            <w:tcW w:w="3566" w:type="dxa"/>
            <w:tcBorders>
              <w:top w:val="single" w:sz="6" w:space="0" w:color="auto"/>
              <w:bottom w:val="single" w:sz="6" w:space="0" w:color="auto"/>
            </w:tcBorders>
            <w:shd w:val="clear" w:color="auto" w:fill="386294"/>
            <w:vAlign w:val="center"/>
          </w:tcPr>
          <w:p w14:paraId="034DA6C3" w14:textId="77777777" w:rsidR="003239B8" w:rsidRPr="00DC24E3" w:rsidRDefault="003239B8" w:rsidP="00134F2D">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550336DE" w14:textId="457CEF5F" w:rsidR="003239B8" w:rsidRPr="00913191" w:rsidRDefault="00C323E2" w:rsidP="00134F2D">
            <w:pPr>
              <w:rPr>
                <w:rFonts w:ascii="Cambria" w:hAnsi="Cambria"/>
                <w:bCs/>
                <w:sz w:val="20"/>
                <w:szCs w:val="20"/>
                <w:lang w:val="es-US"/>
              </w:rPr>
            </w:pPr>
            <w:r w:rsidRPr="00913191">
              <w:rPr>
                <w:rFonts w:ascii="Cambria" w:hAnsi="Cambria"/>
                <w:bCs/>
                <w:sz w:val="20"/>
                <w:szCs w:val="20"/>
                <w:lang w:val="es-US"/>
              </w:rPr>
              <w:t>Sí</w:t>
            </w:r>
            <w:r w:rsidR="00913191" w:rsidRPr="00913191">
              <w:rPr>
                <w:rFonts w:ascii="Cambria" w:hAnsi="Cambria"/>
                <w:bCs/>
                <w:sz w:val="20"/>
                <w:szCs w:val="20"/>
                <w:lang w:val="es-US"/>
              </w:rPr>
              <w:t>, en los términos d</w:t>
            </w:r>
            <w:r w:rsidR="00913191">
              <w:rPr>
                <w:rFonts w:ascii="Cambria" w:hAnsi="Cambria"/>
                <w:bCs/>
                <w:sz w:val="20"/>
                <w:szCs w:val="20"/>
                <w:lang w:val="es-US"/>
              </w:rPr>
              <w:t>e la sección VI</w:t>
            </w:r>
          </w:p>
        </w:tc>
      </w:tr>
    </w:tbl>
    <w:p w14:paraId="3E333381" w14:textId="2502890F" w:rsidR="003239B8" w:rsidRPr="004E7339" w:rsidRDefault="00223A29" w:rsidP="003239B8">
      <w:pPr>
        <w:spacing w:before="240" w:after="240"/>
        <w:ind w:firstLine="720"/>
        <w:jc w:val="both"/>
        <w:rPr>
          <w:rFonts w:asciiTheme="majorHAnsi" w:hAnsiTheme="majorHAnsi"/>
          <w:b/>
          <w:sz w:val="20"/>
          <w:szCs w:val="20"/>
          <w:lang w:val="es-ES_tradnl"/>
        </w:rPr>
      </w:pPr>
      <w:r w:rsidRPr="004E7339">
        <w:rPr>
          <w:rFonts w:asciiTheme="majorHAnsi" w:hAnsiTheme="majorHAnsi"/>
          <w:b/>
          <w:sz w:val="20"/>
          <w:szCs w:val="20"/>
          <w:lang w:val="es-ES_tradnl"/>
        </w:rPr>
        <w:t xml:space="preserve">V. </w:t>
      </w:r>
      <w:r w:rsidRPr="004E7339">
        <w:rPr>
          <w:rFonts w:asciiTheme="majorHAnsi" w:hAnsiTheme="majorHAnsi"/>
          <w:b/>
          <w:sz w:val="20"/>
          <w:szCs w:val="20"/>
          <w:lang w:val="es-ES_tradnl"/>
        </w:rPr>
        <w:tab/>
      </w:r>
      <w:r w:rsidR="003239B8" w:rsidRPr="004E7339">
        <w:rPr>
          <w:rFonts w:asciiTheme="majorHAnsi" w:hAnsiTheme="majorHAnsi"/>
          <w:b/>
          <w:sz w:val="20"/>
          <w:szCs w:val="20"/>
          <w:lang w:val="es-ES_tradnl"/>
        </w:rPr>
        <w:t xml:space="preserve">HECHOS ALEGADOS </w:t>
      </w:r>
    </w:p>
    <w:p w14:paraId="6D50C1E3" w14:textId="536A8E75" w:rsidR="00FB2212" w:rsidRPr="004E7339" w:rsidRDefault="00FB2212" w:rsidP="003239B8">
      <w:pPr>
        <w:spacing w:before="240" w:after="240"/>
        <w:ind w:firstLine="720"/>
        <w:jc w:val="both"/>
        <w:rPr>
          <w:rFonts w:asciiTheme="majorHAnsi" w:hAnsiTheme="majorHAnsi"/>
          <w:bCs/>
          <w:i/>
          <w:iCs/>
          <w:sz w:val="20"/>
          <w:szCs w:val="20"/>
          <w:lang w:val="es-ES_tradnl"/>
        </w:rPr>
      </w:pPr>
      <w:r w:rsidRPr="004E7339">
        <w:rPr>
          <w:rFonts w:asciiTheme="majorHAnsi" w:hAnsiTheme="majorHAnsi"/>
          <w:bCs/>
          <w:i/>
          <w:iCs/>
          <w:sz w:val="20"/>
          <w:szCs w:val="20"/>
          <w:lang w:val="es-ES_tradnl"/>
        </w:rPr>
        <w:t>Alegatos de la parte peticionaria</w:t>
      </w:r>
    </w:p>
    <w:p w14:paraId="56E68E38" w14:textId="2644E72E" w:rsidR="004B1AFC" w:rsidRPr="004E7339" w:rsidRDefault="00B2672B" w:rsidP="004B1A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bCs/>
          <w:sz w:val="20"/>
          <w:szCs w:val="20"/>
          <w:lang w:val="es-ES_tradnl"/>
        </w:rPr>
        <w:t xml:space="preserve">El Sr. </w:t>
      </w:r>
      <w:r w:rsidRPr="004E7339">
        <w:rPr>
          <w:rFonts w:asciiTheme="majorHAnsi" w:hAnsiTheme="majorHAnsi"/>
          <w:color w:val="000000" w:themeColor="text1"/>
          <w:sz w:val="20"/>
          <w:szCs w:val="20"/>
          <w:lang w:val="es-ES_tradnl"/>
        </w:rPr>
        <w:t xml:space="preserve">Hugues Manuel Rodríguez Fuentes </w:t>
      </w:r>
      <w:r w:rsidR="00941084" w:rsidRPr="004E7339">
        <w:rPr>
          <w:rFonts w:asciiTheme="majorHAnsi" w:hAnsiTheme="majorHAnsi"/>
          <w:color w:val="000000" w:themeColor="text1"/>
          <w:sz w:val="20"/>
          <w:szCs w:val="20"/>
          <w:lang w:val="es-ES_tradnl"/>
        </w:rPr>
        <w:t>alega</w:t>
      </w:r>
      <w:r w:rsidRPr="004E7339">
        <w:rPr>
          <w:rFonts w:asciiTheme="majorHAnsi" w:hAnsiTheme="majorHAnsi"/>
          <w:color w:val="000000" w:themeColor="text1"/>
          <w:sz w:val="20"/>
          <w:szCs w:val="20"/>
          <w:lang w:val="es-ES_tradnl"/>
        </w:rPr>
        <w:t xml:space="preserve"> </w:t>
      </w:r>
      <w:r w:rsidR="00916425" w:rsidRPr="004E7339">
        <w:rPr>
          <w:rFonts w:asciiTheme="majorHAnsi" w:hAnsiTheme="majorHAnsi"/>
          <w:color w:val="000000" w:themeColor="text1"/>
          <w:sz w:val="20"/>
          <w:szCs w:val="20"/>
          <w:lang w:val="es-ES_tradnl"/>
        </w:rPr>
        <w:t>que</w:t>
      </w:r>
      <w:r w:rsidR="00941084" w:rsidRPr="004E7339">
        <w:rPr>
          <w:rFonts w:asciiTheme="majorHAnsi" w:hAnsiTheme="majorHAnsi"/>
          <w:color w:val="000000" w:themeColor="text1"/>
          <w:sz w:val="20"/>
          <w:szCs w:val="20"/>
          <w:lang w:val="es-ES_tradnl"/>
        </w:rPr>
        <w:t xml:space="preserve"> se vulneraron sus derechos</w:t>
      </w:r>
      <w:r w:rsidR="009F1CF0" w:rsidRPr="004E7339">
        <w:rPr>
          <w:rFonts w:asciiTheme="majorHAnsi" w:hAnsiTheme="majorHAnsi"/>
          <w:color w:val="000000" w:themeColor="text1"/>
          <w:sz w:val="20"/>
          <w:szCs w:val="20"/>
          <w:lang w:val="es-ES_tradnl"/>
        </w:rPr>
        <w:t xml:space="preserve"> </w:t>
      </w:r>
      <w:r w:rsidR="006D67F3" w:rsidRPr="004E7339">
        <w:rPr>
          <w:rFonts w:asciiTheme="majorHAnsi" w:hAnsiTheme="majorHAnsi"/>
          <w:color w:val="000000" w:themeColor="text1"/>
          <w:sz w:val="20"/>
          <w:szCs w:val="20"/>
          <w:lang w:val="es-ES_tradnl"/>
        </w:rPr>
        <w:t xml:space="preserve">humanos </w:t>
      </w:r>
      <w:r w:rsidR="00263ABD" w:rsidRPr="004E7339">
        <w:rPr>
          <w:rFonts w:asciiTheme="majorHAnsi" w:hAnsiTheme="majorHAnsi"/>
          <w:color w:val="000000" w:themeColor="text1"/>
          <w:sz w:val="20"/>
          <w:szCs w:val="20"/>
          <w:lang w:val="es-ES_tradnl"/>
        </w:rPr>
        <w:t>en un proceso penal llevado en su contra</w:t>
      </w:r>
      <w:r w:rsidR="00133C0C" w:rsidRPr="004E7339">
        <w:rPr>
          <w:rFonts w:asciiTheme="majorHAnsi" w:hAnsiTheme="majorHAnsi"/>
          <w:color w:val="000000" w:themeColor="text1"/>
          <w:sz w:val="20"/>
          <w:szCs w:val="20"/>
          <w:lang w:val="es-ES_tradnl"/>
        </w:rPr>
        <w:t xml:space="preserve"> por el asesinato de la Sra. Marilis de Jesús Hinojosa Suárez</w:t>
      </w:r>
      <w:r w:rsidR="00941084" w:rsidRPr="004E7339">
        <w:rPr>
          <w:rFonts w:asciiTheme="majorHAnsi" w:hAnsiTheme="majorHAnsi"/>
          <w:color w:val="000000" w:themeColor="text1"/>
          <w:sz w:val="20"/>
          <w:szCs w:val="20"/>
          <w:lang w:val="es-ES_tradnl"/>
        </w:rPr>
        <w:t xml:space="preserve">. Sostiene que </w:t>
      </w:r>
      <w:r w:rsidR="00FB2212" w:rsidRPr="004E7339">
        <w:rPr>
          <w:rFonts w:asciiTheme="majorHAnsi" w:hAnsiTheme="majorHAnsi"/>
          <w:color w:val="000000" w:themeColor="text1"/>
          <w:sz w:val="20"/>
          <w:szCs w:val="20"/>
          <w:lang w:val="es-ES_tradnl"/>
        </w:rPr>
        <w:lastRenderedPageBreak/>
        <w:t>no</w:t>
      </w:r>
      <w:r w:rsidR="00916425" w:rsidRPr="004E7339">
        <w:rPr>
          <w:rFonts w:asciiTheme="majorHAnsi" w:hAnsiTheme="majorHAnsi"/>
          <w:color w:val="000000" w:themeColor="text1"/>
          <w:sz w:val="20"/>
          <w:szCs w:val="20"/>
          <w:lang w:val="es-ES_tradnl"/>
        </w:rPr>
        <w:t xml:space="preserve"> </w:t>
      </w:r>
      <w:r w:rsidR="00453A9C" w:rsidRPr="004E7339">
        <w:rPr>
          <w:rFonts w:asciiTheme="majorHAnsi" w:hAnsiTheme="majorHAnsi"/>
          <w:color w:val="000000" w:themeColor="text1"/>
          <w:sz w:val="20"/>
          <w:szCs w:val="20"/>
          <w:lang w:val="es-ES_tradnl"/>
        </w:rPr>
        <w:t xml:space="preserve">se </w:t>
      </w:r>
      <w:r w:rsidR="00916425" w:rsidRPr="004E7339">
        <w:rPr>
          <w:rFonts w:asciiTheme="majorHAnsi" w:hAnsiTheme="majorHAnsi"/>
          <w:color w:val="000000" w:themeColor="text1"/>
          <w:sz w:val="20"/>
          <w:szCs w:val="20"/>
          <w:lang w:val="es-ES_tradnl"/>
        </w:rPr>
        <w:t>respetar</w:t>
      </w:r>
      <w:r w:rsidR="00FB2212" w:rsidRPr="004E7339">
        <w:rPr>
          <w:rFonts w:asciiTheme="majorHAnsi" w:hAnsiTheme="majorHAnsi"/>
          <w:color w:val="000000" w:themeColor="text1"/>
          <w:sz w:val="20"/>
          <w:szCs w:val="20"/>
          <w:lang w:val="es-ES_tradnl"/>
        </w:rPr>
        <w:t>o</w:t>
      </w:r>
      <w:r w:rsidR="00916425" w:rsidRPr="004E7339">
        <w:rPr>
          <w:rFonts w:asciiTheme="majorHAnsi" w:hAnsiTheme="majorHAnsi"/>
          <w:color w:val="000000" w:themeColor="text1"/>
          <w:sz w:val="20"/>
          <w:szCs w:val="20"/>
          <w:lang w:val="es-ES_tradnl"/>
        </w:rPr>
        <w:t xml:space="preserve">n </w:t>
      </w:r>
      <w:r w:rsidR="00941084" w:rsidRPr="004E7339">
        <w:rPr>
          <w:rFonts w:asciiTheme="majorHAnsi" w:hAnsiTheme="majorHAnsi"/>
          <w:color w:val="000000" w:themeColor="text1"/>
          <w:sz w:val="20"/>
          <w:szCs w:val="20"/>
          <w:lang w:val="es-ES_tradnl"/>
        </w:rPr>
        <w:t xml:space="preserve">las </w:t>
      </w:r>
      <w:r w:rsidR="00916425" w:rsidRPr="004E7339">
        <w:rPr>
          <w:rFonts w:asciiTheme="majorHAnsi" w:hAnsiTheme="majorHAnsi"/>
          <w:color w:val="000000" w:themeColor="text1"/>
          <w:sz w:val="20"/>
          <w:szCs w:val="20"/>
          <w:lang w:val="es-ES_tradnl"/>
        </w:rPr>
        <w:t>garantías judiciales</w:t>
      </w:r>
      <w:r w:rsidR="00FB2212" w:rsidRPr="004E7339">
        <w:rPr>
          <w:rFonts w:asciiTheme="majorHAnsi" w:hAnsiTheme="majorHAnsi"/>
          <w:color w:val="000000" w:themeColor="text1"/>
          <w:sz w:val="20"/>
          <w:szCs w:val="20"/>
          <w:lang w:val="es-ES_tradnl"/>
        </w:rPr>
        <w:t xml:space="preserve">, dado que </w:t>
      </w:r>
      <w:r w:rsidR="00916425" w:rsidRPr="004E7339">
        <w:rPr>
          <w:rFonts w:asciiTheme="majorHAnsi" w:hAnsiTheme="majorHAnsi"/>
          <w:color w:val="000000" w:themeColor="text1"/>
          <w:sz w:val="20"/>
          <w:szCs w:val="20"/>
          <w:lang w:val="es-ES_tradnl"/>
        </w:rPr>
        <w:t xml:space="preserve">no existieron medios de prueba sólidos </w:t>
      </w:r>
      <w:r w:rsidR="00FB2212" w:rsidRPr="004E7339">
        <w:rPr>
          <w:rFonts w:asciiTheme="majorHAnsi" w:hAnsiTheme="majorHAnsi"/>
          <w:color w:val="000000" w:themeColor="text1"/>
          <w:sz w:val="20"/>
          <w:szCs w:val="20"/>
          <w:lang w:val="es-ES_tradnl"/>
        </w:rPr>
        <w:t>que demostra</w:t>
      </w:r>
      <w:r w:rsidR="0085317A" w:rsidRPr="004E7339">
        <w:rPr>
          <w:rFonts w:asciiTheme="majorHAnsi" w:hAnsiTheme="majorHAnsi"/>
          <w:color w:val="000000" w:themeColor="text1"/>
          <w:sz w:val="20"/>
          <w:szCs w:val="20"/>
          <w:lang w:val="es-ES_tradnl"/>
        </w:rPr>
        <w:t>ran</w:t>
      </w:r>
      <w:r w:rsidR="00916425" w:rsidRPr="004E7339">
        <w:rPr>
          <w:rFonts w:asciiTheme="majorHAnsi" w:hAnsiTheme="majorHAnsi"/>
          <w:color w:val="000000" w:themeColor="text1"/>
          <w:sz w:val="20"/>
          <w:szCs w:val="20"/>
          <w:lang w:val="es-ES_tradnl"/>
        </w:rPr>
        <w:t xml:space="preserve"> su responsabilidad.</w:t>
      </w:r>
    </w:p>
    <w:p w14:paraId="338D39FB" w14:textId="1B26C989" w:rsidR="009F1CF0" w:rsidRPr="004E7339" w:rsidRDefault="004A77D3" w:rsidP="009F1C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El peticionario narra</w:t>
      </w:r>
      <w:r w:rsidR="0030183F" w:rsidRPr="004E7339">
        <w:rPr>
          <w:rFonts w:asciiTheme="majorHAnsi" w:hAnsiTheme="majorHAnsi"/>
          <w:color w:val="000000" w:themeColor="text1"/>
          <w:sz w:val="20"/>
          <w:szCs w:val="20"/>
          <w:lang w:val="es-ES_tradnl"/>
        </w:rPr>
        <w:t xml:space="preserve"> </w:t>
      </w:r>
      <w:r w:rsidR="00214479" w:rsidRPr="004E7339">
        <w:rPr>
          <w:rFonts w:asciiTheme="majorHAnsi" w:hAnsiTheme="majorHAnsi"/>
          <w:color w:val="000000" w:themeColor="text1"/>
          <w:sz w:val="20"/>
          <w:szCs w:val="20"/>
          <w:lang w:val="es-ES_tradnl"/>
        </w:rPr>
        <w:t>que</w:t>
      </w:r>
      <w:r w:rsidR="00FB2212" w:rsidRPr="004E7339">
        <w:rPr>
          <w:rFonts w:asciiTheme="majorHAnsi" w:hAnsiTheme="majorHAnsi"/>
          <w:color w:val="000000" w:themeColor="text1"/>
          <w:sz w:val="20"/>
          <w:szCs w:val="20"/>
          <w:lang w:val="es-ES_tradnl"/>
        </w:rPr>
        <w:t xml:space="preserve"> se desempeñó como reconocido agricultor, ganadero y comerciante e</w:t>
      </w:r>
      <w:r w:rsidR="00214479" w:rsidRPr="004E7339">
        <w:rPr>
          <w:rFonts w:asciiTheme="majorHAnsi" w:hAnsiTheme="majorHAnsi"/>
          <w:color w:val="000000" w:themeColor="text1"/>
          <w:sz w:val="20"/>
          <w:szCs w:val="20"/>
          <w:lang w:val="es-ES_tradnl"/>
        </w:rPr>
        <w:t>n la ciudad de Valledupar</w:t>
      </w:r>
      <w:r w:rsidR="008A7ED6" w:rsidRPr="004E7339">
        <w:rPr>
          <w:rFonts w:asciiTheme="majorHAnsi" w:hAnsiTheme="majorHAnsi"/>
          <w:color w:val="000000" w:themeColor="text1"/>
          <w:sz w:val="20"/>
          <w:szCs w:val="20"/>
          <w:lang w:val="es-ES_tradnl"/>
        </w:rPr>
        <w:t>,</w:t>
      </w:r>
      <w:r w:rsidR="00FB2212" w:rsidRPr="004E7339">
        <w:rPr>
          <w:rFonts w:asciiTheme="majorHAnsi" w:hAnsiTheme="majorHAnsi"/>
          <w:color w:val="000000" w:themeColor="text1"/>
          <w:sz w:val="20"/>
          <w:szCs w:val="20"/>
          <w:lang w:val="es-ES_tradnl"/>
        </w:rPr>
        <w:t xml:space="preserve"> departamento de </w:t>
      </w:r>
      <w:r w:rsidR="00214479" w:rsidRPr="004E7339">
        <w:rPr>
          <w:rFonts w:asciiTheme="majorHAnsi" w:hAnsiTheme="majorHAnsi"/>
          <w:color w:val="000000" w:themeColor="text1"/>
          <w:sz w:val="20"/>
          <w:szCs w:val="20"/>
          <w:lang w:val="es-ES_tradnl"/>
        </w:rPr>
        <w:t>César</w:t>
      </w:r>
      <w:r w:rsidR="00FB2212" w:rsidRPr="004E7339">
        <w:rPr>
          <w:rFonts w:asciiTheme="majorHAnsi" w:hAnsiTheme="majorHAnsi"/>
          <w:color w:val="000000" w:themeColor="text1"/>
          <w:sz w:val="20"/>
          <w:szCs w:val="20"/>
          <w:lang w:val="es-ES_tradnl"/>
        </w:rPr>
        <w:t xml:space="preserve">, </w:t>
      </w:r>
      <w:r w:rsidR="008A7ED6" w:rsidRPr="004E7339">
        <w:rPr>
          <w:rFonts w:asciiTheme="majorHAnsi" w:hAnsiTheme="majorHAnsi"/>
          <w:color w:val="000000" w:themeColor="text1"/>
          <w:sz w:val="20"/>
          <w:szCs w:val="20"/>
          <w:lang w:val="es-ES_tradnl"/>
        </w:rPr>
        <w:t xml:space="preserve">y </w:t>
      </w:r>
      <w:r w:rsidR="0085317A" w:rsidRPr="004E7339">
        <w:rPr>
          <w:rFonts w:asciiTheme="majorHAnsi" w:hAnsiTheme="majorHAnsi"/>
          <w:color w:val="000000" w:themeColor="text1"/>
          <w:sz w:val="20"/>
          <w:szCs w:val="20"/>
          <w:lang w:val="es-ES_tradnl"/>
        </w:rPr>
        <w:t>que,</w:t>
      </w:r>
      <w:r w:rsidR="008A7ED6" w:rsidRPr="004E7339">
        <w:rPr>
          <w:rFonts w:asciiTheme="majorHAnsi" w:hAnsiTheme="majorHAnsi"/>
          <w:color w:val="000000" w:themeColor="text1"/>
          <w:sz w:val="20"/>
          <w:szCs w:val="20"/>
          <w:lang w:val="es-ES_tradnl"/>
        </w:rPr>
        <w:t xml:space="preserve"> </w:t>
      </w:r>
      <w:r w:rsidR="006B565B" w:rsidRPr="004E7339">
        <w:rPr>
          <w:rFonts w:asciiTheme="majorHAnsi" w:hAnsiTheme="majorHAnsi"/>
          <w:color w:val="000000" w:themeColor="text1"/>
          <w:sz w:val="20"/>
          <w:szCs w:val="20"/>
          <w:lang w:val="es-ES_tradnl"/>
        </w:rPr>
        <w:t xml:space="preserve">por la situación de seguridad de la zona y </w:t>
      </w:r>
      <w:r w:rsidR="000834A6" w:rsidRPr="004E7339">
        <w:rPr>
          <w:rFonts w:asciiTheme="majorHAnsi" w:hAnsiTheme="majorHAnsi"/>
          <w:color w:val="000000" w:themeColor="text1"/>
          <w:sz w:val="20"/>
          <w:szCs w:val="20"/>
          <w:lang w:val="es-ES_tradnl"/>
        </w:rPr>
        <w:t xml:space="preserve">algunos </w:t>
      </w:r>
      <w:r w:rsidR="00DD2174" w:rsidRPr="004E7339">
        <w:rPr>
          <w:rFonts w:asciiTheme="majorHAnsi" w:hAnsiTheme="majorHAnsi"/>
          <w:color w:val="000000" w:themeColor="text1"/>
          <w:sz w:val="20"/>
          <w:szCs w:val="20"/>
          <w:lang w:val="es-ES_tradnl"/>
        </w:rPr>
        <w:t xml:space="preserve">hechos que le hicieron temer por su vida, </w:t>
      </w:r>
      <w:r w:rsidR="00FB2212" w:rsidRPr="004E7339">
        <w:rPr>
          <w:rFonts w:asciiTheme="majorHAnsi" w:hAnsiTheme="majorHAnsi"/>
          <w:color w:val="000000" w:themeColor="text1"/>
          <w:sz w:val="20"/>
          <w:szCs w:val="20"/>
          <w:lang w:val="es-ES_tradnl"/>
        </w:rPr>
        <w:t>decidió</w:t>
      </w:r>
      <w:r w:rsidR="00DD2174" w:rsidRPr="004E7339">
        <w:rPr>
          <w:rFonts w:asciiTheme="majorHAnsi" w:hAnsiTheme="majorHAnsi"/>
          <w:color w:val="000000" w:themeColor="text1"/>
          <w:sz w:val="20"/>
          <w:szCs w:val="20"/>
          <w:lang w:val="es-ES_tradnl"/>
        </w:rPr>
        <w:t xml:space="preserve"> </w:t>
      </w:r>
      <w:r w:rsidR="008320F0" w:rsidRPr="004E7339">
        <w:rPr>
          <w:rFonts w:asciiTheme="majorHAnsi" w:hAnsiTheme="majorHAnsi"/>
          <w:color w:val="000000" w:themeColor="text1"/>
          <w:sz w:val="20"/>
          <w:szCs w:val="20"/>
          <w:lang w:val="es-ES_tradnl"/>
        </w:rPr>
        <w:t xml:space="preserve">implementar un esquema de seguridad personal. </w:t>
      </w:r>
      <w:r w:rsidR="00DD2174" w:rsidRPr="004E7339">
        <w:rPr>
          <w:rFonts w:asciiTheme="majorHAnsi" w:hAnsiTheme="majorHAnsi"/>
          <w:color w:val="000000" w:themeColor="text1"/>
          <w:sz w:val="20"/>
          <w:szCs w:val="20"/>
          <w:lang w:val="es-ES_tradnl"/>
        </w:rPr>
        <w:t xml:space="preserve">Adicionalmente, </w:t>
      </w:r>
      <w:r w:rsidR="000834A6" w:rsidRPr="004E7339">
        <w:rPr>
          <w:rFonts w:asciiTheme="majorHAnsi" w:hAnsiTheme="majorHAnsi"/>
          <w:color w:val="000000" w:themeColor="text1"/>
          <w:sz w:val="20"/>
          <w:szCs w:val="20"/>
          <w:lang w:val="es-ES_tradnl"/>
        </w:rPr>
        <w:t>destaca que ten</w:t>
      </w:r>
      <w:r w:rsidR="00FB2212" w:rsidRPr="004E7339">
        <w:rPr>
          <w:rFonts w:asciiTheme="majorHAnsi" w:hAnsiTheme="majorHAnsi"/>
          <w:color w:val="000000" w:themeColor="text1"/>
          <w:sz w:val="20"/>
          <w:szCs w:val="20"/>
          <w:lang w:val="es-ES_tradnl"/>
        </w:rPr>
        <w:t>ía una</w:t>
      </w:r>
      <w:r w:rsidR="000834A6" w:rsidRPr="004E7339">
        <w:rPr>
          <w:rFonts w:asciiTheme="majorHAnsi" w:hAnsiTheme="majorHAnsi"/>
          <w:color w:val="000000" w:themeColor="text1"/>
          <w:sz w:val="20"/>
          <w:szCs w:val="20"/>
          <w:lang w:val="es-ES_tradnl"/>
        </w:rPr>
        <w:t xml:space="preserve"> </w:t>
      </w:r>
      <w:r w:rsidR="008320F0" w:rsidRPr="004E7339">
        <w:rPr>
          <w:rFonts w:asciiTheme="majorHAnsi" w:hAnsiTheme="majorHAnsi"/>
          <w:color w:val="000000" w:themeColor="text1"/>
          <w:sz w:val="20"/>
          <w:szCs w:val="20"/>
          <w:lang w:val="es-ES_tradnl"/>
        </w:rPr>
        <w:t>amistad con la Sra</w:t>
      </w:r>
      <w:r w:rsidR="000834A6" w:rsidRPr="004E7339">
        <w:rPr>
          <w:rFonts w:asciiTheme="majorHAnsi" w:hAnsiTheme="majorHAnsi"/>
          <w:color w:val="000000" w:themeColor="text1"/>
          <w:sz w:val="20"/>
          <w:szCs w:val="20"/>
          <w:lang w:val="es-ES_tradnl"/>
        </w:rPr>
        <w:t xml:space="preserve">. </w:t>
      </w:r>
      <w:r w:rsidR="008320F0" w:rsidRPr="004E7339">
        <w:rPr>
          <w:rFonts w:asciiTheme="majorHAnsi" w:hAnsiTheme="majorHAnsi"/>
          <w:color w:val="000000" w:themeColor="text1"/>
          <w:sz w:val="20"/>
          <w:szCs w:val="20"/>
          <w:lang w:val="es-ES_tradnl"/>
        </w:rPr>
        <w:t>Marilis de Jesús Hinojosa Suáre</w:t>
      </w:r>
      <w:r w:rsidR="006B565B" w:rsidRPr="004E7339">
        <w:rPr>
          <w:rFonts w:asciiTheme="majorHAnsi" w:hAnsiTheme="majorHAnsi"/>
          <w:color w:val="000000" w:themeColor="text1"/>
          <w:sz w:val="20"/>
          <w:szCs w:val="20"/>
          <w:lang w:val="es-ES_tradnl"/>
        </w:rPr>
        <w:t>z</w:t>
      </w:r>
      <w:r w:rsidR="00DD2174" w:rsidRPr="004E7339">
        <w:rPr>
          <w:rFonts w:asciiTheme="majorHAnsi" w:hAnsiTheme="majorHAnsi"/>
          <w:color w:val="000000" w:themeColor="text1"/>
          <w:sz w:val="20"/>
          <w:szCs w:val="20"/>
          <w:lang w:val="es-ES_tradnl"/>
        </w:rPr>
        <w:t>,</w:t>
      </w:r>
      <w:r w:rsidR="006B565B" w:rsidRPr="004E7339">
        <w:rPr>
          <w:rFonts w:asciiTheme="majorHAnsi" w:hAnsiTheme="majorHAnsi"/>
          <w:color w:val="000000" w:themeColor="text1"/>
          <w:sz w:val="20"/>
          <w:szCs w:val="20"/>
          <w:lang w:val="es-ES_tradnl"/>
        </w:rPr>
        <w:t xml:space="preserve"> juez</w:t>
      </w:r>
      <w:r w:rsidR="009F1CF0" w:rsidRPr="004E7339">
        <w:rPr>
          <w:rFonts w:asciiTheme="majorHAnsi" w:hAnsiTheme="majorHAnsi"/>
          <w:color w:val="000000" w:themeColor="text1"/>
          <w:sz w:val="20"/>
          <w:szCs w:val="20"/>
          <w:lang w:val="es-ES_tradnl"/>
        </w:rPr>
        <w:t>a</w:t>
      </w:r>
      <w:r w:rsidR="006B565B" w:rsidRPr="004E7339">
        <w:rPr>
          <w:rFonts w:asciiTheme="majorHAnsi" w:hAnsiTheme="majorHAnsi"/>
          <w:color w:val="000000" w:themeColor="text1"/>
          <w:sz w:val="20"/>
          <w:szCs w:val="20"/>
          <w:lang w:val="es-ES_tradnl"/>
        </w:rPr>
        <w:t xml:space="preserve"> </w:t>
      </w:r>
      <w:r w:rsidR="00794B64" w:rsidRPr="004E7339">
        <w:rPr>
          <w:rFonts w:asciiTheme="majorHAnsi" w:hAnsiTheme="majorHAnsi"/>
          <w:color w:val="000000" w:themeColor="text1"/>
          <w:sz w:val="20"/>
          <w:szCs w:val="20"/>
          <w:lang w:val="es-ES_tradnl"/>
        </w:rPr>
        <w:t>promiscu</w:t>
      </w:r>
      <w:r w:rsidR="009F1CF0" w:rsidRPr="004E7339">
        <w:rPr>
          <w:rFonts w:asciiTheme="majorHAnsi" w:hAnsiTheme="majorHAnsi"/>
          <w:color w:val="000000" w:themeColor="text1"/>
          <w:sz w:val="20"/>
          <w:szCs w:val="20"/>
          <w:lang w:val="es-ES_tradnl"/>
        </w:rPr>
        <w:t>a</w:t>
      </w:r>
      <w:r w:rsidR="00794B64" w:rsidRPr="004E7339">
        <w:rPr>
          <w:rFonts w:asciiTheme="majorHAnsi" w:hAnsiTheme="majorHAnsi"/>
          <w:color w:val="000000" w:themeColor="text1"/>
          <w:sz w:val="20"/>
          <w:szCs w:val="20"/>
          <w:lang w:val="es-ES_tradnl"/>
        </w:rPr>
        <w:t xml:space="preserve"> </w:t>
      </w:r>
      <w:r w:rsidR="006B565B" w:rsidRPr="004E7339">
        <w:rPr>
          <w:rFonts w:asciiTheme="majorHAnsi" w:hAnsiTheme="majorHAnsi"/>
          <w:color w:val="000000" w:themeColor="text1"/>
          <w:sz w:val="20"/>
          <w:szCs w:val="20"/>
          <w:lang w:val="es-ES_tradnl"/>
        </w:rPr>
        <w:t xml:space="preserve">del municipio de Becerril, </w:t>
      </w:r>
      <w:r w:rsidR="0085317A" w:rsidRPr="004E7339">
        <w:rPr>
          <w:rFonts w:asciiTheme="majorHAnsi" w:hAnsiTheme="majorHAnsi"/>
          <w:color w:val="000000" w:themeColor="text1"/>
          <w:sz w:val="20"/>
          <w:szCs w:val="20"/>
          <w:lang w:val="es-ES_tradnl"/>
        </w:rPr>
        <w:t>de ese mismo departamento</w:t>
      </w:r>
      <w:r w:rsidR="006B565B" w:rsidRPr="004E7339">
        <w:rPr>
          <w:rFonts w:asciiTheme="majorHAnsi" w:hAnsiTheme="majorHAnsi"/>
          <w:color w:val="000000" w:themeColor="text1"/>
          <w:sz w:val="20"/>
          <w:szCs w:val="20"/>
          <w:lang w:val="es-ES_tradnl"/>
        </w:rPr>
        <w:t>.</w:t>
      </w:r>
      <w:r w:rsidR="00FB2212" w:rsidRPr="004E7339">
        <w:rPr>
          <w:rFonts w:asciiTheme="majorHAnsi" w:hAnsiTheme="majorHAnsi"/>
          <w:color w:val="000000" w:themeColor="text1"/>
          <w:sz w:val="20"/>
          <w:szCs w:val="20"/>
          <w:lang w:val="es-ES_tradnl"/>
        </w:rPr>
        <w:t xml:space="preserve"> </w:t>
      </w:r>
    </w:p>
    <w:p w14:paraId="42B162F4" w14:textId="25D97460" w:rsidR="004B1AFC" w:rsidRPr="004E7339" w:rsidRDefault="0085317A" w:rsidP="009F1C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 xml:space="preserve">Cuenta que el </w:t>
      </w:r>
      <w:r w:rsidR="00FF29FB" w:rsidRPr="004E7339">
        <w:rPr>
          <w:rFonts w:asciiTheme="majorHAnsi" w:hAnsiTheme="majorHAnsi"/>
          <w:color w:val="000000" w:themeColor="text1"/>
          <w:sz w:val="20"/>
          <w:szCs w:val="20"/>
          <w:lang w:val="es-ES_tradnl"/>
        </w:rPr>
        <w:t>2 de febrero de 2002</w:t>
      </w:r>
      <w:r w:rsidR="009F1CF0" w:rsidRPr="004E7339">
        <w:rPr>
          <w:rFonts w:asciiTheme="majorHAnsi" w:hAnsiTheme="majorHAnsi"/>
          <w:color w:val="000000" w:themeColor="text1"/>
          <w:sz w:val="20"/>
          <w:szCs w:val="20"/>
          <w:lang w:val="es-ES_tradnl"/>
        </w:rPr>
        <w:t xml:space="preserve"> </w:t>
      </w:r>
      <w:r w:rsidR="00D55D8C" w:rsidRPr="004E7339">
        <w:rPr>
          <w:rFonts w:asciiTheme="majorHAnsi" w:hAnsiTheme="majorHAnsi"/>
          <w:color w:val="000000" w:themeColor="text1"/>
          <w:sz w:val="20"/>
          <w:szCs w:val="20"/>
          <w:lang w:val="es-ES_tradnl"/>
        </w:rPr>
        <w:t xml:space="preserve">la Sra. </w:t>
      </w:r>
      <w:r w:rsidR="00FB2212" w:rsidRPr="004E7339">
        <w:rPr>
          <w:rFonts w:asciiTheme="majorHAnsi" w:hAnsiTheme="majorHAnsi"/>
          <w:color w:val="000000" w:themeColor="text1"/>
          <w:sz w:val="20"/>
          <w:szCs w:val="20"/>
          <w:lang w:val="es-ES_tradnl"/>
        </w:rPr>
        <w:t xml:space="preserve">Marilis de </w:t>
      </w:r>
      <w:r w:rsidR="00D55D8C" w:rsidRPr="004E7339">
        <w:rPr>
          <w:rFonts w:asciiTheme="majorHAnsi" w:hAnsiTheme="majorHAnsi"/>
          <w:color w:val="000000" w:themeColor="text1"/>
          <w:sz w:val="20"/>
          <w:szCs w:val="20"/>
          <w:lang w:val="es-ES_tradnl"/>
        </w:rPr>
        <w:t>Hinojosa Suárez</w:t>
      </w:r>
      <w:r w:rsidR="00DD2174" w:rsidRPr="004E7339">
        <w:rPr>
          <w:rFonts w:asciiTheme="majorHAnsi" w:hAnsiTheme="majorHAnsi"/>
          <w:color w:val="000000" w:themeColor="text1"/>
          <w:sz w:val="20"/>
          <w:szCs w:val="20"/>
          <w:lang w:val="es-ES_tradnl"/>
        </w:rPr>
        <w:t xml:space="preserve"> </w:t>
      </w:r>
      <w:r w:rsidR="009134B7" w:rsidRPr="004E7339">
        <w:rPr>
          <w:rFonts w:asciiTheme="majorHAnsi" w:hAnsiTheme="majorHAnsi"/>
          <w:color w:val="000000" w:themeColor="text1"/>
          <w:sz w:val="20"/>
          <w:szCs w:val="20"/>
          <w:lang w:val="es-ES_tradnl"/>
        </w:rPr>
        <w:t xml:space="preserve">se </w:t>
      </w:r>
      <w:r w:rsidR="009F1CF0" w:rsidRPr="004E7339">
        <w:rPr>
          <w:rFonts w:asciiTheme="majorHAnsi" w:hAnsiTheme="majorHAnsi"/>
          <w:color w:val="000000" w:themeColor="text1"/>
          <w:sz w:val="20"/>
          <w:szCs w:val="20"/>
          <w:lang w:val="es-ES_tradnl"/>
        </w:rPr>
        <w:t>present</w:t>
      </w:r>
      <w:r w:rsidRPr="004E7339">
        <w:rPr>
          <w:rFonts w:asciiTheme="majorHAnsi" w:hAnsiTheme="majorHAnsi"/>
          <w:color w:val="000000" w:themeColor="text1"/>
          <w:sz w:val="20"/>
          <w:szCs w:val="20"/>
          <w:lang w:val="es-ES_tradnl"/>
        </w:rPr>
        <w:t>ó</w:t>
      </w:r>
      <w:r w:rsidR="009134B7" w:rsidRPr="004E7339">
        <w:rPr>
          <w:rFonts w:asciiTheme="majorHAnsi" w:hAnsiTheme="majorHAnsi"/>
          <w:color w:val="000000" w:themeColor="text1"/>
          <w:sz w:val="20"/>
          <w:szCs w:val="20"/>
          <w:lang w:val="es-ES_tradnl"/>
        </w:rPr>
        <w:t xml:space="preserve"> a</w:t>
      </w:r>
      <w:r w:rsidR="001B4630" w:rsidRPr="004E7339">
        <w:rPr>
          <w:rFonts w:asciiTheme="majorHAnsi" w:hAnsiTheme="majorHAnsi"/>
          <w:color w:val="000000" w:themeColor="text1"/>
          <w:sz w:val="20"/>
          <w:szCs w:val="20"/>
          <w:lang w:val="es-ES_tradnl"/>
        </w:rPr>
        <w:t xml:space="preserve"> </w:t>
      </w:r>
      <w:r w:rsidR="009F1CF0" w:rsidRPr="004E7339">
        <w:rPr>
          <w:rFonts w:asciiTheme="majorHAnsi" w:hAnsiTheme="majorHAnsi"/>
          <w:color w:val="000000" w:themeColor="text1"/>
          <w:sz w:val="20"/>
          <w:szCs w:val="20"/>
          <w:lang w:val="es-ES_tradnl"/>
        </w:rPr>
        <w:t>su</w:t>
      </w:r>
      <w:r w:rsidR="001B4630" w:rsidRPr="004E7339">
        <w:rPr>
          <w:rFonts w:asciiTheme="majorHAnsi" w:hAnsiTheme="majorHAnsi"/>
          <w:color w:val="000000" w:themeColor="text1"/>
          <w:sz w:val="20"/>
          <w:szCs w:val="20"/>
          <w:lang w:val="es-ES_tradnl"/>
        </w:rPr>
        <w:t xml:space="preserve"> oficina</w:t>
      </w:r>
      <w:r w:rsidR="00DD2174" w:rsidRPr="004E7339">
        <w:rPr>
          <w:rFonts w:asciiTheme="majorHAnsi" w:hAnsiTheme="majorHAnsi"/>
          <w:color w:val="000000" w:themeColor="text1"/>
          <w:sz w:val="20"/>
          <w:szCs w:val="20"/>
          <w:lang w:val="es-ES_tradnl"/>
        </w:rPr>
        <w:t>,</w:t>
      </w:r>
      <w:r w:rsidR="009134B7" w:rsidRPr="004E7339">
        <w:rPr>
          <w:rFonts w:asciiTheme="majorHAnsi" w:hAnsiTheme="majorHAnsi"/>
          <w:color w:val="000000" w:themeColor="text1"/>
          <w:sz w:val="20"/>
          <w:szCs w:val="20"/>
          <w:lang w:val="es-ES_tradnl"/>
        </w:rPr>
        <w:t xml:space="preserve"> y le </w:t>
      </w:r>
      <w:r w:rsidR="009F1CF0" w:rsidRPr="004E7339">
        <w:rPr>
          <w:rFonts w:asciiTheme="majorHAnsi" w:hAnsiTheme="majorHAnsi"/>
          <w:color w:val="000000" w:themeColor="text1"/>
          <w:sz w:val="20"/>
          <w:szCs w:val="20"/>
          <w:lang w:val="es-ES_tradnl"/>
        </w:rPr>
        <w:t xml:space="preserve">contó </w:t>
      </w:r>
      <w:r w:rsidR="009134B7" w:rsidRPr="004E7339">
        <w:rPr>
          <w:rFonts w:asciiTheme="majorHAnsi" w:hAnsiTheme="majorHAnsi"/>
          <w:color w:val="000000" w:themeColor="text1"/>
          <w:sz w:val="20"/>
          <w:szCs w:val="20"/>
          <w:lang w:val="es-ES_tradnl"/>
        </w:rPr>
        <w:t xml:space="preserve">que había sido declarada objetivo militar por parte de las Autodefensas Unidas de Colombia (AUC), </w:t>
      </w:r>
      <w:r w:rsidR="00FF29FB" w:rsidRPr="004E7339">
        <w:rPr>
          <w:rFonts w:asciiTheme="majorHAnsi" w:hAnsiTheme="majorHAnsi"/>
          <w:color w:val="000000" w:themeColor="text1"/>
          <w:sz w:val="20"/>
          <w:szCs w:val="20"/>
          <w:lang w:val="es-ES_tradnl"/>
        </w:rPr>
        <w:t>específicamente</w:t>
      </w:r>
      <w:r w:rsidR="009134B7" w:rsidRPr="004E7339">
        <w:rPr>
          <w:rFonts w:asciiTheme="majorHAnsi" w:hAnsiTheme="majorHAnsi"/>
          <w:color w:val="000000" w:themeColor="text1"/>
          <w:sz w:val="20"/>
          <w:szCs w:val="20"/>
          <w:lang w:val="es-ES_tradnl"/>
        </w:rPr>
        <w:t xml:space="preserve"> por el comandante “Tolemaida</w:t>
      </w:r>
      <w:r w:rsidR="00FF29FB" w:rsidRPr="004E7339">
        <w:rPr>
          <w:rFonts w:asciiTheme="majorHAnsi" w:hAnsiTheme="majorHAnsi"/>
          <w:color w:val="000000" w:themeColor="text1"/>
          <w:sz w:val="20"/>
          <w:szCs w:val="20"/>
          <w:lang w:val="es-ES_tradnl"/>
        </w:rPr>
        <w:t xml:space="preserve">”. </w:t>
      </w:r>
      <w:r w:rsidRPr="004E7339">
        <w:rPr>
          <w:rFonts w:asciiTheme="majorHAnsi" w:hAnsiTheme="majorHAnsi"/>
          <w:color w:val="000000" w:themeColor="text1"/>
          <w:sz w:val="20"/>
          <w:szCs w:val="20"/>
          <w:lang w:val="es-ES_tradnl"/>
        </w:rPr>
        <w:t>A lo que le peticionario</w:t>
      </w:r>
      <w:r w:rsidR="006A26C6" w:rsidRPr="004E7339">
        <w:rPr>
          <w:rFonts w:asciiTheme="majorHAnsi" w:hAnsiTheme="majorHAnsi"/>
          <w:color w:val="000000" w:themeColor="text1"/>
          <w:sz w:val="20"/>
          <w:szCs w:val="20"/>
          <w:lang w:val="es-ES_tradnl"/>
        </w:rPr>
        <w:t xml:space="preserve"> que </w:t>
      </w:r>
      <w:r w:rsidR="00FB2212" w:rsidRPr="004E7339">
        <w:rPr>
          <w:rFonts w:asciiTheme="majorHAnsi" w:hAnsiTheme="majorHAnsi"/>
          <w:color w:val="000000" w:themeColor="text1"/>
          <w:sz w:val="20"/>
          <w:szCs w:val="20"/>
          <w:lang w:val="es-ES_tradnl"/>
        </w:rPr>
        <w:t>le recomendó</w:t>
      </w:r>
      <w:r w:rsidR="006A26C6" w:rsidRPr="004E7339">
        <w:rPr>
          <w:rFonts w:asciiTheme="majorHAnsi" w:hAnsiTheme="majorHAnsi"/>
          <w:color w:val="000000" w:themeColor="text1"/>
          <w:sz w:val="20"/>
          <w:szCs w:val="20"/>
          <w:lang w:val="es-ES_tradnl"/>
        </w:rPr>
        <w:t xml:space="preserve"> </w:t>
      </w:r>
      <w:r w:rsidR="00945068" w:rsidRPr="004E7339">
        <w:rPr>
          <w:rFonts w:asciiTheme="majorHAnsi" w:hAnsiTheme="majorHAnsi"/>
          <w:color w:val="000000" w:themeColor="text1"/>
          <w:sz w:val="20"/>
          <w:szCs w:val="20"/>
          <w:lang w:val="es-ES_tradnl"/>
        </w:rPr>
        <w:t xml:space="preserve">que no volviera a trabajar hasta </w:t>
      </w:r>
      <w:r w:rsidR="00084416" w:rsidRPr="004E7339">
        <w:rPr>
          <w:rFonts w:asciiTheme="majorHAnsi" w:hAnsiTheme="majorHAnsi"/>
          <w:color w:val="000000" w:themeColor="text1"/>
          <w:sz w:val="20"/>
          <w:szCs w:val="20"/>
          <w:lang w:val="es-ES_tradnl"/>
        </w:rPr>
        <w:t xml:space="preserve">que se </w:t>
      </w:r>
      <w:r w:rsidR="00FF29FB" w:rsidRPr="004E7339">
        <w:rPr>
          <w:rFonts w:asciiTheme="majorHAnsi" w:hAnsiTheme="majorHAnsi"/>
          <w:color w:val="000000" w:themeColor="text1"/>
          <w:sz w:val="20"/>
          <w:szCs w:val="20"/>
          <w:lang w:val="es-ES_tradnl"/>
        </w:rPr>
        <w:t>aclarara</w:t>
      </w:r>
      <w:r w:rsidR="00945068" w:rsidRPr="004E7339">
        <w:rPr>
          <w:rFonts w:asciiTheme="majorHAnsi" w:hAnsiTheme="majorHAnsi"/>
          <w:color w:val="000000" w:themeColor="text1"/>
          <w:sz w:val="20"/>
          <w:szCs w:val="20"/>
          <w:lang w:val="es-ES_tradnl"/>
        </w:rPr>
        <w:t xml:space="preserve"> la situación. </w:t>
      </w:r>
      <w:r w:rsidR="00FB2212" w:rsidRPr="004E7339">
        <w:rPr>
          <w:rFonts w:asciiTheme="majorHAnsi" w:hAnsiTheme="majorHAnsi"/>
          <w:color w:val="000000" w:themeColor="text1"/>
          <w:sz w:val="20"/>
          <w:szCs w:val="20"/>
          <w:lang w:val="es-ES_tradnl"/>
        </w:rPr>
        <w:t xml:space="preserve">No obstante, </w:t>
      </w:r>
      <w:r w:rsidR="006A26C6" w:rsidRPr="004E7339">
        <w:rPr>
          <w:rFonts w:asciiTheme="majorHAnsi" w:hAnsiTheme="majorHAnsi"/>
          <w:color w:val="000000" w:themeColor="text1"/>
          <w:sz w:val="20"/>
          <w:szCs w:val="20"/>
          <w:lang w:val="es-ES_tradnl"/>
        </w:rPr>
        <w:t>e</w:t>
      </w:r>
      <w:r w:rsidR="00291FB6" w:rsidRPr="004E7339">
        <w:rPr>
          <w:rFonts w:asciiTheme="majorHAnsi" w:hAnsiTheme="majorHAnsi"/>
          <w:color w:val="000000" w:themeColor="text1"/>
          <w:sz w:val="20"/>
          <w:szCs w:val="20"/>
          <w:lang w:val="es-ES_tradnl"/>
        </w:rPr>
        <w:t xml:space="preserve">l 29 de abril de </w:t>
      </w:r>
      <w:r w:rsidR="001B4630" w:rsidRPr="004E7339">
        <w:rPr>
          <w:rFonts w:asciiTheme="majorHAnsi" w:hAnsiTheme="majorHAnsi"/>
          <w:color w:val="000000" w:themeColor="text1"/>
          <w:sz w:val="20"/>
          <w:szCs w:val="20"/>
          <w:lang w:val="es-ES_tradnl"/>
        </w:rPr>
        <w:t>2002,</w:t>
      </w:r>
      <w:r w:rsidR="003E7335" w:rsidRPr="004E7339">
        <w:rPr>
          <w:rFonts w:asciiTheme="majorHAnsi" w:hAnsiTheme="majorHAnsi"/>
          <w:color w:val="000000" w:themeColor="text1"/>
          <w:sz w:val="20"/>
          <w:szCs w:val="20"/>
          <w:lang w:val="es-ES_tradnl"/>
        </w:rPr>
        <w:t xml:space="preserve"> a las 2:</w:t>
      </w:r>
      <w:r w:rsidR="001B4630" w:rsidRPr="004E7339">
        <w:rPr>
          <w:rFonts w:asciiTheme="majorHAnsi" w:hAnsiTheme="majorHAnsi"/>
          <w:color w:val="000000" w:themeColor="text1"/>
          <w:sz w:val="20"/>
          <w:szCs w:val="20"/>
          <w:lang w:val="es-ES_tradnl"/>
        </w:rPr>
        <w:t>00 pm</w:t>
      </w:r>
      <w:r w:rsidR="00291FB6" w:rsidRPr="004E7339">
        <w:rPr>
          <w:rFonts w:asciiTheme="majorHAnsi" w:hAnsiTheme="majorHAnsi"/>
          <w:color w:val="000000" w:themeColor="text1"/>
          <w:sz w:val="20"/>
          <w:szCs w:val="20"/>
          <w:lang w:val="es-ES_tradnl"/>
        </w:rPr>
        <w:t xml:space="preserve">, la Sra. Hinojosa Suárez </w:t>
      </w:r>
      <w:r w:rsidR="003E7335" w:rsidRPr="004E7339">
        <w:rPr>
          <w:rFonts w:asciiTheme="majorHAnsi" w:hAnsiTheme="majorHAnsi"/>
          <w:color w:val="000000" w:themeColor="text1"/>
          <w:sz w:val="20"/>
          <w:szCs w:val="20"/>
          <w:lang w:val="es-ES_tradnl"/>
        </w:rPr>
        <w:t>concretó</w:t>
      </w:r>
      <w:r w:rsidR="00291FB6" w:rsidRPr="004E7339">
        <w:rPr>
          <w:rFonts w:asciiTheme="majorHAnsi" w:hAnsiTheme="majorHAnsi"/>
          <w:color w:val="000000" w:themeColor="text1"/>
          <w:sz w:val="20"/>
          <w:szCs w:val="20"/>
          <w:lang w:val="es-ES_tradnl"/>
        </w:rPr>
        <w:t xml:space="preserve"> </w:t>
      </w:r>
      <w:r w:rsidR="00FB2212" w:rsidRPr="004E7339">
        <w:rPr>
          <w:rFonts w:asciiTheme="majorHAnsi" w:hAnsiTheme="majorHAnsi"/>
          <w:color w:val="000000" w:themeColor="text1"/>
          <w:sz w:val="20"/>
          <w:szCs w:val="20"/>
          <w:lang w:val="es-ES_tradnl"/>
        </w:rPr>
        <w:t>una</w:t>
      </w:r>
      <w:r w:rsidR="003E7335" w:rsidRPr="004E7339">
        <w:rPr>
          <w:rFonts w:asciiTheme="majorHAnsi" w:hAnsiTheme="majorHAnsi"/>
          <w:color w:val="000000" w:themeColor="text1"/>
          <w:sz w:val="20"/>
          <w:szCs w:val="20"/>
          <w:lang w:val="es-ES_tradnl"/>
        </w:rPr>
        <w:t xml:space="preserve"> </w:t>
      </w:r>
      <w:r w:rsidR="00291FB6" w:rsidRPr="004E7339">
        <w:rPr>
          <w:rFonts w:asciiTheme="majorHAnsi" w:hAnsiTheme="majorHAnsi"/>
          <w:color w:val="000000" w:themeColor="text1"/>
          <w:sz w:val="20"/>
          <w:szCs w:val="20"/>
          <w:lang w:val="es-ES_tradnl"/>
        </w:rPr>
        <w:t xml:space="preserve">reunión con el comandante “Tolemaida”, y le </w:t>
      </w:r>
      <w:r w:rsidR="00FB2212" w:rsidRPr="004E7339">
        <w:rPr>
          <w:rFonts w:asciiTheme="majorHAnsi" w:hAnsiTheme="majorHAnsi"/>
          <w:color w:val="000000" w:themeColor="text1"/>
          <w:sz w:val="20"/>
          <w:szCs w:val="20"/>
          <w:lang w:val="es-ES_tradnl"/>
        </w:rPr>
        <w:t>solicitó</w:t>
      </w:r>
      <w:r w:rsidR="006A26C6" w:rsidRPr="004E7339">
        <w:rPr>
          <w:rFonts w:asciiTheme="majorHAnsi" w:hAnsiTheme="majorHAnsi"/>
          <w:color w:val="000000" w:themeColor="text1"/>
          <w:sz w:val="20"/>
          <w:szCs w:val="20"/>
          <w:lang w:val="es-ES_tradnl"/>
        </w:rPr>
        <w:t xml:space="preserve"> </w:t>
      </w:r>
      <w:r w:rsidR="00291FB6" w:rsidRPr="004E7339">
        <w:rPr>
          <w:rFonts w:asciiTheme="majorHAnsi" w:hAnsiTheme="majorHAnsi"/>
          <w:color w:val="000000" w:themeColor="text1"/>
          <w:sz w:val="20"/>
          <w:szCs w:val="20"/>
          <w:lang w:val="es-ES_tradnl"/>
        </w:rPr>
        <w:t xml:space="preserve">al peticionario </w:t>
      </w:r>
      <w:r w:rsidR="0066336B" w:rsidRPr="004E7339">
        <w:rPr>
          <w:rFonts w:asciiTheme="majorHAnsi" w:hAnsiTheme="majorHAnsi"/>
          <w:color w:val="000000" w:themeColor="text1"/>
          <w:sz w:val="20"/>
          <w:szCs w:val="20"/>
          <w:lang w:val="es-ES_tradnl"/>
        </w:rPr>
        <w:t xml:space="preserve">que </w:t>
      </w:r>
      <w:r w:rsidR="00291FB6" w:rsidRPr="004E7339">
        <w:rPr>
          <w:rFonts w:asciiTheme="majorHAnsi" w:hAnsiTheme="majorHAnsi"/>
          <w:color w:val="000000" w:themeColor="text1"/>
          <w:sz w:val="20"/>
          <w:szCs w:val="20"/>
          <w:lang w:val="es-ES_tradnl"/>
        </w:rPr>
        <w:t xml:space="preserve">le facilitara </w:t>
      </w:r>
      <w:r w:rsidR="00501C47" w:rsidRPr="004E7339">
        <w:rPr>
          <w:rFonts w:asciiTheme="majorHAnsi" w:hAnsiTheme="majorHAnsi"/>
          <w:color w:val="000000" w:themeColor="text1"/>
          <w:sz w:val="20"/>
          <w:szCs w:val="20"/>
          <w:lang w:val="es-ES_tradnl"/>
        </w:rPr>
        <w:t>las instalaciones de su oficina para la reunión</w:t>
      </w:r>
      <w:r w:rsidR="009069B4" w:rsidRPr="004E7339">
        <w:rPr>
          <w:rFonts w:asciiTheme="majorHAnsi" w:hAnsiTheme="majorHAnsi"/>
          <w:color w:val="000000" w:themeColor="text1"/>
          <w:sz w:val="20"/>
          <w:szCs w:val="20"/>
          <w:lang w:val="es-ES_tradnl"/>
        </w:rPr>
        <w:t xml:space="preserve"> y la acompañara</w:t>
      </w:r>
      <w:r w:rsidR="00501C47" w:rsidRPr="004E7339">
        <w:rPr>
          <w:rFonts w:asciiTheme="majorHAnsi" w:hAnsiTheme="majorHAnsi"/>
          <w:color w:val="000000" w:themeColor="text1"/>
          <w:sz w:val="20"/>
          <w:szCs w:val="20"/>
          <w:lang w:val="es-ES_tradnl"/>
        </w:rPr>
        <w:t xml:space="preserve">. </w:t>
      </w:r>
      <w:r w:rsidR="009F1CF0" w:rsidRPr="004E7339">
        <w:rPr>
          <w:rFonts w:asciiTheme="majorHAnsi" w:hAnsiTheme="majorHAnsi"/>
          <w:color w:val="000000" w:themeColor="text1"/>
          <w:sz w:val="20"/>
          <w:szCs w:val="20"/>
          <w:lang w:val="es-ES_tradnl"/>
        </w:rPr>
        <w:t>D</w:t>
      </w:r>
      <w:r w:rsidR="002F4FFF" w:rsidRPr="004E7339">
        <w:rPr>
          <w:rFonts w:asciiTheme="majorHAnsi" w:hAnsiTheme="majorHAnsi"/>
          <w:color w:val="000000" w:themeColor="text1"/>
          <w:sz w:val="20"/>
          <w:szCs w:val="20"/>
          <w:lang w:val="es-ES_tradnl"/>
        </w:rPr>
        <w:t xml:space="preserve">estaca que no se sintió </w:t>
      </w:r>
      <w:r w:rsidR="00501C47" w:rsidRPr="004E7339">
        <w:rPr>
          <w:rFonts w:asciiTheme="majorHAnsi" w:hAnsiTheme="majorHAnsi"/>
          <w:color w:val="000000" w:themeColor="text1"/>
          <w:sz w:val="20"/>
          <w:szCs w:val="20"/>
          <w:lang w:val="es-ES_tradnl"/>
        </w:rPr>
        <w:t xml:space="preserve">cómodo con la solicitud, </w:t>
      </w:r>
      <w:r w:rsidR="00DF2C5B" w:rsidRPr="004E7339">
        <w:rPr>
          <w:rFonts w:asciiTheme="majorHAnsi" w:hAnsiTheme="majorHAnsi"/>
          <w:color w:val="000000" w:themeColor="text1"/>
          <w:sz w:val="20"/>
          <w:szCs w:val="20"/>
          <w:lang w:val="es-ES_tradnl"/>
        </w:rPr>
        <w:t>pero que</w:t>
      </w:r>
      <w:r w:rsidR="00501C47" w:rsidRPr="004E7339">
        <w:rPr>
          <w:rFonts w:asciiTheme="majorHAnsi" w:hAnsiTheme="majorHAnsi"/>
          <w:color w:val="000000" w:themeColor="text1"/>
          <w:sz w:val="20"/>
          <w:szCs w:val="20"/>
          <w:lang w:val="es-ES_tradnl"/>
        </w:rPr>
        <w:t xml:space="preserve"> accedió porque se encontraba de por medio la vida de su </w:t>
      </w:r>
      <w:r w:rsidR="00DB76CD" w:rsidRPr="004E7339">
        <w:rPr>
          <w:rFonts w:asciiTheme="majorHAnsi" w:hAnsiTheme="majorHAnsi"/>
          <w:color w:val="000000" w:themeColor="text1"/>
          <w:sz w:val="20"/>
          <w:szCs w:val="20"/>
          <w:lang w:val="es-ES_tradnl"/>
        </w:rPr>
        <w:t>amiga</w:t>
      </w:r>
      <w:r w:rsidRPr="004E7339">
        <w:rPr>
          <w:rFonts w:asciiTheme="majorHAnsi" w:hAnsiTheme="majorHAnsi"/>
          <w:color w:val="000000" w:themeColor="text1"/>
          <w:sz w:val="20"/>
          <w:szCs w:val="20"/>
          <w:lang w:val="es-ES_tradnl"/>
        </w:rPr>
        <w:t>;</w:t>
      </w:r>
      <w:r w:rsidR="00DB76CD" w:rsidRPr="004E7339">
        <w:rPr>
          <w:rFonts w:asciiTheme="majorHAnsi" w:hAnsiTheme="majorHAnsi"/>
          <w:color w:val="000000" w:themeColor="text1"/>
          <w:sz w:val="20"/>
          <w:szCs w:val="20"/>
          <w:lang w:val="es-ES_tradnl"/>
        </w:rPr>
        <w:t xml:space="preserve"> </w:t>
      </w:r>
      <w:r w:rsidR="009F1CF0" w:rsidRPr="004E7339">
        <w:rPr>
          <w:rFonts w:asciiTheme="majorHAnsi" w:hAnsiTheme="majorHAnsi"/>
          <w:color w:val="000000" w:themeColor="text1"/>
          <w:sz w:val="20"/>
          <w:szCs w:val="20"/>
          <w:lang w:val="es-ES_tradnl"/>
        </w:rPr>
        <w:t>y enfatiza que esta fue la primera vez que conoció</w:t>
      </w:r>
      <w:r w:rsidR="00472537" w:rsidRPr="004E7339">
        <w:rPr>
          <w:rFonts w:asciiTheme="majorHAnsi" w:hAnsiTheme="majorHAnsi"/>
          <w:color w:val="000000" w:themeColor="text1"/>
          <w:sz w:val="20"/>
          <w:szCs w:val="20"/>
          <w:lang w:val="es-ES_tradnl"/>
        </w:rPr>
        <w:t xml:space="preserve"> </w:t>
      </w:r>
      <w:r w:rsidRPr="004E7339">
        <w:rPr>
          <w:rFonts w:asciiTheme="majorHAnsi" w:hAnsiTheme="majorHAnsi"/>
          <w:color w:val="000000" w:themeColor="text1"/>
          <w:sz w:val="20"/>
          <w:szCs w:val="20"/>
          <w:lang w:val="es-ES_tradnl"/>
        </w:rPr>
        <w:t xml:space="preserve">al comandante </w:t>
      </w:r>
      <w:r w:rsidR="00472537" w:rsidRPr="004E7339">
        <w:rPr>
          <w:rFonts w:asciiTheme="majorHAnsi" w:hAnsiTheme="majorHAnsi"/>
          <w:color w:val="000000" w:themeColor="text1"/>
          <w:sz w:val="20"/>
          <w:szCs w:val="20"/>
          <w:lang w:val="es-ES_tradnl"/>
        </w:rPr>
        <w:t>“Tolemaida”</w:t>
      </w:r>
      <w:r w:rsidR="00501C47" w:rsidRPr="004E7339">
        <w:rPr>
          <w:rFonts w:asciiTheme="majorHAnsi" w:hAnsiTheme="majorHAnsi"/>
          <w:color w:val="000000" w:themeColor="text1"/>
          <w:sz w:val="20"/>
          <w:szCs w:val="20"/>
          <w:lang w:val="es-ES_tradnl"/>
        </w:rPr>
        <w:t>.</w:t>
      </w:r>
      <w:r w:rsidR="00FB2212" w:rsidRPr="004E7339">
        <w:rPr>
          <w:rFonts w:asciiTheme="majorHAnsi" w:hAnsiTheme="majorHAnsi"/>
          <w:color w:val="000000" w:themeColor="text1"/>
          <w:sz w:val="20"/>
          <w:szCs w:val="20"/>
          <w:lang w:val="es-ES_tradnl"/>
        </w:rPr>
        <w:t xml:space="preserve"> </w:t>
      </w:r>
      <w:r w:rsidRPr="004E7339">
        <w:rPr>
          <w:rFonts w:asciiTheme="majorHAnsi" w:hAnsiTheme="majorHAnsi"/>
          <w:color w:val="000000" w:themeColor="text1"/>
          <w:sz w:val="20"/>
          <w:szCs w:val="20"/>
          <w:lang w:val="es-ES_tradnl"/>
        </w:rPr>
        <w:t>Sin embargo, el peticionario sostiene</w:t>
      </w:r>
      <w:r w:rsidR="00FB2212" w:rsidRPr="004E7339">
        <w:rPr>
          <w:rFonts w:asciiTheme="majorHAnsi" w:hAnsiTheme="majorHAnsi"/>
          <w:color w:val="000000" w:themeColor="text1"/>
          <w:sz w:val="20"/>
          <w:szCs w:val="20"/>
          <w:lang w:val="es-ES_tradnl"/>
        </w:rPr>
        <w:t xml:space="preserve"> que a pesar de </w:t>
      </w:r>
      <w:r w:rsidRPr="004E7339">
        <w:rPr>
          <w:rFonts w:asciiTheme="majorHAnsi" w:hAnsiTheme="majorHAnsi"/>
          <w:color w:val="000000" w:themeColor="text1"/>
          <w:sz w:val="20"/>
          <w:szCs w:val="20"/>
          <w:lang w:val="es-ES_tradnl"/>
        </w:rPr>
        <w:t>esa</w:t>
      </w:r>
      <w:r w:rsidR="00FB2212" w:rsidRPr="004E7339">
        <w:rPr>
          <w:rFonts w:asciiTheme="majorHAnsi" w:hAnsiTheme="majorHAnsi"/>
          <w:color w:val="000000" w:themeColor="text1"/>
          <w:sz w:val="20"/>
          <w:szCs w:val="20"/>
          <w:lang w:val="es-ES_tradnl"/>
        </w:rPr>
        <w:t xml:space="preserve"> reunión </w:t>
      </w:r>
      <w:r w:rsidR="002B2318" w:rsidRPr="004E7339">
        <w:rPr>
          <w:rFonts w:asciiTheme="majorHAnsi" w:hAnsiTheme="majorHAnsi"/>
          <w:color w:val="000000" w:themeColor="text1"/>
          <w:sz w:val="20"/>
          <w:szCs w:val="20"/>
          <w:lang w:val="es-ES_tradnl"/>
        </w:rPr>
        <w:t xml:space="preserve">la Sra. Hinojosa </w:t>
      </w:r>
      <w:r w:rsidR="00A0686F" w:rsidRPr="004E7339">
        <w:rPr>
          <w:rFonts w:asciiTheme="majorHAnsi" w:hAnsiTheme="majorHAnsi"/>
          <w:color w:val="000000" w:themeColor="text1"/>
          <w:sz w:val="20"/>
          <w:szCs w:val="20"/>
          <w:lang w:val="es-ES_tradnl"/>
        </w:rPr>
        <w:t>Suárez</w:t>
      </w:r>
      <w:r w:rsidRPr="004E7339">
        <w:rPr>
          <w:rFonts w:asciiTheme="majorHAnsi" w:hAnsiTheme="majorHAnsi"/>
          <w:color w:val="000000" w:themeColor="text1"/>
          <w:sz w:val="20"/>
          <w:szCs w:val="20"/>
          <w:lang w:val="es-ES_tradnl"/>
        </w:rPr>
        <w:t xml:space="preserve"> terminó siendo</w:t>
      </w:r>
      <w:r w:rsidR="00075011" w:rsidRPr="004E7339">
        <w:rPr>
          <w:rFonts w:asciiTheme="majorHAnsi" w:hAnsiTheme="majorHAnsi"/>
          <w:color w:val="000000" w:themeColor="text1"/>
          <w:sz w:val="20"/>
          <w:szCs w:val="20"/>
          <w:lang w:val="es-ES_tradnl"/>
        </w:rPr>
        <w:t xml:space="preserve"> asesinada</w:t>
      </w:r>
      <w:r w:rsidR="00DD2D1A" w:rsidRPr="004E7339">
        <w:rPr>
          <w:rFonts w:asciiTheme="majorHAnsi" w:hAnsiTheme="majorHAnsi"/>
          <w:color w:val="000000" w:themeColor="text1"/>
          <w:sz w:val="20"/>
          <w:szCs w:val="20"/>
          <w:lang w:val="es-ES_tradnl"/>
        </w:rPr>
        <w:t xml:space="preserve"> el 27 de enero de 2003.</w:t>
      </w:r>
    </w:p>
    <w:p w14:paraId="431220E3" w14:textId="3623309E" w:rsidR="009F1CF0" w:rsidRPr="004E7339" w:rsidRDefault="00025ED7" w:rsidP="009F1C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A raíz de este hecho</w:t>
      </w:r>
      <w:r w:rsidR="009F1CF0" w:rsidRPr="004E7339">
        <w:rPr>
          <w:rFonts w:asciiTheme="majorHAnsi" w:hAnsiTheme="majorHAnsi"/>
          <w:color w:val="000000" w:themeColor="text1"/>
          <w:sz w:val="20"/>
          <w:szCs w:val="20"/>
          <w:lang w:val="es-ES_tradnl"/>
        </w:rPr>
        <w:t xml:space="preserve"> el Fiscal Noveno Especializado de la Unidad Nacional de Derechos Humanos y Derecho Internacional Humanitario de la Fiscalía General de la Nación inició una investigación en contra</w:t>
      </w:r>
      <w:r w:rsidRPr="004E7339">
        <w:rPr>
          <w:rFonts w:asciiTheme="majorHAnsi" w:hAnsiTheme="majorHAnsi"/>
          <w:color w:val="000000" w:themeColor="text1"/>
          <w:sz w:val="20"/>
          <w:szCs w:val="20"/>
          <w:lang w:val="es-ES_tradnl"/>
        </w:rPr>
        <w:t xml:space="preserve"> del peticionario</w:t>
      </w:r>
      <w:r w:rsidR="009F1CF0" w:rsidRPr="004E7339">
        <w:rPr>
          <w:rFonts w:asciiTheme="majorHAnsi" w:hAnsiTheme="majorHAnsi"/>
          <w:color w:val="000000" w:themeColor="text1"/>
          <w:sz w:val="20"/>
          <w:szCs w:val="20"/>
          <w:lang w:val="es-ES_tradnl"/>
        </w:rPr>
        <w:t>.</w:t>
      </w:r>
      <w:r w:rsidR="009F1CF0" w:rsidRPr="004E7339">
        <w:rPr>
          <w:rFonts w:asciiTheme="majorHAnsi" w:hAnsiTheme="majorHAnsi"/>
          <w:sz w:val="20"/>
          <w:szCs w:val="20"/>
          <w:lang w:val="es-ES_tradnl"/>
        </w:rPr>
        <w:t xml:space="preserve"> </w:t>
      </w:r>
      <w:r w:rsidRPr="004E7339">
        <w:rPr>
          <w:rFonts w:asciiTheme="majorHAnsi" w:hAnsiTheme="majorHAnsi"/>
          <w:sz w:val="20"/>
          <w:szCs w:val="20"/>
          <w:lang w:val="es-ES_tradnl"/>
        </w:rPr>
        <w:t xml:space="preserve">Este </w:t>
      </w:r>
      <w:r w:rsidRPr="004E7339">
        <w:rPr>
          <w:rFonts w:asciiTheme="majorHAnsi" w:hAnsiTheme="majorHAnsi"/>
          <w:color w:val="000000" w:themeColor="text1"/>
          <w:sz w:val="20"/>
          <w:szCs w:val="20"/>
          <w:lang w:val="es-ES_tradnl"/>
        </w:rPr>
        <w:t>indica</w:t>
      </w:r>
      <w:r w:rsidR="00E40166" w:rsidRPr="004E7339">
        <w:rPr>
          <w:rFonts w:asciiTheme="majorHAnsi" w:hAnsiTheme="majorHAnsi"/>
          <w:color w:val="000000" w:themeColor="text1"/>
          <w:sz w:val="20"/>
          <w:szCs w:val="20"/>
          <w:lang w:val="es-ES_tradnl"/>
        </w:rPr>
        <w:t xml:space="preserve"> que </w:t>
      </w:r>
      <w:r w:rsidR="009F1CF0" w:rsidRPr="004E7339">
        <w:rPr>
          <w:rFonts w:asciiTheme="majorHAnsi" w:hAnsiTheme="majorHAnsi"/>
          <w:color w:val="000000" w:themeColor="text1"/>
          <w:sz w:val="20"/>
          <w:szCs w:val="20"/>
          <w:lang w:val="es-ES_tradnl"/>
        </w:rPr>
        <w:t>como parte de las diligencias</w:t>
      </w:r>
      <w:r w:rsidR="00C96AA6" w:rsidRPr="004E7339">
        <w:rPr>
          <w:rFonts w:asciiTheme="majorHAnsi" w:hAnsiTheme="majorHAnsi"/>
          <w:color w:val="000000" w:themeColor="text1"/>
          <w:sz w:val="20"/>
          <w:szCs w:val="20"/>
          <w:lang w:val="es-ES_tradnl"/>
        </w:rPr>
        <w:t xml:space="preserve"> el 4 de junio de 2003 se realizó un allanamiento en las instalaciones de su oficina, donde habrían encontrado </w:t>
      </w:r>
      <w:r w:rsidR="00795E35" w:rsidRPr="004E7339">
        <w:rPr>
          <w:rFonts w:asciiTheme="majorHAnsi" w:hAnsiTheme="majorHAnsi"/>
          <w:color w:val="000000" w:themeColor="text1"/>
          <w:sz w:val="20"/>
          <w:szCs w:val="20"/>
          <w:lang w:val="es-ES_tradnl"/>
        </w:rPr>
        <w:t xml:space="preserve">un documento de identidad falso y </w:t>
      </w:r>
      <w:r w:rsidR="00C96AA6" w:rsidRPr="004E7339">
        <w:rPr>
          <w:rFonts w:asciiTheme="majorHAnsi" w:hAnsiTheme="majorHAnsi"/>
          <w:color w:val="000000" w:themeColor="text1"/>
          <w:sz w:val="20"/>
          <w:szCs w:val="20"/>
          <w:lang w:val="es-ES_tradnl"/>
        </w:rPr>
        <w:t xml:space="preserve">un documento de unos campesinos propietarios de la hacienda “El Toco” reclamando que se desocupe la finca que </w:t>
      </w:r>
      <w:r w:rsidR="009F1CF0" w:rsidRPr="004E7339">
        <w:rPr>
          <w:rFonts w:asciiTheme="majorHAnsi" w:hAnsiTheme="majorHAnsi"/>
          <w:color w:val="000000" w:themeColor="text1"/>
          <w:sz w:val="20"/>
          <w:szCs w:val="20"/>
          <w:lang w:val="es-ES_tradnl"/>
        </w:rPr>
        <w:t xml:space="preserve">venía </w:t>
      </w:r>
      <w:r w:rsidR="00C96AA6" w:rsidRPr="004E7339">
        <w:rPr>
          <w:rFonts w:asciiTheme="majorHAnsi" w:hAnsiTheme="majorHAnsi"/>
          <w:color w:val="000000" w:themeColor="text1"/>
          <w:sz w:val="20"/>
          <w:szCs w:val="20"/>
          <w:lang w:val="es-ES_tradnl"/>
        </w:rPr>
        <w:t>utilizando para el pastaje de su ganado.</w:t>
      </w:r>
      <w:r w:rsidR="00C96AA6" w:rsidRPr="004E7339">
        <w:rPr>
          <w:rFonts w:asciiTheme="majorHAnsi" w:hAnsiTheme="majorHAnsi"/>
          <w:color w:val="000000" w:themeColor="text1"/>
          <w:sz w:val="20"/>
          <w:szCs w:val="20"/>
          <w:highlight w:val="lightGray"/>
          <w:lang w:val="es-ES_tradnl"/>
        </w:rPr>
        <w:t xml:space="preserve"> </w:t>
      </w:r>
    </w:p>
    <w:p w14:paraId="64047759" w14:textId="5D6B47C7" w:rsidR="005627B9" w:rsidRPr="004E7339" w:rsidRDefault="00C96AA6" w:rsidP="009F1C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 xml:space="preserve">En relación con este último hecho, destaca que el uso de </w:t>
      </w:r>
      <w:r w:rsidR="00F831B9" w:rsidRPr="004E7339">
        <w:rPr>
          <w:rFonts w:asciiTheme="majorHAnsi" w:hAnsiTheme="majorHAnsi"/>
          <w:color w:val="000000" w:themeColor="text1"/>
          <w:sz w:val="20"/>
          <w:szCs w:val="20"/>
          <w:lang w:val="es-ES_tradnl"/>
        </w:rPr>
        <w:t>aquella</w:t>
      </w:r>
      <w:r w:rsidRPr="004E7339">
        <w:rPr>
          <w:rFonts w:asciiTheme="majorHAnsi" w:hAnsiTheme="majorHAnsi"/>
          <w:color w:val="000000" w:themeColor="text1"/>
          <w:sz w:val="20"/>
          <w:szCs w:val="20"/>
          <w:lang w:val="es-ES_tradnl"/>
        </w:rPr>
        <w:t xml:space="preserve"> finca se encontraría </w:t>
      </w:r>
      <w:r w:rsidR="00F831B9" w:rsidRPr="004E7339">
        <w:rPr>
          <w:rFonts w:asciiTheme="majorHAnsi" w:hAnsiTheme="majorHAnsi"/>
          <w:color w:val="000000" w:themeColor="text1"/>
          <w:sz w:val="20"/>
          <w:szCs w:val="20"/>
          <w:lang w:val="es-ES_tradnl"/>
        </w:rPr>
        <w:t>sustentado</w:t>
      </w:r>
      <w:r w:rsidRPr="004E7339">
        <w:rPr>
          <w:rFonts w:asciiTheme="majorHAnsi" w:hAnsiTheme="majorHAnsi"/>
          <w:color w:val="000000" w:themeColor="text1"/>
          <w:sz w:val="20"/>
          <w:szCs w:val="20"/>
          <w:lang w:val="es-ES_tradnl"/>
        </w:rPr>
        <w:t xml:space="preserve"> por pagarés firmados, y que se había adelantado una investigación en su contra, la cual </w:t>
      </w:r>
      <w:r w:rsidR="009F45E4" w:rsidRPr="004E7339">
        <w:rPr>
          <w:rFonts w:asciiTheme="majorHAnsi" w:hAnsiTheme="majorHAnsi"/>
          <w:color w:val="000000" w:themeColor="text1"/>
          <w:sz w:val="20"/>
          <w:szCs w:val="20"/>
          <w:lang w:val="es-ES_tradnl"/>
        </w:rPr>
        <w:t xml:space="preserve">precluyó </w:t>
      </w:r>
      <w:r w:rsidR="00E40166" w:rsidRPr="004E7339">
        <w:rPr>
          <w:rFonts w:asciiTheme="majorHAnsi" w:hAnsiTheme="majorHAnsi"/>
          <w:color w:val="000000" w:themeColor="text1"/>
          <w:sz w:val="20"/>
          <w:szCs w:val="20"/>
          <w:lang w:val="es-ES_tradnl"/>
        </w:rPr>
        <w:t>a</w:t>
      </w:r>
      <w:r w:rsidRPr="004E7339">
        <w:rPr>
          <w:rFonts w:asciiTheme="majorHAnsi" w:hAnsiTheme="majorHAnsi"/>
          <w:color w:val="000000" w:themeColor="text1"/>
          <w:sz w:val="20"/>
          <w:szCs w:val="20"/>
          <w:lang w:val="es-ES_tradnl"/>
        </w:rPr>
        <w:t xml:space="preserve"> su favor el 15 de julio de 2002</w:t>
      </w:r>
      <w:r w:rsidR="0023782F" w:rsidRPr="004E7339">
        <w:rPr>
          <w:rFonts w:asciiTheme="majorHAnsi" w:hAnsiTheme="majorHAnsi"/>
          <w:color w:val="000000" w:themeColor="text1"/>
          <w:sz w:val="20"/>
          <w:szCs w:val="20"/>
          <w:lang w:val="es-ES_tradnl"/>
        </w:rPr>
        <w:t xml:space="preserve">, </w:t>
      </w:r>
      <w:r w:rsidR="009F1CF0" w:rsidRPr="004E7339">
        <w:rPr>
          <w:rFonts w:asciiTheme="majorHAnsi" w:hAnsiTheme="majorHAnsi"/>
          <w:color w:val="000000" w:themeColor="text1"/>
          <w:sz w:val="20"/>
          <w:szCs w:val="20"/>
          <w:lang w:val="es-ES_tradnl"/>
        </w:rPr>
        <w:t>por parte de</w:t>
      </w:r>
      <w:r w:rsidR="0023782F" w:rsidRPr="004E7339">
        <w:rPr>
          <w:rFonts w:asciiTheme="majorHAnsi" w:hAnsiTheme="majorHAnsi"/>
          <w:color w:val="000000" w:themeColor="text1"/>
          <w:sz w:val="20"/>
          <w:szCs w:val="20"/>
          <w:lang w:val="es-ES_tradnl"/>
        </w:rPr>
        <w:t xml:space="preserve"> la Fiscalía Tercera Especializada de Valledupar.</w:t>
      </w:r>
      <w:r w:rsidR="00E9017C" w:rsidRPr="004E7339">
        <w:rPr>
          <w:rFonts w:asciiTheme="majorHAnsi" w:hAnsiTheme="majorHAnsi"/>
          <w:color w:val="000000" w:themeColor="text1"/>
          <w:sz w:val="20"/>
          <w:szCs w:val="20"/>
          <w:lang w:val="es-ES_tradnl"/>
        </w:rPr>
        <w:t xml:space="preserve"> </w:t>
      </w:r>
      <w:r w:rsidR="009F1CF0" w:rsidRPr="004E7339">
        <w:rPr>
          <w:rFonts w:asciiTheme="majorHAnsi" w:hAnsiTheme="majorHAnsi"/>
          <w:color w:val="000000" w:themeColor="text1"/>
          <w:sz w:val="20"/>
          <w:szCs w:val="20"/>
          <w:lang w:val="es-ES_tradnl"/>
        </w:rPr>
        <w:t xml:space="preserve">A pesar de ello, </w:t>
      </w:r>
      <w:r w:rsidR="00E9017C" w:rsidRPr="004E7339">
        <w:rPr>
          <w:rFonts w:asciiTheme="majorHAnsi" w:hAnsiTheme="majorHAnsi"/>
          <w:color w:val="000000" w:themeColor="text1"/>
          <w:sz w:val="20"/>
          <w:szCs w:val="20"/>
          <w:lang w:val="es-ES_tradnl"/>
        </w:rPr>
        <w:t xml:space="preserve">el Fiscal Noveno Especializado de la Unidad Nacional de Derechos Humanos y Derecho Internacional Humanitario de la Fiscalía General de la </w:t>
      </w:r>
      <w:r w:rsidR="001A7CC4" w:rsidRPr="004E7339">
        <w:rPr>
          <w:rFonts w:asciiTheme="majorHAnsi" w:hAnsiTheme="majorHAnsi"/>
          <w:color w:val="000000" w:themeColor="text1"/>
          <w:sz w:val="20"/>
          <w:szCs w:val="20"/>
          <w:lang w:val="es-ES_tradnl"/>
        </w:rPr>
        <w:t>Nación,</w:t>
      </w:r>
      <w:r w:rsidR="00E9017C" w:rsidRPr="004E7339">
        <w:rPr>
          <w:rFonts w:asciiTheme="majorHAnsi" w:hAnsiTheme="majorHAnsi"/>
          <w:sz w:val="20"/>
          <w:szCs w:val="20"/>
          <w:lang w:val="es-ES_tradnl"/>
        </w:rPr>
        <w:t xml:space="preserve"> </w:t>
      </w:r>
      <w:r w:rsidR="00820576" w:rsidRPr="004E7339">
        <w:rPr>
          <w:rFonts w:asciiTheme="majorHAnsi" w:hAnsiTheme="majorHAnsi"/>
          <w:color w:val="000000" w:themeColor="text1"/>
          <w:sz w:val="20"/>
          <w:szCs w:val="20"/>
          <w:lang w:val="es-ES_tradnl"/>
        </w:rPr>
        <w:t xml:space="preserve">mediante resolución del 16 de agosto de </w:t>
      </w:r>
      <w:r w:rsidR="001A7CC4" w:rsidRPr="004E7339">
        <w:rPr>
          <w:rFonts w:asciiTheme="majorHAnsi" w:hAnsiTheme="majorHAnsi"/>
          <w:color w:val="000000" w:themeColor="text1"/>
          <w:sz w:val="20"/>
          <w:szCs w:val="20"/>
          <w:lang w:val="es-ES_tradnl"/>
        </w:rPr>
        <w:t>2005,</w:t>
      </w:r>
      <w:r w:rsidR="00820576" w:rsidRPr="004E7339">
        <w:rPr>
          <w:rFonts w:asciiTheme="majorHAnsi" w:hAnsiTheme="majorHAnsi"/>
          <w:color w:val="000000" w:themeColor="text1"/>
          <w:sz w:val="20"/>
          <w:szCs w:val="20"/>
          <w:lang w:val="es-ES_tradnl"/>
        </w:rPr>
        <w:t xml:space="preserve"> </w:t>
      </w:r>
      <w:r w:rsidR="00E9017C" w:rsidRPr="004E7339">
        <w:rPr>
          <w:rFonts w:asciiTheme="majorHAnsi" w:hAnsiTheme="majorHAnsi"/>
          <w:color w:val="000000" w:themeColor="text1"/>
          <w:sz w:val="20"/>
          <w:szCs w:val="20"/>
          <w:lang w:val="es-ES_tradnl"/>
        </w:rPr>
        <w:t xml:space="preserve">acusó </w:t>
      </w:r>
      <w:r w:rsidR="00793BF0" w:rsidRPr="004E7339">
        <w:rPr>
          <w:rFonts w:asciiTheme="majorHAnsi" w:hAnsiTheme="majorHAnsi"/>
          <w:color w:val="000000" w:themeColor="text1"/>
          <w:sz w:val="20"/>
          <w:szCs w:val="20"/>
          <w:lang w:val="es-ES_tradnl"/>
        </w:rPr>
        <w:t>al peticionario</w:t>
      </w:r>
      <w:r w:rsidR="00D95DC6" w:rsidRPr="004E7339">
        <w:rPr>
          <w:rFonts w:asciiTheme="majorHAnsi" w:hAnsiTheme="majorHAnsi"/>
          <w:color w:val="000000" w:themeColor="text1"/>
          <w:sz w:val="20"/>
          <w:szCs w:val="20"/>
          <w:lang w:val="es-ES_tradnl"/>
        </w:rPr>
        <w:t xml:space="preserve"> </w:t>
      </w:r>
      <w:r w:rsidR="00DB76CD" w:rsidRPr="004E7339">
        <w:rPr>
          <w:rFonts w:asciiTheme="majorHAnsi" w:hAnsiTheme="majorHAnsi"/>
          <w:color w:val="000000" w:themeColor="text1"/>
          <w:sz w:val="20"/>
          <w:szCs w:val="20"/>
          <w:lang w:val="es-ES_tradnl"/>
        </w:rPr>
        <w:t>en calidad de autor del delito de concierto para delinquir</w:t>
      </w:r>
      <w:r w:rsidR="00560975" w:rsidRPr="004E7339">
        <w:rPr>
          <w:rFonts w:asciiTheme="majorHAnsi" w:hAnsiTheme="majorHAnsi"/>
          <w:color w:val="000000" w:themeColor="text1"/>
          <w:sz w:val="20"/>
          <w:szCs w:val="20"/>
          <w:lang w:val="es-ES_tradnl"/>
        </w:rPr>
        <w:t xml:space="preserve"> para promover grupos armados al margen de la ley</w:t>
      </w:r>
      <w:r w:rsidR="00795E35" w:rsidRPr="004E7339">
        <w:rPr>
          <w:rFonts w:asciiTheme="majorHAnsi" w:hAnsiTheme="majorHAnsi"/>
          <w:color w:val="000000" w:themeColor="text1"/>
          <w:sz w:val="20"/>
          <w:szCs w:val="20"/>
          <w:lang w:val="es-ES_tradnl"/>
        </w:rPr>
        <w:t xml:space="preserve"> </w:t>
      </w:r>
      <w:r w:rsidR="00820576" w:rsidRPr="004E7339">
        <w:rPr>
          <w:rFonts w:asciiTheme="majorHAnsi" w:hAnsiTheme="majorHAnsi"/>
          <w:color w:val="000000" w:themeColor="text1"/>
          <w:sz w:val="20"/>
          <w:szCs w:val="20"/>
          <w:lang w:val="es-ES_tradnl"/>
        </w:rPr>
        <w:t>en concurso con la falsedad en documento público.</w:t>
      </w:r>
      <w:r w:rsidR="009F1CF0" w:rsidRPr="004E7339">
        <w:rPr>
          <w:rFonts w:asciiTheme="majorHAnsi" w:hAnsiTheme="majorHAnsi"/>
          <w:color w:val="000000" w:themeColor="text1"/>
          <w:sz w:val="20"/>
          <w:szCs w:val="20"/>
          <w:lang w:val="es-ES_tradnl"/>
        </w:rPr>
        <w:t xml:space="preserve"> Afirma que apeló la decisión, pero el 17 de febrero de 2006 el Fiscal 26 de la Unidad Delegada ante el Tribunal Superior de Bogotá confirmó la acusación. </w:t>
      </w:r>
    </w:p>
    <w:p w14:paraId="78011EF4" w14:textId="71F2CE70" w:rsidR="00A10737" w:rsidRPr="004E7339" w:rsidRDefault="00F831B9" w:rsidP="00BD41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Posteriormente,</w:t>
      </w:r>
      <w:r w:rsidR="00BD41FA" w:rsidRPr="004E7339">
        <w:rPr>
          <w:rFonts w:asciiTheme="majorHAnsi" w:hAnsiTheme="majorHAnsi"/>
          <w:color w:val="000000" w:themeColor="text1"/>
          <w:sz w:val="20"/>
          <w:szCs w:val="20"/>
          <w:lang w:val="es-ES_tradnl"/>
        </w:rPr>
        <w:t xml:space="preserve"> e</w:t>
      </w:r>
      <w:r w:rsidR="004B1AFC" w:rsidRPr="004E7339">
        <w:rPr>
          <w:rFonts w:asciiTheme="majorHAnsi" w:hAnsiTheme="majorHAnsi"/>
          <w:color w:val="000000" w:themeColor="text1"/>
          <w:sz w:val="20"/>
          <w:szCs w:val="20"/>
          <w:lang w:val="es-ES_tradnl"/>
        </w:rPr>
        <w:t xml:space="preserve">l 29 de junio de 2007 el Juzgado Penal del Circuito Especializado de Valledupar condenó </w:t>
      </w:r>
      <w:r w:rsidR="009D784E" w:rsidRPr="004E7339">
        <w:rPr>
          <w:rFonts w:asciiTheme="majorHAnsi" w:hAnsiTheme="majorHAnsi"/>
          <w:color w:val="000000" w:themeColor="text1"/>
          <w:sz w:val="20"/>
          <w:szCs w:val="20"/>
          <w:lang w:val="es-ES_tradnl"/>
        </w:rPr>
        <w:t xml:space="preserve">al peticionario </w:t>
      </w:r>
      <w:r w:rsidR="00BD41FA" w:rsidRPr="004E7339">
        <w:rPr>
          <w:rFonts w:asciiTheme="majorHAnsi" w:hAnsiTheme="majorHAnsi"/>
          <w:color w:val="000000" w:themeColor="text1"/>
          <w:sz w:val="20"/>
          <w:szCs w:val="20"/>
          <w:lang w:val="es-ES_tradnl"/>
        </w:rPr>
        <w:t xml:space="preserve">a nueve años y dos meses de prisión, y a una multa de </w:t>
      </w:r>
      <w:r w:rsidRPr="004E7339">
        <w:rPr>
          <w:rFonts w:asciiTheme="majorHAnsi" w:hAnsiTheme="majorHAnsi"/>
          <w:color w:val="000000" w:themeColor="text1"/>
          <w:sz w:val="20"/>
          <w:szCs w:val="20"/>
          <w:lang w:val="es-ES_tradnl"/>
        </w:rPr>
        <w:t>cien</w:t>
      </w:r>
      <w:r w:rsidR="00BD41FA" w:rsidRPr="004E7339">
        <w:rPr>
          <w:rFonts w:asciiTheme="majorHAnsi" w:hAnsiTheme="majorHAnsi"/>
          <w:color w:val="000000" w:themeColor="text1"/>
          <w:sz w:val="20"/>
          <w:szCs w:val="20"/>
          <w:lang w:val="es-ES_tradnl"/>
        </w:rPr>
        <w:t xml:space="preserve"> salarios mínimos legales mensuales vigentes (aproximadamente USD$. 22,200 a la fecha)</w:t>
      </w:r>
      <w:r w:rsidRPr="004E7339">
        <w:rPr>
          <w:rFonts w:asciiTheme="majorHAnsi" w:hAnsiTheme="majorHAnsi"/>
          <w:color w:val="000000" w:themeColor="text1"/>
          <w:sz w:val="20"/>
          <w:szCs w:val="20"/>
          <w:lang w:val="es-ES_tradnl"/>
        </w:rPr>
        <w:t>;</w:t>
      </w:r>
      <w:r w:rsidR="00BD41FA" w:rsidRPr="004E7339">
        <w:rPr>
          <w:rFonts w:asciiTheme="majorHAnsi" w:hAnsiTheme="majorHAnsi"/>
          <w:color w:val="000000" w:themeColor="text1"/>
          <w:sz w:val="20"/>
          <w:szCs w:val="20"/>
          <w:lang w:val="es-ES_tradnl"/>
        </w:rPr>
        <w:t xml:space="preserve"> y a la inhabilitación para el ejercicio de derechos y funciones públicas</w:t>
      </w:r>
      <w:r w:rsidR="00BD41FA" w:rsidRPr="004E7339">
        <w:rPr>
          <w:rFonts w:asciiTheme="majorHAnsi" w:hAnsiTheme="majorHAnsi"/>
          <w:sz w:val="20"/>
          <w:szCs w:val="20"/>
          <w:lang w:val="es-ES_tradnl"/>
        </w:rPr>
        <w:t xml:space="preserve"> </w:t>
      </w:r>
      <w:r w:rsidR="004B1AFC" w:rsidRPr="004E7339">
        <w:rPr>
          <w:rFonts w:asciiTheme="majorHAnsi" w:hAnsiTheme="majorHAnsi"/>
          <w:color w:val="000000" w:themeColor="text1"/>
          <w:sz w:val="20"/>
          <w:szCs w:val="20"/>
          <w:lang w:val="es-ES_tradnl"/>
        </w:rPr>
        <w:t xml:space="preserve">por la conducta punible de </w:t>
      </w:r>
      <w:r w:rsidR="0075691E" w:rsidRPr="004E7339">
        <w:rPr>
          <w:rFonts w:asciiTheme="majorHAnsi" w:hAnsiTheme="majorHAnsi"/>
          <w:color w:val="000000" w:themeColor="text1"/>
          <w:sz w:val="20"/>
          <w:szCs w:val="20"/>
          <w:lang w:val="es-ES_tradnl"/>
        </w:rPr>
        <w:t xml:space="preserve">concierto para delinquir </w:t>
      </w:r>
      <w:r w:rsidR="00E60889" w:rsidRPr="004E7339">
        <w:rPr>
          <w:rFonts w:asciiTheme="majorHAnsi" w:hAnsiTheme="majorHAnsi"/>
          <w:color w:val="000000" w:themeColor="text1"/>
          <w:sz w:val="20"/>
          <w:szCs w:val="20"/>
          <w:lang w:val="es-ES_tradnl"/>
        </w:rPr>
        <w:t>para</w:t>
      </w:r>
      <w:r w:rsidR="0075691E" w:rsidRPr="004E7339">
        <w:rPr>
          <w:rFonts w:asciiTheme="majorHAnsi" w:hAnsiTheme="majorHAnsi"/>
          <w:color w:val="000000" w:themeColor="text1"/>
          <w:sz w:val="20"/>
          <w:szCs w:val="20"/>
          <w:lang w:val="es-ES_tradnl"/>
        </w:rPr>
        <w:t xml:space="preserve"> promover grupos armados ilegales, a título de autor, en concurso </w:t>
      </w:r>
      <w:r w:rsidR="00957FD2" w:rsidRPr="004E7339">
        <w:rPr>
          <w:rFonts w:asciiTheme="majorHAnsi" w:hAnsiTheme="majorHAnsi"/>
          <w:color w:val="000000" w:themeColor="text1"/>
          <w:sz w:val="20"/>
          <w:szCs w:val="20"/>
          <w:lang w:val="es-ES_tradnl"/>
        </w:rPr>
        <w:t>heterogéneo,</w:t>
      </w:r>
      <w:r w:rsidR="0075691E" w:rsidRPr="004E7339">
        <w:rPr>
          <w:rFonts w:asciiTheme="majorHAnsi" w:hAnsiTheme="majorHAnsi"/>
          <w:color w:val="000000" w:themeColor="text1"/>
          <w:sz w:val="20"/>
          <w:szCs w:val="20"/>
          <w:lang w:val="es-ES_tradnl"/>
        </w:rPr>
        <w:t xml:space="preserve"> con falsedad material en documento público</w:t>
      </w:r>
      <w:r w:rsidR="003F71D2" w:rsidRPr="004E7339">
        <w:rPr>
          <w:rFonts w:asciiTheme="majorHAnsi" w:hAnsiTheme="majorHAnsi"/>
          <w:color w:val="000000" w:themeColor="text1"/>
          <w:sz w:val="20"/>
          <w:szCs w:val="20"/>
          <w:lang w:val="es-ES_tradnl"/>
        </w:rPr>
        <w:t xml:space="preserve">. </w:t>
      </w:r>
      <w:r w:rsidR="00957FD2" w:rsidRPr="004E7339">
        <w:rPr>
          <w:rFonts w:asciiTheme="majorHAnsi" w:hAnsiTheme="majorHAnsi"/>
          <w:color w:val="000000" w:themeColor="text1"/>
          <w:sz w:val="20"/>
          <w:szCs w:val="20"/>
          <w:lang w:val="es-ES_tradnl"/>
        </w:rPr>
        <w:t>El juez s</w:t>
      </w:r>
      <w:r w:rsidR="00C30C9A" w:rsidRPr="004E7339">
        <w:rPr>
          <w:rFonts w:asciiTheme="majorHAnsi" w:hAnsiTheme="majorHAnsi"/>
          <w:color w:val="000000" w:themeColor="text1"/>
          <w:sz w:val="20"/>
          <w:szCs w:val="20"/>
          <w:lang w:val="es-ES_tradnl"/>
        </w:rPr>
        <w:t xml:space="preserve">ostuvo </w:t>
      </w:r>
      <w:r w:rsidR="006B6E6B" w:rsidRPr="004E7339">
        <w:rPr>
          <w:rFonts w:asciiTheme="majorHAnsi" w:hAnsiTheme="majorHAnsi"/>
          <w:color w:val="000000" w:themeColor="text1"/>
          <w:sz w:val="20"/>
          <w:szCs w:val="20"/>
          <w:lang w:val="es-ES_tradnl"/>
        </w:rPr>
        <w:t>que</w:t>
      </w:r>
      <w:r w:rsidRPr="004E7339">
        <w:rPr>
          <w:rFonts w:asciiTheme="majorHAnsi" w:hAnsiTheme="majorHAnsi"/>
          <w:color w:val="000000" w:themeColor="text1"/>
          <w:sz w:val="20"/>
          <w:szCs w:val="20"/>
          <w:lang w:val="es-ES_tradnl"/>
        </w:rPr>
        <w:t>:</w:t>
      </w:r>
    </w:p>
    <w:p w14:paraId="65D941E5" w14:textId="38E4C54C" w:rsidR="00A10737" w:rsidRPr="004E7339" w:rsidRDefault="00A10737" w:rsidP="00A107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color w:val="000000" w:themeColor="text1"/>
          <w:sz w:val="20"/>
          <w:szCs w:val="20"/>
          <w:lang w:val="es-ES_tradnl"/>
        </w:rPr>
      </w:pPr>
      <w:r w:rsidRPr="004E7339">
        <w:rPr>
          <w:rFonts w:asciiTheme="majorHAnsi" w:hAnsiTheme="majorHAnsi"/>
          <w:iCs/>
          <w:color w:val="000000" w:themeColor="text1"/>
          <w:sz w:val="20"/>
          <w:szCs w:val="20"/>
          <w:lang w:val="es-ES_tradnl"/>
        </w:rPr>
        <w:t xml:space="preserve">Si esa era la situación vivida en las zonas de disputa con influencia de las autodefensas y en medio de estos, Rodríguez Fuentes floreció en sus negocios, sin que estuviese probado que fue </w:t>
      </w:r>
      <w:r w:rsidR="008165C2" w:rsidRPr="004E7339">
        <w:rPr>
          <w:rFonts w:asciiTheme="majorHAnsi" w:hAnsiTheme="majorHAnsi"/>
          <w:iCs/>
          <w:color w:val="000000" w:themeColor="text1"/>
          <w:sz w:val="20"/>
          <w:szCs w:val="20"/>
          <w:lang w:val="es-ES_tradnl"/>
        </w:rPr>
        <w:t>víctima</w:t>
      </w:r>
      <w:r w:rsidRPr="004E7339">
        <w:rPr>
          <w:rFonts w:asciiTheme="majorHAnsi" w:hAnsiTheme="majorHAnsi"/>
          <w:iCs/>
          <w:color w:val="000000" w:themeColor="text1"/>
          <w:sz w:val="20"/>
          <w:szCs w:val="20"/>
          <w:lang w:val="es-ES_tradnl"/>
        </w:rPr>
        <w:t xml:space="preserve"> de extorsiones y violencia por parte de las autodefensas, por el </w:t>
      </w:r>
      <w:r w:rsidR="008165C2" w:rsidRPr="004E7339">
        <w:rPr>
          <w:rFonts w:asciiTheme="majorHAnsi" w:hAnsiTheme="majorHAnsi"/>
          <w:iCs/>
          <w:color w:val="000000" w:themeColor="text1"/>
          <w:sz w:val="20"/>
          <w:szCs w:val="20"/>
          <w:lang w:val="es-ES_tradnl"/>
        </w:rPr>
        <w:t>contrario,</w:t>
      </w:r>
      <w:r w:rsidRPr="004E7339">
        <w:rPr>
          <w:rFonts w:asciiTheme="majorHAnsi" w:hAnsiTheme="majorHAnsi"/>
          <w:iCs/>
          <w:color w:val="000000" w:themeColor="text1"/>
          <w:sz w:val="20"/>
          <w:szCs w:val="20"/>
          <w:lang w:val="es-ES_tradnl"/>
        </w:rPr>
        <w:t xml:space="preserve"> lo probado es que se reunía con ellos para </w:t>
      </w:r>
      <w:r w:rsidR="00923B1C" w:rsidRPr="004E7339">
        <w:rPr>
          <w:rFonts w:asciiTheme="majorHAnsi" w:hAnsiTheme="majorHAnsi"/>
          <w:iCs/>
          <w:color w:val="000000" w:themeColor="text1"/>
          <w:sz w:val="20"/>
          <w:szCs w:val="20"/>
          <w:lang w:val="es-ES_tradnl"/>
        </w:rPr>
        <w:t>tratar</w:t>
      </w:r>
      <w:r w:rsidRPr="004E7339">
        <w:rPr>
          <w:rFonts w:asciiTheme="majorHAnsi" w:hAnsiTheme="majorHAnsi"/>
          <w:iCs/>
          <w:color w:val="000000" w:themeColor="text1"/>
          <w:sz w:val="20"/>
          <w:szCs w:val="20"/>
          <w:lang w:val="es-ES_tradnl"/>
        </w:rPr>
        <w:t xml:space="preserve"> temas relacionados con decisiones de la organización, mediaba ante ellos, ocupaba tierras desalojadas por ellos, lo que como se dijo no puede hacer una persona ajena al grupo</w:t>
      </w:r>
      <w:r w:rsidR="008165C2" w:rsidRPr="004E7339">
        <w:rPr>
          <w:rFonts w:asciiTheme="majorHAnsi" w:hAnsiTheme="majorHAnsi"/>
          <w:iCs/>
          <w:color w:val="000000" w:themeColor="text1"/>
          <w:sz w:val="20"/>
          <w:szCs w:val="20"/>
          <w:lang w:val="es-ES_tradnl"/>
        </w:rPr>
        <w:t>,</w:t>
      </w:r>
      <w:r w:rsidRPr="004E7339">
        <w:rPr>
          <w:rFonts w:asciiTheme="majorHAnsi" w:hAnsiTheme="majorHAnsi"/>
          <w:iCs/>
          <w:color w:val="000000" w:themeColor="text1"/>
          <w:sz w:val="20"/>
          <w:szCs w:val="20"/>
          <w:lang w:val="es-ES_tradnl"/>
        </w:rPr>
        <w:t xml:space="preserve"> y no existen opciones negativas que debiliten los hechos indicados precedentemente en contra del procesado</w:t>
      </w:r>
      <w:r w:rsidRPr="004E7339">
        <w:rPr>
          <w:rStyle w:val="FootnoteReference"/>
          <w:rFonts w:asciiTheme="majorHAnsi" w:hAnsiTheme="majorHAnsi"/>
          <w:iCs/>
          <w:color w:val="000000" w:themeColor="text1"/>
          <w:sz w:val="20"/>
          <w:szCs w:val="20"/>
          <w:lang w:val="es-ES_tradnl"/>
        </w:rPr>
        <w:footnoteReference w:id="6"/>
      </w:r>
      <w:r w:rsidR="00F831B9" w:rsidRPr="004E7339">
        <w:rPr>
          <w:rFonts w:asciiTheme="majorHAnsi" w:hAnsiTheme="majorHAnsi"/>
          <w:iCs/>
          <w:color w:val="000000" w:themeColor="text1"/>
          <w:sz w:val="20"/>
          <w:szCs w:val="20"/>
          <w:lang w:val="es-ES_tradnl"/>
        </w:rPr>
        <w:t>.</w:t>
      </w:r>
    </w:p>
    <w:p w14:paraId="59DDF5F7" w14:textId="036CBF6C" w:rsidR="004B1AFC" w:rsidRPr="004E7339" w:rsidRDefault="00F831B9" w:rsidP="00A74F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 xml:space="preserve">El Sr. Rodríguez Fuentes </w:t>
      </w:r>
      <w:r w:rsidR="004B1AFC" w:rsidRPr="004E7339">
        <w:rPr>
          <w:rFonts w:asciiTheme="majorHAnsi" w:hAnsiTheme="majorHAnsi"/>
          <w:color w:val="000000" w:themeColor="text1"/>
          <w:sz w:val="20"/>
          <w:szCs w:val="20"/>
          <w:lang w:val="es-ES_tradnl"/>
        </w:rPr>
        <w:t>apeló esta decisión, pero</w:t>
      </w:r>
      <w:r w:rsidR="006B1645" w:rsidRPr="004E7339">
        <w:rPr>
          <w:rFonts w:asciiTheme="majorHAnsi" w:hAnsiTheme="majorHAnsi"/>
          <w:color w:val="000000" w:themeColor="text1"/>
          <w:sz w:val="20"/>
          <w:szCs w:val="20"/>
          <w:lang w:val="es-ES_tradnl"/>
        </w:rPr>
        <w:t xml:space="preserve"> el 16 de julio de 2008 la Sala Penal del Tribunal Superior del Distrito</w:t>
      </w:r>
      <w:r w:rsidR="008D437D" w:rsidRPr="004E7339">
        <w:rPr>
          <w:rFonts w:asciiTheme="majorHAnsi" w:hAnsiTheme="majorHAnsi"/>
          <w:color w:val="000000" w:themeColor="text1"/>
          <w:sz w:val="20"/>
          <w:szCs w:val="20"/>
          <w:lang w:val="es-ES_tradnl"/>
        </w:rPr>
        <w:t xml:space="preserve"> de Valledupar</w:t>
      </w:r>
      <w:r w:rsidR="006B1645" w:rsidRPr="004E7339">
        <w:rPr>
          <w:rFonts w:asciiTheme="majorHAnsi" w:hAnsiTheme="majorHAnsi"/>
          <w:color w:val="000000" w:themeColor="text1"/>
          <w:sz w:val="20"/>
          <w:szCs w:val="20"/>
          <w:lang w:val="es-ES_tradnl"/>
        </w:rPr>
        <w:t xml:space="preserve"> confirmó la </w:t>
      </w:r>
      <w:r w:rsidR="004B1AFC" w:rsidRPr="004E7339">
        <w:rPr>
          <w:rFonts w:asciiTheme="majorHAnsi" w:hAnsiTheme="majorHAnsi"/>
          <w:color w:val="000000" w:themeColor="text1"/>
          <w:sz w:val="20"/>
          <w:szCs w:val="20"/>
          <w:lang w:val="es-ES_tradnl"/>
        </w:rPr>
        <w:t xml:space="preserve">sentencia, al considerar que </w:t>
      </w:r>
      <w:r w:rsidR="00B6765F" w:rsidRPr="004E7339">
        <w:rPr>
          <w:rFonts w:asciiTheme="majorHAnsi" w:hAnsiTheme="majorHAnsi"/>
          <w:color w:val="000000" w:themeColor="text1"/>
          <w:sz w:val="20"/>
          <w:szCs w:val="20"/>
          <w:lang w:val="es-ES_tradnl"/>
        </w:rPr>
        <w:t>las actuaciones de primera instancia se dictaron en plen</w:t>
      </w:r>
      <w:r w:rsidR="004B1AFC" w:rsidRPr="004E7339">
        <w:rPr>
          <w:rFonts w:asciiTheme="majorHAnsi" w:hAnsiTheme="majorHAnsi"/>
          <w:color w:val="000000" w:themeColor="text1"/>
          <w:sz w:val="20"/>
          <w:szCs w:val="20"/>
          <w:lang w:val="es-ES_tradnl"/>
        </w:rPr>
        <w:t xml:space="preserve">o respeto </w:t>
      </w:r>
      <w:r w:rsidR="00B6765F" w:rsidRPr="004E7339">
        <w:rPr>
          <w:rFonts w:asciiTheme="majorHAnsi" w:hAnsiTheme="majorHAnsi"/>
          <w:color w:val="000000" w:themeColor="text1"/>
          <w:sz w:val="20"/>
          <w:szCs w:val="20"/>
          <w:lang w:val="es-ES_tradnl"/>
        </w:rPr>
        <w:t>del debido proceso</w:t>
      </w:r>
      <w:r w:rsidR="002E18E3" w:rsidRPr="004E7339">
        <w:rPr>
          <w:rFonts w:asciiTheme="majorHAnsi" w:hAnsiTheme="majorHAnsi"/>
          <w:color w:val="000000" w:themeColor="text1"/>
          <w:sz w:val="20"/>
          <w:szCs w:val="20"/>
          <w:lang w:val="es-ES_tradnl"/>
        </w:rPr>
        <w:t xml:space="preserve"> y del derecho a la defe</w:t>
      </w:r>
      <w:r w:rsidR="00404422" w:rsidRPr="004E7339">
        <w:rPr>
          <w:rFonts w:asciiTheme="majorHAnsi" w:hAnsiTheme="majorHAnsi"/>
          <w:color w:val="000000" w:themeColor="text1"/>
          <w:sz w:val="20"/>
          <w:szCs w:val="20"/>
          <w:lang w:val="es-ES_tradnl"/>
        </w:rPr>
        <w:t>n</w:t>
      </w:r>
      <w:r w:rsidR="002E18E3" w:rsidRPr="004E7339">
        <w:rPr>
          <w:rFonts w:asciiTheme="majorHAnsi" w:hAnsiTheme="majorHAnsi"/>
          <w:color w:val="000000" w:themeColor="text1"/>
          <w:sz w:val="20"/>
          <w:szCs w:val="20"/>
          <w:lang w:val="es-ES_tradnl"/>
        </w:rPr>
        <w:t>sa</w:t>
      </w:r>
      <w:r w:rsidR="00404422" w:rsidRPr="004E7339">
        <w:rPr>
          <w:rFonts w:asciiTheme="majorHAnsi" w:hAnsiTheme="majorHAnsi"/>
          <w:color w:val="000000" w:themeColor="text1"/>
          <w:sz w:val="20"/>
          <w:szCs w:val="20"/>
          <w:lang w:val="es-ES_tradnl"/>
        </w:rPr>
        <w:t>. Ademá</w:t>
      </w:r>
      <w:r w:rsidR="009702BE" w:rsidRPr="004E7339">
        <w:rPr>
          <w:rFonts w:asciiTheme="majorHAnsi" w:hAnsiTheme="majorHAnsi"/>
          <w:color w:val="000000" w:themeColor="text1"/>
          <w:sz w:val="20"/>
          <w:szCs w:val="20"/>
          <w:lang w:val="es-ES_tradnl"/>
        </w:rPr>
        <w:t>s</w:t>
      </w:r>
      <w:r w:rsidR="00404422" w:rsidRPr="004E7339">
        <w:rPr>
          <w:rFonts w:asciiTheme="majorHAnsi" w:hAnsiTheme="majorHAnsi"/>
          <w:color w:val="000000" w:themeColor="text1"/>
          <w:sz w:val="20"/>
          <w:szCs w:val="20"/>
          <w:lang w:val="es-ES_tradnl"/>
        </w:rPr>
        <w:t xml:space="preserve">, </w:t>
      </w:r>
      <w:r w:rsidR="00510846" w:rsidRPr="004E7339">
        <w:rPr>
          <w:rFonts w:asciiTheme="majorHAnsi" w:hAnsiTheme="majorHAnsi"/>
          <w:color w:val="000000" w:themeColor="text1"/>
          <w:sz w:val="20"/>
          <w:szCs w:val="20"/>
          <w:lang w:val="es-ES_tradnl"/>
        </w:rPr>
        <w:t>d</w:t>
      </w:r>
      <w:r w:rsidR="00404422" w:rsidRPr="004E7339">
        <w:rPr>
          <w:rFonts w:asciiTheme="majorHAnsi" w:hAnsiTheme="majorHAnsi"/>
          <w:color w:val="000000" w:themeColor="text1"/>
          <w:sz w:val="20"/>
          <w:szCs w:val="20"/>
          <w:lang w:val="es-ES_tradnl"/>
        </w:rPr>
        <w:t xml:space="preserve">estacó </w:t>
      </w:r>
      <w:r w:rsidR="00175E56" w:rsidRPr="004E7339">
        <w:rPr>
          <w:rFonts w:asciiTheme="majorHAnsi" w:hAnsiTheme="majorHAnsi"/>
          <w:color w:val="000000" w:themeColor="text1"/>
          <w:sz w:val="20"/>
          <w:szCs w:val="20"/>
          <w:lang w:val="es-ES_tradnl"/>
        </w:rPr>
        <w:lastRenderedPageBreak/>
        <w:t xml:space="preserve">que </w:t>
      </w:r>
      <w:r w:rsidR="00B6765F" w:rsidRPr="004E7339">
        <w:rPr>
          <w:rFonts w:asciiTheme="majorHAnsi" w:hAnsiTheme="majorHAnsi"/>
          <w:color w:val="000000" w:themeColor="text1"/>
          <w:sz w:val="20"/>
          <w:szCs w:val="20"/>
          <w:lang w:val="es-ES_tradnl"/>
        </w:rPr>
        <w:t>la</w:t>
      </w:r>
      <w:r w:rsidR="00FF6F48" w:rsidRPr="004E7339">
        <w:rPr>
          <w:rFonts w:asciiTheme="majorHAnsi" w:hAnsiTheme="majorHAnsi"/>
          <w:color w:val="000000" w:themeColor="text1"/>
          <w:sz w:val="20"/>
          <w:szCs w:val="20"/>
          <w:lang w:val="es-ES_tradnl"/>
        </w:rPr>
        <w:t>s</w:t>
      </w:r>
      <w:r w:rsidR="00B6765F" w:rsidRPr="004E7339">
        <w:rPr>
          <w:rFonts w:asciiTheme="majorHAnsi" w:hAnsiTheme="majorHAnsi"/>
          <w:color w:val="000000" w:themeColor="text1"/>
          <w:sz w:val="20"/>
          <w:szCs w:val="20"/>
          <w:lang w:val="es-ES_tradnl"/>
        </w:rPr>
        <w:t xml:space="preserve"> acci</w:t>
      </w:r>
      <w:r w:rsidR="00FF6F48" w:rsidRPr="004E7339">
        <w:rPr>
          <w:rFonts w:asciiTheme="majorHAnsi" w:hAnsiTheme="majorHAnsi"/>
          <w:color w:val="000000" w:themeColor="text1"/>
          <w:sz w:val="20"/>
          <w:szCs w:val="20"/>
          <w:lang w:val="es-ES_tradnl"/>
        </w:rPr>
        <w:t>ones</w:t>
      </w:r>
      <w:r w:rsidR="00B6765F" w:rsidRPr="004E7339">
        <w:rPr>
          <w:rFonts w:asciiTheme="majorHAnsi" w:hAnsiTheme="majorHAnsi"/>
          <w:color w:val="000000" w:themeColor="text1"/>
          <w:sz w:val="20"/>
          <w:szCs w:val="20"/>
          <w:lang w:val="es-ES_tradnl"/>
        </w:rPr>
        <w:t xml:space="preserve"> de intermediación </w:t>
      </w:r>
      <w:r w:rsidR="00404422" w:rsidRPr="004E7339">
        <w:rPr>
          <w:rFonts w:asciiTheme="majorHAnsi" w:hAnsiTheme="majorHAnsi"/>
          <w:color w:val="000000" w:themeColor="text1"/>
          <w:sz w:val="20"/>
          <w:szCs w:val="20"/>
          <w:lang w:val="es-ES_tradnl"/>
        </w:rPr>
        <w:t xml:space="preserve">realizadas por </w:t>
      </w:r>
      <w:r w:rsidR="00923B1C" w:rsidRPr="004E7339">
        <w:rPr>
          <w:rFonts w:asciiTheme="majorHAnsi" w:hAnsiTheme="majorHAnsi"/>
          <w:color w:val="000000" w:themeColor="text1"/>
          <w:sz w:val="20"/>
          <w:szCs w:val="20"/>
          <w:lang w:val="es-ES_tradnl"/>
        </w:rPr>
        <w:t xml:space="preserve">la presunta víctima con </w:t>
      </w:r>
      <w:r w:rsidR="0010783C" w:rsidRPr="004E7339">
        <w:rPr>
          <w:rFonts w:asciiTheme="majorHAnsi" w:hAnsiTheme="majorHAnsi"/>
          <w:color w:val="000000" w:themeColor="text1"/>
          <w:sz w:val="20"/>
          <w:szCs w:val="20"/>
          <w:lang w:val="es-ES_tradnl"/>
        </w:rPr>
        <w:t>“Tolemaida”</w:t>
      </w:r>
      <w:r w:rsidR="00DB36C2" w:rsidRPr="004E7339">
        <w:rPr>
          <w:rFonts w:asciiTheme="majorHAnsi" w:hAnsiTheme="majorHAnsi"/>
          <w:color w:val="000000" w:themeColor="text1"/>
          <w:sz w:val="20"/>
          <w:szCs w:val="20"/>
          <w:lang w:val="es-ES_tradnl"/>
        </w:rPr>
        <w:t xml:space="preserve"> </w:t>
      </w:r>
      <w:r w:rsidR="00FF6F48" w:rsidRPr="004E7339">
        <w:rPr>
          <w:rFonts w:asciiTheme="majorHAnsi" w:hAnsiTheme="majorHAnsi"/>
          <w:color w:val="000000" w:themeColor="text1"/>
          <w:sz w:val="20"/>
          <w:szCs w:val="20"/>
          <w:lang w:val="es-ES_tradnl"/>
        </w:rPr>
        <w:t xml:space="preserve">y otros miembros de las AUC, </w:t>
      </w:r>
      <w:r w:rsidR="00DB36C2" w:rsidRPr="004E7339">
        <w:rPr>
          <w:rFonts w:asciiTheme="majorHAnsi" w:hAnsiTheme="majorHAnsi"/>
          <w:color w:val="000000" w:themeColor="text1"/>
          <w:sz w:val="20"/>
          <w:szCs w:val="20"/>
          <w:lang w:val="es-ES_tradnl"/>
        </w:rPr>
        <w:t xml:space="preserve">cuya finalidad </w:t>
      </w:r>
      <w:r w:rsidR="00FF6F48" w:rsidRPr="004E7339">
        <w:rPr>
          <w:rFonts w:asciiTheme="majorHAnsi" w:hAnsiTheme="majorHAnsi"/>
          <w:color w:val="000000" w:themeColor="text1"/>
          <w:sz w:val="20"/>
          <w:szCs w:val="20"/>
          <w:lang w:val="es-ES_tradnl"/>
        </w:rPr>
        <w:t xml:space="preserve">consistía </w:t>
      </w:r>
      <w:r w:rsidR="00510846" w:rsidRPr="004E7339">
        <w:rPr>
          <w:rFonts w:asciiTheme="majorHAnsi" w:hAnsiTheme="majorHAnsi"/>
          <w:color w:val="000000" w:themeColor="text1"/>
          <w:sz w:val="20"/>
          <w:szCs w:val="20"/>
          <w:lang w:val="es-ES_tradnl"/>
        </w:rPr>
        <w:t>en</w:t>
      </w:r>
      <w:r w:rsidR="00DB36C2" w:rsidRPr="004E7339">
        <w:rPr>
          <w:rFonts w:asciiTheme="majorHAnsi" w:hAnsiTheme="majorHAnsi"/>
          <w:color w:val="000000" w:themeColor="text1"/>
          <w:sz w:val="20"/>
          <w:szCs w:val="20"/>
          <w:lang w:val="es-ES_tradnl"/>
        </w:rPr>
        <w:t xml:space="preserve"> prevenir </w:t>
      </w:r>
      <w:r w:rsidR="00923B1C" w:rsidRPr="004E7339">
        <w:rPr>
          <w:rFonts w:asciiTheme="majorHAnsi" w:hAnsiTheme="majorHAnsi"/>
          <w:color w:val="000000" w:themeColor="text1"/>
          <w:sz w:val="20"/>
          <w:szCs w:val="20"/>
          <w:lang w:val="es-ES_tradnl"/>
        </w:rPr>
        <w:t>la muerte de</w:t>
      </w:r>
      <w:r w:rsidR="00B6765F" w:rsidRPr="004E7339">
        <w:rPr>
          <w:rFonts w:asciiTheme="majorHAnsi" w:hAnsiTheme="majorHAnsi"/>
          <w:color w:val="000000" w:themeColor="text1"/>
          <w:sz w:val="20"/>
          <w:szCs w:val="20"/>
          <w:lang w:val="es-ES_tradnl"/>
        </w:rPr>
        <w:t xml:space="preserve"> la</w:t>
      </w:r>
      <w:r w:rsidR="008E0FAB" w:rsidRPr="004E7339">
        <w:rPr>
          <w:rFonts w:asciiTheme="majorHAnsi" w:hAnsiTheme="majorHAnsi"/>
          <w:color w:val="000000" w:themeColor="text1"/>
          <w:sz w:val="20"/>
          <w:szCs w:val="20"/>
          <w:lang w:val="es-ES_tradnl"/>
        </w:rPr>
        <w:t xml:space="preserve"> jueza</w:t>
      </w:r>
      <w:r w:rsidR="00B6765F" w:rsidRPr="004E7339">
        <w:rPr>
          <w:rFonts w:asciiTheme="majorHAnsi" w:hAnsiTheme="majorHAnsi"/>
          <w:color w:val="000000" w:themeColor="text1"/>
          <w:sz w:val="20"/>
          <w:szCs w:val="20"/>
          <w:lang w:val="es-ES_tradnl"/>
        </w:rPr>
        <w:t xml:space="preserve"> Hinojosa Suárez</w:t>
      </w:r>
      <w:r w:rsidR="00923B1C" w:rsidRPr="004E7339">
        <w:rPr>
          <w:rFonts w:asciiTheme="majorHAnsi" w:hAnsiTheme="majorHAnsi"/>
          <w:color w:val="000000" w:themeColor="text1"/>
          <w:sz w:val="20"/>
          <w:szCs w:val="20"/>
          <w:lang w:val="es-ES_tradnl"/>
        </w:rPr>
        <w:t xml:space="preserve"> </w:t>
      </w:r>
      <w:r w:rsidR="00FF6F48" w:rsidRPr="004E7339">
        <w:rPr>
          <w:rFonts w:asciiTheme="majorHAnsi" w:hAnsiTheme="majorHAnsi"/>
          <w:color w:val="000000" w:themeColor="text1"/>
          <w:sz w:val="20"/>
          <w:szCs w:val="20"/>
          <w:lang w:val="es-ES_tradnl"/>
        </w:rPr>
        <w:t>y recuperar las tierras de pequeños ganaderos o campesinos de la región de</w:t>
      </w:r>
      <w:r w:rsidR="00510846" w:rsidRPr="004E7339">
        <w:rPr>
          <w:rFonts w:asciiTheme="majorHAnsi" w:hAnsiTheme="majorHAnsi"/>
          <w:color w:val="000000" w:themeColor="text1"/>
          <w:sz w:val="20"/>
          <w:szCs w:val="20"/>
          <w:lang w:val="es-ES_tradnl"/>
        </w:rPr>
        <w:t xml:space="preserve"> “El </w:t>
      </w:r>
      <w:r w:rsidR="00FF6F48" w:rsidRPr="004E7339">
        <w:rPr>
          <w:rFonts w:asciiTheme="majorHAnsi" w:hAnsiTheme="majorHAnsi"/>
          <w:color w:val="000000" w:themeColor="text1"/>
          <w:sz w:val="20"/>
          <w:szCs w:val="20"/>
          <w:lang w:val="es-ES_tradnl"/>
        </w:rPr>
        <w:t>Toco</w:t>
      </w:r>
      <w:r w:rsidR="00510846" w:rsidRPr="004E7339">
        <w:rPr>
          <w:rFonts w:asciiTheme="majorHAnsi" w:hAnsiTheme="majorHAnsi"/>
          <w:color w:val="000000" w:themeColor="text1"/>
          <w:sz w:val="20"/>
          <w:szCs w:val="20"/>
          <w:lang w:val="es-ES_tradnl"/>
        </w:rPr>
        <w:t>” que</w:t>
      </w:r>
      <w:r w:rsidR="00136C8D" w:rsidRPr="004E7339">
        <w:rPr>
          <w:rFonts w:asciiTheme="majorHAnsi" w:hAnsiTheme="majorHAnsi"/>
          <w:color w:val="000000" w:themeColor="text1"/>
          <w:sz w:val="20"/>
          <w:szCs w:val="20"/>
          <w:lang w:val="es-ES_tradnl"/>
        </w:rPr>
        <w:t xml:space="preserve"> habían sido desplazados</w:t>
      </w:r>
      <w:r w:rsidR="00982F06" w:rsidRPr="004E7339">
        <w:rPr>
          <w:rFonts w:asciiTheme="majorHAnsi" w:hAnsiTheme="majorHAnsi"/>
          <w:color w:val="000000" w:themeColor="text1"/>
          <w:sz w:val="20"/>
          <w:szCs w:val="20"/>
          <w:lang w:val="es-ES_tradnl"/>
        </w:rPr>
        <w:t xml:space="preserve">, </w:t>
      </w:r>
      <w:r w:rsidR="00175E56" w:rsidRPr="004E7339">
        <w:rPr>
          <w:rFonts w:asciiTheme="majorHAnsi" w:hAnsiTheme="majorHAnsi"/>
          <w:color w:val="000000" w:themeColor="text1"/>
          <w:sz w:val="20"/>
          <w:szCs w:val="20"/>
          <w:lang w:val="es-ES_tradnl"/>
        </w:rPr>
        <w:t xml:space="preserve">demostraban los vínculos con las AUC. </w:t>
      </w:r>
    </w:p>
    <w:p w14:paraId="54D68A56" w14:textId="1D6443B3" w:rsidR="00EF76C8" w:rsidRPr="004E7339" w:rsidRDefault="0061480C" w:rsidP="0061480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Luego</w:t>
      </w:r>
      <w:r w:rsidR="00175E56" w:rsidRPr="004E7339">
        <w:rPr>
          <w:rFonts w:asciiTheme="majorHAnsi" w:hAnsiTheme="majorHAnsi"/>
          <w:color w:val="000000" w:themeColor="text1"/>
          <w:sz w:val="20"/>
          <w:szCs w:val="20"/>
          <w:lang w:val="es-ES_tradnl"/>
        </w:rPr>
        <w:t xml:space="preserve"> </w:t>
      </w:r>
      <w:r w:rsidR="0024116A" w:rsidRPr="004E7339">
        <w:rPr>
          <w:rFonts w:asciiTheme="majorHAnsi" w:hAnsiTheme="majorHAnsi"/>
          <w:color w:val="000000" w:themeColor="text1"/>
          <w:sz w:val="20"/>
          <w:szCs w:val="20"/>
          <w:lang w:val="es-ES_tradnl"/>
        </w:rPr>
        <w:t xml:space="preserve">presentó un </w:t>
      </w:r>
      <w:r w:rsidR="00175E56" w:rsidRPr="004E7339">
        <w:rPr>
          <w:rFonts w:asciiTheme="majorHAnsi" w:hAnsiTheme="majorHAnsi"/>
          <w:color w:val="000000" w:themeColor="text1"/>
          <w:sz w:val="20"/>
          <w:szCs w:val="20"/>
          <w:lang w:val="es-ES_tradnl"/>
        </w:rPr>
        <w:t>recurso de casación</w:t>
      </w:r>
      <w:r w:rsidR="004B1AFC" w:rsidRPr="004E7339">
        <w:rPr>
          <w:rFonts w:asciiTheme="majorHAnsi" w:hAnsiTheme="majorHAnsi"/>
          <w:color w:val="000000" w:themeColor="text1"/>
          <w:sz w:val="20"/>
          <w:szCs w:val="20"/>
          <w:lang w:val="es-ES_tradnl"/>
        </w:rPr>
        <w:t>; sin embargo,</w:t>
      </w:r>
      <w:r w:rsidR="00BD5EEC" w:rsidRPr="004E7339">
        <w:rPr>
          <w:rFonts w:asciiTheme="majorHAnsi" w:hAnsiTheme="majorHAnsi"/>
          <w:color w:val="000000" w:themeColor="text1"/>
          <w:sz w:val="20"/>
          <w:szCs w:val="20"/>
          <w:lang w:val="es-ES_tradnl"/>
        </w:rPr>
        <w:t xml:space="preserve"> el 7 de febrero de 2011 </w:t>
      </w:r>
      <w:r w:rsidR="000D2612" w:rsidRPr="004E7339">
        <w:rPr>
          <w:rFonts w:asciiTheme="majorHAnsi" w:hAnsiTheme="majorHAnsi"/>
          <w:color w:val="000000" w:themeColor="text1"/>
          <w:sz w:val="20"/>
          <w:szCs w:val="20"/>
          <w:lang w:val="es-ES_tradnl"/>
        </w:rPr>
        <w:t xml:space="preserve">la </w:t>
      </w:r>
      <w:r w:rsidR="00BD5EEC" w:rsidRPr="004E7339">
        <w:rPr>
          <w:rFonts w:asciiTheme="majorHAnsi" w:hAnsiTheme="majorHAnsi"/>
          <w:color w:val="000000" w:themeColor="text1"/>
          <w:sz w:val="20"/>
          <w:szCs w:val="20"/>
          <w:lang w:val="es-ES_tradnl"/>
        </w:rPr>
        <w:t>Corte Suprema de Justicia</w:t>
      </w:r>
      <w:r w:rsidR="004B1AFC" w:rsidRPr="004E7339">
        <w:rPr>
          <w:rFonts w:asciiTheme="majorHAnsi" w:hAnsiTheme="majorHAnsi"/>
          <w:color w:val="000000" w:themeColor="text1"/>
          <w:sz w:val="20"/>
          <w:szCs w:val="20"/>
          <w:lang w:val="es-ES_tradnl"/>
        </w:rPr>
        <w:t xml:space="preserve"> rechazó la acción, al concluir </w:t>
      </w:r>
      <w:r w:rsidR="00BD5EEC" w:rsidRPr="004E7339">
        <w:rPr>
          <w:rFonts w:asciiTheme="majorHAnsi" w:hAnsiTheme="majorHAnsi"/>
          <w:color w:val="000000" w:themeColor="text1"/>
          <w:sz w:val="20"/>
          <w:szCs w:val="20"/>
          <w:lang w:val="es-ES_tradnl"/>
        </w:rPr>
        <w:t>que la labor de intermediació</w:t>
      </w:r>
      <w:r w:rsidR="00F414BE" w:rsidRPr="004E7339">
        <w:rPr>
          <w:rFonts w:asciiTheme="majorHAnsi" w:hAnsiTheme="majorHAnsi"/>
          <w:color w:val="000000" w:themeColor="text1"/>
          <w:sz w:val="20"/>
          <w:szCs w:val="20"/>
          <w:lang w:val="es-ES_tradnl"/>
        </w:rPr>
        <w:t>n llevada a cabo por el peticionario constituyó una forma de promoción del grupo armado.</w:t>
      </w:r>
      <w:r w:rsidR="00A10F78" w:rsidRPr="004E7339">
        <w:rPr>
          <w:rFonts w:asciiTheme="majorHAnsi" w:hAnsiTheme="majorHAnsi"/>
          <w:color w:val="000000" w:themeColor="text1"/>
          <w:sz w:val="20"/>
          <w:szCs w:val="20"/>
          <w:lang w:val="es-ES_tradnl"/>
        </w:rPr>
        <w:t xml:space="preserve"> </w:t>
      </w:r>
      <w:r w:rsidRPr="004E7339">
        <w:rPr>
          <w:rFonts w:asciiTheme="majorHAnsi" w:hAnsiTheme="majorHAnsi"/>
          <w:color w:val="000000" w:themeColor="text1"/>
          <w:sz w:val="20"/>
          <w:szCs w:val="20"/>
          <w:lang w:val="es-ES_tradnl"/>
        </w:rPr>
        <w:t>Por lo cual</w:t>
      </w:r>
      <w:r w:rsidR="00A10F78" w:rsidRPr="004E7339">
        <w:rPr>
          <w:rFonts w:asciiTheme="majorHAnsi" w:hAnsiTheme="majorHAnsi"/>
          <w:color w:val="000000" w:themeColor="text1"/>
          <w:sz w:val="20"/>
          <w:szCs w:val="20"/>
          <w:lang w:val="es-ES_tradnl"/>
        </w:rPr>
        <w:t xml:space="preserve"> interpuso</w:t>
      </w:r>
      <w:r w:rsidR="00F414BE" w:rsidRPr="004E7339">
        <w:rPr>
          <w:rFonts w:asciiTheme="majorHAnsi" w:hAnsiTheme="majorHAnsi"/>
          <w:color w:val="000000" w:themeColor="text1"/>
          <w:sz w:val="20"/>
          <w:szCs w:val="20"/>
          <w:lang w:val="es-ES_tradnl"/>
        </w:rPr>
        <w:t xml:space="preserve"> </w:t>
      </w:r>
      <w:r w:rsidR="00DD0169" w:rsidRPr="004E7339">
        <w:rPr>
          <w:rFonts w:asciiTheme="majorHAnsi" w:hAnsiTheme="majorHAnsi"/>
          <w:color w:val="000000" w:themeColor="text1"/>
          <w:sz w:val="20"/>
          <w:szCs w:val="20"/>
          <w:lang w:val="es-ES_tradnl"/>
        </w:rPr>
        <w:t xml:space="preserve">una </w:t>
      </w:r>
      <w:r w:rsidR="00F414BE" w:rsidRPr="004E7339">
        <w:rPr>
          <w:rFonts w:asciiTheme="majorHAnsi" w:hAnsiTheme="majorHAnsi"/>
          <w:color w:val="000000" w:themeColor="text1"/>
          <w:sz w:val="20"/>
          <w:szCs w:val="20"/>
          <w:lang w:val="es-ES_tradnl"/>
        </w:rPr>
        <w:t>acción de tutela contra las providencias</w:t>
      </w:r>
      <w:r w:rsidR="000D2612" w:rsidRPr="004E7339">
        <w:rPr>
          <w:rFonts w:asciiTheme="majorHAnsi" w:hAnsiTheme="majorHAnsi"/>
          <w:color w:val="000000" w:themeColor="text1"/>
          <w:sz w:val="20"/>
          <w:szCs w:val="20"/>
          <w:lang w:val="es-ES_tradnl"/>
        </w:rPr>
        <w:t xml:space="preserve">, </w:t>
      </w:r>
      <w:r w:rsidR="00A10F78" w:rsidRPr="004E7339">
        <w:rPr>
          <w:rFonts w:asciiTheme="majorHAnsi" w:hAnsiTheme="majorHAnsi"/>
          <w:color w:val="000000" w:themeColor="text1"/>
          <w:sz w:val="20"/>
          <w:szCs w:val="20"/>
          <w:lang w:val="es-ES_tradnl"/>
        </w:rPr>
        <w:t xml:space="preserve">pero el 5 de mayo de 2011 la </w:t>
      </w:r>
      <w:r w:rsidR="00FE4294" w:rsidRPr="004E7339">
        <w:rPr>
          <w:rFonts w:asciiTheme="majorHAnsi" w:hAnsiTheme="majorHAnsi"/>
          <w:color w:val="000000" w:themeColor="text1"/>
          <w:sz w:val="20"/>
          <w:szCs w:val="20"/>
          <w:lang w:val="es-ES_tradnl"/>
        </w:rPr>
        <w:t xml:space="preserve">Corte Suprema de </w:t>
      </w:r>
      <w:r w:rsidR="001057F4" w:rsidRPr="004E7339">
        <w:rPr>
          <w:rFonts w:asciiTheme="majorHAnsi" w:hAnsiTheme="majorHAnsi"/>
          <w:color w:val="000000" w:themeColor="text1"/>
          <w:sz w:val="20"/>
          <w:szCs w:val="20"/>
          <w:lang w:val="es-ES_tradnl"/>
        </w:rPr>
        <w:t>Justicia</w:t>
      </w:r>
      <w:r w:rsidR="00A10F78" w:rsidRPr="004E7339">
        <w:rPr>
          <w:rFonts w:asciiTheme="majorHAnsi" w:hAnsiTheme="majorHAnsi"/>
          <w:color w:val="000000" w:themeColor="text1"/>
          <w:sz w:val="20"/>
          <w:szCs w:val="20"/>
          <w:lang w:val="es-ES_tradnl"/>
        </w:rPr>
        <w:t xml:space="preserve"> inadmitió la demanda</w:t>
      </w:r>
      <w:r w:rsidR="00FE4294" w:rsidRPr="004E7339">
        <w:rPr>
          <w:rFonts w:asciiTheme="majorHAnsi" w:hAnsiTheme="majorHAnsi"/>
          <w:color w:val="000000" w:themeColor="text1"/>
          <w:sz w:val="20"/>
          <w:szCs w:val="20"/>
          <w:lang w:val="es-ES_tradnl"/>
        </w:rPr>
        <w:t xml:space="preserve">, </w:t>
      </w:r>
      <w:r w:rsidR="006D6C07" w:rsidRPr="004E7339">
        <w:rPr>
          <w:rFonts w:asciiTheme="majorHAnsi" w:hAnsiTheme="majorHAnsi"/>
          <w:color w:val="000000" w:themeColor="text1"/>
          <w:sz w:val="20"/>
          <w:szCs w:val="20"/>
          <w:lang w:val="es-ES_tradnl"/>
        </w:rPr>
        <w:t xml:space="preserve">bajo el argumento </w:t>
      </w:r>
      <w:r w:rsidR="00A10F78" w:rsidRPr="004E7339">
        <w:rPr>
          <w:rFonts w:asciiTheme="majorHAnsi" w:hAnsiTheme="majorHAnsi"/>
          <w:color w:val="000000" w:themeColor="text1"/>
          <w:sz w:val="20"/>
          <w:szCs w:val="20"/>
          <w:lang w:val="es-ES_tradnl"/>
        </w:rPr>
        <w:t xml:space="preserve">de </w:t>
      </w:r>
      <w:r w:rsidR="006D6C07" w:rsidRPr="004E7339">
        <w:rPr>
          <w:rFonts w:asciiTheme="majorHAnsi" w:hAnsiTheme="majorHAnsi"/>
          <w:color w:val="000000" w:themeColor="text1"/>
          <w:sz w:val="20"/>
          <w:szCs w:val="20"/>
          <w:lang w:val="es-ES_tradnl"/>
        </w:rPr>
        <w:t xml:space="preserve">que no procede tutela contra las sentencias de la Corte Suprema de Justicia. </w:t>
      </w:r>
      <w:r w:rsidRPr="004E7339">
        <w:rPr>
          <w:rFonts w:asciiTheme="majorHAnsi" w:hAnsiTheme="majorHAnsi"/>
          <w:color w:val="000000" w:themeColor="text1"/>
          <w:sz w:val="20"/>
          <w:szCs w:val="20"/>
          <w:lang w:val="es-ES_tradnl"/>
        </w:rPr>
        <w:t>E</w:t>
      </w:r>
      <w:r w:rsidR="002761C4" w:rsidRPr="004E7339">
        <w:rPr>
          <w:rFonts w:asciiTheme="majorHAnsi" w:hAnsiTheme="majorHAnsi"/>
          <w:color w:val="000000" w:themeColor="text1"/>
          <w:sz w:val="20"/>
          <w:szCs w:val="20"/>
          <w:lang w:val="es-ES_tradnl"/>
        </w:rPr>
        <w:t xml:space="preserve">l 9 de agosto de 2011 </w:t>
      </w:r>
      <w:r w:rsidRPr="004E7339">
        <w:rPr>
          <w:rFonts w:asciiTheme="majorHAnsi" w:hAnsiTheme="majorHAnsi"/>
          <w:color w:val="000000" w:themeColor="text1"/>
          <w:sz w:val="20"/>
          <w:szCs w:val="20"/>
          <w:lang w:val="es-ES_tradnl"/>
        </w:rPr>
        <w:t xml:space="preserve">presentó </w:t>
      </w:r>
      <w:r w:rsidR="006D6C07" w:rsidRPr="004E7339">
        <w:rPr>
          <w:rFonts w:asciiTheme="majorHAnsi" w:hAnsiTheme="majorHAnsi"/>
          <w:color w:val="000000" w:themeColor="text1"/>
          <w:sz w:val="20"/>
          <w:szCs w:val="20"/>
          <w:lang w:val="es-ES_tradnl"/>
        </w:rPr>
        <w:t xml:space="preserve">una </w:t>
      </w:r>
      <w:r w:rsidR="00023176" w:rsidRPr="004E7339">
        <w:rPr>
          <w:rFonts w:asciiTheme="majorHAnsi" w:hAnsiTheme="majorHAnsi"/>
          <w:color w:val="000000" w:themeColor="text1"/>
          <w:sz w:val="20"/>
          <w:szCs w:val="20"/>
          <w:lang w:val="es-ES_tradnl"/>
        </w:rPr>
        <w:t xml:space="preserve">segunda </w:t>
      </w:r>
      <w:r w:rsidR="006D6C07" w:rsidRPr="004E7339">
        <w:rPr>
          <w:rFonts w:asciiTheme="majorHAnsi" w:hAnsiTheme="majorHAnsi"/>
          <w:color w:val="000000" w:themeColor="text1"/>
          <w:sz w:val="20"/>
          <w:szCs w:val="20"/>
          <w:lang w:val="es-ES_tradnl"/>
        </w:rPr>
        <w:t>acción de tutela</w:t>
      </w:r>
      <w:r w:rsidR="00EF76C8" w:rsidRPr="004E7339">
        <w:rPr>
          <w:rFonts w:asciiTheme="majorHAnsi" w:hAnsiTheme="majorHAnsi"/>
          <w:color w:val="000000" w:themeColor="text1"/>
          <w:sz w:val="20"/>
          <w:szCs w:val="20"/>
          <w:lang w:val="es-ES_tradnl"/>
        </w:rPr>
        <w:t xml:space="preserve">, pero que el 24 de agosto de 2011 el Consejo Seccional de la Judicatura de Cundinamarca la negó. El peticionario resalta que a pesar de que impugnó esta decisión el 12 de septiembre de 2011 el Consejo Superior de la Judicatura confirmó el rechazo de la acción. </w:t>
      </w:r>
    </w:p>
    <w:p w14:paraId="48982E33" w14:textId="3618F029" w:rsidR="004E2A55" w:rsidRPr="004E7339" w:rsidRDefault="00EF76C8" w:rsidP="00EF76C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 xml:space="preserve">Finalmente, </w:t>
      </w:r>
      <w:r w:rsidR="00E508A4" w:rsidRPr="004E7339">
        <w:rPr>
          <w:rFonts w:asciiTheme="majorHAnsi" w:hAnsiTheme="majorHAnsi"/>
          <w:color w:val="000000" w:themeColor="text1"/>
          <w:sz w:val="20"/>
          <w:szCs w:val="20"/>
          <w:lang w:val="es-ES_tradnl"/>
        </w:rPr>
        <w:t>presentó una acción de revisión en</w:t>
      </w:r>
      <w:r w:rsidR="00A20F6C" w:rsidRPr="004E7339">
        <w:rPr>
          <w:rFonts w:asciiTheme="majorHAnsi" w:hAnsiTheme="majorHAnsi"/>
          <w:color w:val="000000" w:themeColor="text1"/>
          <w:sz w:val="20"/>
          <w:szCs w:val="20"/>
          <w:lang w:val="es-ES_tradnl"/>
        </w:rPr>
        <w:t xml:space="preserve"> </w:t>
      </w:r>
      <w:r w:rsidR="00E508A4" w:rsidRPr="004E7339">
        <w:rPr>
          <w:rFonts w:asciiTheme="majorHAnsi" w:hAnsiTheme="majorHAnsi"/>
          <w:color w:val="000000" w:themeColor="text1"/>
          <w:sz w:val="20"/>
          <w:szCs w:val="20"/>
          <w:lang w:val="es-ES_tradnl"/>
        </w:rPr>
        <w:t xml:space="preserve">contra la sentencia emitida el 16 de julio de 2008 por el Tribunal Superior del Distrito Judicial de Valledupar, </w:t>
      </w:r>
      <w:r w:rsidR="00046C00" w:rsidRPr="004E7339">
        <w:rPr>
          <w:rFonts w:asciiTheme="majorHAnsi" w:hAnsiTheme="majorHAnsi"/>
          <w:color w:val="000000" w:themeColor="text1"/>
          <w:sz w:val="20"/>
          <w:szCs w:val="20"/>
          <w:lang w:val="es-ES_tradnl"/>
        </w:rPr>
        <w:t>la cual fue inadmitida</w:t>
      </w:r>
      <w:r w:rsidRPr="004E7339">
        <w:rPr>
          <w:rFonts w:asciiTheme="majorHAnsi" w:hAnsiTheme="majorHAnsi"/>
          <w:color w:val="000000" w:themeColor="text1"/>
          <w:sz w:val="20"/>
          <w:szCs w:val="20"/>
          <w:lang w:val="es-ES_tradnl"/>
        </w:rPr>
        <w:t xml:space="preserve"> el 13 de septiembre de 2013 </w:t>
      </w:r>
      <w:r w:rsidR="00046C00" w:rsidRPr="004E7339">
        <w:rPr>
          <w:rFonts w:asciiTheme="majorHAnsi" w:hAnsiTheme="majorHAnsi"/>
          <w:color w:val="000000" w:themeColor="text1"/>
          <w:sz w:val="20"/>
          <w:szCs w:val="20"/>
          <w:lang w:val="es-ES_tradnl"/>
        </w:rPr>
        <w:t xml:space="preserve">por </w:t>
      </w:r>
      <w:r w:rsidRPr="004E7339">
        <w:rPr>
          <w:rFonts w:asciiTheme="majorHAnsi" w:hAnsiTheme="majorHAnsi"/>
          <w:color w:val="000000" w:themeColor="text1"/>
          <w:sz w:val="20"/>
          <w:szCs w:val="20"/>
          <w:lang w:val="es-ES_tradnl"/>
        </w:rPr>
        <w:t xml:space="preserve">la Corte Suprema de Justicia, al considerar </w:t>
      </w:r>
      <w:r w:rsidR="004245EC" w:rsidRPr="004E7339">
        <w:rPr>
          <w:rFonts w:asciiTheme="majorHAnsi" w:hAnsiTheme="majorHAnsi"/>
          <w:color w:val="000000" w:themeColor="text1"/>
          <w:sz w:val="20"/>
          <w:szCs w:val="20"/>
          <w:lang w:val="es-ES_tradnl"/>
        </w:rPr>
        <w:t xml:space="preserve">que </w:t>
      </w:r>
      <w:r w:rsidRPr="004E7339">
        <w:rPr>
          <w:rFonts w:asciiTheme="majorHAnsi" w:hAnsiTheme="majorHAnsi"/>
          <w:color w:val="000000" w:themeColor="text1"/>
          <w:sz w:val="20"/>
          <w:szCs w:val="20"/>
          <w:lang w:val="es-ES_tradnl"/>
        </w:rPr>
        <w:t xml:space="preserve">en la demanda se habían allegado </w:t>
      </w:r>
      <w:r w:rsidR="00017EF7" w:rsidRPr="004E7339">
        <w:rPr>
          <w:rFonts w:asciiTheme="majorHAnsi" w:hAnsiTheme="majorHAnsi"/>
          <w:color w:val="000000" w:themeColor="text1"/>
          <w:sz w:val="20"/>
          <w:szCs w:val="20"/>
          <w:lang w:val="es-ES_tradnl"/>
        </w:rPr>
        <w:t xml:space="preserve">únicamente </w:t>
      </w:r>
      <w:r w:rsidRPr="004E7339">
        <w:rPr>
          <w:rFonts w:asciiTheme="majorHAnsi" w:hAnsiTheme="majorHAnsi"/>
          <w:color w:val="000000" w:themeColor="text1"/>
          <w:sz w:val="20"/>
          <w:szCs w:val="20"/>
          <w:lang w:val="es-ES_tradnl"/>
        </w:rPr>
        <w:t>copias de los fallos</w:t>
      </w:r>
      <w:r w:rsidR="00EA198D" w:rsidRPr="004E7339">
        <w:rPr>
          <w:rFonts w:asciiTheme="majorHAnsi" w:hAnsiTheme="majorHAnsi"/>
          <w:color w:val="000000" w:themeColor="text1"/>
          <w:sz w:val="20"/>
          <w:szCs w:val="20"/>
          <w:lang w:val="es-ES_tradnl"/>
        </w:rPr>
        <w:t xml:space="preserve">, sin establecer un razonamiento sustancial que </w:t>
      </w:r>
      <w:r w:rsidR="00DD0169" w:rsidRPr="004E7339">
        <w:rPr>
          <w:rFonts w:asciiTheme="majorHAnsi" w:hAnsiTheme="majorHAnsi"/>
          <w:color w:val="000000" w:themeColor="text1"/>
          <w:sz w:val="20"/>
          <w:szCs w:val="20"/>
          <w:lang w:val="es-ES_tradnl"/>
        </w:rPr>
        <w:t>indicara</w:t>
      </w:r>
      <w:r w:rsidR="00EA198D" w:rsidRPr="004E7339">
        <w:rPr>
          <w:rFonts w:asciiTheme="majorHAnsi" w:hAnsiTheme="majorHAnsi"/>
          <w:color w:val="000000" w:themeColor="text1"/>
          <w:sz w:val="20"/>
          <w:szCs w:val="20"/>
          <w:lang w:val="es-ES_tradnl"/>
        </w:rPr>
        <w:t xml:space="preserve"> por</w:t>
      </w:r>
      <w:r w:rsidR="00017EF7" w:rsidRPr="004E7339">
        <w:rPr>
          <w:rFonts w:asciiTheme="majorHAnsi" w:hAnsiTheme="majorHAnsi"/>
          <w:color w:val="000000" w:themeColor="text1"/>
          <w:sz w:val="20"/>
          <w:szCs w:val="20"/>
          <w:lang w:val="es-ES_tradnl"/>
        </w:rPr>
        <w:t xml:space="preserve"> </w:t>
      </w:r>
      <w:r w:rsidR="00EA198D" w:rsidRPr="004E7339">
        <w:rPr>
          <w:rFonts w:asciiTheme="majorHAnsi" w:hAnsiTheme="majorHAnsi"/>
          <w:color w:val="000000" w:themeColor="text1"/>
          <w:sz w:val="20"/>
          <w:szCs w:val="20"/>
          <w:lang w:val="es-ES_tradnl"/>
        </w:rPr>
        <w:t>qu</w:t>
      </w:r>
      <w:r w:rsidR="00017EF7" w:rsidRPr="004E7339">
        <w:rPr>
          <w:rFonts w:asciiTheme="majorHAnsi" w:hAnsiTheme="majorHAnsi"/>
          <w:color w:val="000000" w:themeColor="text1"/>
          <w:sz w:val="20"/>
          <w:szCs w:val="20"/>
          <w:lang w:val="es-ES_tradnl"/>
        </w:rPr>
        <w:t>é</w:t>
      </w:r>
      <w:r w:rsidR="00EA198D" w:rsidRPr="004E7339">
        <w:rPr>
          <w:rFonts w:asciiTheme="majorHAnsi" w:hAnsiTheme="majorHAnsi"/>
          <w:color w:val="000000" w:themeColor="text1"/>
          <w:sz w:val="20"/>
          <w:szCs w:val="20"/>
          <w:lang w:val="es-ES_tradnl"/>
        </w:rPr>
        <w:t xml:space="preserve"> l</w:t>
      </w:r>
      <w:r w:rsidR="00B400E5" w:rsidRPr="004E7339">
        <w:rPr>
          <w:rFonts w:asciiTheme="majorHAnsi" w:hAnsiTheme="majorHAnsi"/>
          <w:color w:val="000000" w:themeColor="text1"/>
          <w:sz w:val="20"/>
          <w:szCs w:val="20"/>
          <w:lang w:val="es-ES_tradnl"/>
        </w:rPr>
        <w:t xml:space="preserve">a información aportada </w:t>
      </w:r>
      <w:r w:rsidR="00DD0169" w:rsidRPr="004E7339">
        <w:rPr>
          <w:rFonts w:asciiTheme="majorHAnsi" w:hAnsiTheme="majorHAnsi"/>
          <w:color w:val="000000" w:themeColor="text1"/>
          <w:sz w:val="20"/>
          <w:szCs w:val="20"/>
          <w:lang w:val="es-ES_tradnl"/>
        </w:rPr>
        <w:t>podía</w:t>
      </w:r>
      <w:r w:rsidR="00B400E5" w:rsidRPr="004E7339">
        <w:rPr>
          <w:rFonts w:asciiTheme="majorHAnsi" w:hAnsiTheme="majorHAnsi"/>
          <w:color w:val="000000" w:themeColor="text1"/>
          <w:sz w:val="20"/>
          <w:szCs w:val="20"/>
          <w:lang w:val="es-ES_tradnl"/>
        </w:rPr>
        <w:t xml:space="preserve"> constituir </w:t>
      </w:r>
      <w:r w:rsidR="001057F4" w:rsidRPr="004E7339">
        <w:rPr>
          <w:rFonts w:asciiTheme="majorHAnsi" w:hAnsiTheme="majorHAnsi"/>
          <w:color w:val="000000" w:themeColor="text1"/>
          <w:sz w:val="20"/>
          <w:szCs w:val="20"/>
          <w:lang w:val="es-ES_tradnl"/>
        </w:rPr>
        <w:t>una nueva</w:t>
      </w:r>
      <w:r w:rsidR="00DD0169" w:rsidRPr="004E7339">
        <w:rPr>
          <w:rFonts w:asciiTheme="majorHAnsi" w:hAnsiTheme="majorHAnsi"/>
          <w:color w:val="000000" w:themeColor="text1"/>
          <w:sz w:val="20"/>
          <w:szCs w:val="20"/>
          <w:lang w:val="es-ES_tradnl"/>
        </w:rPr>
        <w:t xml:space="preserve"> </w:t>
      </w:r>
      <w:r w:rsidR="00B400E5" w:rsidRPr="004E7339">
        <w:rPr>
          <w:rFonts w:asciiTheme="majorHAnsi" w:hAnsiTheme="majorHAnsi"/>
          <w:color w:val="000000" w:themeColor="text1"/>
          <w:sz w:val="20"/>
          <w:szCs w:val="20"/>
          <w:lang w:val="es-ES_tradnl"/>
        </w:rPr>
        <w:t>prueba</w:t>
      </w:r>
      <w:r w:rsidR="001057F4" w:rsidRPr="004E7339">
        <w:rPr>
          <w:rFonts w:asciiTheme="majorHAnsi" w:hAnsiTheme="majorHAnsi"/>
          <w:color w:val="000000" w:themeColor="text1"/>
          <w:sz w:val="20"/>
          <w:szCs w:val="20"/>
          <w:lang w:val="es-ES_tradnl"/>
        </w:rPr>
        <w:t xml:space="preserve">. </w:t>
      </w:r>
      <w:r w:rsidR="00017EF7" w:rsidRPr="004E7339">
        <w:rPr>
          <w:rFonts w:asciiTheme="majorHAnsi" w:hAnsiTheme="majorHAnsi"/>
          <w:color w:val="000000" w:themeColor="text1"/>
          <w:sz w:val="20"/>
          <w:szCs w:val="20"/>
          <w:lang w:val="es-ES_tradnl"/>
        </w:rPr>
        <w:t xml:space="preserve">El 20 de octubre de 2011 </w:t>
      </w:r>
      <w:r w:rsidR="00A10F78" w:rsidRPr="004E7339">
        <w:rPr>
          <w:rFonts w:asciiTheme="majorHAnsi" w:hAnsiTheme="majorHAnsi"/>
          <w:color w:val="000000" w:themeColor="text1"/>
          <w:sz w:val="20"/>
          <w:szCs w:val="20"/>
          <w:lang w:val="es-ES_tradnl"/>
        </w:rPr>
        <w:t xml:space="preserve">la Corte Constitucional decidió </w:t>
      </w:r>
      <w:r w:rsidR="004E2A55" w:rsidRPr="004E7339">
        <w:rPr>
          <w:rFonts w:asciiTheme="majorHAnsi" w:hAnsiTheme="majorHAnsi"/>
          <w:color w:val="000000" w:themeColor="text1"/>
          <w:sz w:val="20"/>
          <w:szCs w:val="20"/>
          <w:lang w:val="es-ES_tradnl"/>
        </w:rPr>
        <w:t xml:space="preserve">el </w:t>
      </w:r>
      <w:r w:rsidR="00A10F78" w:rsidRPr="004E7339">
        <w:rPr>
          <w:rFonts w:asciiTheme="majorHAnsi" w:hAnsiTheme="majorHAnsi"/>
          <w:color w:val="000000" w:themeColor="text1"/>
          <w:sz w:val="20"/>
          <w:szCs w:val="20"/>
          <w:lang w:val="es-ES_tradnl"/>
        </w:rPr>
        <w:t xml:space="preserve">no escoger </w:t>
      </w:r>
      <w:r w:rsidR="002E7C18" w:rsidRPr="004E7339">
        <w:rPr>
          <w:rFonts w:asciiTheme="majorHAnsi" w:hAnsiTheme="majorHAnsi"/>
          <w:color w:val="000000" w:themeColor="text1"/>
          <w:sz w:val="20"/>
          <w:szCs w:val="20"/>
          <w:lang w:val="es-ES_tradnl"/>
        </w:rPr>
        <w:t>la sentencia para revisión.</w:t>
      </w:r>
    </w:p>
    <w:p w14:paraId="4B09A587" w14:textId="40D8D4B3" w:rsidR="004B1AFC" w:rsidRPr="004E7339" w:rsidRDefault="00A10F78" w:rsidP="00A10F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 xml:space="preserve">En </w:t>
      </w:r>
      <w:r w:rsidR="0019752E" w:rsidRPr="004E7339">
        <w:rPr>
          <w:rFonts w:asciiTheme="majorHAnsi" w:hAnsiTheme="majorHAnsi"/>
          <w:color w:val="000000" w:themeColor="text1"/>
          <w:sz w:val="20"/>
          <w:szCs w:val="20"/>
          <w:lang w:val="es-ES_tradnl"/>
        </w:rPr>
        <w:t>suma</w:t>
      </w:r>
      <w:r w:rsidRPr="004E7339">
        <w:rPr>
          <w:rFonts w:asciiTheme="majorHAnsi" w:hAnsiTheme="majorHAnsi"/>
          <w:color w:val="000000" w:themeColor="text1"/>
          <w:sz w:val="20"/>
          <w:szCs w:val="20"/>
          <w:lang w:val="es-ES_tradnl"/>
        </w:rPr>
        <w:t>, e</w:t>
      </w:r>
      <w:r w:rsidR="00A91266" w:rsidRPr="004E7339">
        <w:rPr>
          <w:rFonts w:asciiTheme="majorHAnsi" w:hAnsiTheme="majorHAnsi"/>
          <w:color w:val="000000" w:themeColor="text1"/>
          <w:sz w:val="20"/>
          <w:szCs w:val="20"/>
          <w:lang w:val="es-ES_tradnl"/>
        </w:rPr>
        <w:t xml:space="preserve">l peticionario </w:t>
      </w:r>
      <w:r w:rsidR="00DA4740" w:rsidRPr="004E7339">
        <w:rPr>
          <w:rFonts w:asciiTheme="majorHAnsi" w:hAnsiTheme="majorHAnsi"/>
          <w:color w:val="000000" w:themeColor="text1"/>
          <w:sz w:val="20"/>
          <w:szCs w:val="20"/>
          <w:lang w:val="es-ES_tradnl"/>
        </w:rPr>
        <w:t>alega</w:t>
      </w:r>
      <w:r w:rsidR="00A91266" w:rsidRPr="004E7339">
        <w:rPr>
          <w:rFonts w:asciiTheme="majorHAnsi" w:hAnsiTheme="majorHAnsi"/>
          <w:color w:val="000000" w:themeColor="text1"/>
          <w:sz w:val="20"/>
          <w:szCs w:val="20"/>
          <w:lang w:val="es-ES_tradnl"/>
        </w:rPr>
        <w:t xml:space="preserve"> que se </w:t>
      </w:r>
      <w:r w:rsidR="002B21CC" w:rsidRPr="004E7339">
        <w:rPr>
          <w:rFonts w:asciiTheme="majorHAnsi" w:hAnsiTheme="majorHAnsi"/>
          <w:color w:val="000000" w:themeColor="text1"/>
          <w:sz w:val="20"/>
          <w:szCs w:val="20"/>
          <w:lang w:val="es-ES_tradnl"/>
        </w:rPr>
        <w:t>vulneró su derecho a ser juzgado con las debidas garantías</w:t>
      </w:r>
      <w:r w:rsidRPr="004E7339">
        <w:rPr>
          <w:rFonts w:asciiTheme="majorHAnsi" w:hAnsiTheme="majorHAnsi"/>
          <w:color w:val="000000" w:themeColor="text1"/>
          <w:sz w:val="20"/>
          <w:szCs w:val="20"/>
          <w:lang w:val="es-ES_tradnl"/>
        </w:rPr>
        <w:t>, dado que las autoridades judiciales no valoraron</w:t>
      </w:r>
      <w:r w:rsidR="002B21CC" w:rsidRPr="004E7339">
        <w:rPr>
          <w:rFonts w:asciiTheme="majorHAnsi" w:hAnsiTheme="majorHAnsi"/>
          <w:color w:val="000000" w:themeColor="text1"/>
          <w:sz w:val="20"/>
          <w:szCs w:val="20"/>
          <w:lang w:val="es-ES_tradnl"/>
        </w:rPr>
        <w:t xml:space="preserve"> </w:t>
      </w:r>
      <w:r w:rsidR="00DA4740" w:rsidRPr="004E7339">
        <w:rPr>
          <w:rFonts w:asciiTheme="majorHAnsi" w:hAnsiTheme="majorHAnsi"/>
          <w:color w:val="000000" w:themeColor="text1"/>
          <w:sz w:val="20"/>
          <w:szCs w:val="20"/>
          <w:lang w:val="es-ES_tradnl"/>
        </w:rPr>
        <w:t xml:space="preserve">las </w:t>
      </w:r>
      <w:r w:rsidR="002B21CC" w:rsidRPr="004E7339">
        <w:rPr>
          <w:rFonts w:asciiTheme="majorHAnsi" w:hAnsiTheme="majorHAnsi"/>
          <w:color w:val="000000" w:themeColor="text1"/>
          <w:sz w:val="20"/>
          <w:szCs w:val="20"/>
          <w:lang w:val="es-ES_tradnl"/>
        </w:rPr>
        <w:t>pruebas a su favor</w:t>
      </w:r>
      <w:r w:rsidRPr="004E7339">
        <w:rPr>
          <w:rFonts w:asciiTheme="majorHAnsi" w:hAnsiTheme="majorHAnsi"/>
          <w:color w:val="000000" w:themeColor="text1"/>
          <w:sz w:val="20"/>
          <w:szCs w:val="20"/>
          <w:lang w:val="es-ES_tradnl"/>
        </w:rPr>
        <w:t>, particularmente los testimonios</w:t>
      </w:r>
      <w:r w:rsidR="00DA4740" w:rsidRPr="004E7339">
        <w:rPr>
          <w:rFonts w:asciiTheme="majorHAnsi" w:hAnsiTheme="majorHAnsi"/>
          <w:color w:val="000000" w:themeColor="text1"/>
          <w:sz w:val="20"/>
          <w:szCs w:val="20"/>
          <w:lang w:val="es-ES_tradnl"/>
        </w:rPr>
        <w:t xml:space="preserve"> y </w:t>
      </w:r>
      <w:r w:rsidR="002B21CC" w:rsidRPr="004E7339">
        <w:rPr>
          <w:rFonts w:asciiTheme="majorHAnsi" w:hAnsiTheme="majorHAnsi"/>
          <w:color w:val="000000" w:themeColor="text1"/>
          <w:sz w:val="20"/>
          <w:szCs w:val="20"/>
          <w:lang w:val="es-ES_tradnl"/>
        </w:rPr>
        <w:t>daños so</w:t>
      </w:r>
      <w:r w:rsidR="008C20D2" w:rsidRPr="004E7339">
        <w:rPr>
          <w:rFonts w:asciiTheme="majorHAnsi" w:hAnsiTheme="majorHAnsi"/>
          <w:color w:val="000000" w:themeColor="text1"/>
          <w:sz w:val="20"/>
          <w:szCs w:val="20"/>
          <w:lang w:val="es-ES_tradnl"/>
        </w:rPr>
        <w:t xml:space="preserve">bre </w:t>
      </w:r>
      <w:r w:rsidRPr="004E7339">
        <w:rPr>
          <w:rFonts w:asciiTheme="majorHAnsi" w:hAnsiTheme="majorHAnsi"/>
          <w:color w:val="000000" w:themeColor="text1"/>
          <w:sz w:val="20"/>
          <w:szCs w:val="20"/>
          <w:lang w:val="es-ES_tradnl"/>
        </w:rPr>
        <w:t xml:space="preserve">sus </w:t>
      </w:r>
      <w:r w:rsidR="008C20D2" w:rsidRPr="004E7339">
        <w:rPr>
          <w:rFonts w:asciiTheme="majorHAnsi" w:hAnsiTheme="majorHAnsi"/>
          <w:color w:val="000000" w:themeColor="text1"/>
          <w:sz w:val="20"/>
          <w:szCs w:val="20"/>
          <w:lang w:val="es-ES_tradnl"/>
        </w:rPr>
        <w:t>bienes por parte de los grupos al margen de la ley</w:t>
      </w:r>
      <w:r w:rsidRPr="004E7339">
        <w:rPr>
          <w:rFonts w:asciiTheme="majorHAnsi" w:hAnsiTheme="majorHAnsi"/>
          <w:color w:val="000000" w:themeColor="text1"/>
          <w:sz w:val="20"/>
          <w:szCs w:val="20"/>
          <w:lang w:val="es-ES_tradnl"/>
        </w:rPr>
        <w:t xml:space="preserve">. Asimismo, agrega que </w:t>
      </w:r>
      <w:r w:rsidR="00A45B25" w:rsidRPr="004E7339">
        <w:rPr>
          <w:rFonts w:asciiTheme="majorHAnsi" w:hAnsiTheme="majorHAnsi"/>
          <w:color w:val="000000" w:themeColor="text1"/>
          <w:sz w:val="20"/>
          <w:szCs w:val="20"/>
          <w:lang w:val="es-ES_tradnl"/>
        </w:rPr>
        <w:t xml:space="preserve">algunas pruebas se </w:t>
      </w:r>
      <w:r w:rsidRPr="004E7339">
        <w:rPr>
          <w:rFonts w:asciiTheme="majorHAnsi" w:hAnsiTheme="majorHAnsi"/>
          <w:color w:val="000000" w:themeColor="text1"/>
          <w:sz w:val="20"/>
          <w:szCs w:val="20"/>
          <w:lang w:val="es-ES_tradnl"/>
        </w:rPr>
        <w:t>valoraron</w:t>
      </w:r>
      <w:r w:rsidR="00DA4740" w:rsidRPr="004E7339">
        <w:rPr>
          <w:rFonts w:asciiTheme="majorHAnsi" w:hAnsiTheme="majorHAnsi"/>
          <w:color w:val="000000" w:themeColor="text1"/>
          <w:sz w:val="20"/>
          <w:szCs w:val="20"/>
          <w:lang w:val="es-ES_tradnl"/>
        </w:rPr>
        <w:t xml:space="preserve"> </w:t>
      </w:r>
      <w:r w:rsidR="00A45B25" w:rsidRPr="004E7339">
        <w:rPr>
          <w:rFonts w:asciiTheme="majorHAnsi" w:hAnsiTheme="majorHAnsi"/>
          <w:color w:val="000000" w:themeColor="text1"/>
          <w:sz w:val="20"/>
          <w:szCs w:val="20"/>
          <w:lang w:val="es-ES_tradnl"/>
        </w:rPr>
        <w:t>erróneamente y se</w:t>
      </w:r>
      <w:r w:rsidRPr="004E7339">
        <w:rPr>
          <w:rFonts w:asciiTheme="majorHAnsi" w:hAnsiTheme="majorHAnsi"/>
          <w:color w:val="000000" w:themeColor="text1"/>
          <w:sz w:val="20"/>
          <w:szCs w:val="20"/>
          <w:lang w:val="es-ES_tradnl"/>
        </w:rPr>
        <w:t xml:space="preserve"> excluyeron</w:t>
      </w:r>
      <w:r w:rsidR="00532140" w:rsidRPr="004E7339">
        <w:rPr>
          <w:rFonts w:asciiTheme="majorHAnsi" w:hAnsiTheme="majorHAnsi"/>
          <w:color w:val="000000" w:themeColor="text1"/>
          <w:sz w:val="20"/>
          <w:szCs w:val="20"/>
          <w:lang w:val="es-ES_tradnl"/>
        </w:rPr>
        <w:t xml:space="preserve"> </w:t>
      </w:r>
      <w:r w:rsidR="00A45B25" w:rsidRPr="004E7339">
        <w:rPr>
          <w:rFonts w:asciiTheme="majorHAnsi" w:hAnsiTheme="majorHAnsi"/>
          <w:color w:val="000000" w:themeColor="text1"/>
          <w:sz w:val="20"/>
          <w:szCs w:val="20"/>
          <w:lang w:val="es-ES_tradnl"/>
        </w:rPr>
        <w:t>sin justa causa</w:t>
      </w:r>
      <w:r w:rsidR="00532140" w:rsidRPr="004E7339">
        <w:rPr>
          <w:rFonts w:asciiTheme="majorHAnsi" w:hAnsiTheme="majorHAnsi"/>
          <w:color w:val="000000" w:themeColor="text1"/>
          <w:sz w:val="20"/>
          <w:szCs w:val="20"/>
          <w:lang w:val="es-ES_tradnl"/>
        </w:rPr>
        <w:t xml:space="preserve">. </w:t>
      </w:r>
      <w:r w:rsidRPr="004E7339">
        <w:rPr>
          <w:rFonts w:asciiTheme="majorHAnsi" w:hAnsiTheme="majorHAnsi"/>
          <w:color w:val="000000" w:themeColor="text1"/>
          <w:sz w:val="20"/>
          <w:szCs w:val="20"/>
          <w:lang w:val="es-ES_tradnl"/>
        </w:rPr>
        <w:t>Añade</w:t>
      </w:r>
      <w:r w:rsidR="008871E3" w:rsidRPr="004E7339">
        <w:rPr>
          <w:rFonts w:asciiTheme="majorHAnsi" w:hAnsiTheme="majorHAnsi"/>
          <w:color w:val="000000" w:themeColor="text1"/>
          <w:sz w:val="20"/>
          <w:szCs w:val="20"/>
          <w:lang w:val="es-ES_tradnl"/>
        </w:rPr>
        <w:t xml:space="preserve"> que </w:t>
      </w:r>
      <w:r w:rsidR="008F4FA6" w:rsidRPr="004E7339">
        <w:rPr>
          <w:rFonts w:asciiTheme="majorHAnsi" w:hAnsiTheme="majorHAnsi"/>
          <w:color w:val="000000" w:themeColor="text1"/>
          <w:sz w:val="20"/>
          <w:szCs w:val="20"/>
          <w:lang w:val="es-ES_tradnl"/>
        </w:rPr>
        <w:t xml:space="preserve">se vulneró </w:t>
      </w:r>
      <w:r w:rsidR="004C737E" w:rsidRPr="004E7339">
        <w:rPr>
          <w:rFonts w:asciiTheme="majorHAnsi" w:hAnsiTheme="majorHAnsi"/>
          <w:color w:val="000000" w:themeColor="text1"/>
          <w:sz w:val="20"/>
          <w:szCs w:val="20"/>
          <w:lang w:val="es-ES_tradnl"/>
        </w:rPr>
        <w:t>el</w:t>
      </w:r>
      <w:r w:rsidR="008F4FA6" w:rsidRPr="004E7339">
        <w:rPr>
          <w:rFonts w:asciiTheme="majorHAnsi" w:hAnsiTheme="majorHAnsi"/>
          <w:color w:val="000000" w:themeColor="text1"/>
          <w:sz w:val="20"/>
          <w:szCs w:val="20"/>
          <w:lang w:val="es-ES_tradnl"/>
        </w:rPr>
        <w:t xml:space="preserve"> derecho a la presunción de inocencia</w:t>
      </w:r>
      <w:r w:rsidR="0085784E" w:rsidRPr="004E7339">
        <w:rPr>
          <w:rFonts w:asciiTheme="majorHAnsi" w:hAnsiTheme="majorHAnsi"/>
          <w:color w:val="000000" w:themeColor="text1"/>
          <w:sz w:val="20"/>
          <w:szCs w:val="20"/>
          <w:lang w:val="es-ES_tradnl"/>
        </w:rPr>
        <w:t xml:space="preserve"> y </w:t>
      </w:r>
      <w:r w:rsidR="007D2BDF" w:rsidRPr="004E7339">
        <w:rPr>
          <w:rFonts w:asciiTheme="majorHAnsi" w:hAnsiTheme="majorHAnsi"/>
          <w:color w:val="000000" w:themeColor="text1"/>
          <w:sz w:val="20"/>
          <w:szCs w:val="20"/>
          <w:lang w:val="es-ES_tradnl"/>
        </w:rPr>
        <w:t>al</w:t>
      </w:r>
      <w:r w:rsidR="0085784E" w:rsidRPr="004E7339">
        <w:rPr>
          <w:rFonts w:asciiTheme="majorHAnsi" w:hAnsiTheme="majorHAnsi"/>
          <w:color w:val="000000" w:themeColor="text1"/>
          <w:sz w:val="20"/>
          <w:szCs w:val="20"/>
          <w:lang w:val="es-ES_tradnl"/>
        </w:rPr>
        <w:t xml:space="preserve"> principio de legalidad y retroactividad</w:t>
      </w:r>
      <w:r w:rsidR="008871E3" w:rsidRPr="004E7339">
        <w:rPr>
          <w:rFonts w:asciiTheme="majorHAnsi" w:hAnsiTheme="majorHAnsi"/>
          <w:color w:val="000000" w:themeColor="text1"/>
          <w:sz w:val="20"/>
          <w:szCs w:val="20"/>
          <w:lang w:val="es-ES_tradnl"/>
        </w:rPr>
        <w:t>,</w:t>
      </w:r>
      <w:r w:rsidR="0085784E" w:rsidRPr="004E7339">
        <w:rPr>
          <w:rFonts w:asciiTheme="majorHAnsi" w:hAnsiTheme="majorHAnsi"/>
          <w:color w:val="000000" w:themeColor="text1"/>
          <w:sz w:val="20"/>
          <w:szCs w:val="20"/>
          <w:lang w:val="es-ES_tradnl"/>
        </w:rPr>
        <w:t xml:space="preserve"> </w:t>
      </w:r>
      <w:r w:rsidRPr="004E7339">
        <w:rPr>
          <w:rFonts w:asciiTheme="majorHAnsi" w:hAnsiTheme="majorHAnsi"/>
          <w:color w:val="000000" w:themeColor="text1"/>
          <w:sz w:val="20"/>
          <w:szCs w:val="20"/>
          <w:lang w:val="es-ES_tradnl"/>
        </w:rPr>
        <w:t xml:space="preserve">ya que las autoridades despenalizaron el crimen por el que lo condenaron, mediante </w:t>
      </w:r>
      <w:r w:rsidR="00E12B15" w:rsidRPr="004E7339">
        <w:rPr>
          <w:rFonts w:asciiTheme="majorHAnsi" w:hAnsiTheme="majorHAnsi"/>
          <w:color w:val="000000" w:themeColor="text1"/>
          <w:sz w:val="20"/>
          <w:szCs w:val="20"/>
          <w:lang w:val="es-ES_tradnl"/>
        </w:rPr>
        <w:t>la Ley 975 de 2005</w:t>
      </w:r>
      <w:r w:rsidR="008871E3" w:rsidRPr="004E7339">
        <w:rPr>
          <w:rFonts w:asciiTheme="majorHAnsi" w:hAnsiTheme="majorHAnsi"/>
          <w:color w:val="000000" w:themeColor="text1"/>
          <w:sz w:val="20"/>
          <w:szCs w:val="20"/>
          <w:lang w:val="es-ES_tradnl"/>
        </w:rPr>
        <w:t>. Destac</w:t>
      </w:r>
      <w:r w:rsidRPr="004E7339">
        <w:rPr>
          <w:rFonts w:asciiTheme="majorHAnsi" w:hAnsiTheme="majorHAnsi"/>
          <w:color w:val="000000" w:themeColor="text1"/>
          <w:sz w:val="20"/>
          <w:szCs w:val="20"/>
          <w:lang w:val="es-ES_tradnl"/>
        </w:rPr>
        <w:t>a</w:t>
      </w:r>
      <w:r w:rsidR="008871E3" w:rsidRPr="004E7339">
        <w:rPr>
          <w:rFonts w:asciiTheme="majorHAnsi" w:hAnsiTheme="majorHAnsi"/>
          <w:color w:val="000000" w:themeColor="text1"/>
          <w:sz w:val="20"/>
          <w:szCs w:val="20"/>
          <w:lang w:val="es-ES_tradnl"/>
        </w:rPr>
        <w:t xml:space="preserve"> que </w:t>
      </w:r>
      <w:r w:rsidR="004C737E" w:rsidRPr="004E7339">
        <w:rPr>
          <w:rFonts w:asciiTheme="majorHAnsi" w:hAnsiTheme="majorHAnsi"/>
          <w:color w:val="000000" w:themeColor="text1"/>
          <w:sz w:val="20"/>
          <w:szCs w:val="20"/>
          <w:lang w:val="es-ES_tradnl"/>
        </w:rPr>
        <w:t xml:space="preserve">también se vulneró </w:t>
      </w:r>
      <w:r w:rsidR="00E12B15" w:rsidRPr="004E7339">
        <w:rPr>
          <w:rFonts w:asciiTheme="majorHAnsi" w:hAnsiTheme="majorHAnsi"/>
          <w:color w:val="000000" w:themeColor="text1"/>
          <w:sz w:val="20"/>
          <w:szCs w:val="20"/>
          <w:lang w:val="es-ES_tradnl"/>
        </w:rPr>
        <w:t xml:space="preserve">el derecho a la honra y dignidad </w:t>
      </w:r>
      <w:r w:rsidR="004C737E" w:rsidRPr="004E7339">
        <w:rPr>
          <w:rFonts w:asciiTheme="majorHAnsi" w:hAnsiTheme="majorHAnsi"/>
          <w:color w:val="000000" w:themeColor="text1"/>
          <w:sz w:val="20"/>
          <w:szCs w:val="20"/>
          <w:lang w:val="es-ES_tradnl"/>
        </w:rPr>
        <w:t>porque las decisiones judiciales no tenían un sustento probatorio</w:t>
      </w:r>
      <w:r w:rsidR="0047764F" w:rsidRPr="004E7339">
        <w:rPr>
          <w:rFonts w:asciiTheme="majorHAnsi" w:hAnsiTheme="majorHAnsi"/>
          <w:color w:val="000000" w:themeColor="text1"/>
          <w:sz w:val="20"/>
          <w:szCs w:val="20"/>
          <w:lang w:val="es-ES_tradnl"/>
        </w:rPr>
        <w:t xml:space="preserve">, sino </w:t>
      </w:r>
      <w:r w:rsidR="008871E3" w:rsidRPr="004E7339">
        <w:rPr>
          <w:rFonts w:asciiTheme="majorHAnsi" w:hAnsiTheme="majorHAnsi"/>
          <w:color w:val="000000" w:themeColor="text1"/>
          <w:sz w:val="20"/>
          <w:szCs w:val="20"/>
          <w:lang w:val="es-ES_tradnl"/>
        </w:rPr>
        <w:t xml:space="preserve">que </w:t>
      </w:r>
      <w:r w:rsidR="0047764F" w:rsidRPr="004E7339">
        <w:rPr>
          <w:rFonts w:asciiTheme="majorHAnsi" w:hAnsiTheme="majorHAnsi"/>
          <w:color w:val="000000" w:themeColor="text1"/>
          <w:sz w:val="20"/>
          <w:szCs w:val="20"/>
          <w:lang w:val="es-ES_tradnl"/>
        </w:rPr>
        <w:t>se basaron en suposiciones.</w:t>
      </w:r>
      <w:r w:rsidR="0070241B" w:rsidRPr="004E7339">
        <w:rPr>
          <w:rFonts w:asciiTheme="majorHAnsi" w:hAnsiTheme="majorHAnsi"/>
          <w:color w:val="000000" w:themeColor="text1"/>
          <w:sz w:val="20"/>
          <w:szCs w:val="20"/>
          <w:lang w:val="es-ES_tradnl"/>
        </w:rPr>
        <w:t xml:space="preserve"> </w:t>
      </w:r>
      <w:r w:rsidR="008871E3" w:rsidRPr="004E7339">
        <w:rPr>
          <w:rFonts w:asciiTheme="majorHAnsi" w:hAnsiTheme="majorHAnsi"/>
          <w:color w:val="000000" w:themeColor="text1"/>
          <w:sz w:val="20"/>
          <w:szCs w:val="20"/>
          <w:lang w:val="es-ES_tradnl"/>
        </w:rPr>
        <w:t>Por último</w:t>
      </w:r>
      <w:r w:rsidR="002453A0" w:rsidRPr="004E7339">
        <w:rPr>
          <w:rFonts w:asciiTheme="majorHAnsi" w:hAnsiTheme="majorHAnsi"/>
          <w:color w:val="000000" w:themeColor="text1"/>
          <w:sz w:val="20"/>
          <w:szCs w:val="20"/>
          <w:lang w:val="es-ES_tradnl"/>
        </w:rPr>
        <w:t>,</w:t>
      </w:r>
      <w:r w:rsidR="0070241B" w:rsidRPr="004E7339">
        <w:rPr>
          <w:rFonts w:asciiTheme="majorHAnsi" w:hAnsiTheme="majorHAnsi"/>
          <w:color w:val="000000" w:themeColor="text1"/>
          <w:sz w:val="20"/>
          <w:szCs w:val="20"/>
          <w:lang w:val="es-ES_tradnl"/>
        </w:rPr>
        <w:t xml:space="preserve"> alega que se vulneró el derecho a la igualdad ante la ley </w:t>
      </w:r>
      <w:r w:rsidR="002D057D" w:rsidRPr="004E7339">
        <w:rPr>
          <w:rFonts w:asciiTheme="majorHAnsi" w:hAnsiTheme="majorHAnsi"/>
          <w:color w:val="000000" w:themeColor="text1"/>
          <w:sz w:val="20"/>
          <w:szCs w:val="20"/>
          <w:lang w:val="es-ES_tradnl"/>
        </w:rPr>
        <w:t xml:space="preserve">porque los tribunales desconocieron los precedentes judiciales sobre el debido proceso. </w:t>
      </w:r>
    </w:p>
    <w:p w14:paraId="3DA57D75" w14:textId="778FA057" w:rsidR="00102882" w:rsidRPr="004E7339" w:rsidRDefault="00EF76C8" w:rsidP="00A10F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Además, e</w:t>
      </w:r>
      <w:r w:rsidR="00102882" w:rsidRPr="004E7339">
        <w:rPr>
          <w:rFonts w:asciiTheme="majorHAnsi" w:hAnsiTheme="majorHAnsi"/>
          <w:color w:val="000000" w:themeColor="text1"/>
          <w:sz w:val="20"/>
          <w:szCs w:val="20"/>
          <w:lang w:val="es-ES_tradnl"/>
        </w:rPr>
        <w:t xml:space="preserve">n escrito </w:t>
      </w:r>
      <w:r w:rsidR="0019752E" w:rsidRPr="004E7339">
        <w:rPr>
          <w:rFonts w:asciiTheme="majorHAnsi" w:hAnsiTheme="majorHAnsi"/>
          <w:color w:val="000000" w:themeColor="text1"/>
          <w:sz w:val="20"/>
          <w:szCs w:val="20"/>
          <w:lang w:val="es-ES_tradnl"/>
        </w:rPr>
        <w:t>posterior a la respuesta del Estado</w:t>
      </w:r>
      <w:r w:rsidR="00102882" w:rsidRPr="004E7339">
        <w:rPr>
          <w:rFonts w:asciiTheme="majorHAnsi" w:hAnsiTheme="majorHAnsi"/>
          <w:color w:val="000000" w:themeColor="text1"/>
          <w:sz w:val="20"/>
          <w:szCs w:val="20"/>
          <w:lang w:val="es-ES_tradnl"/>
        </w:rPr>
        <w:t xml:space="preserve">, sostiene que </w:t>
      </w:r>
      <w:r w:rsidR="0019752E" w:rsidRPr="004E7339">
        <w:rPr>
          <w:rFonts w:asciiTheme="majorHAnsi" w:hAnsiTheme="majorHAnsi"/>
          <w:color w:val="000000" w:themeColor="text1"/>
          <w:sz w:val="20"/>
          <w:szCs w:val="20"/>
          <w:lang w:val="es-ES_tradnl"/>
        </w:rPr>
        <w:t>Colombia</w:t>
      </w:r>
      <w:r w:rsidR="00102882" w:rsidRPr="004E7339">
        <w:rPr>
          <w:rFonts w:asciiTheme="majorHAnsi" w:hAnsiTheme="majorHAnsi"/>
          <w:color w:val="000000" w:themeColor="text1"/>
          <w:sz w:val="20"/>
          <w:szCs w:val="20"/>
          <w:lang w:val="es-ES_tradnl"/>
        </w:rPr>
        <w:t xml:space="preserve"> respondió extemporáneamente a las observaciones</w:t>
      </w:r>
      <w:r w:rsidRPr="004E7339">
        <w:rPr>
          <w:rFonts w:asciiTheme="majorHAnsi" w:hAnsiTheme="majorHAnsi"/>
          <w:color w:val="000000" w:themeColor="text1"/>
          <w:sz w:val="20"/>
          <w:szCs w:val="20"/>
          <w:lang w:val="es-ES_tradnl"/>
        </w:rPr>
        <w:t xml:space="preserve"> que presentó</w:t>
      </w:r>
      <w:r w:rsidR="00102882" w:rsidRPr="004E7339">
        <w:rPr>
          <w:rFonts w:asciiTheme="majorHAnsi" w:hAnsiTheme="majorHAnsi"/>
          <w:color w:val="000000" w:themeColor="text1"/>
          <w:sz w:val="20"/>
          <w:szCs w:val="20"/>
          <w:lang w:val="es-ES_tradnl"/>
        </w:rPr>
        <w:t xml:space="preserve">, </w:t>
      </w:r>
      <w:r w:rsidR="00A43287" w:rsidRPr="004E7339">
        <w:rPr>
          <w:rFonts w:asciiTheme="majorHAnsi" w:hAnsiTheme="majorHAnsi"/>
          <w:color w:val="000000" w:themeColor="text1"/>
          <w:sz w:val="20"/>
          <w:szCs w:val="20"/>
          <w:lang w:val="es-ES_tradnl"/>
        </w:rPr>
        <w:t xml:space="preserve">por lo que se configuraría una renuncia tácita de la facultad para interponer la excepción de falta de agotamiento de los recursos internos. </w:t>
      </w:r>
      <w:r w:rsidR="00102882" w:rsidRPr="004E7339">
        <w:rPr>
          <w:rFonts w:asciiTheme="majorHAnsi" w:hAnsiTheme="majorHAnsi"/>
          <w:color w:val="000000" w:themeColor="text1"/>
          <w:sz w:val="20"/>
          <w:szCs w:val="20"/>
          <w:lang w:val="es-ES_tradnl"/>
        </w:rPr>
        <w:t xml:space="preserve">Por otra parte, sostiene que </w:t>
      </w:r>
      <w:r w:rsidR="007E57CC" w:rsidRPr="004E7339">
        <w:rPr>
          <w:rFonts w:asciiTheme="majorHAnsi" w:hAnsiTheme="majorHAnsi"/>
          <w:color w:val="000000" w:themeColor="text1"/>
          <w:sz w:val="20"/>
          <w:szCs w:val="20"/>
          <w:lang w:val="es-ES_tradnl"/>
        </w:rPr>
        <w:t xml:space="preserve">en la petición no se hace referencia a </w:t>
      </w:r>
      <w:r w:rsidR="00102882" w:rsidRPr="004E7339">
        <w:rPr>
          <w:rFonts w:asciiTheme="majorHAnsi" w:hAnsiTheme="majorHAnsi"/>
          <w:color w:val="000000" w:themeColor="text1"/>
          <w:sz w:val="20"/>
          <w:szCs w:val="20"/>
          <w:lang w:val="es-ES_tradnl"/>
        </w:rPr>
        <w:t>la reparación integral</w:t>
      </w:r>
      <w:r w:rsidR="007E57CC" w:rsidRPr="004E7339">
        <w:rPr>
          <w:rFonts w:asciiTheme="majorHAnsi" w:hAnsiTheme="majorHAnsi"/>
          <w:color w:val="000000" w:themeColor="text1"/>
          <w:sz w:val="20"/>
          <w:szCs w:val="20"/>
          <w:lang w:val="es-ES_tradnl"/>
        </w:rPr>
        <w:t xml:space="preserve">, sino que </w:t>
      </w:r>
      <w:r w:rsidR="004E1665" w:rsidRPr="004E7339">
        <w:rPr>
          <w:rFonts w:asciiTheme="majorHAnsi" w:hAnsiTheme="majorHAnsi"/>
          <w:color w:val="000000" w:themeColor="text1"/>
          <w:sz w:val="20"/>
          <w:szCs w:val="20"/>
          <w:lang w:val="es-ES_tradnl"/>
        </w:rPr>
        <w:t>el</w:t>
      </w:r>
      <w:r w:rsidR="007E57CC" w:rsidRPr="004E7339">
        <w:rPr>
          <w:rFonts w:asciiTheme="majorHAnsi" w:hAnsiTheme="majorHAnsi"/>
          <w:color w:val="000000" w:themeColor="text1"/>
          <w:sz w:val="20"/>
          <w:szCs w:val="20"/>
          <w:lang w:val="es-ES_tradnl"/>
        </w:rPr>
        <w:t xml:space="preserve"> </w:t>
      </w:r>
      <w:r w:rsidR="004E1665" w:rsidRPr="004E7339">
        <w:rPr>
          <w:rFonts w:asciiTheme="majorHAnsi" w:hAnsiTheme="majorHAnsi"/>
          <w:color w:val="000000" w:themeColor="text1"/>
          <w:sz w:val="20"/>
          <w:szCs w:val="20"/>
          <w:lang w:val="es-ES_tradnl"/>
        </w:rPr>
        <w:t>Estado es</w:t>
      </w:r>
      <w:r w:rsidRPr="004E7339">
        <w:rPr>
          <w:rFonts w:asciiTheme="majorHAnsi" w:hAnsiTheme="majorHAnsi"/>
          <w:color w:val="000000" w:themeColor="text1"/>
          <w:sz w:val="20"/>
          <w:szCs w:val="20"/>
          <w:lang w:val="es-ES_tradnl"/>
        </w:rPr>
        <w:t>tá</w:t>
      </w:r>
      <w:r w:rsidR="004E1665" w:rsidRPr="004E7339">
        <w:rPr>
          <w:rFonts w:asciiTheme="majorHAnsi" w:hAnsiTheme="majorHAnsi"/>
          <w:color w:val="000000" w:themeColor="text1"/>
          <w:sz w:val="20"/>
          <w:szCs w:val="20"/>
          <w:lang w:val="es-ES_tradnl"/>
        </w:rPr>
        <w:t xml:space="preserve"> desarrollando </w:t>
      </w:r>
      <w:r w:rsidR="007E57CC" w:rsidRPr="004E7339">
        <w:rPr>
          <w:rFonts w:asciiTheme="majorHAnsi" w:hAnsiTheme="majorHAnsi"/>
          <w:color w:val="000000" w:themeColor="text1"/>
          <w:sz w:val="20"/>
          <w:szCs w:val="20"/>
          <w:lang w:val="es-ES_tradnl"/>
        </w:rPr>
        <w:t>un argumento falaz, que representa su mala fe</w:t>
      </w:r>
      <w:r w:rsidR="00343974" w:rsidRPr="004E7339">
        <w:rPr>
          <w:rFonts w:asciiTheme="majorHAnsi" w:hAnsiTheme="majorHAnsi"/>
          <w:color w:val="000000" w:themeColor="text1"/>
          <w:sz w:val="20"/>
          <w:szCs w:val="20"/>
          <w:lang w:val="es-ES_tradnl"/>
        </w:rPr>
        <w:t>, toda vez que</w:t>
      </w:r>
      <w:r w:rsidR="007E57CC" w:rsidRPr="004E7339">
        <w:rPr>
          <w:rFonts w:asciiTheme="majorHAnsi" w:hAnsiTheme="majorHAnsi"/>
          <w:color w:val="000000" w:themeColor="text1"/>
          <w:sz w:val="20"/>
          <w:szCs w:val="20"/>
          <w:lang w:val="es-ES_tradnl"/>
        </w:rPr>
        <w:t xml:space="preserve"> la acción de reparación directa tiene una finalidad muy distinta </w:t>
      </w:r>
      <w:r w:rsidR="00B8199D" w:rsidRPr="004E7339">
        <w:rPr>
          <w:rFonts w:asciiTheme="majorHAnsi" w:hAnsiTheme="majorHAnsi"/>
          <w:color w:val="000000" w:themeColor="text1"/>
          <w:sz w:val="20"/>
          <w:szCs w:val="20"/>
          <w:lang w:val="es-ES_tradnl"/>
        </w:rPr>
        <w:t xml:space="preserve">a lo que pretende en la petición, puesto que no </w:t>
      </w:r>
      <w:r w:rsidR="00343974" w:rsidRPr="004E7339">
        <w:rPr>
          <w:rFonts w:asciiTheme="majorHAnsi" w:hAnsiTheme="majorHAnsi"/>
          <w:color w:val="000000" w:themeColor="text1"/>
          <w:sz w:val="20"/>
          <w:szCs w:val="20"/>
          <w:lang w:val="es-ES_tradnl"/>
        </w:rPr>
        <w:t xml:space="preserve">busca </w:t>
      </w:r>
      <w:r w:rsidR="00B8199D" w:rsidRPr="004E7339">
        <w:rPr>
          <w:rFonts w:asciiTheme="majorHAnsi" w:hAnsiTheme="majorHAnsi"/>
          <w:color w:val="000000" w:themeColor="text1"/>
          <w:sz w:val="20"/>
          <w:szCs w:val="20"/>
          <w:lang w:val="es-ES_tradnl"/>
        </w:rPr>
        <w:t xml:space="preserve">una indemnización </w:t>
      </w:r>
      <w:r w:rsidR="00A43287" w:rsidRPr="004E7339">
        <w:rPr>
          <w:rFonts w:asciiTheme="majorHAnsi" w:hAnsiTheme="majorHAnsi"/>
          <w:color w:val="000000" w:themeColor="text1"/>
          <w:sz w:val="20"/>
          <w:szCs w:val="20"/>
          <w:lang w:val="es-ES_tradnl"/>
        </w:rPr>
        <w:t>económica,</w:t>
      </w:r>
      <w:r w:rsidR="00B8199D" w:rsidRPr="004E7339">
        <w:rPr>
          <w:rFonts w:asciiTheme="majorHAnsi" w:hAnsiTheme="majorHAnsi"/>
          <w:color w:val="000000" w:themeColor="text1"/>
          <w:sz w:val="20"/>
          <w:szCs w:val="20"/>
          <w:lang w:val="es-ES_tradnl"/>
        </w:rPr>
        <w:t xml:space="preserve"> sino que se garanticen las garantías judiciales que se le habrían violado durante el proceso penal.</w:t>
      </w:r>
      <w:r w:rsidR="00102882" w:rsidRPr="004E7339">
        <w:rPr>
          <w:rFonts w:asciiTheme="majorHAnsi" w:hAnsiTheme="majorHAnsi"/>
          <w:color w:val="000000" w:themeColor="text1"/>
          <w:sz w:val="20"/>
          <w:szCs w:val="20"/>
          <w:lang w:val="es-ES_tradnl"/>
        </w:rPr>
        <w:t xml:space="preserve"> </w:t>
      </w:r>
    </w:p>
    <w:p w14:paraId="077FD839" w14:textId="63511265" w:rsidR="004B1AFC" w:rsidRPr="004E7339" w:rsidRDefault="004B1AFC" w:rsidP="004B1AFC">
      <w:pPr>
        <w:pStyle w:val="ListParagraph"/>
        <w:spacing w:before="240" w:after="240"/>
        <w:jc w:val="both"/>
        <w:rPr>
          <w:rFonts w:asciiTheme="majorHAnsi" w:hAnsiTheme="majorHAnsi"/>
          <w:bCs/>
          <w:i/>
          <w:iCs/>
          <w:color w:val="auto"/>
          <w:sz w:val="20"/>
          <w:szCs w:val="20"/>
          <w:lang w:val="es-ES_tradnl"/>
        </w:rPr>
      </w:pPr>
      <w:r w:rsidRPr="004E7339">
        <w:rPr>
          <w:rFonts w:asciiTheme="majorHAnsi" w:hAnsiTheme="majorHAnsi"/>
          <w:bCs/>
          <w:i/>
          <w:iCs/>
          <w:sz w:val="20"/>
          <w:szCs w:val="20"/>
          <w:lang w:val="es-ES_tradnl"/>
        </w:rPr>
        <w:t>Alegatos del Estado</w:t>
      </w:r>
      <w:r w:rsidR="008156CD" w:rsidRPr="004E7339">
        <w:rPr>
          <w:rFonts w:asciiTheme="majorHAnsi" w:hAnsiTheme="majorHAnsi"/>
          <w:bCs/>
          <w:i/>
          <w:iCs/>
          <w:sz w:val="20"/>
          <w:szCs w:val="20"/>
          <w:lang w:val="es-ES_tradnl"/>
        </w:rPr>
        <w:t xml:space="preserve"> colombiano</w:t>
      </w:r>
    </w:p>
    <w:p w14:paraId="31C1729D" w14:textId="29C0AF45" w:rsidR="004B1AFC" w:rsidRPr="004E7339" w:rsidRDefault="00A10F78" w:rsidP="004516F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bCs/>
          <w:sz w:val="20"/>
          <w:szCs w:val="20"/>
          <w:lang w:val="es-ES_tradnl"/>
        </w:rPr>
        <w:t xml:space="preserve">Por su parte, </w:t>
      </w:r>
      <w:r w:rsidR="007E1AD8" w:rsidRPr="004E7339">
        <w:rPr>
          <w:rFonts w:asciiTheme="majorHAnsi" w:hAnsiTheme="majorHAnsi"/>
          <w:bCs/>
          <w:sz w:val="20"/>
          <w:szCs w:val="20"/>
          <w:lang w:val="es-ES_tradnl"/>
        </w:rPr>
        <w:t>el Estado replica que no se agotaron los recursos interno</w:t>
      </w:r>
      <w:r w:rsidR="004516F2" w:rsidRPr="004E7339">
        <w:rPr>
          <w:rFonts w:asciiTheme="majorHAnsi" w:hAnsiTheme="majorHAnsi"/>
          <w:bCs/>
          <w:sz w:val="20"/>
          <w:szCs w:val="20"/>
          <w:lang w:val="es-ES_tradnl"/>
        </w:rPr>
        <w:t xml:space="preserve">s. </w:t>
      </w:r>
      <w:r w:rsidR="008156CD" w:rsidRPr="004E7339">
        <w:rPr>
          <w:rFonts w:asciiTheme="majorHAnsi" w:hAnsiTheme="majorHAnsi"/>
          <w:bCs/>
          <w:sz w:val="20"/>
          <w:szCs w:val="20"/>
          <w:lang w:val="es-ES_tradnl"/>
        </w:rPr>
        <w:t>Aduce</w:t>
      </w:r>
      <w:r w:rsidR="004516F2" w:rsidRPr="004E7339">
        <w:rPr>
          <w:rFonts w:asciiTheme="majorHAnsi" w:hAnsiTheme="majorHAnsi"/>
          <w:bCs/>
          <w:sz w:val="20"/>
          <w:szCs w:val="20"/>
          <w:lang w:val="es-ES_tradnl"/>
        </w:rPr>
        <w:t xml:space="preserve"> que la parte peticionaria no utilizó la </w:t>
      </w:r>
      <w:r w:rsidR="007E1AD8" w:rsidRPr="004E7339">
        <w:rPr>
          <w:rFonts w:asciiTheme="majorHAnsi" w:hAnsiTheme="majorHAnsi"/>
          <w:bCs/>
          <w:sz w:val="20"/>
          <w:szCs w:val="20"/>
          <w:lang w:val="es-ES_tradnl"/>
        </w:rPr>
        <w:t>acción de reparación directa por error jurisdiccional</w:t>
      </w:r>
      <w:r w:rsidR="004516F2" w:rsidRPr="004E7339">
        <w:rPr>
          <w:rFonts w:asciiTheme="majorHAnsi" w:hAnsiTheme="majorHAnsi"/>
          <w:bCs/>
          <w:sz w:val="20"/>
          <w:szCs w:val="20"/>
          <w:lang w:val="es-ES_tradnl"/>
        </w:rPr>
        <w:t xml:space="preserve">, a pesar de que este </w:t>
      </w:r>
      <w:r w:rsidR="007E1AD8" w:rsidRPr="004E7339">
        <w:rPr>
          <w:rFonts w:asciiTheme="majorHAnsi" w:hAnsiTheme="majorHAnsi"/>
          <w:bCs/>
          <w:sz w:val="20"/>
          <w:szCs w:val="20"/>
          <w:lang w:val="es-ES_tradnl"/>
        </w:rPr>
        <w:t xml:space="preserve">constituía un </w:t>
      </w:r>
      <w:r w:rsidR="004516F2" w:rsidRPr="004E7339">
        <w:rPr>
          <w:rFonts w:asciiTheme="majorHAnsi" w:hAnsiTheme="majorHAnsi"/>
          <w:bCs/>
          <w:sz w:val="20"/>
          <w:szCs w:val="20"/>
          <w:lang w:val="es-ES_tradnl"/>
        </w:rPr>
        <w:t xml:space="preserve">medio </w:t>
      </w:r>
      <w:r w:rsidR="007E1AD8" w:rsidRPr="004E7339">
        <w:rPr>
          <w:rFonts w:asciiTheme="majorHAnsi" w:hAnsiTheme="majorHAnsi"/>
          <w:bCs/>
          <w:sz w:val="20"/>
          <w:szCs w:val="20"/>
          <w:lang w:val="es-ES_tradnl"/>
        </w:rPr>
        <w:t xml:space="preserve">adecuado y efectivo para lograr la protección de la posición jurídica </w:t>
      </w:r>
      <w:r w:rsidR="004516F2" w:rsidRPr="004E7339">
        <w:rPr>
          <w:rFonts w:asciiTheme="majorHAnsi" w:hAnsiTheme="majorHAnsi"/>
          <w:bCs/>
          <w:sz w:val="20"/>
          <w:szCs w:val="20"/>
          <w:lang w:val="es-ES_tradnl"/>
        </w:rPr>
        <w:t>presuntamente infringida</w:t>
      </w:r>
      <w:r w:rsidR="007E1AD8" w:rsidRPr="004E7339">
        <w:rPr>
          <w:rFonts w:asciiTheme="majorHAnsi" w:hAnsiTheme="majorHAnsi"/>
          <w:bCs/>
          <w:sz w:val="20"/>
          <w:szCs w:val="20"/>
          <w:lang w:val="es-ES_tradnl"/>
        </w:rPr>
        <w:t xml:space="preserve">. Por lo tanto, destaca que este recurso debería haberse agotado antes de que el peticionario acudiera a la Comisión, </w:t>
      </w:r>
      <w:r w:rsidR="004516F2" w:rsidRPr="004E7339">
        <w:rPr>
          <w:rFonts w:asciiTheme="majorHAnsi" w:hAnsiTheme="majorHAnsi"/>
          <w:bCs/>
          <w:sz w:val="20"/>
          <w:szCs w:val="20"/>
          <w:lang w:val="es-ES_tradnl"/>
        </w:rPr>
        <w:t>más aún si su</w:t>
      </w:r>
      <w:r w:rsidR="007E1AD8" w:rsidRPr="004E7339">
        <w:rPr>
          <w:rFonts w:asciiTheme="majorHAnsi" w:hAnsiTheme="majorHAnsi"/>
          <w:bCs/>
          <w:sz w:val="20"/>
          <w:szCs w:val="20"/>
          <w:lang w:val="es-ES_tradnl"/>
        </w:rPr>
        <w:t xml:space="preserve"> solicitud hace referencia a</w:t>
      </w:r>
      <w:r w:rsidR="004516F2" w:rsidRPr="004E7339">
        <w:rPr>
          <w:rFonts w:asciiTheme="majorHAnsi" w:hAnsiTheme="majorHAnsi"/>
          <w:bCs/>
          <w:sz w:val="20"/>
          <w:szCs w:val="20"/>
          <w:lang w:val="es-ES_tradnl"/>
        </w:rPr>
        <w:t>l otorgamiento</w:t>
      </w:r>
      <w:r w:rsidR="007E1AD8" w:rsidRPr="004E7339">
        <w:rPr>
          <w:rFonts w:asciiTheme="majorHAnsi" w:hAnsiTheme="majorHAnsi"/>
          <w:bCs/>
          <w:sz w:val="20"/>
          <w:szCs w:val="20"/>
          <w:lang w:val="es-ES_tradnl"/>
        </w:rPr>
        <w:t xml:space="preserve"> reparaciones</w:t>
      </w:r>
      <w:r w:rsidR="004516F2" w:rsidRPr="004E7339">
        <w:rPr>
          <w:rFonts w:asciiTheme="majorHAnsi" w:hAnsiTheme="majorHAnsi"/>
          <w:bCs/>
          <w:sz w:val="20"/>
          <w:szCs w:val="20"/>
          <w:lang w:val="es-ES_tradnl"/>
        </w:rPr>
        <w:t xml:space="preserve"> en su favor</w:t>
      </w:r>
      <w:r w:rsidR="007E1AD8" w:rsidRPr="004E7339">
        <w:rPr>
          <w:rFonts w:asciiTheme="majorHAnsi" w:hAnsiTheme="majorHAnsi"/>
          <w:bCs/>
          <w:sz w:val="20"/>
          <w:szCs w:val="20"/>
          <w:lang w:val="es-ES_tradnl"/>
        </w:rPr>
        <w:t xml:space="preserve">. Alega que los argumentos del peticionario frente a la falta de idoneidad del recurso de reparación directa </w:t>
      </w:r>
      <w:r w:rsidR="004516F2" w:rsidRPr="004E7339">
        <w:rPr>
          <w:rFonts w:asciiTheme="majorHAnsi" w:hAnsiTheme="majorHAnsi"/>
          <w:bCs/>
          <w:sz w:val="20"/>
          <w:szCs w:val="20"/>
          <w:lang w:val="es-ES_tradnl"/>
        </w:rPr>
        <w:t>no son</w:t>
      </w:r>
      <w:r w:rsidR="007E1AD8" w:rsidRPr="004E7339">
        <w:rPr>
          <w:rFonts w:asciiTheme="majorHAnsi" w:hAnsiTheme="majorHAnsi"/>
          <w:bCs/>
          <w:sz w:val="20"/>
          <w:szCs w:val="20"/>
          <w:lang w:val="es-ES_tradnl"/>
        </w:rPr>
        <w:t xml:space="preserve"> procedente</w:t>
      </w:r>
      <w:r w:rsidR="004516F2" w:rsidRPr="004E7339">
        <w:rPr>
          <w:rFonts w:asciiTheme="majorHAnsi" w:hAnsiTheme="majorHAnsi"/>
          <w:bCs/>
          <w:sz w:val="20"/>
          <w:szCs w:val="20"/>
          <w:lang w:val="es-ES_tradnl"/>
        </w:rPr>
        <w:t>s,</w:t>
      </w:r>
      <w:r w:rsidR="007E1AD8" w:rsidRPr="004E7339">
        <w:rPr>
          <w:rFonts w:asciiTheme="majorHAnsi" w:hAnsiTheme="majorHAnsi"/>
          <w:bCs/>
          <w:sz w:val="20"/>
          <w:szCs w:val="20"/>
          <w:lang w:val="es-ES_tradnl"/>
        </w:rPr>
        <w:t xml:space="preserve"> porque la Corte IDH ha considerado en varias ocasiones que la acción de reparación directa es </w:t>
      </w:r>
      <w:r w:rsidR="004516F2" w:rsidRPr="004E7339">
        <w:rPr>
          <w:rFonts w:asciiTheme="majorHAnsi" w:hAnsiTheme="majorHAnsi"/>
          <w:bCs/>
          <w:sz w:val="20"/>
          <w:szCs w:val="20"/>
          <w:lang w:val="es-ES_tradnl"/>
        </w:rPr>
        <w:t xml:space="preserve">un </w:t>
      </w:r>
      <w:r w:rsidR="007E1AD8" w:rsidRPr="004E7339">
        <w:rPr>
          <w:rFonts w:asciiTheme="majorHAnsi" w:hAnsiTheme="majorHAnsi"/>
          <w:bCs/>
          <w:sz w:val="20"/>
          <w:szCs w:val="20"/>
          <w:lang w:val="es-ES_tradnl"/>
        </w:rPr>
        <w:t xml:space="preserve">mecanismo adecuado y efectivo para esclarecer la responsabilidad del Estado y que se configure una reparación integral. Por lo tanto, concluye que no se cumplen los requisitos establecidos en el artículo 46.1.a) de la Convención. </w:t>
      </w:r>
    </w:p>
    <w:p w14:paraId="3FB7B9D6" w14:textId="4E455023" w:rsidR="007E1AD8" w:rsidRPr="004E7339" w:rsidRDefault="007E1AD8" w:rsidP="007E1AD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bCs/>
          <w:sz w:val="20"/>
          <w:szCs w:val="20"/>
          <w:lang w:val="es-ES_tradnl"/>
        </w:rPr>
        <w:t xml:space="preserve">Subsidiariamente, el Estado sostiene que la petición debe ser declarada inadmisible, al configurarse la </w:t>
      </w:r>
      <w:r w:rsidR="0059007C" w:rsidRPr="004E7339">
        <w:rPr>
          <w:rFonts w:asciiTheme="majorHAnsi" w:hAnsiTheme="majorHAnsi"/>
          <w:bCs/>
          <w:sz w:val="20"/>
          <w:szCs w:val="20"/>
          <w:lang w:val="es-ES_tradnl"/>
        </w:rPr>
        <w:t>llamada “</w:t>
      </w:r>
      <w:r w:rsidRPr="004E7339">
        <w:rPr>
          <w:rFonts w:asciiTheme="majorHAnsi" w:hAnsiTheme="majorHAnsi"/>
          <w:bCs/>
          <w:sz w:val="20"/>
          <w:szCs w:val="20"/>
          <w:lang w:val="es-ES_tradnl"/>
        </w:rPr>
        <w:t>fórmula de la cuarta instancia internacional</w:t>
      </w:r>
      <w:r w:rsidR="0059007C" w:rsidRPr="004E7339">
        <w:rPr>
          <w:rFonts w:asciiTheme="majorHAnsi" w:hAnsiTheme="majorHAnsi"/>
          <w:bCs/>
          <w:sz w:val="20"/>
          <w:szCs w:val="20"/>
          <w:lang w:val="es-ES_tradnl"/>
        </w:rPr>
        <w:t>”</w:t>
      </w:r>
      <w:r w:rsidRPr="004E7339">
        <w:rPr>
          <w:rFonts w:asciiTheme="majorHAnsi" w:hAnsiTheme="majorHAnsi"/>
          <w:bCs/>
          <w:sz w:val="20"/>
          <w:szCs w:val="20"/>
          <w:lang w:val="es-ES_tradnl"/>
        </w:rPr>
        <w:t xml:space="preserve">. Indica que las instancias judiciales a nivel interno ya conocieron los hechos alegados en la presente petición y resolvieron la litis sin ninguna clase de vulneración al debido proceso, y </w:t>
      </w:r>
      <w:r w:rsidR="000E6C98" w:rsidRPr="004E7339">
        <w:rPr>
          <w:rFonts w:asciiTheme="majorHAnsi" w:hAnsiTheme="majorHAnsi"/>
          <w:bCs/>
          <w:sz w:val="20"/>
          <w:szCs w:val="20"/>
          <w:lang w:val="es-ES_tradnl"/>
        </w:rPr>
        <w:t>cumpliendo</w:t>
      </w:r>
      <w:r w:rsidRPr="004E7339">
        <w:rPr>
          <w:rFonts w:asciiTheme="majorHAnsi" w:hAnsiTheme="majorHAnsi"/>
          <w:bCs/>
          <w:sz w:val="20"/>
          <w:szCs w:val="20"/>
          <w:lang w:val="es-ES_tradnl"/>
        </w:rPr>
        <w:t xml:space="preserve"> las obligaciones establecidas en los tratados del </w:t>
      </w:r>
      <w:r w:rsidR="0059007C" w:rsidRPr="004E7339">
        <w:rPr>
          <w:rFonts w:asciiTheme="majorHAnsi" w:hAnsiTheme="majorHAnsi"/>
          <w:bCs/>
          <w:sz w:val="20"/>
          <w:szCs w:val="20"/>
          <w:lang w:val="es-ES_tradnl"/>
        </w:rPr>
        <w:t xml:space="preserve">Sistema </w:t>
      </w:r>
      <w:r w:rsidR="0059007C" w:rsidRPr="004E7339">
        <w:rPr>
          <w:rFonts w:asciiTheme="majorHAnsi" w:hAnsiTheme="majorHAnsi"/>
          <w:bCs/>
          <w:sz w:val="20"/>
          <w:szCs w:val="20"/>
          <w:lang w:val="es-ES_tradnl"/>
        </w:rPr>
        <w:lastRenderedPageBreak/>
        <w:t>Interamericano</w:t>
      </w:r>
      <w:r w:rsidRPr="004E7339">
        <w:rPr>
          <w:rFonts w:asciiTheme="majorHAnsi" w:hAnsiTheme="majorHAnsi"/>
          <w:bCs/>
          <w:sz w:val="20"/>
          <w:szCs w:val="20"/>
          <w:lang w:val="es-ES_tradnl"/>
        </w:rPr>
        <w:t xml:space="preserve">. </w:t>
      </w:r>
      <w:r w:rsidR="0059007C" w:rsidRPr="004E7339">
        <w:rPr>
          <w:rFonts w:asciiTheme="majorHAnsi" w:hAnsiTheme="majorHAnsi"/>
          <w:bCs/>
          <w:sz w:val="20"/>
          <w:szCs w:val="20"/>
          <w:lang w:val="es-ES_tradnl"/>
        </w:rPr>
        <w:t>Y</w:t>
      </w:r>
      <w:r w:rsidRPr="004E7339">
        <w:rPr>
          <w:rFonts w:asciiTheme="majorHAnsi" w:hAnsiTheme="majorHAnsi"/>
          <w:bCs/>
          <w:sz w:val="20"/>
          <w:szCs w:val="20"/>
          <w:lang w:val="es-ES_tradnl"/>
        </w:rPr>
        <w:t xml:space="preserve"> que la mera discrepancia de los peticionarios con las interpretaciones de las autoridades no basta para que se configure una violación de un instrumento internacional, por lo que no se puede concluir que la jurisdicción interna actuó al margen de las garantías convencionales. En esa línea, resalta que un fallo adoptado </w:t>
      </w:r>
      <w:r w:rsidR="0059007C" w:rsidRPr="004E7339">
        <w:rPr>
          <w:rFonts w:asciiTheme="majorHAnsi" w:hAnsiTheme="majorHAnsi"/>
          <w:bCs/>
          <w:sz w:val="20"/>
          <w:szCs w:val="20"/>
          <w:lang w:val="es-ES_tradnl"/>
        </w:rPr>
        <w:t>en la</w:t>
      </w:r>
      <w:r w:rsidRPr="004E7339">
        <w:rPr>
          <w:rFonts w:asciiTheme="majorHAnsi" w:hAnsiTheme="majorHAnsi"/>
          <w:bCs/>
          <w:sz w:val="20"/>
          <w:szCs w:val="20"/>
          <w:lang w:val="es-ES_tradnl"/>
        </w:rPr>
        <w:t xml:space="preserve"> jurisdicción interna solo resulta contrario a la Convención cuando sea manifiestamente arbitrario, hecho que tiene lugar cuando las decisiones carezcan de motivación o se encuentren fundadas en argumentos fútiles. Por lo tanto, cuando una petición esté fundada en discrepancias frente a la interpretación de las normas aplicadas o la valoración de las pruebas </w:t>
      </w:r>
      <w:r w:rsidR="003E5DCC" w:rsidRPr="004E7339">
        <w:rPr>
          <w:rFonts w:asciiTheme="majorHAnsi" w:hAnsiTheme="majorHAnsi"/>
          <w:bCs/>
          <w:sz w:val="20"/>
          <w:szCs w:val="20"/>
          <w:lang w:val="es-ES_tradnl"/>
        </w:rPr>
        <w:t>recaudadas,</w:t>
      </w:r>
      <w:r w:rsidRPr="004E7339">
        <w:rPr>
          <w:rFonts w:asciiTheme="majorHAnsi" w:hAnsiTheme="majorHAnsi"/>
          <w:bCs/>
          <w:sz w:val="20"/>
          <w:szCs w:val="20"/>
          <w:lang w:val="es-ES_tradnl"/>
        </w:rPr>
        <w:t xml:space="preserve"> deberá ser inadmitida.  </w:t>
      </w:r>
    </w:p>
    <w:p w14:paraId="265CE367" w14:textId="2DBE4B09" w:rsidR="004B1AFC" w:rsidRPr="004E7339" w:rsidRDefault="004B1AFC" w:rsidP="00A10F78">
      <w:pPr>
        <w:pStyle w:val="ListParagraph"/>
        <w:spacing w:before="240" w:after="240"/>
        <w:jc w:val="both"/>
        <w:rPr>
          <w:rFonts w:asciiTheme="majorHAnsi" w:hAnsiTheme="majorHAnsi"/>
          <w:b/>
          <w:bCs/>
          <w:sz w:val="20"/>
          <w:szCs w:val="20"/>
          <w:lang w:val="es-ES_tradnl"/>
        </w:rPr>
      </w:pPr>
      <w:r w:rsidRPr="004E7339">
        <w:rPr>
          <w:rFonts w:asciiTheme="majorHAnsi" w:hAnsiTheme="majorHAnsi"/>
          <w:b/>
          <w:bCs/>
          <w:sz w:val="20"/>
          <w:szCs w:val="20"/>
          <w:lang w:val="es-ES_tradnl"/>
        </w:rPr>
        <w:t>VI.</w:t>
      </w:r>
      <w:r w:rsidRPr="004E7339">
        <w:rPr>
          <w:rFonts w:asciiTheme="majorHAnsi" w:hAnsiTheme="majorHAnsi"/>
          <w:b/>
          <w:bCs/>
          <w:sz w:val="20"/>
          <w:szCs w:val="20"/>
          <w:lang w:val="es-ES_tradnl"/>
        </w:rPr>
        <w:tab/>
        <w:t xml:space="preserve">ANÁLISIS DE </w:t>
      </w:r>
      <w:r w:rsidRPr="004E7339">
        <w:rPr>
          <w:rFonts w:asciiTheme="majorHAnsi" w:hAnsiTheme="majorHAnsi"/>
          <w:b/>
          <w:sz w:val="20"/>
          <w:szCs w:val="20"/>
          <w:lang w:val="es-ES_tradnl"/>
        </w:rPr>
        <w:t>AGOTAMIENTO DE LOS RECURSOS INTERNOS Y PLAZO DE PRESENTACIÓN</w:t>
      </w:r>
      <w:r w:rsidRPr="004E7339">
        <w:rPr>
          <w:rFonts w:asciiTheme="majorHAnsi" w:hAnsiTheme="majorHAnsi"/>
          <w:b/>
          <w:bCs/>
          <w:sz w:val="20"/>
          <w:szCs w:val="20"/>
          <w:lang w:val="es-ES_tradnl"/>
        </w:rPr>
        <w:t xml:space="preserve"> </w:t>
      </w:r>
    </w:p>
    <w:p w14:paraId="43C0E6FA" w14:textId="554FB51B" w:rsidR="004B1AFC" w:rsidRPr="004E7339" w:rsidRDefault="00706646" w:rsidP="000E6C9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eastAsia="Cambria" w:hAnsiTheme="majorHAnsi" w:cs="Cambria"/>
          <w:color w:val="000000"/>
          <w:sz w:val="20"/>
          <w:szCs w:val="20"/>
          <w:u w:color="000000"/>
          <w:lang w:val="es-ES_tradnl" w:eastAsia="es-ES"/>
        </w:rPr>
        <w:t xml:space="preserve">El peticionario sostiene que </w:t>
      </w:r>
      <w:r w:rsidR="004516F2" w:rsidRPr="004E7339">
        <w:rPr>
          <w:rFonts w:asciiTheme="majorHAnsi" w:eastAsia="Cambria" w:hAnsiTheme="majorHAnsi" w:cs="Cambria"/>
          <w:color w:val="000000"/>
          <w:sz w:val="20"/>
          <w:szCs w:val="20"/>
          <w:u w:color="000000"/>
          <w:lang w:val="es-ES_tradnl" w:eastAsia="es-ES"/>
        </w:rPr>
        <w:t>agotó los recursos de la jurisdicción interna, al utilizar tanto las vías ordinarias en sede penal y también un proceso de tutela</w:t>
      </w:r>
      <w:r w:rsidR="000E6C98" w:rsidRPr="004E7339">
        <w:rPr>
          <w:rFonts w:asciiTheme="majorHAnsi" w:eastAsia="Cambria" w:hAnsiTheme="majorHAnsi" w:cs="Cambria"/>
          <w:color w:val="000000"/>
          <w:sz w:val="20"/>
          <w:szCs w:val="20"/>
          <w:u w:color="000000"/>
          <w:lang w:val="es-ES_tradnl" w:eastAsia="es-ES"/>
        </w:rPr>
        <w:t xml:space="preserve">, toda vez el 20 de octubre de 2011 la Corte constitucional decidió no seleccionar </w:t>
      </w:r>
      <w:r w:rsidR="000E6C98" w:rsidRPr="004E7339">
        <w:rPr>
          <w:rFonts w:asciiTheme="majorHAnsi" w:hAnsiTheme="majorHAnsi"/>
          <w:color w:val="000000" w:themeColor="text1"/>
          <w:sz w:val="20"/>
          <w:szCs w:val="20"/>
          <w:lang w:val="es-ES_tradnl"/>
        </w:rPr>
        <w:t xml:space="preserve">su caso. </w:t>
      </w:r>
      <w:r w:rsidR="00E05378" w:rsidRPr="004E7339">
        <w:rPr>
          <w:rFonts w:asciiTheme="majorHAnsi" w:hAnsiTheme="majorHAnsi"/>
          <w:color w:val="000000" w:themeColor="text1"/>
          <w:sz w:val="20"/>
          <w:szCs w:val="20"/>
          <w:lang w:val="es-ES_tradnl"/>
        </w:rPr>
        <w:t xml:space="preserve">Por su parte, el Estado </w:t>
      </w:r>
      <w:r w:rsidR="004516F2" w:rsidRPr="004E7339">
        <w:rPr>
          <w:rFonts w:asciiTheme="majorHAnsi" w:hAnsiTheme="majorHAnsi"/>
          <w:color w:val="000000" w:themeColor="text1"/>
          <w:sz w:val="20"/>
          <w:szCs w:val="20"/>
          <w:lang w:val="es-ES_tradnl"/>
        </w:rPr>
        <w:t>replica</w:t>
      </w:r>
      <w:r w:rsidR="00E05378" w:rsidRPr="004E7339">
        <w:rPr>
          <w:rFonts w:asciiTheme="majorHAnsi" w:hAnsiTheme="majorHAnsi"/>
          <w:color w:val="000000" w:themeColor="text1"/>
          <w:sz w:val="20"/>
          <w:szCs w:val="20"/>
          <w:lang w:val="es-ES_tradnl"/>
        </w:rPr>
        <w:t xml:space="preserve"> que no se cumple con el requisito del agotamiento de los recursos internos</w:t>
      </w:r>
      <w:r w:rsidR="001B5BF3" w:rsidRPr="004E7339">
        <w:rPr>
          <w:rFonts w:asciiTheme="majorHAnsi" w:hAnsiTheme="majorHAnsi"/>
          <w:color w:val="000000" w:themeColor="text1"/>
          <w:sz w:val="20"/>
          <w:szCs w:val="20"/>
          <w:lang w:val="es-ES_tradnl"/>
        </w:rPr>
        <w:t>, dado que</w:t>
      </w:r>
      <w:r w:rsidR="00E05378" w:rsidRPr="004E7339">
        <w:rPr>
          <w:rFonts w:asciiTheme="majorHAnsi" w:hAnsiTheme="majorHAnsi"/>
          <w:color w:val="000000" w:themeColor="text1"/>
          <w:sz w:val="20"/>
          <w:szCs w:val="20"/>
          <w:lang w:val="es-ES_tradnl"/>
        </w:rPr>
        <w:t xml:space="preserve"> el peticionario no presentó una acción de reparación </w:t>
      </w:r>
      <w:r w:rsidR="00847175" w:rsidRPr="004E7339">
        <w:rPr>
          <w:rFonts w:asciiTheme="majorHAnsi" w:hAnsiTheme="majorHAnsi"/>
          <w:color w:val="000000" w:themeColor="text1"/>
          <w:sz w:val="20"/>
          <w:szCs w:val="20"/>
          <w:lang w:val="es-ES_tradnl"/>
        </w:rPr>
        <w:t>directa</w:t>
      </w:r>
      <w:r w:rsidR="00E05378" w:rsidRPr="004E7339">
        <w:rPr>
          <w:rFonts w:asciiTheme="majorHAnsi" w:hAnsiTheme="majorHAnsi"/>
          <w:color w:val="000000" w:themeColor="text1"/>
          <w:sz w:val="20"/>
          <w:szCs w:val="20"/>
          <w:lang w:val="es-ES_tradnl"/>
        </w:rPr>
        <w:t xml:space="preserve"> en </w:t>
      </w:r>
      <w:r w:rsidR="00D940CA" w:rsidRPr="004E7339">
        <w:rPr>
          <w:rFonts w:asciiTheme="majorHAnsi" w:hAnsiTheme="majorHAnsi"/>
          <w:color w:val="000000" w:themeColor="text1"/>
          <w:sz w:val="20"/>
          <w:szCs w:val="20"/>
          <w:lang w:val="es-ES_tradnl"/>
        </w:rPr>
        <w:t xml:space="preserve">el sistema </w:t>
      </w:r>
      <w:r w:rsidR="00847175" w:rsidRPr="004E7339">
        <w:rPr>
          <w:rFonts w:asciiTheme="majorHAnsi" w:hAnsiTheme="majorHAnsi"/>
          <w:color w:val="000000" w:themeColor="text1"/>
          <w:sz w:val="20"/>
          <w:szCs w:val="20"/>
          <w:lang w:val="es-ES_tradnl"/>
        </w:rPr>
        <w:t>contencioso-administrativo</w:t>
      </w:r>
      <w:r w:rsidR="00D940CA" w:rsidRPr="004E7339">
        <w:rPr>
          <w:rFonts w:asciiTheme="majorHAnsi" w:hAnsiTheme="majorHAnsi"/>
          <w:color w:val="000000" w:themeColor="text1"/>
          <w:sz w:val="20"/>
          <w:szCs w:val="20"/>
          <w:lang w:val="es-ES_tradnl"/>
        </w:rPr>
        <w:t xml:space="preserve">. </w:t>
      </w:r>
    </w:p>
    <w:p w14:paraId="78F08B02" w14:textId="4FDB2823" w:rsidR="004B1AFC" w:rsidRPr="004E7339" w:rsidRDefault="001B5BF3" w:rsidP="00C02F0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sz w:val="20"/>
          <w:szCs w:val="20"/>
          <w:lang w:val="es-ES_tradnl"/>
        </w:rPr>
        <w:t>Al respecto, l</w:t>
      </w:r>
      <w:r w:rsidR="00DE1F6F" w:rsidRPr="004E7339">
        <w:rPr>
          <w:rFonts w:asciiTheme="majorHAnsi" w:hAnsiTheme="majorHAnsi"/>
          <w:sz w:val="20"/>
          <w:szCs w:val="20"/>
          <w:lang w:val="es-ES_tradnl"/>
        </w:rPr>
        <w:t xml:space="preserve">a Comisión observa </w:t>
      </w:r>
      <w:r w:rsidR="00847175" w:rsidRPr="004E7339">
        <w:rPr>
          <w:rFonts w:asciiTheme="majorHAnsi" w:hAnsiTheme="majorHAnsi"/>
          <w:sz w:val="20"/>
          <w:szCs w:val="20"/>
          <w:lang w:val="es-ES_tradnl"/>
        </w:rPr>
        <w:t xml:space="preserve">que </w:t>
      </w:r>
      <w:r w:rsidR="001E3161" w:rsidRPr="004E7339">
        <w:rPr>
          <w:rFonts w:asciiTheme="majorHAnsi" w:hAnsiTheme="majorHAnsi"/>
          <w:sz w:val="20"/>
          <w:szCs w:val="20"/>
          <w:lang w:val="es-ES_tradnl"/>
        </w:rPr>
        <w:t xml:space="preserve">los recursos internos </w:t>
      </w:r>
      <w:r w:rsidR="00066848" w:rsidRPr="004E7339">
        <w:rPr>
          <w:rFonts w:asciiTheme="majorHAnsi" w:hAnsiTheme="majorHAnsi"/>
          <w:sz w:val="20"/>
          <w:szCs w:val="20"/>
          <w:lang w:val="es-ES_tradnl"/>
        </w:rPr>
        <w:t xml:space="preserve">se agotaron mediante la decisión de </w:t>
      </w:r>
      <w:r w:rsidR="00C02F0C" w:rsidRPr="004E7339">
        <w:rPr>
          <w:rFonts w:asciiTheme="majorHAnsi" w:hAnsiTheme="majorHAnsi"/>
          <w:sz w:val="20"/>
          <w:szCs w:val="20"/>
          <w:lang w:val="es-ES_tradnl"/>
        </w:rPr>
        <w:t>Corte Constitucional</w:t>
      </w:r>
      <w:r w:rsidR="00375FF7" w:rsidRPr="004E7339">
        <w:rPr>
          <w:rFonts w:asciiTheme="majorHAnsi" w:hAnsiTheme="majorHAnsi"/>
          <w:sz w:val="20"/>
          <w:szCs w:val="20"/>
          <w:lang w:val="es-ES_tradnl"/>
        </w:rPr>
        <w:t xml:space="preserve"> </w:t>
      </w:r>
      <w:r w:rsidR="00C02F0C" w:rsidRPr="004E7339">
        <w:rPr>
          <w:rFonts w:asciiTheme="majorHAnsi" w:hAnsiTheme="majorHAnsi"/>
          <w:sz w:val="20"/>
          <w:szCs w:val="20"/>
          <w:lang w:val="es-ES_tradnl"/>
        </w:rPr>
        <w:t xml:space="preserve">el 20 de octubre </w:t>
      </w:r>
      <w:r w:rsidR="00375FF7" w:rsidRPr="004E7339">
        <w:rPr>
          <w:rFonts w:asciiTheme="majorHAnsi" w:hAnsiTheme="majorHAnsi"/>
          <w:sz w:val="20"/>
          <w:szCs w:val="20"/>
          <w:lang w:val="es-ES_tradnl"/>
        </w:rPr>
        <w:t xml:space="preserve">de </w:t>
      </w:r>
      <w:r w:rsidR="000A24FF" w:rsidRPr="004E7339">
        <w:rPr>
          <w:rFonts w:asciiTheme="majorHAnsi" w:hAnsiTheme="majorHAnsi"/>
          <w:sz w:val="20"/>
          <w:szCs w:val="20"/>
          <w:lang w:val="es-ES_tradnl"/>
        </w:rPr>
        <w:t>2011,</w:t>
      </w:r>
      <w:r w:rsidR="00375FF7" w:rsidRPr="004E7339">
        <w:rPr>
          <w:rFonts w:asciiTheme="majorHAnsi" w:hAnsiTheme="majorHAnsi"/>
          <w:sz w:val="20"/>
          <w:szCs w:val="20"/>
          <w:lang w:val="es-ES_tradnl"/>
        </w:rPr>
        <w:t xml:space="preserve"> </w:t>
      </w:r>
      <w:r w:rsidR="00D1404D" w:rsidRPr="004E7339">
        <w:rPr>
          <w:rFonts w:asciiTheme="majorHAnsi" w:hAnsiTheme="majorHAnsi"/>
          <w:sz w:val="20"/>
          <w:szCs w:val="20"/>
          <w:lang w:val="es-ES_tradnl"/>
        </w:rPr>
        <w:t xml:space="preserve">que </w:t>
      </w:r>
      <w:r w:rsidR="00C02F0C" w:rsidRPr="004E7339">
        <w:rPr>
          <w:rFonts w:asciiTheme="majorHAnsi" w:hAnsiTheme="majorHAnsi"/>
          <w:sz w:val="20"/>
          <w:szCs w:val="20"/>
          <w:lang w:val="es-ES_tradnl"/>
        </w:rPr>
        <w:t>no seleccionó la tutela para revisión</w:t>
      </w:r>
      <w:r w:rsidR="00D1404D" w:rsidRPr="004E7339">
        <w:rPr>
          <w:rFonts w:asciiTheme="majorHAnsi" w:hAnsiTheme="majorHAnsi"/>
          <w:sz w:val="20"/>
          <w:szCs w:val="20"/>
          <w:lang w:val="es-ES_tradnl"/>
        </w:rPr>
        <w:t xml:space="preserve">. </w:t>
      </w:r>
      <w:r w:rsidR="0059007C" w:rsidRPr="004E7339">
        <w:rPr>
          <w:rFonts w:asciiTheme="majorHAnsi" w:hAnsiTheme="majorHAnsi"/>
          <w:sz w:val="20"/>
          <w:szCs w:val="20"/>
          <w:lang w:val="es-ES_tradnl"/>
        </w:rPr>
        <w:t xml:space="preserve">Porque es esa la última decisión judicial relativa al objeto fundamental de la petición, que es el proceso penal seguido contra el peticionario. La acción de reparación directa no es un recurso exigible en un caso como el presente porque frente al reclamo de violaciones a derechos humanos en el marco de un proceso penal, son los recursos propios del proceso penal los exigibles. De hecho, como queda claro de la exposición del peticionario, es el curso y resultado del proceso penal el objeto de su reclamo ante la CIDH, no una cuestión indemnizatoria. </w:t>
      </w:r>
      <w:r w:rsidR="00D11CCF" w:rsidRPr="004E7339">
        <w:rPr>
          <w:rFonts w:asciiTheme="majorHAnsi" w:hAnsiTheme="majorHAnsi"/>
          <w:sz w:val="20"/>
          <w:szCs w:val="20"/>
          <w:lang w:val="es-ES_tradnl"/>
        </w:rPr>
        <w:t xml:space="preserve">Por lo tanto, se cumple con el requisito de admisibilidad del artículo 46.1.a) de la Convención. </w:t>
      </w:r>
    </w:p>
    <w:p w14:paraId="25989A6E" w14:textId="71C53E30" w:rsidR="004B1AFC" w:rsidRPr="004E7339" w:rsidRDefault="006B4383" w:rsidP="000E6C9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Cambria" w:hAnsi="Cambria"/>
          <w:sz w:val="20"/>
          <w:szCs w:val="20"/>
          <w:lang w:val="es-ES_tradnl"/>
        </w:rPr>
        <w:t xml:space="preserve">En cuanto al requisito del plazo de presentación, </w:t>
      </w:r>
      <w:r w:rsidR="000E6C98" w:rsidRPr="004E7339">
        <w:rPr>
          <w:rFonts w:ascii="Cambria" w:hAnsi="Cambria"/>
          <w:sz w:val="20"/>
          <w:szCs w:val="20"/>
          <w:lang w:val="es-ES_tradnl"/>
        </w:rPr>
        <w:t>la Comisión nota que</w:t>
      </w:r>
      <w:r w:rsidR="0059007C" w:rsidRPr="004E7339">
        <w:rPr>
          <w:rFonts w:ascii="Cambria" w:hAnsi="Cambria"/>
          <w:sz w:val="20"/>
          <w:szCs w:val="20"/>
          <w:lang w:val="es-ES_tradnl"/>
        </w:rPr>
        <w:t xml:space="preserve"> el 20 de octubre de 2011 la Corte Constitucional decidió no seleccionar el caso del peticionario, y la petición fue presentada en la CIDH el </w:t>
      </w:r>
      <w:r w:rsidR="000E6C98" w:rsidRPr="004E7339">
        <w:rPr>
          <w:rFonts w:ascii="Cambria" w:hAnsi="Cambria"/>
          <w:sz w:val="20"/>
          <w:szCs w:val="20"/>
          <w:lang w:val="es-ES_tradnl"/>
        </w:rPr>
        <w:t>23 de febrero de 2012</w:t>
      </w:r>
      <w:r w:rsidR="0059007C" w:rsidRPr="004E7339">
        <w:rPr>
          <w:rFonts w:ascii="Cambria" w:hAnsi="Cambria"/>
          <w:sz w:val="20"/>
          <w:szCs w:val="20"/>
          <w:lang w:val="es-ES_tradnl"/>
        </w:rPr>
        <w:t>; por lo tanto, esta</w:t>
      </w:r>
      <w:r w:rsidR="000E6C98" w:rsidRPr="004E7339">
        <w:rPr>
          <w:rFonts w:ascii="Cambria" w:hAnsi="Cambria"/>
          <w:sz w:val="20"/>
          <w:szCs w:val="20"/>
          <w:lang w:val="es-ES_tradnl"/>
        </w:rPr>
        <w:t xml:space="preserve"> cumple </w:t>
      </w:r>
      <w:r w:rsidR="0059007C" w:rsidRPr="004E7339">
        <w:rPr>
          <w:rFonts w:ascii="Cambria" w:hAnsi="Cambria"/>
          <w:sz w:val="20"/>
          <w:szCs w:val="20"/>
          <w:lang w:val="es-ES_tradnl"/>
        </w:rPr>
        <w:t xml:space="preserve">con </w:t>
      </w:r>
      <w:r w:rsidR="000E6C98" w:rsidRPr="004E7339">
        <w:rPr>
          <w:rFonts w:ascii="Cambria" w:hAnsi="Cambria"/>
          <w:sz w:val="20"/>
          <w:szCs w:val="20"/>
          <w:lang w:val="es-ES_tradnl"/>
        </w:rPr>
        <w:t xml:space="preserve">el requisito </w:t>
      </w:r>
      <w:r w:rsidR="0059007C" w:rsidRPr="004E7339">
        <w:rPr>
          <w:rFonts w:ascii="Cambria" w:hAnsi="Cambria"/>
          <w:sz w:val="20"/>
          <w:szCs w:val="20"/>
          <w:lang w:val="es-ES_tradnl"/>
        </w:rPr>
        <w:t>establecido en el</w:t>
      </w:r>
      <w:r w:rsidR="000E6C98" w:rsidRPr="004E7339">
        <w:rPr>
          <w:rFonts w:ascii="Cambria" w:hAnsi="Cambria"/>
          <w:sz w:val="20"/>
          <w:szCs w:val="20"/>
          <w:lang w:val="es-ES_tradnl"/>
        </w:rPr>
        <w:t xml:space="preserve"> artículo 46.1.b)</w:t>
      </w:r>
      <w:r w:rsidR="0059007C" w:rsidRPr="004E7339">
        <w:rPr>
          <w:rFonts w:ascii="Cambria" w:hAnsi="Cambria"/>
          <w:sz w:val="20"/>
          <w:szCs w:val="20"/>
          <w:lang w:val="es-ES_tradnl"/>
        </w:rPr>
        <w:t xml:space="preserve"> de la Convención Americana.</w:t>
      </w:r>
    </w:p>
    <w:p w14:paraId="4F327494" w14:textId="0AF19B68" w:rsidR="004B1AFC" w:rsidRPr="004E7339" w:rsidRDefault="004B1AFC" w:rsidP="004B1AFC">
      <w:pPr>
        <w:pStyle w:val="ListParagraph"/>
        <w:spacing w:before="240" w:after="240"/>
        <w:jc w:val="both"/>
        <w:rPr>
          <w:sz w:val="20"/>
          <w:szCs w:val="20"/>
          <w:lang w:val="es-ES_tradnl"/>
        </w:rPr>
      </w:pPr>
      <w:r w:rsidRPr="004E7339">
        <w:rPr>
          <w:rFonts w:asciiTheme="majorHAnsi" w:hAnsiTheme="majorHAnsi"/>
          <w:b/>
          <w:bCs/>
          <w:sz w:val="20"/>
          <w:szCs w:val="20"/>
          <w:lang w:val="es-ES_tradnl"/>
        </w:rPr>
        <w:t>VII.</w:t>
      </w:r>
      <w:r w:rsidRPr="004E7339">
        <w:rPr>
          <w:rFonts w:asciiTheme="majorHAnsi" w:hAnsiTheme="majorHAnsi"/>
          <w:b/>
          <w:bCs/>
          <w:sz w:val="20"/>
          <w:szCs w:val="20"/>
          <w:lang w:val="es-ES_tradnl"/>
        </w:rPr>
        <w:tab/>
        <w:t>ANÁLISIS DE CARACTERIZACIÓN DE LOS HECHOS ALEGADOS</w:t>
      </w:r>
      <w:r w:rsidR="00153DBD" w:rsidRPr="004E7339">
        <w:rPr>
          <w:sz w:val="20"/>
          <w:szCs w:val="20"/>
          <w:lang w:val="es-ES_tradnl"/>
        </w:rPr>
        <w:t xml:space="preserve"> </w:t>
      </w:r>
    </w:p>
    <w:p w14:paraId="2FCFB759" w14:textId="77777777" w:rsidR="00B227F1" w:rsidRPr="004E7339" w:rsidRDefault="00B227F1" w:rsidP="00B227F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E7339">
        <w:rPr>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4E7339">
        <w:rPr>
          <w:rStyle w:val="FootnoteReference"/>
          <w:rFonts w:cs="Calibri"/>
          <w:sz w:val="20"/>
          <w:szCs w:val="20"/>
          <w:lang w:val="es-ES_tradnl"/>
        </w:rPr>
        <w:footnoteReference w:id="7"/>
      </w:r>
      <w:r w:rsidRPr="004E7339">
        <w:rPr>
          <w:sz w:val="20"/>
          <w:szCs w:val="20"/>
          <w:lang w:val="es-ES_tradnl"/>
        </w:rPr>
        <w:t xml:space="preserve">. </w:t>
      </w:r>
    </w:p>
    <w:p w14:paraId="1065CDEC" w14:textId="46EA9129" w:rsidR="00F14673" w:rsidRPr="004E7339" w:rsidRDefault="00FF008B" w:rsidP="00B227F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E7339">
        <w:rPr>
          <w:rFonts w:asciiTheme="majorHAnsi" w:hAnsiTheme="majorHAnsi"/>
          <w:sz w:val="20"/>
          <w:szCs w:val="20"/>
          <w:lang w:val="es-ES_tradnl"/>
        </w:rPr>
        <w:t xml:space="preserve">En el presente caso, como se detalla arriba, el peticionario denuncia que </w:t>
      </w:r>
      <w:r w:rsidR="00280DAF" w:rsidRPr="004E7339">
        <w:rPr>
          <w:rFonts w:asciiTheme="majorHAnsi" w:hAnsiTheme="majorHAnsi"/>
          <w:color w:val="000000" w:themeColor="text1"/>
          <w:sz w:val="20"/>
          <w:szCs w:val="20"/>
          <w:lang w:val="es-ES_tradnl"/>
        </w:rPr>
        <w:t>en el proceso penal relacionado con el asesinato de la jueza Marilis de Jesús Hinojosa Suárez</w:t>
      </w:r>
      <w:r w:rsidR="00280DAF" w:rsidRPr="004E7339">
        <w:rPr>
          <w:rFonts w:asciiTheme="majorHAnsi" w:hAnsiTheme="majorHAnsi"/>
          <w:sz w:val="20"/>
          <w:szCs w:val="20"/>
          <w:lang w:val="es-ES_tradnl"/>
        </w:rPr>
        <w:t xml:space="preserve">, </w:t>
      </w:r>
      <w:r w:rsidRPr="004E7339">
        <w:rPr>
          <w:rFonts w:asciiTheme="majorHAnsi" w:hAnsiTheme="majorHAnsi"/>
          <w:sz w:val="20"/>
          <w:szCs w:val="20"/>
          <w:lang w:val="es-ES_tradnl"/>
        </w:rPr>
        <w:t xml:space="preserve">no se </w:t>
      </w:r>
      <w:r w:rsidR="00FD3B21" w:rsidRPr="004E7339">
        <w:rPr>
          <w:rFonts w:asciiTheme="majorHAnsi" w:hAnsiTheme="majorHAnsi"/>
          <w:sz w:val="20"/>
          <w:szCs w:val="20"/>
          <w:lang w:val="es-ES_tradnl"/>
        </w:rPr>
        <w:t xml:space="preserve">valoraron adecuadamente las pruebas a su favor, como tampoco se </w:t>
      </w:r>
      <w:r w:rsidR="00E72AE6" w:rsidRPr="004E7339">
        <w:rPr>
          <w:rFonts w:asciiTheme="majorHAnsi" w:hAnsiTheme="majorHAnsi"/>
          <w:sz w:val="20"/>
          <w:szCs w:val="20"/>
          <w:lang w:val="es-ES_tradnl"/>
        </w:rPr>
        <w:t>respetó</w:t>
      </w:r>
      <w:r w:rsidR="00280DAF" w:rsidRPr="004E7339">
        <w:rPr>
          <w:rFonts w:asciiTheme="majorHAnsi" w:hAnsiTheme="majorHAnsi"/>
          <w:sz w:val="20"/>
          <w:szCs w:val="20"/>
          <w:lang w:val="es-ES_tradnl"/>
        </w:rPr>
        <w:t xml:space="preserve"> el principio de legalidad porque </w:t>
      </w:r>
      <w:r w:rsidR="00E72AE6" w:rsidRPr="004E7339">
        <w:rPr>
          <w:rFonts w:asciiTheme="majorHAnsi" w:hAnsiTheme="majorHAnsi"/>
          <w:sz w:val="20"/>
          <w:szCs w:val="20"/>
          <w:lang w:val="es-ES_tradnl"/>
        </w:rPr>
        <w:t>se aplicó</w:t>
      </w:r>
      <w:r w:rsidR="00280DAF" w:rsidRPr="004E7339">
        <w:rPr>
          <w:rFonts w:asciiTheme="majorHAnsi" w:hAnsiTheme="majorHAnsi"/>
          <w:sz w:val="20"/>
          <w:szCs w:val="20"/>
          <w:lang w:val="es-ES_tradnl"/>
        </w:rPr>
        <w:t xml:space="preserve"> un tipo </w:t>
      </w:r>
      <w:r w:rsidR="00F14673" w:rsidRPr="004E7339">
        <w:rPr>
          <w:rFonts w:asciiTheme="majorHAnsi" w:hAnsiTheme="majorHAnsi"/>
          <w:sz w:val="20"/>
          <w:szCs w:val="20"/>
          <w:lang w:val="es-ES_tradnl"/>
        </w:rPr>
        <w:t xml:space="preserve">penal </w:t>
      </w:r>
      <w:r w:rsidR="00280DAF" w:rsidRPr="004E7339">
        <w:rPr>
          <w:rFonts w:asciiTheme="majorHAnsi" w:hAnsiTheme="majorHAnsi"/>
          <w:sz w:val="20"/>
          <w:szCs w:val="20"/>
          <w:lang w:val="es-ES_tradnl"/>
        </w:rPr>
        <w:t xml:space="preserve">que </w:t>
      </w:r>
      <w:r w:rsidR="00E72AE6" w:rsidRPr="004E7339">
        <w:rPr>
          <w:rFonts w:asciiTheme="majorHAnsi" w:hAnsiTheme="majorHAnsi"/>
          <w:sz w:val="20"/>
          <w:szCs w:val="20"/>
          <w:lang w:val="es-ES_tradnl"/>
        </w:rPr>
        <w:t>fue</w:t>
      </w:r>
      <w:r w:rsidR="00280DAF" w:rsidRPr="004E7339">
        <w:rPr>
          <w:rFonts w:asciiTheme="majorHAnsi" w:hAnsiTheme="majorHAnsi"/>
          <w:sz w:val="20"/>
          <w:szCs w:val="20"/>
          <w:lang w:val="es-ES_tradnl"/>
        </w:rPr>
        <w:t xml:space="preserve"> derogado, </w:t>
      </w:r>
      <w:r w:rsidR="00F14673" w:rsidRPr="004E7339">
        <w:rPr>
          <w:rFonts w:asciiTheme="majorHAnsi" w:hAnsiTheme="majorHAnsi"/>
          <w:sz w:val="20"/>
          <w:szCs w:val="20"/>
          <w:lang w:val="es-ES_tradnl"/>
        </w:rPr>
        <w:t xml:space="preserve">y </w:t>
      </w:r>
      <w:r w:rsidR="00280DAF" w:rsidRPr="004E7339">
        <w:rPr>
          <w:rFonts w:asciiTheme="majorHAnsi" w:hAnsiTheme="majorHAnsi"/>
          <w:sz w:val="20"/>
          <w:szCs w:val="20"/>
          <w:lang w:val="es-ES_tradnl"/>
        </w:rPr>
        <w:t xml:space="preserve">se </w:t>
      </w:r>
      <w:r w:rsidR="00E72AE6" w:rsidRPr="004E7339">
        <w:rPr>
          <w:rFonts w:asciiTheme="majorHAnsi" w:hAnsiTheme="majorHAnsi"/>
          <w:sz w:val="20"/>
          <w:szCs w:val="20"/>
          <w:lang w:val="es-ES_tradnl"/>
        </w:rPr>
        <w:t>desconocieron</w:t>
      </w:r>
      <w:r w:rsidR="00280DAF" w:rsidRPr="004E7339">
        <w:rPr>
          <w:rFonts w:asciiTheme="majorHAnsi" w:hAnsiTheme="majorHAnsi"/>
          <w:sz w:val="20"/>
          <w:szCs w:val="20"/>
          <w:lang w:val="es-ES_tradnl"/>
        </w:rPr>
        <w:t xml:space="preserve"> los precedentes judiciales. </w:t>
      </w:r>
      <w:r w:rsidR="00FB034D" w:rsidRPr="004E7339">
        <w:rPr>
          <w:rFonts w:asciiTheme="majorHAnsi" w:hAnsiTheme="majorHAnsi"/>
          <w:sz w:val="20"/>
          <w:szCs w:val="20"/>
          <w:lang w:val="es-ES_tradnl"/>
        </w:rPr>
        <w:t xml:space="preserve">Por lo tanto, </w:t>
      </w:r>
      <w:r w:rsidR="00B45B78" w:rsidRPr="004E7339">
        <w:rPr>
          <w:rFonts w:asciiTheme="majorHAnsi" w:hAnsiTheme="majorHAnsi"/>
          <w:sz w:val="20"/>
          <w:szCs w:val="20"/>
          <w:lang w:val="es-ES_tradnl"/>
        </w:rPr>
        <w:t xml:space="preserve">alega que </w:t>
      </w:r>
      <w:r w:rsidR="00FB034D" w:rsidRPr="004E7339">
        <w:rPr>
          <w:rFonts w:asciiTheme="majorHAnsi" w:hAnsiTheme="majorHAnsi"/>
          <w:sz w:val="20"/>
          <w:szCs w:val="20"/>
          <w:lang w:val="es-ES_tradnl"/>
        </w:rPr>
        <w:t xml:space="preserve">con la condena se habrían vulnerado las garantías judiciales. </w:t>
      </w:r>
    </w:p>
    <w:p w14:paraId="632A687D" w14:textId="468E6207" w:rsidR="004F7DEA" w:rsidRPr="004E7339" w:rsidRDefault="00FD01ED" w:rsidP="000E6C9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sz w:val="20"/>
          <w:szCs w:val="20"/>
          <w:lang w:val="es-ES_tradnl"/>
        </w:rPr>
        <w:t xml:space="preserve"> </w:t>
      </w:r>
      <w:r w:rsidR="00D05754" w:rsidRPr="004E7339">
        <w:rPr>
          <w:rFonts w:asciiTheme="majorHAnsi" w:hAnsiTheme="majorHAnsi"/>
          <w:sz w:val="20"/>
          <w:szCs w:val="20"/>
          <w:lang w:val="es-ES_tradnl"/>
        </w:rPr>
        <w:t xml:space="preserve">Al respecto, la Comisión observa que conforme a la </w:t>
      </w:r>
      <w:r w:rsidR="004E7339" w:rsidRPr="004E7339">
        <w:rPr>
          <w:rFonts w:asciiTheme="majorHAnsi" w:hAnsiTheme="majorHAnsi"/>
          <w:sz w:val="20"/>
          <w:szCs w:val="20"/>
          <w:lang w:val="es-ES_tradnl"/>
        </w:rPr>
        <w:t>prueba</w:t>
      </w:r>
      <w:r w:rsidR="00D05754" w:rsidRPr="004E7339">
        <w:rPr>
          <w:rFonts w:asciiTheme="majorHAnsi" w:hAnsiTheme="majorHAnsi"/>
          <w:sz w:val="20"/>
          <w:szCs w:val="20"/>
          <w:lang w:val="es-ES_tradnl"/>
        </w:rPr>
        <w:t xml:space="preserve"> aportada por el Estado los tribunales internos valoraron distintas pruebas</w:t>
      </w:r>
      <w:r w:rsidR="000E6C98" w:rsidRPr="004E7339">
        <w:rPr>
          <w:rFonts w:asciiTheme="majorHAnsi" w:hAnsiTheme="majorHAnsi"/>
          <w:sz w:val="20"/>
          <w:szCs w:val="20"/>
          <w:lang w:val="es-ES_tradnl"/>
        </w:rPr>
        <w:t xml:space="preserve"> para fundamentar la condena de la presunta víctima. Así, el Tribunal Superior del Distrito Judicial de Valledupar, al analizar en sede de apelación </w:t>
      </w:r>
      <w:r w:rsidR="00C46CAD" w:rsidRPr="004E7339">
        <w:rPr>
          <w:rFonts w:asciiTheme="majorHAnsi" w:hAnsiTheme="majorHAnsi"/>
          <w:sz w:val="20"/>
          <w:szCs w:val="20"/>
          <w:lang w:val="es-ES_tradnl"/>
        </w:rPr>
        <w:t xml:space="preserve">la decisión del </w:t>
      </w:r>
      <w:r w:rsidR="00C46CAD" w:rsidRPr="004E7339">
        <w:rPr>
          <w:rFonts w:asciiTheme="majorHAnsi" w:hAnsiTheme="majorHAnsi"/>
          <w:color w:val="000000" w:themeColor="text1"/>
          <w:sz w:val="20"/>
          <w:szCs w:val="20"/>
          <w:lang w:val="es-ES_tradnl"/>
        </w:rPr>
        <w:t xml:space="preserve">29 de junio </w:t>
      </w:r>
      <w:r w:rsidR="00C46CAD" w:rsidRPr="004E7339">
        <w:rPr>
          <w:rFonts w:asciiTheme="majorHAnsi" w:hAnsiTheme="majorHAnsi"/>
          <w:color w:val="000000" w:themeColor="text1"/>
          <w:sz w:val="20"/>
          <w:szCs w:val="20"/>
          <w:lang w:val="es-ES_tradnl"/>
        </w:rPr>
        <w:lastRenderedPageBreak/>
        <w:t xml:space="preserve">de 2007 emitida por el Juzgado Penal del Circuito Especializado de </w:t>
      </w:r>
      <w:r w:rsidR="002A09C1" w:rsidRPr="004E7339">
        <w:rPr>
          <w:rFonts w:asciiTheme="majorHAnsi" w:hAnsiTheme="majorHAnsi"/>
          <w:color w:val="000000" w:themeColor="text1"/>
          <w:sz w:val="20"/>
          <w:szCs w:val="20"/>
          <w:lang w:val="es-ES_tradnl"/>
        </w:rPr>
        <w:t>Valledupar</w:t>
      </w:r>
      <w:r w:rsidR="000E6C98" w:rsidRPr="004E7339">
        <w:rPr>
          <w:rFonts w:asciiTheme="majorHAnsi" w:hAnsiTheme="majorHAnsi"/>
          <w:color w:val="000000" w:themeColor="text1"/>
          <w:sz w:val="20"/>
          <w:szCs w:val="20"/>
          <w:lang w:val="es-ES_tradnl"/>
        </w:rPr>
        <w:t>, consideró que esta</w:t>
      </w:r>
      <w:r w:rsidR="00C46CAD" w:rsidRPr="004E7339">
        <w:rPr>
          <w:rFonts w:asciiTheme="majorHAnsi" w:hAnsiTheme="majorHAnsi"/>
          <w:color w:val="000000" w:themeColor="text1"/>
          <w:sz w:val="20"/>
          <w:szCs w:val="20"/>
          <w:lang w:val="es-ES_tradnl"/>
        </w:rPr>
        <w:t xml:space="preserve"> </w:t>
      </w:r>
      <w:r w:rsidR="009C4D98" w:rsidRPr="004E7339">
        <w:rPr>
          <w:rFonts w:asciiTheme="majorHAnsi" w:hAnsiTheme="majorHAnsi"/>
          <w:color w:val="000000" w:themeColor="text1"/>
          <w:sz w:val="20"/>
          <w:szCs w:val="20"/>
          <w:lang w:val="es-ES_tradnl"/>
        </w:rPr>
        <w:t>cumplía</w:t>
      </w:r>
      <w:r w:rsidR="00C46CAD" w:rsidRPr="004E7339">
        <w:rPr>
          <w:rFonts w:asciiTheme="majorHAnsi" w:hAnsiTheme="majorHAnsi"/>
          <w:color w:val="000000" w:themeColor="text1"/>
          <w:sz w:val="20"/>
          <w:szCs w:val="20"/>
          <w:lang w:val="es-ES_tradnl"/>
        </w:rPr>
        <w:t xml:space="preserve"> con los requisitos del artículo 232 de la Ley 600 de 2000</w:t>
      </w:r>
      <w:r w:rsidR="00C46CAD" w:rsidRPr="004E7339">
        <w:rPr>
          <w:rStyle w:val="FootnoteReference"/>
          <w:rFonts w:asciiTheme="majorHAnsi" w:hAnsiTheme="majorHAnsi"/>
          <w:color w:val="000000" w:themeColor="text1"/>
          <w:sz w:val="20"/>
          <w:szCs w:val="20"/>
          <w:lang w:val="es-ES_tradnl"/>
        </w:rPr>
        <w:footnoteReference w:id="8"/>
      </w:r>
      <w:r w:rsidR="002A09C1" w:rsidRPr="004E7339">
        <w:rPr>
          <w:rFonts w:asciiTheme="majorHAnsi" w:hAnsiTheme="majorHAnsi"/>
          <w:color w:val="000000" w:themeColor="text1"/>
          <w:sz w:val="20"/>
          <w:szCs w:val="20"/>
          <w:lang w:val="es-ES_tradnl"/>
        </w:rPr>
        <w:t xml:space="preserve">. </w:t>
      </w:r>
      <w:r w:rsidR="000E6C98" w:rsidRPr="004E7339">
        <w:rPr>
          <w:rFonts w:asciiTheme="majorHAnsi" w:hAnsiTheme="majorHAnsi"/>
          <w:color w:val="000000" w:themeColor="text1"/>
          <w:sz w:val="20"/>
          <w:szCs w:val="20"/>
          <w:lang w:val="es-ES_tradnl"/>
        </w:rPr>
        <w:t>Así, l</w:t>
      </w:r>
      <w:r w:rsidR="002A09C1" w:rsidRPr="004E7339">
        <w:rPr>
          <w:rFonts w:asciiTheme="majorHAnsi" w:hAnsiTheme="majorHAnsi"/>
          <w:color w:val="000000" w:themeColor="text1"/>
          <w:sz w:val="20"/>
          <w:szCs w:val="20"/>
          <w:lang w:val="es-ES_tradnl"/>
        </w:rPr>
        <w:t xml:space="preserve">a Comisión </w:t>
      </w:r>
      <w:r w:rsidR="000E6C98" w:rsidRPr="004E7339">
        <w:rPr>
          <w:rFonts w:asciiTheme="majorHAnsi" w:hAnsiTheme="majorHAnsi"/>
          <w:color w:val="000000" w:themeColor="text1"/>
          <w:sz w:val="20"/>
          <w:szCs w:val="20"/>
          <w:lang w:val="es-ES_tradnl"/>
        </w:rPr>
        <w:t>destaca</w:t>
      </w:r>
      <w:r w:rsidR="002A09C1" w:rsidRPr="004E7339">
        <w:rPr>
          <w:rFonts w:asciiTheme="majorHAnsi" w:hAnsiTheme="majorHAnsi"/>
          <w:color w:val="000000" w:themeColor="text1"/>
          <w:sz w:val="20"/>
          <w:szCs w:val="20"/>
          <w:lang w:val="es-ES_tradnl"/>
        </w:rPr>
        <w:t xml:space="preserve"> que el </w:t>
      </w:r>
      <w:r w:rsidR="004E7339" w:rsidRPr="004E7339">
        <w:rPr>
          <w:rFonts w:asciiTheme="majorHAnsi" w:hAnsiTheme="majorHAnsi"/>
          <w:color w:val="000000" w:themeColor="text1"/>
          <w:sz w:val="20"/>
          <w:szCs w:val="20"/>
          <w:lang w:val="es-ES_tradnl"/>
        </w:rPr>
        <w:t>t</w:t>
      </w:r>
      <w:r w:rsidR="002A09C1" w:rsidRPr="004E7339">
        <w:rPr>
          <w:rFonts w:asciiTheme="majorHAnsi" w:hAnsiTheme="majorHAnsi"/>
          <w:color w:val="000000" w:themeColor="text1"/>
          <w:sz w:val="20"/>
          <w:szCs w:val="20"/>
          <w:lang w:val="es-ES_tradnl"/>
        </w:rPr>
        <w:t xml:space="preserve">ribunal </w:t>
      </w:r>
      <w:r w:rsidR="009C4D98" w:rsidRPr="004E7339">
        <w:rPr>
          <w:rFonts w:asciiTheme="majorHAnsi" w:hAnsiTheme="majorHAnsi"/>
          <w:color w:val="000000" w:themeColor="text1"/>
          <w:sz w:val="20"/>
          <w:szCs w:val="20"/>
          <w:lang w:val="es-ES_tradnl"/>
        </w:rPr>
        <w:t xml:space="preserve">especificó </w:t>
      </w:r>
      <w:r w:rsidR="002A09C1" w:rsidRPr="004E7339">
        <w:rPr>
          <w:rFonts w:asciiTheme="majorHAnsi" w:hAnsiTheme="majorHAnsi"/>
          <w:color w:val="000000" w:themeColor="text1"/>
          <w:sz w:val="20"/>
          <w:szCs w:val="20"/>
          <w:lang w:val="es-ES_tradnl"/>
        </w:rPr>
        <w:t>que la defensa de la parte peticionaria “</w:t>
      </w:r>
      <w:r w:rsidR="002A09C1" w:rsidRPr="004E7339">
        <w:rPr>
          <w:rFonts w:asciiTheme="majorHAnsi" w:hAnsiTheme="majorHAnsi"/>
          <w:i/>
          <w:iCs/>
          <w:color w:val="000000" w:themeColor="text1"/>
          <w:sz w:val="20"/>
          <w:szCs w:val="20"/>
          <w:lang w:val="es-ES_tradnl"/>
        </w:rPr>
        <w:t>parcela de manera acomodada los testimonios basilares que tuvo en cuenta el Juez</w:t>
      </w:r>
      <w:r w:rsidR="009C4D98" w:rsidRPr="004E7339">
        <w:rPr>
          <w:rFonts w:asciiTheme="majorHAnsi" w:hAnsiTheme="majorHAnsi"/>
          <w:i/>
          <w:iCs/>
          <w:color w:val="000000" w:themeColor="text1"/>
          <w:sz w:val="20"/>
          <w:szCs w:val="20"/>
          <w:lang w:val="es-ES_tradnl"/>
        </w:rPr>
        <w:t xml:space="preserve"> en la condena para eyectar contradicciones</w:t>
      </w:r>
      <w:r w:rsidR="007E4E8A" w:rsidRPr="004E7339">
        <w:rPr>
          <w:rFonts w:asciiTheme="majorHAnsi" w:hAnsiTheme="majorHAnsi"/>
          <w:i/>
          <w:iCs/>
          <w:color w:val="000000" w:themeColor="text1"/>
          <w:sz w:val="20"/>
          <w:szCs w:val="20"/>
          <w:lang w:val="es-ES_tradnl"/>
        </w:rPr>
        <w:t xml:space="preserve"> y conclusiones que se sustentan en apartes de estos testimonios y que no son fruto del juicio integral o en todo del contexto de las diferentes versiones</w:t>
      </w:r>
      <w:r w:rsidR="007E4E8A" w:rsidRPr="004E7339">
        <w:rPr>
          <w:rFonts w:asciiTheme="majorHAnsi" w:hAnsiTheme="majorHAnsi"/>
          <w:color w:val="000000" w:themeColor="text1"/>
          <w:sz w:val="20"/>
          <w:szCs w:val="20"/>
          <w:lang w:val="es-ES_tradnl"/>
        </w:rPr>
        <w:t>”</w:t>
      </w:r>
      <w:r w:rsidR="007E4E8A" w:rsidRPr="004E7339">
        <w:rPr>
          <w:rStyle w:val="FootnoteReference"/>
          <w:rFonts w:asciiTheme="majorHAnsi" w:hAnsiTheme="majorHAnsi"/>
          <w:color w:val="000000" w:themeColor="text1"/>
          <w:sz w:val="20"/>
          <w:szCs w:val="20"/>
          <w:lang w:val="es-ES_tradnl"/>
        </w:rPr>
        <w:footnoteReference w:id="9"/>
      </w:r>
      <w:r w:rsidR="007E4E8A" w:rsidRPr="004E7339">
        <w:rPr>
          <w:rFonts w:asciiTheme="majorHAnsi" w:hAnsiTheme="majorHAnsi"/>
          <w:color w:val="000000" w:themeColor="text1"/>
          <w:sz w:val="20"/>
          <w:szCs w:val="20"/>
          <w:lang w:val="es-ES_tradnl"/>
        </w:rPr>
        <w:t>.</w:t>
      </w:r>
      <w:r w:rsidR="00B85DA3" w:rsidRPr="004E7339">
        <w:rPr>
          <w:rFonts w:asciiTheme="majorHAnsi" w:hAnsiTheme="majorHAnsi"/>
          <w:color w:val="000000" w:themeColor="text1"/>
          <w:sz w:val="20"/>
          <w:szCs w:val="20"/>
          <w:lang w:val="es-ES_tradnl"/>
        </w:rPr>
        <w:t xml:space="preserve"> </w:t>
      </w:r>
    </w:p>
    <w:p w14:paraId="6CACBF46" w14:textId="2325ED9E" w:rsidR="00D05754" w:rsidRPr="004E7339" w:rsidRDefault="00A54427" w:rsidP="00D07D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 xml:space="preserve">Asimismo, la Corte Suprema de Justicia </w:t>
      </w:r>
      <w:r w:rsidR="00EA0605" w:rsidRPr="004E7339">
        <w:rPr>
          <w:rFonts w:asciiTheme="majorHAnsi" w:hAnsiTheme="majorHAnsi"/>
          <w:color w:val="000000" w:themeColor="text1"/>
          <w:sz w:val="20"/>
          <w:szCs w:val="20"/>
          <w:lang w:val="es-ES_tradnl"/>
        </w:rPr>
        <w:t xml:space="preserve">analizó en la decisión del 7 de febrero de 2011, </w:t>
      </w:r>
      <w:r w:rsidR="00F75E8D" w:rsidRPr="004E7339">
        <w:rPr>
          <w:rFonts w:asciiTheme="majorHAnsi" w:hAnsiTheme="majorHAnsi"/>
          <w:color w:val="000000" w:themeColor="text1"/>
          <w:sz w:val="20"/>
          <w:szCs w:val="20"/>
          <w:lang w:val="es-ES_tradnl"/>
        </w:rPr>
        <w:t>el supuesto error en la apreciación del tribunal sobre el delito de falsedad material alega</w:t>
      </w:r>
      <w:r w:rsidR="005E1F0A" w:rsidRPr="004E7339">
        <w:rPr>
          <w:rFonts w:asciiTheme="majorHAnsi" w:hAnsiTheme="majorHAnsi"/>
          <w:color w:val="000000" w:themeColor="text1"/>
          <w:sz w:val="20"/>
          <w:szCs w:val="20"/>
          <w:lang w:val="es-ES_tradnl"/>
        </w:rPr>
        <w:t>d</w:t>
      </w:r>
      <w:r w:rsidR="00F75E8D" w:rsidRPr="004E7339">
        <w:rPr>
          <w:rFonts w:asciiTheme="majorHAnsi" w:hAnsiTheme="majorHAnsi"/>
          <w:color w:val="000000" w:themeColor="text1"/>
          <w:sz w:val="20"/>
          <w:szCs w:val="20"/>
          <w:lang w:val="es-ES_tradnl"/>
        </w:rPr>
        <w:t xml:space="preserve">o </w:t>
      </w:r>
      <w:r w:rsidR="005E1F0A" w:rsidRPr="004E7339">
        <w:rPr>
          <w:rFonts w:asciiTheme="majorHAnsi" w:hAnsiTheme="majorHAnsi"/>
          <w:color w:val="000000" w:themeColor="text1"/>
          <w:sz w:val="20"/>
          <w:szCs w:val="20"/>
          <w:lang w:val="es-ES_tradnl"/>
        </w:rPr>
        <w:t xml:space="preserve">por el representante </w:t>
      </w:r>
      <w:r w:rsidR="004F224B" w:rsidRPr="004E7339">
        <w:rPr>
          <w:rFonts w:asciiTheme="majorHAnsi" w:hAnsiTheme="majorHAnsi"/>
          <w:color w:val="000000" w:themeColor="text1"/>
          <w:sz w:val="20"/>
          <w:szCs w:val="20"/>
          <w:lang w:val="es-ES_tradnl"/>
        </w:rPr>
        <w:t>de la presente</w:t>
      </w:r>
      <w:r w:rsidR="005E1F0A" w:rsidRPr="004E7339">
        <w:rPr>
          <w:rFonts w:asciiTheme="majorHAnsi" w:hAnsiTheme="majorHAnsi"/>
          <w:color w:val="000000" w:themeColor="text1"/>
          <w:sz w:val="20"/>
          <w:szCs w:val="20"/>
          <w:lang w:val="es-ES_tradnl"/>
        </w:rPr>
        <w:t xml:space="preserve"> víctima, al indicar </w:t>
      </w:r>
      <w:r w:rsidR="00F75E8D" w:rsidRPr="004E7339">
        <w:rPr>
          <w:rFonts w:asciiTheme="majorHAnsi" w:hAnsiTheme="majorHAnsi"/>
          <w:color w:val="000000" w:themeColor="text1"/>
          <w:sz w:val="20"/>
          <w:szCs w:val="20"/>
          <w:lang w:val="es-ES_tradnl"/>
        </w:rPr>
        <w:t>que se hab</w:t>
      </w:r>
      <w:r w:rsidR="000E6C98" w:rsidRPr="004E7339">
        <w:rPr>
          <w:rFonts w:asciiTheme="majorHAnsi" w:hAnsiTheme="majorHAnsi"/>
          <w:color w:val="000000" w:themeColor="text1"/>
          <w:sz w:val="20"/>
          <w:szCs w:val="20"/>
          <w:lang w:val="es-ES_tradnl"/>
        </w:rPr>
        <w:t>ía</w:t>
      </w:r>
      <w:r w:rsidR="00F75E8D" w:rsidRPr="004E7339">
        <w:rPr>
          <w:rFonts w:asciiTheme="majorHAnsi" w:hAnsiTheme="majorHAnsi"/>
          <w:color w:val="000000" w:themeColor="text1"/>
          <w:sz w:val="20"/>
          <w:szCs w:val="20"/>
          <w:lang w:val="es-ES_tradnl"/>
        </w:rPr>
        <w:t xml:space="preserve"> configurado un</w:t>
      </w:r>
      <w:r w:rsidR="004F7DEA" w:rsidRPr="004E7339">
        <w:rPr>
          <w:rFonts w:asciiTheme="majorHAnsi" w:hAnsiTheme="majorHAnsi"/>
          <w:color w:val="000000" w:themeColor="text1"/>
          <w:sz w:val="20"/>
          <w:szCs w:val="20"/>
          <w:lang w:val="es-ES_tradnl"/>
        </w:rPr>
        <w:t xml:space="preserve"> estado de necesidad</w:t>
      </w:r>
      <w:r w:rsidR="005E1F0A" w:rsidRPr="004E7339">
        <w:rPr>
          <w:rFonts w:asciiTheme="majorHAnsi" w:hAnsiTheme="majorHAnsi"/>
          <w:color w:val="000000" w:themeColor="text1"/>
          <w:sz w:val="20"/>
          <w:szCs w:val="20"/>
          <w:lang w:val="es-ES_tradnl"/>
        </w:rPr>
        <w:t xml:space="preserve">. Sin embargo, </w:t>
      </w:r>
      <w:r w:rsidR="000E6C98" w:rsidRPr="004E7339">
        <w:rPr>
          <w:rFonts w:asciiTheme="majorHAnsi" w:hAnsiTheme="majorHAnsi"/>
          <w:color w:val="000000" w:themeColor="text1"/>
          <w:sz w:val="20"/>
          <w:szCs w:val="20"/>
          <w:lang w:val="es-ES_tradnl"/>
        </w:rPr>
        <w:t>este</w:t>
      </w:r>
      <w:r w:rsidR="005E1F0A" w:rsidRPr="004E7339">
        <w:rPr>
          <w:rFonts w:asciiTheme="majorHAnsi" w:hAnsiTheme="majorHAnsi"/>
          <w:color w:val="000000" w:themeColor="text1"/>
          <w:sz w:val="20"/>
          <w:szCs w:val="20"/>
          <w:lang w:val="es-ES_tradnl"/>
        </w:rPr>
        <w:t xml:space="preserve"> tribunal concluyó que </w:t>
      </w:r>
      <w:r w:rsidR="000A58AD" w:rsidRPr="004E7339">
        <w:rPr>
          <w:rFonts w:asciiTheme="majorHAnsi" w:hAnsiTheme="majorHAnsi"/>
          <w:color w:val="000000" w:themeColor="text1"/>
          <w:sz w:val="20"/>
          <w:szCs w:val="20"/>
          <w:lang w:val="es-ES_tradnl"/>
        </w:rPr>
        <w:t>no se configuró el estado de necesidad alegado</w:t>
      </w:r>
      <w:r w:rsidR="000E6C98" w:rsidRPr="004E7339">
        <w:rPr>
          <w:rFonts w:asciiTheme="majorHAnsi" w:hAnsiTheme="majorHAnsi"/>
          <w:color w:val="000000" w:themeColor="text1"/>
          <w:sz w:val="20"/>
          <w:szCs w:val="20"/>
          <w:lang w:val="es-ES_tradnl"/>
        </w:rPr>
        <w:t xml:space="preserve"> y que no se había logrado</w:t>
      </w:r>
      <w:r w:rsidR="000A58AD" w:rsidRPr="004E7339">
        <w:rPr>
          <w:rFonts w:asciiTheme="majorHAnsi" w:hAnsiTheme="majorHAnsi"/>
          <w:color w:val="000000" w:themeColor="text1"/>
          <w:sz w:val="20"/>
          <w:szCs w:val="20"/>
          <w:lang w:val="es-ES_tradnl"/>
        </w:rPr>
        <w:t xml:space="preserve"> demostrar un yerro idóneo para casar el fallo recurrido, llevando a que se desestime el argumento sobre una omi</w:t>
      </w:r>
      <w:r w:rsidR="00E244C8" w:rsidRPr="004E7339">
        <w:rPr>
          <w:rFonts w:asciiTheme="majorHAnsi" w:hAnsiTheme="majorHAnsi"/>
          <w:color w:val="000000" w:themeColor="text1"/>
          <w:sz w:val="20"/>
          <w:szCs w:val="20"/>
          <w:lang w:val="es-ES_tradnl"/>
        </w:rPr>
        <w:t xml:space="preserve">sión </w:t>
      </w:r>
      <w:r w:rsidR="004F224B" w:rsidRPr="004E7339">
        <w:rPr>
          <w:rFonts w:asciiTheme="majorHAnsi" w:hAnsiTheme="majorHAnsi"/>
          <w:color w:val="000000" w:themeColor="text1"/>
          <w:sz w:val="20"/>
          <w:szCs w:val="20"/>
          <w:lang w:val="es-ES_tradnl"/>
        </w:rPr>
        <w:t>probatoria</w:t>
      </w:r>
      <w:r w:rsidR="00E244C8" w:rsidRPr="004E7339">
        <w:rPr>
          <w:rFonts w:asciiTheme="majorHAnsi" w:hAnsiTheme="majorHAnsi"/>
          <w:color w:val="000000" w:themeColor="text1"/>
          <w:sz w:val="20"/>
          <w:szCs w:val="20"/>
          <w:lang w:val="es-ES_tradnl"/>
        </w:rPr>
        <w:t>.</w:t>
      </w:r>
      <w:r w:rsidR="00D05754" w:rsidRPr="004E7339">
        <w:rPr>
          <w:rFonts w:asciiTheme="majorHAnsi" w:hAnsiTheme="majorHAnsi"/>
          <w:sz w:val="20"/>
          <w:szCs w:val="20"/>
          <w:lang w:val="es-ES_tradnl"/>
        </w:rPr>
        <w:t xml:space="preserve"> A juicio de la CIDH, tales pruebas demostrarían que </w:t>
      </w:r>
      <w:r w:rsidR="00D07D3B" w:rsidRPr="004E7339">
        <w:rPr>
          <w:rFonts w:asciiTheme="majorHAnsi" w:hAnsiTheme="majorHAnsi"/>
          <w:sz w:val="20"/>
          <w:szCs w:val="20"/>
          <w:lang w:val="es-ES_tradnl"/>
        </w:rPr>
        <w:t>se adelantó el proceso penal bajo el respeto de las garantías judiciales</w:t>
      </w:r>
      <w:r w:rsidR="004F224B" w:rsidRPr="004E7339">
        <w:rPr>
          <w:rFonts w:asciiTheme="majorHAnsi" w:hAnsiTheme="majorHAnsi"/>
          <w:sz w:val="20"/>
          <w:szCs w:val="20"/>
          <w:lang w:val="es-ES_tradnl"/>
        </w:rPr>
        <w:t xml:space="preserve"> y del derecho de defensa</w:t>
      </w:r>
      <w:r w:rsidR="00D07D3B" w:rsidRPr="004E7339">
        <w:rPr>
          <w:rFonts w:asciiTheme="majorHAnsi" w:hAnsiTheme="majorHAnsi"/>
          <w:sz w:val="20"/>
          <w:szCs w:val="20"/>
          <w:lang w:val="es-ES_tradnl"/>
        </w:rPr>
        <w:t xml:space="preserve">, hecho que también es posible constatarlo con la posibilidad de interponer diversos recursos en contra las decisiones, y que fueron resueltos en su debido tiempo. </w:t>
      </w:r>
    </w:p>
    <w:p w14:paraId="58F02492" w14:textId="0FB7D819" w:rsidR="00E34EEE" w:rsidRPr="00E34EEE" w:rsidRDefault="00A10691" w:rsidP="004B1A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Por ende,</w:t>
      </w:r>
      <w:r w:rsidR="004B5F5D" w:rsidRPr="004E7339">
        <w:rPr>
          <w:rFonts w:asciiTheme="majorHAnsi" w:hAnsiTheme="majorHAnsi"/>
          <w:color w:val="000000" w:themeColor="text1"/>
          <w:sz w:val="20"/>
          <w:szCs w:val="20"/>
          <w:lang w:val="es-ES_tradnl"/>
        </w:rPr>
        <w:t xml:space="preserve"> de acuerdo con la información aportada por las partes de la presente petición, la Comisión observa que la parte peticionaria no ha presentado elementos concretos de hecho o derecho que sustenten</w:t>
      </w:r>
      <w:r w:rsidRPr="004E7339">
        <w:rPr>
          <w:rFonts w:asciiTheme="majorHAnsi" w:hAnsiTheme="majorHAnsi"/>
          <w:color w:val="000000" w:themeColor="text1"/>
          <w:sz w:val="20"/>
          <w:szCs w:val="20"/>
          <w:lang w:val="es-ES_tradnl"/>
        </w:rPr>
        <w:t xml:space="preserve">, </w:t>
      </w:r>
      <w:r w:rsidRPr="004E7339">
        <w:rPr>
          <w:rFonts w:asciiTheme="majorHAnsi" w:hAnsiTheme="majorHAnsi"/>
          <w:i/>
          <w:iCs/>
          <w:color w:val="000000" w:themeColor="text1"/>
          <w:sz w:val="20"/>
          <w:szCs w:val="20"/>
          <w:lang w:val="es-ES_tradnl"/>
        </w:rPr>
        <w:t xml:space="preserve">prima facie, </w:t>
      </w:r>
      <w:r w:rsidR="00F03B7B" w:rsidRPr="004E7339">
        <w:rPr>
          <w:rFonts w:asciiTheme="majorHAnsi" w:hAnsiTheme="majorHAnsi"/>
          <w:color w:val="000000" w:themeColor="text1"/>
          <w:sz w:val="20"/>
          <w:szCs w:val="20"/>
          <w:lang w:val="es-ES_tradnl"/>
        </w:rPr>
        <w:t xml:space="preserve">que las referidas decisiones penales adoptadas contra la presunta víctima adolezcan de algún vicio o que hayan vulnerado alguna garantía contemplada en la Convención. </w:t>
      </w:r>
    </w:p>
    <w:p w14:paraId="1AE9EF81" w14:textId="55635059" w:rsidR="00E34EEE" w:rsidRPr="00E34EEE" w:rsidRDefault="00E34EEE" w:rsidP="00E34EEE">
      <w:pPr>
        <w:pStyle w:val="ListParagraph"/>
        <w:numPr>
          <w:ilvl w:val="0"/>
          <w:numId w:val="59"/>
        </w:numPr>
        <w:suppressAutoHyphens/>
        <w:spacing w:after="240"/>
        <w:jc w:val="both"/>
        <w:rPr>
          <w:bCs/>
          <w:sz w:val="20"/>
          <w:szCs w:val="20"/>
          <w:lang w:val="es-ES"/>
        </w:rPr>
      </w:pPr>
      <w:r w:rsidRPr="00E34EEE">
        <w:rPr>
          <w:bCs/>
          <w:sz w:val="20"/>
          <w:szCs w:val="20"/>
          <w:lang w:val="es-ES"/>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E34EEE">
        <w:rPr>
          <w:rStyle w:val="FootnoteReference"/>
          <w:bCs/>
          <w:sz w:val="20"/>
          <w:szCs w:val="20"/>
          <w:lang w:val="es-ES"/>
        </w:rPr>
        <w:footnoteReference w:id="10"/>
      </w:r>
      <w:r w:rsidRPr="00E34EEE">
        <w:rPr>
          <w:bCs/>
          <w:sz w:val="20"/>
          <w:szCs w:val="20"/>
          <w:lang w:val="es-ES"/>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E34EEE">
        <w:rPr>
          <w:rStyle w:val="FootnoteReference"/>
          <w:bCs/>
          <w:sz w:val="20"/>
          <w:szCs w:val="20"/>
          <w:lang w:val="es-ES"/>
        </w:rPr>
        <w:footnoteReference w:id="11"/>
      </w:r>
      <w:r w:rsidRPr="00E34EEE">
        <w:rPr>
          <w:bCs/>
          <w:sz w:val="20"/>
          <w:szCs w:val="20"/>
          <w:lang w:val="es-ES"/>
        </w:rPr>
        <w:t xml:space="preserve">.  </w:t>
      </w:r>
    </w:p>
    <w:p w14:paraId="72F820AC" w14:textId="1F674C8B" w:rsidR="00FD3B21" w:rsidRPr="004E7339" w:rsidRDefault="00A01F1F" w:rsidP="004B1A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E7339">
        <w:rPr>
          <w:rFonts w:asciiTheme="majorHAnsi" w:hAnsiTheme="majorHAnsi"/>
          <w:color w:val="000000" w:themeColor="text1"/>
          <w:sz w:val="20"/>
          <w:szCs w:val="20"/>
          <w:lang w:val="es-ES_tradnl"/>
        </w:rPr>
        <w:t>Por lo tanto, la Comisión Interamericana concluye que tal alegato resulta inadmisible con fundamento en el artículo 47</w:t>
      </w:r>
      <w:r w:rsidR="00133C0C" w:rsidRPr="004E7339">
        <w:rPr>
          <w:rFonts w:asciiTheme="majorHAnsi" w:hAnsiTheme="majorHAnsi"/>
          <w:color w:val="000000" w:themeColor="text1"/>
          <w:sz w:val="20"/>
          <w:szCs w:val="20"/>
          <w:lang w:val="es-ES_tradnl"/>
        </w:rPr>
        <w:t>.</w:t>
      </w:r>
      <w:r w:rsidRPr="004E7339">
        <w:rPr>
          <w:rFonts w:asciiTheme="majorHAnsi" w:hAnsiTheme="majorHAnsi"/>
          <w:color w:val="000000" w:themeColor="text1"/>
          <w:sz w:val="20"/>
          <w:szCs w:val="20"/>
          <w:lang w:val="es-ES_tradnl"/>
        </w:rPr>
        <w:t xml:space="preserve">b) de la Convención Americana, toda vez que de los hechos expuestos no se desprenden, ni siquiera </w:t>
      </w:r>
      <w:r w:rsidRPr="004E7339">
        <w:rPr>
          <w:rFonts w:asciiTheme="majorHAnsi" w:hAnsiTheme="majorHAnsi"/>
          <w:i/>
          <w:iCs/>
          <w:color w:val="000000" w:themeColor="text1"/>
          <w:sz w:val="20"/>
          <w:szCs w:val="20"/>
          <w:lang w:val="es-ES_tradnl"/>
        </w:rPr>
        <w:t>prima facie</w:t>
      </w:r>
      <w:r w:rsidRPr="004E7339">
        <w:rPr>
          <w:rFonts w:asciiTheme="majorHAnsi" w:hAnsiTheme="majorHAnsi"/>
          <w:color w:val="000000" w:themeColor="text1"/>
          <w:sz w:val="20"/>
          <w:szCs w:val="20"/>
          <w:lang w:val="es-ES_tradnl"/>
        </w:rPr>
        <w:t xml:space="preserve">, posibles violaciones a la Convención. </w:t>
      </w:r>
    </w:p>
    <w:p w14:paraId="7F041AF6" w14:textId="77777777" w:rsidR="003239B8" w:rsidRPr="004E7339" w:rsidRDefault="003239B8" w:rsidP="003239B8">
      <w:pPr>
        <w:pStyle w:val="ListParagraph"/>
        <w:spacing w:before="240" w:after="240"/>
        <w:jc w:val="both"/>
        <w:rPr>
          <w:rFonts w:asciiTheme="majorHAnsi" w:hAnsiTheme="majorHAnsi"/>
          <w:b/>
          <w:bCs/>
          <w:sz w:val="20"/>
          <w:szCs w:val="20"/>
          <w:lang w:val="es-ES_tradnl"/>
        </w:rPr>
      </w:pPr>
      <w:r w:rsidRPr="004E7339">
        <w:rPr>
          <w:rFonts w:asciiTheme="majorHAnsi" w:hAnsiTheme="majorHAnsi"/>
          <w:b/>
          <w:bCs/>
          <w:sz w:val="20"/>
          <w:szCs w:val="20"/>
          <w:lang w:val="es-ES_tradnl"/>
        </w:rPr>
        <w:t xml:space="preserve">VIII. </w:t>
      </w:r>
      <w:r w:rsidRPr="004E7339">
        <w:rPr>
          <w:rFonts w:asciiTheme="majorHAnsi" w:hAnsiTheme="majorHAnsi"/>
          <w:b/>
          <w:bCs/>
          <w:sz w:val="20"/>
          <w:szCs w:val="20"/>
          <w:lang w:val="es-ES_tradnl"/>
        </w:rPr>
        <w:tab/>
        <w:t>DECISIÓN</w:t>
      </w:r>
    </w:p>
    <w:p w14:paraId="7ACE3751" w14:textId="12A09857" w:rsidR="000419AD" w:rsidRPr="004E7339"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E7339">
        <w:rPr>
          <w:rFonts w:asciiTheme="majorHAnsi" w:hAnsiTheme="majorHAnsi"/>
          <w:sz w:val="20"/>
          <w:szCs w:val="20"/>
          <w:lang w:val="es-ES_tradnl"/>
        </w:rPr>
        <w:t xml:space="preserve">Declarar </w:t>
      </w:r>
      <w:r w:rsidR="009F2643" w:rsidRPr="004E7339">
        <w:rPr>
          <w:rFonts w:asciiTheme="majorHAnsi" w:hAnsiTheme="majorHAnsi"/>
          <w:sz w:val="20"/>
          <w:szCs w:val="20"/>
          <w:lang w:val="es-ES_tradnl"/>
        </w:rPr>
        <w:t>in</w:t>
      </w:r>
      <w:r w:rsidRPr="004E7339">
        <w:rPr>
          <w:rFonts w:asciiTheme="majorHAnsi" w:hAnsiTheme="majorHAnsi"/>
          <w:sz w:val="20"/>
          <w:szCs w:val="20"/>
          <w:lang w:val="es-ES_tradnl"/>
        </w:rPr>
        <w:t>admisible la presente petición</w:t>
      </w:r>
      <w:r w:rsidR="00A758AA" w:rsidRPr="004E7339">
        <w:rPr>
          <w:rFonts w:asciiTheme="majorHAnsi" w:hAnsiTheme="majorHAnsi"/>
          <w:sz w:val="20"/>
          <w:szCs w:val="20"/>
          <w:lang w:val="es-ES_tradnl"/>
        </w:rPr>
        <w:t>;</w:t>
      </w:r>
      <w:r w:rsidR="007B76D3" w:rsidRPr="004E7339">
        <w:rPr>
          <w:rFonts w:asciiTheme="majorHAnsi" w:hAnsiTheme="majorHAnsi"/>
          <w:sz w:val="20"/>
          <w:szCs w:val="20"/>
          <w:lang w:val="es-ES_tradnl"/>
        </w:rPr>
        <w:t xml:space="preserve"> y</w:t>
      </w:r>
    </w:p>
    <w:p w14:paraId="7AB404FE" w14:textId="3E7E6969" w:rsidR="00C87ABB" w:rsidRDefault="004A6A54" w:rsidP="006C1C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E7339">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C5BBF88" w14:textId="77777777" w:rsidR="006C1C24" w:rsidRDefault="006C1C24" w:rsidP="006C1C2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704DC7A" w14:textId="77777777" w:rsidR="006C1C24" w:rsidRPr="006C1C24" w:rsidRDefault="006C1C24" w:rsidP="006C1C2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2FCE825" w14:textId="4CAD1EC0" w:rsidR="007A7BB2" w:rsidRPr="00C87ABB" w:rsidRDefault="007A7BB2" w:rsidP="006C1C2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19 días del mes de diciembre de 2022.  (Firmado): Julissa Mantilla Falcón, Presidenta; Stuardo Ralón Orellana, Primer Vicepresidente; Esmeralda E. Arosemena Bernal de Troitiño y Joel Hernández, </w:t>
      </w:r>
      <w:r w:rsidR="00C87AB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62A390BB" w14:textId="044B25FF" w:rsidR="00722C9F" w:rsidRPr="004E7339" w:rsidRDefault="00722C9F" w:rsidP="00BD0FF5">
      <w:pPr>
        <w:jc w:val="both"/>
        <w:rPr>
          <w:rFonts w:asciiTheme="majorHAnsi" w:hAnsiTheme="majorHAnsi" w:cs="Calibri"/>
          <w:sz w:val="20"/>
          <w:szCs w:val="20"/>
          <w:lang w:val="es-ES_tradnl"/>
        </w:rPr>
      </w:pPr>
    </w:p>
    <w:sectPr w:rsidR="00722C9F" w:rsidRPr="004E733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0643" w14:textId="77777777" w:rsidR="00C128CE" w:rsidRDefault="00C128CE">
      <w:r>
        <w:separator/>
      </w:r>
    </w:p>
  </w:endnote>
  <w:endnote w:type="continuationSeparator" w:id="0">
    <w:p w14:paraId="0CAA2DB5" w14:textId="77777777" w:rsidR="00C128CE" w:rsidRDefault="00C1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C623" w14:textId="77777777" w:rsidR="00C128CE" w:rsidRPr="000F35ED" w:rsidRDefault="00C128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243CCC" w14:textId="77777777" w:rsidR="00C128CE" w:rsidRPr="000F35ED" w:rsidRDefault="00C128CE" w:rsidP="000F35ED">
      <w:pPr>
        <w:rPr>
          <w:rFonts w:asciiTheme="majorHAnsi" w:hAnsiTheme="majorHAnsi"/>
          <w:sz w:val="16"/>
          <w:szCs w:val="16"/>
        </w:rPr>
      </w:pPr>
      <w:r w:rsidRPr="000F35ED">
        <w:rPr>
          <w:rFonts w:asciiTheme="majorHAnsi" w:hAnsiTheme="majorHAnsi"/>
          <w:sz w:val="16"/>
          <w:szCs w:val="16"/>
        </w:rPr>
        <w:separator/>
      </w:r>
    </w:p>
    <w:p w14:paraId="723D49A1" w14:textId="77777777" w:rsidR="00C128CE" w:rsidRPr="000F35ED" w:rsidRDefault="00C128C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6D5FCF" w14:textId="77777777" w:rsidR="00C128CE" w:rsidRPr="000F35ED" w:rsidRDefault="00C128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7E960F7" w14:textId="77777777" w:rsidR="00020504" w:rsidRPr="004831C8" w:rsidRDefault="00020504" w:rsidP="000A49D8">
      <w:pPr>
        <w:pStyle w:val="FootnoteText"/>
        <w:ind w:firstLine="720"/>
        <w:jc w:val="both"/>
        <w:rPr>
          <w:rFonts w:ascii="Cambria" w:hAnsi="Cambria"/>
          <w:sz w:val="16"/>
          <w:szCs w:val="16"/>
          <w:lang w:val="es-ES"/>
        </w:rPr>
      </w:pPr>
      <w:r w:rsidRPr="004831C8">
        <w:rPr>
          <w:rStyle w:val="FootnoteReference"/>
          <w:rFonts w:ascii="Cambria" w:hAnsi="Cambria"/>
          <w:sz w:val="16"/>
          <w:szCs w:val="16"/>
        </w:rPr>
        <w:footnoteRef/>
      </w:r>
      <w:r w:rsidRPr="004831C8">
        <w:rPr>
          <w:rFonts w:ascii="Cambria" w:hAnsi="Cambria"/>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3">
    <w:p w14:paraId="3CA07CF6" w14:textId="7E78C421" w:rsidR="00CE6446" w:rsidRPr="004831C8" w:rsidRDefault="00CE6446" w:rsidP="000A49D8">
      <w:pPr>
        <w:pStyle w:val="FootnoteText"/>
        <w:ind w:firstLine="720"/>
        <w:jc w:val="both"/>
        <w:rPr>
          <w:rFonts w:ascii="Cambria" w:hAnsi="Cambria"/>
          <w:sz w:val="16"/>
          <w:szCs w:val="16"/>
          <w:lang w:val="es-ES"/>
        </w:rPr>
      </w:pPr>
      <w:r w:rsidRPr="004831C8">
        <w:rPr>
          <w:rStyle w:val="FootnoteReference"/>
          <w:rFonts w:ascii="Cambria" w:hAnsi="Cambria"/>
          <w:sz w:val="16"/>
          <w:szCs w:val="16"/>
        </w:rPr>
        <w:footnoteRef/>
      </w:r>
      <w:r w:rsidRPr="004831C8">
        <w:rPr>
          <w:rFonts w:ascii="Cambria" w:hAnsi="Cambria"/>
          <w:sz w:val="16"/>
          <w:szCs w:val="16"/>
          <w:lang w:val="es-ES"/>
        </w:rPr>
        <w:t xml:space="preserve"> En adelante “</w:t>
      </w:r>
      <w:r w:rsidR="00F57B25">
        <w:rPr>
          <w:rFonts w:ascii="Cambria" w:hAnsi="Cambria"/>
          <w:sz w:val="16"/>
          <w:szCs w:val="16"/>
          <w:lang w:val="es-ES"/>
        </w:rPr>
        <w:t xml:space="preserve">la </w:t>
      </w:r>
      <w:r w:rsidR="009468E7" w:rsidRPr="004831C8">
        <w:rPr>
          <w:rFonts w:ascii="Cambria" w:hAnsi="Cambria"/>
          <w:sz w:val="16"/>
          <w:szCs w:val="16"/>
          <w:lang w:val="es-ES"/>
        </w:rPr>
        <w:t>Convención Americana” o “</w:t>
      </w:r>
      <w:r w:rsidR="00F57B25">
        <w:rPr>
          <w:rFonts w:ascii="Cambria" w:hAnsi="Cambria"/>
          <w:sz w:val="16"/>
          <w:szCs w:val="16"/>
          <w:lang w:val="es-ES"/>
        </w:rPr>
        <w:t xml:space="preserve">la </w:t>
      </w:r>
      <w:r w:rsidR="009468E7" w:rsidRPr="004831C8">
        <w:rPr>
          <w:rFonts w:ascii="Cambria" w:hAnsi="Cambria"/>
          <w:sz w:val="16"/>
          <w:szCs w:val="16"/>
          <w:lang w:val="es-ES"/>
        </w:rPr>
        <w:t xml:space="preserve">Convención”. </w:t>
      </w:r>
      <w:r w:rsidRPr="004831C8">
        <w:rPr>
          <w:rFonts w:ascii="Cambria" w:hAnsi="Cambria"/>
          <w:sz w:val="16"/>
          <w:szCs w:val="16"/>
          <w:lang w:val="es-ES"/>
        </w:rPr>
        <w:t xml:space="preserve"> </w:t>
      </w:r>
    </w:p>
  </w:footnote>
  <w:footnote w:id="4">
    <w:p w14:paraId="4DB1BB11" w14:textId="77777777" w:rsidR="008E3BFE" w:rsidRPr="004831C8" w:rsidRDefault="008E3BFE" w:rsidP="000A49D8">
      <w:pPr>
        <w:pStyle w:val="FootnoteText"/>
        <w:ind w:firstLine="720"/>
        <w:jc w:val="both"/>
        <w:rPr>
          <w:rFonts w:ascii="Cambria" w:hAnsi="Cambria"/>
          <w:sz w:val="16"/>
          <w:szCs w:val="16"/>
          <w:lang w:val="es-ES"/>
        </w:rPr>
      </w:pPr>
      <w:r w:rsidRPr="004831C8">
        <w:rPr>
          <w:rStyle w:val="FootnoteReference"/>
          <w:rFonts w:ascii="Cambria" w:hAnsi="Cambria"/>
          <w:sz w:val="16"/>
          <w:szCs w:val="16"/>
        </w:rPr>
        <w:footnoteRef/>
      </w:r>
      <w:r w:rsidRPr="004831C8">
        <w:rPr>
          <w:rFonts w:ascii="Cambria" w:hAnsi="Cambria"/>
          <w:sz w:val="16"/>
          <w:szCs w:val="16"/>
          <w:lang w:val="es-ES"/>
        </w:rPr>
        <w:t xml:space="preserve"> Las observaciones de cada parte fueron debidamente trasladadas a la parte contraria.</w:t>
      </w:r>
    </w:p>
  </w:footnote>
  <w:footnote w:id="5">
    <w:p w14:paraId="5A1DBCFB" w14:textId="4EC2AFE8" w:rsidR="004831C8" w:rsidRPr="004831C8" w:rsidRDefault="004831C8" w:rsidP="000A49D8">
      <w:pPr>
        <w:pStyle w:val="FootnoteText"/>
        <w:ind w:firstLine="720"/>
        <w:jc w:val="both"/>
        <w:rPr>
          <w:lang w:val="es-ES"/>
        </w:rPr>
      </w:pPr>
      <w:r w:rsidRPr="004831C8">
        <w:rPr>
          <w:rStyle w:val="FootnoteReference"/>
          <w:rFonts w:ascii="Cambria" w:hAnsi="Cambria"/>
          <w:sz w:val="16"/>
          <w:szCs w:val="16"/>
        </w:rPr>
        <w:footnoteRef/>
      </w:r>
      <w:r w:rsidRPr="004831C8">
        <w:rPr>
          <w:rFonts w:ascii="Cambria" w:hAnsi="Cambria"/>
          <w:sz w:val="16"/>
          <w:szCs w:val="16"/>
          <w:lang w:val="es-ES"/>
        </w:rPr>
        <w:t xml:space="preserve"> Insistencia.</w:t>
      </w:r>
      <w:r w:rsidRPr="004831C8">
        <w:rPr>
          <w:lang w:val="es-ES"/>
        </w:rPr>
        <w:t xml:space="preserve"> </w:t>
      </w:r>
    </w:p>
  </w:footnote>
  <w:footnote w:id="6">
    <w:p w14:paraId="5C0617AE" w14:textId="2B040C94" w:rsidR="00A10737" w:rsidRPr="00A10737" w:rsidRDefault="00A10737" w:rsidP="000A49D8">
      <w:pPr>
        <w:pStyle w:val="FootnoteText"/>
        <w:ind w:firstLine="720"/>
        <w:jc w:val="both"/>
        <w:rPr>
          <w:rFonts w:asciiTheme="majorHAnsi" w:hAnsiTheme="majorHAnsi"/>
          <w:sz w:val="16"/>
          <w:szCs w:val="16"/>
          <w:lang w:val="es-ES"/>
        </w:rPr>
      </w:pPr>
      <w:r w:rsidRPr="00A10737">
        <w:rPr>
          <w:rStyle w:val="FootnoteReference"/>
          <w:rFonts w:asciiTheme="majorHAnsi" w:hAnsiTheme="majorHAnsi"/>
          <w:sz w:val="16"/>
          <w:szCs w:val="16"/>
        </w:rPr>
        <w:footnoteRef/>
      </w:r>
      <w:r w:rsidRPr="00A10737">
        <w:rPr>
          <w:rFonts w:asciiTheme="majorHAnsi" w:hAnsiTheme="majorHAnsi"/>
          <w:sz w:val="16"/>
          <w:szCs w:val="16"/>
          <w:lang w:val="es-ES"/>
        </w:rPr>
        <w:t xml:space="preserve"> Juzgado Penal del Circuito Especializado de Valledupar. Sentencia del 29 de junio de 2007, </w:t>
      </w:r>
      <w:r w:rsidR="00C87ABB" w:rsidRPr="00A10737">
        <w:rPr>
          <w:rFonts w:asciiTheme="majorHAnsi" w:hAnsiTheme="majorHAnsi"/>
          <w:sz w:val="16"/>
          <w:szCs w:val="16"/>
          <w:lang w:val="es-ES"/>
        </w:rPr>
        <w:t>pág.</w:t>
      </w:r>
      <w:r w:rsidRPr="00A10737">
        <w:rPr>
          <w:rFonts w:asciiTheme="majorHAnsi" w:hAnsiTheme="majorHAnsi"/>
          <w:sz w:val="16"/>
          <w:szCs w:val="16"/>
          <w:lang w:val="es-ES"/>
        </w:rPr>
        <w:t xml:space="preserve"> 32.</w:t>
      </w:r>
    </w:p>
  </w:footnote>
  <w:footnote w:id="7">
    <w:p w14:paraId="53AD0167" w14:textId="77777777" w:rsidR="00B227F1" w:rsidRPr="00887A28" w:rsidRDefault="00B227F1" w:rsidP="000A49D8">
      <w:pPr>
        <w:pStyle w:val="FootnoteText"/>
        <w:ind w:firstLine="720"/>
        <w:jc w:val="both"/>
        <w:rPr>
          <w:rFonts w:asciiTheme="majorHAnsi" w:hAnsiTheme="majorHAnsi"/>
          <w:sz w:val="16"/>
          <w:szCs w:val="16"/>
          <w:lang w:val="es-ES"/>
        </w:rPr>
      </w:pPr>
      <w:r w:rsidRPr="00040D37">
        <w:rPr>
          <w:rStyle w:val="FootnoteReference"/>
          <w:rFonts w:asciiTheme="majorHAnsi" w:hAnsiTheme="majorHAnsi"/>
          <w:sz w:val="16"/>
          <w:szCs w:val="16"/>
        </w:rPr>
        <w:footnoteRef/>
      </w:r>
      <w:r w:rsidRPr="00040D37">
        <w:rPr>
          <w:rFonts w:asciiTheme="majorHAnsi" w:hAnsiTheme="majorHAnsi"/>
          <w:sz w:val="16"/>
          <w:szCs w:val="16"/>
          <w:lang w:val="es-ES"/>
        </w:rPr>
        <w:t xml:space="preserve"> CIDH, Informe No. 143/18, Petición 940-08. Admisibilidad. Luis Américo Ayala Gonzales. Perú. 4 de diciembre de 2018, párr. 12.</w:t>
      </w:r>
    </w:p>
  </w:footnote>
  <w:footnote w:id="8">
    <w:p w14:paraId="19B61515" w14:textId="69AA25F8" w:rsidR="00C46CAD" w:rsidRPr="00243B56" w:rsidRDefault="00C46CAD" w:rsidP="000A49D8">
      <w:pPr>
        <w:pStyle w:val="FootnoteText"/>
        <w:ind w:firstLine="720"/>
        <w:jc w:val="both"/>
        <w:rPr>
          <w:rFonts w:asciiTheme="majorHAnsi" w:hAnsiTheme="majorHAnsi"/>
          <w:sz w:val="16"/>
          <w:szCs w:val="16"/>
          <w:lang w:val="es-ES"/>
        </w:rPr>
      </w:pPr>
      <w:r w:rsidRPr="00C46CAD">
        <w:rPr>
          <w:rStyle w:val="FootnoteReference"/>
          <w:rFonts w:asciiTheme="majorHAnsi" w:hAnsiTheme="majorHAnsi"/>
          <w:sz w:val="16"/>
          <w:szCs w:val="16"/>
        </w:rPr>
        <w:footnoteRef/>
      </w:r>
      <w:r w:rsidRPr="00C46CAD">
        <w:rPr>
          <w:rFonts w:asciiTheme="majorHAnsi" w:hAnsiTheme="majorHAnsi"/>
          <w:sz w:val="16"/>
          <w:szCs w:val="16"/>
          <w:lang w:val="es-ES"/>
        </w:rPr>
        <w:t xml:space="preserve"> Ley 600 de 2000. Artículo 232. Necesidad de la prueba. Toda providencia debe fundarse en pruebas legal, regular y </w:t>
      </w:r>
      <w:r w:rsidRPr="00243B56">
        <w:rPr>
          <w:rFonts w:asciiTheme="majorHAnsi" w:hAnsiTheme="majorHAnsi"/>
          <w:sz w:val="16"/>
          <w:szCs w:val="16"/>
          <w:lang w:val="es-ES"/>
        </w:rPr>
        <w:t>oportunamente allegadas a la actuación.</w:t>
      </w:r>
    </w:p>
  </w:footnote>
  <w:footnote w:id="9">
    <w:p w14:paraId="42B9EC7F" w14:textId="6BA6D00A" w:rsidR="007E4E8A" w:rsidRPr="00243B56" w:rsidRDefault="007E4E8A" w:rsidP="000A49D8">
      <w:pPr>
        <w:pStyle w:val="FootnoteText"/>
        <w:ind w:firstLine="720"/>
        <w:jc w:val="both"/>
        <w:rPr>
          <w:lang w:val="es-ES"/>
        </w:rPr>
      </w:pPr>
      <w:r w:rsidRPr="00243B56">
        <w:rPr>
          <w:rStyle w:val="FootnoteReference"/>
          <w:rFonts w:asciiTheme="majorHAnsi" w:hAnsiTheme="majorHAnsi"/>
          <w:sz w:val="16"/>
          <w:szCs w:val="16"/>
        </w:rPr>
        <w:footnoteRef/>
      </w:r>
      <w:r w:rsidRPr="00243B56">
        <w:rPr>
          <w:rFonts w:asciiTheme="majorHAnsi" w:hAnsiTheme="majorHAnsi"/>
          <w:sz w:val="16"/>
          <w:szCs w:val="16"/>
          <w:lang w:val="es-ES"/>
        </w:rPr>
        <w:t xml:space="preserve"> Tribunal Superior del Distrito Judicial de Valledupar, Sala Penal. Sentencia del 16 de julio de 200</w:t>
      </w:r>
      <w:r w:rsidR="00243B56" w:rsidRPr="00243B56">
        <w:rPr>
          <w:rFonts w:asciiTheme="majorHAnsi" w:hAnsiTheme="majorHAnsi"/>
          <w:sz w:val="16"/>
          <w:szCs w:val="16"/>
          <w:lang w:val="es-ES"/>
        </w:rPr>
        <w:t>8, pág. 15.</w:t>
      </w:r>
      <w:r w:rsidR="00243B56">
        <w:rPr>
          <w:lang w:val="es-ES"/>
        </w:rPr>
        <w:t xml:space="preserve"> </w:t>
      </w:r>
    </w:p>
  </w:footnote>
  <w:footnote w:id="10">
    <w:p w14:paraId="66DA09B2" w14:textId="77777777" w:rsidR="00E34EEE" w:rsidRDefault="00E34EEE" w:rsidP="000A49D8">
      <w:pPr>
        <w:pStyle w:val="FootnoteText"/>
        <w:ind w:firstLine="720"/>
        <w:jc w:val="both"/>
        <w:rPr>
          <w:rFonts w:ascii="Cambria" w:hAnsi="Cambria"/>
          <w:sz w:val="16"/>
          <w:szCs w:val="16"/>
          <w:lang w:val="es-US"/>
        </w:rPr>
      </w:pPr>
      <w:r>
        <w:rPr>
          <w:rStyle w:val="FootnoteReference"/>
          <w:rFonts w:ascii="Cambria" w:hAnsi="Cambria"/>
          <w:sz w:val="16"/>
          <w:szCs w:val="16"/>
        </w:rPr>
        <w:footnoteRef/>
      </w:r>
      <w:r>
        <w:rPr>
          <w:rFonts w:ascii="Cambria" w:hAnsi="Cambria"/>
          <w:sz w:val="16"/>
          <w:szCs w:val="16"/>
          <w:lang w:val="es-US"/>
        </w:rPr>
        <w:t xml:space="preserve"> CIDH, Informe Nº 83/05 (Inadmisibilidad), Petición 644/00, Carlos Alberto López Urquía, Honduras, 24 de octubre de 2005, párr. </w:t>
      </w:r>
      <w:r>
        <w:rPr>
          <w:rFonts w:ascii="Cambria" w:hAnsi="Cambria"/>
          <w:sz w:val="16"/>
          <w:szCs w:val="16"/>
          <w:lang w:val="es-ES"/>
        </w:rPr>
        <w:t>72.</w:t>
      </w:r>
    </w:p>
  </w:footnote>
  <w:footnote w:id="11">
    <w:p w14:paraId="55B2F071" w14:textId="77777777" w:rsidR="00E34EEE" w:rsidRDefault="00E34EEE" w:rsidP="000A49D8">
      <w:pPr>
        <w:pStyle w:val="FootnoteText"/>
        <w:ind w:firstLine="720"/>
        <w:jc w:val="both"/>
        <w:rPr>
          <w:rFonts w:ascii="Cambria" w:hAnsi="Cambria"/>
          <w:sz w:val="16"/>
          <w:szCs w:val="16"/>
          <w:lang w:val="es-US"/>
        </w:rPr>
      </w:pPr>
      <w:r>
        <w:rPr>
          <w:rStyle w:val="FootnoteReference"/>
          <w:rFonts w:ascii="Cambria" w:hAnsi="Cambria"/>
          <w:sz w:val="16"/>
          <w:szCs w:val="16"/>
        </w:rPr>
        <w:footnoteRef/>
      </w:r>
      <w:r>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134F2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895CEF" w:rsidP="00A50FCF">
    <w:pPr>
      <w:pStyle w:val="Header"/>
      <w:tabs>
        <w:tab w:val="clear" w:pos="4320"/>
        <w:tab w:val="clear" w:pos="8640"/>
      </w:tabs>
      <w:jc w:val="center"/>
      <w:rPr>
        <w:sz w:val="22"/>
        <w:szCs w:val="22"/>
      </w:rPr>
    </w:pPr>
    <w:r>
      <w:rPr>
        <w:noProof/>
        <w:sz w:val="22"/>
        <w:szCs w:val="22"/>
        <w:bdr w:val="nil"/>
      </w:rPr>
      <w:pict w14:anchorId="0FE9763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630D090"/>
    <w:lvl w:ilvl="0" w:tplc="B4BADE48">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82442134">
    <w:abstractNumId w:val="3"/>
  </w:num>
  <w:num w:numId="2" w16cid:durableId="992679578">
    <w:abstractNumId w:val="5"/>
  </w:num>
  <w:num w:numId="3" w16cid:durableId="691616798">
    <w:abstractNumId w:val="53"/>
  </w:num>
  <w:num w:numId="4" w16cid:durableId="995454921">
    <w:abstractNumId w:val="20"/>
  </w:num>
  <w:num w:numId="5" w16cid:durableId="1852989080">
    <w:abstractNumId w:val="47"/>
  </w:num>
  <w:num w:numId="6" w16cid:durableId="1265335379">
    <w:abstractNumId w:val="27"/>
  </w:num>
  <w:num w:numId="7" w16cid:durableId="1002464119">
    <w:abstractNumId w:val="6"/>
  </w:num>
  <w:num w:numId="8" w16cid:durableId="1008020579">
    <w:abstractNumId w:val="16"/>
  </w:num>
  <w:num w:numId="9" w16cid:durableId="1479612272">
    <w:abstractNumId w:val="42"/>
  </w:num>
  <w:num w:numId="10" w16cid:durableId="1605844843">
    <w:abstractNumId w:val="0"/>
  </w:num>
  <w:num w:numId="11" w16cid:durableId="894972252">
    <w:abstractNumId w:val="37"/>
  </w:num>
  <w:num w:numId="12" w16cid:durableId="11496518">
    <w:abstractNumId w:val="38"/>
  </w:num>
  <w:num w:numId="13" w16cid:durableId="1641305008">
    <w:abstractNumId w:val="44"/>
  </w:num>
  <w:num w:numId="14" w16cid:durableId="1142498446">
    <w:abstractNumId w:val="1"/>
  </w:num>
  <w:num w:numId="15" w16cid:durableId="1973511468">
    <w:abstractNumId w:val="2"/>
  </w:num>
  <w:num w:numId="16" w16cid:durableId="439685502">
    <w:abstractNumId w:val="7"/>
  </w:num>
  <w:num w:numId="17" w16cid:durableId="2039617677">
    <w:abstractNumId w:val="8"/>
  </w:num>
  <w:num w:numId="18" w16cid:durableId="1038163193">
    <w:abstractNumId w:val="9"/>
  </w:num>
  <w:num w:numId="19" w16cid:durableId="1601184403">
    <w:abstractNumId w:val="10"/>
  </w:num>
  <w:num w:numId="20" w16cid:durableId="1598170744">
    <w:abstractNumId w:val="11"/>
  </w:num>
  <w:num w:numId="21" w16cid:durableId="1265454340">
    <w:abstractNumId w:val="12"/>
  </w:num>
  <w:num w:numId="22" w16cid:durableId="1180700719">
    <w:abstractNumId w:val="13"/>
  </w:num>
  <w:num w:numId="23" w16cid:durableId="1417435815">
    <w:abstractNumId w:val="14"/>
  </w:num>
  <w:num w:numId="24" w16cid:durableId="59180686">
    <w:abstractNumId w:val="15"/>
  </w:num>
  <w:num w:numId="25" w16cid:durableId="1234126954">
    <w:abstractNumId w:val="17"/>
  </w:num>
  <w:num w:numId="26" w16cid:durableId="234753654">
    <w:abstractNumId w:val="18"/>
  </w:num>
  <w:num w:numId="27" w16cid:durableId="941182560">
    <w:abstractNumId w:val="21"/>
  </w:num>
  <w:num w:numId="28" w16cid:durableId="459031827">
    <w:abstractNumId w:val="22"/>
  </w:num>
  <w:num w:numId="29" w16cid:durableId="735007518">
    <w:abstractNumId w:val="23"/>
  </w:num>
  <w:num w:numId="30" w16cid:durableId="1393773005">
    <w:abstractNumId w:val="25"/>
  </w:num>
  <w:num w:numId="31" w16cid:durableId="1657684125">
    <w:abstractNumId w:val="28"/>
  </w:num>
  <w:num w:numId="32" w16cid:durableId="1042679370">
    <w:abstractNumId w:val="29"/>
  </w:num>
  <w:num w:numId="33" w16cid:durableId="503320202">
    <w:abstractNumId w:val="30"/>
  </w:num>
  <w:num w:numId="34" w16cid:durableId="1896697335">
    <w:abstractNumId w:val="31"/>
  </w:num>
  <w:num w:numId="35" w16cid:durableId="1762138418">
    <w:abstractNumId w:val="32"/>
  </w:num>
  <w:num w:numId="36" w16cid:durableId="963929777">
    <w:abstractNumId w:val="33"/>
  </w:num>
  <w:num w:numId="37" w16cid:durableId="1731616799">
    <w:abstractNumId w:val="34"/>
  </w:num>
  <w:num w:numId="38" w16cid:durableId="519709690">
    <w:abstractNumId w:val="35"/>
  </w:num>
  <w:num w:numId="39" w16cid:durableId="932932819">
    <w:abstractNumId w:val="39"/>
  </w:num>
  <w:num w:numId="40" w16cid:durableId="1468938896">
    <w:abstractNumId w:val="40"/>
  </w:num>
  <w:num w:numId="41" w16cid:durableId="1674912482">
    <w:abstractNumId w:val="46"/>
  </w:num>
  <w:num w:numId="42" w16cid:durableId="243877908">
    <w:abstractNumId w:val="48"/>
  </w:num>
  <w:num w:numId="43" w16cid:durableId="1230580870">
    <w:abstractNumId w:val="49"/>
  </w:num>
  <w:num w:numId="44" w16cid:durableId="1909069789">
    <w:abstractNumId w:val="51"/>
  </w:num>
  <w:num w:numId="45" w16cid:durableId="13113802">
    <w:abstractNumId w:val="52"/>
  </w:num>
  <w:num w:numId="46" w16cid:durableId="83649681">
    <w:abstractNumId w:val="54"/>
  </w:num>
  <w:num w:numId="47" w16cid:durableId="222378663">
    <w:abstractNumId w:val="55"/>
  </w:num>
  <w:num w:numId="48" w16cid:durableId="1048073202">
    <w:abstractNumId w:val="56"/>
  </w:num>
  <w:num w:numId="49" w16cid:durableId="1614748782">
    <w:abstractNumId w:val="57"/>
  </w:num>
  <w:num w:numId="50" w16cid:durableId="295836225">
    <w:abstractNumId w:val="58"/>
  </w:num>
  <w:num w:numId="51" w16cid:durableId="1824420342">
    <w:abstractNumId w:val="19"/>
  </w:num>
  <w:num w:numId="52" w16cid:durableId="413743645">
    <w:abstractNumId w:val="41"/>
  </w:num>
  <w:num w:numId="53" w16cid:durableId="132262924">
    <w:abstractNumId w:val="50"/>
  </w:num>
  <w:num w:numId="54" w16cid:durableId="1496459122">
    <w:abstractNumId w:val="45"/>
  </w:num>
  <w:num w:numId="55" w16cid:durableId="1750804301">
    <w:abstractNumId w:val="43"/>
  </w:num>
  <w:num w:numId="56" w16cid:durableId="1886596128">
    <w:abstractNumId w:val="26"/>
  </w:num>
  <w:num w:numId="57" w16cid:durableId="2133016349">
    <w:abstractNumId w:val="24"/>
  </w:num>
  <w:num w:numId="58" w16cid:durableId="1154445692">
    <w:abstractNumId w:val="36"/>
  </w:num>
  <w:num w:numId="59" w16cid:durableId="656491714">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BF9"/>
    <w:rsid w:val="00006E1F"/>
    <w:rsid w:val="000070D7"/>
    <w:rsid w:val="0001788C"/>
    <w:rsid w:val="00017EF7"/>
    <w:rsid w:val="00020504"/>
    <w:rsid w:val="00023176"/>
    <w:rsid w:val="00025ED7"/>
    <w:rsid w:val="000337EF"/>
    <w:rsid w:val="00040C3A"/>
    <w:rsid w:val="00040D37"/>
    <w:rsid w:val="000419AD"/>
    <w:rsid w:val="000433C9"/>
    <w:rsid w:val="00046C00"/>
    <w:rsid w:val="000479AE"/>
    <w:rsid w:val="00047A86"/>
    <w:rsid w:val="00066848"/>
    <w:rsid w:val="00071174"/>
    <w:rsid w:val="000716C5"/>
    <w:rsid w:val="00075011"/>
    <w:rsid w:val="00075E23"/>
    <w:rsid w:val="00080F3B"/>
    <w:rsid w:val="000834A6"/>
    <w:rsid w:val="00084416"/>
    <w:rsid w:val="0009344A"/>
    <w:rsid w:val="000A24FF"/>
    <w:rsid w:val="000A392E"/>
    <w:rsid w:val="000A49D8"/>
    <w:rsid w:val="000A575F"/>
    <w:rsid w:val="000A58AD"/>
    <w:rsid w:val="000D05CB"/>
    <w:rsid w:val="000D10DB"/>
    <w:rsid w:val="000D2612"/>
    <w:rsid w:val="000D567B"/>
    <w:rsid w:val="000E5EB5"/>
    <w:rsid w:val="000E6C98"/>
    <w:rsid w:val="000F35ED"/>
    <w:rsid w:val="00102023"/>
    <w:rsid w:val="00102882"/>
    <w:rsid w:val="001057F4"/>
    <w:rsid w:val="00107131"/>
    <w:rsid w:val="0010736F"/>
    <w:rsid w:val="0010783C"/>
    <w:rsid w:val="00113F73"/>
    <w:rsid w:val="00116C71"/>
    <w:rsid w:val="00117AA6"/>
    <w:rsid w:val="00121CC2"/>
    <w:rsid w:val="00121ECD"/>
    <w:rsid w:val="00122287"/>
    <w:rsid w:val="00131425"/>
    <w:rsid w:val="00133C0C"/>
    <w:rsid w:val="00133EE5"/>
    <w:rsid w:val="00134F2D"/>
    <w:rsid w:val="00136C8D"/>
    <w:rsid w:val="00137720"/>
    <w:rsid w:val="00153DBD"/>
    <w:rsid w:val="00167A34"/>
    <w:rsid w:val="00167B61"/>
    <w:rsid w:val="0017256F"/>
    <w:rsid w:val="00173828"/>
    <w:rsid w:val="00175E56"/>
    <w:rsid w:val="0019752E"/>
    <w:rsid w:val="001A1020"/>
    <w:rsid w:val="001A520D"/>
    <w:rsid w:val="001A7870"/>
    <w:rsid w:val="001A7CC4"/>
    <w:rsid w:val="001A7FB0"/>
    <w:rsid w:val="001B3682"/>
    <w:rsid w:val="001B3A00"/>
    <w:rsid w:val="001B4630"/>
    <w:rsid w:val="001B5BF3"/>
    <w:rsid w:val="001C1B41"/>
    <w:rsid w:val="001D65EF"/>
    <w:rsid w:val="001D7B07"/>
    <w:rsid w:val="001E3161"/>
    <w:rsid w:val="001E49E7"/>
    <w:rsid w:val="001E63BC"/>
    <w:rsid w:val="001F1B3E"/>
    <w:rsid w:val="001F5507"/>
    <w:rsid w:val="001F7201"/>
    <w:rsid w:val="00210F84"/>
    <w:rsid w:val="00212276"/>
    <w:rsid w:val="00214479"/>
    <w:rsid w:val="00220541"/>
    <w:rsid w:val="00223A29"/>
    <w:rsid w:val="002250A3"/>
    <w:rsid w:val="0022589D"/>
    <w:rsid w:val="00235217"/>
    <w:rsid w:val="00237323"/>
    <w:rsid w:val="0023782F"/>
    <w:rsid w:val="0024012C"/>
    <w:rsid w:val="0024116A"/>
    <w:rsid w:val="00243B56"/>
    <w:rsid w:val="002453A0"/>
    <w:rsid w:val="00246D1F"/>
    <w:rsid w:val="00247403"/>
    <w:rsid w:val="00247542"/>
    <w:rsid w:val="00263ABD"/>
    <w:rsid w:val="00266B61"/>
    <w:rsid w:val="0026712A"/>
    <w:rsid w:val="002704DB"/>
    <w:rsid w:val="002761C4"/>
    <w:rsid w:val="002765FF"/>
    <w:rsid w:val="0027746A"/>
    <w:rsid w:val="00280DAF"/>
    <w:rsid w:val="00291FB6"/>
    <w:rsid w:val="00297BEF"/>
    <w:rsid w:val="002A09C1"/>
    <w:rsid w:val="002A0AAE"/>
    <w:rsid w:val="002A5820"/>
    <w:rsid w:val="002B21CC"/>
    <w:rsid w:val="002B2318"/>
    <w:rsid w:val="002B28DB"/>
    <w:rsid w:val="002C11D6"/>
    <w:rsid w:val="002C5051"/>
    <w:rsid w:val="002C607A"/>
    <w:rsid w:val="002D057D"/>
    <w:rsid w:val="002D2B26"/>
    <w:rsid w:val="002D7EA2"/>
    <w:rsid w:val="002E187C"/>
    <w:rsid w:val="002E18E3"/>
    <w:rsid w:val="002E7C18"/>
    <w:rsid w:val="002F2002"/>
    <w:rsid w:val="002F45BF"/>
    <w:rsid w:val="002F4EF9"/>
    <w:rsid w:val="002F4FFF"/>
    <w:rsid w:val="002F556B"/>
    <w:rsid w:val="002F7A89"/>
    <w:rsid w:val="0030013D"/>
    <w:rsid w:val="0030183F"/>
    <w:rsid w:val="00302733"/>
    <w:rsid w:val="00303BB9"/>
    <w:rsid w:val="00305835"/>
    <w:rsid w:val="00306F33"/>
    <w:rsid w:val="00314078"/>
    <w:rsid w:val="0031535D"/>
    <w:rsid w:val="003239B8"/>
    <w:rsid w:val="0033169F"/>
    <w:rsid w:val="00343974"/>
    <w:rsid w:val="00344973"/>
    <w:rsid w:val="00344977"/>
    <w:rsid w:val="00346C95"/>
    <w:rsid w:val="00356185"/>
    <w:rsid w:val="00360380"/>
    <w:rsid w:val="00374E9A"/>
    <w:rsid w:val="0037519E"/>
    <w:rsid w:val="00375FF7"/>
    <w:rsid w:val="00376100"/>
    <w:rsid w:val="00376FA4"/>
    <w:rsid w:val="00386CF0"/>
    <w:rsid w:val="00393BD0"/>
    <w:rsid w:val="003A0D44"/>
    <w:rsid w:val="003A2056"/>
    <w:rsid w:val="003A2354"/>
    <w:rsid w:val="003B4BC1"/>
    <w:rsid w:val="003B70FB"/>
    <w:rsid w:val="003C676B"/>
    <w:rsid w:val="003D3BC2"/>
    <w:rsid w:val="003D5ECD"/>
    <w:rsid w:val="003E5DCC"/>
    <w:rsid w:val="003E6CA1"/>
    <w:rsid w:val="003E6E9C"/>
    <w:rsid w:val="003E7335"/>
    <w:rsid w:val="003F5154"/>
    <w:rsid w:val="003F71D2"/>
    <w:rsid w:val="00402FFA"/>
    <w:rsid w:val="00403E4D"/>
    <w:rsid w:val="00404422"/>
    <w:rsid w:val="00405F9C"/>
    <w:rsid w:val="004065A8"/>
    <w:rsid w:val="004165C2"/>
    <w:rsid w:val="004245EC"/>
    <w:rsid w:val="00425BA0"/>
    <w:rsid w:val="00426463"/>
    <w:rsid w:val="00441ECB"/>
    <w:rsid w:val="00445193"/>
    <w:rsid w:val="004516F2"/>
    <w:rsid w:val="00453A9C"/>
    <w:rsid w:val="00462C1B"/>
    <w:rsid w:val="0046353F"/>
    <w:rsid w:val="00465CA0"/>
    <w:rsid w:val="00467B7E"/>
    <w:rsid w:val="00472537"/>
    <w:rsid w:val="004738F1"/>
    <w:rsid w:val="00473BB4"/>
    <w:rsid w:val="00477592"/>
    <w:rsid w:val="0047764F"/>
    <w:rsid w:val="004831C8"/>
    <w:rsid w:val="00486F1C"/>
    <w:rsid w:val="004907AE"/>
    <w:rsid w:val="0049419D"/>
    <w:rsid w:val="004A2599"/>
    <w:rsid w:val="004A6A54"/>
    <w:rsid w:val="004A77D3"/>
    <w:rsid w:val="004B1AFC"/>
    <w:rsid w:val="004B2E5B"/>
    <w:rsid w:val="004B421C"/>
    <w:rsid w:val="004B5F5D"/>
    <w:rsid w:val="004C14C7"/>
    <w:rsid w:val="004C20D2"/>
    <w:rsid w:val="004C2312"/>
    <w:rsid w:val="004C4B62"/>
    <w:rsid w:val="004C54C9"/>
    <w:rsid w:val="004C54E4"/>
    <w:rsid w:val="004C737E"/>
    <w:rsid w:val="004D4ABA"/>
    <w:rsid w:val="004D6025"/>
    <w:rsid w:val="004E1665"/>
    <w:rsid w:val="004E2649"/>
    <w:rsid w:val="004E2A55"/>
    <w:rsid w:val="004E2E25"/>
    <w:rsid w:val="004E4077"/>
    <w:rsid w:val="004E7339"/>
    <w:rsid w:val="004F224B"/>
    <w:rsid w:val="004F301D"/>
    <w:rsid w:val="004F626F"/>
    <w:rsid w:val="004F7DEA"/>
    <w:rsid w:val="00501399"/>
    <w:rsid w:val="00501C47"/>
    <w:rsid w:val="005047ED"/>
    <w:rsid w:val="0050633D"/>
    <w:rsid w:val="00507BC4"/>
    <w:rsid w:val="00510846"/>
    <w:rsid w:val="00510BFD"/>
    <w:rsid w:val="005128E4"/>
    <w:rsid w:val="005133DB"/>
    <w:rsid w:val="00514504"/>
    <w:rsid w:val="00514538"/>
    <w:rsid w:val="00521E1F"/>
    <w:rsid w:val="00525560"/>
    <w:rsid w:val="00532140"/>
    <w:rsid w:val="00542B7C"/>
    <w:rsid w:val="00544C49"/>
    <w:rsid w:val="005516A1"/>
    <w:rsid w:val="005559EF"/>
    <w:rsid w:val="00560975"/>
    <w:rsid w:val="00561F1D"/>
    <w:rsid w:val="005627B9"/>
    <w:rsid w:val="00563557"/>
    <w:rsid w:val="0057402A"/>
    <w:rsid w:val="00574C7A"/>
    <w:rsid w:val="005771D0"/>
    <w:rsid w:val="0059007C"/>
    <w:rsid w:val="0059191A"/>
    <w:rsid w:val="005921FF"/>
    <w:rsid w:val="00592752"/>
    <w:rsid w:val="0059640D"/>
    <w:rsid w:val="005A24ED"/>
    <w:rsid w:val="005A6D0E"/>
    <w:rsid w:val="005B52B0"/>
    <w:rsid w:val="005B6806"/>
    <w:rsid w:val="005B738C"/>
    <w:rsid w:val="005C4225"/>
    <w:rsid w:val="005D3036"/>
    <w:rsid w:val="005D6AAF"/>
    <w:rsid w:val="005E1F0A"/>
    <w:rsid w:val="005F0DAD"/>
    <w:rsid w:val="005F0F33"/>
    <w:rsid w:val="00600DEB"/>
    <w:rsid w:val="006025EC"/>
    <w:rsid w:val="0060474F"/>
    <w:rsid w:val="00611364"/>
    <w:rsid w:val="0061480C"/>
    <w:rsid w:val="00622D51"/>
    <w:rsid w:val="00624155"/>
    <w:rsid w:val="00627C9F"/>
    <w:rsid w:val="006311E9"/>
    <w:rsid w:val="00632354"/>
    <w:rsid w:val="006330F5"/>
    <w:rsid w:val="00635421"/>
    <w:rsid w:val="00640377"/>
    <w:rsid w:val="00642810"/>
    <w:rsid w:val="00652333"/>
    <w:rsid w:val="0066102A"/>
    <w:rsid w:val="0066336B"/>
    <w:rsid w:val="0068009E"/>
    <w:rsid w:val="006869BE"/>
    <w:rsid w:val="00687836"/>
    <w:rsid w:val="00692219"/>
    <w:rsid w:val="00697486"/>
    <w:rsid w:val="006A17D2"/>
    <w:rsid w:val="006A26C6"/>
    <w:rsid w:val="006A73E6"/>
    <w:rsid w:val="006B1645"/>
    <w:rsid w:val="006B2D5C"/>
    <w:rsid w:val="006B4383"/>
    <w:rsid w:val="006B565B"/>
    <w:rsid w:val="006B6E6B"/>
    <w:rsid w:val="006C0ECF"/>
    <w:rsid w:val="006C1C24"/>
    <w:rsid w:val="006C4EB1"/>
    <w:rsid w:val="006D2E5C"/>
    <w:rsid w:val="006D3B8F"/>
    <w:rsid w:val="006D67F3"/>
    <w:rsid w:val="006D6C07"/>
    <w:rsid w:val="006E0166"/>
    <w:rsid w:val="006E2ECF"/>
    <w:rsid w:val="006E2FFB"/>
    <w:rsid w:val="006E7B34"/>
    <w:rsid w:val="006F260B"/>
    <w:rsid w:val="006F4B9A"/>
    <w:rsid w:val="006F4DB6"/>
    <w:rsid w:val="0070241B"/>
    <w:rsid w:val="00703BB8"/>
    <w:rsid w:val="00704B78"/>
    <w:rsid w:val="00706646"/>
    <w:rsid w:val="0070697F"/>
    <w:rsid w:val="007103C4"/>
    <w:rsid w:val="00715A5F"/>
    <w:rsid w:val="0072199C"/>
    <w:rsid w:val="00722C9F"/>
    <w:rsid w:val="007253B8"/>
    <w:rsid w:val="00735E71"/>
    <w:rsid w:val="0073741F"/>
    <w:rsid w:val="00741028"/>
    <w:rsid w:val="00741C04"/>
    <w:rsid w:val="007464F0"/>
    <w:rsid w:val="00746AA4"/>
    <w:rsid w:val="0075691E"/>
    <w:rsid w:val="0076643F"/>
    <w:rsid w:val="00777610"/>
    <w:rsid w:val="00777F63"/>
    <w:rsid w:val="00792887"/>
    <w:rsid w:val="00793BF0"/>
    <w:rsid w:val="00794B64"/>
    <w:rsid w:val="00795E35"/>
    <w:rsid w:val="007A5817"/>
    <w:rsid w:val="007A7BB2"/>
    <w:rsid w:val="007B05C4"/>
    <w:rsid w:val="007B60E9"/>
    <w:rsid w:val="007B6CC3"/>
    <w:rsid w:val="007B76D3"/>
    <w:rsid w:val="007C3334"/>
    <w:rsid w:val="007D2B98"/>
    <w:rsid w:val="007D2BDF"/>
    <w:rsid w:val="007E1AD8"/>
    <w:rsid w:val="007E21BC"/>
    <w:rsid w:val="007E4E8A"/>
    <w:rsid w:val="007E57CC"/>
    <w:rsid w:val="007E7C82"/>
    <w:rsid w:val="007F2AA1"/>
    <w:rsid w:val="007F588D"/>
    <w:rsid w:val="00803F1C"/>
    <w:rsid w:val="0080600E"/>
    <w:rsid w:val="00814688"/>
    <w:rsid w:val="008156CD"/>
    <w:rsid w:val="008165C2"/>
    <w:rsid w:val="00817612"/>
    <w:rsid w:val="00820576"/>
    <w:rsid w:val="008320F0"/>
    <w:rsid w:val="008338A4"/>
    <w:rsid w:val="008339D1"/>
    <w:rsid w:val="00834D49"/>
    <w:rsid w:val="00835CDE"/>
    <w:rsid w:val="00837C45"/>
    <w:rsid w:val="00844730"/>
    <w:rsid w:val="008452D0"/>
    <w:rsid w:val="008457C2"/>
    <w:rsid w:val="00847175"/>
    <w:rsid w:val="0085317A"/>
    <w:rsid w:val="00856E04"/>
    <w:rsid w:val="0085784E"/>
    <w:rsid w:val="00857A82"/>
    <w:rsid w:val="00870571"/>
    <w:rsid w:val="00873836"/>
    <w:rsid w:val="00874441"/>
    <w:rsid w:val="00876288"/>
    <w:rsid w:val="00885737"/>
    <w:rsid w:val="008871E3"/>
    <w:rsid w:val="00890650"/>
    <w:rsid w:val="008944DC"/>
    <w:rsid w:val="00895CEF"/>
    <w:rsid w:val="00895F8C"/>
    <w:rsid w:val="00897E12"/>
    <w:rsid w:val="008A5420"/>
    <w:rsid w:val="008A7E0F"/>
    <w:rsid w:val="008A7ED6"/>
    <w:rsid w:val="008B12F5"/>
    <w:rsid w:val="008B6D70"/>
    <w:rsid w:val="008B7224"/>
    <w:rsid w:val="008C20D2"/>
    <w:rsid w:val="008C5E2D"/>
    <w:rsid w:val="008D1C40"/>
    <w:rsid w:val="008D437D"/>
    <w:rsid w:val="008D768D"/>
    <w:rsid w:val="008E0FAB"/>
    <w:rsid w:val="008E30C2"/>
    <w:rsid w:val="008E3759"/>
    <w:rsid w:val="008E3BFE"/>
    <w:rsid w:val="008E4DBC"/>
    <w:rsid w:val="008F1912"/>
    <w:rsid w:val="008F4F07"/>
    <w:rsid w:val="008F4FA6"/>
    <w:rsid w:val="0090270B"/>
    <w:rsid w:val="009041DC"/>
    <w:rsid w:val="009069B4"/>
    <w:rsid w:val="00906B91"/>
    <w:rsid w:val="00913191"/>
    <w:rsid w:val="009134B7"/>
    <w:rsid w:val="00916425"/>
    <w:rsid w:val="009167C1"/>
    <w:rsid w:val="00917B5A"/>
    <w:rsid w:val="00920A58"/>
    <w:rsid w:val="00920A8C"/>
    <w:rsid w:val="00923B1C"/>
    <w:rsid w:val="00931266"/>
    <w:rsid w:val="00934A2C"/>
    <w:rsid w:val="00935792"/>
    <w:rsid w:val="0093659F"/>
    <w:rsid w:val="00941084"/>
    <w:rsid w:val="00945068"/>
    <w:rsid w:val="009468E7"/>
    <w:rsid w:val="00951AFB"/>
    <w:rsid w:val="0095672A"/>
    <w:rsid w:val="00957FD2"/>
    <w:rsid w:val="0096706E"/>
    <w:rsid w:val="009702BE"/>
    <w:rsid w:val="009712C7"/>
    <w:rsid w:val="00974491"/>
    <w:rsid w:val="00974C23"/>
    <w:rsid w:val="00975C4E"/>
    <w:rsid w:val="00981FBA"/>
    <w:rsid w:val="00982852"/>
    <w:rsid w:val="00982F06"/>
    <w:rsid w:val="00991426"/>
    <w:rsid w:val="00997BC5"/>
    <w:rsid w:val="00997CA8"/>
    <w:rsid w:val="009A4F41"/>
    <w:rsid w:val="009A6308"/>
    <w:rsid w:val="009A72CA"/>
    <w:rsid w:val="009B381B"/>
    <w:rsid w:val="009B65A3"/>
    <w:rsid w:val="009C4D98"/>
    <w:rsid w:val="009C67FF"/>
    <w:rsid w:val="009D0C24"/>
    <w:rsid w:val="009D1753"/>
    <w:rsid w:val="009D7611"/>
    <w:rsid w:val="009D784E"/>
    <w:rsid w:val="009E0B61"/>
    <w:rsid w:val="009E4908"/>
    <w:rsid w:val="009E53DE"/>
    <w:rsid w:val="009E5503"/>
    <w:rsid w:val="009F1CF0"/>
    <w:rsid w:val="009F2643"/>
    <w:rsid w:val="009F45E4"/>
    <w:rsid w:val="009F6983"/>
    <w:rsid w:val="00A01F1F"/>
    <w:rsid w:val="00A0686F"/>
    <w:rsid w:val="00A10691"/>
    <w:rsid w:val="00A10737"/>
    <w:rsid w:val="00A10F78"/>
    <w:rsid w:val="00A11212"/>
    <w:rsid w:val="00A11E44"/>
    <w:rsid w:val="00A20F6C"/>
    <w:rsid w:val="00A30100"/>
    <w:rsid w:val="00A3073B"/>
    <w:rsid w:val="00A328B3"/>
    <w:rsid w:val="00A43287"/>
    <w:rsid w:val="00A4459D"/>
    <w:rsid w:val="00A45B25"/>
    <w:rsid w:val="00A476D3"/>
    <w:rsid w:val="00A50FCF"/>
    <w:rsid w:val="00A528D1"/>
    <w:rsid w:val="00A54427"/>
    <w:rsid w:val="00A610CD"/>
    <w:rsid w:val="00A612CC"/>
    <w:rsid w:val="00A66133"/>
    <w:rsid w:val="00A74FCD"/>
    <w:rsid w:val="00A758AA"/>
    <w:rsid w:val="00A91266"/>
    <w:rsid w:val="00AA09A2"/>
    <w:rsid w:val="00AA1E86"/>
    <w:rsid w:val="00AA3EEF"/>
    <w:rsid w:val="00AA69A4"/>
    <w:rsid w:val="00AA70D7"/>
    <w:rsid w:val="00AA7996"/>
    <w:rsid w:val="00AC19CB"/>
    <w:rsid w:val="00AC7D23"/>
    <w:rsid w:val="00AE18B2"/>
    <w:rsid w:val="00AE5488"/>
    <w:rsid w:val="00AE6F91"/>
    <w:rsid w:val="00AF119E"/>
    <w:rsid w:val="00AF5297"/>
    <w:rsid w:val="00AF5571"/>
    <w:rsid w:val="00AF658A"/>
    <w:rsid w:val="00B00C37"/>
    <w:rsid w:val="00B04E71"/>
    <w:rsid w:val="00B07341"/>
    <w:rsid w:val="00B227F1"/>
    <w:rsid w:val="00B2672B"/>
    <w:rsid w:val="00B30539"/>
    <w:rsid w:val="00B314DB"/>
    <w:rsid w:val="00B361F2"/>
    <w:rsid w:val="00B3718B"/>
    <w:rsid w:val="00B3745F"/>
    <w:rsid w:val="00B400E5"/>
    <w:rsid w:val="00B42A78"/>
    <w:rsid w:val="00B45B78"/>
    <w:rsid w:val="00B4632A"/>
    <w:rsid w:val="00B466B5"/>
    <w:rsid w:val="00B530F1"/>
    <w:rsid w:val="00B66C21"/>
    <w:rsid w:val="00B6765F"/>
    <w:rsid w:val="00B77102"/>
    <w:rsid w:val="00B80B13"/>
    <w:rsid w:val="00B8199D"/>
    <w:rsid w:val="00B85D66"/>
    <w:rsid w:val="00B85DA3"/>
    <w:rsid w:val="00B93D7F"/>
    <w:rsid w:val="00B94504"/>
    <w:rsid w:val="00B95F7F"/>
    <w:rsid w:val="00BA276C"/>
    <w:rsid w:val="00BA3639"/>
    <w:rsid w:val="00BB019D"/>
    <w:rsid w:val="00BB306F"/>
    <w:rsid w:val="00BB6279"/>
    <w:rsid w:val="00BC5441"/>
    <w:rsid w:val="00BD0FF5"/>
    <w:rsid w:val="00BD41FA"/>
    <w:rsid w:val="00BD4B89"/>
    <w:rsid w:val="00BD5922"/>
    <w:rsid w:val="00BD5EEC"/>
    <w:rsid w:val="00BE3858"/>
    <w:rsid w:val="00BF02CB"/>
    <w:rsid w:val="00BF6994"/>
    <w:rsid w:val="00BF6FD8"/>
    <w:rsid w:val="00C009BA"/>
    <w:rsid w:val="00C02F0C"/>
    <w:rsid w:val="00C03680"/>
    <w:rsid w:val="00C054DF"/>
    <w:rsid w:val="00C0777E"/>
    <w:rsid w:val="00C107C4"/>
    <w:rsid w:val="00C128CE"/>
    <w:rsid w:val="00C21762"/>
    <w:rsid w:val="00C21FEF"/>
    <w:rsid w:val="00C23BA4"/>
    <w:rsid w:val="00C24543"/>
    <w:rsid w:val="00C256A2"/>
    <w:rsid w:val="00C25ADB"/>
    <w:rsid w:val="00C30C9A"/>
    <w:rsid w:val="00C31343"/>
    <w:rsid w:val="00C323E2"/>
    <w:rsid w:val="00C46CAD"/>
    <w:rsid w:val="00C51515"/>
    <w:rsid w:val="00C51BAF"/>
    <w:rsid w:val="00C5660B"/>
    <w:rsid w:val="00C66B72"/>
    <w:rsid w:val="00C74C36"/>
    <w:rsid w:val="00C758B2"/>
    <w:rsid w:val="00C8202B"/>
    <w:rsid w:val="00C831CE"/>
    <w:rsid w:val="00C87ABB"/>
    <w:rsid w:val="00C87AC4"/>
    <w:rsid w:val="00C9567A"/>
    <w:rsid w:val="00C96AA6"/>
    <w:rsid w:val="00CB212D"/>
    <w:rsid w:val="00CB2660"/>
    <w:rsid w:val="00CC5E90"/>
    <w:rsid w:val="00CC77F0"/>
    <w:rsid w:val="00CD046C"/>
    <w:rsid w:val="00CD486C"/>
    <w:rsid w:val="00CD7CE9"/>
    <w:rsid w:val="00CE076C"/>
    <w:rsid w:val="00CE5199"/>
    <w:rsid w:val="00CE6446"/>
    <w:rsid w:val="00CE66D5"/>
    <w:rsid w:val="00CE69F3"/>
    <w:rsid w:val="00CF637A"/>
    <w:rsid w:val="00CF654D"/>
    <w:rsid w:val="00D01D60"/>
    <w:rsid w:val="00D04B3B"/>
    <w:rsid w:val="00D05754"/>
    <w:rsid w:val="00D059DE"/>
    <w:rsid w:val="00D05ABD"/>
    <w:rsid w:val="00D07D3B"/>
    <w:rsid w:val="00D11CCF"/>
    <w:rsid w:val="00D12AD6"/>
    <w:rsid w:val="00D13FCE"/>
    <w:rsid w:val="00D1404D"/>
    <w:rsid w:val="00D306D1"/>
    <w:rsid w:val="00D30800"/>
    <w:rsid w:val="00D34786"/>
    <w:rsid w:val="00D37BFC"/>
    <w:rsid w:val="00D47A8E"/>
    <w:rsid w:val="00D52D14"/>
    <w:rsid w:val="00D55B12"/>
    <w:rsid w:val="00D55D8C"/>
    <w:rsid w:val="00D57ABC"/>
    <w:rsid w:val="00D6776A"/>
    <w:rsid w:val="00D712D3"/>
    <w:rsid w:val="00D71422"/>
    <w:rsid w:val="00D72DC6"/>
    <w:rsid w:val="00D7558D"/>
    <w:rsid w:val="00D81D92"/>
    <w:rsid w:val="00D876F9"/>
    <w:rsid w:val="00D9090C"/>
    <w:rsid w:val="00D924FC"/>
    <w:rsid w:val="00D93C37"/>
    <w:rsid w:val="00D940CA"/>
    <w:rsid w:val="00D95DC6"/>
    <w:rsid w:val="00DA4740"/>
    <w:rsid w:val="00DA6437"/>
    <w:rsid w:val="00DA7B5F"/>
    <w:rsid w:val="00DB36C2"/>
    <w:rsid w:val="00DB3921"/>
    <w:rsid w:val="00DB76CD"/>
    <w:rsid w:val="00DC11E7"/>
    <w:rsid w:val="00DC24E3"/>
    <w:rsid w:val="00DC7023"/>
    <w:rsid w:val="00DC769A"/>
    <w:rsid w:val="00DC7FB4"/>
    <w:rsid w:val="00DD0169"/>
    <w:rsid w:val="00DD2174"/>
    <w:rsid w:val="00DD283A"/>
    <w:rsid w:val="00DD2D1A"/>
    <w:rsid w:val="00DD2F93"/>
    <w:rsid w:val="00DD3D86"/>
    <w:rsid w:val="00DD43FF"/>
    <w:rsid w:val="00DD4AD2"/>
    <w:rsid w:val="00DD711F"/>
    <w:rsid w:val="00DE1F6F"/>
    <w:rsid w:val="00DE2862"/>
    <w:rsid w:val="00DF1EC4"/>
    <w:rsid w:val="00DF22C5"/>
    <w:rsid w:val="00DF2C5B"/>
    <w:rsid w:val="00DF7A4A"/>
    <w:rsid w:val="00DF7E9B"/>
    <w:rsid w:val="00E01F83"/>
    <w:rsid w:val="00E028CB"/>
    <w:rsid w:val="00E0340B"/>
    <w:rsid w:val="00E04A90"/>
    <w:rsid w:val="00E05378"/>
    <w:rsid w:val="00E0551F"/>
    <w:rsid w:val="00E12B15"/>
    <w:rsid w:val="00E219C7"/>
    <w:rsid w:val="00E244C8"/>
    <w:rsid w:val="00E33DFB"/>
    <w:rsid w:val="00E34EEE"/>
    <w:rsid w:val="00E40166"/>
    <w:rsid w:val="00E40729"/>
    <w:rsid w:val="00E4118C"/>
    <w:rsid w:val="00E43157"/>
    <w:rsid w:val="00E461CE"/>
    <w:rsid w:val="00E508A4"/>
    <w:rsid w:val="00E573E4"/>
    <w:rsid w:val="00E60889"/>
    <w:rsid w:val="00E64C3D"/>
    <w:rsid w:val="00E715DD"/>
    <w:rsid w:val="00E71F45"/>
    <w:rsid w:val="00E720CA"/>
    <w:rsid w:val="00E72680"/>
    <w:rsid w:val="00E72AE6"/>
    <w:rsid w:val="00E76BD0"/>
    <w:rsid w:val="00E84EB5"/>
    <w:rsid w:val="00E85662"/>
    <w:rsid w:val="00E8789F"/>
    <w:rsid w:val="00E9017C"/>
    <w:rsid w:val="00E92C23"/>
    <w:rsid w:val="00E97B71"/>
    <w:rsid w:val="00EA0605"/>
    <w:rsid w:val="00EA198D"/>
    <w:rsid w:val="00EA3D34"/>
    <w:rsid w:val="00EB454D"/>
    <w:rsid w:val="00ED549D"/>
    <w:rsid w:val="00ED5E10"/>
    <w:rsid w:val="00ED76BE"/>
    <w:rsid w:val="00EE00E9"/>
    <w:rsid w:val="00EE00FA"/>
    <w:rsid w:val="00EF1AAA"/>
    <w:rsid w:val="00EF619B"/>
    <w:rsid w:val="00EF6F5B"/>
    <w:rsid w:val="00EF76C8"/>
    <w:rsid w:val="00F00B55"/>
    <w:rsid w:val="00F02AD1"/>
    <w:rsid w:val="00F03B7B"/>
    <w:rsid w:val="00F10F0F"/>
    <w:rsid w:val="00F14673"/>
    <w:rsid w:val="00F211BF"/>
    <w:rsid w:val="00F253CC"/>
    <w:rsid w:val="00F253FC"/>
    <w:rsid w:val="00F330F4"/>
    <w:rsid w:val="00F37106"/>
    <w:rsid w:val="00F414BE"/>
    <w:rsid w:val="00F44E25"/>
    <w:rsid w:val="00F519CF"/>
    <w:rsid w:val="00F56BA5"/>
    <w:rsid w:val="00F57B25"/>
    <w:rsid w:val="00F60E22"/>
    <w:rsid w:val="00F640B9"/>
    <w:rsid w:val="00F66C55"/>
    <w:rsid w:val="00F75E8D"/>
    <w:rsid w:val="00F81395"/>
    <w:rsid w:val="00F81BB8"/>
    <w:rsid w:val="00F831B9"/>
    <w:rsid w:val="00F90C64"/>
    <w:rsid w:val="00F917D1"/>
    <w:rsid w:val="00F9559F"/>
    <w:rsid w:val="00F95E9C"/>
    <w:rsid w:val="00F9653B"/>
    <w:rsid w:val="00FA0682"/>
    <w:rsid w:val="00FA0DA4"/>
    <w:rsid w:val="00FB034D"/>
    <w:rsid w:val="00FB2212"/>
    <w:rsid w:val="00FB371B"/>
    <w:rsid w:val="00FB62CF"/>
    <w:rsid w:val="00FD01ED"/>
    <w:rsid w:val="00FD2CD8"/>
    <w:rsid w:val="00FD3B21"/>
    <w:rsid w:val="00FD3C3B"/>
    <w:rsid w:val="00FE07DD"/>
    <w:rsid w:val="00FE4294"/>
    <w:rsid w:val="00FE6B45"/>
    <w:rsid w:val="00FF008B"/>
    <w:rsid w:val="00FF29FB"/>
    <w:rsid w:val="00FF3683"/>
    <w:rsid w:val="00FF3FB9"/>
    <w:rsid w:val="00FF55F3"/>
    <w:rsid w:val="00FF5851"/>
    <w:rsid w:val="00FF6F4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711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0FAB"/>
    <w:rPr>
      <w:sz w:val="16"/>
      <w:szCs w:val="16"/>
    </w:rPr>
  </w:style>
  <w:style w:type="paragraph" w:styleId="CommentText">
    <w:name w:val="annotation text"/>
    <w:basedOn w:val="Normal"/>
    <w:link w:val="CommentTextChar"/>
    <w:uiPriority w:val="99"/>
    <w:semiHidden/>
    <w:unhideWhenUsed/>
    <w:rsid w:val="008E0FAB"/>
    <w:rPr>
      <w:sz w:val="20"/>
      <w:szCs w:val="20"/>
    </w:rPr>
  </w:style>
  <w:style w:type="character" w:customStyle="1" w:styleId="CommentTextChar">
    <w:name w:val="Comment Text Char"/>
    <w:basedOn w:val="DefaultParagraphFont"/>
    <w:link w:val="CommentText"/>
    <w:uiPriority w:val="99"/>
    <w:semiHidden/>
    <w:rsid w:val="008E0FAB"/>
    <w:rPr>
      <w:lang w:val="en-US" w:eastAsia="en-US"/>
    </w:rPr>
  </w:style>
  <w:style w:type="paragraph" w:styleId="CommentSubject">
    <w:name w:val="annotation subject"/>
    <w:basedOn w:val="CommentText"/>
    <w:next w:val="CommentText"/>
    <w:link w:val="CommentSubjectChar"/>
    <w:uiPriority w:val="99"/>
    <w:semiHidden/>
    <w:unhideWhenUsed/>
    <w:rsid w:val="008E0FAB"/>
    <w:rPr>
      <w:b/>
      <w:bCs/>
    </w:rPr>
  </w:style>
  <w:style w:type="character" w:customStyle="1" w:styleId="CommentSubjectChar">
    <w:name w:val="Comment Subject Char"/>
    <w:basedOn w:val="CommentTextChar"/>
    <w:link w:val="CommentSubject"/>
    <w:uiPriority w:val="99"/>
    <w:semiHidden/>
    <w:rsid w:val="008E0FAB"/>
    <w:rPr>
      <w:b/>
      <w:bCs/>
      <w:lang w:val="en-US" w:eastAsia="en-US"/>
    </w:rPr>
  </w:style>
  <w:style w:type="paragraph" w:styleId="NormalWeb">
    <w:name w:val="Normal (Web)"/>
    <w:basedOn w:val="Normal"/>
    <w:uiPriority w:val="99"/>
    <w:semiHidden/>
    <w:unhideWhenUsed/>
    <w:rsid w:val="00741C04"/>
  </w:style>
  <w:style w:type="paragraph" w:customStyle="1" w:styleId="Char2">
    <w:name w:val="Char2"/>
    <w:basedOn w:val="Normal"/>
    <w:link w:val="FootnoteReference"/>
    <w:rsid w:val="004B1AF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7A7B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A7BB2"/>
  </w:style>
  <w:style w:type="character" w:customStyle="1" w:styleId="eop">
    <w:name w:val="eop"/>
    <w:basedOn w:val="DefaultParagraphFont"/>
    <w:rsid w:val="007A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91209">
      <w:bodyDiv w:val="1"/>
      <w:marLeft w:val="0"/>
      <w:marRight w:val="0"/>
      <w:marTop w:val="0"/>
      <w:marBottom w:val="0"/>
      <w:divBdr>
        <w:top w:val="none" w:sz="0" w:space="0" w:color="auto"/>
        <w:left w:val="none" w:sz="0" w:space="0" w:color="auto"/>
        <w:bottom w:val="none" w:sz="0" w:space="0" w:color="auto"/>
        <w:right w:val="none" w:sz="0" w:space="0" w:color="auto"/>
      </w:divBdr>
      <w:divsChild>
        <w:div w:id="1209798834">
          <w:marLeft w:val="0"/>
          <w:marRight w:val="0"/>
          <w:marTop w:val="0"/>
          <w:marBottom w:val="0"/>
          <w:divBdr>
            <w:top w:val="none" w:sz="0" w:space="0" w:color="auto"/>
            <w:left w:val="none" w:sz="0" w:space="0" w:color="auto"/>
            <w:bottom w:val="none" w:sz="0" w:space="0" w:color="auto"/>
            <w:right w:val="none" w:sz="0" w:space="0" w:color="auto"/>
          </w:divBdr>
          <w:divsChild>
            <w:div w:id="1831016855">
              <w:marLeft w:val="0"/>
              <w:marRight w:val="0"/>
              <w:marTop w:val="0"/>
              <w:marBottom w:val="0"/>
              <w:divBdr>
                <w:top w:val="none" w:sz="0" w:space="0" w:color="auto"/>
                <w:left w:val="none" w:sz="0" w:space="0" w:color="auto"/>
                <w:bottom w:val="none" w:sz="0" w:space="0" w:color="auto"/>
                <w:right w:val="none" w:sz="0" w:space="0" w:color="auto"/>
              </w:divBdr>
              <w:divsChild>
                <w:div w:id="18432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8430">
      <w:bodyDiv w:val="1"/>
      <w:marLeft w:val="0"/>
      <w:marRight w:val="0"/>
      <w:marTop w:val="0"/>
      <w:marBottom w:val="0"/>
      <w:divBdr>
        <w:top w:val="none" w:sz="0" w:space="0" w:color="auto"/>
        <w:left w:val="none" w:sz="0" w:space="0" w:color="auto"/>
        <w:bottom w:val="none" w:sz="0" w:space="0" w:color="auto"/>
        <w:right w:val="none" w:sz="0" w:space="0" w:color="auto"/>
      </w:divBdr>
      <w:divsChild>
        <w:div w:id="683243242">
          <w:marLeft w:val="0"/>
          <w:marRight w:val="0"/>
          <w:marTop w:val="0"/>
          <w:marBottom w:val="0"/>
          <w:divBdr>
            <w:top w:val="none" w:sz="0" w:space="0" w:color="auto"/>
            <w:left w:val="none" w:sz="0" w:space="0" w:color="auto"/>
            <w:bottom w:val="none" w:sz="0" w:space="0" w:color="auto"/>
            <w:right w:val="none" w:sz="0" w:space="0" w:color="auto"/>
          </w:divBdr>
          <w:divsChild>
            <w:div w:id="371883785">
              <w:marLeft w:val="0"/>
              <w:marRight w:val="0"/>
              <w:marTop w:val="0"/>
              <w:marBottom w:val="0"/>
              <w:divBdr>
                <w:top w:val="none" w:sz="0" w:space="0" w:color="auto"/>
                <w:left w:val="none" w:sz="0" w:space="0" w:color="auto"/>
                <w:bottom w:val="none" w:sz="0" w:space="0" w:color="auto"/>
                <w:right w:val="none" w:sz="0" w:space="0" w:color="auto"/>
              </w:divBdr>
              <w:divsChild>
                <w:div w:id="19736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090">
      <w:bodyDiv w:val="1"/>
      <w:marLeft w:val="0"/>
      <w:marRight w:val="0"/>
      <w:marTop w:val="0"/>
      <w:marBottom w:val="0"/>
      <w:divBdr>
        <w:top w:val="none" w:sz="0" w:space="0" w:color="auto"/>
        <w:left w:val="none" w:sz="0" w:space="0" w:color="auto"/>
        <w:bottom w:val="none" w:sz="0" w:space="0" w:color="auto"/>
        <w:right w:val="none" w:sz="0" w:space="0" w:color="auto"/>
      </w:divBdr>
      <w:divsChild>
        <w:div w:id="43452801">
          <w:marLeft w:val="0"/>
          <w:marRight w:val="0"/>
          <w:marTop w:val="0"/>
          <w:marBottom w:val="0"/>
          <w:divBdr>
            <w:top w:val="none" w:sz="0" w:space="0" w:color="auto"/>
            <w:left w:val="none" w:sz="0" w:space="0" w:color="auto"/>
            <w:bottom w:val="none" w:sz="0" w:space="0" w:color="auto"/>
            <w:right w:val="none" w:sz="0" w:space="0" w:color="auto"/>
          </w:divBdr>
          <w:divsChild>
            <w:div w:id="1478063789">
              <w:marLeft w:val="0"/>
              <w:marRight w:val="0"/>
              <w:marTop w:val="0"/>
              <w:marBottom w:val="0"/>
              <w:divBdr>
                <w:top w:val="none" w:sz="0" w:space="0" w:color="auto"/>
                <w:left w:val="none" w:sz="0" w:space="0" w:color="auto"/>
                <w:bottom w:val="none" w:sz="0" w:space="0" w:color="auto"/>
                <w:right w:val="none" w:sz="0" w:space="0" w:color="auto"/>
              </w:divBdr>
              <w:divsChild>
                <w:div w:id="618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730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4497945">
      <w:bodyDiv w:val="1"/>
      <w:marLeft w:val="0"/>
      <w:marRight w:val="0"/>
      <w:marTop w:val="0"/>
      <w:marBottom w:val="0"/>
      <w:divBdr>
        <w:top w:val="none" w:sz="0" w:space="0" w:color="auto"/>
        <w:left w:val="none" w:sz="0" w:space="0" w:color="auto"/>
        <w:bottom w:val="none" w:sz="0" w:space="0" w:color="auto"/>
        <w:right w:val="none" w:sz="0" w:space="0" w:color="auto"/>
      </w:divBdr>
      <w:divsChild>
        <w:div w:id="1775175679">
          <w:marLeft w:val="0"/>
          <w:marRight w:val="0"/>
          <w:marTop w:val="0"/>
          <w:marBottom w:val="0"/>
          <w:divBdr>
            <w:top w:val="none" w:sz="0" w:space="0" w:color="auto"/>
            <w:left w:val="none" w:sz="0" w:space="0" w:color="auto"/>
            <w:bottom w:val="none" w:sz="0" w:space="0" w:color="auto"/>
            <w:right w:val="none" w:sz="0" w:space="0" w:color="auto"/>
          </w:divBdr>
          <w:divsChild>
            <w:div w:id="335232244">
              <w:marLeft w:val="0"/>
              <w:marRight w:val="0"/>
              <w:marTop w:val="0"/>
              <w:marBottom w:val="0"/>
              <w:divBdr>
                <w:top w:val="none" w:sz="0" w:space="0" w:color="auto"/>
                <w:left w:val="none" w:sz="0" w:space="0" w:color="auto"/>
                <w:bottom w:val="none" w:sz="0" w:space="0" w:color="auto"/>
                <w:right w:val="none" w:sz="0" w:space="0" w:color="auto"/>
              </w:divBdr>
              <w:divsChild>
                <w:div w:id="4917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0348248">
      <w:bodyDiv w:val="1"/>
      <w:marLeft w:val="0"/>
      <w:marRight w:val="0"/>
      <w:marTop w:val="0"/>
      <w:marBottom w:val="0"/>
      <w:divBdr>
        <w:top w:val="none" w:sz="0" w:space="0" w:color="auto"/>
        <w:left w:val="none" w:sz="0" w:space="0" w:color="auto"/>
        <w:bottom w:val="none" w:sz="0" w:space="0" w:color="auto"/>
        <w:right w:val="none" w:sz="0" w:space="0" w:color="auto"/>
      </w:divBdr>
    </w:div>
    <w:div w:id="1935282031">
      <w:bodyDiv w:val="1"/>
      <w:marLeft w:val="0"/>
      <w:marRight w:val="0"/>
      <w:marTop w:val="0"/>
      <w:marBottom w:val="0"/>
      <w:divBdr>
        <w:top w:val="none" w:sz="0" w:space="0" w:color="auto"/>
        <w:left w:val="none" w:sz="0" w:space="0" w:color="auto"/>
        <w:bottom w:val="none" w:sz="0" w:space="0" w:color="auto"/>
        <w:right w:val="none" w:sz="0" w:space="0" w:color="auto"/>
      </w:divBdr>
      <w:divsChild>
        <w:div w:id="1591961704">
          <w:marLeft w:val="0"/>
          <w:marRight w:val="0"/>
          <w:marTop w:val="0"/>
          <w:marBottom w:val="0"/>
          <w:divBdr>
            <w:top w:val="none" w:sz="0" w:space="0" w:color="auto"/>
            <w:left w:val="none" w:sz="0" w:space="0" w:color="auto"/>
            <w:bottom w:val="none" w:sz="0" w:space="0" w:color="auto"/>
            <w:right w:val="none" w:sz="0" w:space="0" w:color="auto"/>
          </w:divBdr>
          <w:divsChild>
            <w:div w:id="1022976019">
              <w:marLeft w:val="0"/>
              <w:marRight w:val="0"/>
              <w:marTop w:val="0"/>
              <w:marBottom w:val="0"/>
              <w:divBdr>
                <w:top w:val="none" w:sz="0" w:space="0" w:color="auto"/>
                <w:left w:val="none" w:sz="0" w:space="0" w:color="auto"/>
                <w:bottom w:val="none" w:sz="0" w:space="0" w:color="auto"/>
                <w:right w:val="none" w:sz="0" w:space="0" w:color="auto"/>
              </w:divBdr>
              <w:divsChild>
                <w:div w:id="14294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D229C4944D341B70F4AE2DDBD7844"/>
        <w:category>
          <w:name w:val="General"/>
          <w:gallery w:val="placeholder"/>
        </w:category>
        <w:types>
          <w:type w:val="bbPlcHdr"/>
        </w:types>
        <w:behaviors>
          <w:behavior w:val="content"/>
        </w:behaviors>
        <w:guid w:val="{887E705E-BA74-6B40-B5DC-A6D9F3FE5751}"/>
      </w:docPartPr>
      <w:docPartBody>
        <w:p w:rsidR="00561872" w:rsidRDefault="00756F5F" w:rsidP="00756F5F">
          <w:pPr>
            <w:pStyle w:val="D36D229C4944D341B70F4AE2DDBD784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EFA"/>
    <w:rsid w:val="000954C6"/>
    <w:rsid w:val="000A427E"/>
    <w:rsid w:val="00200821"/>
    <w:rsid w:val="0025245B"/>
    <w:rsid w:val="002A3923"/>
    <w:rsid w:val="002E1EB2"/>
    <w:rsid w:val="00394049"/>
    <w:rsid w:val="003B0C71"/>
    <w:rsid w:val="004B5BBB"/>
    <w:rsid w:val="004F2DF8"/>
    <w:rsid w:val="00517E2A"/>
    <w:rsid w:val="00561872"/>
    <w:rsid w:val="0056792E"/>
    <w:rsid w:val="00592647"/>
    <w:rsid w:val="006B1324"/>
    <w:rsid w:val="006F24A1"/>
    <w:rsid w:val="00756F5F"/>
    <w:rsid w:val="007C3E21"/>
    <w:rsid w:val="009A261B"/>
    <w:rsid w:val="00A9176F"/>
    <w:rsid w:val="00AA2E17"/>
    <w:rsid w:val="00AC15A4"/>
    <w:rsid w:val="00B0336C"/>
    <w:rsid w:val="00B27DB1"/>
    <w:rsid w:val="00B87664"/>
    <w:rsid w:val="00D241E9"/>
    <w:rsid w:val="00D61479"/>
    <w:rsid w:val="00D7750D"/>
    <w:rsid w:val="00EC12E8"/>
    <w:rsid w:val="00ED4A14"/>
    <w:rsid w:val="00F00D2F"/>
    <w:rsid w:val="00F128DF"/>
    <w:rsid w:val="00F45EB6"/>
    <w:rsid w:val="00F820B4"/>
    <w:rsid w:val="00FB1455"/>
    <w:rsid w:val="00FE5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5F"/>
    <w:rPr>
      <w:color w:val="808080"/>
    </w:rPr>
  </w:style>
  <w:style w:type="paragraph" w:customStyle="1" w:styleId="D36D229C4944D341B70F4AE2DDBD7844">
    <w:name w:val="D36D229C4944D341B70F4AE2DDBD7844"/>
    <w:rsid w:val="00756F5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C89903-6BCD-1746-8DFF-BED1FA03C6EE}">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2803</Words>
  <Characters>15982</Characters>
  <Application>Microsoft Office Word</Application>
  <DocSecurity>0</DocSecurity>
  <Lines>133</Lines>
  <Paragraphs>37</Paragraphs>
  <ScaleCrop>false</ScaleCrop>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2023-02-01T19:54:00Z</dcterms:created>
  <dcterms:modified xsi:type="dcterms:W3CDTF">2023-02-01T19:54:00Z</dcterms:modified>
</cp:coreProperties>
</file>