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F64B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10D82CCF">
                <wp:simplePos x="0" y="0"/>
                <wp:positionH relativeFrom="column">
                  <wp:posOffset>1279070</wp:posOffset>
                </wp:positionH>
                <wp:positionV relativeFrom="paragraph">
                  <wp:posOffset>58874</wp:posOffset>
                </wp:positionV>
                <wp:extent cx="5361215"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36121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6D2B10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E67A5">
                              <w:rPr>
                                <w:rFonts w:asciiTheme="majorHAnsi" w:hAnsiTheme="majorHAnsi" w:cs="Arial"/>
                                <w:b/>
                                <w:bCs/>
                                <w:color w:val="0D0D0D" w:themeColor="text1" w:themeTint="F2"/>
                                <w:sz w:val="36"/>
                                <w:szCs w:val="22"/>
                                <w:lang w:val="es-ES_tradnl"/>
                              </w:rPr>
                              <w:t>265</w:t>
                            </w:r>
                            <w:r w:rsidR="007B05C4">
                              <w:rPr>
                                <w:rFonts w:asciiTheme="majorHAnsi" w:hAnsiTheme="majorHAnsi" w:cs="Arial"/>
                                <w:b/>
                                <w:bCs/>
                                <w:color w:val="0D0D0D" w:themeColor="text1" w:themeTint="F2"/>
                                <w:sz w:val="36"/>
                                <w:szCs w:val="22"/>
                                <w:lang w:val="es-ES_tradnl"/>
                              </w:rPr>
                              <w:t>/</w:t>
                            </w:r>
                            <w:r w:rsidR="00E33598">
                              <w:rPr>
                                <w:rFonts w:asciiTheme="majorHAnsi" w:hAnsiTheme="majorHAnsi" w:cs="Arial"/>
                                <w:b/>
                                <w:bCs/>
                                <w:color w:val="0D0D0D" w:themeColor="text1" w:themeTint="F2"/>
                                <w:sz w:val="36"/>
                                <w:szCs w:val="22"/>
                                <w:lang w:val="es-ES_tradnl"/>
                              </w:rPr>
                              <w:t>22</w:t>
                            </w:r>
                          </w:p>
                          <w:p w14:paraId="45F30ECA" w14:textId="48A466F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E0DB1">
                              <w:rPr>
                                <w:rFonts w:asciiTheme="majorHAnsi" w:hAnsiTheme="majorHAnsi" w:cs="Arial"/>
                                <w:b/>
                                <w:color w:val="0D0D0D" w:themeColor="text1" w:themeTint="F2"/>
                                <w:sz w:val="36"/>
                                <w:szCs w:val="22"/>
                                <w:lang w:val="es-ES_tradnl"/>
                              </w:rPr>
                              <w:t>2167</w:t>
                            </w:r>
                            <w:r w:rsidR="00246D1F" w:rsidRPr="004E2649">
                              <w:rPr>
                                <w:rFonts w:asciiTheme="majorHAnsi" w:hAnsiTheme="majorHAnsi" w:cs="Arial"/>
                                <w:b/>
                                <w:color w:val="0D0D0D" w:themeColor="text1" w:themeTint="F2"/>
                                <w:sz w:val="36"/>
                                <w:szCs w:val="22"/>
                                <w:lang w:val="es-ES_tradnl"/>
                              </w:rPr>
                              <w:t>-</w:t>
                            </w:r>
                            <w:r w:rsidR="002E0DB1">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5744006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1024DD02" w:rsidR="005B52B0" w:rsidRPr="0010736F" w:rsidRDefault="002E0DB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COLUMBA MARÍA DEL SOCORRO MELANIA DEL CARPIO RODRÍGUEZ </w:t>
                            </w:r>
                            <w:r w:rsidR="008D2948">
                              <w:rPr>
                                <w:rFonts w:asciiTheme="majorHAnsi" w:hAnsiTheme="majorHAnsi" w:cs="Arial"/>
                                <w:color w:val="0D0D0D" w:themeColor="text1" w:themeTint="F2"/>
                                <w:szCs w:val="22"/>
                                <w:lang w:val="es-ES_tradnl"/>
                              </w:rPr>
                              <w:t xml:space="preserve">DE </w:t>
                            </w:r>
                            <w:r>
                              <w:rPr>
                                <w:rFonts w:asciiTheme="majorHAnsi" w:hAnsiTheme="majorHAnsi" w:cs="Arial"/>
                                <w:color w:val="0D0D0D" w:themeColor="text1" w:themeTint="F2"/>
                                <w:szCs w:val="22"/>
                                <w:lang w:val="es-ES_tradnl"/>
                              </w:rPr>
                              <w:t>ABARCA</w:t>
                            </w:r>
                          </w:p>
                          <w:bookmarkEnd w:id="0"/>
                          <w:p w14:paraId="0B9F7D22" w14:textId="3B653F8F" w:rsidR="005B52B0" w:rsidRPr="00F56ECB" w:rsidRDefault="002E0DB1"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0.7pt;margin-top:4.65pt;width:422.1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ksbAIAAEUFAAAOAAAAZHJzL2Uyb0RvYy54bWysVEtv2zAMvg/YfxB0Xx27SdcFdYqsRYcB&#10;RVssHXpWZCkxJouaxMTOfv0o2Xmg26XDLhIlfqT48aGr664xbKt8qMGWPD8bcaashKq2q5J/f777&#10;cMlZQGErYcCqku9U4Nez9++uWjdVBazBVMozcmLDtHUlXyO6aZYFuVaNCGfglCWlBt8IpKNfZZUX&#10;LXlvTFaMRhdZC75yHqQKgW5veyWfJf9aK4mPWgeFzJScYsO0+rQu45rNrsR05YVb13IIQ/xDFI2o&#10;LT16cHUrULCNr/9w1dTSQwCNZxKaDLSupUociE0+esVmsRZOJS6UnOAOaQr/z6182C7ck2fYfYaO&#10;ChgT0rowDXQZ+XTaN3GnSBnpKYW7Q9pUh0zS5eT8Ii/yCWeSdEV+mRfFJPrJjubOB/yioGFRKLmn&#10;uqR0ie19wB66h8TXLNzVxqTaGMvakl+cT0bJ4KAh58ZGrEpVHtwcQ08S7oyKGGO/Kc3qKjGIF6m/&#10;1I3xbCuoM4SUymIin/wSOqI0BfEWwwF/jOotxj2P/ctg8WDc1BZ8Yv8q7OrHPmTd4ynnJ7yjiN2y&#10;I+InlV1CtaOCe+hnITh5V1NR7kXAJ+Gp+anGNND4SIs2QMmHQeJsDf7X3+4jnnqStJy1NEwlDz83&#10;wivOzFdL3fopH4/j9KXDePKxoIM/1SxPNXbT3ABVJaevw8kkRjyavag9NC809/P4KqmElfR2yXEv&#10;3mA/4vRvSDWfJxDNmxN4bxdORtexSLHlnrsX4d3Ql0gt/QD7sRPTV+3ZY6OlhfkGQdepd2Oe+6wO&#10;+adZTd0//CvxMzg9J9Tx95v9BgAA//8DAFBLAwQUAAYACAAAACEA1TKCFeEAAAAKAQAADwAAAGRy&#10;cy9kb3ducmV2LnhtbEyPMU/DMBSEdyT+g/WQ2KjdtIEQ4lRVpAoJwdDShc2JX5MI+znEbhv49bgT&#10;jKc73X1XrCZr2AlH3zuSMJ8JYEiN0z21Evbvm7sMmA+KtDKOUMI3eliV11eFyrU70xZPu9CyWEI+&#10;VxK6EIacc990aJWfuQEpegc3WhWiHFuuR3WO5dbwRIh7blVPcaFTA1YdNp+7o5XwUm3e1LZObPZj&#10;qufXw3r42n+kUt7eTOsnYAGn8BeGC35EhzIy1e5I2jMjIRHzZYxKeFwAu/himT4AqyUs0iQDXhb8&#10;/4XyFwAA//8DAFBLAQItABQABgAIAAAAIQC2gziS/gAAAOEBAAATAAAAAAAAAAAAAAAAAAAAAABb&#10;Q29udGVudF9UeXBlc10ueG1sUEsBAi0AFAAGAAgAAAAhADj9If/WAAAAlAEAAAsAAAAAAAAAAAAA&#10;AAAALwEAAF9yZWxzLy5yZWxzUEsBAi0AFAAGAAgAAAAhADJnmSxsAgAARQUAAA4AAAAAAAAAAAAA&#10;AAAALgIAAGRycy9lMm9Eb2MueG1sUEsBAi0AFAAGAAgAAAAhANUyghXhAAAACgEAAA8AAAAAAAAA&#10;AAAAAAAAxgQAAGRycy9kb3ducmV2LnhtbFBLBQYAAAAABAAEAPMAAADUBQAAAAA=&#10;" filled="f" stroked="f" strokeweight=".5pt">
                <v:textbox>
                  <w:txbxContent>
                    <w:p w14:paraId="7D7328D9" w14:textId="16D2B10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E67A5">
                        <w:rPr>
                          <w:rFonts w:asciiTheme="majorHAnsi" w:hAnsiTheme="majorHAnsi" w:cs="Arial"/>
                          <w:b/>
                          <w:bCs/>
                          <w:color w:val="0D0D0D" w:themeColor="text1" w:themeTint="F2"/>
                          <w:sz w:val="36"/>
                          <w:szCs w:val="22"/>
                          <w:lang w:val="es-ES_tradnl"/>
                        </w:rPr>
                        <w:t>265</w:t>
                      </w:r>
                      <w:r w:rsidR="007B05C4">
                        <w:rPr>
                          <w:rFonts w:asciiTheme="majorHAnsi" w:hAnsiTheme="majorHAnsi" w:cs="Arial"/>
                          <w:b/>
                          <w:bCs/>
                          <w:color w:val="0D0D0D" w:themeColor="text1" w:themeTint="F2"/>
                          <w:sz w:val="36"/>
                          <w:szCs w:val="22"/>
                          <w:lang w:val="es-ES_tradnl"/>
                        </w:rPr>
                        <w:t>/</w:t>
                      </w:r>
                      <w:r w:rsidR="00E33598">
                        <w:rPr>
                          <w:rFonts w:asciiTheme="majorHAnsi" w:hAnsiTheme="majorHAnsi" w:cs="Arial"/>
                          <w:b/>
                          <w:bCs/>
                          <w:color w:val="0D0D0D" w:themeColor="text1" w:themeTint="F2"/>
                          <w:sz w:val="36"/>
                          <w:szCs w:val="22"/>
                          <w:lang w:val="es-ES_tradnl"/>
                        </w:rPr>
                        <w:t>22</w:t>
                      </w:r>
                    </w:p>
                    <w:p w14:paraId="45F30ECA" w14:textId="48A466F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E0DB1">
                        <w:rPr>
                          <w:rFonts w:asciiTheme="majorHAnsi" w:hAnsiTheme="majorHAnsi" w:cs="Arial"/>
                          <w:b/>
                          <w:color w:val="0D0D0D" w:themeColor="text1" w:themeTint="F2"/>
                          <w:sz w:val="36"/>
                          <w:szCs w:val="22"/>
                          <w:lang w:val="es-ES_tradnl"/>
                        </w:rPr>
                        <w:t>2167</w:t>
                      </w:r>
                      <w:r w:rsidR="00246D1F" w:rsidRPr="004E2649">
                        <w:rPr>
                          <w:rFonts w:asciiTheme="majorHAnsi" w:hAnsiTheme="majorHAnsi" w:cs="Arial"/>
                          <w:b/>
                          <w:color w:val="0D0D0D" w:themeColor="text1" w:themeTint="F2"/>
                          <w:sz w:val="36"/>
                          <w:szCs w:val="22"/>
                          <w:lang w:val="es-ES_tradnl"/>
                        </w:rPr>
                        <w:t>-</w:t>
                      </w:r>
                      <w:r w:rsidR="002E0DB1">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5744006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1024DD02" w:rsidR="005B52B0" w:rsidRPr="0010736F" w:rsidRDefault="002E0DB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COLUMBA MARÍA DEL SOCORRO MELANIA DEL CARPIO RODRÍGUEZ </w:t>
                      </w:r>
                      <w:r w:rsidR="008D2948">
                        <w:rPr>
                          <w:rFonts w:asciiTheme="majorHAnsi" w:hAnsiTheme="majorHAnsi" w:cs="Arial"/>
                          <w:color w:val="0D0D0D" w:themeColor="text1" w:themeTint="F2"/>
                          <w:szCs w:val="22"/>
                          <w:lang w:val="es-ES_tradnl"/>
                        </w:rPr>
                        <w:t xml:space="preserve">DE </w:t>
                      </w:r>
                      <w:r>
                        <w:rPr>
                          <w:rFonts w:asciiTheme="majorHAnsi" w:hAnsiTheme="majorHAnsi" w:cs="Arial"/>
                          <w:color w:val="0D0D0D" w:themeColor="text1" w:themeTint="F2"/>
                          <w:szCs w:val="22"/>
                          <w:lang w:val="es-ES_tradnl"/>
                        </w:rPr>
                        <w:t>ABARCA</w:t>
                      </w:r>
                    </w:p>
                    <w:bookmarkEnd w:id="1"/>
                    <w:p w14:paraId="0B9F7D22" w14:textId="3B653F8F" w:rsidR="005B52B0" w:rsidRPr="00F56ECB" w:rsidRDefault="002E0DB1"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E25F1E1" w:rsidR="00627C9F" w:rsidRPr="002A0169" w:rsidRDefault="00834D49" w:rsidP="007A5817">
                            <w:pPr>
                              <w:spacing w:line="276" w:lineRule="auto"/>
                              <w:jc w:val="right"/>
                              <w:rPr>
                                <w:rFonts w:asciiTheme="minorHAnsi" w:hAnsiTheme="minorHAnsi"/>
                                <w:color w:val="FFFFFF" w:themeColor="background1"/>
                                <w:sz w:val="22"/>
                                <w:lang w:val="es-419"/>
                              </w:rPr>
                            </w:pPr>
                            <w:r w:rsidRPr="002A0169">
                              <w:rPr>
                                <w:rFonts w:asciiTheme="minorHAnsi" w:hAnsiTheme="minorHAnsi"/>
                                <w:color w:val="FFFFFF" w:themeColor="background1"/>
                                <w:sz w:val="22"/>
                                <w:lang w:val="es-419"/>
                              </w:rPr>
                              <w:t>OEA/Ser.L/V/II</w:t>
                            </w:r>
                          </w:p>
                          <w:p w14:paraId="71D2D5D2" w14:textId="6D60A58D" w:rsidR="00627C9F" w:rsidRPr="002A0169" w:rsidRDefault="00627C9F" w:rsidP="007A5817">
                            <w:pPr>
                              <w:spacing w:line="276" w:lineRule="auto"/>
                              <w:jc w:val="right"/>
                              <w:rPr>
                                <w:rFonts w:asciiTheme="minorHAnsi" w:hAnsiTheme="minorHAnsi"/>
                                <w:color w:val="FFFFFF" w:themeColor="background1"/>
                                <w:sz w:val="22"/>
                                <w:lang w:val="es-419"/>
                              </w:rPr>
                            </w:pPr>
                            <w:r w:rsidRPr="002A0169">
                              <w:rPr>
                                <w:rFonts w:asciiTheme="minorHAnsi" w:hAnsiTheme="minorHAnsi"/>
                                <w:color w:val="FFFFFF" w:themeColor="background1"/>
                                <w:sz w:val="22"/>
                                <w:lang w:val="es-419"/>
                              </w:rPr>
                              <w:t xml:space="preserve">Doc. </w:t>
                            </w:r>
                            <w:r w:rsidR="002A0169" w:rsidRPr="002A0169">
                              <w:rPr>
                                <w:rFonts w:asciiTheme="minorHAnsi" w:hAnsiTheme="minorHAnsi"/>
                                <w:color w:val="FFFFFF" w:themeColor="background1"/>
                                <w:sz w:val="22"/>
                                <w:lang w:val="es-419"/>
                              </w:rPr>
                              <w:t>2</w:t>
                            </w:r>
                            <w:r w:rsidR="002A0169">
                              <w:rPr>
                                <w:rFonts w:asciiTheme="minorHAnsi" w:hAnsiTheme="minorHAnsi"/>
                                <w:color w:val="FFFFFF" w:themeColor="background1"/>
                                <w:sz w:val="22"/>
                                <w:lang w:val="es-419"/>
                              </w:rPr>
                              <w:t>69</w:t>
                            </w:r>
                          </w:p>
                          <w:p w14:paraId="4061DBBD" w14:textId="3BE8B230" w:rsidR="00627C9F" w:rsidRPr="00C25ADB" w:rsidRDefault="002A016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August</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E0DB1">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2E25F1E1" w:rsidR="00627C9F" w:rsidRPr="002A0169" w:rsidRDefault="00834D49" w:rsidP="007A5817">
                      <w:pPr>
                        <w:spacing w:line="276" w:lineRule="auto"/>
                        <w:jc w:val="right"/>
                        <w:rPr>
                          <w:rFonts w:asciiTheme="minorHAnsi" w:hAnsiTheme="minorHAnsi"/>
                          <w:color w:val="FFFFFF" w:themeColor="background1"/>
                          <w:sz w:val="22"/>
                          <w:lang w:val="es-419"/>
                        </w:rPr>
                      </w:pPr>
                      <w:r w:rsidRPr="002A0169">
                        <w:rPr>
                          <w:rFonts w:asciiTheme="minorHAnsi" w:hAnsiTheme="minorHAnsi"/>
                          <w:color w:val="FFFFFF" w:themeColor="background1"/>
                          <w:sz w:val="22"/>
                          <w:lang w:val="es-419"/>
                        </w:rPr>
                        <w:t>OEA/Ser.L/V/II</w:t>
                      </w:r>
                    </w:p>
                    <w:p w14:paraId="71D2D5D2" w14:textId="6D60A58D" w:rsidR="00627C9F" w:rsidRPr="002A0169" w:rsidRDefault="00627C9F" w:rsidP="007A5817">
                      <w:pPr>
                        <w:spacing w:line="276" w:lineRule="auto"/>
                        <w:jc w:val="right"/>
                        <w:rPr>
                          <w:rFonts w:asciiTheme="minorHAnsi" w:hAnsiTheme="minorHAnsi"/>
                          <w:color w:val="FFFFFF" w:themeColor="background1"/>
                          <w:sz w:val="22"/>
                          <w:lang w:val="es-419"/>
                        </w:rPr>
                      </w:pPr>
                      <w:r w:rsidRPr="002A0169">
                        <w:rPr>
                          <w:rFonts w:asciiTheme="minorHAnsi" w:hAnsiTheme="minorHAnsi"/>
                          <w:color w:val="FFFFFF" w:themeColor="background1"/>
                          <w:sz w:val="22"/>
                          <w:lang w:val="es-419"/>
                        </w:rPr>
                        <w:t xml:space="preserve">Doc. </w:t>
                      </w:r>
                      <w:r w:rsidR="002A0169" w:rsidRPr="002A0169">
                        <w:rPr>
                          <w:rFonts w:asciiTheme="minorHAnsi" w:hAnsiTheme="minorHAnsi"/>
                          <w:color w:val="FFFFFF" w:themeColor="background1"/>
                          <w:sz w:val="22"/>
                          <w:lang w:val="es-419"/>
                        </w:rPr>
                        <w:t>2</w:t>
                      </w:r>
                      <w:r w:rsidR="002A0169">
                        <w:rPr>
                          <w:rFonts w:asciiTheme="minorHAnsi" w:hAnsiTheme="minorHAnsi"/>
                          <w:color w:val="FFFFFF" w:themeColor="background1"/>
                          <w:sz w:val="22"/>
                          <w:lang w:val="es-419"/>
                        </w:rPr>
                        <w:t>69</w:t>
                      </w:r>
                    </w:p>
                    <w:p w14:paraId="4061DBBD" w14:textId="3BE8B230" w:rsidR="00627C9F" w:rsidRPr="00C25ADB" w:rsidRDefault="002A016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August</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E0DB1">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F87992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82687">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582687">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E0DB1">
                              <w:rPr>
                                <w:rFonts w:asciiTheme="majorHAnsi" w:hAnsiTheme="majorHAnsi"/>
                                <w:color w:val="0D0D0D" w:themeColor="text1" w:themeTint="F2"/>
                                <w:sz w:val="18"/>
                                <w:szCs w:val="22"/>
                                <w:lang w:val="es-ES"/>
                              </w:rPr>
                              <w:t>2</w:t>
                            </w:r>
                            <w:r w:rsidR="0058268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F87992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82687">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582687">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E0DB1">
                        <w:rPr>
                          <w:rFonts w:asciiTheme="majorHAnsi" w:hAnsiTheme="majorHAnsi"/>
                          <w:color w:val="0D0D0D" w:themeColor="text1" w:themeTint="F2"/>
                          <w:sz w:val="18"/>
                          <w:szCs w:val="22"/>
                          <w:lang w:val="es-ES"/>
                        </w:rPr>
                        <w:t>2</w:t>
                      </w:r>
                      <w:r w:rsidR="0058268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33A1D6F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5064D" w:rsidRPr="0065064D">
                              <w:rPr>
                                <w:rFonts w:asciiTheme="majorHAnsi" w:hAnsiTheme="majorHAnsi"/>
                                <w:color w:val="595959" w:themeColor="text1" w:themeTint="A6"/>
                                <w:sz w:val="18"/>
                                <w:szCs w:val="18"/>
                                <w:lang w:val="pt-BR"/>
                              </w:rPr>
                              <w:t>265</w:t>
                            </w:r>
                            <w:r w:rsidR="007B05C4" w:rsidRPr="0065064D">
                              <w:rPr>
                                <w:rFonts w:asciiTheme="majorHAnsi" w:hAnsiTheme="majorHAnsi"/>
                                <w:color w:val="595959" w:themeColor="text1" w:themeTint="A6"/>
                                <w:sz w:val="18"/>
                                <w:szCs w:val="18"/>
                                <w:lang w:val="pt-BR"/>
                              </w:rPr>
                              <w:t>/</w:t>
                            </w:r>
                            <w:r w:rsidR="0065064D" w:rsidRPr="0065064D">
                              <w:rPr>
                                <w:rFonts w:asciiTheme="majorHAnsi" w:hAnsiTheme="majorHAnsi"/>
                                <w:color w:val="595959" w:themeColor="text1" w:themeTint="A6"/>
                                <w:sz w:val="18"/>
                                <w:szCs w:val="18"/>
                                <w:lang w:val="pt-BR"/>
                              </w:rPr>
                              <w:t>22</w:t>
                            </w:r>
                            <w:r w:rsidRPr="0065064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5064D">
                              <w:rPr>
                                <w:rFonts w:asciiTheme="majorHAnsi" w:hAnsiTheme="majorHAnsi"/>
                                <w:color w:val="595959" w:themeColor="text1" w:themeTint="A6"/>
                                <w:sz w:val="18"/>
                                <w:szCs w:val="18"/>
                                <w:lang w:val="es-ES"/>
                              </w:rPr>
                              <w:t>2167</w:t>
                            </w:r>
                            <w:r w:rsidR="000433C9">
                              <w:rPr>
                                <w:rFonts w:asciiTheme="majorHAnsi" w:hAnsiTheme="majorHAnsi"/>
                                <w:color w:val="595959" w:themeColor="text1" w:themeTint="A6"/>
                                <w:sz w:val="18"/>
                                <w:szCs w:val="18"/>
                                <w:lang w:val="es-ES"/>
                              </w:rPr>
                              <w:t>-</w:t>
                            </w:r>
                            <w:r w:rsidR="0065064D">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2E0DB1">
                              <w:rPr>
                                <w:rFonts w:asciiTheme="majorHAnsi" w:hAnsiTheme="majorHAnsi"/>
                                <w:color w:val="595959" w:themeColor="text1" w:themeTint="A6"/>
                                <w:sz w:val="18"/>
                                <w:szCs w:val="18"/>
                                <w:lang w:val="es-ES_tradnl"/>
                              </w:rPr>
                              <w:t xml:space="preserve">Columba María del Socorro Melania </w:t>
                            </w:r>
                            <w:r w:rsidR="003B5BE2">
                              <w:rPr>
                                <w:rFonts w:asciiTheme="majorHAnsi" w:hAnsiTheme="majorHAnsi"/>
                                <w:color w:val="595959" w:themeColor="text1" w:themeTint="A6"/>
                                <w:sz w:val="18"/>
                                <w:szCs w:val="18"/>
                                <w:lang w:val="es-ES_tradnl"/>
                              </w:rPr>
                              <w:t>d</w:t>
                            </w:r>
                            <w:r w:rsidR="002E0DB1">
                              <w:rPr>
                                <w:rFonts w:asciiTheme="majorHAnsi" w:hAnsiTheme="majorHAnsi"/>
                                <w:color w:val="595959" w:themeColor="text1" w:themeTint="A6"/>
                                <w:sz w:val="18"/>
                                <w:szCs w:val="18"/>
                                <w:lang w:val="es-ES_tradnl"/>
                              </w:rPr>
                              <w:t>el Carpio Rodríguez de Abarca</w:t>
                            </w:r>
                            <w:r w:rsidRPr="00890650">
                              <w:rPr>
                                <w:rFonts w:asciiTheme="majorHAnsi" w:hAnsiTheme="majorHAnsi"/>
                                <w:color w:val="595959" w:themeColor="text1" w:themeTint="A6"/>
                                <w:sz w:val="18"/>
                                <w:szCs w:val="18"/>
                                <w:lang w:val="es-ES_tradnl"/>
                              </w:rPr>
                              <w:t xml:space="preserve">. </w:t>
                            </w:r>
                            <w:r w:rsidR="002E0DB1">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65064D">
                              <w:rPr>
                                <w:rFonts w:asciiTheme="majorHAnsi" w:hAnsiTheme="majorHAnsi"/>
                                <w:color w:val="595959" w:themeColor="text1" w:themeTint="A6"/>
                                <w:sz w:val="18"/>
                                <w:szCs w:val="18"/>
                                <w:lang w:val="es-ES"/>
                              </w:rPr>
                              <w:t>27 de agosto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33A1D6F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5064D" w:rsidRPr="0065064D">
                        <w:rPr>
                          <w:rFonts w:asciiTheme="majorHAnsi" w:hAnsiTheme="majorHAnsi"/>
                          <w:color w:val="595959" w:themeColor="text1" w:themeTint="A6"/>
                          <w:sz w:val="18"/>
                          <w:szCs w:val="18"/>
                          <w:lang w:val="pt-BR"/>
                        </w:rPr>
                        <w:t>265</w:t>
                      </w:r>
                      <w:r w:rsidR="007B05C4" w:rsidRPr="0065064D">
                        <w:rPr>
                          <w:rFonts w:asciiTheme="majorHAnsi" w:hAnsiTheme="majorHAnsi"/>
                          <w:color w:val="595959" w:themeColor="text1" w:themeTint="A6"/>
                          <w:sz w:val="18"/>
                          <w:szCs w:val="18"/>
                          <w:lang w:val="pt-BR"/>
                        </w:rPr>
                        <w:t>/</w:t>
                      </w:r>
                      <w:r w:rsidR="0065064D" w:rsidRPr="0065064D">
                        <w:rPr>
                          <w:rFonts w:asciiTheme="majorHAnsi" w:hAnsiTheme="majorHAnsi"/>
                          <w:color w:val="595959" w:themeColor="text1" w:themeTint="A6"/>
                          <w:sz w:val="18"/>
                          <w:szCs w:val="18"/>
                          <w:lang w:val="pt-BR"/>
                        </w:rPr>
                        <w:t>22</w:t>
                      </w:r>
                      <w:r w:rsidRPr="0065064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5064D">
                        <w:rPr>
                          <w:rFonts w:asciiTheme="majorHAnsi" w:hAnsiTheme="majorHAnsi"/>
                          <w:color w:val="595959" w:themeColor="text1" w:themeTint="A6"/>
                          <w:sz w:val="18"/>
                          <w:szCs w:val="18"/>
                          <w:lang w:val="es-ES"/>
                        </w:rPr>
                        <w:t>2167</w:t>
                      </w:r>
                      <w:r w:rsidR="000433C9">
                        <w:rPr>
                          <w:rFonts w:asciiTheme="majorHAnsi" w:hAnsiTheme="majorHAnsi"/>
                          <w:color w:val="595959" w:themeColor="text1" w:themeTint="A6"/>
                          <w:sz w:val="18"/>
                          <w:szCs w:val="18"/>
                          <w:lang w:val="es-ES"/>
                        </w:rPr>
                        <w:t>-</w:t>
                      </w:r>
                      <w:r w:rsidR="0065064D">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2E0DB1">
                        <w:rPr>
                          <w:rFonts w:asciiTheme="majorHAnsi" w:hAnsiTheme="majorHAnsi"/>
                          <w:color w:val="595959" w:themeColor="text1" w:themeTint="A6"/>
                          <w:sz w:val="18"/>
                          <w:szCs w:val="18"/>
                          <w:lang w:val="es-ES_tradnl"/>
                        </w:rPr>
                        <w:t xml:space="preserve">Columba María del Socorro Melania </w:t>
                      </w:r>
                      <w:r w:rsidR="003B5BE2">
                        <w:rPr>
                          <w:rFonts w:asciiTheme="majorHAnsi" w:hAnsiTheme="majorHAnsi"/>
                          <w:color w:val="595959" w:themeColor="text1" w:themeTint="A6"/>
                          <w:sz w:val="18"/>
                          <w:szCs w:val="18"/>
                          <w:lang w:val="es-ES_tradnl"/>
                        </w:rPr>
                        <w:t>d</w:t>
                      </w:r>
                      <w:r w:rsidR="002E0DB1">
                        <w:rPr>
                          <w:rFonts w:asciiTheme="majorHAnsi" w:hAnsiTheme="majorHAnsi"/>
                          <w:color w:val="595959" w:themeColor="text1" w:themeTint="A6"/>
                          <w:sz w:val="18"/>
                          <w:szCs w:val="18"/>
                          <w:lang w:val="es-ES_tradnl"/>
                        </w:rPr>
                        <w:t>el Carpio Rodríguez de Abarca</w:t>
                      </w:r>
                      <w:r w:rsidRPr="00890650">
                        <w:rPr>
                          <w:rFonts w:asciiTheme="majorHAnsi" w:hAnsiTheme="majorHAnsi"/>
                          <w:color w:val="595959" w:themeColor="text1" w:themeTint="A6"/>
                          <w:sz w:val="18"/>
                          <w:szCs w:val="18"/>
                          <w:lang w:val="es-ES_tradnl"/>
                        </w:rPr>
                        <w:t xml:space="preserve">. </w:t>
                      </w:r>
                      <w:r w:rsidR="002E0DB1">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65064D">
                        <w:rPr>
                          <w:rFonts w:asciiTheme="majorHAnsi" w:hAnsiTheme="majorHAnsi"/>
                          <w:color w:val="595959" w:themeColor="text1" w:themeTint="A6"/>
                          <w:sz w:val="18"/>
                          <w:szCs w:val="18"/>
                          <w:lang w:val="es-ES"/>
                        </w:rPr>
                        <w:t>27 de agosto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43327034"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0E47FE4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010740A7" w:rsidR="0070697F" w:rsidRDefault="00102F18"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20BB4341">
                <wp:simplePos x="0" y="0"/>
                <wp:positionH relativeFrom="column">
                  <wp:posOffset>1284242</wp:posOffset>
                </wp:positionH>
                <wp:positionV relativeFrom="paragraph">
                  <wp:posOffset>519430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1.1pt;margin-top:40.9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1zVP&#10;4AAAAAoBAAAPAAAAZHJzL2Rvd25yZXYueG1sTI/LSsRAEEX3gv/QlOBGnM5DTYjpDCI+wJ0TH7jr&#10;SZdJMF0d0j1J/HvLlS6LOtx7brld7SBmnHzvSEG8iUAgNc701Cp4qe/PcxA+aDJ6cIQKvtHDtjo+&#10;KnVh3ELPOO9CKziEfKEVdCGMhZS+6dBqv3EjEv8+3WR14HNqpZn0wuF2kEkUXUmre+KGTo9422Hz&#10;tTtYBR9n7fuTXx9el/QyHe8e5zp7M7VSpyfrzTWIgGv4g+FXn9WhYqe9O5DxYlCQREnCqII85gkM&#10;5BdZCmLPZBbHIKtS/p9Q/QAAAP//AwBQSwECLQAUAAYACAAAACEAtoM4kv4AAADhAQAAEwAAAAAA&#10;AAAAAAAAAAAAAAAAW0NvbnRlbnRfVHlwZXNdLnhtbFBLAQItABQABgAIAAAAIQA4/SH/1gAAAJQB&#10;AAALAAAAAAAAAAAAAAAAAC8BAABfcmVscy8ucmVsc1BLAQItABQABgAIAAAAIQBZWp7cegIAAGwF&#10;AAAOAAAAAAAAAAAAAAAAAC4CAABkcnMvZTJvRG9jLnhtbFBLAQItABQABgAIAAAAIQD+1zVP4AAA&#10;AAo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6FC169A5" w:rsidR="003239B8" w:rsidRPr="000D05CB" w:rsidRDefault="002E0DB1" w:rsidP="008D2290">
            <w:pPr>
              <w:jc w:val="both"/>
              <w:rPr>
                <w:rFonts w:ascii="Cambria" w:hAnsi="Cambria"/>
                <w:bCs/>
                <w:sz w:val="20"/>
                <w:szCs w:val="20"/>
              </w:rPr>
            </w:pPr>
            <w:r>
              <w:rPr>
                <w:rFonts w:ascii="Cambria" w:hAnsi="Cambria"/>
                <w:bCs/>
                <w:sz w:val="20"/>
                <w:szCs w:val="20"/>
              </w:rPr>
              <w:t>César Abarca Fernández</w:t>
            </w:r>
          </w:p>
        </w:tc>
      </w:tr>
      <w:tr w:rsidR="003239B8" w:rsidRPr="008D2948"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7D589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0C220EEE" w:rsidR="003239B8" w:rsidRPr="000D05CB" w:rsidRDefault="002E0DB1" w:rsidP="008D2290">
            <w:pPr>
              <w:jc w:val="both"/>
              <w:rPr>
                <w:rFonts w:ascii="Cambria" w:hAnsi="Cambria"/>
                <w:bCs/>
                <w:sz w:val="20"/>
                <w:szCs w:val="20"/>
                <w:lang w:val="es-ES"/>
              </w:rPr>
            </w:pPr>
            <w:r>
              <w:rPr>
                <w:rFonts w:ascii="Cambria" w:hAnsi="Cambria"/>
                <w:bCs/>
                <w:sz w:val="20"/>
                <w:szCs w:val="20"/>
                <w:lang w:val="es-ES"/>
              </w:rPr>
              <w:t>Columba María del Socorro</w:t>
            </w:r>
            <w:r w:rsidR="00FE6CA0">
              <w:rPr>
                <w:rFonts w:ascii="Cambria" w:hAnsi="Cambria"/>
                <w:bCs/>
                <w:sz w:val="20"/>
                <w:szCs w:val="20"/>
                <w:lang w:val="es-ES"/>
              </w:rPr>
              <w:t xml:space="preserve"> </w:t>
            </w:r>
            <w:r>
              <w:rPr>
                <w:rFonts w:ascii="Cambria" w:hAnsi="Cambria"/>
                <w:bCs/>
                <w:sz w:val="20"/>
                <w:szCs w:val="20"/>
                <w:lang w:val="es-ES"/>
              </w:rPr>
              <w:t>Melania del Carpio Rodríguez de Abarca</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6FC41EE4" w:rsidR="003239B8" w:rsidRPr="000D05CB" w:rsidRDefault="002E0DB1" w:rsidP="008D2290">
            <w:pPr>
              <w:jc w:val="both"/>
              <w:rPr>
                <w:rFonts w:ascii="Cambria" w:hAnsi="Cambria"/>
                <w:bCs/>
                <w:sz w:val="20"/>
                <w:szCs w:val="20"/>
              </w:rPr>
            </w:pPr>
            <w:r w:rsidRPr="00E17FA2">
              <w:rPr>
                <w:rFonts w:ascii="Cambria" w:hAnsi="Cambria"/>
                <w:bCs/>
                <w:sz w:val="20"/>
                <w:szCs w:val="20"/>
              </w:rPr>
              <w:t>Perú</w:t>
            </w:r>
            <w:r w:rsidRPr="000D05CB">
              <w:rPr>
                <w:rStyle w:val="FootnoteReference"/>
                <w:rFonts w:ascii="Cambria" w:hAnsi="Cambria"/>
                <w:bCs/>
                <w:sz w:val="20"/>
                <w:szCs w:val="20"/>
              </w:rPr>
              <w:footnoteReference w:id="2"/>
            </w:r>
          </w:p>
        </w:tc>
      </w:tr>
      <w:tr w:rsidR="00223A29" w:rsidRPr="008D2948"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27396F76" w:rsidR="00223A29" w:rsidRPr="002E0DB1" w:rsidRDefault="00B2172D" w:rsidP="008D2290">
            <w:pPr>
              <w:jc w:val="both"/>
              <w:rPr>
                <w:rFonts w:ascii="Cambria" w:hAnsi="Cambria"/>
                <w:bCs/>
                <w:sz w:val="20"/>
                <w:szCs w:val="20"/>
                <w:lang w:val="es-ES"/>
              </w:rPr>
            </w:pPr>
            <w:r>
              <w:rPr>
                <w:rFonts w:ascii="Cambria" w:hAnsi="Cambria"/>
                <w:bCs/>
                <w:sz w:val="20"/>
                <w:szCs w:val="20"/>
                <w:lang w:val="es-ES"/>
              </w:rPr>
              <w:t xml:space="preserve">Artículos 7 (libertad personal), 8 (garantías judiciales), 11 (protección de la honra y de la dignidad), 24 (igualdad ante la ley) y 25 (protección judicial) </w:t>
            </w:r>
            <w:r w:rsidR="002E0DB1" w:rsidRPr="00E17FA2">
              <w:rPr>
                <w:rFonts w:ascii="Cambria" w:hAnsi="Cambria"/>
                <w:bCs/>
                <w:sz w:val="20"/>
                <w:szCs w:val="20"/>
                <w:lang w:val="es-ES"/>
              </w:rPr>
              <w:t>de la Convención Americana sobre Derechos Humanos</w:t>
            </w:r>
            <w:r w:rsidR="002E0DB1">
              <w:rPr>
                <w:rStyle w:val="FootnoteReference"/>
                <w:rFonts w:ascii="Cambria" w:hAnsi="Cambria"/>
                <w:bCs/>
                <w:sz w:val="20"/>
                <w:szCs w:val="20"/>
                <w:lang w:val="es-ES"/>
              </w:rPr>
              <w:footnoteReference w:id="3"/>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3D3A83B8" w:rsidR="004C2312" w:rsidRPr="003239B8" w:rsidRDefault="002E0DB1" w:rsidP="002625EA">
            <w:pPr>
              <w:jc w:val="both"/>
              <w:rPr>
                <w:rFonts w:ascii="Cambria" w:hAnsi="Cambria"/>
                <w:bCs/>
                <w:sz w:val="20"/>
                <w:szCs w:val="20"/>
                <w:lang w:val="es-ES"/>
              </w:rPr>
            </w:pPr>
            <w:r>
              <w:rPr>
                <w:rFonts w:ascii="Cambria" w:hAnsi="Cambria"/>
                <w:bCs/>
                <w:sz w:val="20"/>
                <w:szCs w:val="20"/>
                <w:lang w:val="es-ES"/>
              </w:rPr>
              <w:t>2 de agosto de 2013</w:t>
            </w:r>
          </w:p>
        </w:tc>
      </w:tr>
      <w:tr w:rsidR="00131425" w:rsidRPr="002E0DB1"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2D318AD7" w:rsidR="00131425" w:rsidRPr="003239B8" w:rsidRDefault="002E0DB1" w:rsidP="002625EA">
            <w:pPr>
              <w:jc w:val="both"/>
              <w:rPr>
                <w:rFonts w:ascii="Cambria" w:hAnsi="Cambria"/>
                <w:bCs/>
                <w:sz w:val="20"/>
                <w:szCs w:val="20"/>
                <w:lang w:val="es-ES"/>
              </w:rPr>
            </w:pPr>
            <w:r>
              <w:rPr>
                <w:rFonts w:ascii="Cambria" w:hAnsi="Cambria"/>
                <w:bCs/>
                <w:sz w:val="20"/>
                <w:szCs w:val="20"/>
                <w:lang w:val="es-ES"/>
              </w:rPr>
              <w:t>12 de mayo de 2017</w:t>
            </w:r>
          </w:p>
        </w:tc>
      </w:tr>
      <w:tr w:rsidR="004C2312" w:rsidRPr="002E0DB1"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2AEEEC44" w:rsidR="004C2312" w:rsidRPr="003239B8" w:rsidRDefault="002E0DB1" w:rsidP="008D2290">
            <w:pPr>
              <w:jc w:val="both"/>
              <w:rPr>
                <w:rFonts w:ascii="Cambria" w:hAnsi="Cambria"/>
                <w:bCs/>
                <w:sz w:val="20"/>
                <w:szCs w:val="20"/>
                <w:lang w:val="es-ES"/>
              </w:rPr>
            </w:pPr>
            <w:r>
              <w:rPr>
                <w:rFonts w:ascii="Cambria" w:hAnsi="Cambria"/>
                <w:bCs/>
                <w:sz w:val="20"/>
                <w:szCs w:val="20"/>
                <w:lang w:val="es-ES"/>
              </w:rPr>
              <w:t>11 de febrero de 2020</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67502F59" w:rsidR="004C2312" w:rsidRPr="003239B8" w:rsidRDefault="002E0DB1" w:rsidP="008D2290">
            <w:pPr>
              <w:jc w:val="both"/>
              <w:rPr>
                <w:rFonts w:ascii="Cambria" w:hAnsi="Cambria"/>
                <w:bCs/>
                <w:sz w:val="20"/>
                <w:szCs w:val="20"/>
                <w:lang w:val="es-ES"/>
              </w:rPr>
            </w:pPr>
            <w:r>
              <w:rPr>
                <w:rFonts w:ascii="Cambria" w:hAnsi="Cambria"/>
                <w:bCs/>
                <w:sz w:val="20"/>
                <w:szCs w:val="20"/>
                <w:lang w:val="es-ES"/>
              </w:rPr>
              <w:t>4 de febrero de 2021</w:t>
            </w:r>
          </w:p>
        </w:tc>
      </w:tr>
      <w:tr w:rsidR="004C2312" w:rsidRPr="002E0DB1"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3ACAEE9E" w:rsidR="004C2312" w:rsidRPr="003239B8" w:rsidRDefault="002E0DB1" w:rsidP="008D2290">
            <w:pPr>
              <w:jc w:val="both"/>
              <w:rPr>
                <w:rFonts w:ascii="Cambria" w:hAnsi="Cambria"/>
                <w:bCs/>
                <w:sz w:val="20"/>
                <w:szCs w:val="20"/>
                <w:lang w:val="es-ES"/>
              </w:rPr>
            </w:pPr>
            <w:r>
              <w:rPr>
                <w:rFonts w:ascii="Cambria" w:hAnsi="Cambria"/>
                <w:bCs/>
                <w:sz w:val="20"/>
                <w:szCs w:val="20"/>
                <w:lang w:val="es-ES"/>
              </w:rPr>
              <w:t>20 de marzo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1DF19E5F" w:rsidR="003239B8" w:rsidRPr="00B3745F" w:rsidRDefault="00A65483" w:rsidP="008D2290">
            <w:pPr>
              <w:rPr>
                <w:rFonts w:ascii="Cambria" w:hAnsi="Cambria"/>
                <w:bCs/>
                <w:sz w:val="20"/>
                <w:szCs w:val="20"/>
              </w:rPr>
            </w:pPr>
            <w:r>
              <w:rPr>
                <w:rFonts w:ascii="Cambria" w:hAnsi="Cambria"/>
                <w:bCs/>
                <w:sz w:val="20"/>
                <w:szCs w:val="20"/>
                <w:lang w:val="es-ES"/>
              </w:rPr>
              <w:t>S</w:t>
            </w:r>
            <w:r w:rsidRPr="00E17FA2">
              <w:rPr>
                <w:rFonts w:ascii="Cambria" w:hAnsi="Cambria"/>
                <w:bCs/>
                <w:sz w:val="20"/>
                <w:szCs w:val="20"/>
                <w:lang w:val="es-ES"/>
              </w:rPr>
              <w:t>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0C5E6FBF" w:rsidR="003239B8" w:rsidRPr="00B3745F" w:rsidRDefault="00A65483" w:rsidP="008D2290">
            <w:pPr>
              <w:rPr>
                <w:rFonts w:ascii="Cambria" w:hAnsi="Cambria"/>
                <w:bCs/>
                <w:sz w:val="20"/>
                <w:szCs w:val="20"/>
              </w:rPr>
            </w:pPr>
            <w:r>
              <w:rPr>
                <w:rFonts w:ascii="Cambria" w:hAnsi="Cambria"/>
                <w:bCs/>
                <w:sz w:val="20"/>
                <w:szCs w:val="20"/>
                <w:lang w:val="es-ES"/>
              </w:rPr>
              <w:t>S</w:t>
            </w:r>
            <w:r w:rsidRPr="00E17FA2">
              <w:rPr>
                <w:rFonts w:ascii="Cambria" w:hAnsi="Cambria"/>
                <w:bCs/>
                <w:sz w:val="20"/>
                <w:szCs w:val="20"/>
                <w:lang w:val="es-ES"/>
              </w:rPr>
              <w:t>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42FD597A" w:rsidR="003239B8" w:rsidRPr="00B3745F" w:rsidRDefault="00A65483" w:rsidP="008D2290">
            <w:pPr>
              <w:rPr>
                <w:rFonts w:ascii="Cambria" w:hAnsi="Cambria"/>
                <w:bCs/>
                <w:sz w:val="20"/>
                <w:szCs w:val="20"/>
              </w:rPr>
            </w:pPr>
            <w:r>
              <w:rPr>
                <w:rFonts w:ascii="Cambria" w:hAnsi="Cambria"/>
                <w:bCs/>
                <w:sz w:val="20"/>
                <w:szCs w:val="20"/>
                <w:lang w:val="es-ES"/>
              </w:rPr>
              <w:t>S</w:t>
            </w:r>
            <w:r w:rsidRPr="00E17FA2">
              <w:rPr>
                <w:rFonts w:ascii="Cambria" w:hAnsi="Cambria"/>
                <w:bCs/>
                <w:sz w:val="20"/>
                <w:szCs w:val="20"/>
                <w:lang w:val="es-ES"/>
              </w:rPr>
              <w:t>í</w:t>
            </w:r>
          </w:p>
        </w:tc>
      </w:tr>
      <w:tr w:rsidR="003239B8" w:rsidRPr="008D2948"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36EDAC7F" w:rsidR="003239B8" w:rsidRPr="00B3745F" w:rsidRDefault="00A65483" w:rsidP="008D2290">
            <w:pPr>
              <w:jc w:val="both"/>
              <w:rPr>
                <w:rFonts w:ascii="Cambria" w:hAnsi="Cambria"/>
                <w:bCs/>
                <w:sz w:val="20"/>
                <w:szCs w:val="20"/>
                <w:lang w:val="es-ES"/>
              </w:rPr>
            </w:pPr>
            <w:r>
              <w:rPr>
                <w:rFonts w:ascii="Cambria" w:hAnsi="Cambria"/>
                <w:bCs/>
                <w:sz w:val="20"/>
                <w:szCs w:val="20"/>
                <w:lang w:val="es-ES"/>
              </w:rPr>
              <w:t>S</w:t>
            </w:r>
            <w:r w:rsidRPr="00E17FA2">
              <w:rPr>
                <w:rFonts w:ascii="Cambria" w:hAnsi="Cambria"/>
                <w:bCs/>
                <w:sz w:val="20"/>
                <w:szCs w:val="20"/>
                <w:lang w:val="es-ES"/>
              </w:rPr>
              <w:t>í, Convención Americana (depósito del instrumento de ratificación realizado el 28 de julio de 1978)</w:t>
            </w:r>
          </w:p>
        </w:tc>
      </w:tr>
    </w:tbl>
    <w:p w14:paraId="299A3868" w14:textId="0355D7A0"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1D6363" w:rsidRPr="003239B8">
        <w:rPr>
          <w:rFonts w:asciiTheme="majorHAnsi" w:hAnsiTheme="majorHAnsi"/>
          <w:b/>
          <w:bCs/>
          <w:sz w:val="20"/>
          <w:szCs w:val="20"/>
          <w:lang w:val="es-ES"/>
        </w:rPr>
        <w:t>INTERNACIONAL</w:t>
      </w:r>
      <w:r w:rsidR="001D6363">
        <w:rPr>
          <w:rFonts w:asciiTheme="majorHAnsi" w:hAnsiTheme="majorHAnsi"/>
          <w:b/>
          <w:bCs/>
          <w:sz w:val="20"/>
          <w:szCs w:val="20"/>
          <w:lang w:val="es-ES"/>
        </w:rPr>
        <w:t xml:space="preserve">, </w:t>
      </w:r>
      <w:r w:rsidR="001D6363"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377B6D"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D195C8E" w:rsidR="00EE00E9" w:rsidRPr="00DC24E3" w:rsidRDefault="00BD6E16"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6C681C72" w:rsidR="003239B8" w:rsidRPr="00626584" w:rsidRDefault="00366095" w:rsidP="008D2290">
            <w:pPr>
              <w:jc w:val="both"/>
              <w:rPr>
                <w:rFonts w:ascii="Cambria" w:hAnsi="Cambria"/>
                <w:bCs/>
                <w:sz w:val="20"/>
                <w:szCs w:val="20"/>
                <w:lang w:val="es-PE"/>
              </w:rPr>
            </w:pPr>
            <w:r>
              <w:rPr>
                <w:rFonts w:ascii="Cambria" w:hAnsi="Cambria"/>
                <w:bCs/>
                <w:sz w:val="20"/>
                <w:szCs w:val="20"/>
                <w:lang w:val="es-PE"/>
              </w:rPr>
              <w:t>No aplica</w:t>
            </w:r>
            <w:r w:rsidR="00C34599" w:rsidRPr="00626584">
              <w:rPr>
                <w:rFonts w:ascii="Cambria" w:hAnsi="Cambria"/>
                <w:bCs/>
                <w:sz w:val="20"/>
                <w:szCs w:val="20"/>
                <w:lang w:val="es-PE"/>
              </w:rPr>
              <w:t xml:space="preserve"> </w:t>
            </w:r>
          </w:p>
        </w:tc>
      </w:tr>
      <w:tr w:rsidR="003239B8" w:rsidRPr="008D2948"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09C7C1D5" w:rsidR="003239B8" w:rsidRPr="00DC24E3" w:rsidRDefault="002A1EA7" w:rsidP="008D2290">
            <w:pPr>
              <w:rPr>
                <w:rFonts w:ascii="Cambria" w:hAnsi="Cambria"/>
                <w:bCs/>
                <w:sz w:val="20"/>
                <w:szCs w:val="20"/>
                <w:lang w:val="es-ES"/>
              </w:rPr>
            </w:pPr>
            <w:r>
              <w:rPr>
                <w:rFonts w:ascii="Cambria" w:hAnsi="Cambria"/>
                <w:bCs/>
                <w:sz w:val="20"/>
                <w:szCs w:val="20"/>
                <w:lang w:val="es-ES"/>
              </w:rPr>
              <w:t>No</w:t>
            </w:r>
            <w:r w:rsidR="00366095">
              <w:rPr>
                <w:rFonts w:ascii="Cambria" w:hAnsi="Cambria"/>
                <w:bCs/>
                <w:sz w:val="20"/>
                <w:szCs w:val="20"/>
                <w:lang w:val="es-ES"/>
              </w:rPr>
              <w:t>, en los términos de la sección VI</w:t>
            </w:r>
          </w:p>
        </w:tc>
      </w:tr>
      <w:tr w:rsidR="003239B8" w:rsidRPr="008D2948"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3D660FAE" w:rsidR="003239B8" w:rsidRPr="00BD6E16" w:rsidRDefault="002A1EA7" w:rsidP="008D2290">
            <w:pPr>
              <w:rPr>
                <w:rFonts w:ascii="Cambria" w:hAnsi="Cambria"/>
                <w:bCs/>
                <w:sz w:val="20"/>
                <w:szCs w:val="20"/>
                <w:lang w:val="es-ES"/>
              </w:rPr>
            </w:pPr>
            <w:r>
              <w:rPr>
                <w:rFonts w:ascii="Cambria" w:hAnsi="Cambria"/>
                <w:bCs/>
                <w:sz w:val="20"/>
                <w:szCs w:val="20"/>
                <w:lang w:val="es-ES"/>
              </w:rPr>
              <w:t>No</w:t>
            </w:r>
            <w:r w:rsidR="00366095">
              <w:rPr>
                <w:rFonts w:ascii="Cambria" w:hAnsi="Cambria"/>
                <w:bCs/>
                <w:sz w:val="20"/>
                <w:szCs w:val="20"/>
                <w:lang w:val="es-ES"/>
              </w:rPr>
              <w:t>, en los términos de la sección VI</w:t>
            </w:r>
          </w:p>
        </w:tc>
      </w:tr>
    </w:tbl>
    <w:p w14:paraId="56FD5D57" w14:textId="0A5A78BC" w:rsidR="003239B8" w:rsidRPr="003B03A0" w:rsidRDefault="00223A29" w:rsidP="003239B8">
      <w:pPr>
        <w:spacing w:before="240" w:after="240"/>
        <w:ind w:firstLine="720"/>
        <w:jc w:val="both"/>
        <w:rPr>
          <w:rFonts w:asciiTheme="majorHAnsi" w:hAnsiTheme="majorHAnsi"/>
          <w:b/>
          <w:sz w:val="20"/>
          <w:szCs w:val="20"/>
          <w:lang w:val="es-ES_tradnl"/>
        </w:rPr>
      </w:pPr>
      <w:r w:rsidRPr="003B03A0">
        <w:rPr>
          <w:rFonts w:asciiTheme="majorHAnsi" w:hAnsiTheme="majorHAnsi"/>
          <w:b/>
          <w:sz w:val="20"/>
          <w:szCs w:val="20"/>
          <w:lang w:val="es-ES_tradnl"/>
        </w:rPr>
        <w:t xml:space="preserve">V. </w:t>
      </w:r>
      <w:r w:rsidRPr="003B03A0">
        <w:rPr>
          <w:rFonts w:asciiTheme="majorHAnsi" w:hAnsiTheme="majorHAnsi"/>
          <w:b/>
          <w:sz w:val="20"/>
          <w:szCs w:val="20"/>
          <w:lang w:val="es-ES_tradnl"/>
        </w:rPr>
        <w:tab/>
      </w:r>
      <w:r w:rsidR="004241A0" w:rsidRPr="003B03A0">
        <w:rPr>
          <w:rFonts w:asciiTheme="majorHAnsi" w:hAnsiTheme="majorHAnsi"/>
          <w:b/>
          <w:sz w:val="20"/>
          <w:szCs w:val="20"/>
          <w:lang w:val="es-ES_tradnl"/>
        </w:rPr>
        <w:t>POSICIÓN DE LAS PARTES</w:t>
      </w:r>
      <w:r w:rsidR="003239B8" w:rsidRPr="003B03A0">
        <w:rPr>
          <w:rFonts w:asciiTheme="majorHAnsi" w:hAnsiTheme="majorHAnsi"/>
          <w:b/>
          <w:sz w:val="20"/>
          <w:szCs w:val="20"/>
          <w:lang w:val="es-ES_tradnl"/>
        </w:rPr>
        <w:t xml:space="preserve"> </w:t>
      </w:r>
    </w:p>
    <w:p w14:paraId="4BD66A6F" w14:textId="0C446F3D" w:rsidR="007417A7" w:rsidRPr="003B03A0" w:rsidRDefault="007417A7" w:rsidP="00E33598">
      <w:pPr>
        <w:spacing w:before="240" w:after="240"/>
        <w:ind w:firstLine="720"/>
        <w:jc w:val="both"/>
        <w:rPr>
          <w:rFonts w:asciiTheme="majorHAnsi" w:hAnsiTheme="majorHAnsi"/>
          <w:bCs/>
          <w:i/>
          <w:iCs/>
          <w:sz w:val="20"/>
          <w:szCs w:val="20"/>
          <w:lang w:val="es-ES_tradnl"/>
        </w:rPr>
      </w:pPr>
      <w:r w:rsidRPr="003B03A0">
        <w:rPr>
          <w:rFonts w:asciiTheme="majorHAnsi" w:hAnsiTheme="majorHAnsi"/>
          <w:bCs/>
          <w:i/>
          <w:iCs/>
          <w:sz w:val="20"/>
          <w:szCs w:val="20"/>
          <w:lang w:val="es-ES_tradnl"/>
        </w:rPr>
        <w:t>Alegatos de la parte peticionaria</w:t>
      </w:r>
    </w:p>
    <w:p w14:paraId="0C4F9C04" w14:textId="1906510A" w:rsidR="00A65483" w:rsidRPr="003B03A0" w:rsidRDefault="00A65483" w:rsidP="00F602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B03A0">
        <w:rPr>
          <w:rFonts w:asciiTheme="majorHAnsi" w:hAnsiTheme="majorHAnsi"/>
          <w:sz w:val="20"/>
          <w:szCs w:val="20"/>
          <w:lang w:val="es-ES_tradnl"/>
        </w:rPr>
        <w:t xml:space="preserve">La parte peticionaria denuncia que </w:t>
      </w:r>
      <w:r w:rsidR="00F60273" w:rsidRPr="003B03A0">
        <w:rPr>
          <w:rFonts w:asciiTheme="majorHAnsi" w:hAnsiTheme="majorHAnsi"/>
          <w:sz w:val="20"/>
          <w:szCs w:val="20"/>
          <w:lang w:val="es-ES_tradnl"/>
        </w:rPr>
        <w:t>distintos órganos del Estado peruano iniciaron actos de hostilidad en forma secuencial y sistemática contra la presunta víctima, a efectos de descalificarla como magistrada y frustrar su ascenso a la Corte Suprema de Justicia de la República del Perú.</w:t>
      </w:r>
      <w:r w:rsidR="003B03A0">
        <w:rPr>
          <w:rFonts w:asciiTheme="majorHAnsi" w:hAnsiTheme="majorHAnsi"/>
          <w:sz w:val="20"/>
          <w:szCs w:val="20"/>
          <w:lang w:val="es-ES_tradnl"/>
        </w:rPr>
        <w:t xml:space="preserve"> </w:t>
      </w:r>
    </w:p>
    <w:p w14:paraId="10C2B338" w14:textId="77777777" w:rsidR="00874483" w:rsidRDefault="00874483" w:rsidP="001258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p>
    <w:p w14:paraId="14203F05" w14:textId="1CA21314" w:rsidR="001258D9" w:rsidRPr="003B03A0" w:rsidRDefault="001258D9" w:rsidP="001258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3B03A0">
        <w:rPr>
          <w:rFonts w:asciiTheme="majorHAnsi" w:hAnsiTheme="majorHAnsi"/>
          <w:i/>
          <w:iCs/>
          <w:sz w:val="20"/>
          <w:szCs w:val="20"/>
          <w:lang w:val="es-ES_tradnl"/>
        </w:rPr>
        <w:lastRenderedPageBreak/>
        <w:t>Actuación de la Fiscalía de la Nación</w:t>
      </w:r>
    </w:p>
    <w:p w14:paraId="341E5FCF" w14:textId="3AF1BD48" w:rsidR="001258D9" w:rsidRPr="003B03A0" w:rsidRDefault="00E0523C" w:rsidP="00022BC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B03A0">
        <w:rPr>
          <w:rFonts w:asciiTheme="majorHAnsi" w:hAnsiTheme="majorHAnsi"/>
          <w:sz w:val="20"/>
          <w:szCs w:val="20"/>
          <w:lang w:val="es-ES_tradnl"/>
        </w:rPr>
        <w:t>El peticionario narra que</w:t>
      </w:r>
      <w:r w:rsidR="00AC0E5E">
        <w:rPr>
          <w:rFonts w:asciiTheme="majorHAnsi" w:hAnsiTheme="majorHAnsi"/>
          <w:sz w:val="20"/>
          <w:szCs w:val="20"/>
          <w:lang w:val="es-ES_tradnl"/>
        </w:rPr>
        <w:t>,</w:t>
      </w:r>
      <w:r w:rsidRPr="003B03A0">
        <w:rPr>
          <w:rFonts w:asciiTheme="majorHAnsi" w:hAnsiTheme="majorHAnsi"/>
          <w:sz w:val="20"/>
          <w:szCs w:val="20"/>
          <w:lang w:val="es-ES_tradnl"/>
        </w:rPr>
        <w:t xml:space="preserve"> en </w:t>
      </w:r>
      <w:r w:rsidR="001258D9" w:rsidRPr="003B03A0">
        <w:rPr>
          <w:rFonts w:asciiTheme="majorHAnsi" w:hAnsiTheme="majorHAnsi"/>
          <w:sz w:val="20"/>
          <w:szCs w:val="20"/>
          <w:lang w:val="es-ES_tradnl"/>
        </w:rPr>
        <w:t>el 2007</w:t>
      </w:r>
      <w:r w:rsidR="00AC0E5E">
        <w:rPr>
          <w:rFonts w:asciiTheme="majorHAnsi" w:hAnsiTheme="majorHAnsi"/>
          <w:sz w:val="20"/>
          <w:szCs w:val="20"/>
          <w:lang w:val="es-ES_tradnl"/>
        </w:rPr>
        <w:t>,</w:t>
      </w:r>
      <w:r w:rsidR="001258D9" w:rsidRPr="003B03A0">
        <w:rPr>
          <w:rFonts w:asciiTheme="majorHAnsi" w:hAnsiTheme="majorHAnsi"/>
          <w:sz w:val="20"/>
          <w:szCs w:val="20"/>
          <w:lang w:val="es-ES_tradnl"/>
        </w:rPr>
        <w:t xml:space="preserve"> </w:t>
      </w:r>
      <w:r w:rsidR="00BD6E16" w:rsidRPr="003B03A0">
        <w:rPr>
          <w:rFonts w:asciiTheme="majorHAnsi" w:hAnsiTheme="majorHAnsi"/>
          <w:sz w:val="20"/>
          <w:szCs w:val="20"/>
          <w:lang w:val="es-ES_tradnl"/>
        </w:rPr>
        <w:t xml:space="preserve">un </w:t>
      </w:r>
      <w:r w:rsidRPr="003B03A0">
        <w:rPr>
          <w:rFonts w:asciiTheme="majorHAnsi" w:hAnsiTheme="majorHAnsi"/>
          <w:sz w:val="20"/>
          <w:szCs w:val="20"/>
          <w:lang w:val="es-ES_tradnl"/>
        </w:rPr>
        <w:t>ciudadano</w:t>
      </w:r>
      <w:r w:rsidR="001258D9" w:rsidRPr="003B03A0">
        <w:rPr>
          <w:rFonts w:asciiTheme="majorHAnsi" w:hAnsiTheme="majorHAnsi"/>
          <w:sz w:val="20"/>
          <w:szCs w:val="20"/>
          <w:lang w:val="es-ES_tradnl"/>
        </w:rPr>
        <w:t xml:space="preserve"> </w:t>
      </w:r>
      <w:r w:rsidR="00E14FF3">
        <w:rPr>
          <w:rFonts w:asciiTheme="majorHAnsi" w:hAnsiTheme="majorHAnsi"/>
          <w:sz w:val="20"/>
          <w:szCs w:val="20"/>
          <w:lang w:val="es-ES_tradnl"/>
        </w:rPr>
        <w:t>denunció por</w:t>
      </w:r>
      <w:r w:rsidR="001258D9" w:rsidRPr="003B03A0">
        <w:rPr>
          <w:rFonts w:asciiTheme="majorHAnsi" w:hAnsiTheme="majorHAnsi"/>
          <w:sz w:val="20"/>
          <w:szCs w:val="20"/>
          <w:lang w:val="es-ES_tradnl"/>
        </w:rPr>
        <w:t xml:space="preserve"> prevaricato </w:t>
      </w:r>
      <w:r w:rsidR="00E14FF3">
        <w:rPr>
          <w:rFonts w:asciiTheme="majorHAnsi" w:hAnsiTheme="majorHAnsi"/>
          <w:sz w:val="20"/>
          <w:szCs w:val="20"/>
          <w:lang w:val="es-ES_tradnl"/>
        </w:rPr>
        <w:t>a</w:t>
      </w:r>
      <w:r w:rsidR="001258D9" w:rsidRPr="003B03A0">
        <w:rPr>
          <w:rFonts w:asciiTheme="majorHAnsi" w:hAnsiTheme="majorHAnsi"/>
          <w:sz w:val="20"/>
          <w:szCs w:val="20"/>
          <w:lang w:val="es-ES_tradnl"/>
        </w:rPr>
        <w:t xml:space="preserve"> la </w:t>
      </w:r>
      <w:r w:rsidR="00E14FF3">
        <w:rPr>
          <w:rFonts w:asciiTheme="majorHAnsi" w:hAnsiTheme="majorHAnsi"/>
          <w:sz w:val="20"/>
          <w:szCs w:val="20"/>
          <w:lang w:val="es-ES_tradnl"/>
        </w:rPr>
        <w:t>Sra.</w:t>
      </w:r>
      <w:r w:rsidR="001258D9" w:rsidRPr="003B03A0">
        <w:rPr>
          <w:rFonts w:asciiTheme="majorHAnsi" w:hAnsiTheme="majorHAnsi"/>
          <w:sz w:val="20"/>
          <w:szCs w:val="20"/>
          <w:lang w:val="es-ES_tradnl"/>
        </w:rPr>
        <w:t xml:space="preserve"> </w:t>
      </w:r>
      <w:r w:rsidR="003B5BE2" w:rsidRPr="003B03A0">
        <w:rPr>
          <w:rFonts w:asciiTheme="majorHAnsi" w:hAnsiTheme="majorHAnsi"/>
          <w:sz w:val="20"/>
          <w:szCs w:val="20"/>
          <w:lang w:val="es-ES_tradnl"/>
        </w:rPr>
        <w:t>d</w:t>
      </w:r>
      <w:r w:rsidR="001258D9" w:rsidRPr="003B03A0">
        <w:rPr>
          <w:rFonts w:asciiTheme="majorHAnsi" w:hAnsiTheme="majorHAnsi"/>
          <w:sz w:val="20"/>
          <w:szCs w:val="20"/>
          <w:lang w:val="es-ES_tradnl"/>
        </w:rPr>
        <w:t xml:space="preserve">el Carpio </w:t>
      </w:r>
      <w:r w:rsidR="00E14FF3">
        <w:rPr>
          <w:rFonts w:asciiTheme="majorHAnsi" w:hAnsiTheme="majorHAnsi"/>
          <w:sz w:val="20"/>
          <w:szCs w:val="20"/>
          <w:lang w:val="es-ES_tradnl"/>
        </w:rPr>
        <w:t>y a otros magistrados</w:t>
      </w:r>
      <w:r w:rsidR="001258D9" w:rsidRPr="003B03A0">
        <w:rPr>
          <w:rFonts w:asciiTheme="majorHAnsi" w:hAnsiTheme="majorHAnsi"/>
          <w:sz w:val="20"/>
          <w:szCs w:val="20"/>
          <w:lang w:val="es-ES_tradnl"/>
        </w:rPr>
        <w:t xml:space="preserve"> de la Segunda Sala</w:t>
      </w:r>
      <w:r w:rsidR="00022BCD" w:rsidRPr="003B03A0">
        <w:rPr>
          <w:rFonts w:asciiTheme="majorHAnsi" w:hAnsiTheme="majorHAnsi"/>
          <w:sz w:val="20"/>
          <w:szCs w:val="20"/>
          <w:lang w:val="es-ES_tradnl"/>
        </w:rPr>
        <w:t xml:space="preserve"> Civil de la Corte</w:t>
      </w:r>
      <w:r w:rsidR="001258D9" w:rsidRPr="003B03A0">
        <w:rPr>
          <w:rFonts w:asciiTheme="majorHAnsi" w:hAnsiTheme="majorHAnsi"/>
          <w:sz w:val="20"/>
          <w:szCs w:val="20"/>
          <w:lang w:val="es-ES_tradnl"/>
        </w:rPr>
        <w:t xml:space="preserve"> Superior de Arequipa, </w:t>
      </w:r>
      <w:r w:rsidRPr="003B03A0">
        <w:rPr>
          <w:rFonts w:asciiTheme="majorHAnsi" w:hAnsiTheme="majorHAnsi"/>
          <w:sz w:val="20"/>
          <w:szCs w:val="20"/>
          <w:lang w:val="es-ES_tradnl"/>
        </w:rPr>
        <w:t>aduciendo</w:t>
      </w:r>
      <w:r w:rsidR="001258D9" w:rsidRPr="003B03A0">
        <w:rPr>
          <w:rFonts w:asciiTheme="majorHAnsi" w:hAnsiTheme="majorHAnsi"/>
          <w:sz w:val="20"/>
          <w:szCs w:val="20"/>
          <w:lang w:val="es-ES_tradnl"/>
        </w:rPr>
        <w:t xml:space="preserve"> </w:t>
      </w:r>
      <w:r w:rsidR="00022BCD" w:rsidRPr="003B03A0">
        <w:rPr>
          <w:rFonts w:asciiTheme="majorHAnsi" w:hAnsiTheme="majorHAnsi"/>
          <w:sz w:val="20"/>
          <w:szCs w:val="20"/>
          <w:lang w:val="es-ES_tradnl"/>
        </w:rPr>
        <w:t xml:space="preserve">que no lo exoneraron del pago de la tasa judicial </w:t>
      </w:r>
      <w:r w:rsidR="00E14FF3">
        <w:rPr>
          <w:rFonts w:asciiTheme="majorHAnsi" w:hAnsiTheme="majorHAnsi"/>
          <w:sz w:val="20"/>
          <w:szCs w:val="20"/>
          <w:lang w:val="es-ES_tradnl"/>
        </w:rPr>
        <w:t xml:space="preserve">de </w:t>
      </w:r>
      <w:r w:rsidR="003B03A0">
        <w:rPr>
          <w:rFonts w:asciiTheme="majorHAnsi" w:hAnsiTheme="majorHAnsi"/>
          <w:sz w:val="20"/>
          <w:szCs w:val="20"/>
          <w:lang w:val="es-ES_tradnl"/>
        </w:rPr>
        <w:t xml:space="preserve">un </w:t>
      </w:r>
      <w:r w:rsidR="00022BCD" w:rsidRPr="003B03A0">
        <w:rPr>
          <w:rFonts w:asciiTheme="majorHAnsi" w:hAnsiTheme="majorHAnsi"/>
          <w:sz w:val="20"/>
          <w:szCs w:val="20"/>
          <w:lang w:val="es-ES_tradnl"/>
        </w:rPr>
        <w:t>recurso de apelación que había presentado</w:t>
      </w:r>
      <w:r w:rsidR="001258D9" w:rsidRPr="003B03A0">
        <w:rPr>
          <w:rFonts w:asciiTheme="majorHAnsi" w:hAnsiTheme="majorHAnsi"/>
          <w:sz w:val="20"/>
          <w:szCs w:val="20"/>
          <w:lang w:val="es-ES_tradnl"/>
        </w:rPr>
        <w:t xml:space="preserve">. </w:t>
      </w:r>
      <w:r w:rsidR="00E14FF3">
        <w:rPr>
          <w:rFonts w:asciiTheme="majorHAnsi" w:hAnsiTheme="majorHAnsi"/>
          <w:sz w:val="20"/>
          <w:szCs w:val="20"/>
          <w:lang w:val="es-ES_tradnl"/>
        </w:rPr>
        <w:t>Así,</w:t>
      </w:r>
      <w:r w:rsidR="001258D9" w:rsidRPr="003B03A0">
        <w:rPr>
          <w:rFonts w:asciiTheme="majorHAnsi" w:hAnsiTheme="majorHAnsi"/>
          <w:sz w:val="20"/>
          <w:szCs w:val="20"/>
          <w:lang w:val="es-ES_tradnl"/>
        </w:rPr>
        <w:t xml:space="preserve"> el 18 de octubre de 2007</w:t>
      </w:r>
      <w:r w:rsidR="00AC0E5E">
        <w:rPr>
          <w:rFonts w:asciiTheme="majorHAnsi" w:hAnsiTheme="majorHAnsi"/>
          <w:sz w:val="20"/>
          <w:szCs w:val="20"/>
          <w:lang w:val="es-ES_tradnl"/>
        </w:rPr>
        <w:t>,</w:t>
      </w:r>
      <w:r w:rsidR="001258D9" w:rsidRPr="003B03A0">
        <w:rPr>
          <w:rFonts w:asciiTheme="majorHAnsi" w:hAnsiTheme="majorHAnsi"/>
          <w:sz w:val="20"/>
          <w:szCs w:val="20"/>
          <w:lang w:val="es-ES_tradnl"/>
        </w:rPr>
        <w:t xml:space="preserve"> la Fiscalía Suprema de Control Interno, mediante Resolución N° 1635-2007, declaró infundada dicha denuncia y ordenó su archivo. Sin embargo, el denunciante presentó </w:t>
      </w:r>
      <w:r w:rsidR="006323A4">
        <w:rPr>
          <w:rFonts w:asciiTheme="majorHAnsi" w:hAnsiTheme="majorHAnsi"/>
          <w:sz w:val="20"/>
          <w:szCs w:val="20"/>
          <w:lang w:val="es-ES_tradnl"/>
        </w:rPr>
        <w:t xml:space="preserve">un </w:t>
      </w:r>
      <w:r w:rsidR="001258D9" w:rsidRPr="003B03A0">
        <w:rPr>
          <w:rFonts w:asciiTheme="majorHAnsi" w:hAnsiTheme="majorHAnsi"/>
          <w:sz w:val="20"/>
          <w:szCs w:val="20"/>
          <w:lang w:val="es-ES_tradnl"/>
        </w:rPr>
        <w:t>recurso impugnatorio y el 31 de diciembre de 2008</w:t>
      </w:r>
      <w:r w:rsidR="00AC0E5E">
        <w:rPr>
          <w:rFonts w:asciiTheme="majorHAnsi" w:hAnsiTheme="majorHAnsi"/>
          <w:sz w:val="20"/>
          <w:szCs w:val="20"/>
          <w:lang w:val="es-ES_tradnl"/>
        </w:rPr>
        <w:t>,</w:t>
      </w:r>
      <w:r w:rsidR="001258D9" w:rsidRPr="003B03A0">
        <w:rPr>
          <w:rFonts w:asciiTheme="majorHAnsi" w:hAnsiTheme="majorHAnsi"/>
          <w:sz w:val="20"/>
          <w:szCs w:val="20"/>
          <w:lang w:val="es-ES_tradnl"/>
        </w:rPr>
        <w:t xml:space="preserve"> la Fiscalía de la Nación revocó tal decisión y declaró procedente la denuncia.  Frente a ello, la señora </w:t>
      </w:r>
      <w:r w:rsidR="003B5BE2" w:rsidRPr="003B03A0">
        <w:rPr>
          <w:rFonts w:asciiTheme="majorHAnsi" w:hAnsiTheme="majorHAnsi"/>
          <w:sz w:val="20"/>
          <w:szCs w:val="20"/>
          <w:lang w:val="es-ES_tradnl"/>
        </w:rPr>
        <w:t>d</w:t>
      </w:r>
      <w:r w:rsidR="001258D9" w:rsidRPr="003B03A0">
        <w:rPr>
          <w:rFonts w:asciiTheme="majorHAnsi" w:hAnsiTheme="majorHAnsi"/>
          <w:sz w:val="20"/>
          <w:szCs w:val="20"/>
          <w:lang w:val="es-ES_tradnl"/>
        </w:rPr>
        <w:t xml:space="preserve">el Carpio presentó </w:t>
      </w:r>
      <w:r w:rsidR="00022BCD" w:rsidRPr="003B03A0">
        <w:rPr>
          <w:rFonts w:asciiTheme="majorHAnsi" w:hAnsiTheme="majorHAnsi"/>
          <w:sz w:val="20"/>
          <w:szCs w:val="20"/>
          <w:lang w:val="es-ES_tradnl"/>
        </w:rPr>
        <w:t xml:space="preserve">una </w:t>
      </w:r>
      <w:r w:rsidR="001258D9" w:rsidRPr="003B03A0">
        <w:rPr>
          <w:rFonts w:asciiTheme="majorHAnsi" w:hAnsiTheme="majorHAnsi"/>
          <w:sz w:val="20"/>
          <w:szCs w:val="20"/>
          <w:lang w:val="es-ES_tradnl"/>
        </w:rPr>
        <w:t xml:space="preserve">solicitud de nulidad </w:t>
      </w:r>
      <w:r w:rsidR="00AC0E5E">
        <w:rPr>
          <w:rFonts w:asciiTheme="majorHAnsi" w:hAnsiTheme="majorHAnsi"/>
          <w:sz w:val="20"/>
          <w:szCs w:val="20"/>
          <w:lang w:val="es-ES_tradnl"/>
        </w:rPr>
        <w:t xml:space="preserve">de </w:t>
      </w:r>
      <w:r w:rsidR="001258D9" w:rsidRPr="003B03A0">
        <w:rPr>
          <w:rFonts w:asciiTheme="majorHAnsi" w:hAnsiTheme="majorHAnsi"/>
          <w:sz w:val="20"/>
          <w:szCs w:val="20"/>
          <w:lang w:val="es-ES_tradnl"/>
        </w:rPr>
        <w:t xml:space="preserve">dicha resolución, pero el 30 de diciembre de 2009 la Fiscalía de la Nación se pronunció nuevamente declarando </w:t>
      </w:r>
      <w:r w:rsidR="00022BCD" w:rsidRPr="003B03A0">
        <w:rPr>
          <w:rFonts w:asciiTheme="majorHAnsi" w:hAnsiTheme="majorHAnsi"/>
          <w:sz w:val="20"/>
          <w:szCs w:val="20"/>
          <w:lang w:val="es-ES_tradnl"/>
        </w:rPr>
        <w:t>la procedencia</w:t>
      </w:r>
      <w:r w:rsidR="001258D9" w:rsidRPr="003B03A0">
        <w:rPr>
          <w:rFonts w:asciiTheme="majorHAnsi" w:hAnsiTheme="majorHAnsi"/>
          <w:sz w:val="20"/>
          <w:szCs w:val="20"/>
          <w:lang w:val="es-ES_tradnl"/>
        </w:rPr>
        <w:t xml:space="preserve"> la denuncia.</w:t>
      </w:r>
      <w:r w:rsidR="001258D9" w:rsidRPr="003B03A0">
        <w:rPr>
          <w:rFonts w:asciiTheme="majorHAnsi" w:hAnsiTheme="majorHAnsi"/>
          <w:i/>
          <w:iCs/>
          <w:sz w:val="20"/>
          <w:szCs w:val="20"/>
          <w:lang w:val="es-ES_tradnl"/>
        </w:rPr>
        <w:t xml:space="preserve"> </w:t>
      </w:r>
      <w:r w:rsidR="001258D9" w:rsidRPr="003B03A0">
        <w:rPr>
          <w:rFonts w:asciiTheme="majorHAnsi" w:hAnsiTheme="majorHAnsi"/>
          <w:sz w:val="20"/>
          <w:szCs w:val="20"/>
          <w:lang w:val="es-ES_tradnl"/>
        </w:rPr>
        <w:t>En consecuencia, en el 2010</w:t>
      </w:r>
      <w:r w:rsidR="00AC0E5E">
        <w:rPr>
          <w:rFonts w:asciiTheme="majorHAnsi" w:hAnsiTheme="majorHAnsi"/>
          <w:sz w:val="20"/>
          <w:szCs w:val="20"/>
          <w:lang w:val="es-ES_tradnl"/>
        </w:rPr>
        <w:t>,</w:t>
      </w:r>
      <w:r w:rsidR="001258D9" w:rsidRPr="003B03A0">
        <w:rPr>
          <w:rFonts w:asciiTheme="majorHAnsi" w:hAnsiTheme="majorHAnsi"/>
          <w:sz w:val="20"/>
          <w:szCs w:val="20"/>
          <w:lang w:val="es-ES_tradnl"/>
        </w:rPr>
        <w:t xml:space="preserve"> la Fiscal Suprema formalizó denuncia contra la presunta víctima. </w:t>
      </w:r>
    </w:p>
    <w:p w14:paraId="138EBF49" w14:textId="49E030EC" w:rsidR="00A65392" w:rsidRPr="003B03A0" w:rsidRDefault="000076B0" w:rsidP="00E81CB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Pr>
          <w:rFonts w:asciiTheme="majorHAnsi" w:hAnsiTheme="majorHAnsi"/>
          <w:sz w:val="20"/>
          <w:szCs w:val="20"/>
          <w:lang w:val="es-ES_tradnl"/>
        </w:rPr>
        <w:t>El peticionario</w:t>
      </w:r>
      <w:r w:rsidR="001258D9" w:rsidRPr="003B03A0">
        <w:rPr>
          <w:rFonts w:asciiTheme="majorHAnsi" w:hAnsiTheme="majorHAnsi"/>
          <w:sz w:val="20"/>
          <w:szCs w:val="20"/>
          <w:lang w:val="es-ES_tradnl"/>
        </w:rPr>
        <w:t xml:space="preserve"> denuncia que si bien la Vocalía Suprema de Instrucción y la Sala Penal Especial de la Corte Suprema, el 1 de septiembre de 2010 y el 31 de enero de 2011 respectivamente, denegaron </w:t>
      </w:r>
      <w:r w:rsidR="007340D4" w:rsidRPr="003B03A0">
        <w:rPr>
          <w:rFonts w:asciiTheme="majorHAnsi" w:hAnsiTheme="majorHAnsi"/>
          <w:sz w:val="20"/>
          <w:szCs w:val="20"/>
          <w:lang w:val="es-ES_tradnl"/>
        </w:rPr>
        <w:t xml:space="preserve">en dos instancias </w:t>
      </w:r>
      <w:r w:rsidR="001258D9" w:rsidRPr="003B03A0">
        <w:rPr>
          <w:rFonts w:asciiTheme="majorHAnsi" w:hAnsiTheme="majorHAnsi"/>
          <w:sz w:val="20"/>
          <w:szCs w:val="20"/>
          <w:lang w:val="es-ES_tradnl"/>
        </w:rPr>
        <w:t>la apertura de</w:t>
      </w:r>
      <w:r w:rsidR="007340D4" w:rsidRPr="003B03A0">
        <w:rPr>
          <w:rFonts w:asciiTheme="majorHAnsi" w:hAnsiTheme="majorHAnsi"/>
          <w:sz w:val="20"/>
          <w:szCs w:val="20"/>
          <w:lang w:val="es-ES_tradnl"/>
        </w:rPr>
        <w:t xml:space="preserve"> una</w:t>
      </w:r>
      <w:r w:rsidR="001258D9" w:rsidRPr="003B03A0">
        <w:rPr>
          <w:rFonts w:asciiTheme="majorHAnsi" w:hAnsiTheme="majorHAnsi"/>
          <w:sz w:val="20"/>
          <w:szCs w:val="20"/>
          <w:lang w:val="es-ES_tradnl"/>
        </w:rPr>
        <w:t xml:space="preserve"> instrucción</w:t>
      </w:r>
      <w:r w:rsidR="007340D4" w:rsidRPr="003B03A0">
        <w:rPr>
          <w:rFonts w:asciiTheme="majorHAnsi" w:hAnsiTheme="majorHAnsi"/>
          <w:sz w:val="20"/>
          <w:szCs w:val="20"/>
          <w:lang w:val="es-ES_tradnl"/>
        </w:rPr>
        <w:t xml:space="preserve"> contra la presunta víctima</w:t>
      </w:r>
      <w:r w:rsidR="001258D9" w:rsidRPr="003B03A0">
        <w:rPr>
          <w:rFonts w:asciiTheme="majorHAnsi" w:hAnsiTheme="majorHAnsi"/>
          <w:sz w:val="20"/>
          <w:szCs w:val="20"/>
          <w:lang w:val="es-ES_tradnl"/>
        </w:rPr>
        <w:t xml:space="preserve">, </w:t>
      </w:r>
      <w:r w:rsidR="00A62E1C" w:rsidRPr="003B03A0">
        <w:rPr>
          <w:rFonts w:asciiTheme="majorHAnsi" w:hAnsiTheme="majorHAnsi"/>
          <w:sz w:val="20"/>
          <w:szCs w:val="20"/>
          <w:lang w:val="es-ES_tradnl"/>
        </w:rPr>
        <w:t>el trámite en su conjunto tuvo</w:t>
      </w:r>
      <w:r w:rsidR="001258D9" w:rsidRPr="003B03A0">
        <w:rPr>
          <w:rFonts w:asciiTheme="majorHAnsi" w:hAnsiTheme="majorHAnsi"/>
          <w:sz w:val="20"/>
          <w:szCs w:val="20"/>
          <w:lang w:val="es-ES_tradnl"/>
        </w:rPr>
        <w:t xml:space="preserve"> una duración excesiva</w:t>
      </w:r>
      <w:r w:rsidR="00DA68EB" w:rsidRPr="003B03A0">
        <w:rPr>
          <w:rFonts w:asciiTheme="majorHAnsi" w:hAnsiTheme="majorHAnsi"/>
          <w:sz w:val="20"/>
          <w:szCs w:val="20"/>
          <w:lang w:val="es-ES_tradnl"/>
        </w:rPr>
        <w:t xml:space="preserve">, tomando en consideración que los actos denunciados </w:t>
      </w:r>
      <w:r>
        <w:rPr>
          <w:rFonts w:asciiTheme="majorHAnsi" w:hAnsiTheme="majorHAnsi"/>
          <w:sz w:val="20"/>
          <w:szCs w:val="20"/>
          <w:lang w:val="es-ES_tradnl"/>
        </w:rPr>
        <w:t>claramente</w:t>
      </w:r>
      <w:r w:rsidR="00DA68EB" w:rsidRPr="003B03A0">
        <w:rPr>
          <w:rFonts w:asciiTheme="majorHAnsi" w:hAnsiTheme="majorHAnsi"/>
          <w:sz w:val="20"/>
          <w:szCs w:val="20"/>
          <w:lang w:val="es-ES_tradnl"/>
        </w:rPr>
        <w:t xml:space="preserve"> no constituían</w:t>
      </w:r>
      <w:r w:rsidR="00AC0E5E">
        <w:rPr>
          <w:rFonts w:asciiTheme="majorHAnsi" w:hAnsiTheme="majorHAnsi"/>
          <w:sz w:val="20"/>
          <w:szCs w:val="20"/>
          <w:lang w:val="es-ES_tradnl"/>
        </w:rPr>
        <w:t xml:space="preserve"> un</w:t>
      </w:r>
      <w:r w:rsidR="00DA68EB" w:rsidRPr="003B03A0">
        <w:rPr>
          <w:rFonts w:asciiTheme="majorHAnsi" w:hAnsiTheme="majorHAnsi"/>
          <w:sz w:val="20"/>
          <w:szCs w:val="20"/>
          <w:lang w:val="es-ES_tradnl"/>
        </w:rPr>
        <w:t xml:space="preserve"> delito</w:t>
      </w:r>
      <w:r w:rsidR="001258D9" w:rsidRPr="003B03A0">
        <w:rPr>
          <w:rFonts w:asciiTheme="majorHAnsi" w:hAnsiTheme="majorHAnsi"/>
          <w:sz w:val="20"/>
          <w:szCs w:val="20"/>
          <w:lang w:val="es-ES_tradnl"/>
        </w:rPr>
        <w:t>.</w:t>
      </w:r>
      <w:r w:rsidR="00A65392" w:rsidRPr="003B03A0">
        <w:rPr>
          <w:rFonts w:asciiTheme="majorHAnsi" w:hAnsiTheme="majorHAnsi"/>
          <w:sz w:val="20"/>
          <w:szCs w:val="20"/>
          <w:lang w:val="es-ES_tradnl"/>
        </w:rPr>
        <w:t xml:space="preserve"> </w:t>
      </w:r>
      <w:r>
        <w:rPr>
          <w:rFonts w:asciiTheme="majorHAnsi" w:hAnsiTheme="majorHAnsi"/>
          <w:sz w:val="20"/>
          <w:szCs w:val="20"/>
          <w:lang w:val="es-ES_tradnl"/>
        </w:rPr>
        <w:t>Aduce</w:t>
      </w:r>
      <w:r w:rsidR="00A65392" w:rsidRPr="003B03A0">
        <w:rPr>
          <w:rFonts w:asciiTheme="majorHAnsi" w:hAnsiTheme="majorHAnsi"/>
          <w:sz w:val="20"/>
          <w:szCs w:val="20"/>
          <w:lang w:val="es-ES_tradnl"/>
        </w:rPr>
        <w:t xml:space="preserve"> que esta dilación encuentra explicación en el hecho </w:t>
      </w:r>
      <w:r>
        <w:rPr>
          <w:rFonts w:asciiTheme="majorHAnsi" w:hAnsiTheme="majorHAnsi"/>
          <w:sz w:val="20"/>
          <w:szCs w:val="20"/>
          <w:lang w:val="es-ES_tradnl"/>
        </w:rPr>
        <w:t xml:space="preserve">de </w:t>
      </w:r>
      <w:r w:rsidR="00A65392" w:rsidRPr="003B03A0">
        <w:rPr>
          <w:rFonts w:asciiTheme="majorHAnsi" w:hAnsiTheme="majorHAnsi"/>
          <w:sz w:val="20"/>
          <w:szCs w:val="20"/>
          <w:lang w:val="es-ES_tradnl"/>
        </w:rPr>
        <w:t>que</w:t>
      </w:r>
      <w:r w:rsidR="00AC0E5E">
        <w:rPr>
          <w:rFonts w:asciiTheme="majorHAnsi" w:hAnsiTheme="majorHAnsi"/>
          <w:sz w:val="20"/>
          <w:szCs w:val="20"/>
          <w:lang w:val="es-ES_tradnl"/>
        </w:rPr>
        <w:t>,</w:t>
      </w:r>
      <w:r w:rsidR="00A65392" w:rsidRPr="003B03A0">
        <w:rPr>
          <w:rFonts w:asciiTheme="majorHAnsi" w:hAnsiTheme="majorHAnsi"/>
          <w:sz w:val="20"/>
          <w:szCs w:val="20"/>
          <w:lang w:val="es-ES_tradnl"/>
        </w:rPr>
        <w:t xml:space="preserve"> en diciembre de 2008 la Comisión de Meritocracia de la Corte Suprema de Justicia del Perú publicó el cuadro de méritos de </w:t>
      </w:r>
      <w:r>
        <w:rPr>
          <w:rFonts w:asciiTheme="majorHAnsi" w:hAnsiTheme="majorHAnsi"/>
          <w:sz w:val="20"/>
          <w:szCs w:val="20"/>
          <w:lang w:val="es-ES_tradnl"/>
        </w:rPr>
        <w:t>los jueces</w:t>
      </w:r>
      <w:r w:rsidR="00A65392" w:rsidRPr="003B03A0">
        <w:rPr>
          <w:rFonts w:asciiTheme="majorHAnsi" w:hAnsiTheme="majorHAnsi"/>
          <w:sz w:val="20"/>
          <w:szCs w:val="20"/>
          <w:lang w:val="es-ES_tradnl"/>
        </w:rPr>
        <w:t xml:space="preserve"> superior</w:t>
      </w:r>
      <w:r w:rsidR="00A62E1C" w:rsidRPr="003B03A0">
        <w:rPr>
          <w:rFonts w:asciiTheme="majorHAnsi" w:hAnsiTheme="majorHAnsi"/>
          <w:sz w:val="20"/>
          <w:szCs w:val="20"/>
          <w:lang w:val="es-ES_tradnl"/>
        </w:rPr>
        <w:t>es</w:t>
      </w:r>
      <w:r w:rsidR="00A65392" w:rsidRPr="003B03A0">
        <w:rPr>
          <w:rFonts w:asciiTheme="majorHAnsi" w:hAnsiTheme="majorHAnsi"/>
          <w:sz w:val="20"/>
          <w:szCs w:val="20"/>
          <w:lang w:val="es-ES_tradnl"/>
        </w:rPr>
        <w:t xml:space="preserve"> </w:t>
      </w:r>
      <w:r w:rsidR="00A62E1C" w:rsidRPr="003B03A0">
        <w:rPr>
          <w:rFonts w:asciiTheme="majorHAnsi" w:hAnsiTheme="majorHAnsi"/>
          <w:sz w:val="20"/>
          <w:szCs w:val="20"/>
          <w:lang w:val="es-ES_tradnl"/>
        </w:rPr>
        <w:t>de todo el país</w:t>
      </w:r>
      <w:r w:rsidR="00A65392" w:rsidRPr="003B03A0">
        <w:rPr>
          <w:rFonts w:asciiTheme="majorHAnsi" w:hAnsiTheme="majorHAnsi"/>
          <w:sz w:val="20"/>
          <w:szCs w:val="20"/>
          <w:lang w:val="es-ES_tradnl"/>
        </w:rPr>
        <w:t xml:space="preserve">, el cual tiene como finalidad establecer un orden de meritocracia </w:t>
      </w:r>
      <w:r w:rsidR="00A62E1C" w:rsidRPr="003B03A0">
        <w:rPr>
          <w:rFonts w:asciiTheme="majorHAnsi" w:hAnsiTheme="majorHAnsi"/>
          <w:sz w:val="20"/>
          <w:szCs w:val="20"/>
          <w:lang w:val="es-ES_tradnl"/>
        </w:rPr>
        <w:t>para</w:t>
      </w:r>
      <w:r w:rsidR="00A65392" w:rsidRPr="003B03A0">
        <w:rPr>
          <w:rFonts w:asciiTheme="majorHAnsi" w:hAnsiTheme="majorHAnsi"/>
          <w:sz w:val="20"/>
          <w:szCs w:val="20"/>
          <w:lang w:val="es-ES_tradnl"/>
        </w:rPr>
        <w:t xml:space="preserve"> determinar a qui</w:t>
      </w:r>
      <w:r>
        <w:rPr>
          <w:rFonts w:asciiTheme="majorHAnsi" w:hAnsiTheme="majorHAnsi"/>
          <w:sz w:val="20"/>
          <w:szCs w:val="20"/>
          <w:lang w:val="es-ES_tradnl"/>
        </w:rPr>
        <w:t>é</w:t>
      </w:r>
      <w:r w:rsidR="00A65392" w:rsidRPr="003B03A0">
        <w:rPr>
          <w:rFonts w:asciiTheme="majorHAnsi" w:hAnsiTheme="majorHAnsi"/>
          <w:sz w:val="20"/>
          <w:szCs w:val="20"/>
          <w:lang w:val="es-ES_tradnl"/>
        </w:rPr>
        <w:t>nes les corresponde ocupar el puesto de magistrado supremo</w:t>
      </w:r>
      <w:r w:rsidR="00A62E1C" w:rsidRPr="003B03A0">
        <w:rPr>
          <w:rFonts w:asciiTheme="majorHAnsi" w:hAnsiTheme="majorHAnsi"/>
          <w:sz w:val="20"/>
          <w:szCs w:val="20"/>
          <w:lang w:val="es-ES_tradnl"/>
        </w:rPr>
        <w:t xml:space="preserve">, en caso </w:t>
      </w:r>
      <w:r w:rsidR="00AC0E5E">
        <w:rPr>
          <w:rFonts w:asciiTheme="majorHAnsi" w:hAnsiTheme="majorHAnsi"/>
          <w:sz w:val="20"/>
          <w:szCs w:val="20"/>
          <w:lang w:val="es-ES_tradnl"/>
        </w:rPr>
        <w:t xml:space="preserve">de que </w:t>
      </w:r>
      <w:r w:rsidR="00A62E1C" w:rsidRPr="003B03A0">
        <w:rPr>
          <w:rFonts w:asciiTheme="majorHAnsi" w:hAnsiTheme="majorHAnsi"/>
          <w:sz w:val="20"/>
          <w:szCs w:val="20"/>
          <w:lang w:val="es-ES_tradnl"/>
        </w:rPr>
        <w:t>se requier</w:t>
      </w:r>
      <w:r w:rsidR="007340D4" w:rsidRPr="003B03A0">
        <w:rPr>
          <w:rFonts w:asciiTheme="majorHAnsi" w:hAnsiTheme="majorHAnsi"/>
          <w:sz w:val="20"/>
          <w:szCs w:val="20"/>
          <w:lang w:val="es-ES_tradnl"/>
        </w:rPr>
        <w:t>a</w:t>
      </w:r>
      <w:r w:rsidR="00A62E1C" w:rsidRPr="003B03A0">
        <w:rPr>
          <w:rFonts w:asciiTheme="majorHAnsi" w:hAnsiTheme="majorHAnsi"/>
          <w:sz w:val="20"/>
          <w:szCs w:val="20"/>
          <w:lang w:val="es-ES_tradnl"/>
        </w:rPr>
        <w:t xml:space="preserve"> llamar a alguien a ocupar tal cargo de manera provisional</w:t>
      </w:r>
      <w:r w:rsidR="00A65392" w:rsidRPr="003B03A0">
        <w:rPr>
          <w:rFonts w:asciiTheme="majorHAnsi" w:hAnsiTheme="majorHAnsi"/>
          <w:sz w:val="20"/>
          <w:szCs w:val="20"/>
          <w:lang w:val="es-ES_tradnl"/>
        </w:rPr>
        <w:t xml:space="preserve">. Denuncia que </w:t>
      </w:r>
      <w:r w:rsidR="00C541F0" w:rsidRPr="003B03A0">
        <w:rPr>
          <w:rFonts w:asciiTheme="majorHAnsi" w:hAnsiTheme="majorHAnsi"/>
          <w:sz w:val="20"/>
          <w:szCs w:val="20"/>
          <w:lang w:val="es-ES_tradnl"/>
        </w:rPr>
        <w:t>a pesar de que</w:t>
      </w:r>
      <w:r w:rsidR="00A65392" w:rsidRPr="003B03A0">
        <w:rPr>
          <w:rFonts w:asciiTheme="majorHAnsi" w:hAnsiTheme="majorHAnsi"/>
          <w:sz w:val="20"/>
          <w:szCs w:val="20"/>
          <w:lang w:val="es-ES_tradnl"/>
        </w:rPr>
        <w:t xml:space="preserve"> la presunta víctima </w:t>
      </w:r>
      <w:r>
        <w:rPr>
          <w:rFonts w:asciiTheme="majorHAnsi" w:hAnsiTheme="majorHAnsi"/>
          <w:sz w:val="20"/>
          <w:szCs w:val="20"/>
          <w:lang w:val="es-ES_tradnl"/>
        </w:rPr>
        <w:t>ocupó</w:t>
      </w:r>
      <w:r w:rsidR="00A65392" w:rsidRPr="003B03A0">
        <w:rPr>
          <w:rFonts w:asciiTheme="majorHAnsi" w:hAnsiTheme="majorHAnsi"/>
          <w:sz w:val="20"/>
          <w:szCs w:val="20"/>
          <w:lang w:val="es-ES_tradnl"/>
        </w:rPr>
        <w:t xml:space="preserve"> los primeros lugares por dos años consecutivos</w:t>
      </w:r>
      <w:r w:rsidR="00AC0E5E">
        <w:rPr>
          <w:rFonts w:asciiTheme="majorHAnsi" w:hAnsiTheme="majorHAnsi"/>
          <w:sz w:val="20"/>
          <w:szCs w:val="20"/>
          <w:lang w:val="es-ES_tradnl"/>
        </w:rPr>
        <w:t>,</w:t>
      </w:r>
      <w:r w:rsidR="00A65392" w:rsidRPr="003B03A0">
        <w:rPr>
          <w:rFonts w:asciiTheme="majorHAnsi" w:hAnsiTheme="majorHAnsi"/>
          <w:sz w:val="20"/>
          <w:szCs w:val="20"/>
          <w:lang w:val="es-ES_tradnl"/>
        </w:rPr>
        <w:t xml:space="preserve"> la entonces fiscal de la nación esperó el último día del año para expedir </w:t>
      </w:r>
      <w:r w:rsidR="0042506A" w:rsidRPr="003B03A0">
        <w:rPr>
          <w:rFonts w:asciiTheme="majorHAnsi" w:hAnsiTheme="majorHAnsi"/>
          <w:sz w:val="20"/>
          <w:szCs w:val="20"/>
          <w:lang w:val="es-ES_tradnl"/>
        </w:rPr>
        <w:t>las</w:t>
      </w:r>
      <w:r w:rsidR="00A65392" w:rsidRPr="003B03A0">
        <w:rPr>
          <w:rFonts w:asciiTheme="majorHAnsi" w:hAnsiTheme="majorHAnsi"/>
          <w:sz w:val="20"/>
          <w:szCs w:val="20"/>
          <w:lang w:val="es-ES_tradnl"/>
        </w:rPr>
        <w:t xml:space="preserve"> resoluciones declarando procedente la denuncia contra </w:t>
      </w:r>
      <w:r w:rsidR="00A62E1C" w:rsidRPr="003B03A0">
        <w:rPr>
          <w:rFonts w:asciiTheme="majorHAnsi" w:hAnsiTheme="majorHAnsi"/>
          <w:sz w:val="20"/>
          <w:szCs w:val="20"/>
          <w:lang w:val="es-ES_tradnl"/>
        </w:rPr>
        <w:t>ella, con el evidente y claro propósito</w:t>
      </w:r>
      <w:r>
        <w:rPr>
          <w:rFonts w:asciiTheme="majorHAnsi" w:hAnsiTheme="majorHAnsi"/>
          <w:sz w:val="20"/>
          <w:szCs w:val="20"/>
          <w:lang w:val="es-ES_tradnl"/>
        </w:rPr>
        <w:t xml:space="preserve">, alega el peticionario, </w:t>
      </w:r>
      <w:r w:rsidR="00A62E1C" w:rsidRPr="003B03A0">
        <w:rPr>
          <w:rFonts w:asciiTheme="majorHAnsi" w:hAnsiTheme="majorHAnsi"/>
          <w:sz w:val="20"/>
          <w:szCs w:val="20"/>
          <w:lang w:val="es-ES_tradnl"/>
        </w:rPr>
        <w:t xml:space="preserve">de frustrar su ascenso a la Corte Suprema. </w:t>
      </w:r>
    </w:p>
    <w:p w14:paraId="0D1EF4BD" w14:textId="6C79B50B" w:rsidR="00F60273" w:rsidRPr="003B03A0" w:rsidRDefault="00F60273" w:rsidP="00E81C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3B03A0">
        <w:rPr>
          <w:rFonts w:asciiTheme="majorHAnsi" w:hAnsiTheme="majorHAnsi"/>
          <w:i/>
          <w:iCs/>
          <w:sz w:val="20"/>
          <w:szCs w:val="20"/>
          <w:lang w:val="es-ES_tradnl"/>
        </w:rPr>
        <w:t>Actuación del Tribunal Constitucional</w:t>
      </w:r>
    </w:p>
    <w:p w14:paraId="3D1413D3" w14:textId="738E5F45" w:rsidR="00E16937" w:rsidRPr="003B03A0" w:rsidRDefault="0042506A" w:rsidP="00C1529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B03A0">
        <w:rPr>
          <w:rFonts w:asciiTheme="majorHAnsi" w:hAnsiTheme="majorHAnsi"/>
          <w:sz w:val="20"/>
          <w:szCs w:val="20"/>
          <w:lang w:val="es-ES_tradnl"/>
        </w:rPr>
        <w:t>El peticionario indica</w:t>
      </w:r>
      <w:r w:rsidR="00A17742" w:rsidRPr="003B03A0">
        <w:rPr>
          <w:rFonts w:asciiTheme="majorHAnsi" w:hAnsiTheme="majorHAnsi"/>
          <w:sz w:val="20"/>
          <w:szCs w:val="20"/>
          <w:lang w:val="es-ES_tradnl"/>
        </w:rPr>
        <w:t xml:space="preserve"> que</w:t>
      </w:r>
      <w:r w:rsidR="00AC0E5E">
        <w:rPr>
          <w:rFonts w:asciiTheme="majorHAnsi" w:hAnsiTheme="majorHAnsi"/>
          <w:sz w:val="20"/>
          <w:szCs w:val="20"/>
          <w:lang w:val="es-ES_tradnl"/>
        </w:rPr>
        <w:t>,</w:t>
      </w:r>
      <w:r w:rsidR="00022BCD" w:rsidRPr="003B03A0">
        <w:rPr>
          <w:rFonts w:asciiTheme="majorHAnsi" w:hAnsiTheme="majorHAnsi"/>
          <w:sz w:val="20"/>
          <w:szCs w:val="20"/>
          <w:lang w:val="es-ES_tradnl"/>
        </w:rPr>
        <w:t xml:space="preserve"> en 2009</w:t>
      </w:r>
      <w:r w:rsidR="00AC0E5E">
        <w:rPr>
          <w:rFonts w:asciiTheme="majorHAnsi" w:hAnsiTheme="majorHAnsi"/>
          <w:sz w:val="20"/>
          <w:szCs w:val="20"/>
          <w:lang w:val="es-ES_tradnl"/>
        </w:rPr>
        <w:t>,</w:t>
      </w:r>
      <w:r w:rsidR="00A17742" w:rsidRPr="003B03A0">
        <w:rPr>
          <w:rFonts w:asciiTheme="majorHAnsi" w:hAnsiTheme="majorHAnsi"/>
          <w:sz w:val="20"/>
          <w:szCs w:val="20"/>
          <w:lang w:val="es-ES_tradnl"/>
        </w:rPr>
        <w:t xml:space="preserve"> </w:t>
      </w:r>
      <w:r w:rsidR="00BD6E16" w:rsidRPr="003B03A0">
        <w:rPr>
          <w:rFonts w:asciiTheme="majorHAnsi" w:hAnsiTheme="majorHAnsi"/>
          <w:sz w:val="20"/>
          <w:szCs w:val="20"/>
          <w:lang w:val="es-ES_tradnl"/>
        </w:rPr>
        <w:t>otra</w:t>
      </w:r>
      <w:r w:rsidR="00A17742" w:rsidRPr="003B03A0">
        <w:rPr>
          <w:rFonts w:asciiTheme="majorHAnsi" w:hAnsiTheme="majorHAnsi"/>
          <w:sz w:val="20"/>
          <w:szCs w:val="20"/>
          <w:lang w:val="es-ES_tradnl"/>
        </w:rPr>
        <w:t xml:space="preserve"> persona interpuso una demanda de amparo contra la presunta víctima y </w:t>
      </w:r>
      <w:r w:rsidR="007340D4" w:rsidRPr="003B03A0">
        <w:rPr>
          <w:rFonts w:asciiTheme="majorHAnsi" w:hAnsiTheme="majorHAnsi"/>
          <w:sz w:val="20"/>
          <w:szCs w:val="20"/>
          <w:lang w:val="es-ES_tradnl"/>
        </w:rPr>
        <w:t xml:space="preserve">los </w:t>
      </w:r>
      <w:r w:rsidR="00A17742" w:rsidRPr="003B03A0">
        <w:rPr>
          <w:rFonts w:asciiTheme="majorHAnsi" w:hAnsiTheme="majorHAnsi"/>
          <w:sz w:val="20"/>
          <w:szCs w:val="20"/>
          <w:lang w:val="es-ES_tradnl"/>
        </w:rPr>
        <w:t xml:space="preserve">otros magistrados que integraban la </w:t>
      </w:r>
      <w:r w:rsidR="007340D4" w:rsidRPr="003B03A0">
        <w:rPr>
          <w:rFonts w:asciiTheme="majorHAnsi" w:hAnsiTheme="majorHAnsi"/>
          <w:sz w:val="20"/>
          <w:szCs w:val="20"/>
          <w:lang w:val="es-ES_tradnl"/>
        </w:rPr>
        <w:t>Segunda Sala Civil de la Corte Superior de Arequipa</w:t>
      </w:r>
      <w:r w:rsidR="00A17742" w:rsidRPr="003B03A0">
        <w:rPr>
          <w:rFonts w:asciiTheme="majorHAnsi" w:hAnsiTheme="majorHAnsi"/>
          <w:sz w:val="20"/>
          <w:szCs w:val="20"/>
          <w:lang w:val="es-ES_tradnl"/>
        </w:rPr>
        <w:t xml:space="preserve">, con la finalidad </w:t>
      </w:r>
      <w:r w:rsidR="00EF6572">
        <w:rPr>
          <w:rFonts w:asciiTheme="majorHAnsi" w:hAnsiTheme="majorHAnsi"/>
          <w:sz w:val="20"/>
          <w:szCs w:val="20"/>
          <w:lang w:val="es-ES_tradnl"/>
        </w:rPr>
        <w:t xml:space="preserve">de </w:t>
      </w:r>
      <w:r w:rsidR="00A17742" w:rsidRPr="003B03A0">
        <w:rPr>
          <w:rFonts w:asciiTheme="majorHAnsi" w:hAnsiTheme="majorHAnsi"/>
          <w:sz w:val="20"/>
          <w:szCs w:val="20"/>
          <w:lang w:val="es-ES_tradnl"/>
        </w:rPr>
        <w:t>que se declare la nulidad de una resolución expedida por dich</w:t>
      </w:r>
      <w:r w:rsidR="00AB761C" w:rsidRPr="003B03A0">
        <w:rPr>
          <w:rFonts w:asciiTheme="majorHAnsi" w:hAnsiTheme="majorHAnsi"/>
          <w:sz w:val="20"/>
          <w:szCs w:val="20"/>
          <w:lang w:val="es-ES_tradnl"/>
        </w:rPr>
        <w:t>a instancia</w:t>
      </w:r>
      <w:r w:rsidR="00A17742" w:rsidRPr="003B03A0">
        <w:rPr>
          <w:rFonts w:asciiTheme="majorHAnsi" w:hAnsiTheme="majorHAnsi"/>
          <w:sz w:val="20"/>
          <w:szCs w:val="20"/>
          <w:lang w:val="es-ES_tradnl"/>
        </w:rPr>
        <w:t xml:space="preserve">, </w:t>
      </w:r>
      <w:r w:rsidR="00AB761C" w:rsidRPr="003B03A0">
        <w:rPr>
          <w:rFonts w:asciiTheme="majorHAnsi" w:hAnsiTheme="majorHAnsi"/>
          <w:sz w:val="20"/>
          <w:szCs w:val="20"/>
          <w:lang w:val="es-ES_tradnl"/>
        </w:rPr>
        <w:t xml:space="preserve">mediante </w:t>
      </w:r>
      <w:r w:rsidR="00A17742" w:rsidRPr="003B03A0">
        <w:rPr>
          <w:rFonts w:asciiTheme="majorHAnsi" w:hAnsiTheme="majorHAnsi"/>
          <w:sz w:val="20"/>
          <w:szCs w:val="20"/>
          <w:lang w:val="es-ES_tradnl"/>
        </w:rPr>
        <w:t>la cual</w:t>
      </w:r>
      <w:r w:rsidR="00AB761C" w:rsidRPr="003B03A0">
        <w:rPr>
          <w:rFonts w:asciiTheme="majorHAnsi" w:hAnsiTheme="majorHAnsi"/>
          <w:sz w:val="20"/>
          <w:szCs w:val="20"/>
          <w:lang w:val="es-ES_tradnl"/>
        </w:rPr>
        <w:t xml:space="preserve"> se</w:t>
      </w:r>
      <w:r w:rsidR="00A17742" w:rsidRPr="003B03A0">
        <w:rPr>
          <w:rFonts w:asciiTheme="majorHAnsi" w:hAnsiTheme="majorHAnsi"/>
          <w:sz w:val="20"/>
          <w:szCs w:val="20"/>
          <w:lang w:val="es-ES_tradnl"/>
        </w:rPr>
        <w:t xml:space="preserve"> confirmó la imposición de una multa en su contra. </w:t>
      </w:r>
      <w:r w:rsidR="00C15291" w:rsidRPr="003B03A0">
        <w:rPr>
          <w:rFonts w:asciiTheme="majorHAnsi" w:hAnsiTheme="majorHAnsi"/>
          <w:sz w:val="20"/>
          <w:szCs w:val="20"/>
          <w:lang w:val="es-ES_tradnl"/>
        </w:rPr>
        <w:t>Detalla que</w:t>
      </w:r>
      <w:r w:rsidR="00AC0E5E">
        <w:rPr>
          <w:rFonts w:asciiTheme="majorHAnsi" w:hAnsiTheme="majorHAnsi"/>
          <w:sz w:val="20"/>
          <w:szCs w:val="20"/>
          <w:lang w:val="es-ES_tradnl"/>
        </w:rPr>
        <w:t>,</w:t>
      </w:r>
      <w:r w:rsidR="00C15291" w:rsidRPr="003B03A0">
        <w:rPr>
          <w:rFonts w:asciiTheme="majorHAnsi" w:hAnsiTheme="majorHAnsi"/>
          <w:sz w:val="20"/>
          <w:szCs w:val="20"/>
          <w:lang w:val="es-ES_tradnl"/>
        </w:rPr>
        <w:t xml:space="preserve"> a pesar de que las autoridades de las dos instancias previas declararon improcedente </w:t>
      </w:r>
      <w:r w:rsidR="00C15291" w:rsidRPr="003B03A0">
        <w:rPr>
          <w:rFonts w:asciiTheme="majorHAnsi" w:hAnsiTheme="majorHAnsi"/>
          <w:i/>
          <w:iCs/>
          <w:sz w:val="20"/>
          <w:szCs w:val="20"/>
          <w:lang w:val="es-ES_tradnl"/>
        </w:rPr>
        <w:t>in limine</w:t>
      </w:r>
      <w:r w:rsidR="00C15291" w:rsidRPr="003B03A0">
        <w:rPr>
          <w:rFonts w:asciiTheme="majorHAnsi" w:hAnsiTheme="majorHAnsi"/>
          <w:sz w:val="20"/>
          <w:szCs w:val="20"/>
          <w:lang w:val="es-ES_tradnl"/>
        </w:rPr>
        <w:t xml:space="preserve"> tal demanda, e</w:t>
      </w:r>
      <w:r w:rsidR="00E16937" w:rsidRPr="003B03A0">
        <w:rPr>
          <w:rFonts w:asciiTheme="majorHAnsi" w:hAnsiTheme="majorHAnsi"/>
          <w:sz w:val="20"/>
          <w:szCs w:val="20"/>
          <w:lang w:val="es-ES_tradnl"/>
        </w:rPr>
        <w:t xml:space="preserve">l 18 de marzo de 2011 el Tribunal Constitucional, </w:t>
      </w:r>
      <w:r w:rsidR="00C15291" w:rsidRPr="003B03A0">
        <w:rPr>
          <w:rFonts w:asciiTheme="majorHAnsi" w:hAnsiTheme="majorHAnsi"/>
          <w:sz w:val="20"/>
          <w:szCs w:val="20"/>
          <w:lang w:val="es-ES_tradnl"/>
        </w:rPr>
        <w:t xml:space="preserve">en última instancia, </w:t>
      </w:r>
      <w:r w:rsidR="00E16937" w:rsidRPr="003B03A0">
        <w:rPr>
          <w:rFonts w:asciiTheme="majorHAnsi" w:hAnsiTheme="majorHAnsi"/>
          <w:sz w:val="20"/>
          <w:szCs w:val="20"/>
          <w:lang w:val="es-ES_tradnl"/>
        </w:rPr>
        <w:t xml:space="preserve">mediante sentencia recaída en el Expediente N° 03167-2010-PA/TC, declaró </w:t>
      </w:r>
      <w:r w:rsidR="00C15291" w:rsidRPr="003B03A0">
        <w:rPr>
          <w:rFonts w:asciiTheme="majorHAnsi" w:hAnsiTheme="majorHAnsi"/>
          <w:sz w:val="20"/>
          <w:szCs w:val="20"/>
          <w:lang w:val="es-ES_tradnl"/>
        </w:rPr>
        <w:t>fundada la acción</w:t>
      </w:r>
      <w:r w:rsidR="00E16937" w:rsidRPr="003B03A0">
        <w:rPr>
          <w:rFonts w:asciiTheme="majorHAnsi" w:hAnsiTheme="majorHAnsi"/>
          <w:sz w:val="20"/>
          <w:szCs w:val="20"/>
          <w:lang w:val="es-ES_tradnl"/>
        </w:rPr>
        <w:t xml:space="preserve"> y </w:t>
      </w:r>
      <w:r w:rsidR="00C15291" w:rsidRPr="003B03A0">
        <w:rPr>
          <w:rFonts w:asciiTheme="majorHAnsi" w:hAnsiTheme="majorHAnsi"/>
          <w:sz w:val="20"/>
          <w:szCs w:val="20"/>
          <w:lang w:val="es-ES_tradnl"/>
        </w:rPr>
        <w:t xml:space="preserve">dictaminó que </w:t>
      </w:r>
      <w:r w:rsidR="00AB761C" w:rsidRPr="003B03A0">
        <w:rPr>
          <w:rFonts w:asciiTheme="majorHAnsi" w:hAnsiTheme="majorHAnsi"/>
          <w:sz w:val="20"/>
          <w:szCs w:val="20"/>
          <w:lang w:val="es-ES_tradnl"/>
        </w:rPr>
        <w:t>las resoluciones impugnadas eran</w:t>
      </w:r>
      <w:r w:rsidR="00C15291" w:rsidRPr="003B03A0">
        <w:rPr>
          <w:rFonts w:asciiTheme="majorHAnsi" w:hAnsiTheme="majorHAnsi"/>
          <w:sz w:val="20"/>
          <w:szCs w:val="20"/>
          <w:lang w:val="es-ES_tradnl"/>
        </w:rPr>
        <w:t xml:space="preserve"> nulas</w:t>
      </w:r>
      <w:r w:rsidR="00E16937" w:rsidRPr="003B03A0">
        <w:rPr>
          <w:rFonts w:asciiTheme="majorHAnsi" w:hAnsiTheme="majorHAnsi"/>
          <w:sz w:val="20"/>
          <w:szCs w:val="20"/>
          <w:lang w:val="es-ES_tradnl"/>
        </w:rPr>
        <w:t xml:space="preserve">. Asimismo, </w:t>
      </w:r>
      <w:r w:rsidR="00C15291" w:rsidRPr="003B03A0">
        <w:rPr>
          <w:rFonts w:asciiTheme="majorHAnsi" w:hAnsiTheme="majorHAnsi"/>
          <w:sz w:val="20"/>
          <w:szCs w:val="20"/>
          <w:lang w:val="es-ES_tradnl"/>
        </w:rPr>
        <w:t xml:space="preserve">el citado tribunal </w:t>
      </w:r>
      <w:r w:rsidR="00E16937" w:rsidRPr="003B03A0">
        <w:rPr>
          <w:rFonts w:asciiTheme="majorHAnsi" w:hAnsiTheme="majorHAnsi"/>
          <w:sz w:val="20"/>
          <w:szCs w:val="20"/>
          <w:lang w:val="es-ES_tradnl"/>
        </w:rPr>
        <w:t>dispuso el pago de costos en favor del recurrente.</w:t>
      </w:r>
    </w:p>
    <w:p w14:paraId="752CE015" w14:textId="7F10F98A" w:rsidR="007417A7" w:rsidRPr="003B03A0" w:rsidRDefault="00E16937" w:rsidP="007417A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B03A0">
        <w:rPr>
          <w:rFonts w:asciiTheme="majorHAnsi" w:hAnsiTheme="majorHAnsi"/>
          <w:sz w:val="20"/>
          <w:szCs w:val="20"/>
          <w:lang w:val="es-ES_tradnl"/>
        </w:rPr>
        <w:t xml:space="preserve">Ante ello, </w:t>
      </w:r>
      <w:r w:rsidR="00FE6CA0" w:rsidRPr="003B03A0">
        <w:rPr>
          <w:rFonts w:asciiTheme="majorHAnsi" w:hAnsiTheme="majorHAnsi"/>
          <w:sz w:val="20"/>
          <w:szCs w:val="20"/>
          <w:lang w:val="es-ES_tradnl"/>
        </w:rPr>
        <w:t xml:space="preserve">el 29 de abril de 2011, la señora </w:t>
      </w:r>
      <w:r w:rsidR="003B5BE2" w:rsidRPr="003B03A0">
        <w:rPr>
          <w:rFonts w:asciiTheme="majorHAnsi" w:hAnsiTheme="majorHAnsi"/>
          <w:sz w:val="20"/>
          <w:szCs w:val="20"/>
          <w:lang w:val="es-ES_tradnl"/>
        </w:rPr>
        <w:t>d</w:t>
      </w:r>
      <w:r w:rsidR="00FE6CA0" w:rsidRPr="003B03A0">
        <w:rPr>
          <w:rFonts w:asciiTheme="majorHAnsi" w:hAnsiTheme="majorHAnsi"/>
          <w:sz w:val="20"/>
          <w:szCs w:val="20"/>
          <w:lang w:val="es-ES_tradnl"/>
        </w:rPr>
        <w:t>el Carpio solicitó al Tribunal Constitucional que declare nula su decisión, alegand</w:t>
      </w:r>
      <w:r w:rsidR="007417A7" w:rsidRPr="003B03A0">
        <w:rPr>
          <w:rFonts w:asciiTheme="majorHAnsi" w:hAnsiTheme="majorHAnsi"/>
          <w:sz w:val="20"/>
          <w:szCs w:val="20"/>
          <w:lang w:val="es-ES_tradnl"/>
        </w:rPr>
        <w:t>o la violación a su derecho al debido proceso</w:t>
      </w:r>
      <w:r w:rsidR="00AB761C" w:rsidRPr="003B03A0">
        <w:rPr>
          <w:rFonts w:asciiTheme="majorHAnsi" w:hAnsiTheme="majorHAnsi"/>
          <w:sz w:val="20"/>
          <w:szCs w:val="20"/>
          <w:lang w:val="es-ES_tradnl"/>
        </w:rPr>
        <w:t xml:space="preserve">, toda vez que </w:t>
      </w:r>
      <w:r w:rsidR="007417A7" w:rsidRPr="003B03A0">
        <w:rPr>
          <w:rFonts w:asciiTheme="majorHAnsi" w:hAnsiTheme="majorHAnsi"/>
          <w:sz w:val="20"/>
          <w:szCs w:val="20"/>
          <w:lang w:val="es-ES_tradnl"/>
        </w:rPr>
        <w:t xml:space="preserve">únicamente </w:t>
      </w:r>
      <w:r w:rsidR="00AB761C" w:rsidRPr="003B03A0">
        <w:rPr>
          <w:rFonts w:asciiTheme="majorHAnsi" w:hAnsiTheme="majorHAnsi"/>
          <w:sz w:val="20"/>
          <w:szCs w:val="20"/>
          <w:lang w:val="es-ES_tradnl"/>
        </w:rPr>
        <w:t>se tomó</w:t>
      </w:r>
      <w:r w:rsidR="007417A7" w:rsidRPr="003B03A0">
        <w:rPr>
          <w:rFonts w:asciiTheme="majorHAnsi" w:hAnsiTheme="majorHAnsi"/>
          <w:sz w:val="20"/>
          <w:szCs w:val="20"/>
          <w:lang w:val="es-ES_tradnl"/>
        </w:rPr>
        <w:t xml:space="preserve"> en </w:t>
      </w:r>
      <w:r w:rsidR="00AB761C" w:rsidRPr="003B03A0">
        <w:rPr>
          <w:rFonts w:asciiTheme="majorHAnsi" w:hAnsiTheme="majorHAnsi"/>
          <w:sz w:val="20"/>
          <w:szCs w:val="20"/>
          <w:lang w:val="es-ES_tradnl"/>
        </w:rPr>
        <w:t>consideración</w:t>
      </w:r>
      <w:r w:rsidR="007417A7" w:rsidRPr="003B03A0">
        <w:rPr>
          <w:rFonts w:asciiTheme="majorHAnsi" w:hAnsiTheme="majorHAnsi"/>
          <w:sz w:val="20"/>
          <w:szCs w:val="20"/>
          <w:lang w:val="es-ES_tradnl"/>
        </w:rPr>
        <w:t xml:space="preserve"> lo manifestado por el demandante, sin haber </w:t>
      </w:r>
      <w:r w:rsidR="00AB761C" w:rsidRPr="003B03A0">
        <w:rPr>
          <w:rFonts w:asciiTheme="majorHAnsi" w:hAnsiTheme="majorHAnsi"/>
          <w:sz w:val="20"/>
          <w:szCs w:val="20"/>
          <w:lang w:val="es-ES_tradnl"/>
        </w:rPr>
        <w:t>toma</w:t>
      </w:r>
      <w:r w:rsidR="0042506A" w:rsidRPr="003B03A0">
        <w:rPr>
          <w:rFonts w:asciiTheme="majorHAnsi" w:hAnsiTheme="majorHAnsi"/>
          <w:sz w:val="20"/>
          <w:szCs w:val="20"/>
          <w:lang w:val="es-ES_tradnl"/>
        </w:rPr>
        <w:t>do</w:t>
      </w:r>
      <w:r w:rsidR="00AB761C" w:rsidRPr="003B03A0">
        <w:rPr>
          <w:rFonts w:asciiTheme="majorHAnsi" w:hAnsiTheme="majorHAnsi"/>
          <w:sz w:val="20"/>
          <w:szCs w:val="20"/>
          <w:lang w:val="es-ES_tradnl"/>
        </w:rPr>
        <w:t xml:space="preserve"> en cuenta</w:t>
      </w:r>
      <w:r w:rsidR="007417A7" w:rsidRPr="003B03A0">
        <w:rPr>
          <w:rFonts w:asciiTheme="majorHAnsi" w:hAnsiTheme="majorHAnsi"/>
          <w:sz w:val="20"/>
          <w:szCs w:val="20"/>
          <w:lang w:val="es-ES_tradnl"/>
        </w:rPr>
        <w:t xml:space="preserve"> la situación de los magistrados involucrados</w:t>
      </w:r>
      <w:r w:rsidR="00FE6CA0" w:rsidRPr="003B03A0">
        <w:rPr>
          <w:rFonts w:asciiTheme="majorHAnsi" w:hAnsiTheme="majorHAnsi"/>
          <w:sz w:val="20"/>
          <w:szCs w:val="20"/>
          <w:lang w:val="es-ES_tradnl"/>
        </w:rPr>
        <w:t>. No obstante, el 11 de agosto</w:t>
      </w:r>
      <w:r w:rsidR="00AB761C" w:rsidRPr="003B03A0">
        <w:rPr>
          <w:rFonts w:asciiTheme="majorHAnsi" w:hAnsiTheme="majorHAnsi"/>
          <w:sz w:val="20"/>
          <w:szCs w:val="20"/>
          <w:lang w:val="es-ES_tradnl"/>
        </w:rPr>
        <w:t xml:space="preserve"> de 2011,</w:t>
      </w:r>
      <w:r w:rsidR="00FE6CA0" w:rsidRPr="003B03A0">
        <w:rPr>
          <w:rFonts w:asciiTheme="majorHAnsi" w:hAnsiTheme="majorHAnsi"/>
          <w:sz w:val="20"/>
          <w:szCs w:val="20"/>
          <w:lang w:val="es-ES_tradnl"/>
        </w:rPr>
        <w:t xml:space="preserve"> dicho órgano jurisdiccional declaró improcedente el pedido. </w:t>
      </w:r>
      <w:r w:rsidR="007417A7" w:rsidRPr="003B03A0">
        <w:rPr>
          <w:rFonts w:asciiTheme="majorHAnsi" w:hAnsiTheme="majorHAnsi"/>
          <w:sz w:val="20"/>
          <w:szCs w:val="20"/>
          <w:lang w:val="es-ES_tradnl"/>
        </w:rPr>
        <w:t xml:space="preserve">A criterio de la parte peticionaria, </w:t>
      </w:r>
      <w:r w:rsidR="00AB761C" w:rsidRPr="003B03A0">
        <w:rPr>
          <w:rFonts w:asciiTheme="majorHAnsi" w:hAnsiTheme="majorHAnsi"/>
          <w:sz w:val="20"/>
          <w:szCs w:val="20"/>
          <w:lang w:val="es-ES_tradnl"/>
        </w:rPr>
        <w:t>estas</w:t>
      </w:r>
      <w:r w:rsidR="007417A7" w:rsidRPr="003B03A0">
        <w:rPr>
          <w:rFonts w:asciiTheme="majorHAnsi" w:hAnsiTheme="majorHAnsi"/>
          <w:sz w:val="20"/>
          <w:szCs w:val="20"/>
          <w:lang w:val="es-ES_tradnl"/>
        </w:rPr>
        <w:t xml:space="preserve"> decisiones vulneraron el derecho a la igualdad</w:t>
      </w:r>
      <w:r w:rsidR="00AB761C" w:rsidRPr="003B03A0">
        <w:rPr>
          <w:rFonts w:asciiTheme="majorHAnsi" w:hAnsiTheme="majorHAnsi"/>
          <w:sz w:val="20"/>
          <w:szCs w:val="20"/>
          <w:lang w:val="es-ES_tradnl"/>
        </w:rPr>
        <w:t xml:space="preserve"> de la presunta víctima</w:t>
      </w:r>
      <w:r w:rsidR="007417A7" w:rsidRPr="003B03A0">
        <w:rPr>
          <w:rFonts w:asciiTheme="majorHAnsi" w:hAnsiTheme="majorHAnsi"/>
          <w:sz w:val="20"/>
          <w:szCs w:val="20"/>
          <w:lang w:val="es-ES_tradnl"/>
        </w:rPr>
        <w:t xml:space="preserve">, en tanto existen otros pronunciamientos del Tribunal Constitucional </w:t>
      </w:r>
      <w:r w:rsidR="00AB761C" w:rsidRPr="003B03A0">
        <w:rPr>
          <w:rFonts w:asciiTheme="majorHAnsi" w:hAnsiTheme="majorHAnsi"/>
          <w:sz w:val="20"/>
          <w:szCs w:val="20"/>
          <w:lang w:val="es-ES_tradnl"/>
        </w:rPr>
        <w:t>sustancialmente similares</w:t>
      </w:r>
      <w:r w:rsidR="007417A7" w:rsidRPr="003B03A0">
        <w:rPr>
          <w:rFonts w:asciiTheme="majorHAnsi" w:hAnsiTheme="majorHAnsi"/>
          <w:sz w:val="20"/>
          <w:szCs w:val="20"/>
          <w:lang w:val="es-ES_tradnl"/>
        </w:rPr>
        <w:t>, en l</w:t>
      </w:r>
      <w:r w:rsidR="0042506A" w:rsidRPr="003B03A0">
        <w:rPr>
          <w:rFonts w:asciiTheme="majorHAnsi" w:hAnsiTheme="majorHAnsi"/>
          <w:sz w:val="20"/>
          <w:szCs w:val="20"/>
          <w:lang w:val="es-ES_tradnl"/>
        </w:rPr>
        <w:t>o</w:t>
      </w:r>
      <w:r w:rsidR="007417A7" w:rsidRPr="003B03A0">
        <w:rPr>
          <w:rFonts w:asciiTheme="majorHAnsi" w:hAnsiTheme="majorHAnsi"/>
          <w:sz w:val="20"/>
          <w:szCs w:val="20"/>
          <w:lang w:val="es-ES_tradnl"/>
        </w:rPr>
        <w:t>s cu</w:t>
      </w:r>
      <w:r w:rsidR="00AC0E5E">
        <w:rPr>
          <w:rFonts w:asciiTheme="majorHAnsi" w:hAnsiTheme="majorHAnsi"/>
          <w:sz w:val="20"/>
          <w:szCs w:val="20"/>
          <w:lang w:val="es-ES_tradnl"/>
        </w:rPr>
        <w:t>a</w:t>
      </w:r>
      <w:r w:rsidR="007417A7" w:rsidRPr="003B03A0">
        <w:rPr>
          <w:rFonts w:asciiTheme="majorHAnsi" w:hAnsiTheme="majorHAnsi"/>
          <w:sz w:val="20"/>
          <w:szCs w:val="20"/>
          <w:lang w:val="es-ES_tradnl"/>
        </w:rPr>
        <w:t xml:space="preserve">les se convocó a audiencia a </w:t>
      </w:r>
      <w:r w:rsidR="005D24E5">
        <w:rPr>
          <w:rFonts w:asciiTheme="majorHAnsi" w:hAnsiTheme="majorHAnsi"/>
          <w:sz w:val="20"/>
          <w:szCs w:val="20"/>
          <w:lang w:val="es-ES_tradnl"/>
        </w:rPr>
        <w:t>los</w:t>
      </w:r>
      <w:r w:rsidR="007417A7" w:rsidRPr="003B03A0">
        <w:rPr>
          <w:rFonts w:asciiTheme="majorHAnsi" w:hAnsiTheme="majorHAnsi"/>
          <w:sz w:val="20"/>
          <w:szCs w:val="20"/>
          <w:lang w:val="es-ES_tradnl"/>
        </w:rPr>
        <w:t xml:space="preserve"> demandad</w:t>
      </w:r>
      <w:r w:rsidR="005D24E5">
        <w:rPr>
          <w:rFonts w:asciiTheme="majorHAnsi" w:hAnsiTheme="majorHAnsi"/>
          <w:sz w:val="20"/>
          <w:szCs w:val="20"/>
          <w:lang w:val="es-ES_tradnl"/>
        </w:rPr>
        <w:t>o</w:t>
      </w:r>
      <w:r w:rsidR="007417A7" w:rsidRPr="003B03A0">
        <w:rPr>
          <w:rFonts w:asciiTheme="majorHAnsi" w:hAnsiTheme="majorHAnsi"/>
          <w:sz w:val="20"/>
          <w:szCs w:val="20"/>
          <w:lang w:val="es-ES_tradnl"/>
        </w:rPr>
        <w:t xml:space="preserve">s. </w:t>
      </w:r>
    </w:p>
    <w:p w14:paraId="24F6402C" w14:textId="3FF949C1" w:rsidR="00E81CB6" w:rsidRPr="003B03A0" w:rsidRDefault="00E81CB6" w:rsidP="00E81C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3B03A0">
        <w:rPr>
          <w:rFonts w:asciiTheme="majorHAnsi" w:hAnsiTheme="majorHAnsi"/>
          <w:i/>
          <w:iCs/>
          <w:sz w:val="20"/>
          <w:szCs w:val="20"/>
          <w:lang w:val="es-ES_tradnl"/>
        </w:rPr>
        <w:t>Actuación de la Contraloría General de la República</w:t>
      </w:r>
    </w:p>
    <w:p w14:paraId="7BCFAD95" w14:textId="59887CEE" w:rsidR="00B6478E" w:rsidRPr="003B03A0" w:rsidRDefault="00EE41BE" w:rsidP="00C541F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Pr>
          <w:rFonts w:asciiTheme="majorHAnsi" w:hAnsiTheme="majorHAnsi"/>
          <w:sz w:val="20"/>
          <w:szCs w:val="20"/>
          <w:lang w:val="es-ES_tradnl"/>
        </w:rPr>
        <w:t>El peticionario s</w:t>
      </w:r>
      <w:r w:rsidR="00C541F0" w:rsidRPr="003B03A0">
        <w:rPr>
          <w:rFonts w:asciiTheme="majorHAnsi" w:hAnsiTheme="majorHAnsi"/>
          <w:sz w:val="20"/>
          <w:szCs w:val="20"/>
          <w:lang w:val="es-ES_tradnl"/>
        </w:rPr>
        <w:t>ostiene que el 29 de noviembre de 2008</w:t>
      </w:r>
      <w:r w:rsidR="00AC0E5E">
        <w:rPr>
          <w:rFonts w:asciiTheme="majorHAnsi" w:hAnsiTheme="majorHAnsi"/>
          <w:sz w:val="20"/>
          <w:szCs w:val="20"/>
          <w:lang w:val="es-ES_tradnl"/>
        </w:rPr>
        <w:t>,</w:t>
      </w:r>
      <w:r w:rsidR="00C541F0" w:rsidRPr="003B03A0">
        <w:rPr>
          <w:rFonts w:asciiTheme="majorHAnsi" w:hAnsiTheme="majorHAnsi"/>
          <w:sz w:val="20"/>
          <w:szCs w:val="20"/>
          <w:lang w:val="es-ES_tradnl"/>
        </w:rPr>
        <w:t xml:space="preserve"> la Contraloría General de la República del Perú, mediante Oficio N° 01209-2008-CH/FIS, comunic</w:t>
      </w:r>
      <w:r w:rsidR="00AB761C" w:rsidRPr="003B03A0">
        <w:rPr>
          <w:rFonts w:asciiTheme="majorHAnsi" w:hAnsiTheme="majorHAnsi"/>
          <w:sz w:val="20"/>
          <w:szCs w:val="20"/>
          <w:lang w:val="es-ES_tradnl"/>
        </w:rPr>
        <w:t>ó</w:t>
      </w:r>
      <w:r w:rsidR="00C541F0" w:rsidRPr="003B03A0">
        <w:rPr>
          <w:rFonts w:asciiTheme="majorHAnsi" w:hAnsiTheme="majorHAnsi"/>
          <w:sz w:val="20"/>
          <w:szCs w:val="20"/>
          <w:lang w:val="es-ES_tradnl"/>
        </w:rPr>
        <w:t xml:space="preserve"> a la presunta víctima el inici</w:t>
      </w:r>
      <w:r w:rsidR="00AB761C" w:rsidRPr="003B03A0">
        <w:rPr>
          <w:rFonts w:asciiTheme="majorHAnsi" w:hAnsiTheme="majorHAnsi"/>
          <w:sz w:val="20"/>
          <w:szCs w:val="20"/>
          <w:lang w:val="es-ES_tradnl"/>
        </w:rPr>
        <w:t>o</w:t>
      </w:r>
      <w:r w:rsidR="00C541F0" w:rsidRPr="003B03A0">
        <w:rPr>
          <w:rFonts w:asciiTheme="majorHAnsi" w:hAnsiTheme="majorHAnsi"/>
          <w:sz w:val="20"/>
          <w:szCs w:val="20"/>
          <w:lang w:val="es-ES_tradnl"/>
        </w:rPr>
        <w:t xml:space="preserve"> de un proceso de fiscalización de sus Declaraciones Juradas de Bienes y Rentas presentadas durante el periodo comprendido entre junio </w:t>
      </w:r>
      <w:r w:rsidR="00AB761C" w:rsidRPr="003B03A0">
        <w:rPr>
          <w:rFonts w:asciiTheme="majorHAnsi" w:hAnsiTheme="majorHAnsi"/>
          <w:sz w:val="20"/>
          <w:szCs w:val="20"/>
          <w:lang w:val="es-ES_tradnl"/>
        </w:rPr>
        <w:t xml:space="preserve">de </w:t>
      </w:r>
      <w:r w:rsidR="00C541F0" w:rsidRPr="003B03A0">
        <w:rPr>
          <w:rFonts w:asciiTheme="majorHAnsi" w:hAnsiTheme="majorHAnsi"/>
          <w:sz w:val="20"/>
          <w:szCs w:val="20"/>
          <w:lang w:val="es-ES_tradnl"/>
        </w:rPr>
        <w:t>2001</w:t>
      </w:r>
      <w:r w:rsidR="00AB761C" w:rsidRPr="003B03A0">
        <w:rPr>
          <w:rFonts w:asciiTheme="majorHAnsi" w:hAnsiTheme="majorHAnsi"/>
          <w:sz w:val="20"/>
          <w:szCs w:val="20"/>
          <w:lang w:val="es-ES_tradnl"/>
        </w:rPr>
        <w:t xml:space="preserve"> y d</w:t>
      </w:r>
      <w:r w:rsidR="00C541F0" w:rsidRPr="003B03A0">
        <w:rPr>
          <w:rFonts w:asciiTheme="majorHAnsi" w:hAnsiTheme="majorHAnsi"/>
          <w:sz w:val="20"/>
          <w:szCs w:val="20"/>
          <w:lang w:val="es-ES_tradnl"/>
        </w:rPr>
        <w:t>iciembre</w:t>
      </w:r>
      <w:r w:rsidR="00AB761C" w:rsidRPr="003B03A0">
        <w:rPr>
          <w:rFonts w:asciiTheme="majorHAnsi" w:hAnsiTheme="majorHAnsi"/>
          <w:sz w:val="20"/>
          <w:szCs w:val="20"/>
          <w:lang w:val="es-ES_tradnl"/>
        </w:rPr>
        <w:t xml:space="preserve"> de</w:t>
      </w:r>
      <w:r w:rsidR="00C541F0" w:rsidRPr="003B03A0">
        <w:rPr>
          <w:rFonts w:asciiTheme="majorHAnsi" w:hAnsiTheme="majorHAnsi"/>
          <w:sz w:val="20"/>
          <w:szCs w:val="20"/>
          <w:lang w:val="es-ES_tradnl"/>
        </w:rPr>
        <w:t xml:space="preserve"> 2006. Destaca que este procedimiento se realizó a pesar </w:t>
      </w:r>
      <w:r w:rsidR="00FF28D1" w:rsidRPr="003B03A0">
        <w:rPr>
          <w:rFonts w:asciiTheme="majorHAnsi" w:hAnsiTheme="majorHAnsi"/>
          <w:sz w:val="20"/>
          <w:szCs w:val="20"/>
          <w:lang w:val="es-ES_tradnl"/>
        </w:rPr>
        <w:t xml:space="preserve">de </w:t>
      </w:r>
      <w:r w:rsidR="00C541F0" w:rsidRPr="003B03A0">
        <w:rPr>
          <w:rFonts w:asciiTheme="majorHAnsi" w:hAnsiTheme="majorHAnsi"/>
          <w:sz w:val="20"/>
          <w:szCs w:val="20"/>
          <w:lang w:val="es-ES_tradnl"/>
        </w:rPr>
        <w:t xml:space="preserve">que </w:t>
      </w:r>
      <w:r w:rsidR="00FF28D1" w:rsidRPr="003B03A0">
        <w:rPr>
          <w:rFonts w:asciiTheme="majorHAnsi" w:hAnsiTheme="majorHAnsi"/>
          <w:sz w:val="20"/>
          <w:szCs w:val="20"/>
          <w:lang w:val="es-ES_tradnl"/>
        </w:rPr>
        <w:t>previamente, el</w:t>
      </w:r>
      <w:r w:rsidR="00C541F0" w:rsidRPr="003B03A0">
        <w:rPr>
          <w:rFonts w:asciiTheme="majorHAnsi" w:hAnsiTheme="majorHAnsi"/>
          <w:sz w:val="20"/>
          <w:szCs w:val="20"/>
          <w:lang w:val="es-ES_tradnl"/>
        </w:rPr>
        <w:t xml:space="preserve"> 16 de marzo de 2007, el Consejo Nacional de la Magistratura, mediante Resolución N°29-2007, determinó que “</w:t>
      </w:r>
      <w:r w:rsidR="00C541F0" w:rsidRPr="003B03A0">
        <w:rPr>
          <w:rFonts w:asciiTheme="majorHAnsi" w:hAnsiTheme="majorHAnsi"/>
          <w:i/>
          <w:iCs/>
          <w:sz w:val="20"/>
          <w:szCs w:val="20"/>
          <w:lang w:val="es-ES_tradnl"/>
        </w:rPr>
        <w:t>del expediente de Evaluación y Ratificación consta que la magistrada evaluada, no ha variado significativamente su patrimonio</w:t>
      </w:r>
      <w:r w:rsidR="00C541F0" w:rsidRPr="003B03A0">
        <w:rPr>
          <w:rFonts w:asciiTheme="majorHAnsi" w:hAnsiTheme="majorHAnsi"/>
          <w:sz w:val="20"/>
          <w:szCs w:val="20"/>
          <w:lang w:val="es-ES_tradnl"/>
        </w:rPr>
        <w:t>”</w:t>
      </w:r>
      <w:r w:rsidR="00381F97" w:rsidRPr="003B03A0">
        <w:rPr>
          <w:rFonts w:asciiTheme="majorHAnsi" w:hAnsiTheme="majorHAnsi"/>
          <w:sz w:val="20"/>
          <w:szCs w:val="20"/>
          <w:lang w:val="es-ES_tradnl"/>
        </w:rPr>
        <w:t>;</w:t>
      </w:r>
      <w:r w:rsidR="00C541F0" w:rsidRPr="003B03A0">
        <w:rPr>
          <w:rFonts w:asciiTheme="majorHAnsi" w:hAnsiTheme="majorHAnsi"/>
          <w:sz w:val="20"/>
          <w:szCs w:val="20"/>
          <w:lang w:val="es-ES_tradnl"/>
        </w:rPr>
        <w:t xml:space="preserve"> </w:t>
      </w:r>
      <w:r w:rsidR="00FF28D1" w:rsidRPr="003B03A0">
        <w:rPr>
          <w:rFonts w:asciiTheme="majorHAnsi" w:hAnsiTheme="majorHAnsi"/>
          <w:sz w:val="20"/>
          <w:szCs w:val="20"/>
          <w:lang w:val="es-ES_tradnl"/>
        </w:rPr>
        <w:t xml:space="preserve">y la ratificó como vocal de la Corte Superior de Arequipa. </w:t>
      </w:r>
    </w:p>
    <w:p w14:paraId="0A672BE2" w14:textId="77777777" w:rsidR="00874483" w:rsidRDefault="00874483" w:rsidP="00E81C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p>
    <w:p w14:paraId="31A39BEA" w14:textId="186233BA" w:rsidR="00E81CB6" w:rsidRPr="003B03A0" w:rsidRDefault="00E81CB6" w:rsidP="00E81C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3B03A0">
        <w:rPr>
          <w:rFonts w:asciiTheme="majorHAnsi" w:hAnsiTheme="majorHAnsi"/>
          <w:i/>
          <w:iCs/>
          <w:sz w:val="20"/>
          <w:szCs w:val="20"/>
          <w:lang w:val="es-ES_tradnl"/>
        </w:rPr>
        <w:lastRenderedPageBreak/>
        <w:t>Actuación de la Superintendencia de Administración Tributaria</w:t>
      </w:r>
    </w:p>
    <w:p w14:paraId="3273118E" w14:textId="0393C5F8" w:rsidR="00E81CB6" w:rsidRPr="003B03A0" w:rsidRDefault="00FF28D1" w:rsidP="00E81CB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B03A0">
        <w:rPr>
          <w:rFonts w:asciiTheme="majorHAnsi" w:hAnsiTheme="majorHAnsi"/>
          <w:sz w:val="20"/>
          <w:szCs w:val="20"/>
          <w:lang w:val="es-ES_tradnl"/>
        </w:rPr>
        <w:t>Informa que el 6 de junio de 2011</w:t>
      </w:r>
      <w:r w:rsidR="00AC0E5E">
        <w:rPr>
          <w:rFonts w:asciiTheme="majorHAnsi" w:hAnsiTheme="majorHAnsi"/>
          <w:sz w:val="20"/>
          <w:szCs w:val="20"/>
          <w:lang w:val="es-ES_tradnl"/>
        </w:rPr>
        <w:t>,</w:t>
      </w:r>
      <w:r w:rsidRPr="003B03A0">
        <w:rPr>
          <w:rFonts w:asciiTheme="majorHAnsi" w:hAnsiTheme="majorHAnsi"/>
          <w:sz w:val="20"/>
          <w:szCs w:val="20"/>
          <w:lang w:val="es-ES_tradnl"/>
        </w:rPr>
        <w:t xml:space="preserve"> la Superintendencia Nacional de Aduanas y de Administración Tributaria (en adelante, </w:t>
      </w:r>
      <w:r w:rsidR="00381F97" w:rsidRPr="003B03A0">
        <w:rPr>
          <w:rFonts w:asciiTheme="majorHAnsi" w:hAnsiTheme="majorHAnsi"/>
          <w:sz w:val="20"/>
          <w:szCs w:val="20"/>
          <w:lang w:val="es-ES_tradnl"/>
        </w:rPr>
        <w:t xml:space="preserve">“la </w:t>
      </w:r>
      <w:r w:rsidRPr="003B03A0">
        <w:rPr>
          <w:rFonts w:asciiTheme="majorHAnsi" w:hAnsiTheme="majorHAnsi"/>
          <w:sz w:val="20"/>
          <w:szCs w:val="20"/>
          <w:lang w:val="es-ES_tradnl"/>
        </w:rPr>
        <w:t>SUNAT</w:t>
      </w:r>
      <w:r w:rsidR="00381F97" w:rsidRPr="003B03A0">
        <w:rPr>
          <w:rFonts w:asciiTheme="majorHAnsi" w:hAnsiTheme="majorHAnsi"/>
          <w:sz w:val="20"/>
          <w:szCs w:val="20"/>
          <w:lang w:val="es-ES_tradnl"/>
        </w:rPr>
        <w:t>”</w:t>
      </w:r>
      <w:r w:rsidRPr="003B03A0">
        <w:rPr>
          <w:rFonts w:asciiTheme="majorHAnsi" w:hAnsiTheme="majorHAnsi"/>
          <w:sz w:val="20"/>
          <w:szCs w:val="20"/>
          <w:lang w:val="es-ES_tradnl"/>
        </w:rPr>
        <w:t>) comunicó a la presunta víctima que</w:t>
      </w:r>
      <w:r w:rsidR="00F97653">
        <w:rPr>
          <w:rFonts w:asciiTheme="majorHAnsi" w:hAnsiTheme="majorHAnsi"/>
          <w:sz w:val="20"/>
          <w:szCs w:val="20"/>
          <w:lang w:val="es-ES_tradnl"/>
        </w:rPr>
        <w:t>,</w:t>
      </w:r>
      <w:r w:rsidRPr="003B03A0">
        <w:rPr>
          <w:rFonts w:asciiTheme="majorHAnsi" w:hAnsiTheme="majorHAnsi"/>
          <w:sz w:val="20"/>
          <w:szCs w:val="20"/>
          <w:lang w:val="es-ES_tradnl"/>
        </w:rPr>
        <w:t xml:space="preserve"> en septiembre de 2010</w:t>
      </w:r>
      <w:r w:rsidR="00F97653">
        <w:rPr>
          <w:rFonts w:asciiTheme="majorHAnsi" w:hAnsiTheme="majorHAnsi"/>
          <w:sz w:val="20"/>
          <w:szCs w:val="20"/>
          <w:lang w:val="es-ES_tradnl"/>
        </w:rPr>
        <w:t>,</w:t>
      </w:r>
      <w:r w:rsidRPr="003B03A0">
        <w:rPr>
          <w:rFonts w:asciiTheme="majorHAnsi" w:hAnsiTheme="majorHAnsi"/>
          <w:sz w:val="20"/>
          <w:szCs w:val="20"/>
          <w:lang w:val="es-ES_tradnl"/>
        </w:rPr>
        <w:t xml:space="preserve"> se detectó inconsistencia</w:t>
      </w:r>
      <w:r w:rsidR="00381F97" w:rsidRPr="003B03A0">
        <w:rPr>
          <w:rFonts w:asciiTheme="majorHAnsi" w:hAnsiTheme="majorHAnsi"/>
          <w:sz w:val="20"/>
          <w:szCs w:val="20"/>
          <w:lang w:val="es-ES_tradnl"/>
        </w:rPr>
        <w:t>s</w:t>
      </w:r>
      <w:r w:rsidRPr="003B03A0">
        <w:rPr>
          <w:rFonts w:asciiTheme="majorHAnsi" w:hAnsiTheme="majorHAnsi"/>
          <w:sz w:val="20"/>
          <w:szCs w:val="20"/>
          <w:lang w:val="es-ES_tradnl"/>
        </w:rPr>
        <w:t xml:space="preserve"> en su declaración anual de </w:t>
      </w:r>
      <w:r w:rsidR="00674EDF">
        <w:rPr>
          <w:rFonts w:asciiTheme="majorHAnsi" w:hAnsiTheme="majorHAnsi"/>
          <w:sz w:val="20"/>
          <w:szCs w:val="20"/>
          <w:lang w:val="es-ES_tradnl"/>
        </w:rPr>
        <w:t>r</w:t>
      </w:r>
      <w:r w:rsidRPr="003B03A0">
        <w:rPr>
          <w:rFonts w:asciiTheme="majorHAnsi" w:hAnsiTheme="majorHAnsi"/>
          <w:sz w:val="20"/>
          <w:szCs w:val="20"/>
          <w:lang w:val="es-ES_tradnl"/>
        </w:rPr>
        <w:t>ent</w:t>
      </w:r>
      <w:r w:rsidR="00AB761C" w:rsidRPr="003B03A0">
        <w:rPr>
          <w:rFonts w:asciiTheme="majorHAnsi" w:hAnsiTheme="majorHAnsi"/>
          <w:sz w:val="20"/>
          <w:szCs w:val="20"/>
          <w:lang w:val="es-ES_tradnl"/>
        </w:rPr>
        <w:t>a</w:t>
      </w:r>
      <w:r w:rsidRPr="003B03A0">
        <w:rPr>
          <w:rFonts w:asciiTheme="majorHAnsi" w:hAnsiTheme="majorHAnsi"/>
          <w:sz w:val="20"/>
          <w:szCs w:val="20"/>
          <w:lang w:val="es-ES_tradnl"/>
        </w:rPr>
        <w:t xml:space="preserve"> de </w:t>
      </w:r>
      <w:r w:rsidR="00674EDF">
        <w:rPr>
          <w:rFonts w:asciiTheme="majorHAnsi" w:hAnsiTheme="majorHAnsi"/>
          <w:sz w:val="20"/>
          <w:szCs w:val="20"/>
          <w:lang w:val="es-ES_tradnl"/>
        </w:rPr>
        <w:t>t</w:t>
      </w:r>
      <w:r w:rsidRPr="003B03A0">
        <w:rPr>
          <w:rFonts w:asciiTheme="majorHAnsi" w:hAnsiTheme="majorHAnsi"/>
          <w:sz w:val="20"/>
          <w:szCs w:val="20"/>
          <w:lang w:val="es-ES_tradnl"/>
        </w:rPr>
        <w:t xml:space="preserve">rabajo </w:t>
      </w:r>
      <w:r w:rsidR="00674EDF" w:rsidRPr="00674EDF">
        <w:rPr>
          <w:rFonts w:asciiTheme="majorHAnsi" w:hAnsiTheme="majorHAnsi"/>
          <w:sz w:val="20"/>
          <w:szCs w:val="20"/>
          <w:lang w:val="es-ES_tradnl"/>
        </w:rPr>
        <w:t>–</w:t>
      </w:r>
      <w:r w:rsidR="00674EDF">
        <w:rPr>
          <w:rFonts w:asciiTheme="majorHAnsi" w:hAnsiTheme="majorHAnsi"/>
          <w:sz w:val="20"/>
          <w:szCs w:val="20"/>
          <w:lang w:val="es-ES_tradnl"/>
        </w:rPr>
        <w:t>el peticionario no especifica</w:t>
      </w:r>
      <w:r w:rsidRPr="003B03A0">
        <w:rPr>
          <w:rFonts w:asciiTheme="majorHAnsi" w:hAnsiTheme="majorHAnsi"/>
          <w:sz w:val="20"/>
          <w:szCs w:val="20"/>
          <w:lang w:val="es-ES_tradnl"/>
        </w:rPr>
        <w:t xml:space="preserve"> en qu</w:t>
      </w:r>
      <w:r w:rsidR="00381F97" w:rsidRPr="003B03A0">
        <w:rPr>
          <w:rFonts w:asciiTheme="majorHAnsi" w:hAnsiTheme="majorHAnsi"/>
          <w:sz w:val="20"/>
          <w:szCs w:val="20"/>
          <w:lang w:val="es-ES_tradnl"/>
        </w:rPr>
        <w:t>é</w:t>
      </w:r>
      <w:r w:rsidRPr="003B03A0">
        <w:rPr>
          <w:rFonts w:asciiTheme="majorHAnsi" w:hAnsiTheme="majorHAnsi"/>
          <w:sz w:val="20"/>
          <w:szCs w:val="20"/>
          <w:lang w:val="es-ES_tradnl"/>
        </w:rPr>
        <w:t xml:space="preserve"> consistían estas</w:t>
      </w:r>
      <w:r w:rsidR="00674EDF">
        <w:rPr>
          <w:rFonts w:asciiTheme="majorHAnsi" w:hAnsiTheme="majorHAnsi"/>
          <w:sz w:val="20"/>
          <w:szCs w:val="20"/>
          <w:lang w:val="es-ES_tradnl"/>
        </w:rPr>
        <w:t xml:space="preserve"> inconsistencias</w:t>
      </w:r>
      <w:r w:rsidR="00674EDF" w:rsidRPr="00674EDF">
        <w:rPr>
          <w:rFonts w:asciiTheme="majorHAnsi" w:hAnsiTheme="majorHAnsi"/>
          <w:sz w:val="20"/>
          <w:szCs w:val="20"/>
          <w:lang w:val="es-ES_tradnl"/>
        </w:rPr>
        <w:t>–</w:t>
      </w:r>
      <w:r w:rsidRPr="003B03A0">
        <w:rPr>
          <w:rFonts w:asciiTheme="majorHAnsi" w:hAnsiTheme="majorHAnsi"/>
          <w:sz w:val="20"/>
          <w:szCs w:val="20"/>
          <w:lang w:val="es-ES_tradnl"/>
        </w:rPr>
        <w:t>. Refiere que recién en octubre de 2013</w:t>
      </w:r>
      <w:r w:rsidR="00F97653">
        <w:rPr>
          <w:rFonts w:asciiTheme="majorHAnsi" w:hAnsiTheme="majorHAnsi"/>
          <w:sz w:val="20"/>
          <w:szCs w:val="20"/>
          <w:lang w:val="es-ES_tradnl"/>
        </w:rPr>
        <w:t>,</w:t>
      </w:r>
      <w:r w:rsidRPr="003B03A0">
        <w:rPr>
          <w:rFonts w:asciiTheme="majorHAnsi" w:hAnsiTheme="majorHAnsi"/>
          <w:sz w:val="20"/>
          <w:szCs w:val="20"/>
          <w:lang w:val="es-ES_tradnl"/>
        </w:rPr>
        <w:t xml:space="preserve"> tal órgano archivó los actuados sobre esta situación, al constatar que la señora </w:t>
      </w:r>
      <w:r w:rsidR="003B5BE2" w:rsidRPr="003B03A0">
        <w:rPr>
          <w:rFonts w:asciiTheme="majorHAnsi" w:hAnsiTheme="majorHAnsi"/>
          <w:sz w:val="20"/>
          <w:szCs w:val="20"/>
          <w:lang w:val="es-ES_tradnl"/>
        </w:rPr>
        <w:t>d</w:t>
      </w:r>
      <w:r w:rsidRPr="003B03A0">
        <w:rPr>
          <w:rFonts w:asciiTheme="majorHAnsi" w:hAnsiTheme="majorHAnsi"/>
          <w:sz w:val="20"/>
          <w:szCs w:val="20"/>
          <w:lang w:val="es-ES_tradnl"/>
        </w:rPr>
        <w:t xml:space="preserve">el Carpio es una buena contribuyente. No obstante, la parte peticionaria denuncia que la SUNAT se demoró más de cuatro meses en archivar </w:t>
      </w:r>
      <w:r w:rsidR="00674EDF">
        <w:rPr>
          <w:rFonts w:asciiTheme="majorHAnsi" w:hAnsiTheme="majorHAnsi"/>
          <w:sz w:val="20"/>
          <w:szCs w:val="20"/>
          <w:lang w:val="es-ES_tradnl"/>
        </w:rPr>
        <w:t>el</w:t>
      </w:r>
      <w:r w:rsidRPr="003B03A0">
        <w:rPr>
          <w:rFonts w:asciiTheme="majorHAnsi" w:hAnsiTheme="majorHAnsi"/>
          <w:sz w:val="20"/>
          <w:szCs w:val="20"/>
          <w:lang w:val="es-ES_tradnl"/>
        </w:rPr>
        <w:t xml:space="preserve"> expediente y que se ha negado a entregar una copia de la resolución final a la presunta víctima. </w:t>
      </w:r>
    </w:p>
    <w:p w14:paraId="60E1AA80" w14:textId="47D9CEDE" w:rsidR="00FF28D1" w:rsidRPr="003B03A0" w:rsidRDefault="00261997" w:rsidP="00FF28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3B03A0">
        <w:rPr>
          <w:rFonts w:asciiTheme="majorHAnsi" w:hAnsiTheme="majorHAnsi"/>
          <w:i/>
          <w:iCs/>
          <w:sz w:val="20"/>
          <w:szCs w:val="20"/>
          <w:lang w:val="es-ES_tradnl"/>
        </w:rPr>
        <w:t>Asalto a la vivienda de la presunta víctima</w:t>
      </w:r>
    </w:p>
    <w:p w14:paraId="5F4B2AFC" w14:textId="5612138B" w:rsidR="00DA68EB" w:rsidRPr="003B03A0" w:rsidRDefault="00AB761C" w:rsidP="00DA68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B03A0">
        <w:rPr>
          <w:rFonts w:asciiTheme="majorHAnsi" w:hAnsiTheme="majorHAnsi"/>
          <w:sz w:val="20"/>
          <w:szCs w:val="20"/>
          <w:lang w:val="es-ES_tradnl"/>
        </w:rPr>
        <w:t xml:space="preserve">Finalmente, </w:t>
      </w:r>
      <w:r w:rsidR="00674EDF">
        <w:rPr>
          <w:rFonts w:asciiTheme="majorHAnsi" w:hAnsiTheme="majorHAnsi"/>
          <w:sz w:val="20"/>
          <w:szCs w:val="20"/>
          <w:lang w:val="es-ES_tradnl"/>
        </w:rPr>
        <w:t>el peticionario menciona</w:t>
      </w:r>
      <w:r w:rsidR="00626584" w:rsidRPr="003B03A0">
        <w:rPr>
          <w:rFonts w:asciiTheme="majorHAnsi" w:hAnsiTheme="majorHAnsi"/>
          <w:sz w:val="20"/>
          <w:szCs w:val="20"/>
          <w:lang w:val="es-ES_tradnl"/>
        </w:rPr>
        <w:t xml:space="preserve"> que el 6 y 7 de diciembre de 2013</w:t>
      </w:r>
      <w:r w:rsidR="00F97653">
        <w:rPr>
          <w:rFonts w:asciiTheme="majorHAnsi" w:hAnsiTheme="majorHAnsi"/>
          <w:sz w:val="20"/>
          <w:szCs w:val="20"/>
          <w:lang w:val="es-ES_tradnl"/>
        </w:rPr>
        <w:t>,</w:t>
      </w:r>
      <w:r w:rsidR="00626584" w:rsidRPr="003B03A0">
        <w:rPr>
          <w:rFonts w:asciiTheme="majorHAnsi" w:hAnsiTheme="majorHAnsi"/>
          <w:sz w:val="20"/>
          <w:szCs w:val="20"/>
          <w:lang w:val="es-ES_tradnl"/>
        </w:rPr>
        <w:t xml:space="preserve"> sujetos desconocidos asaltaron la vivienda de la presunta víctima y además de llevarse otros objetos, sustrajeron su computadora</w:t>
      </w:r>
      <w:r w:rsidR="00F97653">
        <w:rPr>
          <w:rFonts w:asciiTheme="majorHAnsi" w:hAnsiTheme="majorHAnsi"/>
          <w:sz w:val="20"/>
          <w:szCs w:val="20"/>
          <w:lang w:val="es-ES_tradnl"/>
        </w:rPr>
        <w:t>,</w:t>
      </w:r>
      <w:r w:rsidR="00626584" w:rsidRPr="003B03A0">
        <w:rPr>
          <w:rFonts w:asciiTheme="majorHAnsi" w:hAnsiTheme="majorHAnsi"/>
          <w:sz w:val="20"/>
          <w:szCs w:val="20"/>
          <w:lang w:val="es-ES_tradnl"/>
        </w:rPr>
        <w:t xml:space="preserve"> en la que tenía información académica y su pasaporte. </w:t>
      </w:r>
      <w:r w:rsidR="00191CB8">
        <w:rPr>
          <w:rFonts w:asciiTheme="majorHAnsi" w:hAnsiTheme="majorHAnsi"/>
          <w:sz w:val="20"/>
          <w:szCs w:val="20"/>
          <w:lang w:val="es-ES_tradnl"/>
        </w:rPr>
        <w:t>El peticionario aduce que</w:t>
      </w:r>
      <w:r w:rsidR="00626584" w:rsidRPr="003B03A0">
        <w:rPr>
          <w:rFonts w:asciiTheme="majorHAnsi" w:hAnsiTheme="majorHAnsi"/>
          <w:sz w:val="20"/>
          <w:szCs w:val="20"/>
          <w:lang w:val="es-ES_tradnl"/>
        </w:rPr>
        <w:t xml:space="preserve"> las intenciones de este hecho delictivo resultan evidentes</w:t>
      </w:r>
      <w:r w:rsidR="00E25F67" w:rsidRPr="003B03A0">
        <w:rPr>
          <w:rFonts w:asciiTheme="majorHAnsi" w:hAnsiTheme="majorHAnsi"/>
          <w:sz w:val="20"/>
          <w:szCs w:val="20"/>
          <w:lang w:val="es-ES_tradnl"/>
        </w:rPr>
        <w:t xml:space="preserve">, pues sostiene que se llevaron también </w:t>
      </w:r>
      <w:r w:rsidR="00191CB8">
        <w:rPr>
          <w:rFonts w:asciiTheme="majorHAnsi" w:hAnsiTheme="majorHAnsi"/>
          <w:sz w:val="20"/>
          <w:szCs w:val="20"/>
          <w:lang w:val="es-ES_tradnl"/>
        </w:rPr>
        <w:t>las</w:t>
      </w:r>
      <w:r w:rsidR="00E25F67" w:rsidRPr="003B03A0">
        <w:rPr>
          <w:rFonts w:asciiTheme="majorHAnsi" w:hAnsiTheme="majorHAnsi"/>
          <w:sz w:val="20"/>
          <w:szCs w:val="20"/>
          <w:lang w:val="es-ES_tradnl"/>
        </w:rPr>
        <w:t xml:space="preserve"> tarjetas de crédito y </w:t>
      </w:r>
      <w:r w:rsidR="00191CB8">
        <w:rPr>
          <w:rFonts w:asciiTheme="majorHAnsi" w:hAnsiTheme="majorHAnsi"/>
          <w:sz w:val="20"/>
          <w:szCs w:val="20"/>
          <w:lang w:val="es-ES_tradnl"/>
        </w:rPr>
        <w:t>el</w:t>
      </w:r>
      <w:r w:rsidR="00E25F67" w:rsidRPr="003B03A0">
        <w:rPr>
          <w:rFonts w:asciiTheme="majorHAnsi" w:hAnsiTheme="majorHAnsi"/>
          <w:sz w:val="20"/>
          <w:szCs w:val="20"/>
          <w:lang w:val="es-ES_tradnl"/>
        </w:rPr>
        <w:t xml:space="preserve"> carné de identidad del Poder Judicial</w:t>
      </w:r>
      <w:r w:rsidR="00191CB8">
        <w:rPr>
          <w:rFonts w:asciiTheme="majorHAnsi" w:hAnsiTheme="majorHAnsi"/>
          <w:sz w:val="20"/>
          <w:szCs w:val="20"/>
          <w:lang w:val="es-ES_tradnl"/>
        </w:rPr>
        <w:t xml:space="preserve"> de la presunta víctima</w:t>
      </w:r>
      <w:r w:rsidR="00E25F67" w:rsidRPr="003B03A0">
        <w:rPr>
          <w:rFonts w:asciiTheme="majorHAnsi" w:hAnsiTheme="majorHAnsi"/>
          <w:sz w:val="20"/>
          <w:szCs w:val="20"/>
          <w:lang w:val="es-ES_tradnl"/>
        </w:rPr>
        <w:t>.</w:t>
      </w:r>
    </w:p>
    <w:p w14:paraId="7825CC74" w14:textId="6E5F8199" w:rsidR="00DA68EB" w:rsidRPr="003B03A0" w:rsidRDefault="00DA68EB" w:rsidP="00DA68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3B03A0">
        <w:rPr>
          <w:rFonts w:asciiTheme="majorHAnsi" w:hAnsiTheme="majorHAnsi"/>
          <w:i/>
          <w:iCs/>
          <w:sz w:val="20"/>
          <w:szCs w:val="20"/>
          <w:lang w:val="es-ES_tradnl"/>
        </w:rPr>
        <w:t>Consideraciones finales</w:t>
      </w:r>
    </w:p>
    <w:p w14:paraId="075E5659" w14:textId="4BF913C4" w:rsidR="00DA68EB" w:rsidRPr="003B03A0" w:rsidRDefault="00191CB8" w:rsidP="005B115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El peticionario</w:t>
      </w:r>
      <w:r w:rsidR="00AB761C" w:rsidRPr="003B03A0">
        <w:rPr>
          <w:rFonts w:asciiTheme="majorHAnsi" w:hAnsiTheme="majorHAnsi"/>
          <w:sz w:val="20"/>
          <w:szCs w:val="20"/>
          <w:lang w:val="es-ES_tradnl"/>
        </w:rPr>
        <w:t xml:space="preserve"> </w:t>
      </w:r>
      <w:r w:rsidR="005B1158" w:rsidRPr="003B03A0">
        <w:rPr>
          <w:rFonts w:asciiTheme="majorHAnsi" w:hAnsiTheme="majorHAnsi"/>
          <w:sz w:val="20"/>
          <w:szCs w:val="20"/>
          <w:lang w:val="es-ES_tradnl"/>
        </w:rPr>
        <w:t>alega</w:t>
      </w:r>
      <w:r w:rsidR="00AB761C" w:rsidRPr="003B03A0">
        <w:rPr>
          <w:rFonts w:asciiTheme="majorHAnsi" w:hAnsiTheme="majorHAnsi"/>
          <w:sz w:val="20"/>
          <w:szCs w:val="20"/>
          <w:lang w:val="es-ES_tradnl"/>
        </w:rPr>
        <w:t xml:space="preserve"> que la presunta víctima sufrió una persecución por parte de las autoridades </w:t>
      </w:r>
      <w:r w:rsidR="005B1158" w:rsidRPr="003B03A0">
        <w:rPr>
          <w:rFonts w:asciiTheme="majorHAnsi" w:hAnsiTheme="majorHAnsi"/>
          <w:sz w:val="20"/>
          <w:szCs w:val="20"/>
          <w:lang w:val="es-ES_tradnl"/>
        </w:rPr>
        <w:t>de Perú</w:t>
      </w:r>
      <w:r w:rsidR="00AB761C" w:rsidRPr="003B03A0">
        <w:rPr>
          <w:rFonts w:asciiTheme="majorHAnsi" w:hAnsiTheme="majorHAnsi"/>
          <w:sz w:val="20"/>
          <w:szCs w:val="20"/>
          <w:lang w:val="es-ES_tradnl"/>
        </w:rPr>
        <w:t xml:space="preserve">. Afirma que, contrario a lo sostenido por el Estado, su </w:t>
      </w:r>
      <w:r w:rsidR="005B1158" w:rsidRPr="003B03A0">
        <w:rPr>
          <w:rFonts w:asciiTheme="majorHAnsi" w:hAnsiTheme="majorHAnsi"/>
          <w:sz w:val="20"/>
          <w:szCs w:val="20"/>
          <w:lang w:val="es-ES_tradnl"/>
        </w:rPr>
        <w:t>denuncia abarca todos los hechos previamente descritos, dado se trata de acontecimientos</w:t>
      </w:r>
      <w:r w:rsidR="00DA68EB" w:rsidRPr="003B03A0">
        <w:rPr>
          <w:rFonts w:asciiTheme="majorHAnsi" w:hAnsiTheme="majorHAnsi"/>
          <w:sz w:val="20"/>
          <w:szCs w:val="20"/>
          <w:lang w:val="es-ES_tradnl"/>
        </w:rPr>
        <w:t xml:space="preserve"> totalmente conexos en agravio de </w:t>
      </w:r>
      <w:r w:rsidR="005B1158" w:rsidRPr="003B03A0">
        <w:rPr>
          <w:rFonts w:asciiTheme="majorHAnsi" w:hAnsiTheme="majorHAnsi"/>
          <w:sz w:val="20"/>
          <w:szCs w:val="20"/>
          <w:lang w:val="es-ES_tradnl"/>
        </w:rPr>
        <w:t>la misma persona</w:t>
      </w:r>
      <w:r w:rsidR="00DA68EB" w:rsidRPr="003B03A0">
        <w:rPr>
          <w:rFonts w:asciiTheme="majorHAnsi" w:hAnsiTheme="majorHAnsi"/>
          <w:sz w:val="20"/>
          <w:szCs w:val="20"/>
          <w:lang w:val="es-ES_tradnl"/>
        </w:rPr>
        <w:t xml:space="preserve">, con la actuación secuencial, concertada y perpetrada por los máximos órganos del Estado peruano. </w:t>
      </w:r>
    </w:p>
    <w:p w14:paraId="3ECF705D" w14:textId="3F6C67A3" w:rsidR="00FF28D1" w:rsidRPr="003B03A0" w:rsidRDefault="005B1158" w:rsidP="005B115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B03A0">
        <w:rPr>
          <w:rFonts w:asciiTheme="majorHAnsi" w:hAnsiTheme="majorHAnsi"/>
          <w:sz w:val="20"/>
          <w:szCs w:val="20"/>
          <w:lang w:val="es-ES_tradnl"/>
        </w:rPr>
        <w:t>Finalmente, respecto al agotamiento de los recursos internos, alega</w:t>
      </w:r>
      <w:r w:rsidR="00DA68EB" w:rsidRPr="003B03A0">
        <w:rPr>
          <w:rFonts w:asciiTheme="majorHAnsi" w:hAnsiTheme="majorHAnsi"/>
          <w:sz w:val="20"/>
          <w:szCs w:val="20"/>
          <w:lang w:val="es-ES_tradnl"/>
        </w:rPr>
        <w:t xml:space="preserve"> que no existe</w:t>
      </w:r>
      <w:r w:rsidR="00702976" w:rsidRPr="003B03A0">
        <w:rPr>
          <w:rFonts w:asciiTheme="majorHAnsi" w:hAnsiTheme="majorHAnsi"/>
          <w:sz w:val="20"/>
          <w:szCs w:val="20"/>
          <w:lang w:val="es-ES_tradnl"/>
        </w:rPr>
        <w:t xml:space="preserve"> una</w:t>
      </w:r>
      <w:r w:rsidR="00DA68EB" w:rsidRPr="003B03A0">
        <w:rPr>
          <w:rFonts w:asciiTheme="majorHAnsi" w:hAnsiTheme="majorHAnsi"/>
          <w:sz w:val="20"/>
          <w:szCs w:val="20"/>
          <w:lang w:val="es-ES_tradnl"/>
        </w:rPr>
        <w:t xml:space="preserve"> vía judicial que no se haya agotado</w:t>
      </w:r>
      <w:r w:rsidR="003D14E6" w:rsidRPr="003B03A0">
        <w:rPr>
          <w:rFonts w:asciiTheme="majorHAnsi" w:hAnsiTheme="majorHAnsi"/>
          <w:sz w:val="20"/>
          <w:szCs w:val="20"/>
          <w:lang w:val="es-ES_tradnl"/>
        </w:rPr>
        <w:t xml:space="preserve"> y que el Estado no ha explicado cómo los recursos que cita resultaban idóneos y efectivos para las pretensiones de la señora </w:t>
      </w:r>
      <w:r w:rsidR="003B5BE2" w:rsidRPr="003B03A0">
        <w:rPr>
          <w:rFonts w:asciiTheme="majorHAnsi" w:hAnsiTheme="majorHAnsi"/>
          <w:sz w:val="20"/>
          <w:szCs w:val="20"/>
          <w:lang w:val="es-ES_tradnl"/>
        </w:rPr>
        <w:t xml:space="preserve">del </w:t>
      </w:r>
      <w:r w:rsidR="003D14E6" w:rsidRPr="003B03A0">
        <w:rPr>
          <w:rFonts w:asciiTheme="majorHAnsi" w:hAnsiTheme="majorHAnsi"/>
          <w:sz w:val="20"/>
          <w:szCs w:val="20"/>
          <w:lang w:val="es-ES_tradnl"/>
        </w:rPr>
        <w:t xml:space="preserve">Carpio. </w:t>
      </w:r>
    </w:p>
    <w:p w14:paraId="4FF25748" w14:textId="3AF0DF2C" w:rsidR="00B2172D" w:rsidRPr="003B03A0" w:rsidRDefault="00B2172D" w:rsidP="00381F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3B03A0">
        <w:rPr>
          <w:rFonts w:asciiTheme="majorHAnsi" w:hAnsiTheme="majorHAnsi"/>
          <w:i/>
          <w:iCs/>
          <w:sz w:val="20"/>
          <w:szCs w:val="20"/>
          <w:lang w:val="es-ES_tradnl"/>
        </w:rPr>
        <w:t>Alegatos del Estado</w:t>
      </w:r>
    </w:p>
    <w:p w14:paraId="3576E62C" w14:textId="3DC2F147" w:rsidR="00C46A5E" w:rsidRPr="00191CB8" w:rsidRDefault="001B478B" w:rsidP="00191CB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3B03A0">
        <w:rPr>
          <w:rFonts w:asciiTheme="majorHAnsi" w:hAnsiTheme="majorHAnsi"/>
          <w:bCs/>
          <w:sz w:val="20"/>
          <w:szCs w:val="20"/>
          <w:lang w:val="es-ES_tradnl"/>
        </w:rPr>
        <w:t xml:space="preserve"> </w:t>
      </w:r>
      <w:r w:rsidR="00982C47" w:rsidRPr="003B03A0">
        <w:rPr>
          <w:rFonts w:asciiTheme="majorHAnsi" w:hAnsiTheme="majorHAnsi"/>
          <w:bCs/>
          <w:sz w:val="20"/>
          <w:szCs w:val="20"/>
          <w:lang w:val="es-ES_tradnl"/>
        </w:rPr>
        <w:t>El Estado peruano plantea</w:t>
      </w:r>
      <w:r w:rsidR="00191CB8">
        <w:rPr>
          <w:rFonts w:asciiTheme="majorHAnsi" w:hAnsiTheme="majorHAnsi"/>
          <w:bCs/>
          <w:sz w:val="20"/>
          <w:szCs w:val="20"/>
          <w:lang w:val="es-ES_tradnl"/>
        </w:rPr>
        <w:t xml:space="preserve"> </w:t>
      </w:r>
      <w:r w:rsidR="00C46A5E" w:rsidRPr="00191CB8">
        <w:rPr>
          <w:rFonts w:asciiTheme="majorHAnsi" w:hAnsiTheme="majorHAnsi"/>
          <w:bCs/>
          <w:sz w:val="20"/>
          <w:szCs w:val="20"/>
          <w:lang w:val="es-ES_tradnl"/>
        </w:rPr>
        <w:t xml:space="preserve">que si bien la parte peticionaria </w:t>
      </w:r>
      <w:r w:rsidR="00982C47" w:rsidRPr="00191CB8">
        <w:rPr>
          <w:rFonts w:asciiTheme="majorHAnsi" w:hAnsiTheme="majorHAnsi"/>
          <w:bCs/>
          <w:sz w:val="20"/>
          <w:szCs w:val="20"/>
          <w:lang w:val="es-ES_tradnl"/>
        </w:rPr>
        <w:t>se refiere</w:t>
      </w:r>
      <w:r w:rsidR="00C46A5E" w:rsidRPr="00191CB8">
        <w:rPr>
          <w:rFonts w:asciiTheme="majorHAnsi" w:hAnsiTheme="majorHAnsi"/>
          <w:bCs/>
          <w:sz w:val="20"/>
          <w:szCs w:val="20"/>
          <w:lang w:val="es-ES_tradnl"/>
        </w:rPr>
        <w:t xml:space="preserve"> a </w:t>
      </w:r>
      <w:r w:rsidR="00191CB8">
        <w:rPr>
          <w:rFonts w:asciiTheme="majorHAnsi" w:hAnsiTheme="majorHAnsi"/>
          <w:bCs/>
          <w:sz w:val="20"/>
          <w:szCs w:val="20"/>
          <w:lang w:val="es-ES_tradnl"/>
        </w:rPr>
        <w:t>determinados</w:t>
      </w:r>
      <w:r w:rsidR="00C46A5E" w:rsidRPr="00191CB8">
        <w:rPr>
          <w:rFonts w:asciiTheme="majorHAnsi" w:hAnsiTheme="majorHAnsi"/>
          <w:bCs/>
          <w:sz w:val="20"/>
          <w:szCs w:val="20"/>
          <w:lang w:val="es-ES_tradnl"/>
        </w:rPr>
        <w:t xml:space="preserve"> acontecimientos y los califica como “hostilidades del Estado peruano”, </w:t>
      </w:r>
      <w:r w:rsidR="005B1158" w:rsidRPr="00191CB8">
        <w:rPr>
          <w:rFonts w:asciiTheme="majorHAnsi" w:hAnsiTheme="majorHAnsi"/>
          <w:bCs/>
          <w:sz w:val="20"/>
          <w:szCs w:val="20"/>
          <w:lang w:val="es-ES_tradnl"/>
        </w:rPr>
        <w:t>est</w:t>
      </w:r>
      <w:r w:rsidR="00191CB8">
        <w:rPr>
          <w:rFonts w:asciiTheme="majorHAnsi" w:hAnsiTheme="majorHAnsi"/>
          <w:bCs/>
          <w:sz w:val="20"/>
          <w:szCs w:val="20"/>
          <w:lang w:val="es-ES_tradnl"/>
        </w:rPr>
        <w:t>o</w:t>
      </w:r>
      <w:r w:rsidR="005B1158" w:rsidRPr="00191CB8">
        <w:rPr>
          <w:rFonts w:asciiTheme="majorHAnsi" w:hAnsiTheme="majorHAnsi"/>
          <w:bCs/>
          <w:sz w:val="20"/>
          <w:szCs w:val="20"/>
          <w:lang w:val="es-ES_tradnl"/>
        </w:rPr>
        <w:t>s</w:t>
      </w:r>
      <w:r w:rsidR="00C46A5E" w:rsidRPr="00191CB8">
        <w:rPr>
          <w:rFonts w:asciiTheme="majorHAnsi" w:hAnsiTheme="majorHAnsi"/>
          <w:bCs/>
          <w:sz w:val="20"/>
          <w:szCs w:val="20"/>
          <w:lang w:val="es-ES_tradnl"/>
        </w:rPr>
        <w:t xml:space="preserve"> no </w:t>
      </w:r>
      <w:r w:rsidR="005B1158" w:rsidRPr="00191CB8">
        <w:rPr>
          <w:rFonts w:asciiTheme="majorHAnsi" w:hAnsiTheme="majorHAnsi"/>
          <w:bCs/>
          <w:sz w:val="20"/>
          <w:szCs w:val="20"/>
          <w:lang w:val="es-ES_tradnl"/>
        </w:rPr>
        <w:t xml:space="preserve">son </w:t>
      </w:r>
      <w:r w:rsidR="00191CB8">
        <w:rPr>
          <w:rFonts w:asciiTheme="majorHAnsi" w:hAnsiTheme="majorHAnsi"/>
          <w:bCs/>
          <w:sz w:val="20"/>
          <w:szCs w:val="20"/>
          <w:lang w:val="es-ES_tradnl"/>
        </w:rPr>
        <w:t>específicamente señalados</w:t>
      </w:r>
      <w:r w:rsidR="00C46A5E" w:rsidRPr="00191CB8">
        <w:rPr>
          <w:rFonts w:asciiTheme="majorHAnsi" w:hAnsiTheme="majorHAnsi"/>
          <w:bCs/>
          <w:sz w:val="20"/>
          <w:szCs w:val="20"/>
          <w:lang w:val="es-ES_tradnl"/>
        </w:rPr>
        <w:t xml:space="preserve"> como </w:t>
      </w:r>
      <w:r w:rsidR="005B1158" w:rsidRPr="00191CB8">
        <w:rPr>
          <w:rFonts w:asciiTheme="majorHAnsi" w:hAnsiTheme="majorHAnsi"/>
          <w:bCs/>
          <w:sz w:val="20"/>
          <w:szCs w:val="20"/>
          <w:lang w:val="es-ES_tradnl"/>
        </w:rPr>
        <w:t>violaciones</w:t>
      </w:r>
      <w:r w:rsidR="00C46A5E" w:rsidRPr="00191CB8">
        <w:rPr>
          <w:rFonts w:asciiTheme="majorHAnsi" w:hAnsiTheme="majorHAnsi"/>
          <w:bCs/>
          <w:sz w:val="20"/>
          <w:szCs w:val="20"/>
          <w:lang w:val="es-ES_tradnl"/>
        </w:rPr>
        <w:t xml:space="preserve"> de derechos humanos. Así, a juicio del Estado, de la simple lectura</w:t>
      </w:r>
      <w:r w:rsidR="00F97653">
        <w:rPr>
          <w:rFonts w:asciiTheme="majorHAnsi" w:hAnsiTheme="majorHAnsi"/>
          <w:bCs/>
          <w:sz w:val="20"/>
          <w:szCs w:val="20"/>
          <w:lang w:val="es-ES_tradnl"/>
        </w:rPr>
        <w:t>,</w:t>
      </w:r>
      <w:r w:rsidR="00C46A5E" w:rsidRPr="00191CB8">
        <w:rPr>
          <w:rFonts w:asciiTheme="majorHAnsi" w:hAnsiTheme="majorHAnsi"/>
          <w:bCs/>
          <w:sz w:val="20"/>
          <w:szCs w:val="20"/>
          <w:lang w:val="es-ES_tradnl"/>
        </w:rPr>
        <w:t xml:space="preserve"> se observa </w:t>
      </w:r>
      <w:r w:rsidR="00C46A5E" w:rsidRPr="00191CB8">
        <w:rPr>
          <w:rFonts w:asciiTheme="majorHAnsi" w:hAnsiTheme="majorHAnsi"/>
          <w:sz w:val="20"/>
          <w:szCs w:val="20"/>
          <w:lang w:val="es-ES_tradnl"/>
        </w:rPr>
        <w:t>que estos hechos no constituyen v</w:t>
      </w:r>
      <w:r w:rsidR="005B1158" w:rsidRPr="00191CB8">
        <w:rPr>
          <w:rFonts w:asciiTheme="majorHAnsi" w:hAnsiTheme="majorHAnsi"/>
          <w:sz w:val="20"/>
          <w:szCs w:val="20"/>
          <w:lang w:val="es-ES_tradnl"/>
        </w:rPr>
        <w:t xml:space="preserve">ulneración </w:t>
      </w:r>
      <w:r w:rsidR="00C46A5E" w:rsidRPr="00191CB8">
        <w:rPr>
          <w:rFonts w:asciiTheme="majorHAnsi" w:hAnsiTheme="majorHAnsi"/>
          <w:sz w:val="20"/>
          <w:szCs w:val="20"/>
          <w:lang w:val="es-ES_tradnl"/>
        </w:rPr>
        <w:t>alguna de los derechos de la presunta víctima, sino</w:t>
      </w:r>
      <w:r w:rsidR="005B1158" w:rsidRPr="00191CB8">
        <w:rPr>
          <w:rFonts w:asciiTheme="majorHAnsi" w:hAnsiTheme="majorHAnsi"/>
          <w:sz w:val="20"/>
          <w:szCs w:val="20"/>
          <w:lang w:val="es-ES_tradnl"/>
        </w:rPr>
        <w:t xml:space="preserve"> que únicamente se trata del ejercicio regular de las atribuciones de </w:t>
      </w:r>
      <w:r w:rsidR="00191CB8">
        <w:rPr>
          <w:rFonts w:asciiTheme="majorHAnsi" w:hAnsiTheme="majorHAnsi"/>
          <w:sz w:val="20"/>
          <w:szCs w:val="20"/>
          <w:lang w:val="es-ES_tradnl"/>
        </w:rPr>
        <w:t>las</w:t>
      </w:r>
      <w:r w:rsidR="005B1158" w:rsidRPr="00191CB8">
        <w:rPr>
          <w:rFonts w:asciiTheme="majorHAnsi" w:hAnsiTheme="majorHAnsi"/>
          <w:sz w:val="20"/>
          <w:szCs w:val="20"/>
          <w:lang w:val="es-ES_tradnl"/>
        </w:rPr>
        <w:t xml:space="preserve"> instituciones públicas</w:t>
      </w:r>
      <w:r w:rsidR="00C46A5E" w:rsidRPr="00191CB8">
        <w:rPr>
          <w:rFonts w:asciiTheme="majorHAnsi" w:hAnsiTheme="majorHAnsi"/>
          <w:sz w:val="20"/>
          <w:szCs w:val="20"/>
          <w:lang w:val="es-ES_tradnl"/>
        </w:rPr>
        <w:t xml:space="preserve">, </w:t>
      </w:r>
      <w:r w:rsidR="00191CB8">
        <w:rPr>
          <w:rFonts w:asciiTheme="majorHAnsi" w:hAnsiTheme="majorHAnsi"/>
          <w:sz w:val="20"/>
          <w:szCs w:val="20"/>
          <w:lang w:val="es-ES_tradnl"/>
        </w:rPr>
        <w:t>por lo que el enfoque del peticionario no apunta a violaciones concretas atribuibles internacionalmente al Estado</w:t>
      </w:r>
      <w:r w:rsidR="00C46A5E" w:rsidRPr="00191CB8">
        <w:rPr>
          <w:rFonts w:asciiTheme="majorHAnsi" w:hAnsiTheme="majorHAnsi"/>
          <w:sz w:val="20"/>
          <w:szCs w:val="20"/>
          <w:lang w:val="es-ES_tradnl"/>
        </w:rPr>
        <w:t>.</w:t>
      </w:r>
    </w:p>
    <w:p w14:paraId="56CA1883" w14:textId="5F03E742" w:rsidR="008828C9" w:rsidRPr="003B03A0" w:rsidRDefault="00205B70" w:rsidP="00205B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3B03A0">
        <w:rPr>
          <w:rFonts w:asciiTheme="majorHAnsi" w:hAnsiTheme="majorHAnsi"/>
          <w:i/>
          <w:iCs/>
          <w:sz w:val="20"/>
          <w:szCs w:val="20"/>
          <w:lang w:val="es-ES_tradnl"/>
        </w:rPr>
        <w:t>Re</w:t>
      </w:r>
      <w:r w:rsidR="008828C9" w:rsidRPr="003B03A0">
        <w:rPr>
          <w:rFonts w:asciiTheme="majorHAnsi" w:hAnsiTheme="majorHAnsi"/>
          <w:i/>
          <w:iCs/>
          <w:sz w:val="20"/>
          <w:szCs w:val="20"/>
          <w:lang w:val="es-ES_tradnl"/>
        </w:rPr>
        <w:t xml:space="preserve">specto del accionar </w:t>
      </w:r>
      <w:r w:rsidR="004F079E" w:rsidRPr="003B03A0">
        <w:rPr>
          <w:rFonts w:asciiTheme="majorHAnsi" w:hAnsiTheme="majorHAnsi"/>
          <w:i/>
          <w:iCs/>
          <w:sz w:val="20"/>
          <w:szCs w:val="20"/>
          <w:lang w:val="es-ES_tradnl"/>
        </w:rPr>
        <w:t>de la Fiscalía General de la Nación</w:t>
      </w:r>
    </w:p>
    <w:p w14:paraId="190BDADF" w14:textId="565B6EFB" w:rsidR="00144729" w:rsidRPr="003B03A0" w:rsidRDefault="00982C47" w:rsidP="005E1D9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B03A0">
        <w:rPr>
          <w:rFonts w:asciiTheme="majorHAnsi" w:hAnsiTheme="majorHAnsi"/>
          <w:sz w:val="20"/>
          <w:szCs w:val="20"/>
          <w:lang w:val="es-ES_tradnl"/>
        </w:rPr>
        <w:t>Perú s</w:t>
      </w:r>
      <w:r w:rsidR="00296CDE" w:rsidRPr="003B03A0">
        <w:rPr>
          <w:rFonts w:asciiTheme="majorHAnsi" w:hAnsiTheme="majorHAnsi"/>
          <w:sz w:val="20"/>
          <w:szCs w:val="20"/>
          <w:lang w:val="es-ES_tradnl"/>
        </w:rPr>
        <w:t>ostiene sobre este punto</w:t>
      </w:r>
      <w:r w:rsidR="00191CB8">
        <w:rPr>
          <w:rFonts w:asciiTheme="majorHAnsi" w:hAnsiTheme="majorHAnsi"/>
          <w:sz w:val="20"/>
          <w:szCs w:val="20"/>
          <w:lang w:val="es-ES_tradnl"/>
        </w:rPr>
        <w:t xml:space="preserve"> que</w:t>
      </w:r>
      <w:r w:rsidR="00296CDE" w:rsidRPr="003B03A0">
        <w:rPr>
          <w:rFonts w:asciiTheme="majorHAnsi" w:hAnsiTheme="majorHAnsi"/>
          <w:sz w:val="20"/>
          <w:szCs w:val="20"/>
          <w:lang w:val="es-ES_tradnl"/>
        </w:rPr>
        <w:t xml:space="preserve"> la </w:t>
      </w:r>
      <w:r w:rsidR="008F0BB8" w:rsidRPr="003B03A0">
        <w:rPr>
          <w:rFonts w:asciiTheme="majorHAnsi" w:hAnsiTheme="majorHAnsi"/>
          <w:sz w:val="20"/>
          <w:szCs w:val="20"/>
          <w:lang w:val="es-ES_tradnl"/>
        </w:rPr>
        <w:t>petición no cumple con el requisito del previo agotamiento</w:t>
      </w:r>
      <w:r w:rsidR="00296CDE" w:rsidRPr="003B03A0">
        <w:rPr>
          <w:rFonts w:asciiTheme="majorHAnsi" w:hAnsiTheme="majorHAnsi"/>
          <w:sz w:val="20"/>
          <w:szCs w:val="20"/>
          <w:lang w:val="es-ES_tradnl"/>
        </w:rPr>
        <w:t xml:space="preserve"> de </w:t>
      </w:r>
      <w:r w:rsidR="00F97653">
        <w:rPr>
          <w:rFonts w:asciiTheme="majorHAnsi" w:hAnsiTheme="majorHAnsi"/>
          <w:sz w:val="20"/>
          <w:szCs w:val="20"/>
          <w:lang w:val="es-ES_tradnl"/>
        </w:rPr>
        <w:t>los recursos internos</w:t>
      </w:r>
      <w:r w:rsidR="00296CDE" w:rsidRPr="003B03A0">
        <w:rPr>
          <w:rFonts w:asciiTheme="majorHAnsi" w:hAnsiTheme="majorHAnsi"/>
          <w:sz w:val="20"/>
          <w:szCs w:val="20"/>
          <w:lang w:val="es-ES_tradnl"/>
        </w:rPr>
        <w:t xml:space="preserve">. Afirma que </w:t>
      </w:r>
      <w:r w:rsidR="008F0BB8" w:rsidRPr="003B03A0">
        <w:rPr>
          <w:rFonts w:asciiTheme="majorHAnsi" w:hAnsiTheme="majorHAnsi"/>
          <w:sz w:val="20"/>
          <w:szCs w:val="20"/>
          <w:lang w:val="es-ES_tradnl"/>
        </w:rPr>
        <w:t xml:space="preserve">la señora </w:t>
      </w:r>
      <w:r w:rsidR="003B5BE2" w:rsidRPr="003B03A0">
        <w:rPr>
          <w:rFonts w:asciiTheme="majorHAnsi" w:hAnsiTheme="majorHAnsi"/>
          <w:sz w:val="20"/>
          <w:szCs w:val="20"/>
          <w:lang w:val="es-ES_tradnl"/>
        </w:rPr>
        <w:t>d</w:t>
      </w:r>
      <w:r w:rsidR="008F0BB8" w:rsidRPr="003B03A0">
        <w:rPr>
          <w:rFonts w:asciiTheme="majorHAnsi" w:hAnsiTheme="majorHAnsi"/>
          <w:sz w:val="20"/>
          <w:szCs w:val="20"/>
          <w:lang w:val="es-ES_tradnl"/>
        </w:rPr>
        <w:t xml:space="preserve">el Carpio no ha acreditado haber iniciado siquiera algún tipo de acción ya sea en el ámbito civil o vía proceso de amparo, a efectos de obtener una indemnización o la restitución de sus derechos presuntamente vulnerados. En consecuencia, afirma que no se cumple el requisito previsto en el artículo 46.1.a) de la Convención. </w:t>
      </w:r>
    </w:p>
    <w:p w14:paraId="42F28C0A" w14:textId="50C95F90" w:rsidR="00D6318B" w:rsidRPr="003B03A0" w:rsidRDefault="00296CDE" w:rsidP="00ED6B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B03A0">
        <w:rPr>
          <w:rFonts w:asciiTheme="majorHAnsi" w:hAnsiTheme="majorHAnsi"/>
          <w:sz w:val="20"/>
          <w:szCs w:val="20"/>
          <w:lang w:val="es-ES_tradnl"/>
        </w:rPr>
        <w:t xml:space="preserve">Sin perjuicio de ello, </w:t>
      </w:r>
      <w:r w:rsidR="00982C47" w:rsidRPr="003B03A0">
        <w:rPr>
          <w:rFonts w:asciiTheme="majorHAnsi" w:hAnsiTheme="majorHAnsi"/>
          <w:sz w:val="20"/>
          <w:szCs w:val="20"/>
          <w:lang w:val="es-ES_tradnl"/>
        </w:rPr>
        <w:t>alega</w:t>
      </w:r>
      <w:r w:rsidR="005E1D94" w:rsidRPr="003B03A0">
        <w:rPr>
          <w:rFonts w:asciiTheme="majorHAnsi" w:hAnsiTheme="majorHAnsi"/>
          <w:sz w:val="20"/>
          <w:szCs w:val="20"/>
          <w:lang w:val="es-ES_tradnl"/>
        </w:rPr>
        <w:t xml:space="preserve"> que de lo expuesto por la parte peticionaria se advierte que no existió inactividad procesal por parte del Ministerio Público – Fiscalía de la Nación</w:t>
      </w:r>
      <w:r w:rsidR="00982C47" w:rsidRPr="003B03A0">
        <w:rPr>
          <w:rFonts w:asciiTheme="majorHAnsi" w:hAnsiTheme="majorHAnsi"/>
          <w:sz w:val="20"/>
          <w:szCs w:val="20"/>
          <w:lang w:val="es-ES_tradnl"/>
        </w:rPr>
        <w:t>;</w:t>
      </w:r>
      <w:r w:rsidR="00ED6B02" w:rsidRPr="003B03A0">
        <w:rPr>
          <w:rFonts w:asciiTheme="majorHAnsi" w:hAnsiTheme="majorHAnsi"/>
          <w:i/>
          <w:iCs/>
          <w:sz w:val="20"/>
          <w:szCs w:val="20"/>
          <w:lang w:val="es-ES_tradnl"/>
        </w:rPr>
        <w:t xml:space="preserve"> </w:t>
      </w:r>
      <w:r w:rsidR="00982C47" w:rsidRPr="003B03A0">
        <w:rPr>
          <w:rFonts w:asciiTheme="majorHAnsi" w:hAnsiTheme="majorHAnsi"/>
          <w:sz w:val="20"/>
          <w:szCs w:val="20"/>
          <w:lang w:val="es-ES_tradnl"/>
        </w:rPr>
        <w:t xml:space="preserve">sino </w:t>
      </w:r>
      <w:r w:rsidR="00ED6B02" w:rsidRPr="003B03A0">
        <w:rPr>
          <w:rFonts w:asciiTheme="majorHAnsi" w:hAnsiTheme="majorHAnsi"/>
          <w:sz w:val="20"/>
          <w:szCs w:val="20"/>
          <w:lang w:val="es-ES_tradnl"/>
        </w:rPr>
        <w:t>que</w:t>
      </w:r>
      <w:r w:rsidR="00F97653">
        <w:rPr>
          <w:rFonts w:asciiTheme="majorHAnsi" w:hAnsiTheme="majorHAnsi"/>
          <w:sz w:val="20"/>
          <w:szCs w:val="20"/>
          <w:lang w:val="es-ES_tradnl"/>
        </w:rPr>
        <w:t>,</w:t>
      </w:r>
      <w:r w:rsidR="00ED6B02" w:rsidRPr="003B03A0">
        <w:rPr>
          <w:rFonts w:asciiTheme="majorHAnsi" w:hAnsiTheme="majorHAnsi"/>
          <w:sz w:val="20"/>
          <w:szCs w:val="20"/>
          <w:lang w:val="es-ES_tradnl"/>
        </w:rPr>
        <w:t xml:space="preserve"> por el contrario, la duración del trámite es producto de los recursos impugnatorios presentados tanto por parte del denunciante como de la señora </w:t>
      </w:r>
      <w:r w:rsidR="003B5BE2" w:rsidRPr="003B03A0">
        <w:rPr>
          <w:rFonts w:asciiTheme="majorHAnsi" w:hAnsiTheme="majorHAnsi"/>
          <w:sz w:val="20"/>
          <w:szCs w:val="20"/>
          <w:lang w:val="es-ES_tradnl"/>
        </w:rPr>
        <w:t>d</w:t>
      </w:r>
      <w:r w:rsidR="00ED6B02" w:rsidRPr="003B03A0">
        <w:rPr>
          <w:rFonts w:asciiTheme="majorHAnsi" w:hAnsiTheme="majorHAnsi"/>
          <w:sz w:val="20"/>
          <w:szCs w:val="20"/>
          <w:lang w:val="es-ES_tradnl"/>
        </w:rPr>
        <w:t>e</w:t>
      </w:r>
      <w:r w:rsidR="003B5BE2" w:rsidRPr="003B03A0">
        <w:rPr>
          <w:rFonts w:asciiTheme="majorHAnsi" w:hAnsiTheme="majorHAnsi"/>
          <w:sz w:val="20"/>
          <w:szCs w:val="20"/>
          <w:lang w:val="es-ES_tradnl"/>
        </w:rPr>
        <w:t>l</w:t>
      </w:r>
      <w:r w:rsidR="00ED6B02" w:rsidRPr="003B03A0">
        <w:rPr>
          <w:rFonts w:asciiTheme="majorHAnsi" w:hAnsiTheme="majorHAnsi"/>
          <w:sz w:val="20"/>
          <w:szCs w:val="20"/>
          <w:lang w:val="es-ES_tradnl"/>
        </w:rPr>
        <w:t xml:space="preserve"> Carpio. </w:t>
      </w:r>
      <w:r w:rsidR="005E1D94" w:rsidRPr="003B03A0">
        <w:rPr>
          <w:rFonts w:asciiTheme="majorHAnsi" w:hAnsiTheme="majorHAnsi"/>
          <w:sz w:val="20"/>
          <w:szCs w:val="20"/>
          <w:lang w:val="es-ES_tradnl"/>
        </w:rPr>
        <w:t xml:space="preserve">En tal sentido, a criterio del Estado no se ha producido una violación respecto a los derechos contenidos en los artículos 7.5 y 8.1 de la </w:t>
      </w:r>
      <w:r w:rsidR="003044BD" w:rsidRPr="003B03A0">
        <w:rPr>
          <w:rFonts w:asciiTheme="majorHAnsi" w:hAnsiTheme="majorHAnsi"/>
          <w:sz w:val="20"/>
          <w:szCs w:val="20"/>
          <w:lang w:val="es-ES_tradnl"/>
        </w:rPr>
        <w:t>Convención Americana</w:t>
      </w:r>
      <w:r w:rsidR="005E1D94" w:rsidRPr="003B03A0">
        <w:rPr>
          <w:rFonts w:asciiTheme="majorHAnsi" w:hAnsiTheme="majorHAnsi"/>
          <w:sz w:val="20"/>
          <w:szCs w:val="20"/>
          <w:lang w:val="es-ES_tradnl"/>
        </w:rPr>
        <w:t>, relacionados con la supuesta vulneración al plazo razonable.</w:t>
      </w:r>
    </w:p>
    <w:p w14:paraId="374A46FC" w14:textId="72AC8993" w:rsidR="000225C6" w:rsidRPr="003B03A0" w:rsidRDefault="005E1D94" w:rsidP="00ED6B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B03A0">
        <w:rPr>
          <w:rFonts w:asciiTheme="majorHAnsi" w:hAnsiTheme="majorHAnsi"/>
          <w:sz w:val="20"/>
          <w:szCs w:val="20"/>
          <w:lang w:val="es-ES_tradnl"/>
        </w:rPr>
        <w:lastRenderedPageBreak/>
        <w:t>Asimismo, resalta que la Corte Suprema de Justicia</w:t>
      </w:r>
      <w:r w:rsidR="00982C47" w:rsidRPr="003B03A0">
        <w:rPr>
          <w:rFonts w:asciiTheme="majorHAnsi" w:hAnsiTheme="majorHAnsi"/>
          <w:sz w:val="20"/>
          <w:szCs w:val="20"/>
          <w:lang w:val="es-ES_tradnl"/>
        </w:rPr>
        <w:t xml:space="preserve"> denegó</w:t>
      </w:r>
      <w:r w:rsidRPr="003B03A0">
        <w:rPr>
          <w:rFonts w:asciiTheme="majorHAnsi" w:hAnsiTheme="majorHAnsi"/>
          <w:sz w:val="20"/>
          <w:szCs w:val="20"/>
          <w:lang w:val="es-ES_tradnl"/>
        </w:rPr>
        <w:t xml:space="preserve"> en dos instancias la apertura de instrucción contra la señora </w:t>
      </w:r>
      <w:r w:rsidR="003B5BE2" w:rsidRPr="003B03A0">
        <w:rPr>
          <w:rFonts w:asciiTheme="majorHAnsi" w:hAnsiTheme="majorHAnsi"/>
          <w:sz w:val="20"/>
          <w:szCs w:val="20"/>
          <w:lang w:val="es-ES_tradnl"/>
        </w:rPr>
        <w:t>d</w:t>
      </w:r>
      <w:r w:rsidRPr="003B03A0">
        <w:rPr>
          <w:rFonts w:asciiTheme="majorHAnsi" w:hAnsiTheme="majorHAnsi"/>
          <w:sz w:val="20"/>
          <w:szCs w:val="20"/>
          <w:lang w:val="es-ES_tradnl"/>
        </w:rPr>
        <w:t xml:space="preserve">el Carpio. </w:t>
      </w:r>
      <w:r w:rsidR="00ED6B02" w:rsidRPr="003B03A0">
        <w:rPr>
          <w:rFonts w:asciiTheme="majorHAnsi" w:hAnsiTheme="majorHAnsi"/>
          <w:sz w:val="20"/>
          <w:szCs w:val="20"/>
          <w:lang w:val="es-ES_tradnl"/>
        </w:rPr>
        <w:t xml:space="preserve">Por ende, a juicio del Estado, no se comprende en qué consistió la alegada vulneración al derecho al honor y buena reputación, en tanto la presunta víctima obtuvo un pronunciamiento en su favor. </w:t>
      </w:r>
    </w:p>
    <w:p w14:paraId="648C8A89" w14:textId="6BEB69C7" w:rsidR="00B02822" w:rsidRPr="003B03A0" w:rsidRDefault="00ED6B02" w:rsidP="00F753E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ES_tradnl"/>
        </w:rPr>
      </w:pPr>
      <w:r w:rsidRPr="003B03A0">
        <w:rPr>
          <w:rFonts w:asciiTheme="majorHAnsi" w:hAnsiTheme="majorHAnsi"/>
          <w:sz w:val="20"/>
          <w:szCs w:val="20"/>
          <w:lang w:val="es-ES_tradnl"/>
        </w:rPr>
        <w:t>Finalmente</w:t>
      </w:r>
      <w:r w:rsidR="000225C6" w:rsidRPr="003B03A0">
        <w:rPr>
          <w:rFonts w:asciiTheme="majorHAnsi" w:hAnsiTheme="majorHAnsi"/>
          <w:sz w:val="20"/>
          <w:szCs w:val="20"/>
          <w:lang w:val="es-ES_tradnl"/>
        </w:rPr>
        <w:t xml:space="preserve">, </w:t>
      </w:r>
      <w:r w:rsidR="00C47984">
        <w:rPr>
          <w:rFonts w:asciiTheme="majorHAnsi" w:hAnsiTheme="majorHAnsi"/>
          <w:sz w:val="20"/>
          <w:szCs w:val="20"/>
          <w:lang w:val="es-ES_tradnl"/>
        </w:rPr>
        <w:t>Perú</w:t>
      </w:r>
      <w:r w:rsidR="000225C6" w:rsidRPr="003B03A0">
        <w:rPr>
          <w:rFonts w:asciiTheme="majorHAnsi" w:hAnsiTheme="majorHAnsi"/>
          <w:sz w:val="20"/>
          <w:szCs w:val="20"/>
          <w:lang w:val="es-ES_tradnl"/>
        </w:rPr>
        <w:t xml:space="preserve"> estima que tampoco se le ha ocasionado ningún perjuicio</w:t>
      </w:r>
      <w:r w:rsidRPr="003B03A0">
        <w:rPr>
          <w:rFonts w:asciiTheme="majorHAnsi" w:hAnsiTheme="majorHAnsi"/>
          <w:sz w:val="20"/>
          <w:szCs w:val="20"/>
          <w:lang w:val="es-ES_tradnl"/>
        </w:rPr>
        <w:t xml:space="preserve"> a la </w:t>
      </w:r>
      <w:r w:rsidR="000225C6" w:rsidRPr="003B03A0">
        <w:rPr>
          <w:rFonts w:asciiTheme="majorHAnsi" w:hAnsiTheme="majorHAnsi"/>
          <w:sz w:val="20"/>
          <w:szCs w:val="20"/>
          <w:lang w:val="es-ES_tradnl"/>
        </w:rPr>
        <w:t xml:space="preserve">señora </w:t>
      </w:r>
      <w:r w:rsidR="003B5BE2" w:rsidRPr="003B03A0">
        <w:rPr>
          <w:rFonts w:asciiTheme="majorHAnsi" w:hAnsiTheme="majorHAnsi"/>
          <w:sz w:val="20"/>
          <w:szCs w:val="20"/>
          <w:lang w:val="es-ES_tradnl"/>
        </w:rPr>
        <w:t>d</w:t>
      </w:r>
      <w:r w:rsidR="000225C6" w:rsidRPr="003B03A0">
        <w:rPr>
          <w:rFonts w:asciiTheme="majorHAnsi" w:hAnsiTheme="majorHAnsi"/>
          <w:sz w:val="20"/>
          <w:szCs w:val="20"/>
          <w:lang w:val="es-ES_tradnl"/>
        </w:rPr>
        <w:t>el Carpio</w:t>
      </w:r>
      <w:r w:rsidRPr="003B03A0">
        <w:rPr>
          <w:rFonts w:asciiTheme="majorHAnsi" w:hAnsiTheme="majorHAnsi"/>
          <w:sz w:val="20"/>
          <w:szCs w:val="20"/>
          <w:lang w:val="es-ES_tradnl"/>
        </w:rPr>
        <w:t xml:space="preserve">, en tanto </w:t>
      </w:r>
      <w:r w:rsidR="000225C6" w:rsidRPr="003B03A0">
        <w:rPr>
          <w:rFonts w:asciiTheme="majorHAnsi" w:hAnsiTheme="majorHAnsi"/>
          <w:sz w:val="20"/>
          <w:szCs w:val="20"/>
          <w:lang w:val="es-ES_tradnl"/>
        </w:rPr>
        <w:t xml:space="preserve">no ha logrado acreditar que el hecho de haber tenido una denuncia pendiente en el Ministerio Público sea una causa directa de no haber sido designada como </w:t>
      </w:r>
      <w:r w:rsidR="003044BD" w:rsidRPr="003B03A0">
        <w:rPr>
          <w:rFonts w:asciiTheme="majorHAnsi" w:hAnsiTheme="majorHAnsi"/>
          <w:sz w:val="20"/>
          <w:szCs w:val="20"/>
          <w:lang w:val="es-ES_tradnl"/>
        </w:rPr>
        <w:t>Magistrada Suprema Provisional</w:t>
      </w:r>
      <w:r w:rsidR="000225C6" w:rsidRPr="003B03A0">
        <w:rPr>
          <w:rFonts w:asciiTheme="majorHAnsi" w:hAnsiTheme="majorHAnsi"/>
          <w:sz w:val="20"/>
          <w:szCs w:val="20"/>
          <w:lang w:val="es-ES_tradnl"/>
        </w:rPr>
        <w:t xml:space="preserve">. </w:t>
      </w:r>
      <w:r w:rsidR="00B02822" w:rsidRPr="003B03A0">
        <w:rPr>
          <w:rFonts w:asciiTheme="majorHAnsi" w:hAnsiTheme="majorHAnsi"/>
          <w:sz w:val="20"/>
          <w:szCs w:val="20"/>
          <w:lang w:val="es-ES_tradnl"/>
        </w:rPr>
        <w:t xml:space="preserve">Por ello, concluye que </w:t>
      </w:r>
      <w:r w:rsidR="000225C6" w:rsidRPr="003B03A0">
        <w:rPr>
          <w:rFonts w:asciiTheme="majorHAnsi" w:hAnsiTheme="majorHAnsi"/>
          <w:sz w:val="20"/>
          <w:szCs w:val="20"/>
          <w:lang w:val="es-ES_tradnl"/>
        </w:rPr>
        <w:t>los hechos invocados por la peticionaria no caracterizan</w:t>
      </w:r>
      <w:r w:rsidR="00B02822" w:rsidRPr="003B03A0">
        <w:rPr>
          <w:rFonts w:asciiTheme="majorHAnsi" w:hAnsiTheme="majorHAnsi"/>
          <w:sz w:val="20"/>
          <w:szCs w:val="20"/>
          <w:lang w:val="es-ES_tradnl"/>
        </w:rPr>
        <w:t xml:space="preserve"> una vulneración de derechos humanos en perjuicio de la presunta víctima. </w:t>
      </w:r>
      <w:r w:rsidR="000225C6" w:rsidRPr="003B03A0">
        <w:rPr>
          <w:rFonts w:asciiTheme="majorHAnsi" w:hAnsiTheme="majorHAnsi"/>
          <w:sz w:val="20"/>
          <w:szCs w:val="20"/>
          <w:lang w:val="es-ES_tradnl"/>
        </w:rPr>
        <w:t xml:space="preserve"> </w:t>
      </w:r>
    </w:p>
    <w:p w14:paraId="79B2226D" w14:textId="2EEA2B12" w:rsidR="00B6478E" w:rsidRPr="003B03A0" w:rsidRDefault="00B6478E" w:rsidP="00B647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3B03A0">
        <w:rPr>
          <w:rFonts w:asciiTheme="majorHAnsi" w:hAnsiTheme="majorHAnsi"/>
          <w:i/>
          <w:iCs/>
          <w:sz w:val="20"/>
          <w:szCs w:val="20"/>
          <w:lang w:val="es-ES_tradnl"/>
        </w:rPr>
        <w:t>Respecto d</w:t>
      </w:r>
      <w:r w:rsidR="004F079E" w:rsidRPr="003B03A0">
        <w:rPr>
          <w:rFonts w:asciiTheme="majorHAnsi" w:hAnsiTheme="majorHAnsi"/>
          <w:i/>
          <w:iCs/>
          <w:sz w:val="20"/>
          <w:szCs w:val="20"/>
          <w:lang w:val="es-ES_tradnl"/>
        </w:rPr>
        <w:t>el proceso de amparo resuelto por</w:t>
      </w:r>
      <w:r w:rsidR="00185CF9" w:rsidRPr="003B03A0">
        <w:rPr>
          <w:rFonts w:asciiTheme="majorHAnsi" w:hAnsiTheme="majorHAnsi"/>
          <w:i/>
          <w:iCs/>
          <w:sz w:val="20"/>
          <w:szCs w:val="20"/>
          <w:lang w:val="es-ES_tradnl"/>
        </w:rPr>
        <w:t xml:space="preserve"> el</w:t>
      </w:r>
      <w:r w:rsidR="004F079E" w:rsidRPr="003B03A0">
        <w:rPr>
          <w:rFonts w:asciiTheme="majorHAnsi" w:hAnsiTheme="majorHAnsi"/>
          <w:i/>
          <w:iCs/>
          <w:sz w:val="20"/>
          <w:szCs w:val="20"/>
          <w:lang w:val="es-ES_tradnl"/>
        </w:rPr>
        <w:t xml:space="preserve"> </w:t>
      </w:r>
      <w:r w:rsidRPr="003B03A0">
        <w:rPr>
          <w:rFonts w:asciiTheme="majorHAnsi" w:hAnsiTheme="majorHAnsi"/>
          <w:i/>
          <w:iCs/>
          <w:sz w:val="20"/>
          <w:szCs w:val="20"/>
          <w:lang w:val="es-ES_tradnl"/>
        </w:rPr>
        <w:t>Tribunal Constitucional</w:t>
      </w:r>
    </w:p>
    <w:p w14:paraId="41DFA011" w14:textId="25D21150" w:rsidR="00B6478E" w:rsidRPr="003B03A0" w:rsidRDefault="00185CF9" w:rsidP="00B6478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B03A0">
        <w:rPr>
          <w:rFonts w:asciiTheme="majorHAnsi" w:hAnsiTheme="majorHAnsi"/>
          <w:sz w:val="20"/>
          <w:szCs w:val="20"/>
          <w:lang w:val="es-ES_tradnl"/>
        </w:rPr>
        <w:t>El Estado indica</w:t>
      </w:r>
      <w:r w:rsidR="00B6478E" w:rsidRPr="003B03A0">
        <w:rPr>
          <w:rFonts w:asciiTheme="majorHAnsi" w:hAnsiTheme="majorHAnsi"/>
          <w:sz w:val="20"/>
          <w:szCs w:val="20"/>
          <w:lang w:val="es-ES_tradnl"/>
        </w:rPr>
        <w:t xml:space="preserve"> que el Tribunal Constitucional explicó en su sentencia los motivos por los cu</w:t>
      </w:r>
      <w:r w:rsidR="00215758">
        <w:rPr>
          <w:rFonts w:asciiTheme="majorHAnsi" w:hAnsiTheme="majorHAnsi"/>
          <w:sz w:val="20"/>
          <w:szCs w:val="20"/>
          <w:lang w:val="es-ES_tradnl"/>
        </w:rPr>
        <w:t>a</w:t>
      </w:r>
      <w:r w:rsidR="00B6478E" w:rsidRPr="003B03A0">
        <w:rPr>
          <w:rFonts w:asciiTheme="majorHAnsi" w:hAnsiTheme="majorHAnsi"/>
          <w:sz w:val="20"/>
          <w:szCs w:val="20"/>
          <w:lang w:val="es-ES_tradnl"/>
        </w:rPr>
        <w:t>les consideró necesario emitir un pronunciamiento de fondo. De este modo, indica que el citado órgano consideró que las decisiones cuestiona</w:t>
      </w:r>
      <w:r w:rsidR="003044BD" w:rsidRPr="003B03A0">
        <w:rPr>
          <w:rFonts w:asciiTheme="majorHAnsi" w:hAnsiTheme="majorHAnsi"/>
          <w:sz w:val="20"/>
          <w:szCs w:val="20"/>
          <w:lang w:val="es-ES_tradnl"/>
        </w:rPr>
        <w:t xml:space="preserve">das </w:t>
      </w:r>
      <w:r w:rsidR="00B6478E" w:rsidRPr="003B03A0">
        <w:rPr>
          <w:rFonts w:asciiTheme="majorHAnsi" w:hAnsiTheme="majorHAnsi"/>
          <w:sz w:val="20"/>
          <w:szCs w:val="20"/>
          <w:lang w:val="es-ES_tradnl"/>
        </w:rPr>
        <w:t>por la parte demandante no habían sido emitidas de manera razonable</w:t>
      </w:r>
      <w:r w:rsidRPr="003B03A0">
        <w:rPr>
          <w:rFonts w:asciiTheme="majorHAnsi" w:hAnsiTheme="majorHAnsi"/>
          <w:sz w:val="20"/>
          <w:szCs w:val="20"/>
          <w:lang w:val="es-ES_tradnl"/>
        </w:rPr>
        <w:t>;</w:t>
      </w:r>
      <w:r w:rsidR="00B6478E" w:rsidRPr="003B03A0">
        <w:rPr>
          <w:rFonts w:asciiTheme="majorHAnsi" w:hAnsiTheme="majorHAnsi"/>
          <w:sz w:val="20"/>
          <w:szCs w:val="20"/>
          <w:lang w:val="es-ES_tradnl"/>
        </w:rPr>
        <w:t xml:space="preserve"> y por economía procesal decidió analizar directamente los argumentos de fondo del proceso. Para ello, el Tribunal Constitucional se valió de su propia jurisprudencia, recordando que en pronunciamientos anteriores ya había establecido que</w:t>
      </w:r>
      <w:r w:rsidR="003044BD" w:rsidRPr="003B03A0">
        <w:rPr>
          <w:rFonts w:asciiTheme="majorHAnsi" w:hAnsiTheme="majorHAnsi"/>
          <w:sz w:val="20"/>
          <w:szCs w:val="20"/>
          <w:lang w:val="es-ES_tradnl"/>
        </w:rPr>
        <w:t xml:space="preserve"> </w:t>
      </w:r>
      <w:r w:rsidR="00B6478E" w:rsidRPr="003B03A0">
        <w:rPr>
          <w:rFonts w:asciiTheme="majorHAnsi" w:hAnsiTheme="majorHAnsi"/>
          <w:sz w:val="20"/>
          <w:szCs w:val="20"/>
          <w:lang w:val="es-ES_tradnl"/>
        </w:rPr>
        <w:t>en situaciones similares a la expuesta</w:t>
      </w:r>
      <w:r w:rsidR="003044BD" w:rsidRPr="003B03A0">
        <w:rPr>
          <w:rFonts w:asciiTheme="majorHAnsi" w:hAnsiTheme="majorHAnsi"/>
          <w:sz w:val="20"/>
          <w:szCs w:val="20"/>
          <w:lang w:val="es-ES_tradnl"/>
        </w:rPr>
        <w:t xml:space="preserve"> </w:t>
      </w:r>
      <w:r w:rsidR="00B6478E" w:rsidRPr="003B03A0">
        <w:rPr>
          <w:rFonts w:asciiTheme="majorHAnsi" w:hAnsiTheme="majorHAnsi"/>
          <w:sz w:val="20"/>
          <w:szCs w:val="20"/>
          <w:lang w:val="es-ES_tradnl"/>
        </w:rPr>
        <w:t xml:space="preserve">se emitiera un pronunciamiento sobre la sustancia del problema, tras analizar la importancia objetiva del caso y los perjuicios que se podrían generar al recurrente debido a la demora del proceso. Asimismo, el referido tribunal concluyó que no se requería la participación de los demandados, al tratarse de un asunto de puro derecho en el marco de un proceso de amparo en </w:t>
      </w:r>
      <w:r w:rsidR="000D2603" w:rsidRPr="003B03A0">
        <w:rPr>
          <w:rFonts w:asciiTheme="majorHAnsi" w:hAnsiTheme="majorHAnsi"/>
          <w:sz w:val="20"/>
          <w:szCs w:val="20"/>
          <w:lang w:val="es-ES_tradnl"/>
        </w:rPr>
        <w:t>el</w:t>
      </w:r>
      <w:r w:rsidR="00B6478E" w:rsidRPr="003B03A0">
        <w:rPr>
          <w:rFonts w:asciiTheme="majorHAnsi" w:hAnsiTheme="majorHAnsi"/>
          <w:sz w:val="20"/>
          <w:szCs w:val="20"/>
          <w:lang w:val="es-ES_tradnl"/>
        </w:rPr>
        <w:t xml:space="preserve"> que se cuestionaba una decisión emitida por la misma vía judicial (también denominado, </w:t>
      </w:r>
      <w:r w:rsidR="003044BD" w:rsidRPr="003B03A0">
        <w:rPr>
          <w:rFonts w:asciiTheme="majorHAnsi" w:hAnsiTheme="majorHAnsi"/>
          <w:sz w:val="20"/>
          <w:szCs w:val="20"/>
          <w:lang w:val="es-ES_tradnl"/>
        </w:rPr>
        <w:t xml:space="preserve">proceso de </w:t>
      </w:r>
      <w:r w:rsidR="00B6478E" w:rsidRPr="003B03A0">
        <w:rPr>
          <w:rFonts w:asciiTheme="majorHAnsi" w:hAnsiTheme="majorHAnsi"/>
          <w:sz w:val="20"/>
          <w:szCs w:val="20"/>
          <w:lang w:val="es-ES_tradnl"/>
        </w:rPr>
        <w:t>“amparo contra amparo”</w:t>
      </w:r>
      <w:r w:rsidR="003044BD" w:rsidRPr="003B03A0">
        <w:rPr>
          <w:rFonts w:asciiTheme="majorHAnsi" w:hAnsiTheme="majorHAnsi"/>
          <w:sz w:val="20"/>
          <w:szCs w:val="20"/>
          <w:lang w:val="es-ES_tradnl"/>
        </w:rPr>
        <w:t>)</w:t>
      </w:r>
      <w:r w:rsidR="00B6478E" w:rsidRPr="003B03A0">
        <w:rPr>
          <w:rFonts w:asciiTheme="majorHAnsi" w:hAnsiTheme="majorHAnsi"/>
          <w:sz w:val="20"/>
          <w:szCs w:val="20"/>
          <w:lang w:val="es-ES_tradnl"/>
        </w:rPr>
        <w:t xml:space="preserve">. Agrega que, con similar criterio, el Tribunal Constitucional resolvió declarar improcedente la solicitud de nulidad interpuesta por la señora </w:t>
      </w:r>
      <w:r w:rsidR="003B5BE2" w:rsidRPr="003B03A0">
        <w:rPr>
          <w:rFonts w:asciiTheme="majorHAnsi" w:hAnsiTheme="majorHAnsi"/>
          <w:sz w:val="20"/>
          <w:szCs w:val="20"/>
          <w:lang w:val="es-ES_tradnl"/>
        </w:rPr>
        <w:t>d</w:t>
      </w:r>
      <w:r w:rsidR="00B6478E" w:rsidRPr="003B03A0">
        <w:rPr>
          <w:rFonts w:asciiTheme="majorHAnsi" w:hAnsiTheme="majorHAnsi"/>
          <w:sz w:val="20"/>
          <w:szCs w:val="20"/>
          <w:lang w:val="es-ES_tradnl"/>
        </w:rPr>
        <w:t xml:space="preserve">el Carpio, </w:t>
      </w:r>
      <w:r w:rsidR="003044BD" w:rsidRPr="003B03A0">
        <w:rPr>
          <w:rFonts w:asciiTheme="majorHAnsi" w:hAnsiTheme="majorHAnsi"/>
          <w:sz w:val="20"/>
          <w:szCs w:val="20"/>
          <w:lang w:val="es-ES_tradnl"/>
        </w:rPr>
        <w:t>alegando</w:t>
      </w:r>
      <w:r w:rsidR="00B6478E" w:rsidRPr="003B03A0">
        <w:rPr>
          <w:rFonts w:asciiTheme="majorHAnsi" w:hAnsiTheme="majorHAnsi"/>
          <w:sz w:val="20"/>
          <w:szCs w:val="20"/>
          <w:lang w:val="es-ES_tradnl"/>
        </w:rPr>
        <w:t xml:space="preserve"> que se estaba buscando la emisión de una nueva sentencia, a pesar de que la resolución cuestionada estaba debidamente justificada. </w:t>
      </w:r>
    </w:p>
    <w:p w14:paraId="3B0C7861" w14:textId="271E8560" w:rsidR="00B6478E" w:rsidRPr="003B03A0" w:rsidRDefault="000D2603" w:rsidP="00B6478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B03A0">
        <w:rPr>
          <w:rFonts w:asciiTheme="majorHAnsi" w:hAnsiTheme="majorHAnsi"/>
          <w:sz w:val="20"/>
          <w:szCs w:val="20"/>
          <w:lang w:val="es-ES_tradnl"/>
        </w:rPr>
        <w:t>También aduce</w:t>
      </w:r>
      <w:r w:rsidR="00B6478E" w:rsidRPr="003B03A0">
        <w:rPr>
          <w:rFonts w:asciiTheme="majorHAnsi" w:hAnsiTheme="majorHAnsi"/>
          <w:sz w:val="20"/>
          <w:szCs w:val="20"/>
          <w:lang w:val="es-ES_tradnl"/>
        </w:rPr>
        <w:t xml:space="preserve"> que los derechos invoca</w:t>
      </w:r>
      <w:r w:rsidR="003044BD" w:rsidRPr="003B03A0">
        <w:rPr>
          <w:rFonts w:asciiTheme="majorHAnsi" w:hAnsiTheme="majorHAnsi"/>
          <w:sz w:val="20"/>
          <w:szCs w:val="20"/>
          <w:lang w:val="es-ES_tradnl"/>
        </w:rPr>
        <w:t>d</w:t>
      </w:r>
      <w:r w:rsidR="00B6478E" w:rsidRPr="003B03A0">
        <w:rPr>
          <w:rFonts w:asciiTheme="majorHAnsi" w:hAnsiTheme="majorHAnsi"/>
          <w:sz w:val="20"/>
          <w:szCs w:val="20"/>
          <w:lang w:val="es-ES_tradnl"/>
        </w:rPr>
        <w:t xml:space="preserve">os por el peticionario no guardan relación con los hechos descritos, dado que en ningún momento se ha puesto en riesgo la libertad personal de la señora </w:t>
      </w:r>
      <w:r w:rsidR="003B5BE2" w:rsidRPr="003B03A0">
        <w:rPr>
          <w:rFonts w:asciiTheme="majorHAnsi" w:hAnsiTheme="majorHAnsi"/>
          <w:sz w:val="20"/>
          <w:szCs w:val="20"/>
          <w:lang w:val="es-ES_tradnl"/>
        </w:rPr>
        <w:t>d</w:t>
      </w:r>
      <w:r w:rsidR="00B6478E" w:rsidRPr="003B03A0">
        <w:rPr>
          <w:rFonts w:asciiTheme="majorHAnsi" w:hAnsiTheme="majorHAnsi"/>
          <w:sz w:val="20"/>
          <w:szCs w:val="20"/>
          <w:lang w:val="es-ES_tradnl"/>
        </w:rPr>
        <w:t xml:space="preserve">el Carpio, ni se han formulado cargos penales en su contra. </w:t>
      </w:r>
      <w:r w:rsidRPr="003B03A0">
        <w:rPr>
          <w:rFonts w:asciiTheme="majorHAnsi" w:hAnsiTheme="majorHAnsi"/>
          <w:sz w:val="20"/>
          <w:szCs w:val="20"/>
          <w:lang w:val="es-ES_tradnl"/>
        </w:rPr>
        <w:t>E</w:t>
      </w:r>
      <w:r w:rsidR="00B6478E" w:rsidRPr="003B03A0">
        <w:rPr>
          <w:rFonts w:asciiTheme="majorHAnsi" w:hAnsiTheme="majorHAnsi"/>
          <w:sz w:val="20"/>
          <w:szCs w:val="20"/>
          <w:lang w:val="es-ES_tradnl"/>
        </w:rPr>
        <w:t xml:space="preserve">n cuanto al derecho al honor, señala que </w:t>
      </w:r>
      <w:r w:rsidRPr="003B03A0">
        <w:rPr>
          <w:rFonts w:asciiTheme="majorHAnsi" w:hAnsiTheme="majorHAnsi"/>
          <w:sz w:val="20"/>
          <w:szCs w:val="20"/>
          <w:lang w:val="es-ES_tradnl"/>
        </w:rPr>
        <w:t xml:space="preserve">el peticionario </w:t>
      </w:r>
      <w:r w:rsidR="00B6478E" w:rsidRPr="003B03A0">
        <w:rPr>
          <w:rFonts w:asciiTheme="majorHAnsi" w:hAnsiTheme="majorHAnsi"/>
          <w:sz w:val="20"/>
          <w:szCs w:val="20"/>
          <w:lang w:val="es-ES_tradnl"/>
        </w:rPr>
        <w:t xml:space="preserve">no </w:t>
      </w:r>
      <w:r w:rsidRPr="003B03A0">
        <w:rPr>
          <w:rFonts w:asciiTheme="majorHAnsi" w:hAnsiTheme="majorHAnsi"/>
          <w:sz w:val="20"/>
          <w:szCs w:val="20"/>
          <w:lang w:val="es-ES_tradnl"/>
        </w:rPr>
        <w:t>acredita</w:t>
      </w:r>
      <w:r w:rsidR="00B6478E" w:rsidRPr="003B03A0">
        <w:rPr>
          <w:rFonts w:asciiTheme="majorHAnsi" w:hAnsiTheme="majorHAnsi"/>
          <w:sz w:val="20"/>
          <w:szCs w:val="20"/>
          <w:lang w:val="es-ES_tradnl"/>
        </w:rPr>
        <w:t xml:space="preserve"> cómo una sentencia de amparo ha podido afectar la reputación de la presunta víctima. Finalmente, sobre el derecho a la igualdad, destaca que</w:t>
      </w:r>
      <w:r w:rsidR="00F97653">
        <w:rPr>
          <w:rFonts w:asciiTheme="majorHAnsi" w:hAnsiTheme="majorHAnsi"/>
          <w:sz w:val="20"/>
          <w:szCs w:val="20"/>
          <w:lang w:val="es-ES_tradnl"/>
        </w:rPr>
        <w:t>,</w:t>
      </w:r>
      <w:r w:rsidR="00B6478E" w:rsidRPr="003B03A0">
        <w:rPr>
          <w:rFonts w:asciiTheme="majorHAnsi" w:hAnsiTheme="majorHAnsi"/>
          <w:sz w:val="20"/>
          <w:szCs w:val="20"/>
          <w:lang w:val="es-ES_tradnl"/>
        </w:rPr>
        <w:t xml:space="preserve"> conforme a la jurisprudencia de la CIDH, la existencia de decisiones judiciales divergentes no lesiona </w:t>
      </w:r>
      <w:r w:rsidR="00B6478E" w:rsidRPr="003B03A0">
        <w:rPr>
          <w:rFonts w:asciiTheme="majorHAnsi" w:hAnsiTheme="majorHAnsi"/>
          <w:i/>
          <w:iCs/>
          <w:sz w:val="20"/>
          <w:szCs w:val="20"/>
          <w:lang w:val="es-ES_tradnl"/>
        </w:rPr>
        <w:t>per se</w:t>
      </w:r>
      <w:r w:rsidR="00B6478E" w:rsidRPr="003B03A0">
        <w:rPr>
          <w:rFonts w:asciiTheme="majorHAnsi" w:hAnsiTheme="majorHAnsi"/>
          <w:sz w:val="20"/>
          <w:szCs w:val="20"/>
          <w:lang w:val="es-ES_tradnl"/>
        </w:rPr>
        <w:t xml:space="preserve"> la seguridad jurídica o algún derecho contemplado en la Convención Americana. </w:t>
      </w:r>
      <w:r w:rsidR="00D43165">
        <w:rPr>
          <w:rFonts w:asciiTheme="majorHAnsi" w:hAnsiTheme="majorHAnsi"/>
          <w:sz w:val="20"/>
          <w:szCs w:val="20"/>
          <w:lang w:val="es-ES_tradnl"/>
        </w:rPr>
        <w:t>Además</w:t>
      </w:r>
      <w:r w:rsidR="00B6478E" w:rsidRPr="003B03A0">
        <w:rPr>
          <w:rFonts w:asciiTheme="majorHAnsi" w:hAnsiTheme="majorHAnsi"/>
          <w:sz w:val="20"/>
          <w:szCs w:val="20"/>
          <w:lang w:val="es-ES_tradnl"/>
        </w:rPr>
        <w:t xml:space="preserve">, afirma que si bien la parte peticionaria sostiene que existen casos similares al suyo que han sido resueltos de manera distinta, en realidad se trata de asuntos en los que </w:t>
      </w:r>
      <w:r w:rsidR="00702976" w:rsidRPr="003B03A0">
        <w:rPr>
          <w:rFonts w:asciiTheme="majorHAnsi" w:hAnsiTheme="majorHAnsi"/>
          <w:sz w:val="20"/>
          <w:szCs w:val="20"/>
          <w:lang w:val="es-ES_tradnl"/>
        </w:rPr>
        <w:t>el Tribunal Constitucional no</w:t>
      </w:r>
      <w:r w:rsidR="00B6478E" w:rsidRPr="003B03A0">
        <w:rPr>
          <w:rFonts w:asciiTheme="majorHAnsi" w:hAnsiTheme="majorHAnsi"/>
          <w:sz w:val="20"/>
          <w:szCs w:val="20"/>
          <w:lang w:val="es-ES_tradnl"/>
        </w:rPr>
        <w:t xml:space="preserve"> ha adoptado una decisión de fondo, sino </w:t>
      </w:r>
      <w:r w:rsidR="00D43165">
        <w:rPr>
          <w:rFonts w:asciiTheme="majorHAnsi" w:hAnsiTheme="majorHAnsi"/>
          <w:sz w:val="20"/>
          <w:szCs w:val="20"/>
          <w:lang w:val="es-ES_tradnl"/>
        </w:rPr>
        <w:t>de admisibilidad de esas demandas</w:t>
      </w:r>
      <w:r w:rsidR="00B6478E" w:rsidRPr="003B03A0">
        <w:rPr>
          <w:rFonts w:asciiTheme="majorHAnsi" w:hAnsiTheme="majorHAnsi"/>
          <w:sz w:val="20"/>
          <w:szCs w:val="20"/>
          <w:lang w:val="es-ES_tradnl"/>
        </w:rPr>
        <w:t xml:space="preserve">. </w:t>
      </w:r>
    </w:p>
    <w:p w14:paraId="2603C53B" w14:textId="309DF65A" w:rsidR="00B6478E" w:rsidRPr="003B03A0" w:rsidRDefault="00B6478E" w:rsidP="00B6478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B03A0">
        <w:rPr>
          <w:rFonts w:asciiTheme="majorHAnsi" w:hAnsiTheme="majorHAnsi"/>
          <w:sz w:val="20"/>
          <w:szCs w:val="20"/>
          <w:lang w:val="es-ES_tradnl"/>
        </w:rPr>
        <w:t>Por las razones expuestas, el Estado considera que resulta evidente que lo que pretende el peticionario es que la Comisión reevalúe las decisiones arribadas por los órganos jurisdiccionales internos, a pesar de que estos son resultado del escrupuloso respeto de las garantías judiciales</w:t>
      </w:r>
      <w:r w:rsidR="000D2603" w:rsidRPr="003B03A0">
        <w:rPr>
          <w:rFonts w:asciiTheme="majorHAnsi" w:hAnsiTheme="majorHAnsi"/>
          <w:sz w:val="20"/>
          <w:szCs w:val="20"/>
          <w:lang w:val="es-ES_tradnl"/>
        </w:rPr>
        <w:t>,</w:t>
      </w:r>
      <w:r w:rsidRPr="003B03A0">
        <w:rPr>
          <w:rFonts w:asciiTheme="majorHAnsi" w:hAnsiTheme="majorHAnsi"/>
          <w:sz w:val="20"/>
          <w:szCs w:val="20"/>
          <w:lang w:val="es-ES_tradnl"/>
        </w:rPr>
        <w:t xml:space="preserve"> y que cuenta</w:t>
      </w:r>
      <w:r w:rsidR="000D2603" w:rsidRPr="003B03A0">
        <w:rPr>
          <w:rFonts w:asciiTheme="majorHAnsi" w:hAnsiTheme="majorHAnsi"/>
          <w:sz w:val="20"/>
          <w:szCs w:val="20"/>
          <w:lang w:val="es-ES_tradnl"/>
        </w:rPr>
        <w:t>n</w:t>
      </w:r>
      <w:r w:rsidRPr="003B03A0">
        <w:rPr>
          <w:rFonts w:asciiTheme="majorHAnsi" w:hAnsiTheme="majorHAnsi"/>
          <w:sz w:val="20"/>
          <w:szCs w:val="20"/>
          <w:lang w:val="es-ES_tradnl"/>
        </w:rPr>
        <w:t xml:space="preserve"> con calidad de </w:t>
      </w:r>
      <w:r w:rsidR="00D43165">
        <w:rPr>
          <w:rFonts w:asciiTheme="majorHAnsi" w:hAnsiTheme="majorHAnsi"/>
          <w:sz w:val="20"/>
          <w:szCs w:val="20"/>
          <w:lang w:val="es-ES_tradnl"/>
        </w:rPr>
        <w:t xml:space="preserve">cosa </w:t>
      </w:r>
      <w:r w:rsidRPr="003B03A0">
        <w:rPr>
          <w:rFonts w:asciiTheme="majorHAnsi" w:hAnsiTheme="majorHAnsi"/>
          <w:sz w:val="20"/>
          <w:szCs w:val="20"/>
          <w:lang w:val="es-ES_tradnl"/>
        </w:rPr>
        <w:t xml:space="preserve">juzgada. En consecuencia, solicita que la CIDH declare inadmisible </w:t>
      </w:r>
      <w:r w:rsidR="00314436" w:rsidRPr="003B03A0">
        <w:rPr>
          <w:rFonts w:asciiTheme="majorHAnsi" w:hAnsiTheme="majorHAnsi"/>
          <w:sz w:val="20"/>
          <w:szCs w:val="20"/>
          <w:lang w:val="es-ES_tradnl"/>
        </w:rPr>
        <w:t>la petición</w:t>
      </w:r>
      <w:r w:rsidRPr="003B03A0">
        <w:rPr>
          <w:rFonts w:asciiTheme="majorHAnsi" w:hAnsiTheme="majorHAnsi"/>
          <w:sz w:val="20"/>
          <w:szCs w:val="20"/>
          <w:lang w:val="es-ES_tradnl"/>
        </w:rPr>
        <w:t xml:space="preserve"> y disponga su archivo. </w:t>
      </w:r>
    </w:p>
    <w:p w14:paraId="332202C3" w14:textId="56B7CEFC" w:rsidR="00A65483" w:rsidRPr="003B03A0" w:rsidRDefault="00A65483" w:rsidP="00B0282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sz w:val="20"/>
          <w:szCs w:val="20"/>
          <w:lang w:val="es-ES_tradnl"/>
        </w:rPr>
      </w:pPr>
      <w:r w:rsidRPr="003B03A0">
        <w:rPr>
          <w:rFonts w:asciiTheme="majorHAnsi" w:hAnsiTheme="majorHAnsi"/>
          <w:b/>
          <w:bCs/>
          <w:sz w:val="20"/>
          <w:szCs w:val="20"/>
          <w:lang w:val="es-ES_tradnl"/>
        </w:rPr>
        <w:t>VI.</w:t>
      </w:r>
      <w:r w:rsidRPr="003B03A0">
        <w:rPr>
          <w:rFonts w:asciiTheme="majorHAnsi" w:hAnsiTheme="majorHAnsi"/>
          <w:b/>
          <w:bCs/>
          <w:sz w:val="20"/>
          <w:szCs w:val="20"/>
          <w:lang w:val="es-ES_tradnl"/>
        </w:rPr>
        <w:tab/>
        <w:t xml:space="preserve">ANÁLISIS DE </w:t>
      </w:r>
      <w:r w:rsidRPr="003B03A0">
        <w:rPr>
          <w:rFonts w:asciiTheme="majorHAnsi" w:hAnsiTheme="majorHAnsi"/>
          <w:b/>
          <w:sz w:val="20"/>
          <w:szCs w:val="20"/>
          <w:lang w:val="es-ES_tradnl"/>
        </w:rPr>
        <w:t>AGOTAMIENTO DE LOS RECURSOS INTERNOS Y PLAZO DE PRESENTACIÓN</w:t>
      </w:r>
      <w:r w:rsidRPr="003B03A0">
        <w:rPr>
          <w:rFonts w:asciiTheme="majorHAnsi" w:hAnsiTheme="majorHAnsi"/>
          <w:b/>
          <w:bCs/>
          <w:sz w:val="20"/>
          <w:szCs w:val="20"/>
          <w:lang w:val="es-ES_tradnl"/>
        </w:rPr>
        <w:t xml:space="preserve"> </w:t>
      </w:r>
    </w:p>
    <w:p w14:paraId="6978929B" w14:textId="44FD71C6" w:rsidR="004F079E" w:rsidRPr="003B03A0" w:rsidRDefault="004F079E" w:rsidP="004F07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3B03A0">
        <w:rPr>
          <w:rFonts w:asciiTheme="majorHAnsi" w:hAnsiTheme="majorHAnsi"/>
          <w:i/>
          <w:iCs/>
          <w:sz w:val="20"/>
          <w:szCs w:val="20"/>
          <w:lang w:val="es-ES_tradnl"/>
        </w:rPr>
        <w:t>Respecto del accionar de la Fiscalía General de la Nación</w:t>
      </w:r>
    </w:p>
    <w:p w14:paraId="04246C53" w14:textId="3E2A8872" w:rsidR="00A65483" w:rsidRPr="003B03A0" w:rsidRDefault="00702976" w:rsidP="00E3351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B03A0">
        <w:rPr>
          <w:rFonts w:asciiTheme="majorHAnsi" w:hAnsiTheme="majorHAnsi"/>
          <w:sz w:val="20"/>
          <w:szCs w:val="20"/>
          <w:lang w:val="es-ES_tradnl"/>
        </w:rPr>
        <w:t xml:space="preserve">El Estado únicamente presenta una excepción de falta de agotamiento de los recursos internos respecto </w:t>
      </w:r>
      <w:r w:rsidR="00314436" w:rsidRPr="003B03A0">
        <w:rPr>
          <w:rFonts w:asciiTheme="majorHAnsi" w:hAnsiTheme="majorHAnsi"/>
          <w:sz w:val="20"/>
          <w:szCs w:val="20"/>
          <w:lang w:val="es-ES_tradnl"/>
        </w:rPr>
        <w:t>de</w:t>
      </w:r>
      <w:r w:rsidRPr="003B03A0">
        <w:rPr>
          <w:rFonts w:asciiTheme="majorHAnsi" w:hAnsiTheme="majorHAnsi"/>
          <w:sz w:val="20"/>
          <w:szCs w:val="20"/>
          <w:lang w:val="es-ES_tradnl"/>
        </w:rPr>
        <w:t xml:space="preserve"> los cuestionamientos realizados a la actuación de la Fiscalía General de la Nación, indicando que no se presentó ningún recurso de indemnización o en vía constitucional para lograr una indemnización o una reposición de los derechos presuntamente lesionados. Por su parte, la parte peticionaria replica que no existe una vía judicial que no se haya agotado</w:t>
      </w:r>
      <w:r w:rsidR="00314436" w:rsidRPr="003B03A0">
        <w:rPr>
          <w:rFonts w:asciiTheme="majorHAnsi" w:hAnsiTheme="majorHAnsi"/>
          <w:sz w:val="20"/>
          <w:szCs w:val="20"/>
          <w:lang w:val="es-ES_tradnl"/>
        </w:rPr>
        <w:t>;</w:t>
      </w:r>
      <w:r w:rsidRPr="003B03A0">
        <w:rPr>
          <w:rFonts w:asciiTheme="majorHAnsi" w:hAnsiTheme="majorHAnsi"/>
          <w:sz w:val="20"/>
          <w:szCs w:val="20"/>
          <w:lang w:val="es-ES_tradnl"/>
        </w:rPr>
        <w:t xml:space="preserve"> y que el Estado no ha explicado cómo los recursos que cita resultaban idóneos y efectivos para las pretensiones de la señora</w:t>
      </w:r>
      <w:r w:rsidR="003B5BE2" w:rsidRPr="003B03A0">
        <w:rPr>
          <w:rFonts w:asciiTheme="majorHAnsi" w:hAnsiTheme="majorHAnsi"/>
          <w:sz w:val="20"/>
          <w:szCs w:val="20"/>
          <w:lang w:val="es-ES_tradnl"/>
        </w:rPr>
        <w:t xml:space="preserve"> del</w:t>
      </w:r>
      <w:r w:rsidRPr="003B03A0">
        <w:rPr>
          <w:rFonts w:asciiTheme="majorHAnsi" w:hAnsiTheme="majorHAnsi"/>
          <w:sz w:val="20"/>
          <w:szCs w:val="20"/>
          <w:lang w:val="es-ES_tradnl"/>
        </w:rPr>
        <w:t xml:space="preserve"> Carpio.</w:t>
      </w:r>
    </w:p>
    <w:p w14:paraId="4FBFC1E2" w14:textId="67ED46DB" w:rsidR="00702976" w:rsidRPr="003B03A0" w:rsidRDefault="00702976" w:rsidP="00EC7D7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B03A0">
        <w:rPr>
          <w:rFonts w:asciiTheme="majorHAnsi" w:hAnsiTheme="majorHAnsi"/>
          <w:sz w:val="20"/>
          <w:szCs w:val="20"/>
          <w:lang w:val="es-ES_tradnl"/>
        </w:rPr>
        <w:lastRenderedPageBreak/>
        <w:t xml:space="preserve">Sobre este punto, </w:t>
      </w:r>
      <w:r w:rsidR="00EC7D77" w:rsidRPr="003B03A0">
        <w:rPr>
          <w:rFonts w:asciiTheme="majorHAnsi" w:hAnsiTheme="majorHAnsi"/>
          <w:sz w:val="20"/>
          <w:szCs w:val="20"/>
          <w:lang w:val="es-ES_tradnl"/>
        </w:rPr>
        <w:t>la Comisión recuerda que, como regla general, la parte peticionaria solo tiene en principio la obligación de agotar las vías judiciales ordinarias. Por ello, la CIDH considera que cuando se alegan irregularidades a lo largo de distintas etapas del proceso penal no es necesario, en principio, un recurso extraordinario o una vía procesal adicional para cumplir con el requisito establecido en el artículo 46.1.a) de la Convención. A juicio de la Comisión, el hecho de que el asunto controvertido ya haya estado bajo conocimiento de una autoridad judicial, con la obligación y capacidad remediar cualquier posible violación de derechos que pudieran sufrir las personas involucradas en el trámite del proceso, acredita que el Estado tuvo la oportunidad de solucionar el asunto a nivel doméstico.</w:t>
      </w:r>
    </w:p>
    <w:p w14:paraId="39860F08" w14:textId="07F4D511" w:rsidR="003B5BE2" w:rsidRPr="003B03A0" w:rsidRDefault="00EC7D77" w:rsidP="003B5BE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B03A0">
        <w:rPr>
          <w:rFonts w:asciiTheme="majorHAnsi" w:hAnsiTheme="majorHAnsi"/>
          <w:sz w:val="20"/>
          <w:szCs w:val="20"/>
          <w:lang w:val="es-ES_tradnl"/>
        </w:rPr>
        <w:t xml:space="preserve">Sin perjuicio de ello, </w:t>
      </w:r>
      <w:r w:rsidR="003136CA" w:rsidRPr="003B03A0">
        <w:rPr>
          <w:rFonts w:asciiTheme="majorHAnsi" w:hAnsiTheme="majorHAnsi"/>
          <w:sz w:val="20"/>
          <w:szCs w:val="20"/>
          <w:lang w:val="es-ES_tradnl"/>
        </w:rPr>
        <w:t xml:space="preserve">cuando </w:t>
      </w:r>
      <w:r w:rsidRPr="003B03A0">
        <w:rPr>
          <w:rFonts w:asciiTheme="majorHAnsi" w:hAnsiTheme="majorHAnsi"/>
          <w:sz w:val="20"/>
          <w:szCs w:val="20"/>
          <w:lang w:val="es-ES_tradnl"/>
        </w:rPr>
        <w:t>un Estado alega la falta de agotamiento de los recursos internos no solamente tiene la carga de identificar cuáles serían los recursos no agotados, sino que además debe demostrar que estos resultan adecuados para subsanar la violación alegada, vale decir, que la función de esos recursos dentro del sistema del derecho interno es idónea para proteger la situación jurídica infringida</w:t>
      </w:r>
      <w:r w:rsidRPr="003B03A0">
        <w:rPr>
          <w:rStyle w:val="FootnoteReference"/>
          <w:rFonts w:asciiTheme="majorHAnsi" w:hAnsiTheme="majorHAnsi"/>
          <w:sz w:val="20"/>
          <w:szCs w:val="20"/>
          <w:lang w:val="es-ES_tradnl"/>
        </w:rPr>
        <w:footnoteReference w:id="5"/>
      </w:r>
      <w:r w:rsidRPr="003B03A0">
        <w:rPr>
          <w:rFonts w:asciiTheme="majorHAnsi" w:hAnsiTheme="majorHAnsi"/>
          <w:sz w:val="20"/>
          <w:szCs w:val="20"/>
          <w:lang w:val="es-ES_tradnl"/>
        </w:rPr>
        <w:t xml:space="preserve">. </w:t>
      </w:r>
      <w:r w:rsidR="003B5BE2" w:rsidRPr="003B03A0">
        <w:rPr>
          <w:rFonts w:asciiTheme="majorHAnsi" w:hAnsiTheme="majorHAnsi"/>
          <w:sz w:val="20"/>
          <w:szCs w:val="20"/>
          <w:lang w:val="es-ES_tradnl"/>
        </w:rPr>
        <w:t xml:space="preserve">En el presente caso, </w:t>
      </w:r>
      <w:r w:rsidR="003E2FD4" w:rsidRPr="003B03A0">
        <w:rPr>
          <w:rFonts w:asciiTheme="majorHAnsi" w:hAnsiTheme="majorHAnsi"/>
          <w:sz w:val="20"/>
          <w:szCs w:val="20"/>
          <w:lang w:val="es-ES_tradnl"/>
        </w:rPr>
        <w:t>Perú</w:t>
      </w:r>
      <w:r w:rsidR="003B5BE2" w:rsidRPr="003B03A0">
        <w:rPr>
          <w:rFonts w:asciiTheme="majorHAnsi" w:hAnsiTheme="majorHAnsi"/>
          <w:sz w:val="20"/>
          <w:szCs w:val="20"/>
          <w:lang w:val="es-ES_tradnl"/>
        </w:rPr>
        <w:t xml:space="preserve"> no ha proporcionado tal información respecto a la demanda de indemnización o la vía de amparo, por lo cual la Comisión no tiene elementos para determinar si los recursos mencionados realmente resultan adecuados y efectivos. Por las citadas razones, la Comisión considera que, respecto del presente extremo de la petición, se cumple el requisito previsto en el artículo 46.1.a) de la Convención Americana. </w:t>
      </w:r>
    </w:p>
    <w:p w14:paraId="62BE9270" w14:textId="14C42E9B" w:rsidR="00885573" w:rsidRPr="003B03A0" w:rsidRDefault="00885573" w:rsidP="004F079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B03A0">
        <w:rPr>
          <w:rFonts w:asciiTheme="majorHAnsi" w:hAnsiTheme="majorHAnsi"/>
          <w:sz w:val="20"/>
          <w:szCs w:val="20"/>
          <w:lang w:val="es-ES_tradnl"/>
        </w:rPr>
        <w:t>A pesar de ello, observa que la última decisión judicial, la cual confirmó que no se abriría una instrucción contra la señora Del Carpio, se emitió el 31 de enero de 2011</w:t>
      </w:r>
      <w:r w:rsidR="00CA45A1">
        <w:rPr>
          <w:rFonts w:asciiTheme="majorHAnsi" w:hAnsiTheme="majorHAnsi"/>
          <w:sz w:val="20"/>
          <w:szCs w:val="20"/>
          <w:lang w:val="es-ES_tradnl"/>
        </w:rPr>
        <w:t>,</w:t>
      </w:r>
      <w:r w:rsidRPr="003B03A0">
        <w:rPr>
          <w:rFonts w:asciiTheme="majorHAnsi" w:hAnsiTheme="majorHAnsi"/>
          <w:sz w:val="20"/>
          <w:szCs w:val="20"/>
          <w:lang w:val="es-ES_tradnl"/>
        </w:rPr>
        <w:t xml:space="preserve"> y la petición se presentó el 2 de agosto de 2013. </w:t>
      </w:r>
      <w:r w:rsidR="004F079E" w:rsidRPr="003B03A0">
        <w:rPr>
          <w:rFonts w:asciiTheme="majorHAnsi" w:hAnsiTheme="majorHAnsi"/>
          <w:sz w:val="20"/>
          <w:szCs w:val="20"/>
          <w:lang w:val="es-ES_tradnl"/>
        </w:rPr>
        <w:t>En consecuencia, dado que este segundo escrito se presentó más de dos años después de la notificación de la última decisión adoptada en sede interna, la CIDH considera que no puede dar por acredita</w:t>
      </w:r>
      <w:r w:rsidR="00366095" w:rsidRPr="003B03A0">
        <w:rPr>
          <w:rFonts w:asciiTheme="majorHAnsi" w:hAnsiTheme="majorHAnsi"/>
          <w:sz w:val="20"/>
          <w:szCs w:val="20"/>
          <w:lang w:val="es-ES_tradnl"/>
        </w:rPr>
        <w:t>do</w:t>
      </w:r>
      <w:r w:rsidR="004F079E" w:rsidRPr="003B03A0">
        <w:rPr>
          <w:rFonts w:asciiTheme="majorHAnsi" w:hAnsiTheme="majorHAnsi"/>
          <w:sz w:val="20"/>
          <w:szCs w:val="20"/>
          <w:lang w:val="es-ES_tradnl"/>
        </w:rPr>
        <w:t xml:space="preserve"> el requisito de plazo de presentación previsto en el artículo 46.2.b) de la Convención Americana. </w:t>
      </w:r>
    </w:p>
    <w:p w14:paraId="5393CFDC" w14:textId="77777777" w:rsidR="004F079E" w:rsidRPr="003B03A0" w:rsidRDefault="004F079E" w:rsidP="004F079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B03A0">
        <w:rPr>
          <w:rFonts w:asciiTheme="majorHAnsi" w:hAnsiTheme="majorHAnsi"/>
          <w:i/>
          <w:iCs/>
          <w:sz w:val="20"/>
          <w:szCs w:val="20"/>
          <w:lang w:val="es-ES_tradnl"/>
        </w:rPr>
        <w:t>Respecto del proceso de amparo resuelto por Tribunal Constitucional</w:t>
      </w:r>
    </w:p>
    <w:p w14:paraId="2F65D3E3" w14:textId="16C9933E" w:rsidR="004F079E" w:rsidRPr="003B03A0" w:rsidRDefault="004F079E" w:rsidP="004F079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B03A0">
        <w:rPr>
          <w:rFonts w:asciiTheme="majorHAnsi" w:hAnsiTheme="majorHAnsi"/>
          <w:sz w:val="20"/>
          <w:szCs w:val="20"/>
          <w:lang w:val="es-ES_tradnl"/>
        </w:rPr>
        <w:t xml:space="preserve">En sentido similar, la Comisión observa </w:t>
      </w:r>
      <w:r w:rsidR="00120456" w:rsidRPr="003B03A0">
        <w:rPr>
          <w:rFonts w:asciiTheme="majorHAnsi" w:hAnsiTheme="majorHAnsi"/>
          <w:sz w:val="20"/>
          <w:szCs w:val="20"/>
          <w:lang w:val="es-ES_tradnl"/>
        </w:rPr>
        <w:t>que</w:t>
      </w:r>
      <w:r w:rsidR="005849DE">
        <w:rPr>
          <w:rFonts w:asciiTheme="majorHAnsi" w:hAnsiTheme="majorHAnsi"/>
          <w:sz w:val="20"/>
          <w:szCs w:val="20"/>
          <w:lang w:val="es-ES_tradnl"/>
        </w:rPr>
        <w:t>,</w:t>
      </w:r>
      <w:r w:rsidRPr="003B03A0">
        <w:rPr>
          <w:rFonts w:asciiTheme="majorHAnsi" w:hAnsiTheme="majorHAnsi"/>
          <w:sz w:val="20"/>
          <w:szCs w:val="20"/>
          <w:lang w:val="es-ES_tradnl"/>
        </w:rPr>
        <w:t xml:space="preserve"> si bien</w:t>
      </w:r>
      <w:r w:rsidR="00120456" w:rsidRPr="003B03A0">
        <w:rPr>
          <w:rFonts w:asciiTheme="majorHAnsi" w:hAnsiTheme="majorHAnsi"/>
          <w:sz w:val="20"/>
          <w:szCs w:val="20"/>
          <w:lang w:val="es-ES_tradnl"/>
        </w:rPr>
        <w:t xml:space="preserve"> la parte peticionaria cuestiona una decisión definitiva y de última instancia del Tribunal Constitucional en el marco de un proceso de amparo, la última resolución sobre este asunto se emitió el 11 de agosto de 2011. En consecuencia, la Comisión tampoco puede dar por acreditado el requisito de plazo de presentación establecido en el artículo 46.2.b) de la Convención sobre este punto.</w:t>
      </w:r>
    </w:p>
    <w:p w14:paraId="267FA5C7" w14:textId="4E5CE0BB" w:rsidR="00120456" w:rsidRPr="003B03A0" w:rsidRDefault="00120456" w:rsidP="0012045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B03A0">
        <w:rPr>
          <w:rFonts w:asciiTheme="majorHAnsi" w:hAnsiTheme="majorHAnsi"/>
          <w:i/>
          <w:iCs/>
          <w:sz w:val="20"/>
          <w:szCs w:val="20"/>
          <w:lang w:val="es-ES_tradnl"/>
        </w:rPr>
        <w:t>Respecto del resto de act</w:t>
      </w:r>
      <w:r w:rsidR="002A1EA7" w:rsidRPr="003B03A0">
        <w:rPr>
          <w:rFonts w:asciiTheme="majorHAnsi" w:hAnsiTheme="majorHAnsi"/>
          <w:i/>
          <w:iCs/>
          <w:sz w:val="20"/>
          <w:szCs w:val="20"/>
          <w:lang w:val="es-ES_tradnl"/>
        </w:rPr>
        <w:t>os</w:t>
      </w:r>
      <w:r w:rsidRPr="003B03A0">
        <w:rPr>
          <w:rFonts w:asciiTheme="majorHAnsi" w:hAnsiTheme="majorHAnsi"/>
          <w:i/>
          <w:iCs/>
          <w:sz w:val="20"/>
          <w:szCs w:val="20"/>
          <w:lang w:val="es-ES_tradnl"/>
        </w:rPr>
        <w:t xml:space="preserve"> </w:t>
      </w:r>
      <w:r w:rsidR="002A1EA7" w:rsidRPr="003B03A0">
        <w:rPr>
          <w:rFonts w:asciiTheme="majorHAnsi" w:hAnsiTheme="majorHAnsi"/>
          <w:i/>
          <w:iCs/>
          <w:sz w:val="20"/>
          <w:szCs w:val="20"/>
          <w:lang w:val="es-ES_tradnl"/>
        </w:rPr>
        <w:t xml:space="preserve">y/o hechos </w:t>
      </w:r>
      <w:r w:rsidRPr="003B03A0">
        <w:rPr>
          <w:rFonts w:asciiTheme="majorHAnsi" w:hAnsiTheme="majorHAnsi"/>
          <w:i/>
          <w:iCs/>
          <w:sz w:val="20"/>
          <w:szCs w:val="20"/>
          <w:lang w:val="es-ES_tradnl"/>
        </w:rPr>
        <w:t>cuestionad</w:t>
      </w:r>
      <w:r w:rsidR="002A1EA7" w:rsidRPr="003B03A0">
        <w:rPr>
          <w:rFonts w:asciiTheme="majorHAnsi" w:hAnsiTheme="majorHAnsi"/>
          <w:i/>
          <w:iCs/>
          <w:sz w:val="20"/>
          <w:szCs w:val="20"/>
          <w:lang w:val="es-ES_tradnl"/>
        </w:rPr>
        <w:t>o</w:t>
      </w:r>
      <w:r w:rsidRPr="003B03A0">
        <w:rPr>
          <w:rFonts w:asciiTheme="majorHAnsi" w:hAnsiTheme="majorHAnsi"/>
          <w:i/>
          <w:iCs/>
          <w:sz w:val="20"/>
          <w:szCs w:val="20"/>
          <w:lang w:val="es-ES_tradnl"/>
        </w:rPr>
        <w:t>s</w:t>
      </w:r>
    </w:p>
    <w:p w14:paraId="7B9626EC" w14:textId="453CAB21" w:rsidR="00366095" w:rsidRPr="003B03A0" w:rsidRDefault="00120456" w:rsidP="0036609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B03A0">
        <w:rPr>
          <w:rFonts w:asciiTheme="majorHAnsi" w:hAnsiTheme="majorHAnsi"/>
          <w:sz w:val="20"/>
          <w:szCs w:val="20"/>
          <w:lang w:val="es-ES_tradnl"/>
        </w:rPr>
        <w:t xml:space="preserve">Finalmente, sobre el alegado accionar de la SUNAT y la Contraloría General de la República; así como del supuesto robo en la vivienda de la señora del Carpio, la parte peticionaria no brinda ningún tipo de información sobre las vías judiciales utilizadas para reclamar por tales actos. En consecuencia, </w:t>
      </w:r>
      <w:r w:rsidR="002A1EA7" w:rsidRPr="003B03A0">
        <w:rPr>
          <w:rFonts w:asciiTheme="majorHAnsi" w:hAnsiTheme="majorHAnsi"/>
          <w:sz w:val="20"/>
          <w:szCs w:val="20"/>
          <w:lang w:val="es-ES_tradnl"/>
        </w:rPr>
        <w:t xml:space="preserve">dado que las autoridades jurisdiccionales nunca conocieron de estos hechos, </w:t>
      </w:r>
      <w:r w:rsidRPr="003B03A0">
        <w:rPr>
          <w:rFonts w:asciiTheme="majorHAnsi" w:hAnsiTheme="majorHAnsi"/>
          <w:sz w:val="20"/>
          <w:szCs w:val="20"/>
          <w:lang w:val="es-ES_tradnl"/>
        </w:rPr>
        <w:t>la Comisión considera que, respecto de estos alegatos, no se cumple el requisito previsto en el artículo 46.1.a) de la Convención American</w:t>
      </w:r>
      <w:r w:rsidR="00CA45A1">
        <w:rPr>
          <w:rFonts w:asciiTheme="majorHAnsi" w:hAnsiTheme="majorHAnsi"/>
          <w:sz w:val="20"/>
          <w:szCs w:val="20"/>
          <w:lang w:val="es-ES_tradnl"/>
        </w:rPr>
        <w:t>a</w:t>
      </w:r>
      <w:r w:rsidR="00366095" w:rsidRPr="003B03A0">
        <w:rPr>
          <w:rFonts w:asciiTheme="majorHAnsi" w:hAnsiTheme="majorHAnsi"/>
          <w:sz w:val="20"/>
          <w:szCs w:val="20"/>
          <w:lang w:val="es-ES_tradnl"/>
        </w:rPr>
        <w:t>.</w:t>
      </w:r>
    </w:p>
    <w:p w14:paraId="445BF42E" w14:textId="46B11E2B" w:rsidR="003239B8" w:rsidRPr="003B03A0" w:rsidRDefault="003239B8" w:rsidP="00A6548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3B03A0">
        <w:rPr>
          <w:rFonts w:asciiTheme="majorHAnsi" w:hAnsiTheme="majorHAnsi"/>
          <w:b/>
          <w:bCs/>
          <w:sz w:val="20"/>
          <w:szCs w:val="20"/>
          <w:lang w:val="es-ES_tradnl"/>
        </w:rPr>
        <w:t xml:space="preserve">VIII. </w:t>
      </w:r>
      <w:r w:rsidRPr="003B03A0">
        <w:rPr>
          <w:rFonts w:asciiTheme="majorHAnsi" w:hAnsiTheme="majorHAnsi"/>
          <w:b/>
          <w:bCs/>
          <w:sz w:val="20"/>
          <w:szCs w:val="20"/>
          <w:lang w:val="es-ES_tradnl"/>
        </w:rPr>
        <w:tab/>
        <w:t>DECISIÓN</w:t>
      </w:r>
    </w:p>
    <w:p w14:paraId="7CCCB663" w14:textId="3F52D890" w:rsidR="000419AD" w:rsidRPr="003B03A0" w:rsidRDefault="000419AD" w:rsidP="00305835">
      <w:pPr>
        <w:pStyle w:val="ListParagraph"/>
        <w:numPr>
          <w:ilvl w:val="0"/>
          <w:numId w:val="55"/>
        </w:numPr>
        <w:rPr>
          <w:rFonts w:eastAsia="Arial Unicode MS" w:cs="Times New Roman"/>
          <w:color w:val="auto"/>
          <w:sz w:val="20"/>
          <w:szCs w:val="20"/>
          <w:lang w:val="es-ES_tradnl" w:eastAsia="en-US"/>
        </w:rPr>
      </w:pPr>
      <w:r w:rsidRPr="003B03A0">
        <w:rPr>
          <w:rFonts w:eastAsia="Arial Unicode MS" w:cs="Times New Roman"/>
          <w:color w:val="auto"/>
          <w:sz w:val="20"/>
          <w:szCs w:val="20"/>
          <w:lang w:val="es-ES_tradnl" w:eastAsia="en-US"/>
        </w:rPr>
        <w:t>Declarar inadmisible la presente petición</w:t>
      </w:r>
      <w:r w:rsidR="00A758AA" w:rsidRPr="003B03A0">
        <w:rPr>
          <w:rFonts w:eastAsia="Arial Unicode MS" w:cs="Times New Roman"/>
          <w:color w:val="auto"/>
          <w:sz w:val="20"/>
          <w:szCs w:val="20"/>
          <w:lang w:val="es-ES_tradnl" w:eastAsia="en-US"/>
        </w:rPr>
        <w:t>;</w:t>
      </w:r>
      <w:r w:rsidR="004A6A54" w:rsidRPr="003B03A0">
        <w:rPr>
          <w:rFonts w:eastAsia="Arial Unicode MS" w:cs="Times New Roman"/>
          <w:color w:val="auto"/>
          <w:sz w:val="20"/>
          <w:szCs w:val="20"/>
          <w:lang w:val="es-ES_tradnl" w:eastAsia="en-US"/>
        </w:rPr>
        <w:t xml:space="preserve"> y</w:t>
      </w:r>
    </w:p>
    <w:p w14:paraId="547DFF8E" w14:textId="77777777" w:rsidR="000419AD" w:rsidRPr="003B03A0" w:rsidRDefault="000419AD" w:rsidP="000419AD">
      <w:pPr>
        <w:pStyle w:val="ListParagraph"/>
        <w:rPr>
          <w:rFonts w:eastAsia="Arial Unicode MS" w:cs="Times New Roman"/>
          <w:color w:val="auto"/>
          <w:sz w:val="20"/>
          <w:szCs w:val="20"/>
          <w:lang w:val="es-ES_tradnl" w:eastAsia="en-US"/>
        </w:rPr>
      </w:pPr>
    </w:p>
    <w:p w14:paraId="29BE1B32" w14:textId="76A4424F" w:rsidR="008D2948" w:rsidRPr="008D2948" w:rsidRDefault="004A6A54" w:rsidP="008D29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Style w:val="normaltextrun"/>
          <w:rFonts w:asciiTheme="majorHAnsi" w:hAnsiTheme="majorHAnsi"/>
          <w:sz w:val="20"/>
          <w:szCs w:val="20"/>
          <w:lang w:val="es-ES_tradnl"/>
        </w:rPr>
      </w:pPr>
      <w:r w:rsidRPr="003B03A0">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4A01BE64" w14:textId="77777777" w:rsidR="008D2948" w:rsidRDefault="008D2948" w:rsidP="008D2948">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23CF056D" w14:textId="4F71E2C2" w:rsidR="00874483" w:rsidRPr="008D2948" w:rsidRDefault="008C50B2" w:rsidP="008D2948">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27 días del mes de agosto de 2022. </w:t>
      </w:r>
      <w:r w:rsidR="008D2948">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Stuardo Ralón Orellana, Primer Vicepresidente; Esmeralda E. Arosemena Bernal de Troitiño, Joel Hernández y Carlos Bernal Pulido, </w:t>
      </w:r>
      <w:r w:rsidR="008D2948">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02C904B2" w14:textId="7AF43141" w:rsidR="009A56CE" w:rsidRPr="003B03A0" w:rsidRDefault="009A56CE" w:rsidP="009A56CE">
      <w:pPr>
        <w:ind w:left="720"/>
        <w:jc w:val="both"/>
        <w:rPr>
          <w:rFonts w:ascii="Cambria" w:hAnsi="Cambria" w:cs="Calibri"/>
          <w:sz w:val="20"/>
          <w:szCs w:val="20"/>
          <w:lang w:val="es-ES_tradnl"/>
        </w:rPr>
      </w:pPr>
    </w:p>
    <w:sectPr w:rsidR="009A56CE" w:rsidRPr="003B03A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5927" w14:textId="77777777" w:rsidR="00D21778" w:rsidRDefault="00D21778">
      <w:r>
        <w:separator/>
      </w:r>
    </w:p>
  </w:endnote>
  <w:endnote w:type="continuationSeparator" w:id="0">
    <w:p w14:paraId="27935FE3" w14:textId="77777777" w:rsidR="00D21778" w:rsidRDefault="00D2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BA85" w14:textId="77777777" w:rsidR="00D21778" w:rsidRPr="000F35ED" w:rsidRDefault="00D2177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770470F" w14:textId="77777777" w:rsidR="00D21778" w:rsidRPr="000F35ED" w:rsidRDefault="00D21778" w:rsidP="000F35ED">
      <w:pPr>
        <w:rPr>
          <w:rFonts w:asciiTheme="majorHAnsi" w:hAnsiTheme="majorHAnsi"/>
          <w:sz w:val="16"/>
          <w:szCs w:val="16"/>
        </w:rPr>
      </w:pPr>
      <w:r w:rsidRPr="000F35ED">
        <w:rPr>
          <w:rFonts w:asciiTheme="majorHAnsi" w:hAnsiTheme="majorHAnsi"/>
          <w:sz w:val="16"/>
          <w:szCs w:val="16"/>
        </w:rPr>
        <w:separator/>
      </w:r>
    </w:p>
    <w:p w14:paraId="5962FB71" w14:textId="77777777" w:rsidR="00D21778" w:rsidRPr="000F35ED" w:rsidRDefault="00D2177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8F00967" w14:textId="77777777" w:rsidR="00D21778" w:rsidRPr="000F35ED" w:rsidRDefault="00D2177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1E1F65B" w14:textId="77777777" w:rsidR="002E0DB1" w:rsidRPr="00A65483" w:rsidRDefault="002E0DB1" w:rsidP="00E0523C">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w:t>
      </w:r>
      <w:r>
        <w:rPr>
          <w:rFonts w:asciiTheme="majorHAnsi" w:hAnsiTheme="majorHAnsi"/>
          <w:sz w:val="16"/>
          <w:szCs w:val="16"/>
          <w:lang w:val="es-ES"/>
        </w:rPr>
        <w:t>la</w:t>
      </w:r>
      <w:r w:rsidRPr="00306F33">
        <w:rPr>
          <w:rFonts w:asciiTheme="majorHAnsi" w:hAnsiTheme="majorHAnsi"/>
          <w:sz w:val="16"/>
          <w:szCs w:val="16"/>
          <w:lang w:val="es-ES"/>
        </w:rPr>
        <w:t xml:space="preserve"> Comisionad</w:t>
      </w:r>
      <w:r>
        <w:rPr>
          <w:rFonts w:asciiTheme="majorHAnsi" w:hAnsiTheme="majorHAnsi"/>
          <w:sz w:val="16"/>
          <w:szCs w:val="16"/>
          <w:lang w:val="es-ES"/>
        </w:rPr>
        <w:t>a</w:t>
      </w:r>
      <w:r w:rsidRPr="00306F33">
        <w:rPr>
          <w:rFonts w:asciiTheme="majorHAnsi" w:hAnsiTheme="majorHAnsi"/>
          <w:sz w:val="16"/>
          <w:szCs w:val="16"/>
          <w:lang w:val="es-ES"/>
        </w:rPr>
        <w:t xml:space="preserve"> </w:t>
      </w:r>
      <w:r>
        <w:rPr>
          <w:rFonts w:asciiTheme="majorHAnsi" w:hAnsiTheme="majorHAnsi"/>
          <w:sz w:val="16"/>
          <w:szCs w:val="16"/>
          <w:lang w:val="es-ES"/>
        </w:rPr>
        <w:t>Julissa Mantilla Falcón</w:t>
      </w:r>
      <w:r w:rsidRPr="00306F33">
        <w:rPr>
          <w:rFonts w:asciiTheme="majorHAnsi" w:hAnsiTheme="majorHAnsi"/>
          <w:sz w:val="16"/>
          <w:szCs w:val="16"/>
          <w:lang w:val="es-ES"/>
        </w:rPr>
        <w:t xml:space="preserve">, de nacionalidad </w:t>
      </w:r>
      <w:r>
        <w:rPr>
          <w:rFonts w:asciiTheme="majorHAnsi" w:hAnsiTheme="majorHAnsi"/>
          <w:sz w:val="16"/>
          <w:szCs w:val="16"/>
          <w:lang w:val="es-ES"/>
        </w:rPr>
        <w:t>peruana</w:t>
      </w:r>
      <w:r w:rsidRPr="00306F33">
        <w:rPr>
          <w:rFonts w:asciiTheme="majorHAnsi" w:hAnsiTheme="majorHAnsi"/>
          <w:sz w:val="16"/>
          <w:szCs w:val="16"/>
          <w:lang w:val="es-ES"/>
        </w:rPr>
        <w:t xml:space="preserve">, no participó en el debate ni en la decisión </w:t>
      </w:r>
      <w:r w:rsidRPr="00A65483">
        <w:rPr>
          <w:rFonts w:asciiTheme="majorHAnsi" w:hAnsiTheme="majorHAnsi"/>
          <w:sz w:val="16"/>
          <w:szCs w:val="16"/>
          <w:lang w:val="es-ES"/>
        </w:rPr>
        <w:t>del presente asunto.</w:t>
      </w:r>
    </w:p>
  </w:footnote>
  <w:footnote w:id="3">
    <w:p w14:paraId="46B6B15E" w14:textId="77777777" w:rsidR="002E0DB1" w:rsidRPr="00A65483" w:rsidRDefault="002E0DB1" w:rsidP="00E0523C">
      <w:pPr>
        <w:pStyle w:val="FootnoteText"/>
        <w:ind w:firstLine="720"/>
        <w:jc w:val="both"/>
        <w:rPr>
          <w:rFonts w:asciiTheme="majorHAnsi" w:hAnsiTheme="majorHAnsi"/>
          <w:sz w:val="16"/>
          <w:szCs w:val="16"/>
          <w:lang w:val="es-ES"/>
        </w:rPr>
      </w:pPr>
      <w:r w:rsidRPr="00A65483">
        <w:rPr>
          <w:rStyle w:val="FootnoteReference"/>
          <w:rFonts w:asciiTheme="majorHAnsi" w:hAnsiTheme="majorHAnsi"/>
          <w:sz w:val="16"/>
          <w:szCs w:val="16"/>
        </w:rPr>
        <w:footnoteRef/>
      </w:r>
      <w:r w:rsidRPr="00A65483">
        <w:rPr>
          <w:rFonts w:asciiTheme="majorHAnsi" w:hAnsiTheme="majorHAnsi"/>
          <w:sz w:val="16"/>
          <w:szCs w:val="16"/>
          <w:lang w:val="es-ES"/>
        </w:rPr>
        <w:t xml:space="preserve"> En adelante “la Convención Americana” o “la Convención”</w:t>
      </w:r>
    </w:p>
  </w:footnote>
  <w:footnote w:id="4">
    <w:p w14:paraId="1AFEF3B0" w14:textId="6520FFF8" w:rsidR="008E3BFE" w:rsidRPr="00306F33" w:rsidRDefault="008E3BFE" w:rsidP="00E0523C">
      <w:pPr>
        <w:pStyle w:val="FootnoteText"/>
        <w:ind w:firstLine="720"/>
        <w:jc w:val="both"/>
        <w:rPr>
          <w:rFonts w:asciiTheme="majorHAnsi" w:hAnsiTheme="majorHAnsi"/>
          <w:sz w:val="16"/>
          <w:szCs w:val="16"/>
          <w:lang w:val="es-ES"/>
        </w:rPr>
      </w:pPr>
      <w:r w:rsidRPr="00A65483">
        <w:rPr>
          <w:rStyle w:val="FootnoteReference"/>
          <w:rFonts w:asciiTheme="majorHAnsi" w:hAnsiTheme="majorHAnsi"/>
          <w:sz w:val="16"/>
          <w:szCs w:val="16"/>
        </w:rPr>
        <w:footnoteRef/>
      </w:r>
      <w:r w:rsidRPr="00A65483">
        <w:rPr>
          <w:rFonts w:asciiTheme="majorHAnsi" w:hAnsiTheme="majorHAnsi"/>
          <w:sz w:val="16"/>
          <w:szCs w:val="16"/>
          <w:lang w:val="es-ES"/>
        </w:rPr>
        <w:t xml:space="preserve"> Las observaciones de cada parte fueron debidamente trasladadas a la parte contraria.</w:t>
      </w:r>
      <w:r w:rsidR="009A56CE" w:rsidRPr="00A65483">
        <w:rPr>
          <w:rFonts w:asciiTheme="majorHAnsi" w:hAnsiTheme="majorHAnsi"/>
          <w:sz w:val="16"/>
          <w:szCs w:val="16"/>
          <w:lang w:val="es-ES"/>
        </w:rPr>
        <w:t xml:space="preserve"> </w:t>
      </w:r>
    </w:p>
  </w:footnote>
  <w:footnote w:id="5">
    <w:p w14:paraId="6DF9506A" w14:textId="77777777" w:rsidR="00EC7D77" w:rsidRPr="00565C33" w:rsidRDefault="00EC7D77" w:rsidP="00E0523C">
      <w:pPr>
        <w:pStyle w:val="FootnoteText"/>
        <w:ind w:firstLine="720"/>
        <w:jc w:val="both"/>
        <w:rPr>
          <w:rFonts w:asciiTheme="majorHAnsi" w:hAnsiTheme="majorHAnsi"/>
          <w:sz w:val="16"/>
          <w:szCs w:val="16"/>
          <w:lang w:val="es-ES"/>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CIDH, Informe No. 26/16, Petición 932-03. Admisibilidad, Rómulo Jonás Ponce Santamaría, Perú, 15 de abril de 2016, párr. 25 y CIDH, Informe N° 83/17, Petición 151-08. Admisibilidad, José Francisco Cid. Argentina. </w:t>
      </w:r>
      <w:r w:rsidRPr="00565C33">
        <w:rPr>
          <w:rFonts w:asciiTheme="majorHAnsi" w:hAnsiTheme="majorHAnsi"/>
          <w:sz w:val="16"/>
          <w:szCs w:val="16"/>
          <w:lang w:val="es-US"/>
        </w:rPr>
        <w:t>7 de julio de 2017, párr.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7D589F" w:rsidP="00A50FCF">
    <w:pPr>
      <w:pStyle w:val="Header"/>
      <w:tabs>
        <w:tab w:val="clear" w:pos="4320"/>
        <w:tab w:val="clear" w:pos="8640"/>
      </w:tabs>
      <w:jc w:val="center"/>
      <w:rPr>
        <w:sz w:val="22"/>
        <w:szCs w:val="22"/>
      </w:rPr>
    </w:pPr>
    <w:r>
      <w:rPr>
        <w:noProof/>
        <w:sz w:val="22"/>
        <w:szCs w:val="22"/>
        <w:bdr w:val="nil"/>
      </w:rPr>
      <w:pict w14:anchorId="43C7E6A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742DFB6"/>
    <w:lvl w:ilvl="0" w:tplc="FFB2FBDA">
      <w:start w:val="1"/>
      <w:numFmt w:val="decimal"/>
      <w:lvlText w:val="%1."/>
      <w:lvlJc w:val="left"/>
      <w:pPr>
        <w:tabs>
          <w:tab w:val="num" w:pos="720"/>
        </w:tabs>
        <w:ind w:left="0" w:firstLine="720"/>
      </w:pPr>
      <w:rPr>
        <w:rFonts w:asciiTheme="majorHAnsi" w:hAnsiTheme="majorHAnsi" w:hint="default"/>
        <w:b w:val="0"/>
        <w:bCs w:val="0"/>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391534372">
    <w:abstractNumId w:val="3"/>
  </w:num>
  <w:num w:numId="2" w16cid:durableId="1669794199">
    <w:abstractNumId w:val="5"/>
  </w:num>
  <w:num w:numId="3" w16cid:durableId="1958640500">
    <w:abstractNumId w:val="53"/>
  </w:num>
  <w:num w:numId="4" w16cid:durableId="1359426710">
    <w:abstractNumId w:val="20"/>
  </w:num>
  <w:num w:numId="5" w16cid:durableId="1862472869">
    <w:abstractNumId w:val="47"/>
  </w:num>
  <w:num w:numId="6" w16cid:durableId="218058448">
    <w:abstractNumId w:val="27"/>
  </w:num>
  <w:num w:numId="7" w16cid:durableId="1355185964">
    <w:abstractNumId w:val="6"/>
  </w:num>
  <w:num w:numId="8" w16cid:durableId="1921403658">
    <w:abstractNumId w:val="16"/>
  </w:num>
  <w:num w:numId="9" w16cid:durableId="2015298399">
    <w:abstractNumId w:val="42"/>
  </w:num>
  <w:num w:numId="10" w16cid:durableId="544372352">
    <w:abstractNumId w:val="0"/>
  </w:num>
  <w:num w:numId="11" w16cid:durableId="843596596">
    <w:abstractNumId w:val="37"/>
  </w:num>
  <w:num w:numId="12" w16cid:durableId="152109325">
    <w:abstractNumId w:val="38"/>
  </w:num>
  <w:num w:numId="13" w16cid:durableId="30541103">
    <w:abstractNumId w:val="44"/>
  </w:num>
  <w:num w:numId="14" w16cid:durableId="291794709">
    <w:abstractNumId w:val="1"/>
  </w:num>
  <w:num w:numId="15" w16cid:durableId="2005236615">
    <w:abstractNumId w:val="2"/>
  </w:num>
  <w:num w:numId="16" w16cid:durableId="1430541855">
    <w:abstractNumId w:val="7"/>
  </w:num>
  <w:num w:numId="17" w16cid:durableId="1574969350">
    <w:abstractNumId w:val="8"/>
  </w:num>
  <w:num w:numId="18" w16cid:durableId="1957983970">
    <w:abstractNumId w:val="9"/>
  </w:num>
  <w:num w:numId="19" w16cid:durableId="1794053540">
    <w:abstractNumId w:val="10"/>
  </w:num>
  <w:num w:numId="20" w16cid:durableId="805242893">
    <w:abstractNumId w:val="11"/>
  </w:num>
  <w:num w:numId="21" w16cid:durableId="972095793">
    <w:abstractNumId w:val="12"/>
  </w:num>
  <w:num w:numId="22" w16cid:durableId="741831619">
    <w:abstractNumId w:val="13"/>
  </w:num>
  <w:num w:numId="23" w16cid:durableId="2023631423">
    <w:abstractNumId w:val="14"/>
  </w:num>
  <w:num w:numId="24" w16cid:durableId="554120201">
    <w:abstractNumId w:val="15"/>
  </w:num>
  <w:num w:numId="25" w16cid:durableId="449979489">
    <w:abstractNumId w:val="17"/>
  </w:num>
  <w:num w:numId="26" w16cid:durableId="1117992303">
    <w:abstractNumId w:val="18"/>
  </w:num>
  <w:num w:numId="27" w16cid:durableId="920524363">
    <w:abstractNumId w:val="21"/>
  </w:num>
  <w:num w:numId="28" w16cid:durableId="1985499191">
    <w:abstractNumId w:val="22"/>
  </w:num>
  <w:num w:numId="29" w16cid:durableId="177044551">
    <w:abstractNumId w:val="23"/>
  </w:num>
  <w:num w:numId="30" w16cid:durableId="231085605">
    <w:abstractNumId w:val="25"/>
  </w:num>
  <w:num w:numId="31" w16cid:durableId="1791437808">
    <w:abstractNumId w:val="28"/>
  </w:num>
  <w:num w:numId="32" w16cid:durableId="1349408605">
    <w:abstractNumId w:val="29"/>
  </w:num>
  <w:num w:numId="33" w16cid:durableId="1337076181">
    <w:abstractNumId w:val="30"/>
  </w:num>
  <w:num w:numId="34" w16cid:durableId="1752845235">
    <w:abstractNumId w:val="31"/>
  </w:num>
  <w:num w:numId="35" w16cid:durableId="1200632311">
    <w:abstractNumId w:val="32"/>
  </w:num>
  <w:num w:numId="36" w16cid:durableId="1874268539">
    <w:abstractNumId w:val="33"/>
  </w:num>
  <w:num w:numId="37" w16cid:durableId="183254896">
    <w:abstractNumId w:val="34"/>
  </w:num>
  <w:num w:numId="38" w16cid:durableId="1109622157">
    <w:abstractNumId w:val="35"/>
  </w:num>
  <w:num w:numId="39" w16cid:durableId="1478038120">
    <w:abstractNumId w:val="39"/>
  </w:num>
  <w:num w:numId="40" w16cid:durableId="1278608477">
    <w:abstractNumId w:val="40"/>
  </w:num>
  <w:num w:numId="41" w16cid:durableId="2134205520">
    <w:abstractNumId w:val="46"/>
  </w:num>
  <w:num w:numId="42" w16cid:durableId="221216288">
    <w:abstractNumId w:val="48"/>
  </w:num>
  <w:num w:numId="43" w16cid:durableId="861936095">
    <w:abstractNumId w:val="49"/>
  </w:num>
  <w:num w:numId="44" w16cid:durableId="400637815">
    <w:abstractNumId w:val="51"/>
  </w:num>
  <w:num w:numId="45" w16cid:durableId="448820167">
    <w:abstractNumId w:val="52"/>
  </w:num>
  <w:num w:numId="46" w16cid:durableId="230778690">
    <w:abstractNumId w:val="54"/>
  </w:num>
  <w:num w:numId="47" w16cid:durableId="2068802369">
    <w:abstractNumId w:val="55"/>
  </w:num>
  <w:num w:numId="48" w16cid:durableId="519008681">
    <w:abstractNumId w:val="56"/>
  </w:num>
  <w:num w:numId="49" w16cid:durableId="2059742405">
    <w:abstractNumId w:val="57"/>
  </w:num>
  <w:num w:numId="50" w16cid:durableId="952325215">
    <w:abstractNumId w:val="58"/>
  </w:num>
  <w:num w:numId="51" w16cid:durableId="1794593836">
    <w:abstractNumId w:val="19"/>
  </w:num>
  <w:num w:numId="52" w16cid:durableId="143159155">
    <w:abstractNumId w:val="41"/>
  </w:num>
  <w:num w:numId="53" w16cid:durableId="184907307">
    <w:abstractNumId w:val="50"/>
  </w:num>
  <w:num w:numId="54" w16cid:durableId="1364672458">
    <w:abstractNumId w:val="45"/>
  </w:num>
  <w:num w:numId="55" w16cid:durableId="1277909021">
    <w:abstractNumId w:val="43"/>
  </w:num>
  <w:num w:numId="56" w16cid:durableId="1111818634">
    <w:abstractNumId w:val="26"/>
  </w:num>
  <w:num w:numId="57" w16cid:durableId="480930283">
    <w:abstractNumId w:val="24"/>
  </w:num>
  <w:num w:numId="58" w16cid:durableId="969167300">
    <w:abstractNumId w:val="36"/>
  </w:num>
  <w:num w:numId="59" w16cid:durableId="182668312">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6B0"/>
    <w:rsid w:val="0001788C"/>
    <w:rsid w:val="000225C6"/>
    <w:rsid w:val="00022BCD"/>
    <w:rsid w:val="000337EF"/>
    <w:rsid w:val="00040C3A"/>
    <w:rsid w:val="000419AD"/>
    <w:rsid w:val="000433C9"/>
    <w:rsid w:val="00071174"/>
    <w:rsid w:val="000716C5"/>
    <w:rsid w:val="00075E23"/>
    <w:rsid w:val="000901C8"/>
    <w:rsid w:val="0009344A"/>
    <w:rsid w:val="000A392E"/>
    <w:rsid w:val="000A575F"/>
    <w:rsid w:val="000D05CB"/>
    <w:rsid w:val="000D10DB"/>
    <w:rsid w:val="000D2603"/>
    <w:rsid w:val="000E5EB5"/>
    <w:rsid w:val="000F35ED"/>
    <w:rsid w:val="001004FE"/>
    <w:rsid w:val="00102F18"/>
    <w:rsid w:val="00107116"/>
    <w:rsid w:val="00107131"/>
    <w:rsid w:val="0010736F"/>
    <w:rsid w:val="00113F73"/>
    <w:rsid w:val="00120456"/>
    <w:rsid w:val="00121CC2"/>
    <w:rsid w:val="001258D9"/>
    <w:rsid w:val="00126E19"/>
    <w:rsid w:val="00131425"/>
    <w:rsid w:val="00133EE5"/>
    <w:rsid w:val="00144729"/>
    <w:rsid w:val="00167A34"/>
    <w:rsid w:val="00185CF9"/>
    <w:rsid w:val="00186DD3"/>
    <w:rsid w:val="00191CB8"/>
    <w:rsid w:val="001A21D7"/>
    <w:rsid w:val="001A520D"/>
    <w:rsid w:val="001A7870"/>
    <w:rsid w:val="001B3A00"/>
    <w:rsid w:val="001B478B"/>
    <w:rsid w:val="001C1B41"/>
    <w:rsid w:val="001C7D1F"/>
    <w:rsid w:val="001D6363"/>
    <w:rsid w:val="001D65EF"/>
    <w:rsid w:val="001D7F96"/>
    <w:rsid w:val="001E49E7"/>
    <w:rsid w:val="001E7AC3"/>
    <w:rsid w:val="001F7201"/>
    <w:rsid w:val="00205B70"/>
    <w:rsid w:val="00215758"/>
    <w:rsid w:val="00223A29"/>
    <w:rsid w:val="002250A3"/>
    <w:rsid w:val="00234A6A"/>
    <w:rsid w:val="00235217"/>
    <w:rsid w:val="00246D1F"/>
    <w:rsid w:val="00247403"/>
    <w:rsid w:val="00247542"/>
    <w:rsid w:val="00261997"/>
    <w:rsid w:val="00266B61"/>
    <w:rsid w:val="0026712A"/>
    <w:rsid w:val="002704DB"/>
    <w:rsid w:val="00296CDE"/>
    <w:rsid w:val="002A0169"/>
    <w:rsid w:val="002A0AAE"/>
    <w:rsid w:val="002A1EA7"/>
    <w:rsid w:val="002A5820"/>
    <w:rsid w:val="002C2E76"/>
    <w:rsid w:val="002D2B26"/>
    <w:rsid w:val="002D7EA2"/>
    <w:rsid w:val="002E0DB1"/>
    <w:rsid w:val="002E187C"/>
    <w:rsid w:val="003019B0"/>
    <w:rsid w:val="00302733"/>
    <w:rsid w:val="003044BD"/>
    <w:rsid w:val="00305835"/>
    <w:rsid w:val="00306F33"/>
    <w:rsid w:val="003136CA"/>
    <w:rsid w:val="00314078"/>
    <w:rsid w:val="00314436"/>
    <w:rsid w:val="0031535D"/>
    <w:rsid w:val="003239B8"/>
    <w:rsid w:val="0033169F"/>
    <w:rsid w:val="00344977"/>
    <w:rsid w:val="00346C95"/>
    <w:rsid w:val="00356185"/>
    <w:rsid w:val="00360380"/>
    <w:rsid w:val="00366095"/>
    <w:rsid w:val="0037519E"/>
    <w:rsid w:val="00377B6D"/>
    <w:rsid w:val="00381F97"/>
    <w:rsid w:val="00386CF0"/>
    <w:rsid w:val="00394073"/>
    <w:rsid w:val="003B03A0"/>
    <w:rsid w:val="003B5BE2"/>
    <w:rsid w:val="003B70FB"/>
    <w:rsid w:val="003C676B"/>
    <w:rsid w:val="003D14E6"/>
    <w:rsid w:val="003D3BC2"/>
    <w:rsid w:val="003E2FD4"/>
    <w:rsid w:val="003E6CA1"/>
    <w:rsid w:val="003F5154"/>
    <w:rsid w:val="00405F9C"/>
    <w:rsid w:val="004065A8"/>
    <w:rsid w:val="004165C2"/>
    <w:rsid w:val="004241A0"/>
    <w:rsid w:val="0042506A"/>
    <w:rsid w:val="00441ECB"/>
    <w:rsid w:val="00445193"/>
    <w:rsid w:val="00462C1B"/>
    <w:rsid w:val="00467B7E"/>
    <w:rsid w:val="0047315C"/>
    <w:rsid w:val="00473BB4"/>
    <w:rsid w:val="00477592"/>
    <w:rsid w:val="00486F1C"/>
    <w:rsid w:val="0049419D"/>
    <w:rsid w:val="004A057B"/>
    <w:rsid w:val="004A6A54"/>
    <w:rsid w:val="004B421C"/>
    <w:rsid w:val="004C20D2"/>
    <w:rsid w:val="004C2312"/>
    <w:rsid w:val="004C4B62"/>
    <w:rsid w:val="004C54C9"/>
    <w:rsid w:val="004D4ABA"/>
    <w:rsid w:val="004D6025"/>
    <w:rsid w:val="004E2649"/>
    <w:rsid w:val="004F079E"/>
    <w:rsid w:val="004F5425"/>
    <w:rsid w:val="004F626F"/>
    <w:rsid w:val="00501399"/>
    <w:rsid w:val="005047ED"/>
    <w:rsid w:val="0050633D"/>
    <w:rsid w:val="00507BC4"/>
    <w:rsid w:val="005128E4"/>
    <w:rsid w:val="005133DB"/>
    <w:rsid w:val="00514504"/>
    <w:rsid w:val="00521E1F"/>
    <w:rsid w:val="00522D43"/>
    <w:rsid w:val="00525560"/>
    <w:rsid w:val="00544C49"/>
    <w:rsid w:val="005516A1"/>
    <w:rsid w:val="005559EF"/>
    <w:rsid w:val="00563557"/>
    <w:rsid w:val="0057402A"/>
    <w:rsid w:val="005771D0"/>
    <w:rsid w:val="00582687"/>
    <w:rsid w:val="005849DE"/>
    <w:rsid w:val="0059191A"/>
    <w:rsid w:val="005921FF"/>
    <w:rsid w:val="005A24ED"/>
    <w:rsid w:val="005A6D0E"/>
    <w:rsid w:val="005B1158"/>
    <w:rsid w:val="005B52B0"/>
    <w:rsid w:val="005B6806"/>
    <w:rsid w:val="005C4225"/>
    <w:rsid w:val="005D24E5"/>
    <w:rsid w:val="005E1D94"/>
    <w:rsid w:val="005F0DAD"/>
    <w:rsid w:val="005F0F33"/>
    <w:rsid w:val="00600DEB"/>
    <w:rsid w:val="00626584"/>
    <w:rsid w:val="00627C9F"/>
    <w:rsid w:val="006311E9"/>
    <w:rsid w:val="00632354"/>
    <w:rsid w:val="006323A4"/>
    <w:rsid w:val="00635421"/>
    <w:rsid w:val="00642810"/>
    <w:rsid w:val="0065064D"/>
    <w:rsid w:val="00652333"/>
    <w:rsid w:val="006658D2"/>
    <w:rsid w:val="00667AFF"/>
    <w:rsid w:val="00674EDF"/>
    <w:rsid w:val="0068009E"/>
    <w:rsid w:val="00692219"/>
    <w:rsid w:val="006A17D2"/>
    <w:rsid w:val="006A33E1"/>
    <w:rsid w:val="006A73E6"/>
    <w:rsid w:val="006B2D5C"/>
    <w:rsid w:val="006C0ECF"/>
    <w:rsid w:val="006C4EB1"/>
    <w:rsid w:val="006E0166"/>
    <w:rsid w:val="006E2FFB"/>
    <w:rsid w:val="006E7B34"/>
    <w:rsid w:val="00702976"/>
    <w:rsid w:val="0070697F"/>
    <w:rsid w:val="007103C4"/>
    <w:rsid w:val="0072199C"/>
    <w:rsid w:val="00722C9F"/>
    <w:rsid w:val="007253B8"/>
    <w:rsid w:val="007321CD"/>
    <w:rsid w:val="007340D4"/>
    <w:rsid w:val="0073741F"/>
    <w:rsid w:val="007417A7"/>
    <w:rsid w:val="0076643F"/>
    <w:rsid w:val="00777F63"/>
    <w:rsid w:val="007A5817"/>
    <w:rsid w:val="007B05C4"/>
    <w:rsid w:val="007B60E9"/>
    <w:rsid w:val="007B6CC3"/>
    <w:rsid w:val="007B76D3"/>
    <w:rsid w:val="007C3334"/>
    <w:rsid w:val="007D000C"/>
    <w:rsid w:val="007D2B98"/>
    <w:rsid w:val="007D589F"/>
    <w:rsid w:val="007E20DD"/>
    <w:rsid w:val="007E21BC"/>
    <w:rsid w:val="007E67A5"/>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74483"/>
    <w:rsid w:val="008828C9"/>
    <w:rsid w:val="00885573"/>
    <w:rsid w:val="00885737"/>
    <w:rsid w:val="00890650"/>
    <w:rsid w:val="008944DC"/>
    <w:rsid w:val="00897E12"/>
    <w:rsid w:val="008A7E0F"/>
    <w:rsid w:val="008B12F5"/>
    <w:rsid w:val="008C50B2"/>
    <w:rsid w:val="008C5E2D"/>
    <w:rsid w:val="008D2948"/>
    <w:rsid w:val="008D768D"/>
    <w:rsid w:val="008E3759"/>
    <w:rsid w:val="008E3BFE"/>
    <w:rsid w:val="008F0BB8"/>
    <w:rsid w:val="008F1912"/>
    <w:rsid w:val="0090270B"/>
    <w:rsid w:val="009041DC"/>
    <w:rsid w:val="00917B5A"/>
    <w:rsid w:val="00920A58"/>
    <w:rsid w:val="00920A8C"/>
    <w:rsid w:val="009245FA"/>
    <w:rsid w:val="00934A2C"/>
    <w:rsid w:val="0096706E"/>
    <w:rsid w:val="00974491"/>
    <w:rsid w:val="00975C4E"/>
    <w:rsid w:val="00981FBA"/>
    <w:rsid w:val="00982C47"/>
    <w:rsid w:val="00997BC5"/>
    <w:rsid w:val="009A4F41"/>
    <w:rsid w:val="009A56CE"/>
    <w:rsid w:val="009B381B"/>
    <w:rsid w:val="009D1753"/>
    <w:rsid w:val="009D464A"/>
    <w:rsid w:val="009D7611"/>
    <w:rsid w:val="009E0B61"/>
    <w:rsid w:val="009E53DE"/>
    <w:rsid w:val="00A11212"/>
    <w:rsid w:val="00A11E44"/>
    <w:rsid w:val="00A15562"/>
    <w:rsid w:val="00A17742"/>
    <w:rsid w:val="00A30100"/>
    <w:rsid w:val="00A328B3"/>
    <w:rsid w:val="00A50FCF"/>
    <w:rsid w:val="00A528D1"/>
    <w:rsid w:val="00A568A7"/>
    <w:rsid w:val="00A610CD"/>
    <w:rsid w:val="00A62E1C"/>
    <w:rsid w:val="00A65392"/>
    <w:rsid w:val="00A65483"/>
    <w:rsid w:val="00A758AA"/>
    <w:rsid w:val="00AA09A2"/>
    <w:rsid w:val="00AA7996"/>
    <w:rsid w:val="00AB761C"/>
    <w:rsid w:val="00AC0E5E"/>
    <w:rsid w:val="00AC12F4"/>
    <w:rsid w:val="00AC19CB"/>
    <w:rsid w:val="00AC2DC4"/>
    <w:rsid w:val="00AE5488"/>
    <w:rsid w:val="00AE6F91"/>
    <w:rsid w:val="00AF5571"/>
    <w:rsid w:val="00B02822"/>
    <w:rsid w:val="00B039CB"/>
    <w:rsid w:val="00B04818"/>
    <w:rsid w:val="00B07341"/>
    <w:rsid w:val="00B2172D"/>
    <w:rsid w:val="00B30539"/>
    <w:rsid w:val="00B314DB"/>
    <w:rsid w:val="00B361F2"/>
    <w:rsid w:val="00B3718B"/>
    <w:rsid w:val="00B3745F"/>
    <w:rsid w:val="00B4632A"/>
    <w:rsid w:val="00B530F1"/>
    <w:rsid w:val="00B6478E"/>
    <w:rsid w:val="00B93D7F"/>
    <w:rsid w:val="00BA276C"/>
    <w:rsid w:val="00BB019D"/>
    <w:rsid w:val="00BB306F"/>
    <w:rsid w:val="00BC2858"/>
    <w:rsid w:val="00BC3C72"/>
    <w:rsid w:val="00BD0FF5"/>
    <w:rsid w:val="00BD4B89"/>
    <w:rsid w:val="00BD5922"/>
    <w:rsid w:val="00BD6E16"/>
    <w:rsid w:val="00BF02CB"/>
    <w:rsid w:val="00BF6FD8"/>
    <w:rsid w:val="00C03680"/>
    <w:rsid w:val="00C054DF"/>
    <w:rsid w:val="00C131A6"/>
    <w:rsid w:val="00C14BBE"/>
    <w:rsid w:val="00C15291"/>
    <w:rsid w:val="00C21762"/>
    <w:rsid w:val="00C21FEF"/>
    <w:rsid w:val="00C23BA4"/>
    <w:rsid w:val="00C24543"/>
    <w:rsid w:val="00C256A2"/>
    <w:rsid w:val="00C25ADB"/>
    <w:rsid w:val="00C34599"/>
    <w:rsid w:val="00C46A5E"/>
    <w:rsid w:val="00C47984"/>
    <w:rsid w:val="00C51515"/>
    <w:rsid w:val="00C541F0"/>
    <w:rsid w:val="00C5660B"/>
    <w:rsid w:val="00C66B72"/>
    <w:rsid w:val="00C87AC4"/>
    <w:rsid w:val="00C9567A"/>
    <w:rsid w:val="00CA45A1"/>
    <w:rsid w:val="00CB212D"/>
    <w:rsid w:val="00CB2660"/>
    <w:rsid w:val="00CC5E90"/>
    <w:rsid w:val="00CD046C"/>
    <w:rsid w:val="00CE076C"/>
    <w:rsid w:val="00CE5199"/>
    <w:rsid w:val="00CE66D5"/>
    <w:rsid w:val="00CF637A"/>
    <w:rsid w:val="00D059DE"/>
    <w:rsid w:val="00D05ABD"/>
    <w:rsid w:val="00D13FCE"/>
    <w:rsid w:val="00D21778"/>
    <w:rsid w:val="00D306D1"/>
    <w:rsid w:val="00D30800"/>
    <w:rsid w:val="00D34786"/>
    <w:rsid w:val="00D37BFC"/>
    <w:rsid w:val="00D43165"/>
    <w:rsid w:val="00D47A8E"/>
    <w:rsid w:val="00D52D14"/>
    <w:rsid w:val="00D6318B"/>
    <w:rsid w:val="00D712D3"/>
    <w:rsid w:val="00D71422"/>
    <w:rsid w:val="00D72DC6"/>
    <w:rsid w:val="00D7558D"/>
    <w:rsid w:val="00D81D92"/>
    <w:rsid w:val="00D876F9"/>
    <w:rsid w:val="00D938F6"/>
    <w:rsid w:val="00D95513"/>
    <w:rsid w:val="00DA68EB"/>
    <w:rsid w:val="00DA7B5F"/>
    <w:rsid w:val="00DC11E7"/>
    <w:rsid w:val="00DC24E3"/>
    <w:rsid w:val="00DC7023"/>
    <w:rsid w:val="00DC769A"/>
    <w:rsid w:val="00DD3D86"/>
    <w:rsid w:val="00DD4AD2"/>
    <w:rsid w:val="00DD4C09"/>
    <w:rsid w:val="00DE2862"/>
    <w:rsid w:val="00DF1EC4"/>
    <w:rsid w:val="00E0340B"/>
    <w:rsid w:val="00E04A90"/>
    <w:rsid w:val="00E0523C"/>
    <w:rsid w:val="00E0551F"/>
    <w:rsid w:val="00E14FF3"/>
    <w:rsid w:val="00E16937"/>
    <w:rsid w:val="00E219C7"/>
    <w:rsid w:val="00E25F67"/>
    <w:rsid w:val="00E33598"/>
    <w:rsid w:val="00E4118C"/>
    <w:rsid w:val="00E43157"/>
    <w:rsid w:val="00E461CE"/>
    <w:rsid w:val="00E462A4"/>
    <w:rsid w:val="00E573E4"/>
    <w:rsid w:val="00E60DCF"/>
    <w:rsid w:val="00E64C3D"/>
    <w:rsid w:val="00E720CA"/>
    <w:rsid w:val="00E81CB6"/>
    <w:rsid w:val="00E84EB5"/>
    <w:rsid w:val="00E85662"/>
    <w:rsid w:val="00E8789F"/>
    <w:rsid w:val="00E97B71"/>
    <w:rsid w:val="00EA09D6"/>
    <w:rsid w:val="00EA3D34"/>
    <w:rsid w:val="00EB454D"/>
    <w:rsid w:val="00EC7D77"/>
    <w:rsid w:val="00ED549D"/>
    <w:rsid w:val="00ED5E10"/>
    <w:rsid w:val="00ED6B02"/>
    <w:rsid w:val="00ED76BE"/>
    <w:rsid w:val="00EE00E9"/>
    <w:rsid w:val="00EE41BE"/>
    <w:rsid w:val="00EF1AAA"/>
    <w:rsid w:val="00EF619B"/>
    <w:rsid w:val="00EF6572"/>
    <w:rsid w:val="00F00B55"/>
    <w:rsid w:val="00F02AD1"/>
    <w:rsid w:val="00F253CC"/>
    <w:rsid w:val="00F37106"/>
    <w:rsid w:val="00F44E25"/>
    <w:rsid w:val="00F519CF"/>
    <w:rsid w:val="00F56BA5"/>
    <w:rsid w:val="00F56ECB"/>
    <w:rsid w:val="00F60273"/>
    <w:rsid w:val="00F60E22"/>
    <w:rsid w:val="00F81395"/>
    <w:rsid w:val="00F81BB8"/>
    <w:rsid w:val="00F90C64"/>
    <w:rsid w:val="00F917D1"/>
    <w:rsid w:val="00F93ABD"/>
    <w:rsid w:val="00F9653B"/>
    <w:rsid w:val="00F97653"/>
    <w:rsid w:val="00FB62CF"/>
    <w:rsid w:val="00FD3C3B"/>
    <w:rsid w:val="00FE07DD"/>
    <w:rsid w:val="00FE6B45"/>
    <w:rsid w:val="00FE6CA0"/>
    <w:rsid w:val="00FF28D1"/>
    <w:rsid w:val="00FF501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0E5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8C50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C50B2"/>
  </w:style>
  <w:style w:type="character" w:customStyle="1" w:styleId="eop">
    <w:name w:val="eop"/>
    <w:basedOn w:val="DefaultParagraphFont"/>
    <w:rsid w:val="008C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D388E"/>
    <w:rsid w:val="00194643"/>
    <w:rsid w:val="001F3473"/>
    <w:rsid w:val="00200821"/>
    <w:rsid w:val="0025245B"/>
    <w:rsid w:val="002A3923"/>
    <w:rsid w:val="00394049"/>
    <w:rsid w:val="003B0C71"/>
    <w:rsid w:val="00473ED5"/>
    <w:rsid w:val="004A1149"/>
    <w:rsid w:val="004B5BBB"/>
    <w:rsid w:val="004F2DF8"/>
    <w:rsid w:val="00517E2A"/>
    <w:rsid w:val="005F0326"/>
    <w:rsid w:val="006D3128"/>
    <w:rsid w:val="006F24A1"/>
    <w:rsid w:val="0074162C"/>
    <w:rsid w:val="007C172C"/>
    <w:rsid w:val="00875B8A"/>
    <w:rsid w:val="008953BC"/>
    <w:rsid w:val="009A261B"/>
    <w:rsid w:val="00AA2E17"/>
    <w:rsid w:val="00AC15A4"/>
    <w:rsid w:val="00B0336C"/>
    <w:rsid w:val="00B40027"/>
    <w:rsid w:val="00BA5165"/>
    <w:rsid w:val="00D241E9"/>
    <w:rsid w:val="00D7750D"/>
    <w:rsid w:val="00E14579"/>
    <w:rsid w:val="00E57760"/>
    <w:rsid w:val="00F00D2F"/>
    <w:rsid w:val="00F128DF"/>
    <w:rsid w:val="00F3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2696</Words>
  <Characters>15372</Characters>
  <Application>Microsoft Office Word</Application>
  <DocSecurity>0</DocSecurity>
  <Lines>128</Lines>
  <Paragraphs>36</Paragraphs>
  <ScaleCrop>false</ScaleCrop>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2022-11-19T13:33:00Z</dcterms:created>
  <dcterms:modified xsi:type="dcterms:W3CDTF">2022-11-19T13:33:00Z</dcterms:modified>
</cp:coreProperties>
</file>