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5975C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639883703" name="Picture 163988370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639883703" name="Picture 163988370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2EE1B1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4058C">
                              <w:rPr>
                                <w:rFonts w:asciiTheme="majorHAnsi" w:hAnsiTheme="majorHAnsi" w:cs="Arial"/>
                                <w:b/>
                                <w:bCs/>
                                <w:color w:val="0D0D0D" w:themeColor="text1" w:themeTint="F2"/>
                                <w:sz w:val="36"/>
                                <w:szCs w:val="22"/>
                                <w:lang w:val="es-ES_tradnl"/>
                              </w:rPr>
                              <w:t>154</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0522AC0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E79D2">
                              <w:rPr>
                                <w:rFonts w:asciiTheme="majorHAnsi" w:hAnsiTheme="majorHAnsi" w:cs="Arial"/>
                                <w:b/>
                                <w:color w:val="0D0D0D" w:themeColor="text1" w:themeTint="F2"/>
                                <w:sz w:val="36"/>
                                <w:szCs w:val="22"/>
                                <w:lang w:val="es-ES_tradnl"/>
                              </w:rPr>
                              <w:t>1118</w:t>
                            </w:r>
                            <w:r w:rsidR="00246D1F" w:rsidRPr="004E2649">
                              <w:rPr>
                                <w:rFonts w:asciiTheme="majorHAnsi" w:hAnsiTheme="majorHAnsi" w:cs="Arial"/>
                                <w:b/>
                                <w:color w:val="0D0D0D" w:themeColor="text1" w:themeTint="F2"/>
                                <w:sz w:val="36"/>
                                <w:szCs w:val="22"/>
                                <w:lang w:val="es-ES_tradnl"/>
                              </w:rPr>
                              <w:t>-</w:t>
                            </w:r>
                            <w:r w:rsidR="00DE79D2">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4F22EF1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79268B1" w:rsidR="005B52B0" w:rsidRPr="0010736F" w:rsidRDefault="00DE79D2" w:rsidP="00997BC5">
                            <w:pPr>
                              <w:spacing w:line="276" w:lineRule="auto"/>
                              <w:rPr>
                                <w:rFonts w:asciiTheme="majorHAnsi" w:hAnsiTheme="majorHAnsi" w:cs="Arial"/>
                                <w:color w:val="0D0D0D" w:themeColor="text1" w:themeTint="F2"/>
                                <w:szCs w:val="22"/>
                                <w:lang w:val="es-ES_tradnl"/>
                              </w:rPr>
                            </w:pPr>
                            <w:r w:rsidRPr="00DE79D2">
                              <w:rPr>
                                <w:rFonts w:asciiTheme="majorHAnsi" w:hAnsiTheme="majorHAnsi" w:cs="Arial"/>
                                <w:color w:val="0D0D0D" w:themeColor="text1" w:themeTint="F2"/>
                                <w:szCs w:val="22"/>
                              </w:rPr>
                              <w:t>NÉSTOR IVÁN MORENO ROJAS</w:t>
                            </w:r>
                          </w:p>
                          <w:bookmarkEnd w:id="0"/>
                          <w:p w14:paraId="0B9F7D22" w14:textId="2BA4EE77" w:rsidR="005B52B0" w:rsidRPr="00F56ECB" w:rsidRDefault="00DE79D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2EE1B1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4058C">
                        <w:rPr>
                          <w:rFonts w:asciiTheme="majorHAnsi" w:hAnsiTheme="majorHAnsi" w:cs="Arial"/>
                          <w:b/>
                          <w:bCs/>
                          <w:color w:val="0D0D0D" w:themeColor="text1" w:themeTint="F2"/>
                          <w:sz w:val="36"/>
                          <w:szCs w:val="22"/>
                          <w:lang w:val="es-ES_tradnl"/>
                        </w:rPr>
                        <w:t>154</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0522AC0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E79D2">
                        <w:rPr>
                          <w:rFonts w:asciiTheme="majorHAnsi" w:hAnsiTheme="majorHAnsi" w:cs="Arial"/>
                          <w:b/>
                          <w:color w:val="0D0D0D" w:themeColor="text1" w:themeTint="F2"/>
                          <w:sz w:val="36"/>
                          <w:szCs w:val="22"/>
                          <w:lang w:val="es-ES_tradnl"/>
                        </w:rPr>
                        <w:t>1118</w:t>
                      </w:r>
                      <w:r w:rsidR="00246D1F" w:rsidRPr="004E2649">
                        <w:rPr>
                          <w:rFonts w:asciiTheme="majorHAnsi" w:hAnsiTheme="majorHAnsi" w:cs="Arial"/>
                          <w:b/>
                          <w:color w:val="0D0D0D" w:themeColor="text1" w:themeTint="F2"/>
                          <w:sz w:val="36"/>
                          <w:szCs w:val="22"/>
                          <w:lang w:val="es-ES_tradnl"/>
                        </w:rPr>
                        <w:t>-</w:t>
                      </w:r>
                      <w:r w:rsidR="00DE79D2">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4F22EF1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79268B1" w:rsidR="005B52B0" w:rsidRPr="0010736F" w:rsidRDefault="00DE79D2" w:rsidP="00997BC5">
                      <w:pPr>
                        <w:spacing w:line="276" w:lineRule="auto"/>
                        <w:rPr>
                          <w:rFonts w:asciiTheme="majorHAnsi" w:hAnsiTheme="majorHAnsi" w:cs="Arial"/>
                          <w:color w:val="0D0D0D" w:themeColor="text1" w:themeTint="F2"/>
                          <w:szCs w:val="22"/>
                          <w:lang w:val="es-ES_tradnl"/>
                        </w:rPr>
                      </w:pPr>
                      <w:r w:rsidRPr="00DE79D2">
                        <w:rPr>
                          <w:rFonts w:asciiTheme="majorHAnsi" w:hAnsiTheme="majorHAnsi" w:cs="Arial"/>
                          <w:color w:val="0D0D0D" w:themeColor="text1" w:themeTint="F2"/>
                          <w:szCs w:val="22"/>
                        </w:rPr>
                        <w:t>NÉSTOR IVÁN MORENO ROJAS</w:t>
                      </w:r>
                    </w:p>
                    <w:bookmarkEnd w:id="1"/>
                    <w:p w14:paraId="0B9F7D22" w14:textId="2BA4EE77" w:rsidR="005B52B0" w:rsidRPr="00F56ECB" w:rsidRDefault="00DE79D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393250A" w:rsidR="00627C9F" w:rsidRPr="00694B86" w:rsidRDefault="00834D49" w:rsidP="007A5817">
                            <w:pPr>
                              <w:spacing w:line="276" w:lineRule="auto"/>
                              <w:jc w:val="right"/>
                              <w:rPr>
                                <w:rFonts w:asciiTheme="minorHAnsi" w:hAnsiTheme="minorHAnsi"/>
                                <w:color w:val="FFFFFF" w:themeColor="background1"/>
                                <w:sz w:val="22"/>
                                <w:lang w:val="es-AR"/>
                              </w:rPr>
                            </w:pPr>
                            <w:r w:rsidRPr="00694B86">
                              <w:rPr>
                                <w:rFonts w:asciiTheme="minorHAnsi" w:hAnsiTheme="minorHAnsi"/>
                                <w:color w:val="FFFFFF" w:themeColor="background1"/>
                                <w:sz w:val="22"/>
                                <w:lang w:val="es-AR"/>
                              </w:rPr>
                              <w:t>OEA/Ser.L/V/II</w:t>
                            </w:r>
                          </w:p>
                          <w:p w14:paraId="71D2D5D2" w14:textId="1EDB2259" w:rsidR="00627C9F" w:rsidRPr="00694B86" w:rsidRDefault="00627C9F" w:rsidP="007A5817">
                            <w:pPr>
                              <w:spacing w:line="276" w:lineRule="auto"/>
                              <w:jc w:val="right"/>
                              <w:rPr>
                                <w:rFonts w:asciiTheme="minorHAnsi" w:hAnsiTheme="minorHAnsi"/>
                                <w:color w:val="FFFFFF" w:themeColor="background1"/>
                                <w:sz w:val="22"/>
                                <w:lang w:val="es-AR"/>
                              </w:rPr>
                            </w:pPr>
                            <w:r w:rsidRPr="00694B86">
                              <w:rPr>
                                <w:rFonts w:asciiTheme="minorHAnsi" w:hAnsiTheme="minorHAnsi"/>
                                <w:color w:val="FFFFFF" w:themeColor="background1"/>
                                <w:sz w:val="22"/>
                                <w:lang w:val="es-AR"/>
                              </w:rPr>
                              <w:t xml:space="preserve">Doc. </w:t>
                            </w:r>
                            <w:r w:rsidR="0074058C" w:rsidRPr="00694B86">
                              <w:rPr>
                                <w:rFonts w:asciiTheme="minorHAnsi" w:hAnsiTheme="minorHAnsi"/>
                                <w:color w:val="FFFFFF" w:themeColor="background1"/>
                                <w:sz w:val="22"/>
                                <w:lang w:val="es-AR"/>
                              </w:rPr>
                              <w:t>162</w:t>
                            </w:r>
                          </w:p>
                          <w:p w14:paraId="4061DBBD" w14:textId="1052DAFD" w:rsidR="00627C9F" w:rsidRPr="00C25ADB" w:rsidRDefault="007405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5393250A" w:rsidR="00627C9F" w:rsidRPr="00694B86" w:rsidRDefault="00834D49" w:rsidP="007A5817">
                      <w:pPr>
                        <w:spacing w:line="276" w:lineRule="auto"/>
                        <w:jc w:val="right"/>
                        <w:rPr>
                          <w:rFonts w:asciiTheme="minorHAnsi" w:hAnsiTheme="minorHAnsi"/>
                          <w:color w:val="FFFFFF" w:themeColor="background1"/>
                          <w:sz w:val="22"/>
                          <w:lang w:val="es-AR"/>
                        </w:rPr>
                      </w:pPr>
                      <w:r w:rsidRPr="00694B86">
                        <w:rPr>
                          <w:rFonts w:asciiTheme="minorHAnsi" w:hAnsiTheme="minorHAnsi"/>
                          <w:color w:val="FFFFFF" w:themeColor="background1"/>
                          <w:sz w:val="22"/>
                          <w:lang w:val="es-AR"/>
                        </w:rPr>
                        <w:t>OEA/Ser.L/V/II</w:t>
                      </w:r>
                    </w:p>
                    <w:p w14:paraId="71D2D5D2" w14:textId="1EDB2259" w:rsidR="00627C9F" w:rsidRPr="00694B86" w:rsidRDefault="00627C9F" w:rsidP="007A5817">
                      <w:pPr>
                        <w:spacing w:line="276" w:lineRule="auto"/>
                        <w:jc w:val="right"/>
                        <w:rPr>
                          <w:rFonts w:asciiTheme="minorHAnsi" w:hAnsiTheme="minorHAnsi"/>
                          <w:color w:val="FFFFFF" w:themeColor="background1"/>
                          <w:sz w:val="22"/>
                          <w:lang w:val="es-AR"/>
                        </w:rPr>
                      </w:pPr>
                      <w:r w:rsidRPr="00694B86">
                        <w:rPr>
                          <w:rFonts w:asciiTheme="minorHAnsi" w:hAnsiTheme="minorHAnsi"/>
                          <w:color w:val="FFFFFF" w:themeColor="background1"/>
                          <w:sz w:val="22"/>
                          <w:lang w:val="es-AR"/>
                        </w:rPr>
                        <w:t xml:space="preserve">Doc. </w:t>
                      </w:r>
                      <w:r w:rsidR="0074058C" w:rsidRPr="00694B86">
                        <w:rPr>
                          <w:rFonts w:asciiTheme="minorHAnsi" w:hAnsiTheme="minorHAnsi"/>
                          <w:color w:val="FFFFFF" w:themeColor="background1"/>
                          <w:sz w:val="22"/>
                          <w:lang w:val="es-AR"/>
                        </w:rPr>
                        <w:t>162</w:t>
                      </w:r>
                    </w:p>
                    <w:p w14:paraId="4061DBBD" w14:textId="1052DAFD" w:rsidR="00627C9F" w:rsidRPr="00C25ADB" w:rsidRDefault="007405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11344" w14:textId="77777777" w:rsidR="00E24653" w:rsidRDefault="00E24653" w:rsidP="00DD3D86">
                            <w:pPr>
                              <w:tabs>
                                <w:tab w:val="center" w:pos="5400"/>
                              </w:tabs>
                              <w:suppressAutoHyphens/>
                              <w:spacing w:before="60"/>
                              <w:rPr>
                                <w:rFonts w:asciiTheme="majorHAnsi" w:hAnsiTheme="majorHAnsi"/>
                                <w:color w:val="0D0D0D" w:themeColor="text1" w:themeTint="F2"/>
                                <w:sz w:val="18"/>
                                <w:szCs w:val="20"/>
                                <w:lang w:val="es-ES"/>
                              </w:rPr>
                            </w:pPr>
                          </w:p>
                          <w:p w14:paraId="179E1DD7" w14:textId="23FB76D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4058C">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74058C">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74058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511344" w14:textId="77777777" w:rsidR="00E24653" w:rsidRDefault="00E24653" w:rsidP="00DD3D86">
                      <w:pPr>
                        <w:tabs>
                          <w:tab w:val="center" w:pos="5400"/>
                        </w:tabs>
                        <w:suppressAutoHyphens/>
                        <w:spacing w:before="60"/>
                        <w:rPr>
                          <w:rFonts w:asciiTheme="majorHAnsi" w:hAnsiTheme="majorHAnsi"/>
                          <w:color w:val="0D0D0D" w:themeColor="text1" w:themeTint="F2"/>
                          <w:sz w:val="18"/>
                          <w:szCs w:val="20"/>
                          <w:lang w:val="es-ES"/>
                        </w:rPr>
                      </w:pPr>
                    </w:p>
                    <w:p w14:paraId="179E1DD7" w14:textId="23FB76D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4058C">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74058C">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74058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D751B" w14:textId="77777777" w:rsidR="0074058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4058C" w:rsidRPr="0074058C">
                              <w:rPr>
                                <w:rFonts w:asciiTheme="majorHAnsi" w:hAnsiTheme="majorHAnsi"/>
                                <w:color w:val="595959" w:themeColor="text1" w:themeTint="A6"/>
                                <w:sz w:val="18"/>
                                <w:szCs w:val="18"/>
                                <w:lang w:val="pt-BR"/>
                              </w:rPr>
                              <w:t>154</w:t>
                            </w:r>
                            <w:r w:rsidR="007B05C4" w:rsidRPr="0074058C">
                              <w:rPr>
                                <w:rFonts w:asciiTheme="majorHAnsi" w:hAnsiTheme="majorHAnsi"/>
                                <w:color w:val="595959" w:themeColor="text1" w:themeTint="A6"/>
                                <w:sz w:val="18"/>
                                <w:szCs w:val="18"/>
                                <w:lang w:val="pt-BR"/>
                              </w:rPr>
                              <w:t>/</w:t>
                            </w:r>
                            <w:r w:rsidR="0074058C" w:rsidRPr="0074058C">
                              <w:rPr>
                                <w:rFonts w:asciiTheme="majorHAnsi" w:hAnsiTheme="majorHAnsi"/>
                                <w:color w:val="595959" w:themeColor="text1" w:themeTint="A6"/>
                                <w:sz w:val="18"/>
                                <w:szCs w:val="18"/>
                                <w:lang w:val="pt-BR"/>
                              </w:rPr>
                              <w:t>24</w:t>
                            </w:r>
                            <w:r w:rsidRPr="0074058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24653">
                              <w:rPr>
                                <w:rFonts w:asciiTheme="majorHAnsi" w:hAnsiTheme="majorHAnsi"/>
                                <w:color w:val="595959" w:themeColor="text1" w:themeTint="A6"/>
                                <w:sz w:val="18"/>
                                <w:szCs w:val="18"/>
                                <w:lang w:val="es-ES"/>
                              </w:rPr>
                              <w:t>1118-14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28177172" w:rsidR="00113F73" w:rsidRPr="007B05C4" w:rsidRDefault="00E24653" w:rsidP="00113F73">
                            <w:pPr>
                              <w:spacing w:line="276" w:lineRule="auto"/>
                              <w:rPr>
                                <w:rFonts w:asciiTheme="majorHAnsi" w:hAnsiTheme="majorHAnsi"/>
                                <w:color w:val="595959" w:themeColor="text1" w:themeTint="A6"/>
                                <w:sz w:val="18"/>
                                <w:szCs w:val="18"/>
                                <w:lang w:val="es-ES"/>
                              </w:rPr>
                            </w:pPr>
                            <w:r w:rsidRPr="00E24653">
                              <w:rPr>
                                <w:rFonts w:asciiTheme="majorHAnsi" w:hAnsiTheme="majorHAnsi"/>
                                <w:color w:val="595959" w:themeColor="text1" w:themeTint="A6"/>
                                <w:sz w:val="18"/>
                                <w:szCs w:val="18"/>
                                <w:lang w:val="es-CO"/>
                              </w:rPr>
                              <w:t>Néstor Iván Moreno Rojas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74058C">
                              <w:rPr>
                                <w:rFonts w:asciiTheme="majorHAnsi" w:hAnsiTheme="majorHAnsi"/>
                                <w:color w:val="595959" w:themeColor="text1" w:themeTint="A6"/>
                                <w:sz w:val="18"/>
                                <w:szCs w:val="18"/>
                                <w:lang w:val="es-ES"/>
                              </w:rPr>
                              <w:t>27 de septiembre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01D751B" w14:textId="77777777" w:rsidR="0074058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4058C" w:rsidRPr="0074058C">
                        <w:rPr>
                          <w:rFonts w:asciiTheme="majorHAnsi" w:hAnsiTheme="majorHAnsi"/>
                          <w:color w:val="595959" w:themeColor="text1" w:themeTint="A6"/>
                          <w:sz w:val="18"/>
                          <w:szCs w:val="18"/>
                          <w:lang w:val="pt-BR"/>
                        </w:rPr>
                        <w:t>154</w:t>
                      </w:r>
                      <w:r w:rsidR="007B05C4" w:rsidRPr="0074058C">
                        <w:rPr>
                          <w:rFonts w:asciiTheme="majorHAnsi" w:hAnsiTheme="majorHAnsi"/>
                          <w:color w:val="595959" w:themeColor="text1" w:themeTint="A6"/>
                          <w:sz w:val="18"/>
                          <w:szCs w:val="18"/>
                          <w:lang w:val="pt-BR"/>
                        </w:rPr>
                        <w:t>/</w:t>
                      </w:r>
                      <w:r w:rsidR="0074058C" w:rsidRPr="0074058C">
                        <w:rPr>
                          <w:rFonts w:asciiTheme="majorHAnsi" w:hAnsiTheme="majorHAnsi"/>
                          <w:color w:val="595959" w:themeColor="text1" w:themeTint="A6"/>
                          <w:sz w:val="18"/>
                          <w:szCs w:val="18"/>
                          <w:lang w:val="pt-BR"/>
                        </w:rPr>
                        <w:t>24</w:t>
                      </w:r>
                      <w:r w:rsidRPr="0074058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24653">
                        <w:rPr>
                          <w:rFonts w:asciiTheme="majorHAnsi" w:hAnsiTheme="majorHAnsi"/>
                          <w:color w:val="595959" w:themeColor="text1" w:themeTint="A6"/>
                          <w:sz w:val="18"/>
                          <w:szCs w:val="18"/>
                          <w:lang w:val="es-ES"/>
                        </w:rPr>
                        <w:t>1118-14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28177172" w:rsidR="00113F73" w:rsidRPr="007B05C4" w:rsidRDefault="00E24653" w:rsidP="00113F73">
                      <w:pPr>
                        <w:spacing w:line="276" w:lineRule="auto"/>
                        <w:rPr>
                          <w:rFonts w:asciiTheme="majorHAnsi" w:hAnsiTheme="majorHAnsi"/>
                          <w:color w:val="595959" w:themeColor="text1" w:themeTint="A6"/>
                          <w:sz w:val="18"/>
                          <w:szCs w:val="18"/>
                          <w:lang w:val="es-ES"/>
                        </w:rPr>
                      </w:pPr>
                      <w:r w:rsidRPr="00E24653">
                        <w:rPr>
                          <w:rFonts w:asciiTheme="majorHAnsi" w:hAnsiTheme="majorHAnsi"/>
                          <w:color w:val="595959" w:themeColor="text1" w:themeTint="A6"/>
                          <w:sz w:val="18"/>
                          <w:szCs w:val="18"/>
                          <w:lang w:val="es-CO"/>
                        </w:rPr>
                        <w:t>Néstor Iván Moreno Rojas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74058C">
                        <w:rPr>
                          <w:rFonts w:asciiTheme="majorHAnsi" w:hAnsiTheme="majorHAnsi"/>
                          <w:color w:val="595959" w:themeColor="text1" w:themeTint="A6"/>
                          <w:sz w:val="18"/>
                          <w:szCs w:val="18"/>
                          <w:lang w:val="es-ES"/>
                        </w:rPr>
                        <w:t>27 de septiembre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9214965"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473B655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D09ACEB" w:rsidR="0070697F" w:rsidRPr="00547797" w:rsidRDefault="0074058C"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7624DC5">
                <wp:simplePos x="0" y="0"/>
                <wp:positionH relativeFrom="column">
                  <wp:posOffset>1311112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tL1I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779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2D06611B" w:rsidR="003239B8" w:rsidRPr="00547797" w:rsidRDefault="00EA3787" w:rsidP="008D2290">
            <w:pPr>
              <w:jc w:val="both"/>
              <w:rPr>
                <w:rFonts w:asciiTheme="majorHAnsi" w:hAnsiTheme="majorHAnsi"/>
                <w:bCs/>
                <w:sz w:val="20"/>
                <w:szCs w:val="20"/>
              </w:rPr>
            </w:pPr>
            <w:r>
              <w:rPr>
                <w:rFonts w:asciiTheme="majorHAnsi" w:hAnsiTheme="majorHAnsi"/>
                <w:bCs/>
                <w:sz w:val="20"/>
                <w:szCs w:val="20"/>
              </w:rPr>
              <w:t>Mauricio Alarcón Rojas</w:t>
            </w:r>
          </w:p>
        </w:tc>
      </w:tr>
      <w:tr w:rsidR="003239B8" w:rsidRPr="0054779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5F4687"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68FA5463" w:rsidR="003239B8" w:rsidRPr="00547797" w:rsidRDefault="007B5754" w:rsidP="008D2290">
            <w:pPr>
              <w:jc w:val="both"/>
              <w:rPr>
                <w:rFonts w:asciiTheme="majorHAnsi" w:hAnsiTheme="majorHAnsi"/>
                <w:bCs/>
                <w:sz w:val="20"/>
                <w:szCs w:val="20"/>
                <w:lang w:val="es-ES"/>
              </w:rPr>
            </w:pPr>
            <w:r w:rsidRPr="007B5754">
              <w:rPr>
                <w:rFonts w:asciiTheme="majorHAnsi" w:hAnsiTheme="majorHAnsi"/>
                <w:bCs/>
                <w:sz w:val="20"/>
                <w:szCs w:val="20"/>
              </w:rPr>
              <w:t>Néstor Iván Moreno Rojas</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4263B2CC" w:rsidR="003239B8" w:rsidRPr="00547797" w:rsidRDefault="005F0D47"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2"/>
            </w:r>
          </w:p>
        </w:tc>
      </w:tr>
      <w:tr w:rsidR="00223A29" w:rsidRPr="00694B8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58626C0C" w:rsidR="00223A29" w:rsidRPr="001A0D50" w:rsidRDefault="0079156D" w:rsidP="008D2290">
            <w:pPr>
              <w:jc w:val="both"/>
              <w:rPr>
                <w:rFonts w:asciiTheme="majorHAnsi" w:hAnsiTheme="majorHAnsi"/>
                <w:bCs/>
                <w:sz w:val="20"/>
                <w:szCs w:val="20"/>
                <w:lang w:val="es-CO"/>
              </w:rPr>
            </w:pPr>
            <w:r w:rsidRPr="001A0D50">
              <w:rPr>
                <w:rFonts w:asciiTheme="majorHAnsi" w:hAnsiTheme="majorHAnsi"/>
                <w:bCs/>
                <w:sz w:val="20"/>
                <w:szCs w:val="20"/>
                <w:lang w:val="es-CO"/>
              </w:rPr>
              <w:t>Artículo 7 (libertad personal),</w:t>
            </w:r>
            <w:r w:rsidR="001A0D50" w:rsidRPr="001A0D50">
              <w:rPr>
                <w:rFonts w:asciiTheme="majorHAnsi" w:hAnsiTheme="majorHAnsi"/>
                <w:bCs/>
                <w:sz w:val="20"/>
                <w:szCs w:val="20"/>
                <w:lang w:val="es-CO"/>
              </w:rPr>
              <w:t xml:space="preserve"> 8 (garantías judiciales), 9 (principio de legalidad</w:t>
            </w:r>
            <w:r w:rsidR="003E3DBA">
              <w:rPr>
                <w:rFonts w:asciiTheme="majorHAnsi" w:hAnsiTheme="majorHAnsi"/>
                <w:bCs/>
                <w:sz w:val="20"/>
                <w:szCs w:val="20"/>
                <w:lang w:val="es-CO"/>
              </w:rPr>
              <w:t xml:space="preserve"> y de retroactividad</w:t>
            </w:r>
            <w:r w:rsidR="001A0D50" w:rsidRPr="001A0D50">
              <w:rPr>
                <w:rFonts w:asciiTheme="majorHAnsi" w:hAnsiTheme="majorHAnsi"/>
                <w:bCs/>
                <w:sz w:val="20"/>
                <w:szCs w:val="20"/>
                <w:lang w:val="es-CO"/>
              </w:rPr>
              <w:t>), 23 (derechos políticos)</w:t>
            </w:r>
            <w:r w:rsidR="001A0D50">
              <w:rPr>
                <w:rFonts w:asciiTheme="majorHAnsi" w:hAnsiTheme="majorHAnsi"/>
                <w:bCs/>
                <w:sz w:val="20"/>
                <w:szCs w:val="20"/>
                <w:lang w:val="es-CO"/>
              </w:rPr>
              <w:t xml:space="preserve"> y 25 (protección judicial) de la Convención Americana sobre Derechos Humanos</w:t>
            </w:r>
            <w:r w:rsidR="001A0D50">
              <w:rPr>
                <w:rStyle w:val="FootnoteReference"/>
                <w:rFonts w:asciiTheme="majorHAnsi" w:hAnsiTheme="majorHAnsi"/>
                <w:bCs/>
                <w:sz w:val="20"/>
                <w:szCs w:val="20"/>
                <w:lang w:val="es-CO"/>
              </w:rPr>
              <w:footnoteReference w:id="3"/>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7BA33B3A" w:rsidR="004C2312" w:rsidRPr="00547797" w:rsidRDefault="00EE0E48" w:rsidP="002625EA">
            <w:pPr>
              <w:jc w:val="both"/>
              <w:rPr>
                <w:rFonts w:asciiTheme="majorHAnsi" w:hAnsiTheme="majorHAnsi"/>
                <w:bCs/>
                <w:sz w:val="20"/>
                <w:szCs w:val="20"/>
                <w:lang w:val="es-ES"/>
              </w:rPr>
            </w:pPr>
            <w:r>
              <w:rPr>
                <w:rFonts w:asciiTheme="majorHAnsi" w:hAnsiTheme="majorHAnsi"/>
                <w:bCs/>
                <w:sz w:val="20"/>
                <w:szCs w:val="20"/>
                <w:lang w:val="es-ES"/>
              </w:rPr>
              <w:t>6 de agosto de 2014</w:t>
            </w:r>
          </w:p>
        </w:tc>
      </w:tr>
      <w:tr w:rsidR="00131425" w:rsidRPr="00694B86"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1C27E43C" w:rsidR="00FE057E" w:rsidRPr="00547797" w:rsidRDefault="00267F9C" w:rsidP="00A623AB">
            <w:pPr>
              <w:jc w:val="both"/>
              <w:rPr>
                <w:rFonts w:asciiTheme="majorHAnsi" w:hAnsiTheme="majorHAnsi"/>
                <w:bCs/>
                <w:sz w:val="20"/>
                <w:szCs w:val="20"/>
                <w:lang w:val="es-ES"/>
              </w:rPr>
            </w:pPr>
            <w:r>
              <w:rPr>
                <w:rFonts w:asciiTheme="majorHAnsi" w:hAnsiTheme="majorHAnsi"/>
                <w:bCs/>
                <w:sz w:val="20"/>
                <w:szCs w:val="20"/>
                <w:lang w:val="es-ES"/>
              </w:rPr>
              <w:t xml:space="preserve">13 de mayo de 2015, </w:t>
            </w:r>
            <w:r w:rsidR="006615DC">
              <w:rPr>
                <w:rFonts w:asciiTheme="majorHAnsi" w:hAnsiTheme="majorHAnsi"/>
                <w:bCs/>
                <w:sz w:val="20"/>
                <w:szCs w:val="20"/>
                <w:lang w:val="es-ES"/>
              </w:rPr>
              <w:t xml:space="preserve">4 de mayo de 2018, </w:t>
            </w:r>
            <w:r w:rsidR="00EC29FE">
              <w:rPr>
                <w:rFonts w:asciiTheme="majorHAnsi" w:hAnsiTheme="majorHAnsi"/>
                <w:bCs/>
                <w:sz w:val="20"/>
                <w:szCs w:val="20"/>
                <w:lang w:val="es-ES"/>
              </w:rPr>
              <w:t xml:space="preserve">22 de agosto de 2018, </w:t>
            </w:r>
            <w:r w:rsidR="001F5FAD">
              <w:rPr>
                <w:rFonts w:asciiTheme="majorHAnsi" w:hAnsiTheme="majorHAnsi"/>
                <w:bCs/>
                <w:sz w:val="20"/>
                <w:szCs w:val="20"/>
                <w:lang w:val="es-ES"/>
              </w:rPr>
              <w:t>27 de julio de 2021</w:t>
            </w:r>
            <w:r w:rsidR="00A623AB">
              <w:rPr>
                <w:rFonts w:asciiTheme="majorHAnsi" w:hAnsiTheme="majorHAnsi"/>
                <w:bCs/>
                <w:sz w:val="20"/>
                <w:szCs w:val="20"/>
                <w:lang w:val="es-ES"/>
              </w:rPr>
              <w:t xml:space="preserve"> y</w:t>
            </w:r>
            <w:r w:rsidR="00AA0D77">
              <w:rPr>
                <w:rFonts w:asciiTheme="majorHAnsi" w:hAnsiTheme="majorHAnsi"/>
                <w:bCs/>
                <w:sz w:val="20"/>
                <w:szCs w:val="20"/>
                <w:lang w:val="es-ES"/>
              </w:rPr>
              <w:t xml:space="preserve"> 19 de septiembre de 2022</w:t>
            </w:r>
          </w:p>
        </w:tc>
      </w:tr>
      <w:tr w:rsidR="004C2312" w:rsidRPr="0073621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1F5C11EE" w:rsidR="004C2312" w:rsidRPr="00547797" w:rsidRDefault="004451D8" w:rsidP="008D2290">
            <w:pPr>
              <w:jc w:val="both"/>
              <w:rPr>
                <w:rFonts w:asciiTheme="majorHAnsi" w:hAnsiTheme="majorHAnsi"/>
                <w:bCs/>
                <w:sz w:val="20"/>
                <w:szCs w:val="20"/>
                <w:lang w:val="es-ES"/>
              </w:rPr>
            </w:pPr>
            <w:r>
              <w:rPr>
                <w:rFonts w:asciiTheme="majorHAnsi" w:hAnsiTheme="majorHAnsi"/>
                <w:bCs/>
                <w:sz w:val="20"/>
                <w:szCs w:val="20"/>
                <w:lang w:val="es-ES"/>
              </w:rPr>
              <w:t>10 de noviembre de 2022</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50ECDCCF" w:rsidR="004C2312" w:rsidRPr="00547797" w:rsidRDefault="00135920" w:rsidP="008D2290">
            <w:pPr>
              <w:jc w:val="both"/>
              <w:rPr>
                <w:rFonts w:asciiTheme="majorHAnsi" w:hAnsiTheme="majorHAnsi"/>
                <w:bCs/>
                <w:sz w:val="20"/>
                <w:szCs w:val="20"/>
                <w:lang w:val="es-ES"/>
              </w:rPr>
            </w:pPr>
            <w:r>
              <w:rPr>
                <w:rFonts w:asciiTheme="majorHAnsi" w:hAnsiTheme="majorHAnsi"/>
                <w:bCs/>
                <w:sz w:val="20"/>
                <w:szCs w:val="20"/>
                <w:lang w:val="es-ES"/>
              </w:rPr>
              <w:t>23 de febrero de 2023</w:t>
            </w:r>
          </w:p>
        </w:tc>
      </w:tr>
      <w:tr w:rsidR="004C2312" w:rsidRPr="00736217"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7654850E" w:rsidR="004C2312" w:rsidRPr="00547797" w:rsidRDefault="00A623AB" w:rsidP="008D2290">
            <w:pPr>
              <w:jc w:val="both"/>
              <w:rPr>
                <w:rFonts w:asciiTheme="majorHAnsi" w:hAnsiTheme="majorHAnsi"/>
                <w:bCs/>
                <w:sz w:val="20"/>
                <w:szCs w:val="20"/>
                <w:lang w:val="es-ES"/>
              </w:rPr>
            </w:pPr>
            <w:r>
              <w:rPr>
                <w:rFonts w:asciiTheme="majorHAnsi" w:hAnsiTheme="majorHAnsi"/>
                <w:bCs/>
                <w:sz w:val="20"/>
                <w:szCs w:val="20"/>
                <w:lang w:val="es-ES"/>
              </w:rPr>
              <w:t>2 de mayo de 2023</w:t>
            </w:r>
          </w:p>
        </w:tc>
      </w:tr>
      <w:tr w:rsidR="001E49E7" w:rsidRPr="00547797"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547797" w:rsidRDefault="004A6A54" w:rsidP="00DD4AD2">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w:t>
            </w:r>
            <w:r w:rsidR="001E49E7" w:rsidRPr="00547797">
              <w:rPr>
                <w:rFonts w:asciiTheme="majorHAnsi" w:hAnsiTheme="majorHAnsi"/>
                <w:b/>
                <w:bCs/>
                <w:color w:val="FFFFFF" w:themeColor="background1"/>
                <w:sz w:val="20"/>
                <w:szCs w:val="20"/>
                <w:lang w:val="es-ES"/>
              </w:rPr>
              <w:t>dvertencia sobre posible archivo:</w:t>
            </w:r>
          </w:p>
        </w:tc>
        <w:tc>
          <w:tcPr>
            <w:tcW w:w="5647" w:type="dxa"/>
            <w:vAlign w:val="center"/>
          </w:tcPr>
          <w:p w14:paraId="48CA2CFB" w14:textId="69C488E8" w:rsidR="001E49E7" w:rsidRPr="00547797" w:rsidRDefault="00A623AB" w:rsidP="002625EA">
            <w:pPr>
              <w:jc w:val="both"/>
              <w:rPr>
                <w:rFonts w:asciiTheme="majorHAnsi" w:hAnsiTheme="majorHAnsi"/>
                <w:bCs/>
                <w:sz w:val="20"/>
                <w:szCs w:val="20"/>
                <w:lang w:val="es-ES"/>
              </w:rPr>
            </w:pPr>
            <w:r>
              <w:rPr>
                <w:rFonts w:asciiTheme="majorHAnsi" w:hAnsiTheme="majorHAnsi"/>
                <w:bCs/>
                <w:sz w:val="20"/>
                <w:szCs w:val="20"/>
                <w:lang w:val="es-ES"/>
              </w:rPr>
              <w:t>26 de agosto de 2022</w:t>
            </w:r>
          </w:p>
        </w:tc>
      </w:tr>
      <w:tr w:rsidR="001E49E7" w:rsidRPr="00736217"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R</w:t>
            </w:r>
            <w:r w:rsidR="001E49E7" w:rsidRPr="00547797">
              <w:rPr>
                <w:rFonts w:asciiTheme="majorHAnsi" w:hAnsiTheme="majorHAnsi"/>
                <w:b/>
                <w:bCs/>
                <w:color w:val="FFFFFF" w:themeColor="background1"/>
                <w:sz w:val="20"/>
                <w:szCs w:val="20"/>
                <w:lang w:val="es-ES"/>
              </w:rPr>
              <w:t xml:space="preserve">espuesta de la parte peticionaria ante advertencia </w:t>
            </w:r>
            <w:r w:rsidR="00DD4AD2" w:rsidRPr="00547797">
              <w:rPr>
                <w:rFonts w:asciiTheme="majorHAnsi" w:hAnsiTheme="majorHAnsi"/>
                <w:b/>
                <w:bCs/>
                <w:color w:val="FFFFFF" w:themeColor="background1"/>
                <w:sz w:val="20"/>
                <w:szCs w:val="20"/>
                <w:lang w:val="es-ES"/>
              </w:rPr>
              <w:t xml:space="preserve">de </w:t>
            </w:r>
            <w:r w:rsidR="001E49E7" w:rsidRPr="00547797">
              <w:rPr>
                <w:rFonts w:asciiTheme="majorHAnsi" w:hAnsiTheme="majorHAnsi"/>
                <w:b/>
                <w:bCs/>
                <w:color w:val="FFFFFF" w:themeColor="background1"/>
                <w:sz w:val="20"/>
                <w:szCs w:val="20"/>
                <w:lang w:val="es-ES"/>
              </w:rPr>
              <w:t>posible archivo:</w:t>
            </w:r>
          </w:p>
        </w:tc>
        <w:tc>
          <w:tcPr>
            <w:tcW w:w="5647" w:type="dxa"/>
            <w:vAlign w:val="center"/>
          </w:tcPr>
          <w:p w14:paraId="6E85D194" w14:textId="74360605" w:rsidR="001E49E7" w:rsidRPr="00547797" w:rsidRDefault="00A623AB" w:rsidP="002625EA">
            <w:pPr>
              <w:jc w:val="both"/>
              <w:rPr>
                <w:rFonts w:asciiTheme="majorHAnsi" w:hAnsiTheme="majorHAnsi"/>
                <w:bCs/>
                <w:sz w:val="20"/>
                <w:szCs w:val="20"/>
                <w:lang w:val="es-ES"/>
              </w:rPr>
            </w:pPr>
            <w:r>
              <w:rPr>
                <w:rFonts w:asciiTheme="majorHAnsi" w:hAnsiTheme="majorHAnsi"/>
                <w:bCs/>
                <w:sz w:val="20"/>
                <w:szCs w:val="20"/>
                <w:lang w:val="es-ES"/>
              </w:rPr>
              <w:t>19 de septiembre de 2022</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0484D585" w:rsidR="003239B8" w:rsidRPr="00547797" w:rsidRDefault="00531F0F"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550807F8" w:rsidR="003239B8" w:rsidRPr="00547797" w:rsidRDefault="00531F0F"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568A875A" w:rsidR="003239B8" w:rsidRPr="00547797" w:rsidRDefault="00531F0F" w:rsidP="008D2290">
            <w:pPr>
              <w:rPr>
                <w:rFonts w:asciiTheme="majorHAnsi" w:hAnsiTheme="majorHAnsi"/>
                <w:bCs/>
                <w:sz w:val="20"/>
                <w:szCs w:val="20"/>
              </w:rPr>
            </w:pPr>
            <w:r>
              <w:rPr>
                <w:rFonts w:asciiTheme="majorHAnsi" w:hAnsiTheme="majorHAnsi"/>
                <w:bCs/>
                <w:sz w:val="20"/>
                <w:szCs w:val="20"/>
              </w:rPr>
              <w:t>Sí</w:t>
            </w:r>
          </w:p>
        </w:tc>
      </w:tr>
      <w:tr w:rsidR="003239B8" w:rsidRPr="00694B8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7F688AB9" w:rsidR="003239B8" w:rsidRPr="00547797" w:rsidRDefault="00531F0F" w:rsidP="008D2290">
            <w:pPr>
              <w:jc w:val="both"/>
              <w:rPr>
                <w:rFonts w:asciiTheme="majorHAnsi" w:hAnsiTheme="majorHAnsi"/>
                <w:bCs/>
                <w:sz w:val="20"/>
                <w:szCs w:val="20"/>
                <w:lang w:val="es-ES"/>
              </w:rPr>
            </w:pPr>
            <w:r w:rsidRPr="007E054F">
              <w:rPr>
                <w:rFonts w:ascii="Cambria" w:hAnsi="Cambria"/>
                <w:bCs/>
                <w:sz w:val="20"/>
                <w:szCs w:val="20"/>
                <w:lang w:val="es-419" w:bidi="es-ES"/>
              </w:rPr>
              <w:t>Sí, la Convención Americana (depósito de instrumento realizado el 31 de julio de 1973)</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3621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6A3D9331" w:rsidR="00EE00E9" w:rsidRPr="00547797" w:rsidRDefault="00195B60"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694B86"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6F0C08C7" w:rsidR="003239B8" w:rsidRPr="0078276E" w:rsidRDefault="0078276E" w:rsidP="008D2290">
            <w:pPr>
              <w:jc w:val="both"/>
              <w:rPr>
                <w:rFonts w:asciiTheme="majorHAnsi" w:hAnsiTheme="majorHAnsi"/>
                <w:bCs/>
                <w:sz w:val="20"/>
                <w:szCs w:val="20"/>
                <w:lang w:val="es-CO"/>
              </w:rPr>
            </w:pPr>
            <w:r w:rsidRPr="0078276E">
              <w:rPr>
                <w:rFonts w:asciiTheme="majorHAnsi" w:hAnsiTheme="majorHAnsi"/>
                <w:bCs/>
                <w:sz w:val="20"/>
                <w:szCs w:val="20"/>
                <w:lang w:val="es-CO"/>
              </w:rPr>
              <w:t xml:space="preserve">Artículos 7 </w:t>
            </w:r>
            <w:r w:rsidRPr="001A0D50">
              <w:rPr>
                <w:rFonts w:asciiTheme="majorHAnsi" w:hAnsiTheme="majorHAnsi"/>
                <w:bCs/>
                <w:sz w:val="20"/>
                <w:szCs w:val="20"/>
                <w:lang w:val="es-CO"/>
              </w:rPr>
              <w:t>(libertad personal), 8 (garantías judiciales), 23 (derechos políticos)</w:t>
            </w:r>
            <w:r>
              <w:rPr>
                <w:rFonts w:asciiTheme="majorHAnsi" w:hAnsiTheme="majorHAnsi"/>
                <w:bCs/>
                <w:sz w:val="20"/>
                <w:szCs w:val="20"/>
                <w:lang w:val="es-CO"/>
              </w:rPr>
              <w:t xml:space="preserve"> y 25 (protección judicial) de la Convención Americana</w:t>
            </w:r>
            <w:r w:rsidR="009601F4">
              <w:rPr>
                <w:rFonts w:asciiTheme="majorHAnsi" w:hAnsiTheme="majorHAnsi"/>
                <w:bCs/>
                <w:sz w:val="20"/>
                <w:szCs w:val="20"/>
                <w:lang w:val="es-CO"/>
              </w:rPr>
              <w:t>, en relación con su artículo 1.1 (obligación de respetar los derechos)</w:t>
            </w:r>
          </w:p>
        </w:tc>
      </w:tr>
      <w:tr w:rsidR="003239B8" w:rsidRPr="00694B86"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6EAB1E3D" w:rsidR="003239B8" w:rsidRPr="00547797" w:rsidRDefault="00ED4E11" w:rsidP="008D2290">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r w:rsidR="003239B8" w:rsidRPr="00694B86"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0C190D49" w:rsidR="003239B8" w:rsidRPr="00ED4E11" w:rsidRDefault="00ED4E11" w:rsidP="008D2290">
            <w:pPr>
              <w:rPr>
                <w:rFonts w:asciiTheme="majorHAnsi" w:hAnsiTheme="majorHAnsi"/>
                <w:bCs/>
                <w:sz w:val="20"/>
                <w:szCs w:val="20"/>
                <w:lang w:val="es-CO"/>
              </w:rPr>
            </w:pPr>
            <w:r>
              <w:rPr>
                <w:rFonts w:asciiTheme="majorHAnsi" w:hAnsiTheme="majorHAnsi"/>
                <w:bCs/>
                <w:sz w:val="20"/>
                <w:szCs w:val="20"/>
                <w:lang w:val="es-ES"/>
              </w:rPr>
              <w:t>Sí, en los términos de la Sección VI</w:t>
            </w:r>
          </w:p>
        </w:tc>
      </w:tr>
    </w:tbl>
    <w:p w14:paraId="5C23AF43" w14:textId="77777777" w:rsidR="009601F4" w:rsidRDefault="009601F4" w:rsidP="003239B8">
      <w:pPr>
        <w:spacing w:before="240" w:after="240"/>
        <w:ind w:firstLine="720"/>
        <w:jc w:val="both"/>
        <w:rPr>
          <w:rFonts w:asciiTheme="majorHAnsi" w:hAnsiTheme="majorHAnsi"/>
          <w:b/>
          <w:sz w:val="20"/>
          <w:szCs w:val="20"/>
          <w:lang w:val="es-UY"/>
        </w:rPr>
      </w:pPr>
    </w:p>
    <w:p w14:paraId="56FD5D57" w14:textId="3BB9A60A" w:rsidR="003239B8" w:rsidRPr="00547797" w:rsidRDefault="00223A29" w:rsidP="003239B8">
      <w:pPr>
        <w:spacing w:before="240" w:after="240"/>
        <w:ind w:firstLine="720"/>
        <w:jc w:val="both"/>
        <w:rPr>
          <w:rFonts w:asciiTheme="majorHAnsi" w:hAnsiTheme="majorHAnsi"/>
          <w:b/>
          <w:sz w:val="20"/>
          <w:szCs w:val="20"/>
          <w:lang w:val="es-UY"/>
        </w:rPr>
      </w:pPr>
      <w:r w:rsidRPr="00547797">
        <w:rPr>
          <w:rFonts w:asciiTheme="majorHAnsi" w:hAnsiTheme="majorHAnsi"/>
          <w:b/>
          <w:sz w:val="20"/>
          <w:szCs w:val="20"/>
          <w:lang w:val="es-UY"/>
        </w:rPr>
        <w:lastRenderedPageBreak/>
        <w:t xml:space="preserve">V. </w:t>
      </w:r>
      <w:r w:rsidRPr="00547797">
        <w:rPr>
          <w:rFonts w:asciiTheme="majorHAnsi" w:hAnsiTheme="majorHAnsi"/>
          <w:b/>
          <w:sz w:val="20"/>
          <w:szCs w:val="20"/>
          <w:lang w:val="es-UY"/>
        </w:rPr>
        <w:tab/>
      </w:r>
      <w:r w:rsidR="004241A0" w:rsidRPr="00547797">
        <w:rPr>
          <w:rFonts w:asciiTheme="majorHAnsi" w:hAnsiTheme="majorHAnsi"/>
          <w:b/>
          <w:sz w:val="20"/>
          <w:szCs w:val="20"/>
          <w:lang w:val="es-UY"/>
        </w:rPr>
        <w:t>POSICIÓN DE LAS PARTES</w:t>
      </w:r>
      <w:r w:rsidR="003239B8" w:rsidRPr="00547797">
        <w:rPr>
          <w:rFonts w:asciiTheme="majorHAnsi" w:hAnsiTheme="majorHAnsi"/>
          <w:b/>
          <w:sz w:val="20"/>
          <w:szCs w:val="20"/>
          <w:lang w:val="es-UY"/>
        </w:rPr>
        <w:t xml:space="preserve"> </w:t>
      </w:r>
    </w:p>
    <w:p w14:paraId="1F447933" w14:textId="1E6EC530" w:rsidR="005A43B2" w:rsidRPr="005A43B2" w:rsidRDefault="00A60A36" w:rsidP="005A43B2">
      <w:pPr>
        <w:pStyle w:val="ListParagraph"/>
        <w:spacing w:before="240" w:after="240"/>
        <w:jc w:val="both"/>
        <w:rPr>
          <w:rFonts w:asciiTheme="majorHAnsi" w:hAnsiTheme="majorHAnsi"/>
          <w:bCs/>
          <w:i/>
          <w:iCs/>
          <w:sz w:val="20"/>
          <w:szCs w:val="20"/>
          <w:lang w:val="es-UY"/>
        </w:rPr>
      </w:pPr>
      <w:r>
        <w:rPr>
          <w:rFonts w:asciiTheme="majorHAnsi" w:hAnsiTheme="majorHAnsi"/>
          <w:bCs/>
          <w:i/>
          <w:iCs/>
          <w:sz w:val="20"/>
          <w:szCs w:val="20"/>
          <w:lang w:val="es-UY"/>
        </w:rPr>
        <w:t>La p</w:t>
      </w:r>
      <w:r w:rsidR="005A43B2">
        <w:rPr>
          <w:rFonts w:asciiTheme="majorHAnsi" w:hAnsiTheme="majorHAnsi"/>
          <w:bCs/>
          <w:i/>
          <w:iCs/>
          <w:sz w:val="20"/>
          <w:szCs w:val="20"/>
          <w:lang w:val="es-UY"/>
        </w:rPr>
        <w:t>arte peticionaria</w:t>
      </w:r>
    </w:p>
    <w:p w14:paraId="56F97321" w14:textId="19AC1354" w:rsidR="00444269" w:rsidRDefault="00353F7F" w:rsidP="008B5DB8">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alega la violación de los derechos a la libertad personal, </w:t>
      </w:r>
      <w:r w:rsidR="00376B9A">
        <w:rPr>
          <w:rFonts w:asciiTheme="majorHAnsi" w:hAnsiTheme="majorHAnsi"/>
          <w:bCs/>
          <w:sz w:val="20"/>
          <w:szCs w:val="20"/>
          <w:lang w:val="es-UY"/>
        </w:rPr>
        <w:t xml:space="preserve">a las garantías judiciales a ser juzgado por un tribunal imparcial </w:t>
      </w:r>
      <w:r w:rsidR="00C64F1F">
        <w:rPr>
          <w:rFonts w:asciiTheme="majorHAnsi" w:hAnsiTheme="majorHAnsi"/>
          <w:bCs/>
          <w:sz w:val="20"/>
          <w:szCs w:val="20"/>
          <w:lang w:val="es-UY"/>
        </w:rPr>
        <w:t xml:space="preserve">creado con anterioridad por la ley, el derecho a recurrir el fallo, </w:t>
      </w:r>
      <w:r w:rsidR="00C93991">
        <w:rPr>
          <w:rFonts w:asciiTheme="majorHAnsi" w:hAnsiTheme="majorHAnsi"/>
          <w:bCs/>
          <w:sz w:val="20"/>
          <w:szCs w:val="20"/>
          <w:lang w:val="es-UY"/>
        </w:rPr>
        <w:t xml:space="preserve">los derechos políticos y el derecho a la protección judicial en perjuicio del </w:t>
      </w:r>
      <w:r w:rsidR="00E162A2">
        <w:rPr>
          <w:rFonts w:asciiTheme="majorHAnsi" w:hAnsiTheme="majorHAnsi"/>
          <w:bCs/>
          <w:sz w:val="20"/>
          <w:szCs w:val="20"/>
          <w:lang w:val="es-UY"/>
        </w:rPr>
        <w:t>exsenador</w:t>
      </w:r>
      <w:r w:rsidR="00C93991">
        <w:rPr>
          <w:rFonts w:asciiTheme="majorHAnsi" w:hAnsiTheme="majorHAnsi"/>
          <w:bCs/>
          <w:sz w:val="20"/>
          <w:szCs w:val="20"/>
          <w:lang w:val="es-UY"/>
        </w:rPr>
        <w:t xml:space="preserve"> </w:t>
      </w:r>
      <w:r w:rsidR="00EC7CF4">
        <w:rPr>
          <w:rFonts w:asciiTheme="majorHAnsi" w:hAnsiTheme="majorHAnsi"/>
          <w:bCs/>
          <w:sz w:val="20"/>
          <w:szCs w:val="20"/>
          <w:lang w:val="es-UY"/>
        </w:rPr>
        <w:t>Néstor Iván Moreno Rojas, por su condena en única instancia dentro de</w:t>
      </w:r>
      <w:r w:rsidR="00220B09">
        <w:rPr>
          <w:rFonts w:asciiTheme="majorHAnsi" w:hAnsiTheme="majorHAnsi"/>
          <w:bCs/>
          <w:sz w:val="20"/>
          <w:szCs w:val="20"/>
          <w:lang w:val="es-UY"/>
        </w:rPr>
        <w:t xml:space="preserve"> un proceso penal </w:t>
      </w:r>
      <w:r w:rsidR="00842E18">
        <w:rPr>
          <w:rFonts w:asciiTheme="majorHAnsi" w:hAnsiTheme="majorHAnsi"/>
          <w:bCs/>
          <w:sz w:val="20"/>
          <w:szCs w:val="20"/>
          <w:lang w:val="es-UY"/>
        </w:rPr>
        <w:t xml:space="preserve">adelantado por </w:t>
      </w:r>
      <w:r w:rsidR="00D35A8E">
        <w:rPr>
          <w:rFonts w:asciiTheme="majorHAnsi" w:hAnsiTheme="majorHAnsi"/>
          <w:bCs/>
          <w:sz w:val="20"/>
          <w:szCs w:val="20"/>
          <w:lang w:val="es-UY"/>
        </w:rPr>
        <w:t xml:space="preserve">denuncias </w:t>
      </w:r>
      <w:r w:rsidR="002506DA">
        <w:rPr>
          <w:rFonts w:asciiTheme="majorHAnsi" w:hAnsiTheme="majorHAnsi"/>
          <w:bCs/>
          <w:sz w:val="20"/>
          <w:szCs w:val="20"/>
          <w:lang w:val="es-UY"/>
        </w:rPr>
        <w:t xml:space="preserve">de </w:t>
      </w:r>
      <w:r w:rsidR="008069A4">
        <w:rPr>
          <w:rFonts w:asciiTheme="majorHAnsi" w:hAnsiTheme="majorHAnsi"/>
          <w:bCs/>
          <w:sz w:val="20"/>
          <w:szCs w:val="20"/>
          <w:lang w:val="es-UY"/>
        </w:rPr>
        <w:t>corrupción.</w:t>
      </w:r>
    </w:p>
    <w:p w14:paraId="79B90A4A" w14:textId="7D3E9688" w:rsidR="00CA0B09" w:rsidRDefault="00CA0B09" w:rsidP="008B5DB8">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relata que el Sr. Moreno Rojas </w:t>
      </w:r>
      <w:r w:rsidR="00250E52">
        <w:rPr>
          <w:rFonts w:asciiTheme="majorHAnsi" w:hAnsiTheme="majorHAnsi"/>
          <w:bCs/>
          <w:sz w:val="20"/>
          <w:szCs w:val="20"/>
          <w:lang w:val="es-UY"/>
        </w:rPr>
        <w:t xml:space="preserve">fue electo en el cargo de senador para los periodos de 2006 a 2010 y de </w:t>
      </w:r>
      <w:r w:rsidR="00C8379C">
        <w:rPr>
          <w:rFonts w:asciiTheme="majorHAnsi" w:hAnsiTheme="majorHAnsi"/>
          <w:bCs/>
          <w:sz w:val="20"/>
          <w:szCs w:val="20"/>
          <w:lang w:val="es-UY"/>
        </w:rPr>
        <w:t xml:space="preserve">2010 a 2014. </w:t>
      </w:r>
      <w:r w:rsidR="0043348B">
        <w:rPr>
          <w:rFonts w:asciiTheme="majorHAnsi" w:hAnsiTheme="majorHAnsi"/>
          <w:bCs/>
          <w:sz w:val="20"/>
          <w:szCs w:val="20"/>
          <w:lang w:val="es-UY"/>
        </w:rPr>
        <w:t>Durante su</w:t>
      </w:r>
      <w:r w:rsidR="009C5CB6">
        <w:rPr>
          <w:rFonts w:asciiTheme="majorHAnsi" w:hAnsiTheme="majorHAnsi"/>
          <w:bCs/>
          <w:sz w:val="20"/>
          <w:szCs w:val="20"/>
          <w:lang w:val="es-UY"/>
        </w:rPr>
        <w:t>s periodos como senador, su hermano, Samuel Moreno Rojas</w:t>
      </w:r>
      <w:r w:rsidR="00993E6C">
        <w:rPr>
          <w:rFonts w:asciiTheme="majorHAnsi" w:hAnsiTheme="majorHAnsi"/>
          <w:bCs/>
          <w:sz w:val="20"/>
          <w:szCs w:val="20"/>
          <w:lang w:val="es-UY"/>
        </w:rPr>
        <w:t>,</w:t>
      </w:r>
      <w:r w:rsidR="009C5CB6">
        <w:rPr>
          <w:rFonts w:asciiTheme="majorHAnsi" w:hAnsiTheme="majorHAnsi"/>
          <w:bCs/>
          <w:sz w:val="20"/>
          <w:szCs w:val="20"/>
          <w:lang w:val="es-UY"/>
        </w:rPr>
        <w:t xml:space="preserve"> fue elegido alcalde </w:t>
      </w:r>
      <w:r w:rsidR="00EB6039">
        <w:rPr>
          <w:rFonts w:asciiTheme="majorHAnsi" w:hAnsiTheme="majorHAnsi"/>
          <w:bCs/>
          <w:sz w:val="20"/>
          <w:szCs w:val="20"/>
          <w:lang w:val="es-UY"/>
        </w:rPr>
        <w:t>Bogotá</w:t>
      </w:r>
      <w:r w:rsidR="009622C9">
        <w:rPr>
          <w:rFonts w:asciiTheme="majorHAnsi" w:hAnsiTheme="majorHAnsi"/>
          <w:bCs/>
          <w:sz w:val="20"/>
          <w:szCs w:val="20"/>
          <w:lang w:val="es-UY"/>
        </w:rPr>
        <w:t xml:space="preserve"> </w:t>
      </w:r>
      <w:r w:rsidR="00B55065">
        <w:rPr>
          <w:rFonts w:asciiTheme="majorHAnsi" w:hAnsiTheme="majorHAnsi"/>
          <w:bCs/>
          <w:sz w:val="20"/>
          <w:szCs w:val="20"/>
          <w:lang w:val="es-UY"/>
        </w:rPr>
        <w:t>des</w:t>
      </w:r>
      <w:r w:rsidR="00951E31">
        <w:rPr>
          <w:rFonts w:asciiTheme="majorHAnsi" w:hAnsiTheme="majorHAnsi"/>
          <w:bCs/>
          <w:sz w:val="20"/>
          <w:szCs w:val="20"/>
          <w:lang w:val="es-UY"/>
        </w:rPr>
        <w:t xml:space="preserve">de enero de 2008 </w:t>
      </w:r>
      <w:r w:rsidR="009622C9">
        <w:rPr>
          <w:rFonts w:asciiTheme="majorHAnsi" w:hAnsiTheme="majorHAnsi"/>
          <w:bCs/>
          <w:sz w:val="20"/>
          <w:szCs w:val="20"/>
          <w:lang w:val="es-UY"/>
        </w:rPr>
        <w:t xml:space="preserve">y en el curso de su alcaldía se ejecutó </w:t>
      </w:r>
      <w:r w:rsidR="00993E6C">
        <w:rPr>
          <w:rFonts w:asciiTheme="majorHAnsi" w:hAnsiTheme="majorHAnsi"/>
          <w:bCs/>
          <w:sz w:val="20"/>
          <w:szCs w:val="20"/>
          <w:lang w:val="es-UY"/>
        </w:rPr>
        <w:t>el</w:t>
      </w:r>
      <w:r w:rsidR="00951E31">
        <w:rPr>
          <w:rFonts w:asciiTheme="majorHAnsi" w:hAnsiTheme="majorHAnsi"/>
          <w:bCs/>
          <w:sz w:val="20"/>
          <w:szCs w:val="20"/>
          <w:lang w:val="es-UY"/>
        </w:rPr>
        <w:t xml:space="preserve"> contrato </w:t>
      </w:r>
      <w:r w:rsidR="00341EC8">
        <w:rPr>
          <w:rFonts w:asciiTheme="majorHAnsi" w:hAnsiTheme="majorHAnsi"/>
          <w:bCs/>
          <w:sz w:val="20"/>
          <w:szCs w:val="20"/>
          <w:lang w:val="es-UY"/>
        </w:rPr>
        <w:t>de obra</w:t>
      </w:r>
      <w:r w:rsidR="006B7650">
        <w:rPr>
          <w:rFonts w:asciiTheme="majorHAnsi" w:hAnsiTheme="majorHAnsi"/>
          <w:bCs/>
          <w:sz w:val="20"/>
          <w:szCs w:val="20"/>
          <w:lang w:val="es-UY"/>
        </w:rPr>
        <w:t xml:space="preserve"> </w:t>
      </w:r>
      <w:r w:rsidR="007C1AB1">
        <w:rPr>
          <w:rFonts w:asciiTheme="majorHAnsi" w:hAnsiTheme="majorHAnsi"/>
          <w:bCs/>
          <w:sz w:val="20"/>
          <w:szCs w:val="20"/>
          <w:lang w:val="es-UY"/>
        </w:rPr>
        <w:t xml:space="preserve">pública </w:t>
      </w:r>
      <w:r w:rsidR="006B7650">
        <w:rPr>
          <w:rFonts w:asciiTheme="majorHAnsi" w:hAnsiTheme="majorHAnsi"/>
          <w:bCs/>
          <w:sz w:val="20"/>
          <w:szCs w:val="20"/>
          <w:lang w:val="es-UY"/>
        </w:rPr>
        <w:t>IDU-137-2007</w:t>
      </w:r>
      <w:r w:rsidR="00341EC8">
        <w:rPr>
          <w:rFonts w:asciiTheme="majorHAnsi" w:hAnsiTheme="majorHAnsi"/>
          <w:bCs/>
          <w:sz w:val="20"/>
          <w:szCs w:val="20"/>
          <w:lang w:val="es-UY"/>
        </w:rPr>
        <w:t>, suscrit</w:t>
      </w:r>
      <w:r w:rsidR="00050AAD">
        <w:rPr>
          <w:rFonts w:asciiTheme="majorHAnsi" w:hAnsiTheme="majorHAnsi"/>
          <w:bCs/>
          <w:sz w:val="20"/>
          <w:szCs w:val="20"/>
          <w:lang w:val="es-UY"/>
        </w:rPr>
        <w:t xml:space="preserve">o </w:t>
      </w:r>
      <w:r w:rsidR="0034048B">
        <w:rPr>
          <w:rFonts w:asciiTheme="majorHAnsi" w:hAnsiTheme="majorHAnsi"/>
          <w:bCs/>
          <w:sz w:val="20"/>
          <w:szCs w:val="20"/>
          <w:lang w:val="es-UY"/>
        </w:rPr>
        <w:t>en</w:t>
      </w:r>
      <w:r w:rsidR="00050AAD">
        <w:rPr>
          <w:rFonts w:asciiTheme="majorHAnsi" w:hAnsiTheme="majorHAnsi"/>
          <w:bCs/>
          <w:sz w:val="20"/>
          <w:szCs w:val="20"/>
          <w:lang w:val="es-UY"/>
        </w:rPr>
        <w:t xml:space="preserve"> 2007 </w:t>
      </w:r>
      <w:r w:rsidR="0034048B">
        <w:rPr>
          <w:rFonts w:asciiTheme="majorHAnsi" w:hAnsiTheme="majorHAnsi"/>
          <w:bCs/>
          <w:sz w:val="20"/>
          <w:szCs w:val="20"/>
          <w:lang w:val="es-UY"/>
        </w:rPr>
        <w:t xml:space="preserve">por el anterior alcalde </w:t>
      </w:r>
      <w:r w:rsidR="00050AAD">
        <w:rPr>
          <w:rFonts w:asciiTheme="majorHAnsi" w:hAnsiTheme="majorHAnsi"/>
          <w:bCs/>
          <w:sz w:val="20"/>
          <w:szCs w:val="20"/>
          <w:lang w:val="es-UY"/>
        </w:rPr>
        <w:t>con la empresa</w:t>
      </w:r>
      <w:r w:rsidR="005E1DF4">
        <w:rPr>
          <w:rFonts w:asciiTheme="majorHAnsi" w:hAnsiTheme="majorHAnsi"/>
          <w:bCs/>
          <w:sz w:val="20"/>
          <w:szCs w:val="20"/>
          <w:lang w:val="es-UY"/>
        </w:rPr>
        <w:t xml:space="preserve"> </w:t>
      </w:r>
      <w:r w:rsidR="00D95CE1">
        <w:rPr>
          <w:rFonts w:asciiTheme="majorHAnsi" w:hAnsiTheme="majorHAnsi"/>
          <w:bCs/>
          <w:sz w:val="20"/>
          <w:szCs w:val="20"/>
          <w:lang w:val="es-UY"/>
        </w:rPr>
        <w:t>Grupo Nule S.A.</w:t>
      </w:r>
      <w:r w:rsidR="005E1DF4">
        <w:rPr>
          <w:rFonts w:asciiTheme="majorHAnsi" w:hAnsiTheme="majorHAnsi"/>
          <w:bCs/>
          <w:sz w:val="20"/>
          <w:szCs w:val="20"/>
          <w:lang w:val="es-UY"/>
        </w:rPr>
        <w:t xml:space="preserve"> de los hermanos Miguel Eduardo</w:t>
      </w:r>
      <w:r w:rsidR="00244050">
        <w:rPr>
          <w:rFonts w:asciiTheme="majorHAnsi" w:hAnsiTheme="majorHAnsi"/>
          <w:bCs/>
          <w:sz w:val="20"/>
          <w:szCs w:val="20"/>
          <w:lang w:val="es-UY"/>
        </w:rPr>
        <w:t xml:space="preserve"> y</w:t>
      </w:r>
      <w:r w:rsidR="005E1DF4">
        <w:rPr>
          <w:rFonts w:asciiTheme="majorHAnsi" w:hAnsiTheme="majorHAnsi"/>
          <w:bCs/>
          <w:sz w:val="20"/>
          <w:szCs w:val="20"/>
          <w:lang w:val="es-UY"/>
        </w:rPr>
        <w:t xml:space="preserve"> Manuel Fra</w:t>
      </w:r>
      <w:r w:rsidR="009845BF">
        <w:rPr>
          <w:rFonts w:asciiTheme="majorHAnsi" w:hAnsiTheme="majorHAnsi"/>
          <w:bCs/>
          <w:sz w:val="20"/>
          <w:szCs w:val="20"/>
          <w:lang w:val="es-UY"/>
        </w:rPr>
        <w:t>n</w:t>
      </w:r>
      <w:r w:rsidR="005E1DF4">
        <w:rPr>
          <w:rFonts w:asciiTheme="majorHAnsi" w:hAnsiTheme="majorHAnsi"/>
          <w:bCs/>
          <w:sz w:val="20"/>
          <w:szCs w:val="20"/>
          <w:lang w:val="es-UY"/>
        </w:rPr>
        <w:t>cisc</w:t>
      </w:r>
      <w:r w:rsidR="009845BF">
        <w:rPr>
          <w:rFonts w:asciiTheme="majorHAnsi" w:hAnsiTheme="majorHAnsi"/>
          <w:bCs/>
          <w:sz w:val="20"/>
          <w:szCs w:val="20"/>
          <w:lang w:val="es-UY"/>
        </w:rPr>
        <w:t>o</w:t>
      </w:r>
      <w:r w:rsidR="00244050">
        <w:rPr>
          <w:rFonts w:asciiTheme="majorHAnsi" w:hAnsiTheme="majorHAnsi"/>
          <w:bCs/>
          <w:sz w:val="20"/>
          <w:szCs w:val="20"/>
          <w:lang w:val="es-UY"/>
        </w:rPr>
        <w:t>,</w:t>
      </w:r>
      <w:r w:rsidR="009845BF">
        <w:rPr>
          <w:rFonts w:asciiTheme="majorHAnsi" w:hAnsiTheme="majorHAnsi"/>
          <w:bCs/>
          <w:sz w:val="20"/>
          <w:szCs w:val="20"/>
          <w:lang w:val="es-UY"/>
        </w:rPr>
        <w:t xml:space="preserve"> ambos de apellido Nule Velilla, Guido Alberto Nule Marino, y Mauricio Galofre Amín</w:t>
      </w:r>
      <w:r w:rsidR="000E6DBC">
        <w:rPr>
          <w:rFonts w:asciiTheme="majorHAnsi" w:hAnsiTheme="majorHAnsi"/>
          <w:bCs/>
          <w:sz w:val="20"/>
          <w:szCs w:val="20"/>
          <w:lang w:val="es-UY"/>
        </w:rPr>
        <w:t>; para la construcción de un tramo del transporte público en la ciudad</w:t>
      </w:r>
      <w:r w:rsidR="00176E42">
        <w:rPr>
          <w:rFonts w:asciiTheme="majorHAnsi" w:hAnsiTheme="majorHAnsi"/>
          <w:bCs/>
          <w:sz w:val="20"/>
          <w:szCs w:val="20"/>
          <w:lang w:val="es-UY"/>
        </w:rPr>
        <w:t xml:space="preserve">. </w:t>
      </w:r>
      <w:r w:rsidR="00993E6C">
        <w:rPr>
          <w:rFonts w:asciiTheme="majorHAnsi" w:hAnsiTheme="majorHAnsi"/>
          <w:bCs/>
          <w:sz w:val="20"/>
          <w:szCs w:val="20"/>
          <w:lang w:val="es-UY"/>
        </w:rPr>
        <w:t xml:space="preserve">Refiere que en el marco de dicho contrato </w:t>
      </w:r>
      <w:r w:rsidR="00A044CE">
        <w:rPr>
          <w:rFonts w:asciiTheme="majorHAnsi" w:hAnsiTheme="majorHAnsi"/>
          <w:bCs/>
          <w:sz w:val="20"/>
          <w:szCs w:val="20"/>
          <w:lang w:val="es-UY"/>
        </w:rPr>
        <w:t xml:space="preserve">el Instituto de Desarrollo Urbano (en adelante “IDU”) encontró que la empresa contratista se había apropiado ilegalmente de </w:t>
      </w:r>
      <w:r w:rsidR="00613585">
        <w:rPr>
          <w:rFonts w:asciiTheme="majorHAnsi" w:hAnsiTheme="majorHAnsi"/>
          <w:bCs/>
          <w:sz w:val="20"/>
          <w:szCs w:val="20"/>
          <w:lang w:val="es-UY"/>
        </w:rPr>
        <w:t>aproximadamente 35 millones de dólares estadounidenses</w:t>
      </w:r>
      <w:r w:rsidR="00A07036">
        <w:rPr>
          <w:rFonts w:asciiTheme="majorHAnsi" w:hAnsiTheme="majorHAnsi"/>
          <w:bCs/>
          <w:sz w:val="20"/>
          <w:szCs w:val="20"/>
          <w:lang w:val="es-UY"/>
        </w:rPr>
        <w:t xml:space="preserve"> provenientes de los anticipos pagados por el distrito para las obras públicas de la ciudad que debía ejecutar en 2008 y 2009.</w:t>
      </w:r>
      <w:r w:rsidR="00576975" w:rsidRPr="00576975">
        <w:rPr>
          <w:rFonts w:asciiTheme="majorHAnsi" w:hAnsiTheme="majorHAnsi"/>
          <w:sz w:val="20"/>
          <w:szCs w:val="20"/>
          <w:lang w:val="es-CO"/>
        </w:rPr>
        <w:t xml:space="preserve"> </w:t>
      </w:r>
      <w:r w:rsidR="00F67A75">
        <w:rPr>
          <w:rFonts w:asciiTheme="majorHAnsi" w:hAnsiTheme="majorHAnsi"/>
          <w:sz w:val="20"/>
          <w:szCs w:val="20"/>
          <w:lang w:val="es-CO"/>
        </w:rPr>
        <w:t>La parte peticionaria destaca que e</w:t>
      </w:r>
      <w:r w:rsidR="00576975" w:rsidRPr="00437999">
        <w:rPr>
          <w:rFonts w:asciiTheme="majorHAnsi" w:hAnsiTheme="majorHAnsi"/>
          <w:sz w:val="20"/>
          <w:szCs w:val="20"/>
          <w:lang w:val="es-CO"/>
        </w:rPr>
        <w:t xml:space="preserve">l dinero ilícitamente apropiado fue </w:t>
      </w:r>
      <w:r w:rsidR="00CA3626">
        <w:rPr>
          <w:rFonts w:asciiTheme="majorHAnsi" w:hAnsiTheme="majorHAnsi"/>
          <w:sz w:val="20"/>
          <w:szCs w:val="20"/>
          <w:lang w:val="es-CO"/>
        </w:rPr>
        <w:t xml:space="preserve">reinstaurado posteriormente </w:t>
      </w:r>
      <w:r w:rsidR="00576975" w:rsidRPr="00437999">
        <w:rPr>
          <w:rFonts w:asciiTheme="majorHAnsi" w:hAnsiTheme="majorHAnsi"/>
          <w:sz w:val="20"/>
          <w:szCs w:val="20"/>
          <w:lang w:val="es-CO"/>
        </w:rPr>
        <w:t>por la compañía aseguradora del contrato de obra pública</w:t>
      </w:r>
      <w:r w:rsidR="00CA3626">
        <w:rPr>
          <w:rFonts w:asciiTheme="majorHAnsi" w:hAnsiTheme="majorHAnsi"/>
          <w:sz w:val="20"/>
          <w:szCs w:val="20"/>
          <w:lang w:val="es-CO"/>
        </w:rPr>
        <w:t xml:space="preserve"> debido a la comisión del delito</w:t>
      </w:r>
      <w:r w:rsidR="00576975" w:rsidRPr="00437999">
        <w:rPr>
          <w:rFonts w:asciiTheme="majorHAnsi" w:hAnsiTheme="majorHAnsi"/>
          <w:sz w:val="20"/>
          <w:szCs w:val="20"/>
          <w:lang w:val="es-CO"/>
        </w:rPr>
        <w:t>.</w:t>
      </w:r>
    </w:p>
    <w:p w14:paraId="5A4E0254" w14:textId="1F462B87" w:rsidR="000F6C14" w:rsidRPr="005A43ED" w:rsidRDefault="00386B9F" w:rsidP="00AA5FFF">
      <w:pPr>
        <w:pStyle w:val="ListParagraph"/>
        <w:numPr>
          <w:ilvl w:val="0"/>
          <w:numId w:val="60"/>
        </w:numPr>
        <w:spacing w:before="240" w:after="240"/>
        <w:ind w:left="0" w:firstLine="720"/>
        <w:jc w:val="both"/>
        <w:rPr>
          <w:rFonts w:asciiTheme="majorHAnsi" w:hAnsiTheme="majorHAnsi"/>
          <w:sz w:val="20"/>
          <w:szCs w:val="20"/>
          <w:lang w:val="es-CO"/>
        </w:rPr>
      </w:pPr>
      <w:r w:rsidRPr="005A43ED">
        <w:rPr>
          <w:rFonts w:asciiTheme="majorHAnsi" w:hAnsiTheme="majorHAnsi"/>
          <w:bCs/>
          <w:sz w:val="20"/>
          <w:szCs w:val="20"/>
          <w:lang w:val="es-UY"/>
        </w:rPr>
        <w:t>Enfatiza que este hecho</w:t>
      </w:r>
      <w:r w:rsidR="00E04260" w:rsidRPr="005A43ED">
        <w:rPr>
          <w:rFonts w:asciiTheme="majorHAnsi" w:hAnsiTheme="majorHAnsi"/>
          <w:bCs/>
          <w:sz w:val="20"/>
          <w:szCs w:val="20"/>
          <w:lang w:val="es-UY"/>
        </w:rPr>
        <w:t xml:space="preserve"> </w:t>
      </w:r>
      <w:r w:rsidR="00E04260" w:rsidRPr="005A43ED">
        <w:rPr>
          <w:rFonts w:asciiTheme="majorHAnsi" w:hAnsiTheme="majorHAnsi"/>
          <w:bCs/>
          <w:sz w:val="20"/>
          <w:szCs w:val="20"/>
          <w:lang w:val="es-CO"/>
        </w:rPr>
        <w:t>de</w:t>
      </w:r>
      <w:r w:rsidR="00BE15EA" w:rsidRPr="005A43ED">
        <w:rPr>
          <w:rFonts w:asciiTheme="majorHAnsi" w:hAnsiTheme="majorHAnsi"/>
          <w:bCs/>
          <w:sz w:val="20"/>
          <w:szCs w:val="20"/>
          <w:lang w:val="es-CO"/>
        </w:rPr>
        <w:t>riv</w:t>
      </w:r>
      <w:r w:rsidRPr="005A43ED">
        <w:rPr>
          <w:rFonts w:asciiTheme="majorHAnsi" w:hAnsiTheme="majorHAnsi"/>
          <w:sz w:val="20"/>
          <w:szCs w:val="20"/>
          <w:lang w:val="es-CO"/>
        </w:rPr>
        <w:t>ó</w:t>
      </w:r>
      <w:r w:rsidR="00BE15EA" w:rsidRPr="005A43ED">
        <w:rPr>
          <w:rFonts w:asciiTheme="majorHAnsi" w:hAnsiTheme="majorHAnsi"/>
          <w:sz w:val="20"/>
          <w:szCs w:val="20"/>
          <w:lang w:val="es-CO"/>
        </w:rPr>
        <w:t xml:space="preserve"> </w:t>
      </w:r>
      <w:r w:rsidR="00B54059" w:rsidRPr="005A43ED">
        <w:rPr>
          <w:rFonts w:asciiTheme="majorHAnsi" w:hAnsiTheme="majorHAnsi"/>
          <w:sz w:val="20"/>
          <w:szCs w:val="20"/>
          <w:lang w:val="es-CO"/>
        </w:rPr>
        <w:t xml:space="preserve">en el escándalo </w:t>
      </w:r>
      <w:r w:rsidR="00556B0D" w:rsidRPr="005A43ED">
        <w:rPr>
          <w:rFonts w:asciiTheme="majorHAnsi" w:hAnsiTheme="majorHAnsi"/>
          <w:sz w:val="20"/>
          <w:szCs w:val="20"/>
          <w:lang w:val="es-CO"/>
        </w:rPr>
        <w:t>conoci</w:t>
      </w:r>
      <w:r w:rsidR="00EE5CFF" w:rsidRPr="005A43ED">
        <w:rPr>
          <w:rFonts w:asciiTheme="majorHAnsi" w:hAnsiTheme="majorHAnsi"/>
          <w:sz w:val="20"/>
          <w:szCs w:val="20"/>
          <w:lang w:val="es-CO"/>
        </w:rPr>
        <w:t>do</w:t>
      </w:r>
      <w:r w:rsidR="00556B0D" w:rsidRPr="005A43ED">
        <w:rPr>
          <w:rFonts w:asciiTheme="majorHAnsi" w:hAnsiTheme="majorHAnsi"/>
          <w:sz w:val="20"/>
          <w:szCs w:val="20"/>
          <w:lang w:val="es-CO"/>
        </w:rPr>
        <w:t xml:space="preserve"> como “</w:t>
      </w:r>
      <w:r w:rsidR="00556B0D" w:rsidRPr="005A43ED">
        <w:rPr>
          <w:rFonts w:asciiTheme="majorHAnsi" w:hAnsiTheme="majorHAnsi"/>
          <w:i/>
          <w:iCs/>
          <w:sz w:val="20"/>
          <w:szCs w:val="20"/>
          <w:lang w:val="es-CO"/>
        </w:rPr>
        <w:t>el carrusel de la contratación</w:t>
      </w:r>
      <w:r w:rsidR="00556B0D" w:rsidRPr="005A43ED">
        <w:rPr>
          <w:rFonts w:asciiTheme="majorHAnsi" w:hAnsiTheme="majorHAnsi"/>
          <w:sz w:val="20"/>
          <w:szCs w:val="20"/>
          <w:lang w:val="es-CO"/>
        </w:rPr>
        <w:t>”</w:t>
      </w:r>
      <w:r w:rsidR="00437999" w:rsidRPr="005A43ED">
        <w:rPr>
          <w:rFonts w:asciiTheme="majorHAnsi" w:hAnsiTheme="majorHAnsi"/>
          <w:sz w:val="20"/>
          <w:szCs w:val="20"/>
          <w:lang w:val="es-CO"/>
        </w:rPr>
        <w:t xml:space="preserve"> </w:t>
      </w:r>
      <w:r w:rsidR="00EE5CFF" w:rsidRPr="005A43ED">
        <w:rPr>
          <w:rFonts w:asciiTheme="majorHAnsi" w:hAnsiTheme="majorHAnsi"/>
          <w:sz w:val="20"/>
          <w:szCs w:val="20"/>
          <w:lang w:val="es-CO"/>
        </w:rPr>
        <w:t>d</w:t>
      </w:r>
      <w:r w:rsidR="00437999" w:rsidRPr="005A43ED">
        <w:rPr>
          <w:rFonts w:asciiTheme="majorHAnsi" w:hAnsiTheme="majorHAnsi"/>
          <w:sz w:val="20"/>
          <w:szCs w:val="20"/>
          <w:lang w:val="es-CO"/>
        </w:rPr>
        <w:t xml:space="preserve">e Bogotá, </w:t>
      </w:r>
      <w:r w:rsidR="00556B0D" w:rsidRPr="005A43ED">
        <w:rPr>
          <w:rFonts w:asciiTheme="majorHAnsi" w:hAnsiTheme="majorHAnsi"/>
          <w:sz w:val="20"/>
          <w:szCs w:val="20"/>
          <w:lang w:val="es-CO"/>
        </w:rPr>
        <w:t>que de acuerdo</w:t>
      </w:r>
      <w:r w:rsidR="00437999" w:rsidRPr="005A43ED">
        <w:rPr>
          <w:rFonts w:asciiTheme="majorHAnsi" w:hAnsiTheme="majorHAnsi"/>
          <w:sz w:val="20"/>
          <w:szCs w:val="20"/>
          <w:lang w:val="es-CO"/>
        </w:rPr>
        <w:t xml:space="preserve"> </w:t>
      </w:r>
      <w:r w:rsidR="00556B0D" w:rsidRPr="005A43ED">
        <w:rPr>
          <w:rFonts w:asciiTheme="majorHAnsi" w:hAnsiTheme="majorHAnsi"/>
          <w:sz w:val="20"/>
          <w:szCs w:val="20"/>
          <w:lang w:val="es-CO"/>
        </w:rPr>
        <w:t xml:space="preserve">con los peticionarios </w:t>
      </w:r>
      <w:r w:rsidR="005566BD" w:rsidRPr="005A43ED">
        <w:rPr>
          <w:rFonts w:asciiTheme="majorHAnsi" w:hAnsiTheme="majorHAnsi"/>
          <w:sz w:val="20"/>
          <w:szCs w:val="20"/>
          <w:lang w:val="es-CO"/>
        </w:rPr>
        <w:t xml:space="preserve">databa </w:t>
      </w:r>
      <w:r w:rsidR="004814A2" w:rsidRPr="005A43ED">
        <w:rPr>
          <w:rFonts w:asciiTheme="majorHAnsi" w:hAnsiTheme="majorHAnsi"/>
          <w:sz w:val="20"/>
          <w:szCs w:val="20"/>
          <w:lang w:val="es-CO"/>
        </w:rPr>
        <w:t>de</w:t>
      </w:r>
      <w:r w:rsidR="005566BD" w:rsidRPr="005A43ED">
        <w:rPr>
          <w:rFonts w:asciiTheme="majorHAnsi" w:hAnsiTheme="majorHAnsi"/>
          <w:sz w:val="20"/>
          <w:szCs w:val="20"/>
          <w:lang w:val="es-CO"/>
        </w:rPr>
        <w:t xml:space="preserve"> 1991 hasta 2007, según la confesión de </w:t>
      </w:r>
      <w:r w:rsidR="00437999" w:rsidRPr="005A43ED">
        <w:rPr>
          <w:rFonts w:asciiTheme="majorHAnsi" w:hAnsiTheme="majorHAnsi"/>
          <w:sz w:val="20"/>
          <w:szCs w:val="20"/>
          <w:lang w:val="es-CO"/>
        </w:rPr>
        <w:t>algunos contratistas</w:t>
      </w:r>
      <w:r w:rsidR="005566BD" w:rsidRPr="005A43ED">
        <w:rPr>
          <w:rFonts w:asciiTheme="majorHAnsi" w:hAnsiTheme="majorHAnsi"/>
          <w:sz w:val="20"/>
          <w:szCs w:val="20"/>
          <w:lang w:val="es-CO"/>
        </w:rPr>
        <w:t xml:space="preserve">, en </w:t>
      </w:r>
      <w:r w:rsidR="00EE5CFF" w:rsidRPr="005A43ED">
        <w:rPr>
          <w:rFonts w:asciiTheme="majorHAnsi" w:hAnsiTheme="majorHAnsi"/>
          <w:sz w:val="20"/>
          <w:szCs w:val="20"/>
          <w:lang w:val="es-CO"/>
        </w:rPr>
        <w:t xml:space="preserve">el cual </w:t>
      </w:r>
      <w:r w:rsidR="00437999" w:rsidRPr="005A43ED">
        <w:rPr>
          <w:rFonts w:asciiTheme="majorHAnsi" w:hAnsiTheme="majorHAnsi"/>
          <w:sz w:val="20"/>
          <w:szCs w:val="20"/>
          <w:lang w:val="es-CO"/>
        </w:rPr>
        <w:t xml:space="preserve">intervinieron </w:t>
      </w:r>
      <w:r w:rsidR="00EE5CFF" w:rsidRPr="005A43ED">
        <w:rPr>
          <w:rFonts w:asciiTheme="majorHAnsi" w:hAnsiTheme="majorHAnsi"/>
          <w:sz w:val="20"/>
          <w:szCs w:val="20"/>
          <w:lang w:val="es-CO"/>
        </w:rPr>
        <w:t>c</w:t>
      </w:r>
      <w:r w:rsidR="00437999" w:rsidRPr="005A43ED">
        <w:rPr>
          <w:rFonts w:asciiTheme="majorHAnsi" w:hAnsiTheme="majorHAnsi"/>
          <w:sz w:val="20"/>
          <w:szCs w:val="20"/>
          <w:lang w:val="es-CO"/>
        </w:rPr>
        <w:t xml:space="preserve">oncejales, </w:t>
      </w:r>
      <w:r w:rsidR="00EE5CFF" w:rsidRPr="005A43ED">
        <w:rPr>
          <w:rFonts w:asciiTheme="majorHAnsi" w:hAnsiTheme="majorHAnsi"/>
          <w:sz w:val="20"/>
          <w:szCs w:val="20"/>
          <w:lang w:val="es-CO"/>
        </w:rPr>
        <w:t>d</w:t>
      </w:r>
      <w:r w:rsidR="00437999" w:rsidRPr="005A43ED">
        <w:rPr>
          <w:rFonts w:asciiTheme="majorHAnsi" w:hAnsiTheme="majorHAnsi"/>
          <w:sz w:val="20"/>
          <w:szCs w:val="20"/>
          <w:lang w:val="es-CO"/>
        </w:rPr>
        <w:t xml:space="preserve">irectores de </w:t>
      </w:r>
      <w:r w:rsidR="00EE5CFF" w:rsidRPr="005A43ED">
        <w:rPr>
          <w:rFonts w:asciiTheme="majorHAnsi" w:hAnsiTheme="majorHAnsi"/>
          <w:sz w:val="20"/>
          <w:szCs w:val="20"/>
          <w:lang w:val="es-CO"/>
        </w:rPr>
        <w:t>i</w:t>
      </w:r>
      <w:r w:rsidR="00437999" w:rsidRPr="005A43ED">
        <w:rPr>
          <w:rFonts w:asciiTheme="majorHAnsi" w:hAnsiTheme="majorHAnsi"/>
          <w:sz w:val="20"/>
          <w:szCs w:val="20"/>
          <w:lang w:val="es-CO"/>
        </w:rPr>
        <w:t>nstituciones descentralizadas, y</w:t>
      </w:r>
      <w:r w:rsidR="00177DDE" w:rsidRPr="005A43ED">
        <w:rPr>
          <w:rFonts w:asciiTheme="majorHAnsi" w:hAnsiTheme="majorHAnsi"/>
          <w:sz w:val="20"/>
          <w:szCs w:val="20"/>
          <w:lang w:val="es-CO"/>
        </w:rPr>
        <w:t xml:space="preserve"> </w:t>
      </w:r>
      <w:r w:rsidR="00EE5CFF" w:rsidRPr="005A43ED">
        <w:rPr>
          <w:rFonts w:asciiTheme="majorHAnsi" w:hAnsiTheme="majorHAnsi"/>
          <w:sz w:val="20"/>
          <w:szCs w:val="20"/>
          <w:lang w:val="es-CO"/>
        </w:rPr>
        <w:t>s</w:t>
      </w:r>
      <w:r w:rsidR="00437999" w:rsidRPr="005A43ED">
        <w:rPr>
          <w:rFonts w:asciiTheme="majorHAnsi" w:hAnsiTheme="majorHAnsi"/>
          <w:sz w:val="20"/>
          <w:szCs w:val="20"/>
          <w:lang w:val="es-CO"/>
        </w:rPr>
        <w:t>ecretarios de las entidades distritales</w:t>
      </w:r>
      <w:r w:rsidR="00EE5CFF" w:rsidRPr="005A43ED">
        <w:rPr>
          <w:rFonts w:asciiTheme="majorHAnsi" w:hAnsiTheme="majorHAnsi"/>
          <w:sz w:val="20"/>
          <w:szCs w:val="20"/>
          <w:lang w:val="es-CO"/>
        </w:rPr>
        <w:t xml:space="preserve"> y el Grupo Nule</w:t>
      </w:r>
      <w:r w:rsidR="00B647D9" w:rsidRPr="005A43ED">
        <w:rPr>
          <w:rFonts w:asciiTheme="majorHAnsi" w:hAnsiTheme="majorHAnsi"/>
          <w:sz w:val="20"/>
          <w:szCs w:val="20"/>
          <w:lang w:val="es-CO"/>
        </w:rPr>
        <w:t xml:space="preserve"> para adjudicar contratos públicos</w:t>
      </w:r>
      <w:r w:rsidR="003312E9" w:rsidRPr="005A43ED">
        <w:rPr>
          <w:rFonts w:asciiTheme="majorHAnsi" w:hAnsiTheme="majorHAnsi"/>
          <w:sz w:val="20"/>
          <w:szCs w:val="20"/>
          <w:lang w:val="es-CO"/>
        </w:rPr>
        <w:t xml:space="preserve"> y repartir el dinero de las obras entre ellos</w:t>
      </w:r>
      <w:r w:rsidR="00437999" w:rsidRPr="005A43ED">
        <w:rPr>
          <w:rFonts w:asciiTheme="majorHAnsi" w:hAnsiTheme="majorHAnsi"/>
          <w:sz w:val="20"/>
          <w:szCs w:val="20"/>
          <w:lang w:val="es-CO"/>
        </w:rPr>
        <w:t>.</w:t>
      </w:r>
      <w:r w:rsidR="003312E9" w:rsidRPr="005A43ED">
        <w:rPr>
          <w:rFonts w:asciiTheme="majorHAnsi" w:hAnsiTheme="majorHAnsi"/>
          <w:sz w:val="20"/>
          <w:szCs w:val="20"/>
          <w:lang w:val="es-CO"/>
        </w:rPr>
        <w:t xml:space="preserve"> La parte peticionaria </w:t>
      </w:r>
      <w:r w:rsidR="005A43ED" w:rsidRPr="005A43ED">
        <w:rPr>
          <w:rFonts w:asciiTheme="majorHAnsi" w:hAnsiTheme="majorHAnsi"/>
          <w:sz w:val="20"/>
          <w:szCs w:val="20"/>
          <w:lang w:val="es-CO"/>
        </w:rPr>
        <w:t xml:space="preserve">explica que, </w:t>
      </w:r>
      <w:r w:rsidR="005A43ED">
        <w:rPr>
          <w:rFonts w:asciiTheme="majorHAnsi" w:hAnsiTheme="majorHAnsi"/>
          <w:sz w:val="20"/>
          <w:szCs w:val="20"/>
          <w:lang w:val="es-CO"/>
        </w:rPr>
        <w:t>e</w:t>
      </w:r>
      <w:r w:rsidR="00437999" w:rsidRPr="005A43ED">
        <w:rPr>
          <w:rFonts w:asciiTheme="majorHAnsi" w:hAnsiTheme="majorHAnsi"/>
          <w:sz w:val="20"/>
          <w:szCs w:val="20"/>
          <w:lang w:val="es-CO"/>
        </w:rPr>
        <w:t>n la administración de Samuel Moreno las obras del contrato 137 de 2007 se paralizaron por cuanto quedaron desfinanciadas al haberse desviado</w:t>
      </w:r>
      <w:r w:rsidR="00177DDE" w:rsidRPr="005A43ED">
        <w:rPr>
          <w:rFonts w:asciiTheme="majorHAnsi" w:hAnsiTheme="majorHAnsi"/>
          <w:sz w:val="20"/>
          <w:szCs w:val="20"/>
          <w:lang w:val="es-CO"/>
        </w:rPr>
        <w:t xml:space="preserve"> </w:t>
      </w:r>
      <w:r w:rsidR="00437999" w:rsidRPr="005A43ED">
        <w:rPr>
          <w:rFonts w:asciiTheme="majorHAnsi" w:hAnsiTheme="majorHAnsi"/>
          <w:sz w:val="20"/>
          <w:szCs w:val="20"/>
          <w:lang w:val="es-CO"/>
        </w:rPr>
        <w:t xml:space="preserve">los anticipos, </w:t>
      </w:r>
      <w:r w:rsidR="005A43ED">
        <w:rPr>
          <w:rFonts w:asciiTheme="majorHAnsi" w:hAnsiTheme="majorHAnsi"/>
          <w:sz w:val="20"/>
          <w:szCs w:val="20"/>
          <w:lang w:val="es-CO"/>
        </w:rPr>
        <w:t xml:space="preserve">con lo que </w:t>
      </w:r>
      <w:r w:rsidR="00437999" w:rsidRPr="005A43ED">
        <w:rPr>
          <w:rFonts w:asciiTheme="majorHAnsi" w:hAnsiTheme="majorHAnsi"/>
          <w:sz w:val="20"/>
          <w:szCs w:val="20"/>
          <w:lang w:val="es-CO"/>
        </w:rPr>
        <w:t>se declaró el incumplimiento del contrato y el siniestro del anticipo, y se aprobó la</w:t>
      </w:r>
      <w:r w:rsidR="00177DDE" w:rsidRPr="005A43ED">
        <w:rPr>
          <w:rFonts w:asciiTheme="majorHAnsi" w:hAnsiTheme="majorHAnsi"/>
          <w:sz w:val="20"/>
          <w:szCs w:val="20"/>
          <w:lang w:val="es-CO"/>
        </w:rPr>
        <w:t xml:space="preserve"> </w:t>
      </w:r>
      <w:r w:rsidR="00437999" w:rsidRPr="005A43ED">
        <w:rPr>
          <w:rFonts w:asciiTheme="majorHAnsi" w:hAnsiTheme="majorHAnsi"/>
          <w:sz w:val="20"/>
          <w:szCs w:val="20"/>
          <w:lang w:val="es-CO"/>
        </w:rPr>
        <w:t xml:space="preserve">cesión del contrato a otro contratista para que culminara su ejecución. Desde el 2011 los </w:t>
      </w:r>
      <w:r w:rsidR="00064BBF">
        <w:rPr>
          <w:rFonts w:asciiTheme="majorHAnsi" w:hAnsiTheme="majorHAnsi"/>
          <w:sz w:val="20"/>
          <w:szCs w:val="20"/>
          <w:lang w:val="es-CO"/>
        </w:rPr>
        <w:t xml:space="preserve">hermanos </w:t>
      </w:r>
      <w:r w:rsidR="00437999" w:rsidRPr="005A43ED">
        <w:rPr>
          <w:rFonts w:asciiTheme="majorHAnsi" w:hAnsiTheme="majorHAnsi"/>
          <w:sz w:val="20"/>
          <w:szCs w:val="20"/>
          <w:lang w:val="es-CO"/>
        </w:rPr>
        <w:t xml:space="preserve">Nule reconocieron </w:t>
      </w:r>
      <w:r w:rsidR="00BA3053">
        <w:rPr>
          <w:rFonts w:asciiTheme="majorHAnsi" w:hAnsiTheme="majorHAnsi"/>
          <w:sz w:val="20"/>
          <w:szCs w:val="20"/>
          <w:lang w:val="es-CO"/>
        </w:rPr>
        <w:t xml:space="preserve">su </w:t>
      </w:r>
      <w:r w:rsidR="00437999" w:rsidRPr="005A43ED">
        <w:rPr>
          <w:rFonts w:asciiTheme="majorHAnsi" w:hAnsiTheme="majorHAnsi"/>
          <w:sz w:val="20"/>
          <w:szCs w:val="20"/>
          <w:lang w:val="es-CO"/>
        </w:rPr>
        <w:t xml:space="preserve">responsabilidad penal en el </w:t>
      </w:r>
      <w:r w:rsidR="00F53C61">
        <w:rPr>
          <w:rFonts w:asciiTheme="majorHAnsi" w:hAnsiTheme="majorHAnsi"/>
          <w:sz w:val="20"/>
          <w:szCs w:val="20"/>
          <w:lang w:val="es-CO"/>
        </w:rPr>
        <w:t xml:space="preserve">desfalco de </w:t>
      </w:r>
      <w:r w:rsidR="00BA3053">
        <w:rPr>
          <w:rFonts w:asciiTheme="majorHAnsi" w:hAnsiTheme="majorHAnsi"/>
          <w:sz w:val="20"/>
          <w:szCs w:val="20"/>
          <w:lang w:val="es-CO"/>
        </w:rPr>
        <w:t xml:space="preserve">35 </w:t>
      </w:r>
      <w:r w:rsidR="00437999" w:rsidRPr="005A43ED">
        <w:rPr>
          <w:rFonts w:asciiTheme="majorHAnsi" w:hAnsiTheme="majorHAnsi"/>
          <w:sz w:val="20"/>
          <w:szCs w:val="20"/>
          <w:lang w:val="es-CO"/>
        </w:rPr>
        <w:t xml:space="preserve">millones de </w:t>
      </w:r>
      <w:r w:rsidR="00BA3053">
        <w:rPr>
          <w:rFonts w:asciiTheme="majorHAnsi" w:hAnsiTheme="majorHAnsi"/>
          <w:sz w:val="20"/>
          <w:szCs w:val="20"/>
          <w:lang w:val="es-CO"/>
        </w:rPr>
        <w:t xml:space="preserve">dólares, </w:t>
      </w:r>
      <w:r w:rsidR="00437999" w:rsidRPr="005A43ED">
        <w:rPr>
          <w:rFonts w:asciiTheme="majorHAnsi" w:hAnsiTheme="majorHAnsi"/>
          <w:sz w:val="20"/>
          <w:szCs w:val="20"/>
          <w:lang w:val="es-CO"/>
        </w:rPr>
        <w:t xml:space="preserve">allanándose al delito de peculado por </w:t>
      </w:r>
      <w:r w:rsidR="00177DDE" w:rsidRPr="005A43ED">
        <w:rPr>
          <w:rFonts w:asciiTheme="majorHAnsi" w:hAnsiTheme="majorHAnsi"/>
          <w:sz w:val="20"/>
          <w:szCs w:val="20"/>
          <w:lang w:val="es-CO"/>
        </w:rPr>
        <w:t xml:space="preserve">apropiación. </w:t>
      </w:r>
      <w:r w:rsidR="00BD181A">
        <w:rPr>
          <w:rFonts w:asciiTheme="majorHAnsi" w:hAnsiTheme="majorHAnsi"/>
          <w:sz w:val="20"/>
          <w:szCs w:val="20"/>
          <w:lang w:val="es-CO"/>
        </w:rPr>
        <w:t xml:space="preserve">También </w:t>
      </w:r>
      <w:r w:rsidR="00437999" w:rsidRPr="005A43ED">
        <w:rPr>
          <w:rFonts w:asciiTheme="majorHAnsi" w:hAnsiTheme="majorHAnsi"/>
          <w:sz w:val="20"/>
          <w:szCs w:val="20"/>
          <w:lang w:val="es-CO"/>
        </w:rPr>
        <w:t xml:space="preserve">aceptaron </w:t>
      </w:r>
      <w:r w:rsidR="00BD181A">
        <w:rPr>
          <w:rFonts w:asciiTheme="majorHAnsi" w:hAnsiTheme="majorHAnsi"/>
          <w:sz w:val="20"/>
          <w:szCs w:val="20"/>
          <w:lang w:val="es-CO"/>
        </w:rPr>
        <w:t xml:space="preserve">su </w:t>
      </w:r>
      <w:r w:rsidR="00437999" w:rsidRPr="005A43ED">
        <w:rPr>
          <w:rFonts w:asciiTheme="majorHAnsi" w:hAnsiTheme="majorHAnsi"/>
          <w:sz w:val="20"/>
          <w:szCs w:val="20"/>
          <w:lang w:val="es-CO"/>
        </w:rPr>
        <w:t>responsabilidad penal por haber falsificado los</w:t>
      </w:r>
      <w:r w:rsidR="00177DDE" w:rsidRPr="005A43ED">
        <w:rPr>
          <w:rFonts w:asciiTheme="majorHAnsi" w:hAnsiTheme="majorHAnsi"/>
          <w:sz w:val="20"/>
          <w:szCs w:val="20"/>
          <w:lang w:val="es-CO"/>
        </w:rPr>
        <w:t xml:space="preserve"> </w:t>
      </w:r>
      <w:r w:rsidR="00437999" w:rsidRPr="005A43ED">
        <w:rPr>
          <w:rFonts w:asciiTheme="majorHAnsi" w:hAnsiTheme="majorHAnsi"/>
          <w:sz w:val="20"/>
          <w:szCs w:val="20"/>
          <w:lang w:val="es-CO"/>
        </w:rPr>
        <w:t>documentos de la licitación en la que se adjudicó el contrato 137 de 2007</w:t>
      </w:r>
      <w:r w:rsidR="00BD181A">
        <w:rPr>
          <w:rFonts w:asciiTheme="majorHAnsi" w:hAnsiTheme="majorHAnsi"/>
          <w:sz w:val="20"/>
          <w:szCs w:val="20"/>
          <w:lang w:val="es-CO"/>
        </w:rPr>
        <w:t>,</w:t>
      </w:r>
      <w:r w:rsidR="00437999" w:rsidRPr="005A43ED">
        <w:rPr>
          <w:rFonts w:asciiTheme="majorHAnsi" w:hAnsiTheme="majorHAnsi"/>
          <w:sz w:val="20"/>
          <w:szCs w:val="20"/>
          <w:lang w:val="es-CO"/>
        </w:rPr>
        <w:t xml:space="preserve"> por fraude procesal en dicho proceso de selección de </w:t>
      </w:r>
      <w:r w:rsidR="00177DDE" w:rsidRPr="005A43ED">
        <w:rPr>
          <w:rFonts w:asciiTheme="majorHAnsi" w:hAnsiTheme="majorHAnsi"/>
          <w:sz w:val="20"/>
          <w:szCs w:val="20"/>
          <w:lang w:val="es-CO"/>
        </w:rPr>
        <w:t>contratistas</w:t>
      </w:r>
      <w:r w:rsidR="00BD181A">
        <w:rPr>
          <w:rFonts w:asciiTheme="majorHAnsi" w:hAnsiTheme="majorHAnsi"/>
          <w:sz w:val="20"/>
          <w:szCs w:val="20"/>
          <w:lang w:val="es-CO"/>
        </w:rPr>
        <w:t xml:space="preserve"> y por el delito de </w:t>
      </w:r>
      <w:r w:rsidR="00437999" w:rsidRPr="005A43ED">
        <w:rPr>
          <w:rFonts w:asciiTheme="majorHAnsi" w:hAnsiTheme="majorHAnsi"/>
          <w:sz w:val="20"/>
          <w:szCs w:val="20"/>
          <w:lang w:val="es-CO"/>
        </w:rPr>
        <w:t>concierto para delinquir entre tod</w:t>
      </w:r>
      <w:r w:rsidR="00042BC5">
        <w:rPr>
          <w:rFonts w:asciiTheme="majorHAnsi" w:hAnsiTheme="majorHAnsi"/>
          <w:sz w:val="20"/>
          <w:szCs w:val="20"/>
          <w:lang w:val="es-CO"/>
        </w:rPr>
        <w:t>o</w:t>
      </w:r>
      <w:r w:rsidR="00437999" w:rsidRPr="005A43ED">
        <w:rPr>
          <w:rFonts w:asciiTheme="majorHAnsi" w:hAnsiTheme="majorHAnsi"/>
          <w:sz w:val="20"/>
          <w:szCs w:val="20"/>
          <w:lang w:val="es-CO"/>
        </w:rPr>
        <w:t>s l</w:t>
      </w:r>
      <w:r w:rsidR="00042BC5">
        <w:rPr>
          <w:rFonts w:asciiTheme="majorHAnsi" w:hAnsiTheme="majorHAnsi"/>
          <w:sz w:val="20"/>
          <w:szCs w:val="20"/>
          <w:lang w:val="es-CO"/>
        </w:rPr>
        <w:t>o</w:t>
      </w:r>
      <w:r w:rsidR="00437999" w:rsidRPr="005A43ED">
        <w:rPr>
          <w:rFonts w:asciiTheme="majorHAnsi" w:hAnsiTheme="majorHAnsi"/>
          <w:sz w:val="20"/>
          <w:szCs w:val="20"/>
          <w:lang w:val="es-CO"/>
        </w:rPr>
        <w:t xml:space="preserve">s </w:t>
      </w:r>
      <w:r w:rsidR="00042BC5">
        <w:rPr>
          <w:rFonts w:asciiTheme="majorHAnsi" w:hAnsiTheme="majorHAnsi"/>
          <w:sz w:val="20"/>
          <w:szCs w:val="20"/>
          <w:lang w:val="es-CO"/>
        </w:rPr>
        <w:t xml:space="preserve">líderes </w:t>
      </w:r>
      <w:r w:rsidR="00437999" w:rsidRPr="005A43ED">
        <w:rPr>
          <w:rFonts w:asciiTheme="majorHAnsi" w:hAnsiTheme="majorHAnsi"/>
          <w:sz w:val="20"/>
          <w:szCs w:val="20"/>
          <w:lang w:val="es-CO"/>
        </w:rPr>
        <w:t xml:space="preserve">del Grupo </w:t>
      </w:r>
      <w:r w:rsidR="00177DDE" w:rsidRPr="005A43ED">
        <w:rPr>
          <w:rFonts w:asciiTheme="majorHAnsi" w:hAnsiTheme="majorHAnsi"/>
          <w:sz w:val="20"/>
          <w:szCs w:val="20"/>
          <w:lang w:val="es-CO"/>
        </w:rPr>
        <w:t>Nule.</w:t>
      </w:r>
    </w:p>
    <w:p w14:paraId="0D652425" w14:textId="077619D5" w:rsidR="00FC3F5B" w:rsidRDefault="00F30E4A" w:rsidP="00FC3F5B">
      <w:pPr>
        <w:pStyle w:val="ListParagraph"/>
        <w:numPr>
          <w:ilvl w:val="0"/>
          <w:numId w:val="60"/>
        </w:numPr>
        <w:spacing w:before="240" w:after="240"/>
        <w:ind w:left="0" w:firstLine="720"/>
        <w:jc w:val="both"/>
        <w:rPr>
          <w:rFonts w:asciiTheme="majorHAnsi" w:hAnsiTheme="majorHAnsi"/>
          <w:sz w:val="20"/>
          <w:szCs w:val="20"/>
          <w:lang w:val="es-CO"/>
        </w:rPr>
      </w:pPr>
      <w:r>
        <w:rPr>
          <w:rFonts w:asciiTheme="majorHAnsi" w:hAnsiTheme="majorHAnsi"/>
          <w:sz w:val="20"/>
          <w:szCs w:val="20"/>
          <w:lang w:val="es-CO"/>
        </w:rPr>
        <w:t xml:space="preserve">En </w:t>
      </w:r>
      <w:r w:rsidR="00782E8E">
        <w:rPr>
          <w:rFonts w:asciiTheme="majorHAnsi" w:hAnsiTheme="majorHAnsi"/>
          <w:sz w:val="20"/>
          <w:szCs w:val="20"/>
          <w:lang w:val="es-CO"/>
        </w:rPr>
        <w:t xml:space="preserve">este contexto, los peticionarios </w:t>
      </w:r>
      <w:r w:rsidR="00517BEE">
        <w:rPr>
          <w:rFonts w:asciiTheme="majorHAnsi" w:hAnsiTheme="majorHAnsi"/>
          <w:sz w:val="20"/>
          <w:szCs w:val="20"/>
          <w:lang w:val="es-CO"/>
        </w:rPr>
        <w:t>sostienen que l</w:t>
      </w:r>
      <w:r w:rsidR="00517BEE" w:rsidRPr="00494573">
        <w:rPr>
          <w:rFonts w:asciiTheme="majorHAnsi" w:hAnsiTheme="majorHAnsi"/>
          <w:sz w:val="20"/>
          <w:szCs w:val="20"/>
          <w:lang w:val="es-CO"/>
        </w:rPr>
        <w:t xml:space="preserve">os </w:t>
      </w:r>
      <w:r w:rsidR="00517BEE">
        <w:rPr>
          <w:rFonts w:asciiTheme="majorHAnsi" w:hAnsiTheme="majorHAnsi"/>
          <w:sz w:val="20"/>
          <w:szCs w:val="20"/>
          <w:lang w:val="es-CO"/>
        </w:rPr>
        <w:t xml:space="preserve">hermanos </w:t>
      </w:r>
      <w:r w:rsidR="00517BEE" w:rsidRPr="00494573">
        <w:rPr>
          <w:rFonts w:asciiTheme="majorHAnsi" w:hAnsiTheme="majorHAnsi"/>
          <w:sz w:val="20"/>
          <w:szCs w:val="20"/>
          <w:lang w:val="es-CO"/>
        </w:rPr>
        <w:t xml:space="preserve">Nule </w:t>
      </w:r>
      <w:r w:rsidR="00517BEE">
        <w:rPr>
          <w:rFonts w:asciiTheme="majorHAnsi" w:hAnsiTheme="majorHAnsi"/>
          <w:sz w:val="20"/>
          <w:szCs w:val="20"/>
          <w:lang w:val="es-CO"/>
        </w:rPr>
        <w:t>“</w:t>
      </w:r>
      <w:r w:rsidR="00517BEE" w:rsidRPr="00C04C7C">
        <w:rPr>
          <w:rFonts w:asciiTheme="majorHAnsi" w:hAnsiTheme="majorHAnsi"/>
          <w:i/>
          <w:iCs/>
          <w:sz w:val="20"/>
          <w:szCs w:val="20"/>
          <w:lang w:val="es-CO"/>
        </w:rPr>
        <w:t>aprovecharon esta investigación para hacer serias acusaciones en los medios de comunicación en el segundo semestre de 2010 y con ello lograron que los entes de investigación los vincularan como testigos de cargo contra Iván Moreno</w:t>
      </w:r>
      <w:r w:rsidR="00C04C7C">
        <w:rPr>
          <w:rFonts w:asciiTheme="majorHAnsi" w:hAnsiTheme="majorHAnsi"/>
          <w:sz w:val="20"/>
          <w:szCs w:val="20"/>
          <w:lang w:val="es-CO"/>
        </w:rPr>
        <w:t>”</w:t>
      </w:r>
      <w:r w:rsidR="00517BEE" w:rsidRPr="00494573">
        <w:rPr>
          <w:rFonts w:asciiTheme="majorHAnsi" w:hAnsiTheme="majorHAnsi"/>
          <w:sz w:val="20"/>
          <w:szCs w:val="20"/>
          <w:lang w:val="es-CO"/>
        </w:rPr>
        <w:t xml:space="preserve">. </w:t>
      </w:r>
      <w:r w:rsidR="00C04C7C">
        <w:rPr>
          <w:rFonts w:asciiTheme="majorHAnsi" w:hAnsiTheme="majorHAnsi"/>
          <w:sz w:val="20"/>
          <w:szCs w:val="20"/>
          <w:lang w:val="es-CO"/>
        </w:rPr>
        <w:t xml:space="preserve">Así, refieren que entre </w:t>
      </w:r>
      <w:r w:rsidR="00517BEE" w:rsidRPr="00494573">
        <w:rPr>
          <w:rFonts w:asciiTheme="majorHAnsi" w:hAnsiTheme="majorHAnsi"/>
          <w:sz w:val="20"/>
          <w:szCs w:val="20"/>
          <w:lang w:val="es-CO"/>
        </w:rPr>
        <w:t>noviembre y diciembre</w:t>
      </w:r>
      <w:r w:rsidR="00C04C7C">
        <w:rPr>
          <w:rFonts w:asciiTheme="majorHAnsi" w:hAnsiTheme="majorHAnsi"/>
          <w:sz w:val="20"/>
          <w:szCs w:val="20"/>
          <w:lang w:val="es-CO"/>
        </w:rPr>
        <w:t xml:space="preserve"> de 2010</w:t>
      </w:r>
      <w:r w:rsidR="00517BEE" w:rsidRPr="00494573">
        <w:rPr>
          <w:rFonts w:asciiTheme="majorHAnsi" w:hAnsiTheme="majorHAnsi"/>
          <w:sz w:val="20"/>
          <w:szCs w:val="20"/>
          <w:lang w:val="es-CO"/>
        </w:rPr>
        <w:t xml:space="preserve"> los </w:t>
      </w:r>
      <w:r w:rsidR="00C04C7C">
        <w:rPr>
          <w:rFonts w:asciiTheme="majorHAnsi" w:hAnsiTheme="majorHAnsi"/>
          <w:sz w:val="20"/>
          <w:szCs w:val="20"/>
          <w:lang w:val="es-CO"/>
        </w:rPr>
        <w:t xml:space="preserve">socios </w:t>
      </w:r>
      <w:r w:rsidR="00517BEE" w:rsidRPr="00494573">
        <w:rPr>
          <w:rFonts w:asciiTheme="majorHAnsi" w:hAnsiTheme="majorHAnsi"/>
          <w:sz w:val="20"/>
          <w:szCs w:val="20"/>
          <w:lang w:val="es-CO"/>
        </w:rPr>
        <w:t xml:space="preserve">del Grupo Nule declararon </w:t>
      </w:r>
      <w:r w:rsidR="00C04C7C">
        <w:rPr>
          <w:rFonts w:asciiTheme="majorHAnsi" w:hAnsiTheme="majorHAnsi"/>
          <w:sz w:val="20"/>
          <w:szCs w:val="20"/>
          <w:lang w:val="es-CO"/>
        </w:rPr>
        <w:t xml:space="preserve">en </w:t>
      </w:r>
      <w:r w:rsidR="00517BEE" w:rsidRPr="00494573">
        <w:rPr>
          <w:rFonts w:asciiTheme="majorHAnsi" w:hAnsiTheme="majorHAnsi"/>
          <w:sz w:val="20"/>
          <w:szCs w:val="20"/>
          <w:lang w:val="es-CO"/>
        </w:rPr>
        <w:t xml:space="preserve">contra Samuel Moreno Rojas y Néstor Iván Moreno Rojas, </w:t>
      </w:r>
      <w:r w:rsidR="00A5044F" w:rsidRPr="00527A96">
        <w:rPr>
          <w:rFonts w:asciiTheme="majorHAnsi" w:hAnsiTheme="majorHAnsi"/>
          <w:sz w:val="20"/>
          <w:szCs w:val="20"/>
          <w:lang w:val="es-CO"/>
        </w:rPr>
        <w:t xml:space="preserve">señalando </w:t>
      </w:r>
      <w:r w:rsidR="00517BEE" w:rsidRPr="00527A96">
        <w:rPr>
          <w:rFonts w:asciiTheme="majorHAnsi" w:hAnsiTheme="majorHAnsi"/>
          <w:sz w:val="20"/>
          <w:szCs w:val="20"/>
          <w:lang w:val="es-CO"/>
        </w:rPr>
        <w:t>que estos habían cometido actos de corrupción en 2008.</w:t>
      </w:r>
      <w:r w:rsidR="00AC223D" w:rsidRPr="00AC223D">
        <w:rPr>
          <w:rFonts w:asciiTheme="majorHAnsi" w:hAnsiTheme="majorHAnsi"/>
          <w:sz w:val="20"/>
          <w:szCs w:val="20"/>
          <w:lang w:val="es-CO"/>
        </w:rPr>
        <w:t xml:space="preserve"> </w:t>
      </w:r>
      <w:r w:rsidR="00AC223D" w:rsidRPr="00C0446C">
        <w:rPr>
          <w:rFonts w:asciiTheme="majorHAnsi" w:hAnsiTheme="majorHAnsi"/>
          <w:sz w:val="20"/>
          <w:szCs w:val="20"/>
          <w:lang w:val="es-CO"/>
        </w:rPr>
        <w:t xml:space="preserve">En particular, </w:t>
      </w:r>
      <w:r w:rsidR="00AC223D">
        <w:rPr>
          <w:rFonts w:asciiTheme="majorHAnsi" w:hAnsiTheme="majorHAnsi"/>
          <w:sz w:val="20"/>
          <w:szCs w:val="20"/>
          <w:lang w:val="es-CO"/>
        </w:rPr>
        <w:t xml:space="preserve">manifiesta que </w:t>
      </w:r>
      <w:r w:rsidR="00AC223D" w:rsidRPr="00C0446C">
        <w:rPr>
          <w:rFonts w:asciiTheme="majorHAnsi" w:hAnsiTheme="majorHAnsi"/>
          <w:sz w:val="20"/>
          <w:szCs w:val="20"/>
          <w:lang w:val="es-CO"/>
        </w:rPr>
        <w:t xml:space="preserve">el señor Miguel Eduardo Nule Velilla denunció públicamente en una emisora radial a Néstor Iván Moreno Rojas, </w:t>
      </w:r>
      <w:r w:rsidR="00A374B5">
        <w:rPr>
          <w:rFonts w:asciiTheme="majorHAnsi" w:hAnsiTheme="majorHAnsi"/>
          <w:sz w:val="20"/>
          <w:szCs w:val="20"/>
          <w:lang w:val="es-CO"/>
        </w:rPr>
        <w:t xml:space="preserve">afirmando </w:t>
      </w:r>
      <w:r w:rsidR="00AC223D" w:rsidRPr="00C0446C">
        <w:rPr>
          <w:rFonts w:asciiTheme="majorHAnsi" w:hAnsiTheme="majorHAnsi"/>
          <w:sz w:val="20"/>
          <w:szCs w:val="20"/>
          <w:lang w:val="es-CO"/>
        </w:rPr>
        <w:t>que este le había solicitado dinero para obtener contratos con la alcaldía de Bogotá, pues su hermano era el alcalde.</w:t>
      </w:r>
    </w:p>
    <w:p w14:paraId="02CCEFC6" w14:textId="659EDA89" w:rsidR="00C0446C" w:rsidRPr="00C0446C" w:rsidRDefault="004967F3" w:rsidP="00F83639">
      <w:pPr>
        <w:pStyle w:val="ListParagraph"/>
        <w:numPr>
          <w:ilvl w:val="0"/>
          <w:numId w:val="60"/>
        </w:numPr>
        <w:spacing w:before="240" w:after="240"/>
        <w:ind w:left="0" w:firstLine="720"/>
        <w:jc w:val="both"/>
        <w:rPr>
          <w:rFonts w:asciiTheme="majorHAnsi" w:hAnsiTheme="majorHAnsi"/>
          <w:sz w:val="20"/>
          <w:szCs w:val="20"/>
          <w:lang w:val="es-CO"/>
        </w:rPr>
      </w:pPr>
      <w:r w:rsidRPr="00C0446C">
        <w:rPr>
          <w:rFonts w:asciiTheme="majorHAnsi" w:hAnsiTheme="majorHAnsi"/>
          <w:sz w:val="20"/>
          <w:szCs w:val="20"/>
          <w:lang w:val="es-CO"/>
        </w:rPr>
        <w:t>Indica que</w:t>
      </w:r>
      <w:r w:rsidR="00DE56FE">
        <w:rPr>
          <w:rFonts w:asciiTheme="majorHAnsi" w:hAnsiTheme="majorHAnsi"/>
          <w:sz w:val="20"/>
          <w:szCs w:val="20"/>
          <w:lang w:val="es-CO"/>
        </w:rPr>
        <w:t xml:space="preserve"> </w:t>
      </w:r>
      <w:r w:rsidRPr="00C0446C">
        <w:rPr>
          <w:rFonts w:asciiTheme="majorHAnsi" w:hAnsiTheme="majorHAnsi"/>
          <w:sz w:val="20"/>
          <w:szCs w:val="20"/>
          <w:lang w:val="es-CO"/>
        </w:rPr>
        <w:t>l</w:t>
      </w:r>
      <w:r w:rsidR="00A5044F" w:rsidRPr="00C0446C">
        <w:rPr>
          <w:rFonts w:asciiTheme="majorHAnsi" w:hAnsiTheme="majorHAnsi"/>
          <w:sz w:val="20"/>
          <w:szCs w:val="20"/>
          <w:lang w:val="es-CO"/>
        </w:rPr>
        <w:t xml:space="preserve">a Corte Suprema de Justicia </w:t>
      </w:r>
      <w:r w:rsidR="000D3D7A">
        <w:rPr>
          <w:rFonts w:asciiTheme="majorHAnsi" w:hAnsiTheme="majorHAnsi"/>
          <w:sz w:val="20"/>
          <w:szCs w:val="20"/>
          <w:lang w:val="es-CO"/>
        </w:rPr>
        <w:t>abri</w:t>
      </w:r>
      <w:r w:rsidR="00A5044F" w:rsidRPr="00C0446C">
        <w:rPr>
          <w:rFonts w:asciiTheme="majorHAnsi" w:hAnsiTheme="majorHAnsi"/>
          <w:sz w:val="20"/>
          <w:szCs w:val="20"/>
          <w:lang w:val="es-CO"/>
        </w:rPr>
        <w:t xml:space="preserve">ó la investigación penal </w:t>
      </w:r>
      <w:r w:rsidR="00376CA3" w:rsidRPr="00C0446C">
        <w:rPr>
          <w:rFonts w:asciiTheme="majorHAnsi" w:hAnsiTheme="majorHAnsi"/>
          <w:sz w:val="20"/>
          <w:szCs w:val="20"/>
          <w:lang w:val="es-CO"/>
        </w:rPr>
        <w:t xml:space="preserve">de radicado </w:t>
      </w:r>
      <w:r w:rsidR="00490CD5" w:rsidRPr="00490CD5">
        <w:rPr>
          <w:rFonts w:asciiTheme="majorHAnsi" w:hAnsiTheme="majorHAnsi"/>
          <w:sz w:val="20"/>
          <w:szCs w:val="20"/>
          <w:lang w:val="es-ES"/>
        </w:rPr>
        <w:t>#</w:t>
      </w:r>
      <w:r w:rsidR="00376CA3" w:rsidRPr="00C0446C">
        <w:rPr>
          <w:rFonts w:asciiTheme="majorHAnsi" w:hAnsiTheme="majorHAnsi"/>
          <w:sz w:val="20"/>
          <w:szCs w:val="20"/>
          <w:lang w:val="es-CO"/>
        </w:rPr>
        <w:t xml:space="preserve">34.282 </w:t>
      </w:r>
      <w:r w:rsidR="00A5044F" w:rsidRPr="00C0446C">
        <w:rPr>
          <w:rFonts w:asciiTheme="majorHAnsi" w:hAnsiTheme="majorHAnsi"/>
          <w:sz w:val="20"/>
          <w:szCs w:val="20"/>
          <w:lang w:val="es-CO"/>
        </w:rPr>
        <w:t xml:space="preserve">contra el </w:t>
      </w:r>
      <w:r w:rsidRPr="00C0446C">
        <w:rPr>
          <w:rFonts w:asciiTheme="majorHAnsi" w:hAnsiTheme="majorHAnsi"/>
          <w:sz w:val="20"/>
          <w:szCs w:val="20"/>
          <w:lang w:val="es-CO"/>
        </w:rPr>
        <w:t>s</w:t>
      </w:r>
      <w:r w:rsidR="00A5044F" w:rsidRPr="00C0446C">
        <w:rPr>
          <w:rFonts w:asciiTheme="majorHAnsi" w:hAnsiTheme="majorHAnsi"/>
          <w:sz w:val="20"/>
          <w:szCs w:val="20"/>
          <w:lang w:val="es-CO"/>
        </w:rPr>
        <w:t xml:space="preserve">enador el 27 de mayo del 2010, </w:t>
      </w:r>
      <w:r w:rsidR="00277598" w:rsidRPr="00C0446C">
        <w:rPr>
          <w:rFonts w:asciiTheme="majorHAnsi" w:hAnsiTheme="majorHAnsi"/>
          <w:sz w:val="20"/>
          <w:szCs w:val="20"/>
          <w:lang w:val="es-CO"/>
        </w:rPr>
        <w:t xml:space="preserve">esto es, </w:t>
      </w:r>
      <w:r w:rsidR="00A5044F" w:rsidRPr="00C0446C">
        <w:rPr>
          <w:rFonts w:asciiTheme="majorHAnsi" w:hAnsiTheme="majorHAnsi"/>
          <w:sz w:val="20"/>
          <w:szCs w:val="20"/>
          <w:lang w:val="es-CO"/>
        </w:rPr>
        <w:t xml:space="preserve">tres meses después de que </w:t>
      </w:r>
      <w:r w:rsidR="00277598" w:rsidRPr="00C0446C">
        <w:rPr>
          <w:rFonts w:asciiTheme="majorHAnsi" w:hAnsiTheme="majorHAnsi"/>
          <w:sz w:val="20"/>
          <w:szCs w:val="20"/>
          <w:lang w:val="es-CO"/>
        </w:rPr>
        <w:t xml:space="preserve">los Nule </w:t>
      </w:r>
      <w:r w:rsidR="00A5044F" w:rsidRPr="00C0446C">
        <w:rPr>
          <w:rFonts w:asciiTheme="majorHAnsi" w:hAnsiTheme="majorHAnsi"/>
          <w:sz w:val="20"/>
          <w:szCs w:val="20"/>
          <w:lang w:val="es-CO"/>
        </w:rPr>
        <w:t xml:space="preserve">perdieran el contrato IDU-137-2007 y quedara al descubierto el fraude </w:t>
      </w:r>
      <w:r w:rsidR="00277598" w:rsidRPr="00C0446C">
        <w:rPr>
          <w:rFonts w:asciiTheme="majorHAnsi" w:hAnsiTheme="majorHAnsi"/>
          <w:sz w:val="20"/>
          <w:szCs w:val="20"/>
          <w:lang w:val="es-CO"/>
        </w:rPr>
        <w:t xml:space="preserve">en </w:t>
      </w:r>
      <w:r w:rsidR="00A5044F" w:rsidRPr="00C0446C">
        <w:rPr>
          <w:rFonts w:asciiTheme="majorHAnsi" w:hAnsiTheme="majorHAnsi"/>
          <w:sz w:val="20"/>
          <w:szCs w:val="20"/>
          <w:lang w:val="es-CO"/>
        </w:rPr>
        <w:t xml:space="preserve">la contratación estatal. </w:t>
      </w:r>
      <w:r w:rsidR="0034770F">
        <w:rPr>
          <w:rFonts w:asciiTheme="majorHAnsi" w:hAnsiTheme="majorHAnsi"/>
          <w:sz w:val="20"/>
          <w:szCs w:val="20"/>
          <w:lang w:val="es-AR"/>
        </w:rPr>
        <w:t>L</w:t>
      </w:r>
      <w:r w:rsidR="000240A8" w:rsidRPr="00C0446C">
        <w:rPr>
          <w:rFonts w:asciiTheme="majorHAnsi" w:hAnsiTheme="majorHAnsi"/>
          <w:sz w:val="20"/>
          <w:szCs w:val="20"/>
          <w:lang w:val="es-AR"/>
        </w:rPr>
        <w:t xml:space="preserve">a parte peticionaria </w:t>
      </w:r>
      <w:r w:rsidR="000D7817" w:rsidRPr="00C0446C">
        <w:rPr>
          <w:rFonts w:asciiTheme="majorHAnsi" w:hAnsiTheme="majorHAnsi"/>
          <w:sz w:val="20"/>
          <w:szCs w:val="20"/>
          <w:lang w:val="es-AR"/>
        </w:rPr>
        <w:t xml:space="preserve">narra que la presunta víctima fue detenida </w:t>
      </w:r>
      <w:r w:rsidR="00E26CFC" w:rsidRPr="00C0446C">
        <w:rPr>
          <w:rFonts w:asciiTheme="majorHAnsi" w:hAnsiTheme="majorHAnsi"/>
          <w:sz w:val="20"/>
          <w:szCs w:val="20"/>
          <w:lang w:val="es-AR"/>
        </w:rPr>
        <w:t>de manera preventiva el 29 de abril de 2011</w:t>
      </w:r>
      <w:r w:rsidR="000D7817" w:rsidRPr="00C0446C">
        <w:rPr>
          <w:rFonts w:asciiTheme="majorHAnsi" w:hAnsiTheme="majorHAnsi"/>
          <w:sz w:val="20"/>
          <w:szCs w:val="20"/>
          <w:lang w:val="es-AR"/>
        </w:rPr>
        <w:t xml:space="preserve"> y desde entonces se encuentra privada de la libertad en </w:t>
      </w:r>
      <w:r w:rsidR="00302DCA">
        <w:rPr>
          <w:rFonts w:asciiTheme="majorHAnsi" w:hAnsiTheme="majorHAnsi"/>
          <w:sz w:val="20"/>
          <w:szCs w:val="20"/>
          <w:lang w:val="es-AR"/>
        </w:rPr>
        <w:t>un e</w:t>
      </w:r>
      <w:r w:rsidR="000D7817" w:rsidRPr="00C0446C">
        <w:rPr>
          <w:rFonts w:asciiTheme="majorHAnsi" w:hAnsiTheme="majorHAnsi"/>
          <w:sz w:val="20"/>
          <w:szCs w:val="20"/>
          <w:lang w:val="es-AR"/>
        </w:rPr>
        <w:t>stablecimiento carcelario</w:t>
      </w:r>
      <w:r w:rsidR="00E26CFC" w:rsidRPr="00C0446C">
        <w:rPr>
          <w:rFonts w:asciiTheme="majorHAnsi" w:hAnsiTheme="majorHAnsi"/>
          <w:sz w:val="20"/>
          <w:szCs w:val="20"/>
          <w:lang w:val="es-AR"/>
        </w:rPr>
        <w:t>.</w:t>
      </w:r>
    </w:p>
    <w:p w14:paraId="50BFA175" w14:textId="7C44A8D4" w:rsidR="009C2267" w:rsidRPr="006C725F" w:rsidRDefault="00FE7486" w:rsidP="003B45F6">
      <w:pPr>
        <w:pStyle w:val="ListParagraph"/>
        <w:numPr>
          <w:ilvl w:val="0"/>
          <w:numId w:val="60"/>
        </w:numPr>
        <w:spacing w:before="240" w:after="240"/>
        <w:ind w:left="0" w:firstLine="720"/>
        <w:jc w:val="both"/>
        <w:rPr>
          <w:rFonts w:asciiTheme="majorHAnsi" w:hAnsiTheme="majorHAnsi"/>
          <w:sz w:val="20"/>
          <w:szCs w:val="20"/>
          <w:lang w:val="es-CO"/>
        </w:rPr>
      </w:pPr>
      <w:r w:rsidRPr="006C725F">
        <w:rPr>
          <w:rFonts w:asciiTheme="majorHAnsi" w:hAnsiTheme="majorHAnsi"/>
          <w:sz w:val="20"/>
          <w:szCs w:val="20"/>
          <w:lang w:val="es-CO"/>
        </w:rPr>
        <w:t xml:space="preserve">Los </w:t>
      </w:r>
      <w:r w:rsidR="005F3657" w:rsidRPr="006C725F">
        <w:rPr>
          <w:rFonts w:asciiTheme="majorHAnsi" w:hAnsiTheme="majorHAnsi"/>
          <w:sz w:val="20"/>
          <w:szCs w:val="20"/>
          <w:lang w:val="es-CO"/>
        </w:rPr>
        <w:t>peticionario</w:t>
      </w:r>
      <w:r w:rsidRPr="006C725F">
        <w:rPr>
          <w:rFonts w:asciiTheme="majorHAnsi" w:hAnsiTheme="majorHAnsi"/>
          <w:sz w:val="20"/>
          <w:szCs w:val="20"/>
          <w:lang w:val="es-CO"/>
        </w:rPr>
        <w:t>s</w:t>
      </w:r>
      <w:r w:rsidR="005F3657" w:rsidRPr="006C725F">
        <w:rPr>
          <w:rFonts w:asciiTheme="majorHAnsi" w:hAnsiTheme="majorHAnsi"/>
          <w:sz w:val="20"/>
          <w:szCs w:val="20"/>
          <w:lang w:val="es-CO"/>
        </w:rPr>
        <w:t xml:space="preserve"> </w:t>
      </w:r>
      <w:r w:rsidR="005B4D3B" w:rsidRPr="006C725F">
        <w:rPr>
          <w:rFonts w:asciiTheme="majorHAnsi" w:hAnsiTheme="majorHAnsi"/>
          <w:sz w:val="20"/>
          <w:szCs w:val="20"/>
          <w:lang w:val="es-CO"/>
        </w:rPr>
        <w:t>resaltan</w:t>
      </w:r>
      <w:r w:rsidR="005F3657" w:rsidRPr="006C725F">
        <w:rPr>
          <w:rFonts w:asciiTheme="majorHAnsi" w:hAnsiTheme="majorHAnsi"/>
          <w:sz w:val="20"/>
          <w:szCs w:val="20"/>
          <w:lang w:val="es-CO"/>
        </w:rPr>
        <w:t xml:space="preserve"> que</w:t>
      </w:r>
      <w:r w:rsidR="00A40AED" w:rsidRPr="006C725F">
        <w:rPr>
          <w:rFonts w:asciiTheme="majorHAnsi" w:hAnsiTheme="majorHAnsi"/>
          <w:sz w:val="20"/>
          <w:szCs w:val="20"/>
          <w:lang w:val="es-CO"/>
        </w:rPr>
        <w:t xml:space="preserve">, dado que el tribunal de juzgamiento para los senadores como personas con fuero constitucional es la Corte Suprema de Justicia, </w:t>
      </w:r>
      <w:r w:rsidR="00AB1D29" w:rsidRPr="006C725F">
        <w:rPr>
          <w:rFonts w:asciiTheme="majorHAnsi" w:hAnsiTheme="majorHAnsi"/>
          <w:sz w:val="20"/>
          <w:szCs w:val="20"/>
          <w:lang w:val="es-CO"/>
        </w:rPr>
        <w:t>el 19 de febrero de 2009</w:t>
      </w:r>
      <w:r w:rsidRPr="006C725F">
        <w:rPr>
          <w:rFonts w:asciiTheme="majorHAnsi" w:hAnsiTheme="majorHAnsi"/>
          <w:sz w:val="20"/>
          <w:szCs w:val="20"/>
          <w:lang w:val="es-CO"/>
        </w:rPr>
        <w:t xml:space="preserve"> la Sala Plena de la Corte Suprema creó una Sala de Juzgamiento para personas aforadas al interior de la Corporación</w:t>
      </w:r>
      <w:r w:rsidR="005B4D3B" w:rsidRPr="006C725F">
        <w:rPr>
          <w:rFonts w:asciiTheme="majorHAnsi" w:hAnsiTheme="majorHAnsi"/>
          <w:sz w:val="20"/>
          <w:szCs w:val="20"/>
          <w:lang w:val="es-CO"/>
        </w:rPr>
        <w:t>.</w:t>
      </w:r>
      <w:r w:rsidRPr="006C725F">
        <w:rPr>
          <w:rFonts w:asciiTheme="majorHAnsi" w:hAnsiTheme="majorHAnsi"/>
          <w:sz w:val="20"/>
          <w:szCs w:val="20"/>
          <w:lang w:val="es-CO"/>
        </w:rPr>
        <w:t xml:space="preserve"> </w:t>
      </w:r>
      <w:r w:rsidR="005B4D3B" w:rsidRPr="006C725F">
        <w:rPr>
          <w:rFonts w:asciiTheme="majorHAnsi" w:hAnsiTheme="majorHAnsi"/>
          <w:sz w:val="20"/>
          <w:szCs w:val="20"/>
          <w:lang w:val="es-CO"/>
        </w:rPr>
        <w:t>L</w:t>
      </w:r>
      <w:r w:rsidRPr="006C725F">
        <w:rPr>
          <w:rFonts w:asciiTheme="majorHAnsi" w:hAnsiTheme="majorHAnsi"/>
          <w:sz w:val="20"/>
          <w:szCs w:val="20"/>
          <w:lang w:val="es-CO"/>
        </w:rPr>
        <w:t>a parte peticionaria</w:t>
      </w:r>
      <w:r w:rsidR="005B4D3B" w:rsidRPr="006C725F">
        <w:rPr>
          <w:rFonts w:asciiTheme="majorHAnsi" w:hAnsiTheme="majorHAnsi"/>
          <w:sz w:val="20"/>
          <w:szCs w:val="20"/>
          <w:lang w:val="es-CO"/>
        </w:rPr>
        <w:t xml:space="preserve"> arguye que esto configura una violación del principio de que el tribunal de juicio debe estar previamente constituido por la ley, pues dicha Sala fue creada con posterioridad para juzgar hechos que se señala ocurrieron en mayo de 2008</w:t>
      </w:r>
      <w:r w:rsidR="002430F2" w:rsidRPr="006C725F">
        <w:rPr>
          <w:rFonts w:asciiTheme="majorHAnsi" w:hAnsiTheme="majorHAnsi"/>
          <w:sz w:val="20"/>
          <w:szCs w:val="20"/>
          <w:lang w:val="es-CO"/>
        </w:rPr>
        <w:t xml:space="preserve">, por lo que considera violada la garantía judicial de contar un tribunal </w:t>
      </w:r>
      <w:r w:rsidR="002430F2" w:rsidRPr="006C725F">
        <w:rPr>
          <w:rFonts w:asciiTheme="majorHAnsi" w:hAnsiTheme="majorHAnsi"/>
          <w:sz w:val="20"/>
          <w:szCs w:val="20"/>
          <w:lang w:val="es-CO"/>
        </w:rPr>
        <w:lastRenderedPageBreak/>
        <w:t>competente previamente establecido por la ley y del principio de legalidad y no retroactividad.</w:t>
      </w:r>
      <w:r w:rsidR="006C725F" w:rsidRPr="006C725F">
        <w:rPr>
          <w:rFonts w:asciiTheme="majorHAnsi" w:hAnsiTheme="majorHAnsi"/>
          <w:sz w:val="20"/>
          <w:szCs w:val="20"/>
          <w:lang w:val="es-CO"/>
        </w:rPr>
        <w:t xml:space="preserve"> </w:t>
      </w:r>
      <w:r w:rsidR="009C2267" w:rsidRPr="006C725F">
        <w:rPr>
          <w:rFonts w:asciiTheme="majorHAnsi" w:hAnsiTheme="majorHAnsi"/>
          <w:sz w:val="20"/>
          <w:szCs w:val="20"/>
          <w:lang w:val="es-CO"/>
        </w:rPr>
        <w:t xml:space="preserve">Asimismo, alega la violación del derecho a la libertad personal, puesto que, transcurrido el término legal máximo de la prisión preventiva, la Sala de Juzgamiento denegó la solicitud de libertad del Sr. Moreno Rojas, </w:t>
      </w:r>
      <w:r w:rsidR="006C725F">
        <w:rPr>
          <w:rFonts w:asciiTheme="majorHAnsi" w:hAnsiTheme="majorHAnsi"/>
          <w:sz w:val="20"/>
          <w:szCs w:val="20"/>
          <w:lang w:val="es-CO"/>
        </w:rPr>
        <w:t>bajo el argumento de la complejidad del proceso</w:t>
      </w:r>
      <w:r w:rsidR="00167538">
        <w:rPr>
          <w:rFonts w:asciiTheme="majorHAnsi" w:hAnsiTheme="majorHAnsi"/>
          <w:sz w:val="20"/>
          <w:szCs w:val="20"/>
          <w:lang w:val="es-CO"/>
        </w:rPr>
        <w:t>, y lo mantuvo en detención preventiva durante tres años hasta su condena en 2014</w:t>
      </w:r>
      <w:r w:rsidR="006C725F">
        <w:rPr>
          <w:rFonts w:asciiTheme="majorHAnsi" w:hAnsiTheme="majorHAnsi"/>
          <w:sz w:val="20"/>
          <w:szCs w:val="20"/>
          <w:lang w:val="es-CO"/>
        </w:rPr>
        <w:t>.</w:t>
      </w:r>
    </w:p>
    <w:p w14:paraId="716FD84B" w14:textId="0B449851" w:rsidR="00F30E4A" w:rsidRDefault="00880DB5" w:rsidP="00F67A75">
      <w:pPr>
        <w:pStyle w:val="ListParagraph"/>
        <w:numPr>
          <w:ilvl w:val="0"/>
          <w:numId w:val="60"/>
        </w:numPr>
        <w:spacing w:before="240" w:after="240"/>
        <w:ind w:left="0" w:firstLine="720"/>
        <w:jc w:val="both"/>
        <w:rPr>
          <w:rFonts w:asciiTheme="majorHAnsi" w:hAnsiTheme="majorHAnsi"/>
          <w:sz w:val="20"/>
          <w:szCs w:val="20"/>
          <w:lang w:val="es-CO"/>
        </w:rPr>
      </w:pPr>
      <w:r>
        <w:rPr>
          <w:rFonts w:asciiTheme="majorHAnsi" w:hAnsiTheme="majorHAnsi"/>
          <w:sz w:val="20"/>
          <w:szCs w:val="20"/>
          <w:lang w:val="es-CO"/>
        </w:rPr>
        <w:t xml:space="preserve">Así, </w:t>
      </w:r>
      <w:r w:rsidR="007C7FF3">
        <w:rPr>
          <w:rFonts w:asciiTheme="majorHAnsi" w:hAnsiTheme="majorHAnsi"/>
          <w:sz w:val="20"/>
          <w:szCs w:val="20"/>
          <w:lang w:val="es-CO"/>
        </w:rPr>
        <w:t>relat</w:t>
      </w:r>
      <w:r w:rsidR="00616E6A">
        <w:rPr>
          <w:rFonts w:asciiTheme="majorHAnsi" w:hAnsiTheme="majorHAnsi"/>
          <w:sz w:val="20"/>
          <w:szCs w:val="20"/>
          <w:lang w:val="es-CO"/>
        </w:rPr>
        <w:t>a que e</w:t>
      </w:r>
      <w:r>
        <w:rPr>
          <w:rFonts w:asciiTheme="majorHAnsi" w:hAnsiTheme="majorHAnsi"/>
          <w:sz w:val="20"/>
          <w:szCs w:val="20"/>
          <w:lang w:val="es-CO"/>
        </w:rPr>
        <w:t>l 27 de octubre de 2014</w:t>
      </w:r>
      <w:r w:rsidR="00616E6A">
        <w:rPr>
          <w:rFonts w:asciiTheme="majorHAnsi" w:hAnsiTheme="majorHAnsi"/>
          <w:sz w:val="20"/>
          <w:szCs w:val="20"/>
          <w:lang w:val="es-CO"/>
        </w:rPr>
        <w:t xml:space="preserve"> la Sala de Juzgamiento de la Corte Suprema de Justicia condenó a la presunta víctima a 14 años de prisión por su supuest</w:t>
      </w:r>
      <w:r w:rsidR="0071228B">
        <w:rPr>
          <w:rFonts w:asciiTheme="majorHAnsi" w:hAnsiTheme="majorHAnsi"/>
          <w:sz w:val="20"/>
          <w:szCs w:val="20"/>
          <w:lang w:val="es-CO"/>
        </w:rPr>
        <w:t>a intervención para que le otorgaran la licitación al Grupo Nule.</w:t>
      </w:r>
      <w:r w:rsidR="00DD491D">
        <w:rPr>
          <w:rFonts w:asciiTheme="majorHAnsi" w:hAnsiTheme="majorHAnsi"/>
          <w:sz w:val="20"/>
          <w:szCs w:val="20"/>
          <w:lang w:val="es-CO"/>
        </w:rPr>
        <w:t xml:space="preserve"> Para la época de los hechos no existía un recurso ordinario en la legislación interna que permitiera impugnar las decisiones </w:t>
      </w:r>
      <w:r w:rsidR="00AB5ABC">
        <w:rPr>
          <w:rFonts w:asciiTheme="majorHAnsi" w:hAnsiTheme="majorHAnsi"/>
          <w:sz w:val="20"/>
          <w:szCs w:val="20"/>
          <w:lang w:val="es-CO"/>
        </w:rPr>
        <w:t>en única instancia contra personas aforadas</w:t>
      </w:r>
      <w:r w:rsidR="00921F6C">
        <w:rPr>
          <w:rFonts w:asciiTheme="majorHAnsi" w:hAnsiTheme="majorHAnsi"/>
          <w:sz w:val="20"/>
          <w:szCs w:val="20"/>
          <w:lang w:val="es-CO"/>
        </w:rPr>
        <w:t>.</w:t>
      </w:r>
      <w:r w:rsidR="00AB5ABC">
        <w:rPr>
          <w:rFonts w:asciiTheme="majorHAnsi" w:hAnsiTheme="majorHAnsi"/>
          <w:sz w:val="20"/>
          <w:szCs w:val="20"/>
          <w:lang w:val="es-CO"/>
        </w:rPr>
        <w:t xml:space="preserve"> </w:t>
      </w:r>
      <w:r w:rsidR="00921F6C">
        <w:rPr>
          <w:rFonts w:asciiTheme="majorHAnsi" w:hAnsiTheme="majorHAnsi"/>
          <w:sz w:val="20"/>
          <w:szCs w:val="20"/>
          <w:lang w:val="es-CO"/>
        </w:rPr>
        <w:t>Por ello</w:t>
      </w:r>
      <w:r w:rsidR="00AB5ABC">
        <w:rPr>
          <w:rFonts w:asciiTheme="majorHAnsi" w:hAnsiTheme="majorHAnsi"/>
          <w:sz w:val="20"/>
          <w:szCs w:val="20"/>
          <w:lang w:val="es-CO"/>
        </w:rPr>
        <w:t xml:space="preserve">, </w:t>
      </w:r>
      <w:r w:rsidR="00921F6C">
        <w:rPr>
          <w:rFonts w:asciiTheme="majorHAnsi" w:hAnsiTheme="majorHAnsi"/>
          <w:sz w:val="20"/>
          <w:szCs w:val="20"/>
          <w:lang w:val="es-CO"/>
        </w:rPr>
        <w:t xml:space="preserve">la parte peticionaria </w:t>
      </w:r>
      <w:r w:rsidR="00CC34FC">
        <w:rPr>
          <w:rFonts w:asciiTheme="majorHAnsi" w:hAnsiTheme="majorHAnsi"/>
          <w:sz w:val="20"/>
          <w:szCs w:val="20"/>
          <w:lang w:val="es-CO"/>
        </w:rPr>
        <w:t>indica</w:t>
      </w:r>
      <w:r w:rsidR="00921F6C">
        <w:rPr>
          <w:rFonts w:asciiTheme="majorHAnsi" w:hAnsiTheme="majorHAnsi"/>
          <w:sz w:val="20"/>
          <w:szCs w:val="20"/>
          <w:lang w:val="es-CO"/>
        </w:rPr>
        <w:t xml:space="preserve"> que </w:t>
      </w:r>
      <w:r w:rsidR="00AB5ABC">
        <w:rPr>
          <w:rFonts w:asciiTheme="majorHAnsi" w:hAnsiTheme="majorHAnsi"/>
          <w:sz w:val="20"/>
          <w:szCs w:val="20"/>
          <w:lang w:val="es-CO"/>
        </w:rPr>
        <w:t xml:space="preserve">la defensa del Sr. Moreno Rojas interpuso una acción constitucional de tutela </w:t>
      </w:r>
      <w:r w:rsidR="00921F6C">
        <w:rPr>
          <w:rFonts w:asciiTheme="majorHAnsi" w:hAnsiTheme="majorHAnsi"/>
          <w:sz w:val="20"/>
          <w:szCs w:val="20"/>
          <w:lang w:val="es-CO"/>
        </w:rPr>
        <w:t xml:space="preserve">contra la sentencia de la Corte Suprema, pero </w:t>
      </w:r>
      <w:r w:rsidR="00B60F09">
        <w:rPr>
          <w:rFonts w:asciiTheme="majorHAnsi" w:hAnsiTheme="majorHAnsi"/>
          <w:sz w:val="20"/>
          <w:szCs w:val="20"/>
          <w:lang w:val="es-CO"/>
        </w:rPr>
        <w:t>esta fue desestimada en ambas instancias el 25 de mayo de 2016.</w:t>
      </w:r>
    </w:p>
    <w:p w14:paraId="246CCAFC" w14:textId="5F29AB68" w:rsidR="00D3092C" w:rsidRDefault="00B25F47" w:rsidP="00F67A75">
      <w:pPr>
        <w:pStyle w:val="ListParagraph"/>
        <w:numPr>
          <w:ilvl w:val="0"/>
          <w:numId w:val="60"/>
        </w:numPr>
        <w:spacing w:before="240" w:after="240"/>
        <w:ind w:left="0" w:firstLine="720"/>
        <w:jc w:val="both"/>
        <w:rPr>
          <w:rFonts w:asciiTheme="majorHAnsi" w:hAnsiTheme="majorHAnsi"/>
          <w:sz w:val="20"/>
          <w:szCs w:val="20"/>
          <w:lang w:val="es-CO"/>
        </w:rPr>
      </w:pPr>
      <w:r>
        <w:rPr>
          <w:rFonts w:asciiTheme="majorHAnsi" w:hAnsiTheme="majorHAnsi"/>
          <w:sz w:val="20"/>
          <w:szCs w:val="20"/>
          <w:lang w:val="es-CO"/>
        </w:rPr>
        <w:t xml:space="preserve">No obstante, la parte peticionaria </w:t>
      </w:r>
      <w:r w:rsidR="0020100F">
        <w:rPr>
          <w:rFonts w:asciiTheme="majorHAnsi" w:hAnsiTheme="majorHAnsi"/>
          <w:sz w:val="20"/>
          <w:szCs w:val="20"/>
          <w:lang w:val="es-CO"/>
        </w:rPr>
        <w:t>explica que, en 2018, el Congreso de la República expidió el Acto Legislativo 01 de 2018, a través del cual modificó la Constitución y creó la dobla instancia para personas aforadas, mediante</w:t>
      </w:r>
      <w:r w:rsidR="00143FF3">
        <w:rPr>
          <w:rFonts w:asciiTheme="majorHAnsi" w:hAnsiTheme="majorHAnsi"/>
          <w:sz w:val="20"/>
          <w:szCs w:val="20"/>
          <w:lang w:val="es-CO"/>
        </w:rPr>
        <w:t xml:space="preserve"> la institución de</w:t>
      </w:r>
      <w:r w:rsidR="0020100F">
        <w:rPr>
          <w:rFonts w:asciiTheme="majorHAnsi" w:hAnsiTheme="majorHAnsi"/>
          <w:sz w:val="20"/>
          <w:szCs w:val="20"/>
          <w:lang w:val="es-CO"/>
        </w:rPr>
        <w:t xml:space="preserve"> una Sala Especial de Primera Instancia en la Corte Suprema de Justicia. Con </w:t>
      </w:r>
      <w:r w:rsidR="006507A0">
        <w:rPr>
          <w:rFonts w:asciiTheme="majorHAnsi" w:hAnsiTheme="majorHAnsi"/>
          <w:sz w:val="20"/>
          <w:szCs w:val="20"/>
          <w:lang w:val="es-CO"/>
        </w:rPr>
        <w:t xml:space="preserve">ello, se permitió en algunos casos impugnar la condena </w:t>
      </w:r>
      <w:r w:rsidR="00E41D7B">
        <w:rPr>
          <w:rFonts w:asciiTheme="majorHAnsi" w:hAnsiTheme="majorHAnsi"/>
          <w:sz w:val="20"/>
          <w:szCs w:val="20"/>
          <w:lang w:val="es-CO"/>
        </w:rPr>
        <w:t>de única instancia. En vista de ello</w:t>
      </w:r>
      <w:r w:rsidR="000D4208">
        <w:rPr>
          <w:rFonts w:asciiTheme="majorHAnsi" w:hAnsiTheme="majorHAnsi"/>
          <w:sz w:val="20"/>
          <w:szCs w:val="20"/>
          <w:lang w:val="es-CO"/>
        </w:rPr>
        <w:t>,</w:t>
      </w:r>
      <w:r w:rsidR="00E41D7B">
        <w:rPr>
          <w:rFonts w:asciiTheme="majorHAnsi" w:hAnsiTheme="majorHAnsi"/>
          <w:sz w:val="20"/>
          <w:szCs w:val="20"/>
          <w:lang w:val="es-CO"/>
        </w:rPr>
        <w:t xml:space="preserve"> </w:t>
      </w:r>
      <w:r w:rsidR="00497235">
        <w:rPr>
          <w:rFonts w:asciiTheme="majorHAnsi" w:hAnsiTheme="majorHAnsi"/>
          <w:sz w:val="20"/>
          <w:szCs w:val="20"/>
          <w:lang w:val="es-CO"/>
        </w:rPr>
        <w:t xml:space="preserve">el 19 de noviembre de 2020 </w:t>
      </w:r>
      <w:r w:rsidR="00E41D7B">
        <w:rPr>
          <w:rFonts w:asciiTheme="majorHAnsi" w:hAnsiTheme="majorHAnsi"/>
          <w:sz w:val="20"/>
          <w:szCs w:val="20"/>
          <w:lang w:val="es-CO"/>
        </w:rPr>
        <w:t>la defensa del señor Néstor Iván Moreno Rojas elevó ante la Sala de Casación Penal de la Corte Suprema de Justicia una petición especial para impugnar su sentencia condenatoria.</w:t>
      </w:r>
      <w:r w:rsidR="00497235">
        <w:rPr>
          <w:rFonts w:asciiTheme="majorHAnsi" w:hAnsiTheme="majorHAnsi"/>
          <w:sz w:val="20"/>
          <w:szCs w:val="20"/>
          <w:lang w:val="es-CO"/>
        </w:rPr>
        <w:t xml:space="preserve"> Informa que dicha solicitud fue concedida el 27 de abril de 2021, pero la impugnación aún no ha sido resuelta.</w:t>
      </w:r>
    </w:p>
    <w:p w14:paraId="34F06FAC" w14:textId="1D5AA186" w:rsidR="00497235" w:rsidRPr="00F30E4A" w:rsidRDefault="00497235" w:rsidP="00F67A75">
      <w:pPr>
        <w:pStyle w:val="ListParagraph"/>
        <w:numPr>
          <w:ilvl w:val="0"/>
          <w:numId w:val="60"/>
        </w:numPr>
        <w:spacing w:before="240" w:after="240"/>
        <w:ind w:left="0" w:firstLine="720"/>
        <w:jc w:val="both"/>
        <w:rPr>
          <w:rFonts w:asciiTheme="majorHAnsi" w:hAnsiTheme="majorHAnsi"/>
          <w:sz w:val="20"/>
          <w:szCs w:val="20"/>
          <w:lang w:val="es-CO"/>
        </w:rPr>
      </w:pPr>
      <w:r>
        <w:rPr>
          <w:rFonts w:asciiTheme="majorHAnsi" w:hAnsiTheme="majorHAnsi"/>
          <w:sz w:val="20"/>
          <w:szCs w:val="20"/>
          <w:lang w:val="es-CO"/>
        </w:rPr>
        <w:t xml:space="preserve">No obstante, la parte peticionaria arguye la violación del derecho de la presunta víctima a recurrir </w:t>
      </w:r>
      <w:r w:rsidR="00385ECB">
        <w:rPr>
          <w:rFonts w:asciiTheme="majorHAnsi" w:hAnsiTheme="majorHAnsi"/>
          <w:sz w:val="20"/>
          <w:szCs w:val="20"/>
          <w:lang w:val="es-CO"/>
        </w:rPr>
        <w:t>el fallo</w:t>
      </w:r>
      <w:r>
        <w:rPr>
          <w:rFonts w:asciiTheme="majorHAnsi" w:hAnsiTheme="majorHAnsi"/>
          <w:sz w:val="20"/>
          <w:szCs w:val="20"/>
          <w:lang w:val="es-CO"/>
        </w:rPr>
        <w:t xml:space="preserve">, toda vez que ya cumplió con el tiempo de condena, con lo que el </w:t>
      </w:r>
      <w:r w:rsidR="008B5604">
        <w:rPr>
          <w:rFonts w:asciiTheme="majorHAnsi" w:hAnsiTheme="majorHAnsi"/>
          <w:sz w:val="20"/>
          <w:szCs w:val="20"/>
          <w:lang w:val="es-CO"/>
        </w:rPr>
        <w:t>recurso concedido</w:t>
      </w:r>
      <w:r>
        <w:rPr>
          <w:rFonts w:asciiTheme="majorHAnsi" w:hAnsiTheme="majorHAnsi"/>
          <w:sz w:val="20"/>
          <w:szCs w:val="20"/>
          <w:lang w:val="es-CO"/>
        </w:rPr>
        <w:t xml:space="preserve"> se torn</w:t>
      </w:r>
      <w:r w:rsidR="00DB4D4A">
        <w:rPr>
          <w:rFonts w:asciiTheme="majorHAnsi" w:hAnsiTheme="majorHAnsi"/>
          <w:sz w:val="20"/>
          <w:szCs w:val="20"/>
          <w:lang w:val="es-CO"/>
        </w:rPr>
        <w:t>ó</w:t>
      </w:r>
      <w:r>
        <w:rPr>
          <w:rFonts w:asciiTheme="majorHAnsi" w:hAnsiTheme="majorHAnsi"/>
          <w:sz w:val="20"/>
          <w:szCs w:val="20"/>
          <w:lang w:val="es-CO"/>
        </w:rPr>
        <w:t xml:space="preserve"> inefectivo</w:t>
      </w:r>
      <w:r w:rsidR="002D3B1F">
        <w:rPr>
          <w:rFonts w:asciiTheme="majorHAnsi" w:hAnsiTheme="majorHAnsi"/>
          <w:sz w:val="20"/>
          <w:szCs w:val="20"/>
          <w:lang w:val="es-CO"/>
        </w:rPr>
        <w:t xml:space="preserve"> e inoperante</w:t>
      </w:r>
      <w:r>
        <w:rPr>
          <w:rFonts w:asciiTheme="majorHAnsi" w:hAnsiTheme="majorHAnsi"/>
          <w:sz w:val="20"/>
          <w:szCs w:val="20"/>
          <w:lang w:val="es-CO"/>
        </w:rPr>
        <w:t xml:space="preserve">, </w:t>
      </w:r>
      <w:r w:rsidR="002D3B1F">
        <w:rPr>
          <w:rFonts w:asciiTheme="majorHAnsi" w:hAnsiTheme="majorHAnsi"/>
          <w:sz w:val="20"/>
          <w:szCs w:val="20"/>
          <w:lang w:val="es-CO"/>
        </w:rPr>
        <w:t xml:space="preserve">y la modificación de la Constitución no </w:t>
      </w:r>
      <w:r w:rsidR="00D67439">
        <w:rPr>
          <w:rFonts w:asciiTheme="majorHAnsi" w:hAnsiTheme="majorHAnsi"/>
          <w:sz w:val="20"/>
          <w:szCs w:val="20"/>
          <w:lang w:val="es-CO"/>
        </w:rPr>
        <w:t>subsan</w:t>
      </w:r>
      <w:r w:rsidR="002D3B1F">
        <w:rPr>
          <w:rFonts w:asciiTheme="majorHAnsi" w:hAnsiTheme="majorHAnsi"/>
          <w:sz w:val="20"/>
          <w:szCs w:val="20"/>
          <w:lang w:val="es-CO"/>
        </w:rPr>
        <w:t>ó</w:t>
      </w:r>
      <w:r w:rsidR="00D67439">
        <w:rPr>
          <w:rFonts w:asciiTheme="majorHAnsi" w:hAnsiTheme="majorHAnsi"/>
          <w:sz w:val="20"/>
          <w:szCs w:val="20"/>
          <w:lang w:val="es-CO"/>
        </w:rPr>
        <w:t xml:space="preserve"> </w:t>
      </w:r>
      <w:r w:rsidR="002D3B1F">
        <w:rPr>
          <w:rFonts w:asciiTheme="majorHAnsi" w:hAnsiTheme="majorHAnsi"/>
          <w:sz w:val="20"/>
          <w:szCs w:val="20"/>
          <w:lang w:val="es-CO"/>
        </w:rPr>
        <w:t>dich</w:t>
      </w:r>
      <w:r w:rsidR="00D67439">
        <w:rPr>
          <w:rFonts w:asciiTheme="majorHAnsi" w:hAnsiTheme="majorHAnsi"/>
          <w:sz w:val="20"/>
          <w:szCs w:val="20"/>
          <w:lang w:val="es-CO"/>
        </w:rPr>
        <w:t>a violación</w:t>
      </w:r>
      <w:r w:rsidR="002D3B1F">
        <w:rPr>
          <w:rFonts w:asciiTheme="majorHAnsi" w:hAnsiTheme="majorHAnsi"/>
          <w:sz w:val="20"/>
          <w:szCs w:val="20"/>
          <w:lang w:val="es-CO"/>
        </w:rPr>
        <w:t xml:space="preserve">. </w:t>
      </w:r>
      <w:r w:rsidR="00FF4A92">
        <w:rPr>
          <w:rFonts w:asciiTheme="majorHAnsi" w:hAnsiTheme="majorHAnsi"/>
          <w:sz w:val="20"/>
          <w:szCs w:val="20"/>
          <w:lang w:val="es-CO"/>
        </w:rPr>
        <w:t>En efecto, los peticionarios remiten e</w:t>
      </w:r>
      <w:r w:rsidR="002D3B1F">
        <w:rPr>
          <w:rFonts w:asciiTheme="majorHAnsi" w:hAnsiTheme="majorHAnsi"/>
          <w:sz w:val="20"/>
          <w:szCs w:val="20"/>
          <w:lang w:val="es-CO"/>
        </w:rPr>
        <w:t xml:space="preserve">l certificado del Instituto </w:t>
      </w:r>
      <w:r w:rsidR="00FF4A92">
        <w:rPr>
          <w:rFonts w:asciiTheme="majorHAnsi" w:hAnsiTheme="majorHAnsi"/>
          <w:sz w:val="20"/>
          <w:szCs w:val="20"/>
          <w:lang w:val="es-CO"/>
        </w:rPr>
        <w:t xml:space="preserve">Nacional Penitenciario y Carcelario, según el cual, </w:t>
      </w:r>
      <w:r w:rsidR="009959FD">
        <w:rPr>
          <w:rFonts w:asciiTheme="majorHAnsi" w:hAnsiTheme="majorHAnsi"/>
          <w:sz w:val="20"/>
          <w:szCs w:val="20"/>
          <w:lang w:val="es-CO"/>
        </w:rPr>
        <w:t xml:space="preserve">para abril de 2023, </w:t>
      </w:r>
      <w:r w:rsidR="00FF4A92">
        <w:rPr>
          <w:rFonts w:asciiTheme="majorHAnsi" w:hAnsiTheme="majorHAnsi"/>
          <w:sz w:val="20"/>
          <w:szCs w:val="20"/>
          <w:lang w:val="es-CO"/>
        </w:rPr>
        <w:t xml:space="preserve">el Sr. Moreno Rojas </w:t>
      </w:r>
      <w:r w:rsidR="00DA7411">
        <w:rPr>
          <w:rFonts w:asciiTheme="majorHAnsi" w:hAnsiTheme="majorHAnsi"/>
          <w:sz w:val="20"/>
          <w:szCs w:val="20"/>
          <w:lang w:val="es-CO"/>
        </w:rPr>
        <w:t xml:space="preserve">llevaba 143 meses y 14 días privado físicamente de la libertad y contaba con una redención de pena reconocida de 33 meses y 27 días, para un total de 177 y 11 días de privación de la libertad que cuenta </w:t>
      </w:r>
      <w:r w:rsidR="00DF5F48">
        <w:rPr>
          <w:rFonts w:asciiTheme="majorHAnsi" w:hAnsiTheme="majorHAnsi"/>
          <w:sz w:val="20"/>
          <w:szCs w:val="20"/>
          <w:lang w:val="es-CO"/>
        </w:rPr>
        <w:t>en el cómputo de</w:t>
      </w:r>
      <w:r w:rsidR="00DA7411">
        <w:rPr>
          <w:rFonts w:asciiTheme="majorHAnsi" w:hAnsiTheme="majorHAnsi"/>
          <w:sz w:val="20"/>
          <w:szCs w:val="20"/>
          <w:lang w:val="es-CO"/>
        </w:rPr>
        <w:t xml:space="preserve"> su pena, </w:t>
      </w:r>
      <w:r w:rsidR="00DF5F48">
        <w:rPr>
          <w:rFonts w:asciiTheme="majorHAnsi" w:hAnsiTheme="majorHAnsi"/>
          <w:sz w:val="20"/>
          <w:szCs w:val="20"/>
          <w:lang w:val="es-CO"/>
        </w:rPr>
        <w:t xml:space="preserve">esto es, nueve meses más </w:t>
      </w:r>
      <w:r w:rsidR="008A548B">
        <w:rPr>
          <w:rFonts w:asciiTheme="majorHAnsi" w:hAnsiTheme="majorHAnsi"/>
          <w:sz w:val="20"/>
          <w:szCs w:val="20"/>
          <w:lang w:val="es-CO"/>
        </w:rPr>
        <w:t xml:space="preserve">de lo que le correspondía según la pena de 14 años (168 meses). Sin embargo, aduce que la Corte Suprema rechazó su solicitud de libertad porque se consideró incompetente para </w:t>
      </w:r>
      <w:r w:rsidR="00874588">
        <w:rPr>
          <w:rFonts w:asciiTheme="majorHAnsi" w:hAnsiTheme="majorHAnsi"/>
          <w:sz w:val="20"/>
          <w:szCs w:val="20"/>
          <w:lang w:val="es-CO"/>
        </w:rPr>
        <w:t>decidir</w:t>
      </w:r>
      <w:r w:rsidR="008A548B">
        <w:rPr>
          <w:rFonts w:asciiTheme="majorHAnsi" w:hAnsiTheme="majorHAnsi"/>
          <w:sz w:val="20"/>
          <w:szCs w:val="20"/>
          <w:lang w:val="es-CO"/>
        </w:rPr>
        <w:t xml:space="preserve"> sobre dicho asunto.</w:t>
      </w:r>
      <w:r w:rsidR="001B1DFD">
        <w:rPr>
          <w:rFonts w:asciiTheme="majorHAnsi" w:hAnsiTheme="majorHAnsi"/>
          <w:sz w:val="20"/>
          <w:szCs w:val="20"/>
          <w:lang w:val="es-CO"/>
        </w:rPr>
        <w:t xml:space="preserve"> Con ello, la parte peticionaria a</w:t>
      </w:r>
      <w:r w:rsidR="0004617B">
        <w:rPr>
          <w:rFonts w:asciiTheme="majorHAnsi" w:hAnsiTheme="majorHAnsi"/>
          <w:sz w:val="20"/>
          <w:szCs w:val="20"/>
          <w:lang w:val="es-CO"/>
        </w:rPr>
        <w:t>lega</w:t>
      </w:r>
      <w:r w:rsidR="001B1DFD">
        <w:rPr>
          <w:rFonts w:asciiTheme="majorHAnsi" w:hAnsiTheme="majorHAnsi"/>
          <w:sz w:val="20"/>
          <w:szCs w:val="20"/>
          <w:lang w:val="es-CO"/>
        </w:rPr>
        <w:t xml:space="preserve"> que el Estado violó nuevamente el derecho a la libertad personal del Sr. Moreno Rojas, y sus derechos políticos debido a la inhabilitación </w:t>
      </w:r>
      <w:r w:rsidR="005D773B">
        <w:rPr>
          <w:rFonts w:asciiTheme="majorHAnsi" w:hAnsiTheme="majorHAnsi"/>
          <w:sz w:val="20"/>
          <w:szCs w:val="20"/>
          <w:lang w:val="es-CO"/>
        </w:rPr>
        <w:t>accesoria a su condena que le impide ejercer cargos públicos.</w:t>
      </w:r>
    </w:p>
    <w:p w14:paraId="678D6FD9" w14:textId="15AEB5D0" w:rsidR="005A43B2" w:rsidRPr="005A43B2" w:rsidRDefault="005A43B2" w:rsidP="008B5DB8">
      <w:pPr>
        <w:pStyle w:val="ListParagraph"/>
        <w:spacing w:before="240" w:after="240"/>
        <w:ind w:left="0" w:firstLine="720"/>
        <w:jc w:val="both"/>
        <w:rPr>
          <w:rFonts w:asciiTheme="majorHAnsi" w:hAnsiTheme="majorHAnsi"/>
          <w:bCs/>
          <w:i/>
          <w:iCs/>
          <w:sz w:val="20"/>
          <w:szCs w:val="20"/>
          <w:lang w:val="es-UY"/>
        </w:rPr>
      </w:pPr>
      <w:r>
        <w:rPr>
          <w:rFonts w:asciiTheme="majorHAnsi" w:hAnsiTheme="majorHAnsi"/>
          <w:i/>
          <w:iCs/>
          <w:sz w:val="20"/>
          <w:szCs w:val="20"/>
          <w:lang w:val="es-AR"/>
        </w:rPr>
        <w:t>E</w:t>
      </w:r>
      <w:r w:rsidR="00513B98">
        <w:rPr>
          <w:rFonts w:asciiTheme="majorHAnsi" w:hAnsiTheme="majorHAnsi"/>
          <w:i/>
          <w:iCs/>
          <w:sz w:val="20"/>
          <w:szCs w:val="20"/>
          <w:lang w:val="es-AR"/>
        </w:rPr>
        <w:t>l E</w:t>
      </w:r>
      <w:r>
        <w:rPr>
          <w:rFonts w:asciiTheme="majorHAnsi" w:hAnsiTheme="majorHAnsi"/>
          <w:i/>
          <w:iCs/>
          <w:sz w:val="20"/>
          <w:szCs w:val="20"/>
          <w:lang w:val="es-AR"/>
        </w:rPr>
        <w:t>stado</w:t>
      </w:r>
    </w:p>
    <w:p w14:paraId="68A417B2" w14:textId="2E9EC16B" w:rsidR="00B93D7F" w:rsidRPr="00686032" w:rsidRDefault="00D572A1" w:rsidP="008B5DB8">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E</w:t>
      </w:r>
      <w:r w:rsidR="00B93D7F" w:rsidRPr="000F6C14">
        <w:rPr>
          <w:rFonts w:asciiTheme="majorHAnsi" w:hAnsiTheme="majorHAnsi"/>
          <w:sz w:val="20"/>
          <w:szCs w:val="20"/>
          <w:lang w:val="es-AR"/>
        </w:rPr>
        <w:t>l Es</w:t>
      </w:r>
      <w:r w:rsidR="003F5154" w:rsidRPr="000F6C14">
        <w:rPr>
          <w:rFonts w:asciiTheme="majorHAnsi" w:hAnsiTheme="majorHAnsi"/>
          <w:sz w:val="20"/>
          <w:szCs w:val="20"/>
          <w:lang w:val="es-AR"/>
        </w:rPr>
        <w:t xml:space="preserve">tado, </w:t>
      </w:r>
      <w:r>
        <w:rPr>
          <w:rFonts w:asciiTheme="majorHAnsi" w:hAnsiTheme="majorHAnsi"/>
          <w:sz w:val="20"/>
          <w:szCs w:val="20"/>
          <w:lang w:val="es-AR"/>
        </w:rPr>
        <w:t>por su parte, replica que la presente petición es inadmisible</w:t>
      </w:r>
      <w:r w:rsidR="00686032">
        <w:rPr>
          <w:rFonts w:asciiTheme="majorHAnsi" w:hAnsiTheme="majorHAnsi"/>
          <w:sz w:val="20"/>
          <w:szCs w:val="20"/>
          <w:lang w:val="es-AR"/>
        </w:rPr>
        <w:t xml:space="preserve"> por cuanto</w:t>
      </w:r>
      <w:r w:rsidR="007D4305">
        <w:rPr>
          <w:rFonts w:asciiTheme="majorHAnsi" w:hAnsiTheme="majorHAnsi"/>
          <w:sz w:val="20"/>
          <w:szCs w:val="20"/>
          <w:lang w:val="es-AR"/>
        </w:rPr>
        <w:t xml:space="preserve"> los hechos en ella contenidos no caracterizan </w:t>
      </w:r>
      <w:r w:rsidR="007D4305" w:rsidRPr="007D4305">
        <w:rPr>
          <w:rFonts w:asciiTheme="majorHAnsi" w:hAnsiTheme="majorHAnsi"/>
          <w:i/>
          <w:iCs/>
          <w:sz w:val="20"/>
          <w:szCs w:val="20"/>
          <w:lang w:val="es-AR"/>
        </w:rPr>
        <w:t>prima facie</w:t>
      </w:r>
      <w:r w:rsidR="007D4305">
        <w:rPr>
          <w:rFonts w:asciiTheme="majorHAnsi" w:hAnsiTheme="majorHAnsi"/>
          <w:sz w:val="20"/>
          <w:szCs w:val="20"/>
          <w:lang w:val="es-AR"/>
        </w:rPr>
        <w:t xml:space="preserve"> una violación de los derechos invocados.</w:t>
      </w:r>
    </w:p>
    <w:p w14:paraId="43958258" w14:textId="5643301E" w:rsidR="00686032" w:rsidRPr="000B39B5" w:rsidRDefault="00B55ABD" w:rsidP="008B5DB8">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UY"/>
        </w:rPr>
        <w:t>E</w:t>
      </w:r>
      <w:r w:rsidR="00843C56">
        <w:rPr>
          <w:rFonts w:asciiTheme="majorHAnsi" w:hAnsiTheme="majorHAnsi"/>
          <w:sz w:val="20"/>
          <w:szCs w:val="20"/>
          <w:lang w:val="es-UY"/>
        </w:rPr>
        <w:t xml:space="preserve">l Estado </w:t>
      </w:r>
      <w:r w:rsidR="00C62DE1">
        <w:rPr>
          <w:rFonts w:asciiTheme="majorHAnsi" w:hAnsiTheme="majorHAnsi"/>
          <w:sz w:val="20"/>
          <w:szCs w:val="20"/>
          <w:lang w:val="es-UY"/>
        </w:rPr>
        <w:t xml:space="preserve">expone que la denuncia que </w:t>
      </w:r>
      <w:r w:rsidR="009E5DAD">
        <w:rPr>
          <w:rFonts w:asciiTheme="majorHAnsi" w:hAnsiTheme="majorHAnsi"/>
          <w:sz w:val="20"/>
          <w:szCs w:val="20"/>
          <w:lang w:val="es-UY"/>
        </w:rPr>
        <w:t>originó</w:t>
      </w:r>
      <w:r w:rsidR="00C62DE1">
        <w:rPr>
          <w:rFonts w:asciiTheme="majorHAnsi" w:hAnsiTheme="majorHAnsi"/>
          <w:sz w:val="20"/>
          <w:szCs w:val="20"/>
          <w:lang w:val="es-UY"/>
        </w:rPr>
        <w:t xml:space="preserve"> </w:t>
      </w:r>
      <w:r>
        <w:rPr>
          <w:rFonts w:asciiTheme="majorHAnsi" w:hAnsiTheme="majorHAnsi"/>
          <w:sz w:val="20"/>
          <w:szCs w:val="20"/>
          <w:lang w:val="es-UY"/>
        </w:rPr>
        <w:t>e</w:t>
      </w:r>
      <w:r w:rsidR="00C62DE1">
        <w:rPr>
          <w:rFonts w:asciiTheme="majorHAnsi" w:hAnsiTheme="majorHAnsi"/>
          <w:sz w:val="20"/>
          <w:szCs w:val="20"/>
          <w:lang w:val="es-UY"/>
        </w:rPr>
        <w:t xml:space="preserve">l proceso penal contra del senador Iván Moreno se </w:t>
      </w:r>
      <w:r w:rsidR="009F733D">
        <w:rPr>
          <w:rFonts w:asciiTheme="majorHAnsi" w:hAnsiTheme="majorHAnsi"/>
          <w:sz w:val="20"/>
          <w:szCs w:val="20"/>
          <w:lang w:val="es-UY"/>
        </w:rPr>
        <w:t>fundament</w:t>
      </w:r>
      <w:r w:rsidR="00C62DE1">
        <w:rPr>
          <w:rFonts w:asciiTheme="majorHAnsi" w:hAnsiTheme="majorHAnsi"/>
          <w:sz w:val="20"/>
          <w:szCs w:val="20"/>
          <w:lang w:val="es-UY"/>
        </w:rPr>
        <w:t xml:space="preserve">ó </w:t>
      </w:r>
      <w:r w:rsidR="009F733D">
        <w:rPr>
          <w:rFonts w:asciiTheme="majorHAnsi" w:hAnsiTheme="majorHAnsi"/>
          <w:sz w:val="20"/>
          <w:szCs w:val="20"/>
          <w:lang w:val="es-UY"/>
        </w:rPr>
        <w:t xml:space="preserve">en su injerencia en la contratación para la malla vial de Bogotá, la manipulación del </w:t>
      </w:r>
      <w:r w:rsidR="00431C48">
        <w:rPr>
          <w:rFonts w:asciiTheme="majorHAnsi" w:hAnsiTheme="majorHAnsi"/>
          <w:sz w:val="20"/>
          <w:szCs w:val="20"/>
          <w:lang w:val="es-UY"/>
        </w:rPr>
        <w:t>proceso licitatorio y su exigencia para que le fueran adjudicadas dos</w:t>
      </w:r>
      <w:r w:rsidR="001176D3">
        <w:rPr>
          <w:rFonts w:asciiTheme="majorHAnsi" w:hAnsiTheme="majorHAnsi"/>
          <w:sz w:val="20"/>
          <w:szCs w:val="20"/>
          <w:lang w:val="es-UY"/>
        </w:rPr>
        <w:t xml:space="preserve"> zonas de libre disposición en la concesión vial Bogotá-Girardot.</w:t>
      </w:r>
      <w:r w:rsidR="00F87C31">
        <w:rPr>
          <w:rFonts w:asciiTheme="majorHAnsi" w:hAnsiTheme="majorHAnsi"/>
          <w:sz w:val="20"/>
          <w:szCs w:val="20"/>
          <w:lang w:val="es-UY"/>
        </w:rPr>
        <w:t xml:space="preserve"> </w:t>
      </w:r>
      <w:r w:rsidR="00454A7F">
        <w:rPr>
          <w:rFonts w:asciiTheme="majorHAnsi" w:hAnsiTheme="majorHAnsi"/>
          <w:sz w:val="20"/>
          <w:szCs w:val="20"/>
          <w:lang w:val="es-UY"/>
        </w:rPr>
        <w:t xml:space="preserve">A raíz de ello, el 27 de abril de 2011 la Corte Suprema abrió </w:t>
      </w:r>
      <w:r w:rsidR="00477EF3">
        <w:rPr>
          <w:rFonts w:asciiTheme="majorHAnsi" w:hAnsiTheme="majorHAnsi"/>
          <w:sz w:val="20"/>
          <w:szCs w:val="20"/>
          <w:lang w:val="es-UY"/>
        </w:rPr>
        <w:t xml:space="preserve">una </w:t>
      </w:r>
      <w:r w:rsidR="00454A7F">
        <w:rPr>
          <w:rFonts w:asciiTheme="majorHAnsi" w:hAnsiTheme="majorHAnsi"/>
          <w:sz w:val="20"/>
          <w:szCs w:val="20"/>
          <w:lang w:val="es-UY"/>
        </w:rPr>
        <w:t xml:space="preserve">investigación penal en su contra y el 28 de abril del mismo año ordenó su captura. </w:t>
      </w:r>
      <w:r w:rsidR="00BD47D5">
        <w:rPr>
          <w:rFonts w:asciiTheme="majorHAnsi" w:hAnsiTheme="majorHAnsi"/>
          <w:sz w:val="20"/>
          <w:szCs w:val="20"/>
          <w:lang w:val="es-UY"/>
        </w:rPr>
        <w:t xml:space="preserve">Por estos hechos, </w:t>
      </w:r>
      <w:r w:rsidR="002222A6">
        <w:rPr>
          <w:rFonts w:asciiTheme="majorHAnsi" w:hAnsiTheme="majorHAnsi"/>
          <w:sz w:val="20"/>
          <w:szCs w:val="20"/>
          <w:lang w:val="es-UY"/>
        </w:rPr>
        <w:t xml:space="preserve">el 27 de octubre de 2014 </w:t>
      </w:r>
      <w:r w:rsidR="00BD47D5">
        <w:rPr>
          <w:rFonts w:asciiTheme="majorHAnsi" w:hAnsiTheme="majorHAnsi"/>
          <w:sz w:val="20"/>
          <w:szCs w:val="20"/>
          <w:lang w:val="es-UY"/>
        </w:rPr>
        <w:t>la Corte Suprema de Justicia lo declaró penalmente responsable como autor de</w:t>
      </w:r>
      <w:r w:rsidR="002222A6">
        <w:rPr>
          <w:rFonts w:asciiTheme="majorHAnsi" w:hAnsiTheme="majorHAnsi"/>
          <w:sz w:val="20"/>
          <w:szCs w:val="20"/>
          <w:lang w:val="es-UY"/>
        </w:rPr>
        <w:t xml:space="preserve"> los</w:t>
      </w:r>
      <w:r w:rsidR="00BD47D5">
        <w:rPr>
          <w:rFonts w:asciiTheme="majorHAnsi" w:hAnsiTheme="majorHAnsi"/>
          <w:sz w:val="20"/>
          <w:szCs w:val="20"/>
          <w:lang w:val="es-UY"/>
        </w:rPr>
        <w:t xml:space="preserve"> delito</w:t>
      </w:r>
      <w:r w:rsidR="002222A6">
        <w:rPr>
          <w:rFonts w:asciiTheme="majorHAnsi" w:hAnsiTheme="majorHAnsi"/>
          <w:sz w:val="20"/>
          <w:szCs w:val="20"/>
          <w:lang w:val="es-UY"/>
        </w:rPr>
        <w:t>s</w:t>
      </w:r>
      <w:r w:rsidR="00BD47D5">
        <w:rPr>
          <w:rFonts w:asciiTheme="majorHAnsi" w:hAnsiTheme="majorHAnsi"/>
          <w:sz w:val="20"/>
          <w:szCs w:val="20"/>
          <w:lang w:val="es-UY"/>
        </w:rPr>
        <w:t xml:space="preserve"> de concusión</w:t>
      </w:r>
      <w:r w:rsidR="002222A6">
        <w:rPr>
          <w:rFonts w:asciiTheme="majorHAnsi" w:hAnsiTheme="majorHAnsi"/>
          <w:sz w:val="20"/>
          <w:szCs w:val="20"/>
          <w:lang w:val="es-UY"/>
        </w:rPr>
        <w:t xml:space="preserve"> y</w:t>
      </w:r>
      <w:r w:rsidR="002222A6" w:rsidRPr="002222A6">
        <w:rPr>
          <w:rFonts w:asciiTheme="majorHAnsi" w:hAnsiTheme="majorHAnsi"/>
          <w:sz w:val="20"/>
          <w:szCs w:val="20"/>
          <w:lang w:val="es-UY"/>
        </w:rPr>
        <w:t xml:space="preserve"> </w:t>
      </w:r>
      <w:r w:rsidR="002222A6">
        <w:rPr>
          <w:rFonts w:asciiTheme="majorHAnsi" w:hAnsiTheme="majorHAnsi"/>
          <w:sz w:val="20"/>
          <w:szCs w:val="20"/>
          <w:lang w:val="es-UY"/>
        </w:rPr>
        <w:t>de tráfico de influencias</w:t>
      </w:r>
      <w:r w:rsidR="00BD47D5">
        <w:rPr>
          <w:rFonts w:asciiTheme="majorHAnsi" w:hAnsiTheme="majorHAnsi"/>
          <w:sz w:val="20"/>
          <w:szCs w:val="20"/>
          <w:lang w:val="es-UY"/>
        </w:rPr>
        <w:t xml:space="preserve">, </w:t>
      </w:r>
      <w:r w:rsidR="002222A6">
        <w:rPr>
          <w:rFonts w:asciiTheme="majorHAnsi" w:hAnsiTheme="majorHAnsi"/>
          <w:sz w:val="20"/>
          <w:szCs w:val="20"/>
          <w:lang w:val="es-UY"/>
        </w:rPr>
        <w:t xml:space="preserve">y </w:t>
      </w:r>
      <w:r w:rsidR="00BD47D5">
        <w:rPr>
          <w:rFonts w:asciiTheme="majorHAnsi" w:hAnsiTheme="majorHAnsi"/>
          <w:sz w:val="20"/>
          <w:szCs w:val="20"/>
          <w:lang w:val="es-UY"/>
        </w:rPr>
        <w:t>determinador del delito de interés indebido en la celebración de contratos</w:t>
      </w:r>
      <w:r w:rsidR="002222A6">
        <w:rPr>
          <w:rFonts w:asciiTheme="majorHAnsi" w:hAnsiTheme="majorHAnsi"/>
          <w:sz w:val="20"/>
          <w:szCs w:val="20"/>
          <w:lang w:val="es-UY"/>
        </w:rPr>
        <w:t>.</w:t>
      </w:r>
    </w:p>
    <w:p w14:paraId="18E60A6F" w14:textId="387E81C3" w:rsidR="000B39B5" w:rsidRPr="005F65F6" w:rsidRDefault="00A37F12" w:rsidP="008B5DB8">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UY"/>
        </w:rPr>
        <w:t xml:space="preserve">Reseña que, ante ello, la defensa de la presunta víctima instauró una acción de tutela contra la sentencia que fue declarada improcedente por la Sala Laboral de la Corte Suprema el </w:t>
      </w:r>
      <w:r w:rsidR="00FB293A">
        <w:rPr>
          <w:rFonts w:asciiTheme="majorHAnsi" w:hAnsiTheme="majorHAnsi"/>
          <w:sz w:val="20"/>
          <w:szCs w:val="20"/>
          <w:lang w:val="es-UY"/>
        </w:rPr>
        <w:t xml:space="preserve">11 de diciembre de 2014 en primera instancia. El Sr. Moreno Rojas impugnó dicha determinación y </w:t>
      </w:r>
      <w:r w:rsidR="00DA2470">
        <w:rPr>
          <w:rFonts w:asciiTheme="majorHAnsi" w:hAnsiTheme="majorHAnsi"/>
          <w:sz w:val="20"/>
          <w:szCs w:val="20"/>
          <w:lang w:val="es-UY"/>
        </w:rPr>
        <w:t>el 21 de mayo de 2015 la Sala de Casación Civil de la misma Corporación resolvió el recurso</w:t>
      </w:r>
      <w:r w:rsidR="00E077B9">
        <w:rPr>
          <w:rFonts w:asciiTheme="majorHAnsi" w:hAnsiTheme="majorHAnsi"/>
          <w:sz w:val="20"/>
          <w:szCs w:val="20"/>
          <w:lang w:val="es-UY"/>
        </w:rPr>
        <w:t xml:space="preserve"> y lo declaró </w:t>
      </w:r>
      <w:r w:rsidR="004E1047">
        <w:rPr>
          <w:rFonts w:asciiTheme="majorHAnsi" w:hAnsiTheme="majorHAnsi"/>
          <w:sz w:val="20"/>
          <w:szCs w:val="20"/>
          <w:lang w:val="es-UY"/>
        </w:rPr>
        <w:t>infundado.</w:t>
      </w:r>
      <w:r w:rsidR="001F64BE">
        <w:rPr>
          <w:rFonts w:asciiTheme="majorHAnsi" w:hAnsiTheme="majorHAnsi"/>
          <w:sz w:val="20"/>
          <w:szCs w:val="20"/>
          <w:lang w:val="es-UY"/>
        </w:rPr>
        <w:t xml:space="preserve"> El Estado indica que la presunta víctima promovió </w:t>
      </w:r>
      <w:r w:rsidR="00836406">
        <w:rPr>
          <w:rFonts w:asciiTheme="majorHAnsi" w:hAnsiTheme="majorHAnsi"/>
          <w:sz w:val="20"/>
          <w:szCs w:val="20"/>
          <w:lang w:val="es-UY"/>
        </w:rPr>
        <w:t xml:space="preserve">otra </w:t>
      </w:r>
      <w:r w:rsidR="001F64BE">
        <w:rPr>
          <w:rFonts w:asciiTheme="majorHAnsi" w:hAnsiTheme="majorHAnsi"/>
          <w:sz w:val="20"/>
          <w:szCs w:val="20"/>
          <w:lang w:val="es-UY"/>
        </w:rPr>
        <w:t>acci</w:t>
      </w:r>
      <w:r w:rsidR="00836406">
        <w:rPr>
          <w:rFonts w:asciiTheme="majorHAnsi" w:hAnsiTheme="majorHAnsi"/>
          <w:sz w:val="20"/>
          <w:szCs w:val="20"/>
          <w:lang w:val="es-UY"/>
        </w:rPr>
        <w:t>ón</w:t>
      </w:r>
      <w:r w:rsidR="001F64BE">
        <w:rPr>
          <w:rFonts w:asciiTheme="majorHAnsi" w:hAnsiTheme="majorHAnsi"/>
          <w:sz w:val="20"/>
          <w:szCs w:val="20"/>
          <w:lang w:val="es-UY"/>
        </w:rPr>
        <w:t xml:space="preserve"> de tutela </w:t>
      </w:r>
      <w:r w:rsidR="00836406">
        <w:rPr>
          <w:rFonts w:asciiTheme="majorHAnsi" w:hAnsiTheme="majorHAnsi"/>
          <w:sz w:val="20"/>
          <w:szCs w:val="20"/>
          <w:lang w:val="es-UY"/>
        </w:rPr>
        <w:t>que fue nuevamente denegada el 25 de mayo de 2016.</w:t>
      </w:r>
    </w:p>
    <w:p w14:paraId="265C2124" w14:textId="4C0A2AE5" w:rsidR="005F65F6" w:rsidRDefault="00C82CE5" w:rsidP="008B5DB8">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D</w:t>
      </w:r>
      <w:r w:rsidR="000D0BBF">
        <w:rPr>
          <w:rFonts w:asciiTheme="majorHAnsi" w:hAnsiTheme="majorHAnsi"/>
          <w:bCs/>
          <w:sz w:val="20"/>
          <w:szCs w:val="20"/>
          <w:lang w:val="es-UY"/>
        </w:rPr>
        <w:t>os años después el Congreso de la Re</w:t>
      </w:r>
      <w:r w:rsidR="009D7CDB">
        <w:rPr>
          <w:rFonts w:asciiTheme="majorHAnsi" w:hAnsiTheme="majorHAnsi"/>
          <w:bCs/>
          <w:sz w:val="20"/>
          <w:szCs w:val="20"/>
          <w:lang w:val="es-UY"/>
        </w:rPr>
        <w:t xml:space="preserve">pública expidió el Acto Legislativo 01 de 2018 a </w:t>
      </w:r>
      <w:r w:rsidR="00980993">
        <w:rPr>
          <w:rFonts w:asciiTheme="majorHAnsi" w:hAnsiTheme="majorHAnsi"/>
          <w:bCs/>
          <w:sz w:val="20"/>
          <w:szCs w:val="20"/>
          <w:lang w:val="es-UY"/>
        </w:rPr>
        <w:t>través</w:t>
      </w:r>
      <w:r w:rsidR="009D7CDB">
        <w:rPr>
          <w:rFonts w:asciiTheme="majorHAnsi" w:hAnsiTheme="majorHAnsi"/>
          <w:bCs/>
          <w:sz w:val="20"/>
          <w:szCs w:val="20"/>
          <w:lang w:val="es-UY"/>
        </w:rPr>
        <w:t xml:space="preserve"> del cual creó la doble instancia para personas aforadas ante la Corte Suprema </w:t>
      </w:r>
      <w:r w:rsidR="00980993">
        <w:rPr>
          <w:rFonts w:asciiTheme="majorHAnsi" w:hAnsiTheme="majorHAnsi"/>
          <w:bCs/>
          <w:sz w:val="20"/>
          <w:szCs w:val="20"/>
          <w:lang w:val="es-UY"/>
        </w:rPr>
        <w:t>de Jus</w:t>
      </w:r>
      <w:r w:rsidR="007D3957">
        <w:rPr>
          <w:rFonts w:asciiTheme="majorHAnsi" w:hAnsiTheme="majorHAnsi"/>
          <w:bCs/>
          <w:sz w:val="20"/>
          <w:szCs w:val="20"/>
          <w:lang w:val="es-UY"/>
        </w:rPr>
        <w:t>ticia</w:t>
      </w:r>
      <w:r w:rsidR="00923E48">
        <w:rPr>
          <w:rFonts w:asciiTheme="majorHAnsi" w:hAnsiTheme="majorHAnsi"/>
          <w:bCs/>
          <w:sz w:val="20"/>
          <w:szCs w:val="20"/>
          <w:lang w:val="es-UY"/>
        </w:rPr>
        <w:t>.</w:t>
      </w:r>
      <w:r w:rsidR="00DE3897">
        <w:rPr>
          <w:rFonts w:asciiTheme="majorHAnsi" w:hAnsiTheme="majorHAnsi"/>
          <w:bCs/>
          <w:sz w:val="20"/>
          <w:szCs w:val="20"/>
          <w:lang w:val="es-UY"/>
        </w:rPr>
        <w:t xml:space="preserve"> </w:t>
      </w:r>
      <w:r w:rsidR="00434881">
        <w:rPr>
          <w:rFonts w:asciiTheme="majorHAnsi" w:hAnsiTheme="majorHAnsi"/>
          <w:bCs/>
          <w:sz w:val="20"/>
          <w:szCs w:val="20"/>
          <w:lang w:val="es-UY"/>
        </w:rPr>
        <w:t>Refiere que la defensa de la presunta víctima</w:t>
      </w:r>
      <w:r w:rsidR="006A580A">
        <w:rPr>
          <w:rFonts w:asciiTheme="majorHAnsi" w:hAnsiTheme="majorHAnsi"/>
          <w:bCs/>
          <w:sz w:val="20"/>
          <w:szCs w:val="20"/>
          <w:lang w:val="es-UY"/>
        </w:rPr>
        <w:t xml:space="preserve"> interpuso dos acciones de tutela, una solicitando que se le concediera el recurso de impugnación, y en la otra, alegando la violación de su derecho a la libertad personal porque no se había hecho </w:t>
      </w:r>
      <w:r w:rsidR="006A580A">
        <w:rPr>
          <w:rFonts w:asciiTheme="majorHAnsi" w:hAnsiTheme="majorHAnsi"/>
          <w:bCs/>
          <w:sz w:val="20"/>
          <w:szCs w:val="20"/>
          <w:lang w:val="es-UY"/>
        </w:rPr>
        <w:lastRenderedPageBreak/>
        <w:t>efectiva una medida de prisión domiciliaria a su favor.</w:t>
      </w:r>
      <w:r w:rsidR="0035332A">
        <w:rPr>
          <w:rFonts w:asciiTheme="majorHAnsi" w:hAnsiTheme="majorHAnsi"/>
          <w:bCs/>
          <w:sz w:val="20"/>
          <w:szCs w:val="20"/>
          <w:lang w:val="es-UY"/>
        </w:rPr>
        <w:t xml:space="preserve"> Ambas acciones fueron rechazadas en segunda instancia en </w:t>
      </w:r>
      <w:r w:rsidR="0037200D">
        <w:rPr>
          <w:rFonts w:asciiTheme="majorHAnsi" w:hAnsiTheme="majorHAnsi"/>
          <w:bCs/>
          <w:sz w:val="20"/>
          <w:szCs w:val="20"/>
          <w:lang w:val="es-UY"/>
        </w:rPr>
        <w:t xml:space="preserve">febrero y en </w:t>
      </w:r>
      <w:r w:rsidR="0035332A">
        <w:rPr>
          <w:rFonts w:asciiTheme="majorHAnsi" w:hAnsiTheme="majorHAnsi"/>
          <w:bCs/>
          <w:sz w:val="20"/>
          <w:szCs w:val="20"/>
          <w:lang w:val="es-UY"/>
        </w:rPr>
        <w:t xml:space="preserve">agosto de 2020. </w:t>
      </w:r>
      <w:r w:rsidR="00BC0205">
        <w:rPr>
          <w:rFonts w:asciiTheme="majorHAnsi" w:hAnsiTheme="majorHAnsi"/>
          <w:bCs/>
          <w:sz w:val="20"/>
          <w:szCs w:val="20"/>
          <w:lang w:val="es-UY"/>
        </w:rPr>
        <w:t xml:space="preserve">Finalmente, </w:t>
      </w:r>
      <w:r w:rsidR="005B71B7">
        <w:rPr>
          <w:rFonts w:asciiTheme="majorHAnsi" w:hAnsiTheme="majorHAnsi"/>
          <w:bCs/>
          <w:sz w:val="20"/>
          <w:szCs w:val="20"/>
          <w:lang w:val="es-UY"/>
        </w:rPr>
        <w:t xml:space="preserve">Colombia indica que </w:t>
      </w:r>
      <w:r w:rsidR="004D375E">
        <w:rPr>
          <w:rFonts w:asciiTheme="majorHAnsi" w:hAnsiTheme="majorHAnsi"/>
          <w:bCs/>
          <w:sz w:val="20"/>
          <w:szCs w:val="20"/>
          <w:lang w:val="es-UY"/>
        </w:rPr>
        <w:t xml:space="preserve">el 19 de noviembre de 2020 la defensa del Sr. Moreno Rojas </w:t>
      </w:r>
      <w:r w:rsidR="000B6F8C">
        <w:rPr>
          <w:rFonts w:asciiTheme="majorHAnsi" w:hAnsiTheme="majorHAnsi"/>
          <w:bCs/>
          <w:sz w:val="20"/>
          <w:szCs w:val="20"/>
          <w:lang w:val="es-UY"/>
        </w:rPr>
        <w:t>elevó una petición para impugnar la sentencia condenatoria ante la Corte Suprema, la cual fue concedida el 27 de abril de 2021</w:t>
      </w:r>
      <w:r w:rsidR="004B7161">
        <w:rPr>
          <w:rFonts w:asciiTheme="majorHAnsi" w:hAnsiTheme="majorHAnsi"/>
          <w:bCs/>
          <w:sz w:val="20"/>
          <w:szCs w:val="20"/>
          <w:lang w:val="es-UY"/>
        </w:rPr>
        <w:t xml:space="preserve"> y actualmente dicho recurso se encuentra en trámite.</w:t>
      </w:r>
    </w:p>
    <w:p w14:paraId="420B6B05" w14:textId="0A9F6CDD" w:rsidR="004B7161" w:rsidRDefault="00187E98" w:rsidP="008B5DB8">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El Estado sostiene que la presente petición es inadmisible en los términos del artículo 47.b) de la Convención Americana, toda vez </w:t>
      </w:r>
      <w:r w:rsidR="00994458">
        <w:rPr>
          <w:rFonts w:asciiTheme="majorHAnsi" w:hAnsiTheme="majorHAnsi"/>
          <w:bCs/>
          <w:sz w:val="20"/>
          <w:szCs w:val="20"/>
          <w:lang w:val="es-UY"/>
        </w:rPr>
        <w:t xml:space="preserve">que no expone hechos que caractericen </w:t>
      </w:r>
      <w:r w:rsidR="00C94300">
        <w:rPr>
          <w:rFonts w:asciiTheme="majorHAnsi" w:hAnsiTheme="majorHAnsi"/>
          <w:bCs/>
          <w:sz w:val="20"/>
          <w:szCs w:val="20"/>
          <w:lang w:val="es-UY"/>
        </w:rPr>
        <w:t xml:space="preserve">una violación de los derechos </w:t>
      </w:r>
      <w:r w:rsidR="00B33DF3">
        <w:rPr>
          <w:rFonts w:asciiTheme="majorHAnsi" w:hAnsiTheme="majorHAnsi"/>
          <w:bCs/>
          <w:sz w:val="20"/>
          <w:szCs w:val="20"/>
          <w:lang w:val="es-UY"/>
        </w:rPr>
        <w:t xml:space="preserve">protegidos en dicho instrumento. Por un lado, asevera que no existe vulneración al derecho a </w:t>
      </w:r>
      <w:r w:rsidR="00AE3888">
        <w:rPr>
          <w:rFonts w:asciiTheme="majorHAnsi" w:hAnsiTheme="majorHAnsi"/>
          <w:bCs/>
          <w:sz w:val="20"/>
          <w:szCs w:val="20"/>
          <w:lang w:val="es-UY"/>
        </w:rPr>
        <w:t xml:space="preserve">recurrir el fallo, </w:t>
      </w:r>
      <w:r w:rsidR="00F66650">
        <w:rPr>
          <w:rFonts w:asciiTheme="majorHAnsi" w:hAnsiTheme="majorHAnsi"/>
          <w:bCs/>
          <w:sz w:val="20"/>
          <w:szCs w:val="20"/>
          <w:lang w:val="es-UY"/>
        </w:rPr>
        <w:t xml:space="preserve">debido a los cambios adoptados en el ordenamiento jurídico colombiano, que garantizan </w:t>
      </w:r>
      <w:r w:rsidR="00340289">
        <w:rPr>
          <w:rFonts w:asciiTheme="majorHAnsi" w:hAnsiTheme="majorHAnsi"/>
          <w:bCs/>
          <w:sz w:val="20"/>
          <w:szCs w:val="20"/>
          <w:lang w:val="es-UY"/>
        </w:rPr>
        <w:t>la revisión integral de las sentencias penales proferidas contra personas aforadas.</w:t>
      </w:r>
    </w:p>
    <w:p w14:paraId="650D6B66" w14:textId="557238FD" w:rsidR="00340289" w:rsidRDefault="00340289" w:rsidP="008B5DB8">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Al respecto, Colombia informa que fue la Corte Constitucional la que, en un primer momento, </w:t>
      </w:r>
      <w:r w:rsidR="00C401B1">
        <w:rPr>
          <w:rFonts w:asciiTheme="majorHAnsi" w:hAnsiTheme="majorHAnsi"/>
          <w:bCs/>
          <w:sz w:val="20"/>
          <w:szCs w:val="20"/>
          <w:lang w:val="es-UY"/>
        </w:rPr>
        <w:t xml:space="preserve">ejerció un control de convencionalidad mediante la Sentencia C-792 de 2014, </w:t>
      </w:r>
      <w:r w:rsidR="00611E39">
        <w:rPr>
          <w:rFonts w:asciiTheme="majorHAnsi" w:hAnsiTheme="majorHAnsi"/>
          <w:bCs/>
          <w:sz w:val="20"/>
          <w:szCs w:val="20"/>
          <w:lang w:val="es-UY"/>
        </w:rPr>
        <w:t>a través de la cual ordenó a</w:t>
      </w:r>
      <w:r w:rsidR="004D7F97">
        <w:rPr>
          <w:rFonts w:asciiTheme="majorHAnsi" w:hAnsiTheme="majorHAnsi"/>
          <w:bCs/>
          <w:sz w:val="20"/>
          <w:szCs w:val="20"/>
          <w:lang w:val="es-UY"/>
        </w:rPr>
        <w:t xml:space="preserve">l órgano legislador regular un recurso para materializar el derecho a controvertir los fallos de personas </w:t>
      </w:r>
      <w:r w:rsidR="0007176F">
        <w:rPr>
          <w:rFonts w:asciiTheme="majorHAnsi" w:hAnsiTheme="majorHAnsi"/>
          <w:bCs/>
          <w:sz w:val="20"/>
          <w:szCs w:val="20"/>
          <w:lang w:val="es-UY"/>
        </w:rPr>
        <w:t>con fuero constitucional</w:t>
      </w:r>
      <w:r w:rsidR="004D7F97">
        <w:rPr>
          <w:rFonts w:asciiTheme="majorHAnsi" w:hAnsiTheme="majorHAnsi"/>
          <w:bCs/>
          <w:sz w:val="20"/>
          <w:szCs w:val="20"/>
          <w:lang w:val="es-UY"/>
        </w:rPr>
        <w:t>.</w:t>
      </w:r>
      <w:r w:rsidR="007761CD">
        <w:rPr>
          <w:rFonts w:asciiTheme="majorHAnsi" w:hAnsiTheme="majorHAnsi"/>
          <w:bCs/>
          <w:sz w:val="20"/>
          <w:szCs w:val="20"/>
          <w:lang w:val="es-UY"/>
        </w:rPr>
        <w:t xml:space="preserve"> Por ello, el Congreso expidió el Acto Legislativo 01 de 2018, </w:t>
      </w:r>
      <w:r w:rsidR="00BB0C53">
        <w:rPr>
          <w:rFonts w:asciiTheme="majorHAnsi" w:hAnsiTheme="majorHAnsi"/>
          <w:bCs/>
          <w:sz w:val="20"/>
          <w:szCs w:val="20"/>
          <w:lang w:val="es-UY"/>
        </w:rPr>
        <w:t>por medio del cual introdujo una reforma constitucional que creó la Sala Especial de Instrucción y la Sala Especial de Primera Instancia</w:t>
      </w:r>
      <w:r w:rsidR="00AC5859">
        <w:rPr>
          <w:rFonts w:asciiTheme="majorHAnsi" w:hAnsiTheme="majorHAnsi"/>
          <w:bCs/>
          <w:sz w:val="20"/>
          <w:szCs w:val="20"/>
          <w:lang w:val="es-UY"/>
        </w:rPr>
        <w:t xml:space="preserve"> para complementar la Sala de Juzgamiento de la Corte Suprema de Justicia y </w:t>
      </w:r>
      <w:r w:rsidR="006739A1">
        <w:rPr>
          <w:rFonts w:asciiTheme="majorHAnsi" w:hAnsiTheme="majorHAnsi"/>
          <w:bCs/>
          <w:sz w:val="20"/>
          <w:szCs w:val="20"/>
          <w:lang w:val="es-UY"/>
        </w:rPr>
        <w:t xml:space="preserve">garantizar la impugnación de las sentencias penales ante </w:t>
      </w:r>
      <w:r w:rsidR="009C54B3">
        <w:rPr>
          <w:rFonts w:asciiTheme="majorHAnsi" w:hAnsiTheme="majorHAnsi"/>
          <w:bCs/>
          <w:sz w:val="20"/>
          <w:szCs w:val="20"/>
          <w:lang w:val="es-UY"/>
        </w:rPr>
        <w:t>dicha Corporación</w:t>
      </w:r>
      <w:r w:rsidR="006739A1">
        <w:rPr>
          <w:rFonts w:asciiTheme="majorHAnsi" w:hAnsiTheme="majorHAnsi"/>
          <w:bCs/>
          <w:sz w:val="20"/>
          <w:szCs w:val="20"/>
          <w:lang w:val="es-UY"/>
        </w:rPr>
        <w:t>.</w:t>
      </w:r>
      <w:r w:rsidR="008E2D44">
        <w:rPr>
          <w:rFonts w:asciiTheme="majorHAnsi" w:hAnsiTheme="majorHAnsi"/>
          <w:bCs/>
          <w:sz w:val="20"/>
          <w:szCs w:val="20"/>
          <w:lang w:val="es-UY"/>
        </w:rPr>
        <w:t xml:space="preserve"> Adicionalmente, </w:t>
      </w:r>
      <w:r w:rsidR="00034494">
        <w:rPr>
          <w:rFonts w:asciiTheme="majorHAnsi" w:hAnsiTheme="majorHAnsi"/>
          <w:bCs/>
          <w:sz w:val="20"/>
          <w:szCs w:val="20"/>
          <w:lang w:val="es-UY"/>
        </w:rPr>
        <w:t>la Corte Constitucional aclaró en la Sentencia SU-</w:t>
      </w:r>
      <w:r w:rsidR="00AB279A">
        <w:rPr>
          <w:rFonts w:asciiTheme="majorHAnsi" w:hAnsiTheme="majorHAnsi"/>
          <w:bCs/>
          <w:sz w:val="20"/>
          <w:szCs w:val="20"/>
          <w:lang w:val="es-UY"/>
        </w:rPr>
        <w:t>146 de 2020 que dicho derecho existe a part</w:t>
      </w:r>
      <w:r w:rsidR="002B18B1">
        <w:rPr>
          <w:rFonts w:asciiTheme="majorHAnsi" w:hAnsiTheme="majorHAnsi"/>
          <w:bCs/>
          <w:sz w:val="20"/>
          <w:szCs w:val="20"/>
          <w:lang w:val="es-UY"/>
        </w:rPr>
        <w:t>ir</w:t>
      </w:r>
      <w:r w:rsidR="00AB279A">
        <w:rPr>
          <w:rFonts w:asciiTheme="majorHAnsi" w:hAnsiTheme="majorHAnsi"/>
          <w:bCs/>
          <w:sz w:val="20"/>
          <w:szCs w:val="20"/>
          <w:lang w:val="es-UY"/>
        </w:rPr>
        <w:t xml:space="preserve"> del 20 de enero de 2014, fecha en que la Corte Interamericana de Derechos Humanos </w:t>
      </w:r>
      <w:r w:rsidR="009E6FC5">
        <w:rPr>
          <w:rFonts w:asciiTheme="majorHAnsi" w:hAnsiTheme="majorHAnsi"/>
          <w:bCs/>
          <w:sz w:val="20"/>
          <w:szCs w:val="20"/>
          <w:lang w:val="es-UY"/>
        </w:rPr>
        <w:t xml:space="preserve">profirió la decisión del </w:t>
      </w:r>
      <w:r w:rsidR="009E6FC5" w:rsidRPr="009E6FC5">
        <w:rPr>
          <w:rFonts w:asciiTheme="majorHAnsi" w:hAnsiTheme="majorHAnsi"/>
          <w:bCs/>
          <w:i/>
          <w:iCs/>
          <w:sz w:val="20"/>
          <w:szCs w:val="20"/>
          <w:lang w:val="es-UY"/>
        </w:rPr>
        <w:t>Caso Liakat Ali Alibuz vs. Surinam</w:t>
      </w:r>
      <w:r w:rsidR="009E6FC5">
        <w:rPr>
          <w:rFonts w:asciiTheme="majorHAnsi" w:hAnsiTheme="majorHAnsi"/>
          <w:bCs/>
          <w:sz w:val="20"/>
          <w:szCs w:val="20"/>
          <w:lang w:val="es-UY"/>
        </w:rPr>
        <w:t xml:space="preserve">, </w:t>
      </w:r>
      <w:r w:rsidR="006614DC">
        <w:rPr>
          <w:rFonts w:asciiTheme="majorHAnsi" w:hAnsiTheme="majorHAnsi"/>
          <w:bCs/>
          <w:sz w:val="20"/>
          <w:szCs w:val="20"/>
          <w:lang w:val="es-UY"/>
        </w:rPr>
        <w:t>en la cual determinó el contenido y alcance del derecho contemplado en el artículo 8.2.h) de la Convención Americana.</w:t>
      </w:r>
    </w:p>
    <w:p w14:paraId="674E090B" w14:textId="009E86F1" w:rsidR="006614DC" w:rsidRPr="000F6C14" w:rsidRDefault="0045174D" w:rsidP="008B5DB8">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Por consiguiente, </w:t>
      </w:r>
      <w:r w:rsidR="00715BA2">
        <w:rPr>
          <w:rFonts w:asciiTheme="majorHAnsi" w:hAnsiTheme="majorHAnsi"/>
          <w:bCs/>
          <w:sz w:val="20"/>
          <w:szCs w:val="20"/>
          <w:lang w:val="es-UY"/>
        </w:rPr>
        <w:t xml:space="preserve">el Estado considera que </w:t>
      </w:r>
      <w:r w:rsidR="002746FF">
        <w:rPr>
          <w:rFonts w:asciiTheme="majorHAnsi" w:hAnsiTheme="majorHAnsi"/>
          <w:bCs/>
          <w:sz w:val="20"/>
          <w:szCs w:val="20"/>
          <w:lang w:val="es-UY"/>
        </w:rPr>
        <w:t>este nuevo hecho permitió que la alegada afectación del derecho a la doble conformidad judicial fuera super</w:t>
      </w:r>
      <w:r w:rsidR="00D005CD">
        <w:rPr>
          <w:rFonts w:asciiTheme="majorHAnsi" w:hAnsiTheme="majorHAnsi"/>
          <w:bCs/>
          <w:sz w:val="20"/>
          <w:szCs w:val="20"/>
          <w:lang w:val="es-UY"/>
        </w:rPr>
        <w:t>ada gracias a los avances realizados en el ordenamiento jurídico interno.</w:t>
      </w:r>
      <w:r w:rsidR="002B161D">
        <w:rPr>
          <w:rFonts w:asciiTheme="majorHAnsi" w:hAnsiTheme="majorHAnsi"/>
          <w:bCs/>
          <w:sz w:val="20"/>
          <w:szCs w:val="20"/>
          <w:lang w:val="es-UY"/>
        </w:rPr>
        <w:t xml:space="preserve"> En tal sentido, arguye que los hechos denunciados no caracterizan </w:t>
      </w:r>
      <w:r w:rsidR="002B161D" w:rsidRPr="002B161D">
        <w:rPr>
          <w:rFonts w:asciiTheme="majorHAnsi" w:hAnsiTheme="majorHAnsi"/>
          <w:bCs/>
          <w:i/>
          <w:iCs/>
          <w:sz w:val="20"/>
          <w:szCs w:val="20"/>
          <w:lang w:val="es-UY"/>
        </w:rPr>
        <w:t>prima facie</w:t>
      </w:r>
      <w:r w:rsidR="002B161D">
        <w:rPr>
          <w:rFonts w:asciiTheme="majorHAnsi" w:hAnsiTheme="majorHAnsi"/>
          <w:bCs/>
          <w:sz w:val="20"/>
          <w:szCs w:val="20"/>
          <w:lang w:val="es-UY"/>
        </w:rPr>
        <w:t xml:space="preserve"> una violación a la Convención Americana, por lo que corresponde </w:t>
      </w:r>
      <w:r w:rsidR="000759E4">
        <w:rPr>
          <w:rFonts w:asciiTheme="majorHAnsi" w:hAnsiTheme="majorHAnsi"/>
          <w:bCs/>
          <w:sz w:val="20"/>
          <w:szCs w:val="20"/>
          <w:lang w:val="es-UY"/>
        </w:rPr>
        <w:t>declarar la presente petición inadmisible.</w:t>
      </w:r>
    </w:p>
    <w:p w14:paraId="51F68C92" w14:textId="77777777" w:rsidR="003239B8" w:rsidRPr="00547797" w:rsidRDefault="003239B8" w:rsidP="003239B8">
      <w:pPr>
        <w:spacing w:before="240" w:after="240"/>
        <w:ind w:firstLine="720"/>
        <w:jc w:val="both"/>
        <w:rPr>
          <w:rFonts w:asciiTheme="majorHAnsi" w:hAnsiTheme="majorHAnsi"/>
          <w:sz w:val="20"/>
          <w:szCs w:val="20"/>
          <w:lang w:val="es-UY"/>
        </w:rPr>
      </w:pPr>
      <w:r w:rsidRPr="00547797">
        <w:rPr>
          <w:rFonts w:asciiTheme="majorHAnsi" w:eastAsia="Cambria" w:hAnsiTheme="majorHAnsi" w:cs="Cambria"/>
          <w:b/>
          <w:bCs/>
          <w:color w:val="000000"/>
          <w:sz w:val="20"/>
          <w:szCs w:val="20"/>
          <w:u w:color="000000"/>
          <w:lang w:val="es-ES" w:eastAsia="es-ES"/>
        </w:rPr>
        <w:t>VI.</w:t>
      </w:r>
      <w:r w:rsidRPr="00547797">
        <w:rPr>
          <w:rFonts w:asciiTheme="majorHAnsi" w:eastAsia="Cambria" w:hAnsiTheme="majorHAnsi" w:cs="Cambria"/>
          <w:b/>
          <w:bCs/>
          <w:color w:val="000000"/>
          <w:sz w:val="20"/>
          <w:szCs w:val="20"/>
          <w:u w:color="000000"/>
          <w:lang w:val="es-ES" w:eastAsia="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sz w:val="20"/>
          <w:szCs w:val="20"/>
          <w:lang w:val="es-ES"/>
        </w:rPr>
        <w:t>AGOTAMIENTO DE LOS RECURSOS INTERNOS Y PLAZO DE PRESENTACIÓN</w:t>
      </w:r>
      <w:r w:rsidR="00C21FEF" w:rsidRPr="00547797">
        <w:rPr>
          <w:rFonts w:asciiTheme="majorHAnsi" w:eastAsia="Cambria" w:hAnsiTheme="majorHAnsi" w:cs="Cambria"/>
          <w:b/>
          <w:bCs/>
          <w:color w:val="000000"/>
          <w:sz w:val="20"/>
          <w:szCs w:val="20"/>
          <w:u w:color="000000"/>
          <w:lang w:val="es-ES" w:eastAsia="es-ES"/>
        </w:rPr>
        <w:t xml:space="preserve"> </w:t>
      </w:r>
    </w:p>
    <w:p w14:paraId="2B76362A" w14:textId="42FC6AF4" w:rsidR="00D92E0C" w:rsidRDefault="005B0299" w:rsidP="00F720B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La presente petición versa sobre las alegadas violaciones a las garantías procesales del Sr. Néstor Iván Moreno Rojas en el curso de un proceso penal adelantado en su contra en única instancia por hechos de corrupción en la licitación de contratos en la capital colombiana.</w:t>
      </w:r>
      <w:r w:rsidR="00984EEE">
        <w:rPr>
          <w:rFonts w:asciiTheme="majorHAnsi" w:hAnsiTheme="majorHAnsi"/>
          <w:sz w:val="20"/>
          <w:szCs w:val="20"/>
          <w:lang w:val="es-ES"/>
        </w:rPr>
        <w:t xml:space="preserve"> La parte peticionaria aduce que </w:t>
      </w:r>
      <w:r w:rsidR="00821E2C">
        <w:rPr>
          <w:rFonts w:asciiTheme="majorHAnsi" w:hAnsiTheme="majorHAnsi"/>
          <w:sz w:val="20"/>
          <w:szCs w:val="20"/>
          <w:lang w:val="es-ES"/>
        </w:rPr>
        <w:t>el recurso de impugnación previsto para las personas aforadas resultó ser inefectivo en el caso concreto</w:t>
      </w:r>
      <w:r w:rsidR="008422F3">
        <w:rPr>
          <w:rFonts w:asciiTheme="majorHAnsi" w:hAnsiTheme="majorHAnsi"/>
          <w:sz w:val="20"/>
          <w:szCs w:val="20"/>
          <w:lang w:val="es-ES"/>
        </w:rPr>
        <w:t>. El Estado, por su parte, no controvierte el agotamiento de los recursos internos.</w:t>
      </w:r>
    </w:p>
    <w:p w14:paraId="7A9B7178" w14:textId="77777777" w:rsidR="003F22A3" w:rsidRPr="003F22A3" w:rsidRDefault="003F22A3" w:rsidP="00F720B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3F22A3">
        <w:rPr>
          <w:rFonts w:asciiTheme="majorHAnsi" w:hAnsiTheme="majorHAnsi"/>
          <w:sz w:val="20"/>
          <w:szCs w:val="20"/>
          <w:lang w:val="es-CO"/>
        </w:rPr>
        <w:t>El artículo 46.1.a) de la Convención Americana dispone que para que una petición sea admitida se requiere “</w:t>
      </w:r>
      <w:r w:rsidRPr="003F22A3">
        <w:rPr>
          <w:rFonts w:asciiTheme="majorHAnsi" w:hAnsiTheme="majorHAnsi"/>
          <w:i/>
          <w:iCs/>
          <w:sz w:val="20"/>
          <w:szCs w:val="20"/>
          <w:lang w:val="es-CO"/>
        </w:rPr>
        <w:t>que se hayan interpuesto y agotado los recursos de jurisdicción interna, conforme a los principios del Derecho Internacional generalmente reconocidos</w:t>
      </w:r>
      <w:r w:rsidRPr="003F22A3">
        <w:rPr>
          <w:rFonts w:asciiTheme="majorHAnsi" w:hAnsiTheme="majorHAnsi"/>
          <w:sz w:val="20"/>
          <w:szCs w:val="20"/>
          <w:lang w:val="es-CO"/>
        </w:rPr>
        <w:t>”. A este respecto, la CIDH ha determinado en reiteradas decisiones que los recursos idóneos a agotar en casos en que se alegan violaciones de las garantías procesales, la libertad personal y otros derechos humanos en el curso de procesos judiciales, son, por regla general, aquellos medios provistos por la legislación procesal nacional para impugnar las actuaciones y decisiones adoptadas en el curso del propio proceso cuestionado</w:t>
      </w:r>
      <w:r w:rsidRPr="003F22A3">
        <w:rPr>
          <w:rFonts w:asciiTheme="majorHAnsi" w:hAnsiTheme="majorHAnsi"/>
          <w:sz w:val="20"/>
          <w:szCs w:val="20"/>
          <w:vertAlign w:val="superscript"/>
          <w:lang w:val="es-CO"/>
        </w:rPr>
        <w:footnoteReference w:id="5"/>
      </w:r>
      <w:r w:rsidRPr="003F22A3">
        <w:rPr>
          <w:rFonts w:asciiTheme="majorHAnsi" w:hAnsiTheme="majorHAnsi"/>
          <w:sz w:val="20"/>
          <w:szCs w:val="20"/>
          <w:lang w:val="es-CO"/>
        </w:rPr>
        <w:t>.</w:t>
      </w:r>
    </w:p>
    <w:p w14:paraId="789A3579" w14:textId="5324604D" w:rsidR="00D92E0C" w:rsidRDefault="00D9751D" w:rsidP="00F720B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36310">
        <w:rPr>
          <w:rFonts w:asciiTheme="majorHAnsi" w:hAnsiTheme="majorHAnsi"/>
          <w:sz w:val="20"/>
          <w:szCs w:val="20"/>
          <w:lang w:val="es-ES"/>
        </w:rPr>
        <w:t xml:space="preserve">Sobre el cumplimiento del requisito de agotamiento de los recursos en el proceso penal especial de única instancia, la Comisión observa que el ordenamiento jurídico colombiano no proveía ningún recurso ordinario para impugnar la sentencia dictada contra personas aforadas al momento en que la condena del Sr. </w:t>
      </w:r>
      <w:r w:rsidR="00452456">
        <w:rPr>
          <w:rFonts w:asciiTheme="majorHAnsi" w:hAnsiTheme="majorHAnsi"/>
          <w:sz w:val="20"/>
          <w:szCs w:val="20"/>
          <w:lang w:val="es-ES"/>
        </w:rPr>
        <w:t>Moreno Rojas</w:t>
      </w:r>
      <w:r w:rsidRPr="00136310">
        <w:rPr>
          <w:rFonts w:asciiTheme="majorHAnsi" w:hAnsiTheme="majorHAnsi"/>
          <w:sz w:val="20"/>
          <w:szCs w:val="20"/>
          <w:lang w:val="es-ES"/>
        </w:rPr>
        <w:t xml:space="preserve"> fue proferida</w:t>
      </w:r>
      <w:r>
        <w:rPr>
          <w:rFonts w:asciiTheme="majorHAnsi" w:hAnsiTheme="majorHAnsi"/>
          <w:sz w:val="20"/>
          <w:szCs w:val="20"/>
          <w:lang w:val="es-ES"/>
        </w:rPr>
        <w:t>,</w:t>
      </w:r>
      <w:r w:rsidRPr="00136310">
        <w:rPr>
          <w:rFonts w:asciiTheme="majorHAnsi" w:hAnsiTheme="majorHAnsi"/>
          <w:sz w:val="20"/>
          <w:szCs w:val="20"/>
          <w:lang w:val="es-ES"/>
        </w:rPr>
        <w:t xml:space="preserve"> esto es, antes de la entrada en vigor del Acto Legislativo 01 de 2018.</w:t>
      </w:r>
      <w:r w:rsidR="002E79E2">
        <w:rPr>
          <w:rFonts w:asciiTheme="majorHAnsi" w:hAnsiTheme="majorHAnsi"/>
          <w:sz w:val="20"/>
          <w:szCs w:val="20"/>
          <w:lang w:val="es-ES"/>
        </w:rPr>
        <w:t xml:space="preserve"> Sin embargo, gracias a la modulación </w:t>
      </w:r>
      <w:r w:rsidR="006718AB">
        <w:rPr>
          <w:rFonts w:asciiTheme="majorHAnsi" w:hAnsiTheme="majorHAnsi"/>
          <w:sz w:val="20"/>
          <w:szCs w:val="20"/>
          <w:lang w:val="es-ES"/>
        </w:rPr>
        <w:t xml:space="preserve">introducida por la Sentencia SU-146 de 2020 </w:t>
      </w:r>
      <w:r w:rsidR="002E79E2">
        <w:rPr>
          <w:rFonts w:asciiTheme="majorHAnsi" w:hAnsiTheme="majorHAnsi"/>
          <w:sz w:val="20"/>
          <w:szCs w:val="20"/>
          <w:lang w:val="es-ES"/>
        </w:rPr>
        <w:t>de la Corte Constitucional</w:t>
      </w:r>
      <w:r w:rsidR="006718AB">
        <w:rPr>
          <w:rFonts w:asciiTheme="majorHAnsi" w:hAnsiTheme="majorHAnsi"/>
          <w:sz w:val="20"/>
          <w:szCs w:val="20"/>
          <w:lang w:val="es-ES"/>
        </w:rPr>
        <w:t xml:space="preserve">, </w:t>
      </w:r>
      <w:r w:rsidR="00452456">
        <w:rPr>
          <w:rFonts w:asciiTheme="majorHAnsi" w:hAnsiTheme="majorHAnsi"/>
          <w:sz w:val="20"/>
          <w:szCs w:val="20"/>
          <w:lang w:val="es-ES"/>
        </w:rPr>
        <w:t xml:space="preserve">reseñada por el Estado, la presunta víctima tuvo una nueva oportunidad de impugnar su sentencia </w:t>
      </w:r>
      <w:r w:rsidR="00452456">
        <w:rPr>
          <w:rFonts w:asciiTheme="majorHAnsi" w:hAnsiTheme="majorHAnsi"/>
          <w:sz w:val="20"/>
          <w:szCs w:val="20"/>
          <w:lang w:val="es-ES"/>
        </w:rPr>
        <w:lastRenderedPageBreak/>
        <w:t>condenatoria, ya que esta fue proferida con posterioridad al 30 de enero de 2014</w:t>
      </w:r>
      <w:r w:rsidR="00B136FA">
        <w:rPr>
          <w:rFonts w:asciiTheme="majorHAnsi" w:hAnsiTheme="majorHAnsi"/>
          <w:sz w:val="20"/>
          <w:szCs w:val="20"/>
          <w:lang w:val="es-ES"/>
        </w:rPr>
        <w:t>, y, actualmente dicho recurso se encuentra en trámite, según lo informan las partes.</w:t>
      </w:r>
    </w:p>
    <w:p w14:paraId="4D7045E1" w14:textId="07E62E58" w:rsidR="008C5E2D" w:rsidRPr="00D92E0C" w:rsidRDefault="00663B79" w:rsidP="00F720B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En ese sentido, l</w:t>
      </w:r>
      <w:r w:rsidR="00B136FA">
        <w:rPr>
          <w:rFonts w:asciiTheme="majorHAnsi" w:hAnsiTheme="majorHAnsi"/>
          <w:sz w:val="20"/>
          <w:szCs w:val="20"/>
          <w:lang w:val="es-ES"/>
        </w:rPr>
        <w:t xml:space="preserve">a Comisión </w:t>
      </w:r>
      <w:r w:rsidR="009D32B4">
        <w:rPr>
          <w:rFonts w:asciiTheme="majorHAnsi" w:hAnsiTheme="majorHAnsi"/>
          <w:sz w:val="20"/>
          <w:szCs w:val="20"/>
          <w:lang w:val="es-ES"/>
        </w:rPr>
        <w:t xml:space="preserve">advierte </w:t>
      </w:r>
      <w:r w:rsidR="00B136FA">
        <w:rPr>
          <w:rFonts w:asciiTheme="majorHAnsi" w:hAnsiTheme="majorHAnsi"/>
          <w:sz w:val="20"/>
          <w:szCs w:val="20"/>
          <w:lang w:val="es-ES"/>
        </w:rPr>
        <w:t xml:space="preserve">que </w:t>
      </w:r>
      <w:r w:rsidR="00353314">
        <w:rPr>
          <w:rFonts w:asciiTheme="majorHAnsi" w:hAnsiTheme="majorHAnsi"/>
          <w:sz w:val="20"/>
          <w:szCs w:val="20"/>
          <w:lang w:val="es-ES"/>
        </w:rPr>
        <w:t xml:space="preserve">el proceso penal del Sr. Moreno Rojas fue reabierto y </w:t>
      </w:r>
      <w:r w:rsidR="00571868">
        <w:rPr>
          <w:rFonts w:asciiTheme="majorHAnsi" w:hAnsiTheme="majorHAnsi"/>
          <w:sz w:val="20"/>
          <w:szCs w:val="20"/>
          <w:lang w:val="es-ES"/>
        </w:rPr>
        <w:t xml:space="preserve">más de </w:t>
      </w:r>
      <w:r w:rsidR="008B3602">
        <w:rPr>
          <w:rFonts w:asciiTheme="majorHAnsi" w:hAnsiTheme="majorHAnsi"/>
          <w:sz w:val="20"/>
          <w:szCs w:val="20"/>
          <w:lang w:val="es-ES"/>
        </w:rPr>
        <w:t xml:space="preserve">trece </w:t>
      </w:r>
      <w:r w:rsidR="00353314">
        <w:rPr>
          <w:rFonts w:asciiTheme="majorHAnsi" w:hAnsiTheme="majorHAnsi"/>
          <w:sz w:val="20"/>
          <w:szCs w:val="20"/>
          <w:lang w:val="es-ES"/>
        </w:rPr>
        <w:t>años después de haber</w:t>
      </w:r>
      <w:r w:rsidR="008B3602">
        <w:rPr>
          <w:rFonts w:asciiTheme="majorHAnsi" w:hAnsiTheme="majorHAnsi"/>
          <w:sz w:val="20"/>
          <w:szCs w:val="20"/>
          <w:lang w:val="es-ES"/>
        </w:rPr>
        <w:t>se</w:t>
      </w:r>
      <w:r w:rsidR="00353314">
        <w:rPr>
          <w:rFonts w:asciiTheme="majorHAnsi" w:hAnsiTheme="majorHAnsi"/>
          <w:sz w:val="20"/>
          <w:szCs w:val="20"/>
          <w:lang w:val="es-ES"/>
        </w:rPr>
        <w:t xml:space="preserve"> iniciado,</w:t>
      </w:r>
      <w:r w:rsidR="009D32B4">
        <w:rPr>
          <w:rFonts w:asciiTheme="majorHAnsi" w:hAnsiTheme="majorHAnsi"/>
          <w:sz w:val="20"/>
          <w:szCs w:val="20"/>
          <w:lang w:val="es-ES"/>
        </w:rPr>
        <w:t xml:space="preserve"> aún no ha culminado. En vista de lo anterior, la CIDH considera que resulta aplicable la excepción </w:t>
      </w:r>
      <w:r w:rsidR="00827BDA">
        <w:rPr>
          <w:rFonts w:asciiTheme="majorHAnsi" w:hAnsiTheme="majorHAnsi"/>
          <w:sz w:val="20"/>
          <w:szCs w:val="20"/>
          <w:lang w:val="es-ES"/>
        </w:rPr>
        <w:t xml:space="preserve">al agotamiento </w:t>
      </w:r>
      <w:r w:rsidR="009D32B4">
        <w:rPr>
          <w:rFonts w:asciiTheme="majorHAnsi" w:hAnsiTheme="majorHAnsi"/>
          <w:sz w:val="20"/>
          <w:szCs w:val="20"/>
          <w:lang w:val="es-ES"/>
        </w:rPr>
        <w:t xml:space="preserve">de </w:t>
      </w:r>
      <w:r w:rsidR="00827BDA">
        <w:rPr>
          <w:rFonts w:asciiTheme="majorHAnsi" w:hAnsiTheme="majorHAnsi"/>
          <w:sz w:val="20"/>
          <w:szCs w:val="20"/>
          <w:lang w:val="es-ES"/>
        </w:rPr>
        <w:t xml:space="preserve">retardo injustificado en la resolución de los recursos internos, contenida en el artículo 46.2.c) de la Convención. Dado que la petición fue presentada el 6 de agosto de 2014, </w:t>
      </w:r>
      <w:r w:rsidR="00CD0E22">
        <w:rPr>
          <w:rFonts w:asciiTheme="majorHAnsi" w:hAnsiTheme="majorHAnsi"/>
          <w:sz w:val="20"/>
          <w:szCs w:val="20"/>
          <w:lang w:val="es-ES"/>
        </w:rPr>
        <w:t xml:space="preserve">la Comisión concluye que </w:t>
      </w:r>
      <w:r w:rsidR="00225C14" w:rsidRPr="00361FF0">
        <w:rPr>
          <w:rFonts w:asciiTheme="majorHAnsi" w:hAnsiTheme="majorHAnsi"/>
          <w:sz w:val="20"/>
          <w:szCs w:val="20"/>
          <w:lang w:val="es-CO"/>
        </w:rPr>
        <w:t>fue interpuesta dentro de un plazo razonable, en los términos del artículo 32.2 del Reglamento de la CIDH.</w:t>
      </w:r>
    </w:p>
    <w:p w14:paraId="673598AF" w14:textId="77777777" w:rsidR="003239B8" w:rsidRPr="00547797" w:rsidRDefault="003239B8" w:rsidP="003239B8">
      <w:pPr>
        <w:pStyle w:val="ListParagraph"/>
        <w:spacing w:before="240" w:after="240"/>
        <w:jc w:val="both"/>
        <w:rPr>
          <w:rFonts w:asciiTheme="majorHAnsi" w:hAnsiTheme="majorHAnsi"/>
          <w:b/>
          <w:sz w:val="20"/>
          <w:szCs w:val="20"/>
          <w:lang w:val="es-ES"/>
        </w:rPr>
      </w:pPr>
      <w:r w:rsidRPr="00547797">
        <w:rPr>
          <w:rFonts w:asciiTheme="majorHAnsi" w:hAnsiTheme="majorHAnsi"/>
          <w:b/>
          <w:bCs/>
          <w:sz w:val="20"/>
          <w:szCs w:val="20"/>
          <w:lang w:val="es-ES"/>
        </w:rPr>
        <w:t>VII.</w:t>
      </w:r>
      <w:r w:rsidRPr="00547797">
        <w:rPr>
          <w:rFonts w:asciiTheme="majorHAnsi" w:hAnsiTheme="majorHAnsi"/>
          <w:b/>
          <w:bCs/>
          <w:sz w:val="20"/>
          <w:szCs w:val="20"/>
          <w:lang w:val="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bCs/>
          <w:sz w:val="20"/>
          <w:szCs w:val="20"/>
          <w:lang w:val="es-ES"/>
        </w:rPr>
        <w:t xml:space="preserve">CARACTERIZACIÓN </w:t>
      </w:r>
      <w:r w:rsidR="00C21FEF" w:rsidRPr="00547797">
        <w:rPr>
          <w:rFonts w:asciiTheme="majorHAnsi" w:hAnsiTheme="majorHAnsi"/>
          <w:b/>
          <w:bCs/>
          <w:sz w:val="20"/>
          <w:szCs w:val="20"/>
          <w:lang w:val="es-UY"/>
        </w:rPr>
        <w:t>DE LOS HECHOS ALEGADOS</w:t>
      </w:r>
    </w:p>
    <w:p w14:paraId="0BB6C0FD" w14:textId="57984E25" w:rsidR="00D92E0C" w:rsidRDefault="008C5E2D" w:rsidP="00F720B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92E0C">
        <w:rPr>
          <w:rFonts w:asciiTheme="majorHAnsi" w:hAnsiTheme="majorHAnsi"/>
          <w:sz w:val="20"/>
          <w:szCs w:val="20"/>
          <w:lang w:val="es-ES"/>
        </w:rPr>
        <w:t>La Comisión observa que la presente petición inclu</w:t>
      </w:r>
      <w:r w:rsidR="004B421C" w:rsidRPr="00D92E0C">
        <w:rPr>
          <w:rFonts w:asciiTheme="majorHAnsi" w:hAnsiTheme="majorHAnsi"/>
          <w:sz w:val="20"/>
          <w:szCs w:val="20"/>
          <w:lang w:val="es-ES"/>
        </w:rPr>
        <w:t xml:space="preserve">ye alegaciones con respecto a </w:t>
      </w:r>
      <w:r w:rsidR="00225C14">
        <w:rPr>
          <w:rFonts w:asciiTheme="majorHAnsi" w:hAnsiTheme="majorHAnsi"/>
          <w:sz w:val="20"/>
          <w:szCs w:val="20"/>
          <w:lang w:val="es-ES"/>
        </w:rPr>
        <w:t xml:space="preserve">la violación de los derechos a la libertad personal, a las garantías judiciales de ser juzgado por un tribunal previamente constituido por la ley </w:t>
      </w:r>
      <w:r w:rsidR="00522438">
        <w:rPr>
          <w:rFonts w:asciiTheme="majorHAnsi" w:hAnsiTheme="majorHAnsi"/>
          <w:sz w:val="20"/>
          <w:szCs w:val="20"/>
          <w:lang w:val="es-ES"/>
        </w:rPr>
        <w:t>y de la doble instancia, así como de los derechos políticos y a la protección judicial</w:t>
      </w:r>
      <w:r w:rsidR="00F3464D">
        <w:rPr>
          <w:rFonts w:asciiTheme="majorHAnsi" w:hAnsiTheme="majorHAnsi"/>
          <w:sz w:val="20"/>
          <w:szCs w:val="20"/>
          <w:lang w:val="es-ES"/>
        </w:rPr>
        <w:t>, en el marco del proceso penal adelantado contra Néstor Iván Moreno Rojas</w:t>
      </w:r>
      <w:r w:rsidR="00522438">
        <w:rPr>
          <w:rFonts w:asciiTheme="majorHAnsi" w:hAnsiTheme="majorHAnsi"/>
          <w:sz w:val="20"/>
          <w:szCs w:val="20"/>
          <w:lang w:val="es-ES"/>
        </w:rPr>
        <w:t>.</w:t>
      </w:r>
      <w:r w:rsidR="00441E0D">
        <w:rPr>
          <w:rFonts w:asciiTheme="majorHAnsi" w:hAnsiTheme="majorHAnsi"/>
          <w:sz w:val="20"/>
          <w:szCs w:val="20"/>
          <w:lang w:val="es-ES"/>
        </w:rPr>
        <w:t xml:space="preserve"> La parte peticionaria asevera que subsiste la violación del derecho a recurrir el fallo condenatorio, puesto que la presunta víctima ya cumplió con el tiempo de su condena sin que esta fuera revisada por una instancia superior, además de otras violaciones procesales como la </w:t>
      </w:r>
      <w:r w:rsidR="001116C3">
        <w:rPr>
          <w:rFonts w:asciiTheme="majorHAnsi" w:hAnsiTheme="majorHAnsi"/>
          <w:sz w:val="20"/>
          <w:szCs w:val="20"/>
          <w:lang w:val="es-ES"/>
        </w:rPr>
        <w:t>duración excesiva de la prisión preventiva. Colombia replica que la alega violación del derecho a la doble instancia fue subsanada mediante la reforma constitucional de 2018 y su interpretación por la Corte Constitucional en 2020.</w:t>
      </w:r>
    </w:p>
    <w:p w14:paraId="7853A3B9" w14:textId="04050FED" w:rsidR="005114B8" w:rsidRPr="00BA17AA" w:rsidRDefault="002B6B77" w:rsidP="00F720B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8D5BD9">
        <w:rPr>
          <w:sz w:val="20"/>
          <w:szCs w:val="20"/>
          <w:lang w:val="es-ES"/>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r w:rsidR="00A34FD0">
        <w:rPr>
          <w:sz w:val="20"/>
          <w:szCs w:val="20"/>
          <w:lang w:val="es-ES"/>
        </w:rPr>
        <w:t xml:space="preserve"> A este respecto, </w:t>
      </w:r>
      <w:r w:rsidRPr="008D5BD9">
        <w:rPr>
          <w:sz w:val="20"/>
          <w:szCs w:val="20"/>
          <w:lang w:val="es-ES"/>
        </w:rPr>
        <w:t>la C</w:t>
      </w:r>
      <w:r w:rsidR="00A34FD0">
        <w:rPr>
          <w:sz w:val="20"/>
          <w:szCs w:val="20"/>
          <w:lang w:val="es-ES"/>
        </w:rPr>
        <w:t>IDH</w:t>
      </w:r>
      <w:r w:rsidRPr="008D5BD9">
        <w:rPr>
          <w:sz w:val="20"/>
          <w:szCs w:val="20"/>
          <w:lang w:val="es-ES"/>
        </w:rPr>
        <w:t xml:space="preserve"> reitera que el criterio de evaluación de la fase de admisibilidad difiere del que se utiliza para pronunciarse sobre el fondo de una petición; la C</w:t>
      </w:r>
      <w:r w:rsidR="0015297A">
        <w:rPr>
          <w:sz w:val="20"/>
          <w:szCs w:val="20"/>
          <w:lang w:val="es-ES"/>
        </w:rPr>
        <w:t>omisión</w:t>
      </w:r>
      <w:r w:rsidRPr="008D5BD9">
        <w:rPr>
          <w:sz w:val="20"/>
          <w:szCs w:val="20"/>
          <w:lang w:val="es-ES"/>
        </w:rPr>
        <w:t xml:space="preserve"> debe realizar en esta etapa una evaluación </w:t>
      </w:r>
      <w:r w:rsidRPr="008D5BD9">
        <w:rPr>
          <w:i/>
          <w:iCs/>
          <w:sz w:val="20"/>
          <w:szCs w:val="20"/>
          <w:lang w:val="es-ES"/>
        </w:rPr>
        <w:t>prima facie</w:t>
      </w:r>
      <w:r w:rsidRPr="008D5BD9">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p>
    <w:p w14:paraId="3A60A99E" w14:textId="70C10235" w:rsidR="00BA17AA" w:rsidRDefault="00F3741D" w:rsidP="00F720B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La CIDH advierte que</w:t>
      </w:r>
      <w:r w:rsidR="00761703">
        <w:rPr>
          <w:rFonts w:asciiTheme="majorHAnsi" w:hAnsiTheme="majorHAnsi"/>
          <w:sz w:val="20"/>
          <w:szCs w:val="20"/>
          <w:lang w:val="es-ES"/>
        </w:rPr>
        <w:t xml:space="preserve"> el Estado no controvirtió los alegatos de la parte peticionaria relativos a la falta de efectividad del recurso de impugnación provisto en 2020</w:t>
      </w:r>
      <w:r w:rsidR="00A83E57">
        <w:rPr>
          <w:rFonts w:asciiTheme="majorHAnsi" w:hAnsiTheme="majorHAnsi"/>
          <w:sz w:val="20"/>
          <w:szCs w:val="20"/>
          <w:lang w:val="es-ES"/>
        </w:rPr>
        <w:t xml:space="preserve"> para la presunta víctima. Tampoco se refirió a las alegadas violaciones de sus derechos a la libertad personal, a la previa constitución de un tribunal, y de sus derechos políticos. En consecuencia, es claro que subsiste un debate sobre el cumplimiento de las obligaciones internacionales en cabeza del Estado colom</w:t>
      </w:r>
      <w:r w:rsidR="009371F9">
        <w:rPr>
          <w:rFonts w:asciiTheme="majorHAnsi" w:hAnsiTheme="majorHAnsi"/>
          <w:sz w:val="20"/>
          <w:szCs w:val="20"/>
          <w:lang w:val="es-ES"/>
        </w:rPr>
        <w:t xml:space="preserve">biano de suministrar un recurso sencillo, rápido, efectivo y adecuado para remediar las violaciones alegadas, conforme a los artículos 8.2.h) y 25.1 de la Convención Americana; así como </w:t>
      </w:r>
      <w:r w:rsidR="006F521C">
        <w:rPr>
          <w:rFonts w:asciiTheme="majorHAnsi" w:hAnsiTheme="majorHAnsi"/>
          <w:sz w:val="20"/>
          <w:szCs w:val="20"/>
          <w:lang w:val="es-ES"/>
        </w:rPr>
        <w:t>de las demás violaciones denunciadas.</w:t>
      </w:r>
    </w:p>
    <w:p w14:paraId="1D12B2D2" w14:textId="3D18B2CA" w:rsidR="00D92E0C" w:rsidRDefault="008C5E2D" w:rsidP="00F720B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92E0C">
        <w:rPr>
          <w:rFonts w:asciiTheme="majorHAnsi" w:hAnsiTheme="majorHAnsi"/>
          <w:sz w:val="20"/>
          <w:szCs w:val="20"/>
          <w:lang w:val="es-ES"/>
        </w:rPr>
        <w:t>En aten</w:t>
      </w:r>
      <w:r w:rsidR="00C25ADB" w:rsidRPr="00D92E0C">
        <w:rPr>
          <w:rFonts w:asciiTheme="majorHAnsi" w:hAnsiTheme="majorHAnsi"/>
          <w:sz w:val="20"/>
          <w:szCs w:val="20"/>
          <w:lang w:val="es-ES"/>
        </w:rPr>
        <w:t xml:space="preserve">ción a estas consideraciones y </w:t>
      </w:r>
      <w:r w:rsidRPr="00D92E0C">
        <w:rPr>
          <w:rFonts w:asciiTheme="majorHAnsi" w:hAnsiTheme="majorHAnsi"/>
          <w:sz w:val="20"/>
          <w:szCs w:val="20"/>
          <w:lang w:val="es-ES"/>
        </w:rPr>
        <w:t>tras examinar los elementos de hecho y de derecho expuestos por las partes la Comisión estima que las alegaciones de la parte peticionaria no resultan manifiestamente infundadas y requieren un estudio de fondo</w:t>
      </w:r>
      <w:r w:rsidR="00394073" w:rsidRPr="00D92E0C">
        <w:rPr>
          <w:rFonts w:asciiTheme="majorHAnsi" w:hAnsiTheme="majorHAnsi"/>
          <w:sz w:val="20"/>
          <w:szCs w:val="20"/>
          <w:lang w:val="es-ES"/>
        </w:rPr>
        <w:t>;</w:t>
      </w:r>
      <w:r w:rsidRPr="00D92E0C">
        <w:rPr>
          <w:rFonts w:asciiTheme="majorHAnsi" w:hAnsiTheme="majorHAnsi"/>
          <w:sz w:val="20"/>
          <w:szCs w:val="20"/>
          <w:lang w:val="es-ES"/>
        </w:rPr>
        <w:t xml:space="preserve"> pues los hechos alegados, de corroborarse como ciertos</w:t>
      </w:r>
      <w:r w:rsidR="00394073" w:rsidRPr="00D92E0C">
        <w:rPr>
          <w:rFonts w:asciiTheme="majorHAnsi" w:hAnsiTheme="majorHAnsi"/>
          <w:sz w:val="20"/>
          <w:szCs w:val="20"/>
          <w:lang w:val="es-ES"/>
        </w:rPr>
        <w:t>,</w:t>
      </w:r>
      <w:r w:rsidRPr="00D92E0C">
        <w:rPr>
          <w:rFonts w:asciiTheme="majorHAnsi" w:hAnsiTheme="majorHAnsi"/>
          <w:sz w:val="20"/>
          <w:szCs w:val="20"/>
          <w:lang w:val="es-ES"/>
        </w:rPr>
        <w:t xml:space="preserve"> podrían caracteri</w:t>
      </w:r>
      <w:r w:rsidR="004B421C" w:rsidRPr="00D92E0C">
        <w:rPr>
          <w:rFonts w:asciiTheme="majorHAnsi" w:hAnsiTheme="majorHAnsi"/>
          <w:sz w:val="20"/>
          <w:szCs w:val="20"/>
          <w:lang w:val="es-ES"/>
        </w:rPr>
        <w:t>zar violaciones a los artículos</w:t>
      </w:r>
      <w:r w:rsidR="000A2A3D">
        <w:rPr>
          <w:rFonts w:asciiTheme="majorHAnsi" w:hAnsiTheme="majorHAnsi"/>
          <w:sz w:val="20"/>
          <w:szCs w:val="20"/>
          <w:lang w:val="es-ES"/>
        </w:rPr>
        <w:t xml:space="preserve"> 7 (libertad personal), 8 (garantías judiciales),</w:t>
      </w:r>
      <w:r w:rsidR="000A2A3D" w:rsidRPr="000A2A3D">
        <w:rPr>
          <w:rFonts w:asciiTheme="majorHAnsi" w:hAnsiTheme="majorHAnsi"/>
          <w:bCs/>
          <w:sz w:val="20"/>
          <w:szCs w:val="20"/>
          <w:lang w:val="es-CO"/>
        </w:rPr>
        <w:t xml:space="preserve"> </w:t>
      </w:r>
      <w:r w:rsidR="000A2A3D" w:rsidRPr="001A0D50">
        <w:rPr>
          <w:rFonts w:asciiTheme="majorHAnsi" w:hAnsiTheme="majorHAnsi"/>
          <w:bCs/>
          <w:sz w:val="20"/>
          <w:szCs w:val="20"/>
          <w:lang w:val="es-CO"/>
        </w:rPr>
        <w:t>23 (derechos políticos)</w:t>
      </w:r>
      <w:r w:rsidR="000A2A3D">
        <w:rPr>
          <w:rFonts w:asciiTheme="majorHAnsi" w:hAnsiTheme="majorHAnsi"/>
          <w:bCs/>
          <w:sz w:val="20"/>
          <w:szCs w:val="20"/>
          <w:lang w:val="es-CO"/>
        </w:rPr>
        <w:t xml:space="preserve"> y 25 (protección judicial) de la Convención Americana</w:t>
      </w:r>
      <w:r w:rsidR="00A517E6">
        <w:rPr>
          <w:rFonts w:asciiTheme="majorHAnsi" w:hAnsiTheme="majorHAnsi"/>
          <w:bCs/>
          <w:sz w:val="20"/>
          <w:szCs w:val="20"/>
          <w:lang w:val="es-CO"/>
        </w:rPr>
        <w:t>, en relación con su artículo 1.1 (obligación de respetar los derechos)</w:t>
      </w:r>
      <w:r w:rsidR="00394073" w:rsidRPr="00D92E0C">
        <w:rPr>
          <w:rFonts w:asciiTheme="majorHAnsi" w:hAnsiTheme="majorHAnsi"/>
          <w:sz w:val="20"/>
          <w:szCs w:val="20"/>
          <w:lang w:val="es-ES"/>
        </w:rPr>
        <w:t xml:space="preserve"> </w:t>
      </w:r>
      <w:r w:rsidR="00394073" w:rsidRPr="000A2A3D">
        <w:rPr>
          <w:rFonts w:asciiTheme="majorHAnsi" w:hAnsiTheme="majorHAnsi"/>
          <w:sz w:val="20"/>
          <w:szCs w:val="20"/>
          <w:lang w:val="es-ES"/>
        </w:rPr>
        <w:t xml:space="preserve">en perjuicio de </w:t>
      </w:r>
      <w:r w:rsidR="000A2A3D">
        <w:rPr>
          <w:rFonts w:asciiTheme="majorHAnsi" w:hAnsiTheme="majorHAnsi"/>
          <w:sz w:val="20"/>
          <w:szCs w:val="20"/>
          <w:lang w:val="es-ES"/>
        </w:rPr>
        <w:t>Néstor Iván Moreno Rojas</w:t>
      </w:r>
      <w:r w:rsidR="00394073" w:rsidRPr="000A2A3D">
        <w:rPr>
          <w:rFonts w:asciiTheme="majorHAnsi" w:hAnsiTheme="majorHAnsi"/>
          <w:sz w:val="20"/>
          <w:szCs w:val="20"/>
          <w:lang w:val="es-US"/>
        </w:rPr>
        <w:t xml:space="preserve"> en los términos del presente informe</w:t>
      </w:r>
      <w:r w:rsidR="00394073" w:rsidRPr="000A2A3D">
        <w:rPr>
          <w:rFonts w:asciiTheme="majorHAnsi" w:hAnsiTheme="majorHAnsi"/>
          <w:sz w:val="20"/>
          <w:szCs w:val="20"/>
          <w:lang w:val="es-ES"/>
        </w:rPr>
        <w:t>.</w:t>
      </w:r>
    </w:p>
    <w:p w14:paraId="091888D2" w14:textId="0FC999EC" w:rsidR="008C5E2D" w:rsidRPr="00D92E0C" w:rsidRDefault="002D57E7" w:rsidP="00F720B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2D57E7">
        <w:rPr>
          <w:rFonts w:asciiTheme="majorHAnsi" w:hAnsiTheme="majorHAnsi"/>
          <w:sz w:val="20"/>
          <w:szCs w:val="20"/>
          <w:lang w:val="es-ES"/>
        </w:rPr>
        <w:t xml:space="preserve">En cuanto al reclamo sobre la presunta violación del artículo </w:t>
      </w:r>
      <w:r>
        <w:rPr>
          <w:rFonts w:asciiTheme="majorHAnsi" w:hAnsiTheme="majorHAnsi"/>
          <w:sz w:val="20"/>
          <w:szCs w:val="20"/>
          <w:lang w:val="es-ES"/>
        </w:rPr>
        <w:t>9</w:t>
      </w:r>
      <w:r w:rsidRPr="002D57E7">
        <w:rPr>
          <w:rFonts w:asciiTheme="majorHAnsi" w:hAnsiTheme="majorHAnsi"/>
          <w:sz w:val="20"/>
          <w:szCs w:val="20"/>
          <w:lang w:val="es-ES"/>
        </w:rPr>
        <w:t xml:space="preserve"> (</w:t>
      </w:r>
      <w:r>
        <w:rPr>
          <w:rFonts w:asciiTheme="majorHAnsi" w:hAnsiTheme="majorHAnsi"/>
          <w:sz w:val="20"/>
          <w:szCs w:val="20"/>
          <w:lang w:val="es-ES"/>
        </w:rPr>
        <w:t>principio de legalidad y de retroactividad</w:t>
      </w:r>
      <w:r w:rsidRPr="002D57E7">
        <w:rPr>
          <w:rFonts w:asciiTheme="majorHAnsi" w:hAnsiTheme="majorHAnsi"/>
          <w:sz w:val="20"/>
          <w:szCs w:val="20"/>
          <w:lang w:val="es-ES"/>
        </w:rPr>
        <w:t>) de la Convención Americana; la Comisión observa que l</w:t>
      </w:r>
      <w:r w:rsidR="00C74DE4">
        <w:rPr>
          <w:rFonts w:asciiTheme="majorHAnsi" w:hAnsiTheme="majorHAnsi"/>
          <w:sz w:val="20"/>
          <w:szCs w:val="20"/>
          <w:lang w:val="es-ES"/>
        </w:rPr>
        <w:t>a parte</w:t>
      </w:r>
      <w:r w:rsidRPr="002D57E7">
        <w:rPr>
          <w:rFonts w:asciiTheme="majorHAnsi" w:hAnsiTheme="majorHAnsi"/>
          <w:sz w:val="20"/>
          <w:szCs w:val="20"/>
          <w:lang w:val="es-ES"/>
        </w:rPr>
        <w:t xml:space="preserve"> peticionari</w:t>
      </w:r>
      <w:r w:rsidR="00C74DE4">
        <w:rPr>
          <w:rFonts w:asciiTheme="majorHAnsi" w:hAnsiTheme="majorHAnsi"/>
          <w:sz w:val="20"/>
          <w:szCs w:val="20"/>
          <w:lang w:val="es-ES"/>
        </w:rPr>
        <w:t>a</w:t>
      </w:r>
      <w:r w:rsidRPr="002D57E7">
        <w:rPr>
          <w:rFonts w:asciiTheme="majorHAnsi" w:hAnsiTheme="majorHAnsi"/>
          <w:sz w:val="20"/>
          <w:szCs w:val="20"/>
          <w:lang w:val="es-ES"/>
        </w:rPr>
        <w:t xml:space="preserve"> no ha ofrecido alegatos o sustento suficiente que permita considerar </w:t>
      </w:r>
      <w:r w:rsidRPr="00C74DE4">
        <w:rPr>
          <w:rFonts w:asciiTheme="majorHAnsi" w:hAnsiTheme="majorHAnsi"/>
          <w:i/>
          <w:iCs/>
          <w:sz w:val="20"/>
          <w:szCs w:val="20"/>
          <w:lang w:val="es-ES"/>
        </w:rPr>
        <w:t>prima facie</w:t>
      </w:r>
      <w:r w:rsidRPr="002D57E7">
        <w:rPr>
          <w:rFonts w:asciiTheme="majorHAnsi" w:hAnsiTheme="majorHAnsi"/>
          <w:sz w:val="20"/>
          <w:szCs w:val="20"/>
          <w:lang w:val="es-ES"/>
        </w:rPr>
        <w:t xml:space="preserve"> su posible violación.</w:t>
      </w:r>
    </w:p>
    <w:p w14:paraId="56D311BE" w14:textId="77777777" w:rsidR="0074058C" w:rsidRDefault="0074058C" w:rsidP="003239B8">
      <w:pPr>
        <w:pStyle w:val="ListParagraph"/>
        <w:spacing w:before="240" w:after="240"/>
        <w:jc w:val="both"/>
        <w:rPr>
          <w:rFonts w:asciiTheme="majorHAnsi" w:hAnsiTheme="majorHAnsi"/>
          <w:b/>
          <w:bCs/>
          <w:sz w:val="20"/>
          <w:szCs w:val="20"/>
          <w:lang w:val="es-ES"/>
        </w:rPr>
      </w:pPr>
    </w:p>
    <w:p w14:paraId="4D176B20" w14:textId="77777777" w:rsidR="0074058C" w:rsidRDefault="0074058C" w:rsidP="003239B8">
      <w:pPr>
        <w:pStyle w:val="ListParagraph"/>
        <w:spacing w:before="240" w:after="240"/>
        <w:jc w:val="both"/>
        <w:rPr>
          <w:rFonts w:asciiTheme="majorHAnsi" w:hAnsiTheme="majorHAnsi"/>
          <w:b/>
          <w:bCs/>
          <w:sz w:val="20"/>
          <w:szCs w:val="20"/>
          <w:lang w:val="es-ES"/>
        </w:rPr>
      </w:pPr>
    </w:p>
    <w:p w14:paraId="445BF42E" w14:textId="7A5C96F0" w:rsidR="003239B8" w:rsidRPr="00547797" w:rsidRDefault="003239B8" w:rsidP="003239B8">
      <w:pPr>
        <w:pStyle w:val="ListParagraph"/>
        <w:spacing w:before="240" w:after="24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 xml:space="preserve">VIII. </w:t>
      </w:r>
      <w:r w:rsidRPr="00547797">
        <w:rPr>
          <w:rFonts w:asciiTheme="majorHAnsi" w:hAnsiTheme="majorHAnsi"/>
          <w:b/>
          <w:bCs/>
          <w:sz w:val="20"/>
          <w:szCs w:val="20"/>
          <w:lang w:val="es-ES"/>
        </w:rPr>
        <w:tab/>
        <w:t>DECISIÓN</w:t>
      </w:r>
    </w:p>
    <w:p w14:paraId="16B36F97" w14:textId="22246FAA" w:rsidR="003239B8" w:rsidRPr="00547797" w:rsidRDefault="003239B8" w:rsidP="002E1E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Declarar admisible la presente petición en relación con</w:t>
      </w:r>
      <w:r w:rsidR="001D7F96" w:rsidRPr="00547797">
        <w:rPr>
          <w:rFonts w:asciiTheme="majorHAnsi" w:hAnsiTheme="majorHAnsi"/>
          <w:sz w:val="20"/>
          <w:szCs w:val="20"/>
          <w:lang w:val="es-ES"/>
        </w:rPr>
        <w:t xml:space="preserve"> </w:t>
      </w:r>
      <w:r w:rsidR="00C74DE4">
        <w:rPr>
          <w:rFonts w:asciiTheme="majorHAnsi" w:hAnsiTheme="majorHAnsi"/>
          <w:sz w:val="20"/>
          <w:szCs w:val="20"/>
          <w:lang w:val="es-ES"/>
        </w:rPr>
        <w:t xml:space="preserve">los artículos 7, 8, </w:t>
      </w:r>
      <w:r w:rsidR="002E1EE6">
        <w:rPr>
          <w:rFonts w:asciiTheme="majorHAnsi" w:hAnsiTheme="majorHAnsi"/>
          <w:sz w:val="20"/>
          <w:szCs w:val="20"/>
          <w:lang w:val="es-ES"/>
        </w:rPr>
        <w:t>23 y 25 de la Convención Americana</w:t>
      </w:r>
      <w:r w:rsidR="0074058C">
        <w:rPr>
          <w:rFonts w:asciiTheme="majorHAnsi" w:hAnsiTheme="majorHAnsi"/>
          <w:sz w:val="20"/>
          <w:szCs w:val="20"/>
          <w:lang w:val="es-ES"/>
        </w:rPr>
        <w:t>;</w:t>
      </w:r>
    </w:p>
    <w:p w14:paraId="7CCCB663" w14:textId="67696704" w:rsidR="000419AD" w:rsidRPr="00547797" w:rsidRDefault="000419AD" w:rsidP="002E1EE6">
      <w:pPr>
        <w:pStyle w:val="ListParagraph"/>
        <w:numPr>
          <w:ilvl w:val="0"/>
          <w:numId w:val="55"/>
        </w:numPr>
        <w:jc w:val="both"/>
        <w:rPr>
          <w:rFonts w:asciiTheme="majorHAnsi" w:eastAsia="Arial Unicode MS" w:hAnsiTheme="majorHAnsi" w:cs="Times New Roman"/>
          <w:color w:val="auto"/>
          <w:sz w:val="20"/>
          <w:szCs w:val="20"/>
          <w:lang w:val="es-ES" w:eastAsia="en-US"/>
        </w:rPr>
      </w:pPr>
      <w:r w:rsidRPr="00547797">
        <w:rPr>
          <w:rFonts w:asciiTheme="majorHAnsi" w:eastAsia="Arial Unicode MS" w:hAnsiTheme="majorHAnsi" w:cs="Times New Roman"/>
          <w:color w:val="auto"/>
          <w:sz w:val="20"/>
          <w:szCs w:val="20"/>
          <w:lang w:val="es-ES" w:eastAsia="en-US"/>
        </w:rPr>
        <w:t>Declarar</w:t>
      </w:r>
      <w:r w:rsidRPr="002E1EE6">
        <w:rPr>
          <w:rFonts w:asciiTheme="majorHAnsi" w:eastAsia="Arial Unicode MS" w:hAnsiTheme="majorHAnsi" w:cs="Times New Roman"/>
          <w:color w:val="auto"/>
          <w:sz w:val="20"/>
          <w:szCs w:val="20"/>
          <w:lang w:val="es-ES" w:eastAsia="en-US"/>
        </w:rPr>
        <w:t xml:space="preserve"> inadmisible </w:t>
      </w:r>
      <w:r w:rsidRPr="00547797">
        <w:rPr>
          <w:rFonts w:asciiTheme="majorHAnsi" w:eastAsia="Arial Unicode MS" w:hAnsiTheme="majorHAnsi" w:cs="Times New Roman"/>
          <w:color w:val="auto"/>
          <w:sz w:val="20"/>
          <w:szCs w:val="20"/>
          <w:lang w:val="es-ES" w:eastAsia="en-US"/>
        </w:rPr>
        <w:t xml:space="preserve">la presente petición en relación con </w:t>
      </w:r>
      <w:r w:rsidR="002E1EE6">
        <w:rPr>
          <w:rFonts w:asciiTheme="majorHAnsi" w:eastAsia="Arial Unicode MS" w:hAnsiTheme="majorHAnsi" w:cs="Times New Roman"/>
          <w:color w:val="auto"/>
          <w:sz w:val="20"/>
          <w:szCs w:val="20"/>
          <w:lang w:val="es-ES" w:eastAsia="en-US"/>
        </w:rPr>
        <w:t>el artículo 9 del mismo instrumento</w:t>
      </w:r>
      <w:r w:rsidR="0074058C">
        <w:rPr>
          <w:rFonts w:asciiTheme="majorHAnsi" w:eastAsia="Arial Unicode MS" w:hAnsiTheme="majorHAnsi" w:cs="Times New Roman"/>
          <w:color w:val="auto"/>
          <w:sz w:val="20"/>
          <w:szCs w:val="20"/>
          <w:lang w:val="es-ES" w:eastAsia="en-US"/>
        </w:rPr>
        <w:t xml:space="preserve">, </w:t>
      </w:r>
      <w:r w:rsidR="004A6A54" w:rsidRPr="00547797">
        <w:rPr>
          <w:rFonts w:asciiTheme="majorHAnsi" w:eastAsia="Arial Unicode MS" w:hAnsiTheme="majorHAnsi" w:cs="Times New Roman"/>
          <w:color w:val="auto"/>
          <w:sz w:val="20"/>
          <w:szCs w:val="20"/>
          <w:lang w:val="es-ES" w:eastAsia="en-US"/>
        </w:rPr>
        <w:t>y</w:t>
      </w:r>
      <w:r w:rsidR="0074058C">
        <w:rPr>
          <w:rFonts w:asciiTheme="majorHAnsi" w:eastAsia="Arial Unicode MS" w:hAnsiTheme="majorHAnsi" w:cs="Times New Roman"/>
          <w:color w:val="auto"/>
          <w:sz w:val="20"/>
          <w:szCs w:val="20"/>
          <w:lang w:val="es-ES" w:eastAsia="en-US"/>
        </w:rPr>
        <w:t>;</w:t>
      </w:r>
    </w:p>
    <w:p w14:paraId="547DFF8E" w14:textId="77777777" w:rsidR="000419AD" w:rsidRPr="00547797" w:rsidRDefault="000419AD" w:rsidP="002E1EE6">
      <w:pPr>
        <w:pStyle w:val="ListParagraph"/>
        <w:jc w:val="both"/>
        <w:rPr>
          <w:rFonts w:asciiTheme="majorHAnsi" w:eastAsia="Arial Unicode MS" w:hAnsiTheme="majorHAnsi" w:cs="Times New Roman"/>
          <w:color w:val="auto"/>
          <w:sz w:val="20"/>
          <w:szCs w:val="20"/>
          <w:lang w:val="es-ES" w:eastAsia="en-US"/>
        </w:rPr>
      </w:pPr>
    </w:p>
    <w:p w14:paraId="00C1D3B7" w14:textId="04FD7F46" w:rsidR="008D768D" w:rsidRDefault="004A6A54" w:rsidP="002E1E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 xml:space="preserve">Notificar a las partes la presente decisión; </w:t>
      </w:r>
      <w:r w:rsidRPr="002E1EE6">
        <w:rPr>
          <w:rFonts w:asciiTheme="majorHAnsi" w:hAnsiTheme="majorHAnsi"/>
          <w:sz w:val="20"/>
          <w:szCs w:val="20"/>
          <w:lang w:val="es-ES"/>
        </w:rPr>
        <w:t xml:space="preserve">continuar con el análisis del fondo de la cuestión; </w:t>
      </w:r>
      <w:r w:rsidRPr="00547797">
        <w:rPr>
          <w:rFonts w:asciiTheme="majorHAnsi" w:hAnsiTheme="majorHAnsi"/>
          <w:sz w:val="20"/>
          <w:szCs w:val="20"/>
          <w:lang w:val="es-ES"/>
        </w:rPr>
        <w:t>y publicar esta decisión e incluirla en su Informe Anual a la Asamblea General de la Organización de los Estados Americans.</w:t>
      </w:r>
    </w:p>
    <w:p w14:paraId="4F8B1359" w14:textId="0EA913DE" w:rsidR="0074058C" w:rsidRPr="00694B86" w:rsidRDefault="0074058C" w:rsidP="00694B8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27 días del mes de septiembre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Andrea Pochak y Gloria Monique de Mees, </w:t>
      </w:r>
      <w:r w:rsidR="00694B8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74058C" w:rsidRPr="00694B8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1211" w14:textId="77777777" w:rsidR="00F90159" w:rsidRDefault="00F90159">
      <w:r>
        <w:separator/>
      </w:r>
    </w:p>
  </w:endnote>
  <w:endnote w:type="continuationSeparator" w:id="0">
    <w:p w14:paraId="44478492" w14:textId="77777777" w:rsidR="00F90159" w:rsidRDefault="00F9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03E6" w14:textId="77777777" w:rsidR="00F90159" w:rsidRPr="000F35ED" w:rsidRDefault="00F9015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3FC9E63" w14:textId="77777777" w:rsidR="00F90159" w:rsidRPr="000F35ED" w:rsidRDefault="00F90159" w:rsidP="000F35ED">
      <w:pPr>
        <w:rPr>
          <w:rFonts w:asciiTheme="majorHAnsi" w:hAnsiTheme="majorHAnsi"/>
          <w:sz w:val="16"/>
          <w:szCs w:val="16"/>
        </w:rPr>
      </w:pPr>
      <w:r w:rsidRPr="000F35ED">
        <w:rPr>
          <w:rFonts w:asciiTheme="majorHAnsi" w:hAnsiTheme="majorHAnsi"/>
          <w:sz w:val="16"/>
          <w:szCs w:val="16"/>
        </w:rPr>
        <w:separator/>
      </w:r>
    </w:p>
    <w:p w14:paraId="1D551369" w14:textId="77777777" w:rsidR="00F90159" w:rsidRPr="000F35ED" w:rsidRDefault="00F9015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0A0851E" w14:textId="77777777" w:rsidR="00F90159" w:rsidRPr="000F35ED" w:rsidRDefault="00F9015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607DE377" w:rsidR="004A6A54" w:rsidRPr="00306F33" w:rsidRDefault="004A6A54" w:rsidP="005F0D4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5F0D47">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5F0D47">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294573E9" w14:textId="0477476D" w:rsidR="001A0D50" w:rsidRPr="001A0D50" w:rsidRDefault="001A0D50" w:rsidP="001A0D50">
      <w:pPr>
        <w:pStyle w:val="FootnoteText"/>
        <w:ind w:firstLine="720"/>
        <w:jc w:val="both"/>
        <w:rPr>
          <w:rFonts w:asciiTheme="majorHAnsi" w:hAnsiTheme="majorHAnsi"/>
          <w:sz w:val="16"/>
          <w:szCs w:val="16"/>
          <w:lang w:val="es-CO"/>
        </w:rPr>
      </w:pPr>
      <w:r w:rsidRPr="001A0D50">
        <w:rPr>
          <w:rStyle w:val="FootnoteReference"/>
          <w:rFonts w:asciiTheme="majorHAnsi" w:hAnsiTheme="majorHAnsi"/>
          <w:sz w:val="16"/>
          <w:szCs w:val="16"/>
        </w:rPr>
        <w:footnoteRef/>
      </w:r>
      <w:r w:rsidRPr="001A0D50">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4">
    <w:p w14:paraId="5A428305" w14:textId="77777777" w:rsidR="0018206E"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p w14:paraId="6075F332" w14:textId="35451151" w:rsidR="00FE057E" w:rsidRPr="00306F33" w:rsidRDefault="00C310F8" w:rsidP="00FE057E">
      <w:pPr>
        <w:pStyle w:val="FootnoteText"/>
        <w:ind w:firstLine="720"/>
        <w:jc w:val="both"/>
        <w:rPr>
          <w:rFonts w:asciiTheme="majorHAnsi" w:hAnsiTheme="majorHAnsi"/>
          <w:sz w:val="16"/>
          <w:szCs w:val="16"/>
          <w:lang w:val="es-ES"/>
        </w:rPr>
      </w:pPr>
      <w:r>
        <w:rPr>
          <w:rFonts w:asciiTheme="majorHAnsi" w:hAnsiTheme="majorHAnsi"/>
          <w:sz w:val="16"/>
          <w:szCs w:val="16"/>
          <w:lang w:val="es-ES"/>
        </w:rPr>
        <w:t>Junto a la petición inicial, la parte peticionaria solicitó el otorgamiento de Medidas Cautelares de la Comisión Interamericana</w:t>
      </w:r>
      <w:r w:rsidR="00287326">
        <w:rPr>
          <w:rFonts w:asciiTheme="majorHAnsi" w:hAnsiTheme="majorHAnsi"/>
          <w:sz w:val="16"/>
          <w:szCs w:val="16"/>
          <w:lang w:val="es-ES"/>
        </w:rPr>
        <w:t>, solicitud que fue registrada bajo el trámite MC-</w:t>
      </w:r>
      <w:r w:rsidR="00CF307E">
        <w:rPr>
          <w:rFonts w:asciiTheme="majorHAnsi" w:hAnsiTheme="majorHAnsi"/>
          <w:sz w:val="16"/>
          <w:szCs w:val="16"/>
          <w:lang w:val="es-ES"/>
        </w:rPr>
        <w:t>311-14</w:t>
      </w:r>
      <w:r>
        <w:rPr>
          <w:rFonts w:asciiTheme="majorHAnsi" w:hAnsiTheme="majorHAnsi"/>
          <w:sz w:val="16"/>
          <w:szCs w:val="16"/>
          <w:lang w:val="es-ES"/>
        </w:rPr>
        <w:t xml:space="preserve">; sin embargo, el </w:t>
      </w:r>
      <w:r w:rsidR="00287326">
        <w:rPr>
          <w:rFonts w:asciiTheme="majorHAnsi" w:hAnsiTheme="majorHAnsi"/>
          <w:sz w:val="16"/>
          <w:szCs w:val="16"/>
          <w:lang w:val="es-ES"/>
        </w:rPr>
        <w:t>2</w:t>
      </w:r>
      <w:r w:rsidR="00447C4E">
        <w:rPr>
          <w:rFonts w:asciiTheme="majorHAnsi" w:hAnsiTheme="majorHAnsi"/>
          <w:sz w:val="16"/>
          <w:szCs w:val="16"/>
          <w:lang w:val="es-ES"/>
        </w:rPr>
        <w:t>0</w:t>
      </w:r>
      <w:r w:rsidR="00287326">
        <w:rPr>
          <w:rFonts w:asciiTheme="majorHAnsi" w:hAnsiTheme="majorHAnsi"/>
          <w:sz w:val="16"/>
          <w:szCs w:val="16"/>
          <w:lang w:val="es-ES"/>
        </w:rPr>
        <w:t xml:space="preserve"> de </w:t>
      </w:r>
      <w:r w:rsidR="00447C4E">
        <w:rPr>
          <w:rFonts w:asciiTheme="majorHAnsi" w:hAnsiTheme="majorHAnsi"/>
          <w:sz w:val="16"/>
          <w:szCs w:val="16"/>
          <w:lang w:val="es-ES"/>
        </w:rPr>
        <w:t>noviem</w:t>
      </w:r>
      <w:r w:rsidR="00287326">
        <w:rPr>
          <w:rFonts w:asciiTheme="majorHAnsi" w:hAnsiTheme="majorHAnsi"/>
          <w:sz w:val="16"/>
          <w:szCs w:val="16"/>
          <w:lang w:val="es-ES"/>
        </w:rPr>
        <w:t>bre de 201</w:t>
      </w:r>
      <w:r w:rsidR="00447C4E">
        <w:rPr>
          <w:rFonts w:asciiTheme="majorHAnsi" w:hAnsiTheme="majorHAnsi"/>
          <w:sz w:val="16"/>
          <w:szCs w:val="16"/>
          <w:lang w:val="es-ES"/>
        </w:rPr>
        <w:t>5 la CIDH notificó al peticionario la decisión de rechazo a su solicitud de Medidas Cautelares.</w:t>
      </w:r>
      <w:r w:rsidR="0018206E">
        <w:rPr>
          <w:rFonts w:asciiTheme="majorHAnsi" w:hAnsiTheme="majorHAnsi"/>
          <w:sz w:val="16"/>
          <w:szCs w:val="16"/>
          <w:lang w:val="es-ES"/>
        </w:rPr>
        <w:t xml:space="preserve"> Nuevamente, el 19 de agosto de 2020, la parte peticionaria solicitó el otorgamiento de Medidas Cautelares, trámite registrado como MC-797-20, que fue rechazado </w:t>
      </w:r>
      <w:r w:rsidR="00730695">
        <w:rPr>
          <w:rFonts w:asciiTheme="majorHAnsi" w:hAnsiTheme="majorHAnsi"/>
          <w:sz w:val="16"/>
          <w:szCs w:val="16"/>
          <w:lang w:val="es-ES"/>
        </w:rPr>
        <w:t>el 1° de abril de 2021.</w:t>
      </w:r>
    </w:p>
  </w:footnote>
  <w:footnote w:id="5">
    <w:p w14:paraId="25B51693" w14:textId="77777777" w:rsidR="003F22A3" w:rsidRPr="003F22A3" w:rsidRDefault="003F22A3" w:rsidP="003F22A3">
      <w:pPr>
        <w:pStyle w:val="FootnoteText"/>
        <w:ind w:firstLine="720"/>
        <w:jc w:val="both"/>
        <w:rPr>
          <w:rFonts w:asciiTheme="majorHAnsi" w:hAnsiTheme="majorHAnsi"/>
          <w:sz w:val="16"/>
          <w:szCs w:val="16"/>
          <w:lang w:val="es-CO"/>
        </w:rPr>
      </w:pPr>
      <w:r w:rsidRPr="003F22A3">
        <w:rPr>
          <w:rStyle w:val="FootnoteReference"/>
          <w:rFonts w:asciiTheme="majorHAnsi" w:hAnsiTheme="majorHAnsi"/>
          <w:sz w:val="16"/>
          <w:szCs w:val="16"/>
          <w:lang w:val="es-CO"/>
        </w:rPr>
        <w:footnoteRef/>
      </w:r>
      <w:r w:rsidRPr="003F22A3">
        <w:rPr>
          <w:rFonts w:asciiTheme="majorHAnsi" w:hAnsiTheme="majorHAnsi"/>
          <w:sz w:val="16"/>
          <w:szCs w:val="16"/>
          <w:lang w:val="es-CO"/>
        </w:rPr>
        <w:t xml:space="preserve"> CIDH, Informe No. 96/21. Petición 546-13. Inadmisibilidad. Rafael de Jesús Gómez Gómez. Venezuela. 29 de abril de 2010, párr. 10; CIDH. Informe No. 346/20. Admisibilidad. Emilio Palacio Urrutia. Ecuador. 23 de noviembre de 2020, párr. 14; Informe No. 108/19. Petición 81-09. Admisibilidad. Anael Fidel Sanjuanelo Polo y familia. Colombia. 28 de julio de 2019, párrs. 6, 15; Informe No. 168/17. Admisibilidad. Miguel Ángel Morales Morales. Perú. 1 de diciembre de 2017,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F4687"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1233D8"/>
    <w:multiLevelType w:val="hybridMultilevel"/>
    <w:tmpl w:val="9DBE22B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6"/>
  </w:num>
  <w:num w:numId="4" w16cid:durableId="2018339747">
    <w:abstractNumId w:val="23"/>
  </w:num>
  <w:num w:numId="5" w16cid:durableId="368341374">
    <w:abstractNumId w:val="50"/>
  </w:num>
  <w:num w:numId="6" w16cid:durableId="1074009954">
    <w:abstractNumId w:val="30"/>
  </w:num>
  <w:num w:numId="7" w16cid:durableId="1545016965">
    <w:abstractNumId w:val="7"/>
  </w:num>
  <w:num w:numId="8" w16cid:durableId="1165165820">
    <w:abstractNumId w:val="19"/>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3"/>
  </w:num>
  <w:num w:numId="21" w16cid:durableId="1702172520">
    <w:abstractNumId w:val="14"/>
  </w:num>
  <w:num w:numId="22" w16cid:durableId="1700861223">
    <w:abstractNumId w:val="15"/>
  </w:num>
  <w:num w:numId="23" w16cid:durableId="1025131478">
    <w:abstractNumId w:val="17"/>
  </w:num>
  <w:num w:numId="24" w16cid:durableId="477890311">
    <w:abstractNumId w:val="18"/>
  </w:num>
  <w:num w:numId="25" w16cid:durableId="1967855925">
    <w:abstractNumId w:val="20"/>
  </w:num>
  <w:num w:numId="26" w16cid:durableId="998537020">
    <w:abstractNumId w:val="21"/>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49"/>
  </w:num>
  <w:num w:numId="42" w16cid:durableId="910309630">
    <w:abstractNumId w:val="51"/>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0"/>
  </w:num>
  <w:num w:numId="50" w16cid:durableId="2025083079">
    <w:abstractNumId w:val="61"/>
  </w:num>
  <w:num w:numId="51" w16cid:durableId="530342504">
    <w:abstractNumId w:val="22"/>
  </w:num>
  <w:num w:numId="52" w16cid:durableId="955454438">
    <w:abstractNumId w:val="44"/>
  </w:num>
  <w:num w:numId="53" w16cid:durableId="586957926">
    <w:abstractNumId w:val="53"/>
  </w:num>
  <w:num w:numId="54" w16cid:durableId="1498381482">
    <w:abstractNumId w:val="48"/>
  </w:num>
  <w:num w:numId="55" w16cid:durableId="1930308158">
    <w:abstractNumId w:val="46"/>
  </w:num>
  <w:num w:numId="56" w16cid:durableId="71783945">
    <w:abstractNumId w:val="29"/>
  </w:num>
  <w:num w:numId="57" w16cid:durableId="327246300">
    <w:abstractNumId w:val="27"/>
  </w:num>
  <w:num w:numId="58" w16cid:durableId="823088829">
    <w:abstractNumId w:val="39"/>
  </w:num>
  <w:num w:numId="59" w16cid:durableId="178545844">
    <w:abstractNumId w:val="5"/>
  </w:num>
  <w:num w:numId="60" w16cid:durableId="166218650">
    <w:abstractNumId w:val="16"/>
  </w:num>
  <w:num w:numId="61" w16cid:durableId="2067682195">
    <w:abstractNumId w:val="2"/>
  </w:num>
  <w:num w:numId="62" w16cid:durableId="301349953">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3CED"/>
    <w:rsid w:val="000240A8"/>
    <w:rsid w:val="000337EF"/>
    <w:rsid w:val="00034494"/>
    <w:rsid w:val="00040C3A"/>
    <w:rsid w:val="000419AD"/>
    <w:rsid w:val="00042BC5"/>
    <w:rsid w:val="000433C9"/>
    <w:rsid w:val="0004617B"/>
    <w:rsid w:val="00050AAD"/>
    <w:rsid w:val="00057919"/>
    <w:rsid w:val="00060B00"/>
    <w:rsid w:val="00064BBF"/>
    <w:rsid w:val="00071174"/>
    <w:rsid w:val="000716C5"/>
    <w:rsid w:val="0007176F"/>
    <w:rsid w:val="000759E4"/>
    <w:rsid w:val="00075E23"/>
    <w:rsid w:val="0009344A"/>
    <w:rsid w:val="0009560E"/>
    <w:rsid w:val="000A2A3D"/>
    <w:rsid w:val="000A392E"/>
    <w:rsid w:val="000A575F"/>
    <w:rsid w:val="000B39B5"/>
    <w:rsid w:val="000B4FB1"/>
    <w:rsid w:val="000B6F8C"/>
    <w:rsid w:val="000D05CB"/>
    <w:rsid w:val="000D0BBF"/>
    <w:rsid w:val="000D10DB"/>
    <w:rsid w:val="000D3D7A"/>
    <w:rsid w:val="000D4208"/>
    <w:rsid w:val="000D7817"/>
    <w:rsid w:val="000E5EB5"/>
    <w:rsid w:val="000E6DBC"/>
    <w:rsid w:val="000E771E"/>
    <w:rsid w:val="000F35ED"/>
    <w:rsid w:val="000F6C14"/>
    <w:rsid w:val="001004FE"/>
    <w:rsid w:val="00105908"/>
    <w:rsid w:val="00106DD9"/>
    <w:rsid w:val="00107131"/>
    <w:rsid w:val="0010736F"/>
    <w:rsid w:val="001116C3"/>
    <w:rsid w:val="00113F73"/>
    <w:rsid w:val="001176D3"/>
    <w:rsid w:val="00121CC2"/>
    <w:rsid w:val="00131425"/>
    <w:rsid w:val="00133EE5"/>
    <w:rsid w:val="00135920"/>
    <w:rsid w:val="00143FF3"/>
    <w:rsid w:val="00147FD2"/>
    <w:rsid w:val="0015297A"/>
    <w:rsid w:val="00167538"/>
    <w:rsid w:val="00167A34"/>
    <w:rsid w:val="00173717"/>
    <w:rsid w:val="00176E42"/>
    <w:rsid w:val="00177DDE"/>
    <w:rsid w:val="0018206E"/>
    <w:rsid w:val="00185CDF"/>
    <w:rsid w:val="0018732E"/>
    <w:rsid w:val="00187E98"/>
    <w:rsid w:val="001955CF"/>
    <w:rsid w:val="00195B60"/>
    <w:rsid w:val="001A0D50"/>
    <w:rsid w:val="001A520D"/>
    <w:rsid w:val="001A7870"/>
    <w:rsid w:val="001B142B"/>
    <w:rsid w:val="001B1DFD"/>
    <w:rsid w:val="001B3A00"/>
    <w:rsid w:val="001B478B"/>
    <w:rsid w:val="001C1B41"/>
    <w:rsid w:val="001C7A28"/>
    <w:rsid w:val="001D65EF"/>
    <w:rsid w:val="001D7F96"/>
    <w:rsid w:val="001E49E7"/>
    <w:rsid w:val="001F5FAD"/>
    <w:rsid w:val="001F64BE"/>
    <w:rsid w:val="001F7201"/>
    <w:rsid w:val="0020100F"/>
    <w:rsid w:val="00220B09"/>
    <w:rsid w:val="00220DA1"/>
    <w:rsid w:val="002222A6"/>
    <w:rsid w:val="00223A29"/>
    <w:rsid w:val="002250A3"/>
    <w:rsid w:val="00225C14"/>
    <w:rsid w:val="00235217"/>
    <w:rsid w:val="002430F2"/>
    <w:rsid w:val="00244050"/>
    <w:rsid w:val="00246D1F"/>
    <w:rsid w:val="00247403"/>
    <w:rsid w:val="00247542"/>
    <w:rsid w:val="002506DA"/>
    <w:rsid w:val="00250E52"/>
    <w:rsid w:val="00255B2C"/>
    <w:rsid w:val="00256CEF"/>
    <w:rsid w:val="00266B61"/>
    <w:rsid w:val="0026712A"/>
    <w:rsid w:val="00267F9C"/>
    <w:rsid w:val="002704DB"/>
    <w:rsid w:val="002746FF"/>
    <w:rsid w:val="00277598"/>
    <w:rsid w:val="00287326"/>
    <w:rsid w:val="002A0AAE"/>
    <w:rsid w:val="002A5820"/>
    <w:rsid w:val="002B161D"/>
    <w:rsid w:val="002B18B1"/>
    <w:rsid w:val="002B6B77"/>
    <w:rsid w:val="002D1943"/>
    <w:rsid w:val="002D2B26"/>
    <w:rsid w:val="002D3B1F"/>
    <w:rsid w:val="002D4070"/>
    <w:rsid w:val="002D57E7"/>
    <w:rsid w:val="002D5886"/>
    <w:rsid w:val="002D7EA2"/>
    <w:rsid w:val="002E187C"/>
    <w:rsid w:val="002E1EE6"/>
    <w:rsid w:val="002E79E2"/>
    <w:rsid w:val="002F6822"/>
    <w:rsid w:val="00302733"/>
    <w:rsid w:val="00302DCA"/>
    <w:rsid w:val="00304A1A"/>
    <w:rsid w:val="00305835"/>
    <w:rsid w:val="00306F33"/>
    <w:rsid w:val="00314078"/>
    <w:rsid w:val="0031535D"/>
    <w:rsid w:val="0031583D"/>
    <w:rsid w:val="003239B8"/>
    <w:rsid w:val="003312E9"/>
    <w:rsid w:val="0033169F"/>
    <w:rsid w:val="00340289"/>
    <w:rsid w:val="0034048B"/>
    <w:rsid w:val="00341EC8"/>
    <w:rsid w:val="00344977"/>
    <w:rsid w:val="00346C95"/>
    <w:rsid w:val="0034770F"/>
    <w:rsid w:val="00353314"/>
    <w:rsid w:val="0035332A"/>
    <w:rsid w:val="00353F7F"/>
    <w:rsid w:val="00356185"/>
    <w:rsid w:val="00360380"/>
    <w:rsid w:val="00360A74"/>
    <w:rsid w:val="0037200D"/>
    <w:rsid w:val="0037519E"/>
    <w:rsid w:val="00376B9A"/>
    <w:rsid w:val="00376CA3"/>
    <w:rsid w:val="00385ECB"/>
    <w:rsid w:val="00386B9F"/>
    <w:rsid w:val="00386CF0"/>
    <w:rsid w:val="003906C8"/>
    <w:rsid w:val="00394073"/>
    <w:rsid w:val="00397230"/>
    <w:rsid w:val="003B70FB"/>
    <w:rsid w:val="003C676B"/>
    <w:rsid w:val="003D3BC2"/>
    <w:rsid w:val="003E3DBA"/>
    <w:rsid w:val="003E6CA1"/>
    <w:rsid w:val="003F22A3"/>
    <w:rsid w:val="003F5154"/>
    <w:rsid w:val="00405F9C"/>
    <w:rsid w:val="004065A8"/>
    <w:rsid w:val="004165C2"/>
    <w:rsid w:val="004241A0"/>
    <w:rsid w:val="004263AC"/>
    <w:rsid w:val="00431C48"/>
    <w:rsid w:val="0043348B"/>
    <w:rsid w:val="00434881"/>
    <w:rsid w:val="00437999"/>
    <w:rsid w:val="00441E0D"/>
    <w:rsid w:val="00441ECB"/>
    <w:rsid w:val="00444269"/>
    <w:rsid w:val="00445193"/>
    <w:rsid w:val="004451D8"/>
    <w:rsid w:val="00447C4E"/>
    <w:rsid w:val="0045174D"/>
    <w:rsid w:val="00452456"/>
    <w:rsid w:val="00454A7F"/>
    <w:rsid w:val="00462C1B"/>
    <w:rsid w:val="00467B7E"/>
    <w:rsid w:val="00473BB4"/>
    <w:rsid w:val="00476842"/>
    <w:rsid w:val="00477592"/>
    <w:rsid w:val="00477EF3"/>
    <w:rsid w:val="004814A2"/>
    <w:rsid w:val="00481558"/>
    <w:rsid w:val="00486F1C"/>
    <w:rsid w:val="00490CD5"/>
    <w:rsid w:val="0049419D"/>
    <w:rsid w:val="00494573"/>
    <w:rsid w:val="004967F3"/>
    <w:rsid w:val="00497235"/>
    <w:rsid w:val="004A057B"/>
    <w:rsid w:val="004A5838"/>
    <w:rsid w:val="004A6A54"/>
    <w:rsid w:val="004B421C"/>
    <w:rsid w:val="004B7161"/>
    <w:rsid w:val="004C20D2"/>
    <w:rsid w:val="004C2312"/>
    <w:rsid w:val="004C4B62"/>
    <w:rsid w:val="004C54C9"/>
    <w:rsid w:val="004C7B33"/>
    <w:rsid w:val="004D375E"/>
    <w:rsid w:val="004D4ABA"/>
    <w:rsid w:val="004D6025"/>
    <w:rsid w:val="004D6FA0"/>
    <w:rsid w:val="004D7F97"/>
    <w:rsid w:val="004E1047"/>
    <w:rsid w:val="004E2649"/>
    <w:rsid w:val="004F626F"/>
    <w:rsid w:val="00501399"/>
    <w:rsid w:val="005047ED"/>
    <w:rsid w:val="0050633D"/>
    <w:rsid w:val="00507BC4"/>
    <w:rsid w:val="005114B8"/>
    <w:rsid w:val="005128E4"/>
    <w:rsid w:val="005133DB"/>
    <w:rsid w:val="00513B98"/>
    <w:rsid w:val="00514504"/>
    <w:rsid w:val="00517BEE"/>
    <w:rsid w:val="00521E1F"/>
    <w:rsid w:val="00522438"/>
    <w:rsid w:val="00525560"/>
    <w:rsid w:val="00527A96"/>
    <w:rsid w:val="00531F0F"/>
    <w:rsid w:val="00544C49"/>
    <w:rsid w:val="00547008"/>
    <w:rsid w:val="00547797"/>
    <w:rsid w:val="005516A1"/>
    <w:rsid w:val="005559EF"/>
    <w:rsid w:val="005566BD"/>
    <w:rsid w:val="00556B0D"/>
    <w:rsid w:val="00563557"/>
    <w:rsid w:val="00571868"/>
    <w:rsid w:val="0057402A"/>
    <w:rsid w:val="00576975"/>
    <w:rsid w:val="005771D0"/>
    <w:rsid w:val="0059191A"/>
    <w:rsid w:val="005921FF"/>
    <w:rsid w:val="0059659E"/>
    <w:rsid w:val="005A24ED"/>
    <w:rsid w:val="005A43B2"/>
    <w:rsid w:val="005A43ED"/>
    <w:rsid w:val="005A6D0E"/>
    <w:rsid w:val="005B0299"/>
    <w:rsid w:val="005B4D3B"/>
    <w:rsid w:val="005B52B0"/>
    <w:rsid w:val="005B6806"/>
    <w:rsid w:val="005B71B7"/>
    <w:rsid w:val="005C4225"/>
    <w:rsid w:val="005D773B"/>
    <w:rsid w:val="005E1DF4"/>
    <w:rsid w:val="005F0D47"/>
    <w:rsid w:val="005F0DAD"/>
    <w:rsid w:val="005F0F33"/>
    <w:rsid w:val="005F3024"/>
    <w:rsid w:val="005F35D6"/>
    <w:rsid w:val="005F3657"/>
    <w:rsid w:val="005F4687"/>
    <w:rsid w:val="005F65F6"/>
    <w:rsid w:val="00600DEB"/>
    <w:rsid w:val="00611E39"/>
    <w:rsid w:val="00613585"/>
    <w:rsid w:val="00616E6A"/>
    <w:rsid w:val="00627C9F"/>
    <w:rsid w:val="006311E9"/>
    <w:rsid w:val="006313C1"/>
    <w:rsid w:val="00632354"/>
    <w:rsid w:val="00635421"/>
    <w:rsid w:val="00642810"/>
    <w:rsid w:val="006507A0"/>
    <w:rsid w:val="00652333"/>
    <w:rsid w:val="006537EB"/>
    <w:rsid w:val="006614DC"/>
    <w:rsid w:val="006615DC"/>
    <w:rsid w:val="00663B79"/>
    <w:rsid w:val="006718AB"/>
    <w:rsid w:val="006739A1"/>
    <w:rsid w:val="0068009E"/>
    <w:rsid w:val="00686032"/>
    <w:rsid w:val="00686AFA"/>
    <w:rsid w:val="00692219"/>
    <w:rsid w:val="00694B86"/>
    <w:rsid w:val="006A17D2"/>
    <w:rsid w:val="006A580A"/>
    <w:rsid w:val="006A73E6"/>
    <w:rsid w:val="006B2D5C"/>
    <w:rsid w:val="006B5697"/>
    <w:rsid w:val="006B7650"/>
    <w:rsid w:val="006C0ECF"/>
    <w:rsid w:val="006C4EB1"/>
    <w:rsid w:val="006C725F"/>
    <w:rsid w:val="006C75F2"/>
    <w:rsid w:val="006E0166"/>
    <w:rsid w:val="006E2FFB"/>
    <w:rsid w:val="006E7B34"/>
    <w:rsid w:val="006F106D"/>
    <w:rsid w:val="006F521C"/>
    <w:rsid w:val="0070526B"/>
    <w:rsid w:val="0070697F"/>
    <w:rsid w:val="007103C4"/>
    <w:rsid w:val="0071228B"/>
    <w:rsid w:val="00715BA2"/>
    <w:rsid w:val="0072199C"/>
    <w:rsid w:val="00722C9F"/>
    <w:rsid w:val="007253B8"/>
    <w:rsid w:val="00730695"/>
    <w:rsid w:val="00732E5A"/>
    <w:rsid w:val="00736217"/>
    <w:rsid w:val="0073741F"/>
    <w:rsid w:val="0074058C"/>
    <w:rsid w:val="007469E4"/>
    <w:rsid w:val="00761703"/>
    <w:rsid w:val="0076643F"/>
    <w:rsid w:val="00770E33"/>
    <w:rsid w:val="00771FB2"/>
    <w:rsid w:val="007761CD"/>
    <w:rsid w:val="00777F63"/>
    <w:rsid w:val="0078276E"/>
    <w:rsid w:val="00782E8E"/>
    <w:rsid w:val="00784F5D"/>
    <w:rsid w:val="0079156D"/>
    <w:rsid w:val="007A5817"/>
    <w:rsid w:val="007B05C4"/>
    <w:rsid w:val="007B5754"/>
    <w:rsid w:val="007B60E9"/>
    <w:rsid w:val="007B6CC3"/>
    <w:rsid w:val="007B76D3"/>
    <w:rsid w:val="007C1AB1"/>
    <w:rsid w:val="007C3334"/>
    <w:rsid w:val="007C7FF3"/>
    <w:rsid w:val="007D2B98"/>
    <w:rsid w:val="007D3957"/>
    <w:rsid w:val="007D4305"/>
    <w:rsid w:val="007E21BC"/>
    <w:rsid w:val="007E264D"/>
    <w:rsid w:val="007E7C82"/>
    <w:rsid w:val="007F2AA1"/>
    <w:rsid w:val="007F588D"/>
    <w:rsid w:val="00803F1C"/>
    <w:rsid w:val="0080600E"/>
    <w:rsid w:val="008069A4"/>
    <w:rsid w:val="00814688"/>
    <w:rsid w:val="00817612"/>
    <w:rsid w:val="00821E2C"/>
    <w:rsid w:val="00827BDA"/>
    <w:rsid w:val="008338A4"/>
    <w:rsid w:val="00834D49"/>
    <w:rsid w:val="00836406"/>
    <w:rsid w:val="00837C45"/>
    <w:rsid w:val="008422F3"/>
    <w:rsid w:val="00842E18"/>
    <w:rsid w:val="00843C56"/>
    <w:rsid w:val="00844730"/>
    <w:rsid w:val="008457C2"/>
    <w:rsid w:val="008527F9"/>
    <w:rsid w:val="00857A82"/>
    <w:rsid w:val="00873836"/>
    <w:rsid w:val="00874588"/>
    <w:rsid w:val="0087581F"/>
    <w:rsid w:val="00880DB5"/>
    <w:rsid w:val="00885737"/>
    <w:rsid w:val="0088615E"/>
    <w:rsid w:val="00890650"/>
    <w:rsid w:val="008944DC"/>
    <w:rsid w:val="00897E12"/>
    <w:rsid w:val="008A548B"/>
    <w:rsid w:val="008A7E0F"/>
    <w:rsid w:val="008B12F5"/>
    <w:rsid w:val="008B3602"/>
    <w:rsid w:val="008B51D4"/>
    <w:rsid w:val="008B5604"/>
    <w:rsid w:val="008B5DB8"/>
    <w:rsid w:val="008C5E2D"/>
    <w:rsid w:val="008D768D"/>
    <w:rsid w:val="008E2D44"/>
    <w:rsid w:val="008E3759"/>
    <w:rsid w:val="008E3BFE"/>
    <w:rsid w:val="008F1912"/>
    <w:rsid w:val="0090270B"/>
    <w:rsid w:val="009041DC"/>
    <w:rsid w:val="0091749E"/>
    <w:rsid w:val="00917B5A"/>
    <w:rsid w:val="00920A58"/>
    <w:rsid w:val="00920A8C"/>
    <w:rsid w:val="00921F6C"/>
    <w:rsid w:val="00923E48"/>
    <w:rsid w:val="00934A2C"/>
    <w:rsid w:val="009371F9"/>
    <w:rsid w:val="00951E31"/>
    <w:rsid w:val="009601F4"/>
    <w:rsid w:val="009622C9"/>
    <w:rsid w:val="0096706E"/>
    <w:rsid w:val="00974491"/>
    <w:rsid w:val="00975C4E"/>
    <w:rsid w:val="00980993"/>
    <w:rsid w:val="00981FBA"/>
    <w:rsid w:val="009845BF"/>
    <w:rsid w:val="00984EEE"/>
    <w:rsid w:val="00993E6C"/>
    <w:rsid w:val="00994458"/>
    <w:rsid w:val="00994934"/>
    <w:rsid w:val="009959FD"/>
    <w:rsid w:val="00997BC5"/>
    <w:rsid w:val="009A4F41"/>
    <w:rsid w:val="009A56CE"/>
    <w:rsid w:val="009B381B"/>
    <w:rsid w:val="009C2267"/>
    <w:rsid w:val="009C54B3"/>
    <w:rsid w:val="009C5CB6"/>
    <w:rsid w:val="009D1753"/>
    <w:rsid w:val="009D32B4"/>
    <w:rsid w:val="009D7611"/>
    <w:rsid w:val="009D7CDB"/>
    <w:rsid w:val="009E0B61"/>
    <w:rsid w:val="009E4EBF"/>
    <w:rsid w:val="009E53DE"/>
    <w:rsid w:val="009E5DAD"/>
    <w:rsid w:val="009E6FC5"/>
    <w:rsid w:val="009F733D"/>
    <w:rsid w:val="00A044CE"/>
    <w:rsid w:val="00A07036"/>
    <w:rsid w:val="00A11212"/>
    <w:rsid w:val="00A11E44"/>
    <w:rsid w:val="00A15562"/>
    <w:rsid w:val="00A30100"/>
    <w:rsid w:val="00A328B3"/>
    <w:rsid w:val="00A328E8"/>
    <w:rsid w:val="00A34FD0"/>
    <w:rsid w:val="00A374B5"/>
    <w:rsid w:val="00A37F12"/>
    <w:rsid w:val="00A40AED"/>
    <w:rsid w:val="00A5044F"/>
    <w:rsid w:val="00A50FCF"/>
    <w:rsid w:val="00A517E6"/>
    <w:rsid w:val="00A528D1"/>
    <w:rsid w:val="00A60A36"/>
    <w:rsid w:val="00A610CD"/>
    <w:rsid w:val="00A623AB"/>
    <w:rsid w:val="00A758AA"/>
    <w:rsid w:val="00A83E57"/>
    <w:rsid w:val="00AA09A2"/>
    <w:rsid w:val="00AA0D77"/>
    <w:rsid w:val="00AA7996"/>
    <w:rsid w:val="00AB1D29"/>
    <w:rsid w:val="00AB279A"/>
    <w:rsid w:val="00AB5ABC"/>
    <w:rsid w:val="00AC19CB"/>
    <w:rsid w:val="00AC223D"/>
    <w:rsid w:val="00AC5859"/>
    <w:rsid w:val="00AE012E"/>
    <w:rsid w:val="00AE3888"/>
    <w:rsid w:val="00AE5488"/>
    <w:rsid w:val="00AE6F91"/>
    <w:rsid w:val="00AF0950"/>
    <w:rsid w:val="00AF5571"/>
    <w:rsid w:val="00B04818"/>
    <w:rsid w:val="00B07341"/>
    <w:rsid w:val="00B136FA"/>
    <w:rsid w:val="00B14CB1"/>
    <w:rsid w:val="00B25F47"/>
    <w:rsid w:val="00B30539"/>
    <w:rsid w:val="00B314DB"/>
    <w:rsid w:val="00B33DF3"/>
    <w:rsid w:val="00B361F2"/>
    <w:rsid w:val="00B3718B"/>
    <w:rsid w:val="00B3745F"/>
    <w:rsid w:val="00B41098"/>
    <w:rsid w:val="00B4632A"/>
    <w:rsid w:val="00B530F1"/>
    <w:rsid w:val="00B54059"/>
    <w:rsid w:val="00B55065"/>
    <w:rsid w:val="00B55ABD"/>
    <w:rsid w:val="00B60F09"/>
    <w:rsid w:val="00B647D9"/>
    <w:rsid w:val="00B93D7F"/>
    <w:rsid w:val="00BA17AA"/>
    <w:rsid w:val="00BA276C"/>
    <w:rsid w:val="00BA3053"/>
    <w:rsid w:val="00BB019D"/>
    <w:rsid w:val="00BB0C53"/>
    <w:rsid w:val="00BB306F"/>
    <w:rsid w:val="00BC0205"/>
    <w:rsid w:val="00BD0FF5"/>
    <w:rsid w:val="00BD181A"/>
    <w:rsid w:val="00BD47D5"/>
    <w:rsid w:val="00BD4B89"/>
    <w:rsid w:val="00BD5922"/>
    <w:rsid w:val="00BE15EA"/>
    <w:rsid w:val="00BF02CB"/>
    <w:rsid w:val="00BF6FD8"/>
    <w:rsid w:val="00C03680"/>
    <w:rsid w:val="00C0446C"/>
    <w:rsid w:val="00C04C7C"/>
    <w:rsid w:val="00C054DF"/>
    <w:rsid w:val="00C21762"/>
    <w:rsid w:val="00C21FEF"/>
    <w:rsid w:val="00C23BA4"/>
    <w:rsid w:val="00C24543"/>
    <w:rsid w:val="00C256A2"/>
    <w:rsid w:val="00C25ADB"/>
    <w:rsid w:val="00C310F8"/>
    <w:rsid w:val="00C401B1"/>
    <w:rsid w:val="00C42413"/>
    <w:rsid w:val="00C51515"/>
    <w:rsid w:val="00C5660B"/>
    <w:rsid w:val="00C62DE1"/>
    <w:rsid w:val="00C640F4"/>
    <w:rsid w:val="00C64F1F"/>
    <w:rsid w:val="00C66B72"/>
    <w:rsid w:val="00C74DE4"/>
    <w:rsid w:val="00C82CE5"/>
    <w:rsid w:val="00C8379C"/>
    <w:rsid w:val="00C87AC4"/>
    <w:rsid w:val="00C93991"/>
    <w:rsid w:val="00C94300"/>
    <w:rsid w:val="00C9567A"/>
    <w:rsid w:val="00CA0B09"/>
    <w:rsid w:val="00CA3626"/>
    <w:rsid w:val="00CA69E5"/>
    <w:rsid w:val="00CB212D"/>
    <w:rsid w:val="00CB2660"/>
    <w:rsid w:val="00CC34FC"/>
    <w:rsid w:val="00CC5E90"/>
    <w:rsid w:val="00CD046C"/>
    <w:rsid w:val="00CD0E22"/>
    <w:rsid w:val="00CD5768"/>
    <w:rsid w:val="00CD701A"/>
    <w:rsid w:val="00CE076C"/>
    <w:rsid w:val="00CE5199"/>
    <w:rsid w:val="00CE66D5"/>
    <w:rsid w:val="00CF307E"/>
    <w:rsid w:val="00CF3E95"/>
    <w:rsid w:val="00CF637A"/>
    <w:rsid w:val="00D005CD"/>
    <w:rsid w:val="00D059DE"/>
    <w:rsid w:val="00D05ABD"/>
    <w:rsid w:val="00D10F25"/>
    <w:rsid w:val="00D13FCE"/>
    <w:rsid w:val="00D16D22"/>
    <w:rsid w:val="00D306D1"/>
    <w:rsid w:val="00D30800"/>
    <w:rsid w:val="00D3092C"/>
    <w:rsid w:val="00D34786"/>
    <w:rsid w:val="00D35A8E"/>
    <w:rsid w:val="00D37BFC"/>
    <w:rsid w:val="00D454A7"/>
    <w:rsid w:val="00D47A8E"/>
    <w:rsid w:val="00D52D14"/>
    <w:rsid w:val="00D56966"/>
    <w:rsid w:val="00D572A1"/>
    <w:rsid w:val="00D67439"/>
    <w:rsid w:val="00D712D3"/>
    <w:rsid w:val="00D7141B"/>
    <w:rsid w:val="00D71422"/>
    <w:rsid w:val="00D72DC6"/>
    <w:rsid w:val="00D7558D"/>
    <w:rsid w:val="00D81D92"/>
    <w:rsid w:val="00D876F9"/>
    <w:rsid w:val="00D92E0C"/>
    <w:rsid w:val="00D95CE1"/>
    <w:rsid w:val="00D9751D"/>
    <w:rsid w:val="00DA2470"/>
    <w:rsid w:val="00DA7411"/>
    <w:rsid w:val="00DA7B5F"/>
    <w:rsid w:val="00DB382E"/>
    <w:rsid w:val="00DB4D4A"/>
    <w:rsid w:val="00DB4F24"/>
    <w:rsid w:val="00DC11E7"/>
    <w:rsid w:val="00DC24E3"/>
    <w:rsid w:val="00DC7023"/>
    <w:rsid w:val="00DC769A"/>
    <w:rsid w:val="00DD3D86"/>
    <w:rsid w:val="00DD491D"/>
    <w:rsid w:val="00DD4AD2"/>
    <w:rsid w:val="00DE2862"/>
    <w:rsid w:val="00DE3897"/>
    <w:rsid w:val="00DE56FE"/>
    <w:rsid w:val="00DE79D2"/>
    <w:rsid w:val="00DF1EC4"/>
    <w:rsid w:val="00DF3A4A"/>
    <w:rsid w:val="00DF5F48"/>
    <w:rsid w:val="00DF66FA"/>
    <w:rsid w:val="00E0340B"/>
    <w:rsid w:val="00E04260"/>
    <w:rsid w:val="00E04A90"/>
    <w:rsid w:val="00E0551F"/>
    <w:rsid w:val="00E077B9"/>
    <w:rsid w:val="00E162A2"/>
    <w:rsid w:val="00E219C7"/>
    <w:rsid w:val="00E24653"/>
    <w:rsid w:val="00E26CFC"/>
    <w:rsid w:val="00E4118C"/>
    <w:rsid w:val="00E41D7B"/>
    <w:rsid w:val="00E43157"/>
    <w:rsid w:val="00E461CE"/>
    <w:rsid w:val="00E573E4"/>
    <w:rsid w:val="00E64C3D"/>
    <w:rsid w:val="00E71CBF"/>
    <w:rsid w:val="00E720CA"/>
    <w:rsid w:val="00E84EB5"/>
    <w:rsid w:val="00E85662"/>
    <w:rsid w:val="00E8789F"/>
    <w:rsid w:val="00E97B71"/>
    <w:rsid w:val="00EA3787"/>
    <w:rsid w:val="00EA3D34"/>
    <w:rsid w:val="00EB454D"/>
    <w:rsid w:val="00EB6039"/>
    <w:rsid w:val="00EC29FE"/>
    <w:rsid w:val="00EC7CF4"/>
    <w:rsid w:val="00ED4E11"/>
    <w:rsid w:val="00ED549D"/>
    <w:rsid w:val="00ED5E10"/>
    <w:rsid w:val="00ED6B81"/>
    <w:rsid w:val="00ED76BE"/>
    <w:rsid w:val="00EE00E9"/>
    <w:rsid w:val="00EE0E48"/>
    <w:rsid w:val="00EE5CFE"/>
    <w:rsid w:val="00EE5CFF"/>
    <w:rsid w:val="00EF1AAA"/>
    <w:rsid w:val="00EF619B"/>
    <w:rsid w:val="00F00B55"/>
    <w:rsid w:val="00F02AD1"/>
    <w:rsid w:val="00F11E7A"/>
    <w:rsid w:val="00F253CC"/>
    <w:rsid w:val="00F30E4A"/>
    <w:rsid w:val="00F3464D"/>
    <w:rsid w:val="00F37106"/>
    <w:rsid w:val="00F3741D"/>
    <w:rsid w:val="00F44E25"/>
    <w:rsid w:val="00F46F62"/>
    <w:rsid w:val="00F519CF"/>
    <w:rsid w:val="00F53C61"/>
    <w:rsid w:val="00F56BA5"/>
    <w:rsid w:val="00F56ECB"/>
    <w:rsid w:val="00F60E22"/>
    <w:rsid w:val="00F66650"/>
    <w:rsid w:val="00F67A75"/>
    <w:rsid w:val="00F720BF"/>
    <w:rsid w:val="00F81395"/>
    <w:rsid w:val="00F81BB8"/>
    <w:rsid w:val="00F87C31"/>
    <w:rsid w:val="00F90159"/>
    <w:rsid w:val="00F90C64"/>
    <w:rsid w:val="00F917D1"/>
    <w:rsid w:val="00F9653B"/>
    <w:rsid w:val="00FA3D85"/>
    <w:rsid w:val="00FB293A"/>
    <w:rsid w:val="00FB62CF"/>
    <w:rsid w:val="00FC3F5B"/>
    <w:rsid w:val="00FD3C3B"/>
    <w:rsid w:val="00FE057E"/>
    <w:rsid w:val="00FE07DD"/>
    <w:rsid w:val="00FE6B45"/>
    <w:rsid w:val="00FE7486"/>
    <w:rsid w:val="00FF4A9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405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4058C"/>
  </w:style>
  <w:style w:type="character" w:customStyle="1" w:styleId="eop">
    <w:name w:val="eop"/>
    <w:basedOn w:val="DefaultParagraphFont"/>
    <w:rsid w:val="0074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16641"/>
    <w:rsid w:val="00140362"/>
    <w:rsid w:val="00147FD2"/>
    <w:rsid w:val="00200821"/>
    <w:rsid w:val="0025245B"/>
    <w:rsid w:val="002A3923"/>
    <w:rsid w:val="002D4070"/>
    <w:rsid w:val="00394049"/>
    <w:rsid w:val="003B0C71"/>
    <w:rsid w:val="004B5BBB"/>
    <w:rsid w:val="004F2DF8"/>
    <w:rsid w:val="00517E2A"/>
    <w:rsid w:val="006D3128"/>
    <w:rsid w:val="006F24A1"/>
    <w:rsid w:val="007469E4"/>
    <w:rsid w:val="00875B8A"/>
    <w:rsid w:val="008953BC"/>
    <w:rsid w:val="008D6762"/>
    <w:rsid w:val="00944013"/>
    <w:rsid w:val="009A261B"/>
    <w:rsid w:val="009E4EBF"/>
    <w:rsid w:val="00AA2E17"/>
    <w:rsid w:val="00AC15A4"/>
    <w:rsid w:val="00B0336C"/>
    <w:rsid w:val="00B754DD"/>
    <w:rsid w:val="00C60155"/>
    <w:rsid w:val="00D241E9"/>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3081</Words>
  <Characters>17564</Characters>
  <Application>Microsoft Office Word</Application>
  <DocSecurity>0</DocSecurity>
  <Lines>146</Lines>
  <Paragraphs>41</Paragraphs>
  <ScaleCrop>false</ScaleCrop>
  <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2025-01-09T15:50:00Z</dcterms:created>
  <dcterms:modified xsi:type="dcterms:W3CDTF">2025-01-09T15:50:00Z</dcterms:modified>
</cp:coreProperties>
</file>