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A5C3D" w:rsidRDefault="00D306D1" w:rsidP="00627C9F">
      <w:pPr>
        <w:jc w:val="both"/>
        <w:rPr>
          <w:rFonts w:asciiTheme="majorHAnsi" w:hAnsiTheme="majorHAnsi" w:cs="Univers"/>
          <w:b/>
          <w:bCs/>
          <w:sz w:val="22"/>
          <w:szCs w:val="22"/>
          <w:lang w:val="es-ES"/>
        </w:rPr>
      </w:pPr>
      <w:r w:rsidRPr="007A5C3D">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435F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A5C3D">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A5C3D">
        <w:rPr>
          <w:rFonts w:asciiTheme="majorHAnsi" w:hAnsiTheme="majorHAnsi" w:cs="Univers"/>
          <w:b/>
          <w:bCs/>
          <w:sz w:val="22"/>
          <w:szCs w:val="22"/>
          <w:lang w:val="es-ES"/>
        </w:rPr>
        <w:t xml:space="preserve"> </w:t>
      </w:r>
    </w:p>
    <w:p w14:paraId="751BC92D" w14:textId="77777777" w:rsidR="00040C3A" w:rsidRPr="007A5C3D"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7A5C3D"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7A5C3D" w:rsidRDefault="005128E4" w:rsidP="00040C3A">
      <w:pPr>
        <w:tabs>
          <w:tab w:val="center" w:pos="5400"/>
        </w:tabs>
        <w:suppressAutoHyphens/>
        <w:rPr>
          <w:rFonts w:asciiTheme="majorHAnsi" w:hAnsiTheme="majorHAnsi"/>
          <w:sz w:val="22"/>
          <w:szCs w:val="22"/>
          <w:lang w:val="es-ES"/>
        </w:rPr>
      </w:pPr>
    </w:p>
    <w:p w14:paraId="7F51F08B" w14:textId="77777777" w:rsidR="005128E4" w:rsidRPr="007A5C3D" w:rsidRDefault="005128E4" w:rsidP="00040C3A">
      <w:pPr>
        <w:tabs>
          <w:tab w:val="center" w:pos="5400"/>
        </w:tabs>
        <w:suppressAutoHyphens/>
        <w:rPr>
          <w:rFonts w:asciiTheme="majorHAnsi" w:hAnsiTheme="majorHAnsi"/>
          <w:sz w:val="22"/>
          <w:szCs w:val="22"/>
          <w:lang w:val="es-ES"/>
        </w:rPr>
      </w:pPr>
    </w:p>
    <w:p w14:paraId="058606A7" w14:textId="77777777" w:rsidR="005128E4" w:rsidRPr="007A5C3D" w:rsidRDefault="005128E4" w:rsidP="00040C3A">
      <w:pPr>
        <w:tabs>
          <w:tab w:val="center" w:pos="5400"/>
        </w:tabs>
        <w:suppressAutoHyphens/>
        <w:rPr>
          <w:rFonts w:asciiTheme="majorHAnsi" w:hAnsiTheme="majorHAnsi"/>
          <w:sz w:val="22"/>
          <w:szCs w:val="22"/>
          <w:lang w:val="es-ES"/>
        </w:rPr>
      </w:pPr>
    </w:p>
    <w:p w14:paraId="01B9D56A" w14:textId="77777777" w:rsidR="00040C3A" w:rsidRPr="007A5C3D"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7A5C3D"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7A5C3D"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7A5C3D"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7A5C3D"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7A5C3D" w:rsidRDefault="003D3BC2" w:rsidP="00040C3A">
      <w:pPr>
        <w:tabs>
          <w:tab w:val="center" w:pos="5400"/>
        </w:tabs>
        <w:suppressAutoHyphens/>
        <w:jc w:val="center"/>
        <w:rPr>
          <w:rFonts w:asciiTheme="majorHAnsi" w:hAnsiTheme="majorHAnsi"/>
          <w:sz w:val="22"/>
          <w:szCs w:val="22"/>
          <w:lang w:val="es-ES"/>
        </w:rPr>
      </w:pPr>
      <w:r w:rsidRPr="007A5C3D">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F02BC8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E3E27">
                              <w:rPr>
                                <w:rFonts w:asciiTheme="majorHAnsi" w:hAnsiTheme="majorHAnsi" w:cs="Arial"/>
                                <w:b/>
                                <w:bCs/>
                                <w:color w:val="0D0D0D" w:themeColor="text1" w:themeTint="F2"/>
                                <w:sz w:val="36"/>
                                <w:szCs w:val="22"/>
                                <w:lang w:val="es-ES_tradnl"/>
                              </w:rPr>
                              <w:t>96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8110C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21E1">
                              <w:rPr>
                                <w:rFonts w:asciiTheme="majorHAnsi" w:hAnsiTheme="majorHAnsi" w:cs="Arial"/>
                                <w:b/>
                                <w:color w:val="0D0D0D" w:themeColor="text1" w:themeTint="F2"/>
                                <w:sz w:val="36"/>
                                <w:szCs w:val="22"/>
                                <w:lang w:val="es-ES_tradnl"/>
                              </w:rPr>
                              <w:t>140</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A81647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497D7B0E" w:rsidR="00B72EE8" w:rsidRPr="00FB4AE8" w:rsidRDefault="00FB4AE8" w:rsidP="00F56ECB">
                            <w:pPr>
                              <w:spacing w:line="276" w:lineRule="auto"/>
                              <w:rPr>
                                <w:rFonts w:asciiTheme="majorHAnsi" w:hAnsiTheme="majorHAnsi" w:cs="Arial"/>
                                <w:bCs/>
                                <w:color w:val="0D0D0D" w:themeColor="text1" w:themeTint="F2"/>
                                <w:szCs w:val="22"/>
                                <w:lang w:val="es-ES"/>
                              </w:rPr>
                            </w:pPr>
                            <w:r w:rsidRPr="00D4528B">
                              <w:rPr>
                                <w:rFonts w:asciiTheme="majorHAnsi" w:hAnsiTheme="majorHAnsi" w:cs="Arial"/>
                                <w:bCs/>
                                <w:color w:val="0D0D0D" w:themeColor="text1" w:themeTint="F2"/>
                                <w:szCs w:val="22"/>
                                <w:lang w:val="es-ES"/>
                              </w:rPr>
                              <w:t>JOEL PÉREZ CÁRDENAS</w:t>
                            </w:r>
                            <w:r w:rsidR="001316CD">
                              <w:rPr>
                                <w:rFonts w:asciiTheme="majorHAnsi" w:hAnsiTheme="majorHAnsi" w:cs="Arial"/>
                                <w:bCs/>
                                <w:color w:val="0D0D0D" w:themeColor="text1" w:themeTint="F2"/>
                                <w:szCs w:val="22"/>
                                <w:lang w:val="es-ES"/>
                              </w:rPr>
                              <w:t xml:space="preserve">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F02BC8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E3E27">
                        <w:rPr>
                          <w:rFonts w:asciiTheme="majorHAnsi" w:hAnsiTheme="majorHAnsi" w:cs="Arial"/>
                          <w:b/>
                          <w:bCs/>
                          <w:color w:val="0D0D0D" w:themeColor="text1" w:themeTint="F2"/>
                          <w:sz w:val="36"/>
                          <w:szCs w:val="22"/>
                          <w:lang w:val="es-ES_tradnl"/>
                        </w:rPr>
                        <w:t>96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8110C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21E1">
                        <w:rPr>
                          <w:rFonts w:asciiTheme="majorHAnsi" w:hAnsiTheme="majorHAnsi" w:cs="Arial"/>
                          <w:b/>
                          <w:color w:val="0D0D0D" w:themeColor="text1" w:themeTint="F2"/>
                          <w:sz w:val="36"/>
                          <w:szCs w:val="22"/>
                          <w:lang w:val="es-ES_tradnl"/>
                        </w:rPr>
                        <w:t>140</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A81647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497D7B0E" w:rsidR="00B72EE8" w:rsidRPr="00FB4AE8" w:rsidRDefault="00FB4AE8" w:rsidP="00F56ECB">
                      <w:pPr>
                        <w:spacing w:line="276" w:lineRule="auto"/>
                        <w:rPr>
                          <w:rFonts w:asciiTheme="majorHAnsi" w:hAnsiTheme="majorHAnsi" w:cs="Arial"/>
                          <w:bCs/>
                          <w:color w:val="0D0D0D" w:themeColor="text1" w:themeTint="F2"/>
                          <w:szCs w:val="22"/>
                          <w:lang w:val="es-ES"/>
                        </w:rPr>
                      </w:pPr>
                      <w:r w:rsidRPr="00D4528B">
                        <w:rPr>
                          <w:rFonts w:asciiTheme="majorHAnsi" w:hAnsiTheme="majorHAnsi" w:cs="Arial"/>
                          <w:bCs/>
                          <w:color w:val="0D0D0D" w:themeColor="text1" w:themeTint="F2"/>
                          <w:szCs w:val="22"/>
                          <w:lang w:val="es-ES"/>
                        </w:rPr>
                        <w:t>JOEL PÉREZ CÁRDENAS</w:t>
                      </w:r>
                      <w:r w:rsidR="001316CD">
                        <w:rPr>
                          <w:rFonts w:asciiTheme="majorHAnsi" w:hAnsiTheme="majorHAnsi" w:cs="Arial"/>
                          <w:bCs/>
                          <w:color w:val="0D0D0D" w:themeColor="text1" w:themeTint="F2"/>
                          <w:szCs w:val="22"/>
                          <w:lang w:val="es-ES"/>
                        </w:rPr>
                        <w:t xml:space="preserve">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7A5C3D">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6F5DEB9" w:rsidR="00627C9F" w:rsidRPr="00A73AC1" w:rsidRDefault="00834D49" w:rsidP="007A5817">
                            <w:pPr>
                              <w:spacing w:line="276" w:lineRule="auto"/>
                              <w:jc w:val="right"/>
                              <w:rPr>
                                <w:rFonts w:asciiTheme="minorHAnsi" w:hAnsiTheme="minorHAnsi"/>
                                <w:color w:val="FFFFFF" w:themeColor="background1"/>
                                <w:sz w:val="22"/>
                                <w:lang w:val="es-ES"/>
                              </w:rPr>
                            </w:pPr>
                            <w:r w:rsidRPr="00A73AC1">
                              <w:rPr>
                                <w:rFonts w:asciiTheme="minorHAnsi" w:hAnsiTheme="minorHAnsi"/>
                                <w:color w:val="FFFFFF" w:themeColor="background1"/>
                                <w:sz w:val="22"/>
                                <w:lang w:val="es-ES"/>
                              </w:rPr>
                              <w:t>OEA/Ser.L/V/II</w:t>
                            </w:r>
                          </w:p>
                          <w:p w14:paraId="71D2D5D2" w14:textId="574FFEFE" w:rsidR="00627C9F" w:rsidRPr="00A73AC1" w:rsidRDefault="00627C9F" w:rsidP="007A5817">
                            <w:pPr>
                              <w:spacing w:line="276" w:lineRule="auto"/>
                              <w:jc w:val="right"/>
                              <w:rPr>
                                <w:rFonts w:asciiTheme="minorHAnsi" w:hAnsiTheme="minorHAnsi"/>
                                <w:color w:val="FFFFFF" w:themeColor="background1"/>
                                <w:sz w:val="22"/>
                                <w:lang w:val="es-ES"/>
                              </w:rPr>
                            </w:pPr>
                            <w:r w:rsidRPr="00A73AC1">
                              <w:rPr>
                                <w:rFonts w:asciiTheme="minorHAnsi" w:hAnsiTheme="minorHAnsi"/>
                                <w:color w:val="FFFFFF" w:themeColor="background1"/>
                                <w:sz w:val="22"/>
                                <w:lang w:val="es-ES"/>
                              </w:rPr>
                              <w:t xml:space="preserve">Doc. </w:t>
                            </w:r>
                            <w:r w:rsidR="00121018" w:rsidRPr="00A73AC1">
                              <w:rPr>
                                <w:rFonts w:asciiTheme="minorHAnsi" w:hAnsiTheme="minorHAnsi"/>
                                <w:color w:val="FFFFFF" w:themeColor="background1"/>
                                <w:sz w:val="22"/>
                                <w:lang w:val="es-ES"/>
                              </w:rPr>
                              <w:t>101</w:t>
                            </w:r>
                          </w:p>
                          <w:p w14:paraId="4061DBBD" w14:textId="7850C8EA" w:rsidR="00627C9F" w:rsidRPr="005E3E27" w:rsidRDefault="001210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junio</w:t>
                            </w:r>
                            <w:r w:rsidR="007B05C4" w:rsidRPr="005E3E27">
                              <w:rPr>
                                <w:rFonts w:asciiTheme="minorHAnsi" w:hAnsiTheme="minorHAnsi"/>
                                <w:color w:val="FFFFFF" w:themeColor="background1"/>
                                <w:sz w:val="22"/>
                                <w:lang w:val="es-PA"/>
                              </w:rPr>
                              <w:t xml:space="preserve"> </w:t>
                            </w:r>
                            <w:r w:rsidR="00627C9F" w:rsidRPr="005E3E27">
                              <w:rPr>
                                <w:rFonts w:asciiTheme="minorHAnsi" w:hAnsiTheme="minorHAnsi"/>
                                <w:color w:val="FFFFFF" w:themeColor="background1"/>
                                <w:sz w:val="22"/>
                                <w:lang w:val="es-PA"/>
                              </w:rPr>
                              <w:t>20</w:t>
                            </w:r>
                            <w:r w:rsidR="00C23BA4" w:rsidRPr="005E3E27">
                              <w:rPr>
                                <w:rFonts w:asciiTheme="minorHAnsi" w:hAnsiTheme="minorHAnsi"/>
                                <w:color w:val="FFFFFF" w:themeColor="background1"/>
                                <w:sz w:val="22"/>
                                <w:lang w:val="es-PA"/>
                              </w:rPr>
                              <w:t>2</w:t>
                            </w:r>
                            <w:r w:rsidR="004313A9" w:rsidRPr="005E3E27">
                              <w:rPr>
                                <w:rFonts w:asciiTheme="minorHAnsi" w:hAnsiTheme="minorHAnsi"/>
                                <w:color w:val="FFFFFF" w:themeColor="background1"/>
                                <w:sz w:val="22"/>
                                <w:lang w:val="es-PA"/>
                              </w:rPr>
                              <w:t>4</w:t>
                            </w:r>
                          </w:p>
                          <w:p w14:paraId="0537C4A5" w14:textId="62669241" w:rsidR="00627C9F" w:rsidRPr="00C25ADB" w:rsidRDefault="00E0340B" w:rsidP="00A73AC1">
                            <w:pPr>
                              <w:spacing w:line="276" w:lineRule="auto"/>
                              <w:jc w:val="right"/>
                              <w:rPr>
                                <w:rFonts w:asciiTheme="minorHAnsi" w:hAnsiTheme="minorHAnsi"/>
                                <w:color w:val="FFFFFF" w:themeColor="background1"/>
                                <w:sz w:val="22"/>
                                <w:lang w:val="es-PA"/>
                              </w:rPr>
                            </w:pPr>
                            <w:r w:rsidRPr="005E3E27">
                              <w:rPr>
                                <w:rFonts w:asciiTheme="minorHAnsi" w:hAnsiTheme="minorHAnsi"/>
                                <w:color w:val="FFFFFF" w:themeColor="background1"/>
                                <w:sz w:val="22"/>
                                <w:lang w:val="es-PA"/>
                              </w:rPr>
                              <w:t xml:space="preserve">Original: </w:t>
                            </w:r>
                            <w:r w:rsidR="008B12F5" w:rsidRPr="005E3E27">
                              <w:rPr>
                                <w:rFonts w:asciiTheme="minorHAnsi" w:hAnsiTheme="minorHAnsi"/>
                                <w:color w:val="FFFFFF" w:themeColor="background1"/>
                                <w:sz w:val="22"/>
                                <w:lang w:val="es-PA"/>
                              </w:rPr>
                              <w:t>e</w:t>
                            </w:r>
                            <w:r w:rsidR="00627C9F" w:rsidRPr="005E3E27">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6F5DEB9" w:rsidR="00627C9F" w:rsidRPr="00A73AC1" w:rsidRDefault="00834D49" w:rsidP="007A5817">
                      <w:pPr>
                        <w:spacing w:line="276" w:lineRule="auto"/>
                        <w:jc w:val="right"/>
                        <w:rPr>
                          <w:rFonts w:asciiTheme="minorHAnsi" w:hAnsiTheme="minorHAnsi"/>
                          <w:color w:val="FFFFFF" w:themeColor="background1"/>
                          <w:sz w:val="22"/>
                          <w:lang w:val="es-ES"/>
                        </w:rPr>
                      </w:pPr>
                      <w:r w:rsidRPr="00A73AC1">
                        <w:rPr>
                          <w:rFonts w:asciiTheme="minorHAnsi" w:hAnsiTheme="minorHAnsi"/>
                          <w:color w:val="FFFFFF" w:themeColor="background1"/>
                          <w:sz w:val="22"/>
                          <w:lang w:val="es-ES"/>
                        </w:rPr>
                        <w:t>OEA/Ser.L/V/II</w:t>
                      </w:r>
                    </w:p>
                    <w:p w14:paraId="71D2D5D2" w14:textId="574FFEFE" w:rsidR="00627C9F" w:rsidRPr="00A73AC1" w:rsidRDefault="00627C9F" w:rsidP="007A5817">
                      <w:pPr>
                        <w:spacing w:line="276" w:lineRule="auto"/>
                        <w:jc w:val="right"/>
                        <w:rPr>
                          <w:rFonts w:asciiTheme="minorHAnsi" w:hAnsiTheme="minorHAnsi"/>
                          <w:color w:val="FFFFFF" w:themeColor="background1"/>
                          <w:sz w:val="22"/>
                          <w:lang w:val="es-ES"/>
                        </w:rPr>
                      </w:pPr>
                      <w:r w:rsidRPr="00A73AC1">
                        <w:rPr>
                          <w:rFonts w:asciiTheme="minorHAnsi" w:hAnsiTheme="minorHAnsi"/>
                          <w:color w:val="FFFFFF" w:themeColor="background1"/>
                          <w:sz w:val="22"/>
                          <w:lang w:val="es-ES"/>
                        </w:rPr>
                        <w:t xml:space="preserve">Doc. </w:t>
                      </w:r>
                      <w:r w:rsidR="00121018" w:rsidRPr="00A73AC1">
                        <w:rPr>
                          <w:rFonts w:asciiTheme="minorHAnsi" w:hAnsiTheme="minorHAnsi"/>
                          <w:color w:val="FFFFFF" w:themeColor="background1"/>
                          <w:sz w:val="22"/>
                          <w:lang w:val="es-ES"/>
                        </w:rPr>
                        <w:t>101</w:t>
                      </w:r>
                    </w:p>
                    <w:p w14:paraId="4061DBBD" w14:textId="7850C8EA" w:rsidR="00627C9F" w:rsidRPr="005E3E27" w:rsidRDefault="001210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junio</w:t>
                      </w:r>
                      <w:r w:rsidR="007B05C4" w:rsidRPr="005E3E27">
                        <w:rPr>
                          <w:rFonts w:asciiTheme="minorHAnsi" w:hAnsiTheme="minorHAnsi"/>
                          <w:color w:val="FFFFFF" w:themeColor="background1"/>
                          <w:sz w:val="22"/>
                          <w:lang w:val="es-PA"/>
                        </w:rPr>
                        <w:t xml:space="preserve"> </w:t>
                      </w:r>
                      <w:r w:rsidR="00627C9F" w:rsidRPr="005E3E27">
                        <w:rPr>
                          <w:rFonts w:asciiTheme="minorHAnsi" w:hAnsiTheme="minorHAnsi"/>
                          <w:color w:val="FFFFFF" w:themeColor="background1"/>
                          <w:sz w:val="22"/>
                          <w:lang w:val="es-PA"/>
                        </w:rPr>
                        <w:t>20</w:t>
                      </w:r>
                      <w:r w:rsidR="00C23BA4" w:rsidRPr="005E3E27">
                        <w:rPr>
                          <w:rFonts w:asciiTheme="minorHAnsi" w:hAnsiTheme="minorHAnsi"/>
                          <w:color w:val="FFFFFF" w:themeColor="background1"/>
                          <w:sz w:val="22"/>
                          <w:lang w:val="es-PA"/>
                        </w:rPr>
                        <w:t>2</w:t>
                      </w:r>
                      <w:r w:rsidR="004313A9" w:rsidRPr="005E3E27">
                        <w:rPr>
                          <w:rFonts w:asciiTheme="minorHAnsi" w:hAnsiTheme="minorHAnsi"/>
                          <w:color w:val="FFFFFF" w:themeColor="background1"/>
                          <w:sz w:val="22"/>
                          <w:lang w:val="es-PA"/>
                        </w:rPr>
                        <w:t>4</w:t>
                      </w:r>
                    </w:p>
                    <w:p w14:paraId="0537C4A5" w14:textId="62669241" w:rsidR="00627C9F" w:rsidRPr="00C25ADB" w:rsidRDefault="00E0340B" w:rsidP="00A73AC1">
                      <w:pPr>
                        <w:spacing w:line="276" w:lineRule="auto"/>
                        <w:jc w:val="right"/>
                        <w:rPr>
                          <w:rFonts w:asciiTheme="minorHAnsi" w:hAnsiTheme="minorHAnsi"/>
                          <w:color w:val="FFFFFF" w:themeColor="background1"/>
                          <w:sz w:val="22"/>
                          <w:lang w:val="es-PA"/>
                        </w:rPr>
                      </w:pPr>
                      <w:r w:rsidRPr="005E3E27">
                        <w:rPr>
                          <w:rFonts w:asciiTheme="minorHAnsi" w:hAnsiTheme="minorHAnsi"/>
                          <w:color w:val="FFFFFF" w:themeColor="background1"/>
                          <w:sz w:val="22"/>
                          <w:lang w:val="es-PA"/>
                        </w:rPr>
                        <w:t xml:space="preserve">Original: </w:t>
                      </w:r>
                      <w:r w:rsidR="008B12F5" w:rsidRPr="005E3E27">
                        <w:rPr>
                          <w:rFonts w:asciiTheme="minorHAnsi" w:hAnsiTheme="minorHAnsi"/>
                          <w:color w:val="FFFFFF" w:themeColor="background1"/>
                          <w:sz w:val="22"/>
                          <w:lang w:val="es-PA"/>
                        </w:rPr>
                        <w:t>e</w:t>
                      </w:r>
                      <w:r w:rsidR="00627C9F" w:rsidRPr="005E3E27">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7A5C3D"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7A5C3D"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7A5C3D"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7A5C3D" w:rsidRDefault="0090270B" w:rsidP="00040C3A">
      <w:pPr>
        <w:tabs>
          <w:tab w:val="center" w:pos="5400"/>
        </w:tabs>
        <w:suppressAutoHyphens/>
        <w:jc w:val="center"/>
        <w:rPr>
          <w:rFonts w:asciiTheme="majorHAnsi" w:hAnsiTheme="majorHAnsi"/>
          <w:sz w:val="18"/>
          <w:szCs w:val="22"/>
          <w:lang w:val="es-ES"/>
        </w:rPr>
      </w:pPr>
      <w:r w:rsidRPr="007A5C3D">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C9238F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A73AC1">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A73AC1">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C9238F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A73AC1">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A73AC1">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7A5C3D" w:rsidRDefault="0030729D" w:rsidP="00040C3A">
      <w:pPr>
        <w:tabs>
          <w:tab w:val="center" w:pos="5400"/>
        </w:tabs>
        <w:suppressAutoHyphens/>
        <w:jc w:val="center"/>
        <w:rPr>
          <w:rFonts w:asciiTheme="majorHAnsi" w:hAnsiTheme="majorHAnsi"/>
          <w:sz w:val="18"/>
          <w:szCs w:val="22"/>
          <w:lang w:val="es-ES"/>
        </w:rPr>
      </w:pPr>
      <w:r w:rsidRPr="007A5C3D">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76186AE" w:rsidR="00113F73" w:rsidRPr="00964B7B" w:rsidRDefault="00113F73" w:rsidP="00113F73">
                            <w:pPr>
                              <w:spacing w:line="276" w:lineRule="auto"/>
                              <w:rPr>
                                <w:rFonts w:asciiTheme="majorHAnsi" w:hAnsiTheme="majorHAnsi"/>
                                <w:bCs/>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A73AC1">
                              <w:rPr>
                                <w:rFonts w:asciiTheme="majorHAnsi" w:hAnsiTheme="majorHAnsi"/>
                                <w:color w:val="595959" w:themeColor="text1" w:themeTint="A6"/>
                                <w:sz w:val="18"/>
                                <w:szCs w:val="18"/>
                                <w:lang w:val="pt-BR"/>
                              </w:rPr>
                              <w:t>96</w:t>
                            </w:r>
                            <w:r w:rsidR="006929E0" w:rsidRPr="00A73AC1">
                              <w:rPr>
                                <w:rFonts w:asciiTheme="majorHAnsi" w:hAnsiTheme="majorHAnsi"/>
                                <w:color w:val="595959" w:themeColor="text1" w:themeTint="A6"/>
                                <w:sz w:val="18"/>
                                <w:szCs w:val="18"/>
                                <w:lang w:val="pt-BR"/>
                              </w:rPr>
                              <w:t>/2</w:t>
                            </w:r>
                            <w:r w:rsidR="00434458" w:rsidRPr="00A73AC1">
                              <w:rPr>
                                <w:rFonts w:asciiTheme="majorHAnsi" w:hAnsiTheme="majorHAnsi"/>
                                <w:color w:val="595959" w:themeColor="text1" w:themeTint="A6"/>
                                <w:sz w:val="18"/>
                                <w:szCs w:val="18"/>
                                <w:lang w:val="pt-BR"/>
                              </w:rPr>
                              <w:t>4</w:t>
                            </w:r>
                            <w:r w:rsidR="006929E0" w:rsidRPr="00A73AC1">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7921E1">
                              <w:rPr>
                                <w:rFonts w:asciiTheme="majorHAnsi" w:hAnsiTheme="majorHAnsi"/>
                                <w:color w:val="595959" w:themeColor="text1" w:themeTint="A6"/>
                                <w:sz w:val="18"/>
                                <w:szCs w:val="18"/>
                                <w:lang w:val="es-ES"/>
                              </w:rPr>
                              <w:t>140</w:t>
                            </w:r>
                            <w:r w:rsidR="006929E0" w:rsidRPr="006929E0">
                              <w:rPr>
                                <w:rFonts w:asciiTheme="majorHAnsi" w:hAnsiTheme="majorHAnsi"/>
                                <w:color w:val="595959" w:themeColor="text1" w:themeTint="A6"/>
                                <w:sz w:val="18"/>
                                <w:szCs w:val="18"/>
                                <w:lang w:val="es-ES"/>
                              </w:rPr>
                              <w:t>-</w:t>
                            </w:r>
                            <w:r w:rsidR="007921E1">
                              <w:rPr>
                                <w:rFonts w:asciiTheme="majorHAnsi" w:hAnsiTheme="majorHAnsi"/>
                                <w:color w:val="595959" w:themeColor="text1" w:themeTint="A6"/>
                                <w:sz w:val="18"/>
                                <w:szCs w:val="18"/>
                                <w:lang w:val="es-ES"/>
                              </w:rPr>
                              <w:t>14</w:t>
                            </w:r>
                            <w:r w:rsidR="006929E0" w:rsidRPr="006929E0">
                              <w:rPr>
                                <w:rFonts w:asciiTheme="majorHAnsi" w:hAnsiTheme="majorHAnsi"/>
                                <w:color w:val="595959" w:themeColor="text1" w:themeTint="A6"/>
                                <w:sz w:val="18"/>
                                <w:szCs w:val="18"/>
                                <w:lang w:val="es-ES"/>
                              </w:rPr>
                              <w:t xml:space="preserve">. </w:t>
                            </w:r>
                            <w:r w:rsidR="00FB4AE8">
                              <w:rPr>
                                <w:rFonts w:asciiTheme="majorHAnsi" w:hAnsiTheme="majorHAnsi"/>
                                <w:color w:val="595959" w:themeColor="text1" w:themeTint="A6"/>
                                <w:sz w:val="18"/>
                                <w:szCs w:val="18"/>
                                <w:lang w:val="es-ES"/>
                              </w:rPr>
                              <w:t>A</w:t>
                            </w:r>
                            <w:r w:rsidR="006929E0" w:rsidRPr="006929E0">
                              <w:rPr>
                                <w:rFonts w:asciiTheme="majorHAnsi" w:hAnsiTheme="majorHAnsi"/>
                                <w:color w:val="595959" w:themeColor="text1" w:themeTint="A6"/>
                                <w:sz w:val="18"/>
                                <w:szCs w:val="18"/>
                                <w:lang w:val="es-ES"/>
                              </w:rPr>
                              <w:t xml:space="preserve">dmisibilidad. </w:t>
                            </w:r>
                            <w:r w:rsidR="00FB4AE8" w:rsidRPr="00FB4AE8">
                              <w:rPr>
                                <w:rFonts w:asciiTheme="majorHAnsi" w:hAnsiTheme="majorHAnsi"/>
                                <w:bCs/>
                                <w:color w:val="595959" w:themeColor="text1" w:themeTint="A6"/>
                                <w:sz w:val="18"/>
                                <w:szCs w:val="18"/>
                                <w:lang w:val="es-ES"/>
                              </w:rPr>
                              <w:t>Joel Pérez Cárdenas</w:t>
                            </w:r>
                            <w:r w:rsidR="00375701">
                              <w:rPr>
                                <w:rFonts w:asciiTheme="majorHAnsi" w:hAnsiTheme="majorHAnsi"/>
                                <w:bCs/>
                                <w:color w:val="595959" w:themeColor="text1" w:themeTint="A6"/>
                                <w:sz w:val="18"/>
                                <w:szCs w:val="18"/>
                                <w:lang w:val="es-ES"/>
                              </w:rPr>
                              <w:t xml:space="preserve"> y familiares</w:t>
                            </w:r>
                            <w:r w:rsidR="006929E0" w:rsidRPr="00AD12FD">
                              <w:rPr>
                                <w:rFonts w:asciiTheme="majorHAnsi" w:hAnsiTheme="majorHAnsi"/>
                                <w:color w:val="595959" w:themeColor="text1" w:themeTint="A6"/>
                                <w:sz w:val="18"/>
                                <w:szCs w:val="18"/>
                                <w:lang w:val="es-ES"/>
                              </w:rPr>
                              <w:t>.</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C07C5A">
                              <w:rPr>
                                <w:rFonts w:asciiTheme="majorHAnsi" w:hAnsiTheme="majorHAnsi"/>
                                <w:color w:val="595959" w:themeColor="text1" w:themeTint="A6"/>
                                <w:sz w:val="18"/>
                                <w:szCs w:val="18"/>
                                <w:lang w:val="es-ES"/>
                              </w:rPr>
                              <w:t>29 de junio de 2024</w:t>
                            </w:r>
                            <w:r w:rsidR="006929E0" w:rsidRPr="00C07C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676186AE" w:rsidR="00113F73" w:rsidRPr="00964B7B" w:rsidRDefault="00113F73" w:rsidP="00113F73">
                      <w:pPr>
                        <w:spacing w:line="276" w:lineRule="auto"/>
                        <w:rPr>
                          <w:rFonts w:asciiTheme="majorHAnsi" w:hAnsiTheme="majorHAnsi"/>
                          <w:bCs/>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A73AC1">
                        <w:rPr>
                          <w:rFonts w:asciiTheme="majorHAnsi" w:hAnsiTheme="majorHAnsi"/>
                          <w:color w:val="595959" w:themeColor="text1" w:themeTint="A6"/>
                          <w:sz w:val="18"/>
                          <w:szCs w:val="18"/>
                          <w:lang w:val="pt-BR"/>
                        </w:rPr>
                        <w:t>96</w:t>
                      </w:r>
                      <w:r w:rsidR="006929E0" w:rsidRPr="00A73AC1">
                        <w:rPr>
                          <w:rFonts w:asciiTheme="majorHAnsi" w:hAnsiTheme="majorHAnsi"/>
                          <w:color w:val="595959" w:themeColor="text1" w:themeTint="A6"/>
                          <w:sz w:val="18"/>
                          <w:szCs w:val="18"/>
                          <w:lang w:val="pt-BR"/>
                        </w:rPr>
                        <w:t>/2</w:t>
                      </w:r>
                      <w:r w:rsidR="00434458" w:rsidRPr="00A73AC1">
                        <w:rPr>
                          <w:rFonts w:asciiTheme="majorHAnsi" w:hAnsiTheme="majorHAnsi"/>
                          <w:color w:val="595959" w:themeColor="text1" w:themeTint="A6"/>
                          <w:sz w:val="18"/>
                          <w:szCs w:val="18"/>
                          <w:lang w:val="pt-BR"/>
                        </w:rPr>
                        <w:t>4</w:t>
                      </w:r>
                      <w:r w:rsidR="006929E0" w:rsidRPr="00A73AC1">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7921E1">
                        <w:rPr>
                          <w:rFonts w:asciiTheme="majorHAnsi" w:hAnsiTheme="majorHAnsi"/>
                          <w:color w:val="595959" w:themeColor="text1" w:themeTint="A6"/>
                          <w:sz w:val="18"/>
                          <w:szCs w:val="18"/>
                          <w:lang w:val="es-ES"/>
                        </w:rPr>
                        <w:t>140</w:t>
                      </w:r>
                      <w:r w:rsidR="006929E0" w:rsidRPr="006929E0">
                        <w:rPr>
                          <w:rFonts w:asciiTheme="majorHAnsi" w:hAnsiTheme="majorHAnsi"/>
                          <w:color w:val="595959" w:themeColor="text1" w:themeTint="A6"/>
                          <w:sz w:val="18"/>
                          <w:szCs w:val="18"/>
                          <w:lang w:val="es-ES"/>
                        </w:rPr>
                        <w:t>-</w:t>
                      </w:r>
                      <w:r w:rsidR="007921E1">
                        <w:rPr>
                          <w:rFonts w:asciiTheme="majorHAnsi" w:hAnsiTheme="majorHAnsi"/>
                          <w:color w:val="595959" w:themeColor="text1" w:themeTint="A6"/>
                          <w:sz w:val="18"/>
                          <w:szCs w:val="18"/>
                          <w:lang w:val="es-ES"/>
                        </w:rPr>
                        <w:t>14</w:t>
                      </w:r>
                      <w:r w:rsidR="006929E0" w:rsidRPr="006929E0">
                        <w:rPr>
                          <w:rFonts w:asciiTheme="majorHAnsi" w:hAnsiTheme="majorHAnsi"/>
                          <w:color w:val="595959" w:themeColor="text1" w:themeTint="A6"/>
                          <w:sz w:val="18"/>
                          <w:szCs w:val="18"/>
                          <w:lang w:val="es-ES"/>
                        </w:rPr>
                        <w:t xml:space="preserve">. </w:t>
                      </w:r>
                      <w:r w:rsidR="00FB4AE8">
                        <w:rPr>
                          <w:rFonts w:asciiTheme="majorHAnsi" w:hAnsiTheme="majorHAnsi"/>
                          <w:color w:val="595959" w:themeColor="text1" w:themeTint="A6"/>
                          <w:sz w:val="18"/>
                          <w:szCs w:val="18"/>
                          <w:lang w:val="es-ES"/>
                        </w:rPr>
                        <w:t>A</w:t>
                      </w:r>
                      <w:r w:rsidR="006929E0" w:rsidRPr="006929E0">
                        <w:rPr>
                          <w:rFonts w:asciiTheme="majorHAnsi" w:hAnsiTheme="majorHAnsi"/>
                          <w:color w:val="595959" w:themeColor="text1" w:themeTint="A6"/>
                          <w:sz w:val="18"/>
                          <w:szCs w:val="18"/>
                          <w:lang w:val="es-ES"/>
                        </w:rPr>
                        <w:t xml:space="preserve">dmisibilidad. </w:t>
                      </w:r>
                      <w:r w:rsidR="00FB4AE8" w:rsidRPr="00FB4AE8">
                        <w:rPr>
                          <w:rFonts w:asciiTheme="majorHAnsi" w:hAnsiTheme="majorHAnsi"/>
                          <w:bCs/>
                          <w:color w:val="595959" w:themeColor="text1" w:themeTint="A6"/>
                          <w:sz w:val="18"/>
                          <w:szCs w:val="18"/>
                          <w:lang w:val="es-ES"/>
                        </w:rPr>
                        <w:t>Joel Pérez Cárdenas</w:t>
                      </w:r>
                      <w:r w:rsidR="00375701">
                        <w:rPr>
                          <w:rFonts w:asciiTheme="majorHAnsi" w:hAnsiTheme="majorHAnsi"/>
                          <w:bCs/>
                          <w:color w:val="595959" w:themeColor="text1" w:themeTint="A6"/>
                          <w:sz w:val="18"/>
                          <w:szCs w:val="18"/>
                          <w:lang w:val="es-ES"/>
                        </w:rPr>
                        <w:t xml:space="preserve"> y familiares</w:t>
                      </w:r>
                      <w:r w:rsidR="006929E0" w:rsidRPr="00AD12FD">
                        <w:rPr>
                          <w:rFonts w:asciiTheme="majorHAnsi" w:hAnsiTheme="majorHAnsi"/>
                          <w:color w:val="595959" w:themeColor="text1" w:themeTint="A6"/>
                          <w:sz w:val="18"/>
                          <w:szCs w:val="18"/>
                          <w:lang w:val="es-ES"/>
                        </w:rPr>
                        <w:t>.</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C07C5A">
                        <w:rPr>
                          <w:rFonts w:asciiTheme="majorHAnsi" w:hAnsiTheme="majorHAnsi"/>
                          <w:color w:val="595959" w:themeColor="text1" w:themeTint="A6"/>
                          <w:sz w:val="18"/>
                          <w:szCs w:val="18"/>
                          <w:lang w:val="es-ES"/>
                        </w:rPr>
                        <w:t>29 de junio de 2024</w:t>
                      </w:r>
                      <w:r w:rsidR="006929E0" w:rsidRPr="00C07C5A">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7A5C3D"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7A5C3D"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7A5C3D" w:rsidRDefault="00D306D1" w:rsidP="005516A1">
      <w:pPr>
        <w:tabs>
          <w:tab w:val="center" w:pos="5400"/>
        </w:tabs>
        <w:suppressAutoHyphens/>
        <w:jc w:val="center"/>
        <w:rPr>
          <w:rFonts w:asciiTheme="majorHAnsi" w:hAnsiTheme="majorHAnsi"/>
          <w:b/>
          <w:sz w:val="20"/>
          <w:lang w:val="es-ES"/>
        </w:rPr>
      </w:pPr>
      <w:r w:rsidRPr="007A5C3D">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7A5C3D">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7A5C3D" w:rsidRDefault="004A6A54" w:rsidP="005516A1">
      <w:pPr>
        <w:tabs>
          <w:tab w:val="center" w:pos="5400"/>
        </w:tabs>
        <w:suppressAutoHyphens/>
        <w:jc w:val="center"/>
        <w:rPr>
          <w:rFonts w:asciiTheme="majorHAnsi" w:hAnsiTheme="majorHAnsi"/>
          <w:b/>
          <w:sz w:val="20"/>
          <w:lang w:val="es-ES"/>
        </w:rPr>
        <w:sectPr w:rsidR="0070697F" w:rsidRPr="007A5C3D"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A5C3D">
        <w:rPr>
          <w:rFonts w:asciiTheme="majorHAnsi" w:hAnsiTheme="majorHAnsi"/>
          <w:b/>
          <w:sz w:val="20"/>
          <w:lang w:val="es-ES"/>
        </w:rPr>
        <w:tab/>
      </w:r>
    </w:p>
    <w:p w14:paraId="2786EE58" w14:textId="77777777" w:rsidR="003239B8" w:rsidRPr="007A5C3D" w:rsidRDefault="003239B8" w:rsidP="004A6A54">
      <w:pPr>
        <w:spacing w:after="240"/>
        <w:ind w:firstLine="720"/>
        <w:jc w:val="both"/>
        <w:rPr>
          <w:rFonts w:asciiTheme="majorHAnsi" w:hAnsiTheme="majorHAnsi"/>
          <w:b/>
          <w:bCs/>
          <w:sz w:val="20"/>
          <w:szCs w:val="20"/>
          <w:lang w:val="es-ES"/>
        </w:rPr>
      </w:pPr>
      <w:r w:rsidRPr="007A5C3D">
        <w:rPr>
          <w:rFonts w:asciiTheme="majorHAnsi" w:hAnsiTheme="majorHAnsi"/>
          <w:b/>
          <w:bCs/>
          <w:sz w:val="20"/>
          <w:szCs w:val="20"/>
          <w:lang w:val="es-ES"/>
        </w:rPr>
        <w:lastRenderedPageBreak/>
        <w:t>I.</w:t>
      </w:r>
      <w:r w:rsidRPr="007A5C3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A5C3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A5C3D" w:rsidRDefault="003239B8" w:rsidP="008D229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Parte peticionaria:</w:t>
            </w:r>
          </w:p>
        </w:tc>
        <w:tc>
          <w:tcPr>
            <w:tcW w:w="5647" w:type="dxa"/>
            <w:vAlign w:val="center"/>
          </w:tcPr>
          <w:p w14:paraId="07DAAE2E" w14:textId="0BE56F5A" w:rsidR="003239B8" w:rsidRPr="007A5C3D" w:rsidRDefault="00822D90" w:rsidP="002F7768">
            <w:pPr>
              <w:jc w:val="both"/>
              <w:rPr>
                <w:rFonts w:ascii="Cambria" w:hAnsi="Cambria"/>
                <w:bCs/>
                <w:sz w:val="20"/>
                <w:szCs w:val="20"/>
                <w:lang w:val="es-ES"/>
              </w:rPr>
            </w:pPr>
            <w:r w:rsidRPr="007A5C3D">
              <w:rPr>
                <w:rFonts w:ascii="Cambria" w:hAnsi="Cambria"/>
                <w:bCs/>
                <w:sz w:val="20"/>
                <w:szCs w:val="20"/>
                <w:lang w:val="es-ES"/>
              </w:rPr>
              <w:t>Walter Mondragón Delgado</w:t>
            </w:r>
          </w:p>
        </w:tc>
      </w:tr>
      <w:tr w:rsidR="003239B8" w:rsidRPr="005F670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7A5C3D" w:rsidRDefault="001763A3"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7A5C3D">
                  <w:rPr>
                    <w:rFonts w:ascii="Cambria" w:hAnsi="Cambria"/>
                    <w:b/>
                    <w:bCs/>
                    <w:color w:val="FFFFFF" w:themeColor="background1"/>
                    <w:sz w:val="20"/>
                    <w:szCs w:val="20"/>
                    <w:lang w:val="es-ES"/>
                  </w:rPr>
                  <w:t>Presuntas víctimas</w:t>
                </w:r>
              </w:sdtContent>
            </w:sdt>
            <w:r w:rsidR="003239B8" w:rsidRPr="007A5C3D">
              <w:rPr>
                <w:rFonts w:ascii="Cambria" w:hAnsi="Cambria"/>
                <w:b/>
                <w:bCs/>
                <w:color w:val="FFFFFF" w:themeColor="background1"/>
                <w:sz w:val="20"/>
                <w:szCs w:val="20"/>
                <w:lang w:val="es-ES"/>
              </w:rPr>
              <w:t>:</w:t>
            </w:r>
          </w:p>
        </w:tc>
        <w:tc>
          <w:tcPr>
            <w:tcW w:w="5647" w:type="dxa"/>
            <w:vAlign w:val="center"/>
          </w:tcPr>
          <w:p w14:paraId="143D44A8" w14:textId="070635E0" w:rsidR="003239B8" w:rsidRPr="007A5C3D" w:rsidRDefault="00FB4AE8" w:rsidP="008D2290">
            <w:pPr>
              <w:jc w:val="both"/>
              <w:rPr>
                <w:rFonts w:ascii="Cambria" w:hAnsi="Cambria"/>
                <w:bCs/>
                <w:sz w:val="20"/>
                <w:szCs w:val="20"/>
                <w:lang w:val="es-ES"/>
              </w:rPr>
            </w:pPr>
            <w:r w:rsidRPr="007A5C3D">
              <w:rPr>
                <w:rFonts w:ascii="Cambria" w:hAnsi="Cambria"/>
                <w:bCs/>
                <w:sz w:val="20"/>
                <w:szCs w:val="20"/>
                <w:lang w:val="es-ES"/>
              </w:rPr>
              <w:t>Joel Pérez Cárdenas</w:t>
            </w:r>
            <w:r w:rsidR="00375701">
              <w:rPr>
                <w:rFonts w:ascii="Cambria" w:hAnsi="Cambria"/>
                <w:bCs/>
                <w:sz w:val="20"/>
                <w:szCs w:val="20"/>
                <w:lang w:val="es-ES"/>
              </w:rPr>
              <w:t xml:space="preserve"> y familiares</w:t>
            </w:r>
            <w:r w:rsidR="00375701">
              <w:rPr>
                <w:rStyle w:val="FootnoteReference"/>
                <w:rFonts w:ascii="Cambria" w:hAnsi="Cambria"/>
                <w:bCs/>
                <w:sz w:val="20"/>
                <w:szCs w:val="20"/>
                <w:lang w:val="es-ES"/>
              </w:rPr>
              <w:footnoteReference w:id="2"/>
            </w:r>
          </w:p>
        </w:tc>
      </w:tr>
      <w:tr w:rsidR="003239B8" w:rsidRPr="007A5C3D"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A5C3D" w:rsidRDefault="003239B8" w:rsidP="008D229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7A5C3D" w:rsidRDefault="00263908" w:rsidP="008D2290">
            <w:pPr>
              <w:jc w:val="both"/>
              <w:rPr>
                <w:rFonts w:ascii="Cambria" w:hAnsi="Cambria"/>
                <w:bCs/>
                <w:sz w:val="20"/>
                <w:szCs w:val="20"/>
                <w:lang w:val="es-ES"/>
              </w:rPr>
            </w:pPr>
            <w:r w:rsidRPr="007A5C3D">
              <w:rPr>
                <w:rFonts w:ascii="Cambria" w:hAnsi="Cambria"/>
                <w:bCs/>
                <w:sz w:val="20"/>
                <w:szCs w:val="20"/>
                <w:lang w:val="es-ES"/>
              </w:rPr>
              <w:t>Colombia</w:t>
            </w:r>
            <w:r w:rsidR="00130DC3" w:rsidRPr="007A5C3D">
              <w:rPr>
                <w:rStyle w:val="FootnoteReference"/>
                <w:rFonts w:ascii="Cambria" w:hAnsi="Cambria"/>
                <w:bCs/>
                <w:sz w:val="20"/>
                <w:szCs w:val="20"/>
                <w:lang w:val="es-ES"/>
              </w:rPr>
              <w:footnoteReference w:id="3"/>
            </w:r>
          </w:p>
        </w:tc>
      </w:tr>
      <w:tr w:rsidR="00223A29" w:rsidRPr="005F670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A5C3D" w:rsidRDefault="001B3A00" w:rsidP="00E4118C">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 xml:space="preserve">Derechos </w:t>
            </w:r>
            <w:r w:rsidR="00E4118C" w:rsidRPr="007A5C3D">
              <w:rPr>
                <w:rFonts w:ascii="Cambria" w:hAnsi="Cambria"/>
                <w:b/>
                <w:bCs/>
                <w:color w:val="FFFFFF" w:themeColor="background1"/>
                <w:sz w:val="20"/>
                <w:szCs w:val="20"/>
                <w:lang w:val="es-ES"/>
              </w:rPr>
              <w:t>invocados</w:t>
            </w:r>
            <w:r w:rsidRPr="007A5C3D">
              <w:rPr>
                <w:rFonts w:ascii="Cambria" w:hAnsi="Cambria"/>
                <w:b/>
                <w:bCs/>
                <w:color w:val="FFFFFF" w:themeColor="background1"/>
                <w:sz w:val="20"/>
                <w:szCs w:val="20"/>
                <w:lang w:val="es-ES"/>
              </w:rPr>
              <w:t>:</w:t>
            </w:r>
          </w:p>
        </w:tc>
        <w:tc>
          <w:tcPr>
            <w:tcW w:w="5647" w:type="dxa"/>
            <w:vAlign w:val="center"/>
          </w:tcPr>
          <w:p w14:paraId="52B28392" w14:textId="36A8DBD4" w:rsidR="00223A29" w:rsidRPr="007A5C3D" w:rsidRDefault="002B7DF4" w:rsidP="008D2290">
            <w:pPr>
              <w:jc w:val="both"/>
              <w:rPr>
                <w:rFonts w:ascii="Cambria" w:hAnsi="Cambria"/>
                <w:bCs/>
                <w:sz w:val="20"/>
                <w:szCs w:val="20"/>
                <w:lang w:val="es-ES"/>
              </w:rPr>
            </w:pPr>
            <w:r w:rsidRPr="007A5C3D">
              <w:rPr>
                <w:rFonts w:ascii="Cambria" w:hAnsi="Cambria"/>
                <w:bCs/>
                <w:sz w:val="20"/>
                <w:szCs w:val="20"/>
                <w:lang w:val="es-ES"/>
              </w:rPr>
              <w:t>Artículos 4 (vida), 5 (integridad personal), 8 (garantías judiciales) y 25 (protección judicial)</w:t>
            </w:r>
            <w:r w:rsidR="008D59E1" w:rsidRPr="007A5C3D">
              <w:rPr>
                <w:rFonts w:ascii="Cambria" w:hAnsi="Cambria"/>
                <w:bCs/>
                <w:sz w:val="20"/>
                <w:szCs w:val="20"/>
                <w:lang w:val="es-ES"/>
              </w:rPr>
              <w:t xml:space="preserve"> de la Convención Americana sobre Derechos Humanos</w:t>
            </w:r>
            <w:r w:rsidR="008D59E1" w:rsidRPr="007A5C3D">
              <w:rPr>
                <w:rStyle w:val="FootnoteReference"/>
                <w:rFonts w:ascii="Cambria" w:hAnsi="Cambria"/>
                <w:bCs/>
                <w:sz w:val="20"/>
                <w:szCs w:val="20"/>
                <w:lang w:val="es-ES"/>
              </w:rPr>
              <w:footnoteReference w:id="4"/>
            </w:r>
          </w:p>
        </w:tc>
      </w:tr>
    </w:tbl>
    <w:p w14:paraId="176FB213" w14:textId="77777777" w:rsidR="003239B8" w:rsidRPr="007A5C3D" w:rsidRDefault="003239B8" w:rsidP="003239B8">
      <w:pPr>
        <w:spacing w:before="240" w:after="240"/>
        <w:ind w:firstLine="720"/>
        <w:jc w:val="both"/>
        <w:rPr>
          <w:rFonts w:asciiTheme="majorHAnsi" w:hAnsiTheme="majorHAnsi"/>
          <w:b/>
          <w:bCs/>
          <w:sz w:val="20"/>
          <w:szCs w:val="20"/>
          <w:lang w:val="es-ES"/>
        </w:rPr>
      </w:pPr>
      <w:r w:rsidRPr="007A5C3D">
        <w:rPr>
          <w:rFonts w:asciiTheme="majorHAnsi" w:hAnsiTheme="majorHAnsi"/>
          <w:b/>
          <w:bCs/>
          <w:sz w:val="20"/>
          <w:szCs w:val="20"/>
          <w:lang w:val="es-ES"/>
        </w:rPr>
        <w:t>II.</w:t>
      </w:r>
      <w:r w:rsidRPr="007A5C3D">
        <w:rPr>
          <w:rFonts w:asciiTheme="majorHAnsi" w:hAnsiTheme="majorHAnsi"/>
          <w:b/>
          <w:bCs/>
          <w:sz w:val="20"/>
          <w:szCs w:val="20"/>
          <w:lang w:val="es-ES"/>
        </w:rPr>
        <w:tab/>
        <w:t>TRÁMITE ANTE LA CIDH</w:t>
      </w:r>
      <w:r w:rsidR="008E3BFE" w:rsidRPr="007A5C3D">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7A5C3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7A5C3D" w:rsidRDefault="0013241C" w:rsidP="0013241C">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Presentación de la petición:</w:t>
            </w:r>
          </w:p>
        </w:tc>
        <w:tc>
          <w:tcPr>
            <w:tcW w:w="5647" w:type="dxa"/>
            <w:vAlign w:val="center"/>
          </w:tcPr>
          <w:p w14:paraId="6883A5F8" w14:textId="51C39BEF" w:rsidR="0013241C" w:rsidRPr="007A5C3D" w:rsidRDefault="00975ADD" w:rsidP="0013241C">
            <w:pPr>
              <w:jc w:val="both"/>
              <w:rPr>
                <w:rFonts w:ascii="Cambria" w:hAnsi="Cambria"/>
                <w:bCs/>
                <w:sz w:val="20"/>
                <w:szCs w:val="20"/>
                <w:lang w:val="es-ES"/>
              </w:rPr>
            </w:pPr>
            <w:r>
              <w:rPr>
                <w:rFonts w:ascii="Cambria" w:hAnsi="Cambria"/>
                <w:bCs/>
                <w:sz w:val="20"/>
                <w:szCs w:val="20"/>
                <w:lang w:val="es-ES"/>
              </w:rPr>
              <w:t>16 de enero de 2014</w:t>
            </w:r>
          </w:p>
        </w:tc>
      </w:tr>
      <w:tr w:rsidR="00287CEB" w:rsidRPr="005F6701"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287CEB" w:rsidRPr="007A5C3D" w:rsidRDefault="00287CEB" w:rsidP="00287CEB">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62F340D7" w:rsidR="00287CEB" w:rsidRPr="007A5C3D" w:rsidRDefault="00975ADD" w:rsidP="00287CEB">
            <w:pPr>
              <w:jc w:val="both"/>
              <w:rPr>
                <w:rFonts w:ascii="Cambria" w:hAnsi="Cambria"/>
                <w:bCs/>
                <w:sz w:val="20"/>
                <w:szCs w:val="20"/>
                <w:lang w:val="es-ES"/>
              </w:rPr>
            </w:pPr>
            <w:r>
              <w:rPr>
                <w:rFonts w:ascii="Cambria" w:hAnsi="Cambria"/>
                <w:bCs/>
                <w:sz w:val="20"/>
                <w:szCs w:val="20"/>
                <w:lang w:val="es-ES"/>
              </w:rPr>
              <w:t xml:space="preserve">6 de febrero y 16 de abril de 2014 </w:t>
            </w:r>
          </w:p>
        </w:tc>
      </w:tr>
      <w:tr w:rsidR="00287CEB" w:rsidRPr="007A5C3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287CEB" w:rsidRPr="007A5C3D" w:rsidRDefault="00287CEB" w:rsidP="00287CEB">
            <w:pPr>
              <w:jc w:val="center"/>
              <w:rPr>
                <w:rFonts w:ascii="Cambria" w:hAnsi="Cambria"/>
                <w:b/>
                <w:bCs/>
                <w:color w:val="FFFFFF" w:themeColor="background1"/>
                <w:sz w:val="20"/>
                <w:szCs w:val="20"/>
                <w:lang w:val="es-ES"/>
              </w:rPr>
            </w:pPr>
            <w:r w:rsidRPr="007A5C3D">
              <w:rPr>
                <w:rFonts w:ascii="Cambria" w:hAnsi="Cambria"/>
                <w:b/>
                <w:color w:val="FFFFFF" w:themeColor="background1"/>
                <w:sz w:val="20"/>
                <w:szCs w:val="20"/>
                <w:lang w:val="es-ES"/>
              </w:rPr>
              <w:t>Notificación de la petición al Estado:</w:t>
            </w:r>
          </w:p>
        </w:tc>
        <w:tc>
          <w:tcPr>
            <w:tcW w:w="5647" w:type="dxa"/>
            <w:vAlign w:val="center"/>
          </w:tcPr>
          <w:p w14:paraId="58485921" w14:textId="5C6536EF" w:rsidR="00A64F7E" w:rsidRPr="007A5C3D" w:rsidRDefault="00A64F7E" w:rsidP="00287CEB">
            <w:pPr>
              <w:jc w:val="both"/>
              <w:rPr>
                <w:rFonts w:ascii="Cambria" w:hAnsi="Cambria"/>
                <w:bCs/>
                <w:sz w:val="20"/>
                <w:szCs w:val="20"/>
                <w:lang w:val="es-ES"/>
              </w:rPr>
            </w:pPr>
            <w:r>
              <w:rPr>
                <w:rFonts w:ascii="Cambria" w:hAnsi="Cambria"/>
                <w:bCs/>
                <w:sz w:val="20"/>
                <w:szCs w:val="20"/>
                <w:lang w:val="es-ES"/>
              </w:rPr>
              <w:t>15 de octubre de 2020</w:t>
            </w:r>
          </w:p>
        </w:tc>
      </w:tr>
      <w:tr w:rsidR="00287CEB" w:rsidRPr="007A5C3D"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287CEB" w:rsidRPr="007A5C3D" w:rsidRDefault="00287CEB" w:rsidP="00287CEB">
            <w:pPr>
              <w:jc w:val="center"/>
              <w:rPr>
                <w:rFonts w:ascii="Cambria" w:hAnsi="Cambria"/>
                <w:b/>
                <w:color w:val="FFFFFF" w:themeColor="background1"/>
                <w:sz w:val="20"/>
                <w:szCs w:val="20"/>
                <w:lang w:val="es-ES"/>
              </w:rPr>
            </w:pPr>
            <w:r w:rsidRPr="007A5C3D">
              <w:rPr>
                <w:rFonts w:ascii="Cambria" w:hAnsi="Cambria"/>
                <w:b/>
                <w:color w:val="FFFFFF" w:themeColor="background1"/>
                <w:sz w:val="20"/>
                <w:szCs w:val="20"/>
                <w:lang w:val="es-ES"/>
              </w:rPr>
              <w:t>Primera respuesta del Estado:</w:t>
            </w:r>
          </w:p>
        </w:tc>
        <w:tc>
          <w:tcPr>
            <w:tcW w:w="5647" w:type="dxa"/>
            <w:vAlign w:val="center"/>
          </w:tcPr>
          <w:p w14:paraId="194E0D73" w14:textId="6114CE87" w:rsidR="00287CEB" w:rsidRPr="007A5C3D" w:rsidRDefault="00A64F7E" w:rsidP="00287CEB">
            <w:pPr>
              <w:jc w:val="both"/>
              <w:rPr>
                <w:rFonts w:ascii="Cambria" w:hAnsi="Cambria"/>
                <w:bCs/>
                <w:sz w:val="20"/>
                <w:szCs w:val="20"/>
                <w:lang w:val="es-ES"/>
              </w:rPr>
            </w:pPr>
            <w:r>
              <w:rPr>
                <w:rFonts w:ascii="Cambria" w:hAnsi="Cambria"/>
                <w:bCs/>
                <w:sz w:val="20"/>
                <w:szCs w:val="20"/>
                <w:lang w:val="es-ES"/>
              </w:rPr>
              <w:t>24 de agosto de 2021</w:t>
            </w:r>
          </w:p>
        </w:tc>
      </w:tr>
      <w:tr w:rsidR="00A64F7E" w:rsidRPr="007A5C3D"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3284D36D" w:rsidR="00A64F7E" w:rsidRPr="007A5C3D" w:rsidRDefault="00A64F7E" w:rsidP="00287CEB">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647" w:type="dxa"/>
            <w:vAlign w:val="center"/>
          </w:tcPr>
          <w:p w14:paraId="23511DF6" w14:textId="680A510A" w:rsidR="00A64F7E" w:rsidRDefault="006C6B92" w:rsidP="00287CEB">
            <w:pPr>
              <w:jc w:val="both"/>
              <w:rPr>
                <w:rFonts w:ascii="Cambria" w:hAnsi="Cambria"/>
                <w:bCs/>
                <w:sz w:val="20"/>
                <w:szCs w:val="20"/>
                <w:lang w:val="es-ES"/>
              </w:rPr>
            </w:pPr>
            <w:r>
              <w:rPr>
                <w:rFonts w:ascii="Cambria" w:hAnsi="Cambria"/>
                <w:bCs/>
                <w:sz w:val="20"/>
                <w:szCs w:val="20"/>
                <w:lang w:val="es-ES"/>
              </w:rPr>
              <w:t>13 de octubre de 2021</w:t>
            </w:r>
          </w:p>
        </w:tc>
      </w:tr>
      <w:tr w:rsidR="00287CEB" w:rsidRPr="007A5C3D"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5E363190" w:rsidR="00287CEB" w:rsidRPr="007A5C3D" w:rsidRDefault="00287CEB" w:rsidP="00287CEB">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Advertencia sobre posible archivo:</w:t>
            </w:r>
          </w:p>
        </w:tc>
        <w:tc>
          <w:tcPr>
            <w:tcW w:w="5647" w:type="dxa"/>
            <w:vAlign w:val="center"/>
          </w:tcPr>
          <w:p w14:paraId="157F014C" w14:textId="53E1E5AF" w:rsidR="00287CEB" w:rsidRPr="007A5C3D" w:rsidRDefault="006C6B92" w:rsidP="00287CEB">
            <w:pPr>
              <w:jc w:val="both"/>
              <w:rPr>
                <w:rFonts w:ascii="Cambria" w:hAnsi="Cambria"/>
                <w:bCs/>
                <w:sz w:val="20"/>
                <w:szCs w:val="20"/>
                <w:lang w:val="es-ES"/>
              </w:rPr>
            </w:pPr>
            <w:r>
              <w:rPr>
                <w:rFonts w:ascii="Cambria" w:hAnsi="Cambria"/>
                <w:bCs/>
                <w:sz w:val="20"/>
                <w:szCs w:val="20"/>
                <w:lang w:val="es-ES"/>
              </w:rPr>
              <w:t>21 de septiembre de 2020</w:t>
            </w:r>
          </w:p>
        </w:tc>
      </w:tr>
      <w:tr w:rsidR="00287CEB" w:rsidRPr="007A5C3D"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6AF306EB" w:rsidR="00287CEB" w:rsidRPr="007A5C3D" w:rsidRDefault="00287CEB" w:rsidP="00287CEB">
            <w:pPr>
              <w:jc w:val="center"/>
              <w:rPr>
                <w:rFonts w:ascii="Cambria" w:hAnsi="Cambria"/>
                <w:b/>
                <w:bCs/>
                <w:color w:val="FFFFFF" w:themeColor="background1"/>
                <w:sz w:val="19"/>
                <w:szCs w:val="19"/>
                <w:lang w:val="es-ES"/>
              </w:rPr>
            </w:pPr>
            <w:r w:rsidRPr="007A5C3D">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549A9D65" w14:textId="330D555A" w:rsidR="00287CEB" w:rsidRPr="007A5C3D" w:rsidRDefault="006C6B92" w:rsidP="00287CEB">
            <w:pPr>
              <w:jc w:val="both"/>
              <w:rPr>
                <w:rFonts w:ascii="Cambria" w:hAnsi="Cambria"/>
                <w:bCs/>
                <w:sz w:val="20"/>
                <w:szCs w:val="20"/>
                <w:lang w:val="es-ES"/>
              </w:rPr>
            </w:pPr>
            <w:r>
              <w:rPr>
                <w:rFonts w:ascii="Cambria" w:hAnsi="Cambria"/>
                <w:bCs/>
                <w:sz w:val="20"/>
                <w:szCs w:val="20"/>
                <w:lang w:val="es-ES"/>
              </w:rPr>
              <w:t>6 de octubre de 2020</w:t>
            </w:r>
          </w:p>
        </w:tc>
      </w:tr>
    </w:tbl>
    <w:p w14:paraId="0FC6E9E8" w14:textId="77777777" w:rsidR="003239B8" w:rsidRPr="007A5C3D" w:rsidRDefault="003239B8" w:rsidP="003239B8">
      <w:pPr>
        <w:spacing w:before="240" w:after="240"/>
        <w:ind w:firstLine="720"/>
        <w:jc w:val="both"/>
        <w:rPr>
          <w:rFonts w:asciiTheme="majorHAnsi" w:hAnsiTheme="majorHAnsi"/>
          <w:b/>
          <w:bCs/>
          <w:sz w:val="20"/>
          <w:szCs w:val="20"/>
          <w:lang w:val="es-ES"/>
        </w:rPr>
      </w:pPr>
      <w:r w:rsidRPr="007A5C3D">
        <w:rPr>
          <w:rFonts w:asciiTheme="majorHAnsi" w:hAnsiTheme="majorHAnsi"/>
          <w:b/>
          <w:bCs/>
          <w:sz w:val="20"/>
          <w:szCs w:val="20"/>
          <w:lang w:val="es-ES"/>
        </w:rPr>
        <w:t xml:space="preserve">III. </w:t>
      </w:r>
      <w:r w:rsidRPr="007A5C3D">
        <w:rPr>
          <w:rFonts w:asciiTheme="majorHAnsi" w:hAnsiTheme="majorHAnsi"/>
          <w:b/>
          <w:bCs/>
          <w:sz w:val="20"/>
          <w:szCs w:val="20"/>
          <w:lang w:val="es-ES"/>
        </w:rPr>
        <w:tab/>
        <w:t>COMPETENCIA</w:t>
      </w:r>
      <w:r w:rsidR="00EE00E9" w:rsidRPr="007A5C3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A5C3D"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A5C3D" w:rsidRDefault="003239B8" w:rsidP="008D2290">
            <w:pPr>
              <w:jc w:val="center"/>
              <w:rPr>
                <w:rFonts w:ascii="Cambria" w:hAnsi="Cambria"/>
                <w:b/>
                <w:bCs/>
                <w:i/>
                <w:color w:val="FFFFFF" w:themeColor="background1"/>
                <w:sz w:val="20"/>
                <w:szCs w:val="20"/>
                <w:lang w:val="es-ES"/>
              </w:rPr>
            </w:pPr>
            <w:r w:rsidRPr="007A5C3D">
              <w:rPr>
                <w:rFonts w:ascii="Cambria" w:hAnsi="Cambria"/>
                <w:b/>
                <w:bCs/>
                <w:color w:val="FFFFFF" w:themeColor="background1"/>
                <w:sz w:val="20"/>
                <w:szCs w:val="20"/>
                <w:lang w:val="es-ES"/>
              </w:rPr>
              <w:t>Competencia</w:t>
            </w:r>
            <w:r w:rsidRPr="007A5C3D">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7A5C3D" w:rsidRDefault="003F7558" w:rsidP="008D2290">
            <w:pPr>
              <w:rPr>
                <w:rFonts w:ascii="Cambria" w:hAnsi="Cambria"/>
                <w:bCs/>
                <w:sz w:val="20"/>
                <w:szCs w:val="20"/>
                <w:lang w:val="es-ES"/>
              </w:rPr>
            </w:pPr>
            <w:r w:rsidRPr="007A5C3D">
              <w:rPr>
                <w:rFonts w:ascii="Cambria" w:hAnsi="Cambria"/>
                <w:bCs/>
                <w:sz w:val="20"/>
                <w:szCs w:val="20"/>
                <w:lang w:val="es-ES"/>
              </w:rPr>
              <w:t>S</w:t>
            </w:r>
            <w:r w:rsidR="003A5C21" w:rsidRPr="007A5C3D">
              <w:rPr>
                <w:rFonts w:ascii="Cambria" w:hAnsi="Cambria"/>
                <w:bCs/>
                <w:sz w:val="20"/>
                <w:szCs w:val="20"/>
                <w:lang w:val="es-ES"/>
              </w:rPr>
              <w:t>í</w:t>
            </w:r>
          </w:p>
        </w:tc>
      </w:tr>
      <w:tr w:rsidR="003239B8" w:rsidRPr="007A5C3D"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A5C3D" w:rsidRDefault="003239B8" w:rsidP="008D229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Competencia</w:t>
            </w:r>
            <w:r w:rsidRPr="007A5C3D">
              <w:rPr>
                <w:rFonts w:ascii="Cambria" w:hAnsi="Cambria"/>
                <w:b/>
                <w:bCs/>
                <w:i/>
                <w:color w:val="FFFFFF" w:themeColor="background1"/>
                <w:sz w:val="20"/>
                <w:szCs w:val="20"/>
                <w:lang w:val="es-ES"/>
              </w:rPr>
              <w:t xml:space="preserve"> Ratione loci</w:t>
            </w:r>
            <w:r w:rsidRPr="007A5C3D">
              <w:rPr>
                <w:rFonts w:ascii="Cambria" w:hAnsi="Cambria"/>
                <w:b/>
                <w:bCs/>
                <w:color w:val="FFFFFF" w:themeColor="background1"/>
                <w:sz w:val="20"/>
                <w:szCs w:val="20"/>
                <w:lang w:val="es-ES"/>
              </w:rPr>
              <w:t>:</w:t>
            </w:r>
          </w:p>
        </w:tc>
        <w:tc>
          <w:tcPr>
            <w:tcW w:w="5760" w:type="dxa"/>
            <w:vAlign w:val="center"/>
          </w:tcPr>
          <w:p w14:paraId="77C8256A" w14:textId="1C5BA74B" w:rsidR="003239B8" w:rsidRPr="007A5C3D" w:rsidRDefault="003F7558" w:rsidP="008D2290">
            <w:pPr>
              <w:rPr>
                <w:rFonts w:ascii="Cambria" w:hAnsi="Cambria"/>
                <w:bCs/>
                <w:sz w:val="20"/>
                <w:szCs w:val="20"/>
                <w:lang w:val="es-ES"/>
              </w:rPr>
            </w:pPr>
            <w:r w:rsidRPr="007A5C3D">
              <w:rPr>
                <w:rFonts w:ascii="Cambria" w:hAnsi="Cambria"/>
                <w:bCs/>
                <w:sz w:val="20"/>
                <w:szCs w:val="20"/>
                <w:lang w:val="es-ES"/>
              </w:rPr>
              <w:t>Sí</w:t>
            </w:r>
          </w:p>
        </w:tc>
      </w:tr>
      <w:tr w:rsidR="003239B8" w:rsidRPr="007A5C3D"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A5C3D" w:rsidRDefault="003239B8" w:rsidP="008D229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Competencia</w:t>
            </w:r>
            <w:r w:rsidRPr="007A5C3D">
              <w:rPr>
                <w:rFonts w:ascii="Cambria" w:hAnsi="Cambria"/>
                <w:b/>
                <w:bCs/>
                <w:i/>
                <w:color w:val="FFFFFF" w:themeColor="background1"/>
                <w:sz w:val="20"/>
                <w:szCs w:val="20"/>
                <w:lang w:val="es-ES"/>
              </w:rPr>
              <w:t xml:space="preserve"> Ratione temporis</w:t>
            </w:r>
            <w:r w:rsidRPr="007A5C3D">
              <w:rPr>
                <w:rFonts w:ascii="Cambria" w:hAnsi="Cambria"/>
                <w:b/>
                <w:bCs/>
                <w:color w:val="FFFFFF" w:themeColor="background1"/>
                <w:sz w:val="20"/>
                <w:szCs w:val="20"/>
                <w:lang w:val="es-ES"/>
              </w:rPr>
              <w:t>:</w:t>
            </w:r>
          </w:p>
        </w:tc>
        <w:tc>
          <w:tcPr>
            <w:tcW w:w="5760" w:type="dxa"/>
            <w:vAlign w:val="center"/>
          </w:tcPr>
          <w:p w14:paraId="523F6BD6" w14:textId="07E41812" w:rsidR="003239B8" w:rsidRPr="007A5C3D" w:rsidRDefault="003F7558" w:rsidP="008D2290">
            <w:pPr>
              <w:rPr>
                <w:rFonts w:ascii="Cambria" w:hAnsi="Cambria"/>
                <w:bCs/>
                <w:sz w:val="20"/>
                <w:szCs w:val="20"/>
                <w:lang w:val="es-ES"/>
              </w:rPr>
            </w:pPr>
            <w:r w:rsidRPr="007A5C3D">
              <w:rPr>
                <w:rFonts w:ascii="Cambria" w:hAnsi="Cambria"/>
                <w:bCs/>
                <w:sz w:val="20"/>
                <w:szCs w:val="20"/>
                <w:lang w:val="es-ES"/>
              </w:rPr>
              <w:t>Sí</w:t>
            </w:r>
          </w:p>
        </w:tc>
      </w:tr>
      <w:tr w:rsidR="003239B8" w:rsidRPr="005F670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A5C3D" w:rsidRDefault="003239B8" w:rsidP="008D229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Competencia</w:t>
            </w:r>
            <w:r w:rsidRPr="007A5C3D">
              <w:rPr>
                <w:rFonts w:ascii="Cambria" w:hAnsi="Cambria"/>
                <w:b/>
                <w:bCs/>
                <w:i/>
                <w:color w:val="FFFFFF" w:themeColor="background1"/>
                <w:sz w:val="20"/>
                <w:szCs w:val="20"/>
                <w:lang w:val="es-ES"/>
              </w:rPr>
              <w:t xml:space="preserve"> Ratione materia</w:t>
            </w:r>
            <w:r w:rsidR="00EE00E9" w:rsidRPr="007A5C3D">
              <w:rPr>
                <w:rFonts w:ascii="Cambria" w:hAnsi="Cambria"/>
                <w:b/>
                <w:bCs/>
                <w:i/>
                <w:color w:val="FFFFFF" w:themeColor="background1"/>
                <w:sz w:val="20"/>
                <w:szCs w:val="20"/>
                <w:lang w:val="es-ES"/>
              </w:rPr>
              <w:t>e</w:t>
            </w:r>
            <w:r w:rsidRPr="007A5C3D">
              <w:rPr>
                <w:rFonts w:ascii="Cambria" w:hAnsi="Cambria"/>
                <w:b/>
                <w:bCs/>
                <w:color w:val="FFFFFF" w:themeColor="background1"/>
                <w:sz w:val="20"/>
                <w:szCs w:val="20"/>
                <w:lang w:val="es-ES"/>
              </w:rPr>
              <w:t>:</w:t>
            </w:r>
          </w:p>
        </w:tc>
        <w:tc>
          <w:tcPr>
            <w:tcW w:w="5760" w:type="dxa"/>
            <w:vAlign w:val="center"/>
          </w:tcPr>
          <w:p w14:paraId="257C8337" w14:textId="3384A0E3" w:rsidR="003239B8" w:rsidRPr="007A5C3D" w:rsidRDefault="003F7558" w:rsidP="008D2290">
            <w:pPr>
              <w:jc w:val="both"/>
              <w:rPr>
                <w:rFonts w:ascii="Cambria" w:hAnsi="Cambria"/>
                <w:bCs/>
                <w:sz w:val="20"/>
                <w:szCs w:val="20"/>
                <w:lang w:val="es-ES"/>
              </w:rPr>
            </w:pPr>
            <w:r w:rsidRPr="007A5C3D">
              <w:rPr>
                <w:rFonts w:ascii="Cambria" w:hAnsi="Cambria"/>
                <w:bCs/>
                <w:sz w:val="20"/>
                <w:szCs w:val="20"/>
                <w:lang w:val="es-ES"/>
              </w:rPr>
              <w:t>Sí</w:t>
            </w:r>
            <w:r w:rsidR="004834E7" w:rsidRPr="007A5C3D">
              <w:rPr>
                <w:rFonts w:ascii="Cambria" w:hAnsi="Cambria"/>
                <w:bCs/>
                <w:sz w:val="20"/>
                <w:szCs w:val="20"/>
                <w:lang w:val="es-ES"/>
              </w:rPr>
              <w:t>,</w:t>
            </w:r>
            <w:r w:rsidR="0094295F" w:rsidRPr="007A5C3D">
              <w:rPr>
                <w:rFonts w:ascii="Cambria" w:hAnsi="Cambria"/>
                <w:bCs/>
                <w:sz w:val="20"/>
                <w:szCs w:val="20"/>
                <w:lang w:val="es-ES"/>
              </w:rPr>
              <w:t xml:space="preserve"> </w:t>
            </w:r>
            <w:r w:rsidRPr="007A5C3D">
              <w:rPr>
                <w:rFonts w:ascii="Cambria" w:hAnsi="Cambria"/>
                <w:bCs/>
                <w:sz w:val="20"/>
                <w:szCs w:val="20"/>
                <w:lang w:val="es-ES"/>
              </w:rPr>
              <w:t xml:space="preserve">Convención Americana </w:t>
            </w:r>
            <w:r w:rsidR="0094295F" w:rsidRPr="007A5C3D">
              <w:rPr>
                <w:rFonts w:ascii="Cambria" w:hAnsi="Cambria"/>
                <w:bCs/>
                <w:sz w:val="20"/>
                <w:szCs w:val="20"/>
                <w:lang w:val="es-ES"/>
              </w:rPr>
              <w:t>(</w:t>
            </w:r>
            <w:r w:rsidRPr="007A5C3D">
              <w:rPr>
                <w:rFonts w:ascii="Cambria" w:hAnsi="Cambria"/>
                <w:bCs/>
                <w:sz w:val="20"/>
                <w:szCs w:val="20"/>
                <w:lang w:val="es-ES"/>
              </w:rPr>
              <w:t>depósito del instrumento de ratificación el 31 de julio de 1973)</w:t>
            </w:r>
            <w:r w:rsidR="0094295F" w:rsidRPr="007A5C3D">
              <w:rPr>
                <w:rFonts w:ascii="Cambria" w:hAnsi="Cambria"/>
                <w:bCs/>
                <w:sz w:val="20"/>
                <w:szCs w:val="20"/>
                <w:lang w:val="es-ES"/>
              </w:rPr>
              <w:t xml:space="preserve"> </w:t>
            </w:r>
          </w:p>
        </w:tc>
      </w:tr>
    </w:tbl>
    <w:p w14:paraId="299A3868" w14:textId="6EF36770" w:rsidR="003239B8" w:rsidRPr="007A5C3D" w:rsidRDefault="003239B8" w:rsidP="00DD1318">
      <w:pPr>
        <w:spacing w:before="240" w:after="240"/>
        <w:ind w:firstLine="720"/>
        <w:jc w:val="both"/>
        <w:rPr>
          <w:rFonts w:asciiTheme="majorHAnsi" w:hAnsiTheme="majorHAnsi"/>
          <w:b/>
          <w:bCs/>
          <w:sz w:val="20"/>
          <w:szCs w:val="20"/>
          <w:lang w:val="es-ES"/>
        </w:rPr>
      </w:pPr>
      <w:r w:rsidRPr="007A5C3D">
        <w:rPr>
          <w:rFonts w:asciiTheme="majorHAnsi" w:hAnsiTheme="majorHAnsi"/>
          <w:b/>
          <w:bCs/>
          <w:sz w:val="20"/>
          <w:szCs w:val="20"/>
          <w:lang w:val="es-ES"/>
        </w:rPr>
        <w:t xml:space="preserve">IV. </w:t>
      </w:r>
      <w:r w:rsidRPr="007A5C3D">
        <w:rPr>
          <w:rFonts w:asciiTheme="majorHAnsi" w:hAnsiTheme="majorHAnsi"/>
          <w:b/>
          <w:bCs/>
          <w:sz w:val="20"/>
          <w:szCs w:val="20"/>
          <w:lang w:val="es-ES"/>
        </w:rPr>
        <w:tab/>
      </w:r>
      <w:r w:rsidR="00EE00E9" w:rsidRPr="007A5C3D">
        <w:rPr>
          <w:rFonts w:asciiTheme="majorHAnsi" w:hAnsiTheme="majorHAnsi"/>
          <w:b/>
          <w:bCs/>
          <w:sz w:val="20"/>
          <w:szCs w:val="20"/>
          <w:lang w:val="es-ES"/>
        </w:rPr>
        <w:t>DUPLICACIÓN</w:t>
      </w:r>
      <w:r w:rsidR="00EE00E9" w:rsidRPr="007A5C3D">
        <w:rPr>
          <w:rFonts w:asciiTheme="majorHAnsi" w:hAnsiTheme="majorHAnsi"/>
          <w:b/>
          <w:bCs/>
          <w:color w:val="FFFFFF" w:themeColor="background1"/>
          <w:sz w:val="20"/>
          <w:szCs w:val="20"/>
          <w:lang w:val="es-ES"/>
        </w:rPr>
        <w:t xml:space="preserve"> </w:t>
      </w:r>
      <w:r w:rsidR="00EE00E9" w:rsidRPr="007A5C3D">
        <w:rPr>
          <w:rFonts w:asciiTheme="majorHAnsi" w:hAnsiTheme="majorHAnsi"/>
          <w:b/>
          <w:bCs/>
          <w:sz w:val="20"/>
          <w:szCs w:val="20"/>
          <w:lang w:val="es-ES"/>
        </w:rPr>
        <w:t>DE PROCEDIMIENTOS Y COSA JUZGADA</w:t>
      </w:r>
      <w:r w:rsidR="00EE00E9" w:rsidRPr="007A5C3D">
        <w:rPr>
          <w:rFonts w:asciiTheme="majorHAnsi" w:hAnsiTheme="majorHAnsi"/>
          <w:b/>
          <w:bCs/>
          <w:i/>
          <w:sz w:val="20"/>
          <w:szCs w:val="20"/>
          <w:lang w:val="es-ES"/>
        </w:rPr>
        <w:t xml:space="preserve"> </w:t>
      </w:r>
      <w:r w:rsidR="00EE00E9" w:rsidRPr="007A5C3D">
        <w:rPr>
          <w:rFonts w:asciiTheme="majorHAnsi" w:hAnsiTheme="majorHAnsi"/>
          <w:b/>
          <w:bCs/>
          <w:sz w:val="20"/>
          <w:szCs w:val="20"/>
          <w:lang w:val="es-ES"/>
        </w:rPr>
        <w:t>INTERNACIONAL,</w:t>
      </w:r>
      <w:r w:rsidRPr="007A5C3D">
        <w:rPr>
          <w:rFonts w:asciiTheme="majorHAnsi" w:hAnsiTheme="majorHAnsi"/>
          <w:b/>
          <w:bCs/>
          <w:sz w:val="20"/>
          <w:szCs w:val="20"/>
          <w:lang w:val="es-ES"/>
        </w:rPr>
        <w:t xml:space="preserve"> CARACTERIZACIÓN, </w:t>
      </w:r>
      <w:r w:rsidRPr="007A5C3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A5C3D"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7A5C3D" w:rsidRDefault="00EE00E9" w:rsidP="008D229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7A5C3D" w:rsidRDefault="003A5C21" w:rsidP="008D2290">
            <w:pPr>
              <w:jc w:val="both"/>
              <w:rPr>
                <w:rFonts w:ascii="Cambria" w:hAnsi="Cambria"/>
                <w:bCs/>
                <w:sz w:val="20"/>
                <w:szCs w:val="20"/>
                <w:lang w:val="es-ES"/>
              </w:rPr>
            </w:pPr>
            <w:r w:rsidRPr="007A5C3D">
              <w:rPr>
                <w:rFonts w:ascii="Cambria" w:hAnsi="Cambria"/>
                <w:bCs/>
                <w:sz w:val="20"/>
                <w:szCs w:val="20"/>
                <w:lang w:val="es-ES"/>
              </w:rPr>
              <w:t>No</w:t>
            </w:r>
          </w:p>
        </w:tc>
      </w:tr>
      <w:tr w:rsidR="00F866C0" w:rsidRPr="005F6701"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7A5C3D" w:rsidRDefault="00F866C0" w:rsidP="00F866C0">
            <w:pPr>
              <w:jc w:val="center"/>
              <w:rPr>
                <w:rFonts w:ascii="Cambria" w:hAnsi="Cambria"/>
                <w:b/>
                <w:bCs/>
                <w:i/>
                <w:color w:val="FFFFFF" w:themeColor="background1"/>
                <w:sz w:val="20"/>
                <w:szCs w:val="20"/>
                <w:lang w:val="es-ES"/>
              </w:rPr>
            </w:pPr>
            <w:r w:rsidRPr="007A5C3D">
              <w:rPr>
                <w:rFonts w:ascii="Cambria" w:hAnsi="Cambria"/>
                <w:b/>
                <w:bCs/>
                <w:color w:val="FFFFFF" w:themeColor="background1"/>
                <w:sz w:val="20"/>
                <w:szCs w:val="20"/>
                <w:lang w:val="es-ES"/>
              </w:rPr>
              <w:t>Derechos declarados admisibles</w:t>
            </w:r>
            <w:r w:rsidRPr="007A5C3D">
              <w:rPr>
                <w:rFonts w:ascii="Cambria" w:hAnsi="Cambria"/>
                <w:b/>
                <w:bCs/>
                <w:i/>
                <w:color w:val="FFFFFF" w:themeColor="background1"/>
                <w:sz w:val="20"/>
                <w:szCs w:val="20"/>
                <w:lang w:val="es-ES"/>
              </w:rPr>
              <w:t>:</w:t>
            </w:r>
          </w:p>
        </w:tc>
        <w:tc>
          <w:tcPr>
            <w:tcW w:w="5677" w:type="dxa"/>
            <w:shd w:val="clear" w:color="auto" w:fill="auto"/>
            <w:vAlign w:val="center"/>
          </w:tcPr>
          <w:p w14:paraId="4DAE9D4D" w14:textId="3D8F0D64" w:rsidR="000B55D2" w:rsidRPr="000B55D2" w:rsidRDefault="001E21E8" w:rsidP="00F866C0">
            <w:pPr>
              <w:jc w:val="both"/>
              <w:rPr>
                <w:rFonts w:asciiTheme="majorHAnsi" w:hAnsiTheme="majorHAnsi"/>
                <w:bCs/>
                <w:sz w:val="20"/>
                <w:szCs w:val="20"/>
                <w:lang w:val="es-ES"/>
              </w:rPr>
            </w:pPr>
            <w:r w:rsidRPr="000B55D2">
              <w:rPr>
                <w:rFonts w:asciiTheme="majorHAnsi" w:hAnsiTheme="majorHAnsi"/>
                <w:bCs/>
                <w:sz w:val="20"/>
                <w:szCs w:val="20"/>
                <w:lang w:val="es-ES"/>
              </w:rPr>
              <w:t>Artículos 4 (vida), 5 (integridad personal), 8 (garantías judiciales) y 25 (protección judicial) de la Convención Americana, en relación con su artículo 1.1 (obligación de respetar los derechos)</w:t>
            </w:r>
          </w:p>
        </w:tc>
      </w:tr>
      <w:tr w:rsidR="00F866C0" w:rsidRPr="005F670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7A5C3D" w:rsidRDefault="00F866C0" w:rsidP="00F866C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45C873F" w:rsidR="00F866C0" w:rsidRPr="007A5C3D" w:rsidRDefault="006C6B92" w:rsidP="00F866C0">
            <w:pPr>
              <w:rPr>
                <w:rFonts w:ascii="Cambria" w:hAnsi="Cambria"/>
                <w:bCs/>
                <w:sz w:val="20"/>
                <w:szCs w:val="20"/>
                <w:lang w:val="es-ES"/>
              </w:rPr>
            </w:pPr>
            <w:r w:rsidRPr="000B55D2">
              <w:rPr>
                <w:rFonts w:ascii="Cambria" w:hAnsi="Cambria"/>
                <w:bCs/>
                <w:sz w:val="20"/>
                <w:szCs w:val="20"/>
                <w:lang w:val="es-ES"/>
              </w:rPr>
              <w:t>Sí</w:t>
            </w:r>
            <w:r w:rsidR="00F866C0" w:rsidRPr="000B55D2">
              <w:rPr>
                <w:rFonts w:ascii="Cambria" w:hAnsi="Cambria"/>
                <w:bCs/>
                <w:sz w:val="20"/>
                <w:szCs w:val="20"/>
                <w:lang w:val="es-ES"/>
              </w:rPr>
              <w:t xml:space="preserve">, </w:t>
            </w:r>
            <w:r w:rsidR="000B55D2">
              <w:rPr>
                <w:rFonts w:ascii="Cambria" w:hAnsi="Cambria"/>
                <w:bCs/>
                <w:sz w:val="20"/>
                <w:szCs w:val="20"/>
                <w:lang w:val="es-ES"/>
              </w:rPr>
              <w:t>en los términos de la Sección VI</w:t>
            </w:r>
          </w:p>
        </w:tc>
      </w:tr>
      <w:tr w:rsidR="00F866C0" w:rsidRPr="005F670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7A5C3D" w:rsidRDefault="00F866C0" w:rsidP="00F866C0">
            <w:pPr>
              <w:jc w:val="center"/>
              <w:rPr>
                <w:rFonts w:ascii="Cambria" w:hAnsi="Cambria"/>
                <w:b/>
                <w:bCs/>
                <w:color w:val="FFFFFF" w:themeColor="background1"/>
                <w:sz w:val="20"/>
                <w:szCs w:val="20"/>
                <w:lang w:val="es-ES"/>
              </w:rPr>
            </w:pPr>
            <w:r w:rsidRPr="007A5C3D">
              <w:rPr>
                <w:rFonts w:ascii="Cambria" w:hAnsi="Cambria"/>
                <w:b/>
                <w:bCs/>
                <w:color w:val="FFFFFF" w:themeColor="background1"/>
                <w:sz w:val="20"/>
                <w:szCs w:val="20"/>
                <w:lang w:val="es-ES"/>
              </w:rPr>
              <w:t>Presentación dentro de plazo:</w:t>
            </w:r>
          </w:p>
        </w:tc>
        <w:tc>
          <w:tcPr>
            <w:tcW w:w="5677" w:type="dxa"/>
            <w:vAlign w:val="center"/>
          </w:tcPr>
          <w:p w14:paraId="2AF0FC69" w14:textId="34F6DE6F" w:rsidR="00F866C0" w:rsidRPr="00EC3BCE" w:rsidRDefault="006C6B92" w:rsidP="00F866C0">
            <w:pPr>
              <w:rPr>
                <w:rFonts w:ascii="Cambria" w:hAnsi="Cambria"/>
                <w:bCs/>
                <w:sz w:val="20"/>
                <w:szCs w:val="20"/>
                <w:lang w:val="es-ES_tradnl"/>
              </w:rPr>
            </w:pPr>
            <w:r>
              <w:rPr>
                <w:rFonts w:ascii="Cambria" w:hAnsi="Cambria"/>
                <w:bCs/>
                <w:sz w:val="20"/>
                <w:szCs w:val="20"/>
                <w:lang w:val="es-ES"/>
              </w:rPr>
              <w:t>Sí, en los términos de la Sección VI</w:t>
            </w:r>
          </w:p>
        </w:tc>
      </w:tr>
    </w:tbl>
    <w:p w14:paraId="4A80A008" w14:textId="2FB63B7F" w:rsidR="009F3EDF" w:rsidRPr="00A572EE" w:rsidRDefault="00152ECD" w:rsidP="00376650">
      <w:pPr>
        <w:spacing w:after="240"/>
        <w:ind w:firstLine="720"/>
        <w:rPr>
          <w:rFonts w:asciiTheme="majorHAnsi" w:hAnsiTheme="majorHAnsi"/>
          <w:b/>
          <w:sz w:val="20"/>
          <w:szCs w:val="20"/>
          <w:lang w:val="es-ES"/>
        </w:rPr>
      </w:pPr>
      <w:r w:rsidRPr="007A5C3D">
        <w:rPr>
          <w:rFonts w:asciiTheme="majorHAnsi" w:hAnsiTheme="majorHAnsi"/>
          <w:b/>
          <w:sz w:val="20"/>
          <w:szCs w:val="20"/>
          <w:lang w:val="es-ES"/>
        </w:rPr>
        <w:br w:type="page"/>
      </w:r>
      <w:r w:rsidR="00223A29" w:rsidRPr="007A5C3D">
        <w:rPr>
          <w:rFonts w:asciiTheme="majorHAnsi" w:hAnsiTheme="majorHAnsi"/>
          <w:b/>
          <w:sz w:val="20"/>
          <w:szCs w:val="20"/>
          <w:lang w:val="es-ES"/>
        </w:rPr>
        <w:lastRenderedPageBreak/>
        <w:t xml:space="preserve">V. </w:t>
      </w:r>
      <w:r w:rsidR="00223A29" w:rsidRPr="007A5C3D">
        <w:rPr>
          <w:rFonts w:asciiTheme="majorHAnsi" w:hAnsiTheme="majorHAnsi"/>
          <w:b/>
          <w:sz w:val="20"/>
          <w:szCs w:val="20"/>
          <w:lang w:val="es-ES"/>
        </w:rPr>
        <w:tab/>
      </w:r>
      <w:r w:rsidR="004241A0" w:rsidRPr="00A572EE">
        <w:rPr>
          <w:rFonts w:asciiTheme="majorHAnsi" w:hAnsiTheme="majorHAnsi"/>
          <w:b/>
          <w:sz w:val="20"/>
          <w:szCs w:val="20"/>
          <w:lang w:val="es-ES"/>
        </w:rPr>
        <w:t>POSICIÓN DE LAS PARTES</w:t>
      </w:r>
      <w:r w:rsidR="003239B8" w:rsidRPr="00A572EE">
        <w:rPr>
          <w:rFonts w:asciiTheme="majorHAnsi" w:hAnsiTheme="majorHAnsi"/>
          <w:b/>
          <w:sz w:val="20"/>
          <w:szCs w:val="20"/>
          <w:lang w:val="es-ES"/>
        </w:rPr>
        <w:t xml:space="preserve"> </w:t>
      </w:r>
    </w:p>
    <w:p w14:paraId="60ED20BB" w14:textId="6DF56A1C" w:rsidR="00A40F01" w:rsidRPr="00A572EE" w:rsidRDefault="00E45B2F"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eastAsia="Arial Unicode MS" w:hAnsiTheme="majorHAnsi"/>
          <w:sz w:val="20"/>
          <w:szCs w:val="20"/>
          <w:lang w:val="es-ES"/>
        </w:rPr>
        <w:t>La parte peticionaria denuncia la responsabilidad internacional del Estado colombiano por la desaparición forzada y posterior ejecución extrajudicial del señor Joel Pérez Cárdenas (en adelante, la “presunta víctima” o el “señor Pérez”), perpetrada por elementos del Ejército colombiano. Asimismo, denuncian la impunidad que rodea estos hechos y la falta de reparación</w:t>
      </w:r>
      <w:r w:rsidR="00190CF4" w:rsidRPr="00A572EE">
        <w:rPr>
          <w:rFonts w:asciiTheme="majorHAnsi" w:eastAsia="Arial Unicode MS" w:hAnsiTheme="majorHAnsi"/>
          <w:sz w:val="20"/>
          <w:szCs w:val="20"/>
          <w:lang w:val="es-ES"/>
        </w:rPr>
        <w:t xml:space="preserve"> integral</w:t>
      </w:r>
      <w:r w:rsidRPr="00A572EE">
        <w:rPr>
          <w:rFonts w:asciiTheme="majorHAnsi" w:eastAsia="Arial Unicode MS" w:hAnsiTheme="majorHAnsi"/>
          <w:sz w:val="20"/>
          <w:szCs w:val="20"/>
          <w:lang w:val="es-ES"/>
        </w:rPr>
        <w:t xml:space="preserve"> en favor de sus familiares.</w:t>
      </w:r>
    </w:p>
    <w:p w14:paraId="6DE38B76" w14:textId="283C0BF9" w:rsidR="00E574AC" w:rsidRPr="00A572EE" w:rsidRDefault="001F7961"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eastAsia="Arial Unicode MS" w:hAnsiTheme="majorHAnsi"/>
          <w:sz w:val="20"/>
          <w:szCs w:val="20"/>
          <w:lang w:val="es-ES"/>
        </w:rPr>
        <w:t>El peticionario s</w:t>
      </w:r>
      <w:r w:rsidR="00E42D47" w:rsidRPr="00A572EE">
        <w:rPr>
          <w:rFonts w:asciiTheme="majorHAnsi" w:eastAsia="Arial Unicode MS" w:hAnsiTheme="majorHAnsi"/>
          <w:sz w:val="20"/>
          <w:szCs w:val="20"/>
          <w:lang w:val="es-ES"/>
        </w:rPr>
        <w:t>eñala</w:t>
      </w:r>
      <w:r w:rsidR="00E574AC" w:rsidRPr="00A572EE">
        <w:rPr>
          <w:rFonts w:asciiTheme="majorHAnsi" w:eastAsia="Arial Unicode MS" w:hAnsiTheme="majorHAnsi"/>
          <w:sz w:val="20"/>
          <w:szCs w:val="20"/>
          <w:lang w:val="es-ES"/>
        </w:rPr>
        <w:t xml:space="preserve">, a manera de contexto, que el señor Pérez perteneció a distintas organizaciones civiles en el municipio de San Vicente del Caguán </w:t>
      </w:r>
      <w:r w:rsidR="00AF3C78" w:rsidRPr="00A572EE">
        <w:rPr>
          <w:rFonts w:asciiTheme="majorHAnsi" w:eastAsia="Arial Unicode MS" w:hAnsiTheme="majorHAnsi"/>
          <w:sz w:val="20"/>
          <w:szCs w:val="20"/>
          <w:lang w:val="es-ES"/>
        </w:rPr>
        <w:t xml:space="preserve">fungiendo, </w:t>
      </w:r>
      <w:r w:rsidR="00982886" w:rsidRPr="00A572EE">
        <w:rPr>
          <w:rFonts w:asciiTheme="majorHAnsi" w:eastAsia="Arial Unicode MS" w:hAnsiTheme="majorHAnsi"/>
          <w:sz w:val="20"/>
          <w:szCs w:val="20"/>
          <w:lang w:val="es-ES"/>
        </w:rPr>
        <w:t>principalmente</w:t>
      </w:r>
      <w:r w:rsidR="00E574AC" w:rsidRPr="00A572EE">
        <w:rPr>
          <w:rFonts w:asciiTheme="majorHAnsi" w:eastAsia="Arial Unicode MS" w:hAnsiTheme="majorHAnsi"/>
          <w:sz w:val="20"/>
          <w:szCs w:val="20"/>
          <w:lang w:val="es-ES"/>
        </w:rPr>
        <w:t xml:space="preserve">, como defensor de derechos humanos en la región. </w:t>
      </w:r>
      <w:r w:rsidR="004F5924" w:rsidRPr="00A572EE">
        <w:rPr>
          <w:rFonts w:asciiTheme="majorHAnsi" w:eastAsia="Arial Unicode MS" w:hAnsiTheme="majorHAnsi"/>
          <w:sz w:val="20"/>
          <w:szCs w:val="20"/>
          <w:lang w:val="es-ES"/>
        </w:rPr>
        <w:t>A</w:t>
      </w:r>
      <w:r w:rsidR="00E574AC" w:rsidRPr="00A572EE">
        <w:rPr>
          <w:rFonts w:asciiTheme="majorHAnsi" w:eastAsia="Arial Unicode MS" w:hAnsiTheme="majorHAnsi"/>
          <w:sz w:val="20"/>
          <w:szCs w:val="20"/>
          <w:lang w:val="es-ES"/>
        </w:rPr>
        <w:t xml:space="preserve">l momento de su desaparición forzada fungía como director de </w:t>
      </w:r>
      <w:r w:rsidR="00191AE6" w:rsidRPr="00A572EE">
        <w:rPr>
          <w:rFonts w:asciiTheme="majorHAnsi" w:eastAsia="Arial Unicode MS" w:hAnsiTheme="majorHAnsi"/>
          <w:sz w:val="20"/>
          <w:szCs w:val="20"/>
          <w:lang w:val="es-ES"/>
        </w:rPr>
        <w:t xml:space="preserve">la </w:t>
      </w:r>
      <w:r w:rsidR="00E574AC" w:rsidRPr="00A572EE">
        <w:rPr>
          <w:rFonts w:asciiTheme="majorHAnsi" w:eastAsia="Arial Unicode MS" w:hAnsiTheme="majorHAnsi"/>
          <w:sz w:val="20"/>
          <w:szCs w:val="20"/>
          <w:lang w:val="es-ES"/>
        </w:rPr>
        <w:t xml:space="preserve">Asociación de Juntas de Acción Comunal </w:t>
      </w:r>
      <w:r w:rsidR="00191AE6" w:rsidRPr="00A572EE">
        <w:rPr>
          <w:rFonts w:asciiTheme="majorHAnsi" w:eastAsia="Arial Unicode MS" w:hAnsiTheme="majorHAnsi"/>
          <w:sz w:val="20"/>
          <w:szCs w:val="20"/>
          <w:lang w:val="es-ES"/>
        </w:rPr>
        <w:t>(ASOJUNTAS)</w:t>
      </w:r>
      <w:r w:rsidR="00E0796E" w:rsidRPr="00A572EE">
        <w:rPr>
          <w:rStyle w:val="FootnoteReference"/>
          <w:rFonts w:asciiTheme="majorHAnsi" w:eastAsia="Arial Unicode MS" w:hAnsiTheme="majorHAnsi"/>
          <w:sz w:val="20"/>
          <w:szCs w:val="20"/>
          <w:lang w:val="es-ES"/>
        </w:rPr>
        <w:footnoteReference w:id="6"/>
      </w:r>
      <w:r w:rsidR="00D66B3D" w:rsidRPr="00A572EE">
        <w:rPr>
          <w:rFonts w:asciiTheme="majorHAnsi" w:eastAsia="Arial Unicode MS" w:hAnsiTheme="majorHAnsi"/>
          <w:sz w:val="20"/>
          <w:szCs w:val="20"/>
          <w:lang w:val="es-ES"/>
        </w:rPr>
        <w:t xml:space="preserve">. </w:t>
      </w:r>
      <w:r w:rsidR="00495A12" w:rsidRPr="00A572EE">
        <w:rPr>
          <w:rFonts w:asciiTheme="majorHAnsi" w:eastAsia="Arial Unicode MS" w:hAnsiTheme="majorHAnsi"/>
          <w:sz w:val="20"/>
          <w:szCs w:val="20"/>
          <w:lang w:val="es-ES"/>
        </w:rPr>
        <w:t xml:space="preserve">Además, </w:t>
      </w:r>
      <w:r w:rsidR="005E7F24" w:rsidRPr="00A572EE">
        <w:rPr>
          <w:rFonts w:asciiTheme="majorHAnsi" w:eastAsia="Arial Unicode MS" w:hAnsiTheme="majorHAnsi"/>
          <w:sz w:val="20"/>
          <w:szCs w:val="20"/>
          <w:lang w:val="es-ES"/>
        </w:rPr>
        <w:t xml:space="preserve">fue </w:t>
      </w:r>
      <w:r w:rsidR="00352B6A" w:rsidRPr="00A572EE">
        <w:rPr>
          <w:rFonts w:asciiTheme="majorHAnsi" w:eastAsia="Arial Unicode MS" w:hAnsiTheme="majorHAnsi"/>
          <w:sz w:val="20"/>
          <w:szCs w:val="20"/>
          <w:lang w:val="es-ES"/>
        </w:rPr>
        <w:t>integrante</w:t>
      </w:r>
      <w:r w:rsidR="005E7F24" w:rsidRPr="00A572EE">
        <w:rPr>
          <w:rFonts w:asciiTheme="majorHAnsi" w:eastAsia="Arial Unicode MS" w:hAnsiTheme="majorHAnsi"/>
          <w:sz w:val="20"/>
          <w:szCs w:val="20"/>
          <w:lang w:val="es-ES"/>
        </w:rPr>
        <w:t xml:space="preserve"> del movimiento político “Unión Patriótica”</w:t>
      </w:r>
      <w:r w:rsidR="00367D8A" w:rsidRPr="00A572EE">
        <w:rPr>
          <w:rFonts w:asciiTheme="majorHAnsi" w:eastAsia="Arial Unicode MS" w:hAnsiTheme="majorHAnsi"/>
          <w:sz w:val="20"/>
          <w:szCs w:val="20"/>
          <w:lang w:val="es-ES"/>
        </w:rPr>
        <w:t>,</w:t>
      </w:r>
      <w:r w:rsidR="005E7F24" w:rsidRPr="00A572EE">
        <w:rPr>
          <w:rFonts w:asciiTheme="majorHAnsi" w:eastAsia="Arial Unicode MS" w:hAnsiTheme="majorHAnsi"/>
          <w:sz w:val="20"/>
          <w:szCs w:val="20"/>
          <w:lang w:val="es-ES"/>
        </w:rPr>
        <w:t xml:space="preserve"> y al momento de su muerte pertenecía al “Polo Democrático Alternativo”. </w:t>
      </w:r>
    </w:p>
    <w:p w14:paraId="6E740CA1" w14:textId="1B1676FD" w:rsidR="005F2173" w:rsidRPr="00A572EE" w:rsidRDefault="00367D8A"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eastAsia="Arial Unicode MS" w:hAnsiTheme="majorHAnsi"/>
          <w:sz w:val="20"/>
          <w:szCs w:val="20"/>
          <w:lang w:val="es-ES"/>
        </w:rPr>
        <w:t>El peticionario r</w:t>
      </w:r>
      <w:r w:rsidR="00E45B2F" w:rsidRPr="00A572EE">
        <w:rPr>
          <w:rFonts w:asciiTheme="majorHAnsi" w:eastAsia="Arial Unicode MS" w:hAnsiTheme="majorHAnsi"/>
          <w:sz w:val="20"/>
          <w:szCs w:val="20"/>
          <w:lang w:val="es-ES"/>
        </w:rPr>
        <w:t xml:space="preserve">elata que el 8 de diciembre de 2008 la presunta víctima salió de su domicilio en el municipio de San Vicente del Caguán hacia el municipio de Puerto Rico, ambos en el departamento de Caquetá, con la finalidad de adquirir unos terrenos, </w:t>
      </w:r>
      <w:r w:rsidR="00982886" w:rsidRPr="00A572EE">
        <w:rPr>
          <w:rFonts w:asciiTheme="majorHAnsi" w:eastAsia="Arial Unicode MS" w:hAnsiTheme="majorHAnsi"/>
          <w:sz w:val="20"/>
          <w:szCs w:val="20"/>
          <w:lang w:val="es-ES"/>
        </w:rPr>
        <w:t>portando</w:t>
      </w:r>
      <w:r w:rsidR="00E45B2F" w:rsidRPr="00A572EE">
        <w:rPr>
          <w:rFonts w:asciiTheme="majorHAnsi" w:eastAsia="Arial Unicode MS" w:hAnsiTheme="majorHAnsi"/>
          <w:sz w:val="20"/>
          <w:szCs w:val="20"/>
          <w:lang w:val="es-ES"/>
        </w:rPr>
        <w:t xml:space="preserve"> dinero en efectivo</w:t>
      </w:r>
      <w:r w:rsidR="00D66B3D" w:rsidRPr="00A572EE">
        <w:rPr>
          <w:rFonts w:asciiTheme="majorHAnsi" w:eastAsia="Arial Unicode MS" w:hAnsiTheme="majorHAnsi"/>
          <w:sz w:val="20"/>
          <w:szCs w:val="20"/>
          <w:lang w:val="es-ES"/>
        </w:rPr>
        <w:t xml:space="preserve">. Refiere que </w:t>
      </w:r>
      <w:r w:rsidR="00765B37" w:rsidRPr="00A572EE">
        <w:rPr>
          <w:rFonts w:asciiTheme="majorHAnsi" w:eastAsia="Arial Unicode MS" w:hAnsiTheme="majorHAnsi"/>
          <w:sz w:val="20"/>
          <w:szCs w:val="20"/>
          <w:lang w:val="es-ES"/>
        </w:rPr>
        <w:t xml:space="preserve">este </w:t>
      </w:r>
      <w:r w:rsidR="00D66B3D" w:rsidRPr="00A572EE">
        <w:rPr>
          <w:rFonts w:asciiTheme="majorHAnsi" w:eastAsia="Arial Unicode MS" w:hAnsiTheme="majorHAnsi"/>
          <w:sz w:val="20"/>
          <w:szCs w:val="20"/>
          <w:lang w:val="es-ES"/>
        </w:rPr>
        <w:t>informó</w:t>
      </w:r>
      <w:r w:rsidR="00E45B2F" w:rsidRPr="00A572EE">
        <w:rPr>
          <w:rFonts w:asciiTheme="majorHAnsi" w:eastAsia="Arial Unicode MS" w:hAnsiTheme="majorHAnsi"/>
          <w:sz w:val="20"/>
          <w:szCs w:val="20"/>
          <w:lang w:val="es-ES"/>
        </w:rPr>
        <w:t xml:space="preserve"> a sus familiares que </w:t>
      </w:r>
      <w:r w:rsidR="00D66B3D" w:rsidRPr="00A572EE">
        <w:rPr>
          <w:rFonts w:asciiTheme="majorHAnsi" w:eastAsia="Arial Unicode MS" w:hAnsiTheme="majorHAnsi"/>
          <w:sz w:val="20"/>
          <w:szCs w:val="20"/>
          <w:lang w:val="es-ES"/>
        </w:rPr>
        <w:t>volvería</w:t>
      </w:r>
      <w:r w:rsidR="00E45B2F" w:rsidRPr="00A572EE">
        <w:rPr>
          <w:rFonts w:asciiTheme="majorHAnsi" w:eastAsia="Arial Unicode MS" w:hAnsiTheme="majorHAnsi"/>
          <w:sz w:val="20"/>
          <w:szCs w:val="20"/>
          <w:lang w:val="es-ES"/>
        </w:rPr>
        <w:t xml:space="preserve"> ese mismo día</w:t>
      </w:r>
      <w:r w:rsidR="00D66B3D" w:rsidRPr="00A572EE">
        <w:rPr>
          <w:rFonts w:asciiTheme="majorHAnsi" w:eastAsia="Arial Unicode MS" w:hAnsiTheme="majorHAnsi"/>
          <w:sz w:val="20"/>
          <w:szCs w:val="20"/>
          <w:lang w:val="es-ES"/>
        </w:rPr>
        <w:t>; s</w:t>
      </w:r>
      <w:r w:rsidR="00E45B2F" w:rsidRPr="00A572EE">
        <w:rPr>
          <w:rFonts w:asciiTheme="majorHAnsi" w:eastAsia="Arial Unicode MS" w:hAnsiTheme="majorHAnsi"/>
          <w:sz w:val="20"/>
          <w:szCs w:val="20"/>
          <w:lang w:val="es-ES"/>
        </w:rPr>
        <w:t>in embargo, el 10 de diciembre de 2008, notaron que no había regresado a su hogar</w:t>
      </w:r>
      <w:r w:rsidR="00092BA6" w:rsidRPr="00A572EE">
        <w:rPr>
          <w:rFonts w:asciiTheme="majorHAnsi" w:eastAsia="Arial Unicode MS" w:hAnsiTheme="majorHAnsi"/>
          <w:sz w:val="20"/>
          <w:szCs w:val="20"/>
          <w:lang w:val="es-ES"/>
        </w:rPr>
        <w:t xml:space="preserve">, por lo </w:t>
      </w:r>
      <w:r w:rsidR="00E45B2F" w:rsidRPr="00A572EE">
        <w:rPr>
          <w:rFonts w:asciiTheme="majorHAnsi" w:eastAsia="Arial Unicode MS" w:hAnsiTheme="majorHAnsi"/>
          <w:sz w:val="20"/>
          <w:szCs w:val="20"/>
          <w:lang w:val="es-ES"/>
        </w:rPr>
        <w:t>que dos días después, el señor Domingo Pérez Cuellar —hermano de la presunta víctima— junto con el Defensor del Pueblo y un abogado particular, denunciaron la presunta desaparición forzada del señor Pérez ante la Seccional de Investigación Criminal (SIJIN).</w:t>
      </w:r>
      <w:r w:rsidR="00D41AB5" w:rsidRPr="00A572EE">
        <w:rPr>
          <w:rFonts w:asciiTheme="majorHAnsi" w:eastAsia="Arial Unicode MS" w:hAnsiTheme="majorHAnsi"/>
          <w:sz w:val="20"/>
          <w:szCs w:val="20"/>
          <w:lang w:val="es-ES"/>
        </w:rPr>
        <w:t xml:space="preserve"> </w:t>
      </w:r>
    </w:p>
    <w:p w14:paraId="22C005BA" w14:textId="2036B20B" w:rsidR="00534D6E" w:rsidRPr="00A572EE" w:rsidRDefault="00630413"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hAnsiTheme="majorHAnsi"/>
          <w:sz w:val="20"/>
          <w:szCs w:val="20"/>
          <w:lang w:val="es-ES"/>
        </w:rPr>
        <w:t>E</w:t>
      </w:r>
      <w:r w:rsidR="003277CC" w:rsidRPr="00A572EE">
        <w:rPr>
          <w:rFonts w:asciiTheme="majorHAnsi" w:hAnsiTheme="majorHAnsi"/>
          <w:sz w:val="20"/>
          <w:szCs w:val="20"/>
          <w:lang w:val="es-ES"/>
        </w:rPr>
        <w:t>l mismo día de la denuncia un funcionario de la SIJIN les informó que dos días atrás habían encontrado un cadáver incinerado y decapitado, el cual portaba unas llaves</w:t>
      </w:r>
      <w:r w:rsidR="00576806" w:rsidRPr="00A572EE">
        <w:rPr>
          <w:rFonts w:asciiTheme="majorHAnsi" w:hAnsiTheme="majorHAnsi"/>
          <w:sz w:val="20"/>
          <w:szCs w:val="20"/>
          <w:lang w:val="es-ES"/>
        </w:rPr>
        <w:t xml:space="preserve">. </w:t>
      </w:r>
      <w:r w:rsidR="00235B1A" w:rsidRPr="00A572EE">
        <w:rPr>
          <w:rFonts w:asciiTheme="majorHAnsi" w:hAnsiTheme="majorHAnsi"/>
          <w:sz w:val="20"/>
          <w:szCs w:val="20"/>
          <w:lang w:val="es-ES"/>
        </w:rPr>
        <w:t>A</w:t>
      </w:r>
      <w:r w:rsidR="003277CC" w:rsidRPr="00A572EE">
        <w:rPr>
          <w:rFonts w:asciiTheme="majorHAnsi" w:hAnsiTheme="majorHAnsi"/>
          <w:sz w:val="20"/>
          <w:szCs w:val="20"/>
          <w:lang w:val="es-ES"/>
        </w:rPr>
        <w:t xml:space="preserve">l </w:t>
      </w:r>
      <w:r w:rsidR="007F74BA" w:rsidRPr="00A572EE">
        <w:rPr>
          <w:rFonts w:asciiTheme="majorHAnsi" w:hAnsiTheme="majorHAnsi"/>
          <w:sz w:val="20"/>
          <w:szCs w:val="20"/>
          <w:lang w:val="es-ES"/>
        </w:rPr>
        <w:t>cotejar</w:t>
      </w:r>
      <w:r w:rsidR="00576806" w:rsidRPr="00A572EE">
        <w:rPr>
          <w:rFonts w:asciiTheme="majorHAnsi" w:hAnsiTheme="majorHAnsi"/>
          <w:sz w:val="20"/>
          <w:szCs w:val="20"/>
          <w:lang w:val="es-ES"/>
        </w:rPr>
        <w:t xml:space="preserve"> las llaves</w:t>
      </w:r>
      <w:r w:rsidR="003277CC" w:rsidRPr="00A572EE">
        <w:rPr>
          <w:rFonts w:asciiTheme="majorHAnsi" w:hAnsiTheme="majorHAnsi"/>
          <w:sz w:val="20"/>
          <w:szCs w:val="20"/>
          <w:lang w:val="es-ES"/>
        </w:rPr>
        <w:t xml:space="preserve"> con la cerradura del hogar de la presunta víctima, confirmaron que eran de su pertenencia. </w:t>
      </w:r>
      <w:r w:rsidR="00235B1A" w:rsidRPr="00A572EE">
        <w:rPr>
          <w:rFonts w:asciiTheme="majorHAnsi" w:hAnsiTheme="majorHAnsi"/>
          <w:sz w:val="20"/>
          <w:szCs w:val="20"/>
          <w:lang w:val="es-ES"/>
        </w:rPr>
        <w:t>E</w:t>
      </w:r>
      <w:r w:rsidR="003277CC" w:rsidRPr="00A572EE">
        <w:rPr>
          <w:rFonts w:asciiTheme="majorHAnsi" w:hAnsiTheme="majorHAnsi"/>
          <w:sz w:val="20"/>
          <w:szCs w:val="20"/>
          <w:lang w:val="es-ES"/>
        </w:rPr>
        <w:t>l 13 de diciembre</w:t>
      </w:r>
      <w:r w:rsidR="007F74BA" w:rsidRPr="00A572EE">
        <w:rPr>
          <w:rFonts w:asciiTheme="majorHAnsi" w:hAnsiTheme="majorHAnsi"/>
          <w:sz w:val="20"/>
          <w:szCs w:val="20"/>
          <w:lang w:val="es-ES"/>
        </w:rPr>
        <w:t xml:space="preserve"> </w:t>
      </w:r>
      <w:r w:rsidR="007F74BA" w:rsidRPr="00A572EE">
        <w:rPr>
          <w:rFonts w:asciiTheme="majorHAnsi" w:eastAsia="Arial Unicode MS" w:hAnsiTheme="majorHAnsi"/>
          <w:sz w:val="20"/>
          <w:szCs w:val="20"/>
          <w:lang w:val="es-ES"/>
        </w:rPr>
        <w:t>de 2008</w:t>
      </w:r>
      <w:r w:rsidR="003277CC" w:rsidRPr="00A572EE">
        <w:rPr>
          <w:rFonts w:asciiTheme="majorHAnsi" w:hAnsiTheme="majorHAnsi"/>
          <w:sz w:val="20"/>
          <w:szCs w:val="20"/>
          <w:lang w:val="es-ES"/>
        </w:rPr>
        <w:t xml:space="preserve"> el hermano del señor Pérez, el Defensor del Pueblo y el abogado de la familia acudieron al lugar de los hechos, donde encontraron incinerado </w:t>
      </w:r>
      <w:r w:rsidR="00EB1F25" w:rsidRPr="00A572EE">
        <w:rPr>
          <w:rFonts w:asciiTheme="majorHAnsi" w:hAnsiTheme="majorHAnsi"/>
          <w:sz w:val="20"/>
          <w:szCs w:val="20"/>
          <w:lang w:val="es-ES"/>
        </w:rPr>
        <w:t xml:space="preserve">el reloj </w:t>
      </w:r>
      <w:r w:rsidR="003277CC" w:rsidRPr="00A572EE">
        <w:rPr>
          <w:rFonts w:asciiTheme="majorHAnsi" w:hAnsiTheme="majorHAnsi"/>
          <w:sz w:val="20"/>
          <w:szCs w:val="20"/>
          <w:lang w:val="es-ES"/>
        </w:rPr>
        <w:t>del señor Pérez, restos de su ropa y del casco que utiliz</w:t>
      </w:r>
      <w:r w:rsidR="005008FB" w:rsidRPr="00A572EE">
        <w:rPr>
          <w:rFonts w:asciiTheme="majorHAnsi" w:hAnsiTheme="majorHAnsi"/>
          <w:sz w:val="20"/>
          <w:szCs w:val="20"/>
          <w:lang w:val="es-ES"/>
        </w:rPr>
        <w:t>ó</w:t>
      </w:r>
      <w:r w:rsidR="003277CC" w:rsidRPr="00A572EE">
        <w:rPr>
          <w:rFonts w:asciiTheme="majorHAnsi" w:hAnsiTheme="majorHAnsi"/>
          <w:sz w:val="20"/>
          <w:szCs w:val="20"/>
          <w:lang w:val="es-ES"/>
        </w:rPr>
        <w:t xml:space="preserve"> para trasladarse en </w:t>
      </w:r>
      <w:r w:rsidR="00246110" w:rsidRPr="00A572EE">
        <w:rPr>
          <w:rFonts w:asciiTheme="majorHAnsi" w:hAnsiTheme="majorHAnsi"/>
          <w:sz w:val="20"/>
          <w:szCs w:val="20"/>
          <w:lang w:val="es-ES"/>
        </w:rPr>
        <w:t xml:space="preserve">su </w:t>
      </w:r>
      <w:r w:rsidR="003277CC" w:rsidRPr="00A572EE">
        <w:rPr>
          <w:rFonts w:asciiTheme="majorHAnsi" w:hAnsiTheme="majorHAnsi"/>
          <w:sz w:val="20"/>
          <w:szCs w:val="20"/>
          <w:lang w:val="es-ES"/>
        </w:rPr>
        <w:t>moto</w:t>
      </w:r>
      <w:r w:rsidR="00B46C2C" w:rsidRPr="00A572EE">
        <w:rPr>
          <w:rFonts w:asciiTheme="majorHAnsi" w:hAnsiTheme="majorHAnsi"/>
          <w:sz w:val="20"/>
          <w:szCs w:val="20"/>
          <w:lang w:val="es-ES"/>
        </w:rPr>
        <w:t>cicleta</w:t>
      </w:r>
      <w:r w:rsidR="003277CC" w:rsidRPr="00A572EE">
        <w:rPr>
          <w:rFonts w:asciiTheme="majorHAnsi" w:hAnsiTheme="majorHAnsi"/>
          <w:sz w:val="20"/>
          <w:szCs w:val="20"/>
          <w:lang w:val="es-ES"/>
        </w:rPr>
        <w:t xml:space="preserve">. </w:t>
      </w:r>
      <w:r w:rsidR="00AF6BE5" w:rsidRPr="00A572EE">
        <w:rPr>
          <w:rFonts w:asciiTheme="majorHAnsi" w:hAnsiTheme="majorHAnsi"/>
          <w:sz w:val="20"/>
          <w:szCs w:val="20"/>
          <w:lang w:val="es-ES"/>
        </w:rPr>
        <w:t>S</w:t>
      </w:r>
      <w:r w:rsidR="003277CC" w:rsidRPr="00A572EE">
        <w:rPr>
          <w:rFonts w:asciiTheme="majorHAnsi" w:hAnsiTheme="majorHAnsi"/>
          <w:sz w:val="20"/>
          <w:szCs w:val="20"/>
          <w:lang w:val="es-ES"/>
        </w:rPr>
        <w:t>egún relatos de personas que viven en los alrededores,</w:t>
      </w:r>
      <w:r w:rsidR="00E156B5" w:rsidRPr="00A572EE">
        <w:rPr>
          <w:rFonts w:asciiTheme="majorHAnsi" w:hAnsiTheme="majorHAnsi"/>
          <w:sz w:val="20"/>
          <w:szCs w:val="20"/>
          <w:lang w:val="es-ES"/>
        </w:rPr>
        <w:t xml:space="preserve"> </w:t>
      </w:r>
      <w:r w:rsidR="003277CC" w:rsidRPr="00A572EE">
        <w:rPr>
          <w:rFonts w:asciiTheme="majorHAnsi" w:hAnsiTheme="majorHAnsi"/>
          <w:sz w:val="20"/>
          <w:szCs w:val="20"/>
          <w:lang w:val="es-ES"/>
        </w:rPr>
        <w:t xml:space="preserve">elementos del Ejército Nacional fueron </w:t>
      </w:r>
      <w:r w:rsidR="00E156B5" w:rsidRPr="00A572EE">
        <w:rPr>
          <w:rFonts w:asciiTheme="majorHAnsi" w:hAnsiTheme="majorHAnsi"/>
          <w:sz w:val="20"/>
          <w:szCs w:val="20"/>
          <w:lang w:val="es-ES"/>
        </w:rPr>
        <w:t>vistos</w:t>
      </w:r>
      <w:r w:rsidR="003277CC" w:rsidRPr="00A572EE">
        <w:rPr>
          <w:rFonts w:asciiTheme="majorHAnsi" w:hAnsiTheme="majorHAnsi"/>
          <w:sz w:val="20"/>
          <w:szCs w:val="20"/>
          <w:lang w:val="es-ES"/>
        </w:rPr>
        <w:t xml:space="preserve"> rondando cerca del lugar de los hechos</w:t>
      </w:r>
      <w:r w:rsidR="006D67CF" w:rsidRPr="00A572EE">
        <w:rPr>
          <w:rFonts w:asciiTheme="majorHAnsi" w:hAnsiTheme="majorHAnsi"/>
          <w:sz w:val="20"/>
          <w:szCs w:val="20"/>
          <w:lang w:val="es-ES"/>
        </w:rPr>
        <w:t>,</w:t>
      </w:r>
      <w:r w:rsidR="00F65A00" w:rsidRPr="00A572EE">
        <w:rPr>
          <w:rFonts w:asciiTheme="majorHAnsi" w:hAnsiTheme="majorHAnsi"/>
          <w:sz w:val="20"/>
          <w:szCs w:val="20"/>
          <w:lang w:val="es-ES"/>
        </w:rPr>
        <w:t xml:space="preserve"> y </w:t>
      </w:r>
      <w:r w:rsidR="003277CC" w:rsidRPr="00A572EE">
        <w:rPr>
          <w:rFonts w:asciiTheme="majorHAnsi" w:hAnsiTheme="majorHAnsi"/>
          <w:sz w:val="20"/>
          <w:szCs w:val="20"/>
          <w:lang w:val="es-ES"/>
        </w:rPr>
        <w:t xml:space="preserve">se habían acuartelado en la vereda de Buenos Aires, a </w:t>
      </w:r>
      <w:r w:rsidR="006D67CF" w:rsidRPr="00A572EE">
        <w:rPr>
          <w:rFonts w:asciiTheme="majorHAnsi" w:hAnsiTheme="majorHAnsi"/>
          <w:sz w:val="20"/>
          <w:szCs w:val="20"/>
          <w:lang w:val="es-ES"/>
        </w:rPr>
        <w:t>veinte</w:t>
      </w:r>
      <w:r w:rsidR="003277CC" w:rsidRPr="00A572EE">
        <w:rPr>
          <w:rFonts w:asciiTheme="majorHAnsi" w:hAnsiTheme="majorHAnsi"/>
          <w:sz w:val="20"/>
          <w:szCs w:val="20"/>
          <w:lang w:val="es-ES"/>
        </w:rPr>
        <w:t xml:space="preserve"> minutos </w:t>
      </w:r>
      <w:r w:rsidR="004C2284" w:rsidRPr="00A572EE">
        <w:rPr>
          <w:rFonts w:asciiTheme="majorHAnsi" w:hAnsiTheme="majorHAnsi"/>
          <w:sz w:val="20"/>
          <w:szCs w:val="20"/>
          <w:lang w:val="es-ES"/>
        </w:rPr>
        <w:t>de ese luga</w:t>
      </w:r>
      <w:r w:rsidR="008C4CF2" w:rsidRPr="00A572EE">
        <w:rPr>
          <w:rFonts w:asciiTheme="majorHAnsi" w:hAnsiTheme="majorHAnsi"/>
          <w:sz w:val="20"/>
          <w:szCs w:val="20"/>
          <w:lang w:val="es-ES"/>
        </w:rPr>
        <w:t>r.</w:t>
      </w:r>
      <w:r w:rsidR="00077F37" w:rsidRPr="00A572EE">
        <w:rPr>
          <w:rFonts w:asciiTheme="majorHAnsi" w:hAnsiTheme="majorHAnsi"/>
          <w:sz w:val="20"/>
          <w:szCs w:val="20"/>
          <w:lang w:val="es-ES"/>
        </w:rPr>
        <w:t xml:space="preserve"> No obstante, los peticionarios afirman que a 2014 no existían avances significativos en la investigación. </w:t>
      </w:r>
    </w:p>
    <w:p w14:paraId="76E82A07" w14:textId="3D041E45" w:rsidR="004C527C" w:rsidRPr="00A572EE" w:rsidRDefault="004C527C" w:rsidP="00376650">
      <w:pPr>
        <w:pStyle w:val="ListParagraph"/>
        <w:spacing w:after="240"/>
        <w:ind w:left="709"/>
        <w:jc w:val="both"/>
        <w:rPr>
          <w:rFonts w:asciiTheme="majorHAnsi" w:eastAsia="Arial Unicode MS" w:hAnsiTheme="majorHAnsi"/>
          <w:i/>
          <w:iCs/>
          <w:sz w:val="20"/>
          <w:szCs w:val="20"/>
          <w:lang w:val="es-ES"/>
        </w:rPr>
      </w:pPr>
      <w:r w:rsidRPr="00A572EE">
        <w:rPr>
          <w:rFonts w:asciiTheme="majorHAnsi" w:eastAsia="Arial Unicode MS" w:hAnsiTheme="majorHAnsi"/>
          <w:i/>
          <w:iCs/>
          <w:sz w:val="20"/>
          <w:szCs w:val="20"/>
          <w:lang w:val="es-ES"/>
        </w:rPr>
        <w:t>Demanda en la vía contencioso-administrativa: acción de reparación directa</w:t>
      </w:r>
    </w:p>
    <w:p w14:paraId="2A989FE5" w14:textId="582C98C0" w:rsidR="00941304" w:rsidRPr="00A572EE" w:rsidRDefault="004C527C"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eastAsia="Arial Unicode MS" w:hAnsiTheme="majorHAnsi"/>
          <w:sz w:val="20"/>
          <w:szCs w:val="20"/>
          <w:lang w:val="es-ES"/>
        </w:rPr>
        <w:t>Por otro lado, la parte peticionaria refiere que</w:t>
      </w:r>
      <w:r w:rsidR="00E02312" w:rsidRPr="00A572EE">
        <w:rPr>
          <w:rFonts w:asciiTheme="majorHAnsi" w:eastAsia="Arial Unicode MS" w:hAnsiTheme="majorHAnsi"/>
          <w:sz w:val="20"/>
          <w:szCs w:val="20"/>
          <w:lang w:val="es-ES"/>
        </w:rPr>
        <w:t xml:space="preserve"> el </w:t>
      </w:r>
      <w:r w:rsidR="007F3353" w:rsidRPr="00A572EE">
        <w:rPr>
          <w:rFonts w:asciiTheme="majorHAnsi" w:eastAsia="Arial Unicode MS" w:hAnsiTheme="majorHAnsi"/>
          <w:sz w:val="20"/>
          <w:szCs w:val="20"/>
          <w:lang w:val="es-ES"/>
        </w:rPr>
        <w:t>24 de febrero de 2011</w:t>
      </w:r>
      <w:r w:rsidRPr="00A572EE">
        <w:rPr>
          <w:rFonts w:asciiTheme="majorHAnsi" w:eastAsia="Arial Unicode MS" w:hAnsiTheme="majorHAnsi"/>
          <w:sz w:val="20"/>
          <w:szCs w:val="20"/>
          <w:lang w:val="es-ES"/>
        </w:rPr>
        <w:t xml:space="preserve"> </w:t>
      </w:r>
      <w:r w:rsidR="007F3353" w:rsidRPr="00A572EE">
        <w:rPr>
          <w:rFonts w:asciiTheme="majorHAnsi" w:eastAsia="Arial Unicode MS" w:hAnsiTheme="majorHAnsi"/>
          <w:sz w:val="20"/>
          <w:szCs w:val="20"/>
          <w:lang w:val="es-ES"/>
        </w:rPr>
        <w:t xml:space="preserve">los familiares del señor Pérez </w:t>
      </w:r>
      <w:r w:rsidR="00B800CB" w:rsidRPr="00A572EE">
        <w:rPr>
          <w:rFonts w:asciiTheme="majorHAnsi" w:eastAsia="Arial Unicode MS" w:hAnsiTheme="majorHAnsi"/>
          <w:sz w:val="20"/>
          <w:szCs w:val="20"/>
          <w:lang w:val="es-ES"/>
        </w:rPr>
        <w:t>promovieron</w:t>
      </w:r>
      <w:r w:rsidR="007F3353" w:rsidRPr="00A572EE">
        <w:rPr>
          <w:rFonts w:asciiTheme="majorHAnsi" w:eastAsia="Arial Unicode MS" w:hAnsiTheme="majorHAnsi"/>
          <w:sz w:val="20"/>
          <w:szCs w:val="20"/>
          <w:lang w:val="es-ES"/>
        </w:rPr>
        <w:t xml:space="preserve"> una acción de reparación directa</w:t>
      </w:r>
      <w:r w:rsidR="007C4D5A" w:rsidRPr="00A572EE">
        <w:rPr>
          <w:rFonts w:asciiTheme="majorHAnsi" w:eastAsia="Arial Unicode MS" w:hAnsiTheme="majorHAnsi"/>
          <w:sz w:val="20"/>
          <w:szCs w:val="20"/>
          <w:lang w:val="es-ES"/>
        </w:rPr>
        <w:t xml:space="preserve"> </w:t>
      </w:r>
      <w:r w:rsidR="007F3353" w:rsidRPr="00A572EE">
        <w:rPr>
          <w:rFonts w:asciiTheme="majorHAnsi" w:eastAsia="Arial Unicode MS" w:hAnsiTheme="majorHAnsi"/>
          <w:sz w:val="20"/>
          <w:szCs w:val="20"/>
          <w:lang w:val="es-ES"/>
        </w:rPr>
        <w:t xml:space="preserve">en contra del Ministerio de Defensa, el Ejército Nacional, la Policía Nacional y el Departamento Administrativo de Seguridad, solicitando una indemnización integral por la desaparición y posterior muerte de la presunta víctima. </w:t>
      </w:r>
      <w:r w:rsidR="00D541CD" w:rsidRPr="00A572EE">
        <w:rPr>
          <w:rFonts w:asciiTheme="majorHAnsi" w:eastAsia="Arial Unicode MS" w:hAnsiTheme="majorHAnsi"/>
          <w:sz w:val="20"/>
          <w:szCs w:val="20"/>
          <w:lang w:val="es-ES"/>
        </w:rPr>
        <w:t>No obstante, mediante</w:t>
      </w:r>
      <w:r w:rsidR="00B800CB" w:rsidRPr="00A572EE">
        <w:rPr>
          <w:rFonts w:asciiTheme="majorHAnsi" w:eastAsia="Arial Unicode MS" w:hAnsiTheme="majorHAnsi"/>
          <w:sz w:val="20"/>
          <w:szCs w:val="20"/>
          <w:lang w:val="es-ES"/>
        </w:rPr>
        <w:t xml:space="preserve"> auto de</w:t>
      </w:r>
      <w:r w:rsidR="00D541CD" w:rsidRPr="00A572EE">
        <w:rPr>
          <w:rFonts w:asciiTheme="majorHAnsi" w:eastAsia="Arial Unicode MS" w:hAnsiTheme="majorHAnsi"/>
          <w:sz w:val="20"/>
          <w:szCs w:val="20"/>
          <w:lang w:val="es-ES"/>
        </w:rPr>
        <w:t>l</w:t>
      </w:r>
      <w:r w:rsidR="00B800CB" w:rsidRPr="00A572EE">
        <w:rPr>
          <w:rFonts w:asciiTheme="majorHAnsi" w:eastAsia="Arial Unicode MS" w:hAnsiTheme="majorHAnsi"/>
          <w:sz w:val="20"/>
          <w:szCs w:val="20"/>
          <w:lang w:val="es-ES"/>
        </w:rPr>
        <w:t xml:space="preserve"> 31 de marzo de 2017, el Tribunal Administrativo del Caquetá declaró la nulidad de la acción por falta de competencia en razón de la cuantía. Posteriormente, </w:t>
      </w:r>
      <w:r w:rsidR="00755B44" w:rsidRPr="00A572EE">
        <w:rPr>
          <w:rFonts w:asciiTheme="majorHAnsi" w:eastAsia="Arial Unicode MS" w:hAnsiTheme="majorHAnsi"/>
          <w:sz w:val="20"/>
          <w:szCs w:val="20"/>
          <w:lang w:val="es-ES"/>
        </w:rPr>
        <w:t>mediante</w:t>
      </w:r>
      <w:r w:rsidR="00B800CB" w:rsidRPr="00A572EE">
        <w:rPr>
          <w:rFonts w:asciiTheme="majorHAnsi" w:eastAsia="Arial Unicode MS" w:hAnsiTheme="majorHAnsi"/>
          <w:sz w:val="20"/>
          <w:szCs w:val="20"/>
          <w:lang w:val="es-ES"/>
        </w:rPr>
        <w:t xml:space="preserve"> auto de 26 de julio de 2017</w:t>
      </w:r>
      <w:r w:rsidR="00755B44" w:rsidRPr="00A572EE">
        <w:rPr>
          <w:rFonts w:asciiTheme="majorHAnsi" w:eastAsia="Arial Unicode MS" w:hAnsiTheme="majorHAnsi"/>
          <w:sz w:val="20"/>
          <w:szCs w:val="20"/>
          <w:lang w:val="es-ES"/>
        </w:rPr>
        <w:t>,</w:t>
      </w:r>
      <w:r w:rsidR="00B800CB" w:rsidRPr="00A572EE">
        <w:rPr>
          <w:rFonts w:asciiTheme="majorHAnsi" w:eastAsia="Arial Unicode MS" w:hAnsiTheme="majorHAnsi"/>
          <w:sz w:val="20"/>
          <w:szCs w:val="20"/>
          <w:lang w:val="es-ES"/>
        </w:rPr>
        <w:t xml:space="preserve"> el Juzgado Tercero Administrativo de Florencia-Caquetá admitió la acción</w:t>
      </w:r>
      <w:r w:rsidR="00861B5C" w:rsidRPr="00A572EE">
        <w:rPr>
          <w:rFonts w:asciiTheme="majorHAnsi" w:eastAsia="Arial Unicode MS" w:hAnsiTheme="majorHAnsi"/>
          <w:sz w:val="20"/>
          <w:szCs w:val="20"/>
          <w:lang w:val="es-ES"/>
        </w:rPr>
        <w:t xml:space="preserve"> de reparación directa</w:t>
      </w:r>
      <w:r w:rsidR="000C4535" w:rsidRPr="00A572EE">
        <w:rPr>
          <w:rFonts w:asciiTheme="majorHAnsi" w:eastAsia="Arial Unicode MS" w:hAnsiTheme="majorHAnsi"/>
          <w:sz w:val="20"/>
          <w:szCs w:val="20"/>
          <w:lang w:val="es-ES"/>
        </w:rPr>
        <w:t xml:space="preserve">, </w:t>
      </w:r>
      <w:r w:rsidR="00941304" w:rsidRPr="00A572EE">
        <w:rPr>
          <w:rFonts w:asciiTheme="majorHAnsi" w:eastAsia="Arial Unicode MS" w:hAnsiTheme="majorHAnsi"/>
          <w:sz w:val="20"/>
          <w:szCs w:val="20"/>
          <w:lang w:val="es-ES"/>
        </w:rPr>
        <w:t>pero la desestimó e 26 de junio de 2018.</w:t>
      </w:r>
    </w:p>
    <w:p w14:paraId="3BBC8F20" w14:textId="758D966E" w:rsidR="00CC6AFA" w:rsidRPr="00A572EE" w:rsidRDefault="00E66266"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hAnsiTheme="majorHAnsi"/>
          <w:sz w:val="20"/>
          <w:szCs w:val="20"/>
          <w:lang w:val="es-ES"/>
        </w:rPr>
        <w:t>C</w:t>
      </w:r>
      <w:r w:rsidR="00B800CB" w:rsidRPr="00A572EE">
        <w:rPr>
          <w:rFonts w:asciiTheme="majorHAnsi" w:hAnsiTheme="majorHAnsi"/>
          <w:sz w:val="20"/>
          <w:szCs w:val="20"/>
          <w:lang w:val="es-ES"/>
        </w:rPr>
        <w:t xml:space="preserve">ontra </w:t>
      </w:r>
      <w:r w:rsidR="00941304" w:rsidRPr="00A572EE">
        <w:rPr>
          <w:rFonts w:asciiTheme="majorHAnsi" w:hAnsiTheme="majorHAnsi"/>
          <w:sz w:val="20"/>
          <w:szCs w:val="20"/>
          <w:lang w:val="es-ES"/>
        </w:rPr>
        <w:t>esta</w:t>
      </w:r>
      <w:r w:rsidR="00B800CB" w:rsidRPr="00A572EE">
        <w:rPr>
          <w:rFonts w:asciiTheme="majorHAnsi" w:hAnsiTheme="majorHAnsi"/>
          <w:sz w:val="20"/>
          <w:szCs w:val="20"/>
          <w:lang w:val="es-ES"/>
        </w:rPr>
        <w:t xml:space="preserve"> resolución, los </w:t>
      </w:r>
      <w:r w:rsidR="006E0F1C" w:rsidRPr="00A572EE">
        <w:rPr>
          <w:rFonts w:asciiTheme="majorHAnsi" w:hAnsiTheme="majorHAnsi"/>
          <w:sz w:val="20"/>
          <w:szCs w:val="20"/>
          <w:lang w:val="es-ES"/>
        </w:rPr>
        <w:t>familiares del señor Pérez</w:t>
      </w:r>
      <w:r w:rsidR="00B800CB" w:rsidRPr="00A572EE">
        <w:rPr>
          <w:rFonts w:asciiTheme="majorHAnsi" w:hAnsiTheme="majorHAnsi"/>
          <w:sz w:val="20"/>
          <w:szCs w:val="20"/>
          <w:lang w:val="es-ES"/>
        </w:rPr>
        <w:t xml:space="preserve"> interpusieron un recurso de apelación</w:t>
      </w:r>
      <w:r w:rsidR="002B3D1D" w:rsidRPr="00A572EE">
        <w:rPr>
          <w:rFonts w:asciiTheme="majorHAnsi" w:hAnsiTheme="majorHAnsi"/>
          <w:sz w:val="20"/>
          <w:szCs w:val="20"/>
          <w:lang w:val="es-ES"/>
        </w:rPr>
        <w:t>; no obstante, el</w:t>
      </w:r>
      <w:r w:rsidR="00B800CB" w:rsidRPr="00A572EE">
        <w:rPr>
          <w:rFonts w:asciiTheme="majorHAnsi" w:hAnsiTheme="majorHAnsi"/>
          <w:sz w:val="20"/>
          <w:szCs w:val="20"/>
          <w:lang w:val="es-ES"/>
        </w:rPr>
        <w:t xml:space="preserve"> 21 de noviembre de 2019, el Tribunal de lo Contencioso Administrativo </w:t>
      </w:r>
      <w:r w:rsidR="002B3D1D" w:rsidRPr="00A572EE">
        <w:rPr>
          <w:rFonts w:asciiTheme="majorHAnsi" w:hAnsiTheme="majorHAnsi"/>
          <w:sz w:val="20"/>
          <w:szCs w:val="20"/>
          <w:lang w:val="es-ES"/>
        </w:rPr>
        <w:t xml:space="preserve">confirmó la sentencia apelada, estableciendo, entre otros: </w:t>
      </w:r>
      <w:r w:rsidR="009F6971" w:rsidRPr="00A572EE">
        <w:rPr>
          <w:rFonts w:asciiTheme="majorHAnsi" w:hAnsiTheme="majorHAnsi"/>
          <w:sz w:val="20"/>
          <w:szCs w:val="20"/>
          <w:lang w:val="es-ES"/>
        </w:rPr>
        <w:t>“</w:t>
      </w:r>
      <w:r w:rsidR="00CC6AFA" w:rsidRPr="00A572EE">
        <w:rPr>
          <w:rFonts w:asciiTheme="majorHAnsi" w:eastAsia="MS Mincho" w:hAnsiTheme="majorHAnsi" w:cstheme="minorHAnsi"/>
          <w:color w:val="000000" w:themeColor="text1"/>
          <w:sz w:val="20"/>
          <w:szCs w:val="20"/>
          <w:lang w:val="es-ES"/>
        </w:rPr>
        <w:t xml:space="preserve">[…] </w:t>
      </w:r>
      <w:r w:rsidR="00CC6AFA" w:rsidRPr="00A572EE">
        <w:rPr>
          <w:rFonts w:asciiTheme="majorHAnsi" w:eastAsia="MS Mincho" w:hAnsiTheme="majorHAnsi" w:cstheme="minorHAnsi"/>
          <w:i/>
          <w:iCs/>
          <w:color w:val="000000" w:themeColor="text1"/>
          <w:sz w:val="20"/>
          <w:szCs w:val="20"/>
          <w:lang w:val="es-ES"/>
        </w:rPr>
        <w:t xml:space="preserve">Nótese además que los elementos que fueron encontrados en la escena del crimen fueron entre otros pertenencias del occiso, unos guantes látex y otros que no son de </w:t>
      </w:r>
      <w:r w:rsidR="00296315" w:rsidRPr="00A572EE">
        <w:rPr>
          <w:rFonts w:asciiTheme="majorHAnsi" w:eastAsia="MS Mincho" w:hAnsiTheme="majorHAnsi" w:cstheme="minorHAnsi"/>
          <w:i/>
          <w:iCs/>
          <w:color w:val="000000" w:themeColor="text1"/>
          <w:sz w:val="20"/>
          <w:szCs w:val="20"/>
          <w:lang w:val="es-ES"/>
        </w:rPr>
        <w:t>uso</w:t>
      </w:r>
      <w:r w:rsidR="00CC6AFA" w:rsidRPr="00A572EE">
        <w:rPr>
          <w:rFonts w:asciiTheme="majorHAnsi" w:eastAsia="MS Mincho" w:hAnsiTheme="majorHAnsi" w:cstheme="minorHAnsi"/>
          <w:i/>
          <w:iCs/>
          <w:color w:val="000000" w:themeColor="text1"/>
          <w:sz w:val="20"/>
          <w:szCs w:val="20"/>
          <w:lang w:val="es-ES"/>
        </w:rPr>
        <w:t xml:space="preserve"> privativo de las Fuerzas Militares de tal suerte que analizando las pruebas desde una perspectiva indiciaria no hay existencia ni co</w:t>
      </w:r>
      <w:r w:rsidR="00296315" w:rsidRPr="00A572EE">
        <w:rPr>
          <w:rFonts w:asciiTheme="majorHAnsi" w:eastAsia="MS Mincho" w:hAnsiTheme="majorHAnsi" w:cstheme="minorHAnsi"/>
          <w:i/>
          <w:iCs/>
          <w:color w:val="000000" w:themeColor="text1"/>
          <w:sz w:val="20"/>
          <w:szCs w:val="20"/>
          <w:lang w:val="es-ES"/>
        </w:rPr>
        <w:t>nvergencia de hechos indicadores que permitan inferir una eventual responsabilidad del Estado</w:t>
      </w:r>
      <w:r w:rsidR="000253D3" w:rsidRPr="00A572EE">
        <w:rPr>
          <w:rFonts w:asciiTheme="majorHAnsi" w:eastAsia="MS Mincho" w:hAnsiTheme="majorHAnsi" w:cstheme="minorHAnsi"/>
          <w:i/>
          <w:iCs/>
          <w:color w:val="000000" w:themeColor="text1"/>
          <w:sz w:val="20"/>
          <w:szCs w:val="20"/>
          <w:lang w:val="es-ES"/>
        </w:rPr>
        <w:t xml:space="preserve"> </w:t>
      </w:r>
      <w:r w:rsidR="000253D3" w:rsidRPr="00A572EE">
        <w:rPr>
          <w:rFonts w:asciiTheme="majorHAnsi" w:eastAsia="MS Mincho" w:hAnsiTheme="majorHAnsi" w:cstheme="minorHAnsi"/>
          <w:color w:val="000000" w:themeColor="text1"/>
          <w:sz w:val="20"/>
          <w:szCs w:val="20"/>
          <w:lang w:val="es-ES"/>
        </w:rPr>
        <w:t>[…]”</w:t>
      </w:r>
      <w:r w:rsidR="00C93977" w:rsidRPr="00A572EE">
        <w:rPr>
          <w:rFonts w:asciiTheme="majorHAnsi" w:eastAsia="MS Mincho" w:hAnsiTheme="majorHAnsi" w:cstheme="minorHAnsi"/>
          <w:color w:val="000000" w:themeColor="text1"/>
          <w:sz w:val="20"/>
          <w:szCs w:val="20"/>
          <w:lang w:val="es-ES"/>
        </w:rPr>
        <w:t xml:space="preserve">. </w:t>
      </w:r>
    </w:p>
    <w:p w14:paraId="788092BE" w14:textId="3900C00A" w:rsidR="00861B5C" w:rsidRPr="00A572EE" w:rsidRDefault="005C217F"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hAnsiTheme="majorHAnsi"/>
          <w:sz w:val="20"/>
          <w:szCs w:val="20"/>
          <w:lang w:val="es-ES"/>
        </w:rPr>
        <w:t>L</w:t>
      </w:r>
      <w:r w:rsidR="00861B5C" w:rsidRPr="00A572EE">
        <w:rPr>
          <w:rFonts w:asciiTheme="majorHAnsi" w:hAnsiTheme="majorHAnsi"/>
          <w:sz w:val="20"/>
          <w:szCs w:val="20"/>
          <w:lang w:val="es-ES"/>
        </w:rPr>
        <w:t xml:space="preserve">a Comisión </w:t>
      </w:r>
      <w:r w:rsidRPr="00A572EE">
        <w:rPr>
          <w:rFonts w:asciiTheme="majorHAnsi" w:hAnsiTheme="majorHAnsi"/>
          <w:sz w:val="20"/>
          <w:szCs w:val="20"/>
          <w:lang w:val="es-ES"/>
        </w:rPr>
        <w:t>destaca</w:t>
      </w:r>
      <w:r w:rsidR="00861B5C" w:rsidRPr="00A572EE">
        <w:rPr>
          <w:rFonts w:asciiTheme="majorHAnsi" w:hAnsiTheme="majorHAnsi"/>
          <w:sz w:val="20"/>
          <w:szCs w:val="20"/>
          <w:lang w:val="es-ES"/>
        </w:rPr>
        <w:t xml:space="preserve"> que </w:t>
      </w:r>
      <w:r w:rsidR="006E0F1C" w:rsidRPr="00A572EE">
        <w:rPr>
          <w:rFonts w:asciiTheme="majorHAnsi" w:hAnsiTheme="majorHAnsi"/>
          <w:sz w:val="20"/>
          <w:szCs w:val="20"/>
          <w:lang w:val="es-ES"/>
        </w:rPr>
        <w:t>la parte peticionaria</w:t>
      </w:r>
      <w:r w:rsidR="00861B5C" w:rsidRPr="00A572EE">
        <w:rPr>
          <w:rFonts w:asciiTheme="majorHAnsi" w:hAnsiTheme="majorHAnsi"/>
          <w:sz w:val="20"/>
          <w:szCs w:val="20"/>
          <w:lang w:val="es-ES"/>
        </w:rPr>
        <w:t xml:space="preserve"> no ha aportado información ni documentación que </w:t>
      </w:r>
      <w:r w:rsidR="00843025" w:rsidRPr="00A572EE">
        <w:rPr>
          <w:rFonts w:asciiTheme="majorHAnsi" w:hAnsiTheme="majorHAnsi"/>
          <w:sz w:val="20"/>
          <w:szCs w:val="20"/>
          <w:lang w:val="es-ES"/>
        </w:rPr>
        <w:t>explique</w:t>
      </w:r>
      <w:r w:rsidR="00861B5C" w:rsidRPr="00A572EE">
        <w:rPr>
          <w:rFonts w:asciiTheme="majorHAnsi" w:hAnsiTheme="majorHAnsi"/>
          <w:sz w:val="20"/>
          <w:szCs w:val="20"/>
          <w:lang w:val="es-ES"/>
        </w:rPr>
        <w:t xml:space="preserve"> qué ocurrió entre 2011 y 201</w:t>
      </w:r>
      <w:r w:rsidR="00EC095F" w:rsidRPr="00A572EE">
        <w:rPr>
          <w:rFonts w:asciiTheme="majorHAnsi" w:hAnsiTheme="majorHAnsi"/>
          <w:sz w:val="20"/>
          <w:szCs w:val="20"/>
          <w:lang w:val="es-ES"/>
        </w:rPr>
        <w:t xml:space="preserve">7 </w:t>
      </w:r>
      <w:r w:rsidR="006574AB" w:rsidRPr="00A572EE">
        <w:rPr>
          <w:rFonts w:asciiTheme="majorHAnsi" w:hAnsiTheme="majorHAnsi"/>
          <w:sz w:val="20"/>
          <w:szCs w:val="20"/>
          <w:lang w:val="es-ES"/>
        </w:rPr>
        <w:t xml:space="preserve">en relación con </w:t>
      </w:r>
      <w:r w:rsidR="000835D5" w:rsidRPr="00A572EE">
        <w:rPr>
          <w:rFonts w:asciiTheme="majorHAnsi" w:hAnsiTheme="majorHAnsi"/>
          <w:sz w:val="20"/>
          <w:szCs w:val="20"/>
          <w:lang w:val="es-ES"/>
        </w:rPr>
        <w:t>el</w:t>
      </w:r>
      <w:r w:rsidR="00EC095F" w:rsidRPr="00A572EE">
        <w:rPr>
          <w:rFonts w:asciiTheme="majorHAnsi" w:hAnsiTheme="majorHAnsi"/>
          <w:sz w:val="20"/>
          <w:szCs w:val="20"/>
          <w:lang w:val="es-ES"/>
        </w:rPr>
        <w:t xml:space="preserve"> desarrollo</w:t>
      </w:r>
      <w:r w:rsidR="00861B5C" w:rsidRPr="00A572EE">
        <w:rPr>
          <w:rFonts w:asciiTheme="majorHAnsi" w:hAnsiTheme="majorHAnsi"/>
          <w:sz w:val="20"/>
          <w:szCs w:val="20"/>
          <w:lang w:val="es-ES"/>
        </w:rPr>
        <w:t xml:space="preserve"> </w:t>
      </w:r>
      <w:r w:rsidR="00EC095F" w:rsidRPr="00A572EE">
        <w:rPr>
          <w:rFonts w:asciiTheme="majorHAnsi" w:hAnsiTheme="majorHAnsi"/>
          <w:sz w:val="20"/>
          <w:szCs w:val="20"/>
          <w:lang w:val="es-ES"/>
        </w:rPr>
        <w:t xml:space="preserve">del </w:t>
      </w:r>
      <w:r w:rsidR="00861B5C" w:rsidRPr="00A572EE">
        <w:rPr>
          <w:rFonts w:asciiTheme="majorHAnsi" w:hAnsiTheme="majorHAnsi"/>
          <w:sz w:val="20"/>
          <w:szCs w:val="20"/>
          <w:lang w:val="es-ES"/>
        </w:rPr>
        <w:t xml:space="preserve">proceso seguido en la jurisdicción </w:t>
      </w:r>
      <w:r w:rsidR="00861B5C" w:rsidRPr="00A572EE">
        <w:rPr>
          <w:rFonts w:asciiTheme="majorHAnsi" w:hAnsiTheme="majorHAnsi"/>
          <w:sz w:val="20"/>
          <w:szCs w:val="20"/>
          <w:lang w:val="es-ES"/>
        </w:rPr>
        <w:lastRenderedPageBreak/>
        <w:t>contencioso-administrativa</w:t>
      </w:r>
      <w:r w:rsidR="00DA4E8B" w:rsidRPr="00A572EE">
        <w:rPr>
          <w:rFonts w:asciiTheme="majorHAnsi" w:hAnsiTheme="majorHAnsi"/>
          <w:sz w:val="20"/>
          <w:szCs w:val="20"/>
          <w:lang w:val="es-ES"/>
        </w:rPr>
        <w:t>.</w:t>
      </w:r>
      <w:r w:rsidR="00DA4E8B" w:rsidRPr="00A572EE">
        <w:rPr>
          <w:rFonts w:ascii="Segoe UI" w:eastAsia="Arial Unicode MS" w:hAnsi="Segoe UI" w:cs="Segoe UI"/>
          <w:color w:val="0D0D0D"/>
          <w:shd w:val="clear" w:color="auto" w:fill="FFFFFF"/>
          <w:lang w:val="es-ES" w:eastAsia="en-US"/>
        </w:rPr>
        <w:t xml:space="preserve"> </w:t>
      </w:r>
      <w:r w:rsidR="00DA4E8B" w:rsidRPr="00A572EE">
        <w:rPr>
          <w:rFonts w:asciiTheme="majorHAnsi" w:hAnsiTheme="majorHAnsi"/>
          <w:sz w:val="20"/>
          <w:szCs w:val="20"/>
          <w:lang w:val="es-ES"/>
        </w:rPr>
        <w:t>De hecho, la información establecida en los párrafos de este subtítulo ha sido extraída de la resolución del recurso de apelación aportada por la parte peticionaria</w:t>
      </w:r>
      <w:r w:rsidR="00E11FA5" w:rsidRPr="00A572EE">
        <w:rPr>
          <w:rFonts w:asciiTheme="majorHAnsi" w:hAnsiTheme="majorHAnsi"/>
          <w:sz w:val="20"/>
          <w:szCs w:val="20"/>
          <w:lang w:val="es-ES"/>
        </w:rPr>
        <w:t>.</w:t>
      </w:r>
    </w:p>
    <w:p w14:paraId="136F0EEA" w14:textId="053E48A5" w:rsidR="00A743D0" w:rsidRPr="00A572EE" w:rsidRDefault="00770769" w:rsidP="00376650">
      <w:pPr>
        <w:pStyle w:val="ListParagraph"/>
        <w:spacing w:after="240"/>
        <w:ind w:left="709"/>
        <w:jc w:val="both"/>
        <w:rPr>
          <w:rFonts w:asciiTheme="majorHAnsi" w:eastAsia="Arial Unicode MS" w:hAnsiTheme="majorHAnsi"/>
          <w:i/>
          <w:iCs/>
          <w:sz w:val="20"/>
          <w:szCs w:val="20"/>
          <w:lang w:val="es-ES"/>
        </w:rPr>
      </w:pPr>
      <w:r w:rsidRPr="00A572EE">
        <w:rPr>
          <w:rFonts w:asciiTheme="majorHAnsi" w:eastAsia="Arial Unicode MS" w:hAnsiTheme="majorHAnsi"/>
          <w:i/>
          <w:iCs/>
          <w:sz w:val="20"/>
          <w:szCs w:val="20"/>
          <w:lang w:val="es-ES"/>
        </w:rPr>
        <w:t>Alegatos centrales de la parte peticionaria</w:t>
      </w:r>
    </w:p>
    <w:p w14:paraId="1B344174" w14:textId="2169CEC6" w:rsidR="006F5756" w:rsidRPr="00A572EE" w:rsidRDefault="00682DC4" w:rsidP="00376650">
      <w:pPr>
        <w:pStyle w:val="ListParagraph"/>
        <w:numPr>
          <w:ilvl w:val="0"/>
          <w:numId w:val="56"/>
        </w:numPr>
        <w:spacing w:after="240"/>
        <w:ind w:left="0" w:firstLine="709"/>
        <w:jc w:val="both"/>
        <w:rPr>
          <w:rFonts w:asciiTheme="majorHAnsi" w:eastAsia="Arial Unicode MS" w:hAnsiTheme="majorHAnsi"/>
          <w:sz w:val="20"/>
          <w:szCs w:val="20"/>
          <w:lang w:val="es-ES"/>
        </w:rPr>
      </w:pPr>
      <w:r w:rsidRPr="00A572EE">
        <w:rPr>
          <w:rFonts w:asciiTheme="majorHAnsi" w:eastAsia="Arial Unicode MS" w:hAnsiTheme="majorHAnsi"/>
          <w:sz w:val="20"/>
          <w:szCs w:val="20"/>
          <w:lang w:val="es-ES"/>
        </w:rPr>
        <w:t>La parte peticionaria alega</w:t>
      </w:r>
      <w:r w:rsidR="00EA0440" w:rsidRPr="00A572EE">
        <w:rPr>
          <w:rFonts w:asciiTheme="majorHAnsi" w:eastAsia="Arial Unicode MS" w:hAnsiTheme="majorHAnsi"/>
          <w:sz w:val="20"/>
          <w:szCs w:val="20"/>
          <w:lang w:val="es-ES"/>
        </w:rPr>
        <w:t xml:space="preserve"> </w:t>
      </w:r>
      <w:r w:rsidR="00A25A67" w:rsidRPr="00A572EE">
        <w:rPr>
          <w:rFonts w:asciiTheme="majorHAnsi" w:hAnsiTheme="majorHAnsi"/>
          <w:sz w:val="20"/>
          <w:szCs w:val="20"/>
          <w:lang w:val="es-ES"/>
        </w:rPr>
        <w:t xml:space="preserve">la falta de </w:t>
      </w:r>
      <w:r w:rsidR="00A8361C" w:rsidRPr="00A572EE">
        <w:rPr>
          <w:rFonts w:asciiTheme="majorHAnsi" w:hAnsiTheme="majorHAnsi"/>
          <w:sz w:val="20"/>
          <w:szCs w:val="20"/>
          <w:lang w:val="es-ES"/>
        </w:rPr>
        <w:t xml:space="preserve">investigación y sanción por la desaparición forzada y posterior ejecución extrajudicial del señor Joel Pérez Cárdenas, </w:t>
      </w:r>
      <w:r w:rsidR="00580EF3" w:rsidRPr="00A572EE">
        <w:rPr>
          <w:rFonts w:asciiTheme="majorHAnsi" w:hAnsiTheme="majorHAnsi"/>
          <w:sz w:val="20"/>
          <w:szCs w:val="20"/>
          <w:lang w:val="es-ES"/>
        </w:rPr>
        <w:t>sosteniendo</w:t>
      </w:r>
      <w:r w:rsidR="00A8361C" w:rsidRPr="00A572EE">
        <w:rPr>
          <w:rFonts w:asciiTheme="majorHAnsi" w:hAnsiTheme="majorHAnsi"/>
          <w:sz w:val="20"/>
          <w:szCs w:val="20"/>
          <w:lang w:val="es-ES"/>
        </w:rPr>
        <w:t xml:space="preserve"> que </w:t>
      </w:r>
      <w:r w:rsidR="00A0570D" w:rsidRPr="00A572EE">
        <w:rPr>
          <w:rFonts w:asciiTheme="majorHAnsi" w:hAnsiTheme="majorHAnsi"/>
          <w:sz w:val="20"/>
          <w:szCs w:val="20"/>
          <w:lang w:val="es-ES"/>
        </w:rPr>
        <w:t>estos</w:t>
      </w:r>
      <w:r w:rsidR="00A8361C" w:rsidRPr="00A572EE">
        <w:rPr>
          <w:rFonts w:asciiTheme="majorHAnsi" w:hAnsiTheme="majorHAnsi"/>
          <w:sz w:val="20"/>
          <w:szCs w:val="20"/>
          <w:lang w:val="es-ES"/>
        </w:rPr>
        <w:t xml:space="preserve"> crímenes</w:t>
      </w:r>
      <w:r w:rsidR="00D96070" w:rsidRPr="00A572EE">
        <w:rPr>
          <w:rFonts w:asciiTheme="majorHAnsi" w:hAnsiTheme="majorHAnsi"/>
          <w:sz w:val="20"/>
          <w:szCs w:val="20"/>
          <w:lang w:val="es-ES"/>
        </w:rPr>
        <w:t>, que califica como</w:t>
      </w:r>
      <w:r w:rsidR="00A8361C" w:rsidRPr="00A572EE">
        <w:rPr>
          <w:rFonts w:asciiTheme="majorHAnsi" w:hAnsiTheme="majorHAnsi"/>
          <w:sz w:val="20"/>
          <w:szCs w:val="20"/>
          <w:lang w:val="es-ES"/>
        </w:rPr>
        <w:t xml:space="preserve"> de lesa humanidad</w:t>
      </w:r>
      <w:r w:rsidR="00D96070" w:rsidRPr="00A572EE">
        <w:rPr>
          <w:rFonts w:asciiTheme="majorHAnsi" w:hAnsiTheme="majorHAnsi"/>
          <w:sz w:val="20"/>
          <w:szCs w:val="20"/>
          <w:lang w:val="es-ES"/>
        </w:rPr>
        <w:t>,</w:t>
      </w:r>
      <w:r w:rsidR="00A8361C" w:rsidRPr="00A572EE">
        <w:rPr>
          <w:rFonts w:asciiTheme="majorHAnsi" w:hAnsiTheme="majorHAnsi"/>
          <w:sz w:val="20"/>
          <w:szCs w:val="20"/>
          <w:lang w:val="es-ES"/>
        </w:rPr>
        <w:t xml:space="preserve"> </w:t>
      </w:r>
      <w:r w:rsidR="00433875" w:rsidRPr="00A572EE">
        <w:rPr>
          <w:rFonts w:asciiTheme="majorHAnsi" w:hAnsiTheme="majorHAnsi"/>
          <w:sz w:val="20"/>
          <w:szCs w:val="20"/>
          <w:lang w:val="es-ES"/>
        </w:rPr>
        <w:t>fueron perpetrados por elementos del Ejército colombiano como consecuencia de su labor como defensor de derechos humanos en la región y por sus afiliaciones políticas</w:t>
      </w:r>
      <w:r w:rsidR="00A8361C" w:rsidRPr="00A572EE">
        <w:rPr>
          <w:rFonts w:asciiTheme="majorHAnsi" w:hAnsiTheme="majorHAnsi"/>
          <w:sz w:val="20"/>
          <w:szCs w:val="20"/>
          <w:lang w:val="es-ES"/>
        </w:rPr>
        <w:t xml:space="preserve">. En esa línea, aducen la vulneración a los artículos </w:t>
      </w:r>
      <w:r w:rsidR="00A8361C" w:rsidRPr="00A572EE">
        <w:rPr>
          <w:bCs/>
          <w:sz w:val="20"/>
          <w:szCs w:val="20"/>
          <w:lang w:val="es-ES"/>
        </w:rPr>
        <w:t>4 (vida), 8 (garantías judiciales) y 25 (protección judicial), en perjuicio de</w:t>
      </w:r>
      <w:r w:rsidR="005704CE" w:rsidRPr="00A572EE">
        <w:rPr>
          <w:bCs/>
          <w:sz w:val="20"/>
          <w:szCs w:val="20"/>
          <w:lang w:val="es-ES"/>
        </w:rPr>
        <w:t xml:space="preserve">l señor </w:t>
      </w:r>
      <w:r w:rsidR="00DC6D8C" w:rsidRPr="00A572EE">
        <w:rPr>
          <w:bCs/>
          <w:sz w:val="20"/>
          <w:szCs w:val="20"/>
          <w:lang w:val="es-ES"/>
        </w:rPr>
        <w:t>Pérez</w:t>
      </w:r>
      <w:r w:rsidR="00A8361C" w:rsidRPr="00A572EE">
        <w:rPr>
          <w:bCs/>
          <w:sz w:val="20"/>
          <w:szCs w:val="20"/>
          <w:lang w:val="es-ES"/>
        </w:rPr>
        <w:t>.</w:t>
      </w:r>
      <w:r w:rsidR="00A8361C" w:rsidRPr="00A572EE">
        <w:rPr>
          <w:rFonts w:asciiTheme="majorHAnsi" w:hAnsiTheme="majorHAnsi"/>
          <w:sz w:val="20"/>
          <w:szCs w:val="20"/>
          <w:lang w:val="es-ES"/>
        </w:rPr>
        <w:t xml:space="preserve"> </w:t>
      </w:r>
      <w:r w:rsidR="003918D1" w:rsidRPr="00A572EE">
        <w:rPr>
          <w:rFonts w:asciiTheme="majorHAnsi" w:hAnsiTheme="majorHAnsi"/>
          <w:sz w:val="20"/>
          <w:szCs w:val="20"/>
          <w:lang w:val="es-ES"/>
        </w:rPr>
        <w:t>Sostienen</w:t>
      </w:r>
      <w:r w:rsidR="006F5756" w:rsidRPr="00A572EE">
        <w:rPr>
          <w:rFonts w:asciiTheme="majorHAnsi" w:hAnsiTheme="majorHAnsi"/>
          <w:sz w:val="20"/>
          <w:szCs w:val="20"/>
          <w:lang w:val="es-ES"/>
        </w:rPr>
        <w:t xml:space="preserve"> que existe un retardo injustificado en la</w:t>
      </w:r>
      <w:r w:rsidR="001D11A6" w:rsidRPr="00A572EE">
        <w:rPr>
          <w:rFonts w:asciiTheme="majorHAnsi" w:hAnsiTheme="majorHAnsi"/>
          <w:sz w:val="20"/>
          <w:szCs w:val="20"/>
          <w:lang w:val="es-ES"/>
        </w:rPr>
        <w:t xml:space="preserve"> investigación penal por estos hechos. </w:t>
      </w:r>
      <w:r w:rsidR="00A8361C" w:rsidRPr="00A572EE">
        <w:rPr>
          <w:rFonts w:asciiTheme="majorHAnsi" w:hAnsiTheme="majorHAnsi"/>
          <w:sz w:val="20"/>
          <w:szCs w:val="20"/>
          <w:lang w:val="es-ES"/>
        </w:rPr>
        <w:t xml:space="preserve">Además, </w:t>
      </w:r>
      <w:r w:rsidR="00D4528B" w:rsidRPr="00A572EE">
        <w:rPr>
          <w:rFonts w:asciiTheme="majorHAnsi" w:hAnsiTheme="majorHAnsi"/>
          <w:sz w:val="20"/>
          <w:szCs w:val="20"/>
          <w:lang w:val="es-ES"/>
        </w:rPr>
        <w:t>alegan</w:t>
      </w:r>
      <w:r w:rsidR="00A8361C" w:rsidRPr="00A572EE">
        <w:rPr>
          <w:rFonts w:asciiTheme="majorHAnsi" w:hAnsiTheme="majorHAnsi"/>
          <w:sz w:val="20"/>
          <w:szCs w:val="20"/>
          <w:lang w:val="es-ES"/>
        </w:rPr>
        <w:t xml:space="preserve"> la falta de reparación integral en favor de sus familiares, quienes no han conocido la verdad de los hechos ni han obtenido justicia, vulnerando así el artículo 5 (integridad personal) en </w:t>
      </w:r>
      <w:r w:rsidR="005704CE" w:rsidRPr="00A572EE">
        <w:rPr>
          <w:rFonts w:asciiTheme="majorHAnsi" w:hAnsiTheme="majorHAnsi"/>
          <w:sz w:val="20"/>
          <w:szCs w:val="20"/>
          <w:lang w:val="es-ES"/>
        </w:rPr>
        <w:t xml:space="preserve">su </w:t>
      </w:r>
      <w:r w:rsidR="00A8361C" w:rsidRPr="00A572EE">
        <w:rPr>
          <w:rFonts w:asciiTheme="majorHAnsi" w:hAnsiTheme="majorHAnsi"/>
          <w:sz w:val="20"/>
          <w:szCs w:val="20"/>
          <w:lang w:val="es-ES"/>
        </w:rPr>
        <w:t>perjuicio</w:t>
      </w:r>
      <w:r w:rsidR="00A45AC8" w:rsidRPr="00A572EE">
        <w:rPr>
          <w:rFonts w:asciiTheme="majorHAnsi" w:hAnsiTheme="majorHAnsi"/>
          <w:sz w:val="20"/>
          <w:szCs w:val="20"/>
          <w:lang w:val="es-ES"/>
        </w:rPr>
        <w:t xml:space="preserve">. </w:t>
      </w:r>
    </w:p>
    <w:p w14:paraId="0109A163" w14:textId="041E8DFB" w:rsidR="00EE0E17" w:rsidRPr="00A572EE" w:rsidRDefault="00C178AB" w:rsidP="00376650">
      <w:pPr>
        <w:pStyle w:val="ListParagraph"/>
        <w:spacing w:after="240"/>
        <w:ind w:left="709"/>
        <w:jc w:val="both"/>
        <w:rPr>
          <w:rFonts w:asciiTheme="majorHAnsi" w:hAnsiTheme="majorHAnsi"/>
          <w:i/>
          <w:iCs/>
          <w:sz w:val="20"/>
          <w:szCs w:val="20"/>
          <w:lang w:val="es-ES"/>
        </w:rPr>
      </w:pPr>
      <w:r w:rsidRPr="00A572EE">
        <w:rPr>
          <w:rFonts w:asciiTheme="majorHAnsi" w:hAnsiTheme="majorHAnsi"/>
          <w:i/>
          <w:iCs/>
          <w:sz w:val="20"/>
          <w:szCs w:val="20"/>
          <w:lang w:val="es-ES"/>
        </w:rPr>
        <w:t>Posici</w:t>
      </w:r>
      <w:r w:rsidR="00BB6B50" w:rsidRPr="00A572EE">
        <w:rPr>
          <w:rFonts w:asciiTheme="majorHAnsi" w:hAnsiTheme="majorHAnsi"/>
          <w:i/>
          <w:iCs/>
          <w:sz w:val="20"/>
          <w:szCs w:val="20"/>
          <w:lang w:val="es-ES"/>
        </w:rPr>
        <w:t>ón</w:t>
      </w:r>
      <w:r w:rsidR="004818B0" w:rsidRPr="00A572EE">
        <w:rPr>
          <w:rFonts w:asciiTheme="majorHAnsi" w:hAnsiTheme="majorHAnsi"/>
          <w:i/>
          <w:iCs/>
          <w:sz w:val="20"/>
          <w:szCs w:val="20"/>
          <w:lang w:val="es-ES"/>
        </w:rPr>
        <w:t xml:space="preserve"> del Estado colombiano</w:t>
      </w:r>
      <w:r w:rsidR="00AF67F2">
        <w:rPr>
          <w:rFonts w:asciiTheme="majorHAnsi" w:hAnsiTheme="majorHAnsi"/>
          <w:i/>
          <w:iCs/>
          <w:sz w:val="20"/>
          <w:szCs w:val="20"/>
          <w:lang w:val="es-ES"/>
        </w:rPr>
        <w:t xml:space="preserve"> </w:t>
      </w:r>
    </w:p>
    <w:p w14:paraId="603EF74F" w14:textId="087D6783" w:rsidR="00EE0E17" w:rsidRPr="00A572EE" w:rsidRDefault="00EE0E17" w:rsidP="00376650">
      <w:pPr>
        <w:pStyle w:val="ListParagraph"/>
        <w:spacing w:after="240"/>
        <w:ind w:left="709"/>
        <w:jc w:val="both"/>
        <w:rPr>
          <w:rFonts w:asciiTheme="majorHAnsi" w:hAnsiTheme="majorHAnsi"/>
          <w:i/>
          <w:iCs/>
          <w:sz w:val="20"/>
          <w:szCs w:val="20"/>
          <w:lang w:val="es-ES"/>
        </w:rPr>
      </w:pPr>
      <w:r w:rsidRPr="00A572EE">
        <w:rPr>
          <w:rFonts w:asciiTheme="majorHAnsi" w:hAnsiTheme="majorHAnsi"/>
          <w:i/>
          <w:iCs/>
          <w:sz w:val="20"/>
          <w:szCs w:val="20"/>
          <w:lang w:val="es-ES"/>
        </w:rPr>
        <w:tab/>
      </w:r>
      <w:r w:rsidRPr="00A572EE">
        <w:rPr>
          <w:rFonts w:asciiTheme="majorHAnsi" w:hAnsiTheme="majorHAnsi"/>
          <w:i/>
          <w:iCs/>
          <w:sz w:val="20"/>
          <w:szCs w:val="20"/>
          <w:lang w:val="es-ES"/>
        </w:rPr>
        <w:tab/>
        <w:t>i) Investigación penal</w:t>
      </w:r>
    </w:p>
    <w:p w14:paraId="3887F3D2" w14:textId="2AD5061F" w:rsidR="00A8361C" w:rsidRPr="00A572EE" w:rsidRDefault="00AF3EA2"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Colombia</w:t>
      </w:r>
      <w:r w:rsidR="00FC5939" w:rsidRPr="00A572EE">
        <w:rPr>
          <w:rFonts w:asciiTheme="majorHAnsi" w:hAnsiTheme="majorHAnsi"/>
          <w:sz w:val="20"/>
          <w:szCs w:val="20"/>
          <w:lang w:val="es-ES"/>
        </w:rPr>
        <w:t xml:space="preserve"> </w:t>
      </w:r>
      <w:r w:rsidR="00A8361C" w:rsidRPr="00A572EE">
        <w:rPr>
          <w:rFonts w:asciiTheme="majorHAnsi" w:hAnsiTheme="majorHAnsi"/>
          <w:sz w:val="20"/>
          <w:szCs w:val="20"/>
          <w:lang w:val="es-ES"/>
        </w:rPr>
        <w:t xml:space="preserve">profundiza en las particularidades de la investigación penal seguida por los hechos denunciados en la petición. </w:t>
      </w:r>
      <w:r w:rsidR="00260008" w:rsidRPr="00A572EE">
        <w:rPr>
          <w:rFonts w:asciiTheme="majorHAnsi" w:hAnsiTheme="majorHAnsi"/>
          <w:sz w:val="20"/>
          <w:szCs w:val="20"/>
          <w:lang w:val="es-ES"/>
        </w:rPr>
        <w:t>R</w:t>
      </w:r>
      <w:r w:rsidR="00A8361C" w:rsidRPr="00A572EE">
        <w:rPr>
          <w:rFonts w:asciiTheme="majorHAnsi" w:hAnsiTheme="majorHAnsi"/>
          <w:sz w:val="20"/>
          <w:szCs w:val="20"/>
          <w:lang w:val="es-ES"/>
        </w:rPr>
        <w:t xml:space="preserve">efiere que el 11 de diciembre de 2008 se </w:t>
      </w:r>
      <w:r w:rsidR="006C68B4" w:rsidRPr="00A572EE">
        <w:rPr>
          <w:rFonts w:asciiTheme="majorHAnsi" w:hAnsiTheme="majorHAnsi"/>
          <w:sz w:val="20"/>
          <w:szCs w:val="20"/>
          <w:lang w:val="es-ES"/>
        </w:rPr>
        <w:t>inició</w:t>
      </w:r>
      <w:r w:rsidR="00A8361C" w:rsidRPr="00A572EE">
        <w:rPr>
          <w:rFonts w:asciiTheme="majorHAnsi" w:hAnsiTheme="majorHAnsi"/>
          <w:sz w:val="20"/>
          <w:szCs w:val="20"/>
          <w:lang w:val="es-ES"/>
        </w:rPr>
        <w:t xml:space="preserve"> la investigación 187536000556200880230 por</w:t>
      </w:r>
      <w:r w:rsidR="00584501" w:rsidRPr="00A572EE">
        <w:rPr>
          <w:rFonts w:asciiTheme="majorHAnsi" w:hAnsiTheme="majorHAnsi"/>
          <w:sz w:val="20"/>
          <w:szCs w:val="20"/>
          <w:lang w:val="es-ES"/>
        </w:rPr>
        <w:t xml:space="preserve"> la</w:t>
      </w:r>
      <w:r w:rsidR="00A8361C" w:rsidRPr="00A572EE">
        <w:rPr>
          <w:rFonts w:asciiTheme="majorHAnsi" w:hAnsiTheme="majorHAnsi"/>
          <w:sz w:val="20"/>
          <w:szCs w:val="20"/>
          <w:lang w:val="es-ES"/>
        </w:rPr>
        <w:t xml:space="preserve"> muerte del señor </w:t>
      </w:r>
      <w:r w:rsidR="00FC5939" w:rsidRPr="00A572EE">
        <w:rPr>
          <w:rFonts w:asciiTheme="majorHAnsi" w:hAnsiTheme="majorHAnsi"/>
          <w:sz w:val="20"/>
          <w:szCs w:val="20"/>
          <w:lang w:val="es-ES"/>
        </w:rPr>
        <w:t xml:space="preserve">Pérez. </w:t>
      </w:r>
      <w:r w:rsidR="00AD76B9" w:rsidRPr="00A572EE">
        <w:rPr>
          <w:rFonts w:asciiTheme="majorHAnsi" w:hAnsiTheme="majorHAnsi"/>
          <w:sz w:val="20"/>
          <w:szCs w:val="20"/>
          <w:lang w:val="es-ES"/>
        </w:rPr>
        <w:t>E</w:t>
      </w:r>
      <w:r w:rsidR="00FC5939" w:rsidRPr="00A572EE">
        <w:rPr>
          <w:rFonts w:asciiTheme="majorHAnsi" w:hAnsiTheme="majorHAnsi"/>
          <w:sz w:val="20"/>
          <w:szCs w:val="20"/>
          <w:lang w:val="es-ES"/>
        </w:rPr>
        <w:t>l mismo día de los hechos</w:t>
      </w:r>
      <w:r w:rsidR="008A7F42" w:rsidRPr="00A572EE">
        <w:rPr>
          <w:rFonts w:asciiTheme="majorHAnsi" w:hAnsiTheme="majorHAnsi"/>
          <w:sz w:val="20"/>
          <w:szCs w:val="20"/>
          <w:lang w:val="es-ES"/>
        </w:rPr>
        <w:t xml:space="preserve"> las autoridades ministeriales</w:t>
      </w:r>
      <w:r w:rsidR="00FC5939" w:rsidRPr="00A572EE">
        <w:rPr>
          <w:rFonts w:asciiTheme="majorHAnsi" w:hAnsiTheme="majorHAnsi"/>
          <w:sz w:val="20"/>
          <w:szCs w:val="20"/>
          <w:lang w:val="es-ES"/>
        </w:rPr>
        <w:t xml:space="preserve"> realizaron una inspección de cadáver, llegando a tres hipótesis delictivas: (i) “</w:t>
      </w:r>
      <w:r w:rsidR="00FC5939" w:rsidRPr="00A572EE">
        <w:rPr>
          <w:rFonts w:asciiTheme="majorHAnsi" w:hAnsiTheme="majorHAnsi"/>
          <w:i/>
          <w:iCs/>
          <w:sz w:val="20"/>
          <w:szCs w:val="20"/>
          <w:lang w:val="es-ES"/>
        </w:rPr>
        <w:t>podría ser delincuencia común para hurtar la motocicleta en que se desplazaba el señor Pérez Cárdenas</w:t>
      </w:r>
      <w:r w:rsidR="00FC5939" w:rsidRPr="00A572EE">
        <w:rPr>
          <w:rFonts w:asciiTheme="majorHAnsi" w:hAnsiTheme="majorHAnsi"/>
          <w:sz w:val="20"/>
          <w:szCs w:val="20"/>
          <w:lang w:val="es-ES"/>
        </w:rPr>
        <w:t xml:space="preserve">; (ii) </w:t>
      </w:r>
      <w:r w:rsidR="00FC5939" w:rsidRPr="00A572EE">
        <w:rPr>
          <w:rFonts w:asciiTheme="majorHAnsi" w:hAnsiTheme="majorHAnsi"/>
          <w:i/>
          <w:iCs/>
          <w:sz w:val="20"/>
          <w:szCs w:val="20"/>
          <w:lang w:val="es-ES"/>
        </w:rPr>
        <w:t xml:space="preserve">“por la capacidad de liderazgo social, político y comunitario, podría tratarse de una ejecución extrajudicial”; </w:t>
      </w:r>
      <w:r w:rsidR="00FC5939" w:rsidRPr="00A572EE">
        <w:rPr>
          <w:rFonts w:asciiTheme="majorHAnsi" w:hAnsiTheme="majorHAnsi"/>
          <w:sz w:val="20"/>
          <w:szCs w:val="20"/>
          <w:lang w:val="es-ES"/>
        </w:rPr>
        <w:t>y</w:t>
      </w:r>
      <w:r w:rsidR="00FC5939" w:rsidRPr="00A572EE">
        <w:rPr>
          <w:rFonts w:asciiTheme="majorHAnsi" w:hAnsiTheme="majorHAnsi"/>
          <w:i/>
          <w:iCs/>
          <w:sz w:val="20"/>
          <w:szCs w:val="20"/>
          <w:lang w:val="es-ES"/>
        </w:rPr>
        <w:t xml:space="preserve"> </w:t>
      </w:r>
      <w:r w:rsidR="00FC5939" w:rsidRPr="00A572EE">
        <w:rPr>
          <w:rFonts w:asciiTheme="majorHAnsi" w:hAnsiTheme="majorHAnsi"/>
          <w:sz w:val="20"/>
          <w:szCs w:val="20"/>
          <w:lang w:val="es-ES"/>
        </w:rPr>
        <w:t>(iii)</w:t>
      </w:r>
      <w:r w:rsidR="00FC5939" w:rsidRPr="00A572EE">
        <w:rPr>
          <w:rFonts w:asciiTheme="majorHAnsi" w:hAnsiTheme="majorHAnsi"/>
          <w:i/>
          <w:iCs/>
          <w:sz w:val="20"/>
          <w:szCs w:val="20"/>
          <w:lang w:val="es-ES"/>
        </w:rPr>
        <w:t xml:space="preserve"> “por su condición social, comunitario y político</w:t>
      </w:r>
      <w:r w:rsidR="00F15FDF" w:rsidRPr="00A572EE">
        <w:rPr>
          <w:rFonts w:asciiTheme="majorHAnsi" w:hAnsiTheme="majorHAnsi"/>
          <w:i/>
          <w:iCs/>
          <w:sz w:val="20"/>
          <w:szCs w:val="20"/>
          <w:lang w:val="es-ES"/>
        </w:rPr>
        <w:t xml:space="preserve"> </w:t>
      </w:r>
      <w:r w:rsidR="00F15FDF" w:rsidRPr="00A572EE">
        <w:rPr>
          <w:rFonts w:asciiTheme="majorHAnsi" w:hAnsiTheme="majorHAnsi"/>
          <w:sz w:val="20"/>
          <w:szCs w:val="20"/>
          <w:lang w:val="es-ES"/>
        </w:rPr>
        <w:t>(sic)</w:t>
      </w:r>
      <w:r w:rsidR="00FC5939" w:rsidRPr="00A572EE">
        <w:rPr>
          <w:rFonts w:asciiTheme="majorHAnsi" w:hAnsiTheme="majorHAnsi"/>
          <w:i/>
          <w:iCs/>
          <w:sz w:val="20"/>
          <w:szCs w:val="20"/>
          <w:lang w:val="es-ES"/>
        </w:rPr>
        <w:t>, grupos al margen de la ley (FARC, PARAMILITARES) podrían haber acabado con su vida</w:t>
      </w:r>
      <w:r w:rsidR="00FC5939" w:rsidRPr="00A572EE">
        <w:rPr>
          <w:rFonts w:asciiTheme="majorHAnsi" w:hAnsiTheme="majorHAnsi"/>
          <w:sz w:val="20"/>
          <w:szCs w:val="20"/>
          <w:lang w:val="es-ES"/>
        </w:rPr>
        <w:t>”</w:t>
      </w:r>
      <w:r w:rsidR="00FC5939" w:rsidRPr="00A572EE">
        <w:rPr>
          <w:rFonts w:asciiTheme="majorHAnsi" w:hAnsiTheme="majorHAnsi"/>
          <w:i/>
          <w:iCs/>
          <w:sz w:val="20"/>
          <w:szCs w:val="20"/>
          <w:lang w:val="es-ES"/>
        </w:rPr>
        <w:t xml:space="preserve">. </w:t>
      </w:r>
    </w:p>
    <w:p w14:paraId="0BA733C8" w14:textId="2A256F16" w:rsidR="00584501" w:rsidRPr="00A572EE" w:rsidRDefault="00475A12"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Colombia indica</w:t>
      </w:r>
      <w:r w:rsidR="00584501" w:rsidRPr="00A572EE">
        <w:rPr>
          <w:rFonts w:asciiTheme="majorHAnsi" w:hAnsiTheme="majorHAnsi"/>
          <w:sz w:val="20"/>
          <w:szCs w:val="20"/>
          <w:lang w:val="es-ES"/>
        </w:rPr>
        <w:t xml:space="preserve"> </w:t>
      </w:r>
      <w:r w:rsidRPr="00A572EE">
        <w:rPr>
          <w:rFonts w:asciiTheme="majorHAnsi" w:hAnsiTheme="majorHAnsi"/>
          <w:sz w:val="20"/>
          <w:szCs w:val="20"/>
          <w:lang w:val="es-ES"/>
        </w:rPr>
        <w:t xml:space="preserve">además </w:t>
      </w:r>
      <w:r w:rsidR="00584501" w:rsidRPr="00A572EE">
        <w:rPr>
          <w:rFonts w:asciiTheme="majorHAnsi" w:hAnsiTheme="majorHAnsi"/>
          <w:sz w:val="20"/>
          <w:szCs w:val="20"/>
          <w:lang w:val="es-ES"/>
        </w:rPr>
        <w:t xml:space="preserve">que la Fiscalía Seccional tomó las declaraciones juradas de </w:t>
      </w:r>
      <w:r w:rsidR="00C740FA" w:rsidRPr="00A572EE">
        <w:rPr>
          <w:rFonts w:asciiTheme="majorHAnsi" w:hAnsiTheme="majorHAnsi"/>
          <w:sz w:val="20"/>
          <w:szCs w:val="20"/>
          <w:lang w:val="es-ES"/>
        </w:rPr>
        <w:t xml:space="preserve">los </w:t>
      </w:r>
      <w:r w:rsidR="00584501" w:rsidRPr="00A572EE">
        <w:rPr>
          <w:rFonts w:asciiTheme="majorHAnsi" w:hAnsiTheme="majorHAnsi"/>
          <w:sz w:val="20"/>
          <w:szCs w:val="20"/>
          <w:lang w:val="es-ES"/>
        </w:rPr>
        <w:t xml:space="preserve">testigos que se presentaron voluntariamente. El </w:t>
      </w:r>
      <w:r w:rsidR="009F053D" w:rsidRPr="00A572EE">
        <w:rPr>
          <w:rFonts w:asciiTheme="majorHAnsi" w:hAnsiTheme="majorHAnsi"/>
          <w:sz w:val="20"/>
          <w:szCs w:val="20"/>
          <w:lang w:val="es-ES"/>
        </w:rPr>
        <w:t xml:space="preserve">mismo </w:t>
      </w:r>
      <w:r w:rsidR="00584501" w:rsidRPr="00A572EE">
        <w:rPr>
          <w:rFonts w:asciiTheme="majorHAnsi" w:hAnsiTheme="majorHAnsi"/>
          <w:sz w:val="20"/>
          <w:szCs w:val="20"/>
          <w:lang w:val="es-ES"/>
        </w:rPr>
        <w:t xml:space="preserve">11 de diciembre de 2008 solicitó a la SIJIN continuar con la necropsia e inspección técnica del lugar de los hechos. </w:t>
      </w:r>
      <w:r w:rsidR="001B336C" w:rsidRPr="00A572EE">
        <w:rPr>
          <w:rFonts w:asciiTheme="majorHAnsi" w:hAnsiTheme="majorHAnsi"/>
          <w:sz w:val="20"/>
          <w:szCs w:val="20"/>
          <w:lang w:val="es-ES"/>
        </w:rPr>
        <w:t>El 14 de diciembre, se inspeccionó toda la vereda de Buenos Aires</w:t>
      </w:r>
      <w:r w:rsidR="00274BD8" w:rsidRPr="00A572EE">
        <w:rPr>
          <w:rFonts w:asciiTheme="majorHAnsi" w:hAnsiTheme="majorHAnsi"/>
          <w:sz w:val="20"/>
          <w:szCs w:val="20"/>
          <w:lang w:val="es-ES"/>
        </w:rPr>
        <w:t>;</w:t>
      </w:r>
      <w:r w:rsidR="001B336C" w:rsidRPr="00A572EE">
        <w:rPr>
          <w:rFonts w:asciiTheme="majorHAnsi" w:hAnsiTheme="majorHAnsi"/>
          <w:sz w:val="20"/>
          <w:szCs w:val="20"/>
          <w:lang w:val="es-ES"/>
        </w:rPr>
        <w:t xml:space="preserve"> y el 26 de enero de 2009 la Fiscalía General de la Nación realizó un informe de campo con el fin de identificar a los responsables. </w:t>
      </w:r>
      <w:r w:rsidR="002F486C" w:rsidRPr="00A572EE">
        <w:rPr>
          <w:rFonts w:asciiTheme="majorHAnsi" w:hAnsiTheme="majorHAnsi"/>
          <w:sz w:val="20"/>
          <w:szCs w:val="20"/>
          <w:lang w:val="es-ES"/>
        </w:rPr>
        <w:t>Sin embargo</w:t>
      </w:r>
      <w:r w:rsidR="008A32A9" w:rsidRPr="00A572EE">
        <w:rPr>
          <w:rFonts w:asciiTheme="majorHAnsi" w:hAnsiTheme="majorHAnsi"/>
          <w:sz w:val="20"/>
          <w:szCs w:val="20"/>
          <w:lang w:val="es-ES"/>
        </w:rPr>
        <w:t>, al no obtener resultados significativos en las diligencias, la fiscalía suspendió la investigación ante la imposibilidad de identificar el sujeto acti</w:t>
      </w:r>
      <w:r w:rsidR="000E5CA7" w:rsidRPr="00A572EE">
        <w:rPr>
          <w:rFonts w:asciiTheme="majorHAnsi" w:hAnsiTheme="majorHAnsi"/>
          <w:sz w:val="20"/>
          <w:szCs w:val="20"/>
          <w:lang w:val="es-ES"/>
        </w:rPr>
        <w:t>v</w:t>
      </w:r>
      <w:r w:rsidR="008A32A9" w:rsidRPr="00A572EE">
        <w:rPr>
          <w:rFonts w:asciiTheme="majorHAnsi" w:hAnsiTheme="majorHAnsi"/>
          <w:sz w:val="20"/>
          <w:szCs w:val="20"/>
          <w:lang w:val="es-ES"/>
        </w:rPr>
        <w:t xml:space="preserve">o del delito. </w:t>
      </w:r>
      <w:r w:rsidR="002F703B" w:rsidRPr="00A572EE">
        <w:rPr>
          <w:rFonts w:asciiTheme="majorHAnsi" w:hAnsiTheme="majorHAnsi"/>
          <w:sz w:val="20"/>
          <w:szCs w:val="20"/>
          <w:lang w:val="es-ES"/>
        </w:rPr>
        <w:t xml:space="preserve">De igual forma, </w:t>
      </w:r>
      <w:r w:rsidR="006479A0" w:rsidRPr="00A572EE">
        <w:rPr>
          <w:rFonts w:asciiTheme="majorHAnsi" w:hAnsiTheme="majorHAnsi"/>
          <w:sz w:val="20"/>
          <w:szCs w:val="20"/>
          <w:lang w:val="es-ES"/>
        </w:rPr>
        <w:t>afirma</w:t>
      </w:r>
      <w:r w:rsidR="002F703B" w:rsidRPr="00A572EE">
        <w:rPr>
          <w:rFonts w:asciiTheme="majorHAnsi" w:hAnsiTheme="majorHAnsi"/>
          <w:sz w:val="20"/>
          <w:szCs w:val="20"/>
          <w:lang w:val="es-ES"/>
        </w:rPr>
        <w:t xml:space="preserve"> que las labores de investigación fueron complejas, estableciendo la misma fiscalía que: “[…] </w:t>
      </w:r>
      <w:r w:rsidR="002F703B" w:rsidRPr="00A572EE">
        <w:rPr>
          <w:rFonts w:asciiTheme="majorHAnsi" w:hAnsiTheme="majorHAnsi"/>
          <w:i/>
          <w:iCs/>
          <w:sz w:val="20"/>
          <w:szCs w:val="20"/>
          <w:lang w:val="es-ES"/>
        </w:rPr>
        <w:t>se hace imperioso el desplazamiento de unidades investigativas con acompañamiento por parte del ejército nacional dada la difícil y crítica situación de orden público, el lugar donde ocurrió el homicidio en pro de establecer grupos armados ilegales</w:t>
      </w:r>
      <w:r w:rsidR="002F703B" w:rsidRPr="00A572EE">
        <w:rPr>
          <w:rFonts w:asciiTheme="majorHAnsi" w:hAnsiTheme="majorHAnsi"/>
          <w:sz w:val="20"/>
          <w:szCs w:val="20"/>
          <w:lang w:val="es-ES"/>
        </w:rPr>
        <w:t xml:space="preserve">”. </w:t>
      </w:r>
    </w:p>
    <w:p w14:paraId="6DA2F220" w14:textId="59249B29" w:rsidR="009C250A" w:rsidRPr="00A572EE" w:rsidRDefault="009C250A"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Asimismo, </w:t>
      </w:r>
      <w:r w:rsidR="00F43CA6" w:rsidRPr="00A572EE">
        <w:rPr>
          <w:rFonts w:asciiTheme="majorHAnsi" w:hAnsiTheme="majorHAnsi"/>
          <w:sz w:val="20"/>
          <w:szCs w:val="20"/>
          <w:lang w:val="es-ES"/>
        </w:rPr>
        <w:t>el Estado</w:t>
      </w:r>
      <w:r w:rsidRPr="00A572EE">
        <w:rPr>
          <w:rFonts w:asciiTheme="majorHAnsi" w:hAnsiTheme="majorHAnsi"/>
          <w:sz w:val="20"/>
          <w:szCs w:val="20"/>
          <w:lang w:val="es-ES"/>
        </w:rPr>
        <w:t xml:space="preserve"> indica que: “</w:t>
      </w:r>
      <w:r w:rsidR="00F43CA6" w:rsidRPr="00A572EE">
        <w:rPr>
          <w:rFonts w:asciiTheme="majorHAnsi" w:hAnsiTheme="majorHAnsi"/>
          <w:sz w:val="20"/>
          <w:szCs w:val="20"/>
          <w:lang w:val="es-ES"/>
        </w:rPr>
        <w:t>[</w:t>
      </w:r>
      <w:r w:rsidR="00AF67F2">
        <w:rPr>
          <w:rFonts w:asciiTheme="majorHAnsi" w:hAnsiTheme="majorHAnsi"/>
          <w:sz w:val="20"/>
          <w:szCs w:val="20"/>
          <w:lang w:val="es-ES"/>
        </w:rPr>
        <w:t xml:space="preserve">…] </w:t>
      </w:r>
      <w:r w:rsidR="00AF67F2" w:rsidRPr="00670BB6">
        <w:rPr>
          <w:rFonts w:asciiTheme="majorHAnsi" w:hAnsiTheme="majorHAnsi"/>
          <w:i/>
          <w:iCs/>
          <w:sz w:val="20"/>
          <w:szCs w:val="20"/>
          <w:lang w:val="es-ES"/>
        </w:rPr>
        <w:t>l</w:t>
      </w:r>
      <w:r w:rsidRPr="00A572EE">
        <w:rPr>
          <w:rFonts w:asciiTheme="majorHAnsi" w:hAnsiTheme="majorHAnsi"/>
          <w:i/>
          <w:iCs/>
          <w:sz w:val="20"/>
          <w:szCs w:val="20"/>
          <w:lang w:val="es-ES"/>
        </w:rPr>
        <w:t xml:space="preserve">uego de varios informes de campo y entrevistas, el Fiscal 7 Especializado de Florencia, Caquetá ordenó el archivo el 23 de diciembre de 2015 por imposibilidad de encontrar o establecer el sujeto activo. De esta manera, la Fiscalía en consecuencia con lo estipulado en el </w:t>
      </w:r>
      <w:r w:rsidR="00F7554C" w:rsidRPr="00A572EE">
        <w:rPr>
          <w:rFonts w:asciiTheme="majorHAnsi" w:hAnsiTheme="majorHAnsi"/>
          <w:i/>
          <w:iCs/>
          <w:sz w:val="20"/>
          <w:szCs w:val="20"/>
          <w:lang w:val="es-ES"/>
        </w:rPr>
        <w:t>artículo</w:t>
      </w:r>
      <w:r w:rsidRPr="00A572EE">
        <w:rPr>
          <w:rFonts w:asciiTheme="majorHAnsi" w:hAnsiTheme="majorHAnsi"/>
          <w:i/>
          <w:iCs/>
          <w:sz w:val="20"/>
          <w:szCs w:val="20"/>
          <w:lang w:val="es-ES"/>
        </w:rPr>
        <w:t xml:space="preserve"> 79 de Código Penal archivó el caso, por ello se encuentra en estado inactivo</w:t>
      </w:r>
      <w:r w:rsidR="00F7554C" w:rsidRPr="00A572EE">
        <w:rPr>
          <w:rFonts w:asciiTheme="majorHAnsi" w:hAnsiTheme="majorHAnsi"/>
          <w:sz w:val="20"/>
          <w:szCs w:val="20"/>
          <w:lang w:val="es-ES"/>
        </w:rPr>
        <w:t>”.</w:t>
      </w:r>
    </w:p>
    <w:p w14:paraId="61FAA8DF" w14:textId="7B9E1A6C" w:rsidR="00EE0E17" w:rsidRPr="00A572EE" w:rsidRDefault="00EE0E17" w:rsidP="00376650">
      <w:pPr>
        <w:pStyle w:val="ListParagraph"/>
        <w:spacing w:after="240"/>
        <w:ind w:left="709"/>
        <w:jc w:val="both"/>
        <w:rPr>
          <w:rFonts w:asciiTheme="majorHAnsi" w:hAnsiTheme="majorHAnsi"/>
          <w:i/>
          <w:iCs/>
          <w:sz w:val="20"/>
          <w:szCs w:val="20"/>
          <w:lang w:val="es-ES"/>
        </w:rPr>
      </w:pPr>
      <w:r w:rsidRPr="00A572EE">
        <w:rPr>
          <w:rFonts w:asciiTheme="majorHAnsi" w:hAnsiTheme="majorHAnsi"/>
          <w:i/>
          <w:iCs/>
          <w:sz w:val="20"/>
          <w:szCs w:val="20"/>
          <w:lang w:val="es-ES"/>
        </w:rPr>
        <w:tab/>
      </w:r>
      <w:r w:rsidRPr="00A572EE">
        <w:rPr>
          <w:rFonts w:asciiTheme="majorHAnsi" w:hAnsiTheme="majorHAnsi"/>
          <w:i/>
          <w:iCs/>
          <w:sz w:val="20"/>
          <w:szCs w:val="20"/>
          <w:lang w:val="es-ES"/>
        </w:rPr>
        <w:tab/>
        <w:t>ii) Proceso en la jurisdicción contencioso-administrativa</w:t>
      </w:r>
    </w:p>
    <w:p w14:paraId="45694397" w14:textId="3E6D1FB2" w:rsidR="00EE0E17" w:rsidRPr="00A572EE" w:rsidRDefault="00EE0E17"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Por otra parte, relativo a la acción de reparación directa, </w:t>
      </w:r>
      <w:r w:rsidR="009F1A4C" w:rsidRPr="00A572EE">
        <w:rPr>
          <w:rFonts w:asciiTheme="majorHAnsi" w:hAnsiTheme="majorHAnsi"/>
          <w:sz w:val="20"/>
          <w:szCs w:val="20"/>
          <w:lang w:val="es-ES"/>
        </w:rPr>
        <w:t>el Estado confirma las resoluciones judiciales emitidas tanto en primera instancia por el Juzgado Tercero de Florencia del Caquetá, así como la de segunda instancia dictada por el Tribunal Administrativo del Caquetá el 21 de noviembre de 2019</w:t>
      </w:r>
      <w:r w:rsidR="00B44B6C" w:rsidRPr="00A572EE">
        <w:rPr>
          <w:rFonts w:asciiTheme="majorHAnsi" w:hAnsiTheme="majorHAnsi"/>
          <w:sz w:val="20"/>
          <w:szCs w:val="20"/>
          <w:lang w:val="es-ES"/>
        </w:rPr>
        <w:t>, ambas en el marco de la acción de reparación directa iniciada por los familiares del señor Pérez.</w:t>
      </w:r>
      <w:r w:rsidR="009F1A4C" w:rsidRPr="00A572EE">
        <w:rPr>
          <w:rFonts w:asciiTheme="majorHAnsi" w:hAnsiTheme="majorHAnsi"/>
          <w:sz w:val="20"/>
          <w:szCs w:val="20"/>
          <w:lang w:val="es-ES"/>
        </w:rPr>
        <w:t xml:space="preserve"> </w:t>
      </w:r>
    </w:p>
    <w:p w14:paraId="559DBAA9" w14:textId="3F37BA3D" w:rsidR="009F1A4C" w:rsidRPr="00A572EE" w:rsidRDefault="009F1A4C"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Además, </w:t>
      </w:r>
      <w:r w:rsidR="00FD4667" w:rsidRPr="00A572EE">
        <w:rPr>
          <w:rFonts w:asciiTheme="majorHAnsi" w:hAnsiTheme="majorHAnsi"/>
          <w:sz w:val="20"/>
          <w:szCs w:val="20"/>
          <w:lang w:val="es-ES"/>
        </w:rPr>
        <w:t>establece</w:t>
      </w:r>
      <w:r w:rsidR="00AA6567" w:rsidRPr="00A572EE">
        <w:rPr>
          <w:rFonts w:asciiTheme="majorHAnsi" w:hAnsiTheme="majorHAnsi"/>
          <w:sz w:val="20"/>
          <w:szCs w:val="20"/>
          <w:lang w:val="es-ES"/>
        </w:rPr>
        <w:t xml:space="preserve"> que en resolución de 23 octubre 2013 la Unidad para la Atención y Reparación Integral a las Víctimas (UARIV) incluyó a </w:t>
      </w:r>
      <w:r w:rsidR="006F5A3C" w:rsidRPr="00A572EE">
        <w:rPr>
          <w:rFonts w:asciiTheme="majorHAnsi" w:hAnsiTheme="majorHAnsi"/>
          <w:sz w:val="20"/>
          <w:szCs w:val="20"/>
          <w:lang w:val="es-ES"/>
        </w:rPr>
        <w:t>diez</w:t>
      </w:r>
      <w:r w:rsidR="00AA6567" w:rsidRPr="00A572EE">
        <w:rPr>
          <w:rFonts w:asciiTheme="majorHAnsi" w:hAnsiTheme="majorHAnsi"/>
          <w:sz w:val="20"/>
          <w:szCs w:val="20"/>
          <w:lang w:val="es-ES"/>
        </w:rPr>
        <w:t xml:space="preserve"> familiares de la presunta víctima, entre ellos </w:t>
      </w:r>
      <w:r w:rsidR="00CA4815" w:rsidRPr="00A572EE">
        <w:rPr>
          <w:rFonts w:asciiTheme="majorHAnsi" w:hAnsiTheme="majorHAnsi"/>
          <w:sz w:val="20"/>
          <w:szCs w:val="20"/>
          <w:lang w:val="es-ES"/>
        </w:rPr>
        <w:t xml:space="preserve">los </w:t>
      </w:r>
      <w:r w:rsidR="006F5A3C" w:rsidRPr="00A572EE">
        <w:rPr>
          <w:rFonts w:asciiTheme="majorHAnsi" w:hAnsiTheme="majorHAnsi"/>
          <w:sz w:val="20"/>
          <w:szCs w:val="20"/>
          <w:lang w:val="es-ES"/>
        </w:rPr>
        <w:t>siete</w:t>
      </w:r>
      <w:r w:rsidR="00CA4815" w:rsidRPr="00A572EE">
        <w:rPr>
          <w:rFonts w:asciiTheme="majorHAnsi" w:hAnsiTheme="majorHAnsi"/>
          <w:sz w:val="20"/>
          <w:szCs w:val="20"/>
          <w:lang w:val="es-ES"/>
        </w:rPr>
        <w:t xml:space="preserve"> enlistados en la presente petición</w:t>
      </w:r>
      <w:r w:rsidR="00EE2AB1" w:rsidRPr="00A572EE">
        <w:rPr>
          <w:rFonts w:asciiTheme="majorHAnsi" w:eastAsia="Arial Unicode MS" w:hAnsiTheme="majorHAnsi"/>
          <w:sz w:val="20"/>
          <w:szCs w:val="20"/>
          <w:lang w:val="es-ES"/>
        </w:rPr>
        <w:t xml:space="preserve">. Al respecto, subraya que el otorgamiento de la indemnización administrativa por la UARIV tiene una naturaleza especial y extraordinaria, donde no se </w:t>
      </w:r>
      <w:r w:rsidR="00150778" w:rsidRPr="00A572EE">
        <w:rPr>
          <w:rFonts w:asciiTheme="majorHAnsi" w:eastAsia="Arial Unicode MS" w:hAnsiTheme="majorHAnsi"/>
          <w:sz w:val="20"/>
          <w:szCs w:val="20"/>
          <w:lang w:val="es-ES"/>
        </w:rPr>
        <w:t xml:space="preserve">requiere </w:t>
      </w:r>
      <w:r w:rsidR="00EE2AB1" w:rsidRPr="00A572EE">
        <w:rPr>
          <w:rFonts w:asciiTheme="majorHAnsi" w:eastAsia="Arial Unicode MS" w:hAnsiTheme="majorHAnsi"/>
          <w:sz w:val="20"/>
          <w:szCs w:val="20"/>
          <w:lang w:val="es-ES"/>
        </w:rPr>
        <w:t>verifica</w:t>
      </w:r>
      <w:r w:rsidR="00150778" w:rsidRPr="00A572EE">
        <w:rPr>
          <w:rFonts w:asciiTheme="majorHAnsi" w:eastAsia="Arial Unicode MS" w:hAnsiTheme="majorHAnsi"/>
          <w:sz w:val="20"/>
          <w:szCs w:val="20"/>
          <w:lang w:val="es-ES"/>
        </w:rPr>
        <w:t>r</w:t>
      </w:r>
      <w:r w:rsidR="00EE2AB1" w:rsidRPr="00A572EE">
        <w:rPr>
          <w:rFonts w:asciiTheme="majorHAnsi" w:eastAsia="Arial Unicode MS" w:hAnsiTheme="majorHAnsi"/>
          <w:sz w:val="20"/>
          <w:szCs w:val="20"/>
          <w:lang w:val="es-ES"/>
        </w:rPr>
        <w:t xml:space="preserve"> la responsabilidad </w:t>
      </w:r>
      <w:r w:rsidR="00EE2AB1" w:rsidRPr="00A572EE">
        <w:rPr>
          <w:rFonts w:asciiTheme="majorHAnsi" w:eastAsia="Arial Unicode MS" w:hAnsiTheme="majorHAnsi"/>
          <w:sz w:val="20"/>
          <w:szCs w:val="20"/>
          <w:lang w:val="es-ES"/>
        </w:rPr>
        <w:lastRenderedPageBreak/>
        <w:t>del Estado por los hechos, sino que está basada en “</w:t>
      </w:r>
      <w:r w:rsidR="00EE2AB1" w:rsidRPr="00A572EE">
        <w:rPr>
          <w:rFonts w:asciiTheme="majorHAnsi" w:eastAsia="Arial Unicode MS" w:hAnsiTheme="majorHAnsi"/>
          <w:i/>
          <w:iCs/>
          <w:sz w:val="20"/>
          <w:szCs w:val="20"/>
          <w:lang w:val="es-ES"/>
        </w:rPr>
        <w:t xml:space="preserve">el deber de solidaridad y en la realidad derivada del contexto de conflicto armado interno que busca </w:t>
      </w:r>
      <w:r w:rsidR="00A669A3" w:rsidRPr="00A572EE">
        <w:rPr>
          <w:rFonts w:asciiTheme="majorHAnsi" w:eastAsia="Arial Unicode MS" w:hAnsiTheme="majorHAnsi"/>
          <w:i/>
          <w:iCs/>
          <w:sz w:val="20"/>
          <w:szCs w:val="20"/>
          <w:lang w:val="es-ES"/>
        </w:rPr>
        <w:t>auxiliar</w:t>
      </w:r>
      <w:r w:rsidR="00EE2AB1" w:rsidRPr="00A572EE">
        <w:rPr>
          <w:rFonts w:asciiTheme="majorHAnsi" w:eastAsia="Arial Unicode MS" w:hAnsiTheme="majorHAnsi"/>
          <w:i/>
          <w:iCs/>
          <w:sz w:val="20"/>
          <w:szCs w:val="20"/>
          <w:lang w:val="es-ES"/>
        </w:rPr>
        <w:t xml:space="preserve"> a los afectados por el mismo</w:t>
      </w:r>
      <w:r w:rsidR="00EE2AB1" w:rsidRPr="00A572EE">
        <w:rPr>
          <w:rFonts w:asciiTheme="majorHAnsi" w:eastAsia="Arial Unicode MS" w:hAnsiTheme="majorHAnsi"/>
          <w:sz w:val="20"/>
          <w:szCs w:val="20"/>
          <w:lang w:val="es-ES"/>
        </w:rPr>
        <w:t xml:space="preserve">”. </w:t>
      </w:r>
    </w:p>
    <w:p w14:paraId="69F245DC" w14:textId="2CA9E4B2" w:rsidR="00836938" w:rsidRPr="00A572EE" w:rsidRDefault="00836938" w:rsidP="00376650">
      <w:pPr>
        <w:pStyle w:val="ListParagraph"/>
        <w:spacing w:after="240"/>
        <w:ind w:left="1429" w:firstLine="11"/>
        <w:jc w:val="both"/>
        <w:rPr>
          <w:rFonts w:asciiTheme="majorHAnsi" w:hAnsiTheme="majorHAnsi"/>
          <w:i/>
          <w:iCs/>
          <w:sz w:val="20"/>
          <w:szCs w:val="20"/>
          <w:lang w:val="es-ES"/>
        </w:rPr>
      </w:pPr>
      <w:r w:rsidRPr="00A572EE">
        <w:rPr>
          <w:rFonts w:asciiTheme="majorHAnsi" w:hAnsiTheme="majorHAnsi"/>
          <w:i/>
          <w:iCs/>
          <w:sz w:val="20"/>
          <w:szCs w:val="20"/>
          <w:lang w:val="es-ES"/>
        </w:rPr>
        <w:t xml:space="preserve">iii) Consideraciones sobre la inadmisibilidad de la petición </w:t>
      </w:r>
    </w:p>
    <w:p w14:paraId="778ADC99" w14:textId="4C8AAF7B" w:rsidR="00ED4601" w:rsidRPr="00A572EE" w:rsidRDefault="00981311"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Colombia </w:t>
      </w:r>
      <w:r w:rsidR="00F61E9C" w:rsidRPr="00A572EE">
        <w:rPr>
          <w:rFonts w:asciiTheme="majorHAnsi" w:hAnsiTheme="majorHAnsi"/>
          <w:sz w:val="20"/>
          <w:szCs w:val="20"/>
          <w:lang w:val="es-ES"/>
        </w:rPr>
        <w:t>solicita a la CIDH</w:t>
      </w:r>
      <w:r w:rsidR="00CB684E" w:rsidRPr="00A572EE">
        <w:rPr>
          <w:rFonts w:asciiTheme="majorHAnsi" w:hAnsiTheme="majorHAnsi"/>
          <w:sz w:val="20"/>
          <w:szCs w:val="20"/>
          <w:lang w:val="es-ES"/>
        </w:rPr>
        <w:t xml:space="preserve"> que la presente petición </w:t>
      </w:r>
      <w:r w:rsidR="00F61E9C" w:rsidRPr="00A572EE">
        <w:rPr>
          <w:rFonts w:asciiTheme="majorHAnsi" w:hAnsiTheme="majorHAnsi"/>
          <w:sz w:val="20"/>
          <w:szCs w:val="20"/>
          <w:lang w:val="es-ES"/>
        </w:rPr>
        <w:t>sea declarada</w:t>
      </w:r>
      <w:r w:rsidR="00CB684E" w:rsidRPr="00A572EE">
        <w:rPr>
          <w:rFonts w:asciiTheme="majorHAnsi" w:hAnsiTheme="majorHAnsi"/>
          <w:sz w:val="20"/>
          <w:szCs w:val="20"/>
          <w:lang w:val="es-ES"/>
        </w:rPr>
        <w:t xml:space="preserve"> inadmisible</w:t>
      </w:r>
      <w:r w:rsidR="004F7384" w:rsidRPr="00A572EE">
        <w:rPr>
          <w:rFonts w:asciiTheme="majorHAnsi" w:hAnsiTheme="majorHAnsi"/>
          <w:sz w:val="20"/>
          <w:szCs w:val="20"/>
          <w:lang w:val="es-ES"/>
        </w:rPr>
        <w:t xml:space="preserve"> </w:t>
      </w:r>
      <w:r w:rsidR="00524F0B" w:rsidRPr="00A572EE">
        <w:rPr>
          <w:rFonts w:asciiTheme="majorHAnsi" w:hAnsiTheme="majorHAnsi"/>
          <w:sz w:val="20"/>
          <w:szCs w:val="20"/>
          <w:lang w:val="es-ES"/>
        </w:rPr>
        <w:t>con base en dos consideraciones</w:t>
      </w:r>
      <w:r w:rsidR="00191A36" w:rsidRPr="00A572EE">
        <w:rPr>
          <w:rFonts w:asciiTheme="majorHAnsi" w:hAnsiTheme="majorHAnsi"/>
          <w:sz w:val="20"/>
          <w:szCs w:val="20"/>
          <w:lang w:val="es-ES"/>
        </w:rPr>
        <w:t>: (a)</w:t>
      </w:r>
      <w:r w:rsidR="004F7384" w:rsidRPr="00A572EE">
        <w:rPr>
          <w:rFonts w:asciiTheme="majorHAnsi" w:hAnsiTheme="majorHAnsi"/>
          <w:sz w:val="20"/>
          <w:szCs w:val="20"/>
          <w:lang w:val="es-ES"/>
        </w:rPr>
        <w:t xml:space="preserve"> </w:t>
      </w:r>
      <w:r w:rsidR="003B6F9B" w:rsidRPr="00A572EE">
        <w:rPr>
          <w:rFonts w:asciiTheme="majorHAnsi" w:hAnsiTheme="majorHAnsi"/>
          <w:sz w:val="20"/>
          <w:szCs w:val="20"/>
          <w:lang w:val="es-ES"/>
        </w:rPr>
        <w:t>los hechos alegados son manifiestamente infundados</w:t>
      </w:r>
      <w:r w:rsidR="009523D9" w:rsidRPr="00A572EE">
        <w:rPr>
          <w:rFonts w:asciiTheme="majorHAnsi" w:hAnsiTheme="majorHAnsi"/>
          <w:sz w:val="20"/>
          <w:szCs w:val="20"/>
          <w:lang w:val="es-ES"/>
        </w:rPr>
        <w:t>;</w:t>
      </w:r>
      <w:r w:rsidR="00EF6F8E" w:rsidRPr="00A572EE">
        <w:rPr>
          <w:rFonts w:asciiTheme="majorHAnsi" w:hAnsiTheme="majorHAnsi"/>
          <w:sz w:val="20"/>
          <w:szCs w:val="20"/>
          <w:lang w:val="es-ES"/>
        </w:rPr>
        <w:t xml:space="preserve"> y (</w:t>
      </w:r>
      <w:r w:rsidR="00C85CE9" w:rsidRPr="00A572EE">
        <w:rPr>
          <w:rFonts w:asciiTheme="majorHAnsi" w:hAnsiTheme="majorHAnsi"/>
          <w:sz w:val="20"/>
          <w:szCs w:val="20"/>
          <w:lang w:val="es-ES"/>
        </w:rPr>
        <w:t>b</w:t>
      </w:r>
      <w:r w:rsidR="00EF6F8E" w:rsidRPr="00A572EE">
        <w:rPr>
          <w:rFonts w:asciiTheme="majorHAnsi" w:hAnsiTheme="majorHAnsi"/>
          <w:sz w:val="20"/>
          <w:szCs w:val="20"/>
          <w:lang w:val="es-ES"/>
        </w:rPr>
        <w:t>)</w:t>
      </w:r>
      <w:r w:rsidR="007A5C3D" w:rsidRPr="00A572EE">
        <w:rPr>
          <w:rFonts w:asciiTheme="majorHAnsi" w:hAnsiTheme="majorHAnsi"/>
          <w:sz w:val="20"/>
          <w:szCs w:val="20"/>
          <w:lang w:val="es-ES"/>
        </w:rPr>
        <w:t xml:space="preserve"> l</w:t>
      </w:r>
      <w:r w:rsidR="00524F0B" w:rsidRPr="00A572EE">
        <w:rPr>
          <w:rFonts w:asciiTheme="majorHAnsi" w:hAnsiTheme="majorHAnsi"/>
          <w:sz w:val="20"/>
          <w:szCs w:val="20"/>
          <w:lang w:val="es-ES"/>
        </w:rPr>
        <w:t>a existencia de una cuarta instancia internacional</w:t>
      </w:r>
      <w:r w:rsidR="00377F09" w:rsidRPr="00A572EE">
        <w:rPr>
          <w:rFonts w:asciiTheme="majorHAnsi" w:hAnsiTheme="majorHAnsi"/>
          <w:sz w:val="20"/>
          <w:szCs w:val="20"/>
          <w:lang w:val="es-ES"/>
        </w:rPr>
        <w:t>.</w:t>
      </w:r>
    </w:p>
    <w:p w14:paraId="6B868581" w14:textId="19FC37FC" w:rsidR="00935BF7" w:rsidRPr="00A572EE" w:rsidRDefault="007F0142"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Respecto al punto (</w:t>
      </w:r>
      <w:r w:rsidR="007A5C3D" w:rsidRPr="00A572EE">
        <w:rPr>
          <w:rFonts w:asciiTheme="majorHAnsi" w:hAnsiTheme="majorHAnsi"/>
          <w:sz w:val="20"/>
          <w:szCs w:val="20"/>
          <w:lang w:val="es-ES"/>
        </w:rPr>
        <w:t>a</w:t>
      </w:r>
      <w:r w:rsidRPr="00A572EE">
        <w:rPr>
          <w:rFonts w:asciiTheme="majorHAnsi" w:hAnsiTheme="majorHAnsi"/>
          <w:sz w:val="20"/>
          <w:szCs w:val="20"/>
          <w:lang w:val="es-ES"/>
        </w:rPr>
        <w:t>),</w:t>
      </w:r>
      <w:r w:rsidR="00E63A23" w:rsidRPr="00A572EE">
        <w:rPr>
          <w:rFonts w:asciiTheme="majorHAnsi" w:hAnsiTheme="majorHAnsi"/>
          <w:sz w:val="20"/>
          <w:szCs w:val="20"/>
          <w:lang w:val="es-ES"/>
        </w:rPr>
        <w:t xml:space="preserve"> Colombia establece que </w:t>
      </w:r>
      <w:r w:rsidR="004415B2" w:rsidRPr="00A572EE">
        <w:rPr>
          <w:rFonts w:asciiTheme="majorHAnsi" w:hAnsiTheme="majorHAnsi"/>
          <w:sz w:val="20"/>
          <w:szCs w:val="20"/>
          <w:lang w:val="es-ES"/>
        </w:rPr>
        <w:t xml:space="preserve">en el caso en concreto no existen elementos que permitan concluir que </w:t>
      </w:r>
      <w:r w:rsidR="006D77FB" w:rsidRPr="00A572EE">
        <w:rPr>
          <w:rFonts w:asciiTheme="majorHAnsi" w:hAnsiTheme="majorHAnsi"/>
          <w:sz w:val="20"/>
          <w:szCs w:val="20"/>
          <w:lang w:val="es-ES"/>
        </w:rPr>
        <w:t>existió</w:t>
      </w:r>
      <w:r w:rsidR="004415B2" w:rsidRPr="00A572EE">
        <w:rPr>
          <w:rFonts w:asciiTheme="majorHAnsi" w:hAnsiTheme="majorHAnsi"/>
          <w:sz w:val="20"/>
          <w:szCs w:val="20"/>
          <w:lang w:val="es-ES"/>
        </w:rPr>
        <w:t xml:space="preserve"> un riesgo real o inmediato sobre </w:t>
      </w:r>
      <w:r w:rsidR="006D77FB" w:rsidRPr="00A572EE">
        <w:rPr>
          <w:rFonts w:asciiTheme="majorHAnsi" w:hAnsiTheme="majorHAnsi"/>
          <w:sz w:val="20"/>
          <w:szCs w:val="20"/>
          <w:lang w:val="es-ES"/>
        </w:rPr>
        <w:t xml:space="preserve">el señor </w:t>
      </w:r>
      <w:r w:rsidR="007A5C3D" w:rsidRPr="00A572EE">
        <w:rPr>
          <w:rFonts w:asciiTheme="majorHAnsi" w:hAnsiTheme="majorHAnsi"/>
          <w:sz w:val="20"/>
          <w:szCs w:val="20"/>
          <w:lang w:val="es-ES"/>
        </w:rPr>
        <w:t>Pérez</w:t>
      </w:r>
      <w:r w:rsidR="004415B2" w:rsidRPr="00A572EE">
        <w:rPr>
          <w:rFonts w:asciiTheme="majorHAnsi" w:hAnsiTheme="majorHAnsi"/>
          <w:sz w:val="20"/>
          <w:szCs w:val="20"/>
          <w:lang w:val="es-ES"/>
        </w:rPr>
        <w:t xml:space="preserve"> que las autoridades conocieron o debían conocer</w:t>
      </w:r>
      <w:r w:rsidR="008E3990" w:rsidRPr="00A572EE">
        <w:rPr>
          <w:rFonts w:asciiTheme="majorHAnsi" w:hAnsiTheme="majorHAnsi"/>
          <w:sz w:val="20"/>
          <w:szCs w:val="20"/>
          <w:lang w:val="es-ES"/>
        </w:rPr>
        <w:t xml:space="preserve"> y, p</w:t>
      </w:r>
      <w:r w:rsidR="004415B2" w:rsidRPr="00A572EE">
        <w:rPr>
          <w:rFonts w:asciiTheme="majorHAnsi" w:hAnsiTheme="majorHAnsi"/>
          <w:sz w:val="20"/>
          <w:szCs w:val="20"/>
          <w:lang w:val="es-ES"/>
        </w:rPr>
        <w:t xml:space="preserve">or tanto, el Estado no contaba con </w:t>
      </w:r>
      <w:r w:rsidR="008E3990" w:rsidRPr="00A572EE">
        <w:rPr>
          <w:rFonts w:asciiTheme="majorHAnsi" w:hAnsiTheme="majorHAnsi"/>
          <w:sz w:val="20"/>
          <w:szCs w:val="20"/>
          <w:lang w:val="es-ES"/>
        </w:rPr>
        <w:t>la posibilidad</w:t>
      </w:r>
      <w:r w:rsidR="004415B2" w:rsidRPr="00A572EE">
        <w:rPr>
          <w:rFonts w:asciiTheme="majorHAnsi" w:hAnsiTheme="majorHAnsi"/>
          <w:sz w:val="20"/>
          <w:szCs w:val="20"/>
          <w:lang w:val="es-ES"/>
        </w:rPr>
        <w:t xml:space="preserve"> de adoptar medidas específicas de prevención y protección. </w:t>
      </w:r>
      <w:r w:rsidR="008E3990" w:rsidRPr="00A572EE">
        <w:rPr>
          <w:rFonts w:asciiTheme="majorHAnsi" w:hAnsiTheme="majorHAnsi"/>
          <w:sz w:val="20"/>
          <w:szCs w:val="20"/>
          <w:lang w:val="es-ES"/>
        </w:rPr>
        <w:t>En esa línea, aduce que la</w:t>
      </w:r>
      <w:r w:rsidR="00935BF7" w:rsidRPr="00A572EE">
        <w:rPr>
          <w:rFonts w:asciiTheme="majorHAnsi" w:hAnsiTheme="majorHAnsi"/>
          <w:sz w:val="20"/>
          <w:szCs w:val="20"/>
          <w:lang w:val="es-ES"/>
        </w:rPr>
        <w:t xml:space="preserve"> petición es inadmisible en los términos del artículo 47.</w:t>
      </w:r>
      <w:r w:rsidR="008E3990" w:rsidRPr="00A572EE">
        <w:rPr>
          <w:rFonts w:asciiTheme="majorHAnsi" w:hAnsiTheme="majorHAnsi"/>
          <w:sz w:val="20"/>
          <w:szCs w:val="20"/>
          <w:lang w:val="es-ES"/>
        </w:rPr>
        <w:t>c</w:t>
      </w:r>
      <w:r w:rsidR="00935BF7" w:rsidRPr="00A572EE">
        <w:rPr>
          <w:rFonts w:asciiTheme="majorHAnsi" w:hAnsiTheme="majorHAnsi"/>
          <w:sz w:val="20"/>
          <w:szCs w:val="20"/>
          <w:lang w:val="es-ES"/>
        </w:rPr>
        <w:t xml:space="preserve">) de la Convención Americana. </w:t>
      </w:r>
    </w:p>
    <w:p w14:paraId="0B62A0B8" w14:textId="441A9233" w:rsidR="007C110C" w:rsidRPr="00A572EE" w:rsidRDefault="007A5C3D"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En cuanto</w:t>
      </w:r>
      <w:r w:rsidR="00733BB7" w:rsidRPr="00A572EE">
        <w:rPr>
          <w:rFonts w:asciiTheme="majorHAnsi" w:hAnsiTheme="majorHAnsi"/>
          <w:sz w:val="20"/>
          <w:szCs w:val="20"/>
          <w:lang w:val="es-ES"/>
        </w:rPr>
        <w:t xml:space="preserve"> al punto (</w:t>
      </w:r>
      <w:r w:rsidRPr="00A572EE">
        <w:rPr>
          <w:rFonts w:asciiTheme="majorHAnsi" w:hAnsiTheme="majorHAnsi"/>
          <w:sz w:val="20"/>
          <w:szCs w:val="20"/>
          <w:lang w:val="es-ES"/>
        </w:rPr>
        <w:t>b)</w:t>
      </w:r>
      <w:r w:rsidR="004F48F1" w:rsidRPr="00A572EE">
        <w:rPr>
          <w:rFonts w:asciiTheme="majorHAnsi" w:hAnsiTheme="majorHAnsi"/>
          <w:sz w:val="20"/>
          <w:szCs w:val="20"/>
          <w:lang w:val="es-ES"/>
        </w:rPr>
        <w:t xml:space="preserve">, </w:t>
      </w:r>
      <w:r w:rsidR="00C201D4" w:rsidRPr="00A572EE">
        <w:rPr>
          <w:rFonts w:asciiTheme="majorHAnsi" w:hAnsiTheme="majorHAnsi"/>
          <w:sz w:val="20"/>
          <w:szCs w:val="20"/>
          <w:lang w:val="es-ES"/>
        </w:rPr>
        <w:t xml:space="preserve">relativo a la </w:t>
      </w:r>
      <w:r w:rsidRPr="00A572EE">
        <w:rPr>
          <w:rFonts w:asciiTheme="majorHAnsi" w:hAnsiTheme="majorHAnsi"/>
          <w:sz w:val="20"/>
          <w:szCs w:val="20"/>
          <w:lang w:val="es-ES"/>
        </w:rPr>
        <w:t xml:space="preserve">cuarta instancia, </w:t>
      </w:r>
      <w:r w:rsidR="00C201D4" w:rsidRPr="00A572EE">
        <w:rPr>
          <w:rFonts w:asciiTheme="majorHAnsi" w:hAnsiTheme="majorHAnsi"/>
          <w:sz w:val="20"/>
          <w:szCs w:val="20"/>
          <w:lang w:val="es-ES"/>
        </w:rPr>
        <w:t>determina que</w:t>
      </w:r>
      <w:r w:rsidR="007C110C" w:rsidRPr="00A572EE">
        <w:rPr>
          <w:rFonts w:asciiTheme="majorHAnsi" w:hAnsiTheme="majorHAnsi"/>
          <w:sz w:val="20"/>
          <w:szCs w:val="20"/>
          <w:lang w:val="es-ES"/>
        </w:rPr>
        <w:t xml:space="preserve"> el 11 de diciembre de 2008,</w:t>
      </w:r>
      <w:r w:rsidR="00C201D4" w:rsidRPr="00A572EE">
        <w:rPr>
          <w:rFonts w:asciiTheme="majorHAnsi" w:hAnsiTheme="majorHAnsi"/>
          <w:sz w:val="20"/>
          <w:szCs w:val="20"/>
          <w:lang w:val="es-ES"/>
        </w:rPr>
        <w:t xml:space="preserve"> se inició una investigación penal por la muerte del señor Pérez, a raíz de la denuncia interpuesta por el hermano de la presunta víctima. </w:t>
      </w:r>
      <w:r w:rsidR="007C110C" w:rsidRPr="00A572EE">
        <w:rPr>
          <w:rFonts w:asciiTheme="majorHAnsi" w:hAnsiTheme="majorHAnsi"/>
          <w:sz w:val="20"/>
          <w:szCs w:val="20"/>
          <w:lang w:val="es-ES"/>
        </w:rPr>
        <w:t xml:space="preserve">Así, profundiza que: “[…] </w:t>
      </w:r>
      <w:r w:rsidR="007C110C" w:rsidRPr="00A572EE">
        <w:rPr>
          <w:rFonts w:asciiTheme="majorHAnsi" w:hAnsiTheme="majorHAnsi"/>
          <w:i/>
          <w:iCs/>
          <w:sz w:val="20"/>
          <w:szCs w:val="20"/>
          <w:lang w:val="es-ES"/>
        </w:rPr>
        <w:t>la Fiscalía 7 Especializada del Caquetá inició una investigación previa y ordenó la práctica de algunas pruebas, entre las que se encontraba: (i) escuchar la declaración jurada de todas las personas que tuvieran conocimiento de los hechos; (ii) oficiar al comando correspondiente del Ejército Nacional, para que informara si para la época en que ocurrieron los hechos, alguna patrulla o unidad militar sostuvo un enfrentamiento armado con un grupo irregular; y (iii) realizar labores de inteligencia con el fin de lograr la identificación e individualización de los autores y participes en los hechos ocurridos</w:t>
      </w:r>
      <w:r w:rsidR="007C110C" w:rsidRPr="00A572EE">
        <w:rPr>
          <w:rFonts w:asciiTheme="majorHAnsi" w:hAnsiTheme="majorHAnsi"/>
          <w:sz w:val="20"/>
          <w:szCs w:val="20"/>
          <w:lang w:val="es-ES"/>
        </w:rPr>
        <w:t xml:space="preserve">”. </w:t>
      </w:r>
    </w:p>
    <w:p w14:paraId="02EF986B" w14:textId="733199D5" w:rsidR="007C110C" w:rsidRPr="00A572EE" w:rsidRDefault="00B95FD1"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Aduce que</w:t>
      </w:r>
      <w:r w:rsidR="007C110C" w:rsidRPr="00A572EE">
        <w:rPr>
          <w:rFonts w:asciiTheme="majorHAnsi" w:hAnsiTheme="majorHAnsi"/>
          <w:sz w:val="20"/>
          <w:szCs w:val="20"/>
          <w:lang w:val="es-ES"/>
        </w:rPr>
        <w:t xml:space="preserve"> el 23 de diciembre de 2015, después de una exhaustiva investigación, el Fiscal Tercero Especializado solicitó el archivo por la imposibilidad de encontrar o establecer el sujeto activo de conformidad con el artículo 79 del Código de Procedimiento Penal. </w:t>
      </w:r>
      <w:r w:rsidR="00E43C23" w:rsidRPr="00A572EE">
        <w:rPr>
          <w:rFonts w:asciiTheme="majorHAnsi" w:hAnsiTheme="majorHAnsi"/>
          <w:sz w:val="20"/>
          <w:szCs w:val="20"/>
          <w:lang w:val="es-ES"/>
        </w:rPr>
        <w:t xml:space="preserve">Así, concluye que el archivo de la investigación penal seguida por el homicidio del señor Pérez se adecua al estándar del </w:t>
      </w:r>
      <w:r w:rsidRPr="00A572EE">
        <w:rPr>
          <w:rFonts w:asciiTheme="majorHAnsi" w:hAnsiTheme="majorHAnsi"/>
          <w:sz w:val="20"/>
          <w:szCs w:val="20"/>
          <w:lang w:val="es-ES"/>
        </w:rPr>
        <w:t>Sistema</w:t>
      </w:r>
      <w:r w:rsidR="00E43C23" w:rsidRPr="00A572EE">
        <w:rPr>
          <w:rFonts w:asciiTheme="majorHAnsi" w:hAnsiTheme="majorHAnsi"/>
          <w:sz w:val="20"/>
          <w:szCs w:val="20"/>
          <w:lang w:val="es-ES"/>
        </w:rPr>
        <w:t xml:space="preserve"> Interamericano de Protección de Derechos Humanos</w:t>
      </w:r>
      <w:r w:rsidR="00AC15E6" w:rsidRPr="00A572EE">
        <w:rPr>
          <w:rFonts w:asciiTheme="majorHAnsi" w:hAnsiTheme="majorHAnsi"/>
          <w:sz w:val="20"/>
          <w:szCs w:val="20"/>
          <w:lang w:val="es-ES"/>
        </w:rPr>
        <w:t>;</w:t>
      </w:r>
      <w:r w:rsidR="00E43C23" w:rsidRPr="00A572EE">
        <w:rPr>
          <w:rFonts w:asciiTheme="majorHAnsi" w:hAnsiTheme="majorHAnsi"/>
          <w:sz w:val="20"/>
          <w:szCs w:val="20"/>
          <w:lang w:val="es-ES"/>
        </w:rPr>
        <w:t xml:space="preserve"> y en consecuencia</w:t>
      </w:r>
      <w:r w:rsidR="00AC15E6" w:rsidRPr="00A572EE">
        <w:rPr>
          <w:rFonts w:asciiTheme="majorHAnsi" w:hAnsiTheme="majorHAnsi"/>
          <w:sz w:val="20"/>
          <w:szCs w:val="20"/>
          <w:lang w:val="es-ES"/>
        </w:rPr>
        <w:t>,</w:t>
      </w:r>
      <w:r w:rsidR="00E43C23" w:rsidRPr="00A572EE">
        <w:rPr>
          <w:rFonts w:asciiTheme="majorHAnsi" w:hAnsiTheme="majorHAnsi"/>
          <w:sz w:val="20"/>
          <w:szCs w:val="20"/>
          <w:lang w:val="es-ES"/>
        </w:rPr>
        <w:t xml:space="preserve"> una revisión por parte de sus órganos incurriría en la denominada cuarta instancia internacional. </w:t>
      </w:r>
    </w:p>
    <w:p w14:paraId="1BDBCC90" w14:textId="77777777" w:rsidR="00E85349" w:rsidRPr="00A572EE" w:rsidRDefault="00542D49"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En relación con las resoluciones emitidas en la jurisdicción contencioso-administrativa</w:t>
      </w:r>
      <w:r w:rsidR="00AC15E6" w:rsidRPr="00A572EE">
        <w:rPr>
          <w:rFonts w:asciiTheme="majorHAnsi" w:hAnsiTheme="majorHAnsi"/>
          <w:sz w:val="20"/>
          <w:szCs w:val="20"/>
          <w:lang w:val="es-ES"/>
        </w:rPr>
        <w:t>,</w:t>
      </w:r>
      <w:r w:rsidR="00621125" w:rsidRPr="00A572EE">
        <w:rPr>
          <w:rFonts w:asciiTheme="majorHAnsi" w:hAnsiTheme="majorHAnsi"/>
          <w:sz w:val="20"/>
          <w:szCs w:val="20"/>
          <w:lang w:val="es-ES"/>
        </w:rPr>
        <w:t xml:space="preserve"> </w:t>
      </w:r>
      <w:r w:rsidR="006479A0" w:rsidRPr="00A572EE">
        <w:rPr>
          <w:rFonts w:asciiTheme="majorHAnsi" w:hAnsiTheme="majorHAnsi"/>
          <w:sz w:val="20"/>
          <w:szCs w:val="20"/>
          <w:lang w:val="es-ES"/>
        </w:rPr>
        <w:t>establece que</w:t>
      </w:r>
      <w:r w:rsidR="00621125" w:rsidRPr="00A572EE">
        <w:rPr>
          <w:rFonts w:asciiTheme="majorHAnsi" w:hAnsiTheme="majorHAnsi"/>
          <w:sz w:val="20"/>
          <w:szCs w:val="20"/>
          <w:lang w:val="es-ES"/>
        </w:rPr>
        <w:t xml:space="preserve"> el 26 de junio de 2018, el Juzgado Tercero de Florencia de Caquetá negó las pretensiones de la demanda debido a que</w:t>
      </w:r>
      <w:r w:rsidR="006F5756" w:rsidRPr="00A572EE">
        <w:rPr>
          <w:rFonts w:asciiTheme="majorHAnsi" w:hAnsiTheme="majorHAnsi"/>
          <w:sz w:val="20"/>
          <w:szCs w:val="20"/>
          <w:lang w:val="es-ES"/>
        </w:rPr>
        <w:t xml:space="preserve">: </w:t>
      </w:r>
    </w:p>
    <w:p w14:paraId="43E5873D" w14:textId="22BA8277" w:rsidR="00621125" w:rsidRPr="00A572EE" w:rsidRDefault="00621125" w:rsidP="00376650">
      <w:pPr>
        <w:spacing w:after="240"/>
        <w:ind w:left="720" w:right="720"/>
        <w:jc w:val="both"/>
        <w:rPr>
          <w:rFonts w:asciiTheme="majorHAnsi" w:hAnsiTheme="majorHAnsi"/>
          <w:sz w:val="18"/>
          <w:szCs w:val="18"/>
          <w:lang w:val="es-ES"/>
        </w:rPr>
      </w:pPr>
      <w:r w:rsidRPr="00A572EE">
        <w:rPr>
          <w:rFonts w:asciiTheme="majorHAnsi" w:hAnsiTheme="majorHAnsi"/>
          <w:i/>
          <w:iCs/>
          <w:sz w:val="18"/>
          <w:szCs w:val="18"/>
          <w:lang w:val="es-ES"/>
        </w:rPr>
        <w:t xml:space="preserve">Las declaraciones que fueron recaudadas al interior de la indagación adelantada por la Fiscalía General de la Nación, no conducen a determinar el posible sujeto que perpetró el homicidio del señor Pérez Cárdenas </w:t>
      </w:r>
      <w:r w:rsidR="006F5756" w:rsidRPr="00A572EE">
        <w:rPr>
          <w:rFonts w:asciiTheme="majorHAnsi" w:hAnsiTheme="majorHAnsi"/>
          <w:sz w:val="18"/>
          <w:szCs w:val="18"/>
          <w:lang w:val="es-ES"/>
        </w:rPr>
        <w:t>[</w:t>
      </w:r>
      <w:r w:rsidRPr="00A572EE">
        <w:rPr>
          <w:rFonts w:asciiTheme="majorHAnsi" w:hAnsiTheme="majorHAnsi"/>
          <w:sz w:val="18"/>
          <w:szCs w:val="18"/>
          <w:lang w:val="es-ES"/>
        </w:rPr>
        <w:t>...</w:t>
      </w:r>
      <w:r w:rsidR="006F5756" w:rsidRPr="00A572EE">
        <w:rPr>
          <w:rFonts w:asciiTheme="majorHAnsi" w:hAnsiTheme="majorHAnsi"/>
          <w:sz w:val="18"/>
          <w:szCs w:val="18"/>
          <w:lang w:val="es-ES"/>
        </w:rPr>
        <w:t>]</w:t>
      </w:r>
      <w:r w:rsidRPr="00A572EE">
        <w:rPr>
          <w:rFonts w:asciiTheme="majorHAnsi" w:hAnsiTheme="majorHAnsi"/>
          <w:i/>
          <w:iCs/>
          <w:sz w:val="18"/>
          <w:szCs w:val="18"/>
          <w:lang w:val="es-ES"/>
        </w:rPr>
        <w:t>, advierte esta superiodad</w:t>
      </w:r>
      <w:r w:rsidRPr="00A572EE">
        <w:rPr>
          <w:rFonts w:asciiTheme="majorHAnsi" w:hAnsiTheme="majorHAnsi"/>
          <w:sz w:val="18"/>
          <w:szCs w:val="18"/>
          <w:lang w:val="es-ES"/>
        </w:rPr>
        <w:t xml:space="preserve"> (sic) </w:t>
      </w:r>
      <w:r w:rsidRPr="00A572EE">
        <w:rPr>
          <w:rFonts w:asciiTheme="majorHAnsi" w:hAnsiTheme="majorHAnsi"/>
          <w:i/>
          <w:iCs/>
          <w:sz w:val="18"/>
          <w:szCs w:val="18"/>
          <w:lang w:val="es-ES"/>
        </w:rPr>
        <w:t>que si hubo presencia del Ejército Nacional, ello se debió al parte de información que los mismos labriegos por intermedio de un menor les suministró, sin que obren a manera de ejemplo registros de operaciones, patrullajes investigaciones penales o disciplinarias u otro documento de esa índole que se relacione con la posible intervención de ésta demandada en los hechos objeto de la objeto de demanda</w:t>
      </w:r>
      <w:r w:rsidR="006F5756" w:rsidRPr="00A572EE">
        <w:rPr>
          <w:rFonts w:asciiTheme="majorHAnsi" w:hAnsiTheme="majorHAnsi"/>
          <w:sz w:val="18"/>
          <w:szCs w:val="18"/>
          <w:lang w:val="es-ES"/>
        </w:rPr>
        <w:t xml:space="preserve">. </w:t>
      </w:r>
    </w:p>
    <w:p w14:paraId="0D50FF14" w14:textId="57605CCB" w:rsidR="006F5756" w:rsidRPr="00A572EE" w:rsidRDefault="00772A88"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Igualmente</w:t>
      </w:r>
      <w:r w:rsidR="006F5756" w:rsidRPr="00A572EE">
        <w:rPr>
          <w:rFonts w:asciiTheme="majorHAnsi" w:hAnsiTheme="majorHAnsi"/>
          <w:sz w:val="20"/>
          <w:szCs w:val="20"/>
          <w:lang w:val="es-ES"/>
        </w:rPr>
        <w:t xml:space="preserve">, </w:t>
      </w:r>
      <w:r w:rsidR="0060218F" w:rsidRPr="00A572EE">
        <w:rPr>
          <w:rFonts w:asciiTheme="majorHAnsi" w:hAnsiTheme="majorHAnsi"/>
          <w:sz w:val="20"/>
          <w:szCs w:val="20"/>
          <w:lang w:val="es-ES"/>
        </w:rPr>
        <w:t>informa</w:t>
      </w:r>
      <w:r w:rsidR="006F5756" w:rsidRPr="00A572EE">
        <w:rPr>
          <w:rFonts w:asciiTheme="majorHAnsi" w:hAnsiTheme="majorHAnsi"/>
          <w:sz w:val="20"/>
          <w:szCs w:val="20"/>
          <w:lang w:val="es-ES"/>
        </w:rPr>
        <w:t xml:space="preserve"> que en la sentencia de apelación dictada el 21 de noviembre de 2019, el Tribunal Contencioso Administrativo del Caquetá confirmó la sentencia de </w:t>
      </w:r>
      <w:r w:rsidRPr="00A572EE">
        <w:rPr>
          <w:rFonts w:asciiTheme="majorHAnsi" w:hAnsiTheme="majorHAnsi"/>
          <w:sz w:val="20"/>
          <w:szCs w:val="20"/>
          <w:lang w:val="es-ES"/>
        </w:rPr>
        <w:t>primera</w:t>
      </w:r>
      <w:r w:rsidR="006F5756" w:rsidRPr="00A572EE">
        <w:rPr>
          <w:rFonts w:asciiTheme="majorHAnsi" w:hAnsiTheme="majorHAnsi"/>
          <w:sz w:val="20"/>
          <w:szCs w:val="20"/>
          <w:lang w:val="es-ES"/>
        </w:rPr>
        <w:t xml:space="preserve"> instancia, </w:t>
      </w:r>
      <w:r w:rsidR="00B72D3E" w:rsidRPr="00A572EE">
        <w:rPr>
          <w:rFonts w:asciiTheme="majorHAnsi" w:hAnsiTheme="majorHAnsi"/>
          <w:sz w:val="20"/>
          <w:szCs w:val="20"/>
          <w:lang w:val="es-ES"/>
        </w:rPr>
        <w:t>corroborando</w:t>
      </w:r>
      <w:r w:rsidR="006F5756" w:rsidRPr="00A572EE">
        <w:rPr>
          <w:rFonts w:asciiTheme="majorHAnsi" w:hAnsiTheme="majorHAnsi"/>
          <w:sz w:val="20"/>
          <w:szCs w:val="20"/>
          <w:lang w:val="es-ES"/>
        </w:rPr>
        <w:t xml:space="preserve"> que en el presente caso no </w:t>
      </w:r>
      <w:r w:rsidRPr="00A572EE">
        <w:rPr>
          <w:rFonts w:asciiTheme="majorHAnsi" w:hAnsiTheme="majorHAnsi"/>
          <w:sz w:val="20"/>
          <w:szCs w:val="20"/>
          <w:lang w:val="es-ES"/>
        </w:rPr>
        <w:t>existió</w:t>
      </w:r>
      <w:r w:rsidR="006F5756" w:rsidRPr="00A572EE">
        <w:rPr>
          <w:rFonts w:asciiTheme="majorHAnsi" w:hAnsiTheme="majorHAnsi"/>
          <w:sz w:val="20"/>
          <w:szCs w:val="20"/>
          <w:lang w:val="es-ES"/>
        </w:rPr>
        <w:t xml:space="preserve"> daño</w:t>
      </w:r>
      <w:r w:rsidR="0060218F" w:rsidRPr="00A572EE">
        <w:rPr>
          <w:rFonts w:asciiTheme="majorHAnsi" w:hAnsiTheme="majorHAnsi"/>
          <w:sz w:val="20"/>
          <w:szCs w:val="20"/>
          <w:lang w:val="es-ES"/>
        </w:rPr>
        <w:t xml:space="preserve"> alguno</w:t>
      </w:r>
      <w:r w:rsidR="006F5756" w:rsidRPr="00A572EE">
        <w:rPr>
          <w:rFonts w:asciiTheme="majorHAnsi" w:hAnsiTheme="majorHAnsi"/>
          <w:sz w:val="20"/>
          <w:szCs w:val="20"/>
          <w:lang w:val="es-ES"/>
        </w:rPr>
        <w:t xml:space="preserve"> </w:t>
      </w:r>
      <w:r w:rsidRPr="00A572EE">
        <w:rPr>
          <w:rFonts w:asciiTheme="majorHAnsi" w:hAnsiTheme="majorHAnsi"/>
          <w:sz w:val="20"/>
          <w:szCs w:val="20"/>
          <w:lang w:val="es-ES"/>
        </w:rPr>
        <w:t>imputable</w:t>
      </w:r>
      <w:r w:rsidR="006F5756" w:rsidRPr="00A572EE">
        <w:rPr>
          <w:rFonts w:asciiTheme="majorHAnsi" w:hAnsiTheme="majorHAnsi"/>
          <w:sz w:val="20"/>
          <w:szCs w:val="20"/>
          <w:lang w:val="es-ES"/>
        </w:rPr>
        <w:t xml:space="preserve"> al Estado causado por la acción u omisión de </w:t>
      </w:r>
      <w:r w:rsidR="0060218F" w:rsidRPr="00A572EE">
        <w:rPr>
          <w:rFonts w:asciiTheme="majorHAnsi" w:hAnsiTheme="majorHAnsi"/>
          <w:sz w:val="20"/>
          <w:szCs w:val="20"/>
          <w:lang w:val="es-ES"/>
        </w:rPr>
        <w:t>sus</w:t>
      </w:r>
      <w:r w:rsidR="006F5756" w:rsidRPr="00A572EE">
        <w:rPr>
          <w:rFonts w:asciiTheme="majorHAnsi" w:hAnsiTheme="majorHAnsi"/>
          <w:sz w:val="20"/>
          <w:szCs w:val="20"/>
          <w:lang w:val="es-ES"/>
        </w:rPr>
        <w:t xml:space="preserve"> </w:t>
      </w:r>
      <w:r w:rsidRPr="00A572EE">
        <w:rPr>
          <w:rFonts w:asciiTheme="majorHAnsi" w:hAnsiTheme="majorHAnsi"/>
          <w:sz w:val="20"/>
          <w:szCs w:val="20"/>
          <w:lang w:val="es-ES"/>
        </w:rPr>
        <w:t>autoridades</w:t>
      </w:r>
      <w:r w:rsidR="006F5756" w:rsidRPr="00A572EE">
        <w:rPr>
          <w:rFonts w:asciiTheme="majorHAnsi" w:hAnsiTheme="majorHAnsi"/>
          <w:sz w:val="20"/>
          <w:szCs w:val="20"/>
          <w:lang w:val="es-ES"/>
        </w:rPr>
        <w:t>.</w:t>
      </w:r>
      <w:r w:rsidRPr="00A572EE">
        <w:rPr>
          <w:rFonts w:asciiTheme="majorHAnsi" w:hAnsiTheme="majorHAnsi"/>
          <w:sz w:val="20"/>
          <w:szCs w:val="20"/>
          <w:lang w:val="es-ES"/>
        </w:rPr>
        <w:t xml:space="preserve"> </w:t>
      </w:r>
      <w:r w:rsidR="00B72D3E" w:rsidRPr="00A572EE">
        <w:rPr>
          <w:rFonts w:asciiTheme="majorHAnsi" w:hAnsiTheme="majorHAnsi"/>
          <w:sz w:val="20"/>
          <w:szCs w:val="20"/>
          <w:lang w:val="es-ES"/>
        </w:rPr>
        <w:t>Derivado de ello</w:t>
      </w:r>
      <w:r w:rsidRPr="00A572EE">
        <w:rPr>
          <w:rFonts w:asciiTheme="majorHAnsi" w:hAnsiTheme="majorHAnsi"/>
          <w:sz w:val="20"/>
          <w:szCs w:val="20"/>
          <w:lang w:val="es-ES"/>
        </w:rPr>
        <w:t xml:space="preserve">, afirma que todas las solicitudes, demandas y requerimientos realizados por el peticionario fueron debidamente atendidas por las autoridades correspondientes y que las resoluciones judiciales respetaron las garantías del debido proceso. Por ello, considera que el peticionario acude ante la CIDH con el objeto de que esta revise las decisiones emitidas por las autoridades colombianas. </w:t>
      </w:r>
    </w:p>
    <w:p w14:paraId="5C14C8B7" w14:textId="77777777" w:rsidR="00392069" w:rsidRPr="00A572EE" w:rsidRDefault="00392069" w:rsidP="00376650">
      <w:pPr>
        <w:spacing w:after="240"/>
        <w:ind w:firstLine="720"/>
        <w:jc w:val="both"/>
        <w:rPr>
          <w:rFonts w:asciiTheme="majorHAnsi" w:eastAsia="Cambria" w:hAnsiTheme="majorHAnsi" w:cs="Cambria"/>
          <w:b/>
          <w:bCs/>
          <w:color w:val="000000"/>
          <w:sz w:val="20"/>
          <w:szCs w:val="20"/>
          <w:u w:color="000000"/>
          <w:lang w:val="es-ES" w:eastAsia="es-ES"/>
        </w:rPr>
      </w:pPr>
    </w:p>
    <w:p w14:paraId="51BDF2F0" w14:textId="77777777" w:rsidR="00392069" w:rsidRPr="00A572EE" w:rsidRDefault="00392069" w:rsidP="00376650">
      <w:pPr>
        <w:spacing w:after="240"/>
        <w:ind w:firstLine="720"/>
        <w:jc w:val="both"/>
        <w:rPr>
          <w:rFonts w:asciiTheme="majorHAnsi" w:eastAsia="Cambria" w:hAnsiTheme="majorHAnsi" w:cs="Cambria"/>
          <w:b/>
          <w:bCs/>
          <w:color w:val="000000"/>
          <w:sz w:val="20"/>
          <w:szCs w:val="20"/>
          <w:u w:color="000000"/>
          <w:lang w:val="es-ES" w:eastAsia="es-ES"/>
        </w:rPr>
      </w:pPr>
    </w:p>
    <w:p w14:paraId="408CC84A" w14:textId="24650001" w:rsidR="00C06D85" w:rsidRPr="00A572EE" w:rsidRDefault="003239B8" w:rsidP="00376650">
      <w:pPr>
        <w:spacing w:after="240"/>
        <w:ind w:firstLine="720"/>
        <w:jc w:val="both"/>
        <w:rPr>
          <w:rFonts w:asciiTheme="majorHAnsi" w:hAnsiTheme="majorHAnsi"/>
          <w:sz w:val="20"/>
          <w:szCs w:val="20"/>
          <w:lang w:val="es-ES"/>
        </w:rPr>
      </w:pPr>
      <w:r w:rsidRPr="00A572EE">
        <w:rPr>
          <w:rFonts w:asciiTheme="majorHAnsi" w:eastAsia="Cambria" w:hAnsiTheme="majorHAnsi" w:cs="Cambria"/>
          <w:b/>
          <w:bCs/>
          <w:color w:val="000000"/>
          <w:sz w:val="20"/>
          <w:szCs w:val="20"/>
          <w:u w:color="000000"/>
          <w:lang w:val="es-ES" w:eastAsia="es-ES"/>
        </w:rPr>
        <w:lastRenderedPageBreak/>
        <w:t>VI.</w:t>
      </w:r>
      <w:r w:rsidRPr="00A572EE">
        <w:rPr>
          <w:rFonts w:asciiTheme="majorHAnsi" w:eastAsia="Cambria" w:hAnsiTheme="majorHAnsi" w:cs="Cambria"/>
          <w:b/>
          <w:bCs/>
          <w:color w:val="000000"/>
          <w:sz w:val="20"/>
          <w:szCs w:val="20"/>
          <w:u w:color="000000"/>
          <w:lang w:val="es-ES" w:eastAsia="es-ES"/>
        </w:rPr>
        <w:tab/>
      </w:r>
      <w:r w:rsidR="004A6A54" w:rsidRPr="00A572EE">
        <w:rPr>
          <w:rFonts w:asciiTheme="majorHAnsi" w:hAnsiTheme="majorHAnsi"/>
          <w:b/>
          <w:bCs/>
          <w:sz w:val="20"/>
          <w:szCs w:val="20"/>
          <w:lang w:val="es-ES"/>
        </w:rPr>
        <w:t xml:space="preserve">ANÁLISIS DE </w:t>
      </w:r>
      <w:r w:rsidR="00C21FEF" w:rsidRPr="00A572EE">
        <w:rPr>
          <w:rFonts w:asciiTheme="majorHAnsi" w:hAnsiTheme="majorHAnsi"/>
          <w:b/>
          <w:sz w:val="20"/>
          <w:szCs w:val="20"/>
          <w:lang w:val="es-ES"/>
        </w:rPr>
        <w:t>AGOTAMIENTO DE LOS RECURSOS INTERNOS Y PLAZO DE PRESENTACIÓN</w:t>
      </w:r>
      <w:r w:rsidR="00C21FEF" w:rsidRPr="00A572EE">
        <w:rPr>
          <w:rFonts w:asciiTheme="majorHAnsi" w:eastAsia="Cambria" w:hAnsiTheme="majorHAnsi" w:cs="Cambria"/>
          <w:b/>
          <w:bCs/>
          <w:color w:val="000000"/>
          <w:sz w:val="20"/>
          <w:szCs w:val="20"/>
          <w:u w:color="000000"/>
          <w:lang w:val="es-ES" w:eastAsia="es-ES"/>
        </w:rPr>
        <w:t xml:space="preserve"> </w:t>
      </w:r>
    </w:p>
    <w:p w14:paraId="336142B2" w14:textId="745C8D16" w:rsidR="00E4755D" w:rsidRPr="00A572EE" w:rsidRDefault="001C2D93" w:rsidP="00376650">
      <w:pPr>
        <w:pStyle w:val="ListParagraph"/>
        <w:numPr>
          <w:ilvl w:val="0"/>
          <w:numId w:val="56"/>
        </w:numPr>
        <w:spacing w:after="240"/>
        <w:ind w:left="0" w:firstLine="709"/>
        <w:jc w:val="both"/>
        <w:rPr>
          <w:rFonts w:asciiTheme="majorHAnsi" w:hAnsiTheme="majorHAnsi"/>
          <w:color w:val="auto"/>
          <w:sz w:val="20"/>
          <w:szCs w:val="20"/>
          <w:lang w:val="es-ES"/>
        </w:rPr>
      </w:pPr>
      <w:r w:rsidRPr="00A572EE">
        <w:rPr>
          <w:rFonts w:asciiTheme="majorHAnsi" w:hAnsiTheme="majorHAnsi"/>
          <w:color w:val="auto"/>
          <w:sz w:val="20"/>
          <w:szCs w:val="20"/>
          <w:lang w:val="es-ES"/>
        </w:rPr>
        <w:t>Para analizar el agotamiento de los recursos internos en este caso, la CIDH recuerda que, según su práctica consolidada, el primer paso es identificar los recursos idóneos que debieron haber sido agotados por el peticionario antes de recurrir al Sistema Interamericano. Esto implica deslindar los distintos reclamos formulados en la presente petición para proceder a su examen individualizado</w:t>
      </w:r>
      <w:r w:rsidR="00E4755D" w:rsidRPr="00A572EE">
        <w:rPr>
          <w:rStyle w:val="FootnoteReference"/>
          <w:rFonts w:asciiTheme="majorHAnsi" w:hAnsiTheme="majorHAnsi"/>
          <w:color w:val="auto"/>
          <w:sz w:val="20"/>
          <w:szCs w:val="20"/>
          <w:lang w:val="es-ES"/>
        </w:rPr>
        <w:footnoteReference w:id="7"/>
      </w:r>
      <w:r w:rsidR="00E4755D" w:rsidRPr="00A572EE">
        <w:rPr>
          <w:rFonts w:asciiTheme="majorHAnsi" w:hAnsiTheme="majorHAnsi"/>
          <w:color w:val="auto"/>
          <w:sz w:val="20"/>
          <w:szCs w:val="20"/>
          <w:lang w:val="es-ES"/>
        </w:rPr>
        <w:t xml:space="preserve">. </w:t>
      </w:r>
      <w:r w:rsidRPr="00A572EE">
        <w:rPr>
          <w:rFonts w:asciiTheme="majorHAnsi" w:hAnsiTheme="majorHAnsi"/>
          <w:color w:val="auto"/>
          <w:sz w:val="20"/>
          <w:szCs w:val="20"/>
          <w:lang w:val="es-ES"/>
        </w:rPr>
        <w:t>En este caso, la parte peticionaria ha presentado dos reclamos ante la Comisión: (i) la falta de una investigación diligente por la desaparición y posterior homicidio del señor Pérez, argumentando que dichos crímenes fueron perpetrados por elementos del Ejército Nacional; y (ii) la falta de reparación integral en favor de sus familiares por estos hechos.</w:t>
      </w:r>
    </w:p>
    <w:p w14:paraId="61E3D1F4" w14:textId="448F9A46" w:rsidR="001C2D93" w:rsidRPr="00A572EE" w:rsidRDefault="00FB1906" w:rsidP="00376650">
      <w:pPr>
        <w:pStyle w:val="ListParagraph"/>
        <w:numPr>
          <w:ilvl w:val="0"/>
          <w:numId w:val="56"/>
        </w:numPr>
        <w:spacing w:after="240"/>
        <w:ind w:left="0" w:firstLine="709"/>
        <w:jc w:val="both"/>
        <w:rPr>
          <w:rFonts w:asciiTheme="majorHAnsi" w:hAnsiTheme="majorHAnsi"/>
          <w:color w:val="auto"/>
          <w:sz w:val="20"/>
          <w:szCs w:val="20"/>
          <w:lang w:val="es-ES"/>
        </w:rPr>
      </w:pPr>
      <w:r w:rsidRPr="00A572EE">
        <w:rPr>
          <w:rFonts w:asciiTheme="majorHAnsi" w:hAnsiTheme="majorHAnsi"/>
          <w:color w:val="auto"/>
          <w:sz w:val="20"/>
          <w:szCs w:val="20"/>
          <w:lang w:val="es-ES"/>
        </w:rPr>
        <w:t xml:space="preserve">La CIDH recuerda que, en casos de graves violaciones de derechos humanos, que constituyen delitos perseguibles de oficio, los recursos internos que deben </w:t>
      </w:r>
      <w:r w:rsidR="001C2D93" w:rsidRPr="00A572EE">
        <w:rPr>
          <w:rFonts w:asciiTheme="majorHAnsi" w:hAnsiTheme="majorHAnsi"/>
          <w:color w:val="auto"/>
          <w:sz w:val="20"/>
          <w:szCs w:val="20"/>
          <w:lang w:val="es-ES"/>
        </w:rPr>
        <w:t xml:space="preserve">considerarse para </w:t>
      </w:r>
      <w:r w:rsidRPr="00A572EE">
        <w:rPr>
          <w:rFonts w:asciiTheme="majorHAnsi" w:hAnsiTheme="majorHAnsi"/>
          <w:color w:val="auto"/>
          <w:sz w:val="20"/>
          <w:szCs w:val="20"/>
          <w:lang w:val="es-ES"/>
        </w:rPr>
        <w:t>la admisibilidad de una petición son los relacionados con el proceso penal, ya que es la vía idónea para esclarecer los hechos y establecer las sanciones penales correspondientes, además de posibilitar otros modos de reparación de tipo pecuniario</w:t>
      </w:r>
      <w:r w:rsidR="009A35EA" w:rsidRPr="00A572EE">
        <w:rPr>
          <w:rStyle w:val="FootnoteReference"/>
          <w:rFonts w:asciiTheme="majorHAnsi" w:hAnsiTheme="majorHAnsi"/>
          <w:color w:val="auto"/>
          <w:sz w:val="20"/>
          <w:szCs w:val="20"/>
          <w:lang w:val="es-ES"/>
        </w:rPr>
        <w:footnoteReference w:id="8"/>
      </w:r>
      <w:r w:rsidRPr="00A572EE">
        <w:rPr>
          <w:rFonts w:asciiTheme="majorHAnsi" w:hAnsiTheme="majorHAnsi"/>
          <w:color w:val="auto"/>
          <w:sz w:val="20"/>
          <w:szCs w:val="20"/>
          <w:lang w:val="es-ES"/>
        </w:rPr>
        <w:t xml:space="preserve">. Asimismo, la Comisión ha </w:t>
      </w:r>
      <w:r w:rsidR="00392069" w:rsidRPr="00A572EE">
        <w:rPr>
          <w:rFonts w:asciiTheme="majorHAnsi" w:hAnsiTheme="majorHAnsi"/>
          <w:color w:val="auto"/>
          <w:sz w:val="20"/>
          <w:szCs w:val="20"/>
          <w:lang w:val="es-ES"/>
        </w:rPr>
        <w:t>establecido</w:t>
      </w:r>
      <w:r w:rsidRPr="00A572EE">
        <w:rPr>
          <w:rFonts w:asciiTheme="majorHAnsi" w:hAnsiTheme="majorHAnsi"/>
          <w:color w:val="auto"/>
          <w:sz w:val="20"/>
          <w:szCs w:val="20"/>
          <w:lang w:val="es-ES"/>
        </w:rPr>
        <w:t xml:space="preserve"> que, cuando se presentan elementos concretos de impunidad en casos de graves violaciones de derechos humanos, como en el presente, resulta aplicable la excepción al agotamiento de los recursos internos prevista en el artículo 46.2.c) de la Convención Americana</w:t>
      </w:r>
      <w:r w:rsidRPr="00A572EE">
        <w:rPr>
          <w:rStyle w:val="FootnoteReference"/>
          <w:rFonts w:asciiTheme="majorHAnsi" w:hAnsiTheme="majorHAnsi"/>
          <w:color w:val="auto"/>
          <w:sz w:val="20"/>
          <w:szCs w:val="20"/>
          <w:lang w:val="es-ES"/>
        </w:rPr>
        <w:footnoteReference w:id="9"/>
      </w:r>
      <w:r w:rsidRPr="00A572EE">
        <w:rPr>
          <w:rFonts w:asciiTheme="majorHAnsi" w:hAnsiTheme="majorHAnsi"/>
          <w:color w:val="auto"/>
          <w:sz w:val="20"/>
          <w:szCs w:val="20"/>
          <w:lang w:val="es-ES"/>
        </w:rPr>
        <w:t>.</w:t>
      </w:r>
      <w:r w:rsidR="0095433B" w:rsidRPr="00A572EE">
        <w:rPr>
          <w:rFonts w:asciiTheme="majorHAnsi" w:hAnsiTheme="majorHAnsi"/>
          <w:color w:val="auto"/>
          <w:sz w:val="20"/>
          <w:szCs w:val="20"/>
          <w:lang w:val="es-ES"/>
        </w:rPr>
        <w:t xml:space="preserve"> </w:t>
      </w:r>
      <w:r w:rsidR="00E42D8D" w:rsidRPr="00A572EE">
        <w:rPr>
          <w:rFonts w:asciiTheme="majorHAnsi" w:hAnsiTheme="majorHAnsi"/>
          <w:sz w:val="20"/>
          <w:szCs w:val="20"/>
          <w:lang w:val="es-ES"/>
        </w:rPr>
        <w:t>Este criterio es aplicable en un caso como este</w:t>
      </w:r>
      <w:r w:rsidR="008212A4" w:rsidRPr="00A572EE">
        <w:rPr>
          <w:rFonts w:asciiTheme="majorHAnsi" w:hAnsiTheme="majorHAnsi"/>
          <w:sz w:val="20"/>
          <w:szCs w:val="20"/>
          <w:lang w:val="es-ES"/>
        </w:rPr>
        <w:t>,</w:t>
      </w:r>
      <w:r w:rsidR="00E42D8D" w:rsidRPr="00A572EE">
        <w:rPr>
          <w:rFonts w:asciiTheme="majorHAnsi" w:hAnsiTheme="majorHAnsi"/>
          <w:sz w:val="20"/>
          <w:szCs w:val="20"/>
          <w:lang w:val="es-ES"/>
        </w:rPr>
        <w:t xml:space="preserve"> en el que el alegato fundamental de</w:t>
      </w:r>
      <w:r w:rsidR="00530FC9" w:rsidRPr="00A572EE">
        <w:rPr>
          <w:rFonts w:asciiTheme="majorHAnsi" w:hAnsiTheme="majorHAnsi"/>
          <w:sz w:val="20"/>
          <w:szCs w:val="20"/>
          <w:lang w:val="es-ES"/>
        </w:rPr>
        <w:t>l</w:t>
      </w:r>
      <w:r w:rsidR="00E42D8D" w:rsidRPr="00A572EE">
        <w:rPr>
          <w:rFonts w:asciiTheme="majorHAnsi" w:hAnsiTheme="majorHAnsi"/>
          <w:sz w:val="20"/>
          <w:szCs w:val="20"/>
          <w:lang w:val="es-ES"/>
        </w:rPr>
        <w:t xml:space="preserve"> </w:t>
      </w:r>
      <w:r w:rsidR="00530FC9" w:rsidRPr="00A572EE">
        <w:rPr>
          <w:rFonts w:asciiTheme="majorHAnsi" w:hAnsiTheme="majorHAnsi"/>
          <w:sz w:val="20"/>
          <w:szCs w:val="20"/>
          <w:lang w:val="es-ES"/>
        </w:rPr>
        <w:t>peticionario</w:t>
      </w:r>
      <w:r w:rsidR="00E42D8D" w:rsidRPr="00A572EE">
        <w:rPr>
          <w:rFonts w:asciiTheme="majorHAnsi" w:hAnsiTheme="majorHAnsi"/>
          <w:sz w:val="20"/>
          <w:szCs w:val="20"/>
          <w:lang w:val="es-ES"/>
        </w:rPr>
        <w:t xml:space="preserve"> es la falta de una adecuada investigación y sanción de violaciones al derecho a la vida. Asimismo, estos delitos resultan perseguibles de oficio</w:t>
      </w:r>
      <w:r w:rsidR="00D80DF1" w:rsidRPr="00A572EE">
        <w:rPr>
          <w:rFonts w:asciiTheme="majorHAnsi" w:hAnsiTheme="majorHAnsi"/>
          <w:sz w:val="20"/>
          <w:szCs w:val="20"/>
          <w:lang w:val="es-ES"/>
        </w:rPr>
        <w:t>,</w:t>
      </w:r>
      <w:r w:rsidR="00E42D8D" w:rsidRPr="00A572EE">
        <w:rPr>
          <w:rFonts w:asciiTheme="majorHAnsi" w:hAnsiTheme="majorHAnsi"/>
          <w:sz w:val="20"/>
          <w:szCs w:val="20"/>
          <w:lang w:val="es-ES"/>
        </w:rPr>
        <w:t xml:space="preserve"> </w:t>
      </w:r>
      <w:r w:rsidR="00D80DF1" w:rsidRPr="00A572EE">
        <w:rPr>
          <w:rFonts w:asciiTheme="majorHAnsi" w:hAnsiTheme="majorHAnsi"/>
          <w:sz w:val="20"/>
          <w:szCs w:val="20"/>
          <w:lang w:val="es-ES"/>
        </w:rPr>
        <w:t>y</w:t>
      </w:r>
      <w:r w:rsidR="00E42D8D" w:rsidRPr="00A572EE">
        <w:rPr>
          <w:rFonts w:asciiTheme="majorHAnsi" w:hAnsiTheme="majorHAnsi"/>
          <w:sz w:val="20"/>
          <w:szCs w:val="20"/>
          <w:lang w:val="es-ES"/>
        </w:rPr>
        <w:t xml:space="preserve"> como regla general, una investigación penal debe realizarse prontamente para proteger los intereses de las víctimas, preservar la prueba e incluso salvaguardar los derechos de toda persona que en el contexto de la investigación sea considerada sospechosa</w:t>
      </w:r>
      <w:r w:rsidR="00E42D8D" w:rsidRPr="00A572EE">
        <w:rPr>
          <w:rStyle w:val="FootnoteReference"/>
          <w:rFonts w:asciiTheme="majorHAnsi" w:hAnsiTheme="majorHAnsi"/>
          <w:color w:val="auto"/>
          <w:sz w:val="20"/>
          <w:szCs w:val="20"/>
          <w:lang w:val="es-ES"/>
        </w:rPr>
        <w:footnoteReference w:id="10"/>
      </w:r>
      <w:r w:rsidR="00E42D8D" w:rsidRPr="00A572EE">
        <w:rPr>
          <w:rFonts w:asciiTheme="majorHAnsi" w:hAnsiTheme="majorHAnsi"/>
          <w:sz w:val="20"/>
          <w:szCs w:val="20"/>
          <w:lang w:val="es-ES"/>
        </w:rPr>
        <w:t>.</w:t>
      </w:r>
    </w:p>
    <w:p w14:paraId="5FB23731" w14:textId="75CA687F" w:rsidR="001C2D93" w:rsidRPr="00A572EE" w:rsidRDefault="001C2D93" w:rsidP="00376650">
      <w:pPr>
        <w:pStyle w:val="ListParagraph"/>
        <w:numPr>
          <w:ilvl w:val="0"/>
          <w:numId w:val="56"/>
        </w:numPr>
        <w:spacing w:after="240"/>
        <w:ind w:left="0" w:firstLine="709"/>
        <w:jc w:val="both"/>
        <w:rPr>
          <w:rFonts w:asciiTheme="majorHAnsi" w:hAnsiTheme="majorHAnsi"/>
          <w:color w:val="auto"/>
          <w:sz w:val="20"/>
          <w:szCs w:val="20"/>
          <w:lang w:val="es-ES"/>
        </w:rPr>
      </w:pPr>
      <w:r w:rsidRPr="00A572EE">
        <w:rPr>
          <w:rFonts w:asciiTheme="majorHAnsi" w:eastAsia="MS Mincho" w:hAnsiTheme="majorHAnsi" w:cstheme="minorHAnsi"/>
          <w:color w:val="000000" w:themeColor="text1"/>
          <w:sz w:val="20"/>
          <w:szCs w:val="20"/>
          <w:lang w:val="es-ES"/>
        </w:rPr>
        <w:t xml:space="preserve">En relación con el reclamo (i), la Comisión observa que el 10 de diciembre de 2010 se denunció </w:t>
      </w:r>
      <w:r w:rsidR="00D970D9" w:rsidRPr="00A572EE">
        <w:rPr>
          <w:rFonts w:asciiTheme="majorHAnsi" w:eastAsia="MS Mincho" w:hAnsiTheme="majorHAnsi" w:cstheme="minorHAnsi"/>
          <w:color w:val="000000" w:themeColor="text1"/>
          <w:sz w:val="20"/>
          <w:szCs w:val="20"/>
          <w:lang w:val="es-ES"/>
        </w:rPr>
        <w:t>l</w:t>
      </w:r>
      <w:r w:rsidRPr="00A572EE">
        <w:rPr>
          <w:rFonts w:asciiTheme="majorHAnsi" w:eastAsia="MS Mincho" w:hAnsiTheme="majorHAnsi" w:cstheme="minorHAnsi"/>
          <w:color w:val="000000" w:themeColor="text1"/>
          <w:sz w:val="20"/>
          <w:szCs w:val="20"/>
          <w:lang w:val="es-ES"/>
        </w:rPr>
        <w:t>a desaparición del señor Pérez</w:t>
      </w:r>
      <w:r w:rsidR="00AB0F8F" w:rsidRPr="00A572EE">
        <w:rPr>
          <w:rFonts w:asciiTheme="majorHAnsi" w:eastAsia="MS Mincho" w:hAnsiTheme="majorHAnsi" w:cstheme="minorHAnsi"/>
          <w:color w:val="000000" w:themeColor="text1"/>
          <w:sz w:val="20"/>
          <w:szCs w:val="20"/>
          <w:lang w:val="es-ES"/>
        </w:rPr>
        <w:t>,</w:t>
      </w:r>
      <w:r w:rsidRPr="00A572EE">
        <w:rPr>
          <w:rFonts w:asciiTheme="majorHAnsi" w:eastAsia="MS Mincho" w:hAnsiTheme="majorHAnsi" w:cstheme="minorHAnsi"/>
          <w:color w:val="000000" w:themeColor="text1"/>
          <w:sz w:val="20"/>
          <w:szCs w:val="20"/>
          <w:lang w:val="es-ES"/>
        </w:rPr>
        <w:t xml:space="preserve"> y un día después, se inició una investigación penal por su homicidio. El Estado sostiene que se realizaron diversas diligencias para identificar a los responsables del homicidio, tales como: recopilar testimonios de las personas que conocieron los hechos</w:t>
      </w:r>
      <w:r w:rsidR="00C126F2" w:rsidRPr="00A572EE">
        <w:rPr>
          <w:rFonts w:asciiTheme="majorHAnsi" w:eastAsia="MS Mincho" w:hAnsiTheme="majorHAnsi" w:cstheme="minorHAnsi"/>
          <w:color w:val="000000" w:themeColor="text1"/>
          <w:sz w:val="20"/>
          <w:szCs w:val="20"/>
          <w:lang w:val="es-ES"/>
        </w:rPr>
        <w:t>;</w:t>
      </w:r>
      <w:r w:rsidRPr="00A572EE">
        <w:rPr>
          <w:rFonts w:asciiTheme="majorHAnsi" w:eastAsia="MS Mincho" w:hAnsiTheme="majorHAnsi" w:cstheme="minorHAnsi"/>
          <w:color w:val="000000" w:themeColor="text1"/>
          <w:sz w:val="20"/>
          <w:szCs w:val="20"/>
          <w:lang w:val="es-ES"/>
        </w:rPr>
        <w:t xml:space="preserve"> labores de inteligencia para individualizar a los responsables</w:t>
      </w:r>
      <w:r w:rsidR="00C126F2" w:rsidRPr="00A572EE">
        <w:rPr>
          <w:rFonts w:asciiTheme="majorHAnsi" w:eastAsia="MS Mincho" w:hAnsiTheme="majorHAnsi" w:cstheme="minorHAnsi"/>
          <w:color w:val="000000" w:themeColor="text1"/>
          <w:sz w:val="20"/>
          <w:szCs w:val="20"/>
          <w:lang w:val="es-ES"/>
        </w:rPr>
        <w:t xml:space="preserve">; </w:t>
      </w:r>
      <w:r w:rsidRPr="00A572EE">
        <w:rPr>
          <w:rFonts w:asciiTheme="majorHAnsi" w:eastAsia="MS Mincho" w:hAnsiTheme="majorHAnsi" w:cstheme="minorHAnsi"/>
          <w:color w:val="000000" w:themeColor="text1"/>
          <w:sz w:val="20"/>
          <w:szCs w:val="20"/>
          <w:lang w:val="es-ES"/>
        </w:rPr>
        <w:t>pruebas de ADN e inspección del cadáver de la presunta víctima</w:t>
      </w:r>
      <w:r w:rsidR="00196A7F" w:rsidRPr="00A572EE">
        <w:rPr>
          <w:rFonts w:asciiTheme="majorHAnsi" w:eastAsia="MS Mincho" w:hAnsiTheme="majorHAnsi" w:cstheme="minorHAnsi"/>
          <w:color w:val="000000" w:themeColor="text1"/>
          <w:sz w:val="20"/>
          <w:szCs w:val="20"/>
          <w:lang w:val="es-ES"/>
        </w:rPr>
        <w:t xml:space="preserve">; </w:t>
      </w:r>
      <w:r w:rsidRPr="00A572EE">
        <w:rPr>
          <w:rFonts w:asciiTheme="majorHAnsi" w:eastAsia="MS Mincho" w:hAnsiTheme="majorHAnsi" w:cstheme="minorHAnsi"/>
          <w:color w:val="000000" w:themeColor="text1"/>
          <w:sz w:val="20"/>
          <w:szCs w:val="20"/>
          <w:lang w:val="es-ES"/>
        </w:rPr>
        <w:t xml:space="preserve">entre otros. Sin embargo, el 23 de diciembre de 2015, la Fiscalía Tercera Especializada </w:t>
      </w:r>
      <w:r w:rsidR="00C126F2" w:rsidRPr="00A572EE">
        <w:rPr>
          <w:rFonts w:asciiTheme="majorHAnsi" w:eastAsia="MS Mincho" w:hAnsiTheme="majorHAnsi" w:cstheme="minorHAnsi"/>
          <w:color w:val="000000" w:themeColor="text1"/>
          <w:sz w:val="20"/>
          <w:szCs w:val="20"/>
          <w:lang w:val="es-ES"/>
        </w:rPr>
        <w:t>archivó</w:t>
      </w:r>
      <w:r w:rsidRPr="00A572EE">
        <w:rPr>
          <w:rFonts w:asciiTheme="majorHAnsi" w:eastAsia="MS Mincho" w:hAnsiTheme="majorHAnsi" w:cstheme="minorHAnsi"/>
          <w:color w:val="000000" w:themeColor="text1"/>
          <w:sz w:val="20"/>
          <w:szCs w:val="20"/>
          <w:lang w:val="es-ES"/>
        </w:rPr>
        <w:t xml:space="preserve"> la investigación ante la imposibilidad de encontrar o establecer a los sujetos responsables.</w:t>
      </w:r>
    </w:p>
    <w:p w14:paraId="5861C787" w14:textId="1620382C" w:rsidR="008212A4" w:rsidRPr="00A572EE" w:rsidRDefault="008212A4"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Respecto </w:t>
      </w:r>
      <w:r w:rsidR="00BC0DEA" w:rsidRPr="00A572EE">
        <w:rPr>
          <w:rFonts w:asciiTheme="majorHAnsi" w:hAnsiTheme="majorHAnsi"/>
          <w:sz w:val="20"/>
          <w:szCs w:val="20"/>
          <w:lang w:val="es-ES"/>
        </w:rPr>
        <w:t>a</w:t>
      </w:r>
      <w:r w:rsidRPr="00A572EE">
        <w:rPr>
          <w:rFonts w:asciiTheme="majorHAnsi" w:hAnsiTheme="majorHAnsi"/>
          <w:sz w:val="20"/>
          <w:szCs w:val="20"/>
          <w:lang w:val="es-ES"/>
        </w:rPr>
        <w:t xml:space="preserve"> la alegada falta de una debida investigación y sanción de los hechos denunciados, surge del expediente que los hechos ocurrieron </w:t>
      </w:r>
      <w:r w:rsidR="00B03EB6" w:rsidRPr="00A572EE">
        <w:rPr>
          <w:rFonts w:asciiTheme="majorHAnsi" w:hAnsiTheme="majorHAnsi"/>
          <w:sz w:val="20"/>
          <w:szCs w:val="20"/>
          <w:lang w:val="es-ES"/>
        </w:rPr>
        <w:t>en diciembre de 2008</w:t>
      </w:r>
      <w:r w:rsidR="00561D91" w:rsidRPr="00A572EE">
        <w:rPr>
          <w:rFonts w:asciiTheme="majorHAnsi" w:hAnsiTheme="majorHAnsi"/>
          <w:sz w:val="20"/>
          <w:szCs w:val="20"/>
          <w:lang w:val="es-ES"/>
        </w:rPr>
        <w:t>,</w:t>
      </w:r>
      <w:r w:rsidR="00B03EB6" w:rsidRPr="00A572EE">
        <w:rPr>
          <w:rFonts w:asciiTheme="majorHAnsi" w:hAnsiTheme="majorHAnsi"/>
          <w:sz w:val="20"/>
          <w:szCs w:val="20"/>
          <w:lang w:val="es-ES"/>
        </w:rPr>
        <w:t xml:space="preserve"> y</w:t>
      </w:r>
      <w:r w:rsidRPr="00A572EE">
        <w:rPr>
          <w:rFonts w:asciiTheme="majorHAnsi" w:hAnsiTheme="majorHAnsi"/>
          <w:sz w:val="20"/>
          <w:szCs w:val="20"/>
          <w:lang w:val="es-ES"/>
        </w:rPr>
        <w:t xml:space="preserve"> la investigación se </w:t>
      </w:r>
      <w:r w:rsidR="00B03EB6" w:rsidRPr="00A572EE">
        <w:rPr>
          <w:rFonts w:asciiTheme="majorHAnsi" w:hAnsiTheme="majorHAnsi"/>
          <w:sz w:val="20"/>
          <w:szCs w:val="20"/>
          <w:lang w:val="es-ES"/>
        </w:rPr>
        <w:t>archivó</w:t>
      </w:r>
      <w:r w:rsidRPr="00A572EE">
        <w:rPr>
          <w:rFonts w:asciiTheme="majorHAnsi" w:hAnsiTheme="majorHAnsi"/>
          <w:sz w:val="20"/>
          <w:szCs w:val="20"/>
          <w:lang w:val="es-ES"/>
        </w:rPr>
        <w:t xml:space="preserve"> el </w:t>
      </w:r>
      <w:r w:rsidR="00B03EB6" w:rsidRPr="00A572EE">
        <w:rPr>
          <w:rFonts w:asciiTheme="majorHAnsi" w:eastAsia="MS Mincho" w:hAnsiTheme="majorHAnsi" w:cstheme="minorHAnsi"/>
          <w:color w:val="000000" w:themeColor="text1"/>
          <w:sz w:val="20"/>
          <w:szCs w:val="20"/>
          <w:lang w:val="es-ES"/>
        </w:rPr>
        <w:t>23 de diciembre de 2015</w:t>
      </w:r>
      <w:r w:rsidRPr="00A572EE">
        <w:rPr>
          <w:rFonts w:asciiTheme="majorHAnsi" w:hAnsiTheme="majorHAnsi"/>
          <w:sz w:val="20"/>
          <w:szCs w:val="20"/>
          <w:lang w:val="es-ES"/>
        </w:rPr>
        <w:t>, sin que a la fecha las investigaciones continúen de manera oficiosa y diligente por</w:t>
      </w:r>
      <w:r w:rsidR="00AC2157" w:rsidRPr="00A572EE">
        <w:rPr>
          <w:rFonts w:asciiTheme="majorHAnsi" w:hAnsiTheme="majorHAnsi"/>
          <w:sz w:val="20"/>
          <w:szCs w:val="20"/>
          <w:lang w:val="es-ES"/>
        </w:rPr>
        <w:t xml:space="preserve"> parte de la</w:t>
      </w:r>
      <w:r w:rsidRPr="00A572EE">
        <w:rPr>
          <w:rFonts w:asciiTheme="majorHAnsi" w:hAnsiTheme="majorHAnsi"/>
          <w:sz w:val="20"/>
          <w:szCs w:val="20"/>
          <w:lang w:val="es-ES"/>
        </w:rPr>
        <w:t xml:space="preserve"> </w:t>
      </w:r>
      <w:r w:rsidR="00B03EB6" w:rsidRPr="00A572EE">
        <w:rPr>
          <w:rFonts w:asciiTheme="majorHAnsi" w:eastAsia="MS Mincho" w:hAnsiTheme="majorHAnsi" w:cstheme="minorHAnsi"/>
          <w:color w:val="000000" w:themeColor="text1"/>
          <w:sz w:val="20"/>
          <w:szCs w:val="20"/>
          <w:lang w:val="es-ES"/>
        </w:rPr>
        <w:t>Fiscalía Tercera Especializada</w:t>
      </w:r>
      <w:r w:rsidRPr="00A572EE">
        <w:rPr>
          <w:rFonts w:asciiTheme="majorHAnsi" w:hAnsiTheme="majorHAnsi"/>
          <w:sz w:val="20"/>
          <w:szCs w:val="20"/>
          <w:lang w:val="es-ES"/>
        </w:rPr>
        <w:t xml:space="preserve">. Así, la CIDH observa que han transcurrido más de </w:t>
      </w:r>
      <w:r w:rsidR="00561D91" w:rsidRPr="00A572EE">
        <w:rPr>
          <w:rFonts w:asciiTheme="majorHAnsi" w:hAnsiTheme="majorHAnsi"/>
          <w:sz w:val="20"/>
          <w:szCs w:val="20"/>
          <w:lang w:val="es-ES"/>
        </w:rPr>
        <w:t>quince</w:t>
      </w:r>
      <w:r w:rsidR="00800F85" w:rsidRPr="00A572EE">
        <w:rPr>
          <w:rFonts w:asciiTheme="majorHAnsi" w:hAnsiTheme="majorHAnsi"/>
          <w:sz w:val="20"/>
          <w:szCs w:val="20"/>
          <w:lang w:val="es-ES"/>
        </w:rPr>
        <w:t xml:space="preserve"> años</w:t>
      </w:r>
      <w:r w:rsidRPr="00A572EE">
        <w:rPr>
          <w:rFonts w:asciiTheme="majorHAnsi" w:hAnsiTheme="majorHAnsi"/>
          <w:sz w:val="20"/>
          <w:szCs w:val="20"/>
          <w:lang w:val="es-ES"/>
        </w:rPr>
        <w:t xml:space="preserve"> y aún no ha sido posible esclarecer los hechos e identificar, juzgar y sancionar a los responsables d</w:t>
      </w:r>
      <w:r w:rsidR="00A453E5" w:rsidRPr="00A572EE">
        <w:rPr>
          <w:rFonts w:asciiTheme="majorHAnsi" w:hAnsiTheme="majorHAnsi"/>
          <w:sz w:val="20"/>
          <w:szCs w:val="20"/>
          <w:lang w:val="es-ES"/>
        </w:rPr>
        <w:t>el asesinato del señor Joel Pérez Cárdenas</w:t>
      </w:r>
      <w:r w:rsidRPr="00A572EE">
        <w:rPr>
          <w:rFonts w:asciiTheme="majorHAnsi" w:hAnsiTheme="majorHAnsi"/>
          <w:sz w:val="20"/>
          <w:szCs w:val="20"/>
          <w:lang w:val="es-ES"/>
        </w:rPr>
        <w:t xml:space="preserve">. En consecuencia, tratándose de crímenes que deben ser investigados </w:t>
      </w:r>
      <w:r w:rsidRPr="00A572EE">
        <w:rPr>
          <w:rFonts w:asciiTheme="majorHAnsi" w:hAnsiTheme="majorHAnsi"/>
          <w:i/>
          <w:iCs/>
          <w:sz w:val="20"/>
          <w:szCs w:val="20"/>
          <w:lang w:val="es-ES"/>
        </w:rPr>
        <w:t xml:space="preserve">ex </w:t>
      </w:r>
      <w:r w:rsidR="001C2D93" w:rsidRPr="00A572EE">
        <w:rPr>
          <w:rFonts w:asciiTheme="majorHAnsi" w:hAnsiTheme="majorHAnsi"/>
          <w:i/>
          <w:iCs/>
          <w:sz w:val="20"/>
          <w:szCs w:val="20"/>
          <w:lang w:val="es-ES"/>
        </w:rPr>
        <w:t>oficio</w:t>
      </w:r>
      <w:r w:rsidR="001C2D93" w:rsidRPr="00A572EE">
        <w:rPr>
          <w:rFonts w:asciiTheme="majorHAnsi" w:hAnsiTheme="majorHAnsi"/>
          <w:sz w:val="20"/>
          <w:szCs w:val="20"/>
          <w:lang w:val="es-ES"/>
        </w:rPr>
        <w:t xml:space="preserve">, y dado los </w:t>
      </w:r>
      <w:r w:rsidR="001C2D93" w:rsidRPr="00A572EE">
        <w:rPr>
          <w:rFonts w:asciiTheme="majorHAnsi" w:hAnsiTheme="majorHAnsi"/>
          <w:sz w:val="20"/>
          <w:szCs w:val="20"/>
          <w:lang w:val="es-ES"/>
        </w:rPr>
        <w:lastRenderedPageBreak/>
        <w:t>indicios de impunidad</w:t>
      </w:r>
      <w:r w:rsidRPr="00A572EE">
        <w:rPr>
          <w:rFonts w:asciiTheme="majorHAnsi" w:hAnsiTheme="majorHAnsi"/>
          <w:sz w:val="20"/>
          <w:szCs w:val="20"/>
          <w:lang w:val="es-ES"/>
        </w:rPr>
        <w:t xml:space="preserve"> presentes en el caso, resulta aplicable la excepción al agotamiento de los recursos internos prevista en el artículo 46.2.c) de la Convención Americana</w:t>
      </w:r>
      <w:r w:rsidRPr="00A572EE">
        <w:rPr>
          <w:rStyle w:val="FootnoteReference"/>
          <w:rFonts w:asciiTheme="majorHAnsi" w:hAnsiTheme="majorHAnsi"/>
          <w:sz w:val="20"/>
          <w:szCs w:val="20"/>
          <w:lang w:val="es-ES"/>
        </w:rPr>
        <w:footnoteReference w:id="11"/>
      </w:r>
      <w:r w:rsidRPr="00A572EE">
        <w:rPr>
          <w:rFonts w:asciiTheme="majorHAnsi" w:hAnsiTheme="majorHAnsi"/>
          <w:sz w:val="20"/>
          <w:szCs w:val="20"/>
          <w:lang w:val="es-ES"/>
        </w:rPr>
        <w:t xml:space="preserve"> y 31.2.c) de su Reglamento.</w:t>
      </w:r>
    </w:p>
    <w:p w14:paraId="3A307995" w14:textId="760CDF0A" w:rsidR="008212A4" w:rsidRPr="00A572EE" w:rsidRDefault="001C2D93"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bCs/>
          <w:sz w:val="20"/>
          <w:szCs w:val="20"/>
          <w:lang w:val="es-ES"/>
        </w:rPr>
        <w:t>En cuanto al plazo de presentación de la petición, la CIDH observa que los hechos objeto de este reclamo ocurrieron en 2008 sin que hasta la fecha haya existido una investigación con resultados claros ni se hayan individualizado a los perpetradores. Considerando que la petición fue presentada el 16 de enero de 2014, y que las consecuencias de los hechos alegados</w:t>
      </w:r>
      <w:r w:rsidR="00596435" w:rsidRPr="00A572EE">
        <w:rPr>
          <w:rFonts w:asciiTheme="majorHAnsi" w:hAnsiTheme="majorHAnsi"/>
          <w:bCs/>
          <w:sz w:val="20"/>
          <w:szCs w:val="20"/>
          <w:lang w:val="es-ES"/>
        </w:rPr>
        <w:t>, en t</w:t>
      </w:r>
      <w:r w:rsidR="00D4129B" w:rsidRPr="00A572EE">
        <w:rPr>
          <w:rFonts w:asciiTheme="majorHAnsi" w:hAnsiTheme="majorHAnsi"/>
          <w:bCs/>
          <w:sz w:val="20"/>
          <w:szCs w:val="20"/>
          <w:lang w:val="es-ES"/>
        </w:rPr>
        <w:t>érminos de la alegada falta de investigación y sanción de la desaparición del Sr. Pérez,</w:t>
      </w:r>
      <w:r w:rsidRPr="00A572EE">
        <w:rPr>
          <w:rFonts w:asciiTheme="majorHAnsi" w:hAnsiTheme="majorHAnsi"/>
          <w:bCs/>
          <w:sz w:val="20"/>
          <w:szCs w:val="20"/>
          <w:lang w:val="es-ES"/>
        </w:rPr>
        <w:t xml:space="preserve"> perdur</w:t>
      </w:r>
      <w:r w:rsidR="00D4129B" w:rsidRPr="00A572EE">
        <w:rPr>
          <w:rFonts w:asciiTheme="majorHAnsi" w:hAnsiTheme="majorHAnsi"/>
          <w:bCs/>
          <w:sz w:val="20"/>
          <w:szCs w:val="20"/>
          <w:lang w:val="es-ES"/>
        </w:rPr>
        <w:t>arían</w:t>
      </w:r>
      <w:r w:rsidRPr="00A572EE">
        <w:rPr>
          <w:rFonts w:asciiTheme="majorHAnsi" w:hAnsiTheme="majorHAnsi"/>
          <w:bCs/>
          <w:sz w:val="20"/>
          <w:szCs w:val="20"/>
          <w:lang w:val="es-ES"/>
        </w:rPr>
        <w:t xml:space="preserve"> hasta el presente, la CIDH considera que este extremo de la petición fue presentado en un plazo razonable en los términos del artículo 32.2 de su Reglamento</w:t>
      </w:r>
      <w:r w:rsidR="008212A4" w:rsidRPr="00A572EE">
        <w:rPr>
          <w:rFonts w:asciiTheme="majorHAnsi" w:hAnsiTheme="majorHAnsi"/>
          <w:bCs/>
          <w:sz w:val="20"/>
          <w:szCs w:val="20"/>
          <w:lang w:val="es-ES"/>
        </w:rPr>
        <w:t>.</w:t>
      </w:r>
    </w:p>
    <w:p w14:paraId="4B278517" w14:textId="27EAB786" w:rsidR="006E2FC5" w:rsidRPr="00A572EE" w:rsidRDefault="008212A4" w:rsidP="00376650">
      <w:pPr>
        <w:pStyle w:val="ListParagraph"/>
        <w:numPr>
          <w:ilvl w:val="0"/>
          <w:numId w:val="56"/>
        </w:numPr>
        <w:spacing w:after="240"/>
        <w:ind w:left="0" w:firstLine="709"/>
        <w:jc w:val="both"/>
        <w:rPr>
          <w:sz w:val="20"/>
          <w:szCs w:val="20"/>
          <w:lang w:val="es-ES"/>
        </w:rPr>
      </w:pPr>
      <w:r w:rsidRPr="00A572EE">
        <w:rPr>
          <w:sz w:val="20"/>
          <w:szCs w:val="20"/>
          <w:lang w:val="es-ES"/>
        </w:rPr>
        <w:t xml:space="preserve">En relación con lo anterior, la Comisión reitera; en primer lugar, como lo ha hecho consistentemente, que el artículo 46.2 de la Convención, por su naturaleza y objeto, es una norma con contenido autónomo frente a las normas sustantivas de la Convención Americana. </w:t>
      </w:r>
      <w:r w:rsidR="002B749C" w:rsidRPr="00A572EE">
        <w:rPr>
          <w:sz w:val="20"/>
          <w:szCs w:val="20"/>
          <w:lang w:val="es-ES"/>
        </w:rPr>
        <w:t xml:space="preserve">Por lo tanto, la determinación de si las excepciones a la regla de agotamiento de los recursos internos resultan aplicables al caso debe realizarse de manera previa y separada del análisis del fondo del asunto, ya que depende de un estándar de apreciación distinto de aquel utilizado para </w:t>
      </w:r>
      <w:r w:rsidR="00FD4667" w:rsidRPr="00A572EE">
        <w:rPr>
          <w:sz w:val="20"/>
          <w:szCs w:val="20"/>
          <w:lang w:val="es-ES"/>
        </w:rPr>
        <w:t>establecer</w:t>
      </w:r>
      <w:r w:rsidR="002B749C" w:rsidRPr="00A572EE">
        <w:rPr>
          <w:sz w:val="20"/>
          <w:szCs w:val="20"/>
          <w:lang w:val="es-ES"/>
        </w:rPr>
        <w:t xml:space="preserve"> la posible violación de los artículos 8 y 25 de la Convención. La CIDH también ha subrayado que no existen disposiciones convencionales o reglamentarias que regulen específicamente el lapso que constituye retardo injustificado, por lo cual la Comisión evalúa caso por caso para </w:t>
      </w:r>
      <w:r w:rsidR="00FD4667" w:rsidRPr="00A572EE">
        <w:rPr>
          <w:sz w:val="20"/>
          <w:szCs w:val="20"/>
          <w:lang w:val="es-ES"/>
        </w:rPr>
        <w:t>decretar</w:t>
      </w:r>
      <w:r w:rsidR="002B749C" w:rsidRPr="00A572EE">
        <w:rPr>
          <w:sz w:val="20"/>
          <w:szCs w:val="20"/>
          <w:lang w:val="es-ES"/>
        </w:rPr>
        <w:t xml:space="preserve"> si se configura dicho retardo</w:t>
      </w:r>
      <w:r w:rsidRPr="00A572EE">
        <w:rPr>
          <w:rStyle w:val="FootnoteReference"/>
          <w:sz w:val="20"/>
          <w:szCs w:val="20"/>
          <w:lang w:val="es-ES"/>
        </w:rPr>
        <w:footnoteReference w:id="12"/>
      </w:r>
      <w:r w:rsidRPr="00A572EE">
        <w:rPr>
          <w:sz w:val="20"/>
          <w:szCs w:val="20"/>
          <w:lang w:val="es-ES"/>
        </w:rPr>
        <w:t>. En esta evaluación, la Comisión considera una serie de factores, como el tiempo transcurrido desde que se cometió el delito</w:t>
      </w:r>
      <w:r w:rsidRPr="00A572EE">
        <w:rPr>
          <w:rStyle w:val="FootnoteReference"/>
          <w:sz w:val="20"/>
          <w:szCs w:val="20"/>
          <w:lang w:val="es-ES"/>
        </w:rPr>
        <w:footnoteReference w:id="13"/>
      </w:r>
      <w:r w:rsidRPr="00A572EE">
        <w:rPr>
          <w:sz w:val="20"/>
          <w:szCs w:val="20"/>
          <w:lang w:val="es-ES"/>
        </w:rPr>
        <w:t xml:space="preserve">. </w:t>
      </w:r>
      <w:r w:rsidR="002B749C" w:rsidRPr="00A572EE">
        <w:rPr>
          <w:sz w:val="20"/>
          <w:szCs w:val="20"/>
          <w:lang w:val="es-ES"/>
        </w:rPr>
        <w:t>La Corte Interamericana ha establecido como principio rector del análisis del eventual retardo injustificado como excepción a la regla del agotamiento de los recursos internos, que “</w:t>
      </w:r>
      <w:r w:rsidR="002B749C" w:rsidRPr="00A572EE">
        <w:rPr>
          <w:i/>
          <w:iCs/>
          <w:sz w:val="20"/>
          <w:szCs w:val="20"/>
          <w:lang w:val="es-ES"/>
        </w:rPr>
        <w:t>de ninguna manera la regla del previo agotamiento debe conducir a que se detenga o se demore hasta la inutilidad la actuación internacional en auxilio de la víctima indefensa</w:t>
      </w:r>
      <w:r w:rsidRPr="00A572EE">
        <w:rPr>
          <w:sz w:val="20"/>
          <w:szCs w:val="20"/>
          <w:lang w:val="es-ES"/>
        </w:rPr>
        <w:t>”</w:t>
      </w:r>
      <w:r w:rsidRPr="00A572EE">
        <w:rPr>
          <w:rStyle w:val="FootnoteReference"/>
          <w:sz w:val="20"/>
          <w:szCs w:val="20"/>
          <w:lang w:val="es-ES"/>
        </w:rPr>
        <w:footnoteReference w:id="14"/>
      </w:r>
      <w:r w:rsidRPr="00A572EE">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6AFE0C38" w14:textId="67009031" w:rsidR="006E2FC5" w:rsidRPr="00A572EE" w:rsidRDefault="006E2FC5"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Con relación al </w:t>
      </w:r>
      <w:r w:rsidR="002B749C" w:rsidRPr="00A572EE">
        <w:rPr>
          <w:rFonts w:asciiTheme="majorHAnsi" w:hAnsiTheme="majorHAnsi"/>
          <w:sz w:val="20"/>
          <w:szCs w:val="20"/>
          <w:lang w:val="es-ES"/>
        </w:rPr>
        <w:t>reclamo</w:t>
      </w:r>
      <w:r w:rsidRPr="00A572EE">
        <w:rPr>
          <w:rFonts w:asciiTheme="majorHAnsi" w:hAnsiTheme="majorHAnsi"/>
          <w:sz w:val="20"/>
          <w:szCs w:val="20"/>
          <w:lang w:val="es-ES"/>
        </w:rPr>
        <w:t xml:space="preserve"> (</w:t>
      </w:r>
      <w:r w:rsidR="00B62208" w:rsidRPr="00A572EE">
        <w:rPr>
          <w:rFonts w:asciiTheme="majorHAnsi" w:hAnsiTheme="majorHAnsi"/>
          <w:sz w:val="20"/>
          <w:szCs w:val="20"/>
          <w:lang w:val="es-ES"/>
        </w:rPr>
        <w:t>ii</w:t>
      </w:r>
      <w:r w:rsidRPr="00A572EE">
        <w:rPr>
          <w:rFonts w:asciiTheme="majorHAnsi" w:hAnsiTheme="majorHAnsi"/>
          <w:sz w:val="20"/>
          <w:szCs w:val="20"/>
          <w:lang w:val="es-ES"/>
        </w:rPr>
        <w:t xml:space="preserve">), relativo a la falta de reconocimiento de una indemnización en el proceso contencioso-administrativo, la Comisión observa que en el ámbito interno se interpuso una demanda de reparación directa, misma que fue negada el </w:t>
      </w:r>
      <w:r w:rsidR="00B62208" w:rsidRPr="00A572EE">
        <w:rPr>
          <w:rFonts w:asciiTheme="majorHAnsi" w:hAnsiTheme="majorHAnsi"/>
          <w:sz w:val="20"/>
          <w:szCs w:val="20"/>
          <w:lang w:val="es-ES"/>
        </w:rPr>
        <w:t>26 de junio 2018</w:t>
      </w:r>
      <w:r w:rsidR="00790DDB" w:rsidRPr="00A572EE">
        <w:rPr>
          <w:rFonts w:asciiTheme="majorHAnsi" w:hAnsiTheme="majorHAnsi"/>
          <w:sz w:val="20"/>
          <w:szCs w:val="20"/>
          <w:lang w:val="es-ES"/>
        </w:rPr>
        <w:t>,</w:t>
      </w:r>
      <w:r w:rsidR="00B62208" w:rsidRPr="00A572EE">
        <w:rPr>
          <w:rFonts w:asciiTheme="majorHAnsi" w:hAnsiTheme="majorHAnsi"/>
          <w:sz w:val="20"/>
          <w:szCs w:val="20"/>
          <w:lang w:val="es-ES"/>
        </w:rPr>
        <w:t xml:space="preserve"> por el Juzgado Tercero Administrativo de Florencia, Caquetá</w:t>
      </w:r>
      <w:r w:rsidRPr="00A572EE">
        <w:rPr>
          <w:rFonts w:asciiTheme="majorHAnsi" w:hAnsiTheme="majorHAnsi"/>
          <w:sz w:val="20"/>
          <w:szCs w:val="20"/>
          <w:lang w:val="es-ES"/>
        </w:rPr>
        <w:t xml:space="preserve">. En contra de ello, los familiares del señor </w:t>
      </w:r>
      <w:r w:rsidR="00B62208" w:rsidRPr="00A572EE">
        <w:rPr>
          <w:rFonts w:asciiTheme="majorHAnsi" w:hAnsiTheme="majorHAnsi"/>
          <w:sz w:val="20"/>
          <w:szCs w:val="20"/>
          <w:lang w:val="es-ES"/>
        </w:rPr>
        <w:t>Pérez</w:t>
      </w:r>
      <w:r w:rsidRPr="00A572EE">
        <w:rPr>
          <w:rFonts w:asciiTheme="majorHAnsi" w:hAnsiTheme="majorHAnsi"/>
          <w:sz w:val="20"/>
          <w:szCs w:val="20"/>
          <w:lang w:val="es-ES"/>
        </w:rPr>
        <w:t xml:space="preserve"> interpusieron un recurso de apelación, mismo que fue negado el </w:t>
      </w:r>
      <w:r w:rsidR="00B62208" w:rsidRPr="00A572EE">
        <w:rPr>
          <w:rFonts w:asciiTheme="majorHAnsi" w:hAnsiTheme="majorHAnsi"/>
          <w:sz w:val="20"/>
          <w:szCs w:val="20"/>
          <w:lang w:val="es-ES"/>
        </w:rPr>
        <w:t>21 de noviembre de 2019</w:t>
      </w:r>
      <w:r w:rsidR="00790DDB" w:rsidRPr="00A572EE">
        <w:rPr>
          <w:rFonts w:asciiTheme="majorHAnsi" w:hAnsiTheme="majorHAnsi"/>
          <w:sz w:val="20"/>
          <w:szCs w:val="20"/>
          <w:lang w:val="es-ES"/>
        </w:rPr>
        <w:t>,</w:t>
      </w:r>
      <w:r w:rsidR="00B62208" w:rsidRPr="00A572EE">
        <w:rPr>
          <w:rFonts w:asciiTheme="majorHAnsi" w:hAnsiTheme="majorHAnsi"/>
          <w:sz w:val="20"/>
          <w:szCs w:val="20"/>
          <w:lang w:val="es-ES"/>
        </w:rPr>
        <w:t xml:space="preserve"> </w:t>
      </w:r>
      <w:r w:rsidRPr="00A572EE">
        <w:rPr>
          <w:rFonts w:asciiTheme="majorHAnsi" w:hAnsiTheme="majorHAnsi"/>
          <w:sz w:val="20"/>
          <w:szCs w:val="20"/>
          <w:lang w:val="es-ES"/>
        </w:rPr>
        <w:t>por el Tribunal Administrativo d</w:t>
      </w:r>
      <w:r w:rsidR="00B62208" w:rsidRPr="00A572EE">
        <w:rPr>
          <w:rFonts w:asciiTheme="majorHAnsi" w:hAnsiTheme="majorHAnsi"/>
          <w:sz w:val="20"/>
          <w:szCs w:val="20"/>
          <w:lang w:val="es-ES"/>
        </w:rPr>
        <w:t>el Caquetá</w:t>
      </w:r>
      <w:r w:rsidRPr="00A572EE">
        <w:rPr>
          <w:rFonts w:asciiTheme="majorHAnsi" w:hAnsiTheme="majorHAnsi"/>
          <w:sz w:val="20"/>
          <w:szCs w:val="20"/>
          <w:lang w:val="es-ES"/>
        </w:rPr>
        <w:t xml:space="preserve">, al determinar que </w:t>
      </w:r>
      <w:r w:rsidR="00B62208" w:rsidRPr="00A572EE">
        <w:rPr>
          <w:rFonts w:asciiTheme="majorHAnsi" w:hAnsiTheme="majorHAnsi"/>
          <w:sz w:val="20"/>
          <w:szCs w:val="20"/>
          <w:lang w:val="es-ES"/>
        </w:rPr>
        <w:t>no existieron elementos que pudieran inferir una eventual responsabilidad del Estado sobre el homicidio del señor</w:t>
      </w:r>
      <w:r w:rsidR="000E47CB" w:rsidRPr="00A572EE">
        <w:rPr>
          <w:rFonts w:asciiTheme="majorHAnsi" w:hAnsiTheme="majorHAnsi"/>
          <w:sz w:val="20"/>
          <w:szCs w:val="20"/>
          <w:lang w:val="es-ES"/>
        </w:rPr>
        <w:t xml:space="preserve"> </w:t>
      </w:r>
      <w:r w:rsidR="00B62208" w:rsidRPr="00A572EE">
        <w:rPr>
          <w:rFonts w:asciiTheme="majorHAnsi" w:hAnsiTheme="majorHAnsi"/>
          <w:sz w:val="20"/>
          <w:szCs w:val="20"/>
          <w:lang w:val="es-ES"/>
        </w:rPr>
        <w:t>Pérez.</w:t>
      </w:r>
      <w:r w:rsidRPr="00A572EE">
        <w:rPr>
          <w:rFonts w:asciiTheme="majorHAnsi" w:hAnsiTheme="majorHAnsi"/>
          <w:sz w:val="20"/>
          <w:szCs w:val="20"/>
          <w:lang w:val="es-ES"/>
        </w:rPr>
        <w:t xml:space="preserve"> </w:t>
      </w:r>
    </w:p>
    <w:p w14:paraId="4C78E550" w14:textId="3E388B76" w:rsidR="007B1FB2" w:rsidRPr="00A572EE" w:rsidRDefault="000E47CB" w:rsidP="00590B4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
        </w:rPr>
      </w:pPr>
      <w:r w:rsidRPr="00A572EE">
        <w:rPr>
          <w:rFonts w:asciiTheme="majorHAnsi" w:hAnsiTheme="majorHAnsi"/>
          <w:sz w:val="20"/>
          <w:szCs w:val="20"/>
          <w:lang w:val="es-ES"/>
        </w:rPr>
        <w:t>En esa línea, la Comisión concluye que</w:t>
      </w:r>
      <w:r w:rsidR="00B90250" w:rsidRPr="00A572EE">
        <w:rPr>
          <w:rFonts w:asciiTheme="majorHAnsi" w:hAnsiTheme="majorHAnsi"/>
          <w:sz w:val="20"/>
          <w:szCs w:val="20"/>
          <w:lang w:val="es-ES"/>
        </w:rPr>
        <w:t xml:space="preserve"> </w:t>
      </w:r>
      <w:r w:rsidRPr="00A572EE">
        <w:rPr>
          <w:rFonts w:asciiTheme="majorHAnsi" w:hAnsiTheme="majorHAnsi"/>
          <w:sz w:val="20"/>
          <w:szCs w:val="20"/>
          <w:lang w:val="es-ES"/>
        </w:rPr>
        <w:t>l</w:t>
      </w:r>
      <w:r w:rsidR="00B90250" w:rsidRPr="00A572EE">
        <w:rPr>
          <w:rFonts w:asciiTheme="majorHAnsi" w:hAnsiTheme="majorHAnsi"/>
          <w:sz w:val="20"/>
          <w:szCs w:val="20"/>
          <w:lang w:val="es-ES"/>
        </w:rPr>
        <w:t>os</w:t>
      </w:r>
      <w:r w:rsidRPr="00A572EE">
        <w:rPr>
          <w:rFonts w:asciiTheme="majorHAnsi" w:hAnsiTheme="majorHAnsi"/>
          <w:sz w:val="20"/>
          <w:szCs w:val="20"/>
          <w:lang w:val="es-ES"/>
        </w:rPr>
        <w:t xml:space="preserve"> requisito</w:t>
      </w:r>
      <w:r w:rsidR="00B90250" w:rsidRPr="00A572EE">
        <w:rPr>
          <w:rFonts w:asciiTheme="majorHAnsi" w:hAnsiTheme="majorHAnsi"/>
          <w:sz w:val="20"/>
          <w:szCs w:val="20"/>
          <w:lang w:val="es-ES"/>
        </w:rPr>
        <w:t>s establecidos en los artículos</w:t>
      </w:r>
      <w:r w:rsidRPr="00A572EE">
        <w:rPr>
          <w:rFonts w:asciiTheme="majorHAnsi" w:hAnsiTheme="majorHAnsi"/>
          <w:sz w:val="20"/>
          <w:szCs w:val="20"/>
          <w:lang w:val="es-ES"/>
        </w:rPr>
        <w:t xml:space="preserve"> 46.1.a) </w:t>
      </w:r>
      <w:r w:rsidR="00B90250" w:rsidRPr="00A572EE">
        <w:rPr>
          <w:rFonts w:asciiTheme="majorHAnsi" w:hAnsiTheme="majorHAnsi"/>
          <w:sz w:val="20"/>
          <w:szCs w:val="20"/>
          <w:lang w:val="es-ES"/>
        </w:rPr>
        <w:t xml:space="preserve">y 46.1.b) quedaron </w:t>
      </w:r>
      <w:r w:rsidR="005A58FF" w:rsidRPr="00A572EE">
        <w:rPr>
          <w:rFonts w:asciiTheme="majorHAnsi" w:hAnsiTheme="majorHAnsi"/>
          <w:sz w:val="20"/>
          <w:szCs w:val="20"/>
          <w:lang w:val="es-ES"/>
        </w:rPr>
        <w:t xml:space="preserve">claramente </w:t>
      </w:r>
      <w:r w:rsidR="00B90250" w:rsidRPr="00A572EE">
        <w:rPr>
          <w:rFonts w:asciiTheme="majorHAnsi" w:hAnsiTheme="majorHAnsi"/>
          <w:sz w:val="20"/>
          <w:szCs w:val="20"/>
          <w:lang w:val="es-ES"/>
        </w:rPr>
        <w:t>cumplidos</w:t>
      </w:r>
      <w:r w:rsidR="005A58FF" w:rsidRPr="00A572EE">
        <w:rPr>
          <w:rFonts w:asciiTheme="majorHAnsi" w:hAnsiTheme="majorHAnsi"/>
          <w:sz w:val="20"/>
          <w:szCs w:val="20"/>
          <w:lang w:val="es-ES"/>
        </w:rPr>
        <w:t>, con esta última decisión de 2019, posterior además a la presentación de la presente petición en 2014.</w:t>
      </w:r>
      <w:r w:rsidR="00B90250" w:rsidRPr="00A572EE">
        <w:rPr>
          <w:rFonts w:asciiTheme="majorHAnsi" w:hAnsiTheme="majorHAnsi"/>
          <w:sz w:val="20"/>
          <w:szCs w:val="20"/>
          <w:lang w:val="es-ES"/>
        </w:rPr>
        <w:t xml:space="preserve"> </w:t>
      </w:r>
    </w:p>
    <w:p w14:paraId="48E6F9C8" w14:textId="69223A97" w:rsidR="005A58FF" w:rsidRPr="00A572EE" w:rsidRDefault="005A58FF" w:rsidP="005A58FF">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bCs/>
          <w:sz w:val="20"/>
          <w:szCs w:val="20"/>
          <w:lang w:val="es-ES"/>
        </w:rPr>
        <w:t xml:space="preserve">El Estado colombiano no cuestiona ni el agotamiento de los recursos internos ni el plazo de presentación. </w:t>
      </w:r>
    </w:p>
    <w:p w14:paraId="21A5AB1E" w14:textId="77777777" w:rsidR="007B1FB2" w:rsidRPr="00A572EE" w:rsidRDefault="007B1FB2" w:rsidP="007B1F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b/>
          <w:bCs/>
          <w:sz w:val="20"/>
          <w:szCs w:val="20"/>
          <w:lang w:val="es-ES"/>
        </w:rPr>
      </w:pPr>
    </w:p>
    <w:p w14:paraId="50CEFEA8" w14:textId="5BB74A2E" w:rsidR="006A0FCC" w:rsidRPr="00A572EE" w:rsidRDefault="008212A4" w:rsidP="007B1F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b/>
          <w:bCs/>
          <w:sz w:val="20"/>
          <w:szCs w:val="20"/>
          <w:lang w:val="es-ES"/>
        </w:rPr>
      </w:pPr>
      <w:r w:rsidRPr="00A572EE">
        <w:rPr>
          <w:rFonts w:asciiTheme="majorHAnsi" w:hAnsiTheme="majorHAnsi"/>
          <w:b/>
          <w:bCs/>
          <w:sz w:val="20"/>
          <w:szCs w:val="20"/>
          <w:lang w:val="es-ES"/>
        </w:rPr>
        <w:lastRenderedPageBreak/>
        <w:t xml:space="preserve">VII. </w:t>
      </w:r>
      <w:r w:rsidRPr="00A572EE">
        <w:rPr>
          <w:rFonts w:asciiTheme="majorHAnsi" w:hAnsiTheme="majorHAnsi"/>
          <w:b/>
          <w:bCs/>
          <w:sz w:val="20"/>
          <w:szCs w:val="20"/>
          <w:lang w:val="es-ES"/>
        </w:rPr>
        <w:tab/>
        <w:t>ANÁLISIS DE CARACTERIZACIÓN DEL POSICIONAMIENTO DE LAS PARTES</w:t>
      </w:r>
    </w:p>
    <w:p w14:paraId="538B5957" w14:textId="22DBC878" w:rsidR="00100BB3" w:rsidRPr="00A572EE" w:rsidRDefault="00100BB3" w:rsidP="00376650">
      <w:pPr>
        <w:pStyle w:val="ListParagraph"/>
        <w:numPr>
          <w:ilvl w:val="0"/>
          <w:numId w:val="56"/>
        </w:numPr>
        <w:spacing w:after="240"/>
        <w:ind w:left="0" w:firstLine="709"/>
        <w:jc w:val="both"/>
        <w:rPr>
          <w:rFonts w:asciiTheme="majorHAnsi" w:hAnsiTheme="majorHAnsi"/>
          <w:bCs/>
          <w:sz w:val="20"/>
          <w:szCs w:val="20"/>
          <w:lang w:val="es-ES"/>
        </w:rPr>
      </w:pPr>
      <w:r w:rsidRPr="00A572EE">
        <w:rPr>
          <w:rFonts w:asciiTheme="majorHAnsi" w:hAnsiTheme="majorHAnsi"/>
          <w:sz w:val="20"/>
          <w:szCs w:val="20"/>
          <w:lang w:val="es-ES"/>
        </w:rPr>
        <w:t>El objeto de la presente petición consiste en la falta de investigación diligente de la ejecución extrajudicial del señor Joel Pérez Cárdenas, aunad</w:t>
      </w:r>
      <w:r w:rsidR="00300582" w:rsidRPr="00A572EE">
        <w:rPr>
          <w:rFonts w:asciiTheme="majorHAnsi" w:hAnsiTheme="majorHAnsi"/>
          <w:sz w:val="20"/>
          <w:szCs w:val="20"/>
          <w:lang w:val="es-ES"/>
        </w:rPr>
        <w:t>a</w:t>
      </w:r>
      <w:r w:rsidRPr="00A572EE">
        <w:rPr>
          <w:rFonts w:asciiTheme="majorHAnsi" w:hAnsiTheme="majorHAnsi"/>
          <w:sz w:val="20"/>
          <w:szCs w:val="20"/>
          <w:lang w:val="es-ES"/>
        </w:rPr>
        <w:t xml:space="preserve"> a la falta de reparación integral en favor de sus familiares individualizados en el presente informe. </w:t>
      </w:r>
      <w:r w:rsidRPr="00A572EE">
        <w:rPr>
          <w:rFonts w:asciiTheme="majorHAnsi" w:hAnsiTheme="majorHAnsi"/>
          <w:bCs/>
          <w:sz w:val="20"/>
          <w:szCs w:val="20"/>
          <w:lang w:val="es-ES"/>
        </w:rPr>
        <w:t xml:space="preserve">El Estado ha planteado dos argumentos principales; el primero, considera la denuncia como una </w:t>
      </w:r>
      <w:r w:rsidRPr="00A572EE">
        <w:rPr>
          <w:rFonts w:asciiTheme="majorHAnsi" w:hAnsiTheme="majorHAnsi"/>
          <w:sz w:val="20"/>
          <w:szCs w:val="20"/>
          <w:lang w:val="es-ES"/>
        </w:rPr>
        <w:t>cuarta</w:t>
      </w:r>
      <w:r w:rsidRPr="00A572EE">
        <w:rPr>
          <w:rFonts w:asciiTheme="majorHAnsi" w:hAnsiTheme="majorHAnsi"/>
          <w:bCs/>
          <w:sz w:val="20"/>
          <w:szCs w:val="20"/>
          <w:lang w:val="es-ES"/>
        </w:rPr>
        <w:t xml:space="preserve"> instancia</w:t>
      </w:r>
      <w:r w:rsidR="00316F76" w:rsidRPr="00A572EE">
        <w:rPr>
          <w:rFonts w:asciiTheme="majorHAnsi" w:hAnsiTheme="majorHAnsi"/>
          <w:bCs/>
          <w:sz w:val="20"/>
          <w:szCs w:val="20"/>
          <w:lang w:val="es-ES"/>
        </w:rPr>
        <w:t>;</w:t>
      </w:r>
      <w:r w:rsidRPr="00A572EE">
        <w:rPr>
          <w:rFonts w:asciiTheme="majorHAnsi" w:hAnsiTheme="majorHAnsi"/>
          <w:bCs/>
          <w:sz w:val="20"/>
          <w:szCs w:val="20"/>
          <w:lang w:val="es-ES"/>
        </w:rPr>
        <w:t xml:space="preserve"> y el segundo, que la petición es manifiestamente infundada, ya que no existiría prueba de que los hechos de la denuncia fueron perpetrados por agentes estatales o en coadyuvancia de estos. </w:t>
      </w:r>
    </w:p>
    <w:p w14:paraId="79AE14B9" w14:textId="21BC656A" w:rsidR="006A0FCC" w:rsidRPr="00A572EE" w:rsidRDefault="006A0FCC"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 xml:space="preserve">En cuanto a la posible atribución de responsabilidad del Estado colombiano en la ejecución de la presunta víctima, la Comisión toma nota de los argumentos planteados por ambas partes y considera que este </w:t>
      </w:r>
      <w:r w:rsidRPr="00A572EE">
        <w:rPr>
          <w:rFonts w:asciiTheme="majorHAnsi" w:hAnsiTheme="majorHAnsi"/>
          <w:bCs/>
          <w:sz w:val="20"/>
          <w:szCs w:val="20"/>
          <w:lang w:val="es-ES"/>
        </w:rPr>
        <w:t>es</w:t>
      </w:r>
      <w:r w:rsidRPr="00A572EE">
        <w:rPr>
          <w:rFonts w:asciiTheme="majorHAnsi" w:hAnsiTheme="majorHAnsi"/>
          <w:sz w:val="20"/>
          <w:szCs w:val="20"/>
          <w:lang w:val="es-ES"/>
        </w:rPr>
        <w:t xml:space="preserve"> un punto controvertido del litigio que deberá ser dilucidado en la etapa de fondo del presente caso. En ese sentido, los hechos alegados por la parte peticionaria considerados en su conjunto requieren de un análisis de fondo para determinar la eventual existencia de un incumplimiento de los deberes convencionales del Estado colombiano</w:t>
      </w:r>
      <w:r w:rsidR="00790DDB" w:rsidRPr="00A572EE">
        <w:rPr>
          <w:rStyle w:val="FootnoteReference"/>
          <w:rFonts w:asciiTheme="majorHAnsi" w:hAnsiTheme="majorHAnsi"/>
          <w:sz w:val="20"/>
          <w:szCs w:val="20"/>
          <w:lang w:val="es-ES"/>
        </w:rPr>
        <w:footnoteReference w:id="15"/>
      </w:r>
      <w:r w:rsidRPr="00A572EE">
        <w:rPr>
          <w:rFonts w:asciiTheme="majorHAnsi" w:hAnsiTheme="majorHAnsi"/>
          <w:sz w:val="20"/>
          <w:szCs w:val="20"/>
          <w:lang w:val="es-ES"/>
        </w:rPr>
        <w:t>.</w:t>
      </w:r>
    </w:p>
    <w:p w14:paraId="233AEA12" w14:textId="55DF671D" w:rsidR="00B019EF" w:rsidRPr="00A572EE" w:rsidRDefault="008E19AA" w:rsidP="00376650">
      <w:pPr>
        <w:pStyle w:val="ListParagraph"/>
        <w:numPr>
          <w:ilvl w:val="0"/>
          <w:numId w:val="56"/>
        </w:numPr>
        <w:spacing w:after="240"/>
        <w:ind w:left="0" w:firstLine="709"/>
        <w:jc w:val="both"/>
        <w:rPr>
          <w:sz w:val="20"/>
          <w:szCs w:val="20"/>
          <w:lang w:val="es-ES"/>
        </w:rPr>
      </w:pPr>
      <w:r w:rsidRPr="00A572EE">
        <w:rPr>
          <w:sz w:val="20"/>
          <w:szCs w:val="20"/>
          <w:lang w:val="es-ES"/>
        </w:rPr>
        <w:t>Asimismo, l</w:t>
      </w:r>
      <w:r w:rsidR="00B019EF" w:rsidRPr="00A572EE">
        <w:rPr>
          <w:sz w:val="20"/>
          <w:szCs w:val="20"/>
          <w:lang w:val="es-ES"/>
        </w:rPr>
        <w:t xml:space="preserve">omo ha señalado la Comisión anteriormente, los actos de violencia y otros ataques contra las defensoras y los defensores de derechos humanos no sólo afectan las garantías propias de todo ser humano, sino que atentan contra el papel fundamental que juegan en la sociedad y sume en la indefensión a todas aquellas personas para quienes trabajan. La Comisión recuerda asimismo que la labor </w:t>
      </w:r>
      <w:r w:rsidR="00B019EF" w:rsidRPr="00A572EE">
        <w:rPr>
          <w:rFonts w:asciiTheme="majorHAnsi" w:hAnsiTheme="majorHAnsi"/>
          <w:sz w:val="20"/>
          <w:szCs w:val="20"/>
          <w:lang w:val="es-ES"/>
        </w:rPr>
        <w:t>de</w:t>
      </w:r>
      <w:r w:rsidR="00B019EF" w:rsidRPr="00A572EE">
        <w:rPr>
          <w:sz w:val="20"/>
          <w:szCs w:val="20"/>
          <w:lang w:val="es-ES"/>
        </w:rPr>
        <w:t xml:space="preserve"> defensores y defensoras es esencial para la construcción de una sociedad democrática sólida y duradera, y tienen un papel protagónico en el proceso para el logro pleno del Estado de Derecho y el fortalecimiento de la democracia. </w:t>
      </w:r>
    </w:p>
    <w:p w14:paraId="424D5CFF" w14:textId="250B7291" w:rsidR="00C126F2" w:rsidRPr="00A572EE" w:rsidRDefault="00C126F2" w:rsidP="00C1266A">
      <w:pPr>
        <w:pStyle w:val="ListParagraph"/>
        <w:numPr>
          <w:ilvl w:val="0"/>
          <w:numId w:val="56"/>
        </w:numPr>
        <w:spacing w:after="240"/>
        <w:ind w:left="0" w:firstLine="709"/>
        <w:jc w:val="both"/>
        <w:rPr>
          <w:rFonts w:asciiTheme="majorHAnsi" w:hAnsiTheme="majorHAnsi"/>
          <w:bCs/>
          <w:sz w:val="20"/>
          <w:szCs w:val="20"/>
          <w:lang w:val="es-ES"/>
        </w:rPr>
      </w:pPr>
      <w:r w:rsidRPr="00A572EE">
        <w:rPr>
          <w:rFonts w:asciiTheme="majorHAnsi" w:hAnsiTheme="majorHAnsi"/>
          <w:bCs/>
          <w:sz w:val="20"/>
          <w:szCs w:val="20"/>
          <w:lang w:val="es-ES"/>
        </w:rPr>
        <w:t>Respecto a los alegatos del Estado referidos a la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r w:rsidR="00B53FC5">
        <w:rPr>
          <w:rFonts w:asciiTheme="majorHAnsi" w:hAnsiTheme="majorHAnsi"/>
          <w:bCs/>
          <w:sz w:val="20"/>
          <w:szCs w:val="20"/>
          <w:lang w:val="es-ES"/>
        </w:rPr>
        <w:t xml:space="preserve"> </w:t>
      </w:r>
      <w:r w:rsidR="00B53FC5" w:rsidRPr="00B53FC5">
        <w:rPr>
          <w:rFonts w:asciiTheme="majorHAnsi" w:hAnsiTheme="majorHAnsi"/>
          <w:bCs/>
          <w:sz w:val="20"/>
          <w:szCs w:val="20"/>
          <w:lang w:val="es-ES"/>
        </w:rPr>
        <w:t xml:space="preserve">que, de ser ciertos, podrían constituir </w:t>
      </w:r>
      <w:r w:rsidR="00B53FC5" w:rsidRPr="00CF6494">
        <w:rPr>
          <w:rFonts w:asciiTheme="majorHAnsi" w:hAnsiTheme="majorHAnsi"/>
          <w:bCs/>
          <w:i/>
          <w:iCs/>
          <w:sz w:val="20"/>
          <w:szCs w:val="20"/>
          <w:lang w:val="es-ES"/>
        </w:rPr>
        <w:t>prima facie</w:t>
      </w:r>
      <w:r w:rsidR="00B53FC5" w:rsidRPr="00B53FC5">
        <w:rPr>
          <w:rFonts w:asciiTheme="majorHAnsi" w:hAnsiTheme="majorHAnsi"/>
          <w:bCs/>
          <w:sz w:val="20"/>
          <w:szCs w:val="20"/>
          <w:lang w:val="es-ES"/>
        </w:rPr>
        <w:t xml:space="preserve"> violaciones a la Convención Americana</w:t>
      </w:r>
      <w:r w:rsidR="00B53FC5">
        <w:rPr>
          <w:rStyle w:val="FootnoteReference"/>
          <w:rFonts w:asciiTheme="majorHAnsi" w:hAnsiTheme="majorHAnsi"/>
          <w:bCs/>
          <w:sz w:val="20"/>
          <w:szCs w:val="20"/>
          <w:lang w:val="es-ES"/>
        </w:rPr>
        <w:footnoteReference w:id="16"/>
      </w:r>
      <w:r w:rsidR="00B53FC5">
        <w:rPr>
          <w:rFonts w:asciiTheme="majorHAnsi" w:hAnsiTheme="majorHAnsi"/>
          <w:bCs/>
          <w:sz w:val="20"/>
          <w:szCs w:val="20"/>
          <w:lang w:val="es-ES"/>
        </w:rPr>
        <w:t>.</w:t>
      </w:r>
    </w:p>
    <w:p w14:paraId="16BBEA4D" w14:textId="6FF6C098" w:rsidR="006A0FCC" w:rsidRPr="00A572EE" w:rsidRDefault="00E15E96" w:rsidP="00376650">
      <w:pPr>
        <w:pStyle w:val="ListParagraph"/>
        <w:numPr>
          <w:ilvl w:val="0"/>
          <w:numId w:val="56"/>
        </w:numPr>
        <w:spacing w:after="240"/>
        <w:ind w:left="0" w:firstLine="709"/>
        <w:jc w:val="both"/>
        <w:rPr>
          <w:rFonts w:asciiTheme="majorHAnsi" w:hAnsiTheme="majorHAnsi"/>
          <w:sz w:val="20"/>
          <w:szCs w:val="20"/>
          <w:lang w:val="es-ES"/>
        </w:rPr>
      </w:pPr>
      <w:r w:rsidRPr="00A572EE">
        <w:rPr>
          <w:rFonts w:asciiTheme="majorHAnsi" w:hAnsiTheme="majorHAnsi"/>
          <w:sz w:val="20"/>
          <w:szCs w:val="20"/>
          <w:lang w:val="es-ES"/>
        </w:rPr>
        <w:t>En conclusión, l</w:t>
      </w:r>
      <w:r w:rsidR="00B019EF" w:rsidRPr="00A572EE">
        <w:rPr>
          <w:rFonts w:asciiTheme="majorHAnsi" w:hAnsiTheme="majorHAnsi"/>
          <w:sz w:val="20"/>
          <w:szCs w:val="20"/>
          <w:lang w:val="es-ES"/>
        </w:rPr>
        <w:t>a</w:t>
      </w:r>
      <w:r w:rsidR="006A0FCC" w:rsidRPr="00A572EE">
        <w:rPr>
          <w:rFonts w:asciiTheme="majorHAnsi" w:hAnsiTheme="majorHAnsi"/>
          <w:sz w:val="20"/>
          <w:szCs w:val="20"/>
          <w:lang w:val="es-ES"/>
        </w:rPr>
        <w:t xml:space="preserve"> Comisión considera que </w:t>
      </w:r>
      <w:r w:rsidR="00E9787B" w:rsidRPr="00A572EE">
        <w:rPr>
          <w:rFonts w:asciiTheme="majorHAnsi" w:hAnsiTheme="majorHAnsi"/>
          <w:sz w:val="20"/>
          <w:szCs w:val="20"/>
          <w:lang w:val="es-ES"/>
        </w:rPr>
        <w:t>los hechos denunciados en la petición</w:t>
      </w:r>
      <w:r w:rsidR="00D36214" w:rsidRPr="00A572EE">
        <w:rPr>
          <w:rFonts w:asciiTheme="majorHAnsi" w:hAnsiTheme="majorHAnsi"/>
          <w:sz w:val="20"/>
          <w:szCs w:val="20"/>
          <w:lang w:val="es-ES"/>
        </w:rPr>
        <w:t>, concretamente la alegada ejecución extrajudicial de la presunta víctima,</w:t>
      </w:r>
      <w:r w:rsidR="00E9787B" w:rsidRPr="00A572EE">
        <w:rPr>
          <w:rFonts w:asciiTheme="majorHAnsi" w:hAnsiTheme="majorHAnsi"/>
          <w:sz w:val="20"/>
          <w:szCs w:val="20"/>
          <w:lang w:val="es-ES"/>
        </w:rPr>
        <w:t xml:space="preserve"> </w:t>
      </w:r>
      <w:r w:rsidR="006A0FCC" w:rsidRPr="00A572EE">
        <w:rPr>
          <w:rFonts w:asciiTheme="majorHAnsi" w:hAnsiTheme="majorHAnsi"/>
          <w:sz w:val="20"/>
          <w:szCs w:val="20"/>
          <w:lang w:val="es-ES"/>
        </w:rPr>
        <w:t xml:space="preserve">no resultan manifiestamente infundados, </w:t>
      </w:r>
      <w:r w:rsidR="00E9787B" w:rsidRPr="00A572EE">
        <w:rPr>
          <w:rFonts w:asciiTheme="majorHAnsi" w:hAnsiTheme="majorHAnsi"/>
          <w:sz w:val="20"/>
          <w:szCs w:val="20"/>
          <w:lang w:val="es-ES"/>
        </w:rPr>
        <w:t>y de ser ciertos podrían constituir</w:t>
      </w:r>
      <w:r w:rsidR="006A0FCC" w:rsidRPr="00A572EE">
        <w:rPr>
          <w:rFonts w:asciiTheme="majorHAnsi" w:hAnsiTheme="majorHAnsi"/>
          <w:sz w:val="20"/>
          <w:szCs w:val="20"/>
          <w:lang w:val="es-ES"/>
        </w:rPr>
        <w:t xml:space="preserve"> </w:t>
      </w:r>
      <w:r w:rsidR="00E9787B" w:rsidRPr="00A572EE">
        <w:rPr>
          <w:rFonts w:asciiTheme="majorHAnsi" w:hAnsiTheme="majorHAnsi"/>
          <w:sz w:val="20"/>
          <w:szCs w:val="20"/>
          <w:lang w:val="es-ES"/>
        </w:rPr>
        <w:t>violaciones</w:t>
      </w:r>
      <w:r w:rsidR="006A0FCC" w:rsidRPr="00A572EE">
        <w:rPr>
          <w:rFonts w:asciiTheme="majorHAnsi" w:hAnsiTheme="majorHAnsi"/>
          <w:sz w:val="20"/>
          <w:szCs w:val="20"/>
          <w:lang w:val="es-ES"/>
        </w:rPr>
        <w:t xml:space="preserve"> a los derechos establecidos en los artículos</w:t>
      </w:r>
      <w:r w:rsidR="008327E4" w:rsidRPr="00A572EE">
        <w:rPr>
          <w:rFonts w:asciiTheme="majorHAnsi" w:hAnsiTheme="majorHAnsi"/>
          <w:sz w:val="20"/>
          <w:szCs w:val="20"/>
          <w:lang w:val="es-ES"/>
        </w:rPr>
        <w:t xml:space="preserve"> 4</w:t>
      </w:r>
      <w:r w:rsidR="00CC16DA" w:rsidRPr="00A572EE">
        <w:rPr>
          <w:rFonts w:asciiTheme="majorHAnsi" w:hAnsiTheme="majorHAnsi"/>
          <w:sz w:val="20"/>
          <w:szCs w:val="20"/>
          <w:lang w:val="es-ES"/>
        </w:rPr>
        <w:t xml:space="preserve"> </w:t>
      </w:r>
      <w:r w:rsidR="008327E4" w:rsidRPr="00A572EE">
        <w:rPr>
          <w:rFonts w:asciiTheme="majorHAnsi" w:hAnsiTheme="majorHAnsi"/>
          <w:sz w:val="20"/>
          <w:szCs w:val="20"/>
          <w:lang w:val="es-ES"/>
        </w:rPr>
        <w:t>(vida),</w:t>
      </w:r>
      <w:r w:rsidR="006A0FCC" w:rsidRPr="00A572EE">
        <w:rPr>
          <w:rFonts w:asciiTheme="majorHAnsi" w:hAnsiTheme="majorHAnsi"/>
          <w:sz w:val="20"/>
          <w:szCs w:val="20"/>
          <w:lang w:val="es-ES"/>
        </w:rPr>
        <w:t xml:space="preserve"> 5 (integridad personal), 8 (garantías judiciales) y 25 (protección judicial) de la Convención Americana, en relación con sus artículos 1.1 (obligación de respetar los derechos) en perjuicio del señor </w:t>
      </w:r>
      <w:r w:rsidR="00100BB3" w:rsidRPr="00A572EE">
        <w:rPr>
          <w:rFonts w:asciiTheme="majorHAnsi" w:hAnsiTheme="majorHAnsi"/>
          <w:sz w:val="20"/>
          <w:szCs w:val="20"/>
          <w:lang w:val="es-ES"/>
        </w:rPr>
        <w:t xml:space="preserve">Joel Pérez Cárdenas, </w:t>
      </w:r>
      <w:r w:rsidR="00CC16DA" w:rsidRPr="00A572EE">
        <w:rPr>
          <w:rFonts w:asciiTheme="majorHAnsi" w:hAnsiTheme="majorHAnsi"/>
          <w:sz w:val="20"/>
          <w:szCs w:val="20"/>
          <w:lang w:val="es-ES"/>
        </w:rPr>
        <w:t xml:space="preserve">y de sus familiares debidamente identificados, </w:t>
      </w:r>
      <w:r w:rsidR="00100BB3" w:rsidRPr="00A572EE">
        <w:rPr>
          <w:rFonts w:asciiTheme="majorHAnsi" w:hAnsiTheme="majorHAnsi"/>
          <w:sz w:val="20"/>
          <w:szCs w:val="20"/>
          <w:lang w:val="es-ES"/>
        </w:rPr>
        <w:t>en los términos del presente informe</w:t>
      </w:r>
      <w:r w:rsidR="006A0FCC" w:rsidRPr="00A572EE">
        <w:rPr>
          <w:rFonts w:asciiTheme="majorHAnsi" w:hAnsiTheme="majorHAnsi"/>
          <w:sz w:val="20"/>
          <w:szCs w:val="20"/>
          <w:lang w:val="es-ES"/>
        </w:rPr>
        <w:t>.</w:t>
      </w:r>
    </w:p>
    <w:p w14:paraId="445BF42E" w14:textId="578C6EB3" w:rsidR="003239B8" w:rsidRPr="00A572EE" w:rsidRDefault="00143E58" w:rsidP="003766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A572EE">
        <w:rPr>
          <w:rFonts w:asciiTheme="majorHAnsi" w:hAnsiTheme="majorHAnsi"/>
          <w:b/>
          <w:bCs/>
          <w:sz w:val="20"/>
          <w:szCs w:val="20"/>
          <w:lang w:val="es-ES"/>
        </w:rPr>
        <w:t>V</w:t>
      </w:r>
      <w:r w:rsidR="0093074D">
        <w:rPr>
          <w:rFonts w:asciiTheme="majorHAnsi" w:hAnsiTheme="majorHAnsi"/>
          <w:b/>
          <w:bCs/>
          <w:sz w:val="20"/>
          <w:szCs w:val="20"/>
          <w:lang w:val="es-ES"/>
        </w:rPr>
        <w:t>I</w:t>
      </w:r>
      <w:r w:rsidRPr="00A572EE">
        <w:rPr>
          <w:rFonts w:asciiTheme="majorHAnsi" w:hAnsiTheme="majorHAnsi"/>
          <w:b/>
          <w:bCs/>
          <w:sz w:val="20"/>
          <w:szCs w:val="20"/>
          <w:lang w:val="es-ES"/>
        </w:rPr>
        <w:t xml:space="preserve">II. </w:t>
      </w:r>
      <w:r w:rsidRPr="00A572EE">
        <w:rPr>
          <w:rFonts w:asciiTheme="majorHAnsi" w:hAnsiTheme="majorHAnsi"/>
          <w:b/>
          <w:bCs/>
          <w:sz w:val="20"/>
          <w:szCs w:val="20"/>
          <w:lang w:val="es-ES"/>
        </w:rPr>
        <w:tab/>
      </w:r>
      <w:r w:rsidR="003239B8" w:rsidRPr="00A572EE">
        <w:rPr>
          <w:rFonts w:asciiTheme="majorHAnsi" w:hAnsiTheme="majorHAnsi"/>
          <w:b/>
          <w:bCs/>
          <w:sz w:val="20"/>
          <w:szCs w:val="20"/>
          <w:lang w:val="es-ES"/>
        </w:rPr>
        <w:t>DECISIÓN</w:t>
      </w:r>
    </w:p>
    <w:p w14:paraId="5A0EBE10" w14:textId="14ADFE63" w:rsidR="008212A4" w:rsidRPr="00A572EE" w:rsidRDefault="008212A4" w:rsidP="00376650">
      <w:pPr>
        <w:pStyle w:val="ListParagraph"/>
        <w:numPr>
          <w:ilvl w:val="0"/>
          <w:numId w:val="55"/>
        </w:numPr>
        <w:spacing w:after="240"/>
        <w:jc w:val="both"/>
        <w:rPr>
          <w:rFonts w:eastAsia="Arial Unicode MS" w:cs="Times New Roman"/>
          <w:color w:val="auto"/>
          <w:sz w:val="20"/>
          <w:szCs w:val="20"/>
          <w:lang w:val="es-ES" w:eastAsia="en-US"/>
        </w:rPr>
      </w:pPr>
      <w:r w:rsidRPr="00A572EE">
        <w:rPr>
          <w:sz w:val="20"/>
          <w:szCs w:val="20"/>
          <w:lang w:val="es-ES"/>
        </w:rPr>
        <w:t>Declarar admisible la presente petición en relación con los artículos 4, 5, 8</w:t>
      </w:r>
      <w:r w:rsidR="00E13EA1" w:rsidRPr="00A572EE">
        <w:rPr>
          <w:sz w:val="20"/>
          <w:szCs w:val="20"/>
          <w:lang w:val="es-ES"/>
        </w:rPr>
        <w:t xml:space="preserve"> </w:t>
      </w:r>
      <w:r w:rsidRPr="00A572EE">
        <w:rPr>
          <w:sz w:val="20"/>
          <w:szCs w:val="20"/>
          <w:lang w:val="es-ES"/>
        </w:rPr>
        <w:t xml:space="preserve">y 25 de la Convención Americana, en conexión con su artículo 1.1; </w:t>
      </w:r>
      <w:r w:rsidR="00DE1EB1">
        <w:rPr>
          <w:sz w:val="20"/>
          <w:szCs w:val="20"/>
          <w:lang w:val="es-ES"/>
        </w:rPr>
        <w:t>y</w:t>
      </w:r>
    </w:p>
    <w:p w14:paraId="7766BE86" w14:textId="0FD6E755" w:rsidR="006014B5" w:rsidRDefault="008212A4" w:rsidP="003766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72EE">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41290A99" w14:textId="18B0361E" w:rsidR="00DE1EB1" w:rsidRPr="005F6701" w:rsidRDefault="00DE1EB1" w:rsidP="005F670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29 días del mes de junio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5F670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DE1EB1" w:rsidRPr="005F6701"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7EDE" w14:textId="77777777" w:rsidR="007847D7" w:rsidRDefault="007847D7">
      <w:r>
        <w:separator/>
      </w:r>
    </w:p>
  </w:endnote>
  <w:endnote w:type="continuationSeparator" w:id="0">
    <w:p w14:paraId="0818D31E" w14:textId="77777777" w:rsidR="007847D7" w:rsidRDefault="007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EAFE" w14:textId="77777777" w:rsidR="007847D7" w:rsidRPr="000F35ED" w:rsidRDefault="007847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701A0E" w14:textId="77777777" w:rsidR="007847D7" w:rsidRPr="000F35ED" w:rsidRDefault="007847D7" w:rsidP="000F35ED">
      <w:pPr>
        <w:rPr>
          <w:rFonts w:asciiTheme="majorHAnsi" w:hAnsiTheme="majorHAnsi"/>
          <w:sz w:val="16"/>
          <w:szCs w:val="16"/>
        </w:rPr>
      </w:pPr>
      <w:r w:rsidRPr="000F35ED">
        <w:rPr>
          <w:rFonts w:asciiTheme="majorHAnsi" w:hAnsiTheme="majorHAnsi"/>
          <w:sz w:val="16"/>
          <w:szCs w:val="16"/>
        </w:rPr>
        <w:separator/>
      </w:r>
    </w:p>
    <w:p w14:paraId="67A43A5D" w14:textId="77777777" w:rsidR="007847D7" w:rsidRPr="000F35ED" w:rsidRDefault="007847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602DD86" w14:textId="77777777" w:rsidR="007847D7" w:rsidRPr="000F35ED" w:rsidRDefault="007847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4D8E65" w14:textId="3FAD1A4A" w:rsidR="00375701" w:rsidRPr="00190CF4" w:rsidRDefault="00375701" w:rsidP="00375701">
      <w:pPr>
        <w:pStyle w:val="FootnoteText"/>
        <w:ind w:firstLine="720"/>
        <w:jc w:val="both"/>
        <w:rPr>
          <w:rFonts w:asciiTheme="majorHAnsi" w:hAnsiTheme="majorHAnsi"/>
          <w:sz w:val="16"/>
          <w:szCs w:val="16"/>
          <w:lang w:val="es-ES"/>
        </w:rPr>
      </w:pPr>
      <w:r w:rsidRPr="00190CF4">
        <w:rPr>
          <w:rFonts w:asciiTheme="majorHAnsi" w:hAnsiTheme="majorHAnsi"/>
          <w:sz w:val="16"/>
          <w:szCs w:val="16"/>
          <w:vertAlign w:val="superscript"/>
          <w:lang w:val="es-ES"/>
        </w:rPr>
        <w:footnoteRef/>
      </w:r>
      <w:r w:rsidRPr="00375701">
        <w:rPr>
          <w:rFonts w:asciiTheme="majorHAnsi" w:hAnsiTheme="majorHAnsi"/>
          <w:sz w:val="16"/>
          <w:szCs w:val="16"/>
          <w:lang w:val="es-ES"/>
        </w:rPr>
        <w:t xml:space="preserve"> En el escrito de petición inicial, se enlistan a las siguientes personas como familiares del señor </w:t>
      </w:r>
      <w:r w:rsidR="00190CF4" w:rsidRPr="00375701">
        <w:rPr>
          <w:rFonts w:asciiTheme="majorHAnsi" w:hAnsiTheme="majorHAnsi"/>
          <w:sz w:val="16"/>
          <w:szCs w:val="16"/>
          <w:lang w:val="es-ES"/>
        </w:rPr>
        <w:t>Joel</w:t>
      </w:r>
      <w:r w:rsidRPr="00375701">
        <w:rPr>
          <w:rFonts w:asciiTheme="majorHAnsi" w:hAnsiTheme="majorHAnsi"/>
          <w:sz w:val="16"/>
          <w:szCs w:val="16"/>
          <w:lang w:val="es-ES"/>
        </w:rPr>
        <w:t xml:space="preserve"> Pérez Cárdenas, sin establecer su afinidad:</w:t>
      </w:r>
      <w:r w:rsidRPr="00190CF4">
        <w:rPr>
          <w:rFonts w:asciiTheme="majorHAnsi" w:hAnsiTheme="majorHAnsi"/>
          <w:sz w:val="16"/>
          <w:szCs w:val="16"/>
          <w:lang w:val="es-ES"/>
        </w:rPr>
        <w:t xml:space="preserve"> </w:t>
      </w:r>
      <w:r w:rsidR="00190CF4">
        <w:rPr>
          <w:rFonts w:asciiTheme="majorHAnsi" w:hAnsiTheme="majorHAnsi"/>
          <w:sz w:val="16"/>
          <w:szCs w:val="16"/>
          <w:lang w:val="es-ES"/>
        </w:rPr>
        <w:t xml:space="preserve">1. </w:t>
      </w:r>
      <w:r w:rsidR="00190CF4" w:rsidRPr="00190CF4">
        <w:rPr>
          <w:rFonts w:asciiTheme="majorHAnsi" w:hAnsiTheme="majorHAnsi"/>
          <w:sz w:val="16"/>
          <w:szCs w:val="16"/>
          <w:lang w:val="es-ES"/>
        </w:rPr>
        <w:t>Simeó</w:t>
      </w:r>
      <w:r w:rsidR="00190CF4">
        <w:rPr>
          <w:rFonts w:asciiTheme="majorHAnsi" w:hAnsiTheme="majorHAnsi"/>
          <w:sz w:val="16"/>
          <w:szCs w:val="16"/>
          <w:lang w:val="es-ES"/>
        </w:rPr>
        <w:t xml:space="preserve">n Pérez Florez; 2. Domingo Emiliano Pérez Cuellar; 3. Yira Yosara Pérez Ramírez; 4. Jorge Iván Pérez Ramírez; 5. Yessi Katherine Pérez Ramírez; 6. Manuela Tatiana Pérez Ramírez; y 7. Michely Pérez Ramírez. </w:t>
      </w:r>
    </w:p>
  </w:footnote>
  <w:footnote w:id="3">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1FBA21A0" w14:textId="628301B8" w:rsidR="008D59E1" w:rsidRPr="00D67A28" w:rsidRDefault="008D59E1" w:rsidP="008D59E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008C1E10">
        <w:rPr>
          <w:rFonts w:asciiTheme="majorHAnsi" w:hAnsiTheme="majorHAnsi"/>
          <w:sz w:val="16"/>
          <w:szCs w:val="16"/>
          <w:lang w:val="es-ES"/>
        </w:rPr>
        <w:t xml:space="preserve"> </w:t>
      </w:r>
      <w:r w:rsidR="008C1E10" w:rsidRPr="008C1E10">
        <w:rPr>
          <w:rFonts w:asciiTheme="majorHAnsi" w:hAnsiTheme="majorHAnsi"/>
          <w:sz w:val="16"/>
          <w:szCs w:val="16"/>
          <w:lang w:val="es-ES"/>
        </w:rPr>
        <w:t>En adelante, “la Convención Americana” o “la Convención</w:t>
      </w:r>
      <w:r w:rsidR="00D15310">
        <w:rPr>
          <w:rFonts w:asciiTheme="majorHAnsi" w:hAnsiTheme="majorHAnsi"/>
          <w:sz w:val="16"/>
          <w:szCs w:val="16"/>
          <w:lang w:val="es-ES"/>
        </w:rPr>
        <w:t>”.</w:t>
      </w:r>
      <w:r w:rsidRPr="00D67A28">
        <w:rPr>
          <w:rFonts w:asciiTheme="majorHAnsi" w:hAnsiTheme="majorHAnsi"/>
          <w:sz w:val="16"/>
          <w:szCs w:val="16"/>
          <w:lang w:val="es-ES"/>
        </w:rPr>
        <w:t xml:space="preserve"> </w:t>
      </w:r>
    </w:p>
  </w:footnote>
  <w:footnote w:id="5">
    <w:p w14:paraId="1AFEF3B0" w14:textId="729A2E3E"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En </w:t>
      </w:r>
      <w:r w:rsidR="00235A9D" w:rsidRPr="007C3638">
        <w:rPr>
          <w:rFonts w:asciiTheme="majorHAnsi" w:hAnsiTheme="majorHAnsi"/>
          <w:sz w:val="16"/>
          <w:szCs w:val="16"/>
          <w:lang w:val="es-ES"/>
        </w:rPr>
        <w:t>comunicación</w:t>
      </w:r>
      <w:r w:rsidR="008C136C" w:rsidRPr="007C3638">
        <w:rPr>
          <w:rFonts w:asciiTheme="majorHAnsi" w:hAnsiTheme="majorHAnsi"/>
          <w:sz w:val="16"/>
          <w:szCs w:val="16"/>
          <w:lang w:val="es-ES"/>
        </w:rPr>
        <w:t xml:space="preserve"> de </w:t>
      </w:r>
      <w:r w:rsidR="00235A9D" w:rsidRPr="007C3638">
        <w:rPr>
          <w:rFonts w:asciiTheme="majorHAnsi" w:hAnsiTheme="majorHAnsi"/>
          <w:sz w:val="16"/>
          <w:szCs w:val="16"/>
          <w:lang w:val="es-ES"/>
        </w:rPr>
        <w:t>8 de septiembre de 2016,</w:t>
      </w:r>
      <w:r w:rsidR="008C136C" w:rsidRPr="007C3638">
        <w:rPr>
          <w:rFonts w:asciiTheme="majorHAnsi" w:hAnsiTheme="majorHAnsi"/>
          <w:sz w:val="16"/>
          <w:szCs w:val="16"/>
          <w:lang w:val="es-ES"/>
        </w:rPr>
        <w:t xml:space="preserve"> la parte peticionaria manifestó su interés en el trámite de la petició</w:t>
      </w:r>
      <w:r w:rsidR="00643455" w:rsidRPr="007C3638">
        <w:rPr>
          <w:rFonts w:asciiTheme="majorHAnsi" w:hAnsiTheme="majorHAnsi"/>
          <w:sz w:val="16"/>
          <w:szCs w:val="16"/>
          <w:lang w:val="es-ES"/>
        </w:rPr>
        <w:t xml:space="preserve">n.  </w:t>
      </w:r>
    </w:p>
  </w:footnote>
  <w:footnote w:id="6">
    <w:p w14:paraId="6DE64B74" w14:textId="3F7FB66B" w:rsidR="00E0796E" w:rsidRPr="00E0796E" w:rsidRDefault="00E0796E" w:rsidP="00E0796E">
      <w:pPr>
        <w:pStyle w:val="FootnoteText"/>
        <w:ind w:firstLine="720"/>
        <w:jc w:val="both"/>
        <w:rPr>
          <w:lang w:val="es-ES"/>
        </w:rPr>
      </w:pPr>
      <w:r w:rsidRPr="00E0796E">
        <w:rPr>
          <w:rFonts w:asciiTheme="majorHAnsi" w:hAnsiTheme="majorHAnsi"/>
          <w:sz w:val="16"/>
          <w:szCs w:val="16"/>
          <w:vertAlign w:val="superscript"/>
          <w:lang w:val="es-ES"/>
        </w:rPr>
        <w:footnoteRef/>
      </w:r>
      <w:r w:rsidRPr="00E0796E">
        <w:rPr>
          <w:rFonts w:asciiTheme="majorHAnsi" w:hAnsiTheme="majorHAnsi"/>
          <w:sz w:val="16"/>
          <w:szCs w:val="16"/>
          <w:lang w:val="es-ES"/>
        </w:rPr>
        <w:t xml:space="preserve"> ASOJUNTAS es una organización comunal de segundo grado, de expresión cívica y social organizada, de gestión comunitaria sin ánimo de lucro</w:t>
      </w:r>
      <w:r>
        <w:rPr>
          <w:rFonts w:asciiTheme="majorHAnsi" w:hAnsiTheme="majorHAnsi"/>
          <w:sz w:val="16"/>
          <w:szCs w:val="16"/>
          <w:lang w:val="es-ES"/>
        </w:rPr>
        <w:t xml:space="preserve">. Recuperado de: </w:t>
      </w:r>
      <w:hyperlink r:id="rId1" w:history="1">
        <w:r w:rsidRPr="005F398C">
          <w:rPr>
            <w:rStyle w:val="Hyperlink"/>
            <w:rFonts w:asciiTheme="majorHAnsi" w:hAnsiTheme="majorHAnsi"/>
            <w:sz w:val="16"/>
            <w:szCs w:val="16"/>
            <w:lang w:val="es-ES"/>
          </w:rPr>
          <w:t>https://comunal.mininterior.gov.co/adjuntos/9f9ccaaf-f8a7-43e8-bec0-247bcbe20314.pdf</w:t>
        </w:r>
      </w:hyperlink>
      <w:r>
        <w:rPr>
          <w:rFonts w:asciiTheme="majorHAnsi" w:hAnsiTheme="majorHAnsi"/>
          <w:sz w:val="16"/>
          <w:szCs w:val="16"/>
          <w:lang w:val="es-ES"/>
        </w:rPr>
        <w:t xml:space="preserve">  </w:t>
      </w:r>
    </w:p>
  </w:footnote>
  <w:footnote w:id="7">
    <w:p w14:paraId="3D742271" w14:textId="77777777" w:rsidR="00E4755D" w:rsidRPr="007C3638" w:rsidRDefault="00E4755D" w:rsidP="00E4755D">
      <w:pPr>
        <w:pStyle w:val="FootnoteText"/>
        <w:ind w:firstLine="720"/>
        <w:jc w:val="both"/>
        <w:rPr>
          <w:rFonts w:asciiTheme="majorHAnsi" w:hAnsiTheme="majorHAnsi"/>
          <w:color w:val="auto"/>
          <w:sz w:val="16"/>
          <w:szCs w:val="16"/>
          <w:lang w:val="es-CO"/>
        </w:rPr>
      </w:pPr>
      <w:r w:rsidRPr="007C3638">
        <w:rPr>
          <w:rStyle w:val="FootnoteReference"/>
          <w:rFonts w:asciiTheme="majorHAnsi" w:hAnsiTheme="majorHAnsi"/>
          <w:color w:val="auto"/>
          <w:sz w:val="16"/>
          <w:szCs w:val="16"/>
        </w:rPr>
        <w:footnoteRef/>
      </w:r>
      <w:r w:rsidRPr="007C3638">
        <w:rPr>
          <w:rFonts w:asciiTheme="majorHAnsi" w:hAnsiTheme="majorHAnsi"/>
          <w:color w:val="auto"/>
          <w:sz w:val="16"/>
          <w:szCs w:val="16"/>
          <w:lang w:val="es-CO"/>
        </w:rPr>
        <w:t xml:space="preserve"> De manera ilustrativa</w:t>
      </w:r>
      <w:r w:rsidRPr="007C3638">
        <w:rPr>
          <w:rFonts w:asciiTheme="majorHAnsi" w:hAnsiTheme="majorHAnsi"/>
          <w:sz w:val="16"/>
          <w:szCs w:val="16"/>
          <w:lang w:val="es-ES"/>
        </w:rPr>
        <w:t>, se pueden consultar los siguientes informes de admisibilidad de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7C3638">
        <w:rPr>
          <w:rFonts w:asciiTheme="majorHAnsi" w:hAnsiTheme="majorHAnsi"/>
          <w:color w:val="auto"/>
          <w:sz w:val="16"/>
          <w:szCs w:val="16"/>
          <w:lang w:val="es-CO"/>
        </w:rPr>
        <w:t xml:space="preserve"> </w:t>
      </w:r>
    </w:p>
  </w:footnote>
  <w:footnote w:id="8">
    <w:p w14:paraId="4D4D4261" w14:textId="69463F85" w:rsidR="009A35EA" w:rsidRPr="009A35EA" w:rsidRDefault="009A35EA" w:rsidP="009A35EA">
      <w:pPr>
        <w:pStyle w:val="FootnoteText"/>
        <w:ind w:firstLine="720"/>
        <w:jc w:val="both"/>
        <w:rPr>
          <w:lang w:val="es-ES"/>
        </w:rPr>
      </w:pPr>
      <w:r w:rsidRPr="009A35EA">
        <w:rPr>
          <w:rFonts w:asciiTheme="majorHAnsi" w:hAnsiTheme="majorHAnsi"/>
          <w:sz w:val="16"/>
          <w:szCs w:val="16"/>
          <w:vertAlign w:val="superscript"/>
          <w:lang w:val="es-ES"/>
        </w:rPr>
        <w:footnoteRef/>
      </w:r>
      <w:r w:rsidRPr="009A35EA">
        <w:rPr>
          <w:rFonts w:asciiTheme="majorHAnsi" w:hAnsiTheme="majorHAnsi"/>
          <w:sz w:val="16"/>
          <w:szCs w:val="16"/>
          <w:lang w:val="es-ES"/>
        </w:rPr>
        <w:t xml:space="preserve"> CIDH, Informe No. 131/21. Petición 784-10. Admisibilidad. Wilson Mario Taborda Cardona y familia. Colombia. 13 de mayo de 2021, párr. 12.</w:t>
      </w:r>
      <w:r w:rsidRPr="007D387D">
        <w:rPr>
          <w:lang w:val="es-ES"/>
        </w:rPr>
        <w:t xml:space="preserve"> </w:t>
      </w:r>
    </w:p>
  </w:footnote>
  <w:footnote w:id="9">
    <w:p w14:paraId="379C04C0" w14:textId="71EED2CD" w:rsidR="00FB1906" w:rsidRPr="00FB1906" w:rsidRDefault="00FB1906" w:rsidP="00FB1906">
      <w:pPr>
        <w:pStyle w:val="FootnoteText"/>
        <w:ind w:firstLine="720"/>
        <w:jc w:val="both"/>
        <w:rPr>
          <w:lang w:val="es-ES"/>
        </w:rPr>
      </w:pPr>
      <w:r w:rsidRPr="00FB1906">
        <w:rPr>
          <w:rFonts w:asciiTheme="majorHAnsi" w:hAnsiTheme="majorHAnsi"/>
          <w:sz w:val="16"/>
          <w:szCs w:val="16"/>
          <w:vertAlign w:val="superscript"/>
          <w:lang w:val="es-ES"/>
        </w:rPr>
        <w:footnoteRef/>
      </w:r>
      <w:r w:rsidRPr="00FB1906">
        <w:rPr>
          <w:rFonts w:asciiTheme="majorHAnsi" w:hAnsiTheme="majorHAnsi"/>
          <w:sz w:val="16"/>
          <w:szCs w:val="16"/>
          <w:lang w:val="es-ES"/>
        </w:rPr>
        <w:t xml:space="preserve"> </w:t>
      </w:r>
      <w:r w:rsidR="007D387D">
        <w:rPr>
          <w:rFonts w:asciiTheme="majorHAnsi" w:hAnsiTheme="majorHAnsi"/>
          <w:sz w:val="16"/>
          <w:szCs w:val="16"/>
          <w:lang w:val="es-ES"/>
        </w:rPr>
        <w:t xml:space="preserve">Véase, por ejemplo, </w:t>
      </w:r>
      <w:r w:rsidRPr="00FB1906">
        <w:rPr>
          <w:rFonts w:asciiTheme="majorHAnsi" w:hAnsiTheme="majorHAnsi"/>
          <w:sz w:val="16"/>
          <w:szCs w:val="16"/>
          <w:lang w:val="es-ES"/>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10">
    <w:p w14:paraId="5DFA616D" w14:textId="77777777" w:rsidR="00E42D8D" w:rsidRPr="000E1F6F" w:rsidRDefault="00E42D8D" w:rsidP="00E42D8D">
      <w:pPr>
        <w:pStyle w:val="FootnoteText"/>
        <w:ind w:firstLine="720"/>
        <w:jc w:val="both"/>
        <w:rPr>
          <w:lang w:val="es-ES"/>
        </w:rPr>
      </w:pPr>
      <w:r w:rsidRPr="000E1F6F">
        <w:rPr>
          <w:rFonts w:asciiTheme="majorHAnsi" w:hAnsiTheme="majorHAnsi"/>
          <w:sz w:val="16"/>
          <w:szCs w:val="16"/>
          <w:vertAlign w:val="superscript"/>
          <w:lang w:val="es-ES"/>
        </w:rPr>
        <w:footnoteRef/>
      </w:r>
      <w:r w:rsidRPr="000E1F6F">
        <w:rPr>
          <w:rFonts w:asciiTheme="majorHAnsi" w:hAnsiTheme="majorHAnsi"/>
          <w:sz w:val="16"/>
          <w:szCs w:val="16"/>
          <w:lang w:val="es-ES"/>
        </w:rPr>
        <w:t xml:space="preserve"> CIDH, Informe No. 278/21. Petición 1234-18. Admisibilidad. </w:t>
      </w:r>
      <w:r w:rsidRPr="004F5924">
        <w:rPr>
          <w:rFonts w:asciiTheme="majorHAnsi" w:hAnsiTheme="majorHAnsi"/>
          <w:sz w:val="16"/>
          <w:szCs w:val="16"/>
          <w:lang w:val="pt-BR"/>
        </w:rPr>
        <w:t xml:space="preserve">Ángel Eduardo Gahona López. Nicaragua. </w:t>
      </w:r>
      <w:r w:rsidRPr="000E1F6F">
        <w:rPr>
          <w:rFonts w:asciiTheme="majorHAnsi" w:hAnsiTheme="majorHAnsi"/>
          <w:sz w:val="16"/>
          <w:szCs w:val="16"/>
          <w:lang w:val="es-ES"/>
        </w:rPr>
        <w:t>9 de octubre de 2021, párrafo 12.</w:t>
      </w:r>
    </w:p>
  </w:footnote>
  <w:footnote w:id="11">
    <w:p w14:paraId="708F8FD0" w14:textId="77777777" w:rsidR="008212A4" w:rsidRPr="00F5449B" w:rsidRDefault="008212A4" w:rsidP="008212A4">
      <w:pPr>
        <w:pStyle w:val="FootnoteText"/>
        <w:ind w:firstLine="709"/>
        <w:jc w:val="both"/>
        <w:rPr>
          <w:lang w:val="es-ES"/>
        </w:rPr>
      </w:pPr>
      <w:r w:rsidRPr="007B2BC9">
        <w:rPr>
          <w:rStyle w:val="FootnoteReference"/>
          <w:rFonts w:asciiTheme="majorHAnsi" w:hAnsiTheme="majorHAnsi"/>
          <w:sz w:val="16"/>
          <w:szCs w:val="16"/>
        </w:rPr>
        <w:footnoteRef/>
      </w:r>
      <w:r w:rsidRPr="002F14C6">
        <w:rPr>
          <w:rStyle w:val="FootnoteReference"/>
          <w:rFonts w:asciiTheme="majorHAnsi" w:hAnsiTheme="majorHAnsi"/>
          <w:sz w:val="16"/>
          <w:szCs w:val="16"/>
          <w:lang w:val="es-ES"/>
        </w:rPr>
        <w:t xml:space="preserve"> </w:t>
      </w:r>
      <w:r w:rsidRPr="002F14C6">
        <w:rPr>
          <w:rFonts w:asciiTheme="majorHAnsi" w:hAnsiTheme="majorHAnsi"/>
          <w:sz w:val="16"/>
          <w:szCs w:val="16"/>
          <w:lang w:val="es-ES"/>
        </w:rPr>
        <w:t xml:space="preserve"> </w:t>
      </w:r>
      <w:r w:rsidRPr="000A3989">
        <w:rPr>
          <w:rFonts w:asciiTheme="majorHAnsi" w:hAnsiTheme="majorHAnsi"/>
          <w:sz w:val="16"/>
          <w:szCs w:val="16"/>
          <w:lang w:val="es-ES"/>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12">
    <w:p w14:paraId="4E8D2090" w14:textId="77777777" w:rsidR="008212A4" w:rsidRPr="00370EE6" w:rsidRDefault="008212A4" w:rsidP="008212A4">
      <w:pPr>
        <w:pStyle w:val="FootnoteText"/>
        <w:ind w:firstLine="720"/>
        <w:jc w:val="both"/>
        <w:rPr>
          <w:lang w:val="es-ES"/>
        </w:rPr>
      </w:pPr>
      <w:r w:rsidRPr="00B25B18">
        <w:rPr>
          <w:rFonts w:ascii="Cambria" w:hAnsi="Cambria"/>
          <w:sz w:val="16"/>
          <w:szCs w:val="16"/>
          <w:vertAlign w:val="superscript"/>
          <w:lang w:val="es-ES"/>
        </w:rPr>
        <w:footnoteRef/>
      </w:r>
      <w:r w:rsidRPr="00B25B18">
        <w:rPr>
          <w:rFonts w:ascii="Cambria" w:hAnsi="Cambria"/>
          <w:sz w:val="16"/>
          <w:szCs w:val="16"/>
          <w:lang w:val="es-ES"/>
        </w:rPr>
        <w:t xml:space="preserve"> CIDH, Informe N° 14/08, Petición 652-04. Admisibilidad. Hugo Humberto Ruíz Fuentes. Guatemala. 5 de marzo de 2008, párr. 68.</w:t>
      </w:r>
    </w:p>
  </w:footnote>
  <w:footnote w:id="13">
    <w:p w14:paraId="172713D9" w14:textId="77777777" w:rsidR="008212A4" w:rsidRPr="00770FA0" w:rsidRDefault="008212A4" w:rsidP="008212A4">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CIDH, Informe No. 50/08, Petición 298-07. Admisibilidad. Néstor José Uzcátegui y otros. Venezuela. 24 de julio de 2008, párr. 42.</w:t>
      </w:r>
    </w:p>
  </w:footnote>
  <w:footnote w:id="14">
    <w:p w14:paraId="51313603" w14:textId="77777777" w:rsidR="008212A4" w:rsidRPr="00770FA0" w:rsidRDefault="008212A4" w:rsidP="008212A4">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Corte Interamericana de Derechos Humanos, Velásquez Rodríguez vs Honduras, Excepciones preliminares, sentencia del 26 de junio de 1987, párr. 93</w:t>
      </w:r>
    </w:p>
  </w:footnote>
  <w:footnote w:id="15">
    <w:p w14:paraId="6D8C4FB7" w14:textId="15A3AB93" w:rsidR="00790DDB" w:rsidRPr="00790DDB" w:rsidRDefault="00790DDB" w:rsidP="00790DDB">
      <w:pPr>
        <w:pStyle w:val="FootnoteText"/>
        <w:ind w:firstLine="720"/>
        <w:jc w:val="both"/>
        <w:rPr>
          <w:rFonts w:ascii="Cambria" w:hAnsi="Cambria"/>
          <w:sz w:val="16"/>
          <w:szCs w:val="16"/>
          <w:lang w:val="es-ES"/>
        </w:rPr>
      </w:pPr>
      <w:r w:rsidRPr="00790DDB">
        <w:rPr>
          <w:rFonts w:ascii="Cambria" w:hAnsi="Cambria"/>
          <w:sz w:val="16"/>
          <w:szCs w:val="16"/>
          <w:vertAlign w:val="superscript"/>
          <w:lang w:val="es-ES"/>
        </w:rPr>
        <w:footnoteRef/>
      </w:r>
      <w:r w:rsidRPr="00790DDB">
        <w:rPr>
          <w:rFonts w:ascii="Cambria" w:hAnsi="Cambria"/>
          <w:sz w:val="16"/>
          <w:szCs w:val="16"/>
          <w:lang w:val="es-ES"/>
        </w:rPr>
        <w:t xml:space="preserve"> </w:t>
      </w:r>
      <w:r>
        <w:rPr>
          <w:rFonts w:ascii="Cambria" w:hAnsi="Cambria"/>
          <w:sz w:val="16"/>
          <w:szCs w:val="16"/>
          <w:lang w:val="es-ES"/>
        </w:rPr>
        <w:t xml:space="preserve">Véase, por ejemplo: </w:t>
      </w:r>
      <w:r w:rsidRPr="00790DDB">
        <w:rPr>
          <w:rFonts w:ascii="Cambria" w:hAnsi="Cambria"/>
          <w:sz w:val="16"/>
          <w:szCs w:val="16"/>
          <w:lang w:val="es-ES"/>
        </w:rPr>
        <w:t>CIDH, Informe No. 292/22. Petición 866-08. Admisibilidad. Francisco Javier Pastrana Beltrán y otros. Colombia. 19 de octubre de 2022</w:t>
      </w:r>
      <w:r w:rsidR="001316CD">
        <w:rPr>
          <w:rFonts w:ascii="Cambria" w:hAnsi="Cambria"/>
          <w:sz w:val="16"/>
          <w:szCs w:val="16"/>
          <w:lang w:val="es-ES"/>
        </w:rPr>
        <w:t>, párr</w:t>
      </w:r>
      <w:r>
        <w:rPr>
          <w:rFonts w:ascii="Cambria" w:hAnsi="Cambria"/>
          <w:sz w:val="16"/>
          <w:szCs w:val="16"/>
          <w:lang w:val="es-ES"/>
        </w:rPr>
        <w:t xml:space="preserve"> </w:t>
      </w:r>
      <w:r w:rsidR="001316CD">
        <w:rPr>
          <w:rFonts w:ascii="Cambria" w:hAnsi="Cambria"/>
          <w:sz w:val="16"/>
          <w:szCs w:val="16"/>
          <w:lang w:val="es-ES"/>
        </w:rPr>
        <w:t xml:space="preserve">68; </w:t>
      </w:r>
      <w:r>
        <w:rPr>
          <w:rFonts w:ascii="Cambria" w:hAnsi="Cambria"/>
          <w:sz w:val="16"/>
          <w:szCs w:val="16"/>
          <w:lang w:val="es-ES"/>
        </w:rPr>
        <w:t xml:space="preserve">y </w:t>
      </w:r>
      <w:r w:rsidRPr="00790DDB">
        <w:rPr>
          <w:rFonts w:ascii="Cambria" w:hAnsi="Cambria"/>
          <w:sz w:val="16"/>
          <w:szCs w:val="16"/>
          <w:lang w:val="es-ES"/>
        </w:rPr>
        <w:t>CIDH, Informe No. 341/23. Petición 2032-13. Admisibilidad.</w:t>
      </w:r>
      <w:r>
        <w:rPr>
          <w:rFonts w:ascii="Cambria" w:hAnsi="Cambria"/>
          <w:sz w:val="16"/>
          <w:szCs w:val="16"/>
          <w:lang w:val="es-ES"/>
        </w:rPr>
        <w:t xml:space="preserve"> </w:t>
      </w:r>
      <w:r w:rsidRPr="00790DDB">
        <w:rPr>
          <w:rFonts w:ascii="Cambria" w:hAnsi="Cambria"/>
          <w:sz w:val="16"/>
          <w:szCs w:val="16"/>
          <w:lang w:val="es-ES"/>
        </w:rPr>
        <w:t>Jorge Iván Guerrero Murillo y familiares. Colombia. 29 de diciembre de 2023</w:t>
      </w:r>
      <w:r w:rsidR="001316CD">
        <w:rPr>
          <w:rFonts w:ascii="Cambria" w:hAnsi="Cambria"/>
          <w:sz w:val="16"/>
          <w:szCs w:val="16"/>
          <w:lang w:val="es-ES"/>
        </w:rPr>
        <w:t xml:space="preserve">, párr. 16. </w:t>
      </w:r>
    </w:p>
  </w:footnote>
  <w:footnote w:id="16">
    <w:p w14:paraId="034BF796" w14:textId="68279491" w:rsidR="00B53FC5" w:rsidRPr="00B53FC5" w:rsidRDefault="00B53FC5" w:rsidP="00B53FC5">
      <w:pPr>
        <w:pStyle w:val="FootnoteText"/>
        <w:ind w:firstLine="720"/>
        <w:jc w:val="both"/>
        <w:rPr>
          <w:lang w:val="es-ES"/>
        </w:rPr>
      </w:pPr>
      <w:r w:rsidRPr="00B53FC5">
        <w:rPr>
          <w:rFonts w:ascii="Cambria" w:hAnsi="Cambria"/>
          <w:sz w:val="16"/>
          <w:szCs w:val="16"/>
          <w:vertAlign w:val="superscript"/>
          <w:lang w:val="es-ES"/>
        </w:rPr>
        <w:footnoteRef/>
      </w:r>
      <w:r w:rsidRPr="00B53FC5">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763A3"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2"/>
  </w:num>
  <w:num w:numId="4" w16cid:durableId="813720965">
    <w:abstractNumId w:val="21"/>
  </w:num>
  <w:num w:numId="5" w16cid:durableId="543521502">
    <w:abstractNumId w:val="46"/>
  </w:num>
  <w:num w:numId="6" w16cid:durableId="1416895160">
    <w:abstractNumId w:val="26"/>
  </w:num>
  <w:num w:numId="7" w16cid:durableId="792089935">
    <w:abstractNumId w:val="6"/>
  </w:num>
  <w:num w:numId="8" w16cid:durableId="334387340">
    <w:abstractNumId w:val="16"/>
  </w:num>
  <w:num w:numId="9" w16cid:durableId="562789159">
    <w:abstractNumId w:val="41"/>
  </w:num>
  <w:num w:numId="10" w16cid:durableId="1482111721">
    <w:abstractNumId w:val="0"/>
  </w:num>
  <w:num w:numId="11" w16cid:durableId="493229967">
    <w:abstractNumId w:val="36"/>
  </w:num>
  <w:num w:numId="12" w16cid:durableId="176848097">
    <w:abstractNumId w:val="37"/>
  </w:num>
  <w:num w:numId="13" w16cid:durableId="1738236996">
    <w:abstractNumId w:val="43"/>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7"/>
  </w:num>
  <w:num w:numId="32" w16cid:durableId="2143421863">
    <w:abstractNumId w:val="28"/>
  </w:num>
  <w:num w:numId="33" w16cid:durableId="831870980">
    <w:abstractNumId w:val="29"/>
  </w:num>
  <w:num w:numId="34" w16cid:durableId="294064152">
    <w:abstractNumId w:val="30"/>
  </w:num>
  <w:num w:numId="35" w16cid:durableId="745765716">
    <w:abstractNumId w:val="32"/>
  </w:num>
  <w:num w:numId="36" w16cid:durableId="796217208">
    <w:abstractNumId w:val="33"/>
  </w:num>
  <w:num w:numId="37" w16cid:durableId="678698064">
    <w:abstractNumId w:val="34"/>
  </w:num>
  <w:num w:numId="38" w16cid:durableId="1674525058">
    <w:abstractNumId w:val="35"/>
  </w:num>
  <w:num w:numId="39" w16cid:durableId="2073962416">
    <w:abstractNumId w:val="38"/>
  </w:num>
  <w:num w:numId="40" w16cid:durableId="1448426413">
    <w:abstractNumId w:val="39"/>
  </w:num>
  <w:num w:numId="41" w16cid:durableId="1162702796">
    <w:abstractNumId w:val="45"/>
  </w:num>
  <w:num w:numId="42" w16cid:durableId="1273168790">
    <w:abstractNumId w:val="47"/>
  </w:num>
  <w:num w:numId="43" w16cid:durableId="1795174724">
    <w:abstractNumId w:val="48"/>
  </w:num>
  <w:num w:numId="44" w16cid:durableId="1196889647">
    <w:abstractNumId w:val="50"/>
  </w:num>
  <w:num w:numId="45" w16cid:durableId="785808614">
    <w:abstractNumId w:val="51"/>
  </w:num>
  <w:num w:numId="46" w16cid:durableId="1840346395">
    <w:abstractNumId w:val="53"/>
  </w:num>
  <w:num w:numId="47" w16cid:durableId="504442851">
    <w:abstractNumId w:val="54"/>
  </w:num>
  <w:num w:numId="48" w16cid:durableId="684749100">
    <w:abstractNumId w:val="55"/>
  </w:num>
  <w:num w:numId="49" w16cid:durableId="2087722164">
    <w:abstractNumId w:val="56"/>
  </w:num>
  <w:num w:numId="50" w16cid:durableId="593632494">
    <w:abstractNumId w:val="57"/>
  </w:num>
  <w:num w:numId="51" w16cid:durableId="1644500032">
    <w:abstractNumId w:val="20"/>
  </w:num>
  <w:num w:numId="52" w16cid:durableId="1147160342">
    <w:abstractNumId w:val="40"/>
  </w:num>
  <w:num w:numId="53" w16cid:durableId="855924870">
    <w:abstractNumId w:val="49"/>
  </w:num>
  <w:num w:numId="54" w16cid:durableId="1437945587">
    <w:abstractNumId w:val="44"/>
  </w:num>
  <w:num w:numId="55" w16cid:durableId="890535656">
    <w:abstractNumId w:val="42"/>
  </w:num>
  <w:num w:numId="56" w16cid:durableId="1107702184">
    <w:abstractNumId w:val="31"/>
  </w:num>
  <w:num w:numId="57" w16cid:durableId="139617298">
    <w:abstractNumId w:val="4"/>
  </w:num>
  <w:num w:numId="58" w16cid:durableId="411510779">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50DA"/>
    <w:rsid w:val="0000539E"/>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803"/>
    <w:rsid w:val="0001598E"/>
    <w:rsid w:val="00015EAE"/>
    <w:rsid w:val="00015F3F"/>
    <w:rsid w:val="000176D1"/>
    <w:rsid w:val="0001788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676"/>
    <w:rsid w:val="000419AD"/>
    <w:rsid w:val="00042B34"/>
    <w:rsid w:val="00042CBD"/>
    <w:rsid w:val="00042D64"/>
    <w:rsid w:val="000433C9"/>
    <w:rsid w:val="00044139"/>
    <w:rsid w:val="00044397"/>
    <w:rsid w:val="00045342"/>
    <w:rsid w:val="00045DF3"/>
    <w:rsid w:val="000462A6"/>
    <w:rsid w:val="00047212"/>
    <w:rsid w:val="0004752D"/>
    <w:rsid w:val="00050080"/>
    <w:rsid w:val="00050D61"/>
    <w:rsid w:val="00051651"/>
    <w:rsid w:val="00052F58"/>
    <w:rsid w:val="00054B7C"/>
    <w:rsid w:val="00054E56"/>
    <w:rsid w:val="000560CB"/>
    <w:rsid w:val="00056103"/>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D22"/>
    <w:rsid w:val="00086F15"/>
    <w:rsid w:val="00087272"/>
    <w:rsid w:val="000873FE"/>
    <w:rsid w:val="00087948"/>
    <w:rsid w:val="0008799A"/>
    <w:rsid w:val="00087B89"/>
    <w:rsid w:val="00087E16"/>
    <w:rsid w:val="00090248"/>
    <w:rsid w:val="000906AB"/>
    <w:rsid w:val="00090BA0"/>
    <w:rsid w:val="00090C85"/>
    <w:rsid w:val="00091750"/>
    <w:rsid w:val="00091C85"/>
    <w:rsid w:val="00091DE5"/>
    <w:rsid w:val="00092BA6"/>
    <w:rsid w:val="00092BE8"/>
    <w:rsid w:val="0009344A"/>
    <w:rsid w:val="00093525"/>
    <w:rsid w:val="00093A30"/>
    <w:rsid w:val="000940B2"/>
    <w:rsid w:val="00094853"/>
    <w:rsid w:val="00095015"/>
    <w:rsid w:val="000951B9"/>
    <w:rsid w:val="00097302"/>
    <w:rsid w:val="000977FE"/>
    <w:rsid w:val="000A0257"/>
    <w:rsid w:val="000A05AE"/>
    <w:rsid w:val="000A1743"/>
    <w:rsid w:val="000A20B0"/>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0E5"/>
    <w:rsid w:val="000B356D"/>
    <w:rsid w:val="000B3A6E"/>
    <w:rsid w:val="000B448D"/>
    <w:rsid w:val="000B4559"/>
    <w:rsid w:val="000B55D2"/>
    <w:rsid w:val="000B5856"/>
    <w:rsid w:val="000B608A"/>
    <w:rsid w:val="000B6796"/>
    <w:rsid w:val="000B72DE"/>
    <w:rsid w:val="000B77CD"/>
    <w:rsid w:val="000B7E35"/>
    <w:rsid w:val="000C0589"/>
    <w:rsid w:val="000C0930"/>
    <w:rsid w:val="000C2481"/>
    <w:rsid w:val="000C2BBE"/>
    <w:rsid w:val="000C38A3"/>
    <w:rsid w:val="000C3E07"/>
    <w:rsid w:val="000C4535"/>
    <w:rsid w:val="000C6996"/>
    <w:rsid w:val="000D0196"/>
    <w:rsid w:val="000D02FF"/>
    <w:rsid w:val="000D05CB"/>
    <w:rsid w:val="000D1090"/>
    <w:rsid w:val="000D10DB"/>
    <w:rsid w:val="000D1452"/>
    <w:rsid w:val="000D161C"/>
    <w:rsid w:val="000D2152"/>
    <w:rsid w:val="000D29DC"/>
    <w:rsid w:val="000D2C95"/>
    <w:rsid w:val="000D2EFC"/>
    <w:rsid w:val="000D396D"/>
    <w:rsid w:val="000D450A"/>
    <w:rsid w:val="000D580C"/>
    <w:rsid w:val="000D6200"/>
    <w:rsid w:val="000E0079"/>
    <w:rsid w:val="000E0C28"/>
    <w:rsid w:val="000E1F6F"/>
    <w:rsid w:val="000E2DDA"/>
    <w:rsid w:val="000E33A1"/>
    <w:rsid w:val="000E352D"/>
    <w:rsid w:val="000E35A2"/>
    <w:rsid w:val="000E436F"/>
    <w:rsid w:val="000E47CB"/>
    <w:rsid w:val="000E568B"/>
    <w:rsid w:val="000E58D6"/>
    <w:rsid w:val="000E5CA7"/>
    <w:rsid w:val="000E5EB5"/>
    <w:rsid w:val="000E60CC"/>
    <w:rsid w:val="000E6525"/>
    <w:rsid w:val="000E6D4A"/>
    <w:rsid w:val="000E7533"/>
    <w:rsid w:val="000E778A"/>
    <w:rsid w:val="000F21C4"/>
    <w:rsid w:val="000F35ED"/>
    <w:rsid w:val="000F3C7D"/>
    <w:rsid w:val="000F506A"/>
    <w:rsid w:val="000F6292"/>
    <w:rsid w:val="00100410"/>
    <w:rsid w:val="001004FE"/>
    <w:rsid w:val="00100BB3"/>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4D7F"/>
    <w:rsid w:val="0011508E"/>
    <w:rsid w:val="00115515"/>
    <w:rsid w:val="00116527"/>
    <w:rsid w:val="00116B94"/>
    <w:rsid w:val="00116C40"/>
    <w:rsid w:val="001174EF"/>
    <w:rsid w:val="001175B7"/>
    <w:rsid w:val="00121018"/>
    <w:rsid w:val="00121CC2"/>
    <w:rsid w:val="00121D21"/>
    <w:rsid w:val="00122D96"/>
    <w:rsid w:val="00123566"/>
    <w:rsid w:val="00124397"/>
    <w:rsid w:val="00124521"/>
    <w:rsid w:val="00124C61"/>
    <w:rsid w:val="00126D51"/>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7D11"/>
    <w:rsid w:val="00137D1F"/>
    <w:rsid w:val="00137F4B"/>
    <w:rsid w:val="001418EE"/>
    <w:rsid w:val="00142700"/>
    <w:rsid w:val="0014285C"/>
    <w:rsid w:val="00143B3A"/>
    <w:rsid w:val="00143E58"/>
    <w:rsid w:val="00144F63"/>
    <w:rsid w:val="0014532D"/>
    <w:rsid w:val="00145996"/>
    <w:rsid w:val="0014688A"/>
    <w:rsid w:val="00146F94"/>
    <w:rsid w:val="00150778"/>
    <w:rsid w:val="00150B78"/>
    <w:rsid w:val="001513D3"/>
    <w:rsid w:val="00151D17"/>
    <w:rsid w:val="0015248B"/>
    <w:rsid w:val="00152CBE"/>
    <w:rsid w:val="00152E98"/>
    <w:rsid w:val="00152ECD"/>
    <w:rsid w:val="00152F46"/>
    <w:rsid w:val="0015665F"/>
    <w:rsid w:val="0015673A"/>
    <w:rsid w:val="00156B4A"/>
    <w:rsid w:val="00157209"/>
    <w:rsid w:val="0015783D"/>
    <w:rsid w:val="00157A6E"/>
    <w:rsid w:val="001601B8"/>
    <w:rsid w:val="001616AA"/>
    <w:rsid w:val="00162F0B"/>
    <w:rsid w:val="0016332D"/>
    <w:rsid w:val="00163E18"/>
    <w:rsid w:val="00165617"/>
    <w:rsid w:val="0016575F"/>
    <w:rsid w:val="00166360"/>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63A3"/>
    <w:rsid w:val="00177246"/>
    <w:rsid w:val="00177F55"/>
    <w:rsid w:val="00181A97"/>
    <w:rsid w:val="00182141"/>
    <w:rsid w:val="00182B1B"/>
    <w:rsid w:val="00182BC1"/>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950"/>
    <w:rsid w:val="001B336C"/>
    <w:rsid w:val="001B34E8"/>
    <w:rsid w:val="001B3A00"/>
    <w:rsid w:val="001B3BE8"/>
    <w:rsid w:val="001B3DE1"/>
    <w:rsid w:val="001B478B"/>
    <w:rsid w:val="001B507F"/>
    <w:rsid w:val="001B5657"/>
    <w:rsid w:val="001B5858"/>
    <w:rsid w:val="001B5E21"/>
    <w:rsid w:val="001B6100"/>
    <w:rsid w:val="001B6442"/>
    <w:rsid w:val="001B717D"/>
    <w:rsid w:val="001B742E"/>
    <w:rsid w:val="001B7534"/>
    <w:rsid w:val="001C04F2"/>
    <w:rsid w:val="001C12E0"/>
    <w:rsid w:val="001C1A5A"/>
    <w:rsid w:val="001C1B41"/>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11A6"/>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1E8"/>
    <w:rsid w:val="001E284C"/>
    <w:rsid w:val="001E29E7"/>
    <w:rsid w:val="001E2F2C"/>
    <w:rsid w:val="001E49E7"/>
    <w:rsid w:val="001E6403"/>
    <w:rsid w:val="001E6F19"/>
    <w:rsid w:val="001E74BE"/>
    <w:rsid w:val="001F0DDF"/>
    <w:rsid w:val="001F0F65"/>
    <w:rsid w:val="001F1243"/>
    <w:rsid w:val="001F1358"/>
    <w:rsid w:val="001F1EDF"/>
    <w:rsid w:val="001F1EEA"/>
    <w:rsid w:val="001F21D0"/>
    <w:rsid w:val="001F3090"/>
    <w:rsid w:val="001F32A1"/>
    <w:rsid w:val="001F34DF"/>
    <w:rsid w:val="001F3535"/>
    <w:rsid w:val="001F3B6F"/>
    <w:rsid w:val="001F3EA5"/>
    <w:rsid w:val="001F519D"/>
    <w:rsid w:val="001F667D"/>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56D4"/>
    <w:rsid w:val="00215D0A"/>
    <w:rsid w:val="0021636B"/>
    <w:rsid w:val="002168EA"/>
    <w:rsid w:val="00220521"/>
    <w:rsid w:val="00221D38"/>
    <w:rsid w:val="0022247C"/>
    <w:rsid w:val="002227F5"/>
    <w:rsid w:val="00222CBB"/>
    <w:rsid w:val="002231FB"/>
    <w:rsid w:val="0022380B"/>
    <w:rsid w:val="00223A29"/>
    <w:rsid w:val="002250A3"/>
    <w:rsid w:val="00226D5D"/>
    <w:rsid w:val="00230617"/>
    <w:rsid w:val="00230819"/>
    <w:rsid w:val="002309CE"/>
    <w:rsid w:val="00230CB4"/>
    <w:rsid w:val="0023119E"/>
    <w:rsid w:val="002318DE"/>
    <w:rsid w:val="00232279"/>
    <w:rsid w:val="00232726"/>
    <w:rsid w:val="002327D0"/>
    <w:rsid w:val="0023335B"/>
    <w:rsid w:val="002351C9"/>
    <w:rsid w:val="00235217"/>
    <w:rsid w:val="00235A9D"/>
    <w:rsid w:val="00235B1A"/>
    <w:rsid w:val="00235E5C"/>
    <w:rsid w:val="00236609"/>
    <w:rsid w:val="00236A1F"/>
    <w:rsid w:val="00236B62"/>
    <w:rsid w:val="0023787D"/>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008"/>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49FB"/>
    <w:rsid w:val="00274BD8"/>
    <w:rsid w:val="00275528"/>
    <w:rsid w:val="00275DC8"/>
    <w:rsid w:val="0027618C"/>
    <w:rsid w:val="00276DB8"/>
    <w:rsid w:val="0028103A"/>
    <w:rsid w:val="00281698"/>
    <w:rsid w:val="00281738"/>
    <w:rsid w:val="00281765"/>
    <w:rsid w:val="00282134"/>
    <w:rsid w:val="002822CC"/>
    <w:rsid w:val="0028347B"/>
    <w:rsid w:val="002839E2"/>
    <w:rsid w:val="00283F06"/>
    <w:rsid w:val="00284554"/>
    <w:rsid w:val="00285A15"/>
    <w:rsid w:val="0028747A"/>
    <w:rsid w:val="00287CEB"/>
    <w:rsid w:val="0029011A"/>
    <w:rsid w:val="00290C28"/>
    <w:rsid w:val="002917B3"/>
    <w:rsid w:val="00291993"/>
    <w:rsid w:val="00291A46"/>
    <w:rsid w:val="00291BBD"/>
    <w:rsid w:val="00291F27"/>
    <w:rsid w:val="002932FC"/>
    <w:rsid w:val="00294188"/>
    <w:rsid w:val="00294950"/>
    <w:rsid w:val="0029521F"/>
    <w:rsid w:val="002959DE"/>
    <w:rsid w:val="00296315"/>
    <w:rsid w:val="002965C1"/>
    <w:rsid w:val="00297E1E"/>
    <w:rsid w:val="002A0AAE"/>
    <w:rsid w:val="002A0E63"/>
    <w:rsid w:val="002A0E9B"/>
    <w:rsid w:val="002A2860"/>
    <w:rsid w:val="002A3458"/>
    <w:rsid w:val="002A3FF3"/>
    <w:rsid w:val="002A49D6"/>
    <w:rsid w:val="002A4ECD"/>
    <w:rsid w:val="002A5664"/>
    <w:rsid w:val="002A5820"/>
    <w:rsid w:val="002A61AD"/>
    <w:rsid w:val="002A6D65"/>
    <w:rsid w:val="002A73BF"/>
    <w:rsid w:val="002B1110"/>
    <w:rsid w:val="002B199D"/>
    <w:rsid w:val="002B1C3C"/>
    <w:rsid w:val="002B2021"/>
    <w:rsid w:val="002B2814"/>
    <w:rsid w:val="002B29A4"/>
    <w:rsid w:val="002B39FC"/>
    <w:rsid w:val="002B3D1D"/>
    <w:rsid w:val="002B455F"/>
    <w:rsid w:val="002B4C44"/>
    <w:rsid w:val="002B4D6C"/>
    <w:rsid w:val="002B6423"/>
    <w:rsid w:val="002B749C"/>
    <w:rsid w:val="002B7DF4"/>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86C"/>
    <w:rsid w:val="002F4DA9"/>
    <w:rsid w:val="002F7027"/>
    <w:rsid w:val="002F703B"/>
    <w:rsid w:val="002F7233"/>
    <w:rsid w:val="002F7768"/>
    <w:rsid w:val="002F7802"/>
    <w:rsid w:val="002F79B6"/>
    <w:rsid w:val="00300582"/>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16F76"/>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2B95"/>
    <w:rsid w:val="003331D3"/>
    <w:rsid w:val="003333FC"/>
    <w:rsid w:val="00334131"/>
    <w:rsid w:val="0033438C"/>
    <w:rsid w:val="00335236"/>
    <w:rsid w:val="00336312"/>
    <w:rsid w:val="00337E9D"/>
    <w:rsid w:val="00340031"/>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D8A"/>
    <w:rsid w:val="00367EDD"/>
    <w:rsid w:val="00370E75"/>
    <w:rsid w:val="0037173B"/>
    <w:rsid w:val="00371A3B"/>
    <w:rsid w:val="00371EAB"/>
    <w:rsid w:val="00372DF9"/>
    <w:rsid w:val="003730F8"/>
    <w:rsid w:val="003747E4"/>
    <w:rsid w:val="00374D1F"/>
    <w:rsid w:val="0037506A"/>
    <w:rsid w:val="0037519E"/>
    <w:rsid w:val="00375701"/>
    <w:rsid w:val="003757F7"/>
    <w:rsid w:val="00376650"/>
    <w:rsid w:val="00377322"/>
    <w:rsid w:val="00377F09"/>
    <w:rsid w:val="003819A5"/>
    <w:rsid w:val="00381BDB"/>
    <w:rsid w:val="00382997"/>
    <w:rsid w:val="00383260"/>
    <w:rsid w:val="00384756"/>
    <w:rsid w:val="00385516"/>
    <w:rsid w:val="003856F3"/>
    <w:rsid w:val="00385FA4"/>
    <w:rsid w:val="00386CF0"/>
    <w:rsid w:val="00387B58"/>
    <w:rsid w:val="0039114A"/>
    <w:rsid w:val="00391474"/>
    <w:rsid w:val="003914D3"/>
    <w:rsid w:val="003915F9"/>
    <w:rsid w:val="00391865"/>
    <w:rsid w:val="003918D1"/>
    <w:rsid w:val="00391C4F"/>
    <w:rsid w:val="00392069"/>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3E2"/>
    <w:rsid w:val="003A54DD"/>
    <w:rsid w:val="003A5C21"/>
    <w:rsid w:val="003A6EFB"/>
    <w:rsid w:val="003A766C"/>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70FB"/>
    <w:rsid w:val="003B7148"/>
    <w:rsid w:val="003C04FD"/>
    <w:rsid w:val="003C0B67"/>
    <w:rsid w:val="003C0CC3"/>
    <w:rsid w:val="003C1265"/>
    <w:rsid w:val="003C1698"/>
    <w:rsid w:val="003C2195"/>
    <w:rsid w:val="003C234C"/>
    <w:rsid w:val="003C24E3"/>
    <w:rsid w:val="003C25EC"/>
    <w:rsid w:val="003C2B13"/>
    <w:rsid w:val="003C3092"/>
    <w:rsid w:val="003C392D"/>
    <w:rsid w:val="003C57BA"/>
    <w:rsid w:val="003C594F"/>
    <w:rsid w:val="003C5FEB"/>
    <w:rsid w:val="003C63B8"/>
    <w:rsid w:val="003C676B"/>
    <w:rsid w:val="003C6AE3"/>
    <w:rsid w:val="003C7AD6"/>
    <w:rsid w:val="003D12C0"/>
    <w:rsid w:val="003D244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3FBE"/>
    <w:rsid w:val="003F40A5"/>
    <w:rsid w:val="003F5038"/>
    <w:rsid w:val="003F5154"/>
    <w:rsid w:val="003F5306"/>
    <w:rsid w:val="003F5492"/>
    <w:rsid w:val="003F6409"/>
    <w:rsid w:val="003F676E"/>
    <w:rsid w:val="003F7558"/>
    <w:rsid w:val="003F7660"/>
    <w:rsid w:val="00400C96"/>
    <w:rsid w:val="0040250F"/>
    <w:rsid w:val="004027C8"/>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30846"/>
    <w:rsid w:val="004313A9"/>
    <w:rsid w:val="004324A8"/>
    <w:rsid w:val="00432EC4"/>
    <w:rsid w:val="00433231"/>
    <w:rsid w:val="00433875"/>
    <w:rsid w:val="00434458"/>
    <w:rsid w:val="0043562E"/>
    <w:rsid w:val="0043577D"/>
    <w:rsid w:val="00435BD9"/>
    <w:rsid w:val="00435FE5"/>
    <w:rsid w:val="004368F2"/>
    <w:rsid w:val="00437029"/>
    <w:rsid w:val="004407F8"/>
    <w:rsid w:val="004415B2"/>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989"/>
    <w:rsid w:val="00467B7E"/>
    <w:rsid w:val="004703C2"/>
    <w:rsid w:val="00471B1D"/>
    <w:rsid w:val="004729B2"/>
    <w:rsid w:val="00473BB4"/>
    <w:rsid w:val="00474165"/>
    <w:rsid w:val="00475A12"/>
    <w:rsid w:val="004762F3"/>
    <w:rsid w:val="00477018"/>
    <w:rsid w:val="00477592"/>
    <w:rsid w:val="004801F9"/>
    <w:rsid w:val="00480C2D"/>
    <w:rsid w:val="004817B6"/>
    <w:rsid w:val="004818B0"/>
    <w:rsid w:val="00482A2C"/>
    <w:rsid w:val="004834E7"/>
    <w:rsid w:val="0048476D"/>
    <w:rsid w:val="00486F1C"/>
    <w:rsid w:val="00487518"/>
    <w:rsid w:val="004877B5"/>
    <w:rsid w:val="00487F2B"/>
    <w:rsid w:val="00490FC7"/>
    <w:rsid w:val="0049329B"/>
    <w:rsid w:val="004933FA"/>
    <w:rsid w:val="0049419D"/>
    <w:rsid w:val="00494886"/>
    <w:rsid w:val="00495052"/>
    <w:rsid w:val="004954E8"/>
    <w:rsid w:val="00495677"/>
    <w:rsid w:val="00495A12"/>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871"/>
    <w:rsid w:val="004A5A50"/>
    <w:rsid w:val="004A6585"/>
    <w:rsid w:val="004A6A54"/>
    <w:rsid w:val="004B0586"/>
    <w:rsid w:val="004B0663"/>
    <w:rsid w:val="004B121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817"/>
    <w:rsid w:val="004E3D07"/>
    <w:rsid w:val="004E43C4"/>
    <w:rsid w:val="004E46FF"/>
    <w:rsid w:val="004E4C99"/>
    <w:rsid w:val="004E7169"/>
    <w:rsid w:val="004E7BAC"/>
    <w:rsid w:val="004F07F8"/>
    <w:rsid w:val="004F0F76"/>
    <w:rsid w:val="004F1598"/>
    <w:rsid w:val="004F16DA"/>
    <w:rsid w:val="004F1883"/>
    <w:rsid w:val="004F1F2E"/>
    <w:rsid w:val="004F2D85"/>
    <w:rsid w:val="004F48F1"/>
    <w:rsid w:val="004F4904"/>
    <w:rsid w:val="004F57DE"/>
    <w:rsid w:val="004F5924"/>
    <w:rsid w:val="004F5C6C"/>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476B"/>
    <w:rsid w:val="005047ED"/>
    <w:rsid w:val="00504C5D"/>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3501"/>
    <w:rsid w:val="00544BF3"/>
    <w:rsid w:val="00544C49"/>
    <w:rsid w:val="00545313"/>
    <w:rsid w:val="00545BCA"/>
    <w:rsid w:val="00550F6F"/>
    <w:rsid w:val="005516A1"/>
    <w:rsid w:val="00551E77"/>
    <w:rsid w:val="0055270C"/>
    <w:rsid w:val="00553297"/>
    <w:rsid w:val="00553A06"/>
    <w:rsid w:val="00553E0C"/>
    <w:rsid w:val="00554820"/>
    <w:rsid w:val="005555D0"/>
    <w:rsid w:val="005559EF"/>
    <w:rsid w:val="00556325"/>
    <w:rsid w:val="00556940"/>
    <w:rsid w:val="00556AFA"/>
    <w:rsid w:val="00557247"/>
    <w:rsid w:val="00557786"/>
    <w:rsid w:val="00560271"/>
    <w:rsid w:val="005618B5"/>
    <w:rsid w:val="005618BF"/>
    <w:rsid w:val="00561D91"/>
    <w:rsid w:val="00561F26"/>
    <w:rsid w:val="005629FD"/>
    <w:rsid w:val="00563557"/>
    <w:rsid w:val="00563FE9"/>
    <w:rsid w:val="00564952"/>
    <w:rsid w:val="00565A6D"/>
    <w:rsid w:val="00565D76"/>
    <w:rsid w:val="00570074"/>
    <w:rsid w:val="00570339"/>
    <w:rsid w:val="005704CE"/>
    <w:rsid w:val="005709AD"/>
    <w:rsid w:val="00570B69"/>
    <w:rsid w:val="00570EB3"/>
    <w:rsid w:val="005718FB"/>
    <w:rsid w:val="0057207E"/>
    <w:rsid w:val="00573022"/>
    <w:rsid w:val="0057368D"/>
    <w:rsid w:val="0057402A"/>
    <w:rsid w:val="005746C6"/>
    <w:rsid w:val="00574E2B"/>
    <w:rsid w:val="00574E59"/>
    <w:rsid w:val="00575FDB"/>
    <w:rsid w:val="00576806"/>
    <w:rsid w:val="00576FCD"/>
    <w:rsid w:val="005771D0"/>
    <w:rsid w:val="00577F04"/>
    <w:rsid w:val="00580018"/>
    <w:rsid w:val="00580EF3"/>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4A46"/>
    <w:rsid w:val="005955CF"/>
    <w:rsid w:val="00596435"/>
    <w:rsid w:val="005977B7"/>
    <w:rsid w:val="005A2427"/>
    <w:rsid w:val="005A24ED"/>
    <w:rsid w:val="005A3FE8"/>
    <w:rsid w:val="005A4126"/>
    <w:rsid w:val="005A484E"/>
    <w:rsid w:val="005A48F1"/>
    <w:rsid w:val="005A4915"/>
    <w:rsid w:val="005A49C1"/>
    <w:rsid w:val="005A52DB"/>
    <w:rsid w:val="005A58FF"/>
    <w:rsid w:val="005A5A2A"/>
    <w:rsid w:val="005A6D0E"/>
    <w:rsid w:val="005A7D0D"/>
    <w:rsid w:val="005B0249"/>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217F"/>
    <w:rsid w:val="005C4225"/>
    <w:rsid w:val="005C5706"/>
    <w:rsid w:val="005C6828"/>
    <w:rsid w:val="005C687D"/>
    <w:rsid w:val="005D1FB2"/>
    <w:rsid w:val="005D1FD9"/>
    <w:rsid w:val="005D2254"/>
    <w:rsid w:val="005D2A20"/>
    <w:rsid w:val="005D2C96"/>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3E27"/>
    <w:rsid w:val="005E41F3"/>
    <w:rsid w:val="005E45A9"/>
    <w:rsid w:val="005E5570"/>
    <w:rsid w:val="005E6DF4"/>
    <w:rsid w:val="005E7274"/>
    <w:rsid w:val="005E7D95"/>
    <w:rsid w:val="005E7F24"/>
    <w:rsid w:val="005E7FF3"/>
    <w:rsid w:val="005F0DAD"/>
    <w:rsid w:val="005F0F33"/>
    <w:rsid w:val="005F196E"/>
    <w:rsid w:val="005F1B28"/>
    <w:rsid w:val="005F2173"/>
    <w:rsid w:val="005F3122"/>
    <w:rsid w:val="005F3D39"/>
    <w:rsid w:val="005F4787"/>
    <w:rsid w:val="005F4B2A"/>
    <w:rsid w:val="005F6701"/>
    <w:rsid w:val="005F7227"/>
    <w:rsid w:val="005F7C2F"/>
    <w:rsid w:val="00600DEB"/>
    <w:rsid w:val="00600F23"/>
    <w:rsid w:val="006014B5"/>
    <w:rsid w:val="006015C7"/>
    <w:rsid w:val="0060218F"/>
    <w:rsid w:val="00602190"/>
    <w:rsid w:val="00602B74"/>
    <w:rsid w:val="00602F31"/>
    <w:rsid w:val="00603AB3"/>
    <w:rsid w:val="00604960"/>
    <w:rsid w:val="00605742"/>
    <w:rsid w:val="0060731A"/>
    <w:rsid w:val="00607CB2"/>
    <w:rsid w:val="00610A20"/>
    <w:rsid w:val="00610BBF"/>
    <w:rsid w:val="00610E4C"/>
    <w:rsid w:val="00611801"/>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D45"/>
    <w:rsid w:val="006232FA"/>
    <w:rsid w:val="00623549"/>
    <w:rsid w:val="00623BA8"/>
    <w:rsid w:val="00624A9A"/>
    <w:rsid w:val="00627C9F"/>
    <w:rsid w:val="00627DE8"/>
    <w:rsid w:val="00630413"/>
    <w:rsid w:val="0063050E"/>
    <w:rsid w:val="00630622"/>
    <w:rsid w:val="006308AB"/>
    <w:rsid w:val="006311E9"/>
    <w:rsid w:val="00632354"/>
    <w:rsid w:val="006325FF"/>
    <w:rsid w:val="0063272B"/>
    <w:rsid w:val="00632F52"/>
    <w:rsid w:val="006343AE"/>
    <w:rsid w:val="00634747"/>
    <w:rsid w:val="00635212"/>
    <w:rsid w:val="00635421"/>
    <w:rsid w:val="006354FA"/>
    <w:rsid w:val="00635C96"/>
    <w:rsid w:val="006374E1"/>
    <w:rsid w:val="00637C4A"/>
    <w:rsid w:val="00640915"/>
    <w:rsid w:val="00641AB5"/>
    <w:rsid w:val="00641E25"/>
    <w:rsid w:val="00642810"/>
    <w:rsid w:val="00643455"/>
    <w:rsid w:val="00644223"/>
    <w:rsid w:val="006445BD"/>
    <w:rsid w:val="00644CC8"/>
    <w:rsid w:val="00645577"/>
    <w:rsid w:val="0064560F"/>
    <w:rsid w:val="00646C52"/>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F4"/>
    <w:rsid w:val="0066622F"/>
    <w:rsid w:val="0066641F"/>
    <w:rsid w:val="0066663E"/>
    <w:rsid w:val="00667C05"/>
    <w:rsid w:val="00667CE2"/>
    <w:rsid w:val="00670626"/>
    <w:rsid w:val="00670AF8"/>
    <w:rsid w:val="00670BB6"/>
    <w:rsid w:val="00671EDD"/>
    <w:rsid w:val="00672083"/>
    <w:rsid w:val="006723D3"/>
    <w:rsid w:val="00673A6A"/>
    <w:rsid w:val="006747B5"/>
    <w:rsid w:val="00675171"/>
    <w:rsid w:val="00676ACF"/>
    <w:rsid w:val="0068009E"/>
    <w:rsid w:val="00680962"/>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A46"/>
    <w:rsid w:val="00692FE4"/>
    <w:rsid w:val="00694A71"/>
    <w:rsid w:val="00694F5F"/>
    <w:rsid w:val="00696160"/>
    <w:rsid w:val="00696452"/>
    <w:rsid w:val="00696473"/>
    <w:rsid w:val="00696C28"/>
    <w:rsid w:val="006972A9"/>
    <w:rsid w:val="00697F05"/>
    <w:rsid w:val="006A046E"/>
    <w:rsid w:val="006A062E"/>
    <w:rsid w:val="006A0CE5"/>
    <w:rsid w:val="006A0FCC"/>
    <w:rsid w:val="006A17D2"/>
    <w:rsid w:val="006A4738"/>
    <w:rsid w:val="006A49CF"/>
    <w:rsid w:val="006A5B99"/>
    <w:rsid w:val="006A6012"/>
    <w:rsid w:val="006A602C"/>
    <w:rsid w:val="006A708C"/>
    <w:rsid w:val="006A70F3"/>
    <w:rsid w:val="006A71E0"/>
    <w:rsid w:val="006A73E6"/>
    <w:rsid w:val="006B074E"/>
    <w:rsid w:val="006B0F75"/>
    <w:rsid w:val="006B1198"/>
    <w:rsid w:val="006B2BD6"/>
    <w:rsid w:val="006B2D5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D0342"/>
    <w:rsid w:val="006D0DBE"/>
    <w:rsid w:val="006D199C"/>
    <w:rsid w:val="006D2959"/>
    <w:rsid w:val="006D2BF1"/>
    <w:rsid w:val="006D2C17"/>
    <w:rsid w:val="006D2DE6"/>
    <w:rsid w:val="006D47BF"/>
    <w:rsid w:val="006D5897"/>
    <w:rsid w:val="006D6199"/>
    <w:rsid w:val="006D6633"/>
    <w:rsid w:val="006D67CF"/>
    <w:rsid w:val="006D6818"/>
    <w:rsid w:val="006D6E8A"/>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165B"/>
    <w:rsid w:val="006F18A4"/>
    <w:rsid w:val="006F1A3D"/>
    <w:rsid w:val="006F2D55"/>
    <w:rsid w:val="006F39E9"/>
    <w:rsid w:val="006F4533"/>
    <w:rsid w:val="006F53A7"/>
    <w:rsid w:val="006F56AF"/>
    <w:rsid w:val="006F5756"/>
    <w:rsid w:val="006F5A3C"/>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97F"/>
    <w:rsid w:val="00707E45"/>
    <w:rsid w:val="007103C4"/>
    <w:rsid w:val="00710E7F"/>
    <w:rsid w:val="00711965"/>
    <w:rsid w:val="00711AD8"/>
    <w:rsid w:val="00712886"/>
    <w:rsid w:val="00712CB8"/>
    <w:rsid w:val="0071399C"/>
    <w:rsid w:val="00715185"/>
    <w:rsid w:val="00716273"/>
    <w:rsid w:val="007165B6"/>
    <w:rsid w:val="00717A16"/>
    <w:rsid w:val="00717BB9"/>
    <w:rsid w:val="0072199C"/>
    <w:rsid w:val="00721AB8"/>
    <w:rsid w:val="0072212A"/>
    <w:rsid w:val="00722700"/>
    <w:rsid w:val="00722C8F"/>
    <w:rsid w:val="00722C9F"/>
    <w:rsid w:val="00723594"/>
    <w:rsid w:val="00723A63"/>
    <w:rsid w:val="00724B0C"/>
    <w:rsid w:val="007250D3"/>
    <w:rsid w:val="007253B8"/>
    <w:rsid w:val="007259FD"/>
    <w:rsid w:val="00725A87"/>
    <w:rsid w:val="007265A3"/>
    <w:rsid w:val="00727580"/>
    <w:rsid w:val="00730A37"/>
    <w:rsid w:val="00730D0A"/>
    <w:rsid w:val="007313FF"/>
    <w:rsid w:val="00731679"/>
    <w:rsid w:val="007317A8"/>
    <w:rsid w:val="0073207F"/>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65"/>
    <w:rsid w:val="007472B8"/>
    <w:rsid w:val="0074752A"/>
    <w:rsid w:val="0074771A"/>
    <w:rsid w:val="007509A0"/>
    <w:rsid w:val="00750C9B"/>
    <w:rsid w:val="0075104F"/>
    <w:rsid w:val="00754B9D"/>
    <w:rsid w:val="007552D0"/>
    <w:rsid w:val="0075549C"/>
    <w:rsid w:val="00755B44"/>
    <w:rsid w:val="007560E4"/>
    <w:rsid w:val="007561DD"/>
    <w:rsid w:val="00756822"/>
    <w:rsid w:val="00757242"/>
    <w:rsid w:val="0075761D"/>
    <w:rsid w:val="00757639"/>
    <w:rsid w:val="00757B42"/>
    <w:rsid w:val="0076084B"/>
    <w:rsid w:val="00760DA9"/>
    <w:rsid w:val="007611FC"/>
    <w:rsid w:val="0076291F"/>
    <w:rsid w:val="00762F20"/>
    <w:rsid w:val="00763106"/>
    <w:rsid w:val="00763232"/>
    <w:rsid w:val="007636B0"/>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615"/>
    <w:rsid w:val="0078180A"/>
    <w:rsid w:val="00781AE7"/>
    <w:rsid w:val="00782A9E"/>
    <w:rsid w:val="00782F79"/>
    <w:rsid w:val="007847D7"/>
    <w:rsid w:val="00784903"/>
    <w:rsid w:val="007854C1"/>
    <w:rsid w:val="00785E8C"/>
    <w:rsid w:val="007866D6"/>
    <w:rsid w:val="00787723"/>
    <w:rsid w:val="00787BC6"/>
    <w:rsid w:val="00787FAB"/>
    <w:rsid w:val="00790D45"/>
    <w:rsid w:val="00790DDB"/>
    <w:rsid w:val="00790F3A"/>
    <w:rsid w:val="00790F40"/>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A99"/>
    <w:rsid w:val="007A30A9"/>
    <w:rsid w:val="007A4CC3"/>
    <w:rsid w:val="007A50BF"/>
    <w:rsid w:val="007A5817"/>
    <w:rsid w:val="007A5B10"/>
    <w:rsid w:val="007A5C3D"/>
    <w:rsid w:val="007A5D13"/>
    <w:rsid w:val="007A63AA"/>
    <w:rsid w:val="007A64CB"/>
    <w:rsid w:val="007A77EE"/>
    <w:rsid w:val="007B05C4"/>
    <w:rsid w:val="007B1A41"/>
    <w:rsid w:val="007B1FB2"/>
    <w:rsid w:val="007B215F"/>
    <w:rsid w:val="007B23C3"/>
    <w:rsid w:val="007B2FC0"/>
    <w:rsid w:val="007B371F"/>
    <w:rsid w:val="007B38F5"/>
    <w:rsid w:val="007B4CA8"/>
    <w:rsid w:val="007B60E9"/>
    <w:rsid w:val="007B64CB"/>
    <w:rsid w:val="007B6CC3"/>
    <w:rsid w:val="007B70DC"/>
    <w:rsid w:val="007B7205"/>
    <w:rsid w:val="007B7296"/>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41D8"/>
    <w:rsid w:val="00814688"/>
    <w:rsid w:val="00814AC9"/>
    <w:rsid w:val="00816D47"/>
    <w:rsid w:val="00817007"/>
    <w:rsid w:val="00817612"/>
    <w:rsid w:val="00817F06"/>
    <w:rsid w:val="00820DC0"/>
    <w:rsid w:val="008212A4"/>
    <w:rsid w:val="00822D90"/>
    <w:rsid w:val="00823716"/>
    <w:rsid w:val="00824679"/>
    <w:rsid w:val="0082608B"/>
    <w:rsid w:val="00826786"/>
    <w:rsid w:val="00827339"/>
    <w:rsid w:val="008273A1"/>
    <w:rsid w:val="008273AE"/>
    <w:rsid w:val="00831CAB"/>
    <w:rsid w:val="00832655"/>
    <w:rsid w:val="008327E4"/>
    <w:rsid w:val="008338A4"/>
    <w:rsid w:val="00833952"/>
    <w:rsid w:val="00833C6A"/>
    <w:rsid w:val="008340D6"/>
    <w:rsid w:val="0083424D"/>
    <w:rsid w:val="00834C32"/>
    <w:rsid w:val="00834D49"/>
    <w:rsid w:val="0083563E"/>
    <w:rsid w:val="0083624C"/>
    <w:rsid w:val="00836938"/>
    <w:rsid w:val="00836997"/>
    <w:rsid w:val="00837C45"/>
    <w:rsid w:val="00841329"/>
    <w:rsid w:val="00841D9D"/>
    <w:rsid w:val="00841DBE"/>
    <w:rsid w:val="00841F92"/>
    <w:rsid w:val="008426A2"/>
    <w:rsid w:val="0084287B"/>
    <w:rsid w:val="00843025"/>
    <w:rsid w:val="00843D52"/>
    <w:rsid w:val="00844730"/>
    <w:rsid w:val="008457C2"/>
    <w:rsid w:val="0084581D"/>
    <w:rsid w:val="00846F47"/>
    <w:rsid w:val="008479B8"/>
    <w:rsid w:val="00847AD2"/>
    <w:rsid w:val="00850A63"/>
    <w:rsid w:val="00851C39"/>
    <w:rsid w:val="00852A68"/>
    <w:rsid w:val="00852D20"/>
    <w:rsid w:val="00853090"/>
    <w:rsid w:val="0085346B"/>
    <w:rsid w:val="008536C4"/>
    <w:rsid w:val="00853A12"/>
    <w:rsid w:val="0085521A"/>
    <w:rsid w:val="00855A62"/>
    <w:rsid w:val="00856654"/>
    <w:rsid w:val="00856E22"/>
    <w:rsid w:val="00857665"/>
    <w:rsid w:val="00857A82"/>
    <w:rsid w:val="00860371"/>
    <w:rsid w:val="00861658"/>
    <w:rsid w:val="00861B5C"/>
    <w:rsid w:val="00862F94"/>
    <w:rsid w:val="00864643"/>
    <w:rsid w:val="00865FF4"/>
    <w:rsid w:val="008660B8"/>
    <w:rsid w:val="008666DF"/>
    <w:rsid w:val="00866D50"/>
    <w:rsid w:val="008673EF"/>
    <w:rsid w:val="00867B7C"/>
    <w:rsid w:val="00870BD5"/>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4CB"/>
    <w:rsid w:val="008A4B62"/>
    <w:rsid w:val="008A5EC3"/>
    <w:rsid w:val="008A6296"/>
    <w:rsid w:val="008A653E"/>
    <w:rsid w:val="008A6572"/>
    <w:rsid w:val="008A66AB"/>
    <w:rsid w:val="008A6790"/>
    <w:rsid w:val="008A6A09"/>
    <w:rsid w:val="008A7E0F"/>
    <w:rsid w:val="008A7F42"/>
    <w:rsid w:val="008B061A"/>
    <w:rsid w:val="008B12F5"/>
    <w:rsid w:val="008B3437"/>
    <w:rsid w:val="008B4B38"/>
    <w:rsid w:val="008B5D63"/>
    <w:rsid w:val="008C136C"/>
    <w:rsid w:val="008C1E10"/>
    <w:rsid w:val="008C286A"/>
    <w:rsid w:val="008C2D88"/>
    <w:rsid w:val="008C4CF2"/>
    <w:rsid w:val="008C50EB"/>
    <w:rsid w:val="008C5851"/>
    <w:rsid w:val="008C5E2D"/>
    <w:rsid w:val="008C670C"/>
    <w:rsid w:val="008C71C3"/>
    <w:rsid w:val="008D13EF"/>
    <w:rsid w:val="008D14EC"/>
    <w:rsid w:val="008D1B7E"/>
    <w:rsid w:val="008D26E8"/>
    <w:rsid w:val="008D3C34"/>
    <w:rsid w:val="008D55BB"/>
    <w:rsid w:val="008D59E1"/>
    <w:rsid w:val="008D71CC"/>
    <w:rsid w:val="008D768D"/>
    <w:rsid w:val="008D7B08"/>
    <w:rsid w:val="008D7D26"/>
    <w:rsid w:val="008E19AA"/>
    <w:rsid w:val="008E3759"/>
    <w:rsid w:val="008E3990"/>
    <w:rsid w:val="008E3BFE"/>
    <w:rsid w:val="008E4B56"/>
    <w:rsid w:val="008E5939"/>
    <w:rsid w:val="008E595C"/>
    <w:rsid w:val="008E6766"/>
    <w:rsid w:val="008E6B52"/>
    <w:rsid w:val="008E6CFE"/>
    <w:rsid w:val="008E77B2"/>
    <w:rsid w:val="008F126B"/>
    <w:rsid w:val="008F1912"/>
    <w:rsid w:val="008F191C"/>
    <w:rsid w:val="008F1981"/>
    <w:rsid w:val="008F2366"/>
    <w:rsid w:val="008F31A3"/>
    <w:rsid w:val="008F3412"/>
    <w:rsid w:val="008F4A3A"/>
    <w:rsid w:val="008F4B31"/>
    <w:rsid w:val="008F4D51"/>
    <w:rsid w:val="008F4F7B"/>
    <w:rsid w:val="008F5CA5"/>
    <w:rsid w:val="008F63DA"/>
    <w:rsid w:val="008F6E98"/>
    <w:rsid w:val="008F71EE"/>
    <w:rsid w:val="008F77A0"/>
    <w:rsid w:val="00900DCE"/>
    <w:rsid w:val="009014B4"/>
    <w:rsid w:val="0090155B"/>
    <w:rsid w:val="00902388"/>
    <w:rsid w:val="0090270B"/>
    <w:rsid w:val="00902ABE"/>
    <w:rsid w:val="00902E4E"/>
    <w:rsid w:val="009031E9"/>
    <w:rsid w:val="009032FF"/>
    <w:rsid w:val="009036B1"/>
    <w:rsid w:val="00903BCF"/>
    <w:rsid w:val="00903F3D"/>
    <w:rsid w:val="009040C3"/>
    <w:rsid w:val="009041DC"/>
    <w:rsid w:val="009045D8"/>
    <w:rsid w:val="0090647F"/>
    <w:rsid w:val="00907BFF"/>
    <w:rsid w:val="009109B9"/>
    <w:rsid w:val="009126B0"/>
    <w:rsid w:val="00914DAC"/>
    <w:rsid w:val="00914EFE"/>
    <w:rsid w:val="00916239"/>
    <w:rsid w:val="00917B5A"/>
    <w:rsid w:val="00920A1F"/>
    <w:rsid w:val="00920A58"/>
    <w:rsid w:val="00920A8C"/>
    <w:rsid w:val="009214E3"/>
    <w:rsid w:val="009215F9"/>
    <w:rsid w:val="00921A53"/>
    <w:rsid w:val="00921D69"/>
    <w:rsid w:val="00922E1C"/>
    <w:rsid w:val="009234C1"/>
    <w:rsid w:val="0092384C"/>
    <w:rsid w:val="009238A9"/>
    <w:rsid w:val="00923ADB"/>
    <w:rsid w:val="00924658"/>
    <w:rsid w:val="009257D5"/>
    <w:rsid w:val="00925C76"/>
    <w:rsid w:val="00926564"/>
    <w:rsid w:val="0092660A"/>
    <w:rsid w:val="00926C5F"/>
    <w:rsid w:val="009275F0"/>
    <w:rsid w:val="00927842"/>
    <w:rsid w:val="009305BC"/>
    <w:rsid w:val="0093074D"/>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04"/>
    <w:rsid w:val="00941318"/>
    <w:rsid w:val="009417D3"/>
    <w:rsid w:val="00941BD1"/>
    <w:rsid w:val="0094295F"/>
    <w:rsid w:val="00942CB4"/>
    <w:rsid w:val="00943563"/>
    <w:rsid w:val="009461BA"/>
    <w:rsid w:val="0094711F"/>
    <w:rsid w:val="009474AF"/>
    <w:rsid w:val="0095004E"/>
    <w:rsid w:val="009508DA"/>
    <w:rsid w:val="00951076"/>
    <w:rsid w:val="00952047"/>
    <w:rsid w:val="009523D9"/>
    <w:rsid w:val="00952AA2"/>
    <w:rsid w:val="009530F6"/>
    <w:rsid w:val="00953A93"/>
    <w:rsid w:val="0095433B"/>
    <w:rsid w:val="00954B10"/>
    <w:rsid w:val="00954E8D"/>
    <w:rsid w:val="009550D2"/>
    <w:rsid w:val="009553EE"/>
    <w:rsid w:val="009577E6"/>
    <w:rsid w:val="009600FC"/>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5AEC"/>
    <w:rsid w:val="00986835"/>
    <w:rsid w:val="00987DEC"/>
    <w:rsid w:val="00987EC0"/>
    <w:rsid w:val="0099217F"/>
    <w:rsid w:val="009937D0"/>
    <w:rsid w:val="009941D7"/>
    <w:rsid w:val="00995585"/>
    <w:rsid w:val="00995C62"/>
    <w:rsid w:val="00995C6D"/>
    <w:rsid w:val="00995E14"/>
    <w:rsid w:val="0099681E"/>
    <w:rsid w:val="00997BC5"/>
    <w:rsid w:val="00997FEF"/>
    <w:rsid w:val="009A0B38"/>
    <w:rsid w:val="009A0FAA"/>
    <w:rsid w:val="009A32DF"/>
    <w:rsid w:val="009A35EA"/>
    <w:rsid w:val="009A3AF4"/>
    <w:rsid w:val="009A3FFA"/>
    <w:rsid w:val="009A4B7D"/>
    <w:rsid w:val="009A4F41"/>
    <w:rsid w:val="009A56CE"/>
    <w:rsid w:val="009A6BBF"/>
    <w:rsid w:val="009A728C"/>
    <w:rsid w:val="009B0362"/>
    <w:rsid w:val="009B071A"/>
    <w:rsid w:val="009B0F83"/>
    <w:rsid w:val="009B2166"/>
    <w:rsid w:val="009B3240"/>
    <w:rsid w:val="009B351D"/>
    <w:rsid w:val="009B3737"/>
    <w:rsid w:val="009B381B"/>
    <w:rsid w:val="009B4CE5"/>
    <w:rsid w:val="009B6185"/>
    <w:rsid w:val="009B72FB"/>
    <w:rsid w:val="009C0144"/>
    <w:rsid w:val="009C081E"/>
    <w:rsid w:val="009C239D"/>
    <w:rsid w:val="009C250A"/>
    <w:rsid w:val="009C305E"/>
    <w:rsid w:val="009C44E1"/>
    <w:rsid w:val="009C47D5"/>
    <w:rsid w:val="009C5057"/>
    <w:rsid w:val="009C6165"/>
    <w:rsid w:val="009C7CA8"/>
    <w:rsid w:val="009D1533"/>
    <w:rsid w:val="009D1753"/>
    <w:rsid w:val="009D1BD6"/>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6BED"/>
    <w:rsid w:val="009E6FE0"/>
    <w:rsid w:val="009E7464"/>
    <w:rsid w:val="009E7892"/>
    <w:rsid w:val="009E7F9B"/>
    <w:rsid w:val="009F0324"/>
    <w:rsid w:val="009F053D"/>
    <w:rsid w:val="009F1A4C"/>
    <w:rsid w:val="009F1E5D"/>
    <w:rsid w:val="009F2CDC"/>
    <w:rsid w:val="009F3610"/>
    <w:rsid w:val="009F3653"/>
    <w:rsid w:val="009F3698"/>
    <w:rsid w:val="009F3EDF"/>
    <w:rsid w:val="009F41CA"/>
    <w:rsid w:val="009F47B4"/>
    <w:rsid w:val="009F5450"/>
    <w:rsid w:val="009F54D9"/>
    <w:rsid w:val="009F62BC"/>
    <w:rsid w:val="009F65F0"/>
    <w:rsid w:val="009F6971"/>
    <w:rsid w:val="009F6E5A"/>
    <w:rsid w:val="009F71B5"/>
    <w:rsid w:val="009F78CA"/>
    <w:rsid w:val="009F78DB"/>
    <w:rsid w:val="00A0157A"/>
    <w:rsid w:val="00A0333D"/>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13C4"/>
    <w:rsid w:val="00A24EC7"/>
    <w:rsid w:val="00A25895"/>
    <w:rsid w:val="00A25A67"/>
    <w:rsid w:val="00A25CE2"/>
    <w:rsid w:val="00A263BB"/>
    <w:rsid w:val="00A2698C"/>
    <w:rsid w:val="00A27001"/>
    <w:rsid w:val="00A274E5"/>
    <w:rsid w:val="00A2757D"/>
    <w:rsid w:val="00A27E06"/>
    <w:rsid w:val="00A30100"/>
    <w:rsid w:val="00A3050F"/>
    <w:rsid w:val="00A3180D"/>
    <w:rsid w:val="00A31AB7"/>
    <w:rsid w:val="00A328B3"/>
    <w:rsid w:val="00A33AB7"/>
    <w:rsid w:val="00A33EEF"/>
    <w:rsid w:val="00A35358"/>
    <w:rsid w:val="00A36467"/>
    <w:rsid w:val="00A36879"/>
    <w:rsid w:val="00A36898"/>
    <w:rsid w:val="00A40C91"/>
    <w:rsid w:val="00A40F01"/>
    <w:rsid w:val="00A41321"/>
    <w:rsid w:val="00A434AD"/>
    <w:rsid w:val="00A43AC3"/>
    <w:rsid w:val="00A43EF5"/>
    <w:rsid w:val="00A440A9"/>
    <w:rsid w:val="00A4437B"/>
    <w:rsid w:val="00A4474E"/>
    <w:rsid w:val="00A4495D"/>
    <w:rsid w:val="00A44AFD"/>
    <w:rsid w:val="00A450BD"/>
    <w:rsid w:val="00A450E2"/>
    <w:rsid w:val="00A453E5"/>
    <w:rsid w:val="00A45AC8"/>
    <w:rsid w:val="00A45D99"/>
    <w:rsid w:val="00A469C1"/>
    <w:rsid w:val="00A46E53"/>
    <w:rsid w:val="00A47099"/>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572EE"/>
    <w:rsid w:val="00A602EA"/>
    <w:rsid w:val="00A60B62"/>
    <w:rsid w:val="00A610CD"/>
    <w:rsid w:val="00A624CB"/>
    <w:rsid w:val="00A626C9"/>
    <w:rsid w:val="00A62E31"/>
    <w:rsid w:val="00A633A8"/>
    <w:rsid w:val="00A642B3"/>
    <w:rsid w:val="00A64F7E"/>
    <w:rsid w:val="00A669A3"/>
    <w:rsid w:val="00A67C14"/>
    <w:rsid w:val="00A7033D"/>
    <w:rsid w:val="00A7035C"/>
    <w:rsid w:val="00A7078F"/>
    <w:rsid w:val="00A708AF"/>
    <w:rsid w:val="00A70B3C"/>
    <w:rsid w:val="00A70ECE"/>
    <w:rsid w:val="00A73700"/>
    <w:rsid w:val="00A73AC1"/>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97F"/>
    <w:rsid w:val="00A91A34"/>
    <w:rsid w:val="00A921F3"/>
    <w:rsid w:val="00A9285D"/>
    <w:rsid w:val="00A92931"/>
    <w:rsid w:val="00A93722"/>
    <w:rsid w:val="00A9473E"/>
    <w:rsid w:val="00A96519"/>
    <w:rsid w:val="00A969DC"/>
    <w:rsid w:val="00A970D3"/>
    <w:rsid w:val="00AA042C"/>
    <w:rsid w:val="00AA09A2"/>
    <w:rsid w:val="00AA0FC1"/>
    <w:rsid w:val="00AA1080"/>
    <w:rsid w:val="00AA1482"/>
    <w:rsid w:val="00AA3037"/>
    <w:rsid w:val="00AA3221"/>
    <w:rsid w:val="00AA3302"/>
    <w:rsid w:val="00AA4879"/>
    <w:rsid w:val="00AA5BEE"/>
    <w:rsid w:val="00AA600D"/>
    <w:rsid w:val="00AA6176"/>
    <w:rsid w:val="00AA6567"/>
    <w:rsid w:val="00AA6BBD"/>
    <w:rsid w:val="00AA6C1B"/>
    <w:rsid w:val="00AA7996"/>
    <w:rsid w:val="00AA7BF0"/>
    <w:rsid w:val="00AB0423"/>
    <w:rsid w:val="00AB09AD"/>
    <w:rsid w:val="00AB0F8F"/>
    <w:rsid w:val="00AB2180"/>
    <w:rsid w:val="00AB3DF1"/>
    <w:rsid w:val="00AB41AB"/>
    <w:rsid w:val="00AB46C8"/>
    <w:rsid w:val="00AB4A4D"/>
    <w:rsid w:val="00AB69DA"/>
    <w:rsid w:val="00AB7C9B"/>
    <w:rsid w:val="00AC1091"/>
    <w:rsid w:val="00AC15E6"/>
    <w:rsid w:val="00AC1638"/>
    <w:rsid w:val="00AC19CB"/>
    <w:rsid w:val="00AC2157"/>
    <w:rsid w:val="00AC2A29"/>
    <w:rsid w:val="00AC3066"/>
    <w:rsid w:val="00AC3AC1"/>
    <w:rsid w:val="00AC3D78"/>
    <w:rsid w:val="00AC56FA"/>
    <w:rsid w:val="00AC5ECC"/>
    <w:rsid w:val="00AC7B19"/>
    <w:rsid w:val="00AC7C0D"/>
    <w:rsid w:val="00AD12FD"/>
    <w:rsid w:val="00AD1A14"/>
    <w:rsid w:val="00AD1C8A"/>
    <w:rsid w:val="00AD2D7B"/>
    <w:rsid w:val="00AD2F06"/>
    <w:rsid w:val="00AD3C90"/>
    <w:rsid w:val="00AD405B"/>
    <w:rsid w:val="00AD42BE"/>
    <w:rsid w:val="00AD45E9"/>
    <w:rsid w:val="00AD4B35"/>
    <w:rsid w:val="00AD4CD1"/>
    <w:rsid w:val="00AD52A1"/>
    <w:rsid w:val="00AD625F"/>
    <w:rsid w:val="00AD68F2"/>
    <w:rsid w:val="00AD76B9"/>
    <w:rsid w:val="00AD7F93"/>
    <w:rsid w:val="00AE0214"/>
    <w:rsid w:val="00AE1340"/>
    <w:rsid w:val="00AE2327"/>
    <w:rsid w:val="00AE2A44"/>
    <w:rsid w:val="00AE323B"/>
    <w:rsid w:val="00AE3F82"/>
    <w:rsid w:val="00AE5243"/>
    <w:rsid w:val="00AE5488"/>
    <w:rsid w:val="00AE6572"/>
    <w:rsid w:val="00AE6F91"/>
    <w:rsid w:val="00AE7B7C"/>
    <w:rsid w:val="00AF0FD8"/>
    <w:rsid w:val="00AF2342"/>
    <w:rsid w:val="00AF2B10"/>
    <w:rsid w:val="00AF3C78"/>
    <w:rsid w:val="00AF3E58"/>
    <w:rsid w:val="00AF3EA2"/>
    <w:rsid w:val="00AF5571"/>
    <w:rsid w:val="00AF5BE6"/>
    <w:rsid w:val="00AF67F2"/>
    <w:rsid w:val="00AF6979"/>
    <w:rsid w:val="00AF6BE5"/>
    <w:rsid w:val="00AF7922"/>
    <w:rsid w:val="00AF7A85"/>
    <w:rsid w:val="00AF7C53"/>
    <w:rsid w:val="00B007F3"/>
    <w:rsid w:val="00B009A7"/>
    <w:rsid w:val="00B013E3"/>
    <w:rsid w:val="00B019EF"/>
    <w:rsid w:val="00B02439"/>
    <w:rsid w:val="00B0245D"/>
    <w:rsid w:val="00B02605"/>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2491"/>
    <w:rsid w:val="00B12AF9"/>
    <w:rsid w:val="00B12C18"/>
    <w:rsid w:val="00B133D4"/>
    <w:rsid w:val="00B13977"/>
    <w:rsid w:val="00B161E0"/>
    <w:rsid w:val="00B162C7"/>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3E9C"/>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944"/>
    <w:rsid w:val="00B427D3"/>
    <w:rsid w:val="00B438FA"/>
    <w:rsid w:val="00B43C2A"/>
    <w:rsid w:val="00B4429C"/>
    <w:rsid w:val="00B443CC"/>
    <w:rsid w:val="00B44466"/>
    <w:rsid w:val="00B445C1"/>
    <w:rsid w:val="00B44B6C"/>
    <w:rsid w:val="00B4632A"/>
    <w:rsid w:val="00B46C1D"/>
    <w:rsid w:val="00B46C2C"/>
    <w:rsid w:val="00B47136"/>
    <w:rsid w:val="00B471FD"/>
    <w:rsid w:val="00B4775A"/>
    <w:rsid w:val="00B5057C"/>
    <w:rsid w:val="00B50F27"/>
    <w:rsid w:val="00B50F40"/>
    <w:rsid w:val="00B5109C"/>
    <w:rsid w:val="00B530F1"/>
    <w:rsid w:val="00B53EAC"/>
    <w:rsid w:val="00B53FC5"/>
    <w:rsid w:val="00B54257"/>
    <w:rsid w:val="00B542BA"/>
    <w:rsid w:val="00B553F6"/>
    <w:rsid w:val="00B577E2"/>
    <w:rsid w:val="00B62208"/>
    <w:rsid w:val="00B626E8"/>
    <w:rsid w:val="00B630A6"/>
    <w:rsid w:val="00B6383F"/>
    <w:rsid w:val="00B640F2"/>
    <w:rsid w:val="00B6418E"/>
    <w:rsid w:val="00B6626B"/>
    <w:rsid w:val="00B66AEF"/>
    <w:rsid w:val="00B67DA5"/>
    <w:rsid w:val="00B709D1"/>
    <w:rsid w:val="00B71044"/>
    <w:rsid w:val="00B7128A"/>
    <w:rsid w:val="00B718C4"/>
    <w:rsid w:val="00B71CA6"/>
    <w:rsid w:val="00B7219A"/>
    <w:rsid w:val="00B72D3E"/>
    <w:rsid w:val="00B72EE8"/>
    <w:rsid w:val="00B72F79"/>
    <w:rsid w:val="00B7312A"/>
    <w:rsid w:val="00B73157"/>
    <w:rsid w:val="00B74EEF"/>
    <w:rsid w:val="00B7538D"/>
    <w:rsid w:val="00B753DE"/>
    <w:rsid w:val="00B75815"/>
    <w:rsid w:val="00B76A0D"/>
    <w:rsid w:val="00B76AD1"/>
    <w:rsid w:val="00B77038"/>
    <w:rsid w:val="00B770F5"/>
    <w:rsid w:val="00B800CB"/>
    <w:rsid w:val="00B805EC"/>
    <w:rsid w:val="00B831C0"/>
    <w:rsid w:val="00B83A0D"/>
    <w:rsid w:val="00B83D37"/>
    <w:rsid w:val="00B8472B"/>
    <w:rsid w:val="00B851DC"/>
    <w:rsid w:val="00B86D47"/>
    <w:rsid w:val="00B87287"/>
    <w:rsid w:val="00B90250"/>
    <w:rsid w:val="00B904D5"/>
    <w:rsid w:val="00B90571"/>
    <w:rsid w:val="00B91288"/>
    <w:rsid w:val="00B91F00"/>
    <w:rsid w:val="00B92996"/>
    <w:rsid w:val="00B92CCF"/>
    <w:rsid w:val="00B93D7F"/>
    <w:rsid w:val="00B94658"/>
    <w:rsid w:val="00B94950"/>
    <w:rsid w:val="00B94E39"/>
    <w:rsid w:val="00B95FD1"/>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D03"/>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C7636"/>
    <w:rsid w:val="00BD0FF5"/>
    <w:rsid w:val="00BD2220"/>
    <w:rsid w:val="00BD3036"/>
    <w:rsid w:val="00BD383B"/>
    <w:rsid w:val="00BD3927"/>
    <w:rsid w:val="00BD3D27"/>
    <w:rsid w:val="00BD3D84"/>
    <w:rsid w:val="00BD475F"/>
    <w:rsid w:val="00BD49E6"/>
    <w:rsid w:val="00BD4B89"/>
    <w:rsid w:val="00BD4B96"/>
    <w:rsid w:val="00BD5922"/>
    <w:rsid w:val="00BD640E"/>
    <w:rsid w:val="00BD7A12"/>
    <w:rsid w:val="00BE0132"/>
    <w:rsid w:val="00BE2169"/>
    <w:rsid w:val="00BE34A1"/>
    <w:rsid w:val="00BE3DEF"/>
    <w:rsid w:val="00BE42B9"/>
    <w:rsid w:val="00BE4993"/>
    <w:rsid w:val="00BE54E2"/>
    <w:rsid w:val="00BE5B68"/>
    <w:rsid w:val="00BE6862"/>
    <w:rsid w:val="00BE7C0A"/>
    <w:rsid w:val="00BF02CB"/>
    <w:rsid w:val="00BF052E"/>
    <w:rsid w:val="00BF1C12"/>
    <w:rsid w:val="00BF2125"/>
    <w:rsid w:val="00BF23A9"/>
    <w:rsid w:val="00BF2423"/>
    <w:rsid w:val="00BF3684"/>
    <w:rsid w:val="00BF3809"/>
    <w:rsid w:val="00BF4869"/>
    <w:rsid w:val="00BF6540"/>
    <w:rsid w:val="00BF6FD8"/>
    <w:rsid w:val="00BF7279"/>
    <w:rsid w:val="00BF73E4"/>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07C5A"/>
    <w:rsid w:val="00C105E7"/>
    <w:rsid w:val="00C11037"/>
    <w:rsid w:val="00C11F53"/>
    <w:rsid w:val="00C1266A"/>
    <w:rsid w:val="00C126F2"/>
    <w:rsid w:val="00C12D39"/>
    <w:rsid w:val="00C13ACD"/>
    <w:rsid w:val="00C148AD"/>
    <w:rsid w:val="00C14FF8"/>
    <w:rsid w:val="00C15A1D"/>
    <w:rsid w:val="00C17688"/>
    <w:rsid w:val="00C178AB"/>
    <w:rsid w:val="00C17F0A"/>
    <w:rsid w:val="00C201D4"/>
    <w:rsid w:val="00C21762"/>
    <w:rsid w:val="00C21AD8"/>
    <w:rsid w:val="00C21AE1"/>
    <w:rsid w:val="00C21FEF"/>
    <w:rsid w:val="00C2275E"/>
    <w:rsid w:val="00C22A30"/>
    <w:rsid w:val="00C231E8"/>
    <w:rsid w:val="00C23BA4"/>
    <w:rsid w:val="00C24543"/>
    <w:rsid w:val="00C250E6"/>
    <w:rsid w:val="00C251FB"/>
    <w:rsid w:val="00C256A2"/>
    <w:rsid w:val="00C25ADB"/>
    <w:rsid w:val="00C25CDD"/>
    <w:rsid w:val="00C26D51"/>
    <w:rsid w:val="00C26F28"/>
    <w:rsid w:val="00C303A1"/>
    <w:rsid w:val="00C307B9"/>
    <w:rsid w:val="00C30AC5"/>
    <w:rsid w:val="00C315DE"/>
    <w:rsid w:val="00C31F39"/>
    <w:rsid w:val="00C33A49"/>
    <w:rsid w:val="00C33DF4"/>
    <w:rsid w:val="00C342D2"/>
    <w:rsid w:val="00C34721"/>
    <w:rsid w:val="00C36B51"/>
    <w:rsid w:val="00C37DBF"/>
    <w:rsid w:val="00C403FE"/>
    <w:rsid w:val="00C40F4E"/>
    <w:rsid w:val="00C41ED6"/>
    <w:rsid w:val="00C424B0"/>
    <w:rsid w:val="00C42EC7"/>
    <w:rsid w:val="00C43FE6"/>
    <w:rsid w:val="00C461D5"/>
    <w:rsid w:val="00C46945"/>
    <w:rsid w:val="00C47117"/>
    <w:rsid w:val="00C51515"/>
    <w:rsid w:val="00C52BCC"/>
    <w:rsid w:val="00C52C80"/>
    <w:rsid w:val="00C52C91"/>
    <w:rsid w:val="00C540CB"/>
    <w:rsid w:val="00C541E9"/>
    <w:rsid w:val="00C54AB9"/>
    <w:rsid w:val="00C552F0"/>
    <w:rsid w:val="00C5660B"/>
    <w:rsid w:val="00C56CB1"/>
    <w:rsid w:val="00C5760C"/>
    <w:rsid w:val="00C57757"/>
    <w:rsid w:val="00C57790"/>
    <w:rsid w:val="00C5797E"/>
    <w:rsid w:val="00C60360"/>
    <w:rsid w:val="00C609B9"/>
    <w:rsid w:val="00C61C41"/>
    <w:rsid w:val="00C6409B"/>
    <w:rsid w:val="00C64FAA"/>
    <w:rsid w:val="00C65317"/>
    <w:rsid w:val="00C65CF8"/>
    <w:rsid w:val="00C66299"/>
    <w:rsid w:val="00C66B72"/>
    <w:rsid w:val="00C67A0F"/>
    <w:rsid w:val="00C7102E"/>
    <w:rsid w:val="00C7395F"/>
    <w:rsid w:val="00C740FA"/>
    <w:rsid w:val="00C74A73"/>
    <w:rsid w:val="00C759A5"/>
    <w:rsid w:val="00C7664C"/>
    <w:rsid w:val="00C7718D"/>
    <w:rsid w:val="00C77678"/>
    <w:rsid w:val="00C80478"/>
    <w:rsid w:val="00C8095D"/>
    <w:rsid w:val="00C81334"/>
    <w:rsid w:val="00C834BE"/>
    <w:rsid w:val="00C838F9"/>
    <w:rsid w:val="00C845E9"/>
    <w:rsid w:val="00C84785"/>
    <w:rsid w:val="00C8562F"/>
    <w:rsid w:val="00C85B8B"/>
    <w:rsid w:val="00C85CE9"/>
    <w:rsid w:val="00C87AC4"/>
    <w:rsid w:val="00C90276"/>
    <w:rsid w:val="00C903DD"/>
    <w:rsid w:val="00C918E0"/>
    <w:rsid w:val="00C91B71"/>
    <w:rsid w:val="00C92D67"/>
    <w:rsid w:val="00C92D6F"/>
    <w:rsid w:val="00C92EB0"/>
    <w:rsid w:val="00C93977"/>
    <w:rsid w:val="00C93C5C"/>
    <w:rsid w:val="00C93E24"/>
    <w:rsid w:val="00C93E4D"/>
    <w:rsid w:val="00C940EB"/>
    <w:rsid w:val="00C94312"/>
    <w:rsid w:val="00C9567A"/>
    <w:rsid w:val="00C95BD3"/>
    <w:rsid w:val="00C96755"/>
    <w:rsid w:val="00C97CB6"/>
    <w:rsid w:val="00C97F9D"/>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6217"/>
    <w:rsid w:val="00CB684E"/>
    <w:rsid w:val="00CB6B72"/>
    <w:rsid w:val="00CB6E01"/>
    <w:rsid w:val="00CB7481"/>
    <w:rsid w:val="00CC0162"/>
    <w:rsid w:val="00CC06AA"/>
    <w:rsid w:val="00CC1634"/>
    <w:rsid w:val="00CC16DA"/>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72B"/>
    <w:rsid w:val="00CD2417"/>
    <w:rsid w:val="00CD24F7"/>
    <w:rsid w:val="00CD2FB8"/>
    <w:rsid w:val="00CD30AB"/>
    <w:rsid w:val="00CD36A4"/>
    <w:rsid w:val="00CD4387"/>
    <w:rsid w:val="00CD4A11"/>
    <w:rsid w:val="00CD4AA8"/>
    <w:rsid w:val="00CD6B36"/>
    <w:rsid w:val="00CD6E35"/>
    <w:rsid w:val="00CE0231"/>
    <w:rsid w:val="00CE076C"/>
    <w:rsid w:val="00CE177C"/>
    <w:rsid w:val="00CE1950"/>
    <w:rsid w:val="00CE1D4C"/>
    <w:rsid w:val="00CE2356"/>
    <w:rsid w:val="00CE24A7"/>
    <w:rsid w:val="00CE2887"/>
    <w:rsid w:val="00CE2F71"/>
    <w:rsid w:val="00CE3366"/>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637A"/>
    <w:rsid w:val="00CF6494"/>
    <w:rsid w:val="00CF66E7"/>
    <w:rsid w:val="00CF779B"/>
    <w:rsid w:val="00CF78A0"/>
    <w:rsid w:val="00D00928"/>
    <w:rsid w:val="00D011CD"/>
    <w:rsid w:val="00D01A01"/>
    <w:rsid w:val="00D01FCC"/>
    <w:rsid w:val="00D02EA7"/>
    <w:rsid w:val="00D03AB0"/>
    <w:rsid w:val="00D04584"/>
    <w:rsid w:val="00D059DE"/>
    <w:rsid w:val="00D05ABD"/>
    <w:rsid w:val="00D05B1B"/>
    <w:rsid w:val="00D05C1B"/>
    <w:rsid w:val="00D05E90"/>
    <w:rsid w:val="00D05FDC"/>
    <w:rsid w:val="00D07A30"/>
    <w:rsid w:val="00D10A9D"/>
    <w:rsid w:val="00D10D1D"/>
    <w:rsid w:val="00D11234"/>
    <w:rsid w:val="00D112F3"/>
    <w:rsid w:val="00D11EEB"/>
    <w:rsid w:val="00D12AFB"/>
    <w:rsid w:val="00D12C79"/>
    <w:rsid w:val="00D132EF"/>
    <w:rsid w:val="00D13FCE"/>
    <w:rsid w:val="00D14300"/>
    <w:rsid w:val="00D15310"/>
    <w:rsid w:val="00D1554E"/>
    <w:rsid w:val="00D1576F"/>
    <w:rsid w:val="00D15C00"/>
    <w:rsid w:val="00D15F6D"/>
    <w:rsid w:val="00D16ED2"/>
    <w:rsid w:val="00D17149"/>
    <w:rsid w:val="00D1740D"/>
    <w:rsid w:val="00D2027B"/>
    <w:rsid w:val="00D211D3"/>
    <w:rsid w:val="00D2148B"/>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214"/>
    <w:rsid w:val="00D36492"/>
    <w:rsid w:val="00D365ED"/>
    <w:rsid w:val="00D36788"/>
    <w:rsid w:val="00D378BD"/>
    <w:rsid w:val="00D37BFC"/>
    <w:rsid w:val="00D4129B"/>
    <w:rsid w:val="00D41AB5"/>
    <w:rsid w:val="00D4319C"/>
    <w:rsid w:val="00D44E27"/>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1CD"/>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1084"/>
    <w:rsid w:val="00D712D3"/>
    <w:rsid w:val="00D71422"/>
    <w:rsid w:val="00D72DC6"/>
    <w:rsid w:val="00D7396D"/>
    <w:rsid w:val="00D73FEE"/>
    <w:rsid w:val="00D7421E"/>
    <w:rsid w:val="00D7558D"/>
    <w:rsid w:val="00D755B5"/>
    <w:rsid w:val="00D7572E"/>
    <w:rsid w:val="00D7610F"/>
    <w:rsid w:val="00D7639A"/>
    <w:rsid w:val="00D764FA"/>
    <w:rsid w:val="00D76F1B"/>
    <w:rsid w:val="00D77083"/>
    <w:rsid w:val="00D805D8"/>
    <w:rsid w:val="00D80DF1"/>
    <w:rsid w:val="00D817FB"/>
    <w:rsid w:val="00D818A3"/>
    <w:rsid w:val="00D81A95"/>
    <w:rsid w:val="00D81D92"/>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267E"/>
    <w:rsid w:val="00D929C4"/>
    <w:rsid w:val="00D929E6"/>
    <w:rsid w:val="00D940AB"/>
    <w:rsid w:val="00D96070"/>
    <w:rsid w:val="00D969EE"/>
    <w:rsid w:val="00D970D9"/>
    <w:rsid w:val="00D97374"/>
    <w:rsid w:val="00D9772D"/>
    <w:rsid w:val="00D97AA9"/>
    <w:rsid w:val="00DA1470"/>
    <w:rsid w:val="00DA28B2"/>
    <w:rsid w:val="00DA3DB2"/>
    <w:rsid w:val="00DA4E8B"/>
    <w:rsid w:val="00DA565A"/>
    <w:rsid w:val="00DA5774"/>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70BB"/>
    <w:rsid w:val="00DD7F3F"/>
    <w:rsid w:val="00DE02C2"/>
    <w:rsid w:val="00DE0CFF"/>
    <w:rsid w:val="00DE0E18"/>
    <w:rsid w:val="00DE1250"/>
    <w:rsid w:val="00DE1EB1"/>
    <w:rsid w:val="00DE1EF4"/>
    <w:rsid w:val="00DE27B5"/>
    <w:rsid w:val="00DE2862"/>
    <w:rsid w:val="00DE2C91"/>
    <w:rsid w:val="00DE2E2B"/>
    <w:rsid w:val="00DE3572"/>
    <w:rsid w:val="00DE360C"/>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627"/>
    <w:rsid w:val="00E00942"/>
    <w:rsid w:val="00E01032"/>
    <w:rsid w:val="00E02312"/>
    <w:rsid w:val="00E03137"/>
    <w:rsid w:val="00E0340B"/>
    <w:rsid w:val="00E03861"/>
    <w:rsid w:val="00E0448E"/>
    <w:rsid w:val="00E04A90"/>
    <w:rsid w:val="00E0551F"/>
    <w:rsid w:val="00E057CB"/>
    <w:rsid w:val="00E0796E"/>
    <w:rsid w:val="00E108DA"/>
    <w:rsid w:val="00E110C9"/>
    <w:rsid w:val="00E114E2"/>
    <w:rsid w:val="00E11FA5"/>
    <w:rsid w:val="00E1222E"/>
    <w:rsid w:val="00E1225D"/>
    <w:rsid w:val="00E124D3"/>
    <w:rsid w:val="00E13951"/>
    <w:rsid w:val="00E13EA1"/>
    <w:rsid w:val="00E146A6"/>
    <w:rsid w:val="00E156B5"/>
    <w:rsid w:val="00E15E96"/>
    <w:rsid w:val="00E16BF1"/>
    <w:rsid w:val="00E208FC"/>
    <w:rsid w:val="00E219C7"/>
    <w:rsid w:val="00E2287F"/>
    <w:rsid w:val="00E22F45"/>
    <w:rsid w:val="00E2308E"/>
    <w:rsid w:val="00E2391F"/>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B2F"/>
    <w:rsid w:val="00E461CE"/>
    <w:rsid w:val="00E46D67"/>
    <w:rsid w:val="00E4755D"/>
    <w:rsid w:val="00E47C06"/>
    <w:rsid w:val="00E5055C"/>
    <w:rsid w:val="00E50750"/>
    <w:rsid w:val="00E51F44"/>
    <w:rsid w:val="00E52052"/>
    <w:rsid w:val="00E53668"/>
    <w:rsid w:val="00E55386"/>
    <w:rsid w:val="00E55902"/>
    <w:rsid w:val="00E55B8E"/>
    <w:rsid w:val="00E56F3C"/>
    <w:rsid w:val="00E573E4"/>
    <w:rsid w:val="00E574AC"/>
    <w:rsid w:val="00E5765B"/>
    <w:rsid w:val="00E610A2"/>
    <w:rsid w:val="00E61AB1"/>
    <w:rsid w:val="00E620FC"/>
    <w:rsid w:val="00E623C9"/>
    <w:rsid w:val="00E6251D"/>
    <w:rsid w:val="00E62795"/>
    <w:rsid w:val="00E63A23"/>
    <w:rsid w:val="00E63EEB"/>
    <w:rsid w:val="00E645EB"/>
    <w:rsid w:val="00E64C3D"/>
    <w:rsid w:val="00E651BD"/>
    <w:rsid w:val="00E656BD"/>
    <w:rsid w:val="00E65DB8"/>
    <w:rsid w:val="00E66266"/>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349"/>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87B"/>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904"/>
    <w:rsid w:val="00ED1526"/>
    <w:rsid w:val="00ED4601"/>
    <w:rsid w:val="00ED549D"/>
    <w:rsid w:val="00ED5E10"/>
    <w:rsid w:val="00ED6C09"/>
    <w:rsid w:val="00ED6F03"/>
    <w:rsid w:val="00ED76BE"/>
    <w:rsid w:val="00EE00E9"/>
    <w:rsid w:val="00EE0E17"/>
    <w:rsid w:val="00EE15A3"/>
    <w:rsid w:val="00EE1743"/>
    <w:rsid w:val="00EE1851"/>
    <w:rsid w:val="00EE2AB1"/>
    <w:rsid w:val="00EE34FD"/>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5104"/>
    <w:rsid w:val="00F15FDF"/>
    <w:rsid w:val="00F161D9"/>
    <w:rsid w:val="00F16BAB"/>
    <w:rsid w:val="00F17A18"/>
    <w:rsid w:val="00F200A8"/>
    <w:rsid w:val="00F205C9"/>
    <w:rsid w:val="00F20B2D"/>
    <w:rsid w:val="00F214DB"/>
    <w:rsid w:val="00F22AC7"/>
    <w:rsid w:val="00F22B41"/>
    <w:rsid w:val="00F231C6"/>
    <w:rsid w:val="00F2451A"/>
    <w:rsid w:val="00F24C9A"/>
    <w:rsid w:val="00F253CC"/>
    <w:rsid w:val="00F27090"/>
    <w:rsid w:val="00F27201"/>
    <w:rsid w:val="00F27300"/>
    <w:rsid w:val="00F30718"/>
    <w:rsid w:val="00F308A9"/>
    <w:rsid w:val="00F30BB8"/>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CB8"/>
    <w:rsid w:val="00F43CA6"/>
    <w:rsid w:val="00F4435C"/>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5A00"/>
    <w:rsid w:val="00F66E42"/>
    <w:rsid w:val="00F705DA"/>
    <w:rsid w:val="00F710CB"/>
    <w:rsid w:val="00F72033"/>
    <w:rsid w:val="00F7237C"/>
    <w:rsid w:val="00F73422"/>
    <w:rsid w:val="00F74E42"/>
    <w:rsid w:val="00F7554C"/>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4097"/>
    <w:rsid w:val="00F842E5"/>
    <w:rsid w:val="00F84C2E"/>
    <w:rsid w:val="00F84F51"/>
    <w:rsid w:val="00F852A0"/>
    <w:rsid w:val="00F852AE"/>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6DDC"/>
    <w:rsid w:val="00FA791F"/>
    <w:rsid w:val="00FB16CB"/>
    <w:rsid w:val="00FB16DB"/>
    <w:rsid w:val="00FB1906"/>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DBE"/>
    <w:rsid w:val="00FC545F"/>
    <w:rsid w:val="00FC5939"/>
    <w:rsid w:val="00FC6305"/>
    <w:rsid w:val="00FC71B8"/>
    <w:rsid w:val="00FC73C0"/>
    <w:rsid w:val="00FD0087"/>
    <w:rsid w:val="00FD07FF"/>
    <w:rsid w:val="00FD1520"/>
    <w:rsid w:val="00FD1BCE"/>
    <w:rsid w:val="00FD1DD0"/>
    <w:rsid w:val="00FD1F2E"/>
    <w:rsid w:val="00FD2601"/>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A9C"/>
    <w:rsid w:val="00FE3B2F"/>
    <w:rsid w:val="00FE4A1A"/>
    <w:rsid w:val="00FE5C8E"/>
    <w:rsid w:val="00FE5EB6"/>
    <w:rsid w:val="00FE6B45"/>
    <w:rsid w:val="00FE72F6"/>
    <w:rsid w:val="00FE79C5"/>
    <w:rsid w:val="00FF0883"/>
    <w:rsid w:val="00FF0E1A"/>
    <w:rsid w:val="00FF2646"/>
    <w:rsid w:val="00FF2BC0"/>
    <w:rsid w:val="00FF5224"/>
    <w:rsid w:val="00FF549C"/>
    <w:rsid w:val="00FF55F3"/>
    <w:rsid w:val="00FF5851"/>
    <w:rsid w:val="00FF5B6B"/>
    <w:rsid w:val="00FF5C65"/>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DE1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E1EB1"/>
  </w:style>
  <w:style w:type="character" w:customStyle="1" w:styleId="eop">
    <w:name w:val="eop"/>
    <w:basedOn w:val="DefaultParagraphFont"/>
    <w:rsid w:val="00DE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unal.mininterior.gov.co/adjuntos/9f9ccaaf-f8a7-43e8-bec0-247bcbe203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F265C"/>
    <w:rsid w:val="00200821"/>
    <w:rsid w:val="00213053"/>
    <w:rsid w:val="00227F5A"/>
    <w:rsid w:val="00236BF4"/>
    <w:rsid w:val="0025245B"/>
    <w:rsid w:val="00256D42"/>
    <w:rsid w:val="00273E2E"/>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425F48"/>
    <w:rsid w:val="00434263"/>
    <w:rsid w:val="004356E4"/>
    <w:rsid w:val="00472A37"/>
    <w:rsid w:val="004B2053"/>
    <w:rsid w:val="004B5BBB"/>
    <w:rsid w:val="004F2DF8"/>
    <w:rsid w:val="005028F9"/>
    <w:rsid w:val="00517E2A"/>
    <w:rsid w:val="00532E09"/>
    <w:rsid w:val="005535A3"/>
    <w:rsid w:val="005C1D85"/>
    <w:rsid w:val="005D57DF"/>
    <w:rsid w:val="005E5A53"/>
    <w:rsid w:val="005F7793"/>
    <w:rsid w:val="00670B1A"/>
    <w:rsid w:val="00693110"/>
    <w:rsid w:val="006D3128"/>
    <w:rsid w:val="006F24A1"/>
    <w:rsid w:val="007230F7"/>
    <w:rsid w:val="00726594"/>
    <w:rsid w:val="007531A9"/>
    <w:rsid w:val="007D711A"/>
    <w:rsid w:val="00806BF1"/>
    <w:rsid w:val="00812295"/>
    <w:rsid w:val="0083777F"/>
    <w:rsid w:val="008622EB"/>
    <w:rsid w:val="00875B8A"/>
    <w:rsid w:val="008846F4"/>
    <w:rsid w:val="00894BE3"/>
    <w:rsid w:val="008953BC"/>
    <w:rsid w:val="008A6296"/>
    <w:rsid w:val="009057E8"/>
    <w:rsid w:val="00956DA1"/>
    <w:rsid w:val="00982DFA"/>
    <w:rsid w:val="009918CD"/>
    <w:rsid w:val="009A261B"/>
    <w:rsid w:val="009B1C31"/>
    <w:rsid w:val="009D2435"/>
    <w:rsid w:val="00A146CB"/>
    <w:rsid w:val="00A55027"/>
    <w:rsid w:val="00AA2E17"/>
    <w:rsid w:val="00AC15A4"/>
    <w:rsid w:val="00AD397E"/>
    <w:rsid w:val="00AD3A65"/>
    <w:rsid w:val="00B0336C"/>
    <w:rsid w:val="00B800E2"/>
    <w:rsid w:val="00BB388E"/>
    <w:rsid w:val="00BF1C12"/>
    <w:rsid w:val="00C16178"/>
    <w:rsid w:val="00C540CB"/>
    <w:rsid w:val="00CA4FD4"/>
    <w:rsid w:val="00CE31C3"/>
    <w:rsid w:val="00D241E9"/>
    <w:rsid w:val="00D7750D"/>
    <w:rsid w:val="00DB3FF7"/>
    <w:rsid w:val="00DE0347"/>
    <w:rsid w:val="00DE3DD5"/>
    <w:rsid w:val="00E36298"/>
    <w:rsid w:val="00E83DFD"/>
    <w:rsid w:val="00EA4BAF"/>
    <w:rsid w:val="00EC6A66"/>
    <w:rsid w:val="00EF582C"/>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