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CACE9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82CB5E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C3DF5">
                              <w:rPr>
                                <w:rFonts w:asciiTheme="majorHAnsi" w:hAnsiTheme="majorHAnsi" w:cs="Arial"/>
                                <w:b/>
                                <w:bCs/>
                                <w:color w:val="0D0D0D" w:themeColor="text1" w:themeTint="F2"/>
                                <w:sz w:val="36"/>
                                <w:szCs w:val="22"/>
                                <w:lang w:val="es-ES_tradnl"/>
                              </w:rPr>
                              <w:t>139</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77E6C">
                              <w:rPr>
                                <w:rFonts w:asciiTheme="majorHAnsi" w:hAnsiTheme="majorHAnsi" w:cs="Arial"/>
                                <w:b/>
                                <w:bCs/>
                                <w:color w:val="0D0D0D" w:themeColor="text1" w:themeTint="F2"/>
                                <w:sz w:val="36"/>
                                <w:szCs w:val="22"/>
                                <w:lang w:val="es-ES_tradnl"/>
                              </w:rPr>
                              <w:t>4</w:t>
                            </w:r>
                          </w:p>
                          <w:p w14:paraId="45F30ECA" w14:textId="55B30AC7" w:rsidR="007B05C4" w:rsidRDefault="00277E6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5116BE">
                              <w:rPr>
                                <w:rFonts w:asciiTheme="majorHAnsi" w:hAnsiTheme="majorHAnsi" w:cs="Arial"/>
                                <w:b/>
                                <w:color w:val="0D0D0D" w:themeColor="text1" w:themeTint="F2"/>
                                <w:sz w:val="36"/>
                                <w:szCs w:val="22"/>
                                <w:lang w:val="es-ES_tradnl"/>
                              </w:rPr>
                              <w:t>526</w:t>
                            </w:r>
                            <w:r w:rsidR="002B6B84">
                              <w:rPr>
                                <w:rFonts w:asciiTheme="majorHAnsi" w:hAnsiTheme="majorHAnsi" w:cs="Arial"/>
                                <w:b/>
                                <w:color w:val="0D0D0D" w:themeColor="text1" w:themeTint="F2"/>
                                <w:sz w:val="36"/>
                                <w:szCs w:val="22"/>
                                <w:lang w:val="es-ES_tradnl"/>
                              </w:rPr>
                              <w:t>-14</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2429598" w:rsidR="005B52B0" w:rsidRPr="0010736F" w:rsidRDefault="005116B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SAULO JOSÉ POSADA RADA</w:t>
                            </w:r>
                            <w:r w:rsidR="002B6B84">
                              <w:rPr>
                                <w:rFonts w:asciiTheme="majorHAnsi" w:hAnsiTheme="majorHAnsi" w:cs="Arial"/>
                                <w:color w:val="0D0D0D" w:themeColor="text1" w:themeTint="F2"/>
                                <w:szCs w:val="22"/>
                                <w:lang w:val="es-ES_tradnl"/>
                              </w:rPr>
                              <w:t xml:space="preserve"> Y OTROS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82CB5E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C3DF5">
                        <w:rPr>
                          <w:rFonts w:asciiTheme="majorHAnsi" w:hAnsiTheme="majorHAnsi" w:cs="Arial"/>
                          <w:b/>
                          <w:bCs/>
                          <w:color w:val="0D0D0D" w:themeColor="text1" w:themeTint="F2"/>
                          <w:sz w:val="36"/>
                          <w:szCs w:val="22"/>
                          <w:lang w:val="es-ES_tradnl"/>
                        </w:rPr>
                        <w:t>139</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77E6C">
                        <w:rPr>
                          <w:rFonts w:asciiTheme="majorHAnsi" w:hAnsiTheme="majorHAnsi" w:cs="Arial"/>
                          <w:b/>
                          <w:bCs/>
                          <w:color w:val="0D0D0D" w:themeColor="text1" w:themeTint="F2"/>
                          <w:sz w:val="36"/>
                          <w:szCs w:val="22"/>
                          <w:lang w:val="es-ES_tradnl"/>
                        </w:rPr>
                        <w:t>4</w:t>
                      </w:r>
                    </w:p>
                    <w:p w14:paraId="45F30ECA" w14:textId="55B30AC7" w:rsidR="007B05C4" w:rsidRDefault="00277E6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5116BE">
                        <w:rPr>
                          <w:rFonts w:asciiTheme="majorHAnsi" w:hAnsiTheme="majorHAnsi" w:cs="Arial"/>
                          <w:b/>
                          <w:color w:val="0D0D0D" w:themeColor="text1" w:themeTint="F2"/>
                          <w:sz w:val="36"/>
                          <w:szCs w:val="22"/>
                          <w:lang w:val="es-ES_tradnl"/>
                        </w:rPr>
                        <w:t>526</w:t>
                      </w:r>
                      <w:r w:rsidR="002B6B84">
                        <w:rPr>
                          <w:rFonts w:asciiTheme="majorHAnsi" w:hAnsiTheme="majorHAnsi" w:cs="Arial"/>
                          <w:b/>
                          <w:color w:val="0D0D0D" w:themeColor="text1" w:themeTint="F2"/>
                          <w:sz w:val="36"/>
                          <w:szCs w:val="22"/>
                          <w:lang w:val="es-ES_tradnl"/>
                        </w:rPr>
                        <w:t>-14</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2429598" w:rsidR="005B52B0" w:rsidRPr="0010736F" w:rsidRDefault="005116B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SAULO JOSÉ POSADA RADA</w:t>
                      </w:r>
                      <w:r w:rsidR="002B6B84">
                        <w:rPr>
                          <w:rFonts w:asciiTheme="majorHAnsi" w:hAnsiTheme="majorHAnsi" w:cs="Arial"/>
                          <w:color w:val="0D0D0D" w:themeColor="text1" w:themeTint="F2"/>
                          <w:szCs w:val="22"/>
                          <w:lang w:val="es-ES_tradnl"/>
                        </w:rPr>
                        <w:t xml:space="preserve"> Y OTROS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A09E870" w:rsidR="00627C9F" w:rsidRPr="006C3DF5" w:rsidRDefault="00834D49" w:rsidP="007A5817">
                            <w:pPr>
                              <w:spacing w:line="276" w:lineRule="auto"/>
                              <w:jc w:val="right"/>
                              <w:rPr>
                                <w:rFonts w:asciiTheme="minorHAnsi" w:hAnsiTheme="minorHAnsi"/>
                                <w:color w:val="FFFFFF" w:themeColor="background1"/>
                                <w:sz w:val="22"/>
                                <w:lang w:val="es-ES"/>
                              </w:rPr>
                            </w:pPr>
                            <w:r w:rsidRPr="006C3DF5">
                              <w:rPr>
                                <w:rFonts w:asciiTheme="minorHAnsi" w:hAnsiTheme="minorHAnsi"/>
                                <w:color w:val="FFFFFF" w:themeColor="background1"/>
                                <w:sz w:val="22"/>
                                <w:lang w:val="es-ES"/>
                              </w:rPr>
                              <w:t>OEA/Ser.L/V/II</w:t>
                            </w:r>
                          </w:p>
                          <w:p w14:paraId="71D2D5D2" w14:textId="6C2F2EE1" w:rsidR="00627C9F" w:rsidRPr="006C3DF5" w:rsidRDefault="00627C9F" w:rsidP="007A5817">
                            <w:pPr>
                              <w:spacing w:line="276" w:lineRule="auto"/>
                              <w:jc w:val="right"/>
                              <w:rPr>
                                <w:rFonts w:asciiTheme="minorHAnsi" w:hAnsiTheme="minorHAnsi"/>
                                <w:color w:val="FFFFFF" w:themeColor="background1"/>
                                <w:sz w:val="22"/>
                                <w:lang w:val="es-ES"/>
                              </w:rPr>
                            </w:pPr>
                            <w:r w:rsidRPr="006C3DF5">
                              <w:rPr>
                                <w:rFonts w:asciiTheme="minorHAnsi" w:hAnsiTheme="minorHAnsi"/>
                                <w:color w:val="FFFFFF" w:themeColor="background1"/>
                                <w:sz w:val="22"/>
                                <w:lang w:val="es-ES"/>
                              </w:rPr>
                              <w:t xml:space="preserve">Doc. </w:t>
                            </w:r>
                            <w:r w:rsidR="006C3DF5" w:rsidRPr="006C3DF5">
                              <w:rPr>
                                <w:rFonts w:asciiTheme="minorHAnsi" w:hAnsiTheme="minorHAnsi"/>
                                <w:color w:val="FFFFFF" w:themeColor="background1"/>
                                <w:sz w:val="22"/>
                                <w:lang w:val="es-ES"/>
                              </w:rPr>
                              <w:t>147</w:t>
                            </w:r>
                          </w:p>
                          <w:p w14:paraId="4061DBBD" w14:textId="33949D5E" w:rsidR="00627C9F" w:rsidRPr="00C25ADB" w:rsidRDefault="00173F9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77E6C">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A09E870" w:rsidR="00627C9F" w:rsidRPr="006C3DF5" w:rsidRDefault="00834D49" w:rsidP="007A5817">
                      <w:pPr>
                        <w:spacing w:line="276" w:lineRule="auto"/>
                        <w:jc w:val="right"/>
                        <w:rPr>
                          <w:rFonts w:asciiTheme="minorHAnsi" w:hAnsiTheme="minorHAnsi"/>
                          <w:color w:val="FFFFFF" w:themeColor="background1"/>
                          <w:sz w:val="22"/>
                          <w:lang w:val="es-ES"/>
                        </w:rPr>
                      </w:pPr>
                      <w:r w:rsidRPr="006C3DF5">
                        <w:rPr>
                          <w:rFonts w:asciiTheme="minorHAnsi" w:hAnsiTheme="minorHAnsi"/>
                          <w:color w:val="FFFFFF" w:themeColor="background1"/>
                          <w:sz w:val="22"/>
                          <w:lang w:val="es-ES"/>
                        </w:rPr>
                        <w:t>OEA/Ser.L/V/II</w:t>
                      </w:r>
                    </w:p>
                    <w:p w14:paraId="71D2D5D2" w14:textId="6C2F2EE1" w:rsidR="00627C9F" w:rsidRPr="006C3DF5" w:rsidRDefault="00627C9F" w:rsidP="007A5817">
                      <w:pPr>
                        <w:spacing w:line="276" w:lineRule="auto"/>
                        <w:jc w:val="right"/>
                        <w:rPr>
                          <w:rFonts w:asciiTheme="minorHAnsi" w:hAnsiTheme="minorHAnsi"/>
                          <w:color w:val="FFFFFF" w:themeColor="background1"/>
                          <w:sz w:val="22"/>
                          <w:lang w:val="es-ES"/>
                        </w:rPr>
                      </w:pPr>
                      <w:r w:rsidRPr="006C3DF5">
                        <w:rPr>
                          <w:rFonts w:asciiTheme="minorHAnsi" w:hAnsiTheme="minorHAnsi"/>
                          <w:color w:val="FFFFFF" w:themeColor="background1"/>
                          <w:sz w:val="22"/>
                          <w:lang w:val="es-ES"/>
                        </w:rPr>
                        <w:t xml:space="preserve">Doc. </w:t>
                      </w:r>
                      <w:r w:rsidR="006C3DF5" w:rsidRPr="006C3DF5">
                        <w:rPr>
                          <w:rFonts w:asciiTheme="minorHAnsi" w:hAnsiTheme="minorHAnsi"/>
                          <w:color w:val="FFFFFF" w:themeColor="background1"/>
                          <w:sz w:val="22"/>
                          <w:lang w:val="es-ES"/>
                        </w:rPr>
                        <w:t>147</w:t>
                      </w:r>
                    </w:p>
                    <w:p w14:paraId="4061DBBD" w14:textId="33949D5E" w:rsidR="00627C9F" w:rsidRPr="00C25ADB" w:rsidRDefault="00173F9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77E6C">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54667C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73F9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173F9A">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7E6C">
                              <w:rPr>
                                <w:rFonts w:asciiTheme="majorHAnsi" w:hAnsiTheme="majorHAnsi"/>
                                <w:color w:val="0D0D0D" w:themeColor="text1" w:themeTint="F2"/>
                                <w:sz w:val="18"/>
                                <w:szCs w:val="22"/>
                                <w:lang w:val="es-ES"/>
                              </w:rPr>
                              <w:t>4</w:t>
                            </w:r>
                            <w:r w:rsidR="00173F9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54667C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73F9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173F9A">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7E6C">
                        <w:rPr>
                          <w:rFonts w:asciiTheme="majorHAnsi" w:hAnsiTheme="majorHAnsi"/>
                          <w:color w:val="0D0D0D" w:themeColor="text1" w:themeTint="F2"/>
                          <w:sz w:val="18"/>
                          <w:szCs w:val="22"/>
                          <w:lang w:val="es-ES"/>
                        </w:rPr>
                        <w:t>4</w:t>
                      </w:r>
                      <w:r w:rsidR="00173F9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141649" w14:textId="77777777" w:rsidR="00173F9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73F9A" w:rsidRPr="00173F9A">
                              <w:rPr>
                                <w:rFonts w:asciiTheme="majorHAnsi" w:hAnsiTheme="majorHAnsi"/>
                                <w:color w:val="595959" w:themeColor="text1" w:themeTint="A6"/>
                                <w:sz w:val="18"/>
                                <w:szCs w:val="18"/>
                                <w:lang w:val="pt-BR"/>
                              </w:rPr>
                              <w:t>139</w:t>
                            </w:r>
                            <w:r w:rsidR="007B05C4" w:rsidRPr="00173F9A">
                              <w:rPr>
                                <w:rFonts w:asciiTheme="majorHAnsi" w:hAnsiTheme="majorHAnsi"/>
                                <w:color w:val="595959" w:themeColor="text1" w:themeTint="A6"/>
                                <w:sz w:val="18"/>
                                <w:szCs w:val="18"/>
                                <w:lang w:val="pt-BR"/>
                              </w:rPr>
                              <w:t>/</w:t>
                            </w:r>
                            <w:r w:rsidR="00173F9A" w:rsidRPr="00173F9A">
                              <w:rPr>
                                <w:rFonts w:asciiTheme="majorHAnsi" w:hAnsiTheme="majorHAnsi"/>
                                <w:color w:val="595959" w:themeColor="text1" w:themeTint="A6"/>
                                <w:sz w:val="18"/>
                                <w:szCs w:val="18"/>
                                <w:lang w:val="pt-BR"/>
                              </w:rPr>
                              <w:t>24</w:t>
                            </w:r>
                            <w:r w:rsidRPr="00173F9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277E6C">
                              <w:rPr>
                                <w:rFonts w:asciiTheme="majorHAnsi" w:hAnsiTheme="majorHAnsi"/>
                                <w:color w:val="595959" w:themeColor="text1" w:themeTint="A6"/>
                                <w:sz w:val="18"/>
                                <w:szCs w:val="18"/>
                                <w:lang w:val="es-ES"/>
                              </w:rPr>
                              <w:t>ó</w:t>
                            </w:r>
                            <w:r w:rsidR="00684F21">
                              <w:rPr>
                                <w:rFonts w:asciiTheme="majorHAnsi" w:hAnsiTheme="majorHAnsi"/>
                                <w:color w:val="595959" w:themeColor="text1" w:themeTint="A6"/>
                                <w:sz w:val="18"/>
                                <w:szCs w:val="18"/>
                                <w:lang w:val="es-ES"/>
                              </w:rPr>
                              <w:t>n</w:t>
                            </w:r>
                            <w:r w:rsidR="00277E6C">
                              <w:rPr>
                                <w:rFonts w:asciiTheme="majorHAnsi" w:hAnsiTheme="majorHAnsi"/>
                                <w:color w:val="595959" w:themeColor="text1" w:themeTint="A6"/>
                                <w:sz w:val="18"/>
                                <w:szCs w:val="18"/>
                                <w:lang w:val="es-ES"/>
                              </w:rPr>
                              <w:t xml:space="preserve"> </w:t>
                            </w:r>
                            <w:r w:rsidR="005116BE">
                              <w:rPr>
                                <w:rFonts w:asciiTheme="majorHAnsi" w:hAnsiTheme="majorHAnsi"/>
                                <w:color w:val="595959" w:themeColor="text1" w:themeTint="A6"/>
                                <w:sz w:val="18"/>
                                <w:szCs w:val="18"/>
                                <w:lang w:val="es-ES"/>
                              </w:rPr>
                              <w:t>526</w:t>
                            </w:r>
                            <w:r w:rsidR="002B6B8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6812A11F" w:rsidR="00113F73" w:rsidRPr="007B05C4" w:rsidRDefault="005116B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Saulo José Posada Rada</w:t>
                            </w:r>
                            <w:r w:rsidR="002B6B84">
                              <w:rPr>
                                <w:rFonts w:asciiTheme="majorHAnsi" w:hAnsiTheme="majorHAnsi"/>
                                <w:color w:val="595959" w:themeColor="text1" w:themeTint="A6"/>
                                <w:sz w:val="18"/>
                                <w:szCs w:val="18"/>
                                <w:lang w:val="es-ES_tradnl"/>
                              </w:rPr>
                              <w:t xml:space="preserve"> y otros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173F9A">
                              <w:rPr>
                                <w:rFonts w:asciiTheme="majorHAnsi" w:hAnsiTheme="majorHAnsi"/>
                                <w:color w:val="595959" w:themeColor="text1" w:themeTint="A6"/>
                                <w:sz w:val="18"/>
                                <w:szCs w:val="18"/>
                                <w:lang w:val="es-ES"/>
                              </w:rPr>
                              <w:t>9 de septiembre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C141649" w14:textId="77777777" w:rsidR="00173F9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73F9A" w:rsidRPr="00173F9A">
                        <w:rPr>
                          <w:rFonts w:asciiTheme="majorHAnsi" w:hAnsiTheme="majorHAnsi"/>
                          <w:color w:val="595959" w:themeColor="text1" w:themeTint="A6"/>
                          <w:sz w:val="18"/>
                          <w:szCs w:val="18"/>
                          <w:lang w:val="pt-BR"/>
                        </w:rPr>
                        <w:t>139</w:t>
                      </w:r>
                      <w:r w:rsidR="007B05C4" w:rsidRPr="00173F9A">
                        <w:rPr>
                          <w:rFonts w:asciiTheme="majorHAnsi" w:hAnsiTheme="majorHAnsi"/>
                          <w:color w:val="595959" w:themeColor="text1" w:themeTint="A6"/>
                          <w:sz w:val="18"/>
                          <w:szCs w:val="18"/>
                          <w:lang w:val="pt-BR"/>
                        </w:rPr>
                        <w:t>/</w:t>
                      </w:r>
                      <w:r w:rsidR="00173F9A" w:rsidRPr="00173F9A">
                        <w:rPr>
                          <w:rFonts w:asciiTheme="majorHAnsi" w:hAnsiTheme="majorHAnsi"/>
                          <w:color w:val="595959" w:themeColor="text1" w:themeTint="A6"/>
                          <w:sz w:val="18"/>
                          <w:szCs w:val="18"/>
                          <w:lang w:val="pt-BR"/>
                        </w:rPr>
                        <w:t>24</w:t>
                      </w:r>
                      <w:r w:rsidRPr="00173F9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277E6C">
                        <w:rPr>
                          <w:rFonts w:asciiTheme="majorHAnsi" w:hAnsiTheme="majorHAnsi"/>
                          <w:color w:val="595959" w:themeColor="text1" w:themeTint="A6"/>
                          <w:sz w:val="18"/>
                          <w:szCs w:val="18"/>
                          <w:lang w:val="es-ES"/>
                        </w:rPr>
                        <w:t>ó</w:t>
                      </w:r>
                      <w:r w:rsidR="00684F21">
                        <w:rPr>
                          <w:rFonts w:asciiTheme="majorHAnsi" w:hAnsiTheme="majorHAnsi"/>
                          <w:color w:val="595959" w:themeColor="text1" w:themeTint="A6"/>
                          <w:sz w:val="18"/>
                          <w:szCs w:val="18"/>
                          <w:lang w:val="es-ES"/>
                        </w:rPr>
                        <w:t>n</w:t>
                      </w:r>
                      <w:r w:rsidR="00277E6C">
                        <w:rPr>
                          <w:rFonts w:asciiTheme="majorHAnsi" w:hAnsiTheme="majorHAnsi"/>
                          <w:color w:val="595959" w:themeColor="text1" w:themeTint="A6"/>
                          <w:sz w:val="18"/>
                          <w:szCs w:val="18"/>
                          <w:lang w:val="es-ES"/>
                        </w:rPr>
                        <w:t xml:space="preserve"> </w:t>
                      </w:r>
                      <w:r w:rsidR="005116BE">
                        <w:rPr>
                          <w:rFonts w:asciiTheme="majorHAnsi" w:hAnsiTheme="majorHAnsi"/>
                          <w:color w:val="595959" w:themeColor="text1" w:themeTint="A6"/>
                          <w:sz w:val="18"/>
                          <w:szCs w:val="18"/>
                          <w:lang w:val="es-ES"/>
                        </w:rPr>
                        <w:t>526</w:t>
                      </w:r>
                      <w:r w:rsidR="002B6B8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6812A11F" w:rsidR="00113F73" w:rsidRPr="007B05C4" w:rsidRDefault="005116B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Saulo José Posada Rada</w:t>
                      </w:r>
                      <w:r w:rsidR="002B6B84">
                        <w:rPr>
                          <w:rFonts w:asciiTheme="majorHAnsi" w:hAnsiTheme="majorHAnsi"/>
                          <w:color w:val="595959" w:themeColor="text1" w:themeTint="A6"/>
                          <w:sz w:val="18"/>
                          <w:szCs w:val="18"/>
                          <w:lang w:val="es-ES_tradnl"/>
                        </w:rPr>
                        <w:t xml:space="preserve"> y otros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173F9A">
                        <w:rPr>
                          <w:rFonts w:asciiTheme="majorHAnsi" w:hAnsiTheme="majorHAnsi"/>
                          <w:color w:val="595959" w:themeColor="text1" w:themeTint="A6"/>
                          <w:sz w:val="18"/>
                          <w:szCs w:val="18"/>
                          <w:lang w:val="es-ES"/>
                        </w:rPr>
                        <w:t>9 de septiembre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21120C09"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45E1D8B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C647B7A" w:rsidR="0070697F" w:rsidRPr="0011075B" w:rsidRDefault="0028008B" w:rsidP="005516A1">
      <w:pPr>
        <w:tabs>
          <w:tab w:val="center" w:pos="5400"/>
        </w:tabs>
        <w:suppressAutoHyphens/>
        <w:jc w:val="center"/>
        <w:rPr>
          <w:rFonts w:asciiTheme="majorHAnsi" w:hAnsiTheme="majorHAnsi"/>
          <w:b/>
          <w:sz w:val="20"/>
          <w:lang w:val="es-419"/>
        </w:rPr>
        <w:sectPr w:rsidR="0070697F" w:rsidRPr="0011075B" w:rsidSect="0091257C">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083B1984">
                <wp:simplePos x="0" y="0"/>
                <wp:positionH relativeFrom="column">
                  <wp:posOffset>1320165</wp:posOffset>
                </wp:positionH>
                <wp:positionV relativeFrom="paragraph">
                  <wp:posOffset>498003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5F358B07" w:rsidR="00D72DC6" w:rsidRPr="00D72DC6" w:rsidRDefault="0028008B" w:rsidP="00F02AD1">
                            <w:pPr>
                              <w:rPr>
                                <w:color w:val="FFFFFF" w:themeColor="background1"/>
                                <w14:textFill>
                                  <w14:noFill/>
                                </w14:textFill>
                              </w:rPr>
                            </w:pPr>
                            <w:r>
                              <w:rPr>
                                <w:noProof/>
                                <w:color w:val="FFFFFF" w:themeColor="background1"/>
                              </w:rPr>
                              <w:drawing>
                                <wp:inline distT="0" distB="0" distL="0" distR="0" wp14:anchorId="242375FB" wp14:editId="7F71E5A9">
                                  <wp:extent cx="1824355" cy="469265"/>
                                  <wp:effectExtent l="0" t="0" r="4445" b="6985"/>
                                  <wp:docPr id="2045501672" name="Picture 204550167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39.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1Ad6e+EA&#10;AAAKAQAADwAAAAAAAAAAAAAAAADUBAAAZHJzL2Rvd25yZXYueG1sUEsFBgAAAAAEAAQA8wAAAOIF&#10;AAAAAA==&#10;" fillcolor="white [3201]" stroked="f" strokeweight=".5pt">
                <v:textbox>
                  <w:txbxContent>
                    <w:p w14:paraId="16E85441" w14:textId="5F358B07" w:rsidR="00D72DC6" w:rsidRPr="00D72DC6" w:rsidRDefault="0028008B" w:rsidP="00F02AD1">
                      <w:pPr>
                        <w:rPr>
                          <w:color w:val="FFFFFF" w:themeColor="background1"/>
                          <w14:textFill>
                            <w14:noFill/>
                          </w14:textFill>
                        </w:rPr>
                      </w:pPr>
                      <w:r>
                        <w:rPr>
                          <w:noProof/>
                          <w:color w:val="FFFFFF" w:themeColor="background1"/>
                        </w:rPr>
                        <w:drawing>
                          <wp:inline distT="0" distB="0" distL="0" distR="0" wp14:anchorId="242375FB" wp14:editId="7F71E5A9">
                            <wp:extent cx="1824355" cy="469265"/>
                            <wp:effectExtent l="0" t="0" r="4445" b="6985"/>
                            <wp:docPr id="2045501672" name="Picture 204550167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403EB813" w:rsidR="003239B8" w:rsidRPr="005403A2" w:rsidRDefault="003646EE" w:rsidP="008D2290">
            <w:pPr>
              <w:jc w:val="both"/>
              <w:rPr>
                <w:rFonts w:ascii="Cambria" w:hAnsi="Cambria"/>
                <w:bCs/>
                <w:sz w:val="20"/>
                <w:szCs w:val="20"/>
                <w:lang w:val="es-419"/>
              </w:rPr>
            </w:pPr>
            <w:r w:rsidRPr="00AE4B54">
              <w:rPr>
                <w:rFonts w:ascii="Cambria" w:hAnsi="Cambria"/>
                <w:sz w:val="20"/>
                <w:szCs w:val="20"/>
                <w:lang w:val="es-ES"/>
              </w:rPr>
              <w:t xml:space="preserve">Patricia Elena </w:t>
            </w:r>
            <w:r w:rsidR="006A533F" w:rsidRPr="00AE4B54">
              <w:rPr>
                <w:rFonts w:ascii="Cambria" w:hAnsi="Cambria"/>
                <w:sz w:val="20"/>
                <w:szCs w:val="20"/>
                <w:lang w:val="es-ES"/>
              </w:rPr>
              <w:t>Fernández</w:t>
            </w:r>
            <w:r w:rsidRPr="00AE4B54">
              <w:rPr>
                <w:rFonts w:ascii="Cambria" w:hAnsi="Cambria"/>
                <w:sz w:val="20"/>
                <w:szCs w:val="20"/>
                <w:lang w:val="es-ES"/>
              </w:rPr>
              <w:t xml:space="preserve"> Acosta</w:t>
            </w:r>
          </w:p>
        </w:tc>
      </w:tr>
      <w:tr w:rsidR="003239B8" w:rsidRPr="005116BE"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CB1F95"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6BD0D53A" w:rsidR="001D21C7" w:rsidRPr="002B6B84" w:rsidRDefault="003646EE" w:rsidP="003646EE">
            <w:pPr>
              <w:jc w:val="both"/>
              <w:rPr>
                <w:rFonts w:ascii="Cambria" w:hAnsi="Cambria"/>
                <w:bCs/>
                <w:sz w:val="20"/>
                <w:szCs w:val="20"/>
                <w:lang w:val="es-419"/>
              </w:rPr>
            </w:pPr>
            <w:r w:rsidRPr="00AE4B54">
              <w:rPr>
                <w:rFonts w:ascii="Cambria" w:hAnsi="Cambria"/>
                <w:sz w:val="20"/>
                <w:szCs w:val="20"/>
                <w:lang w:val="es-ES"/>
              </w:rPr>
              <w:t>Saulo José Posada Rada</w:t>
            </w:r>
            <w:r>
              <w:rPr>
                <w:rFonts w:ascii="Cambria" w:hAnsi="Cambria"/>
                <w:sz w:val="20"/>
                <w:szCs w:val="20"/>
                <w:lang w:val="es-ES"/>
              </w:rPr>
              <w:t xml:space="preserve">, </w:t>
            </w:r>
            <w:r w:rsidRPr="003646EE">
              <w:rPr>
                <w:rFonts w:ascii="Cambria" w:hAnsi="Cambria"/>
                <w:sz w:val="20"/>
                <w:szCs w:val="20"/>
                <w:lang w:val="es-ES"/>
              </w:rPr>
              <w:t>Fabián José Fragozo Pérez, Samuel Elías Ávila Padilla</w:t>
            </w:r>
            <w:r>
              <w:rPr>
                <w:rFonts w:ascii="Cambria" w:hAnsi="Cambria"/>
                <w:sz w:val="20"/>
                <w:szCs w:val="20"/>
                <w:lang w:val="es-ES"/>
              </w:rPr>
              <w:t xml:space="preserve"> </w:t>
            </w:r>
            <w:r w:rsidR="008D46B1">
              <w:rPr>
                <w:rFonts w:ascii="Cambria" w:hAnsi="Cambria"/>
                <w:sz w:val="20"/>
                <w:szCs w:val="20"/>
                <w:lang w:val="es-ES"/>
              </w:rPr>
              <w:t>y familiares</w:t>
            </w:r>
            <w:r w:rsidR="00712893" w:rsidRPr="0011075B">
              <w:rPr>
                <w:rStyle w:val="FootnoteReference"/>
                <w:rFonts w:ascii="Cambria" w:hAnsi="Cambria"/>
                <w:bCs/>
                <w:sz w:val="20"/>
                <w:szCs w:val="20"/>
                <w:lang w:val="es-419"/>
              </w:rPr>
              <w:footnoteReference w:id="2"/>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395B7B"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7977669C" w:rsidR="00223A29" w:rsidRPr="00A3329B" w:rsidRDefault="00DE7F2B" w:rsidP="00472297">
            <w:pPr>
              <w:jc w:val="both"/>
              <w:rPr>
                <w:rFonts w:ascii="Cambria" w:hAnsi="Cambria"/>
                <w:bCs/>
                <w:sz w:val="20"/>
                <w:szCs w:val="20"/>
                <w:lang w:val="es-419"/>
              </w:rPr>
            </w:pPr>
            <w:r w:rsidRPr="00DE7F2B">
              <w:rPr>
                <w:rFonts w:ascii="Cambria" w:hAnsi="Cambria"/>
                <w:bCs/>
                <w:sz w:val="20"/>
                <w:szCs w:val="20"/>
                <w:lang w:val="es-419" w:bidi="es-ES"/>
              </w:rPr>
              <w:t>A</w:t>
            </w:r>
            <w:r w:rsidR="00472297" w:rsidRPr="00DE7F2B">
              <w:rPr>
                <w:rFonts w:ascii="Cambria" w:hAnsi="Cambria"/>
                <w:bCs/>
                <w:sz w:val="20"/>
                <w:szCs w:val="20"/>
                <w:lang w:val="es-419" w:bidi="es-ES"/>
              </w:rPr>
              <w:t xml:space="preserve">rtículos </w:t>
            </w:r>
            <w:r w:rsidR="00A34797" w:rsidRPr="00DE7F2B">
              <w:rPr>
                <w:rFonts w:ascii="Cambria" w:hAnsi="Cambria"/>
                <w:bCs/>
                <w:sz w:val="20"/>
                <w:szCs w:val="20"/>
                <w:lang w:val="es-419" w:bidi="es-ES"/>
              </w:rPr>
              <w:t>4 (vida), 5 (integridad personal),</w:t>
            </w:r>
            <w:r w:rsidR="00472297" w:rsidRPr="00DE7F2B">
              <w:rPr>
                <w:rFonts w:ascii="Cambria" w:hAnsi="Cambria"/>
                <w:bCs/>
                <w:sz w:val="20"/>
                <w:szCs w:val="20"/>
                <w:lang w:val="es-419" w:bidi="es-ES"/>
              </w:rPr>
              <w:t xml:space="preserve"> 7 (libertad personal),</w:t>
            </w:r>
            <w:r w:rsidR="00CB3F74" w:rsidRPr="00DE7F2B">
              <w:rPr>
                <w:rFonts w:ascii="Cambria" w:hAnsi="Cambria"/>
                <w:bCs/>
                <w:sz w:val="20"/>
                <w:szCs w:val="20"/>
                <w:lang w:val="es-419" w:bidi="es-ES"/>
              </w:rPr>
              <w:t xml:space="preserve"> </w:t>
            </w:r>
            <w:r w:rsidR="001D21C7" w:rsidRPr="00DE7F2B">
              <w:rPr>
                <w:rFonts w:ascii="Cambria" w:hAnsi="Cambria"/>
                <w:bCs/>
                <w:sz w:val="20"/>
                <w:szCs w:val="20"/>
                <w:lang w:val="es-419" w:bidi="es-ES"/>
              </w:rPr>
              <w:t>8 (garantías judiciales)</w:t>
            </w:r>
            <w:r w:rsidR="00472297" w:rsidRPr="00DE7F2B">
              <w:rPr>
                <w:rFonts w:ascii="Cambria" w:hAnsi="Cambria"/>
                <w:bCs/>
                <w:sz w:val="20"/>
                <w:szCs w:val="20"/>
                <w:lang w:val="es-419" w:bidi="es-ES"/>
              </w:rPr>
              <w:t>, 22 (libertad de circulación y residencia)</w:t>
            </w:r>
            <w:r w:rsidR="003B15CE" w:rsidRPr="00DE7F2B">
              <w:rPr>
                <w:rFonts w:ascii="Cambria" w:hAnsi="Cambria"/>
                <w:bCs/>
                <w:sz w:val="20"/>
                <w:szCs w:val="20"/>
                <w:lang w:val="es-419" w:bidi="es-ES"/>
              </w:rPr>
              <w:t xml:space="preserve"> </w:t>
            </w:r>
            <w:r w:rsidR="001D21C7" w:rsidRPr="00DE7F2B">
              <w:rPr>
                <w:rFonts w:ascii="Cambria" w:hAnsi="Cambria"/>
                <w:bCs/>
                <w:sz w:val="20"/>
                <w:szCs w:val="20"/>
                <w:lang w:val="es-419" w:bidi="es-ES"/>
              </w:rPr>
              <w:t>y 25 (protección judicial)</w:t>
            </w:r>
            <w:r w:rsidR="00A34797" w:rsidRPr="00DE7F2B">
              <w:rPr>
                <w:rFonts w:ascii="Cambria" w:hAnsi="Cambria"/>
                <w:bCs/>
                <w:sz w:val="20"/>
                <w:szCs w:val="20"/>
                <w:lang w:val="es-419" w:bidi="es-ES"/>
              </w:rPr>
              <w:t xml:space="preserve"> de la Convención Americana sobre Derechos Humanos</w:t>
            </w:r>
            <w:r w:rsidR="00785B6C" w:rsidRPr="00DE7F2B">
              <w:rPr>
                <w:rFonts w:ascii="Cambria" w:hAnsi="Cambria"/>
                <w:bCs/>
                <w:sz w:val="20"/>
                <w:szCs w:val="20"/>
                <w:vertAlign w:val="superscript"/>
                <w:lang w:val="es-419" w:bidi="es-ES"/>
              </w:rPr>
              <w:footnoteReference w:id="4"/>
            </w:r>
            <w:r w:rsidR="00A34797" w:rsidRPr="00DE7F2B">
              <w:rPr>
                <w:rFonts w:ascii="Cambria" w:hAnsi="Cambria"/>
                <w:bCs/>
                <w:sz w:val="20"/>
                <w:szCs w:val="20"/>
                <w:lang w:val="es-419" w:bidi="es-ES"/>
              </w:rPr>
              <w:t>, en relación con su artículo 1.1</w:t>
            </w:r>
            <w:r w:rsidR="00CB3F74" w:rsidRPr="00DE7F2B">
              <w:rPr>
                <w:rFonts w:ascii="Cambria" w:hAnsi="Cambria"/>
                <w:bCs/>
                <w:sz w:val="20"/>
                <w:szCs w:val="20"/>
                <w:lang w:val="es-419" w:bidi="es-ES"/>
              </w:rPr>
              <w:t xml:space="preserve"> </w:t>
            </w:r>
            <w:r w:rsidR="006453F1" w:rsidRPr="00DE7F2B">
              <w:rPr>
                <w:rFonts w:ascii="Cambria" w:hAnsi="Cambria"/>
                <w:bCs/>
                <w:sz w:val="20"/>
                <w:szCs w:val="20"/>
                <w:lang w:val="es-419" w:bidi="es-ES"/>
              </w:rPr>
              <w:t>(</w:t>
            </w:r>
            <w:r w:rsidR="000A483B" w:rsidRPr="00DE7F2B">
              <w:rPr>
                <w:rFonts w:ascii="Cambria" w:hAnsi="Cambria"/>
                <w:bCs/>
                <w:sz w:val="20"/>
                <w:szCs w:val="20"/>
                <w:lang w:val="es-419" w:bidi="es-ES"/>
              </w:rPr>
              <w:t>obligación de respetar los derechos</w:t>
            </w:r>
            <w:r w:rsidR="006453F1" w:rsidRPr="00DE7F2B">
              <w:rPr>
                <w:rFonts w:ascii="Cambria" w:hAnsi="Cambria"/>
                <w:bCs/>
                <w:sz w:val="20"/>
                <w:szCs w:val="20"/>
                <w:lang w:val="es-419" w:bidi="es-ES"/>
              </w:rPr>
              <w:t>)</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116BE" w:rsidRPr="00277E6C" w14:paraId="1741E9DD" w14:textId="77777777" w:rsidTr="00C21F04">
        <w:tc>
          <w:tcPr>
            <w:tcW w:w="3600" w:type="dxa"/>
            <w:tcBorders>
              <w:top w:val="single" w:sz="6" w:space="0" w:color="auto"/>
              <w:bottom w:val="single" w:sz="6" w:space="0" w:color="auto"/>
            </w:tcBorders>
            <w:shd w:val="clear" w:color="auto" w:fill="386294"/>
            <w:vAlign w:val="center"/>
          </w:tcPr>
          <w:p w14:paraId="55388D97" w14:textId="77777777" w:rsidR="005116BE" w:rsidRPr="0011075B" w:rsidRDefault="005116BE" w:rsidP="005116BE">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759CB112" w14:textId="7AD756B7" w:rsidR="005116BE" w:rsidRPr="0011075B" w:rsidRDefault="005116BE" w:rsidP="005116BE">
            <w:pPr>
              <w:jc w:val="both"/>
              <w:rPr>
                <w:rFonts w:ascii="Cambria" w:hAnsi="Cambria"/>
                <w:bCs/>
                <w:sz w:val="20"/>
                <w:szCs w:val="20"/>
                <w:lang w:val="es-419"/>
              </w:rPr>
            </w:pPr>
            <w:r>
              <w:rPr>
                <w:rFonts w:ascii="Cambria" w:hAnsi="Cambria"/>
                <w:bCs/>
                <w:sz w:val="20"/>
                <w:szCs w:val="20"/>
                <w:lang w:val="es-419"/>
              </w:rPr>
              <w:t>14 de abril de 2014</w:t>
            </w:r>
          </w:p>
        </w:tc>
      </w:tr>
      <w:tr w:rsidR="005116BE" w:rsidRPr="00395B7B" w14:paraId="71F4584C" w14:textId="77777777" w:rsidTr="00C21F04">
        <w:tc>
          <w:tcPr>
            <w:tcW w:w="3600" w:type="dxa"/>
            <w:tcBorders>
              <w:top w:val="single" w:sz="6" w:space="0" w:color="auto"/>
              <w:bottom w:val="single" w:sz="6" w:space="0" w:color="auto"/>
            </w:tcBorders>
            <w:shd w:val="clear" w:color="auto" w:fill="386294"/>
            <w:vAlign w:val="center"/>
          </w:tcPr>
          <w:p w14:paraId="1D933CC5" w14:textId="676BE0BB" w:rsidR="005116BE" w:rsidRPr="0011075B" w:rsidRDefault="005116BE" w:rsidP="005116BE">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Información adicional recibida durante la etapa de estudio:</w:t>
            </w:r>
          </w:p>
        </w:tc>
        <w:tc>
          <w:tcPr>
            <w:tcW w:w="5760" w:type="dxa"/>
            <w:vAlign w:val="center"/>
          </w:tcPr>
          <w:p w14:paraId="348F2111" w14:textId="3E524B40" w:rsidR="005116BE" w:rsidRDefault="005116BE" w:rsidP="005116BE">
            <w:pPr>
              <w:jc w:val="both"/>
              <w:rPr>
                <w:rFonts w:ascii="Cambria" w:hAnsi="Cambria"/>
                <w:bCs/>
                <w:sz w:val="20"/>
                <w:szCs w:val="20"/>
                <w:lang w:val="es-419"/>
              </w:rPr>
            </w:pPr>
            <w:r>
              <w:rPr>
                <w:rFonts w:ascii="Cambria" w:hAnsi="Cambria"/>
                <w:bCs/>
                <w:sz w:val="20"/>
                <w:szCs w:val="20"/>
                <w:lang w:val="es-419"/>
              </w:rPr>
              <w:t>24 de febrero de 2016</w:t>
            </w:r>
            <w:r w:rsidR="00C626F8">
              <w:rPr>
                <w:rFonts w:ascii="Cambria" w:hAnsi="Cambria"/>
                <w:bCs/>
                <w:sz w:val="20"/>
                <w:szCs w:val="20"/>
                <w:lang w:val="es-419"/>
              </w:rPr>
              <w:t xml:space="preserve"> y</w:t>
            </w:r>
            <w:r w:rsidR="003646EE">
              <w:rPr>
                <w:rFonts w:ascii="Cambria" w:hAnsi="Cambria"/>
                <w:bCs/>
                <w:sz w:val="20"/>
                <w:szCs w:val="20"/>
                <w:lang w:val="es-419"/>
              </w:rPr>
              <w:t xml:space="preserve"> 18 de noviembre de 2020</w:t>
            </w:r>
          </w:p>
        </w:tc>
      </w:tr>
      <w:tr w:rsidR="005116BE" w:rsidRPr="005116BE" w14:paraId="67AB7802" w14:textId="77777777" w:rsidTr="00C21F04">
        <w:tc>
          <w:tcPr>
            <w:tcW w:w="3600" w:type="dxa"/>
            <w:tcBorders>
              <w:top w:val="single" w:sz="6" w:space="0" w:color="auto"/>
              <w:bottom w:val="single" w:sz="6" w:space="0" w:color="auto"/>
            </w:tcBorders>
            <w:shd w:val="clear" w:color="auto" w:fill="386294"/>
            <w:vAlign w:val="center"/>
          </w:tcPr>
          <w:p w14:paraId="36E7E2B9" w14:textId="3827CD41" w:rsidR="005116BE" w:rsidRDefault="005116BE" w:rsidP="005116BE">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760" w:type="dxa"/>
            <w:vAlign w:val="center"/>
          </w:tcPr>
          <w:p w14:paraId="78F199F0" w14:textId="294E6037" w:rsidR="005116BE" w:rsidRDefault="005116BE" w:rsidP="005116BE">
            <w:pPr>
              <w:jc w:val="both"/>
              <w:rPr>
                <w:rFonts w:ascii="Cambria" w:hAnsi="Cambria"/>
                <w:bCs/>
                <w:sz w:val="20"/>
                <w:szCs w:val="20"/>
                <w:lang w:val="es-419"/>
              </w:rPr>
            </w:pPr>
            <w:r>
              <w:rPr>
                <w:rFonts w:ascii="Cambria" w:hAnsi="Cambria"/>
                <w:bCs/>
                <w:sz w:val="20"/>
                <w:szCs w:val="20"/>
                <w:lang w:val="es-419"/>
              </w:rPr>
              <w:t>28 de octubre de 2020</w:t>
            </w:r>
          </w:p>
        </w:tc>
      </w:tr>
      <w:tr w:rsidR="005116BE" w:rsidRPr="005116BE" w14:paraId="08401879" w14:textId="77777777" w:rsidTr="00C21F04">
        <w:tc>
          <w:tcPr>
            <w:tcW w:w="3600" w:type="dxa"/>
            <w:tcBorders>
              <w:top w:val="single" w:sz="6" w:space="0" w:color="auto"/>
              <w:bottom w:val="single" w:sz="6" w:space="0" w:color="auto"/>
            </w:tcBorders>
            <w:shd w:val="clear" w:color="auto" w:fill="386294"/>
            <w:vAlign w:val="center"/>
          </w:tcPr>
          <w:p w14:paraId="723BAB95" w14:textId="1DF7A1F7" w:rsidR="005116BE" w:rsidRDefault="005116BE" w:rsidP="005116B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763271AE" w14:textId="3E3231E1" w:rsidR="005116BE" w:rsidRDefault="005116BE" w:rsidP="005116BE">
            <w:pPr>
              <w:jc w:val="both"/>
              <w:rPr>
                <w:rFonts w:ascii="Cambria" w:hAnsi="Cambria"/>
                <w:bCs/>
                <w:sz w:val="20"/>
                <w:szCs w:val="20"/>
                <w:lang w:val="es-419"/>
              </w:rPr>
            </w:pPr>
            <w:r>
              <w:rPr>
                <w:rFonts w:ascii="Cambria" w:hAnsi="Cambria"/>
                <w:bCs/>
                <w:sz w:val="20"/>
                <w:szCs w:val="20"/>
                <w:lang w:val="es-419"/>
              </w:rPr>
              <w:t>4 de noviembre de 2020</w:t>
            </w:r>
          </w:p>
        </w:tc>
      </w:tr>
      <w:tr w:rsidR="005116BE" w:rsidRPr="005116BE" w14:paraId="3B80779B" w14:textId="77777777" w:rsidTr="00C21F04">
        <w:tc>
          <w:tcPr>
            <w:tcW w:w="3600" w:type="dxa"/>
            <w:tcBorders>
              <w:top w:val="single" w:sz="6" w:space="0" w:color="auto"/>
              <w:bottom w:val="single" w:sz="6" w:space="0" w:color="auto"/>
            </w:tcBorders>
            <w:shd w:val="clear" w:color="auto" w:fill="386294"/>
            <w:vAlign w:val="center"/>
          </w:tcPr>
          <w:p w14:paraId="45B23345" w14:textId="77777777" w:rsidR="005116BE" w:rsidRPr="0011075B" w:rsidRDefault="005116BE" w:rsidP="005116BE">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6065C697" w14:textId="24B0F60F" w:rsidR="005116BE" w:rsidRPr="0011075B" w:rsidRDefault="005116BE" w:rsidP="005116BE">
            <w:pPr>
              <w:jc w:val="both"/>
              <w:rPr>
                <w:rFonts w:ascii="Cambria" w:hAnsi="Cambria"/>
                <w:bCs/>
                <w:sz w:val="20"/>
                <w:szCs w:val="20"/>
                <w:lang w:val="es-419"/>
              </w:rPr>
            </w:pPr>
            <w:r>
              <w:rPr>
                <w:rFonts w:ascii="Cambria" w:hAnsi="Cambria"/>
                <w:bCs/>
                <w:sz w:val="20"/>
                <w:szCs w:val="20"/>
                <w:lang w:val="es-419"/>
              </w:rPr>
              <w:t>9 de noviembre de 2021</w:t>
            </w:r>
          </w:p>
        </w:tc>
      </w:tr>
      <w:tr w:rsidR="005116BE" w:rsidRPr="00277E6C" w14:paraId="05EF7490" w14:textId="77777777" w:rsidTr="00C21F04">
        <w:tc>
          <w:tcPr>
            <w:tcW w:w="3600" w:type="dxa"/>
            <w:tcBorders>
              <w:top w:val="single" w:sz="6" w:space="0" w:color="auto"/>
              <w:bottom w:val="single" w:sz="6" w:space="0" w:color="auto"/>
            </w:tcBorders>
            <w:shd w:val="clear" w:color="auto" w:fill="386294"/>
            <w:vAlign w:val="center"/>
          </w:tcPr>
          <w:p w14:paraId="08496212" w14:textId="77777777" w:rsidR="005116BE" w:rsidRPr="0011075B" w:rsidRDefault="005116BE" w:rsidP="005116BE">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del Estado:</w:t>
            </w:r>
          </w:p>
        </w:tc>
        <w:tc>
          <w:tcPr>
            <w:tcW w:w="5760" w:type="dxa"/>
            <w:vAlign w:val="center"/>
          </w:tcPr>
          <w:p w14:paraId="02440138" w14:textId="0AF1F6D3" w:rsidR="005116BE" w:rsidRPr="0011075B" w:rsidRDefault="005116BE" w:rsidP="005116BE">
            <w:pPr>
              <w:jc w:val="both"/>
              <w:rPr>
                <w:rFonts w:ascii="Cambria" w:hAnsi="Cambria"/>
                <w:bCs/>
                <w:sz w:val="20"/>
                <w:szCs w:val="20"/>
                <w:lang w:val="es-419"/>
              </w:rPr>
            </w:pPr>
            <w:r>
              <w:rPr>
                <w:rFonts w:ascii="Cambria" w:hAnsi="Cambria"/>
                <w:bCs/>
                <w:sz w:val="20"/>
                <w:szCs w:val="20"/>
                <w:lang w:val="es-419"/>
              </w:rPr>
              <w:t>22 de marzo de 2022</w:t>
            </w:r>
          </w:p>
        </w:tc>
      </w:tr>
    </w:tbl>
    <w:p w14:paraId="0FC6E9E8" w14:textId="4C1D64B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395B7B"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504EB207"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Sí, Convención Americana (depósito de instrumento realizado el 31 de julio de 197</w:t>
            </w:r>
            <w:r w:rsidRPr="00BA0097">
              <w:rPr>
                <w:rFonts w:ascii="Cambria" w:hAnsi="Cambria"/>
                <w:bCs/>
                <w:sz w:val="20"/>
                <w:szCs w:val="20"/>
                <w:lang w:val="es-419" w:bidi="es-ES"/>
              </w:rPr>
              <w:t>3)</w:t>
            </w:r>
            <w:r w:rsidR="00A3329B" w:rsidRPr="00BA0097">
              <w:rPr>
                <w:rFonts w:ascii="Cambria" w:hAnsi="Cambria"/>
                <w:bCs/>
                <w:sz w:val="20"/>
                <w:szCs w:val="20"/>
                <w:lang w:val="es-419" w:bidi="es-ES"/>
              </w:rPr>
              <w:t xml:space="preserve">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2F369F" w:rsidRDefault="00A004BB" w:rsidP="008D2290">
            <w:pPr>
              <w:jc w:val="both"/>
              <w:rPr>
                <w:rFonts w:ascii="Cambria" w:hAnsi="Cambria"/>
                <w:bCs/>
                <w:sz w:val="20"/>
                <w:szCs w:val="20"/>
                <w:lang w:val="es-419"/>
              </w:rPr>
            </w:pPr>
            <w:r w:rsidRPr="002F369F">
              <w:rPr>
                <w:rFonts w:ascii="Cambria" w:hAnsi="Cambria"/>
                <w:bCs/>
                <w:sz w:val="20"/>
                <w:szCs w:val="20"/>
                <w:lang w:val="es-419"/>
              </w:rPr>
              <w:t>No</w:t>
            </w:r>
          </w:p>
        </w:tc>
      </w:tr>
      <w:tr w:rsidR="003239B8" w:rsidRPr="00395B7B"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3E9E680F" w:rsidR="0026174C" w:rsidRPr="002F369F" w:rsidRDefault="00A3329B" w:rsidP="008D2290">
            <w:pPr>
              <w:jc w:val="both"/>
              <w:rPr>
                <w:rFonts w:ascii="Cambria" w:hAnsi="Cambria"/>
                <w:bCs/>
                <w:sz w:val="20"/>
                <w:szCs w:val="20"/>
                <w:lang w:val="es-ES"/>
              </w:rPr>
            </w:pPr>
            <w:r w:rsidRPr="002F369F">
              <w:rPr>
                <w:rFonts w:ascii="Cambria" w:hAnsi="Cambria"/>
                <w:bCs/>
                <w:sz w:val="20"/>
                <w:szCs w:val="20"/>
                <w:lang w:val="es-ES" w:bidi="es-ES"/>
              </w:rPr>
              <w:t>Artículos 4 (vida), 5 (integridad personal), 7 (libertad personal), 8 (garantías judiciales)</w:t>
            </w:r>
            <w:r w:rsidR="002B3C53" w:rsidRPr="002F369F">
              <w:rPr>
                <w:rFonts w:ascii="Cambria" w:hAnsi="Cambria"/>
                <w:bCs/>
                <w:sz w:val="20"/>
                <w:szCs w:val="20"/>
                <w:lang w:val="es-ES" w:bidi="es-ES"/>
              </w:rPr>
              <w:t>, 11 (protección a la honra y dignidad)</w:t>
            </w:r>
            <w:r w:rsidRPr="002F369F">
              <w:rPr>
                <w:rFonts w:ascii="Cambria" w:hAnsi="Cambria"/>
                <w:bCs/>
                <w:sz w:val="20"/>
                <w:szCs w:val="20"/>
                <w:lang w:val="es-ES" w:bidi="es-ES"/>
              </w:rPr>
              <w:t xml:space="preserve"> y 25 (protección judicial) de la Convención Americana, en relación con su artículo 1.1</w:t>
            </w:r>
            <w:r w:rsidR="001C384E" w:rsidRPr="002F369F">
              <w:rPr>
                <w:rFonts w:ascii="Cambria" w:hAnsi="Cambria"/>
                <w:bCs/>
                <w:sz w:val="20"/>
                <w:szCs w:val="20"/>
                <w:lang w:val="es-ES" w:bidi="es-ES"/>
              </w:rPr>
              <w:t xml:space="preserve"> (obligación de respetar los derechos)</w:t>
            </w:r>
          </w:p>
        </w:tc>
      </w:tr>
      <w:tr w:rsidR="003239B8" w:rsidRPr="00395B7B"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30E2AF68" w:rsidR="003239B8" w:rsidRPr="002F369F" w:rsidRDefault="00A004BB" w:rsidP="008D2290">
            <w:pPr>
              <w:rPr>
                <w:rFonts w:ascii="Cambria" w:hAnsi="Cambria"/>
                <w:bCs/>
                <w:sz w:val="20"/>
                <w:szCs w:val="20"/>
                <w:lang w:val="es-419"/>
              </w:rPr>
            </w:pPr>
            <w:r w:rsidRPr="002F369F">
              <w:rPr>
                <w:rFonts w:ascii="Cambria" w:hAnsi="Cambria"/>
                <w:bCs/>
                <w:sz w:val="20"/>
                <w:szCs w:val="20"/>
                <w:lang w:val="es-419" w:bidi="es-ES"/>
              </w:rPr>
              <w:t xml:space="preserve">Sí, </w:t>
            </w:r>
            <w:r w:rsidR="00B17BB0">
              <w:rPr>
                <w:rFonts w:ascii="Cambria" w:hAnsi="Cambria"/>
                <w:bCs/>
                <w:sz w:val="20"/>
                <w:szCs w:val="20"/>
                <w:lang w:val="es-419" w:bidi="es-ES"/>
              </w:rPr>
              <w:t xml:space="preserve">aplica </w:t>
            </w:r>
            <w:r w:rsidR="00684F21" w:rsidRPr="002F369F">
              <w:rPr>
                <w:rFonts w:ascii="Cambria" w:hAnsi="Cambria"/>
                <w:bCs/>
                <w:sz w:val="20"/>
                <w:szCs w:val="20"/>
                <w:lang w:val="es-419" w:bidi="es-ES"/>
              </w:rPr>
              <w:t>la excepción del artículo 46.2.c</w:t>
            </w:r>
            <w:r w:rsidR="00B17BB0">
              <w:rPr>
                <w:rFonts w:ascii="Cambria" w:hAnsi="Cambria"/>
                <w:bCs/>
                <w:sz w:val="20"/>
                <w:szCs w:val="20"/>
                <w:lang w:val="es-419" w:bidi="es-ES"/>
              </w:rPr>
              <w:t>)</w:t>
            </w:r>
            <w:r w:rsidR="00684F21" w:rsidRPr="002F369F">
              <w:rPr>
                <w:rFonts w:ascii="Cambria" w:hAnsi="Cambria"/>
                <w:bCs/>
                <w:sz w:val="20"/>
                <w:szCs w:val="20"/>
                <w:lang w:val="es-419" w:bidi="es-ES"/>
              </w:rPr>
              <w:t xml:space="preserve"> de la Convención, </w:t>
            </w:r>
            <w:r w:rsidR="003D337C" w:rsidRPr="002F369F">
              <w:rPr>
                <w:rFonts w:ascii="Cambria" w:hAnsi="Cambria"/>
                <w:bCs/>
                <w:sz w:val="20"/>
                <w:szCs w:val="20"/>
                <w:lang w:val="es-419" w:bidi="es-ES"/>
              </w:rPr>
              <w:t>e</w:t>
            </w:r>
            <w:r w:rsidR="00094203" w:rsidRPr="002F369F">
              <w:rPr>
                <w:rFonts w:ascii="Cambria" w:hAnsi="Cambria"/>
                <w:bCs/>
                <w:sz w:val="20"/>
                <w:szCs w:val="20"/>
                <w:lang w:val="es-419" w:bidi="es-ES"/>
              </w:rPr>
              <w:t>n los términos de la Sección VI</w:t>
            </w:r>
          </w:p>
        </w:tc>
      </w:tr>
      <w:tr w:rsidR="003239B8" w:rsidRPr="00395B7B"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491ABBA" w:rsidR="003239B8" w:rsidRPr="002F369F" w:rsidRDefault="00A004BB" w:rsidP="008D2290">
            <w:pPr>
              <w:rPr>
                <w:rFonts w:ascii="Cambria" w:hAnsi="Cambria"/>
                <w:bCs/>
                <w:sz w:val="20"/>
                <w:szCs w:val="20"/>
                <w:lang w:val="es-419"/>
              </w:rPr>
            </w:pPr>
            <w:r w:rsidRPr="002F369F">
              <w:rPr>
                <w:rFonts w:ascii="Cambria" w:hAnsi="Cambria"/>
                <w:bCs/>
                <w:sz w:val="20"/>
                <w:szCs w:val="20"/>
                <w:lang w:val="es-419" w:bidi="es-ES"/>
              </w:rPr>
              <w:t xml:space="preserve">Sí, </w:t>
            </w:r>
            <w:r w:rsidR="00094203" w:rsidRPr="002F369F">
              <w:rPr>
                <w:rFonts w:ascii="Cambria" w:hAnsi="Cambria"/>
                <w:bCs/>
                <w:sz w:val="20"/>
                <w:szCs w:val="20"/>
                <w:lang w:val="es-419" w:bidi="es-ES"/>
              </w:rPr>
              <w:t>en los términos de la Sección VI</w:t>
            </w:r>
          </w:p>
        </w:tc>
      </w:tr>
    </w:tbl>
    <w:p w14:paraId="077A9448" w14:textId="77777777" w:rsidR="00656C7D" w:rsidRDefault="00656C7D" w:rsidP="009846B8">
      <w:pPr>
        <w:spacing w:after="240"/>
        <w:ind w:firstLine="720"/>
        <w:jc w:val="both"/>
        <w:rPr>
          <w:rFonts w:asciiTheme="majorHAnsi" w:hAnsiTheme="majorHAnsi"/>
          <w:b/>
          <w:sz w:val="20"/>
          <w:szCs w:val="20"/>
          <w:lang w:val="es-419"/>
        </w:rPr>
      </w:pPr>
      <w:bookmarkStart w:id="2" w:name="_Hlk167699802"/>
      <w:bookmarkStart w:id="3" w:name="_Hlk170767375"/>
    </w:p>
    <w:p w14:paraId="33D92413" w14:textId="64E38538" w:rsidR="00277E6C" w:rsidRPr="005C5944" w:rsidRDefault="00277E6C" w:rsidP="009846B8">
      <w:pPr>
        <w:spacing w:after="240"/>
        <w:ind w:firstLine="720"/>
        <w:jc w:val="both"/>
        <w:rPr>
          <w:rFonts w:asciiTheme="majorHAnsi" w:hAnsiTheme="majorHAnsi"/>
          <w:b/>
          <w:sz w:val="20"/>
          <w:szCs w:val="20"/>
          <w:lang w:val="es-ES_tradnl"/>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Pr="005C5944">
        <w:rPr>
          <w:rFonts w:asciiTheme="majorHAnsi" w:hAnsiTheme="majorHAnsi"/>
          <w:b/>
          <w:sz w:val="20"/>
          <w:szCs w:val="20"/>
          <w:lang w:val="es-ES_tradnl"/>
        </w:rPr>
        <w:t xml:space="preserve">POSICIÓN DE LAS PARTES </w:t>
      </w:r>
    </w:p>
    <w:p w14:paraId="2C49C6BE" w14:textId="18883629" w:rsidR="00277E6C" w:rsidRDefault="00C626F8" w:rsidP="009846B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b/>
          <w:bCs/>
          <w:sz w:val="20"/>
          <w:szCs w:val="20"/>
          <w:lang w:val="es-ES_tradnl"/>
        </w:rPr>
      </w:pPr>
      <w:r w:rsidRPr="00012879">
        <w:rPr>
          <w:b/>
          <w:bCs/>
          <w:sz w:val="20"/>
          <w:szCs w:val="20"/>
          <w:lang w:val="es-ES_tradnl"/>
        </w:rPr>
        <w:t>L</w:t>
      </w:r>
      <w:r w:rsidR="00277E6C" w:rsidRPr="00012879">
        <w:rPr>
          <w:b/>
          <w:bCs/>
          <w:sz w:val="20"/>
          <w:szCs w:val="20"/>
          <w:lang w:val="es-ES_tradnl"/>
        </w:rPr>
        <w:t>a parte peticionaria</w:t>
      </w:r>
    </w:p>
    <w:p w14:paraId="5C9BC417" w14:textId="5CBCDE36" w:rsidR="00012879" w:rsidRPr="008D6029" w:rsidRDefault="008D6029" w:rsidP="009846B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i/>
          <w:iCs/>
          <w:sz w:val="20"/>
          <w:szCs w:val="20"/>
          <w:lang w:val="es-ES_tradnl"/>
        </w:rPr>
      </w:pPr>
      <w:r>
        <w:rPr>
          <w:i/>
          <w:iCs/>
          <w:sz w:val="20"/>
          <w:szCs w:val="20"/>
          <w:lang w:val="es-ES_tradnl"/>
        </w:rPr>
        <w:t>Hechos alegadamente ocurridos</w:t>
      </w:r>
    </w:p>
    <w:p w14:paraId="0EB766E6" w14:textId="3B8EEC63" w:rsidR="00C04B29" w:rsidRPr="00C04B29" w:rsidRDefault="00C04B29" w:rsidP="009846B8">
      <w:pPr>
        <w:pStyle w:val="ListParagraph"/>
        <w:numPr>
          <w:ilvl w:val="0"/>
          <w:numId w:val="59"/>
        </w:numPr>
        <w:spacing w:after="240"/>
        <w:ind w:left="0" w:firstLine="720"/>
        <w:jc w:val="both"/>
        <w:rPr>
          <w:sz w:val="20"/>
          <w:szCs w:val="20"/>
          <w:lang w:val="es-ES"/>
        </w:rPr>
      </w:pPr>
      <w:r w:rsidRPr="00C04B29">
        <w:rPr>
          <w:sz w:val="20"/>
          <w:szCs w:val="20"/>
          <w:lang w:val="es-ES"/>
        </w:rPr>
        <w:t>La peticionaria denuncia la detención arbitraria y ejecución extrajudicial de Saulo José Posada Rada y Fabián José Fragozo Pérez; la detención arbitraria, tortura y ejecución extrajudicial de Samuel Elías Ávila Padilla; la falta de investigación y castigo de los responsables; el consecuente sufrimiento de sus familiares; y las amenazas sufridas por estos, además de restricciones injustificadas del derecho de circulación y residencia. La peticionaria indica que las ejecuciones extrajudiciales se produjeron en el contexto de los denominados “falsos positivos”</w:t>
      </w:r>
      <w:r w:rsidRPr="001443F7">
        <w:rPr>
          <w:rStyle w:val="FootnoteReference"/>
          <w:rFonts w:asciiTheme="majorHAnsi" w:hAnsiTheme="majorHAnsi"/>
          <w:color w:val="auto"/>
          <w:sz w:val="20"/>
          <w:szCs w:val="20"/>
          <w:lang w:val="es-ES_tradnl"/>
        </w:rPr>
        <w:footnoteReference w:id="6"/>
      </w:r>
      <w:r w:rsidRPr="00C04B29">
        <w:rPr>
          <w:sz w:val="20"/>
          <w:szCs w:val="20"/>
          <w:lang w:val="es-ES"/>
        </w:rPr>
        <w:t>.</w:t>
      </w:r>
    </w:p>
    <w:p w14:paraId="2CF34C8D" w14:textId="7B8A747D" w:rsidR="00C04B29" w:rsidRPr="00C04B29" w:rsidRDefault="00AB440E" w:rsidP="009846B8">
      <w:pPr>
        <w:pStyle w:val="ListParagraph"/>
        <w:numPr>
          <w:ilvl w:val="0"/>
          <w:numId w:val="59"/>
        </w:numPr>
        <w:spacing w:after="240"/>
        <w:ind w:left="0" w:firstLine="720"/>
        <w:jc w:val="both"/>
        <w:rPr>
          <w:sz w:val="20"/>
          <w:szCs w:val="20"/>
          <w:lang w:val="es-ES"/>
        </w:rPr>
      </w:pPr>
      <w:r>
        <w:rPr>
          <w:sz w:val="20"/>
          <w:szCs w:val="20"/>
          <w:lang w:val="es-ES"/>
        </w:rPr>
        <w:t>L</w:t>
      </w:r>
      <w:r w:rsidR="00C04B29" w:rsidRPr="00C04B29">
        <w:rPr>
          <w:sz w:val="20"/>
          <w:szCs w:val="20"/>
          <w:lang w:val="es-ES"/>
        </w:rPr>
        <w:t>a peticionaria</w:t>
      </w:r>
      <w:r>
        <w:rPr>
          <w:sz w:val="20"/>
          <w:szCs w:val="20"/>
          <w:lang w:val="es-ES"/>
        </w:rPr>
        <w:t xml:space="preserve"> narra que</w:t>
      </w:r>
      <w:r w:rsidR="00C04B29" w:rsidRPr="00C04B29">
        <w:rPr>
          <w:sz w:val="20"/>
          <w:szCs w:val="20"/>
          <w:lang w:val="es-ES"/>
        </w:rPr>
        <w:t xml:space="preserve"> el 19 de agosto de 2002 </w:t>
      </w:r>
      <w:r w:rsidR="00C04B29" w:rsidRPr="006F0EAF">
        <w:rPr>
          <w:sz w:val="20"/>
          <w:szCs w:val="20"/>
          <w:lang w:val="es-ES"/>
        </w:rPr>
        <w:t>Saulo José Posada Rada</w:t>
      </w:r>
      <w:r w:rsidR="00C04B29" w:rsidRPr="00C04B29">
        <w:rPr>
          <w:sz w:val="20"/>
          <w:szCs w:val="20"/>
          <w:lang w:val="es-ES"/>
        </w:rPr>
        <w:t xml:space="preserve">, albañil y padre de tres </w:t>
      </w:r>
      <w:r w:rsidR="00E6736C">
        <w:rPr>
          <w:sz w:val="20"/>
          <w:szCs w:val="20"/>
          <w:lang w:val="es-ES"/>
        </w:rPr>
        <w:t>niños</w:t>
      </w:r>
      <w:r w:rsidR="00C04B29" w:rsidRPr="00C04B29">
        <w:rPr>
          <w:sz w:val="20"/>
          <w:szCs w:val="20"/>
          <w:lang w:val="es-ES"/>
        </w:rPr>
        <w:t xml:space="preserve">, salió de su casa en Valledupar a las </w:t>
      </w:r>
      <w:r w:rsidR="00EC0CC6">
        <w:rPr>
          <w:sz w:val="20"/>
          <w:szCs w:val="20"/>
          <w:lang w:val="es-ES"/>
        </w:rPr>
        <w:t>8:00</w:t>
      </w:r>
      <w:r w:rsidR="00C04B29" w:rsidRPr="00C04B29">
        <w:rPr>
          <w:sz w:val="20"/>
          <w:szCs w:val="20"/>
          <w:lang w:val="es-ES"/>
        </w:rPr>
        <w:t xml:space="preserve"> de la mañana hacia el mercado público y no regresó. Su cadáver fue encontrado el 20 de agosto de 2002 cerca de la ciudad</w:t>
      </w:r>
      <w:r w:rsidR="00C04763">
        <w:rPr>
          <w:sz w:val="20"/>
          <w:szCs w:val="20"/>
          <w:lang w:val="es-ES"/>
        </w:rPr>
        <w:t xml:space="preserve"> y</w:t>
      </w:r>
      <w:r w:rsidR="00C04B29" w:rsidRPr="00C04B29">
        <w:rPr>
          <w:sz w:val="20"/>
          <w:szCs w:val="20"/>
          <w:lang w:val="es-ES"/>
        </w:rPr>
        <w:t xml:space="preserve"> con ropa diferente a la que llevaba al salir de</w:t>
      </w:r>
      <w:r w:rsidR="00C04763">
        <w:rPr>
          <w:sz w:val="20"/>
          <w:szCs w:val="20"/>
          <w:lang w:val="es-ES"/>
        </w:rPr>
        <w:t xml:space="preserve"> su</w:t>
      </w:r>
      <w:r w:rsidR="00C04B29" w:rsidRPr="00C04B29">
        <w:rPr>
          <w:sz w:val="20"/>
          <w:szCs w:val="20"/>
          <w:lang w:val="es-ES"/>
        </w:rPr>
        <w:t xml:space="preserve"> casa. El Batallón La Popa</w:t>
      </w:r>
      <w:r w:rsidR="00EC0CC6">
        <w:rPr>
          <w:sz w:val="20"/>
          <w:szCs w:val="20"/>
          <w:lang w:val="es-ES"/>
        </w:rPr>
        <w:t>, del Ejército</w:t>
      </w:r>
      <w:r w:rsidR="00C04B29" w:rsidRPr="00C04B29">
        <w:rPr>
          <w:sz w:val="20"/>
          <w:szCs w:val="20"/>
          <w:lang w:val="es-ES"/>
        </w:rPr>
        <w:t xml:space="preserve"> reportó su muerte como la de un guerrillero abatido en combate. Sin embargo, su familia asegura que </w:t>
      </w:r>
      <w:r w:rsidR="00D70D66">
        <w:rPr>
          <w:sz w:val="20"/>
          <w:szCs w:val="20"/>
          <w:lang w:val="es-ES"/>
        </w:rPr>
        <w:t xml:space="preserve">aquel </w:t>
      </w:r>
      <w:r w:rsidR="00C04B29" w:rsidRPr="00C04B29">
        <w:rPr>
          <w:sz w:val="20"/>
          <w:szCs w:val="20"/>
          <w:lang w:val="es-ES"/>
        </w:rPr>
        <w:t>nunca perteneció a grupos ilegales</w:t>
      </w:r>
      <w:r w:rsidR="00E1459E">
        <w:rPr>
          <w:sz w:val="20"/>
          <w:szCs w:val="20"/>
          <w:lang w:val="es-ES"/>
        </w:rPr>
        <w:t xml:space="preserve">, sino que </w:t>
      </w:r>
      <w:r w:rsidR="00C04B29" w:rsidRPr="00C04B29">
        <w:rPr>
          <w:sz w:val="20"/>
          <w:szCs w:val="20"/>
          <w:lang w:val="es-ES"/>
        </w:rPr>
        <w:t xml:space="preserve">era un hombre humilde que había prestado el servicio militar, pero nunca lo terminó, ya que se fugó del Batallón La Popa tras presenciar numerosos actos de corrupción. Desde entonces se dedicó a trabajar </w:t>
      </w:r>
      <w:r w:rsidR="00E1459E">
        <w:rPr>
          <w:sz w:val="20"/>
          <w:szCs w:val="20"/>
          <w:lang w:val="es-ES"/>
        </w:rPr>
        <w:t xml:space="preserve">en la vida civil </w:t>
      </w:r>
      <w:r w:rsidR="00C04B29" w:rsidRPr="00C04B29">
        <w:rPr>
          <w:sz w:val="20"/>
          <w:szCs w:val="20"/>
          <w:lang w:val="es-ES"/>
        </w:rPr>
        <w:t>para mantener a su familia.</w:t>
      </w:r>
    </w:p>
    <w:p w14:paraId="0CCC87E4" w14:textId="2F12B724" w:rsidR="00C04B29" w:rsidRPr="00D2767E" w:rsidRDefault="00C04B29" w:rsidP="009846B8">
      <w:pPr>
        <w:pStyle w:val="ListParagraph"/>
        <w:numPr>
          <w:ilvl w:val="0"/>
          <w:numId w:val="59"/>
        </w:numPr>
        <w:spacing w:after="240"/>
        <w:ind w:left="0" w:firstLine="720"/>
        <w:jc w:val="both"/>
        <w:rPr>
          <w:sz w:val="20"/>
          <w:szCs w:val="20"/>
          <w:lang w:val="es-ES"/>
        </w:rPr>
      </w:pPr>
      <w:r w:rsidRPr="00C04B29">
        <w:rPr>
          <w:sz w:val="20"/>
          <w:szCs w:val="20"/>
          <w:lang w:val="es-ES"/>
        </w:rPr>
        <w:t xml:space="preserve">La peticionaria </w:t>
      </w:r>
      <w:r w:rsidR="00914E67">
        <w:rPr>
          <w:sz w:val="20"/>
          <w:szCs w:val="20"/>
          <w:lang w:val="es-ES"/>
        </w:rPr>
        <w:t>menciona</w:t>
      </w:r>
      <w:r w:rsidRPr="00C04B29">
        <w:rPr>
          <w:sz w:val="20"/>
          <w:szCs w:val="20"/>
          <w:lang w:val="es-ES"/>
        </w:rPr>
        <w:t xml:space="preserve"> además que la Señora Reyes María Rada Ospina, tía de Saulo José Posada Rada, sufrió hostigamientos y amenazas por parte de dos sujetos desconocidos</w:t>
      </w:r>
      <w:r w:rsidR="00827879">
        <w:rPr>
          <w:sz w:val="20"/>
          <w:szCs w:val="20"/>
          <w:lang w:val="es-ES"/>
        </w:rPr>
        <w:t>; siendo ella</w:t>
      </w:r>
      <w:r w:rsidRPr="00C04B29">
        <w:rPr>
          <w:sz w:val="20"/>
          <w:szCs w:val="20"/>
          <w:lang w:val="es-ES"/>
        </w:rPr>
        <w:t xml:space="preserve"> la que ha estado al frente de los esfuerzos para que la muerte de Saulo José Posada Rada fuera investigada. </w:t>
      </w:r>
      <w:r w:rsidR="00A355D5" w:rsidRPr="00A355D5">
        <w:rPr>
          <w:sz w:val="20"/>
          <w:szCs w:val="20"/>
          <w:lang w:val="es-ES"/>
        </w:rPr>
        <w:t>–</w:t>
      </w:r>
      <w:r w:rsidR="00827879">
        <w:rPr>
          <w:sz w:val="20"/>
          <w:szCs w:val="20"/>
          <w:lang w:val="es-ES"/>
        </w:rPr>
        <w:t>Sin embargo, n</w:t>
      </w:r>
      <w:r w:rsidRPr="00D2767E">
        <w:rPr>
          <w:sz w:val="20"/>
          <w:szCs w:val="20"/>
          <w:lang w:val="es-ES"/>
        </w:rPr>
        <w:t>o presenta más información sobre este asunto</w:t>
      </w:r>
      <w:r w:rsidR="00A355D5" w:rsidRPr="00D2767E">
        <w:rPr>
          <w:sz w:val="20"/>
          <w:szCs w:val="20"/>
          <w:lang w:val="es-ES"/>
        </w:rPr>
        <w:t>–</w:t>
      </w:r>
      <w:r w:rsidRPr="00D2767E">
        <w:rPr>
          <w:sz w:val="20"/>
          <w:szCs w:val="20"/>
          <w:lang w:val="es-ES"/>
        </w:rPr>
        <w:t>.</w:t>
      </w:r>
    </w:p>
    <w:p w14:paraId="1D85FCAD" w14:textId="166B5A0C" w:rsidR="00C04B29" w:rsidRPr="00C04B29" w:rsidRDefault="006A144A" w:rsidP="009846B8">
      <w:pPr>
        <w:pStyle w:val="ListParagraph"/>
        <w:numPr>
          <w:ilvl w:val="0"/>
          <w:numId w:val="59"/>
        </w:numPr>
        <w:spacing w:after="240"/>
        <w:ind w:left="0" w:firstLine="720"/>
        <w:jc w:val="both"/>
        <w:rPr>
          <w:sz w:val="20"/>
          <w:szCs w:val="20"/>
          <w:lang w:val="es-ES"/>
        </w:rPr>
      </w:pPr>
      <w:r>
        <w:rPr>
          <w:sz w:val="20"/>
          <w:szCs w:val="20"/>
          <w:lang w:val="es-ES"/>
        </w:rPr>
        <w:t>Por otro lado, e</w:t>
      </w:r>
      <w:r w:rsidR="00C04B29" w:rsidRPr="00C04B29">
        <w:rPr>
          <w:sz w:val="20"/>
          <w:szCs w:val="20"/>
          <w:lang w:val="es-ES"/>
        </w:rPr>
        <w:t xml:space="preserve">l 14 de abril de 2006 el pelotón “Cantera Dos” del Batallón La Popa detuvo a varios pobladores del sitio conocido como vereda Arroyo de Agua, corregimiento de Nueva Flores, municipio de San Diego, Cesar. El pelotón acusó a los detenidos de pertenecer a las guerrillas y de haber colocado, horas antes, cilindros de gas contra las tropas y sostenido combates. La población local escuchó las acusaciones y presenció cómo el </w:t>
      </w:r>
      <w:r w:rsidR="002A48C4">
        <w:rPr>
          <w:sz w:val="20"/>
          <w:szCs w:val="20"/>
          <w:lang w:val="es-ES"/>
        </w:rPr>
        <w:t>E</w:t>
      </w:r>
      <w:r w:rsidR="00C04B29" w:rsidRPr="00C04B29">
        <w:rPr>
          <w:sz w:val="20"/>
          <w:szCs w:val="20"/>
          <w:lang w:val="es-ES"/>
        </w:rPr>
        <w:t xml:space="preserve">jército torturaba al joven </w:t>
      </w:r>
      <w:r w:rsidR="00C04B29" w:rsidRPr="006F0EAF">
        <w:rPr>
          <w:sz w:val="20"/>
          <w:szCs w:val="20"/>
          <w:lang w:val="es-ES"/>
        </w:rPr>
        <w:t>Samuel Elías Ávila Padilla</w:t>
      </w:r>
      <w:r w:rsidR="00C04B29" w:rsidRPr="00C04B29">
        <w:rPr>
          <w:sz w:val="20"/>
          <w:szCs w:val="20"/>
          <w:lang w:val="es-ES"/>
        </w:rPr>
        <w:t xml:space="preserve">. </w:t>
      </w:r>
      <w:r w:rsidR="00D2767E">
        <w:rPr>
          <w:sz w:val="20"/>
          <w:szCs w:val="20"/>
          <w:lang w:val="es-ES"/>
        </w:rPr>
        <w:t>Este</w:t>
      </w:r>
      <w:r w:rsidR="00C04B29" w:rsidRPr="00C04B29">
        <w:rPr>
          <w:sz w:val="20"/>
          <w:szCs w:val="20"/>
          <w:lang w:val="es-ES"/>
        </w:rPr>
        <w:t xml:space="preserve"> trabajaba en una finca ganadera como jornalero y se encontraba laborando cuando el ejército se presentó hasta su lugar de trabajo y lo detuvo, empezando a golpearlo y torturarlo</w:t>
      </w:r>
      <w:r w:rsidR="00AD01CF">
        <w:rPr>
          <w:sz w:val="20"/>
          <w:szCs w:val="20"/>
          <w:lang w:val="es-ES"/>
        </w:rPr>
        <w:t>, l</w:t>
      </w:r>
      <w:r w:rsidR="00C04B29" w:rsidRPr="00C04B29">
        <w:rPr>
          <w:sz w:val="20"/>
          <w:szCs w:val="20"/>
          <w:lang w:val="es-ES"/>
        </w:rPr>
        <w:t xml:space="preserve">uego </w:t>
      </w:r>
      <w:r w:rsidR="00AD01CF">
        <w:rPr>
          <w:sz w:val="20"/>
          <w:szCs w:val="20"/>
          <w:lang w:val="es-ES"/>
        </w:rPr>
        <w:t>l</w:t>
      </w:r>
      <w:r w:rsidR="00C04B29" w:rsidRPr="00C04B29">
        <w:rPr>
          <w:sz w:val="20"/>
          <w:szCs w:val="20"/>
          <w:lang w:val="es-ES"/>
        </w:rPr>
        <w:t xml:space="preserve">os militares </w:t>
      </w:r>
      <w:r w:rsidR="00AD01CF">
        <w:rPr>
          <w:sz w:val="20"/>
          <w:szCs w:val="20"/>
          <w:lang w:val="es-ES"/>
        </w:rPr>
        <w:t xml:space="preserve">le </w:t>
      </w:r>
      <w:r w:rsidR="00C04B29" w:rsidRPr="00C04B29">
        <w:rPr>
          <w:sz w:val="20"/>
          <w:szCs w:val="20"/>
          <w:lang w:val="es-ES"/>
        </w:rPr>
        <w:t xml:space="preserve">propinaron varios disparos </w:t>
      </w:r>
      <w:r w:rsidR="00AD01CF">
        <w:rPr>
          <w:sz w:val="20"/>
          <w:szCs w:val="20"/>
          <w:lang w:val="es-ES"/>
        </w:rPr>
        <w:t>causándole</w:t>
      </w:r>
      <w:r w:rsidR="00C04B29" w:rsidRPr="00C04B29">
        <w:rPr>
          <w:sz w:val="20"/>
          <w:szCs w:val="20"/>
          <w:lang w:val="es-ES"/>
        </w:rPr>
        <w:t xml:space="preserve"> la muerte</w:t>
      </w:r>
      <w:r w:rsidR="00AD01CF">
        <w:rPr>
          <w:sz w:val="20"/>
          <w:szCs w:val="20"/>
          <w:lang w:val="es-ES"/>
        </w:rPr>
        <w:t>.</w:t>
      </w:r>
      <w:r w:rsidR="00C04B29" w:rsidRPr="00C04B29">
        <w:rPr>
          <w:sz w:val="20"/>
          <w:szCs w:val="20"/>
          <w:lang w:val="es-ES"/>
        </w:rPr>
        <w:t xml:space="preserve"> Su familia se enteró del suceso varias horas después, y frente a su cadáver los miembros del </w:t>
      </w:r>
      <w:r w:rsidR="007278BA">
        <w:rPr>
          <w:sz w:val="20"/>
          <w:szCs w:val="20"/>
          <w:lang w:val="es-ES"/>
        </w:rPr>
        <w:t>E</w:t>
      </w:r>
      <w:r w:rsidR="00C04B29" w:rsidRPr="00C04B29">
        <w:rPr>
          <w:sz w:val="20"/>
          <w:szCs w:val="20"/>
          <w:lang w:val="es-ES"/>
        </w:rPr>
        <w:t xml:space="preserve">jército les dijeron que </w:t>
      </w:r>
      <w:r w:rsidR="007F50C6">
        <w:rPr>
          <w:sz w:val="20"/>
          <w:szCs w:val="20"/>
          <w:lang w:val="es-ES"/>
        </w:rPr>
        <w:t>el abatido</w:t>
      </w:r>
      <w:r w:rsidR="00C04B29" w:rsidRPr="00C04B29">
        <w:rPr>
          <w:sz w:val="20"/>
          <w:szCs w:val="20"/>
          <w:lang w:val="es-ES"/>
        </w:rPr>
        <w:t xml:space="preserve"> pertenecía a las guerrillas y que fue dado de baja en combate.</w:t>
      </w:r>
    </w:p>
    <w:p w14:paraId="383B3594" w14:textId="2B16D466" w:rsidR="00C04B29" w:rsidRPr="00C04B29" w:rsidRDefault="007F50C6" w:rsidP="009846B8">
      <w:pPr>
        <w:pStyle w:val="ListParagraph"/>
        <w:numPr>
          <w:ilvl w:val="0"/>
          <w:numId w:val="59"/>
        </w:numPr>
        <w:spacing w:after="240"/>
        <w:ind w:left="0" w:firstLine="720"/>
        <w:jc w:val="both"/>
        <w:rPr>
          <w:sz w:val="20"/>
          <w:szCs w:val="20"/>
          <w:lang w:val="es-ES"/>
        </w:rPr>
      </w:pPr>
      <w:r>
        <w:rPr>
          <w:sz w:val="20"/>
          <w:szCs w:val="20"/>
          <w:lang w:val="es-ES"/>
        </w:rPr>
        <w:t>Según se alega, esta</w:t>
      </w:r>
      <w:r w:rsidR="00C04B29" w:rsidRPr="00C04B29">
        <w:rPr>
          <w:sz w:val="20"/>
          <w:szCs w:val="20"/>
          <w:lang w:val="es-ES"/>
        </w:rPr>
        <w:t xml:space="preserve"> familia enfrentó amenazas y violencia continua, y </w:t>
      </w:r>
      <w:r w:rsidR="00223996">
        <w:rPr>
          <w:sz w:val="20"/>
          <w:szCs w:val="20"/>
          <w:lang w:val="es-ES"/>
        </w:rPr>
        <w:t>otros de sus miembros</w:t>
      </w:r>
      <w:r w:rsidR="00C04B29" w:rsidRPr="00C04B29">
        <w:rPr>
          <w:sz w:val="20"/>
          <w:szCs w:val="20"/>
          <w:lang w:val="es-ES"/>
        </w:rPr>
        <w:t xml:space="preserve"> también fueron asesinados en circunstancias sospechosas. En este sentido, el 19 de octubre de 2007 el hermano de Samuel Elías Ávila Padilla, Tomás Antonio Ávila Padilla, soldado del </w:t>
      </w:r>
      <w:r w:rsidR="00223996">
        <w:rPr>
          <w:sz w:val="20"/>
          <w:szCs w:val="20"/>
          <w:lang w:val="es-ES"/>
        </w:rPr>
        <w:t>E</w:t>
      </w:r>
      <w:r w:rsidR="00C04B29" w:rsidRPr="00C04B29">
        <w:rPr>
          <w:sz w:val="20"/>
          <w:szCs w:val="20"/>
          <w:lang w:val="es-ES"/>
        </w:rPr>
        <w:t xml:space="preserve">jército murió en un supuesto combate entre dos pelotones del mismo </w:t>
      </w:r>
      <w:r w:rsidR="00C74D12">
        <w:rPr>
          <w:sz w:val="20"/>
          <w:szCs w:val="20"/>
          <w:lang w:val="es-ES"/>
        </w:rPr>
        <w:t>E</w:t>
      </w:r>
      <w:r w:rsidR="00C04B29" w:rsidRPr="00C04B29">
        <w:rPr>
          <w:sz w:val="20"/>
          <w:szCs w:val="20"/>
          <w:lang w:val="es-ES"/>
        </w:rPr>
        <w:t xml:space="preserve">jército en Carmen de Bolívar. El 28 de julio de 2012 otro </w:t>
      </w:r>
      <w:r w:rsidR="007C2686">
        <w:rPr>
          <w:sz w:val="20"/>
          <w:szCs w:val="20"/>
          <w:lang w:val="es-ES"/>
        </w:rPr>
        <w:t xml:space="preserve">de sus </w:t>
      </w:r>
      <w:r w:rsidR="00C04B29" w:rsidRPr="00C04B29">
        <w:rPr>
          <w:sz w:val="20"/>
          <w:szCs w:val="20"/>
          <w:lang w:val="es-ES"/>
        </w:rPr>
        <w:t>hermano</w:t>
      </w:r>
      <w:r w:rsidR="007C2686">
        <w:rPr>
          <w:sz w:val="20"/>
          <w:szCs w:val="20"/>
          <w:lang w:val="es-ES"/>
        </w:rPr>
        <w:t>s</w:t>
      </w:r>
      <w:r w:rsidR="00C04B29" w:rsidRPr="00C04B29">
        <w:rPr>
          <w:sz w:val="20"/>
          <w:szCs w:val="20"/>
          <w:lang w:val="es-ES"/>
        </w:rPr>
        <w:t xml:space="preserve">, José Gregorio Ávila Padilla, fue asesinado por un supuesto </w:t>
      </w:r>
      <w:r w:rsidR="007C2686">
        <w:rPr>
          <w:sz w:val="20"/>
          <w:szCs w:val="20"/>
          <w:lang w:val="es-ES"/>
        </w:rPr>
        <w:t>delincuente</w:t>
      </w:r>
      <w:r w:rsidR="00C04B29" w:rsidRPr="00C04B29">
        <w:rPr>
          <w:sz w:val="20"/>
          <w:szCs w:val="20"/>
          <w:lang w:val="es-ES"/>
        </w:rPr>
        <w:t xml:space="preserve"> en Codazzi, Cesar, cuando se encontraba trabajando como mototaxista. La peticionaria menciona que José Gregorio Ávila Padilla había sido amenazado en dos ocasiones por miembros del ejército por denunciar los hechos en que perdió la vida su hermano Samuel Elías. Adicionalmente, Rosalba Ávila Padilla fue amenazada por un supuesto amigo de la familia que, al parecer, estuvo presente en el lugar de los hechos cuando fue muerto Samuel Elías Ávila Padilla. </w:t>
      </w:r>
      <w:r w:rsidR="00357A32" w:rsidRPr="00357A32">
        <w:rPr>
          <w:sz w:val="20"/>
          <w:szCs w:val="20"/>
          <w:lang w:val="es-ES"/>
        </w:rPr>
        <w:t>–</w:t>
      </w:r>
      <w:r w:rsidR="00C04B29" w:rsidRPr="00C04B29">
        <w:rPr>
          <w:sz w:val="20"/>
          <w:szCs w:val="20"/>
          <w:lang w:val="es-ES"/>
        </w:rPr>
        <w:t>La peticionaria no presenta más detalles en relación con estos hecho</w:t>
      </w:r>
      <w:r w:rsidR="00357A32" w:rsidRPr="00357A32">
        <w:rPr>
          <w:sz w:val="20"/>
          <w:szCs w:val="20"/>
          <w:lang w:val="es-ES"/>
        </w:rPr>
        <w:t>–</w:t>
      </w:r>
      <w:r w:rsidR="00C04B29" w:rsidRPr="00C04B29">
        <w:rPr>
          <w:sz w:val="20"/>
          <w:szCs w:val="20"/>
          <w:lang w:val="es-ES"/>
        </w:rPr>
        <w:t>.</w:t>
      </w:r>
    </w:p>
    <w:p w14:paraId="52833DDA" w14:textId="1872B083" w:rsidR="00C04B29" w:rsidRPr="006F0EAF" w:rsidRDefault="00C04B29" w:rsidP="009846B8">
      <w:pPr>
        <w:pStyle w:val="ListParagraph"/>
        <w:numPr>
          <w:ilvl w:val="0"/>
          <w:numId w:val="59"/>
        </w:numPr>
        <w:spacing w:after="240"/>
        <w:ind w:left="0" w:firstLine="720"/>
        <w:jc w:val="both"/>
        <w:rPr>
          <w:sz w:val="20"/>
          <w:szCs w:val="20"/>
          <w:lang w:val="es-ES"/>
        </w:rPr>
      </w:pPr>
      <w:r w:rsidRPr="00C04B29">
        <w:rPr>
          <w:sz w:val="20"/>
          <w:szCs w:val="20"/>
          <w:lang w:val="es-ES"/>
        </w:rPr>
        <w:t xml:space="preserve">El 8 de julio de 2008 </w:t>
      </w:r>
      <w:r w:rsidRPr="006F0EAF">
        <w:rPr>
          <w:sz w:val="20"/>
          <w:szCs w:val="20"/>
          <w:lang w:val="es-ES"/>
        </w:rPr>
        <w:t>Fabián José Fragozo Pérez</w:t>
      </w:r>
      <w:r w:rsidRPr="00C04B29">
        <w:rPr>
          <w:sz w:val="20"/>
          <w:szCs w:val="20"/>
          <w:lang w:val="es-ES"/>
        </w:rPr>
        <w:t xml:space="preserve"> fue encontrado muerto en la finca La Montaña, en La Jagua del Pilar, </w:t>
      </w:r>
      <w:r w:rsidR="00E3384D">
        <w:rPr>
          <w:sz w:val="20"/>
          <w:szCs w:val="20"/>
          <w:lang w:val="es-ES"/>
        </w:rPr>
        <w:t xml:space="preserve">al </w:t>
      </w:r>
      <w:r w:rsidRPr="00C04B29">
        <w:rPr>
          <w:sz w:val="20"/>
          <w:szCs w:val="20"/>
          <w:lang w:val="es-ES"/>
        </w:rPr>
        <w:t xml:space="preserve">sur de la Guajira, y reportado como guerrillero abatido en combate. </w:t>
      </w:r>
      <w:r w:rsidR="00B01BCE">
        <w:rPr>
          <w:sz w:val="20"/>
          <w:szCs w:val="20"/>
          <w:lang w:val="es-ES"/>
        </w:rPr>
        <w:t xml:space="preserve">De origen humilde, </w:t>
      </w:r>
      <w:r w:rsidR="00440998">
        <w:rPr>
          <w:sz w:val="20"/>
          <w:szCs w:val="20"/>
          <w:lang w:val="es-ES"/>
        </w:rPr>
        <w:t>este</w:t>
      </w:r>
      <w:r w:rsidRPr="00C04B29">
        <w:rPr>
          <w:sz w:val="20"/>
          <w:szCs w:val="20"/>
          <w:lang w:val="es-ES"/>
        </w:rPr>
        <w:t xml:space="preserve"> </w:t>
      </w:r>
      <w:r w:rsidR="00CA6226">
        <w:rPr>
          <w:sz w:val="20"/>
          <w:szCs w:val="20"/>
          <w:lang w:val="es-ES"/>
        </w:rPr>
        <w:t>trabajaba</w:t>
      </w:r>
      <w:r w:rsidRPr="00C04B29">
        <w:rPr>
          <w:sz w:val="20"/>
          <w:szCs w:val="20"/>
          <w:lang w:val="es-ES"/>
        </w:rPr>
        <w:t xml:space="preserve"> como ayudante de albañilería, </w:t>
      </w:r>
      <w:r w:rsidR="00D42D63">
        <w:rPr>
          <w:sz w:val="20"/>
          <w:szCs w:val="20"/>
          <w:lang w:val="es-ES"/>
        </w:rPr>
        <w:t>aunque</w:t>
      </w:r>
      <w:r w:rsidRPr="00C04B29">
        <w:rPr>
          <w:sz w:val="20"/>
          <w:szCs w:val="20"/>
          <w:lang w:val="es-ES"/>
        </w:rPr>
        <w:t xml:space="preserve"> </w:t>
      </w:r>
      <w:r w:rsidR="00F62650">
        <w:rPr>
          <w:sz w:val="20"/>
          <w:szCs w:val="20"/>
          <w:lang w:val="es-ES"/>
        </w:rPr>
        <w:t>por esos</w:t>
      </w:r>
      <w:r w:rsidRPr="00C04B29">
        <w:rPr>
          <w:sz w:val="20"/>
          <w:szCs w:val="20"/>
          <w:lang w:val="es-ES"/>
        </w:rPr>
        <w:t xml:space="preserve"> días le </w:t>
      </w:r>
      <w:r w:rsidR="00D42D63">
        <w:rPr>
          <w:sz w:val="20"/>
          <w:szCs w:val="20"/>
          <w:lang w:val="es-ES"/>
        </w:rPr>
        <w:t>habían ofrecido</w:t>
      </w:r>
      <w:r w:rsidRPr="00C04B29">
        <w:rPr>
          <w:sz w:val="20"/>
          <w:szCs w:val="20"/>
          <w:lang w:val="es-ES"/>
        </w:rPr>
        <w:t xml:space="preserve"> un trabajo como mototaxista en Valledupar. </w:t>
      </w:r>
      <w:r w:rsidR="00CA6226">
        <w:rPr>
          <w:sz w:val="20"/>
          <w:szCs w:val="20"/>
          <w:lang w:val="es-ES"/>
        </w:rPr>
        <w:t>El</w:t>
      </w:r>
      <w:r w:rsidRPr="00C04B29">
        <w:rPr>
          <w:sz w:val="20"/>
          <w:szCs w:val="20"/>
          <w:lang w:val="es-ES"/>
        </w:rPr>
        <w:t xml:space="preserve"> día de su muerte se desplazó en horas de la tarde con </w:t>
      </w:r>
      <w:r w:rsidR="00A606D1">
        <w:rPr>
          <w:sz w:val="20"/>
          <w:szCs w:val="20"/>
          <w:lang w:val="es-ES"/>
        </w:rPr>
        <w:t>una</w:t>
      </w:r>
      <w:r w:rsidRPr="00C04B29">
        <w:rPr>
          <w:sz w:val="20"/>
          <w:szCs w:val="20"/>
          <w:lang w:val="es-ES"/>
        </w:rPr>
        <w:t xml:space="preserve"> persona que lo ayudaría </w:t>
      </w:r>
      <w:r w:rsidRPr="00C04B29">
        <w:rPr>
          <w:sz w:val="20"/>
          <w:szCs w:val="20"/>
          <w:lang w:val="es-ES"/>
        </w:rPr>
        <w:lastRenderedPageBreak/>
        <w:t xml:space="preserve">con </w:t>
      </w:r>
      <w:r w:rsidR="00A606D1">
        <w:rPr>
          <w:sz w:val="20"/>
          <w:szCs w:val="20"/>
          <w:lang w:val="es-ES"/>
        </w:rPr>
        <w:t>un supuesto</w:t>
      </w:r>
      <w:r w:rsidRPr="00C04B29">
        <w:rPr>
          <w:sz w:val="20"/>
          <w:szCs w:val="20"/>
          <w:lang w:val="es-ES"/>
        </w:rPr>
        <w:t xml:space="preserve"> nuevo trabajo</w:t>
      </w:r>
      <w:r w:rsidR="00A606D1">
        <w:rPr>
          <w:sz w:val="20"/>
          <w:szCs w:val="20"/>
          <w:lang w:val="es-ES"/>
        </w:rPr>
        <w:t>,</w:t>
      </w:r>
      <w:r w:rsidRPr="00C04B29">
        <w:rPr>
          <w:sz w:val="20"/>
          <w:szCs w:val="20"/>
          <w:lang w:val="es-ES"/>
        </w:rPr>
        <w:t xml:space="preserve"> </w:t>
      </w:r>
      <w:r w:rsidR="00A606D1">
        <w:rPr>
          <w:sz w:val="20"/>
          <w:szCs w:val="20"/>
          <w:lang w:val="es-ES"/>
        </w:rPr>
        <w:t xml:space="preserve">pero </w:t>
      </w:r>
      <w:r w:rsidRPr="00C04B29">
        <w:rPr>
          <w:sz w:val="20"/>
          <w:szCs w:val="20"/>
          <w:lang w:val="es-ES"/>
        </w:rPr>
        <w:t>nunca regresó</w:t>
      </w:r>
      <w:r w:rsidR="00A606D1">
        <w:rPr>
          <w:sz w:val="20"/>
          <w:szCs w:val="20"/>
          <w:lang w:val="es-ES"/>
        </w:rPr>
        <w:t xml:space="preserve"> de </w:t>
      </w:r>
      <w:r w:rsidR="00095E1D">
        <w:rPr>
          <w:sz w:val="20"/>
          <w:szCs w:val="20"/>
          <w:lang w:val="es-ES"/>
        </w:rPr>
        <w:t>esa reunión</w:t>
      </w:r>
      <w:r w:rsidRPr="00C04B29">
        <w:rPr>
          <w:sz w:val="20"/>
          <w:szCs w:val="20"/>
          <w:lang w:val="es-ES"/>
        </w:rPr>
        <w:t xml:space="preserve">. Por la noche les avisaron a los familiares que el </w:t>
      </w:r>
      <w:r w:rsidR="00095E1D">
        <w:rPr>
          <w:sz w:val="20"/>
          <w:szCs w:val="20"/>
          <w:lang w:val="es-ES"/>
        </w:rPr>
        <w:t>E</w:t>
      </w:r>
      <w:r w:rsidRPr="00C04B29">
        <w:rPr>
          <w:sz w:val="20"/>
          <w:szCs w:val="20"/>
          <w:lang w:val="es-ES"/>
        </w:rPr>
        <w:t>jército le había dado de baja en combate, en</w:t>
      </w:r>
      <w:r w:rsidR="00D92A56">
        <w:rPr>
          <w:sz w:val="20"/>
          <w:szCs w:val="20"/>
          <w:lang w:val="es-ES"/>
        </w:rPr>
        <w:t xml:space="preserve"> las</w:t>
      </w:r>
      <w:r w:rsidRPr="00C04B29">
        <w:rPr>
          <w:sz w:val="20"/>
          <w:szCs w:val="20"/>
          <w:lang w:val="es-ES"/>
        </w:rPr>
        <w:t xml:space="preserve"> inmediaciones de un municipio del sur del departamento de la Guajira</w:t>
      </w:r>
      <w:r w:rsidRPr="006F0EAF">
        <w:rPr>
          <w:sz w:val="20"/>
          <w:szCs w:val="20"/>
          <w:lang w:val="es-ES"/>
        </w:rPr>
        <w:t xml:space="preserve">. </w:t>
      </w:r>
      <w:r w:rsidR="00D92A56" w:rsidRPr="006F0EAF">
        <w:rPr>
          <w:sz w:val="20"/>
          <w:szCs w:val="20"/>
          <w:lang w:val="es-ES"/>
        </w:rPr>
        <w:t>Sus</w:t>
      </w:r>
      <w:r w:rsidRPr="006F0EAF">
        <w:rPr>
          <w:sz w:val="20"/>
          <w:szCs w:val="20"/>
          <w:lang w:val="es-ES"/>
        </w:rPr>
        <w:t xml:space="preserve"> familiares consideran que </w:t>
      </w:r>
      <w:r w:rsidR="00440998" w:rsidRPr="006F0EAF">
        <w:rPr>
          <w:sz w:val="20"/>
          <w:szCs w:val="20"/>
          <w:lang w:val="es-ES"/>
        </w:rPr>
        <w:t xml:space="preserve">Fabián José Fragozo Pérez </w:t>
      </w:r>
      <w:r w:rsidR="00D92A56" w:rsidRPr="006F0EAF">
        <w:rPr>
          <w:sz w:val="20"/>
          <w:szCs w:val="20"/>
          <w:lang w:val="es-ES"/>
        </w:rPr>
        <w:t>pudo haber sido</w:t>
      </w:r>
      <w:r w:rsidRPr="006F0EAF">
        <w:rPr>
          <w:sz w:val="20"/>
          <w:szCs w:val="20"/>
          <w:lang w:val="es-ES"/>
        </w:rPr>
        <w:t xml:space="preserve"> engañado por quien lo </w:t>
      </w:r>
      <w:r w:rsidR="0086648A" w:rsidRPr="006F0EAF">
        <w:rPr>
          <w:sz w:val="20"/>
          <w:szCs w:val="20"/>
          <w:lang w:val="es-ES"/>
        </w:rPr>
        <w:t>contactó</w:t>
      </w:r>
      <w:r w:rsidRPr="006F0EAF">
        <w:rPr>
          <w:sz w:val="20"/>
          <w:szCs w:val="20"/>
          <w:lang w:val="es-ES"/>
        </w:rPr>
        <w:t xml:space="preserve"> </w:t>
      </w:r>
      <w:r w:rsidR="0086648A" w:rsidRPr="006F0EAF">
        <w:rPr>
          <w:sz w:val="20"/>
          <w:szCs w:val="20"/>
          <w:lang w:val="es-ES"/>
        </w:rPr>
        <w:t>supuestamente</w:t>
      </w:r>
      <w:r w:rsidRPr="006F0EAF">
        <w:rPr>
          <w:sz w:val="20"/>
          <w:szCs w:val="20"/>
          <w:lang w:val="es-ES"/>
        </w:rPr>
        <w:t xml:space="preserve"> para el nuevo trabajo</w:t>
      </w:r>
      <w:r w:rsidR="0086648A" w:rsidRPr="006F0EAF">
        <w:rPr>
          <w:sz w:val="20"/>
          <w:szCs w:val="20"/>
          <w:lang w:val="es-ES"/>
        </w:rPr>
        <w:t>;</w:t>
      </w:r>
      <w:r w:rsidRPr="006F0EAF">
        <w:rPr>
          <w:sz w:val="20"/>
          <w:szCs w:val="20"/>
          <w:lang w:val="es-ES"/>
        </w:rPr>
        <w:t xml:space="preserve"> y que </w:t>
      </w:r>
      <w:r w:rsidR="00DC0D8B" w:rsidRPr="006F0EAF">
        <w:rPr>
          <w:sz w:val="20"/>
          <w:szCs w:val="20"/>
          <w:lang w:val="es-ES"/>
        </w:rPr>
        <w:t>de</w:t>
      </w:r>
      <w:r w:rsidRPr="006F0EAF">
        <w:rPr>
          <w:sz w:val="20"/>
          <w:szCs w:val="20"/>
          <w:lang w:val="es-ES"/>
        </w:rPr>
        <w:t xml:space="preserve"> </w:t>
      </w:r>
      <w:r w:rsidR="00DC0D8B" w:rsidRPr="006F0EAF">
        <w:rPr>
          <w:sz w:val="20"/>
          <w:szCs w:val="20"/>
          <w:lang w:val="es-ES"/>
        </w:rPr>
        <w:t>manera</w:t>
      </w:r>
      <w:r w:rsidRPr="006F0EAF">
        <w:rPr>
          <w:sz w:val="20"/>
          <w:szCs w:val="20"/>
          <w:lang w:val="es-ES"/>
        </w:rPr>
        <w:t xml:space="preserve"> perversa el </w:t>
      </w:r>
      <w:r w:rsidR="00C2771B" w:rsidRPr="006F0EAF">
        <w:rPr>
          <w:sz w:val="20"/>
          <w:szCs w:val="20"/>
          <w:lang w:val="es-ES"/>
        </w:rPr>
        <w:t>E</w:t>
      </w:r>
      <w:r w:rsidRPr="006F0EAF">
        <w:rPr>
          <w:sz w:val="20"/>
          <w:szCs w:val="20"/>
          <w:lang w:val="es-ES"/>
        </w:rPr>
        <w:t xml:space="preserve">jército promueve </w:t>
      </w:r>
      <w:r w:rsidR="00FB2954" w:rsidRPr="006F0EAF">
        <w:rPr>
          <w:sz w:val="20"/>
          <w:szCs w:val="20"/>
          <w:lang w:val="es-ES"/>
        </w:rPr>
        <w:t xml:space="preserve">la captación </w:t>
      </w:r>
      <w:r w:rsidR="003F3D06" w:rsidRPr="006F0EAF">
        <w:rPr>
          <w:sz w:val="20"/>
          <w:szCs w:val="20"/>
          <w:lang w:val="es-ES"/>
        </w:rPr>
        <w:t xml:space="preserve">de ciudadanos </w:t>
      </w:r>
      <w:r w:rsidRPr="006F0EAF">
        <w:rPr>
          <w:sz w:val="20"/>
          <w:szCs w:val="20"/>
          <w:lang w:val="es-ES"/>
        </w:rPr>
        <w:t xml:space="preserve">para seguidamente reportar falsos positivos con el objetivo de </w:t>
      </w:r>
      <w:r w:rsidR="003F3D06" w:rsidRPr="006F0EAF">
        <w:rPr>
          <w:sz w:val="20"/>
          <w:szCs w:val="20"/>
          <w:lang w:val="es-ES"/>
        </w:rPr>
        <w:t>mostrar</w:t>
      </w:r>
      <w:r w:rsidRPr="006F0EAF">
        <w:rPr>
          <w:sz w:val="20"/>
          <w:szCs w:val="20"/>
          <w:lang w:val="es-ES"/>
        </w:rPr>
        <w:t xml:space="preserve"> resultados</w:t>
      </w:r>
      <w:r w:rsidR="009649FF" w:rsidRPr="006F0EAF">
        <w:rPr>
          <w:sz w:val="20"/>
          <w:szCs w:val="20"/>
          <w:lang w:val="es-ES"/>
        </w:rPr>
        <w:t xml:space="preserve"> al gobierno</w:t>
      </w:r>
      <w:r w:rsidRPr="006F0EAF">
        <w:rPr>
          <w:sz w:val="20"/>
          <w:szCs w:val="20"/>
          <w:lang w:val="es-ES"/>
        </w:rPr>
        <w:t>.</w:t>
      </w:r>
    </w:p>
    <w:p w14:paraId="72313855" w14:textId="0642B175" w:rsidR="008D6029" w:rsidRPr="006F0EAF" w:rsidRDefault="008D6029" w:rsidP="009846B8">
      <w:pPr>
        <w:pStyle w:val="ListParagraph"/>
        <w:spacing w:after="240"/>
        <w:jc w:val="both"/>
        <w:rPr>
          <w:i/>
          <w:iCs/>
          <w:sz w:val="20"/>
          <w:szCs w:val="20"/>
          <w:lang w:val="es-ES"/>
        </w:rPr>
      </w:pPr>
      <w:r w:rsidRPr="006F0EAF">
        <w:rPr>
          <w:i/>
          <w:iCs/>
          <w:sz w:val="20"/>
          <w:szCs w:val="20"/>
          <w:lang w:val="es-ES"/>
        </w:rPr>
        <w:t>Sobre los procesos internos</w:t>
      </w:r>
    </w:p>
    <w:p w14:paraId="1577CF3E" w14:textId="5676E937" w:rsidR="007E1C6D" w:rsidRPr="006F0EAF" w:rsidRDefault="00197528" w:rsidP="009846B8">
      <w:pPr>
        <w:pStyle w:val="ListParagraph"/>
        <w:numPr>
          <w:ilvl w:val="0"/>
          <w:numId w:val="59"/>
        </w:numPr>
        <w:spacing w:after="240"/>
        <w:ind w:left="0" w:firstLine="720"/>
        <w:jc w:val="both"/>
        <w:rPr>
          <w:sz w:val="20"/>
          <w:szCs w:val="20"/>
          <w:lang w:val="es-ES"/>
        </w:rPr>
      </w:pPr>
      <w:r w:rsidRPr="006F0EAF">
        <w:rPr>
          <w:sz w:val="20"/>
          <w:szCs w:val="20"/>
          <w:lang w:val="es-ES"/>
        </w:rPr>
        <w:t>La peticionaria informa que e</w:t>
      </w:r>
      <w:r w:rsidR="00C04B29" w:rsidRPr="006F0EAF">
        <w:rPr>
          <w:sz w:val="20"/>
          <w:szCs w:val="20"/>
          <w:lang w:val="es-ES"/>
        </w:rPr>
        <w:t>n el caso de Samuel Elías Ávila Padilla la investigación fue remitida de la justicia penal militar a la justicia ordinaria después de establecer</w:t>
      </w:r>
      <w:r w:rsidRPr="006F0EAF">
        <w:rPr>
          <w:sz w:val="20"/>
          <w:szCs w:val="20"/>
          <w:lang w:val="es-ES"/>
        </w:rPr>
        <w:t>se</w:t>
      </w:r>
      <w:r w:rsidR="00C04B29" w:rsidRPr="006F0EAF">
        <w:rPr>
          <w:sz w:val="20"/>
          <w:szCs w:val="20"/>
          <w:lang w:val="es-ES"/>
        </w:rPr>
        <w:t xml:space="preserve"> que los hechos no eran propios del servicio militar. </w:t>
      </w:r>
      <w:r w:rsidR="007E1C6D" w:rsidRPr="006F0EAF">
        <w:rPr>
          <w:sz w:val="20"/>
          <w:szCs w:val="20"/>
          <w:lang w:val="es-ES"/>
        </w:rPr>
        <w:t>La peticionaria también señala que durante el trámite del proceso los familiares recibieron amenazas</w:t>
      </w:r>
      <w:r w:rsidR="007F5090" w:rsidRPr="006F0EAF">
        <w:rPr>
          <w:sz w:val="20"/>
          <w:szCs w:val="20"/>
          <w:lang w:val="es-ES"/>
        </w:rPr>
        <w:t>,</w:t>
      </w:r>
      <w:r w:rsidR="007E1C6D" w:rsidRPr="006F0EAF">
        <w:rPr>
          <w:sz w:val="20"/>
          <w:szCs w:val="20"/>
          <w:lang w:val="es-ES"/>
        </w:rPr>
        <w:t xml:space="preserve"> y dos de ellos, </w:t>
      </w:r>
      <w:r w:rsidR="00342FFE" w:rsidRPr="006F0EAF">
        <w:rPr>
          <w:sz w:val="20"/>
          <w:szCs w:val="20"/>
          <w:lang w:val="es-ES"/>
        </w:rPr>
        <w:t>sus</w:t>
      </w:r>
      <w:r w:rsidR="007E1C6D" w:rsidRPr="006F0EAF">
        <w:rPr>
          <w:sz w:val="20"/>
          <w:szCs w:val="20"/>
          <w:lang w:val="es-ES"/>
        </w:rPr>
        <w:t xml:space="preserve"> hermanos Tomás Antonio Ávila Padilla y Gregorio Ávila Padilla, fueron asesinados. –Sin embargo, no presenta más detalles sobre estas muertes–.</w:t>
      </w:r>
    </w:p>
    <w:p w14:paraId="3F6ADFD4" w14:textId="292DD818" w:rsidR="00DF0849" w:rsidRPr="006F0EAF" w:rsidRDefault="00986F69" w:rsidP="009846B8">
      <w:pPr>
        <w:pStyle w:val="ListParagraph"/>
        <w:numPr>
          <w:ilvl w:val="0"/>
          <w:numId w:val="59"/>
        </w:numPr>
        <w:spacing w:after="240"/>
        <w:ind w:left="0" w:firstLine="720"/>
        <w:jc w:val="both"/>
        <w:rPr>
          <w:sz w:val="20"/>
          <w:szCs w:val="20"/>
          <w:lang w:val="es-ES"/>
        </w:rPr>
      </w:pPr>
      <w:r w:rsidRPr="006F0EAF">
        <w:rPr>
          <w:sz w:val="20"/>
          <w:szCs w:val="20"/>
          <w:lang w:val="es-ES"/>
        </w:rPr>
        <w:t>Con respecto a</w:t>
      </w:r>
      <w:r w:rsidR="00342FFE" w:rsidRPr="006F0EAF">
        <w:rPr>
          <w:sz w:val="20"/>
          <w:szCs w:val="20"/>
          <w:lang w:val="es-ES"/>
        </w:rPr>
        <w:t xml:space="preserve"> la </w:t>
      </w:r>
      <w:r w:rsidR="00C04B29" w:rsidRPr="006F0EAF">
        <w:rPr>
          <w:sz w:val="20"/>
          <w:szCs w:val="20"/>
          <w:lang w:val="es-ES"/>
        </w:rPr>
        <w:t>muerte de Saulo José Posada Rada</w:t>
      </w:r>
      <w:r w:rsidR="00342FFE" w:rsidRPr="006F0EAF">
        <w:rPr>
          <w:sz w:val="20"/>
          <w:szCs w:val="20"/>
          <w:lang w:val="es-ES"/>
        </w:rPr>
        <w:t>, la peticionaria menciona que esta</w:t>
      </w:r>
      <w:r w:rsidR="00C04B29" w:rsidRPr="006F0EAF">
        <w:rPr>
          <w:sz w:val="20"/>
          <w:szCs w:val="20"/>
          <w:lang w:val="es-ES"/>
        </w:rPr>
        <w:t xml:space="preserve"> fue investigada por la Unidad de Derechos Humanos y Derecho Internacional Humanitario</w:t>
      </w:r>
      <w:r w:rsidR="00DF0849" w:rsidRPr="006F0EAF">
        <w:rPr>
          <w:sz w:val="20"/>
          <w:szCs w:val="20"/>
          <w:lang w:val="es-ES"/>
        </w:rPr>
        <w:t>,</w:t>
      </w:r>
      <w:r w:rsidR="00C04B29" w:rsidRPr="006F0EAF">
        <w:rPr>
          <w:sz w:val="20"/>
          <w:szCs w:val="20"/>
          <w:lang w:val="es-ES"/>
        </w:rPr>
        <w:t xml:space="preserve"> y </w:t>
      </w:r>
      <w:r w:rsidR="004571F6" w:rsidRPr="006F0EAF">
        <w:rPr>
          <w:sz w:val="20"/>
          <w:szCs w:val="20"/>
          <w:lang w:val="es-ES"/>
        </w:rPr>
        <w:t xml:space="preserve">actualmente </w:t>
      </w:r>
      <w:r w:rsidR="00C04B29" w:rsidRPr="006F0EAF">
        <w:rPr>
          <w:sz w:val="20"/>
          <w:szCs w:val="20"/>
          <w:lang w:val="es-ES"/>
        </w:rPr>
        <w:t xml:space="preserve">se </w:t>
      </w:r>
      <w:r w:rsidR="00DF0849" w:rsidRPr="006F0EAF">
        <w:rPr>
          <w:sz w:val="20"/>
          <w:szCs w:val="20"/>
          <w:lang w:val="es-ES"/>
        </w:rPr>
        <w:t>encuentra a cargo de</w:t>
      </w:r>
      <w:r w:rsidR="00C04B29" w:rsidRPr="006F0EAF">
        <w:rPr>
          <w:sz w:val="20"/>
          <w:szCs w:val="20"/>
          <w:lang w:val="es-ES"/>
        </w:rPr>
        <w:t xml:space="preserve"> la Fiscalía 65 de dicha unidad. </w:t>
      </w:r>
    </w:p>
    <w:p w14:paraId="4ECD9496" w14:textId="50A9B197" w:rsidR="00C04B29" w:rsidRPr="006F0EAF" w:rsidRDefault="002A1090" w:rsidP="009846B8">
      <w:pPr>
        <w:pStyle w:val="ListParagraph"/>
        <w:numPr>
          <w:ilvl w:val="0"/>
          <w:numId w:val="59"/>
        </w:numPr>
        <w:spacing w:after="240"/>
        <w:ind w:left="0" w:firstLine="720"/>
        <w:jc w:val="both"/>
        <w:rPr>
          <w:sz w:val="20"/>
          <w:szCs w:val="20"/>
          <w:lang w:val="es-ES"/>
        </w:rPr>
      </w:pPr>
      <w:r w:rsidRPr="006F0EAF">
        <w:rPr>
          <w:sz w:val="20"/>
          <w:szCs w:val="20"/>
          <w:lang w:val="es-ES"/>
        </w:rPr>
        <w:t>Por su parte, l</w:t>
      </w:r>
      <w:r w:rsidR="00C04B29" w:rsidRPr="006F0EAF">
        <w:rPr>
          <w:sz w:val="20"/>
          <w:szCs w:val="20"/>
          <w:lang w:val="es-ES"/>
        </w:rPr>
        <w:t xml:space="preserve">a </w:t>
      </w:r>
      <w:r w:rsidRPr="006F0EAF">
        <w:rPr>
          <w:sz w:val="20"/>
          <w:szCs w:val="20"/>
          <w:lang w:val="es-ES"/>
        </w:rPr>
        <w:t>investigación por la muerte</w:t>
      </w:r>
      <w:r w:rsidR="00C04B29" w:rsidRPr="006F0EAF">
        <w:rPr>
          <w:sz w:val="20"/>
          <w:szCs w:val="20"/>
          <w:lang w:val="es-ES"/>
        </w:rPr>
        <w:t xml:space="preserve"> de Fabián José Fragozo Pérez fue asumida en principio por el Fiscal Segundo Seccional de San Juan</w:t>
      </w:r>
      <w:r w:rsidR="0022217C" w:rsidRPr="006F0EAF">
        <w:rPr>
          <w:sz w:val="20"/>
          <w:szCs w:val="20"/>
          <w:lang w:val="es-ES"/>
        </w:rPr>
        <w:t>,</w:t>
      </w:r>
      <w:r w:rsidR="00C04B29" w:rsidRPr="006F0EAF">
        <w:rPr>
          <w:sz w:val="20"/>
          <w:szCs w:val="20"/>
          <w:lang w:val="es-ES"/>
        </w:rPr>
        <w:t xml:space="preserve"> Guajira</w:t>
      </w:r>
      <w:r w:rsidR="0070364A" w:rsidRPr="006F0EAF">
        <w:rPr>
          <w:sz w:val="20"/>
          <w:szCs w:val="20"/>
          <w:lang w:val="es-ES"/>
        </w:rPr>
        <w:t>; y</w:t>
      </w:r>
      <w:r w:rsidR="00C04B29" w:rsidRPr="006F0EAF">
        <w:rPr>
          <w:sz w:val="20"/>
          <w:szCs w:val="20"/>
          <w:lang w:val="es-ES"/>
        </w:rPr>
        <w:t xml:space="preserve"> </w:t>
      </w:r>
      <w:r w:rsidR="0070364A" w:rsidRPr="006F0EAF">
        <w:rPr>
          <w:sz w:val="20"/>
          <w:szCs w:val="20"/>
          <w:lang w:val="es-ES"/>
        </w:rPr>
        <w:t>luego</w:t>
      </w:r>
      <w:r w:rsidR="00C04B29" w:rsidRPr="006F0EAF">
        <w:rPr>
          <w:sz w:val="20"/>
          <w:szCs w:val="20"/>
          <w:lang w:val="es-ES"/>
        </w:rPr>
        <w:t xml:space="preserve"> se </w:t>
      </w:r>
      <w:r w:rsidR="00D85D65" w:rsidRPr="006F0EAF">
        <w:rPr>
          <w:sz w:val="20"/>
          <w:szCs w:val="20"/>
          <w:lang w:val="es-ES"/>
        </w:rPr>
        <w:t>remitió</w:t>
      </w:r>
      <w:r w:rsidR="00C04B29" w:rsidRPr="006F0EAF">
        <w:rPr>
          <w:sz w:val="20"/>
          <w:szCs w:val="20"/>
          <w:lang w:val="es-ES"/>
        </w:rPr>
        <w:t xml:space="preserve"> al Fiscal 63 de la Unidad de Derechos Humanos y Derecho Internacional Humanitario. Sin embargo, el Juzgado 98 de Instrucción Penal Militar del corregimiento de Buena Vista, Guajira, </w:t>
      </w:r>
      <w:r w:rsidR="00231A7F" w:rsidRPr="006F0EAF">
        <w:rPr>
          <w:sz w:val="20"/>
          <w:szCs w:val="20"/>
          <w:lang w:val="es-ES"/>
        </w:rPr>
        <w:t>habría adelantado</w:t>
      </w:r>
      <w:r w:rsidR="00C04B29" w:rsidRPr="006F0EAF">
        <w:rPr>
          <w:sz w:val="20"/>
          <w:szCs w:val="20"/>
          <w:lang w:val="es-ES"/>
        </w:rPr>
        <w:t xml:space="preserve"> otra investigación por los mismos hechos.</w:t>
      </w:r>
    </w:p>
    <w:p w14:paraId="149D48B6" w14:textId="3FFD012F" w:rsidR="00C04B29" w:rsidRPr="006F0EAF" w:rsidRDefault="00C04B29" w:rsidP="009846B8">
      <w:pPr>
        <w:pStyle w:val="ListParagraph"/>
        <w:numPr>
          <w:ilvl w:val="0"/>
          <w:numId w:val="59"/>
        </w:numPr>
        <w:spacing w:after="240"/>
        <w:ind w:left="0" w:firstLine="720"/>
        <w:jc w:val="both"/>
        <w:rPr>
          <w:sz w:val="20"/>
          <w:szCs w:val="20"/>
          <w:lang w:val="es-ES"/>
        </w:rPr>
      </w:pPr>
      <w:r w:rsidRPr="006F0EAF">
        <w:rPr>
          <w:sz w:val="20"/>
          <w:szCs w:val="20"/>
          <w:lang w:val="es-ES"/>
        </w:rPr>
        <w:t>La peticionaria refiere</w:t>
      </w:r>
      <w:r w:rsidR="00231A7F" w:rsidRPr="006F0EAF">
        <w:rPr>
          <w:sz w:val="20"/>
          <w:szCs w:val="20"/>
          <w:lang w:val="es-ES"/>
        </w:rPr>
        <w:t xml:space="preserve"> como</w:t>
      </w:r>
      <w:r w:rsidRPr="006F0EAF">
        <w:rPr>
          <w:sz w:val="20"/>
          <w:szCs w:val="20"/>
          <w:lang w:val="es-ES"/>
        </w:rPr>
        <w:t xml:space="preserve"> hechos comunes a las </w:t>
      </w:r>
      <w:r w:rsidR="006B670E" w:rsidRPr="006F0EAF">
        <w:rPr>
          <w:sz w:val="20"/>
          <w:szCs w:val="20"/>
          <w:lang w:val="es-ES"/>
        </w:rPr>
        <w:t xml:space="preserve">tres </w:t>
      </w:r>
      <w:r w:rsidRPr="006F0EAF">
        <w:rPr>
          <w:sz w:val="20"/>
          <w:szCs w:val="20"/>
          <w:lang w:val="es-ES"/>
        </w:rPr>
        <w:t>investigaciones que</w:t>
      </w:r>
      <w:r w:rsidR="004F0378" w:rsidRPr="006F0EAF">
        <w:rPr>
          <w:sz w:val="20"/>
          <w:szCs w:val="20"/>
          <w:lang w:val="es-ES"/>
        </w:rPr>
        <w:t>:</w:t>
      </w:r>
      <w:r w:rsidRPr="006F0EAF">
        <w:rPr>
          <w:sz w:val="20"/>
          <w:szCs w:val="20"/>
          <w:lang w:val="es-ES"/>
        </w:rPr>
        <w:t xml:space="preserve"> </w:t>
      </w:r>
      <w:r w:rsidR="004D5EFE" w:rsidRPr="006F0EAF">
        <w:rPr>
          <w:sz w:val="20"/>
          <w:szCs w:val="20"/>
          <w:lang w:val="es-ES"/>
        </w:rPr>
        <w:t xml:space="preserve">(a) </w:t>
      </w:r>
      <w:r w:rsidRPr="006F0EAF">
        <w:rPr>
          <w:sz w:val="20"/>
          <w:szCs w:val="20"/>
          <w:lang w:val="es-ES"/>
        </w:rPr>
        <w:t xml:space="preserve">no hubo acordonamiento de la escena, ni cuidado con respecto a preservar e identificar todos los elementos e indicios probatorios; </w:t>
      </w:r>
      <w:r w:rsidR="004D5EFE" w:rsidRPr="006F0EAF">
        <w:rPr>
          <w:sz w:val="20"/>
          <w:szCs w:val="20"/>
          <w:lang w:val="es-ES"/>
        </w:rPr>
        <w:t xml:space="preserve">(b) </w:t>
      </w:r>
      <w:r w:rsidRPr="006F0EAF">
        <w:rPr>
          <w:sz w:val="20"/>
          <w:szCs w:val="20"/>
          <w:lang w:val="es-ES"/>
        </w:rPr>
        <w:t>los informes de investigación no listaron los militares presentes ni sus armas, n</w:t>
      </w:r>
      <w:r w:rsidR="00B55F9D" w:rsidRPr="006F0EAF">
        <w:rPr>
          <w:sz w:val="20"/>
          <w:szCs w:val="20"/>
          <w:lang w:val="es-ES"/>
        </w:rPr>
        <w:t>i</w:t>
      </w:r>
      <w:r w:rsidRPr="006F0EAF">
        <w:rPr>
          <w:sz w:val="20"/>
          <w:szCs w:val="20"/>
          <w:lang w:val="es-ES"/>
        </w:rPr>
        <w:t xml:space="preserve"> describieron con profundidad el estado de la</w:t>
      </w:r>
      <w:r w:rsidR="00D30308" w:rsidRPr="006F0EAF">
        <w:rPr>
          <w:sz w:val="20"/>
          <w:szCs w:val="20"/>
          <w:lang w:val="es-ES"/>
        </w:rPr>
        <w:t>s</w:t>
      </w:r>
      <w:r w:rsidRPr="006F0EAF">
        <w:rPr>
          <w:sz w:val="20"/>
          <w:szCs w:val="20"/>
          <w:lang w:val="es-ES"/>
        </w:rPr>
        <w:t xml:space="preserve"> escena</w:t>
      </w:r>
      <w:r w:rsidR="00D30308" w:rsidRPr="006F0EAF">
        <w:rPr>
          <w:sz w:val="20"/>
          <w:szCs w:val="20"/>
          <w:lang w:val="es-ES"/>
        </w:rPr>
        <w:t>s de los crímenes</w:t>
      </w:r>
      <w:r w:rsidRPr="006F0EAF">
        <w:rPr>
          <w:sz w:val="20"/>
          <w:szCs w:val="20"/>
          <w:lang w:val="es-ES"/>
        </w:rPr>
        <w:t>;</w:t>
      </w:r>
      <w:r w:rsidR="00D30308" w:rsidRPr="006F0EAF">
        <w:rPr>
          <w:sz w:val="20"/>
          <w:szCs w:val="20"/>
          <w:lang w:val="es-ES"/>
        </w:rPr>
        <w:t xml:space="preserve"> (c)</w:t>
      </w:r>
      <w:r w:rsidRPr="006F0EAF">
        <w:rPr>
          <w:sz w:val="20"/>
          <w:szCs w:val="20"/>
          <w:lang w:val="es-ES"/>
        </w:rPr>
        <w:t xml:space="preserve"> </w:t>
      </w:r>
      <w:r w:rsidR="007877F4" w:rsidRPr="006F0EAF">
        <w:rPr>
          <w:sz w:val="20"/>
          <w:szCs w:val="20"/>
          <w:lang w:val="es-ES"/>
        </w:rPr>
        <w:t xml:space="preserve">en </w:t>
      </w:r>
      <w:r w:rsidRPr="006F0EAF">
        <w:rPr>
          <w:sz w:val="20"/>
          <w:szCs w:val="20"/>
          <w:lang w:val="es-ES"/>
        </w:rPr>
        <w:t xml:space="preserve">las investigaciones no </w:t>
      </w:r>
      <w:r w:rsidR="00171A55" w:rsidRPr="006F0EAF">
        <w:rPr>
          <w:sz w:val="20"/>
          <w:szCs w:val="20"/>
          <w:lang w:val="es-ES"/>
        </w:rPr>
        <w:t xml:space="preserve">se </w:t>
      </w:r>
      <w:r w:rsidRPr="006F0EAF">
        <w:rPr>
          <w:sz w:val="20"/>
          <w:szCs w:val="20"/>
          <w:lang w:val="es-ES"/>
        </w:rPr>
        <w:t xml:space="preserve">hicieron pruebas de disparo, ni </w:t>
      </w:r>
      <w:r w:rsidR="00171A55" w:rsidRPr="006F0EAF">
        <w:rPr>
          <w:sz w:val="20"/>
          <w:szCs w:val="20"/>
          <w:lang w:val="es-ES"/>
        </w:rPr>
        <w:t xml:space="preserve">se </w:t>
      </w:r>
      <w:r w:rsidRPr="006F0EAF">
        <w:rPr>
          <w:sz w:val="20"/>
          <w:szCs w:val="20"/>
          <w:lang w:val="es-ES"/>
        </w:rPr>
        <w:t xml:space="preserve">solicitaron las armas de los militares; </w:t>
      </w:r>
      <w:r w:rsidR="00D30308" w:rsidRPr="006F0EAF">
        <w:rPr>
          <w:sz w:val="20"/>
          <w:szCs w:val="20"/>
          <w:lang w:val="es-ES"/>
        </w:rPr>
        <w:t xml:space="preserve">(d) </w:t>
      </w:r>
      <w:r w:rsidRPr="006F0EAF">
        <w:rPr>
          <w:sz w:val="20"/>
          <w:szCs w:val="20"/>
          <w:lang w:val="es-ES"/>
        </w:rPr>
        <w:t xml:space="preserve">las diligencias </w:t>
      </w:r>
      <w:r w:rsidR="00E2250A" w:rsidRPr="006F0EAF">
        <w:rPr>
          <w:sz w:val="20"/>
          <w:szCs w:val="20"/>
          <w:lang w:val="es-ES"/>
        </w:rPr>
        <w:t>en las escenas de los crímenes</w:t>
      </w:r>
      <w:r w:rsidRPr="006F0EAF">
        <w:rPr>
          <w:sz w:val="20"/>
          <w:szCs w:val="20"/>
          <w:lang w:val="es-ES"/>
        </w:rPr>
        <w:t xml:space="preserve"> se realizaron </w:t>
      </w:r>
      <w:r w:rsidR="00E2250A" w:rsidRPr="006F0EAF">
        <w:rPr>
          <w:sz w:val="20"/>
          <w:szCs w:val="20"/>
          <w:lang w:val="es-ES"/>
        </w:rPr>
        <w:t>por</w:t>
      </w:r>
      <w:r w:rsidRPr="006F0EAF">
        <w:rPr>
          <w:sz w:val="20"/>
          <w:szCs w:val="20"/>
          <w:lang w:val="es-ES"/>
        </w:rPr>
        <w:t xml:space="preserve"> funcionarios de policía judicial en compañía de militares; </w:t>
      </w:r>
      <w:r w:rsidR="007877F4" w:rsidRPr="006F0EAF">
        <w:rPr>
          <w:sz w:val="20"/>
          <w:szCs w:val="20"/>
          <w:lang w:val="es-ES"/>
        </w:rPr>
        <w:t xml:space="preserve">y </w:t>
      </w:r>
      <w:r w:rsidR="006A422B" w:rsidRPr="006F0EAF">
        <w:rPr>
          <w:sz w:val="20"/>
          <w:szCs w:val="20"/>
          <w:lang w:val="es-ES"/>
        </w:rPr>
        <w:t xml:space="preserve">(e) </w:t>
      </w:r>
      <w:r w:rsidRPr="006F0EAF">
        <w:rPr>
          <w:sz w:val="20"/>
          <w:szCs w:val="20"/>
          <w:lang w:val="es-ES"/>
        </w:rPr>
        <w:t>las referencias a los testigos son limitadas</w:t>
      </w:r>
      <w:r w:rsidR="007877F4" w:rsidRPr="006F0EAF">
        <w:rPr>
          <w:sz w:val="20"/>
          <w:szCs w:val="20"/>
          <w:lang w:val="es-ES"/>
        </w:rPr>
        <w:t xml:space="preserve"> sin información relevante sobre estos. </w:t>
      </w:r>
    </w:p>
    <w:p w14:paraId="6BC926F6" w14:textId="71188801" w:rsidR="00C04B29" w:rsidRPr="006F0EAF" w:rsidRDefault="00C04B29" w:rsidP="001B6351">
      <w:pPr>
        <w:pStyle w:val="ListParagraph"/>
        <w:numPr>
          <w:ilvl w:val="0"/>
          <w:numId w:val="59"/>
        </w:numPr>
        <w:spacing w:after="240"/>
        <w:ind w:left="0" w:firstLine="720"/>
        <w:jc w:val="both"/>
        <w:rPr>
          <w:sz w:val="20"/>
          <w:szCs w:val="20"/>
          <w:lang w:val="es-ES"/>
        </w:rPr>
      </w:pPr>
      <w:r w:rsidRPr="006F0EAF">
        <w:rPr>
          <w:sz w:val="20"/>
          <w:szCs w:val="20"/>
          <w:lang w:val="es-ES"/>
        </w:rPr>
        <w:t xml:space="preserve">La peticionaria considera que </w:t>
      </w:r>
      <w:r w:rsidR="005A01A6" w:rsidRPr="006F0EAF">
        <w:rPr>
          <w:sz w:val="20"/>
          <w:szCs w:val="20"/>
          <w:lang w:val="es-ES"/>
        </w:rPr>
        <w:t>las acciones perpetradas contra</w:t>
      </w:r>
      <w:r w:rsidRPr="006F0EAF">
        <w:rPr>
          <w:sz w:val="20"/>
          <w:szCs w:val="20"/>
          <w:lang w:val="es-ES"/>
        </w:rPr>
        <w:t xml:space="preserve"> Saulo José Posada Rada, Samuel Elías Ávila Padilla y Fabián José Fragozo Pérez </w:t>
      </w:r>
      <w:r w:rsidR="001B6351" w:rsidRPr="006F0EAF">
        <w:rPr>
          <w:sz w:val="20"/>
          <w:szCs w:val="20"/>
          <w:lang w:val="es-ES"/>
        </w:rPr>
        <w:t>constituyen</w:t>
      </w:r>
      <w:r w:rsidRPr="006F0EAF">
        <w:rPr>
          <w:sz w:val="20"/>
          <w:szCs w:val="20"/>
          <w:lang w:val="es-ES"/>
        </w:rPr>
        <w:t xml:space="preserve"> vulneraciones de sus derechos a la libertad personal, vida </w:t>
      </w:r>
      <w:r w:rsidR="00BF2F84" w:rsidRPr="006F0EAF">
        <w:rPr>
          <w:sz w:val="20"/>
          <w:szCs w:val="20"/>
          <w:lang w:val="es-ES"/>
        </w:rPr>
        <w:t>y a la</w:t>
      </w:r>
      <w:r w:rsidRPr="006F0EAF">
        <w:rPr>
          <w:sz w:val="20"/>
          <w:szCs w:val="20"/>
          <w:lang w:val="es-ES"/>
        </w:rPr>
        <w:t xml:space="preserve"> integridad personal</w:t>
      </w:r>
      <w:r w:rsidR="00BF2F84" w:rsidRPr="006F0EAF">
        <w:rPr>
          <w:sz w:val="20"/>
          <w:szCs w:val="20"/>
          <w:lang w:val="es-ES"/>
        </w:rPr>
        <w:t>,</w:t>
      </w:r>
      <w:r w:rsidRPr="006F0EAF">
        <w:rPr>
          <w:sz w:val="20"/>
          <w:szCs w:val="20"/>
          <w:lang w:val="es-ES"/>
        </w:rPr>
        <w:t xml:space="preserve"> atribuibles directamente a militares del norte del Cesar pertenecientes a la 10ª Brigada Blindada y al Batallón La Popa, adscritos a la primera división del </w:t>
      </w:r>
      <w:r w:rsidR="00715349" w:rsidRPr="006F0EAF">
        <w:rPr>
          <w:sz w:val="20"/>
          <w:szCs w:val="20"/>
          <w:lang w:val="es-ES"/>
        </w:rPr>
        <w:t>E</w:t>
      </w:r>
      <w:r w:rsidRPr="006F0EAF">
        <w:rPr>
          <w:sz w:val="20"/>
          <w:szCs w:val="20"/>
          <w:lang w:val="es-ES"/>
        </w:rPr>
        <w:t>jército</w:t>
      </w:r>
      <w:r w:rsidR="002F2CBC" w:rsidRPr="006F0EAF">
        <w:rPr>
          <w:sz w:val="20"/>
          <w:szCs w:val="20"/>
          <w:lang w:val="es-ES"/>
        </w:rPr>
        <w:t>;</w:t>
      </w:r>
      <w:r w:rsidR="001B6351" w:rsidRPr="006F0EAF">
        <w:rPr>
          <w:sz w:val="20"/>
          <w:szCs w:val="20"/>
          <w:lang w:val="es-ES"/>
        </w:rPr>
        <w:t xml:space="preserve"> </w:t>
      </w:r>
      <w:r w:rsidR="002F2CBC" w:rsidRPr="006F0EAF">
        <w:rPr>
          <w:sz w:val="20"/>
          <w:szCs w:val="20"/>
          <w:lang w:val="es-ES"/>
        </w:rPr>
        <w:t>y</w:t>
      </w:r>
      <w:r w:rsidR="00DD08EE" w:rsidRPr="006F0EAF">
        <w:rPr>
          <w:sz w:val="20"/>
          <w:szCs w:val="20"/>
          <w:lang w:val="es-ES"/>
        </w:rPr>
        <w:t xml:space="preserve"> </w:t>
      </w:r>
      <w:r w:rsidRPr="006F0EAF">
        <w:rPr>
          <w:sz w:val="20"/>
          <w:szCs w:val="20"/>
          <w:lang w:val="es-ES"/>
        </w:rPr>
        <w:t xml:space="preserve">que las autoridades </w:t>
      </w:r>
      <w:r w:rsidR="0031274C" w:rsidRPr="006F0EAF">
        <w:rPr>
          <w:sz w:val="20"/>
          <w:szCs w:val="20"/>
          <w:lang w:val="es-ES"/>
        </w:rPr>
        <w:t>judiciales</w:t>
      </w:r>
      <w:r w:rsidRPr="006F0EAF">
        <w:rPr>
          <w:sz w:val="20"/>
          <w:szCs w:val="20"/>
          <w:lang w:val="es-ES"/>
        </w:rPr>
        <w:t xml:space="preserve"> vulneraron los derechos de </w:t>
      </w:r>
      <w:r w:rsidR="004C73FA" w:rsidRPr="006F0EAF">
        <w:rPr>
          <w:sz w:val="20"/>
          <w:szCs w:val="20"/>
          <w:lang w:val="es-ES"/>
        </w:rPr>
        <w:t>sus</w:t>
      </w:r>
      <w:r w:rsidRPr="006F0EAF">
        <w:rPr>
          <w:sz w:val="20"/>
          <w:szCs w:val="20"/>
          <w:lang w:val="es-ES"/>
        </w:rPr>
        <w:t xml:space="preserve"> familiares a las garantías judiciales y protección judicial</w:t>
      </w:r>
      <w:r w:rsidR="004C73FA" w:rsidRPr="006F0EAF">
        <w:rPr>
          <w:sz w:val="20"/>
          <w:szCs w:val="20"/>
          <w:lang w:val="es-ES"/>
        </w:rPr>
        <w:t>, debido a la dilación y alegada falta de debida diligencia en la investigación y sanción de los responsables</w:t>
      </w:r>
      <w:r w:rsidRPr="006F0EAF">
        <w:rPr>
          <w:sz w:val="20"/>
          <w:szCs w:val="20"/>
          <w:lang w:val="es-ES"/>
        </w:rPr>
        <w:t>.</w:t>
      </w:r>
    </w:p>
    <w:p w14:paraId="3F94CDEC" w14:textId="313C9363" w:rsidR="00656C7D" w:rsidRPr="00E1582B" w:rsidRDefault="00C04B29" w:rsidP="00E1582B">
      <w:pPr>
        <w:pStyle w:val="ListParagraph"/>
        <w:numPr>
          <w:ilvl w:val="0"/>
          <w:numId w:val="59"/>
        </w:numPr>
        <w:spacing w:after="240"/>
        <w:ind w:left="0" w:firstLine="720"/>
        <w:jc w:val="both"/>
        <w:rPr>
          <w:sz w:val="20"/>
          <w:szCs w:val="20"/>
          <w:lang w:val="es-ES"/>
        </w:rPr>
      </w:pPr>
      <w:r w:rsidRPr="006F0EAF">
        <w:rPr>
          <w:sz w:val="20"/>
          <w:szCs w:val="20"/>
          <w:lang w:val="es-ES"/>
        </w:rPr>
        <w:t xml:space="preserve">Adicionalmente, </w:t>
      </w:r>
      <w:r w:rsidR="00562B6C" w:rsidRPr="006F0EAF">
        <w:rPr>
          <w:sz w:val="20"/>
          <w:szCs w:val="20"/>
          <w:lang w:val="es-ES"/>
        </w:rPr>
        <w:t>aduce</w:t>
      </w:r>
      <w:r w:rsidRPr="006F0EAF">
        <w:rPr>
          <w:sz w:val="20"/>
          <w:szCs w:val="20"/>
          <w:lang w:val="es-ES"/>
        </w:rPr>
        <w:t xml:space="preserve"> </w:t>
      </w:r>
      <w:r w:rsidR="009A4AE7" w:rsidRPr="006F0EAF">
        <w:rPr>
          <w:sz w:val="20"/>
          <w:szCs w:val="20"/>
          <w:lang w:val="es-ES"/>
        </w:rPr>
        <w:t>que</w:t>
      </w:r>
      <w:r w:rsidR="008044C6" w:rsidRPr="006F0EAF">
        <w:rPr>
          <w:sz w:val="20"/>
          <w:szCs w:val="20"/>
          <w:lang w:val="es-ES"/>
        </w:rPr>
        <w:t xml:space="preserve"> l</w:t>
      </w:r>
      <w:r w:rsidRPr="006F0EAF">
        <w:rPr>
          <w:sz w:val="20"/>
          <w:szCs w:val="20"/>
          <w:lang w:val="es-ES"/>
        </w:rPr>
        <w:t xml:space="preserve">as dos hermanas de Samuel Elías Ávila Padilla solicitaron </w:t>
      </w:r>
      <w:r w:rsidR="00CC749D" w:rsidRPr="006F0EAF">
        <w:rPr>
          <w:sz w:val="20"/>
          <w:szCs w:val="20"/>
          <w:lang w:val="es-ES"/>
        </w:rPr>
        <w:t xml:space="preserve">un </w:t>
      </w:r>
      <w:r w:rsidRPr="006F0EAF">
        <w:rPr>
          <w:sz w:val="20"/>
          <w:szCs w:val="20"/>
          <w:lang w:val="es-ES"/>
        </w:rPr>
        <w:t>estudio de protección a la unidad de protección de víctimas de la Fiscalía</w:t>
      </w:r>
      <w:r w:rsidRPr="00C04B29">
        <w:rPr>
          <w:sz w:val="20"/>
          <w:szCs w:val="20"/>
          <w:lang w:val="es-ES"/>
        </w:rPr>
        <w:t xml:space="preserve"> General de la Nación</w:t>
      </w:r>
      <w:r w:rsidR="008044C6">
        <w:rPr>
          <w:sz w:val="20"/>
          <w:szCs w:val="20"/>
          <w:lang w:val="es-ES"/>
        </w:rPr>
        <w:t>;</w:t>
      </w:r>
      <w:r w:rsidRPr="00C04B29">
        <w:rPr>
          <w:sz w:val="20"/>
          <w:szCs w:val="20"/>
          <w:lang w:val="es-ES"/>
        </w:rPr>
        <w:t xml:space="preserve"> y la tía de Saulo José Posada Rada solicitó protección a la Policía Nacional con sede en Valledupar. </w:t>
      </w:r>
      <w:r w:rsidR="00A407D1" w:rsidRPr="00A407D1">
        <w:rPr>
          <w:sz w:val="20"/>
          <w:szCs w:val="20"/>
          <w:lang w:val="es-ES"/>
        </w:rPr>
        <w:t>–</w:t>
      </w:r>
      <w:r w:rsidR="00BD3B45">
        <w:rPr>
          <w:sz w:val="20"/>
          <w:szCs w:val="20"/>
          <w:lang w:val="es-ES"/>
        </w:rPr>
        <w:t>Sin embargo,</w:t>
      </w:r>
      <w:r w:rsidRPr="00C04B29">
        <w:rPr>
          <w:sz w:val="20"/>
          <w:szCs w:val="20"/>
          <w:lang w:val="es-ES"/>
        </w:rPr>
        <w:t xml:space="preserve"> no </w:t>
      </w:r>
      <w:r w:rsidR="00BD3B45">
        <w:rPr>
          <w:sz w:val="20"/>
          <w:szCs w:val="20"/>
          <w:lang w:val="es-ES"/>
        </w:rPr>
        <w:t>indica</w:t>
      </w:r>
      <w:r w:rsidRPr="00C04B29">
        <w:rPr>
          <w:sz w:val="20"/>
          <w:szCs w:val="20"/>
          <w:lang w:val="es-ES"/>
        </w:rPr>
        <w:t xml:space="preserve"> las fechas de las solicitudes ni nombra a la tía del Sr. Posada Rada</w:t>
      </w:r>
      <w:r w:rsidR="00A407D1" w:rsidRPr="00A407D1">
        <w:rPr>
          <w:sz w:val="20"/>
          <w:szCs w:val="20"/>
          <w:lang w:val="es-ES"/>
        </w:rPr>
        <w:t>–</w:t>
      </w:r>
      <w:r w:rsidRPr="00C04B29">
        <w:rPr>
          <w:sz w:val="20"/>
          <w:szCs w:val="20"/>
          <w:lang w:val="es-ES"/>
        </w:rPr>
        <w:t xml:space="preserve">. </w:t>
      </w:r>
      <w:r w:rsidR="00D927FB">
        <w:rPr>
          <w:sz w:val="20"/>
          <w:szCs w:val="20"/>
          <w:lang w:val="es-ES"/>
        </w:rPr>
        <w:t xml:space="preserve">Menciona estos hechos como información de contexto </w:t>
      </w:r>
      <w:r w:rsidR="002C1A11">
        <w:rPr>
          <w:sz w:val="20"/>
          <w:szCs w:val="20"/>
          <w:lang w:val="es-ES"/>
        </w:rPr>
        <w:t>para sostener</w:t>
      </w:r>
      <w:r w:rsidR="00763DDC">
        <w:rPr>
          <w:sz w:val="20"/>
          <w:szCs w:val="20"/>
          <w:lang w:val="es-ES"/>
        </w:rPr>
        <w:t xml:space="preserve"> que la </w:t>
      </w:r>
      <w:r w:rsidRPr="00C04B29">
        <w:rPr>
          <w:sz w:val="20"/>
          <w:szCs w:val="20"/>
          <w:lang w:val="es-ES"/>
        </w:rPr>
        <w:t>constante presencia de militares y paramilitares en la zona</w:t>
      </w:r>
      <w:r w:rsidR="00353207">
        <w:rPr>
          <w:sz w:val="20"/>
          <w:szCs w:val="20"/>
          <w:lang w:val="es-ES"/>
        </w:rPr>
        <w:t xml:space="preserve"> </w:t>
      </w:r>
      <w:r w:rsidR="0034179E">
        <w:rPr>
          <w:sz w:val="20"/>
          <w:szCs w:val="20"/>
          <w:lang w:val="es-ES"/>
        </w:rPr>
        <w:t xml:space="preserve">constituye un factor de riesgo </w:t>
      </w:r>
      <w:r w:rsidR="00FC42D0">
        <w:rPr>
          <w:sz w:val="20"/>
          <w:szCs w:val="20"/>
          <w:lang w:val="es-ES"/>
        </w:rPr>
        <w:t xml:space="preserve">que </w:t>
      </w:r>
      <w:r w:rsidR="001261F9">
        <w:rPr>
          <w:sz w:val="20"/>
          <w:szCs w:val="20"/>
          <w:lang w:val="es-ES"/>
        </w:rPr>
        <w:t>vulnera el</w:t>
      </w:r>
      <w:r w:rsidR="00FC42D0">
        <w:rPr>
          <w:sz w:val="20"/>
          <w:szCs w:val="20"/>
          <w:lang w:val="es-ES"/>
        </w:rPr>
        <w:t xml:space="preserve"> </w:t>
      </w:r>
      <w:r w:rsidRPr="00C04B29">
        <w:rPr>
          <w:sz w:val="20"/>
          <w:szCs w:val="20"/>
          <w:lang w:val="es-ES"/>
        </w:rPr>
        <w:t xml:space="preserve">derecho de circulación y residencia de </w:t>
      </w:r>
      <w:r w:rsidR="00FC42D0">
        <w:rPr>
          <w:sz w:val="20"/>
          <w:szCs w:val="20"/>
          <w:lang w:val="es-ES"/>
        </w:rPr>
        <w:t>las presuntas víctimas</w:t>
      </w:r>
      <w:r w:rsidRPr="00C04B29">
        <w:rPr>
          <w:sz w:val="20"/>
          <w:szCs w:val="20"/>
          <w:lang w:val="es-ES"/>
        </w:rPr>
        <w:t xml:space="preserve"> y </w:t>
      </w:r>
      <w:r w:rsidR="00422DBB">
        <w:rPr>
          <w:sz w:val="20"/>
          <w:szCs w:val="20"/>
          <w:lang w:val="es-ES"/>
        </w:rPr>
        <w:t xml:space="preserve">de </w:t>
      </w:r>
      <w:r w:rsidRPr="00C04B29">
        <w:rPr>
          <w:sz w:val="20"/>
          <w:szCs w:val="20"/>
          <w:lang w:val="es-ES"/>
        </w:rPr>
        <w:t>sus familiares</w:t>
      </w:r>
      <w:r w:rsidR="00422DBB">
        <w:rPr>
          <w:sz w:val="20"/>
          <w:szCs w:val="20"/>
          <w:lang w:val="es-ES"/>
        </w:rPr>
        <w:t>.</w:t>
      </w:r>
      <w:r w:rsidRPr="00C04B29">
        <w:rPr>
          <w:sz w:val="20"/>
          <w:szCs w:val="20"/>
          <w:lang w:val="es-ES"/>
        </w:rPr>
        <w:t xml:space="preserve"> </w:t>
      </w:r>
    </w:p>
    <w:p w14:paraId="4B6F0AD4" w14:textId="6ACF0B78" w:rsidR="00DE48E5" w:rsidRPr="00D12FFE" w:rsidRDefault="00E24AD3" w:rsidP="009846B8">
      <w:pPr>
        <w:pStyle w:val="ListParagraph"/>
        <w:spacing w:after="240"/>
        <w:jc w:val="both"/>
        <w:rPr>
          <w:b/>
          <w:bCs/>
          <w:sz w:val="20"/>
          <w:szCs w:val="20"/>
          <w:lang w:val="es-ES_tradnl"/>
        </w:rPr>
      </w:pPr>
      <w:r w:rsidRPr="00D12FFE">
        <w:rPr>
          <w:b/>
          <w:bCs/>
          <w:sz w:val="20"/>
          <w:szCs w:val="20"/>
          <w:lang w:val="es-ES_tradnl"/>
        </w:rPr>
        <w:t>E</w:t>
      </w:r>
      <w:r w:rsidR="00DE48E5" w:rsidRPr="00D12FFE">
        <w:rPr>
          <w:b/>
          <w:bCs/>
          <w:sz w:val="20"/>
          <w:szCs w:val="20"/>
          <w:lang w:val="es-ES_tradnl"/>
        </w:rPr>
        <w:t xml:space="preserve">l Estado </w:t>
      </w:r>
      <w:r w:rsidR="00BC2521" w:rsidRPr="00D12FFE">
        <w:rPr>
          <w:b/>
          <w:bCs/>
          <w:sz w:val="20"/>
          <w:szCs w:val="20"/>
          <w:lang w:val="es-ES_tradnl"/>
        </w:rPr>
        <w:t>colombiano</w:t>
      </w:r>
    </w:p>
    <w:p w14:paraId="45AA793E" w14:textId="180C8372" w:rsidR="002A5E2A" w:rsidRPr="002A5E2A" w:rsidRDefault="002A5E2A" w:rsidP="009846B8">
      <w:pPr>
        <w:pStyle w:val="ListParagraph"/>
        <w:numPr>
          <w:ilvl w:val="0"/>
          <w:numId w:val="59"/>
        </w:numPr>
        <w:spacing w:after="240"/>
        <w:ind w:left="0" w:firstLine="720"/>
        <w:jc w:val="both"/>
        <w:rPr>
          <w:sz w:val="20"/>
          <w:szCs w:val="20"/>
          <w:lang w:val="es-ES"/>
        </w:rPr>
      </w:pPr>
      <w:r w:rsidRPr="002A5E2A">
        <w:rPr>
          <w:sz w:val="20"/>
          <w:szCs w:val="20"/>
          <w:lang w:val="es-ES"/>
        </w:rPr>
        <w:t xml:space="preserve">El Estado </w:t>
      </w:r>
      <w:r w:rsidR="004011EC">
        <w:rPr>
          <w:sz w:val="20"/>
          <w:szCs w:val="20"/>
          <w:lang w:val="es-ES"/>
        </w:rPr>
        <w:t>informa en términos generales</w:t>
      </w:r>
      <w:r w:rsidRPr="002A5E2A">
        <w:rPr>
          <w:sz w:val="20"/>
          <w:szCs w:val="20"/>
          <w:lang w:val="es-ES"/>
        </w:rPr>
        <w:t xml:space="preserve"> que la acción penal ante la Jurisdicción Especial para la Paz (JEP) es el recurso idóneo para lograr el esclarecimiento de lo sucedido y la judicialización de los responsables. </w:t>
      </w:r>
      <w:r w:rsidR="00181415">
        <w:rPr>
          <w:sz w:val="20"/>
          <w:szCs w:val="20"/>
          <w:lang w:val="es-ES"/>
        </w:rPr>
        <w:t xml:space="preserve">En cuanto al </w:t>
      </w:r>
      <w:r w:rsidRPr="002A5E2A">
        <w:rPr>
          <w:sz w:val="20"/>
          <w:szCs w:val="20"/>
          <w:lang w:val="es-ES"/>
        </w:rPr>
        <w:t>fenómeno de ejecuciones extrajudiciales de personas presentadas como guerrilleros dados de baja en combate, con el reporte inicial de 2,248 personas asesinadas de esta manera entre 1998 y 2014, la JEP decidió abrir</w:t>
      </w:r>
      <w:r w:rsidR="00857F8A">
        <w:rPr>
          <w:sz w:val="20"/>
          <w:szCs w:val="20"/>
          <w:lang w:val="es-ES"/>
        </w:rPr>
        <w:t>,</w:t>
      </w:r>
      <w:r w:rsidRPr="002A5E2A">
        <w:rPr>
          <w:sz w:val="20"/>
          <w:szCs w:val="20"/>
          <w:lang w:val="es-ES"/>
        </w:rPr>
        <w:t xml:space="preserve"> el 12 de julio de 2018</w:t>
      </w:r>
      <w:r w:rsidR="00857F8A">
        <w:rPr>
          <w:sz w:val="20"/>
          <w:szCs w:val="20"/>
          <w:lang w:val="es-ES"/>
        </w:rPr>
        <w:t>,</w:t>
      </w:r>
      <w:r w:rsidRPr="002A5E2A">
        <w:rPr>
          <w:sz w:val="20"/>
          <w:szCs w:val="20"/>
          <w:lang w:val="es-ES"/>
        </w:rPr>
        <w:t xml:space="preserve"> el caso 03 “Muertes ilegítimamente presentadas como bajas en combate por agentes del Estado”.</w:t>
      </w:r>
    </w:p>
    <w:p w14:paraId="37FA0D4D" w14:textId="6C3E7D47" w:rsidR="002A5E2A" w:rsidRPr="002A5E2A" w:rsidRDefault="00C223B1" w:rsidP="009846B8">
      <w:pPr>
        <w:pStyle w:val="ListParagraph"/>
        <w:numPr>
          <w:ilvl w:val="0"/>
          <w:numId w:val="59"/>
        </w:numPr>
        <w:spacing w:after="240"/>
        <w:ind w:left="0" w:firstLine="720"/>
        <w:jc w:val="both"/>
        <w:rPr>
          <w:sz w:val="20"/>
          <w:szCs w:val="20"/>
          <w:lang w:val="es-ES"/>
        </w:rPr>
      </w:pPr>
      <w:r>
        <w:rPr>
          <w:sz w:val="20"/>
          <w:szCs w:val="20"/>
          <w:lang w:val="es-ES"/>
        </w:rPr>
        <w:lastRenderedPageBreak/>
        <w:t>Luego, m</w:t>
      </w:r>
      <w:r w:rsidR="002A5E2A" w:rsidRPr="002A5E2A">
        <w:rPr>
          <w:sz w:val="20"/>
          <w:szCs w:val="20"/>
          <w:lang w:val="es-ES"/>
        </w:rPr>
        <w:t>ediante Auto 033 de 12 de febrero de 2021, la Sala de Reconocimiento de Verdad, de Responsabilidad y de Determinación de los Hechos y Conductas (SRVRDHC)</w:t>
      </w:r>
      <w:r w:rsidR="00465BB5">
        <w:rPr>
          <w:sz w:val="20"/>
          <w:szCs w:val="20"/>
          <w:lang w:val="es-ES"/>
        </w:rPr>
        <w:t xml:space="preserve"> de la JEP</w:t>
      </w:r>
      <w:r w:rsidR="002A5E2A" w:rsidRPr="002A5E2A">
        <w:rPr>
          <w:sz w:val="20"/>
          <w:szCs w:val="20"/>
          <w:lang w:val="es-ES"/>
        </w:rPr>
        <w:t xml:space="preserve"> </w:t>
      </w:r>
      <w:r w:rsidR="003D45D8">
        <w:rPr>
          <w:sz w:val="20"/>
          <w:szCs w:val="20"/>
          <w:lang w:val="es-ES"/>
        </w:rPr>
        <w:t>publicó</w:t>
      </w:r>
      <w:r w:rsidR="002A5E2A" w:rsidRPr="002A5E2A">
        <w:rPr>
          <w:sz w:val="20"/>
          <w:szCs w:val="20"/>
          <w:lang w:val="es-ES"/>
        </w:rPr>
        <w:t xml:space="preserve"> la estrategia de priorización interna del Caso 03. Explicó que las fuentes de información disponibles y la metodología permitieron identificar seis territorios críticos para iniciar el esclarecimiento del fenómeno, conformando los siguientes subcasos: Antioquia, Meta, Costa Caribe, Norte de Santander, Huila y Casanare.</w:t>
      </w:r>
    </w:p>
    <w:p w14:paraId="0EDD0B48" w14:textId="3056A4E8" w:rsidR="002A5E2A" w:rsidRPr="006F0EAF" w:rsidRDefault="002A5E2A" w:rsidP="009846B8">
      <w:pPr>
        <w:pStyle w:val="ListParagraph"/>
        <w:numPr>
          <w:ilvl w:val="0"/>
          <w:numId w:val="59"/>
        </w:numPr>
        <w:spacing w:after="240"/>
        <w:ind w:left="0" w:firstLine="720"/>
        <w:jc w:val="both"/>
        <w:rPr>
          <w:sz w:val="20"/>
          <w:szCs w:val="20"/>
          <w:lang w:val="es-ES"/>
        </w:rPr>
      </w:pPr>
      <w:r w:rsidRPr="002A5E2A">
        <w:rPr>
          <w:sz w:val="20"/>
          <w:szCs w:val="20"/>
          <w:lang w:val="es-ES"/>
        </w:rPr>
        <w:t xml:space="preserve">En relación con el subcaso Costa Caribe, la SRVRDHC indicó en el Auto 033 de 12 de febrero de 2021 que el análisis y contrastación de la información disponible permitió evidenciar que la Primera División del Ejército Nacional presentó el mayor número de muertes ilegítimamente presentadas como bajas en combate entre 2002 y 2005. La mayoría de estas muertes se concentraron en el norte del departamento del Cesar y el sur del departamento de La Guajira, donde tenían jurisdicción el Batallón de Artillería No. 2 “La Popa” y el Grupo Mecanizado Juan José Rondón, respectivamente. La Sala de Reconocimiento consideró que desde una perspectiva cuantitativa y </w:t>
      </w:r>
      <w:r w:rsidRPr="006F0EAF">
        <w:rPr>
          <w:sz w:val="20"/>
          <w:szCs w:val="20"/>
          <w:lang w:val="es-ES"/>
        </w:rPr>
        <w:t>cualitativa ameritaba priorizar los hechos relacionados con las dos unidades militares señaladas previamente entre 2002 y 2005.</w:t>
      </w:r>
    </w:p>
    <w:p w14:paraId="5106877F" w14:textId="661072C6" w:rsidR="002A5E2A" w:rsidRPr="006F0EAF" w:rsidRDefault="00EE55C3" w:rsidP="009846B8">
      <w:pPr>
        <w:pStyle w:val="ListParagraph"/>
        <w:numPr>
          <w:ilvl w:val="0"/>
          <w:numId w:val="59"/>
        </w:numPr>
        <w:spacing w:after="240"/>
        <w:ind w:left="0" w:firstLine="720"/>
        <w:jc w:val="both"/>
        <w:rPr>
          <w:sz w:val="20"/>
          <w:szCs w:val="20"/>
          <w:lang w:val="es-ES"/>
        </w:rPr>
      </w:pPr>
      <w:r w:rsidRPr="006F0EAF">
        <w:rPr>
          <w:sz w:val="20"/>
          <w:szCs w:val="20"/>
          <w:lang w:val="es-ES"/>
        </w:rPr>
        <w:t>De manera más específica</w:t>
      </w:r>
      <w:r w:rsidR="002A5E2A" w:rsidRPr="006F0EAF">
        <w:rPr>
          <w:sz w:val="20"/>
          <w:szCs w:val="20"/>
          <w:lang w:val="es-ES"/>
        </w:rPr>
        <w:t xml:space="preserve">, el Estado </w:t>
      </w:r>
      <w:r w:rsidR="00801F48" w:rsidRPr="006F0EAF">
        <w:rPr>
          <w:sz w:val="20"/>
          <w:szCs w:val="20"/>
          <w:lang w:val="es-ES"/>
        </w:rPr>
        <w:t>indica</w:t>
      </w:r>
      <w:r w:rsidR="002A5E2A" w:rsidRPr="006F0EAF">
        <w:rPr>
          <w:sz w:val="20"/>
          <w:szCs w:val="20"/>
          <w:lang w:val="es-ES"/>
        </w:rPr>
        <w:t xml:space="preserve"> que los hechos </w:t>
      </w:r>
      <w:r w:rsidR="00801F48" w:rsidRPr="006F0EAF">
        <w:rPr>
          <w:sz w:val="20"/>
          <w:szCs w:val="20"/>
          <w:lang w:val="es-ES"/>
        </w:rPr>
        <w:t>relativos</w:t>
      </w:r>
      <w:r w:rsidR="002A5E2A" w:rsidRPr="006F0EAF">
        <w:rPr>
          <w:sz w:val="20"/>
          <w:szCs w:val="20"/>
          <w:lang w:val="es-ES"/>
        </w:rPr>
        <w:t xml:space="preserve"> </w:t>
      </w:r>
      <w:r w:rsidR="00801F48" w:rsidRPr="006F0EAF">
        <w:rPr>
          <w:sz w:val="20"/>
          <w:szCs w:val="20"/>
          <w:lang w:val="es-ES"/>
        </w:rPr>
        <w:t>a</w:t>
      </w:r>
      <w:r w:rsidR="002A5E2A" w:rsidRPr="006F0EAF">
        <w:rPr>
          <w:sz w:val="20"/>
          <w:szCs w:val="20"/>
          <w:lang w:val="es-ES"/>
        </w:rPr>
        <w:t xml:space="preserve"> la muerte de Saulo José Posada Rada están actualmente siendo analizados por la JEP en la priorización interna realizada por la SRVRDHC dentro del Caso 03 “Muertes ilegítimamente presentadas como bajas en combate por agentes del Estado”. En cuanto a los hechos relacionados con la muerte de Samuel Elías Ávila Padilla y Fabián José Fragozo Pérez, señala que pueden llegar a ser priorizados por la SRVRDHC en una etapa posterior. </w:t>
      </w:r>
      <w:r w:rsidR="003D58AA" w:rsidRPr="006F0EAF">
        <w:rPr>
          <w:sz w:val="20"/>
          <w:szCs w:val="20"/>
          <w:lang w:val="es-ES"/>
        </w:rPr>
        <w:t>Así,</w:t>
      </w:r>
      <w:r w:rsidR="002A5E2A" w:rsidRPr="006F0EAF">
        <w:rPr>
          <w:sz w:val="20"/>
          <w:szCs w:val="20"/>
          <w:lang w:val="es-ES"/>
        </w:rPr>
        <w:t xml:space="preserve"> el Estado considera que la petición es inadmisible</w:t>
      </w:r>
      <w:r w:rsidR="0036278C" w:rsidRPr="006F0EAF">
        <w:rPr>
          <w:sz w:val="20"/>
          <w:szCs w:val="20"/>
          <w:lang w:val="es-ES"/>
        </w:rPr>
        <w:t>,</w:t>
      </w:r>
      <w:r w:rsidR="002A5E2A" w:rsidRPr="006F0EAF">
        <w:rPr>
          <w:sz w:val="20"/>
          <w:szCs w:val="20"/>
          <w:lang w:val="es-ES"/>
        </w:rPr>
        <w:t xml:space="preserve"> ya que </w:t>
      </w:r>
      <w:r w:rsidR="00DF32E9" w:rsidRPr="006F0EAF">
        <w:rPr>
          <w:sz w:val="20"/>
          <w:szCs w:val="20"/>
          <w:lang w:val="es-ES"/>
        </w:rPr>
        <w:t>el proceso ante</w:t>
      </w:r>
      <w:r w:rsidR="002A5E2A" w:rsidRPr="006F0EAF">
        <w:rPr>
          <w:sz w:val="20"/>
          <w:szCs w:val="20"/>
          <w:lang w:val="es-ES"/>
        </w:rPr>
        <w:t xml:space="preserve"> la JEP aún no </w:t>
      </w:r>
      <w:r w:rsidR="00DF32E9" w:rsidRPr="006F0EAF">
        <w:rPr>
          <w:sz w:val="20"/>
          <w:szCs w:val="20"/>
          <w:lang w:val="es-ES"/>
        </w:rPr>
        <w:t>ha concluido</w:t>
      </w:r>
      <w:r w:rsidR="002A5E2A" w:rsidRPr="006F0EAF">
        <w:rPr>
          <w:sz w:val="20"/>
          <w:szCs w:val="20"/>
          <w:lang w:val="es-ES"/>
        </w:rPr>
        <w:t>.</w:t>
      </w:r>
    </w:p>
    <w:p w14:paraId="0288F1C6" w14:textId="21BB4438" w:rsidR="002A5E2A" w:rsidRPr="006F0EAF" w:rsidRDefault="0036278C" w:rsidP="009846B8">
      <w:pPr>
        <w:pStyle w:val="ListParagraph"/>
        <w:numPr>
          <w:ilvl w:val="0"/>
          <w:numId w:val="59"/>
        </w:numPr>
        <w:spacing w:after="240"/>
        <w:ind w:left="0" w:firstLine="720"/>
        <w:jc w:val="both"/>
        <w:rPr>
          <w:sz w:val="20"/>
          <w:szCs w:val="20"/>
          <w:lang w:val="es-ES"/>
        </w:rPr>
      </w:pPr>
      <w:r w:rsidRPr="006F0EAF">
        <w:rPr>
          <w:sz w:val="20"/>
          <w:szCs w:val="20"/>
          <w:lang w:val="es-ES"/>
        </w:rPr>
        <w:t>T</w:t>
      </w:r>
      <w:r w:rsidR="002A5E2A" w:rsidRPr="006F0EAF">
        <w:rPr>
          <w:sz w:val="20"/>
          <w:szCs w:val="20"/>
          <w:lang w:val="es-ES"/>
        </w:rPr>
        <w:t>ambién argumenta que la acción de reparación directa es el recurso idóneo con respecto a la determinación de la responsabilidad estatal por vulneraciones a los derechos convencionales. En relación con el caso concreto, indica que los familiares de Saulo José Posada Rada acudieron a la jurisdicción contencioso-administrativa en 2018</w:t>
      </w:r>
      <w:r w:rsidR="00C770E6" w:rsidRPr="006F0EAF">
        <w:rPr>
          <w:sz w:val="20"/>
          <w:szCs w:val="20"/>
          <w:lang w:val="es-ES"/>
        </w:rPr>
        <w:t>,</w:t>
      </w:r>
      <w:r w:rsidR="002A5E2A" w:rsidRPr="006F0EAF">
        <w:rPr>
          <w:sz w:val="20"/>
          <w:szCs w:val="20"/>
          <w:lang w:val="es-ES"/>
        </w:rPr>
        <w:t xml:space="preserve"> y aún está pendiente una decisión definitiva por parte del juez de primera instancia.</w:t>
      </w:r>
    </w:p>
    <w:p w14:paraId="5AAFFC37" w14:textId="74C2F39E" w:rsidR="002A5E2A" w:rsidRPr="006F0EAF" w:rsidRDefault="002A5E2A" w:rsidP="009846B8">
      <w:pPr>
        <w:pStyle w:val="ListParagraph"/>
        <w:numPr>
          <w:ilvl w:val="0"/>
          <w:numId w:val="59"/>
        </w:numPr>
        <w:spacing w:after="240"/>
        <w:ind w:left="0" w:firstLine="720"/>
        <w:jc w:val="both"/>
        <w:rPr>
          <w:sz w:val="20"/>
          <w:szCs w:val="20"/>
          <w:lang w:val="es-ES"/>
        </w:rPr>
      </w:pPr>
      <w:r w:rsidRPr="006F0EAF">
        <w:rPr>
          <w:sz w:val="20"/>
          <w:szCs w:val="20"/>
          <w:lang w:val="es-ES"/>
        </w:rPr>
        <w:t xml:space="preserve">Indica además que los familiares de Samuel Elías Ávila Padilla acudieron a la jurisdicción contencioso-administrativa el 22 de febrero de 2017. </w:t>
      </w:r>
      <w:r w:rsidR="00EA40EA" w:rsidRPr="006F0EAF">
        <w:rPr>
          <w:sz w:val="20"/>
          <w:szCs w:val="20"/>
          <w:lang w:val="es-ES"/>
        </w:rPr>
        <w:t>En este proceso, e</w:t>
      </w:r>
      <w:r w:rsidRPr="006F0EAF">
        <w:rPr>
          <w:sz w:val="20"/>
          <w:szCs w:val="20"/>
          <w:lang w:val="es-ES"/>
        </w:rPr>
        <w:t xml:space="preserve">l Juzgado Segundo Administrativo de Circuito de Valledupar desestimó las pretensiones de los demandantes el 21 de junio de 2019, tras considerar que no existen pruebas suficientes para atribuir </w:t>
      </w:r>
      <w:r w:rsidR="00157EAA" w:rsidRPr="006F0EAF">
        <w:rPr>
          <w:sz w:val="20"/>
          <w:szCs w:val="20"/>
          <w:lang w:val="es-ES"/>
        </w:rPr>
        <w:t xml:space="preserve">al Estado </w:t>
      </w:r>
      <w:r w:rsidRPr="006F0EAF">
        <w:rPr>
          <w:sz w:val="20"/>
          <w:szCs w:val="20"/>
          <w:lang w:val="es-ES"/>
        </w:rPr>
        <w:t xml:space="preserve">la responsabilidad del daño antijurídico en la muerte de Samuel Ávila Padilla. </w:t>
      </w:r>
      <w:r w:rsidR="005D2A0E" w:rsidRPr="006F0EAF">
        <w:rPr>
          <w:sz w:val="20"/>
          <w:szCs w:val="20"/>
          <w:lang w:val="es-ES"/>
        </w:rPr>
        <w:t>Sus</w:t>
      </w:r>
      <w:r w:rsidRPr="006F0EAF">
        <w:rPr>
          <w:sz w:val="20"/>
          <w:szCs w:val="20"/>
          <w:lang w:val="es-ES"/>
        </w:rPr>
        <w:t xml:space="preserve"> familiares no apelaron esta decisión. El Estado argumenta que, teniendo en cuenta que el recurso de apelación estaba disponible y al alcance de los familiares de la presunta víctima, pero no fue agotado, procede la causal de inadmisibilidad relativa a la falta de agotamiento de los recursos internos. </w:t>
      </w:r>
      <w:r w:rsidR="00BD6AA4" w:rsidRPr="006F0EAF">
        <w:rPr>
          <w:sz w:val="20"/>
          <w:szCs w:val="20"/>
          <w:lang w:val="es-ES"/>
        </w:rPr>
        <w:t>Aduce</w:t>
      </w:r>
      <w:r w:rsidRPr="006F0EAF">
        <w:rPr>
          <w:sz w:val="20"/>
          <w:szCs w:val="20"/>
          <w:lang w:val="es-ES"/>
        </w:rPr>
        <w:t xml:space="preserve"> además que la petición </w:t>
      </w:r>
      <w:r w:rsidR="00823040" w:rsidRPr="006F0EAF">
        <w:rPr>
          <w:sz w:val="20"/>
          <w:szCs w:val="20"/>
          <w:lang w:val="es-ES"/>
        </w:rPr>
        <w:t>e</w:t>
      </w:r>
      <w:r w:rsidRPr="006F0EAF">
        <w:rPr>
          <w:sz w:val="20"/>
          <w:szCs w:val="20"/>
          <w:lang w:val="es-ES"/>
        </w:rPr>
        <w:t>s inadmisible de conformidad con el artículo 47(b) de la Convención, por incurrir en la fórmula de la cuarta instancia, ya que la decisión judicial que desestimó la demanda de los familiares de Samuel Elías Ávila Padilla estuvo debidamente fundamentada y respetó las garantías del debido proceso.</w:t>
      </w:r>
    </w:p>
    <w:p w14:paraId="6BFF6138" w14:textId="32F2DA70" w:rsidR="0014454A" w:rsidRPr="002A5E2A" w:rsidRDefault="002A5E2A" w:rsidP="009846B8">
      <w:pPr>
        <w:pStyle w:val="ListParagraph"/>
        <w:numPr>
          <w:ilvl w:val="0"/>
          <w:numId w:val="59"/>
        </w:numPr>
        <w:spacing w:after="240"/>
        <w:ind w:left="0" w:firstLine="720"/>
        <w:jc w:val="both"/>
        <w:rPr>
          <w:sz w:val="20"/>
          <w:szCs w:val="20"/>
          <w:lang w:val="es-ES"/>
        </w:rPr>
      </w:pPr>
      <w:r w:rsidRPr="006F0EAF">
        <w:rPr>
          <w:sz w:val="20"/>
          <w:szCs w:val="20"/>
          <w:lang w:val="es-ES"/>
        </w:rPr>
        <w:t>El Estado también indica que en 2019 los familiares de Fabián José Fragozo Pérez interpusieron una acción de reparación directa. Sin embargo, la demanda fue rechazada por su presentación extemporánea al haber transcurrido más de dos años desde</w:t>
      </w:r>
      <w:r w:rsidRPr="002A5E2A">
        <w:rPr>
          <w:sz w:val="20"/>
          <w:szCs w:val="20"/>
          <w:lang w:val="es-ES"/>
        </w:rPr>
        <w:t xml:space="preserve"> la ocurrencia de los hechos. El Estado considera que esto conlleva la configuración de la causal de inadmisibilidad referente a la falta de agotamiento de los recursos internos, en razón del indebido agotamiento de la acción de reparación directa.</w:t>
      </w:r>
    </w:p>
    <w:bookmarkEnd w:id="2"/>
    <w:bookmarkEnd w:id="3"/>
    <w:p w14:paraId="6B466593" w14:textId="20C9769B" w:rsidR="00B83158" w:rsidRPr="00D375AF" w:rsidRDefault="00B83158" w:rsidP="009846B8">
      <w:pPr>
        <w:spacing w:after="240"/>
        <w:ind w:firstLine="720"/>
        <w:jc w:val="both"/>
        <w:rPr>
          <w:rFonts w:ascii="Cambria" w:hAnsi="Cambria"/>
          <w:sz w:val="20"/>
          <w:szCs w:val="20"/>
          <w:lang w:val="es-ES_tradnl"/>
        </w:rPr>
      </w:pPr>
      <w:r w:rsidRPr="00D375AF">
        <w:rPr>
          <w:rFonts w:asciiTheme="majorHAnsi" w:hAnsiTheme="majorHAnsi"/>
          <w:b/>
          <w:sz w:val="20"/>
          <w:szCs w:val="20"/>
          <w:lang w:val="es-ES_tradnl"/>
        </w:rPr>
        <w:t>V</w:t>
      </w:r>
      <w:r w:rsidR="00B461D2" w:rsidRPr="00D375AF">
        <w:rPr>
          <w:rFonts w:asciiTheme="majorHAnsi" w:hAnsiTheme="majorHAnsi"/>
          <w:b/>
          <w:sz w:val="20"/>
          <w:szCs w:val="20"/>
          <w:lang w:val="es-ES_tradnl"/>
        </w:rPr>
        <w:t>I</w:t>
      </w:r>
      <w:r w:rsidRPr="00D375AF">
        <w:rPr>
          <w:rFonts w:asciiTheme="majorHAnsi" w:hAnsiTheme="majorHAnsi"/>
          <w:b/>
          <w:sz w:val="20"/>
          <w:szCs w:val="20"/>
          <w:lang w:val="es-ES_tradnl"/>
        </w:rPr>
        <w:t xml:space="preserve">. </w:t>
      </w:r>
      <w:r w:rsidRPr="00D375AF">
        <w:rPr>
          <w:rFonts w:asciiTheme="majorHAnsi" w:hAnsiTheme="majorHAnsi"/>
          <w:b/>
          <w:sz w:val="20"/>
          <w:szCs w:val="20"/>
          <w:lang w:val="es-ES_tradnl"/>
        </w:rPr>
        <w:tab/>
      </w:r>
      <w:r w:rsidRPr="00D375AF">
        <w:rPr>
          <w:rFonts w:asciiTheme="majorHAnsi" w:hAnsiTheme="majorHAnsi"/>
          <w:b/>
          <w:bCs/>
          <w:sz w:val="20"/>
          <w:szCs w:val="20"/>
          <w:lang w:val="es-ES_tradnl"/>
        </w:rPr>
        <w:t xml:space="preserve">ANÁLISIS DE </w:t>
      </w:r>
      <w:r w:rsidRPr="00D375AF">
        <w:rPr>
          <w:rFonts w:asciiTheme="majorHAnsi" w:hAnsiTheme="majorHAnsi"/>
          <w:b/>
          <w:sz w:val="20"/>
          <w:szCs w:val="20"/>
          <w:lang w:val="es-ES_tradnl"/>
        </w:rPr>
        <w:t>AGOTAMIENTO DE LOS RECURSOS INTERNOS Y PLAZO DE PRESENTACIÓN</w:t>
      </w:r>
      <w:r w:rsidRPr="00D375AF">
        <w:rPr>
          <w:rFonts w:asciiTheme="majorHAnsi" w:eastAsia="Cambria" w:hAnsiTheme="majorHAnsi" w:cs="Cambria"/>
          <w:b/>
          <w:bCs/>
          <w:sz w:val="20"/>
          <w:szCs w:val="20"/>
          <w:u w:color="000000"/>
          <w:lang w:val="es-ES_tradnl" w:eastAsia="es-ES"/>
        </w:rPr>
        <w:t xml:space="preserve"> </w:t>
      </w:r>
    </w:p>
    <w:p w14:paraId="3D1D8978" w14:textId="662AE712" w:rsidR="003031EC" w:rsidRPr="00D375AF" w:rsidRDefault="003031EC" w:rsidP="009846B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rPr>
      </w:pPr>
      <w:r w:rsidRPr="003031EC">
        <w:rPr>
          <w:sz w:val="20"/>
          <w:szCs w:val="20"/>
          <w:lang w:val="es-ES"/>
        </w:rPr>
        <w:t xml:space="preserve">La Comisión </w:t>
      </w:r>
      <w:r w:rsidR="00277C5E">
        <w:rPr>
          <w:sz w:val="20"/>
          <w:szCs w:val="20"/>
          <w:lang w:val="es-ES"/>
        </w:rPr>
        <w:t xml:space="preserve">identifica los siguientes dos reclamos </w:t>
      </w:r>
      <w:r w:rsidR="00CD6F44">
        <w:rPr>
          <w:sz w:val="20"/>
          <w:szCs w:val="20"/>
          <w:lang w:val="es-ES"/>
        </w:rPr>
        <w:t>predominantes en la petición</w:t>
      </w:r>
      <w:r w:rsidRPr="003031EC">
        <w:rPr>
          <w:sz w:val="20"/>
          <w:szCs w:val="20"/>
          <w:lang w:val="es-ES"/>
        </w:rPr>
        <w:t>: i) la detención arbitraria y ejecución extrajudicial de Saulo José Posada Rada y Fabián José Fragozo Pérez, la detención arbitraria, tortura y ejecución extrajudicial de Samuel Elías Ávila Padilla, la falta de investigación y castigo de los responsables y el consecuente sufrimiento de sus familiares; ii) las amenazas sufridas por los familiares como parte del contexto de restricciones injustificadas del derecho de circulación y residencia.</w:t>
      </w:r>
    </w:p>
    <w:p w14:paraId="65E1D335" w14:textId="20D30C55" w:rsidR="00673C7E" w:rsidRPr="0014454A" w:rsidRDefault="0014454A" w:rsidP="009846B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rPr>
      </w:pPr>
      <w:r w:rsidRPr="0014454A">
        <w:rPr>
          <w:color w:val="auto"/>
          <w:sz w:val="20"/>
          <w:szCs w:val="20"/>
          <w:lang w:val="es-ES"/>
        </w:rPr>
        <w:t xml:space="preserve">Con respecto al primero asunto, </w:t>
      </w:r>
      <w:r w:rsidR="006A2CE3" w:rsidRPr="0014454A">
        <w:rPr>
          <w:sz w:val="20"/>
          <w:szCs w:val="20"/>
          <w:lang w:val="es-ES_tradnl"/>
        </w:rPr>
        <w:t>el recurso idóneo que se debe agotar a nivel doméstico es la vía penal, mediante la realización oficiosa y diligente de investigaciones que determinen los responsables de la violación del derecho a la vida y l</w:t>
      </w:r>
      <w:r w:rsidR="00075F54" w:rsidRPr="0014454A">
        <w:rPr>
          <w:sz w:val="20"/>
          <w:szCs w:val="20"/>
          <w:lang w:val="es-ES_tradnl"/>
        </w:rPr>
        <w:t>a</w:t>
      </w:r>
      <w:r w:rsidR="006A2CE3" w:rsidRPr="0014454A">
        <w:rPr>
          <w:sz w:val="20"/>
          <w:szCs w:val="20"/>
          <w:lang w:val="es-ES_tradnl"/>
        </w:rPr>
        <w:t xml:space="preserve">s sometan a juzgamiento y sanción de conformidad con la Convención </w:t>
      </w:r>
      <w:r w:rsidR="006A2CE3" w:rsidRPr="0014454A">
        <w:rPr>
          <w:sz w:val="20"/>
          <w:szCs w:val="20"/>
          <w:lang w:val="es-ES_tradnl"/>
        </w:rPr>
        <w:lastRenderedPageBreak/>
        <w:t>Americana</w:t>
      </w:r>
      <w:r w:rsidR="006A2CE3" w:rsidRPr="005C5944">
        <w:rPr>
          <w:bCs/>
          <w:sz w:val="20"/>
          <w:szCs w:val="20"/>
          <w:vertAlign w:val="superscript"/>
          <w:lang w:val="es-ES_tradnl"/>
        </w:rPr>
        <w:footnoteReference w:id="7"/>
      </w:r>
      <w:r w:rsidR="006A2CE3" w:rsidRPr="0014454A">
        <w:rPr>
          <w:sz w:val="20"/>
          <w:szCs w:val="20"/>
          <w:lang w:val="es-ES_tradnl"/>
        </w:rPr>
        <w:t>;</w:t>
      </w:r>
      <w:r w:rsidR="00274B08" w:rsidRPr="0014454A">
        <w:rPr>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5C5944">
        <w:rPr>
          <w:bCs/>
          <w:sz w:val="20"/>
          <w:szCs w:val="20"/>
          <w:vertAlign w:val="superscript"/>
          <w:lang w:val="es-ES_tradnl"/>
        </w:rPr>
        <w:footnoteReference w:id="8"/>
      </w:r>
      <w:r w:rsidR="00274B08" w:rsidRPr="0014454A">
        <w:rPr>
          <w:sz w:val="20"/>
          <w:szCs w:val="20"/>
          <w:lang w:val="es-ES_tradnl"/>
        </w:rPr>
        <w:t xml:space="preserve">. </w:t>
      </w:r>
    </w:p>
    <w:p w14:paraId="1DC8E2E5" w14:textId="398CB532" w:rsidR="00923C35" w:rsidRPr="00923C35" w:rsidRDefault="00AA4CF4" w:rsidP="009846B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rPr>
      </w:pPr>
      <w:r>
        <w:rPr>
          <w:sz w:val="20"/>
          <w:szCs w:val="20"/>
          <w:lang w:val="es-ES"/>
        </w:rPr>
        <w:t>D</w:t>
      </w:r>
      <w:r w:rsidR="003031EC" w:rsidRPr="003031EC">
        <w:rPr>
          <w:sz w:val="20"/>
          <w:szCs w:val="20"/>
          <w:lang w:val="es-ES"/>
        </w:rPr>
        <w:t xml:space="preserve">e acuerdo con la información proporcionada por las partes, la </w:t>
      </w:r>
      <w:r>
        <w:rPr>
          <w:sz w:val="20"/>
          <w:szCs w:val="20"/>
          <w:lang w:val="es-ES"/>
        </w:rPr>
        <w:t>CIDH</w:t>
      </w:r>
      <w:r w:rsidR="003031EC" w:rsidRPr="003031EC">
        <w:rPr>
          <w:sz w:val="20"/>
          <w:szCs w:val="20"/>
          <w:lang w:val="es-ES"/>
        </w:rPr>
        <w:t xml:space="preserve"> observa que las muertes de Saulo José Posada Rada, Samuel Elías Ávila Padilla y Fabián José Fragozo Pérez ocurrieron respectivamente, el 19 de agosto de 2002, el 14 de abril de 2006 y el 8 de julio de 2008. Según la parte peticionaria, la muerte de Samuel Elías Ávila Padilla fue investigada por la jurisdicción penal militar, mientras que las muertes de las otras dos presuntas víctimas fueron investigadas por la jurisdicción penal ordinaria. La peticionaria no presenta detalles específicos sobre las investigaciones, como las fechas de inicio y las fechas de actuaciones o diligencias relevantes; sin embargo, destaca que ninguna de las investigaciones produjo resultados concretos. El Estado, por su parte, informa que los hechos relacionados con la muerte de Saulo José Posada Rada son objeto de análisis por parte de la JEP dentro del Caso 03 “Muertes ilegítimamente presentadas como bajas en combate por agentes del Estado”. En cuanto a los hechos relacionados con la muerte de Samuel Elías Ávila Padilla y Fabián José Fragozo Pérez, señala que pueden llegar a ser </w:t>
      </w:r>
      <w:r w:rsidR="00364D11">
        <w:rPr>
          <w:sz w:val="20"/>
          <w:szCs w:val="20"/>
          <w:lang w:val="es-ES"/>
        </w:rPr>
        <w:t>priorizados por la JEP</w:t>
      </w:r>
      <w:r w:rsidR="003031EC" w:rsidRPr="003031EC">
        <w:rPr>
          <w:sz w:val="20"/>
          <w:szCs w:val="20"/>
          <w:lang w:val="es-ES"/>
        </w:rPr>
        <w:t xml:space="preserve"> en una etapa posterior.</w:t>
      </w:r>
      <w:r w:rsidR="00923C35" w:rsidRPr="00923C35">
        <w:rPr>
          <w:sz w:val="20"/>
          <w:szCs w:val="20"/>
          <w:lang w:val="es-ES"/>
        </w:rPr>
        <w:t xml:space="preserve"> </w:t>
      </w:r>
    </w:p>
    <w:p w14:paraId="55E5B650" w14:textId="30DEA27A" w:rsidR="00E64B52" w:rsidRPr="00AC1F03" w:rsidRDefault="00605898" w:rsidP="009846B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rPr>
      </w:pPr>
      <w:r>
        <w:rPr>
          <w:sz w:val="20"/>
          <w:szCs w:val="20"/>
          <w:lang w:val="es-ES"/>
        </w:rPr>
        <w:t>En esta línea, la Comisión estima</w:t>
      </w:r>
      <w:r w:rsidR="003031EC" w:rsidRPr="003031EC">
        <w:rPr>
          <w:sz w:val="20"/>
          <w:szCs w:val="20"/>
          <w:lang w:val="es-ES"/>
        </w:rPr>
        <w:t xml:space="preserve"> que han transcurrido más de quince años desde la muerte de Fabián José Fragozo Pérez, más de diecisiete desde la muerte de Samuel Elías Ávila Padilla, y más de veinte desde la muerte de Saulo José Posada Rada, sin que la investigación y castigo de los responsables haya alcanzado </w:t>
      </w:r>
      <w:r w:rsidR="000300A3">
        <w:rPr>
          <w:sz w:val="20"/>
          <w:szCs w:val="20"/>
          <w:lang w:val="es-ES"/>
        </w:rPr>
        <w:t>algún</w:t>
      </w:r>
      <w:r w:rsidR="003031EC" w:rsidRPr="003031EC">
        <w:rPr>
          <w:sz w:val="20"/>
          <w:szCs w:val="20"/>
          <w:lang w:val="es-ES"/>
        </w:rPr>
        <w:t xml:space="preserve"> avance concreto. </w:t>
      </w:r>
      <w:r w:rsidR="004322E5">
        <w:rPr>
          <w:sz w:val="20"/>
          <w:szCs w:val="20"/>
          <w:lang w:val="es-ES"/>
        </w:rPr>
        <w:t xml:space="preserve">De hecho, el propio Estado reconoce que los procesos ante la JEP continúan en curso, sin dar con precisión </w:t>
      </w:r>
      <w:r w:rsidR="00B374FC">
        <w:rPr>
          <w:sz w:val="20"/>
          <w:szCs w:val="20"/>
          <w:lang w:val="es-ES"/>
        </w:rPr>
        <w:t xml:space="preserve">alguna perspectiva </w:t>
      </w:r>
      <w:r w:rsidR="00D57FB1">
        <w:rPr>
          <w:sz w:val="20"/>
          <w:szCs w:val="20"/>
          <w:lang w:val="es-ES"/>
        </w:rPr>
        <w:t>razonablemente cierta</w:t>
      </w:r>
      <w:r w:rsidR="00B374FC">
        <w:rPr>
          <w:sz w:val="20"/>
          <w:szCs w:val="20"/>
          <w:lang w:val="es-ES"/>
        </w:rPr>
        <w:t xml:space="preserve"> respecto de su conclusión. </w:t>
      </w:r>
      <w:r w:rsidR="003031EC" w:rsidRPr="003031EC">
        <w:rPr>
          <w:sz w:val="20"/>
          <w:szCs w:val="20"/>
          <w:lang w:val="es-ES"/>
        </w:rPr>
        <w:t>Teniendo en cuenta lo expuesto, considera que para fines del análisis del agotamiento de los recursos internos, existe un retardo injustificado en la adopción de una decisión final a nivel interno, por lo que resulta aplicable la excepción prevista en el artículo 46.2.c) de la Convención Americana.</w:t>
      </w:r>
    </w:p>
    <w:p w14:paraId="0C13BE9D" w14:textId="77777777" w:rsidR="008D3C50" w:rsidRPr="005C5944" w:rsidRDefault="008D3C50" w:rsidP="009846B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5C5944">
        <w:rPr>
          <w:rFonts w:asciiTheme="majorHAnsi" w:hAnsiTheme="majorHAnsi"/>
          <w:sz w:val="20"/>
          <w:szCs w:val="20"/>
          <w:lang w:val="es-ES_tradnl"/>
        </w:rPr>
        <w:t xml:space="preserve">A este respecto, </w:t>
      </w:r>
      <w:bookmarkStart w:id="4" w:name="_Hlk118123845"/>
      <w:r w:rsidRPr="005C5944">
        <w:rPr>
          <w:rFonts w:asciiTheme="majorHAnsi" w:hAnsiTheme="majorHAnsi"/>
          <w:sz w:val="20"/>
          <w:szCs w:val="20"/>
          <w:lang w:val="es-ES_tradnl"/>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5" w:name="_Hlk118122280"/>
      <w:r w:rsidRPr="005C5944">
        <w:rPr>
          <w:rFonts w:asciiTheme="majorHAnsi" w:hAnsiTheme="majorHAnsi"/>
          <w:sz w:val="20"/>
          <w:szCs w:val="20"/>
          <w:lang w:val="es-ES_tradnl"/>
        </w:rPr>
        <w:t>La CIDH también ha subrayado que no existen disposiciones convencionales o reglamentarias que regulen de modo específico el lapso que constituye retardo injustificado, por lo cual la Comisión evalúa caso por caso para determinar si se configura dicho retardo</w:t>
      </w:r>
      <w:r w:rsidRPr="005C5944">
        <w:rPr>
          <w:rStyle w:val="FootnoteReference"/>
          <w:rFonts w:asciiTheme="majorHAnsi" w:hAnsiTheme="majorHAnsi"/>
          <w:sz w:val="20"/>
          <w:szCs w:val="20"/>
          <w:lang w:val="es-ES_tradnl"/>
        </w:rPr>
        <w:footnoteReference w:id="9"/>
      </w:r>
      <w:r w:rsidRPr="005C5944">
        <w:rPr>
          <w:rFonts w:asciiTheme="majorHAnsi" w:hAnsiTheme="majorHAnsi"/>
          <w:sz w:val="20"/>
          <w:szCs w:val="20"/>
          <w:lang w:val="es-ES_tradnl"/>
        </w:rPr>
        <w:t>. En esta línea, la Corte Interamericana ha establecido como principio rector del análisis del eventual retardo injustificado como excepción a la regla del agotamiento de los recursos internos, que “</w:t>
      </w:r>
      <w:r w:rsidRPr="005C5944">
        <w:rPr>
          <w:rFonts w:asciiTheme="majorHAnsi" w:hAnsiTheme="majorHAnsi"/>
          <w:i/>
          <w:iCs/>
          <w:sz w:val="20"/>
          <w:szCs w:val="20"/>
          <w:lang w:val="es-ES_tradnl"/>
        </w:rPr>
        <w:t>de ninguna manera la regla del previo agotamiento debe conducir a que se detenga o se demore hasta la inutilidad la actuación internacional en auxilio de la víctima indefensa</w:t>
      </w:r>
      <w:r w:rsidRPr="005C5944">
        <w:rPr>
          <w:rFonts w:asciiTheme="majorHAnsi" w:hAnsiTheme="majorHAnsi"/>
          <w:sz w:val="20"/>
          <w:szCs w:val="20"/>
          <w:lang w:val="es-ES_tradnl"/>
        </w:rPr>
        <w:t>”</w:t>
      </w:r>
      <w:r w:rsidRPr="005C5944">
        <w:rPr>
          <w:rStyle w:val="FootnoteReference"/>
          <w:rFonts w:asciiTheme="majorHAnsi" w:hAnsiTheme="majorHAnsi"/>
          <w:sz w:val="20"/>
          <w:szCs w:val="20"/>
          <w:lang w:val="es-ES_tradnl"/>
        </w:rPr>
        <w:footnoteReference w:id="10"/>
      </w:r>
      <w:r w:rsidRPr="005C5944">
        <w:rPr>
          <w:rFonts w:asciiTheme="majorHAnsi" w:hAnsiTheme="majorHAnsi"/>
          <w:sz w:val="20"/>
          <w:szCs w:val="20"/>
          <w:lang w:val="es-ES_tradnl"/>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4"/>
      <w:bookmarkEnd w:id="5"/>
    </w:p>
    <w:p w14:paraId="6C845530" w14:textId="6DD9064B" w:rsidR="008D3C50" w:rsidRDefault="003031EC" w:rsidP="009846B8">
      <w:pPr>
        <w:pStyle w:val="ListParagraph"/>
        <w:widowControl w:val="0"/>
        <w:numPr>
          <w:ilvl w:val="0"/>
          <w:numId w:val="59"/>
        </w:numPr>
        <w:spacing w:after="240"/>
        <w:ind w:left="0" w:firstLine="720"/>
        <w:jc w:val="both"/>
        <w:rPr>
          <w:rFonts w:asciiTheme="majorHAnsi" w:hAnsiTheme="majorHAnsi"/>
          <w:sz w:val="20"/>
          <w:szCs w:val="20"/>
          <w:lang w:val="es-ES_tradnl"/>
        </w:rPr>
      </w:pPr>
      <w:r w:rsidRPr="003031EC">
        <w:rPr>
          <w:rFonts w:asciiTheme="majorHAnsi" w:hAnsiTheme="majorHAnsi"/>
          <w:sz w:val="20"/>
          <w:szCs w:val="20"/>
          <w:lang w:val="es-ES"/>
        </w:rPr>
        <w:t xml:space="preserve">Acerca de la razonabilidad del plazo en el cual fue presentada la presente petición, conforme al artículo 32.2 de su Reglamento, la CIDH concluye que esta cumple con dicho requisito, ya que los hechos </w:t>
      </w:r>
      <w:r w:rsidRPr="003031EC">
        <w:rPr>
          <w:rFonts w:asciiTheme="majorHAnsi" w:hAnsiTheme="majorHAnsi"/>
          <w:sz w:val="20"/>
          <w:szCs w:val="20"/>
          <w:lang w:val="es-ES"/>
        </w:rPr>
        <w:lastRenderedPageBreak/>
        <w:t>iniciales ocurrieron entre 2002 y 2008; la petición fue presentada en 2014; y los efectos de las alegadas violaciones en términos de la alegada impunidad permanecen hasta el presente.</w:t>
      </w:r>
      <w:r w:rsidR="008D3C50" w:rsidRPr="005C5944">
        <w:rPr>
          <w:rFonts w:asciiTheme="majorHAnsi" w:hAnsiTheme="majorHAnsi"/>
          <w:sz w:val="20"/>
          <w:szCs w:val="20"/>
          <w:lang w:val="es-ES_tradnl"/>
        </w:rPr>
        <w:t xml:space="preserve"> </w:t>
      </w:r>
    </w:p>
    <w:p w14:paraId="1E5F9719" w14:textId="63FF4362" w:rsidR="003031EC" w:rsidRDefault="00AC1F03" w:rsidP="009846B8">
      <w:pPr>
        <w:pStyle w:val="ListParagraph"/>
        <w:widowControl w:val="0"/>
        <w:numPr>
          <w:ilvl w:val="0"/>
          <w:numId w:val="59"/>
        </w:numPr>
        <w:spacing w:after="240"/>
        <w:ind w:left="0" w:firstLine="720"/>
        <w:jc w:val="both"/>
        <w:rPr>
          <w:rFonts w:asciiTheme="majorHAnsi" w:hAnsiTheme="majorHAnsi"/>
          <w:sz w:val="20"/>
          <w:szCs w:val="20"/>
          <w:lang w:val="es-ES"/>
        </w:rPr>
      </w:pPr>
      <w:r w:rsidRPr="003031EC">
        <w:rPr>
          <w:rFonts w:asciiTheme="majorHAnsi" w:hAnsiTheme="majorHAnsi"/>
          <w:sz w:val="20"/>
          <w:szCs w:val="20"/>
          <w:lang w:val="es-ES_tradnl"/>
        </w:rPr>
        <w:t xml:space="preserve">Con respecto al segundo </w:t>
      </w:r>
      <w:r w:rsidR="00AC79AD">
        <w:rPr>
          <w:rFonts w:asciiTheme="majorHAnsi" w:hAnsiTheme="majorHAnsi"/>
          <w:sz w:val="20"/>
          <w:szCs w:val="20"/>
          <w:lang w:val="es-ES_tradnl"/>
        </w:rPr>
        <w:t>punto</w:t>
      </w:r>
      <w:r w:rsidRPr="003031EC">
        <w:rPr>
          <w:rFonts w:asciiTheme="majorHAnsi" w:hAnsiTheme="majorHAnsi"/>
          <w:sz w:val="20"/>
          <w:szCs w:val="20"/>
          <w:lang w:val="es-ES_tradnl"/>
        </w:rPr>
        <w:t>,</w:t>
      </w:r>
      <w:r w:rsidR="003031EC" w:rsidRPr="003031EC">
        <w:rPr>
          <w:rFonts w:eastAsia="Times New Roman" w:hAnsi="Symbol"/>
          <w:bdr w:val="none" w:sz="0" w:space="0" w:color="auto"/>
          <w:lang w:val="es-ES" w:eastAsia="pt-BR"/>
        </w:rPr>
        <w:t xml:space="preserve"> </w:t>
      </w:r>
      <w:r w:rsidR="003031EC" w:rsidRPr="003031EC">
        <w:rPr>
          <w:rFonts w:asciiTheme="majorHAnsi" w:hAnsiTheme="majorHAnsi"/>
          <w:sz w:val="20"/>
          <w:szCs w:val="20"/>
          <w:lang w:val="es-ES"/>
        </w:rPr>
        <w:t xml:space="preserve">la peticionaria no presenta </w:t>
      </w:r>
      <w:r w:rsidR="00216E6C">
        <w:rPr>
          <w:rFonts w:asciiTheme="majorHAnsi" w:hAnsiTheme="majorHAnsi"/>
          <w:sz w:val="20"/>
          <w:szCs w:val="20"/>
          <w:lang w:val="es-ES"/>
        </w:rPr>
        <w:t>información concreta</w:t>
      </w:r>
      <w:r w:rsidR="003031EC" w:rsidRPr="003031EC">
        <w:rPr>
          <w:rFonts w:asciiTheme="majorHAnsi" w:hAnsiTheme="majorHAnsi"/>
          <w:sz w:val="20"/>
          <w:szCs w:val="20"/>
          <w:lang w:val="es-ES"/>
        </w:rPr>
        <w:t xml:space="preserve"> sobre los recursos internos a los que los familiares </w:t>
      </w:r>
      <w:r w:rsidR="00FA1D5B">
        <w:rPr>
          <w:rFonts w:asciiTheme="majorHAnsi" w:hAnsiTheme="majorHAnsi"/>
          <w:sz w:val="20"/>
          <w:szCs w:val="20"/>
          <w:lang w:val="es-ES"/>
        </w:rPr>
        <w:t>habrían accedido</w:t>
      </w:r>
      <w:r w:rsidR="003031EC" w:rsidRPr="003031EC">
        <w:rPr>
          <w:rFonts w:asciiTheme="majorHAnsi" w:hAnsiTheme="majorHAnsi"/>
          <w:sz w:val="20"/>
          <w:szCs w:val="20"/>
          <w:lang w:val="es-ES"/>
        </w:rPr>
        <w:t xml:space="preserve"> </w:t>
      </w:r>
      <w:r w:rsidR="00FA1D5B">
        <w:rPr>
          <w:rFonts w:asciiTheme="majorHAnsi" w:hAnsiTheme="majorHAnsi"/>
          <w:sz w:val="20"/>
          <w:szCs w:val="20"/>
          <w:lang w:val="es-ES"/>
        </w:rPr>
        <w:t>con respecto a las alegadas</w:t>
      </w:r>
      <w:r w:rsidR="003031EC" w:rsidRPr="003031EC">
        <w:rPr>
          <w:rFonts w:asciiTheme="majorHAnsi" w:hAnsiTheme="majorHAnsi"/>
          <w:sz w:val="20"/>
          <w:szCs w:val="20"/>
          <w:lang w:val="es-ES"/>
        </w:rPr>
        <w:t xml:space="preserve"> amenazas sufridas y las</w:t>
      </w:r>
      <w:r w:rsidR="00841DB3">
        <w:rPr>
          <w:rFonts w:asciiTheme="majorHAnsi" w:hAnsiTheme="majorHAnsi"/>
          <w:sz w:val="20"/>
          <w:szCs w:val="20"/>
          <w:lang w:val="es-ES"/>
        </w:rPr>
        <w:t xml:space="preserve"> supuestas</w:t>
      </w:r>
      <w:r w:rsidR="003031EC" w:rsidRPr="003031EC">
        <w:rPr>
          <w:rFonts w:asciiTheme="majorHAnsi" w:hAnsiTheme="majorHAnsi"/>
          <w:sz w:val="20"/>
          <w:szCs w:val="20"/>
          <w:lang w:val="es-ES"/>
        </w:rPr>
        <w:t xml:space="preserve"> restricciones injustificadas del derecho de circulación y residencia. Tampoco especifica las fechas de las solicitudes de protección, ni otros datos relevantes sobre las alegadas restricciones </w:t>
      </w:r>
      <w:r w:rsidR="005928A0">
        <w:rPr>
          <w:rFonts w:asciiTheme="majorHAnsi" w:hAnsiTheme="majorHAnsi"/>
          <w:sz w:val="20"/>
          <w:szCs w:val="20"/>
          <w:lang w:val="es-ES"/>
        </w:rPr>
        <w:t xml:space="preserve">al derecho </w:t>
      </w:r>
      <w:r w:rsidR="003031EC" w:rsidRPr="003031EC">
        <w:rPr>
          <w:rFonts w:asciiTheme="majorHAnsi" w:hAnsiTheme="majorHAnsi"/>
          <w:sz w:val="20"/>
          <w:szCs w:val="20"/>
          <w:lang w:val="es-ES"/>
        </w:rPr>
        <w:t>de circulación y residencia.</w:t>
      </w:r>
      <w:r w:rsidR="00841DB3">
        <w:rPr>
          <w:rFonts w:asciiTheme="majorHAnsi" w:hAnsiTheme="majorHAnsi"/>
          <w:sz w:val="20"/>
          <w:szCs w:val="20"/>
          <w:lang w:val="es-ES"/>
        </w:rPr>
        <w:t xml:space="preserve"> Por lo tanto, </w:t>
      </w:r>
      <w:r w:rsidR="003A4006">
        <w:rPr>
          <w:rFonts w:asciiTheme="majorHAnsi" w:hAnsiTheme="majorHAnsi"/>
          <w:sz w:val="20"/>
          <w:szCs w:val="20"/>
          <w:lang w:val="es-ES"/>
        </w:rPr>
        <w:t>esta</w:t>
      </w:r>
      <w:r w:rsidR="003031EC" w:rsidRPr="00841DB3">
        <w:rPr>
          <w:rFonts w:asciiTheme="majorHAnsi" w:hAnsiTheme="majorHAnsi"/>
          <w:sz w:val="20"/>
          <w:szCs w:val="20"/>
          <w:lang w:val="es-ES"/>
        </w:rPr>
        <w:t xml:space="preserve"> </w:t>
      </w:r>
      <w:r w:rsidR="003A4006">
        <w:rPr>
          <w:rFonts w:asciiTheme="majorHAnsi" w:hAnsiTheme="majorHAnsi"/>
          <w:sz w:val="20"/>
          <w:szCs w:val="20"/>
          <w:lang w:val="es-ES"/>
        </w:rPr>
        <w:t>carencia</w:t>
      </w:r>
      <w:r w:rsidR="003031EC" w:rsidRPr="00841DB3">
        <w:rPr>
          <w:rFonts w:asciiTheme="majorHAnsi" w:hAnsiTheme="majorHAnsi"/>
          <w:sz w:val="20"/>
          <w:szCs w:val="20"/>
          <w:lang w:val="es-ES"/>
        </w:rPr>
        <w:t xml:space="preserve"> de información mínima impide a la Comisión realizar un análisis </w:t>
      </w:r>
      <w:r w:rsidR="003A4006">
        <w:rPr>
          <w:rFonts w:asciiTheme="majorHAnsi" w:hAnsiTheme="majorHAnsi"/>
          <w:sz w:val="20"/>
          <w:szCs w:val="20"/>
          <w:lang w:val="es-ES"/>
        </w:rPr>
        <w:t>del eventual cumplimiento d</w:t>
      </w:r>
      <w:r w:rsidR="00AC79AD">
        <w:rPr>
          <w:rFonts w:asciiTheme="majorHAnsi" w:hAnsiTheme="majorHAnsi"/>
          <w:sz w:val="20"/>
          <w:szCs w:val="20"/>
          <w:lang w:val="es-ES"/>
        </w:rPr>
        <w:t>el requisito establecido en el artículo 46.1.a) de la Convención</w:t>
      </w:r>
      <w:r w:rsidR="00E07FF1">
        <w:rPr>
          <w:rFonts w:asciiTheme="majorHAnsi" w:hAnsiTheme="majorHAnsi"/>
          <w:sz w:val="20"/>
          <w:szCs w:val="20"/>
          <w:lang w:val="es-ES"/>
        </w:rPr>
        <w:t xml:space="preserve">. </w:t>
      </w:r>
    </w:p>
    <w:p w14:paraId="0190471F" w14:textId="40FF301E" w:rsidR="00E07FF1" w:rsidRPr="00841DB3" w:rsidRDefault="00E07FF1" w:rsidP="009846B8">
      <w:pPr>
        <w:pStyle w:val="ListParagraph"/>
        <w:widowControl w:val="0"/>
        <w:numPr>
          <w:ilvl w:val="0"/>
          <w:numId w:val="59"/>
        </w:numPr>
        <w:spacing w:after="240"/>
        <w:ind w:left="0" w:firstLine="720"/>
        <w:jc w:val="both"/>
        <w:rPr>
          <w:rFonts w:asciiTheme="majorHAnsi" w:hAnsiTheme="majorHAnsi"/>
          <w:sz w:val="20"/>
          <w:szCs w:val="20"/>
          <w:lang w:val="es-ES"/>
        </w:rPr>
      </w:pPr>
      <w:r>
        <w:rPr>
          <w:rFonts w:asciiTheme="majorHAnsi" w:hAnsiTheme="majorHAnsi"/>
          <w:sz w:val="20"/>
          <w:szCs w:val="20"/>
          <w:lang w:val="es-ES"/>
        </w:rPr>
        <w:t xml:space="preserve">De igual forma, y acuerdo con la información presente en el expediente de la petición, la Comisión no cuenta con elementos </w:t>
      </w:r>
      <w:r w:rsidR="00DE106F">
        <w:rPr>
          <w:rFonts w:asciiTheme="majorHAnsi" w:hAnsiTheme="majorHAnsi"/>
          <w:sz w:val="20"/>
          <w:szCs w:val="20"/>
          <w:lang w:val="es-ES"/>
        </w:rPr>
        <w:t>que fundamenten el cumplimiento del</w:t>
      </w:r>
      <w:r>
        <w:rPr>
          <w:rFonts w:asciiTheme="majorHAnsi" w:hAnsiTheme="majorHAnsi"/>
          <w:sz w:val="20"/>
          <w:szCs w:val="20"/>
          <w:lang w:val="es-ES"/>
        </w:rPr>
        <w:t xml:space="preserve"> requisito del agotamiento de los recursos internos</w:t>
      </w:r>
      <w:r w:rsidR="00DE106F">
        <w:rPr>
          <w:rFonts w:asciiTheme="majorHAnsi" w:hAnsiTheme="majorHAnsi"/>
          <w:sz w:val="20"/>
          <w:szCs w:val="20"/>
          <w:lang w:val="es-ES"/>
        </w:rPr>
        <w:t>,</w:t>
      </w:r>
      <w:r>
        <w:rPr>
          <w:rFonts w:asciiTheme="majorHAnsi" w:hAnsiTheme="majorHAnsi"/>
          <w:sz w:val="20"/>
          <w:szCs w:val="20"/>
          <w:lang w:val="es-ES"/>
        </w:rPr>
        <w:t xml:space="preserve"> en los procesos </w:t>
      </w:r>
      <w:r w:rsidR="002007D4">
        <w:rPr>
          <w:rFonts w:asciiTheme="majorHAnsi" w:hAnsiTheme="majorHAnsi"/>
          <w:sz w:val="20"/>
          <w:szCs w:val="20"/>
          <w:lang w:val="es-ES"/>
        </w:rPr>
        <w:t>iniciados</w:t>
      </w:r>
      <w:r w:rsidR="00FC6808">
        <w:rPr>
          <w:rFonts w:asciiTheme="majorHAnsi" w:hAnsiTheme="majorHAnsi"/>
          <w:sz w:val="20"/>
          <w:szCs w:val="20"/>
          <w:lang w:val="es-ES"/>
        </w:rPr>
        <w:t xml:space="preserve"> por los familiares de las víctimas ante la jurisdicción contencioso-administrativa. En estos </w:t>
      </w:r>
      <w:r w:rsidR="00FE2ADC">
        <w:rPr>
          <w:rFonts w:asciiTheme="majorHAnsi" w:hAnsiTheme="majorHAnsi"/>
          <w:sz w:val="20"/>
          <w:szCs w:val="20"/>
          <w:lang w:val="es-ES"/>
        </w:rPr>
        <w:t xml:space="preserve">casos el Estado planteó en tiempo y forma su objeción al cumplimiento de este requisito, aportando información específica </w:t>
      </w:r>
      <w:r w:rsidR="002007D4">
        <w:rPr>
          <w:rFonts w:asciiTheme="majorHAnsi" w:hAnsiTheme="majorHAnsi"/>
          <w:sz w:val="20"/>
          <w:szCs w:val="20"/>
          <w:lang w:val="es-ES"/>
        </w:rPr>
        <w:t xml:space="preserve">que en principio mostraría que en estos procesos no se habrían </w:t>
      </w:r>
      <w:r w:rsidR="00EE5E3C">
        <w:rPr>
          <w:rFonts w:asciiTheme="majorHAnsi" w:hAnsiTheme="majorHAnsi"/>
          <w:sz w:val="20"/>
          <w:szCs w:val="20"/>
          <w:lang w:val="es-ES"/>
        </w:rPr>
        <w:t xml:space="preserve">agotado cabalmente los recursos judiciales internos; </w:t>
      </w:r>
      <w:r w:rsidR="007C7538">
        <w:rPr>
          <w:rFonts w:asciiTheme="majorHAnsi" w:hAnsiTheme="majorHAnsi"/>
          <w:sz w:val="20"/>
          <w:szCs w:val="20"/>
          <w:lang w:val="es-ES"/>
        </w:rPr>
        <w:t xml:space="preserve">y dada la falta de </w:t>
      </w:r>
      <w:r w:rsidR="0050692C">
        <w:rPr>
          <w:rFonts w:asciiTheme="majorHAnsi" w:hAnsiTheme="majorHAnsi"/>
          <w:sz w:val="20"/>
          <w:szCs w:val="20"/>
          <w:lang w:val="es-ES"/>
        </w:rPr>
        <w:t>contestación</w:t>
      </w:r>
      <w:r w:rsidR="007C7538">
        <w:rPr>
          <w:rFonts w:asciiTheme="majorHAnsi" w:hAnsiTheme="majorHAnsi"/>
          <w:sz w:val="20"/>
          <w:szCs w:val="20"/>
          <w:lang w:val="es-ES"/>
        </w:rPr>
        <w:t xml:space="preserve"> de la peticionaria</w:t>
      </w:r>
      <w:r w:rsidR="00BE4F9C">
        <w:rPr>
          <w:rFonts w:asciiTheme="majorHAnsi" w:hAnsiTheme="majorHAnsi"/>
          <w:sz w:val="20"/>
          <w:szCs w:val="20"/>
          <w:lang w:val="es-ES"/>
        </w:rPr>
        <w:t>,</w:t>
      </w:r>
      <w:r w:rsidR="006E0842">
        <w:rPr>
          <w:rFonts w:asciiTheme="majorHAnsi" w:hAnsiTheme="majorHAnsi"/>
          <w:sz w:val="20"/>
          <w:szCs w:val="20"/>
          <w:lang w:val="es-ES"/>
        </w:rPr>
        <w:t xml:space="preserve"> al momento de la adopción del presente informe</w:t>
      </w:r>
      <w:r w:rsidR="00BE4F9C">
        <w:rPr>
          <w:rFonts w:asciiTheme="majorHAnsi" w:hAnsiTheme="majorHAnsi"/>
          <w:sz w:val="20"/>
          <w:szCs w:val="20"/>
          <w:lang w:val="es-ES"/>
        </w:rPr>
        <w:t xml:space="preserve"> la CIDH</w:t>
      </w:r>
      <w:r w:rsidR="006E0842">
        <w:rPr>
          <w:rFonts w:asciiTheme="majorHAnsi" w:hAnsiTheme="majorHAnsi"/>
          <w:sz w:val="20"/>
          <w:szCs w:val="20"/>
          <w:lang w:val="es-ES"/>
        </w:rPr>
        <w:t xml:space="preserve"> no cuenta con elementos para </w:t>
      </w:r>
      <w:r w:rsidR="00C40C9A">
        <w:rPr>
          <w:rFonts w:asciiTheme="majorHAnsi" w:hAnsiTheme="majorHAnsi"/>
          <w:sz w:val="20"/>
          <w:szCs w:val="20"/>
          <w:lang w:val="es-ES"/>
        </w:rPr>
        <w:t xml:space="preserve">establecer el cumplimiento del requisito establecido en el artículo 46.1.a) de la Convención, respecto de estos tres procesos. Por lo tanto, lo actuado en estos queda igualmente fuera del marco fáctico del presente </w:t>
      </w:r>
      <w:r w:rsidR="002A0E75">
        <w:rPr>
          <w:rFonts w:asciiTheme="majorHAnsi" w:hAnsiTheme="majorHAnsi"/>
          <w:sz w:val="20"/>
          <w:szCs w:val="20"/>
          <w:lang w:val="es-ES"/>
        </w:rPr>
        <w:t>caso</w:t>
      </w:r>
      <w:r w:rsidR="00C40C9A">
        <w:rPr>
          <w:rFonts w:asciiTheme="majorHAnsi" w:hAnsiTheme="majorHAnsi"/>
          <w:sz w:val="20"/>
          <w:szCs w:val="20"/>
          <w:lang w:val="es-ES"/>
        </w:rPr>
        <w:t xml:space="preserve">. </w:t>
      </w:r>
      <w:r w:rsidR="000951A9">
        <w:rPr>
          <w:rFonts w:asciiTheme="majorHAnsi" w:hAnsiTheme="majorHAnsi"/>
          <w:sz w:val="20"/>
          <w:szCs w:val="20"/>
          <w:lang w:val="es-ES"/>
        </w:rPr>
        <w:t xml:space="preserve">No obstante, la </w:t>
      </w:r>
      <w:r w:rsidR="002A0E75">
        <w:rPr>
          <w:rFonts w:asciiTheme="majorHAnsi" w:hAnsiTheme="majorHAnsi"/>
          <w:sz w:val="20"/>
          <w:szCs w:val="20"/>
          <w:lang w:val="es-ES"/>
        </w:rPr>
        <w:t xml:space="preserve">CIDH </w:t>
      </w:r>
      <w:r w:rsidR="000951A9">
        <w:rPr>
          <w:rFonts w:asciiTheme="majorHAnsi" w:hAnsiTheme="majorHAnsi"/>
          <w:sz w:val="20"/>
          <w:szCs w:val="20"/>
          <w:lang w:val="es-ES"/>
        </w:rPr>
        <w:t xml:space="preserve">reitera que la </w:t>
      </w:r>
      <w:r w:rsidR="00AA48F2">
        <w:rPr>
          <w:rFonts w:asciiTheme="majorHAnsi" w:hAnsiTheme="majorHAnsi"/>
          <w:sz w:val="20"/>
          <w:szCs w:val="20"/>
          <w:lang w:val="es-ES"/>
        </w:rPr>
        <w:t>obligación del Estado de proveer compensación económica a los familiares de las víctimas</w:t>
      </w:r>
      <w:r w:rsidR="008F03F5">
        <w:rPr>
          <w:rFonts w:asciiTheme="majorHAnsi" w:hAnsiTheme="majorHAnsi"/>
          <w:sz w:val="20"/>
          <w:szCs w:val="20"/>
          <w:lang w:val="es-ES"/>
        </w:rPr>
        <w:t xml:space="preserve">, en el marco del presente caso, dependerá de la determinación de responsabilidad internacional </w:t>
      </w:r>
      <w:r w:rsidR="00A76AFF">
        <w:rPr>
          <w:rFonts w:asciiTheme="majorHAnsi" w:hAnsiTheme="majorHAnsi"/>
          <w:sz w:val="20"/>
          <w:szCs w:val="20"/>
          <w:lang w:val="es-ES"/>
        </w:rPr>
        <w:t>que realice en la etapa de fondo</w:t>
      </w:r>
      <w:r w:rsidR="008F03F5">
        <w:rPr>
          <w:rFonts w:asciiTheme="majorHAnsi" w:hAnsiTheme="majorHAnsi"/>
          <w:sz w:val="20"/>
          <w:szCs w:val="20"/>
          <w:lang w:val="es-ES"/>
        </w:rPr>
        <w:t>, con independencia de lo actuado a nivel internos en los procesos contencioso administrativos de reparación directa.</w:t>
      </w:r>
      <w:r w:rsidR="007C7538">
        <w:rPr>
          <w:rFonts w:asciiTheme="majorHAnsi" w:hAnsiTheme="majorHAnsi"/>
          <w:sz w:val="20"/>
          <w:szCs w:val="20"/>
          <w:lang w:val="es-ES"/>
        </w:rPr>
        <w:t xml:space="preserve"> </w:t>
      </w:r>
    </w:p>
    <w:p w14:paraId="2C613E54" w14:textId="1F04FA3F" w:rsidR="00C9124E" w:rsidRPr="005C5944" w:rsidRDefault="00C9124E" w:rsidP="009846B8">
      <w:pPr>
        <w:pStyle w:val="ListParagraph"/>
        <w:spacing w:after="240"/>
        <w:ind w:left="0" w:firstLine="720"/>
        <w:jc w:val="both"/>
        <w:rPr>
          <w:rFonts w:asciiTheme="majorHAnsi" w:hAnsiTheme="majorHAnsi"/>
          <w:b/>
          <w:sz w:val="20"/>
          <w:szCs w:val="20"/>
          <w:lang w:val="es-ES_tradnl"/>
        </w:rPr>
      </w:pPr>
      <w:r w:rsidRPr="005C5944">
        <w:rPr>
          <w:rFonts w:asciiTheme="majorHAnsi" w:hAnsiTheme="majorHAnsi"/>
          <w:b/>
          <w:sz w:val="20"/>
          <w:szCs w:val="20"/>
          <w:lang w:val="es-ES_tradnl"/>
        </w:rPr>
        <w:t>VI</w:t>
      </w:r>
      <w:r w:rsidR="00B461D2">
        <w:rPr>
          <w:rFonts w:asciiTheme="majorHAnsi" w:hAnsiTheme="majorHAnsi"/>
          <w:b/>
          <w:sz w:val="20"/>
          <w:szCs w:val="20"/>
          <w:lang w:val="es-ES_tradnl"/>
        </w:rPr>
        <w:t>I</w:t>
      </w:r>
      <w:r w:rsidRPr="005C5944">
        <w:rPr>
          <w:rFonts w:asciiTheme="majorHAnsi" w:hAnsiTheme="majorHAnsi"/>
          <w:b/>
          <w:sz w:val="20"/>
          <w:szCs w:val="20"/>
          <w:lang w:val="es-ES_tradnl"/>
        </w:rPr>
        <w:t xml:space="preserve">. </w:t>
      </w:r>
      <w:r w:rsidRPr="005C5944">
        <w:rPr>
          <w:rFonts w:asciiTheme="majorHAnsi" w:hAnsiTheme="majorHAnsi"/>
          <w:b/>
          <w:sz w:val="20"/>
          <w:szCs w:val="20"/>
          <w:lang w:val="es-ES_tradnl"/>
        </w:rPr>
        <w:tab/>
      </w:r>
      <w:r w:rsidRPr="005C5944">
        <w:rPr>
          <w:rFonts w:asciiTheme="majorHAnsi" w:hAnsiTheme="majorHAnsi"/>
          <w:b/>
          <w:bCs/>
          <w:sz w:val="20"/>
          <w:szCs w:val="20"/>
          <w:lang w:val="es-ES_tradnl"/>
        </w:rPr>
        <w:t>ANÁLISIS DE CARACTERIZACIÓN DE LOS HECHOS ALEGADOS</w:t>
      </w:r>
    </w:p>
    <w:p w14:paraId="1DA599D5" w14:textId="2C397626" w:rsidR="00EB0BBE" w:rsidRPr="005C5944" w:rsidRDefault="00EB0BBE" w:rsidP="009846B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rPr>
      </w:pPr>
      <w:r w:rsidRPr="005C5944">
        <w:rPr>
          <w:sz w:val="20"/>
          <w:szCs w:val="20"/>
          <w:lang w:val="es-ES_tradnl"/>
        </w:rPr>
        <w:t>A los efectos de la admisibilidad, la Comisión debe decidir si los hechos alegados pueden caracterizar una violación de derechos, según lo estipulado en el artículo 47</w:t>
      </w:r>
      <w:r w:rsidR="003D337C" w:rsidRPr="005C5944">
        <w:rPr>
          <w:sz w:val="20"/>
          <w:szCs w:val="20"/>
          <w:lang w:val="es-ES_tradnl"/>
        </w:rPr>
        <w:t>.</w:t>
      </w:r>
      <w:r w:rsidRPr="005C5944">
        <w:rPr>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5C5944">
        <w:rPr>
          <w:i/>
          <w:iCs/>
          <w:sz w:val="20"/>
          <w:szCs w:val="20"/>
          <w:lang w:val="es-ES_tradnl"/>
        </w:rPr>
        <w:t>prima facie</w:t>
      </w:r>
      <w:r w:rsidRPr="005C5944">
        <w:rPr>
          <w:sz w:val="20"/>
          <w:szCs w:val="20"/>
          <w:lang w:val="es-ES_tradnl"/>
        </w:rPr>
        <w:t xml:space="preserve"> violaciones a la Convención Americana”.</w:t>
      </w:r>
    </w:p>
    <w:p w14:paraId="189339BD" w14:textId="598685D0" w:rsidR="00E138AE" w:rsidRDefault="00E138AE" w:rsidP="009846B8">
      <w:pPr>
        <w:pStyle w:val="ListParagraph"/>
        <w:widowControl w:val="0"/>
        <w:numPr>
          <w:ilvl w:val="0"/>
          <w:numId w:val="59"/>
        </w:numPr>
        <w:spacing w:after="240"/>
        <w:ind w:left="0" w:firstLine="720"/>
        <w:jc w:val="both"/>
        <w:rPr>
          <w:sz w:val="20"/>
          <w:szCs w:val="20"/>
          <w:lang w:val="es-ES_tradnl"/>
        </w:rPr>
      </w:pPr>
      <w:r w:rsidRPr="00E138AE">
        <w:rPr>
          <w:sz w:val="20"/>
          <w:szCs w:val="20"/>
          <w:lang w:val="es-ES"/>
        </w:rPr>
        <w:t xml:space="preserve">La </w:t>
      </w:r>
      <w:r w:rsidR="002503EA">
        <w:rPr>
          <w:sz w:val="20"/>
          <w:szCs w:val="20"/>
          <w:lang w:val="es-ES"/>
        </w:rPr>
        <w:t xml:space="preserve">presente </w:t>
      </w:r>
      <w:r w:rsidRPr="00E138AE">
        <w:rPr>
          <w:sz w:val="20"/>
          <w:szCs w:val="20"/>
          <w:lang w:val="es-ES"/>
        </w:rPr>
        <w:t xml:space="preserve">petición no es manifiestamente infundada en relación con las posibles violaciones del derecho a la vida por acción u omisión estatal. </w:t>
      </w:r>
      <w:r>
        <w:rPr>
          <w:sz w:val="20"/>
          <w:szCs w:val="20"/>
          <w:lang w:val="es-ES"/>
        </w:rPr>
        <w:t>La</w:t>
      </w:r>
      <w:r w:rsidRPr="00E138AE">
        <w:rPr>
          <w:sz w:val="20"/>
          <w:szCs w:val="20"/>
          <w:lang w:val="es-ES"/>
        </w:rPr>
        <w:t xml:space="preserve"> responsabilidad internacional del Estado por violaciones de derechos humanos</w:t>
      </w:r>
      <w:r>
        <w:rPr>
          <w:sz w:val="20"/>
          <w:szCs w:val="20"/>
          <w:lang w:val="es-ES"/>
        </w:rPr>
        <w:t xml:space="preserve"> </w:t>
      </w:r>
      <w:r w:rsidRPr="00E138AE">
        <w:rPr>
          <w:sz w:val="20"/>
          <w:szCs w:val="20"/>
          <w:lang w:val="es-ES"/>
        </w:rPr>
        <w:t>puede activarse</w:t>
      </w:r>
      <w:r>
        <w:rPr>
          <w:sz w:val="20"/>
          <w:szCs w:val="20"/>
          <w:lang w:val="es-ES"/>
        </w:rPr>
        <w:t xml:space="preserve">, </w:t>
      </w:r>
      <w:r>
        <w:rPr>
          <w:i/>
          <w:iCs/>
          <w:sz w:val="20"/>
          <w:szCs w:val="20"/>
          <w:lang w:val="es-ES"/>
        </w:rPr>
        <w:t>v.g.</w:t>
      </w:r>
      <w:r>
        <w:rPr>
          <w:sz w:val="20"/>
          <w:szCs w:val="20"/>
          <w:lang w:val="es-ES"/>
        </w:rPr>
        <w:t>,</w:t>
      </w:r>
      <w:r w:rsidRPr="00E138AE">
        <w:rPr>
          <w:sz w:val="20"/>
          <w:szCs w:val="20"/>
          <w:lang w:val="es-ES"/>
        </w:rPr>
        <w:t xml:space="preserve"> por la omisión estatal de proteger las personas de los grupos armados que han victimado las presuntas víctimas.</w:t>
      </w:r>
      <w:r w:rsidRPr="008D3C50">
        <w:rPr>
          <w:bCs/>
          <w:sz w:val="20"/>
          <w:szCs w:val="20"/>
          <w:vertAlign w:val="superscript"/>
          <w:lang w:val="es-ES_tradnl"/>
        </w:rPr>
        <w:footnoteReference w:id="11"/>
      </w:r>
      <w:r w:rsidRPr="00E138AE">
        <w:rPr>
          <w:sz w:val="20"/>
          <w:szCs w:val="20"/>
          <w:lang w:val="es-ES"/>
        </w:rPr>
        <w:t xml:space="preserve"> El análisis de fondo de la CIDH establecerá los hechos probados y, de ser el caso, la eventual existencia de responsabilidad internacional del Estado.</w:t>
      </w:r>
    </w:p>
    <w:p w14:paraId="2F9A273F" w14:textId="185387EE" w:rsidR="00460014" w:rsidRDefault="00664052" w:rsidP="00460014">
      <w:pPr>
        <w:pStyle w:val="ListParagraph"/>
        <w:widowControl w:val="0"/>
        <w:numPr>
          <w:ilvl w:val="0"/>
          <w:numId w:val="59"/>
        </w:numPr>
        <w:spacing w:after="240"/>
        <w:ind w:left="0" w:firstLine="720"/>
        <w:jc w:val="both"/>
        <w:rPr>
          <w:sz w:val="20"/>
          <w:szCs w:val="20"/>
          <w:lang w:val="es-ES_tradnl"/>
        </w:rPr>
      </w:pPr>
      <w:r w:rsidRPr="005C5944">
        <w:rPr>
          <w:sz w:val="20"/>
          <w:szCs w:val="20"/>
          <w:lang w:val="es-ES_tradnl"/>
        </w:rPr>
        <w:t>La CIDH nota que subsiste una controversia respecto del sometimiento del caso ante la JEP y si dicha jurisdicción puede proporcionar un recurso idóneo y efectivo para investigar y reparar las violaciones de derechos humanos derivadas de la</w:t>
      </w:r>
      <w:r w:rsidR="0022022F" w:rsidRPr="005C5944">
        <w:rPr>
          <w:sz w:val="20"/>
          <w:szCs w:val="20"/>
          <w:lang w:val="es-ES_tradnl"/>
        </w:rPr>
        <w:t>s</w:t>
      </w:r>
      <w:r w:rsidRPr="005C5944">
        <w:rPr>
          <w:sz w:val="20"/>
          <w:szCs w:val="20"/>
          <w:lang w:val="es-ES_tradnl"/>
        </w:rPr>
        <w:t xml:space="preserve"> </w:t>
      </w:r>
      <w:r w:rsidR="0022022F" w:rsidRPr="005C5944">
        <w:rPr>
          <w:sz w:val="20"/>
          <w:szCs w:val="20"/>
          <w:lang w:val="es-ES_tradnl"/>
        </w:rPr>
        <w:t>alegadas</w:t>
      </w:r>
      <w:r w:rsidRPr="005C5944">
        <w:rPr>
          <w:sz w:val="20"/>
          <w:szCs w:val="20"/>
          <w:lang w:val="es-ES_tradnl"/>
        </w:rPr>
        <w:t xml:space="preserve"> ejecuci</w:t>
      </w:r>
      <w:r w:rsidR="0022022F" w:rsidRPr="005C5944">
        <w:rPr>
          <w:sz w:val="20"/>
          <w:szCs w:val="20"/>
          <w:lang w:val="es-ES_tradnl"/>
        </w:rPr>
        <w:t>ones</w:t>
      </w:r>
      <w:r w:rsidRPr="005C5944">
        <w:rPr>
          <w:sz w:val="20"/>
          <w:szCs w:val="20"/>
          <w:lang w:val="es-ES_tradnl"/>
        </w:rPr>
        <w:t xml:space="preserve"> extrajudicial</w:t>
      </w:r>
      <w:r w:rsidR="0022022F" w:rsidRPr="005C5944">
        <w:rPr>
          <w:sz w:val="20"/>
          <w:szCs w:val="20"/>
          <w:lang w:val="es-ES_tradnl"/>
        </w:rPr>
        <w:t>es</w:t>
      </w:r>
      <w:r w:rsidRPr="005C5944">
        <w:rPr>
          <w:sz w:val="20"/>
          <w:szCs w:val="20"/>
          <w:lang w:val="es-ES_tradnl"/>
        </w:rPr>
        <w:t xml:space="preserve"> </w:t>
      </w:r>
      <w:r w:rsidR="0022022F" w:rsidRPr="005C5944">
        <w:rPr>
          <w:sz w:val="20"/>
          <w:szCs w:val="20"/>
          <w:lang w:val="es-ES_tradnl"/>
        </w:rPr>
        <w:t>de las presuntas víctimas</w:t>
      </w:r>
      <w:r w:rsidRPr="005C5944">
        <w:rPr>
          <w:sz w:val="20"/>
          <w:szCs w:val="20"/>
          <w:lang w:val="es-ES_tradnl"/>
        </w:rPr>
        <w:t>, de conformidad con los estándares internacionales del derecho de acceso a la justicia y de sanción de crímenes internacionales. Sobre este tema, la Comisión diferirá su análisis a la etapa de fondo y admitirá los artículos invocados con ocasión de la ejecución extrajudicial y la tramitación del proceso penal.</w:t>
      </w:r>
    </w:p>
    <w:p w14:paraId="1D569E56" w14:textId="77777777" w:rsidR="00460014" w:rsidRDefault="00460014" w:rsidP="00460014">
      <w:pPr>
        <w:pStyle w:val="ListParagraph"/>
        <w:widowControl w:val="0"/>
        <w:spacing w:after="240"/>
        <w:jc w:val="both"/>
        <w:rPr>
          <w:sz w:val="20"/>
          <w:szCs w:val="20"/>
          <w:lang w:val="es-ES_tradnl"/>
        </w:rPr>
      </w:pPr>
    </w:p>
    <w:p w14:paraId="2381BAD1" w14:textId="5C6B5988" w:rsidR="00A955F6" w:rsidRDefault="00FF4C1E" w:rsidP="009846B8">
      <w:pPr>
        <w:pStyle w:val="ListParagraph"/>
        <w:widowControl w:val="0"/>
        <w:numPr>
          <w:ilvl w:val="0"/>
          <w:numId w:val="59"/>
        </w:numPr>
        <w:spacing w:after="240"/>
        <w:ind w:left="0" w:firstLine="720"/>
        <w:jc w:val="both"/>
        <w:rPr>
          <w:sz w:val="20"/>
          <w:szCs w:val="20"/>
          <w:lang w:val="es-ES_tradnl"/>
        </w:rPr>
      </w:pPr>
      <w:r w:rsidRPr="005C5944">
        <w:rPr>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2F369F" w:rsidRPr="002F369F">
        <w:rPr>
          <w:sz w:val="20"/>
          <w:szCs w:val="20"/>
          <w:lang w:val="es-ES"/>
        </w:rPr>
        <w:t>4 (vida), 5 (integridad personal), 7 (libertad personal), 8 (garantías judiciales)</w:t>
      </w:r>
      <w:r w:rsidR="002F369F">
        <w:rPr>
          <w:sz w:val="20"/>
          <w:szCs w:val="20"/>
          <w:lang w:val="es-ES"/>
        </w:rPr>
        <w:t>, 11 (protección a la honra y dignidad)</w:t>
      </w:r>
      <w:r w:rsidR="002F369F" w:rsidRPr="002F369F">
        <w:rPr>
          <w:sz w:val="20"/>
          <w:szCs w:val="20"/>
          <w:lang w:val="es-ES"/>
        </w:rPr>
        <w:t xml:space="preserve"> y 25 (protección judicial) de la Convención Americana, en relación con su artículo 1.1, en perjuicio de Saulo José Posada Rada, Samuel Elías Ávila Padilla y Fabián José Fragozo Pérez y sus familiares, en los términos del presente informe</w:t>
      </w:r>
      <w:r w:rsidR="0055521B" w:rsidRPr="005C5944">
        <w:rPr>
          <w:sz w:val="20"/>
          <w:szCs w:val="20"/>
          <w:lang w:val="es-ES_tradnl"/>
        </w:rPr>
        <w:t>.</w:t>
      </w:r>
    </w:p>
    <w:p w14:paraId="5CB261A5" w14:textId="75E7211B" w:rsidR="00A64E8E" w:rsidRDefault="00A64E8E" w:rsidP="009846B8">
      <w:pPr>
        <w:pStyle w:val="ListParagraph"/>
        <w:widowControl w:val="0"/>
        <w:numPr>
          <w:ilvl w:val="0"/>
          <w:numId w:val="59"/>
        </w:numPr>
        <w:spacing w:after="240"/>
        <w:ind w:left="0" w:firstLine="720"/>
        <w:jc w:val="both"/>
        <w:rPr>
          <w:rFonts w:asciiTheme="majorHAnsi" w:hAnsiTheme="majorHAnsi"/>
          <w:sz w:val="20"/>
          <w:szCs w:val="20"/>
          <w:lang w:val="es-ES_tradnl"/>
        </w:rPr>
      </w:pPr>
      <w:r w:rsidRPr="002F7C43">
        <w:rPr>
          <w:rFonts w:asciiTheme="majorHAnsi" w:hAnsiTheme="majorHAnsi"/>
          <w:color w:val="auto"/>
          <w:sz w:val="20"/>
          <w:szCs w:val="20"/>
          <w:lang w:val="es-ES_tradnl"/>
        </w:rPr>
        <w:t xml:space="preserve">Finalmente, la Comisión </w:t>
      </w:r>
      <w:r w:rsidR="00463E14" w:rsidRPr="002F7C43">
        <w:rPr>
          <w:rFonts w:asciiTheme="majorHAnsi" w:hAnsiTheme="majorHAnsi"/>
          <w:color w:val="auto"/>
          <w:sz w:val="20"/>
          <w:szCs w:val="20"/>
          <w:lang w:val="es-ES_tradnl"/>
        </w:rPr>
        <w:t xml:space="preserve">observa que el Estado aporta información sobre </w:t>
      </w:r>
      <w:r w:rsidR="002F7C43" w:rsidRPr="002F7C43">
        <w:rPr>
          <w:rFonts w:asciiTheme="majorHAnsi" w:hAnsiTheme="majorHAnsi"/>
          <w:color w:val="auto"/>
          <w:sz w:val="20"/>
          <w:szCs w:val="20"/>
          <w:lang w:val="es-ES_tradnl"/>
        </w:rPr>
        <w:t>compensaciones económicas a los familiares</w:t>
      </w:r>
      <w:r w:rsidR="005E1D12" w:rsidRPr="002F7C43">
        <w:rPr>
          <w:rFonts w:asciiTheme="majorHAnsi" w:hAnsiTheme="majorHAnsi"/>
          <w:color w:val="auto"/>
          <w:sz w:val="20"/>
          <w:szCs w:val="20"/>
          <w:lang w:val="es-ES_tradnl"/>
        </w:rPr>
        <w:t xml:space="preserve">. A </w:t>
      </w:r>
      <w:r w:rsidR="005E1D12" w:rsidRPr="005C5944">
        <w:rPr>
          <w:rFonts w:asciiTheme="majorHAnsi" w:hAnsiTheme="majorHAnsi"/>
          <w:sz w:val="20"/>
          <w:szCs w:val="20"/>
          <w:lang w:val="es-ES_tradnl"/>
        </w:rPr>
        <w:t>este respecto, la Comisión toma debida nota de este hecho, y lo tomará en consideración en la etapa de fondo del presente asunto.</w:t>
      </w:r>
    </w:p>
    <w:p w14:paraId="40DABB4D" w14:textId="4D58E5BD" w:rsidR="006E3BAD" w:rsidRPr="005C5944" w:rsidRDefault="00460014" w:rsidP="009846B8">
      <w:pPr>
        <w:pStyle w:val="ListParagraph"/>
        <w:spacing w:after="240"/>
        <w:ind w:left="0" w:firstLine="720"/>
        <w:jc w:val="both"/>
        <w:rPr>
          <w:rFonts w:asciiTheme="majorHAnsi" w:hAnsiTheme="majorHAnsi"/>
          <w:b/>
          <w:sz w:val="20"/>
          <w:szCs w:val="20"/>
          <w:lang w:val="es-ES_tradnl"/>
        </w:rPr>
      </w:pPr>
      <w:r>
        <w:rPr>
          <w:rFonts w:asciiTheme="majorHAnsi" w:hAnsiTheme="majorHAnsi"/>
          <w:b/>
          <w:sz w:val="20"/>
          <w:szCs w:val="20"/>
          <w:lang w:val="es-ES_tradnl"/>
        </w:rPr>
        <w:t>VII</w:t>
      </w:r>
      <w:r w:rsidR="00B461D2">
        <w:rPr>
          <w:rFonts w:asciiTheme="majorHAnsi" w:hAnsiTheme="majorHAnsi"/>
          <w:b/>
          <w:sz w:val="20"/>
          <w:szCs w:val="20"/>
          <w:lang w:val="es-ES_tradnl"/>
        </w:rPr>
        <w:t>I</w:t>
      </w:r>
      <w:r w:rsidR="006E3BAD" w:rsidRPr="005C5944">
        <w:rPr>
          <w:rFonts w:asciiTheme="majorHAnsi" w:hAnsiTheme="majorHAnsi"/>
          <w:b/>
          <w:sz w:val="20"/>
          <w:szCs w:val="20"/>
          <w:lang w:val="es-ES_tradnl"/>
        </w:rPr>
        <w:t xml:space="preserve">. </w:t>
      </w:r>
      <w:r w:rsidR="006E3BAD" w:rsidRPr="005C5944">
        <w:rPr>
          <w:rFonts w:asciiTheme="majorHAnsi" w:hAnsiTheme="majorHAnsi"/>
          <w:b/>
          <w:sz w:val="20"/>
          <w:szCs w:val="20"/>
          <w:lang w:val="es-ES_tradnl"/>
        </w:rPr>
        <w:tab/>
      </w:r>
      <w:r w:rsidR="006E3BAD" w:rsidRPr="005C5944">
        <w:rPr>
          <w:rFonts w:asciiTheme="majorHAnsi" w:hAnsiTheme="majorHAnsi"/>
          <w:b/>
          <w:bCs/>
          <w:sz w:val="20"/>
          <w:szCs w:val="20"/>
          <w:lang w:val="es-ES_tradnl"/>
        </w:rPr>
        <w:t>DECISIÓN</w:t>
      </w:r>
    </w:p>
    <w:p w14:paraId="15C58DEE" w14:textId="41F34C1B" w:rsidR="00E9667E" w:rsidRPr="005C5944" w:rsidRDefault="00E9667E" w:rsidP="009846B8">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sz w:val="20"/>
          <w:szCs w:val="20"/>
          <w:lang w:val="es-ES_tradnl"/>
        </w:rPr>
      </w:pPr>
      <w:r w:rsidRPr="005C5944">
        <w:rPr>
          <w:rFonts w:asciiTheme="majorHAnsi" w:hAnsiTheme="majorHAnsi"/>
          <w:sz w:val="20"/>
          <w:szCs w:val="20"/>
          <w:lang w:val="es-ES_tradnl"/>
        </w:rPr>
        <w:t>Declarar admisible la presente petición en relación con los artículos 4, 5, 7, 8, 11 y 25 de la Convención Americana en conexión con su artículo 1.1;</w:t>
      </w:r>
      <w:r w:rsidR="00D95628">
        <w:rPr>
          <w:rFonts w:asciiTheme="majorHAnsi" w:hAnsiTheme="majorHAnsi"/>
          <w:sz w:val="20"/>
          <w:szCs w:val="20"/>
          <w:lang w:val="es-ES_tradnl"/>
        </w:rPr>
        <w:t xml:space="preserve"> y</w:t>
      </w:r>
    </w:p>
    <w:p w14:paraId="245C05A6" w14:textId="72BB47FC" w:rsidR="006E3BAD" w:rsidRPr="00D95628" w:rsidRDefault="00E9667E" w:rsidP="009846B8">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sz w:val="20"/>
          <w:szCs w:val="20"/>
          <w:lang w:val="es-ES_tradnl"/>
        </w:rPr>
      </w:pPr>
      <w:r w:rsidRPr="005C5944">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E35A5CC" w14:textId="31398D3D" w:rsidR="00D95628" w:rsidRPr="00395B7B" w:rsidRDefault="00D95628" w:rsidP="00395B7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9 días del mes de septiembre de 2024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395B7B">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D95628" w:rsidRPr="00395B7B" w:rsidSect="0091257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7420" w14:textId="77777777" w:rsidR="003D3464" w:rsidRDefault="003D3464">
      <w:r>
        <w:separator/>
      </w:r>
    </w:p>
  </w:endnote>
  <w:endnote w:type="continuationSeparator" w:id="0">
    <w:p w14:paraId="37D02001" w14:textId="77777777" w:rsidR="003D3464" w:rsidRDefault="003D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49BF5" w14:textId="77777777" w:rsidR="003D3464" w:rsidRPr="000F35ED" w:rsidRDefault="003D346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4D361BA" w14:textId="77777777" w:rsidR="003D3464" w:rsidRPr="000F35ED" w:rsidRDefault="003D3464" w:rsidP="000F35ED">
      <w:pPr>
        <w:rPr>
          <w:rFonts w:asciiTheme="majorHAnsi" w:hAnsiTheme="majorHAnsi"/>
          <w:sz w:val="16"/>
          <w:szCs w:val="16"/>
        </w:rPr>
      </w:pPr>
      <w:r w:rsidRPr="000F35ED">
        <w:rPr>
          <w:rFonts w:asciiTheme="majorHAnsi" w:hAnsiTheme="majorHAnsi"/>
          <w:sz w:val="16"/>
          <w:szCs w:val="16"/>
        </w:rPr>
        <w:separator/>
      </w:r>
    </w:p>
    <w:p w14:paraId="5C58F249" w14:textId="77777777" w:rsidR="003D3464" w:rsidRPr="000F35ED" w:rsidRDefault="003D346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9CFCA54" w14:textId="77777777" w:rsidR="003D3464" w:rsidRPr="000F35ED" w:rsidRDefault="003D346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910A7B" w14:textId="3FF8D11C" w:rsidR="00712893" w:rsidRPr="00BA0097" w:rsidRDefault="00712893" w:rsidP="00712893">
      <w:pPr>
        <w:pStyle w:val="FootnoteText"/>
        <w:ind w:firstLine="720"/>
        <w:jc w:val="both"/>
        <w:rPr>
          <w:rFonts w:asciiTheme="majorHAnsi" w:hAnsiTheme="majorHAnsi"/>
          <w:color w:val="auto"/>
          <w:sz w:val="16"/>
          <w:szCs w:val="16"/>
          <w:lang w:val="es-ES"/>
        </w:rPr>
      </w:pPr>
      <w:r w:rsidRPr="00115625">
        <w:rPr>
          <w:rStyle w:val="FootnoteReference"/>
          <w:rFonts w:asciiTheme="majorHAnsi" w:hAnsiTheme="majorHAnsi"/>
          <w:sz w:val="16"/>
          <w:szCs w:val="16"/>
        </w:rPr>
        <w:footnoteRef/>
      </w:r>
      <w:r w:rsidRPr="00115625">
        <w:rPr>
          <w:rFonts w:asciiTheme="majorHAnsi" w:hAnsiTheme="majorHAnsi"/>
          <w:color w:val="auto"/>
          <w:sz w:val="16"/>
          <w:szCs w:val="16"/>
          <w:lang w:val="es-ES"/>
        </w:rPr>
        <w:t xml:space="preserve"> Pabla del Socorro Rada, Guillermo Rada, Alexandra María Cachin Rada, Reyes Maria Rada Ospina (</w:t>
      </w:r>
      <w:r w:rsidRPr="00115625">
        <w:rPr>
          <w:rFonts w:asciiTheme="majorHAnsi" w:hAnsiTheme="majorHAnsi"/>
          <w:sz w:val="16"/>
          <w:szCs w:val="16"/>
          <w:lang w:val="es-ES"/>
        </w:rPr>
        <w:t xml:space="preserve">familiares de </w:t>
      </w:r>
      <w:r w:rsidRPr="00115625">
        <w:rPr>
          <w:rFonts w:asciiTheme="majorHAnsi" w:hAnsiTheme="majorHAnsi"/>
          <w:color w:val="auto"/>
          <w:sz w:val="16"/>
          <w:szCs w:val="16"/>
          <w:lang w:val="es-ES"/>
        </w:rPr>
        <w:t>Saulo José Posada Rada); Rosalba Ávila Padilla, Angelica Maria Ávila (familiares de Samuel Elías Ávila Padilla); Ana Elena Pérez, Diana Marcela Fontalvo Pérez, Elkin Fragoso Pérez, Juan Rafael Fragozo Pérez, Marieth Fragozo Pérez, Luz Deiris Gómez Mejía (familiares de Fabián José Fragozo Pérez).</w:t>
      </w:r>
    </w:p>
  </w:footnote>
  <w:footnote w:id="3">
    <w:p w14:paraId="43634E79" w14:textId="749084D4" w:rsidR="002B6B84" w:rsidRPr="00BA0097" w:rsidRDefault="004A6A54" w:rsidP="00E64B52">
      <w:pPr>
        <w:pStyle w:val="FootnoteText"/>
        <w:ind w:firstLine="720"/>
        <w:jc w:val="both"/>
        <w:rPr>
          <w:rFonts w:asciiTheme="majorHAnsi" w:hAnsiTheme="majorHAnsi"/>
          <w:color w:val="auto"/>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BA0097">
        <w:rPr>
          <w:rFonts w:asciiTheme="majorHAnsi" w:hAnsiTheme="majorHAnsi"/>
          <w:color w:val="auto"/>
          <w:sz w:val="16"/>
          <w:szCs w:val="16"/>
          <w:lang w:val="es-ES"/>
        </w:rPr>
        <w:t xml:space="preserve">Conforme a lo dispuesto en el artículo 17.2.a del Reglamento de la Comisión, el Comisionado </w:t>
      </w:r>
      <w:r w:rsidR="00E2321A" w:rsidRPr="00BA0097">
        <w:rPr>
          <w:rFonts w:asciiTheme="majorHAnsi" w:hAnsiTheme="majorHAnsi"/>
          <w:color w:val="auto"/>
          <w:sz w:val="16"/>
          <w:szCs w:val="16"/>
          <w:lang w:val="es-ES"/>
        </w:rPr>
        <w:t>Carlos Bernal Pulido</w:t>
      </w:r>
      <w:r w:rsidRPr="00BA0097">
        <w:rPr>
          <w:rFonts w:asciiTheme="majorHAnsi" w:hAnsiTheme="majorHAnsi"/>
          <w:color w:val="auto"/>
          <w:sz w:val="16"/>
          <w:szCs w:val="16"/>
          <w:lang w:val="es-ES"/>
        </w:rPr>
        <w:t xml:space="preserve">, de nacionalidad </w:t>
      </w:r>
      <w:r w:rsidR="00E2321A" w:rsidRPr="00BA0097">
        <w:rPr>
          <w:rFonts w:asciiTheme="majorHAnsi" w:hAnsiTheme="majorHAnsi"/>
          <w:color w:val="auto"/>
          <w:sz w:val="16"/>
          <w:szCs w:val="16"/>
          <w:lang w:val="es-ES"/>
        </w:rPr>
        <w:t>colombiana</w:t>
      </w:r>
      <w:r w:rsidRPr="00BA0097">
        <w:rPr>
          <w:rFonts w:asciiTheme="majorHAnsi" w:hAnsiTheme="majorHAnsi"/>
          <w:color w:val="auto"/>
          <w:sz w:val="16"/>
          <w:szCs w:val="16"/>
          <w:lang w:val="es-ES"/>
        </w:rPr>
        <w:t>, no participó en el debate ni en la decisión del presente asunto.</w:t>
      </w:r>
      <w:r w:rsidR="002B6B84">
        <w:rPr>
          <w:rFonts w:asciiTheme="majorHAnsi" w:hAnsiTheme="majorHAnsi"/>
          <w:color w:val="auto"/>
          <w:sz w:val="16"/>
          <w:szCs w:val="16"/>
          <w:lang w:val="es-ES"/>
        </w:rPr>
        <w:t xml:space="preserve"> </w:t>
      </w:r>
    </w:p>
  </w:footnote>
  <w:footnote w:id="4">
    <w:p w14:paraId="606B6CC7" w14:textId="77777777" w:rsidR="00785B6C" w:rsidRPr="00BA0097" w:rsidRDefault="00785B6C" w:rsidP="00E64B52">
      <w:pPr>
        <w:pStyle w:val="FootnoteText"/>
        <w:ind w:firstLine="720"/>
        <w:jc w:val="both"/>
        <w:rPr>
          <w:rFonts w:asciiTheme="majorHAnsi" w:hAnsiTheme="majorHAnsi"/>
          <w:color w:val="auto"/>
          <w:sz w:val="16"/>
          <w:szCs w:val="16"/>
          <w:lang w:val="es-ES"/>
        </w:rPr>
      </w:pPr>
      <w:r w:rsidRPr="00BA0097">
        <w:rPr>
          <w:rStyle w:val="FootnoteReference"/>
          <w:rFonts w:asciiTheme="majorHAnsi" w:hAnsiTheme="majorHAnsi"/>
          <w:color w:val="auto"/>
          <w:sz w:val="16"/>
          <w:szCs w:val="16"/>
        </w:rPr>
        <w:footnoteRef/>
      </w:r>
      <w:r w:rsidRPr="00BA0097">
        <w:rPr>
          <w:rFonts w:asciiTheme="majorHAnsi" w:hAnsiTheme="majorHAnsi"/>
          <w:color w:val="auto"/>
          <w:sz w:val="16"/>
          <w:szCs w:val="16"/>
          <w:lang w:val="es-ES"/>
        </w:rPr>
        <w:t xml:space="preserve"> En adelante “la Convención Americana” o “la Convención”.</w:t>
      </w:r>
    </w:p>
  </w:footnote>
  <w:footnote w:id="5">
    <w:p w14:paraId="1AFEF3B0" w14:textId="267221E4" w:rsidR="008E3BFE" w:rsidRPr="004F5543" w:rsidRDefault="008E3BFE" w:rsidP="00E64B52">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trasladadas a la parte contraria.</w:t>
      </w:r>
      <w:r w:rsidR="004F5543">
        <w:rPr>
          <w:rFonts w:asciiTheme="majorHAnsi" w:hAnsiTheme="majorHAnsi"/>
          <w:sz w:val="16"/>
          <w:szCs w:val="16"/>
          <w:lang w:val="es-ES"/>
        </w:rPr>
        <w:t xml:space="preserve"> </w:t>
      </w:r>
    </w:p>
  </w:footnote>
  <w:footnote w:id="6">
    <w:p w14:paraId="3BAB2DCD" w14:textId="77777777" w:rsidR="00C04B29" w:rsidRPr="009840C7" w:rsidRDefault="00C04B29" w:rsidP="00C04B29">
      <w:pPr>
        <w:pStyle w:val="FootnoteText"/>
        <w:ind w:firstLine="720"/>
        <w:jc w:val="both"/>
        <w:rPr>
          <w:rFonts w:asciiTheme="majorHAnsi" w:hAnsiTheme="majorHAnsi"/>
          <w:sz w:val="16"/>
          <w:szCs w:val="16"/>
          <w:lang w:val="es-CO"/>
        </w:rPr>
      </w:pPr>
      <w:r w:rsidRPr="00B42C02">
        <w:rPr>
          <w:rStyle w:val="FootnoteReference"/>
          <w:rFonts w:asciiTheme="majorHAnsi" w:hAnsiTheme="majorHAnsi"/>
          <w:sz w:val="16"/>
          <w:szCs w:val="16"/>
        </w:rPr>
        <w:footnoteRef/>
      </w:r>
      <w:r w:rsidRPr="00B42C02">
        <w:rPr>
          <w:rFonts w:asciiTheme="majorHAnsi" w:hAnsiTheme="majorHAnsi"/>
          <w:sz w:val="16"/>
          <w:szCs w:val="16"/>
          <w:lang w:val="es-CO"/>
        </w:rPr>
        <w:t xml:space="preserve"> En Colombia, se conoce como ‘falsos positivos’ a una serie de ejecuciones extrajudiciales de civiles cometidas por las fuerzas de seguridad del Estado para luego ser presentados como bajas en combate. Al respecto ver: CIDH, Verdad, justicia y reparación: Cuarto informe sobre la situación de derechos humanos en Colombia, 31 de diciembre de 2013, párr</w:t>
      </w:r>
      <w:r>
        <w:rPr>
          <w:rFonts w:asciiTheme="majorHAnsi" w:hAnsiTheme="majorHAnsi"/>
          <w:sz w:val="16"/>
          <w:szCs w:val="16"/>
          <w:lang w:val="es-CO"/>
        </w:rPr>
        <w:t>afos</w:t>
      </w:r>
      <w:r w:rsidRPr="00B42C02">
        <w:rPr>
          <w:rFonts w:asciiTheme="majorHAnsi" w:hAnsiTheme="majorHAnsi"/>
          <w:sz w:val="16"/>
          <w:szCs w:val="16"/>
          <w:lang w:val="es-CO"/>
        </w:rPr>
        <w:t xml:space="preserve"> 21, 122 y ss.</w:t>
      </w:r>
    </w:p>
  </w:footnote>
  <w:footnote w:id="7">
    <w:p w14:paraId="5C120274" w14:textId="70A7B87D" w:rsidR="006A2CE3" w:rsidRPr="00982364" w:rsidRDefault="006A2CE3" w:rsidP="00E64B52">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1A5287">
        <w:rPr>
          <w:rFonts w:asciiTheme="majorHAnsi" w:hAnsiTheme="majorHAnsi"/>
          <w:sz w:val="16"/>
          <w:szCs w:val="16"/>
          <w:lang w:val="es-ES"/>
        </w:rPr>
        <w:t xml:space="preserve"> CIDH, Informe No. 13/22. </w:t>
      </w:r>
      <w:r w:rsidRPr="002E516C">
        <w:rPr>
          <w:rFonts w:asciiTheme="majorHAnsi" w:hAnsiTheme="majorHAnsi"/>
          <w:sz w:val="16"/>
          <w:szCs w:val="16"/>
          <w:lang w:val="es-ES"/>
        </w:rPr>
        <w:t xml:space="preserve">Petición 1332-11. </w:t>
      </w:r>
      <w:r w:rsidRPr="006A2CE3">
        <w:rPr>
          <w:rFonts w:asciiTheme="majorHAnsi" w:hAnsiTheme="majorHAnsi"/>
          <w:sz w:val="16"/>
          <w:szCs w:val="16"/>
          <w:lang w:val="es-ES"/>
        </w:rPr>
        <w:t xml:space="preserve">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6A2CE3">
        <w:rPr>
          <w:rFonts w:asciiTheme="majorHAnsi" w:hAnsiTheme="majorHAnsi"/>
          <w:sz w:val="16"/>
          <w:szCs w:val="16"/>
          <w:lang w:val="es-ES"/>
        </w:rPr>
        <w:t xml:space="preserve">CIDH, Informe No. 72/18, Petición 1131-08. Admisibilidad. Moisés de Jesús Hernández Pinto y familia. Guatemala.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Pr>
          <w:rFonts w:asciiTheme="majorHAnsi" w:hAnsiTheme="majorHAnsi"/>
          <w:sz w:val="16"/>
          <w:szCs w:val="16"/>
          <w:lang w:val="es-ES"/>
        </w:rPr>
        <w:t>;</w:t>
      </w:r>
      <w:r w:rsidRPr="006A2CE3">
        <w:rPr>
          <w:rFonts w:asciiTheme="majorHAnsi" w:hAnsiTheme="majorHAnsi"/>
          <w:sz w:val="16"/>
          <w:szCs w:val="16"/>
          <w:lang w:val="es-ES"/>
        </w:rPr>
        <w:t xml:space="preserve"> CIDH, Informe Nº 70/14. Petición 1453-06. Admisibilidad. </w:t>
      </w:r>
      <w:r w:rsidRPr="00B9716F">
        <w:rPr>
          <w:rFonts w:asciiTheme="majorHAnsi" w:hAnsiTheme="majorHAnsi"/>
          <w:sz w:val="16"/>
          <w:szCs w:val="16"/>
          <w:lang w:val="es-ES"/>
        </w:rPr>
        <w:t xml:space="preserve">Maicon de Souza Silva. Renato da Silva Paixão y otros. </w:t>
      </w:r>
      <w:r w:rsidRPr="006A2CE3">
        <w:rPr>
          <w:rFonts w:asciiTheme="majorHAnsi" w:hAnsiTheme="majorHAnsi"/>
          <w:sz w:val="16"/>
          <w:szCs w:val="16"/>
          <w:lang w:val="es-ES"/>
        </w:rPr>
        <w:t xml:space="preserve">25 de julio de 2014,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18; Informe No. 3/12, Petición 12.224, Admisibilidad, Santiago Antezana Cueto y otros, Perú, 27 de enero de 2012,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24; Informe No. 124/17, Petición 21-08, Admisibilidad, Fernanda López Medina y otros, Perú, 7 de septiembre de 2017, </w:t>
      </w:r>
      <w:r w:rsidRPr="00982364">
        <w:rPr>
          <w:rFonts w:asciiTheme="majorHAnsi" w:hAnsiTheme="majorHAnsi"/>
          <w:sz w:val="16"/>
          <w:szCs w:val="16"/>
          <w:lang w:val="es-ES"/>
        </w:rPr>
        <w:t>párrafo</w:t>
      </w:r>
      <w:r>
        <w:rPr>
          <w:rFonts w:asciiTheme="majorHAnsi" w:hAnsiTheme="majorHAnsi"/>
          <w:sz w:val="16"/>
          <w:szCs w:val="16"/>
          <w:lang w:val="es-ES"/>
        </w:rPr>
        <w:t>s</w:t>
      </w:r>
      <w:r w:rsidRPr="006A2CE3">
        <w:rPr>
          <w:rFonts w:asciiTheme="majorHAnsi" w:hAnsiTheme="majorHAnsi"/>
          <w:sz w:val="16"/>
          <w:szCs w:val="16"/>
          <w:lang w:val="es-ES"/>
        </w:rPr>
        <w:t xml:space="preserve"> 3, 9-11.</w:t>
      </w:r>
    </w:p>
  </w:footnote>
  <w:footnote w:id="8">
    <w:p w14:paraId="09CDCE09" w14:textId="7F2023CC" w:rsidR="00274B08" w:rsidRPr="00982364" w:rsidRDefault="00274B08" w:rsidP="00E64B52">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 xml:space="preserve">CIDH, Informe No. 13/22. Petición 1332-11. 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274B08">
        <w:rPr>
          <w:rFonts w:asciiTheme="majorHAnsi" w:hAnsiTheme="majorHAnsi"/>
          <w:sz w:val="16"/>
          <w:szCs w:val="16"/>
          <w:lang w:val="es-ES"/>
        </w:rPr>
        <w:t xml:space="preserve">CIDH, Informe No. 159/17, Petición 712-08. Admisibilidad. Sebastián Larroza Velázquez y familia. </w:t>
      </w:r>
      <w:r w:rsidRPr="00B9716F">
        <w:rPr>
          <w:rFonts w:asciiTheme="majorHAnsi" w:hAnsiTheme="majorHAnsi"/>
          <w:sz w:val="16"/>
          <w:szCs w:val="16"/>
          <w:lang w:val="es-ES"/>
        </w:rPr>
        <w:t>Paraguay. 30 de noviembre de 2017, párrafo 14.</w:t>
      </w:r>
    </w:p>
  </w:footnote>
  <w:footnote w:id="9">
    <w:p w14:paraId="2BC50F92" w14:textId="77777777" w:rsidR="008D3C50" w:rsidRPr="00A11B3B" w:rsidRDefault="008D3C50" w:rsidP="008D3C50">
      <w:pPr>
        <w:pStyle w:val="FootnoteText"/>
        <w:ind w:firstLine="720"/>
        <w:jc w:val="both"/>
        <w:rPr>
          <w:rFonts w:ascii="Cambria" w:hAnsi="Cambria"/>
          <w:sz w:val="16"/>
          <w:szCs w:val="16"/>
          <w:lang w:val="es-MX"/>
        </w:rPr>
      </w:pPr>
      <w:r w:rsidRPr="00A11B3B">
        <w:rPr>
          <w:rStyle w:val="FootnoteReference"/>
          <w:rFonts w:ascii="Cambria" w:hAnsi="Cambria"/>
          <w:sz w:val="16"/>
          <w:szCs w:val="16"/>
        </w:rPr>
        <w:footnoteRef/>
      </w:r>
      <w:r w:rsidRPr="00A11B3B">
        <w:rPr>
          <w:rFonts w:ascii="Cambria" w:hAnsi="Cambria"/>
          <w:sz w:val="16"/>
          <w:szCs w:val="16"/>
          <w:lang w:val="es-MX"/>
        </w:rPr>
        <w:t xml:space="preserve"> </w:t>
      </w:r>
      <w:r w:rsidRPr="00A11B3B">
        <w:rPr>
          <w:rFonts w:ascii="Cambria" w:hAnsi="Cambria"/>
          <w:sz w:val="16"/>
          <w:szCs w:val="16"/>
          <w:lang w:val="es-ES"/>
        </w:rPr>
        <w:t>CIDH, Informe N</w:t>
      </w:r>
      <w:r>
        <w:rPr>
          <w:rFonts w:ascii="Cambria" w:hAnsi="Cambria"/>
          <w:sz w:val="16"/>
          <w:szCs w:val="16"/>
          <w:lang w:val="es-ES"/>
        </w:rPr>
        <w:t>o.</w:t>
      </w:r>
      <w:r w:rsidRPr="00A11B3B">
        <w:rPr>
          <w:rFonts w:ascii="Cambria" w:hAnsi="Cambria"/>
          <w:sz w:val="16"/>
          <w:szCs w:val="16"/>
          <w:lang w:val="es-ES"/>
        </w:rPr>
        <w:t xml:space="preserve"> 14/08, Petición 652-04. Admisibilidad. Hugo Humberto Ruíz Fuentes. Guatemala. 5 de marzo de 2008, párr. 68.</w:t>
      </w:r>
    </w:p>
  </w:footnote>
  <w:footnote w:id="10">
    <w:p w14:paraId="41F314B4" w14:textId="77777777" w:rsidR="008D3C50" w:rsidRPr="00A11B3B" w:rsidRDefault="008D3C50" w:rsidP="008D3C50">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SV"/>
        </w:rPr>
        <w:t xml:space="preserve"> </w:t>
      </w:r>
      <w:r w:rsidRPr="00A11B3B">
        <w:rPr>
          <w:rFonts w:ascii="Cambria" w:hAnsi="Cambria"/>
          <w:sz w:val="16"/>
          <w:szCs w:val="16"/>
          <w:lang w:val="es-ES"/>
        </w:rPr>
        <w:t>Corte Interamericana de Derechos Humanos, Velásquez Rodríguez vs Honduras, Excepciones preliminares, sentencia del 26 de junio de 1987, párr. 93.</w:t>
      </w:r>
    </w:p>
  </w:footnote>
  <w:footnote w:id="11">
    <w:p w14:paraId="0A4E57E9" w14:textId="1BC125A5" w:rsidR="00E138AE" w:rsidRPr="00E64B52" w:rsidRDefault="00E138AE" w:rsidP="00E138AE">
      <w:pPr>
        <w:pStyle w:val="FootnoteText"/>
        <w:ind w:firstLine="720"/>
        <w:jc w:val="both"/>
        <w:rPr>
          <w:rFonts w:asciiTheme="majorHAnsi" w:hAnsiTheme="majorHAnsi"/>
          <w:sz w:val="16"/>
          <w:szCs w:val="16"/>
          <w:lang w:val="es-ES_tradnl"/>
        </w:rPr>
      </w:pPr>
      <w:r w:rsidRPr="00982364">
        <w:rPr>
          <w:rStyle w:val="FootnoteReference"/>
          <w:rFonts w:asciiTheme="majorHAnsi" w:hAnsiTheme="majorHAnsi"/>
          <w:sz w:val="16"/>
          <w:szCs w:val="16"/>
        </w:rPr>
        <w:footnoteRef/>
      </w:r>
      <w:r w:rsidRPr="00F848EF">
        <w:rPr>
          <w:rFonts w:asciiTheme="majorHAnsi" w:hAnsiTheme="majorHAnsi"/>
          <w:sz w:val="16"/>
          <w:szCs w:val="16"/>
          <w:lang w:val="es-ES"/>
        </w:rPr>
        <w:t xml:space="preserve"> Véase: </w:t>
      </w:r>
      <w:r w:rsidR="00F848EF" w:rsidRPr="00F848EF">
        <w:rPr>
          <w:rFonts w:asciiTheme="majorHAnsi" w:hAnsiTheme="majorHAnsi"/>
          <w:sz w:val="16"/>
          <w:szCs w:val="16"/>
          <w:lang w:val="es-ES"/>
        </w:rPr>
        <w:t xml:space="preserve">CIDH, Informe No. 78/23. Petición 1376-12. Admisibilidad. </w:t>
      </w:r>
      <w:r w:rsidR="00F848EF" w:rsidRPr="008D46B1">
        <w:rPr>
          <w:rFonts w:asciiTheme="majorHAnsi" w:hAnsiTheme="majorHAnsi"/>
          <w:sz w:val="16"/>
          <w:szCs w:val="16"/>
          <w:lang w:val="es-ES"/>
        </w:rPr>
        <w:t xml:space="preserve">Oscar Andrés Bedoya Arango y otros. </w:t>
      </w:r>
      <w:r w:rsidR="00F848EF" w:rsidRPr="005116BE">
        <w:rPr>
          <w:rFonts w:asciiTheme="majorHAnsi" w:hAnsiTheme="majorHAnsi"/>
          <w:sz w:val="16"/>
          <w:szCs w:val="16"/>
        </w:rPr>
        <w:t xml:space="preserve">Colombia. 7 de junio de 2023, párr. 23; </w:t>
      </w:r>
      <w:r w:rsidRPr="005116BE">
        <w:rPr>
          <w:rFonts w:asciiTheme="majorHAnsi" w:hAnsiTheme="majorHAnsi"/>
          <w:sz w:val="16"/>
          <w:szCs w:val="16"/>
        </w:rPr>
        <w:t xml:space="preserve">International Law Commission. </w:t>
      </w:r>
      <w:r w:rsidRPr="00E138AE">
        <w:rPr>
          <w:rFonts w:asciiTheme="majorHAnsi" w:hAnsiTheme="majorHAnsi"/>
          <w:sz w:val="16"/>
          <w:szCs w:val="16"/>
        </w:rPr>
        <w:t>Draft Articles on Responsibility of States for Internationally Wrongful Acts, with commentaries. United Nations, 2001, p. 43-5</w:t>
      </w:r>
      <w:r>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CB1F95"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6166A"/>
    <w:multiLevelType w:val="multilevel"/>
    <w:tmpl w:val="359283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FC563D6"/>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001150"/>
    <w:multiLevelType w:val="hybridMultilevel"/>
    <w:tmpl w:val="4DC85E76"/>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8"/>
  </w:num>
  <w:num w:numId="4" w16cid:durableId="82342866">
    <w:abstractNumId w:val="21"/>
  </w:num>
  <w:num w:numId="5" w16cid:durableId="1599026591">
    <w:abstractNumId w:val="51"/>
  </w:num>
  <w:num w:numId="6" w16cid:durableId="1795514418">
    <w:abstractNumId w:val="28"/>
  </w:num>
  <w:num w:numId="7" w16cid:durableId="396254">
    <w:abstractNumId w:val="6"/>
  </w:num>
  <w:num w:numId="8" w16cid:durableId="1302268258">
    <w:abstractNumId w:val="17"/>
  </w:num>
  <w:num w:numId="9" w16cid:durableId="669480169">
    <w:abstractNumId w:val="44"/>
  </w:num>
  <w:num w:numId="10" w16cid:durableId="275260533">
    <w:abstractNumId w:val="0"/>
  </w:num>
  <w:num w:numId="11" w16cid:durableId="866258526">
    <w:abstractNumId w:val="39"/>
  </w:num>
  <w:num w:numId="12" w16cid:durableId="171335598">
    <w:abstractNumId w:val="40"/>
  </w:num>
  <w:num w:numId="13" w16cid:durableId="752550714">
    <w:abstractNumId w:val="47"/>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2"/>
  </w:num>
  <w:num w:numId="28" w16cid:durableId="1169757202">
    <w:abstractNumId w:val="23"/>
  </w:num>
  <w:num w:numId="29" w16cid:durableId="1713113596">
    <w:abstractNumId w:val="24"/>
  </w:num>
  <w:num w:numId="30" w16cid:durableId="217321478">
    <w:abstractNumId w:val="26"/>
  </w:num>
  <w:num w:numId="31" w16cid:durableId="2001157105">
    <w:abstractNumId w:val="29"/>
  </w:num>
  <w:num w:numId="32" w16cid:durableId="1680884154">
    <w:abstractNumId w:val="30"/>
  </w:num>
  <w:num w:numId="33" w16cid:durableId="1152284582">
    <w:abstractNumId w:val="31"/>
  </w:num>
  <w:num w:numId="34" w16cid:durableId="676424681">
    <w:abstractNumId w:val="32"/>
  </w:num>
  <w:num w:numId="35" w16cid:durableId="894270057">
    <w:abstractNumId w:val="33"/>
  </w:num>
  <w:num w:numId="36" w16cid:durableId="988172318">
    <w:abstractNumId w:val="35"/>
  </w:num>
  <w:num w:numId="37" w16cid:durableId="550464103">
    <w:abstractNumId w:val="36"/>
  </w:num>
  <w:num w:numId="38" w16cid:durableId="923027620">
    <w:abstractNumId w:val="37"/>
  </w:num>
  <w:num w:numId="39" w16cid:durableId="257376164">
    <w:abstractNumId w:val="41"/>
  </w:num>
  <w:num w:numId="40" w16cid:durableId="1595551088">
    <w:abstractNumId w:val="42"/>
  </w:num>
  <w:num w:numId="41" w16cid:durableId="1901792458">
    <w:abstractNumId w:val="50"/>
  </w:num>
  <w:num w:numId="42" w16cid:durableId="2066679574">
    <w:abstractNumId w:val="52"/>
  </w:num>
  <w:num w:numId="43" w16cid:durableId="1855076713">
    <w:abstractNumId w:val="54"/>
  </w:num>
  <w:num w:numId="44" w16cid:durableId="101000019">
    <w:abstractNumId w:val="56"/>
  </w:num>
  <w:num w:numId="45" w16cid:durableId="1260337889">
    <w:abstractNumId w:val="57"/>
  </w:num>
  <w:num w:numId="46" w16cid:durableId="1866938194">
    <w:abstractNumId w:val="59"/>
  </w:num>
  <w:num w:numId="47" w16cid:durableId="1627587656">
    <w:abstractNumId w:val="60"/>
  </w:num>
  <w:num w:numId="48" w16cid:durableId="43716973">
    <w:abstractNumId w:val="61"/>
  </w:num>
  <w:num w:numId="49" w16cid:durableId="795217068">
    <w:abstractNumId w:val="63"/>
  </w:num>
  <w:num w:numId="50" w16cid:durableId="1981417420">
    <w:abstractNumId w:val="64"/>
  </w:num>
  <w:num w:numId="51" w16cid:durableId="1472405985">
    <w:abstractNumId w:val="20"/>
  </w:num>
  <w:num w:numId="52" w16cid:durableId="1310091464">
    <w:abstractNumId w:val="43"/>
  </w:num>
  <w:num w:numId="53" w16cid:durableId="88084230">
    <w:abstractNumId w:val="55"/>
  </w:num>
  <w:num w:numId="54" w16cid:durableId="1659263601">
    <w:abstractNumId w:val="48"/>
  </w:num>
  <w:num w:numId="55" w16cid:durableId="1823621252">
    <w:abstractNumId w:val="45"/>
  </w:num>
  <w:num w:numId="56" w16cid:durableId="1618171722">
    <w:abstractNumId w:val="27"/>
  </w:num>
  <w:num w:numId="57" w16cid:durableId="979261358">
    <w:abstractNumId w:val="25"/>
  </w:num>
  <w:num w:numId="58" w16cid:durableId="55784951">
    <w:abstractNumId w:val="38"/>
  </w:num>
  <w:num w:numId="59" w16cid:durableId="665792024">
    <w:abstractNumId w:val="62"/>
  </w:num>
  <w:num w:numId="60" w16cid:durableId="712732366">
    <w:abstractNumId w:val="34"/>
  </w:num>
  <w:num w:numId="61" w16cid:durableId="1097671741">
    <w:abstractNumId w:val="46"/>
  </w:num>
  <w:num w:numId="62" w16cid:durableId="1840730130">
    <w:abstractNumId w:val="53"/>
  </w:num>
  <w:num w:numId="63" w16cid:durableId="369187513">
    <w:abstractNumId w:val="3"/>
  </w:num>
  <w:num w:numId="64" w16cid:durableId="1437168547">
    <w:abstractNumId w:val="49"/>
  </w:num>
  <w:num w:numId="65" w16cid:durableId="1204168602">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05E"/>
    <w:rsid w:val="00006E1F"/>
    <w:rsid w:val="000070D7"/>
    <w:rsid w:val="00007E23"/>
    <w:rsid w:val="00012879"/>
    <w:rsid w:val="0001788C"/>
    <w:rsid w:val="00017979"/>
    <w:rsid w:val="00025725"/>
    <w:rsid w:val="000300A3"/>
    <w:rsid w:val="00030ED7"/>
    <w:rsid w:val="00032246"/>
    <w:rsid w:val="000336E7"/>
    <w:rsid w:val="000337EF"/>
    <w:rsid w:val="00040C3A"/>
    <w:rsid w:val="000419AD"/>
    <w:rsid w:val="000433C9"/>
    <w:rsid w:val="000444E7"/>
    <w:rsid w:val="0004514E"/>
    <w:rsid w:val="00045CA3"/>
    <w:rsid w:val="000472C6"/>
    <w:rsid w:val="00054D01"/>
    <w:rsid w:val="00057379"/>
    <w:rsid w:val="00062E15"/>
    <w:rsid w:val="000630CE"/>
    <w:rsid w:val="00065AB4"/>
    <w:rsid w:val="00066C33"/>
    <w:rsid w:val="00071174"/>
    <w:rsid w:val="000716C5"/>
    <w:rsid w:val="00071EE7"/>
    <w:rsid w:val="00075E23"/>
    <w:rsid w:val="00075F54"/>
    <w:rsid w:val="000769B9"/>
    <w:rsid w:val="0008469C"/>
    <w:rsid w:val="00091A11"/>
    <w:rsid w:val="00092479"/>
    <w:rsid w:val="0009344A"/>
    <w:rsid w:val="00093590"/>
    <w:rsid w:val="00094203"/>
    <w:rsid w:val="000951A9"/>
    <w:rsid w:val="00095E1D"/>
    <w:rsid w:val="00096C02"/>
    <w:rsid w:val="000970F4"/>
    <w:rsid w:val="00097761"/>
    <w:rsid w:val="000A16D0"/>
    <w:rsid w:val="000A392E"/>
    <w:rsid w:val="000A483B"/>
    <w:rsid w:val="000A575F"/>
    <w:rsid w:val="000B4F11"/>
    <w:rsid w:val="000B64F9"/>
    <w:rsid w:val="000B66F4"/>
    <w:rsid w:val="000B7730"/>
    <w:rsid w:val="000D05CB"/>
    <w:rsid w:val="000D10DB"/>
    <w:rsid w:val="000D5CBC"/>
    <w:rsid w:val="000E361A"/>
    <w:rsid w:val="000E5EB5"/>
    <w:rsid w:val="000E73F0"/>
    <w:rsid w:val="000F1A16"/>
    <w:rsid w:val="000F35ED"/>
    <w:rsid w:val="00100CDB"/>
    <w:rsid w:val="0010550C"/>
    <w:rsid w:val="00107131"/>
    <w:rsid w:val="0010736F"/>
    <w:rsid w:val="00107A3B"/>
    <w:rsid w:val="0011075B"/>
    <w:rsid w:val="001112E6"/>
    <w:rsid w:val="00113F73"/>
    <w:rsid w:val="00115625"/>
    <w:rsid w:val="00116413"/>
    <w:rsid w:val="0011794D"/>
    <w:rsid w:val="00121CC2"/>
    <w:rsid w:val="00126186"/>
    <w:rsid w:val="001261F9"/>
    <w:rsid w:val="00131425"/>
    <w:rsid w:val="00133EE5"/>
    <w:rsid w:val="00137290"/>
    <w:rsid w:val="00143317"/>
    <w:rsid w:val="0014454A"/>
    <w:rsid w:val="00146655"/>
    <w:rsid w:val="00147696"/>
    <w:rsid w:val="00154D0F"/>
    <w:rsid w:val="00157EAA"/>
    <w:rsid w:val="00164460"/>
    <w:rsid w:val="00164F56"/>
    <w:rsid w:val="00165562"/>
    <w:rsid w:val="00165CC7"/>
    <w:rsid w:val="00167A34"/>
    <w:rsid w:val="00171A55"/>
    <w:rsid w:val="00172C07"/>
    <w:rsid w:val="00173F9A"/>
    <w:rsid w:val="0017734D"/>
    <w:rsid w:val="00177B43"/>
    <w:rsid w:val="00177D68"/>
    <w:rsid w:val="00181415"/>
    <w:rsid w:val="00183D01"/>
    <w:rsid w:val="00192BE2"/>
    <w:rsid w:val="00197528"/>
    <w:rsid w:val="001A493B"/>
    <w:rsid w:val="001A520D"/>
    <w:rsid w:val="001A5287"/>
    <w:rsid w:val="001A5C79"/>
    <w:rsid w:val="001A5FEE"/>
    <w:rsid w:val="001A746C"/>
    <w:rsid w:val="001A7870"/>
    <w:rsid w:val="001A7CC7"/>
    <w:rsid w:val="001A7D7B"/>
    <w:rsid w:val="001B03A4"/>
    <w:rsid w:val="001B3A00"/>
    <w:rsid w:val="001B3E22"/>
    <w:rsid w:val="001B4456"/>
    <w:rsid w:val="001B6351"/>
    <w:rsid w:val="001C1696"/>
    <w:rsid w:val="001C1B41"/>
    <w:rsid w:val="001C384E"/>
    <w:rsid w:val="001D0CB4"/>
    <w:rsid w:val="001D21C7"/>
    <w:rsid w:val="001D2F0F"/>
    <w:rsid w:val="001D65EF"/>
    <w:rsid w:val="001D7880"/>
    <w:rsid w:val="001E15E7"/>
    <w:rsid w:val="001E2F3E"/>
    <w:rsid w:val="001E34C0"/>
    <w:rsid w:val="001E49E7"/>
    <w:rsid w:val="001F44BF"/>
    <w:rsid w:val="001F7201"/>
    <w:rsid w:val="002007D4"/>
    <w:rsid w:val="00206C91"/>
    <w:rsid w:val="00216E6C"/>
    <w:rsid w:val="0022022F"/>
    <w:rsid w:val="00221AD9"/>
    <w:rsid w:val="0022217C"/>
    <w:rsid w:val="00223996"/>
    <w:rsid w:val="00223A29"/>
    <w:rsid w:val="002249E7"/>
    <w:rsid w:val="002250A3"/>
    <w:rsid w:val="0022545A"/>
    <w:rsid w:val="002261E0"/>
    <w:rsid w:val="00231628"/>
    <w:rsid w:val="00231A7F"/>
    <w:rsid w:val="00234F71"/>
    <w:rsid w:val="00235217"/>
    <w:rsid w:val="00237C68"/>
    <w:rsid w:val="002414F8"/>
    <w:rsid w:val="00245964"/>
    <w:rsid w:val="00246D1F"/>
    <w:rsid w:val="002470A6"/>
    <w:rsid w:val="00247403"/>
    <w:rsid w:val="00247542"/>
    <w:rsid w:val="00247FD4"/>
    <w:rsid w:val="002503EA"/>
    <w:rsid w:val="00253A4F"/>
    <w:rsid w:val="0026174C"/>
    <w:rsid w:val="00261992"/>
    <w:rsid w:val="00266B61"/>
    <w:rsid w:val="0026712A"/>
    <w:rsid w:val="002678E1"/>
    <w:rsid w:val="002704DB"/>
    <w:rsid w:val="00274B08"/>
    <w:rsid w:val="00277C5E"/>
    <w:rsid w:val="00277E6C"/>
    <w:rsid w:val="0028008B"/>
    <w:rsid w:val="00280B37"/>
    <w:rsid w:val="00284E46"/>
    <w:rsid w:val="002876DB"/>
    <w:rsid w:val="002878D8"/>
    <w:rsid w:val="00291B41"/>
    <w:rsid w:val="002A0AAE"/>
    <w:rsid w:val="002A0E75"/>
    <w:rsid w:val="002A1090"/>
    <w:rsid w:val="002A48C4"/>
    <w:rsid w:val="002A5820"/>
    <w:rsid w:val="002A5E2A"/>
    <w:rsid w:val="002A6870"/>
    <w:rsid w:val="002B1533"/>
    <w:rsid w:val="002B15B4"/>
    <w:rsid w:val="002B3C53"/>
    <w:rsid w:val="002B6B84"/>
    <w:rsid w:val="002C1760"/>
    <w:rsid w:val="002C1A11"/>
    <w:rsid w:val="002C3285"/>
    <w:rsid w:val="002C533A"/>
    <w:rsid w:val="002C58E9"/>
    <w:rsid w:val="002D2B26"/>
    <w:rsid w:val="002D31A9"/>
    <w:rsid w:val="002D3798"/>
    <w:rsid w:val="002D61B7"/>
    <w:rsid w:val="002D7EA2"/>
    <w:rsid w:val="002E187C"/>
    <w:rsid w:val="002E39F7"/>
    <w:rsid w:val="002E5103"/>
    <w:rsid w:val="002E516C"/>
    <w:rsid w:val="002E6518"/>
    <w:rsid w:val="002E733F"/>
    <w:rsid w:val="002F2CBC"/>
    <w:rsid w:val="002F369F"/>
    <w:rsid w:val="002F3F8C"/>
    <w:rsid w:val="002F59F0"/>
    <w:rsid w:val="002F5D52"/>
    <w:rsid w:val="002F7C43"/>
    <w:rsid w:val="00302733"/>
    <w:rsid w:val="003031EC"/>
    <w:rsid w:val="003040AB"/>
    <w:rsid w:val="00304171"/>
    <w:rsid w:val="00305835"/>
    <w:rsid w:val="00306F33"/>
    <w:rsid w:val="0031274C"/>
    <w:rsid w:val="00314078"/>
    <w:rsid w:val="0031535D"/>
    <w:rsid w:val="003239B8"/>
    <w:rsid w:val="0033169F"/>
    <w:rsid w:val="00334BF5"/>
    <w:rsid w:val="00336C9D"/>
    <w:rsid w:val="00337472"/>
    <w:rsid w:val="0034179E"/>
    <w:rsid w:val="00342FFE"/>
    <w:rsid w:val="00344977"/>
    <w:rsid w:val="003456FD"/>
    <w:rsid w:val="003459D0"/>
    <w:rsid w:val="00346C95"/>
    <w:rsid w:val="003502DB"/>
    <w:rsid w:val="003523F5"/>
    <w:rsid w:val="00353207"/>
    <w:rsid w:val="00356185"/>
    <w:rsid w:val="00357269"/>
    <w:rsid w:val="00357A32"/>
    <w:rsid w:val="00360380"/>
    <w:rsid w:val="0036278C"/>
    <w:rsid w:val="00363074"/>
    <w:rsid w:val="003646EE"/>
    <w:rsid w:val="00364D11"/>
    <w:rsid w:val="003715F0"/>
    <w:rsid w:val="003744E8"/>
    <w:rsid w:val="0037519E"/>
    <w:rsid w:val="0037725C"/>
    <w:rsid w:val="00380295"/>
    <w:rsid w:val="00386CF0"/>
    <w:rsid w:val="0039052A"/>
    <w:rsid w:val="00391673"/>
    <w:rsid w:val="00395B7B"/>
    <w:rsid w:val="003A2DE7"/>
    <w:rsid w:val="003A4006"/>
    <w:rsid w:val="003A4D4D"/>
    <w:rsid w:val="003A5762"/>
    <w:rsid w:val="003B0910"/>
    <w:rsid w:val="003B15CE"/>
    <w:rsid w:val="003B3033"/>
    <w:rsid w:val="003B70FB"/>
    <w:rsid w:val="003B7105"/>
    <w:rsid w:val="003C0D9B"/>
    <w:rsid w:val="003C13EC"/>
    <w:rsid w:val="003C49B9"/>
    <w:rsid w:val="003C676B"/>
    <w:rsid w:val="003D0605"/>
    <w:rsid w:val="003D1D62"/>
    <w:rsid w:val="003D31E7"/>
    <w:rsid w:val="003D337C"/>
    <w:rsid w:val="003D3464"/>
    <w:rsid w:val="003D3BC2"/>
    <w:rsid w:val="003D45D8"/>
    <w:rsid w:val="003D5076"/>
    <w:rsid w:val="003D58AA"/>
    <w:rsid w:val="003D67A9"/>
    <w:rsid w:val="003E0823"/>
    <w:rsid w:val="003E51E9"/>
    <w:rsid w:val="003E6CA1"/>
    <w:rsid w:val="003F0EB4"/>
    <w:rsid w:val="003F12C5"/>
    <w:rsid w:val="003F14AF"/>
    <w:rsid w:val="003F3D06"/>
    <w:rsid w:val="003F48E9"/>
    <w:rsid w:val="003F5154"/>
    <w:rsid w:val="003F599A"/>
    <w:rsid w:val="004011EC"/>
    <w:rsid w:val="0040453B"/>
    <w:rsid w:val="00405DAC"/>
    <w:rsid w:val="00405F9C"/>
    <w:rsid w:val="004065A8"/>
    <w:rsid w:val="004067FE"/>
    <w:rsid w:val="00406E9A"/>
    <w:rsid w:val="004125E0"/>
    <w:rsid w:val="004165C2"/>
    <w:rsid w:val="00416A6D"/>
    <w:rsid w:val="004205D0"/>
    <w:rsid w:val="00422DBB"/>
    <w:rsid w:val="004241A0"/>
    <w:rsid w:val="00427B38"/>
    <w:rsid w:val="004322E5"/>
    <w:rsid w:val="0043388E"/>
    <w:rsid w:val="00440998"/>
    <w:rsid w:val="00441ECB"/>
    <w:rsid w:val="00445193"/>
    <w:rsid w:val="00445FEF"/>
    <w:rsid w:val="004465DA"/>
    <w:rsid w:val="00446994"/>
    <w:rsid w:val="004571F6"/>
    <w:rsid w:val="0045796E"/>
    <w:rsid w:val="00460014"/>
    <w:rsid w:val="00461C5E"/>
    <w:rsid w:val="00462C1B"/>
    <w:rsid w:val="00463E14"/>
    <w:rsid w:val="00465BB5"/>
    <w:rsid w:val="004666EB"/>
    <w:rsid w:val="00467B7E"/>
    <w:rsid w:val="00472297"/>
    <w:rsid w:val="00473BB4"/>
    <w:rsid w:val="00477001"/>
    <w:rsid w:val="00477592"/>
    <w:rsid w:val="004803DE"/>
    <w:rsid w:val="00480BC4"/>
    <w:rsid w:val="00481B51"/>
    <w:rsid w:val="00486F1C"/>
    <w:rsid w:val="0049419D"/>
    <w:rsid w:val="004A057B"/>
    <w:rsid w:val="004A1A74"/>
    <w:rsid w:val="004A6A54"/>
    <w:rsid w:val="004B16A7"/>
    <w:rsid w:val="004B2C41"/>
    <w:rsid w:val="004B421C"/>
    <w:rsid w:val="004B5553"/>
    <w:rsid w:val="004C20D2"/>
    <w:rsid w:val="004C2312"/>
    <w:rsid w:val="004C3F6A"/>
    <w:rsid w:val="004C4B62"/>
    <w:rsid w:val="004C54C9"/>
    <w:rsid w:val="004C73FA"/>
    <w:rsid w:val="004D0217"/>
    <w:rsid w:val="004D3EEF"/>
    <w:rsid w:val="004D4ABA"/>
    <w:rsid w:val="004D5EFE"/>
    <w:rsid w:val="004D6025"/>
    <w:rsid w:val="004E013A"/>
    <w:rsid w:val="004E1AB4"/>
    <w:rsid w:val="004E2649"/>
    <w:rsid w:val="004E5B41"/>
    <w:rsid w:val="004E6EB4"/>
    <w:rsid w:val="004F0378"/>
    <w:rsid w:val="004F1840"/>
    <w:rsid w:val="004F1862"/>
    <w:rsid w:val="004F1B17"/>
    <w:rsid w:val="004F5543"/>
    <w:rsid w:val="004F5B6B"/>
    <w:rsid w:val="004F626F"/>
    <w:rsid w:val="00501399"/>
    <w:rsid w:val="00503E5E"/>
    <w:rsid w:val="005040B1"/>
    <w:rsid w:val="005047ED"/>
    <w:rsid w:val="00505F31"/>
    <w:rsid w:val="0050633D"/>
    <w:rsid w:val="0050692C"/>
    <w:rsid w:val="00507BC4"/>
    <w:rsid w:val="005116A8"/>
    <w:rsid w:val="005116BE"/>
    <w:rsid w:val="00512873"/>
    <w:rsid w:val="005128E4"/>
    <w:rsid w:val="005133DB"/>
    <w:rsid w:val="00514504"/>
    <w:rsid w:val="005162CA"/>
    <w:rsid w:val="00516EF3"/>
    <w:rsid w:val="00521E1F"/>
    <w:rsid w:val="00522135"/>
    <w:rsid w:val="00522230"/>
    <w:rsid w:val="00522627"/>
    <w:rsid w:val="00525560"/>
    <w:rsid w:val="00535856"/>
    <w:rsid w:val="00535BE0"/>
    <w:rsid w:val="005403A2"/>
    <w:rsid w:val="00544C49"/>
    <w:rsid w:val="005458E4"/>
    <w:rsid w:val="00547F9D"/>
    <w:rsid w:val="00550D23"/>
    <w:rsid w:val="005516A1"/>
    <w:rsid w:val="005516D4"/>
    <w:rsid w:val="0055521B"/>
    <w:rsid w:val="005559EF"/>
    <w:rsid w:val="0055720F"/>
    <w:rsid w:val="005627DD"/>
    <w:rsid w:val="00562B6C"/>
    <w:rsid w:val="00563557"/>
    <w:rsid w:val="0057402A"/>
    <w:rsid w:val="005771D0"/>
    <w:rsid w:val="0059085A"/>
    <w:rsid w:val="00591128"/>
    <w:rsid w:val="0059191A"/>
    <w:rsid w:val="005921FF"/>
    <w:rsid w:val="005928A0"/>
    <w:rsid w:val="005933E2"/>
    <w:rsid w:val="00593C3D"/>
    <w:rsid w:val="00597B6D"/>
    <w:rsid w:val="005A01A6"/>
    <w:rsid w:val="005A24ED"/>
    <w:rsid w:val="005A6D0E"/>
    <w:rsid w:val="005B039F"/>
    <w:rsid w:val="005B2E0D"/>
    <w:rsid w:val="005B4019"/>
    <w:rsid w:val="005B52B0"/>
    <w:rsid w:val="005B6806"/>
    <w:rsid w:val="005C4225"/>
    <w:rsid w:val="005C5944"/>
    <w:rsid w:val="005D2A0E"/>
    <w:rsid w:val="005E1D12"/>
    <w:rsid w:val="005F0DAD"/>
    <w:rsid w:val="005F0F33"/>
    <w:rsid w:val="005F2407"/>
    <w:rsid w:val="00600DEB"/>
    <w:rsid w:val="006051A0"/>
    <w:rsid w:val="00605898"/>
    <w:rsid w:val="006114A0"/>
    <w:rsid w:val="006140AA"/>
    <w:rsid w:val="006221D0"/>
    <w:rsid w:val="00622E5D"/>
    <w:rsid w:val="00627562"/>
    <w:rsid w:val="00627C9F"/>
    <w:rsid w:val="006311E9"/>
    <w:rsid w:val="00632354"/>
    <w:rsid w:val="00635421"/>
    <w:rsid w:val="00635B94"/>
    <w:rsid w:val="00637038"/>
    <w:rsid w:val="00637275"/>
    <w:rsid w:val="00642810"/>
    <w:rsid w:val="00644BF2"/>
    <w:rsid w:val="006453F1"/>
    <w:rsid w:val="00652333"/>
    <w:rsid w:val="00652938"/>
    <w:rsid w:val="00656C7D"/>
    <w:rsid w:val="00660E83"/>
    <w:rsid w:val="00664052"/>
    <w:rsid w:val="00664C62"/>
    <w:rsid w:val="0067195B"/>
    <w:rsid w:val="00673C7E"/>
    <w:rsid w:val="00676B28"/>
    <w:rsid w:val="0068009E"/>
    <w:rsid w:val="00682195"/>
    <w:rsid w:val="00684F21"/>
    <w:rsid w:val="00686178"/>
    <w:rsid w:val="00692219"/>
    <w:rsid w:val="00693EB9"/>
    <w:rsid w:val="00694BD8"/>
    <w:rsid w:val="006A144A"/>
    <w:rsid w:val="006A17D2"/>
    <w:rsid w:val="006A2CE3"/>
    <w:rsid w:val="006A422B"/>
    <w:rsid w:val="006A463D"/>
    <w:rsid w:val="006A533F"/>
    <w:rsid w:val="006A6E6E"/>
    <w:rsid w:val="006A6FAA"/>
    <w:rsid w:val="006A73E6"/>
    <w:rsid w:val="006B2D5C"/>
    <w:rsid w:val="006B670E"/>
    <w:rsid w:val="006C0ECF"/>
    <w:rsid w:val="006C10B8"/>
    <w:rsid w:val="006C1C8C"/>
    <w:rsid w:val="006C2309"/>
    <w:rsid w:val="006C3DF5"/>
    <w:rsid w:val="006C4EB1"/>
    <w:rsid w:val="006E0166"/>
    <w:rsid w:val="006E0842"/>
    <w:rsid w:val="006E2FFB"/>
    <w:rsid w:val="006E3BAD"/>
    <w:rsid w:val="006E7B34"/>
    <w:rsid w:val="006F05F9"/>
    <w:rsid w:val="006F0EAF"/>
    <w:rsid w:val="0070250E"/>
    <w:rsid w:val="0070364A"/>
    <w:rsid w:val="00706596"/>
    <w:rsid w:val="0070697F"/>
    <w:rsid w:val="007103C4"/>
    <w:rsid w:val="00712893"/>
    <w:rsid w:val="00712D48"/>
    <w:rsid w:val="00715349"/>
    <w:rsid w:val="00715CCE"/>
    <w:rsid w:val="0072199C"/>
    <w:rsid w:val="0072288A"/>
    <w:rsid w:val="00722C9F"/>
    <w:rsid w:val="00723817"/>
    <w:rsid w:val="007253B8"/>
    <w:rsid w:val="007278BA"/>
    <w:rsid w:val="0073487D"/>
    <w:rsid w:val="00735158"/>
    <w:rsid w:val="00737314"/>
    <w:rsid w:val="0073741F"/>
    <w:rsid w:val="00737ED2"/>
    <w:rsid w:val="00747819"/>
    <w:rsid w:val="00750BAB"/>
    <w:rsid w:val="007539C0"/>
    <w:rsid w:val="00763DDC"/>
    <w:rsid w:val="00764EC4"/>
    <w:rsid w:val="007655E9"/>
    <w:rsid w:val="0076643F"/>
    <w:rsid w:val="00766BBA"/>
    <w:rsid w:val="0076742F"/>
    <w:rsid w:val="00777F63"/>
    <w:rsid w:val="00781099"/>
    <w:rsid w:val="00785B6C"/>
    <w:rsid w:val="007877F4"/>
    <w:rsid w:val="00793F1C"/>
    <w:rsid w:val="00796066"/>
    <w:rsid w:val="007A5817"/>
    <w:rsid w:val="007B05C4"/>
    <w:rsid w:val="007B2598"/>
    <w:rsid w:val="007B44CC"/>
    <w:rsid w:val="007B60E9"/>
    <w:rsid w:val="007B6595"/>
    <w:rsid w:val="007B6CC3"/>
    <w:rsid w:val="007B76D3"/>
    <w:rsid w:val="007B79D5"/>
    <w:rsid w:val="007C090F"/>
    <w:rsid w:val="007C2686"/>
    <w:rsid w:val="007C3334"/>
    <w:rsid w:val="007C4CD3"/>
    <w:rsid w:val="007C5AB4"/>
    <w:rsid w:val="007C6179"/>
    <w:rsid w:val="007C664D"/>
    <w:rsid w:val="007C6835"/>
    <w:rsid w:val="007C7538"/>
    <w:rsid w:val="007D1789"/>
    <w:rsid w:val="007D2924"/>
    <w:rsid w:val="007D2B98"/>
    <w:rsid w:val="007E1C6D"/>
    <w:rsid w:val="007E21BC"/>
    <w:rsid w:val="007E64CF"/>
    <w:rsid w:val="007E6888"/>
    <w:rsid w:val="007E778E"/>
    <w:rsid w:val="007E7C82"/>
    <w:rsid w:val="007F2AA1"/>
    <w:rsid w:val="007F5090"/>
    <w:rsid w:val="007F50C6"/>
    <w:rsid w:val="007F53EF"/>
    <w:rsid w:val="007F588D"/>
    <w:rsid w:val="007F669D"/>
    <w:rsid w:val="007F681B"/>
    <w:rsid w:val="00801F48"/>
    <w:rsid w:val="00803F1C"/>
    <w:rsid w:val="008044C6"/>
    <w:rsid w:val="00805505"/>
    <w:rsid w:val="0080600E"/>
    <w:rsid w:val="008060A6"/>
    <w:rsid w:val="00807A79"/>
    <w:rsid w:val="00810066"/>
    <w:rsid w:val="0081185A"/>
    <w:rsid w:val="00814688"/>
    <w:rsid w:val="00817612"/>
    <w:rsid w:val="00820E67"/>
    <w:rsid w:val="00822BF8"/>
    <w:rsid w:val="00823040"/>
    <w:rsid w:val="00826AAE"/>
    <w:rsid w:val="00827879"/>
    <w:rsid w:val="008314CE"/>
    <w:rsid w:val="008338A4"/>
    <w:rsid w:val="00834D49"/>
    <w:rsid w:val="00837C45"/>
    <w:rsid w:val="00841CD0"/>
    <w:rsid w:val="00841DB3"/>
    <w:rsid w:val="0084236E"/>
    <w:rsid w:val="008431BA"/>
    <w:rsid w:val="0084454F"/>
    <w:rsid w:val="00844730"/>
    <w:rsid w:val="008457C2"/>
    <w:rsid w:val="00847767"/>
    <w:rsid w:val="00857919"/>
    <w:rsid w:val="00857A82"/>
    <w:rsid w:val="00857F8A"/>
    <w:rsid w:val="00861490"/>
    <w:rsid w:val="0086648A"/>
    <w:rsid w:val="00872CBE"/>
    <w:rsid w:val="00873836"/>
    <w:rsid w:val="00876DC3"/>
    <w:rsid w:val="008778B7"/>
    <w:rsid w:val="00885737"/>
    <w:rsid w:val="00890650"/>
    <w:rsid w:val="00890D5D"/>
    <w:rsid w:val="00891115"/>
    <w:rsid w:val="008944DC"/>
    <w:rsid w:val="00895F48"/>
    <w:rsid w:val="00897E12"/>
    <w:rsid w:val="008A7E0F"/>
    <w:rsid w:val="008B089E"/>
    <w:rsid w:val="008B12F5"/>
    <w:rsid w:val="008C08F1"/>
    <w:rsid w:val="008C41A0"/>
    <w:rsid w:val="008C5E2D"/>
    <w:rsid w:val="008D2CA2"/>
    <w:rsid w:val="008D3C50"/>
    <w:rsid w:val="008D46B1"/>
    <w:rsid w:val="008D6029"/>
    <w:rsid w:val="008D768D"/>
    <w:rsid w:val="008E2546"/>
    <w:rsid w:val="008E3759"/>
    <w:rsid w:val="008E3BFE"/>
    <w:rsid w:val="008E66C5"/>
    <w:rsid w:val="008F03F5"/>
    <w:rsid w:val="008F0C68"/>
    <w:rsid w:val="008F1912"/>
    <w:rsid w:val="008F30FE"/>
    <w:rsid w:val="0090270B"/>
    <w:rsid w:val="009041DC"/>
    <w:rsid w:val="00906AA1"/>
    <w:rsid w:val="0091257C"/>
    <w:rsid w:val="00913A84"/>
    <w:rsid w:val="00914E67"/>
    <w:rsid w:val="009160E2"/>
    <w:rsid w:val="00917B5A"/>
    <w:rsid w:val="00920A58"/>
    <w:rsid w:val="00920A8C"/>
    <w:rsid w:val="00923C35"/>
    <w:rsid w:val="00925BDD"/>
    <w:rsid w:val="00927C96"/>
    <w:rsid w:val="00934A2C"/>
    <w:rsid w:val="00942542"/>
    <w:rsid w:val="00953D86"/>
    <w:rsid w:val="00954F35"/>
    <w:rsid w:val="00955740"/>
    <w:rsid w:val="00955D72"/>
    <w:rsid w:val="00957C0E"/>
    <w:rsid w:val="009649FF"/>
    <w:rsid w:val="0096706E"/>
    <w:rsid w:val="009674E4"/>
    <w:rsid w:val="00973A6E"/>
    <w:rsid w:val="00974312"/>
    <w:rsid w:val="00974491"/>
    <w:rsid w:val="00975C4E"/>
    <w:rsid w:val="009773CC"/>
    <w:rsid w:val="00981FBA"/>
    <w:rsid w:val="00982364"/>
    <w:rsid w:val="00983760"/>
    <w:rsid w:val="009840C7"/>
    <w:rsid w:val="009846B8"/>
    <w:rsid w:val="00986F69"/>
    <w:rsid w:val="00997BC5"/>
    <w:rsid w:val="009A366A"/>
    <w:rsid w:val="009A4935"/>
    <w:rsid w:val="009A4AE7"/>
    <w:rsid w:val="009A4E07"/>
    <w:rsid w:val="009A4F41"/>
    <w:rsid w:val="009A619C"/>
    <w:rsid w:val="009B0226"/>
    <w:rsid w:val="009B381B"/>
    <w:rsid w:val="009B58D1"/>
    <w:rsid w:val="009C009E"/>
    <w:rsid w:val="009D1753"/>
    <w:rsid w:val="009D2D7C"/>
    <w:rsid w:val="009D30CA"/>
    <w:rsid w:val="009D6AD6"/>
    <w:rsid w:val="009D7611"/>
    <w:rsid w:val="009E03F1"/>
    <w:rsid w:val="009E0B61"/>
    <w:rsid w:val="009E53DE"/>
    <w:rsid w:val="009E7F46"/>
    <w:rsid w:val="009F0879"/>
    <w:rsid w:val="009F3E23"/>
    <w:rsid w:val="009F74EF"/>
    <w:rsid w:val="00A004BB"/>
    <w:rsid w:val="00A01705"/>
    <w:rsid w:val="00A04DF9"/>
    <w:rsid w:val="00A11212"/>
    <w:rsid w:val="00A11E44"/>
    <w:rsid w:val="00A1740A"/>
    <w:rsid w:val="00A17504"/>
    <w:rsid w:val="00A21438"/>
    <w:rsid w:val="00A2403D"/>
    <w:rsid w:val="00A2648A"/>
    <w:rsid w:val="00A30100"/>
    <w:rsid w:val="00A3027F"/>
    <w:rsid w:val="00A328B3"/>
    <w:rsid w:val="00A3329B"/>
    <w:rsid w:val="00A34797"/>
    <w:rsid w:val="00A355D5"/>
    <w:rsid w:val="00A407D1"/>
    <w:rsid w:val="00A42CE5"/>
    <w:rsid w:val="00A452EF"/>
    <w:rsid w:val="00A50FCF"/>
    <w:rsid w:val="00A528D1"/>
    <w:rsid w:val="00A52A44"/>
    <w:rsid w:val="00A53688"/>
    <w:rsid w:val="00A54CEE"/>
    <w:rsid w:val="00A56563"/>
    <w:rsid w:val="00A606D1"/>
    <w:rsid w:val="00A60C42"/>
    <w:rsid w:val="00A610CD"/>
    <w:rsid w:val="00A63DCF"/>
    <w:rsid w:val="00A64D2B"/>
    <w:rsid w:val="00A64E8E"/>
    <w:rsid w:val="00A65390"/>
    <w:rsid w:val="00A654BB"/>
    <w:rsid w:val="00A70D52"/>
    <w:rsid w:val="00A734DC"/>
    <w:rsid w:val="00A758AA"/>
    <w:rsid w:val="00A75919"/>
    <w:rsid w:val="00A76AFF"/>
    <w:rsid w:val="00A869A3"/>
    <w:rsid w:val="00A91A22"/>
    <w:rsid w:val="00A9266E"/>
    <w:rsid w:val="00A955F6"/>
    <w:rsid w:val="00A95FC1"/>
    <w:rsid w:val="00A96DAD"/>
    <w:rsid w:val="00A976DA"/>
    <w:rsid w:val="00AA09A2"/>
    <w:rsid w:val="00AA48F2"/>
    <w:rsid w:val="00AA4CF4"/>
    <w:rsid w:val="00AA7996"/>
    <w:rsid w:val="00AA7EA1"/>
    <w:rsid w:val="00AB1A3B"/>
    <w:rsid w:val="00AB3141"/>
    <w:rsid w:val="00AB440E"/>
    <w:rsid w:val="00AB65E9"/>
    <w:rsid w:val="00AC01A2"/>
    <w:rsid w:val="00AC19CB"/>
    <w:rsid w:val="00AC1F03"/>
    <w:rsid w:val="00AC79AD"/>
    <w:rsid w:val="00AD01CF"/>
    <w:rsid w:val="00AD0C72"/>
    <w:rsid w:val="00AE5055"/>
    <w:rsid w:val="00AE5488"/>
    <w:rsid w:val="00AE62FC"/>
    <w:rsid w:val="00AE6F91"/>
    <w:rsid w:val="00AF1AF9"/>
    <w:rsid w:val="00AF1C4A"/>
    <w:rsid w:val="00AF3A30"/>
    <w:rsid w:val="00AF45F6"/>
    <w:rsid w:val="00AF5571"/>
    <w:rsid w:val="00AF7199"/>
    <w:rsid w:val="00B01BCE"/>
    <w:rsid w:val="00B0247A"/>
    <w:rsid w:val="00B050D2"/>
    <w:rsid w:val="00B06FF5"/>
    <w:rsid w:val="00B07341"/>
    <w:rsid w:val="00B07C78"/>
    <w:rsid w:val="00B116AF"/>
    <w:rsid w:val="00B12D92"/>
    <w:rsid w:val="00B17BB0"/>
    <w:rsid w:val="00B30539"/>
    <w:rsid w:val="00B314DB"/>
    <w:rsid w:val="00B3243D"/>
    <w:rsid w:val="00B361F2"/>
    <w:rsid w:val="00B3718B"/>
    <w:rsid w:val="00B3745F"/>
    <w:rsid w:val="00B374FC"/>
    <w:rsid w:val="00B42C02"/>
    <w:rsid w:val="00B461D2"/>
    <w:rsid w:val="00B4632A"/>
    <w:rsid w:val="00B530F1"/>
    <w:rsid w:val="00B55F9D"/>
    <w:rsid w:val="00B67E81"/>
    <w:rsid w:val="00B805FE"/>
    <w:rsid w:val="00B8104E"/>
    <w:rsid w:val="00B83158"/>
    <w:rsid w:val="00B8367C"/>
    <w:rsid w:val="00B8394D"/>
    <w:rsid w:val="00B87101"/>
    <w:rsid w:val="00B909C7"/>
    <w:rsid w:val="00B93D7F"/>
    <w:rsid w:val="00B9716F"/>
    <w:rsid w:val="00BA0097"/>
    <w:rsid w:val="00BA2401"/>
    <w:rsid w:val="00BA276C"/>
    <w:rsid w:val="00BA27E4"/>
    <w:rsid w:val="00BA383F"/>
    <w:rsid w:val="00BB0028"/>
    <w:rsid w:val="00BB019D"/>
    <w:rsid w:val="00BB27F4"/>
    <w:rsid w:val="00BB306F"/>
    <w:rsid w:val="00BB562C"/>
    <w:rsid w:val="00BB66C8"/>
    <w:rsid w:val="00BB6B26"/>
    <w:rsid w:val="00BC2521"/>
    <w:rsid w:val="00BC31F2"/>
    <w:rsid w:val="00BD0FF5"/>
    <w:rsid w:val="00BD3B45"/>
    <w:rsid w:val="00BD4655"/>
    <w:rsid w:val="00BD4B89"/>
    <w:rsid w:val="00BD5922"/>
    <w:rsid w:val="00BD6AA4"/>
    <w:rsid w:val="00BE0816"/>
    <w:rsid w:val="00BE0F09"/>
    <w:rsid w:val="00BE2FF6"/>
    <w:rsid w:val="00BE4F9C"/>
    <w:rsid w:val="00BF02CB"/>
    <w:rsid w:val="00BF2F84"/>
    <w:rsid w:val="00BF6FD8"/>
    <w:rsid w:val="00C03680"/>
    <w:rsid w:val="00C04763"/>
    <w:rsid w:val="00C04B29"/>
    <w:rsid w:val="00C054DF"/>
    <w:rsid w:val="00C10E34"/>
    <w:rsid w:val="00C1368D"/>
    <w:rsid w:val="00C21762"/>
    <w:rsid w:val="00C218D9"/>
    <w:rsid w:val="00C21FEF"/>
    <w:rsid w:val="00C223B1"/>
    <w:rsid w:val="00C2387A"/>
    <w:rsid w:val="00C23BA4"/>
    <w:rsid w:val="00C24543"/>
    <w:rsid w:val="00C256A2"/>
    <w:rsid w:val="00C25ADB"/>
    <w:rsid w:val="00C2771B"/>
    <w:rsid w:val="00C3243D"/>
    <w:rsid w:val="00C40C9A"/>
    <w:rsid w:val="00C51515"/>
    <w:rsid w:val="00C5660B"/>
    <w:rsid w:val="00C56831"/>
    <w:rsid w:val="00C612AB"/>
    <w:rsid w:val="00C626F8"/>
    <w:rsid w:val="00C64F8D"/>
    <w:rsid w:val="00C65450"/>
    <w:rsid w:val="00C66B72"/>
    <w:rsid w:val="00C70619"/>
    <w:rsid w:val="00C715CB"/>
    <w:rsid w:val="00C720E8"/>
    <w:rsid w:val="00C721DB"/>
    <w:rsid w:val="00C74D12"/>
    <w:rsid w:val="00C76CAA"/>
    <w:rsid w:val="00C770E6"/>
    <w:rsid w:val="00C7753A"/>
    <w:rsid w:val="00C81094"/>
    <w:rsid w:val="00C813A3"/>
    <w:rsid w:val="00C8359E"/>
    <w:rsid w:val="00C866C7"/>
    <w:rsid w:val="00C87AC4"/>
    <w:rsid w:val="00C9124E"/>
    <w:rsid w:val="00C91C9F"/>
    <w:rsid w:val="00C92925"/>
    <w:rsid w:val="00C9567A"/>
    <w:rsid w:val="00CA4D9E"/>
    <w:rsid w:val="00CA6226"/>
    <w:rsid w:val="00CB1F95"/>
    <w:rsid w:val="00CB212D"/>
    <w:rsid w:val="00CB2660"/>
    <w:rsid w:val="00CB3F74"/>
    <w:rsid w:val="00CB45D8"/>
    <w:rsid w:val="00CB7424"/>
    <w:rsid w:val="00CC5E90"/>
    <w:rsid w:val="00CC749D"/>
    <w:rsid w:val="00CD046C"/>
    <w:rsid w:val="00CD443B"/>
    <w:rsid w:val="00CD6C94"/>
    <w:rsid w:val="00CD6F44"/>
    <w:rsid w:val="00CE076C"/>
    <w:rsid w:val="00CE0C66"/>
    <w:rsid w:val="00CE3250"/>
    <w:rsid w:val="00CE4A5B"/>
    <w:rsid w:val="00CE5199"/>
    <w:rsid w:val="00CE66D5"/>
    <w:rsid w:val="00CF3003"/>
    <w:rsid w:val="00CF637A"/>
    <w:rsid w:val="00CF7370"/>
    <w:rsid w:val="00D00803"/>
    <w:rsid w:val="00D02C81"/>
    <w:rsid w:val="00D059DE"/>
    <w:rsid w:val="00D05ABD"/>
    <w:rsid w:val="00D07AFF"/>
    <w:rsid w:val="00D12FFE"/>
    <w:rsid w:val="00D13321"/>
    <w:rsid w:val="00D13FCE"/>
    <w:rsid w:val="00D15A6F"/>
    <w:rsid w:val="00D27519"/>
    <w:rsid w:val="00D2767E"/>
    <w:rsid w:val="00D30308"/>
    <w:rsid w:val="00D306D1"/>
    <w:rsid w:val="00D30800"/>
    <w:rsid w:val="00D34786"/>
    <w:rsid w:val="00D375AF"/>
    <w:rsid w:val="00D37BFC"/>
    <w:rsid w:val="00D42D63"/>
    <w:rsid w:val="00D471A2"/>
    <w:rsid w:val="00D47A8E"/>
    <w:rsid w:val="00D52D14"/>
    <w:rsid w:val="00D53261"/>
    <w:rsid w:val="00D57FB1"/>
    <w:rsid w:val="00D70D66"/>
    <w:rsid w:val="00D712D3"/>
    <w:rsid w:val="00D71422"/>
    <w:rsid w:val="00D714C1"/>
    <w:rsid w:val="00D72DC6"/>
    <w:rsid w:val="00D7558D"/>
    <w:rsid w:val="00D80612"/>
    <w:rsid w:val="00D81D92"/>
    <w:rsid w:val="00D85D65"/>
    <w:rsid w:val="00D8769D"/>
    <w:rsid w:val="00D876F9"/>
    <w:rsid w:val="00D927FB"/>
    <w:rsid w:val="00D92A56"/>
    <w:rsid w:val="00D92F63"/>
    <w:rsid w:val="00D9403D"/>
    <w:rsid w:val="00D95628"/>
    <w:rsid w:val="00D958A8"/>
    <w:rsid w:val="00DA647E"/>
    <w:rsid w:val="00DA7B5F"/>
    <w:rsid w:val="00DA7DEF"/>
    <w:rsid w:val="00DB134F"/>
    <w:rsid w:val="00DB2530"/>
    <w:rsid w:val="00DB27E3"/>
    <w:rsid w:val="00DB62D4"/>
    <w:rsid w:val="00DC07CD"/>
    <w:rsid w:val="00DC0D8B"/>
    <w:rsid w:val="00DC11E7"/>
    <w:rsid w:val="00DC24E3"/>
    <w:rsid w:val="00DC49E3"/>
    <w:rsid w:val="00DC7023"/>
    <w:rsid w:val="00DC769A"/>
    <w:rsid w:val="00DC7950"/>
    <w:rsid w:val="00DD08EE"/>
    <w:rsid w:val="00DD227E"/>
    <w:rsid w:val="00DD2802"/>
    <w:rsid w:val="00DD3D86"/>
    <w:rsid w:val="00DD4AD2"/>
    <w:rsid w:val="00DD70C9"/>
    <w:rsid w:val="00DE0A58"/>
    <w:rsid w:val="00DE106F"/>
    <w:rsid w:val="00DE10D7"/>
    <w:rsid w:val="00DE2862"/>
    <w:rsid w:val="00DE2B30"/>
    <w:rsid w:val="00DE48E5"/>
    <w:rsid w:val="00DE7F2B"/>
    <w:rsid w:val="00DF0849"/>
    <w:rsid w:val="00DF1EC4"/>
    <w:rsid w:val="00DF2FFA"/>
    <w:rsid w:val="00DF32E9"/>
    <w:rsid w:val="00DF461E"/>
    <w:rsid w:val="00DF4D42"/>
    <w:rsid w:val="00E017C5"/>
    <w:rsid w:val="00E01C97"/>
    <w:rsid w:val="00E0340B"/>
    <w:rsid w:val="00E0371E"/>
    <w:rsid w:val="00E04A29"/>
    <w:rsid w:val="00E04A90"/>
    <w:rsid w:val="00E0551F"/>
    <w:rsid w:val="00E07FF1"/>
    <w:rsid w:val="00E11ED2"/>
    <w:rsid w:val="00E138AE"/>
    <w:rsid w:val="00E1459E"/>
    <w:rsid w:val="00E15774"/>
    <w:rsid w:val="00E1582B"/>
    <w:rsid w:val="00E219C7"/>
    <w:rsid w:val="00E21ED9"/>
    <w:rsid w:val="00E2250A"/>
    <w:rsid w:val="00E2321A"/>
    <w:rsid w:val="00E247AD"/>
    <w:rsid w:val="00E24AD3"/>
    <w:rsid w:val="00E265E3"/>
    <w:rsid w:val="00E27DF3"/>
    <w:rsid w:val="00E300D7"/>
    <w:rsid w:val="00E313D1"/>
    <w:rsid w:val="00E318B9"/>
    <w:rsid w:val="00E31E56"/>
    <w:rsid w:val="00E3384D"/>
    <w:rsid w:val="00E375DF"/>
    <w:rsid w:val="00E40CE4"/>
    <w:rsid w:val="00E40E47"/>
    <w:rsid w:val="00E4118C"/>
    <w:rsid w:val="00E43157"/>
    <w:rsid w:val="00E461CE"/>
    <w:rsid w:val="00E54FF5"/>
    <w:rsid w:val="00E555D4"/>
    <w:rsid w:val="00E56336"/>
    <w:rsid w:val="00E573E4"/>
    <w:rsid w:val="00E647BD"/>
    <w:rsid w:val="00E64B52"/>
    <w:rsid w:val="00E64C3D"/>
    <w:rsid w:val="00E64E86"/>
    <w:rsid w:val="00E66487"/>
    <w:rsid w:val="00E6736C"/>
    <w:rsid w:val="00E720CA"/>
    <w:rsid w:val="00E74277"/>
    <w:rsid w:val="00E77AD4"/>
    <w:rsid w:val="00E811FD"/>
    <w:rsid w:val="00E84EB5"/>
    <w:rsid w:val="00E85662"/>
    <w:rsid w:val="00E8789F"/>
    <w:rsid w:val="00E91466"/>
    <w:rsid w:val="00E91BCA"/>
    <w:rsid w:val="00E92D71"/>
    <w:rsid w:val="00E9667E"/>
    <w:rsid w:val="00E97B71"/>
    <w:rsid w:val="00EA26F0"/>
    <w:rsid w:val="00EA2BE7"/>
    <w:rsid w:val="00EA3D34"/>
    <w:rsid w:val="00EA40EA"/>
    <w:rsid w:val="00EA559D"/>
    <w:rsid w:val="00EA5E51"/>
    <w:rsid w:val="00EA5F33"/>
    <w:rsid w:val="00EB0BBE"/>
    <w:rsid w:val="00EB0D15"/>
    <w:rsid w:val="00EB454D"/>
    <w:rsid w:val="00EB77C7"/>
    <w:rsid w:val="00EC0CC6"/>
    <w:rsid w:val="00EC3C33"/>
    <w:rsid w:val="00ED0D11"/>
    <w:rsid w:val="00ED549D"/>
    <w:rsid w:val="00ED5E10"/>
    <w:rsid w:val="00ED76BE"/>
    <w:rsid w:val="00EE00E9"/>
    <w:rsid w:val="00EE36C0"/>
    <w:rsid w:val="00EE55C3"/>
    <w:rsid w:val="00EE5E3C"/>
    <w:rsid w:val="00EE6A64"/>
    <w:rsid w:val="00EF1AAA"/>
    <w:rsid w:val="00EF4ED0"/>
    <w:rsid w:val="00EF619B"/>
    <w:rsid w:val="00F00B55"/>
    <w:rsid w:val="00F02AD1"/>
    <w:rsid w:val="00F046D0"/>
    <w:rsid w:val="00F17870"/>
    <w:rsid w:val="00F2209C"/>
    <w:rsid w:val="00F253CC"/>
    <w:rsid w:val="00F3182C"/>
    <w:rsid w:val="00F3183B"/>
    <w:rsid w:val="00F33C9E"/>
    <w:rsid w:val="00F37106"/>
    <w:rsid w:val="00F44E25"/>
    <w:rsid w:val="00F519CF"/>
    <w:rsid w:val="00F54C18"/>
    <w:rsid w:val="00F56BA5"/>
    <w:rsid w:val="00F60C89"/>
    <w:rsid w:val="00F60E22"/>
    <w:rsid w:val="00F62650"/>
    <w:rsid w:val="00F65504"/>
    <w:rsid w:val="00F711C3"/>
    <w:rsid w:val="00F71A7B"/>
    <w:rsid w:val="00F80D59"/>
    <w:rsid w:val="00F81395"/>
    <w:rsid w:val="00F81BB8"/>
    <w:rsid w:val="00F8227D"/>
    <w:rsid w:val="00F848EF"/>
    <w:rsid w:val="00F90926"/>
    <w:rsid w:val="00F90C64"/>
    <w:rsid w:val="00F917D1"/>
    <w:rsid w:val="00F93560"/>
    <w:rsid w:val="00F94136"/>
    <w:rsid w:val="00F95C17"/>
    <w:rsid w:val="00F9653B"/>
    <w:rsid w:val="00FA0FD4"/>
    <w:rsid w:val="00FA1D5B"/>
    <w:rsid w:val="00FA61B1"/>
    <w:rsid w:val="00FA6AEF"/>
    <w:rsid w:val="00FB2954"/>
    <w:rsid w:val="00FB62CF"/>
    <w:rsid w:val="00FC42D0"/>
    <w:rsid w:val="00FC50C0"/>
    <w:rsid w:val="00FC6219"/>
    <w:rsid w:val="00FC66E2"/>
    <w:rsid w:val="00FC6808"/>
    <w:rsid w:val="00FD0F47"/>
    <w:rsid w:val="00FD149C"/>
    <w:rsid w:val="00FD3C3B"/>
    <w:rsid w:val="00FD3D90"/>
    <w:rsid w:val="00FD4A99"/>
    <w:rsid w:val="00FD7F24"/>
    <w:rsid w:val="00FE0588"/>
    <w:rsid w:val="00FE07DD"/>
    <w:rsid w:val="00FE0AF1"/>
    <w:rsid w:val="00FE2ADC"/>
    <w:rsid w:val="00FE6B45"/>
    <w:rsid w:val="00FF2079"/>
    <w:rsid w:val="00FF290F"/>
    <w:rsid w:val="00FF4C1E"/>
    <w:rsid w:val="00FF55F3"/>
    <w:rsid w:val="00FF5851"/>
    <w:rsid w:val="00FF6FAE"/>
    <w:rsid w:val="00FF765C"/>
    <w:rsid w:val="00FF79C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4D3E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2D31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Strong">
    <w:name w:val="Strong"/>
    <w:basedOn w:val="DefaultParagraphFont"/>
    <w:uiPriority w:val="22"/>
    <w:qFormat/>
    <w:rsid w:val="00C218D9"/>
    <w:rPr>
      <w:b/>
      <w:bCs/>
    </w:rPr>
  </w:style>
  <w:style w:type="paragraph" w:customStyle="1" w:styleId="paragraph">
    <w:name w:val="paragraph"/>
    <w:basedOn w:val="Normal"/>
    <w:rsid w:val="00D956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95628"/>
  </w:style>
  <w:style w:type="character" w:customStyle="1" w:styleId="eop">
    <w:name w:val="eop"/>
    <w:basedOn w:val="DefaultParagraphFont"/>
    <w:rsid w:val="00D95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258954315">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69034700">
      <w:bodyDiv w:val="1"/>
      <w:marLeft w:val="0"/>
      <w:marRight w:val="0"/>
      <w:marTop w:val="0"/>
      <w:marBottom w:val="0"/>
      <w:divBdr>
        <w:top w:val="none" w:sz="0" w:space="0" w:color="auto"/>
        <w:left w:val="none" w:sz="0" w:space="0" w:color="auto"/>
        <w:bottom w:val="none" w:sz="0" w:space="0" w:color="auto"/>
        <w:right w:val="none" w:sz="0" w:space="0" w:color="auto"/>
      </w:divBdr>
    </w:div>
    <w:div w:id="486940211">
      <w:bodyDiv w:val="1"/>
      <w:marLeft w:val="0"/>
      <w:marRight w:val="0"/>
      <w:marTop w:val="0"/>
      <w:marBottom w:val="0"/>
      <w:divBdr>
        <w:top w:val="none" w:sz="0" w:space="0" w:color="auto"/>
        <w:left w:val="none" w:sz="0" w:space="0" w:color="auto"/>
        <w:bottom w:val="none" w:sz="0" w:space="0" w:color="auto"/>
        <w:right w:val="none" w:sz="0" w:space="0" w:color="auto"/>
      </w:divBdr>
    </w:div>
    <w:div w:id="488641821">
      <w:bodyDiv w:val="1"/>
      <w:marLeft w:val="0"/>
      <w:marRight w:val="0"/>
      <w:marTop w:val="0"/>
      <w:marBottom w:val="0"/>
      <w:divBdr>
        <w:top w:val="none" w:sz="0" w:space="0" w:color="auto"/>
        <w:left w:val="none" w:sz="0" w:space="0" w:color="auto"/>
        <w:bottom w:val="none" w:sz="0" w:space="0" w:color="auto"/>
        <w:right w:val="none" w:sz="0" w:space="0" w:color="auto"/>
      </w:divBdr>
    </w:div>
    <w:div w:id="502354366">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767310434">
      <w:bodyDiv w:val="1"/>
      <w:marLeft w:val="0"/>
      <w:marRight w:val="0"/>
      <w:marTop w:val="0"/>
      <w:marBottom w:val="0"/>
      <w:divBdr>
        <w:top w:val="none" w:sz="0" w:space="0" w:color="auto"/>
        <w:left w:val="none" w:sz="0" w:space="0" w:color="auto"/>
        <w:bottom w:val="none" w:sz="0" w:space="0" w:color="auto"/>
        <w:right w:val="none" w:sz="0" w:space="0" w:color="auto"/>
      </w:divBdr>
    </w:div>
    <w:div w:id="814416841">
      <w:bodyDiv w:val="1"/>
      <w:marLeft w:val="0"/>
      <w:marRight w:val="0"/>
      <w:marTop w:val="0"/>
      <w:marBottom w:val="0"/>
      <w:divBdr>
        <w:top w:val="none" w:sz="0" w:space="0" w:color="auto"/>
        <w:left w:val="none" w:sz="0" w:space="0" w:color="auto"/>
        <w:bottom w:val="none" w:sz="0" w:space="0" w:color="auto"/>
        <w:right w:val="none" w:sz="0" w:space="0" w:color="auto"/>
      </w:divBdr>
    </w:div>
    <w:div w:id="850534959">
      <w:bodyDiv w:val="1"/>
      <w:marLeft w:val="0"/>
      <w:marRight w:val="0"/>
      <w:marTop w:val="0"/>
      <w:marBottom w:val="0"/>
      <w:divBdr>
        <w:top w:val="none" w:sz="0" w:space="0" w:color="auto"/>
        <w:left w:val="none" w:sz="0" w:space="0" w:color="auto"/>
        <w:bottom w:val="none" w:sz="0" w:space="0" w:color="auto"/>
        <w:right w:val="none" w:sz="0" w:space="0" w:color="auto"/>
      </w:divBdr>
    </w:div>
    <w:div w:id="884636464">
      <w:bodyDiv w:val="1"/>
      <w:marLeft w:val="0"/>
      <w:marRight w:val="0"/>
      <w:marTop w:val="0"/>
      <w:marBottom w:val="0"/>
      <w:divBdr>
        <w:top w:val="none" w:sz="0" w:space="0" w:color="auto"/>
        <w:left w:val="none" w:sz="0" w:space="0" w:color="auto"/>
        <w:bottom w:val="none" w:sz="0" w:space="0" w:color="auto"/>
        <w:right w:val="none" w:sz="0" w:space="0" w:color="auto"/>
      </w:divBdr>
    </w:div>
    <w:div w:id="956326969">
      <w:bodyDiv w:val="1"/>
      <w:marLeft w:val="0"/>
      <w:marRight w:val="0"/>
      <w:marTop w:val="0"/>
      <w:marBottom w:val="0"/>
      <w:divBdr>
        <w:top w:val="none" w:sz="0" w:space="0" w:color="auto"/>
        <w:left w:val="none" w:sz="0" w:space="0" w:color="auto"/>
        <w:bottom w:val="none" w:sz="0" w:space="0" w:color="auto"/>
        <w:right w:val="none" w:sz="0" w:space="0" w:color="auto"/>
      </w:divBdr>
    </w:div>
    <w:div w:id="968707108">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470855685">
      <w:bodyDiv w:val="1"/>
      <w:marLeft w:val="0"/>
      <w:marRight w:val="0"/>
      <w:marTop w:val="0"/>
      <w:marBottom w:val="0"/>
      <w:divBdr>
        <w:top w:val="none" w:sz="0" w:space="0" w:color="auto"/>
        <w:left w:val="none" w:sz="0" w:space="0" w:color="auto"/>
        <w:bottom w:val="none" w:sz="0" w:space="0" w:color="auto"/>
        <w:right w:val="none" w:sz="0" w:space="0" w:color="auto"/>
      </w:divBdr>
    </w:div>
    <w:div w:id="1479610930">
      <w:bodyDiv w:val="1"/>
      <w:marLeft w:val="0"/>
      <w:marRight w:val="0"/>
      <w:marTop w:val="0"/>
      <w:marBottom w:val="0"/>
      <w:divBdr>
        <w:top w:val="none" w:sz="0" w:space="0" w:color="auto"/>
        <w:left w:val="none" w:sz="0" w:space="0" w:color="auto"/>
        <w:bottom w:val="none" w:sz="0" w:space="0" w:color="auto"/>
        <w:right w:val="none" w:sz="0" w:space="0" w:color="auto"/>
      </w:divBdr>
    </w:div>
    <w:div w:id="1492719099">
      <w:bodyDiv w:val="1"/>
      <w:marLeft w:val="0"/>
      <w:marRight w:val="0"/>
      <w:marTop w:val="0"/>
      <w:marBottom w:val="0"/>
      <w:divBdr>
        <w:top w:val="none" w:sz="0" w:space="0" w:color="auto"/>
        <w:left w:val="none" w:sz="0" w:space="0" w:color="auto"/>
        <w:bottom w:val="none" w:sz="0" w:space="0" w:color="auto"/>
        <w:right w:val="none" w:sz="0" w:space="0" w:color="auto"/>
      </w:divBdr>
    </w:div>
    <w:div w:id="1507212556">
      <w:bodyDiv w:val="1"/>
      <w:marLeft w:val="0"/>
      <w:marRight w:val="0"/>
      <w:marTop w:val="0"/>
      <w:marBottom w:val="0"/>
      <w:divBdr>
        <w:top w:val="none" w:sz="0" w:space="0" w:color="auto"/>
        <w:left w:val="none" w:sz="0" w:space="0" w:color="auto"/>
        <w:bottom w:val="none" w:sz="0" w:space="0" w:color="auto"/>
        <w:right w:val="none" w:sz="0" w:space="0" w:color="auto"/>
      </w:divBdr>
    </w:div>
    <w:div w:id="17579018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2395946">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04365047">
      <w:bodyDiv w:val="1"/>
      <w:marLeft w:val="0"/>
      <w:marRight w:val="0"/>
      <w:marTop w:val="0"/>
      <w:marBottom w:val="0"/>
      <w:divBdr>
        <w:top w:val="none" w:sz="0" w:space="0" w:color="auto"/>
        <w:left w:val="none" w:sz="0" w:space="0" w:color="auto"/>
        <w:bottom w:val="none" w:sz="0" w:space="0" w:color="auto"/>
        <w:right w:val="none" w:sz="0" w:space="0" w:color="auto"/>
      </w:divBdr>
    </w:div>
    <w:div w:id="1926377505">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685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945AD"/>
    <w:rsid w:val="000B1AA8"/>
    <w:rsid w:val="000E60FB"/>
    <w:rsid w:val="0016435A"/>
    <w:rsid w:val="001703C5"/>
    <w:rsid w:val="001C1696"/>
    <w:rsid w:val="00200821"/>
    <w:rsid w:val="00231E89"/>
    <w:rsid w:val="0025245B"/>
    <w:rsid w:val="002A3923"/>
    <w:rsid w:val="003820A3"/>
    <w:rsid w:val="00394049"/>
    <w:rsid w:val="003B0C71"/>
    <w:rsid w:val="003D2F9D"/>
    <w:rsid w:val="004B5BBB"/>
    <w:rsid w:val="004F2DF8"/>
    <w:rsid w:val="004F5B6B"/>
    <w:rsid w:val="0050264B"/>
    <w:rsid w:val="00517E2A"/>
    <w:rsid w:val="00551AA1"/>
    <w:rsid w:val="005B4019"/>
    <w:rsid w:val="006376C3"/>
    <w:rsid w:val="006D12AA"/>
    <w:rsid w:val="006E7644"/>
    <w:rsid w:val="006F24A1"/>
    <w:rsid w:val="007655E9"/>
    <w:rsid w:val="00771AC9"/>
    <w:rsid w:val="00775C63"/>
    <w:rsid w:val="00875B8A"/>
    <w:rsid w:val="008F49A1"/>
    <w:rsid w:val="009A261B"/>
    <w:rsid w:val="009B58D1"/>
    <w:rsid w:val="00A313FB"/>
    <w:rsid w:val="00A75919"/>
    <w:rsid w:val="00AA2E17"/>
    <w:rsid w:val="00AC15A4"/>
    <w:rsid w:val="00B0336C"/>
    <w:rsid w:val="00BC7E25"/>
    <w:rsid w:val="00BD73DB"/>
    <w:rsid w:val="00BE4E04"/>
    <w:rsid w:val="00CE6EC1"/>
    <w:rsid w:val="00CF3003"/>
    <w:rsid w:val="00D241E9"/>
    <w:rsid w:val="00D24536"/>
    <w:rsid w:val="00D47BE9"/>
    <w:rsid w:val="00D73E31"/>
    <w:rsid w:val="00D7750D"/>
    <w:rsid w:val="00EE6A64"/>
    <w:rsid w:val="00F00D2F"/>
    <w:rsid w:val="00F124B2"/>
    <w:rsid w:val="00F128DF"/>
    <w:rsid w:val="00F220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3761</Words>
  <Characters>21439</Characters>
  <Application>Microsoft Office Word</Application>
  <DocSecurity>0</DocSecurity>
  <Lines>178</Lines>
  <Paragraphs>50</Paragraphs>
  <ScaleCrop>false</ScaleCrop>
  <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2024-11-27T16:01:00Z</dcterms:created>
  <dcterms:modified xsi:type="dcterms:W3CDTF">2024-11-27T16:01:00Z</dcterms:modified>
</cp:coreProperties>
</file>