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10DD2" w:rsidRDefault="00D306D1" w:rsidP="00627C9F">
      <w:pPr>
        <w:jc w:val="both"/>
        <w:rPr>
          <w:rFonts w:asciiTheme="majorHAnsi" w:hAnsiTheme="majorHAnsi" w:cs="Univers"/>
          <w:b/>
          <w:bCs/>
          <w:sz w:val="22"/>
          <w:szCs w:val="22"/>
          <w:lang w:val="es-ES"/>
        </w:rPr>
      </w:pPr>
      <w:r w:rsidRPr="00810DD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68C7F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10DD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10DD2">
        <w:rPr>
          <w:rFonts w:asciiTheme="majorHAnsi" w:hAnsiTheme="majorHAnsi" w:cs="Univers"/>
          <w:b/>
          <w:bCs/>
          <w:sz w:val="22"/>
          <w:szCs w:val="22"/>
          <w:lang w:val="es-ES"/>
        </w:rPr>
        <w:t xml:space="preserve"> </w:t>
      </w:r>
    </w:p>
    <w:p w14:paraId="751BC92D" w14:textId="77777777" w:rsidR="00040C3A" w:rsidRPr="00810DD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810DD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810DD2" w:rsidRDefault="005128E4" w:rsidP="00040C3A">
      <w:pPr>
        <w:tabs>
          <w:tab w:val="center" w:pos="5400"/>
        </w:tabs>
        <w:suppressAutoHyphens/>
        <w:rPr>
          <w:rFonts w:asciiTheme="majorHAnsi" w:hAnsiTheme="majorHAnsi"/>
          <w:sz w:val="22"/>
          <w:szCs w:val="22"/>
          <w:lang w:val="es-ES"/>
        </w:rPr>
      </w:pPr>
    </w:p>
    <w:p w14:paraId="7F51F08B" w14:textId="77777777" w:rsidR="005128E4" w:rsidRPr="00810DD2" w:rsidRDefault="005128E4" w:rsidP="00040C3A">
      <w:pPr>
        <w:tabs>
          <w:tab w:val="center" w:pos="5400"/>
        </w:tabs>
        <w:suppressAutoHyphens/>
        <w:rPr>
          <w:rFonts w:asciiTheme="majorHAnsi" w:hAnsiTheme="majorHAnsi"/>
          <w:sz w:val="22"/>
          <w:szCs w:val="22"/>
          <w:lang w:val="es-ES"/>
        </w:rPr>
      </w:pPr>
    </w:p>
    <w:p w14:paraId="058606A7" w14:textId="77777777" w:rsidR="005128E4" w:rsidRPr="00810DD2" w:rsidRDefault="005128E4" w:rsidP="00040C3A">
      <w:pPr>
        <w:tabs>
          <w:tab w:val="center" w:pos="5400"/>
        </w:tabs>
        <w:suppressAutoHyphens/>
        <w:rPr>
          <w:rFonts w:asciiTheme="majorHAnsi" w:hAnsiTheme="majorHAnsi"/>
          <w:sz w:val="22"/>
          <w:szCs w:val="22"/>
          <w:lang w:val="es-ES"/>
        </w:rPr>
      </w:pPr>
    </w:p>
    <w:p w14:paraId="01B9D56A" w14:textId="77777777" w:rsidR="00040C3A" w:rsidRPr="00810DD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810DD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810DD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810DD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810DD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810DD2" w:rsidRDefault="003D3BC2" w:rsidP="00040C3A">
      <w:pPr>
        <w:tabs>
          <w:tab w:val="center" w:pos="5400"/>
        </w:tabs>
        <w:suppressAutoHyphens/>
        <w:jc w:val="center"/>
        <w:rPr>
          <w:rFonts w:asciiTheme="majorHAnsi" w:hAnsiTheme="majorHAnsi"/>
          <w:sz w:val="22"/>
          <w:szCs w:val="22"/>
          <w:lang w:val="es-ES"/>
        </w:rPr>
      </w:pPr>
      <w:r w:rsidRPr="00810DD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BB0B475" w:rsidR="005B52B0" w:rsidRPr="00DB6AA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B6AA5">
                              <w:rPr>
                                <w:rFonts w:asciiTheme="majorHAnsi" w:hAnsiTheme="majorHAnsi" w:cs="Arial"/>
                                <w:b/>
                                <w:bCs/>
                                <w:color w:val="0D0D0D" w:themeColor="text1" w:themeTint="F2"/>
                                <w:sz w:val="36"/>
                                <w:szCs w:val="40"/>
                                <w:lang w:val="es-ES_tradnl"/>
                              </w:rPr>
                              <w:t>No.</w:t>
                            </w:r>
                            <w:r w:rsidR="007B05C4" w:rsidRPr="00DB6AA5">
                              <w:rPr>
                                <w:rFonts w:asciiTheme="majorHAnsi" w:hAnsiTheme="majorHAnsi" w:cs="Arial"/>
                                <w:b/>
                                <w:bCs/>
                                <w:color w:val="0D0D0D" w:themeColor="text1" w:themeTint="F2"/>
                                <w:sz w:val="36"/>
                                <w:szCs w:val="22"/>
                                <w:lang w:val="es-ES_tradnl"/>
                              </w:rPr>
                              <w:t xml:space="preserve"> </w:t>
                            </w:r>
                            <w:r w:rsidR="00222C7D">
                              <w:rPr>
                                <w:rFonts w:asciiTheme="majorHAnsi" w:hAnsiTheme="majorHAnsi" w:cs="Arial"/>
                                <w:b/>
                                <w:bCs/>
                                <w:color w:val="0D0D0D" w:themeColor="text1" w:themeTint="F2"/>
                                <w:sz w:val="36"/>
                                <w:szCs w:val="22"/>
                                <w:lang w:val="es-ES_tradnl"/>
                              </w:rPr>
                              <w:t>155</w:t>
                            </w:r>
                            <w:r w:rsidR="007B05C4" w:rsidRPr="00DB6AA5">
                              <w:rPr>
                                <w:rFonts w:asciiTheme="majorHAnsi" w:hAnsiTheme="majorHAnsi" w:cs="Arial"/>
                                <w:b/>
                                <w:bCs/>
                                <w:color w:val="0D0D0D" w:themeColor="text1" w:themeTint="F2"/>
                                <w:sz w:val="36"/>
                                <w:szCs w:val="22"/>
                                <w:lang w:val="es-ES_tradnl"/>
                              </w:rPr>
                              <w:t>/</w:t>
                            </w:r>
                            <w:r w:rsidR="00D22144" w:rsidRPr="00DB6AA5">
                              <w:rPr>
                                <w:rFonts w:asciiTheme="majorHAnsi" w:hAnsiTheme="majorHAnsi" w:cs="Arial"/>
                                <w:b/>
                                <w:bCs/>
                                <w:color w:val="0D0D0D" w:themeColor="text1" w:themeTint="F2"/>
                                <w:sz w:val="36"/>
                                <w:szCs w:val="22"/>
                                <w:lang w:val="es-ES_tradnl"/>
                              </w:rPr>
                              <w:t>24</w:t>
                            </w:r>
                          </w:p>
                          <w:p w14:paraId="45F30ECA" w14:textId="12498F73" w:rsidR="007B05C4" w:rsidRDefault="005B52B0" w:rsidP="00997BC5">
                            <w:pPr>
                              <w:spacing w:line="276" w:lineRule="auto"/>
                              <w:rPr>
                                <w:rFonts w:asciiTheme="majorHAnsi" w:hAnsiTheme="majorHAnsi" w:cs="Arial"/>
                                <w:b/>
                                <w:color w:val="0D0D0D" w:themeColor="text1" w:themeTint="F2"/>
                                <w:sz w:val="36"/>
                                <w:szCs w:val="22"/>
                                <w:lang w:val="es-ES_tradnl"/>
                              </w:rPr>
                            </w:pPr>
                            <w:r w:rsidRPr="00DB6AA5">
                              <w:rPr>
                                <w:rFonts w:asciiTheme="majorHAnsi" w:hAnsiTheme="majorHAnsi" w:cs="Arial"/>
                                <w:b/>
                                <w:color w:val="0D0D0D" w:themeColor="text1" w:themeTint="F2"/>
                                <w:sz w:val="36"/>
                                <w:szCs w:val="22"/>
                                <w:lang w:val="es-ES_tradnl"/>
                              </w:rPr>
                              <w:t xml:space="preserve">PETICIÓN </w:t>
                            </w:r>
                            <w:r w:rsidR="003B6CC7" w:rsidRPr="00DB6AA5">
                              <w:rPr>
                                <w:rFonts w:asciiTheme="majorHAnsi" w:hAnsiTheme="majorHAnsi" w:cs="Arial"/>
                                <w:b/>
                                <w:color w:val="0D0D0D" w:themeColor="text1" w:themeTint="F2"/>
                                <w:sz w:val="36"/>
                                <w:szCs w:val="22"/>
                                <w:lang w:val="es-ES_tradnl"/>
                              </w:rPr>
                              <w:t>757</w:t>
                            </w:r>
                            <w:r w:rsidR="00263908" w:rsidRPr="00DB6AA5">
                              <w:rPr>
                                <w:rFonts w:asciiTheme="majorHAnsi" w:hAnsiTheme="majorHAnsi" w:cs="Arial"/>
                                <w:b/>
                                <w:color w:val="0D0D0D" w:themeColor="text1" w:themeTint="F2"/>
                                <w:sz w:val="36"/>
                                <w:szCs w:val="22"/>
                                <w:lang w:val="es-ES_tradnl"/>
                              </w:rPr>
                              <w:t>-</w:t>
                            </w:r>
                            <w:r w:rsidR="007921E1" w:rsidRPr="00DB6AA5">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5CDAE255" w:rsidR="00B72EE8" w:rsidRPr="00FB4AE8" w:rsidRDefault="003B6CC7" w:rsidP="00F56ECB">
                            <w:pPr>
                              <w:spacing w:line="276" w:lineRule="auto"/>
                              <w:rPr>
                                <w:rFonts w:asciiTheme="majorHAnsi" w:hAnsiTheme="majorHAnsi" w:cs="Arial"/>
                                <w:bCs/>
                                <w:color w:val="0D0D0D" w:themeColor="text1" w:themeTint="F2"/>
                                <w:szCs w:val="22"/>
                                <w:lang w:val="es-ES"/>
                              </w:rPr>
                            </w:pPr>
                            <w:r w:rsidRPr="003B6CC7">
                              <w:rPr>
                                <w:rFonts w:asciiTheme="majorHAnsi" w:hAnsiTheme="majorHAnsi" w:cs="Arial"/>
                                <w:bCs/>
                                <w:color w:val="0D0D0D" w:themeColor="text1" w:themeTint="F2"/>
                                <w:szCs w:val="22"/>
                                <w:lang w:val="es-CO"/>
                              </w:rPr>
                              <w:t>NICOLÁS DEL CRISTO BUELVAS GUTIÉRREZ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0BB0B475" w:rsidR="005B52B0" w:rsidRPr="00DB6AA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B6AA5">
                        <w:rPr>
                          <w:rFonts w:asciiTheme="majorHAnsi" w:hAnsiTheme="majorHAnsi" w:cs="Arial"/>
                          <w:b/>
                          <w:bCs/>
                          <w:color w:val="0D0D0D" w:themeColor="text1" w:themeTint="F2"/>
                          <w:sz w:val="36"/>
                          <w:szCs w:val="40"/>
                          <w:lang w:val="es-ES_tradnl"/>
                        </w:rPr>
                        <w:t>No.</w:t>
                      </w:r>
                      <w:r w:rsidR="007B05C4" w:rsidRPr="00DB6AA5">
                        <w:rPr>
                          <w:rFonts w:asciiTheme="majorHAnsi" w:hAnsiTheme="majorHAnsi" w:cs="Arial"/>
                          <w:b/>
                          <w:bCs/>
                          <w:color w:val="0D0D0D" w:themeColor="text1" w:themeTint="F2"/>
                          <w:sz w:val="36"/>
                          <w:szCs w:val="22"/>
                          <w:lang w:val="es-ES_tradnl"/>
                        </w:rPr>
                        <w:t xml:space="preserve"> </w:t>
                      </w:r>
                      <w:r w:rsidR="00222C7D">
                        <w:rPr>
                          <w:rFonts w:asciiTheme="majorHAnsi" w:hAnsiTheme="majorHAnsi" w:cs="Arial"/>
                          <w:b/>
                          <w:bCs/>
                          <w:color w:val="0D0D0D" w:themeColor="text1" w:themeTint="F2"/>
                          <w:sz w:val="36"/>
                          <w:szCs w:val="22"/>
                          <w:lang w:val="es-ES_tradnl"/>
                        </w:rPr>
                        <w:t>155</w:t>
                      </w:r>
                      <w:r w:rsidR="007B05C4" w:rsidRPr="00DB6AA5">
                        <w:rPr>
                          <w:rFonts w:asciiTheme="majorHAnsi" w:hAnsiTheme="majorHAnsi" w:cs="Arial"/>
                          <w:b/>
                          <w:bCs/>
                          <w:color w:val="0D0D0D" w:themeColor="text1" w:themeTint="F2"/>
                          <w:sz w:val="36"/>
                          <w:szCs w:val="22"/>
                          <w:lang w:val="es-ES_tradnl"/>
                        </w:rPr>
                        <w:t>/</w:t>
                      </w:r>
                      <w:r w:rsidR="00D22144" w:rsidRPr="00DB6AA5">
                        <w:rPr>
                          <w:rFonts w:asciiTheme="majorHAnsi" w:hAnsiTheme="majorHAnsi" w:cs="Arial"/>
                          <w:b/>
                          <w:bCs/>
                          <w:color w:val="0D0D0D" w:themeColor="text1" w:themeTint="F2"/>
                          <w:sz w:val="36"/>
                          <w:szCs w:val="22"/>
                          <w:lang w:val="es-ES_tradnl"/>
                        </w:rPr>
                        <w:t>24</w:t>
                      </w:r>
                    </w:p>
                    <w:p w14:paraId="45F30ECA" w14:textId="12498F73" w:rsidR="007B05C4" w:rsidRDefault="005B52B0" w:rsidP="00997BC5">
                      <w:pPr>
                        <w:spacing w:line="276" w:lineRule="auto"/>
                        <w:rPr>
                          <w:rFonts w:asciiTheme="majorHAnsi" w:hAnsiTheme="majorHAnsi" w:cs="Arial"/>
                          <w:b/>
                          <w:color w:val="0D0D0D" w:themeColor="text1" w:themeTint="F2"/>
                          <w:sz w:val="36"/>
                          <w:szCs w:val="22"/>
                          <w:lang w:val="es-ES_tradnl"/>
                        </w:rPr>
                      </w:pPr>
                      <w:r w:rsidRPr="00DB6AA5">
                        <w:rPr>
                          <w:rFonts w:asciiTheme="majorHAnsi" w:hAnsiTheme="majorHAnsi" w:cs="Arial"/>
                          <w:b/>
                          <w:color w:val="0D0D0D" w:themeColor="text1" w:themeTint="F2"/>
                          <w:sz w:val="36"/>
                          <w:szCs w:val="22"/>
                          <w:lang w:val="es-ES_tradnl"/>
                        </w:rPr>
                        <w:t xml:space="preserve">PETICIÓN </w:t>
                      </w:r>
                      <w:r w:rsidR="003B6CC7" w:rsidRPr="00DB6AA5">
                        <w:rPr>
                          <w:rFonts w:asciiTheme="majorHAnsi" w:hAnsiTheme="majorHAnsi" w:cs="Arial"/>
                          <w:b/>
                          <w:color w:val="0D0D0D" w:themeColor="text1" w:themeTint="F2"/>
                          <w:sz w:val="36"/>
                          <w:szCs w:val="22"/>
                          <w:lang w:val="es-ES_tradnl"/>
                        </w:rPr>
                        <w:t>757</w:t>
                      </w:r>
                      <w:r w:rsidR="00263908" w:rsidRPr="00DB6AA5">
                        <w:rPr>
                          <w:rFonts w:asciiTheme="majorHAnsi" w:hAnsiTheme="majorHAnsi" w:cs="Arial"/>
                          <w:b/>
                          <w:color w:val="0D0D0D" w:themeColor="text1" w:themeTint="F2"/>
                          <w:sz w:val="36"/>
                          <w:szCs w:val="22"/>
                          <w:lang w:val="es-ES_tradnl"/>
                        </w:rPr>
                        <w:t>-</w:t>
                      </w:r>
                      <w:r w:rsidR="007921E1" w:rsidRPr="00DB6AA5">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5CDAE255" w:rsidR="00B72EE8" w:rsidRPr="00FB4AE8" w:rsidRDefault="003B6CC7" w:rsidP="00F56ECB">
                      <w:pPr>
                        <w:spacing w:line="276" w:lineRule="auto"/>
                        <w:rPr>
                          <w:rFonts w:asciiTheme="majorHAnsi" w:hAnsiTheme="majorHAnsi" w:cs="Arial"/>
                          <w:bCs/>
                          <w:color w:val="0D0D0D" w:themeColor="text1" w:themeTint="F2"/>
                          <w:szCs w:val="22"/>
                          <w:lang w:val="es-ES"/>
                        </w:rPr>
                      </w:pPr>
                      <w:r w:rsidRPr="003B6CC7">
                        <w:rPr>
                          <w:rFonts w:asciiTheme="majorHAnsi" w:hAnsiTheme="majorHAnsi" w:cs="Arial"/>
                          <w:bCs/>
                          <w:color w:val="0D0D0D" w:themeColor="text1" w:themeTint="F2"/>
                          <w:szCs w:val="22"/>
                          <w:lang w:val="es-CO"/>
                        </w:rPr>
                        <w:t>NICOLÁS DEL CRISTO BUELVAS GUTIÉRREZ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810DD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AB26AC0" w:rsidR="00627C9F" w:rsidRPr="00222C7D" w:rsidRDefault="00834D49" w:rsidP="007A5817">
                            <w:pPr>
                              <w:spacing w:line="276" w:lineRule="auto"/>
                              <w:jc w:val="right"/>
                              <w:rPr>
                                <w:rFonts w:asciiTheme="minorHAnsi" w:hAnsiTheme="minorHAnsi"/>
                                <w:color w:val="FFFFFF" w:themeColor="background1"/>
                                <w:sz w:val="22"/>
                                <w:lang w:val="es-ES"/>
                              </w:rPr>
                            </w:pPr>
                            <w:r w:rsidRPr="00222C7D">
                              <w:rPr>
                                <w:rFonts w:asciiTheme="minorHAnsi" w:hAnsiTheme="minorHAnsi"/>
                                <w:color w:val="FFFFFF" w:themeColor="background1"/>
                                <w:sz w:val="22"/>
                                <w:lang w:val="es-ES"/>
                              </w:rPr>
                              <w:t>OEA/Ser.L/V/II</w:t>
                            </w:r>
                          </w:p>
                          <w:p w14:paraId="71D2D5D2" w14:textId="0C086910" w:rsidR="00627C9F" w:rsidRPr="00222C7D" w:rsidRDefault="00627C9F" w:rsidP="007A5817">
                            <w:pPr>
                              <w:spacing w:line="276" w:lineRule="auto"/>
                              <w:jc w:val="right"/>
                              <w:rPr>
                                <w:rFonts w:asciiTheme="minorHAnsi" w:hAnsiTheme="minorHAnsi"/>
                                <w:color w:val="FFFFFF" w:themeColor="background1"/>
                                <w:sz w:val="22"/>
                                <w:lang w:val="es-ES"/>
                              </w:rPr>
                            </w:pPr>
                            <w:r w:rsidRPr="00222C7D">
                              <w:rPr>
                                <w:rFonts w:asciiTheme="minorHAnsi" w:hAnsiTheme="minorHAnsi"/>
                                <w:color w:val="FFFFFF" w:themeColor="background1"/>
                                <w:sz w:val="22"/>
                                <w:lang w:val="es-ES"/>
                              </w:rPr>
                              <w:t xml:space="preserve">Doc. </w:t>
                            </w:r>
                            <w:r w:rsidR="00897936">
                              <w:rPr>
                                <w:rFonts w:asciiTheme="minorHAnsi" w:hAnsiTheme="minorHAnsi"/>
                                <w:color w:val="FFFFFF" w:themeColor="background1"/>
                                <w:sz w:val="22"/>
                                <w:lang w:val="es-ES"/>
                              </w:rPr>
                              <w:t>163</w:t>
                            </w:r>
                          </w:p>
                          <w:p w14:paraId="4061DBBD" w14:textId="7A1BAD21" w:rsidR="00627C9F" w:rsidRPr="00DB6AA5" w:rsidRDefault="00DB6AA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septiembre</w:t>
                            </w:r>
                            <w:r w:rsidR="007B05C4" w:rsidRPr="00DB6AA5">
                              <w:rPr>
                                <w:rFonts w:asciiTheme="minorHAnsi" w:hAnsiTheme="minorHAnsi"/>
                                <w:color w:val="FFFFFF" w:themeColor="background1"/>
                                <w:sz w:val="22"/>
                                <w:lang w:val="es-PA"/>
                              </w:rPr>
                              <w:t xml:space="preserve"> </w:t>
                            </w:r>
                            <w:r w:rsidR="00627C9F" w:rsidRPr="00DB6AA5">
                              <w:rPr>
                                <w:rFonts w:asciiTheme="minorHAnsi" w:hAnsiTheme="minorHAnsi"/>
                                <w:color w:val="FFFFFF" w:themeColor="background1"/>
                                <w:sz w:val="22"/>
                                <w:lang w:val="es-PA"/>
                              </w:rPr>
                              <w:t>20</w:t>
                            </w:r>
                            <w:r w:rsidR="00C23BA4" w:rsidRPr="00DB6AA5">
                              <w:rPr>
                                <w:rFonts w:asciiTheme="minorHAnsi" w:hAnsiTheme="minorHAnsi"/>
                                <w:color w:val="FFFFFF" w:themeColor="background1"/>
                                <w:sz w:val="22"/>
                                <w:lang w:val="es-PA"/>
                              </w:rPr>
                              <w:t>2</w:t>
                            </w:r>
                            <w:r w:rsidR="004313A9" w:rsidRPr="00DB6AA5">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AB26AC0" w:rsidR="00627C9F" w:rsidRPr="00222C7D" w:rsidRDefault="00834D49" w:rsidP="007A5817">
                      <w:pPr>
                        <w:spacing w:line="276" w:lineRule="auto"/>
                        <w:jc w:val="right"/>
                        <w:rPr>
                          <w:rFonts w:asciiTheme="minorHAnsi" w:hAnsiTheme="minorHAnsi"/>
                          <w:color w:val="FFFFFF" w:themeColor="background1"/>
                          <w:sz w:val="22"/>
                          <w:lang w:val="es-ES"/>
                        </w:rPr>
                      </w:pPr>
                      <w:r w:rsidRPr="00222C7D">
                        <w:rPr>
                          <w:rFonts w:asciiTheme="minorHAnsi" w:hAnsiTheme="minorHAnsi"/>
                          <w:color w:val="FFFFFF" w:themeColor="background1"/>
                          <w:sz w:val="22"/>
                          <w:lang w:val="es-ES"/>
                        </w:rPr>
                        <w:t>OEA/Ser.L/V/II</w:t>
                      </w:r>
                    </w:p>
                    <w:p w14:paraId="71D2D5D2" w14:textId="0C086910" w:rsidR="00627C9F" w:rsidRPr="00222C7D" w:rsidRDefault="00627C9F" w:rsidP="007A5817">
                      <w:pPr>
                        <w:spacing w:line="276" w:lineRule="auto"/>
                        <w:jc w:val="right"/>
                        <w:rPr>
                          <w:rFonts w:asciiTheme="minorHAnsi" w:hAnsiTheme="minorHAnsi"/>
                          <w:color w:val="FFFFFF" w:themeColor="background1"/>
                          <w:sz w:val="22"/>
                          <w:lang w:val="es-ES"/>
                        </w:rPr>
                      </w:pPr>
                      <w:r w:rsidRPr="00222C7D">
                        <w:rPr>
                          <w:rFonts w:asciiTheme="minorHAnsi" w:hAnsiTheme="minorHAnsi"/>
                          <w:color w:val="FFFFFF" w:themeColor="background1"/>
                          <w:sz w:val="22"/>
                          <w:lang w:val="es-ES"/>
                        </w:rPr>
                        <w:t xml:space="preserve">Doc. </w:t>
                      </w:r>
                      <w:r w:rsidR="00897936">
                        <w:rPr>
                          <w:rFonts w:asciiTheme="minorHAnsi" w:hAnsiTheme="minorHAnsi"/>
                          <w:color w:val="FFFFFF" w:themeColor="background1"/>
                          <w:sz w:val="22"/>
                          <w:lang w:val="es-ES"/>
                        </w:rPr>
                        <w:t>163</w:t>
                      </w:r>
                    </w:p>
                    <w:p w14:paraId="4061DBBD" w14:textId="7A1BAD21" w:rsidR="00627C9F" w:rsidRPr="00DB6AA5" w:rsidRDefault="00DB6AA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septiembre</w:t>
                      </w:r>
                      <w:r w:rsidR="007B05C4" w:rsidRPr="00DB6AA5">
                        <w:rPr>
                          <w:rFonts w:asciiTheme="minorHAnsi" w:hAnsiTheme="minorHAnsi"/>
                          <w:color w:val="FFFFFF" w:themeColor="background1"/>
                          <w:sz w:val="22"/>
                          <w:lang w:val="es-PA"/>
                        </w:rPr>
                        <w:t xml:space="preserve"> </w:t>
                      </w:r>
                      <w:r w:rsidR="00627C9F" w:rsidRPr="00DB6AA5">
                        <w:rPr>
                          <w:rFonts w:asciiTheme="minorHAnsi" w:hAnsiTheme="minorHAnsi"/>
                          <w:color w:val="FFFFFF" w:themeColor="background1"/>
                          <w:sz w:val="22"/>
                          <w:lang w:val="es-PA"/>
                        </w:rPr>
                        <w:t>20</w:t>
                      </w:r>
                      <w:r w:rsidR="00C23BA4" w:rsidRPr="00DB6AA5">
                        <w:rPr>
                          <w:rFonts w:asciiTheme="minorHAnsi" w:hAnsiTheme="minorHAnsi"/>
                          <w:color w:val="FFFFFF" w:themeColor="background1"/>
                          <w:sz w:val="22"/>
                          <w:lang w:val="es-PA"/>
                        </w:rPr>
                        <w:t>2</w:t>
                      </w:r>
                      <w:r w:rsidR="004313A9" w:rsidRPr="00DB6AA5">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810DD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810DD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810DD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810DD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810DD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810DD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810DD2" w:rsidRDefault="0090270B" w:rsidP="00040C3A">
      <w:pPr>
        <w:tabs>
          <w:tab w:val="center" w:pos="5400"/>
        </w:tabs>
        <w:suppressAutoHyphens/>
        <w:jc w:val="center"/>
        <w:rPr>
          <w:rFonts w:asciiTheme="majorHAnsi" w:hAnsiTheme="majorHAnsi"/>
          <w:sz w:val="18"/>
          <w:szCs w:val="22"/>
          <w:lang w:val="es-ES"/>
        </w:rPr>
      </w:pPr>
      <w:r w:rsidRPr="00810DD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59C9BAB"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DB6AA5">
                              <w:rPr>
                                <w:rFonts w:asciiTheme="majorHAnsi" w:hAnsiTheme="majorHAnsi"/>
                                <w:color w:val="0D0D0D" w:themeColor="text1" w:themeTint="F2"/>
                                <w:sz w:val="18"/>
                                <w:szCs w:val="22"/>
                                <w:lang w:val="es-ES"/>
                              </w:rPr>
                              <w:t xml:space="preserve">Aprobado electrónicamente por la Comisión el </w:t>
                            </w:r>
                            <w:r w:rsidR="00DB6AA5">
                              <w:rPr>
                                <w:rFonts w:asciiTheme="majorHAnsi" w:hAnsiTheme="majorHAnsi"/>
                                <w:color w:val="0D0D0D" w:themeColor="text1" w:themeTint="F2"/>
                                <w:sz w:val="18"/>
                                <w:szCs w:val="22"/>
                                <w:lang w:val="es-ES"/>
                              </w:rPr>
                              <w:t>27</w:t>
                            </w:r>
                            <w:r w:rsidRPr="00DB6AA5">
                              <w:rPr>
                                <w:rFonts w:asciiTheme="majorHAnsi" w:hAnsiTheme="majorHAnsi"/>
                                <w:color w:val="0D0D0D" w:themeColor="text1" w:themeTint="F2"/>
                                <w:sz w:val="18"/>
                                <w:szCs w:val="22"/>
                                <w:lang w:val="es-ES"/>
                              </w:rPr>
                              <w:t xml:space="preserve"> de </w:t>
                            </w:r>
                            <w:r w:rsidR="00DB6AA5">
                              <w:rPr>
                                <w:rFonts w:asciiTheme="majorHAnsi" w:hAnsiTheme="majorHAnsi"/>
                                <w:color w:val="0D0D0D" w:themeColor="text1" w:themeTint="F2"/>
                                <w:sz w:val="18"/>
                                <w:szCs w:val="22"/>
                                <w:lang w:val="es-ES"/>
                              </w:rPr>
                              <w:t>septiembre</w:t>
                            </w:r>
                            <w:r w:rsidR="00F81BB8" w:rsidRPr="00DB6AA5">
                              <w:rPr>
                                <w:rFonts w:asciiTheme="majorHAnsi" w:hAnsiTheme="majorHAnsi"/>
                                <w:color w:val="0D0D0D" w:themeColor="text1" w:themeTint="F2"/>
                                <w:sz w:val="18"/>
                                <w:szCs w:val="22"/>
                                <w:lang w:val="es-ES"/>
                              </w:rPr>
                              <w:t xml:space="preserve"> </w:t>
                            </w:r>
                            <w:r w:rsidRPr="00DB6AA5">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59C9BAB"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DB6AA5">
                        <w:rPr>
                          <w:rFonts w:asciiTheme="majorHAnsi" w:hAnsiTheme="majorHAnsi"/>
                          <w:color w:val="0D0D0D" w:themeColor="text1" w:themeTint="F2"/>
                          <w:sz w:val="18"/>
                          <w:szCs w:val="22"/>
                          <w:lang w:val="es-ES"/>
                        </w:rPr>
                        <w:t xml:space="preserve">Aprobado electrónicamente por la Comisión el </w:t>
                      </w:r>
                      <w:r w:rsidR="00DB6AA5">
                        <w:rPr>
                          <w:rFonts w:asciiTheme="majorHAnsi" w:hAnsiTheme="majorHAnsi"/>
                          <w:color w:val="0D0D0D" w:themeColor="text1" w:themeTint="F2"/>
                          <w:sz w:val="18"/>
                          <w:szCs w:val="22"/>
                          <w:lang w:val="es-ES"/>
                        </w:rPr>
                        <w:t>27</w:t>
                      </w:r>
                      <w:r w:rsidRPr="00DB6AA5">
                        <w:rPr>
                          <w:rFonts w:asciiTheme="majorHAnsi" w:hAnsiTheme="majorHAnsi"/>
                          <w:color w:val="0D0D0D" w:themeColor="text1" w:themeTint="F2"/>
                          <w:sz w:val="18"/>
                          <w:szCs w:val="22"/>
                          <w:lang w:val="es-ES"/>
                        </w:rPr>
                        <w:t xml:space="preserve"> de </w:t>
                      </w:r>
                      <w:r w:rsidR="00DB6AA5">
                        <w:rPr>
                          <w:rFonts w:asciiTheme="majorHAnsi" w:hAnsiTheme="majorHAnsi"/>
                          <w:color w:val="0D0D0D" w:themeColor="text1" w:themeTint="F2"/>
                          <w:sz w:val="18"/>
                          <w:szCs w:val="22"/>
                          <w:lang w:val="es-ES"/>
                        </w:rPr>
                        <w:t>septiembre</w:t>
                      </w:r>
                      <w:r w:rsidR="00F81BB8" w:rsidRPr="00DB6AA5">
                        <w:rPr>
                          <w:rFonts w:asciiTheme="majorHAnsi" w:hAnsiTheme="majorHAnsi"/>
                          <w:color w:val="0D0D0D" w:themeColor="text1" w:themeTint="F2"/>
                          <w:sz w:val="18"/>
                          <w:szCs w:val="22"/>
                          <w:lang w:val="es-ES"/>
                        </w:rPr>
                        <w:t xml:space="preserve"> </w:t>
                      </w:r>
                      <w:r w:rsidRPr="00DB6AA5">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810DD2" w:rsidRDefault="0030729D" w:rsidP="00040C3A">
      <w:pPr>
        <w:tabs>
          <w:tab w:val="center" w:pos="5400"/>
        </w:tabs>
        <w:suppressAutoHyphens/>
        <w:jc w:val="center"/>
        <w:rPr>
          <w:rFonts w:asciiTheme="majorHAnsi" w:hAnsiTheme="majorHAnsi"/>
          <w:sz w:val="18"/>
          <w:szCs w:val="22"/>
          <w:lang w:val="es-ES"/>
        </w:rPr>
      </w:pPr>
      <w:r w:rsidRPr="00810DD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82D38A4" w:rsidR="00113F73" w:rsidRPr="00665D45" w:rsidRDefault="00113F73" w:rsidP="00113F73">
                            <w:pPr>
                              <w:spacing w:line="276" w:lineRule="auto"/>
                              <w:rPr>
                                <w:rFonts w:asciiTheme="majorHAnsi" w:hAnsiTheme="majorHAnsi"/>
                                <w:bCs/>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CIDH, Inf</w:t>
                            </w:r>
                            <w:r w:rsidR="006929E0" w:rsidRPr="00DB6AA5">
                              <w:rPr>
                                <w:rFonts w:asciiTheme="majorHAnsi" w:hAnsiTheme="majorHAnsi"/>
                                <w:color w:val="595959" w:themeColor="text1" w:themeTint="A6"/>
                                <w:sz w:val="18"/>
                                <w:szCs w:val="18"/>
                                <w:lang w:val="pt-BR"/>
                              </w:rPr>
                              <w:t xml:space="preserve">orme No. </w:t>
                            </w:r>
                            <w:r w:rsidR="00897936" w:rsidRPr="00897936">
                              <w:rPr>
                                <w:rFonts w:asciiTheme="majorHAnsi" w:hAnsiTheme="majorHAnsi"/>
                                <w:color w:val="595959" w:themeColor="text1" w:themeTint="A6"/>
                                <w:sz w:val="18"/>
                                <w:szCs w:val="18"/>
                                <w:lang w:val="pt-BR"/>
                              </w:rPr>
                              <w:t>155</w:t>
                            </w:r>
                            <w:r w:rsidR="006929E0" w:rsidRPr="00897936">
                              <w:rPr>
                                <w:rFonts w:asciiTheme="majorHAnsi" w:hAnsiTheme="majorHAnsi"/>
                                <w:color w:val="595959" w:themeColor="text1" w:themeTint="A6"/>
                                <w:sz w:val="18"/>
                                <w:szCs w:val="18"/>
                                <w:lang w:val="pt-BR"/>
                              </w:rPr>
                              <w:t>/2</w:t>
                            </w:r>
                            <w:r w:rsidR="00434458" w:rsidRPr="00897936">
                              <w:rPr>
                                <w:rFonts w:asciiTheme="majorHAnsi" w:hAnsiTheme="majorHAnsi"/>
                                <w:color w:val="595959" w:themeColor="text1" w:themeTint="A6"/>
                                <w:sz w:val="18"/>
                                <w:szCs w:val="18"/>
                                <w:lang w:val="pt-BR"/>
                              </w:rPr>
                              <w:t>4</w:t>
                            </w:r>
                            <w:r w:rsidR="006929E0" w:rsidRPr="00897936">
                              <w:rPr>
                                <w:rFonts w:asciiTheme="majorHAnsi" w:hAnsiTheme="majorHAnsi"/>
                                <w:color w:val="595959" w:themeColor="text1" w:themeTint="A6"/>
                                <w:sz w:val="18"/>
                                <w:szCs w:val="18"/>
                                <w:lang w:val="pt-BR"/>
                              </w:rPr>
                              <w:t xml:space="preserve">. </w:t>
                            </w:r>
                            <w:r w:rsidR="006929E0" w:rsidRPr="00DB6AA5">
                              <w:rPr>
                                <w:rFonts w:asciiTheme="majorHAnsi" w:hAnsiTheme="majorHAnsi"/>
                                <w:color w:val="595959" w:themeColor="text1" w:themeTint="A6"/>
                                <w:sz w:val="18"/>
                                <w:szCs w:val="18"/>
                                <w:lang w:val="es-ES"/>
                              </w:rPr>
                              <w:t xml:space="preserve">Petición </w:t>
                            </w:r>
                            <w:r w:rsidR="003B6CC7" w:rsidRPr="00DB6AA5">
                              <w:rPr>
                                <w:rFonts w:asciiTheme="majorHAnsi" w:hAnsiTheme="majorHAnsi"/>
                                <w:color w:val="595959" w:themeColor="text1" w:themeTint="A6"/>
                                <w:sz w:val="18"/>
                                <w:szCs w:val="18"/>
                                <w:lang w:val="es-ES"/>
                              </w:rPr>
                              <w:t>757</w:t>
                            </w:r>
                            <w:r w:rsidR="006929E0" w:rsidRPr="00DB6AA5">
                              <w:rPr>
                                <w:rFonts w:asciiTheme="majorHAnsi" w:hAnsiTheme="majorHAnsi"/>
                                <w:color w:val="595959" w:themeColor="text1" w:themeTint="A6"/>
                                <w:sz w:val="18"/>
                                <w:szCs w:val="18"/>
                                <w:lang w:val="es-ES"/>
                              </w:rPr>
                              <w:t>-</w:t>
                            </w:r>
                            <w:r w:rsidR="007921E1" w:rsidRPr="00DB6AA5">
                              <w:rPr>
                                <w:rFonts w:asciiTheme="majorHAnsi" w:hAnsiTheme="majorHAnsi"/>
                                <w:color w:val="595959" w:themeColor="text1" w:themeTint="A6"/>
                                <w:sz w:val="18"/>
                                <w:szCs w:val="18"/>
                                <w:lang w:val="es-ES"/>
                              </w:rPr>
                              <w:t>14</w:t>
                            </w:r>
                            <w:r w:rsidR="006929E0" w:rsidRPr="00DB6AA5">
                              <w:rPr>
                                <w:rFonts w:asciiTheme="majorHAnsi" w:hAnsiTheme="majorHAnsi"/>
                                <w:color w:val="595959" w:themeColor="text1" w:themeTint="A6"/>
                                <w:sz w:val="18"/>
                                <w:szCs w:val="18"/>
                                <w:lang w:val="es-ES"/>
                              </w:rPr>
                              <w:t xml:space="preserve">. </w:t>
                            </w:r>
                            <w:r w:rsidR="00D64F49" w:rsidRPr="00DB6AA5">
                              <w:rPr>
                                <w:rFonts w:asciiTheme="majorHAnsi" w:hAnsiTheme="majorHAnsi"/>
                                <w:color w:val="595959" w:themeColor="text1" w:themeTint="A6"/>
                                <w:sz w:val="18"/>
                                <w:szCs w:val="18"/>
                                <w:lang w:val="es-ES"/>
                              </w:rPr>
                              <w:t>A</w:t>
                            </w:r>
                            <w:r w:rsidR="006929E0" w:rsidRPr="00DB6AA5">
                              <w:rPr>
                                <w:rFonts w:asciiTheme="majorHAnsi" w:hAnsiTheme="majorHAnsi"/>
                                <w:color w:val="595959" w:themeColor="text1" w:themeTint="A6"/>
                                <w:sz w:val="18"/>
                                <w:szCs w:val="18"/>
                                <w:lang w:val="es-ES"/>
                              </w:rPr>
                              <w:t xml:space="preserve">dmisibilidad. </w:t>
                            </w:r>
                            <w:r w:rsidR="003B6CC7" w:rsidRPr="00DB6AA5">
                              <w:rPr>
                                <w:rFonts w:asciiTheme="majorHAnsi" w:hAnsiTheme="majorHAnsi"/>
                                <w:bCs/>
                                <w:color w:val="595959" w:themeColor="text1" w:themeTint="A6"/>
                                <w:sz w:val="18"/>
                                <w:szCs w:val="18"/>
                                <w:lang w:val="es-CO"/>
                              </w:rPr>
                              <w:t>Nicolás del Cristo Buelvas Gutiérrez</w:t>
                            </w:r>
                            <w:r w:rsidR="006929E0" w:rsidRPr="00DB6AA5">
                              <w:rPr>
                                <w:rFonts w:asciiTheme="majorHAnsi" w:hAnsiTheme="majorHAnsi"/>
                                <w:color w:val="595959" w:themeColor="text1" w:themeTint="A6"/>
                                <w:sz w:val="18"/>
                                <w:szCs w:val="18"/>
                                <w:lang w:val="es-ES"/>
                              </w:rPr>
                              <w:t xml:space="preserve">. </w:t>
                            </w:r>
                            <w:r w:rsidR="00624A9A" w:rsidRPr="00DB6AA5">
                              <w:rPr>
                                <w:rFonts w:asciiTheme="majorHAnsi" w:hAnsiTheme="majorHAnsi"/>
                                <w:color w:val="595959" w:themeColor="text1" w:themeTint="A6"/>
                                <w:sz w:val="18"/>
                                <w:szCs w:val="18"/>
                                <w:lang w:val="es-ES"/>
                              </w:rPr>
                              <w:t>Colombia</w:t>
                            </w:r>
                            <w:r w:rsidR="006929E0" w:rsidRPr="00DB6AA5">
                              <w:rPr>
                                <w:rFonts w:asciiTheme="majorHAnsi" w:hAnsiTheme="majorHAnsi"/>
                                <w:color w:val="595959" w:themeColor="text1" w:themeTint="A6"/>
                                <w:sz w:val="18"/>
                                <w:szCs w:val="18"/>
                                <w:lang w:val="es-ES"/>
                              </w:rPr>
                              <w:t xml:space="preserve">. </w:t>
                            </w:r>
                            <w:r w:rsidR="00DB6AA5">
                              <w:rPr>
                                <w:rFonts w:asciiTheme="majorHAnsi" w:hAnsiTheme="majorHAnsi"/>
                                <w:color w:val="595959" w:themeColor="text1" w:themeTint="A6"/>
                                <w:sz w:val="18"/>
                                <w:szCs w:val="18"/>
                                <w:lang w:val="es-ES"/>
                              </w:rPr>
                              <w:t>27 de septiembre de 2024</w:t>
                            </w:r>
                            <w:r w:rsidR="006929E0" w:rsidRPr="00DB6AA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482D38A4" w:rsidR="00113F73" w:rsidRPr="00665D45" w:rsidRDefault="00113F73" w:rsidP="00113F73">
                      <w:pPr>
                        <w:spacing w:line="276" w:lineRule="auto"/>
                        <w:rPr>
                          <w:rFonts w:asciiTheme="majorHAnsi" w:hAnsiTheme="majorHAnsi"/>
                          <w:bCs/>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CIDH, Inf</w:t>
                      </w:r>
                      <w:r w:rsidR="006929E0" w:rsidRPr="00DB6AA5">
                        <w:rPr>
                          <w:rFonts w:asciiTheme="majorHAnsi" w:hAnsiTheme="majorHAnsi"/>
                          <w:color w:val="595959" w:themeColor="text1" w:themeTint="A6"/>
                          <w:sz w:val="18"/>
                          <w:szCs w:val="18"/>
                          <w:lang w:val="pt-BR"/>
                        </w:rPr>
                        <w:t xml:space="preserve">orme No. </w:t>
                      </w:r>
                      <w:r w:rsidR="00897936" w:rsidRPr="00897936">
                        <w:rPr>
                          <w:rFonts w:asciiTheme="majorHAnsi" w:hAnsiTheme="majorHAnsi"/>
                          <w:color w:val="595959" w:themeColor="text1" w:themeTint="A6"/>
                          <w:sz w:val="18"/>
                          <w:szCs w:val="18"/>
                          <w:lang w:val="pt-BR"/>
                        </w:rPr>
                        <w:t>155</w:t>
                      </w:r>
                      <w:r w:rsidR="006929E0" w:rsidRPr="00897936">
                        <w:rPr>
                          <w:rFonts w:asciiTheme="majorHAnsi" w:hAnsiTheme="majorHAnsi"/>
                          <w:color w:val="595959" w:themeColor="text1" w:themeTint="A6"/>
                          <w:sz w:val="18"/>
                          <w:szCs w:val="18"/>
                          <w:lang w:val="pt-BR"/>
                        </w:rPr>
                        <w:t>/2</w:t>
                      </w:r>
                      <w:r w:rsidR="00434458" w:rsidRPr="00897936">
                        <w:rPr>
                          <w:rFonts w:asciiTheme="majorHAnsi" w:hAnsiTheme="majorHAnsi"/>
                          <w:color w:val="595959" w:themeColor="text1" w:themeTint="A6"/>
                          <w:sz w:val="18"/>
                          <w:szCs w:val="18"/>
                          <w:lang w:val="pt-BR"/>
                        </w:rPr>
                        <w:t>4</w:t>
                      </w:r>
                      <w:r w:rsidR="006929E0" w:rsidRPr="00897936">
                        <w:rPr>
                          <w:rFonts w:asciiTheme="majorHAnsi" w:hAnsiTheme="majorHAnsi"/>
                          <w:color w:val="595959" w:themeColor="text1" w:themeTint="A6"/>
                          <w:sz w:val="18"/>
                          <w:szCs w:val="18"/>
                          <w:lang w:val="pt-BR"/>
                        </w:rPr>
                        <w:t xml:space="preserve">. </w:t>
                      </w:r>
                      <w:r w:rsidR="006929E0" w:rsidRPr="00DB6AA5">
                        <w:rPr>
                          <w:rFonts w:asciiTheme="majorHAnsi" w:hAnsiTheme="majorHAnsi"/>
                          <w:color w:val="595959" w:themeColor="text1" w:themeTint="A6"/>
                          <w:sz w:val="18"/>
                          <w:szCs w:val="18"/>
                          <w:lang w:val="es-ES"/>
                        </w:rPr>
                        <w:t xml:space="preserve">Petición </w:t>
                      </w:r>
                      <w:r w:rsidR="003B6CC7" w:rsidRPr="00DB6AA5">
                        <w:rPr>
                          <w:rFonts w:asciiTheme="majorHAnsi" w:hAnsiTheme="majorHAnsi"/>
                          <w:color w:val="595959" w:themeColor="text1" w:themeTint="A6"/>
                          <w:sz w:val="18"/>
                          <w:szCs w:val="18"/>
                          <w:lang w:val="es-ES"/>
                        </w:rPr>
                        <w:t>757</w:t>
                      </w:r>
                      <w:r w:rsidR="006929E0" w:rsidRPr="00DB6AA5">
                        <w:rPr>
                          <w:rFonts w:asciiTheme="majorHAnsi" w:hAnsiTheme="majorHAnsi"/>
                          <w:color w:val="595959" w:themeColor="text1" w:themeTint="A6"/>
                          <w:sz w:val="18"/>
                          <w:szCs w:val="18"/>
                          <w:lang w:val="es-ES"/>
                        </w:rPr>
                        <w:t>-</w:t>
                      </w:r>
                      <w:r w:rsidR="007921E1" w:rsidRPr="00DB6AA5">
                        <w:rPr>
                          <w:rFonts w:asciiTheme="majorHAnsi" w:hAnsiTheme="majorHAnsi"/>
                          <w:color w:val="595959" w:themeColor="text1" w:themeTint="A6"/>
                          <w:sz w:val="18"/>
                          <w:szCs w:val="18"/>
                          <w:lang w:val="es-ES"/>
                        </w:rPr>
                        <w:t>14</w:t>
                      </w:r>
                      <w:r w:rsidR="006929E0" w:rsidRPr="00DB6AA5">
                        <w:rPr>
                          <w:rFonts w:asciiTheme="majorHAnsi" w:hAnsiTheme="majorHAnsi"/>
                          <w:color w:val="595959" w:themeColor="text1" w:themeTint="A6"/>
                          <w:sz w:val="18"/>
                          <w:szCs w:val="18"/>
                          <w:lang w:val="es-ES"/>
                        </w:rPr>
                        <w:t xml:space="preserve">. </w:t>
                      </w:r>
                      <w:r w:rsidR="00D64F49" w:rsidRPr="00DB6AA5">
                        <w:rPr>
                          <w:rFonts w:asciiTheme="majorHAnsi" w:hAnsiTheme="majorHAnsi"/>
                          <w:color w:val="595959" w:themeColor="text1" w:themeTint="A6"/>
                          <w:sz w:val="18"/>
                          <w:szCs w:val="18"/>
                          <w:lang w:val="es-ES"/>
                        </w:rPr>
                        <w:t>A</w:t>
                      </w:r>
                      <w:r w:rsidR="006929E0" w:rsidRPr="00DB6AA5">
                        <w:rPr>
                          <w:rFonts w:asciiTheme="majorHAnsi" w:hAnsiTheme="majorHAnsi"/>
                          <w:color w:val="595959" w:themeColor="text1" w:themeTint="A6"/>
                          <w:sz w:val="18"/>
                          <w:szCs w:val="18"/>
                          <w:lang w:val="es-ES"/>
                        </w:rPr>
                        <w:t xml:space="preserve">dmisibilidad. </w:t>
                      </w:r>
                      <w:r w:rsidR="003B6CC7" w:rsidRPr="00DB6AA5">
                        <w:rPr>
                          <w:rFonts w:asciiTheme="majorHAnsi" w:hAnsiTheme="majorHAnsi"/>
                          <w:bCs/>
                          <w:color w:val="595959" w:themeColor="text1" w:themeTint="A6"/>
                          <w:sz w:val="18"/>
                          <w:szCs w:val="18"/>
                          <w:lang w:val="es-CO"/>
                        </w:rPr>
                        <w:t>Nicolás del Cristo Buelvas Gutiérrez</w:t>
                      </w:r>
                      <w:r w:rsidR="006929E0" w:rsidRPr="00DB6AA5">
                        <w:rPr>
                          <w:rFonts w:asciiTheme="majorHAnsi" w:hAnsiTheme="majorHAnsi"/>
                          <w:color w:val="595959" w:themeColor="text1" w:themeTint="A6"/>
                          <w:sz w:val="18"/>
                          <w:szCs w:val="18"/>
                          <w:lang w:val="es-ES"/>
                        </w:rPr>
                        <w:t xml:space="preserve">. </w:t>
                      </w:r>
                      <w:r w:rsidR="00624A9A" w:rsidRPr="00DB6AA5">
                        <w:rPr>
                          <w:rFonts w:asciiTheme="majorHAnsi" w:hAnsiTheme="majorHAnsi"/>
                          <w:color w:val="595959" w:themeColor="text1" w:themeTint="A6"/>
                          <w:sz w:val="18"/>
                          <w:szCs w:val="18"/>
                          <w:lang w:val="es-ES"/>
                        </w:rPr>
                        <w:t>Colombia</w:t>
                      </w:r>
                      <w:r w:rsidR="006929E0" w:rsidRPr="00DB6AA5">
                        <w:rPr>
                          <w:rFonts w:asciiTheme="majorHAnsi" w:hAnsiTheme="majorHAnsi"/>
                          <w:color w:val="595959" w:themeColor="text1" w:themeTint="A6"/>
                          <w:sz w:val="18"/>
                          <w:szCs w:val="18"/>
                          <w:lang w:val="es-ES"/>
                        </w:rPr>
                        <w:t xml:space="preserve">. </w:t>
                      </w:r>
                      <w:r w:rsidR="00DB6AA5">
                        <w:rPr>
                          <w:rFonts w:asciiTheme="majorHAnsi" w:hAnsiTheme="majorHAnsi"/>
                          <w:color w:val="595959" w:themeColor="text1" w:themeTint="A6"/>
                          <w:sz w:val="18"/>
                          <w:szCs w:val="18"/>
                          <w:lang w:val="es-ES"/>
                        </w:rPr>
                        <w:t>27 de septiembre de 2024</w:t>
                      </w:r>
                      <w:r w:rsidR="006929E0" w:rsidRPr="00DB6AA5">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810DD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810DD2" w:rsidRDefault="00A50FCF" w:rsidP="00040C3A">
      <w:pPr>
        <w:tabs>
          <w:tab w:val="center" w:pos="5400"/>
        </w:tabs>
        <w:suppressAutoHyphens/>
        <w:jc w:val="center"/>
        <w:rPr>
          <w:rFonts w:asciiTheme="majorHAnsi" w:hAnsiTheme="majorHAnsi"/>
          <w:sz w:val="18"/>
          <w:szCs w:val="22"/>
          <w:lang w:val="es-ES"/>
        </w:rPr>
      </w:pPr>
    </w:p>
    <w:p w14:paraId="0C9396CC" w14:textId="3A68322E" w:rsidR="0090270B" w:rsidRPr="00810DD2" w:rsidRDefault="00D306D1" w:rsidP="005516A1">
      <w:pPr>
        <w:tabs>
          <w:tab w:val="center" w:pos="5400"/>
        </w:tabs>
        <w:suppressAutoHyphens/>
        <w:jc w:val="center"/>
        <w:rPr>
          <w:rFonts w:asciiTheme="majorHAnsi" w:hAnsiTheme="majorHAnsi"/>
          <w:b/>
          <w:sz w:val="20"/>
          <w:lang w:val="es-ES"/>
        </w:rPr>
      </w:pPr>
      <w:r w:rsidRPr="00810DD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3AECF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A59D78B" w:rsidR="0070697F" w:rsidRPr="00810DD2" w:rsidRDefault="00897936" w:rsidP="005516A1">
      <w:pPr>
        <w:tabs>
          <w:tab w:val="center" w:pos="5400"/>
        </w:tabs>
        <w:suppressAutoHyphens/>
        <w:jc w:val="center"/>
        <w:rPr>
          <w:rFonts w:asciiTheme="majorHAnsi" w:hAnsiTheme="majorHAnsi"/>
          <w:b/>
          <w:sz w:val="20"/>
          <w:lang w:val="es-ES"/>
        </w:rPr>
        <w:sectPr w:rsidR="0070697F" w:rsidRPr="00810DD2" w:rsidSect="001B3DE1">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sidRPr="00810DD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2199CCD6">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10DD2">
        <w:rPr>
          <w:rFonts w:asciiTheme="majorHAnsi" w:hAnsiTheme="majorHAnsi"/>
          <w:b/>
          <w:sz w:val="20"/>
          <w:lang w:val="es-ES"/>
        </w:rPr>
        <w:tab/>
      </w:r>
    </w:p>
    <w:p w14:paraId="2786EE58" w14:textId="77777777" w:rsidR="003239B8" w:rsidRPr="00810DD2" w:rsidRDefault="003239B8" w:rsidP="004A6A54">
      <w:pPr>
        <w:spacing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lastRenderedPageBreak/>
        <w:t>I.</w:t>
      </w:r>
      <w:r w:rsidRPr="00810DD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D7E3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Parte peticionaria:</w:t>
            </w:r>
          </w:p>
        </w:tc>
        <w:tc>
          <w:tcPr>
            <w:tcW w:w="5647" w:type="dxa"/>
            <w:vAlign w:val="center"/>
          </w:tcPr>
          <w:p w14:paraId="07DAAE2E" w14:textId="761C49A0" w:rsidR="003239B8" w:rsidRPr="00810DD2" w:rsidRDefault="003B6CC7" w:rsidP="00F04238">
            <w:pPr>
              <w:jc w:val="both"/>
              <w:rPr>
                <w:rFonts w:ascii="Cambria" w:hAnsi="Cambria"/>
                <w:bCs/>
                <w:sz w:val="20"/>
                <w:szCs w:val="20"/>
                <w:lang w:val="es-ES"/>
              </w:rPr>
            </w:pPr>
            <w:r w:rsidRPr="00810DD2">
              <w:rPr>
                <w:rFonts w:ascii="Cambria" w:hAnsi="Cambria"/>
                <w:bCs/>
                <w:sz w:val="20"/>
                <w:szCs w:val="20"/>
                <w:lang w:val="es-ES"/>
              </w:rPr>
              <w:t>Nicolás del Cristo Buelvas Gutiérrez</w:t>
            </w:r>
          </w:p>
        </w:tc>
      </w:tr>
      <w:tr w:rsidR="00CE1880" w:rsidRPr="00FD7E3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810DD2" w:rsidRDefault="003208E1"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810DD2">
                  <w:rPr>
                    <w:rFonts w:ascii="Cambria" w:hAnsi="Cambria"/>
                    <w:b/>
                    <w:bCs/>
                    <w:color w:val="FFFFFF" w:themeColor="background1"/>
                    <w:sz w:val="20"/>
                    <w:szCs w:val="20"/>
                    <w:lang w:val="es-ES"/>
                  </w:rPr>
                  <w:t>Presuntas víctimas</w:t>
                </w:r>
              </w:sdtContent>
            </w:sdt>
            <w:r w:rsidR="00CE1880" w:rsidRPr="00810DD2">
              <w:rPr>
                <w:rFonts w:ascii="Cambria" w:hAnsi="Cambria"/>
                <w:b/>
                <w:bCs/>
                <w:color w:val="FFFFFF" w:themeColor="background1"/>
                <w:sz w:val="20"/>
                <w:szCs w:val="20"/>
                <w:lang w:val="es-ES"/>
              </w:rPr>
              <w:t>:</w:t>
            </w:r>
          </w:p>
        </w:tc>
        <w:tc>
          <w:tcPr>
            <w:tcW w:w="5647" w:type="dxa"/>
            <w:vAlign w:val="center"/>
          </w:tcPr>
          <w:p w14:paraId="143D44A8" w14:textId="093E6F02" w:rsidR="00CE1880" w:rsidRPr="00810DD2" w:rsidRDefault="003B6CC7" w:rsidP="00CE1880">
            <w:pPr>
              <w:jc w:val="both"/>
              <w:rPr>
                <w:rFonts w:ascii="Cambria" w:hAnsi="Cambria"/>
                <w:bCs/>
                <w:sz w:val="20"/>
                <w:szCs w:val="20"/>
                <w:lang w:val="es-ES"/>
              </w:rPr>
            </w:pPr>
            <w:r w:rsidRPr="00810DD2">
              <w:rPr>
                <w:rFonts w:ascii="Cambria" w:hAnsi="Cambria"/>
                <w:bCs/>
                <w:sz w:val="20"/>
                <w:szCs w:val="20"/>
                <w:lang w:val="es-ES"/>
              </w:rPr>
              <w:t>Nicolás del Cristo Buelvas Gutiérrez</w:t>
            </w:r>
          </w:p>
        </w:tc>
      </w:tr>
      <w:tr w:rsidR="003239B8" w:rsidRPr="00810DD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810DD2" w:rsidRDefault="00263908" w:rsidP="008D2290">
            <w:pPr>
              <w:jc w:val="both"/>
              <w:rPr>
                <w:rFonts w:ascii="Cambria" w:hAnsi="Cambria"/>
                <w:bCs/>
                <w:sz w:val="20"/>
                <w:szCs w:val="20"/>
                <w:lang w:val="es-ES"/>
              </w:rPr>
            </w:pPr>
            <w:r w:rsidRPr="00810DD2">
              <w:rPr>
                <w:rFonts w:ascii="Cambria" w:hAnsi="Cambria"/>
                <w:bCs/>
                <w:sz w:val="20"/>
                <w:szCs w:val="20"/>
                <w:lang w:val="es-ES"/>
              </w:rPr>
              <w:t>Colombia</w:t>
            </w:r>
            <w:r w:rsidR="00130DC3" w:rsidRPr="00810DD2">
              <w:rPr>
                <w:rStyle w:val="FootnoteReference"/>
                <w:rFonts w:ascii="Cambria" w:hAnsi="Cambria"/>
                <w:bCs/>
                <w:sz w:val="20"/>
                <w:szCs w:val="20"/>
                <w:lang w:val="es-ES"/>
              </w:rPr>
              <w:footnoteReference w:id="2"/>
            </w:r>
          </w:p>
        </w:tc>
      </w:tr>
      <w:tr w:rsidR="00223A29" w:rsidRPr="00FD7E3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810DD2" w:rsidRDefault="001B3A00" w:rsidP="00E4118C">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 xml:space="preserve">Derechos </w:t>
            </w:r>
            <w:r w:rsidR="00E4118C" w:rsidRPr="00810DD2">
              <w:rPr>
                <w:rFonts w:ascii="Cambria" w:hAnsi="Cambria"/>
                <w:b/>
                <w:bCs/>
                <w:color w:val="FFFFFF" w:themeColor="background1"/>
                <w:sz w:val="20"/>
                <w:szCs w:val="20"/>
                <w:lang w:val="es-ES"/>
              </w:rPr>
              <w:t>invocados</w:t>
            </w:r>
            <w:r w:rsidRPr="00810DD2">
              <w:rPr>
                <w:rFonts w:ascii="Cambria" w:hAnsi="Cambria"/>
                <w:b/>
                <w:bCs/>
                <w:color w:val="FFFFFF" w:themeColor="background1"/>
                <w:sz w:val="20"/>
                <w:szCs w:val="20"/>
                <w:lang w:val="es-ES"/>
              </w:rPr>
              <w:t>:</w:t>
            </w:r>
          </w:p>
        </w:tc>
        <w:tc>
          <w:tcPr>
            <w:tcW w:w="5647" w:type="dxa"/>
            <w:vAlign w:val="center"/>
          </w:tcPr>
          <w:p w14:paraId="52B28392" w14:textId="0FFAADC0" w:rsidR="00223A29" w:rsidRPr="00810DD2" w:rsidRDefault="002B7DF4" w:rsidP="008D2290">
            <w:pPr>
              <w:jc w:val="both"/>
              <w:rPr>
                <w:rFonts w:ascii="Cambria" w:hAnsi="Cambria"/>
                <w:bCs/>
                <w:sz w:val="20"/>
                <w:szCs w:val="20"/>
                <w:lang w:val="es-ES"/>
              </w:rPr>
            </w:pPr>
            <w:r w:rsidRPr="00810DD2">
              <w:rPr>
                <w:rFonts w:ascii="Cambria" w:hAnsi="Cambria"/>
                <w:bCs/>
                <w:sz w:val="20"/>
                <w:szCs w:val="20"/>
                <w:lang w:val="es-ES"/>
              </w:rPr>
              <w:t>Artículos</w:t>
            </w:r>
            <w:r w:rsidR="008B07EC" w:rsidRPr="00810DD2">
              <w:rPr>
                <w:rFonts w:ascii="Cambria" w:hAnsi="Cambria"/>
                <w:bCs/>
                <w:sz w:val="20"/>
                <w:szCs w:val="20"/>
                <w:lang w:val="es-ES"/>
              </w:rPr>
              <w:t xml:space="preserve"> </w:t>
            </w:r>
            <w:r w:rsidR="006A2DDC" w:rsidRPr="00810DD2">
              <w:rPr>
                <w:rFonts w:ascii="Cambria" w:hAnsi="Cambria"/>
                <w:bCs/>
                <w:sz w:val="20"/>
                <w:szCs w:val="20"/>
                <w:lang w:val="es-ES"/>
              </w:rPr>
              <w:t xml:space="preserve">8 (garantías judiciales), </w:t>
            </w:r>
            <w:r w:rsidR="006829A4" w:rsidRPr="00810DD2">
              <w:rPr>
                <w:rFonts w:ascii="Cambria" w:hAnsi="Cambria"/>
                <w:bCs/>
                <w:sz w:val="20"/>
                <w:szCs w:val="20"/>
                <w:lang w:val="es-ES"/>
              </w:rPr>
              <w:t xml:space="preserve">11 (protección a la honra y dignidad), </w:t>
            </w:r>
            <w:r w:rsidR="00EE413A" w:rsidRPr="00810DD2">
              <w:rPr>
                <w:rFonts w:ascii="Cambria" w:hAnsi="Cambria"/>
                <w:bCs/>
                <w:sz w:val="20"/>
                <w:szCs w:val="20"/>
                <w:lang w:val="es-ES"/>
              </w:rPr>
              <w:t>24 (igualdad ante la ley) y 25 (protección judicial</w:t>
            </w:r>
            <w:r w:rsidR="00295129" w:rsidRPr="00810DD2">
              <w:rPr>
                <w:rFonts w:ascii="Cambria" w:hAnsi="Cambria"/>
                <w:bCs/>
                <w:sz w:val="20"/>
                <w:szCs w:val="20"/>
                <w:lang w:val="es-ES"/>
              </w:rPr>
              <w:t xml:space="preserve">) </w:t>
            </w:r>
            <w:r w:rsidR="008D59E1" w:rsidRPr="00810DD2">
              <w:rPr>
                <w:rFonts w:ascii="Cambria" w:hAnsi="Cambria"/>
                <w:bCs/>
                <w:sz w:val="20"/>
                <w:szCs w:val="20"/>
                <w:lang w:val="es-ES"/>
              </w:rPr>
              <w:t>de la Convención Americana sobre Derechos Humanos</w:t>
            </w:r>
            <w:r w:rsidR="008D59E1" w:rsidRPr="00810DD2">
              <w:rPr>
                <w:rStyle w:val="FootnoteReference"/>
                <w:rFonts w:ascii="Cambria" w:hAnsi="Cambria"/>
                <w:bCs/>
                <w:sz w:val="20"/>
                <w:szCs w:val="20"/>
                <w:lang w:val="es-ES"/>
              </w:rPr>
              <w:footnoteReference w:id="3"/>
            </w:r>
            <w:r w:rsidR="006829A4" w:rsidRPr="00810DD2">
              <w:rPr>
                <w:rFonts w:ascii="Cambria" w:hAnsi="Cambria"/>
                <w:bCs/>
                <w:sz w:val="20"/>
                <w:szCs w:val="20"/>
                <w:lang w:val="es-ES"/>
              </w:rPr>
              <w:t>; y los artículos 6 y 7 del Protocolo Adicional a la Convención Americana sobre Derechos Humanos en materia de Derechos Económicos, Sociales y Culturales</w:t>
            </w:r>
            <w:r w:rsidR="006829A4" w:rsidRPr="00810DD2">
              <w:rPr>
                <w:rStyle w:val="FootnoteReference"/>
                <w:rFonts w:ascii="Cambria" w:hAnsi="Cambria"/>
                <w:bCs/>
                <w:sz w:val="20"/>
                <w:szCs w:val="20"/>
                <w:lang w:val="es-ES"/>
              </w:rPr>
              <w:footnoteReference w:id="4"/>
            </w:r>
          </w:p>
        </w:tc>
      </w:tr>
    </w:tbl>
    <w:p w14:paraId="176FB213" w14:textId="77777777" w:rsidR="003239B8" w:rsidRPr="00810DD2" w:rsidRDefault="003239B8" w:rsidP="003239B8">
      <w:pPr>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II.</w:t>
      </w:r>
      <w:r w:rsidRPr="00810DD2">
        <w:rPr>
          <w:rFonts w:asciiTheme="majorHAnsi" w:hAnsiTheme="majorHAnsi"/>
          <w:b/>
          <w:bCs/>
          <w:sz w:val="20"/>
          <w:szCs w:val="20"/>
          <w:lang w:val="es-ES"/>
        </w:rPr>
        <w:tab/>
        <w:t>TRÁMITE ANTE LA CIDH</w:t>
      </w:r>
      <w:r w:rsidR="008E3BFE" w:rsidRPr="00810DD2">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810DD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810DD2" w:rsidRDefault="0013241C" w:rsidP="0013241C">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Presentación de la petición:</w:t>
            </w:r>
          </w:p>
        </w:tc>
        <w:tc>
          <w:tcPr>
            <w:tcW w:w="5647" w:type="dxa"/>
            <w:vAlign w:val="center"/>
          </w:tcPr>
          <w:p w14:paraId="6883A5F8" w14:textId="4B60F1D6" w:rsidR="0013241C" w:rsidRPr="00810DD2" w:rsidRDefault="006A2DDC" w:rsidP="0013241C">
            <w:pPr>
              <w:jc w:val="both"/>
              <w:rPr>
                <w:rFonts w:ascii="Cambria" w:hAnsi="Cambria"/>
                <w:bCs/>
                <w:sz w:val="20"/>
                <w:szCs w:val="20"/>
                <w:lang w:val="es-ES"/>
              </w:rPr>
            </w:pPr>
            <w:r w:rsidRPr="00810DD2">
              <w:rPr>
                <w:rFonts w:ascii="Cambria" w:hAnsi="Cambria"/>
                <w:bCs/>
                <w:sz w:val="20"/>
                <w:szCs w:val="20"/>
                <w:lang w:val="es-ES"/>
              </w:rPr>
              <w:t>30</w:t>
            </w:r>
            <w:r w:rsidR="00AA09FD" w:rsidRPr="00810DD2">
              <w:rPr>
                <w:rFonts w:ascii="Cambria" w:hAnsi="Cambria"/>
                <w:bCs/>
                <w:sz w:val="20"/>
                <w:szCs w:val="20"/>
                <w:lang w:val="es-ES"/>
              </w:rPr>
              <w:t xml:space="preserve"> de </w:t>
            </w:r>
            <w:r w:rsidR="00F30AF2" w:rsidRPr="00810DD2">
              <w:rPr>
                <w:rFonts w:ascii="Cambria" w:hAnsi="Cambria"/>
                <w:bCs/>
                <w:sz w:val="20"/>
                <w:szCs w:val="20"/>
                <w:lang w:val="es-ES"/>
              </w:rPr>
              <w:t>mayo</w:t>
            </w:r>
            <w:r w:rsidR="00AA09FD" w:rsidRPr="00810DD2">
              <w:rPr>
                <w:rFonts w:ascii="Cambria" w:hAnsi="Cambria"/>
                <w:bCs/>
                <w:sz w:val="20"/>
                <w:szCs w:val="20"/>
                <w:lang w:val="es-ES"/>
              </w:rPr>
              <w:t xml:space="preserve"> </w:t>
            </w:r>
            <w:r w:rsidR="001D553B" w:rsidRPr="00810DD2">
              <w:rPr>
                <w:rFonts w:ascii="Cambria" w:hAnsi="Cambria"/>
                <w:bCs/>
                <w:sz w:val="20"/>
                <w:szCs w:val="20"/>
                <w:lang w:val="es-ES"/>
              </w:rPr>
              <w:t>de 2014</w:t>
            </w:r>
          </w:p>
        </w:tc>
      </w:tr>
      <w:tr w:rsidR="00537F5E" w:rsidRPr="00810DD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537F5E" w:rsidRPr="00810DD2" w:rsidRDefault="00537F5E" w:rsidP="00537F5E">
            <w:pPr>
              <w:jc w:val="center"/>
              <w:rPr>
                <w:rFonts w:ascii="Cambria" w:hAnsi="Cambria"/>
                <w:b/>
                <w:bCs/>
                <w:color w:val="FFFFFF" w:themeColor="background1"/>
                <w:sz w:val="20"/>
                <w:szCs w:val="20"/>
                <w:lang w:val="es-ES"/>
              </w:rPr>
            </w:pPr>
            <w:r w:rsidRPr="00810DD2">
              <w:rPr>
                <w:rFonts w:ascii="Cambria" w:hAnsi="Cambria"/>
                <w:b/>
                <w:color w:val="FFFFFF" w:themeColor="background1"/>
                <w:sz w:val="20"/>
                <w:szCs w:val="20"/>
                <w:lang w:val="es-ES"/>
              </w:rPr>
              <w:t>Notificación de la petición al Estado:</w:t>
            </w:r>
          </w:p>
        </w:tc>
        <w:tc>
          <w:tcPr>
            <w:tcW w:w="5647" w:type="dxa"/>
            <w:vAlign w:val="center"/>
          </w:tcPr>
          <w:p w14:paraId="58485921" w14:textId="6D2A2552" w:rsidR="00537F5E" w:rsidRPr="00810DD2" w:rsidRDefault="00382876" w:rsidP="00537F5E">
            <w:pPr>
              <w:jc w:val="both"/>
              <w:rPr>
                <w:rFonts w:ascii="Cambria" w:hAnsi="Cambria"/>
                <w:bCs/>
                <w:sz w:val="20"/>
                <w:szCs w:val="20"/>
                <w:lang w:val="es-ES"/>
              </w:rPr>
            </w:pPr>
            <w:r w:rsidRPr="00810DD2">
              <w:rPr>
                <w:rFonts w:ascii="Cambria" w:hAnsi="Cambria"/>
                <w:bCs/>
                <w:sz w:val="20"/>
                <w:szCs w:val="20"/>
                <w:lang w:val="es-ES"/>
              </w:rPr>
              <w:t>4 de noviembre de 2019</w:t>
            </w:r>
          </w:p>
        </w:tc>
      </w:tr>
      <w:tr w:rsidR="006A2DDC" w:rsidRPr="00810DD2"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6A2DDC" w:rsidRPr="00810DD2" w:rsidRDefault="006A2DDC" w:rsidP="006A2DDC">
            <w:pPr>
              <w:jc w:val="center"/>
              <w:rPr>
                <w:rFonts w:ascii="Cambria" w:hAnsi="Cambria"/>
                <w:b/>
                <w:color w:val="FFFFFF" w:themeColor="background1"/>
                <w:sz w:val="20"/>
                <w:szCs w:val="20"/>
                <w:lang w:val="es-ES"/>
              </w:rPr>
            </w:pPr>
            <w:r w:rsidRPr="00810DD2">
              <w:rPr>
                <w:rFonts w:ascii="Cambria" w:hAnsi="Cambria"/>
                <w:b/>
                <w:color w:val="FFFFFF" w:themeColor="background1"/>
                <w:sz w:val="20"/>
                <w:szCs w:val="20"/>
                <w:lang w:val="es-ES"/>
              </w:rPr>
              <w:t>Primera respuesta del Estado:</w:t>
            </w:r>
          </w:p>
        </w:tc>
        <w:tc>
          <w:tcPr>
            <w:tcW w:w="5647" w:type="dxa"/>
            <w:vAlign w:val="center"/>
          </w:tcPr>
          <w:p w14:paraId="194E0D73" w14:textId="13E0A9EF" w:rsidR="006A2DDC" w:rsidRPr="00810DD2" w:rsidRDefault="00F41CF0" w:rsidP="006A2DDC">
            <w:pPr>
              <w:jc w:val="both"/>
              <w:rPr>
                <w:rFonts w:ascii="Cambria" w:hAnsi="Cambria"/>
                <w:bCs/>
                <w:sz w:val="20"/>
                <w:szCs w:val="20"/>
                <w:lang w:val="es-ES"/>
              </w:rPr>
            </w:pPr>
            <w:r w:rsidRPr="00810DD2">
              <w:rPr>
                <w:rFonts w:ascii="Cambria" w:hAnsi="Cambria"/>
                <w:bCs/>
                <w:sz w:val="20"/>
                <w:szCs w:val="20"/>
                <w:lang w:val="es-ES"/>
              </w:rPr>
              <w:t>3 de noviembre de 20</w:t>
            </w:r>
            <w:r w:rsidR="00FC23FC" w:rsidRPr="00810DD2">
              <w:rPr>
                <w:rFonts w:ascii="Cambria" w:hAnsi="Cambria"/>
                <w:bCs/>
                <w:sz w:val="20"/>
                <w:szCs w:val="20"/>
                <w:lang w:val="es-ES"/>
              </w:rPr>
              <w:t>2</w:t>
            </w:r>
            <w:r w:rsidRPr="00810DD2">
              <w:rPr>
                <w:rFonts w:ascii="Cambria" w:hAnsi="Cambria"/>
                <w:bCs/>
                <w:sz w:val="20"/>
                <w:szCs w:val="20"/>
                <w:lang w:val="es-ES"/>
              </w:rPr>
              <w:t>1</w:t>
            </w:r>
          </w:p>
        </w:tc>
      </w:tr>
      <w:tr w:rsidR="006A2DDC" w:rsidRPr="00810DD2"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472023E6" w:rsidR="006A2DDC" w:rsidRPr="00810DD2" w:rsidRDefault="00F41CF0" w:rsidP="006A2DDC">
            <w:pPr>
              <w:jc w:val="center"/>
              <w:rPr>
                <w:rFonts w:ascii="Cambria" w:hAnsi="Cambria"/>
                <w:b/>
                <w:color w:val="FFFFFF" w:themeColor="background1"/>
                <w:sz w:val="20"/>
                <w:szCs w:val="20"/>
                <w:lang w:val="es-ES"/>
              </w:rPr>
            </w:pPr>
            <w:r w:rsidRPr="00810DD2">
              <w:rPr>
                <w:rFonts w:ascii="Cambria" w:hAnsi="Cambria"/>
                <w:b/>
                <w:color w:val="FFFFFF" w:themeColor="background1"/>
                <w:sz w:val="20"/>
                <w:szCs w:val="20"/>
                <w:lang w:val="es-ES"/>
              </w:rPr>
              <w:t>Advertencia sobre posible archivo:</w:t>
            </w:r>
          </w:p>
        </w:tc>
        <w:tc>
          <w:tcPr>
            <w:tcW w:w="5647" w:type="dxa"/>
            <w:vAlign w:val="center"/>
          </w:tcPr>
          <w:p w14:paraId="23511DF6" w14:textId="56039901" w:rsidR="006A2DDC" w:rsidRPr="00810DD2" w:rsidRDefault="00565523" w:rsidP="006A2DDC">
            <w:pPr>
              <w:jc w:val="both"/>
              <w:rPr>
                <w:rFonts w:ascii="Cambria" w:hAnsi="Cambria"/>
                <w:bCs/>
                <w:sz w:val="20"/>
                <w:szCs w:val="20"/>
                <w:lang w:val="es-ES"/>
              </w:rPr>
            </w:pPr>
            <w:r w:rsidRPr="00810DD2">
              <w:rPr>
                <w:rFonts w:ascii="Cambria" w:hAnsi="Cambria"/>
                <w:bCs/>
                <w:sz w:val="20"/>
                <w:szCs w:val="20"/>
                <w:lang w:val="es-ES"/>
              </w:rPr>
              <w:t>8 de noviembre de 2022</w:t>
            </w:r>
          </w:p>
        </w:tc>
      </w:tr>
      <w:tr w:rsidR="00565523" w:rsidRPr="00810DD2"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176CD00B" w:rsidR="00565523" w:rsidRPr="00810DD2" w:rsidRDefault="00565523" w:rsidP="00565523">
            <w:pPr>
              <w:jc w:val="center"/>
              <w:rPr>
                <w:rFonts w:ascii="Cambria" w:hAnsi="Cambria"/>
                <w:b/>
                <w:bCs/>
                <w:color w:val="FFFFFF" w:themeColor="background1"/>
                <w:sz w:val="20"/>
                <w:szCs w:val="20"/>
                <w:lang w:val="es-ES"/>
              </w:rPr>
            </w:pPr>
            <w:r w:rsidRPr="00810DD2">
              <w:rPr>
                <w:rFonts w:ascii="Cambria" w:hAnsi="Cambria"/>
                <w:b/>
                <w:color w:val="FFFFFF" w:themeColor="background1"/>
                <w:sz w:val="20"/>
                <w:szCs w:val="20"/>
                <w:lang w:val="es-ES"/>
              </w:rPr>
              <w:t>Respuesta de la parte peticionaria ante advertencia de posible archivo:</w:t>
            </w:r>
          </w:p>
        </w:tc>
        <w:tc>
          <w:tcPr>
            <w:tcW w:w="5647" w:type="dxa"/>
            <w:vAlign w:val="center"/>
          </w:tcPr>
          <w:p w14:paraId="157F014C" w14:textId="56A0A4A3" w:rsidR="00565523" w:rsidRPr="00810DD2" w:rsidRDefault="00565523" w:rsidP="00565523">
            <w:pPr>
              <w:jc w:val="both"/>
              <w:rPr>
                <w:rFonts w:ascii="Cambria" w:hAnsi="Cambria"/>
                <w:bCs/>
                <w:sz w:val="20"/>
                <w:szCs w:val="20"/>
                <w:lang w:val="es-ES"/>
              </w:rPr>
            </w:pPr>
            <w:r w:rsidRPr="00810DD2">
              <w:rPr>
                <w:rFonts w:ascii="Cambria" w:hAnsi="Cambria"/>
                <w:bCs/>
                <w:sz w:val="20"/>
                <w:szCs w:val="20"/>
                <w:lang w:val="es-ES"/>
              </w:rPr>
              <w:t>8 de noviembre de 2022</w:t>
            </w:r>
          </w:p>
        </w:tc>
      </w:tr>
    </w:tbl>
    <w:p w14:paraId="0FC6E9E8" w14:textId="77777777" w:rsidR="003239B8" w:rsidRPr="00810DD2" w:rsidRDefault="003239B8" w:rsidP="003239B8">
      <w:pPr>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 xml:space="preserve">III. </w:t>
      </w:r>
      <w:r w:rsidRPr="00810DD2">
        <w:rPr>
          <w:rFonts w:asciiTheme="majorHAnsi" w:hAnsiTheme="majorHAnsi"/>
          <w:b/>
          <w:bCs/>
          <w:sz w:val="20"/>
          <w:szCs w:val="20"/>
          <w:lang w:val="es-ES"/>
        </w:rPr>
        <w:tab/>
        <w:t>COMPETENCIA</w:t>
      </w:r>
      <w:r w:rsidR="00EE00E9" w:rsidRPr="00810DD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10DD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10DD2" w:rsidRDefault="003239B8" w:rsidP="008D2290">
            <w:pPr>
              <w:jc w:val="center"/>
              <w:rPr>
                <w:rFonts w:ascii="Cambria" w:hAnsi="Cambria"/>
                <w:b/>
                <w:bCs/>
                <w:i/>
                <w:color w:val="FFFFFF" w:themeColor="background1"/>
                <w:sz w:val="20"/>
                <w:szCs w:val="20"/>
                <w:lang w:val="es-ES"/>
              </w:rPr>
            </w:pPr>
            <w:r w:rsidRPr="00810DD2">
              <w:rPr>
                <w:rFonts w:ascii="Cambria" w:hAnsi="Cambria"/>
                <w:b/>
                <w:bCs/>
                <w:color w:val="FFFFFF" w:themeColor="background1"/>
                <w:sz w:val="20"/>
                <w:szCs w:val="20"/>
                <w:lang w:val="es-ES"/>
              </w:rPr>
              <w:t>Competencia</w:t>
            </w:r>
            <w:r w:rsidRPr="00810DD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810DD2" w:rsidRDefault="003F7558" w:rsidP="008D2290">
            <w:pPr>
              <w:rPr>
                <w:rFonts w:ascii="Cambria" w:hAnsi="Cambria"/>
                <w:bCs/>
                <w:sz w:val="20"/>
                <w:szCs w:val="20"/>
                <w:lang w:val="es-ES"/>
              </w:rPr>
            </w:pPr>
            <w:r w:rsidRPr="00810DD2">
              <w:rPr>
                <w:rFonts w:ascii="Cambria" w:hAnsi="Cambria"/>
                <w:bCs/>
                <w:sz w:val="20"/>
                <w:szCs w:val="20"/>
                <w:lang w:val="es-ES"/>
              </w:rPr>
              <w:t>S</w:t>
            </w:r>
            <w:r w:rsidR="003A5C21" w:rsidRPr="00810DD2">
              <w:rPr>
                <w:rFonts w:ascii="Cambria" w:hAnsi="Cambria"/>
                <w:bCs/>
                <w:sz w:val="20"/>
                <w:szCs w:val="20"/>
                <w:lang w:val="es-ES"/>
              </w:rPr>
              <w:t>í</w:t>
            </w:r>
          </w:p>
        </w:tc>
      </w:tr>
      <w:tr w:rsidR="003239B8" w:rsidRPr="00810DD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Competencia</w:t>
            </w:r>
            <w:r w:rsidRPr="00810DD2">
              <w:rPr>
                <w:rFonts w:ascii="Cambria" w:hAnsi="Cambria"/>
                <w:b/>
                <w:bCs/>
                <w:i/>
                <w:color w:val="FFFFFF" w:themeColor="background1"/>
                <w:sz w:val="20"/>
                <w:szCs w:val="20"/>
                <w:lang w:val="es-ES"/>
              </w:rPr>
              <w:t xml:space="preserve"> Ratione loci</w:t>
            </w:r>
            <w:r w:rsidRPr="00810DD2">
              <w:rPr>
                <w:rFonts w:ascii="Cambria" w:hAnsi="Cambria"/>
                <w:b/>
                <w:bCs/>
                <w:color w:val="FFFFFF" w:themeColor="background1"/>
                <w:sz w:val="20"/>
                <w:szCs w:val="20"/>
                <w:lang w:val="es-ES"/>
              </w:rPr>
              <w:t>:</w:t>
            </w:r>
          </w:p>
        </w:tc>
        <w:tc>
          <w:tcPr>
            <w:tcW w:w="5760" w:type="dxa"/>
            <w:vAlign w:val="center"/>
          </w:tcPr>
          <w:p w14:paraId="77C8256A" w14:textId="1C5BA74B" w:rsidR="003239B8" w:rsidRPr="00810DD2" w:rsidRDefault="003F7558" w:rsidP="008D2290">
            <w:pPr>
              <w:rPr>
                <w:rFonts w:ascii="Cambria" w:hAnsi="Cambria"/>
                <w:bCs/>
                <w:sz w:val="20"/>
                <w:szCs w:val="20"/>
                <w:lang w:val="es-ES"/>
              </w:rPr>
            </w:pPr>
            <w:r w:rsidRPr="00810DD2">
              <w:rPr>
                <w:rFonts w:ascii="Cambria" w:hAnsi="Cambria"/>
                <w:bCs/>
                <w:sz w:val="20"/>
                <w:szCs w:val="20"/>
                <w:lang w:val="es-ES"/>
              </w:rPr>
              <w:t>Sí</w:t>
            </w:r>
          </w:p>
        </w:tc>
      </w:tr>
      <w:tr w:rsidR="003239B8" w:rsidRPr="00810DD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Competencia</w:t>
            </w:r>
            <w:r w:rsidRPr="00810DD2">
              <w:rPr>
                <w:rFonts w:ascii="Cambria" w:hAnsi="Cambria"/>
                <w:b/>
                <w:bCs/>
                <w:i/>
                <w:color w:val="FFFFFF" w:themeColor="background1"/>
                <w:sz w:val="20"/>
                <w:szCs w:val="20"/>
                <w:lang w:val="es-ES"/>
              </w:rPr>
              <w:t xml:space="preserve"> Ratione temporis</w:t>
            </w:r>
            <w:r w:rsidRPr="00810DD2">
              <w:rPr>
                <w:rFonts w:ascii="Cambria" w:hAnsi="Cambria"/>
                <w:b/>
                <w:bCs/>
                <w:color w:val="FFFFFF" w:themeColor="background1"/>
                <w:sz w:val="20"/>
                <w:szCs w:val="20"/>
                <w:lang w:val="es-ES"/>
              </w:rPr>
              <w:t>:</w:t>
            </w:r>
          </w:p>
        </w:tc>
        <w:tc>
          <w:tcPr>
            <w:tcW w:w="5760" w:type="dxa"/>
            <w:vAlign w:val="center"/>
          </w:tcPr>
          <w:p w14:paraId="523F6BD6" w14:textId="07E41812" w:rsidR="003239B8" w:rsidRPr="00810DD2" w:rsidRDefault="003F7558" w:rsidP="008D2290">
            <w:pPr>
              <w:rPr>
                <w:rFonts w:ascii="Cambria" w:hAnsi="Cambria"/>
                <w:bCs/>
                <w:sz w:val="20"/>
                <w:szCs w:val="20"/>
                <w:lang w:val="es-ES"/>
              </w:rPr>
            </w:pPr>
            <w:r w:rsidRPr="00810DD2">
              <w:rPr>
                <w:rFonts w:ascii="Cambria" w:hAnsi="Cambria"/>
                <w:bCs/>
                <w:sz w:val="20"/>
                <w:szCs w:val="20"/>
                <w:lang w:val="es-ES"/>
              </w:rPr>
              <w:t>Sí</w:t>
            </w:r>
          </w:p>
        </w:tc>
      </w:tr>
      <w:tr w:rsidR="003239B8" w:rsidRPr="00FD7E3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10DD2" w:rsidRDefault="003239B8"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Competencia</w:t>
            </w:r>
            <w:r w:rsidRPr="00810DD2">
              <w:rPr>
                <w:rFonts w:ascii="Cambria" w:hAnsi="Cambria"/>
                <w:b/>
                <w:bCs/>
                <w:i/>
                <w:color w:val="FFFFFF" w:themeColor="background1"/>
                <w:sz w:val="20"/>
                <w:szCs w:val="20"/>
                <w:lang w:val="es-ES"/>
              </w:rPr>
              <w:t xml:space="preserve"> Ratione materia</w:t>
            </w:r>
            <w:r w:rsidR="00EE00E9" w:rsidRPr="00810DD2">
              <w:rPr>
                <w:rFonts w:ascii="Cambria" w:hAnsi="Cambria"/>
                <w:b/>
                <w:bCs/>
                <w:i/>
                <w:color w:val="FFFFFF" w:themeColor="background1"/>
                <w:sz w:val="20"/>
                <w:szCs w:val="20"/>
                <w:lang w:val="es-ES"/>
              </w:rPr>
              <w:t>e</w:t>
            </w:r>
            <w:r w:rsidRPr="00810DD2">
              <w:rPr>
                <w:rFonts w:ascii="Cambria" w:hAnsi="Cambria"/>
                <w:b/>
                <w:bCs/>
                <w:color w:val="FFFFFF" w:themeColor="background1"/>
                <w:sz w:val="20"/>
                <w:szCs w:val="20"/>
                <w:lang w:val="es-ES"/>
              </w:rPr>
              <w:t>:</w:t>
            </w:r>
          </w:p>
        </w:tc>
        <w:tc>
          <w:tcPr>
            <w:tcW w:w="5760" w:type="dxa"/>
            <w:vAlign w:val="center"/>
          </w:tcPr>
          <w:p w14:paraId="257C8337" w14:textId="3384A0E3" w:rsidR="003239B8" w:rsidRPr="00810DD2" w:rsidRDefault="003F7558" w:rsidP="008D2290">
            <w:pPr>
              <w:jc w:val="both"/>
              <w:rPr>
                <w:rFonts w:ascii="Cambria" w:hAnsi="Cambria"/>
                <w:bCs/>
                <w:sz w:val="20"/>
                <w:szCs w:val="20"/>
                <w:lang w:val="es-ES"/>
              </w:rPr>
            </w:pPr>
            <w:r w:rsidRPr="00810DD2">
              <w:rPr>
                <w:rFonts w:ascii="Cambria" w:hAnsi="Cambria"/>
                <w:bCs/>
                <w:sz w:val="20"/>
                <w:szCs w:val="20"/>
                <w:lang w:val="es-ES"/>
              </w:rPr>
              <w:t>Sí</w:t>
            </w:r>
            <w:r w:rsidR="004834E7" w:rsidRPr="00810DD2">
              <w:rPr>
                <w:rFonts w:ascii="Cambria" w:hAnsi="Cambria"/>
                <w:bCs/>
                <w:sz w:val="20"/>
                <w:szCs w:val="20"/>
                <w:lang w:val="es-ES"/>
              </w:rPr>
              <w:t>,</w:t>
            </w:r>
            <w:r w:rsidR="0094295F" w:rsidRPr="00810DD2">
              <w:rPr>
                <w:rFonts w:ascii="Cambria" w:hAnsi="Cambria"/>
                <w:bCs/>
                <w:sz w:val="20"/>
                <w:szCs w:val="20"/>
                <w:lang w:val="es-ES"/>
              </w:rPr>
              <w:t xml:space="preserve"> </w:t>
            </w:r>
            <w:r w:rsidRPr="00810DD2">
              <w:rPr>
                <w:rFonts w:ascii="Cambria" w:hAnsi="Cambria"/>
                <w:bCs/>
                <w:sz w:val="20"/>
                <w:szCs w:val="20"/>
                <w:lang w:val="es-ES"/>
              </w:rPr>
              <w:t xml:space="preserve">Convención Americana </w:t>
            </w:r>
            <w:r w:rsidR="0094295F" w:rsidRPr="00810DD2">
              <w:rPr>
                <w:rFonts w:ascii="Cambria" w:hAnsi="Cambria"/>
                <w:bCs/>
                <w:sz w:val="20"/>
                <w:szCs w:val="20"/>
                <w:lang w:val="es-ES"/>
              </w:rPr>
              <w:t>(</w:t>
            </w:r>
            <w:r w:rsidRPr="00810DD2">
              <w:rPr>
                <w:rFonts w:ascii="Cambria" w:hAnsi="Cambria"/>
                <w:bCs/>
                <w:sz w:val="20"/>
                <w:szCs w:val="20"/>
                <w:lang w:val="es-ES"/>
              </w:rPr>
              <w:t>depósito del instrumento de ratificación el 31 de julio de 1973)</w:t>
            </w:r>
            <w:r w:rsidR="0094295F" w:rsidRPr="00810DD2">
              <w:rPr>
                <w:rFonts w:ascii="Cambria" w:hAnsi="Cambria"/>
                <w:bCs/>
                <w:sz w:val="20"/>
                <w:szCs w:val="20"/>
                <w:lang w:val="es-ES"/>
              </w:rPr>
              <w:t xml:space="preserve"> </w:t>
            </w:r>
          </w:p>
        </w:tc>
      </w:tr>
    </w:tbl>
    <w:p w14:paraId="299A3868" w14:textId="6EF36770" w:rsidR="003239B8" w:rsidRPr="00810DD2" w:rsidRDefault="003239B8" w:rsidP="00DD1318">
      <w:pPr>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 xml:space="preserve">IV. </w:t>
      </w:r>
      <w:r w:rsidRPr="00810DD2">
        <w:rPr>
          <w:rFonts w:asciiTheme="majorHAnsi" w:hAnsiTheme="majorHAnsi"/>
          <w:b/>
          <w:bCs/>
          <w:sz w:val="20"/>
          <w:szCs w:val="20"/>
          <w:lang w:val="es-ES"/>
        </w:rPr>
        <w:tab/>
      </w:r>
      <w:r w:rsidR="00EE00E9" w:rsidRPr="00810DD2">
        <w:rPr>
          <w:rFonts w:asciiTheme="majorHAnsi" w:hAnsiTheme="majorHAnsi"/>
          <w:b/>
          <w:bCs/>
          <w:sz w:val="20"/>
          <w:szCs w:val="20"/>
          <w:lang w:val="es-ES"/>
        </w:rPr>
        <w:t>DUPLICACIÓN</w:t>
      </w:r>
      <w:r w:rsidR="00EE00E9" w:rsidRPr="00810DD2">
        <w:rPr>
          <w:rFonts w:asciiTheme="majorHAnsi" w:hAnsiTheme="majorHAnsi"/>
          <w:b/>
          <w:bCs/>
          <w:color w:val="FFFFFF" w:themeColor="background1"/>
          <w:sz w:val="20"/>
          <w:szCs w:val="20"/>
          <w:lang w:val="es-ES"/>
        </w:rPr>
        <w:t xml:space="preserve"> </w:t>
      </w:r>
      <w:r w:rsidR="00EE00E9" w:rsidRPr="00810DD2">
        <w:rPr>
          <w:rFonts w:asciiTheme="majorHAnsi" w:hAnsiTheme="majorHAnsi"/>
          <w:b/>
          <w:bCs/>
          <w:sz w:val="20"/>
          <w:szCs w:val="20"/>
          <w:lang w:val="es-ES"/>
        </w:rPr>
        <w:t>DE PROCEDIMIENTOS Y COSA JUZGADA</w:t>
      </w:r>
      <w:r w:rsidR="00EE00E9" w:rsidRPr="00810DD2">
        <w:rPr>
          <w:rFonts w:asciiTheme="majorHAnsi" w:hAnsiTheme="majorHAnsi"/>
          <w:b/>
          <w:bCs/>
          <w:i/>
          <w:sz w:val="20"/>
          <w:szCs w:val="20"/>
          <w:lang w:val="es-ES"/>
        </w:rPr>
        <w:t xml:space="preserve"> </w:t>
      </w:r>
      <w:r w:rsidR="00EE00E9" w:rsidRPr="00810DD2">
        <w:rPr>
          <w:rFonts w:asciiTheme="majorHAnsi" w:hAnsiTheme="majorHAnsi"/>
          <w:b/>
          <w:bCs/>
          <w:sz w:val="20"/>
          <w:szCs w:val="20"/>
          <w:lang w:val="es-ES"/>
        </w:rPr>
        <w:t>INTERNACIONAL,</w:t>
      </w:r>
      <w:r w:rsidRPr="00810DD2">
        <w:rPr>
          <w:rFonts w:asciiTheme="majorHAnsi" w:hAnsiTheme="majorHAnsi"/>
          <w:b/>
          <w:bCs/>
          <w:sz w:val="20"/>
          <w:szCs w:val="20"/>
          <w:lang w:val="es-ES"/>
        </w:rPr>
        <w:t xml:space="preserve"> CARACTERIZACIÓN, </w:t>
      </w:r>
      <w:r w:rsidRPr="00810DD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10DD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810DD2" w:rsidRDefault="00EE00E9" w:rsidP="008D229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810DD2" w:rsidRDefault="003A5C21" w:rsidP="008D2290">
            <w:pPr>
              <w:jc w:val="both"/>
              <w:rPr>
                <w:rFonts w:ascii="Cambria" w:hAnsi="Cambria"/>
                <w:bCs/>
                <w:sz w:val="20"/>
                <w:szCs w:val="20"/>
                <w:lang w:val="es-ES"/>
              </w:rPr>
            </w:pPr>
            <w:r w:rsidRPr="00810DD2">
              <w:rPr>
                <w:rFonts w:ascii="Cambria" w:hAnsi="Cambria"/>
                <w:bCs/>
                <w:sz w:val="20"/>
                <w:szCs w:val="20"/>
                <w:lang w:val="es-ES"/>
              </w:rPr>
              <w:t>No</w:t>
            </w:r>
          </w:p>
        </w:tc>
      </w:tr>
      <w:tr w:rsidR="00F866C0" w:rsidRPr="00FD7E36"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810DD2" w:rsidRDefault="00F866C0" w:rsidP="00F866C0">
            <w:pPr>
              <w:jc w:val="center"/>
              <w:rPr>
                <w:rFonts w:ascii="Cambria" w:hAnsi="Cambria"/>
                <w:b/>
                <w:bCs/>
                <w:i/>
                <w:color w:val="FFFFFF" w:themeColor="background1"/>
                <w:sz w:val="20"/>
                <w:szCs w:val="20"/>
                <w:lang w:val="es-ES"/>
              </w:rPr>
            </w:pPr>
            <w:r w:rsidRPr="00810DD2">
              <w:rPr>
                <w:rFonts w:ascii="Cambria" w:hAnsi="Cambria"/>
                <w:b/>
                <w:bCs/>
                <w:color w:val="FFFFFF" w:themeColor="background1"/>
                <w:sz w:val="20"/>
                <w:szCs w:val="20"/>
                <w:lang w:val="es-ES"/>
              </w:rPr>
              <w:t>Derechos declarados admisibles</w:t>
            </w:r>
            <w:r w:rsidRPr="00810DD2">
              <w:rPr>
                <w:rFonts w:ascii="Cambria" w:hAnsi="Cambria"/>
                <w:b/>
                <w:bCs/>
                <w:i/>
                <w:color w:val="FFFFFF" w:themeColor="background1"/>
                <w:sz w:val="20"/>
                <w:szCs w:val="20"/>
                <w:lang w:val="es-ES"/>
              </w:rPr>
              <w:t>:</w:t>
            </w:r>
          </w:p>
        </w:tc>
        <w:tc>
          <w:tcPr>
            <w:tcW w:w="5677" w:type="dxa"/>
            <w:shd w:val="clear" w:color="auto" w:fill="auto"/>
            <w:vAlign w:val="center"/>
          </w:tcPr>
          <w:p w14:paraId="4DAE9D4D" w14:textId="4A32ACA6" w:rsidR="000B55D2" w:rsidRPr="00810DD2" w:rsidRDefault="00C8633A" w:rsidP="00F866C0">
            <w:pPr>
              <w:jc w:val="both"/>
              <w:rPr>
                <w:rFonts w:asciiTheme="majorHAnsi" w:hAnsiTheme="majorHAnsi"/>
                <w:bCs/>
                <w:sz w:val="20"/>
                <w:szCs w:val="20"/>
                <w:lang w:val="es-ES"/>
              </w:rPr>
            </w:pPr>
            <w:r w:rsidRPr="00810DD2">
              <w:rPr>
                <w:rFonts w:asciiTheme="majorHAnsi" w:hAnsiTheme="majorHAnsi"/>
                <w:bCs/>
                <w:sz w:val="20"/>
                <w:szCs w:val="20"/>
                <w:lang w:val="es-ES"/>
              </w:rPr>
              <w:t xml:space="preserve">Artículos 8 (garantías judiciales), 23 (derechos políticos), </w:t>
            </w:r>
            <w:r w:rsidR="006400A2" w:rsidRPr="00810DD2">
              <w:rPr>
                <w:rFonts w:asciiTheme="majorHAnsi" w:hAnsiTheme="majorHAnsi"/>
                <w:sz w:val="20"/>
                <w:szCs w:val="20"/>
                <w:lang w:val="es-ES"/>
              </w:rPr>
              <w:t xml:space="preserve">24 (igualdad ante la ley), </w:t>
            </w:r>
            <w:r w:rsidRPr="00810DD2">
              <w:rPr>
                <w:rFonts w:asciiTheme="majorHAnsi" w:hAnsiTheme="majorHAnsi"/>
                <w:bCs/>
                <w:sz w:val="20"/>
                <w:szCs w:val="20"/>
                <w:lang w:val="es-ES"/>
              </w:rPr>
              <w:t>25 (protección judicial) y 26 (</w:t>
            </w:r>
            <w:r w:rsidR="004753EE" w:rsidRPr="00810DD2">
              <w:rPr>
                <w:rFonts w:asciiTheme="majorHAnsi" w:hAnsiTheme="majorHAnsi"/>
                <w:bCs/>
                <w:sz w:val="20"/>
                <w:szCs w:val="20"/>
                <w:lang w:val="es-ES"/>
              </w:rPr>
              <w:t>derecho al trabajo</w:t>
            </w:r>
            <w:r w:rsidRPr="00810DD2">
              <w:rPr>
                <w:rFonts w:asciiTheme="majorHAnsi" w:hAnsiTheme="majorHAnsi"/>
                <w:bCs/>
                <w:sz w:val="20"/>
                <w:szCs w:val="20"/>
                <w:lang w:val="es-ES"/>
              </w:rPr>
              <w:t>) de la Convención Americana</w:t>
            </w:r>
            <w:r w:rsidR="006C7E0F" w:rsidRPr="00810DD2">
              <w:rPr>
                <w:rFonts w:asciiTheme="majorHAnsi" w:hAnsiTheme="majorHAnsi"/>
                <w:bCs/>
                <w:sz w:val="20"/>
                <w:szCs w:val="20"/>
                <w:lang w:val="es-ES"/>
              </w:rPr>
              <w:t>,</w:t>
            </w:r>
            <w:r w:rsidRPr="00810DD2">
              <w:rPr>
                <w:rFonts w:asciiTheme="majorHAnsi" w:hAnsiTheme="majorHAnsi"/>
                <w:bCs/>
                <w:sz w:val="20"/>
                <w:szCs w:val="20"/>
                <w:lang w:val="es-ES"/>
              </w:rPr>
              <w:t xml:space="preserve"> en relación con sus artículos 1.1. (obligación de respetar los derechos) y 2 (deber de adoptar disposiciones de derecho interno)</w:t>
            </w:r>
          </w:p>
        </w:tc>
      </w:tr>
      <w:tr w:rsidR="00F866C0" w:rsidRPr="00FD7E36"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810DD2" w:rsidRDefault="00F866C0" w:rsidP="00F866C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2AF7C669" w:rsidR="00F866C0" w:rsidRPr="00810DD2" w:rsidRDefault="006C6B92" w:rsidP="00F866C0">
            <w:pPr>
              <w:rPr>
                <w:rFonts w:ascii="Cambria" w:hAnsi="Cambria"/>
                <w:bCs/>
                <w:sz w:val="20"/>
                <w:szCs w:val="20"/>
                <w:lang w:val="es-ES"/>
              </w:rPr>
            </w:pPr>
            <w:r w:rsidRPr="00810DD2">
              <w:rPr>
                <w:rFonts w:ascii="Cambria" w:hAnsi="Cambria"/>
                <w:bCs/>
                <w:sz w:val="20"/>
                <w:szCs w:val="20"/>
                <w:lang w:val="es-ES"/>
              </w:rPr>
              <w:t>Sí</w:t>
            </w:r>
            <w:r w:rsidR="00F866C0" w:rsidRPr="00810DD2">
              <w:rPr>
                <w:rFonts w:ascii="Cambria" w:hAnsi="Cambria"/>
                <w:bCs/>
                <w:sz w:val="20"/>
                <w:szCs w:val="20"/>
                <w:lang w:val="es-ES"/>
              </w:rPr>
              <w:t xml:space="preserve">, </w:t>
            </w:r>
            <w:r w:rsidR="00F849F6" w:rsidRPr="00810DD2">
              <w:rPr>
                <w:rFonts w:ascii="Cambria" w:hAnsi="Cambria"/>
                <w:bCs/>
                <w:sz w:val="20"/>
                <w:szCs w:val="20"/>
                <w:lang w:val="es-ES"/>
              </w:rPr>
              <w:t xml:space="preserve">el </w:t>
            </w:r>
            <w:r w:rsidR="00565523" w:rsidRPr="00810DD2">
              <w:rPr>
                <w:rFonts w:asciiTheme="majorHAnsi" w:hAnsiTheme="majorHAnsi"/>
                <w:sz w:val="20"/>
                <w:szCs w:val="20"/>
                <w:lang w:val="es-ES"/>
              </w:rPr>
              <w:t>24 de enero de 2014</w:t>
            </w:r>
          </w:p>
        </w:tc>
      </w:tr>
      <w:tr w:rsidR="00F866C0" w:rsidRPr="00FD7E36"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810DD2" w:rsidRDefault="00F866C0" w:rsidP="00F866C0">
            <w:pPr>
              <w:jc w:val="center"/>
              <w:rPr>
                <w:rFonts w:ascii="Cambria" w:hAnsi="Cambria"/>
                <w:b/>
                <w:bCs/>
                <w:color w:val="FFFFFF" w:themeColor="background1"/>
                <w:sz w:val="20"/>
                <w:szCs w:val="20"/>
                <w:lang w:val="es-ES"/>
              </w:rPr>
            </w:pPr>
            <w:r w:rsidRPr="00810DD2">
              <w:rPr>
                <w:rFonts w:ascii="Cambria" w:hAnsi="Cambria"/>
                <w:b/>
                <w:bCs/>
                <w:color w:val="FFFFFF" w:themeColor="background1"/>
                <w:sz w:val="20"/>
                <w:szCs w:val="20"/>
                <w:lang w:val="es-ES"/>
              </w:rPr>
              <w:t>Presentación dentro de plazo:</w:t>
            </w:r>
          </w:p>
        </w:tc>
        <w:tc>
          <w:tcPr>
            <w:tcW w:w="5677" w:type="dxa"/>
            <w:vAlign w:val="center"/>
          </w:tcPr>
          <w:p w14:paraId="2AF0FC69" w14:textId="28A1A39D" w:rsidR="00F866C0" w:rsidRPr="00810DD2" w:rsidRDefault="006C6B92" w:rsidP="00F866C0">
            <w:pPr>
              <w:rPr>
                <w:rFonts w:ascii="Cambria" w:hAnsi="Cambria"/>
                <w:bCs/>
                <w:sz w:val="20"/>
                <w:szCs w:val="20"/>
                <w:lang w:val="es-ES"/>
              </w:rPr>
            </w:pPr>
            <w:r w:rsidRPr="00810DD2">
              <w:rPr>
                <w:rFonts w:ascii="Cambria" w:hAnsi="Cambria"/>
                <w:bCs/>
                <w:sz w:val="20"/>
                <w:szCs w:val="20"/>
                <w:lang w:val="es-ES"/>
              </w:rPr>
              <w:t xml:space="preserve">Sí, </w:t>
            </w:r>
            <w:r w:rsidR="00F849F6" w:rsidRPr="00810DD2">
              <w:rPr>
                <w:rFonts w:ascii="Cambria" w:hAnsi="Cambria"/>
                <w:bCs/>
                <w:sz w:val="20"/>
                <w:szCs w:val="20"/>
                <w:lang w:val="es-ES"/>
              </w:rPr>
              <w:t xml:space="preserve">el </w:t>
            </w:r>
            <w:r w:rsidR="00565523" w:rsidRPr="00810DD2">
              <w:rPr>
                <w:rFonts w:ascii="Cambria" w:hAnsi="Cambria"/>
                <w:bCs/>
                <w:sz w:val="20"/>
                <w:szCs w:val="20"/>
                <w:lang w:val="es-ES"/>
              </w:rPr>
              <w:t>30 de mayo de 2014</w:t>
            </w:r>
          </w:p>
        </w:tc>
      </w:tr>
    </w:tbl>
    <w:p w14:paraId="4A80A008" w14:textId="2FB63B7F" w:rsidR="009F3EDF" w:rsidRPr="00810DD2" w:rsidRDefault="00152ECD" w:rsidP="00152ECD">
      <w:pPr>
        <w:ind w:firstLine="720"/>
        <w:rPr>
          <w:rFonts w:asciiTheme="majorHAnsi" w:hAnsiTheme="majorHAnsi"/>
          <w:b/>
          <w:sz w:val="20"/>
          <w:szCs w:val="20"/>
          <w:lang w:val="es-ES"/>
        </w:rPr>
      </w:pPr>
      <w:r w:rsidRPr="00810DD2">
        <w:rPr>
          <w:rFonts w:asciiTheme="majorHAnsi" w:hAnsiTheme="majorHAnsi"/>
          <w:b/>
          <w:sz w:val="20"/>
          <w:szCs w:val="20"/>
          <w:lang w:val="es-ES"/>
        </w:rPr>
        <w:br w:type="page"/>
      </w:r>
      <w:r w:rsidR="00223A29" w:rsidRPr="00810DD2">
        <w:rPr>
          <w:rFonts w:asciiTheme="majorHAnsi" w:hAnsiTheme="majorHAnsi"/>
          <w:b/>
          <w:sz w:val="20"/>
          <w:szCs w:val="20"/>
          <w:lang w:val="es-ES"/>
        </w:rPr>
        <w:lastRenderedPageBreak/>
        <w:t xml:space="preserve">V. </w:t>
      </w:r>
      <w:r w:rsidR="00223A29" w:rsidRPr="00810DD2">
        <w:rPr>
          <w:rFonts w:asciiTheme="majorHAnsi" w:hAnsiTheme="majorHAnsi"/>
          <w:b/>
          <w:sz w:val="20"/>
          <w:szCs w:val="20"/>
          <w:lang w:val="es-ES"/>
        </w:rPr>
        <w:tab/>
      </w:r>
      <w:r w:rsidR="004241A0" w:rsidRPr="00810DD2">
        <w:rPr>
          <w:rFonts w:asciiTheme="majorHAnsi" w:hAnsiTheme="majorHAnsi"/>
          <w:b/>
          <w:sz w:val="20"/>
          <w:szCs w:val="20"/>
          <w:lang w:val="es-ES"/>
        </w:rPr>
        <w:t>POSICIÓN DE LAS PARTES</w:t>
      </w:r>
      <w:r w:rsidR="003239B8" w:rsidRPr="00810DD2">
        <w:rPr>
          <w:rFonts w:asciiTheme="majorHAnsi" w:hAnsiTheme="majorHAnsi"/>
          <w:b/>
          <w:sz w:val="20"/>
          <w:szCs w:val="20"/>
          <w:lang w:val="es-ES"/>
        </w:rPr>
        <w:t xml:space="preserve"> </w:t>
      </w:r>
    </w:p>
    <w:p w14:paraId="4544E172" w14:textId="454821EC" w:rsidR="001C0A13" w:rsidRPr="00810DD2" w:rsidRDefault="001870B3" w:rsidP="001C0A13">
      <w:pPr>
        <w:pStyle w:val="ListParagraph"/>
        <w:spacing w:before="240" w:after="240"/>
        <w:ind w:left="709"/>
        <w:jc w:val="both"/>
        <w:rPr>
          <w:rFonts w:asciiTheme="majorHAnsi" w:hAnsiTheme="majorHAnsi"/>
          <w:bCs/>
          <w:i/>
          <w:iCs/>
          <w:sz w:val="20"/>
          <w:szCs w:val="20"/>
          <w:lang w:val="es-ES"/>
        </w:rPr>
      </w:pPr>
      <w:r w:rsidRPr="00810DD2">
        <w:rPr>
          <w:rFonts w:asciiTheme="majorHAnsi" w:hAnsiTheme="majorHAnsi"/>
          <w:bCs/>
          <w:i/>
          <w:iCs/>
          <w:sz w:val="20"/>
          <w:szCs w:val="20"/>
          <w:lang w:val="es-ES"/>
        </w:rPr>
        <w:t>El peticionario</w:t>
      </w:r>
    </w:p>
    <w:p w14:paraId="279F5FEE" w14:textId="1C4402C4" w:rsidR="006016D9" w:rsidRPr="00810DD2" w:rsidRDefault="006016D9" w:rsidP="00867B29">
      <w:pPr>
        <w:pStyle w:val="ListParagraph"/>
        <w:numPr>
          <w:ilvl w:val="0"/>
          <w:numId w:val="56"/>
        </w:numPr>
        <w:spacing w:before="240" w:after="240"/>
        <w:ind w:left="0" w:firstLine="709"/>
        <w:jc w:val="both"/>
        <w:rPr>
          <w:rFonts w:asciiTheme="majorHAnsi" w:hAnsiTheme="majorHAnsi"/>
          <w:bCs/>
          <w:sz w:val="20"/>
          <w:szCs w:val="20"/>
          <w:lang w:val="es-ES"/>
        </w:rPr>
      </w:pPr>
      <w:r w:rsidRPr="00810DD2">
        <w:rPr>
          <w:rFonts w:asciiTheme="majorHAnsi" w:hAnsiTheme="majorHAnsi"/>
          <w:bCs/>
          <w:sz w:val="20"/>
          <w:szCs w:val="20"/>
          <w:lang w:val="es-ES"/>
        </w:rPr>
        <w:t xml:space="preserve">El señor </w:t>
      </w:r>
      <w:r w:rsidR="006856CA" w:rsidRPr="00810DD2">
        <w:rPr>
          <w:rFonts w:asciiTheme="majorHAnsi" w:hAnsiTheme="majorHAnsi"/>
          <w:bCs/>
          <w:sz w:val="20"/>
          <w:szCs w:val="20"/>
          <w:lang w:val="es-ES"/>
        </w:rPr>
        <w:t>Nicolás del Cristo Buelvas Gutiérrez</w:t>
      </w:r>
      <w:r w:rsidRPr="00810DD2">
        <w:rPr>
          <w:rFonts w:asciiTheme="majorHAnsi" w:hAnsiTheme="majorHAnsi"/>
          <w:bCs/>
          <w:sz w:val="20"/>
          <w:szCs w:val="20"/>
          <w:lang w:val="es-ES"/>
        </w:rPr>
        <w:t xml:space="preserve"> (en adelante, el “señor </w:t>
      </w:r>
      <w:r w:rsidR="006856CA" w:rsidRPr="00810DD2">
        <w:rPr>
          <w:rFonts w:asciiTheme="majorHAnsi" w:hAnsiTheme="majorHAnsi"/>
          <w:bCs/>
          <w:sz w:val="20"/>
          <w:szCs w:val="20"/>
          <w:lang w:val="es-ES"/>
        </w:rPr>
        <w:t>Buelvas</w:t>
      </w:r>
      <w:r w:rsidRPr="00810DD2">
        <w:rPr>
          <w:rFonts w:asciiTheme="majorHAnsi" w:hAnsiTheme="majorHAnsi"/>
          <w:bCs/>
          <w:sz w:val="20"/>
          <w:szCs w:val="20"/>
          <w:lang w:val="es-ES"/>
        </w:rPr>
        <w:t>”</w:t>
      </w:r>
      <w:r w:rsidR="00211DAA" w:rsidRPr="00810DD2">
        <w:rPr>
          <w:rFonts w:asciiTheme="majorHAnsi" w:hAnsiTheme="majorHAnsi"/>
          <w:bCs/>
          <w:sz w:val="20"/>
          <w:szCs w:val="20"/>
          <w:lang w:val="es-ES"/>
        </w:rPr>
        <w:t xml:space="preserve"> o el </w:t>
      </w:r>
      <w:r w:rsidR="0002391F" w:rsidRPr="00810DD2">
        <w:rPr>
          <w:rFonts w:asciiTheme="majorHAnsi" w:hAnsiTheme="majorHAnsi"/>
          <w:bCs/>
          <w:sz w:val="20"/>
          <w:szCs w:val="20"/>
          <w:lang w:val="es-ES"/>
        </w:rPr>
        <w:t>“</w:t>
      </w:r>
      <w:r w:rsidR="00211DAA" w:rsidRPr="00810DD2">
        <w:rPr>
          <w:rFonts w:asciiTheme="majorHAnsi" w:hAnsiTheme="majorHAnsi"/>
          <w:bCs/>
          <w:sz w:val="20"/>
          <w:szCs w:val="20"/>
          <w:lang w:val="es-ES"/>
        </w:rPr>
        <w:t>peticionario”</w:t>
      </w:r>
      <w:r w:rsidRPr="00810DD2">
        <w:rPr>
          <w:rFonts w:asciiTheme="majorHAnsi" w:hAnsiTheme="majorHAnsi"/>
          <w:bCs/>
          <w:sz w:val="20"/>
          <w:szCs w:val="20"/>
          <w:lang w:val="es-ES"/>
        </w:rPr>
        <w:t>)</w:t>
      </w:r>
      <w:r w:rsidR="002109CF" w:rsidRPr="00810DD2">
        <w:rPr>
          <w:rFonts w:asciiTheme="majorHAnsi" w:hAnsiTheme="majorHAnsi"/>
          <w:bCs/>
          <w:sz w:val="20"/>
          <w:szCs w:val="20"/>
          <w:lang w:val="es-ES"/>
        </w:rPr>
        <w:t xml:space="preserve"> </w:t>
      </w:r>
      <w:r w:rsidR="002F549A" w:rsidRPr="00810DD2">
        <w:rPr>
          <w:rFonts w:asciiTheme="majorHAnsi" w:hAnsiTheme="majorHAnsi"/>
          <w:bCs/>
          <w:sz w:val="20"/>
          <w:szCs w:val="20"/>
          <w:lang w:val="es-ES"/>
        </w:rPr>
        <w:t xml:space="preserve">denuncia la responsabilidad </w:t>
      </w:r>
      <w:r w:rsidR="003B08E1" w:rsidRPr="00810DD2">
        <w:rPr>
          <w:rFonts w:asciiTheme="majorHAnsi" w:hAnsiTheme="majorHAnsi"/>
          <w:bCs/>
          <w:sz w:val="20"/>
          <w:szCs w:val="20"/>
          <w:lang w:val="es-ES"/>
        </w:rPr>
        <w:t xml:space="preserve">internacional </w:t>
      </w:r>
      <w:r w:rsidR="002F549A" w:rsidRPr="00810DD2">
        <w:rPr>
          <w:rFonts w:asciiTheme="majorHAnsi" w:hAnsiTheme="majorHAnsi"/>
          <w:bCs/>
          <w:sz w:val="20"/>
          <w:szCs w:val="20"/>
          <w:lang w:val="es-ES"/>
        </w:rPr>
        <w:t>del Estado</w:t>
      </w:r>
      <w:r w:rsidR="008D6AC2" w:rsidRPr="00810DD2">
        <w:rPr>
          <w:rFonts w:asciiTheme="majorHAnsi" w:hAnsiTheme="majorHAnsi"/>
          <w:bCs/>
          <w:sz w:val="20"/>
          <w:szCs w:val="20"/>
          <w:lang w:val="es-ES"/>
        </w:rPr>
        <w:t xml:space="preserve"> colombiano</w:t>
      </w:r>
      <w:r w:rsidR="002F549A" w:rsidRPr="00810DD2">
        <w:rPr>
          <w:rFonts w:asciiTheme="majorHAnsi" w:hAnsiTheme="majorHAnsi"/>
          <w:bCs/>
          <w:sz w:val="20"/>
          <w:szCs w:val="20"/>
          <w:lang w:val="es-ES"/>
        </w:rPr>
        <w:t xml:space="preserve"> po</w:t>
      </w:r>
      <w:r w:rsidR="00293A6F" w:rsidRPr="00810DD2">
        <w:rPr>
          <w:rFonts w:asciiTheme="majorHAnsi" w:hAnsiTheme="majorHAnsi"/>
          <w:bCs/>
          <w:sz w:val="20"/>
          <w:szCs w:val="20"/>
          <w:lang w:val="es-ES"/>
        </w:rPr>
        <w:t>r</w:t>
      </w:r>
      <w:r w:rsidR="002F549A" w:rsidRPr="00810DD2">
        <w:rPr>
          <w:rFonts w:asciiTheme="majorHAnsi" w:hAnsiTheme="majorHAnsi"/>
          <w:bCs/>
          <w:sz w:val="20"/>
          <w:szCs w:val="20"/>
          <w:lang w:val="es-ES"/>
        </w:rPr>
        <w:t xml:space="preserve"> su destitución </w:t>
      </w:r>
      <w:r w:rsidR="006B6579" w:rsidRPr="00810DD2">
        <w:rPr>
          <w:rFonts w:asciiTheme="majorHAnsi" w:hAnsiTheme="majorHAnsi"/>
          <w:bCs/>
          <w:sz w:val="20"/>
          <w:szCs w:val="20"/>
          <w:lang w:val="es-ES"/>
        </w:rPr>
        <w:t xml:space="preserve">como </w:t>
      </w:r>
      <w:r w:rsidR="006856CA" w:rsidRPr="00810DD2">
        <w:rPr>
          <w:rFonts w:asciiTheme="majorHAnsi" w:hAnsiTheme="majorHAnsi"/>
          <w:bCs/>
          <w:sz w:val="20"/>
          <w:szCs w:val="20"/>
          <w:lang w:val="es-ES"/>
        </w:rPr>
        <w:t>agente de la Policía Nacional</w:t>
      </w:r>
      <w:r w:rsidR="006B6579" w:rsidRPr="00810DD2">
        <w:rPr>
          <w:rFonts w:asciiTheme="majorHAnsi" w:hAnsiTheme="majorHAnsi"/>
          <w:bCs/>
          <w:sz w:val="20"/>
          <w:szCs w:val="20"/>
          <w:lang w:val="es-ES"/>
        </w:rPr>
        <w:t xml:space="preserve">, </w:t>
      </w:r>
      <w:r w:rsidR="006A0B19" w:rsidRPr="00810DD2">
        <w:rPr>
          <w:rFonts w:asciiTheme="majorHAnsi" w:hAnsiTheme="majorHAnsi"/>
          <w:bCs/>
          <w:sz w:val="20"/>
          <w:szCs w:val="20"/>
          <w:lang w:val="es-ES"/>
        </w:rPr>
        <w:t>la cual</w:t>
      </w:r>
      <w:r w:rsidR="00900DA9" w:rsidRPr="00810DD2">
        <w:rPr>
          <w:rFonts w:asciiTheme="majorHAnsi" w:hAnsiTheme="majorHAnsi"/>
          <w:bCs/>
          <w:sz w:val="20"/>
          <w:szCs w:val="20"/>
          <w:lang w:val="es-ES"/>
        </w:rPr>
        <w:t xml:space="preserve"> </w:t>
      </w:r>
      <w:r w:rsidR="006C7E0F" w:rsidRPr="00810DD2">
        <w:rPr>
          <w:rFonts w:asciiTheme="majorHAnsi" w:hAnsiTheme="majorHAnsi"/>
          <w:bCs/>
          <w:sz w:val="20"/>
          <w:szCs w:val="20"/>
          <w:lang w:val="es-ES"/>
        </w:rPr>
        <w:t xml:space="preserve">habría </w:t>
      </w:r>
      <w:r w:rsidR="006856CA" w:rsidRPr="00810DD2">
        <w:rPr>
          <w:rFonts w:asciiTheme="majorHAnsi" w:hAnsiTheme="majorHAnsi"/>
          <w:bCs/>
          <w:sz w:val="20"/>
          <w:szCs w:val="20"/>
          <w:lang w:val="es-ES"/>
        </w:rPr>
        <w:t>carecido</w:t>
      </w:r>
      <w:r w:rsidR="006B6579" w:rsidRPr="00810DD2">
        <w:rPr>
          <w:rFonts w:asciiTheme="majorHAnsi" w:hAnsiTheme="majorHAnsi"/>
          <w:bCs/>
          <w:sz w:val="20"/>
          <w:szCs w:val="20"/>
          <w:lang w:val="es-ES"/>
        </w:rPr>
        <w:t xml:space="preserve"> </w:t>
      </w:r>
      <w:r w:rsidR="006856CA" w:rsidRPr="00810DD2">
        <w:rPr>
          <w:rFonts w:asciiTheme="majorHAnsi" w:hAnsiTheme="majorHAnsi"/>
          <w:bCs/>
          <w:sz w:val="20"/>
          <w:szCs w:val="20"/>
          <w:lang w:val="es-ES"/>
        </w:rPr>
        <w:t>de</w:t>
      </w:r>
      <w:r w:rsidR="006B6579" w:rsidRPr="00810DD2">
        <w:rPr>
          <w:rFonts w:asciiTheme="majorHAnsi" w:hAnsiTheme="majorHAnsi"/>
          <w:bCs/>
          <w:sz w:val="20"/>
          <w:szCs w:val="20"/>
          <w:lang w:val="es-ES"/>
        </w:rPr>
        <w:t xml:space="preserve"> una debida motivación. </w:t>
      </w:r>
      <w:r w:rsidR="00AD2A7E" w:rsidRPr="00810DD2">
        <w:rPr>
          <w:rFonts w:asciiTheme="majorHAnsi" w:hAnsiTheme="majorHAnsi"/>
          <w:bCs/>
          <w:sz w:val="20"/>
          <w:szCs w:val="20"/>
          <w:lang w:val="es-ES"/>
        </w:rPr>
        <w:t>Alega que los tribunales domésticos, al resolver los</w:t>
      </w:r>
      <w:r w:rsidR="006C7E0F" w:rsidRPr="00810DD2">
        <w:rPr>
          <w:rFonts w:asciiTheme="majorHAnsi" w:hAnsiTheme="majorHAnsi"/>
          <w:bCs/>
          <w:sz w:val="20"/>
          <w:szCs w:val="20"/>
          <w:lang w:val="es-ES"/>
        </w:rPr>
        <w:t xml:space="preserve"> recursos presentados en las jurisdicciones </w:t>
      </w:r>
      <w:r w:rsidR="00BA5E8D" w:rsidRPr="00810DD2">
        <w:rPr>
          <w:rFonts w:asciiTheme="majorHAnsi" w:hAnsiTheme="majorHAnsi"/>
          <w:bCs/>
          <w:sz w:val="20"/>
          <w:szCs w:val="20"/>
          <w:lang w:val="es-ES"/>
        </w:rPr>
        <w:t>contencio</w:t>
      </w:r>
      <w:r w:rsidR="008D6AC2" w:rsidRPr="00810DD2">
        <w:rPr>
          <w:rFonts w:asciiTheme="majorHAnsi" w:hAnsiTheme="majorHAnsi"/>
          <w:bCs/>
          <w:sz w:val="20"/>
          <w:szCs w:val="20"/>
          <w:lang w:val="es-ES"/>
        </w:rPr>
        <w:t>so</w:t>
      </w:r>
      <w:r w:rsidR="00BA5E8D" w:rsidRPr="00810DD2">
        <w:rPr>
          <w:rFonts w:asciiTheme="majorHAnsi" w:hAnsiTheme="majorHAnsi"/>
          <w:bCs/>
          <w:sz w:val="20"/>
          <w:szCs w:val="20"/>
          <w:lang w:val="es-ES"/>
        </w:rPr>
        <w:t>-administrativa</w:t>
      </w:r>
      <w:r w:rsidR="006C7E0F" w:rsidRPr="00810DD2">
        <w:rPr>
          <w:rFonts w:asciiTheme="majorHAnsi" w:hAnsiTheme="majorHAnsi"/>
          <w:bCs/>
          <w:sz w:val="20"/>
          <w:szCs w:val="20"/>
          <w:lang w:val="es-ES"/>
        </w:rPr>
        <w:t xml:space="preserve"> y constitucional</w:t>
      </w:r>
      <w:r w:rsidR="00AD2A7E" w:rsidRPr="00810DD2">
        <w:rPr>
          <w:rFonts w:asciiTheme="majorHAnsi" w:hAnsiTheme="majorHAnsi"/>
          <w:bCs/>
          <w:sz w:val="20"/>
          <w:szCs w:val="20"/>
          <w:lang w:val="es-ES"/>
        </w:rPr>
        <w:t>, no respetaron las garantías al debido proceso</w:t>
      </w:r>
      <w:r w:rsidR="006C7E0F" w:rsidRPr="00810DD2">
        <w:rPr>
          <w:rFonts w:asciiTheme="majorHAnsi" w:hAnsiTheme="majorHAnsi"/>
          <w:bCs/>
          <w:sz w:val="20"/>
          <w:szCs w:val="20"/>
          <w:lang w:val="es-ES"/>
        </w:rPr>
        <w:t>.</w:t>
      </w:r>
    </w:p>
    <w:p w14:paraId="1BFBCDA0" w14:textId="37AA6318" w:rsidR="00291AFB" w:rsidRPr="00810DD2" w:rsidRDefault="00273F31" w:rsidP="00867B29">
      <w:pPr>
        <w:pStyle w:val="ListParagraph"/>
        <w:numPr>
          <w:ilvl w:val="0"/>
          <w:numId w:val="56"/>
        </w:numPr>
        <w:spacing w:before="240" w:after="240"/>
        <w:ind w:left="0" w:firstLine="709"/>
        <w:jc w:val="both"/>
        <w:rPr>
          <w:rFonts w:asciiTheme="majorHAnsi" w:hAnsiTheme="majorHAnsi"/>
          <w:bCs/>
          <w:sz w:val="20"/>
          <w:szCs w:val="20"/>
          <w:lang w:val="es-ES"/>
        </w:rPr>
      </w:pPr>
      <w:r w:rsidRPr="00810DD2">
        <w:rPr>
          <w:rFonts w:asciiTheme="majorHAnsi" w:hAnsiTheme="majorHAnsi"/>
          <w:bCs/>
          <w:sz w:val="20"/>
          <w:szCs w:val="20"/>
          <w:lang w:val="es-ES"/>
        </w:rPr>
        <w:t>Relata que</w:t>
      </w:r>
      <w:r w:rsidR="0049109F" w:rsidRPr="00810DD2">
        <w:rPr>
          <w:rFonts w:asciiTheme="majorHAnsi" w:hAnsiTheme="majorHAnsi"/>
          <w:bCs/>
          <w:sz w:val="20"/>
          <w:szCs w:val="20"/>
          <w:lang w:val="es-ES"/>
        </w:rPr>
        <w:t>,</w:t>
      </w:r>
      <w:r w:rsidR="000A397E" w:rsidRPr="00810DD2">
        <w:rPr>
          <w:rFonts w:asciiTheme="majorHAnsi" w:hAnsiTheme="majorHAnsi"/>
          <w:bCs/>
          <w:sz w:val="20"/>
          <w:szCs w:val="20"/>
          <w:lang w:val="es-ES"/>
        </w:rPr>
        <w:t xml:space="preserve"> en</w:t>
      </w:r>
      <w:r w:rsidR="00E714FE" w:rsidRPr="00810DD2">
        <w:rPr>
          <w:rFonts w:asciiTheme="majorHAnsi" w:hAnsiTheme="majorHAnsi"/>
          <w:bCs/>
          <w:sz w:val="20"/>
          <w:szCs w:val="20"/>
          <w:lang w:val="es-ES"/>
        </w:rPr>
        <w:t xml:space="preserve"> resolución </w:t>
      </w:r>
      <w:r w:rsidR="000448FD" w:rsidRPr="00810DD2">
        <w:rPr>
          <w:rFonts w:asciiTheme="majorHAnsi" w:hAnsiTheme="majorHAnsi"/>
          <w:bCs/>
          <w:sz w:val="20"/>
          <w:szCs w:val="20"/>
          <w:lang w:val="es-ES"/>
        </w:rPr>
        <w:t>nro.</w:t>
      </w:r>
      <w:r w:rsidR="00E714FE" w:rsidRPr="00810DD2">
        <w:rPr>
          <w:rFonts w:asciiTheme="majorHAnsi" w:hAnsiTheme="majorHAnsi"/>
          <w:bCs/>
          <w:sz w:val="20"/>
          <w:szCs w:val="20"/>
          <w:lang w:val="es-ES"/>
        </w:rPr>
        <w:t xml:space="preserve"> 04962 de 14 de noviembre de 2008</w:t>
      </w:r>
      <w:r w:rsidR="0049109F" w:rsidRPr="00810DD2">
        <w:rPr>
          <w:rFonts w:asciiTheme="majorHAnsi" w:hAnsiTheme="majorHAnsi"/>
          <w:bCs/>
          <w:sz w:val="20"/>
          <w:szCs w:val="20"/>
          <w:lang w:val="es-ES"/>
        </w:rPr>
        <w:t>,</w:t>
      </w:r>
      <w:r w:rsidR="00E714FE" w:rsidRPr="00810DD2">
        <w:rPr>
          <w:rFonts w:asciiTheme="majorHAnsi" w:hAnsiTheme="majorHAnsi"/>
          <w:bCs/>
          <w:sz w:val="20"/>
          <w:szCs w:val="20"/>
          <w:lang w:val="es-ES"/>
        </w:rPr>
        <w:t xml:space="preserve"> el Director General de la Policía Nacional</w:t>
      </w:r>
      <w:r w:rsidR="0049109F" w:rsidRPr="00810DD2">
        <w:rPr>
          <w:rFonts w:asciiTheme="majorHAnsi" w:hAnsiTheme="majorHAnsi"/>
          <w:bCs/>
          <w:sz w:val="20"/>
          <w:szCs w:val="20"/>
          <w:lang w:val="es-ES"/>
        </w:rPr>
        <w:t xml:space="preserve"> </w:t>
      </w:r>
      <w:r w:rsidR="00E61DB6" w:rsidRPr="00810DD2">
        <w:rPr>
          <w:rFonts w:asciiTheme="majorHAnsi" w:hAnsiTheme="majorHAnsi"/>
          <w:bCs/>
          <w:sz w:val="20"/>
          <w:szCs w:val="20"/>
          <w:lang w:val="es-ES"/>
        </w:rPr>
        <w:t xml:space="preserve">lo </w:t>
      </w:r>
      <w:r w:rsidR="0049109F" w:rsidRPr="00810DD2">
        <w:rPr>
          <w:rFonts w:asciiTheme="majorHAnsi" w:hAnsiTheme="majorHAnsi"/>
          <w:bCs/>
          <w:sz w:val="20"/>
          <w:szCs w:val="20"/>
          <w:lang w:val="es-ES"/>
        </w:rPr>
        <w:t xml:space="preserve">retiró </w:t>
      </w:r>
      <w:r w:rsidR="00E714FE" w:rsidRPr="00810DD2">
        <w:rPr>
          <w:rFonts w:asciiTheme="majorHAnsi" w:hAnsiTheme="majorHAnsi"/>
          <w:bCs/>
          <w:sz w:val="20"/>
          <w:szCs w:val="20"/>
          <w:lang w:val="es-ES"/>
        </w:rPr>
        <w:t>del servicio</w:t>
      </w:r>
      <w:r w:rsidR="001241A0" w:rsidRPr="00810DD2">
        <w:rPr>
          <w:rFonts w:asciiTheme="majorHAnsi" w:hAnsiTheme="majorHAnsi"/>
          <w:bCs/>
          <w:sz w:val="20"/>
          <w:szCs w:val="20"/>
          <w:lang w:val="es-ES"/>
        </w:rPr>
        <w:t xml:space="preserve"> policial</w:t>
      </w:r>
      <w:r w:rsidR="00C768E8" w:rsidRPr="00810DD2">
        <w:rPr>
          <w:rFonts w:asciiTheme="majorHAnsi" w:hAnsiTheme="majorHAnsi"/>
          <w:bCs/>
          <w:sz w:val="20"/>
          <w:szCs w:val="20"/>
          <w:lang w:val="es-ES"/>
        </w:rPr>
        <w:t>, por lo que</w:t>
      </w:r>
      <w:r w:rsidR="00D32627" w:rsidRPr="00810DD2">
        <w:rPr>
          <w:rFonts w:asciiTheme="majorHAnsi" w:hAnsiTheme="majorHAnsi"/>
          <w:bCs/>
          <w:sz w:val="20"/>
          <w:szCs w:val="20"/>
          <w:lang w:val="es-ES"/>
        </w:rPr>
        <w:t xml:space="preserve"> </w:t>
      </w:r>
      <w:r w:rsidR="00E714FE" w:rsidRPr="00810DD2">
        <w:rPr>
          <w:rFonts w:asciiTheme="majorHAnsi" w:hAnsiTheme="majorHAnsi"/>
          <w:bCs/>
          <w:sz w:val="20"/>
          <w:szCs w:val="20"/>
          <w:lang w:val="es-ES"/>
        </w:rPr>
        <w:t xml:space="preserve">interpuso una acción de </w:t>
      </w:r>
      <w:r w:rsidR="00291AFB" w:rsidRPr="00810DD2">
        <w:rPr>
          <w:rFonts w:asciiTheme="majorHAnsi" w:hAnsiTheme="majorHAnsi"/>
          <w:bCs/>
          <w:sz w:val="20"/>
          <w:szCs w:val="20"/>
          <w:lang w:val="es-ES"/>
        </w:rPr>
        <w:t xml:space="preserve">tutela en contra de la referida institución. En sentencia de 17 de marzo de 2009 la Sala Jurisdiccional Disciplinaria del Consejo Seccional de la Judicatura del Cesar ordenó su reintegro al cargo que ocupaba antes de ser retirado del servicio o a otro de igual o superior jerarquía. </w:t>
      </w:r>
      <w:r w:rsidR="00F34B0A" w:rsidRPr="00810DD2">
        <w:rPr>
          <w:rFonts w:asciiTheme="majorHAnsi" w:hAnsiTheme="majorHAnsi"/>
          <w:bCs/>
          <w:sz w:val="20"/>
          <w:szCs w:val="20"/>
          <w:lang w:val="es-ES"/>
        </w:rPr>
        <w:t>Mediante</w:t>
      </w:r>
      <w:r w:rsidR="005B39EF" w:rsidRPr="00810DD2">
        <w:rPr>
          <w:rFonts w:asciiTheme="majorHAnsi" w:hAnsiTheme="majorHAnsi"/>
          <w:bCs/>
          <w:sz w:val="20"/>
          <w:szCs w:val="20"/>
          <w:lang w:val="es-ES"/>
        </w:rPr>
        <w:t xml:space="preserve"> resolución </w:t>
      </w:r>
      <w:r w:rsidR="00174141" w:rsidRPr="00810DD2">
        <w:rPr>
          <w:rFonts w:asciiTheme="majorHAnsi" w:hAnsiTheme="majorHAnsi"/>
          <w:bCs/>
          <w:sz w:val="20"/>
          <w:szCs w:val="20"/>
          <w:lang w:val="es-ES"/>
        </w:rPr>
        <w:t>nro</w:t>
      </w:r>
      <w:r w:rsidR="005B39EF" w:rsidRPr="00810DD2">
        <w:rPr>
          <w:rFonts w:asciiTheme="majorHAnsi" w:hAnsiTheme="majorHAnsi"/>
          <w:bCs/>
          <w:sz w:val="20"/>
          <w:szCs w:val="20"/>
          <w:lang w:val="es-ES"/>
        </w:rPr>
        <w:t xml:space="preserve">. 00726 de 18 de marzo de 2009 fue reintegrado como agente de la Policía Nacional. </w:t>
      </w:r>
    </w:p>
    <w:p w14:paraId="39100E8E" w14:textId="690CE8CB" w:rsidR="000448FD" w:rsidRPr="00810DD2" w:rsidRDefault="005B39EF" w:rsidP="00174141">
      <w:pPr>
        <w:pStyle w:val="ListParagraph"/>
        <w:numPr>
          <w:ilvl w:val="0"/>
          <w:numId w:val="56"/>
        </w:numPr>
        <w:spacing w:before="240" w:after="240"/>
        <w:ind w:left="0" w:firstLine="709"/>
        <w:jc w:val="both"/>
        <w:rPr>
          <w:rFonts w:asciiTheme="majorHAnsi" w:hAnsiTheme="majorHAnsi"/>
          <w:bCs/>
          <w:sz w:val="20"/>
          <w:szCs w:val="20"/>
          <w:lang w:val="es-ES"/>
        </w:rPr>
      </w:pPr>
      <w:r w:rsidRPr="00810DD2">
        <w:rPr>
          <w:rFonts w:asciiTheme="majorHAnsi" w:hAnsiTheme="majorHAnsi"/>
          <w:bCs/>
          <w:sz w:val="20"/>
          <w:szCs w:val="20"/>
          <w:lang w:val="es-ES"/>
        </w:rPr>
        <w:t>En contra de la resolución de tutela, el Ministerio de la Defensa interpuso un recurso de apelación</w:t>
      </w:r>
      <w:r w:rsidR="00174141" w:rsidRPr="00810DD2">
        <w:rPr>
          <w:rFonts w:asciiTheme="majorHAnsi" w:hAnsiTheme="majorHAnsi"/>
          <w:bCs/>
          <w:sz w:val="20"/>
          <w:szCs w:val="20"/>
          <w:lang w:val="es-ES"/>
        </w:rPr>
        <w:t>. El</w:t>
      </w:r>
      <w:r w:rsidRPr="00810DD2">
        <w:rPr>
          <w:rFonts w:asciiTheme="majorHAnsi" w:hAnsiTheme="majorHAnsi"/>
          <w:bCs/>
          <w:sz w:val="20"/>
          <w:szCs w:val="20"/>
          <w:lang w:val="es-ES"/>
        </w:rPr>
        <w:t xml:space="preserve"> 30 de abril de 2009 el Consejo Superior de la Judicatura, Sala Jurisdiccional Disciplinaria, modificó la sentencia de tutela y ordenó a la Policía Nacional motivar el acto administrativo de desvinculación. En cumplimiento a lo anterior, mediante </w:t>
      </w:r>
      <w:r w:rsidR="00E22174" w:rsidRPr="00810DD2">
        <w:rPr>
          <w:rFonts w:asciiTheme="majorHAnsi" w:hAnsiTheme="majorHAnsi"/>
          <w:bCs/>
          <w:sz w:val="20"/>
          <w:szCs w:val="20"/>
          <w:lang w:val="es-ES"/>
        </w:rPr>
        <w:t>a</w:t>
      </w:r>
      <w:r w:rsidRPr="00810DD2">
        <w:rPr>
          <w:rFonts w:asciiTheme="majorHAnsi" w:hAnsiTheme="majorHAnsi"/>
          <w:bCs/>
          <w:sz w:val="20"/>
          <w:szCs w:val="20"/>
          <w:lang w:val="es-ES"/>
        </w:rPr>
        <w:t xml:space="preserve">cta </w:t>
      </w:r>
      <w:r w:rsidR="000448FD" w:rsidRPr="00810DD2">
        <w:rPr>
          <w:rFonts w:asciiTheme="majorHAnsi" w:hAnsiTheme="majorHAnsi"/>
          <w:bCs/>
          <w:sz w:val="20"/>
          <w:szCs w:val="20"/>
          <w:lang w:val="es-ES"/>
        </w:rPr>
        <w:t>nro.</w:t>
      </w:r>
      <w:r w:rsidRPr="00810DD2">
        <w:rPr>
          <w:rFonts w:asciiTheme="majorHAnsi" w:hAnsiTheme="majorHAnsi"/>
          <w:bCs/>
          <w:sz w:val="20"/>
          <w:szCs w:val="20"/>
          <w:lang w:val="es-ES"/>
        </w:rPr>
        <w:t xml:space="preserve"> 014 de 9 de junio de 2009, la Junta de Evaluación y Clasificación para Suboficiales, Personal de Nivel y Agentes de la Policía Nacional, plasmó las razones que </w:t>
      </w:r>
      <w:r w:rsidR="000448FD" w:rsidRPr="00810DD2">
        <w:rPr>
          <w:rFonts w:asciiTheme="majorHAnsi" w:hAnsiTheme="majorHAnsi"/>
          <w:bCs/>
          <w:sz w:val="20"/>
          <w:szCs w:val="20"/>
          <w:lang w:val="es-ES"/>
        </w:rPr>
        <w:t>condujeron</w:t>
      </w:r>
      <w:r w:rsidRPr="00810DD2">
        <w:rPr>
          <w:rFonts w:asciiTheme="majorHAnsi" w:hAnsiTheme="majorHAnsi"/>
          <w:bCs/>
          <w:sz w:val="20"/>
          <w:szCs w:val="20"/>
          <w:lang w:val="es-ES"/>
        </w:rPr>
        <w:t xml:space="preserve"> al retiro del señor Buelvas</w:t>
      </w:r>
      <w:r w:rsidR="00D46F11" w:rsidRPr="00810DD2">
        <w:rPr>
          <w:rFonts w:asciiTheme="majorHAnsi" w:hAnsiTheme="majorHAnsi"/>
          <w:bCs/>
          <w:sz w:val="20"/>
          <w:szCs w:val="20"/>
          <w:lang w:val="es-ES"/>
        </w:rPr>
        <w:t xml:space="preserve">, principalmente, fundada en la </w:t>
      </w:r>
      <w:r w:rsidR="00613E21" w:rsidRPr="00810DD2">
        <w:rPr>
          <w:rFonts w:asciiTheme="majorHAnsi" w:hAnsiTheme="majorHAnsi"/>
          <w:bCs/>
          <w:sz w:val="20"/>
          <w:szCs w:val="20"/>
          <w:lang w:val="es-ES"/>
        </w:rPr>
        <w:t>facultad</w:t>
      </w:r>
      <w:r w:rsidR="00D46F11" w:rsidRPr="00810DD2">
        <w:rPr>
          <w:rFonts w:asciiTheme="majorHAnsi" w:hAnsiTheme="majorHAnsi"/>
          <w:bCs/>
          <w:sz w:val="20"/>
          <w:szCs w:val="20"/>
          <w:lang w:val="es-ES"/>
        </w:rPr>
        <w:t xml:space="preserve"> discrecional con la que cuentan las autoridades administrativas colombianas para </w:t>
      </w:r>
      <w:r w:rsidR="00613E21" w:rsidRPr="00810DD2">
        <w:rPr>
          <w:rFonts w:asciiTheme="majorHAnsi" w:hAnsiTheme="majorHAnsi"/>
          <w:bCs/>
          <w:sz w:val="20"/>
          <w:szCs w:val="20"/>
          <w:lang w:val="es-ES"/>
        </w:rPr>
        <w:t>separar</w:t>
      </w:r>
      <w:r w:rsidR="00D46F11" w:rsidRPr="00810DD2">
        <w:rPr>
          <w:rFonts w:asciiTheme="majorHAnsi" w:hAnsiTheme="majorHAnsi"/>
          <w:bCs/>
          <w:sz w:val="20"/>
          <w:szCs w:val="20"/>
          <w:lang w:val="es-ES"/>
        </w:rPr>
        <w:t xml:space="preserve"> a los servidores públicos de sus cargos</w:t>
      </w:r>
      <w:r w:rsidRPr="00810DD2">
        <w:rPr>
          <w:rFonts w:asciiTheme="majorHAnsi" w:hAnsiTheme="majorHAnsi"/>
          <w:bCs/>
          <w:sz w:val="20"/>
          <w:szCs w:val="20"/>
          <w:lang w:val="es-ES"/>
        </w:rPr>
        <w:t>.</w:t>
      </w:r>
      <w:r w:rsidR="000448FD" w:rsidRPr="00810DD2">
        <w:rPr>
          <w:rFonts w:asciiTheme="majorHAnsi" w:hAnsiTheme="majorHAnsi"/>
          <w:bCs/>
          <w:sz w:val="20"/>
          <w:szCs w:val="20"/>
          <w:lang w:val="es-ES"/>
        </w:rPr>
        <w:t xml:space="preserve"> </w:t>
      </w:r>
      <w:r w:rsidR="00174141" w:rsidRPr="00810DD2">
        <w:rPr>
          <w:rFonts w:asciiTheme="majorHAnsi" w:hAnsiTheme="majorHAnsi"/>
          <w:bCs/>
          <w:sz w:val="20"/>
          <w:szCs w:val="20"/>
          <w:lang w:val="es-ES"/>
        </w:rPr>
        <w:t xml:space="preserve">Ulteriormente, dicha institución expidió la resolución nro. 01776 de 17 de junio de 2009, a través de la cual se </w:t>
      </w:r>
      <w:r w:rsidR="007A4896" w:rsidRPr="00810DD2">
        <w:rPr>
          <w:rFonts w:asciiTheme="majorHAnsi" w:hAnsiTheme="majorHAnsi"/>
          <w:bCs/>
          <w:sz w:val="20"/>
          <w:szCs w:val="20"/>
          <w:lang w:val="es-ES"/>
        </w:rPr>
        <w:t>determinó</w:t>
      </w:r>
      <w:r w:rsidR="00174141" w:rsidRPr="00810DD2">
        <w:rPr>
          <w:rFonts w:asciiTheme="majorHAnsi" w:hAnsiTheme="majorHAnsi"/>
          <w:bCs/>
          <w:sz w:val="20"/>
          <w:szCs w:val="20"/>
          <w:lang w:val="es-ES"/>
        </w:rPr>
        <w:t xml:space="preserve"> la </w:t>
      </w:r>
      <w:r w:rsidR="007A4896" w:rsidRPr="00810DD2">
        <w:rPr>
          <w:rFonts w:asciiTheme="majorHAnsi" w:hAnsiTheme="majorHAnsi"/>
          <w:bCs/>
          <w:sz w:val="20"/>
          <w:szCs w:val="20"/>
          <w:lang w:val="es-ES"/>
        </w:rPr>
        <w:t>validez</w:t>
      </w:r>
      <w:r w:rsidR="00174141" w:rsidRPr="00810DD2">
        <w:rPr>
          <w:rFonts w:asciiTheme="majorHAnsi" w:hAnsiTheme="majorHAnsi"/>
          <w:bCs/>
          <w:sz w:val="20"/>
          <w:szCs w:val="20"/>
          <w:lang w:val="es-ES"/>
        </w:rPr>
        <w:t xml:space="preserve"> de la resolución nro. 04962</w:t>
      </w:r>
      <w:r w:rsidR="00613E21" w:rsidRPr="00810DD2">
        <w:rPr>
          <w:rFonts w:asciiTheme="majorHAnsi" w:hAnsiTheme="majorHAnsi"/>
          <w:bCs/>
          <w:sz w:val="20"/>
          <w:szCs w:val="20"/>
          <w:lang w:val="es-ES"/>
        </w:rPr>
        <w:t xml:space="preserve">, </w:t>
      </w:r>
      <w:r w:rsidR="008F4CC2" w:rsidRPr="00810DD2">
        <w:rPr>
          <w:rFonts w:asciiTheme="majorHAnsi" w:hAnsiTheme="majorHAnsi"/>
          <w:bCs/>
          <w:sz w:val="20"/>
          <w:szCs w:val="20"/>
          <w:lang w:val="es-ES"/>
        </w:rPr>
        <w:t>materializando</w:t>
      </w:r>
      <w:r w:rsidR="000448FD" w:rsidRPr="00810DD2">
        <w:rPr>
          <w:rFonts w:asciiTheme="majorHAnsi" w:hAnsiTheme="majorHAnsi"/>
          <w:bCs/>
          <w:sz w:val="20"/>
          <w:szCs w:val="20"/>
          <w:lang w:val="es-ES"/>
        </w:rPr>
        <w:t xml:space="preserve"> nuevamente el retiro del peticionario. </w:t>
      </w:r>
    </w:p>
    <w:p w14:paraId="15CC235A" w14:textId="0FD1A79B" w:rsidR="00E714FE" w:rsidRPr="00810DD2" w:rsidRDefault="000448FD" w:rsidP="000448FD">
      <w:pPr>
        <w:pStyle w:val="ListParagraph"/>
        <w:numPr>
          <w:ilvl w:val="0"/>
          <w:numId w:val="56"/>
        </w:numPr>
        <w:spacing w:before="240" w:after="240"/>
        <w:ind w:left="0" w:firstLine="709"/>
        <w:jc w:val="both"/>
        <w:rPr>
          <w:rFonts w:asciiTheme="majorHAnsi" w:hAnsiTheme="majorHAnsi"/>
          <w:bCs/>
          <w:sz w:val="20"/>
          <w:szCs w:val="20"/>
          <w:lang w:val="es-ES"/>
        </w:rPr>
      </w:pPr>
      <w:r w:rsidRPr="00810DD2">
        <w:rPr>
          <w:rFonts w:asciiTheme="majorHAnsi" w:hAnsiTheme="majorHAnsi"/>
          <w:bCs/>
          <w:sz w:val="20"/>
          <w:szCs w:val="20"/>
          <w:lang w:val="es-ES"/>
        </w:rPr>
        <w:t xml:space="preserve">Derivado de lo anterior, el señor Buelvas interpuso acción de </w:t>
      </w:r>
      <w:r w:rsidR="00E714FE" w:rsidRPr="00810DD2">
        <w:rPr>
          <w:rFonts w:asciiTheme="majorHAnsi" w:hAnsiTheme="majorHAnsi"/>
          <w:bCs/>
          <w:sz w:val="20"/>
          <w:szCs w:val="20"/>
          <w:lang w:val="es-ES"/>
        </w:rPr>
        <w:t xml:space="preserve">nulidad y restablecimiento de derecho ante el Juzgado Administrativo de Barranquilla, alegando </w:t>
      </w:r>
      <w:r w:rsidR="00C12C4E" w:rsidRPr="00810DD2">
        <w:rPr>
          <w:rFonts w:asciiTheme="majorHAnsi" w:hAnsiTheme="majorHAnsi"/>
          <w:bCs/>
          <w:sz w:val="20"/>
          <w:szCs w:val="20"/>
          <w:lang w:val="es-ES"/>
        </w:rPr>
        <w:t xml:space="preserve">de nuevo </w:t>
      </w:r>
      <w:r w:rsidR="00E714FE" w:rsidRPr="00810DD2">
        <w:rPr>
          <w:rFonts w:asciiTheme="majorHAnsi" w:hAnsiTheme="majorHAnsi"/>
          <w:bCs/>
          <w:sz w:val="20"/>
          <w:szCs w:val="20"/>
          <w:lang w:val="es-ES"/>
        </w:rPr>
        <w:t xml:space="preserve">que desconoció los motivos por los cuales fue separado de su cargo, aunado a que, a lo largo de su trayectoria profesional en dicha institución, logró desarticular a bandas criminales y sus evaluaciones de desempeño resultaron con puntajes sobresalientes. </w:t>
      </w:r>
    </w:p>
    <w:p w14:paraId="0BF68ED6" w14:textId="79DE11C5" w:rsidR="00B7554F" w:rsidRPr="00810DD2" w:rsidRDefault="00B7554F" w:rsidP="00867B29">
      <w:pPr>
        <w:pStyle w:val="ListParagraph"/>
        <w:numPr>
          <w:ilvl w:val="0"/>
          <w:numId w:val="56"/>
        </w:numPr>
        <w:spacing w:before="240" w:after="240"/>
        <w:ind w:left="0" w:firstLine="709"/>
        <w:jc w:val="both"/>
        <w:rPr>
          <w:rFonts w:asciiTheme="majorHAnsi" w:hAnsiTheme="majorHAnsi"/>
          <w:bCs/>
          <w:sz w:val="20"/>
          <w:szCs w:val="20"/>
          <w:lang w:val="es-ES"/>
        </w:rPr>
      </w:pPr>
      <w:r w:rsidRPr="00810DD2">
        <w:rPr>
          <w:rFonts w:asciiTheme="majorHAnsi" w:hAnsiTheme="majorHAnsi"/>
          <w:bCs/>
          <w:sz w:val="20"/>
          <w:szCs w:val="20"/>
          <w:lang w:val="es-ES"/>
        </w:rPr>
        <w:t xml:space="preserve">En sentencia de 7 de octubre de 2011 el Juzgado </w:t>
      </w:r>
      <w:r w:rsidR="0056407A">
        <w:rPr>
          <w:rFonts w:asciiTheme="majorHAnsi" w:hAnsiTheme="majorHAnsi"/>
          <w:bCs/>
          <w:sz w:val="20"/>
          <w:szCs w:val="20"/>
          <w:lang w:val="es-ES"/>
        </w:rPr>
        <w:t>Duodécimo</w:t>
      </w:r>
      <w:r w:rsidRPr="00810DD2">
        <w:rPr>
          <w:rFonts w:asciiTheme="majorHAnsi" w:hAnsiTheme="majorHAnsi"/>
          <w:bCs/>
          <w:sz w:val="20"/>
          <w:szCs w:val="20"/>
          <w:lang w:val="es-ES"/>
        </w:rPr>
        <w:t xml:space="preserve"> Administrativo del Circuito de Barranquilla </w:t>
      </w:r>
      <w:r w:rsidR="00174141" w:rsidRPr="00810DD2">
        <w:rPr>
          <w:rFonts w:asciiTheme="majorHAnsi" w:hAnsiTheme="majorHAnsi"/>
          <w:bCs/>
          <w:sz w:val="20"/>
          <w:szCs w:val="20"/>
          <w:lang w:val="es-ES"/>
        </w:rPr>
        <w:t xml:space="preserve">declaró la nulidad de las resoluciones </w:t>
      </w:r>
      <w:r w:rsidR="004C0A2D">
        <w:rPr>
          <w:rFonts w:asciiTheme="majorHAnsi" w:hAnsiTheme="majorHAnsi"/>
          <w:bCs/>
          <w:sz w:val="20"/>
          <w:szCs w:val="20"/>
          <w:lang w:val="es-ES"/>
        </w:rPr>
        <w:t>N</w:t>
      </w:r>
      <w:r w:rsidR="00174141" w:rsidRPr="00810DD2">
        <w:rPr>
          <w:rFonts w:asciiTheme="majorHAnsi" w:hAnsiTheme="majorHAnsi"/>
          <w:bCs/>
          <w:sz w:val="20"/>
          <w:szCs w:val="20"/>
          <w:lang w:val="es-ES"/>
        </w:rPr>
        <w:t xml:space="preserve">o. 04926 y </w:t>
      </w:r>
      <w:r w:rsidR="004C0A2D">
        <w:rPr>
          <w:rFonts w:asciiTheme="majorHAnsi" w:hAnsiTheme="majorHAnsi"/>
          <w:bCs/>
          <w:sz w:val="20"/>
          <w:szCs w:val="20"/>
          <w:lang w:val="es-ES"/>
        </w:rPr>
        <w:t>N</w:t>
      </w:r>
      <w:r w:rsidR="00174141" w:rsidRPr="00810DD2">
        <w:rPr>
          <w:rFonts w:asciiTheme="majorHAnsi" w:hAnsiTheme="majorHAnsi"/>
          <w:bCs/>
          <w:sz w:val="20"/>
          <w:szCs w:val="20"/>
          <w:lang w:val="es-ES"/>
        </w:rPr>
        <w:t>o. 01776</w:t>
      </w:r>
      <w:r w:rsidR="005046A8" w:rsidRPr="00810DD2">
        <w:rPr>
          <w:rFonts w:asciiTheme="majorHAnsi" w:hAnsiTheme="majorHAnsi"/>
          <w:bCs/>
          <w:sz w:val="20"/>
          <w:szCs w:val="20"/>
          <w:lang w:val="es-ES"/>
        </w:rPr>
        <w:t xml:space="preserve">; ordenó el reintegro del señor Buelvas a un cargo equivalente, similar o de superior categoría; y condenó el pago de sueldos y demás </w:t>
      </w:r>
      <w:r w:rsidR="00682382" w:rsidRPr="00810DD2">
        <w:rPr>
          <w:rFonts w:asciiTheme="majorHAnsi" w:hAnsiTheme="majorHAnsi"/>
          <w:bCs/>
          <w:sz w:val="20"/>
          <w:szCs w:val="20"/>
          <w:lang w:val="es-ES"/>
        </w:rPr>
        <w:t>prestaciones</w:t>
      </w:r>
      <w:r w:rsidR="005046A8" w:rsidRPr="00810DD2">
        <w:rPr>
          <w:rFonts w:asciiTheme="majorHAnsi" w:hAnsiTheme="majorHAnsi"/>
          <w:bCs/>
          <w:sz w:val="20"/>
          <w:szCs w:val="20"/>
          <w:lang w:val="es-ES"/>
        </w:rPr>
        <w:t xml:space="preserve"> dejad</w:t>
      </w:r>
      <w:r w:rsidR="00682382" w:rsidRPr="00810DD2">
        <w:rPr>
          <w:rFonts w:asciiTheme="majorHAnsi" w:hAnsiTheme="majorHAnsi"/>
          <w:bCs/>
          <w:sz w:val="20"/>
          <w:szCs w:val="20"/>
          <w:lang w:val="es-ES"/>
        </w:rPr>
        <w:t>a</w:t>
      </w:r>
      <w:r w:rsidR="005046A8" w:rsidRPr="00810DD2">
        <w:rPr>
          <w:rFonts w:asciiTheme="majorHAnsi" w:hAnsiTheme="majorHAnsi"/>
          <w:bCs/>
          <w:sz w:val="20"/>
          <w:szCs w:val="20"/>
          <w:lang w:val="es-ES"/>
        </w:rPr>
        <w:t>s de devengar desde el retiro hasta la fecha efectiva del reintegro</w:t>
      </w:r>
      <w:r w:rsidRPr="00810DD2">
        <w:rPr>
          <w:rFonts w:asciiTheme="majorHAnsi" w:hAnsiTheme="majorHAnsi"/>
          <w:bCs/>
          <w:sz w:val="20"/>
          <w:szCs w:val="20"/>
          <w:lang w:val="es-ES"/>
        </w:rPr>
        <w:t xml:space="preserve">. </w:t>
      </w:r>
      <w:r w:rsidR="006C5210" w:rsidRPr="00810DD2">
        <w:rPr>
          <w:rFonts w:asciiTheme="majorHAnsi" w:hAnsiTheme="majorHAnsi"/>
          <w:bCs/>
          <w:sz w:val="20"/>
          <w:szCs w:val="20"/>
          <w:lang w:val="es-ES"/>
        </w:rPr>
        <w:t>Por su parte, la</w:t>
      </w:r>
      <w:r w:rsidR="00B9790C" w:rsidRPr="00810DD2">
        <w:rPr>
          <w:rFonts w:asciiTheme="majorHAnsi" w:hAnsiTheme="majorHAnsi"/>
          <w:bCs/>
          <w:sz w:val="20"/>
          <w:szCs w:val="20"/>
          <w:lang w:val="es-ES"/>
        </w:rPr>
        <w:t xml:space="preserve"> Policía Nacional</w:t>
      </w:r>
      <w:r w:rsidR="00FD68ED" w:rsidRPr="00810DD2">
        <w:rPr>
          <w:rFonts w:asciiTheme="majorHAnsi" w:hAnsiTheme="majorHAnsi"/>
          <w:bCs/>
          <w:sz w:val="20"/>
          <w:szCs w:val="20"/>
          <w:lang w:val="es-ES"/>
        </w:rPr>
        <w:t xml:space="preserve"> </w:t>
      </w:r>
      <w:r w:rsidR="00490BCC" w:rsidRPr="00810DD2">
        <w:rPr>
          <w:rFonts w:asciiTheme="majorHAnsi" w:hAnsiTheme="majorHAnsi"/>
          <w:bCs/>
          <w:sz w:val="20"/>
          <w:szCs w:val="20"/>
          <w:lang w:val="es-ES"/>
        </w:rPr>
        <w:t>interpuso un recurso de apelación en contra de</w:t>
      </w:r>
      <w:r w:rsidR="00B9790C" w:rsidRPr="00810DD2">
        <w:rPr>
          <w:rFonts w:asciiTheme="majorHAnsi" w:hAnsiTheme="majorHAnsi"/>
          <w:bCs/>
          <w:sz w:val="20"/>
          <w:szCs w:val="20"/>
          <w:lang w:val="es-ES"/>
        </w:rPr>
        <w:t xml:space="preserve"> </w:t>
      </w:r>
      <w:r w:rsidR="00135A5C" w:rsidRPr="00810DD2">
        <w:rPr>
          <w:rFonts w:asciiTheme="majorHAnsi" w:hAnsiTheme="majorHAnsi"/>
          <w:bCs/>
          <w:sz w:val="20"/>
          <w:szCs w:val="20"/>
          <w:lang w:val="es-ES"/>
        </w:rPr>
        <w:t>la referida sentencia</w:t>
      </w:r>
      <w:r w:rsidR="00004589" w:rsidRPr="00810DD2">
        <w:rPr>
          <w:rFonts w:asciiTheme="majorHAnsi" w:hAnsiTheme="majorHAnsi"/>
          <w:bCs/>
          <w:sz w:val="20"/>
          <w:szCs w:val="20"/>
          <w:lang w:val="es-ES"/>
        </w:rPr>
        <w:t>. E</w:t>
      </w:r>
      <w:r w:rsidR="00FD68ED" w:rsidRPr="00810DD2">
        <w:rPr>
          <w:rFonts w:asciiTheme="majorHAnsi" w:hAnsiTheme="majorHAnsi"/>
          <w:bCs/>
          <w:sz w:val="20"/>
          <w:szCs w:val="20"/>
          <w:lang w:val="es-ES"/>
        </w:rPr>
        <w:t xml:space="preserve">l </w:t>
      </w:r>
      <w:r w:rsidRPr="00810DD2">
        <w:rPr>
          <w:rFonts w:asciiTheme="majorHAnsi" w:hAnsiTheme="majorHAnsi"/>
          <w:bCs/>
          <w:sz w:val="20"/>
          <w:szCs w:val="20"/>
          <w:lang w:val="es-ES"/>
        </w:rPr>
        <w:t>17 de septiembre de 2012 el Tribunal Administrativo del Atlántico Subsección de Descongestión</w:t>
      </w:r>
      <w:r w:rsidR="00E90435" w:rsidRPr="00810DD2">
        <w:rPr>
          <w:rFonts w:asciiTheme="majorHAnsi" w:hAnsiTheme="majorHAnsi"/>
          <w:bCs/>
          <w:sz w:val="20"/>
          <w:szCs w:val="20"/>
          <w:lang w:val="es-ES"/>
        </w:rPr>
        <w:t xml:space="preserve"> revocó el fallo</w:t>
      </w:r>
      <w:r w:rsidR="00896A0C" w:rsidRPr="00810DD2">
        <w:rPr>
          <w:rFonts w:asciiTheme="majorHAnsi" w:hAnsiTheme="majorHAnsi"/>
          <w:bCs/>
          <w:sz w:val="20"/>
          <w:szCs w:val="20"/>
          <w:lang w:val="es-ES"/>
        </w:rPr>
        <w:t>, estableciendo que el retiro activo del señor Buelvas se hizo en apego a la facultad discrecional</w:t>
      </w:r>
      <w:r w:rsidR="00443C93" w:rsidRPr="00810DD2">
        <w:rPr>
          <w:rFonts w:asciiTheme="majorHAnsi" w:hAnsiTheme="majorHAnsi"/>
          <w:bCs/>
          <w:sz w:val="20"/>
          <w:szCs w:val="20"/>
          <w:lang w:val="es-ES"/>
        </w:rPr>
        <w:t>,</w:t>
      </w:r>
      <w:r w:rsidR="00896A0C" w:rsidRPr="00810DD2">
        <w:rPr>
          <w:rFonts w:asciiTheme="majorHAnsi" w:hAnsiTheme="majorHAnsi"/>
          <w:bCs/>
          <w:sz w:val="20"/>
          <w:szCs w:val="20"/>
          <w:lang w:val="es-ES"/>
        </w:rPr>
        <w:t xml:space="preserve"> cuyo objeto es mejorar el servicio prestado por la fuerza pública, aunado a que, durante su permanencia, el peticionario no demostró </w:t>
      </w:r>
      <w:r w:rsidR="00CD4973" w:rsidRPr="00810DD2">
        <w:rPr>
          <w:rFonts w:asciiTheme="majorHAnsi" w:hAnsiTheme="majorHAnsi"/>
          <w:bCs/>
          <w:sz w:val="20"/>
          <w:szCs w:val="20"/>
          <w:lang w:val="es-ES"/>
        </w:rPr>
        <w:t>cualidades</w:t>
      </w:r>
      <w:r w:rsidR="00896A0C" w:rsidRPr="00810DD2">
        <w:rPr>
          <w:rFonts w:asciiTheme="majorHAnsi" w:hAnsiTheme="majorHAnsi"/>
          <w:bCs/>
          <w:sz w:val="20"/>
          <w:szCs w:val="20"/>
          <w:lang w:val="es-ES"/>
        </w:rPr>
        <w:t xml:space="preserve"> que deban ser protegidas </w:t>
      </w:r>
      <w:r w:rsidR="00CD4973" w:rsidRPr="00810DD2">
        <w:rPr>
          <w:rFonts w:asciiTheme="majorHAnsi" w:hAnsiTheme="majorHAnsi"/>
          <w:bCs/>
          <w:sz w:val="20"/>
          <w:szCs w:val="20"/>
          <w:lang w:val="es-ES"/>
        </w:rPr>
        <w:t>y</w:t>
      </w:r>
      <w:r w:rsidR="00896A0C" w:rsidRPr="00810DD2">
        <w:rPr>
          <w:rFonts w:asciiTheme="majorHAnsi" w:hAnsiTheme="majorHAnsi"/>
          <w:bCs/>
          <w:sz w:val="20"/>
          <w:szCs w:val="20"/>
          <w:lang w:val="es-ES"/>
        </w:rPr>
        <w:t xml:space="preserve"> que justifiquen su reintegro. </w:t>
      </w:r>
    </w:p>
    <w:p w14:paraId="154A5A03" w14:textId="75CFD798" w:rsidR="00101B59" w:rsidRPr="00810DD2" w:rsidRDefault="000940DA" w:rsidP="00101B59">
      <w:pPr>
        <w:pStyle w:val="ListParagraph"/>
        <w:numPr>
          <w:ilvl w:val="0"/>
          <w:numId w:val="56"/>
        </w:numPr>
        <w:spacing w:before="240" w:after="240"/>
        <w:ind w:left="0" w:firstLine="709"/>
        <w:jc w:val="both"/>
        <w:rPr>
          <w:rFonts w:asciiTheme="majorHAnsi" w:hAnsiTheme="majorHAnsi"/>
          <w:bCs/>
          <w:sz w:val="20"/>
          <w:szCs w:val="20"/>
          <w:lang w:val="es-ES"/>
        </w:rPr>
      </w:pPr>
      <w:r w:rsidRPr="00810DD2">
        <w:rPr>
          <w:rFonts w:asciiTheme="majorHAnsi" w:hAnsiTheme="majorHAnsi"/>
          <w:bCs/>
          <w:sz w:val="20"/>
          <w:szCs w:val="20"/>
          <w:lang w:val="es-ES"/>
        </w:rPr>
        <w:t xml:space="preserve">Ante </w:t>
      </w:r>
      <w:r w:rsidR="008F54D6" w:rsidRPr="00810DD2">
        <w:rPr>
          <w:rFonts w:asciiTheme="majorHAnsi" w:hAnsiTheme="majorHAnsi"/>
          <w:bCs/>
          <w:sz w:val="20"/>
          <w:szCs w:val="20"/>
          <w:lang w:val="es-ES"/>
        </w:rPr>
        <w:t>ello</w:t>
      </w:r>
      <w:r w:rsidR="00101B59" w:rsidRPr="00810DD2">
        <w:rPr>
          <w:rFonts w:asciiTheme="majorHAnsi" w:hAnsiTheme="majorHAnsi"/>
          <w:bCs/>
          <w:sz w:val="20"/>
          <w:szCs w:val="20"/>
          <w:lang w:val="es-ES"/>
        </w:rPr>
        <w:t xml:space="preserve">, </w:t>
      </w:r>
      <w:r w:rsidR="00C84458" w:rsidRPr="00810DD2">
        <w:rPr>
          <w:rFonts w:asciiTheme="majorHAnsi" w:hAnsiTheme="majorHAnsi"/>
          <w:bCs/>
          <w:sz w:val="20"/>
          <w:szCs w:val="20"/>
          <w:lang w:val="es-ES"/>
        </w:rPr>
        <w:t xml:space="preserve">el señor Buelvas </w:t>
      </w:r>
      <w:r w:rsidRPr="00810DD2">
        <w:rPr>
          <w:rFonts w:asciiTheme="majorHAnsi" w:hAnsiTheme="majorHAnsi"/>
          <w:bCs/>
          <w:sz w:val="20"/>
          <w:szCs w:val="20"/>
          <w:lang w:val="es-ES"/>
        </w:rPr>
        <w:t>interpuso acción de tutela ante el Consejo de Estado</w:t>
      </w:r>
      <w:r w:rsidR="00491407" w:rsidRPr="00810DD2">
        <w:rPr>
          <w:rFonts w:asciiTheme="majorHAnsi" w:hAnsiTheme="majorHAnsi"/>
          <w:bCs/>
          <w:sz w:val="20"/>
          <w:szCs w:val="20"/>
          <w:lang w:val="es-ES"/>
        </w:rPr>
        <w:t>;</w:t>
      </w:r>
      <w:r w:rsidRPr="00810DD2">
        <w:rPr>
          <w:rFonts w:asciiTheme="majorHAnsi" w:hAnsiTheme="majorHAnsi"/>
          <w:bCs/>
          <w:sz w:val="20"/>
          <w:szCs w:val="20"/>
          <w:lang w:val="es-ES"/>
        </w:rPr>
        <w:t xml:space="preserve"> </w:t>
      </w:r>
      <w:r w:rsidR="00491407" w:rsidRPr="00810DD2">
        <w:rPr>
          <w:rFonts w:asciiTheme="majorHAnsi" w:hAnsiTheme="majorHAnsi"/>
          <w:bCs/>
          <w:sz w:val="20"/>
          <w:szCs w:val="20"/>
          <w:lang w:val="es-ES"/>
        </w:rPr>
        <w:t>e</w:t>
      </w:r>
      <w:r w:rsidRPr="00810DD2">
        <w:rPr>
          <w:rFonts w:asciiTheme="majorHAnsi" w:hAnsiTheme="majorHAnsi"/>
          <w:bCs/>
          <w:sz w:val="20"/>
          <w:szCs w:val="20"/>
          <w:lang w:val="es-ES"/>
        </w:rPr>
        <w:t xml:space="preserve">n sentencia de </w:t>
      </w:r>
      <w:r w:rsidR="00101B59" w:rsidRPr="00810DD2">
        <w:rPr>
          <w:rFonts w:asciiTheme="majorHAnsi" w:hAnsiTheme="majorHAnsi"/>
          <w:bCs/>
          <w:sz w:val="20"/>
          <w:szCs w:val="20"/>
          <w:lang w:val="es-ES"/>
        </w:rPr>
        <w:t>17</w:t>
      </w:r>
      <w:r w:rsidRPr="00810DD2">
        <w:rPr>
          <w:rFonts w:asciiTheme="majorHAnsi" w:hAnsiTheme="majorHAnsi"/>
          <w:bCs/>
          <w:sz w:val="20"/>
          <w:szCs w:val="20"/>
          <w:lang w:val="es-ES"/>
        </w:rPr>
        <w:t xml:space="preserve"> de </w:t>
      </w:r>
      <w:r w:rsidR="00101B59" w:rsidRPr="00810DD2">
        <w:rPr>
          <w:rFonts w:asciiTheme="majorHAnsi" w:hAnsiTheme="majorHAnsi"/>
          <w:bCs/>
          <w:sz w:val="20"/>
          <w:szCs w:val="20"/>
          <w:lang w:val="es-ES"/>
        </w:rPr>
        <w:t xml:space="preserve">enero de 2013 la Sala de lo Contencioso Administrativo, Sección Segunda, Subsección A del Consejo de Estado negó la tutela por improcedente, determinando lo siguiente: </w:t>
      </w:r>
    </w:p>
    <w:p w14:paraId="2C6C5A49" w14:textId="23AA6707" w:rsidR="00101B59" w:rsidRPr="00810DD2" w:rsidRDefault="00101B59" w:rsidP="00101B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810DD2">
        <w:rPr>
          <w:rFonts w:ascii="Cambria" w:hAnsi="Cambria"/>
          <w:sz w:val="18"/>
          <w:szCs w:val="18"/>
          <w:lang w:val="es-ES"/>
        </w:rPr>
        <w:t>[…] Vale la pena mencionar que tanto el Juzgado como el Tribunal analizaron la totalidad de los elementos probatorios allegados con la demanda y la contestación, además agotaron oportunamente todas las etapas del proceso haciendo parte al actor y garantizándole el debido proceso y derecho a la defensa, otorgándole los términos para la interposición de los recursos y resolviéndole los mismos, razón por la que una decisión en contrario atentaría contra los principios constitucionales de autonomía e independencia de los jueces de la República y de aquel según el cual en las decisiones judiciales los jueces solo están sometidos al imperio de la ley.</w:t>
      </w:r>
    </w:p>
    <w:p w14:paraId="7F9B9CCC" w14:textId="707CE72E" w:rsidR="00E91BBA" w:rsidRPr="00810DD2" w:rsidRDefault="00E91BBA" w:rsidP="00A21C10">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10DD2">
        <w:rPr>
          <w:rFonts w:asciiTheme="majorHAnsi" w:eastAsia="Arial Unicode MS" w:hAnsiTheme="majorHAnsi"/>
          <w:sz w:val="20"/>
          <w:szCs w:val="20"/>
          <w:lang w:val="es-ES"/>
        </w:rPr>
        <w:lastRenderedPageBreak/>
        <w:t xml:space="preserve">El peticionario impugnó la referida sentencia de tutela ante el Consejo de Estado. En resolución de 22 de marzo de 2013 la Sala de lo Contencioso Administrativo, Sección Cuarta del Consejo de Estado confirmó la decisión impugnada, estableciendo, entre otros, lo siguiente: “[…] </w:t>
      </w:r>
      <w:r w:rsidRPr="00810DD2">
        <w:rPr>
          <w:rFonts w:asciiTheme="majorHAnsi" w:eastAsia="Arial Unicode MS" w:hAnsiTheme="majorHAnsi"/>
          <w:i/>
          <w:iCs/>
          <w:sz w:val="20"/>
          <w:szCs w:val="20"/>
          <w:lang w:val="es-ES"/>
        </w:rPr>
        <w:t xml:space="preserve">Precisa la Sala que el desacuerdo en </w:t>
      </w:r>
      <w:r w:rsidR="00A21C10" w:rsidRPr="00810DD2">
        <w:rPr>
          <w:rFonts w:asciiTheme="majorHAnsi" w:eastAsia="Arial Unicode MS" w:hAnsiTheme="majorHAnsi"/>
          <w:i/>
          <w:iCs/>
          <w:sz w:val="20"/>
          <w:szCs w:val="20"/>
          <w:lang w:val="es-ES"/>
        </w:rPr>
        <w:t>l</w:t>
      </w:r>
      <w:r w:rsidRPr="00810DD2">
        <w:rPr>
          <w:rFonts w:asciiTheme="majorHAnsi" w:eastAsia="Arial Unicode MS" w:hAnsiTheme="majorHAnsi"/>
          <w:i/>
          <w:iCs/>
          <w:sz w:val="20"/>
          <w:szCs w:val="20"/>
          <w:lang w:val="es-ES"/>
        </w:rPr>
        <w:t>a valoración de las pruebas, planteado por el accionante, no puede ser desatado por medio del ejercicio de la acción de tutela, pues de ser así se convertiría esta acción en un escenario para evaluar el grado de convencimiento de los razonamientos de las autoridades judiciales cuando no actúen como jueces</w:t>
      </w:r>
      <w:r w:rsidRPr="00810DD2">
        <w:rPr>
          <w:rFonts w:asciiTheme="majorHAnsi" w:eastAsia="Arial Unicode MS" w:hAnsiTheme="majorHAnsi"/>
          <w:sz w:val="20"/>
          <w:szCs w:val="20"/>
          <w:lang w:val="es-ES"/>
        </w:rPr>
        <w:t xml:space="preserve"> […]”.</w:t>
      </w:r>
      <w:r w:rsidR="00A21C10" w:rsidRPr="00810DD2">
        <w:rPr>
          <w:rFonts w:asciiTheme="majorHAnsi" w:eastAsia="Arial Unicode MS" w:hAnsiTheme="majorHAnsi"/>
          <w:sz w:val="20"/>
          <w:szCs w:val="20"/>
          <w:lang w:val="es-ES"/>
        </w:rPr>
        <w:t xml:space="preserve"> Ulteriormente, mediante auto de 29 de agosto de 2013 la Corte Constitucional señaló que la tutela no fue seleccionada para revisión. El señor Buelvas interpuso una solicitud de insistencia de revisión ante la Corte Constitucional; sin embargo, </w:t>
      </w:r>
      <w:r w:rsidR="000148FC" w:rsidRPr="00810DD2">
        <w:rPr>
          <w:rFonts w:asciiTheme="majorHAnsi" w:eastAsia="Arial Unicode MS" w:hAnsiTheme="majorHAnsi"/>
          <w:sz w:val="20"/>
          <w:szCs w:val="20"/>
          <w:lang w:val="es-ES"/>
        </w:rPr>
        <w:t>el</w:t>
      </w:r>
      <w:r w:rsidR="00A21C10" w:rsidRPr="00810DD2">
        <w:rPr>
          <w:rFonts w:asciiTheme="majorHAnsi" w:eastAsia="Arial Unicode MS" w:hAnsiTheme="majorHAnsi"/>
          <w:sz w:val="20"/>
          <w:szCs w:val="20"/>
          <w:lang w:val="es-ES"/>
        </w:rPr>
        <w:t xml:space="preserve"> 24 de enero de 2014 le fue negada. </w:t>
      </w:r>
    </w:p>
    <w:p w14:paraId="71369D17" w14:textId="179C0A50" w:rsidR="0038384F" w:rsidRPr="00810DD2" w:rsidRDefault="00C6741E" w:rsidP="00491407">
      <w:pPr>
        <w:pStyle w:val="ListParagraph"/>
        <w:numPr>
          <w:ilvl w:val="0"/>
          <w:numId w:val="56"/>
        </w:numPr>
        <w:spacing w:before="240" w:after="240"/>
        <w:ind w:left="0" w:firstLine="709"/>
        <w:jc w:val="both"/>
        <w:rPr>
          <w:rFonts w:asciiTheme="majorHAnsi" w:hAnsiTheme="majorHAnsi"/>
          <w:bCs/>
          <w:sz w:val="20"/>
          <w:szCs w:val="20"/>
          <w:lang w:val="es-ES"/>
        </w:rPr>
      </w:pPr>
      <w:r w:rsidRPr="00810DD2">
        <w:rPr>
          <w:rFonts w:asciiTheme="majorHAnsi" w:hAnsiTheme="majorHAnsi"/>
          <w:sz w:val="20"/>
          <w:szCs w:val="20"/>
          <w:lang w:val="es-ES"/>
        </w:rPr>
        <w:t xml:space="preserve">En suma, el peticionario alega </w:t>
      </w:r>
      <w:r w:rsidR="00141D91" w:rsidRPr="00810DD2">
        <w:rPr>
          <w:rFonts w:asciiTheme="majorHAnsi" w:hAnsiTheme="majorHAnsi"/>
          <w:sz w:val="20"/>
          <w:szCs w:val="20"/>
          <w:lang w:val="es-ES"/>
        </w:rPr>
        <w:t xml:space="preserve">que </w:t>
      </w:r>
      <w:r w:rsidR="005F3192" w:rsidRPr="00810DD2">
        <w:rPr>
          <w:rFonts w:asciiTheme="majorHAnsi" w:hAnsiTheme="majorHAnsi"/>
          <w:sz w:val="20"/>
          <w:szCs w:val="20"/>
          <w:lang w:val="es-ES"/>
        </w:rPr>
        <w:t>la decisión que</w:t>
      </w:r>
      <w:r w:rsidR="00EE413A" w:rsidRPr="00810DD2">
        <w:rPr>
          <w:rFonts w:asciiTheme="majorHAnsi" w:hAnsiTheme="majorHAnsi"/>
          <w:sz w:val="20"/>
          <w:szCs w:val="20"/>
          <w:lang w:val="es-ES"/>
        </w:rPr>
        <w:t xml:space="preserve"> </w:t>
      </w:r>
      <w:r w:rsidR="00FC2F4A" w:rsidRPr="00810DD2">
        <w:rPr>
          <w:rFonts w:asciiTheme="majorHAnsi" w:hAnsiTheme="majorHAnsi"/>
          <w:sz w:val="20"/>
          <w:szCs w:val="20"/>
          <w:lang w:val="es-ES"/>
        </w:rPr>
        <w:t>lo retiró como agente de la Policía Nacional no</w:t>
      </w:r>
      <w:r w:rsidR="00EE413A" w:rsidRPr="00810DD2">
        <w:rPr>
          <w:rFonts w:asciiTheme="majorHAnsi" w:eastAsia="Arial Unicode MS" w:hAnsiTheme="majorHAnsi"/>
          <w:sz w:val="20"/>
          <w:szCs w:val="20"/>
          <w:lang w:val="es-ES"/>
        </w:rPr>
        <w:t xml:space="preserve"> contó con la debida motivación. Además, aduce que </w:t>
      </w:r>
      <w:r w:rsidR="00F44654" w:rsidRPr="00810DD2">
        <w:rPr>
          <w:rFonts w:asciiTheme="majorHAnsi" w:eastAsia="Arial Unicode MS" w:hAnsiTheme="majorHAnsi"/>
          <w:sz w:val="20"/>
          <w:szCs w:val="20"/>
          <w:lang w:val="es-ES"/>
        </w:rPr>
        <w:t>los tribunales internos,</w:t>
      </w:r>
      <w:r w:rsidR="002A2FB3" w:rsidRPr="00810DD2">
        <w:rPr>
          <w:rFonts w:asciiTheme="majorHAnsi" w:eastAsia="Arial Unicode MS" w:hAnsiTheme="majorHAnsi"/>
          <w:sz w:val="20"/>
          <w:szCs w:val="20"/>
          <w:lang w:val="es-ES"/>
        </w:rPr>
        <w:t xml:space="preserve"> en el</w:t>
      </w:r>
      <w:r w:rsidR="00EE413A" w:rsidRPr="00810DD2">
        <w:rPr>
          <w:rFonts w:asciiTheme="majorHAnsi" w:eastAsia="Arial Unicode MS" w:hAnsiTheme="majorHAnsi"/>
          <w:sz w:val="20"/>
          <w:szCs w:val="20"/>
          <w:lang w:val="es-ES"/>
        </w:rPr>
        <w:t xml:space="preserve"> marco de</w:t>
      </w:r>
      <w:r w:rsidR="002A2FB3" w:rsidRPr="00810DD2">
        <w:rPr>
          <w:rFonts w:asciiTheme="majorHAnsi" w:eastAsia="Arial Unicode MS" w:hAnsiTheme="majorHAnsi"/>
          <w:sz w:val="20"/>
          <w:szCs w:val="20"/>
          <w:lang w:val="es-ES"/>
        </w:rPr>
        <w:t xml:space="preserve"> </w:t>
      </w:r>
      <w:r w:rsidR="00EA01B9" w:rsidRPr="00810DD2">
        <w:rPr>
          <w:rFonts w:asciiTheme="majorHAnsi" w:eastAsia="Arial Unicode MS" w:hAnsiTheme="majorHAnsi"/>
          <w:sz w:val="20"/>
          <w:szCs w:val="20"/>
          <w:lang w:val="es-ES"/>
        </w:rPr>
        <w:t>los</w:t>
      </w:r>
      <w:r w:rsidR="00EE413A" w:rsidRPr="00810DD2">
        <w:rPr>
          <w:rFonts w:asciiTheme="majorHAnsi" w:eastAsia="Arial Unicode MS" w:hAnsiTheme="majorHAnsi"/>
          <w:sz w:val="20"/>
          <w:szCs w:val="20"/>
          <w:lang w:val="es-ES"/>
        </w:rPr>
        <w:t xml:space="preserve"> proceso</w:t>
      </w:r>
      <w:r w:rsidR="002A2FB3" w:rsidRPr="00810DD2">
        <w:rPr>
          <w:rFonts w:asciiTheme="majorHAnsi" w:eastAsia="Arial Unicode MS" w:hAnsiTheme="majorHAnsi"/>
          <w:sz w:val="20"/>
          <w:szCs w:val="20"/>
          <w:lang w:val="es-ES"/>
        </w:rPr>
        <w:t>s</w:t>
      </w:r>
      <w:r w:rsidR="00EE413A" w:rsidRPr="00810DD2">
        <w:rPr>
          <w:rFonts w:asciiTheme="majorHAnsi" w:eastAsia="Arial Unicode MS" w:hAnsiTheme="majorHAnsi"/>
          <w:sz w:val="20"/>
          <w:szCs w:val="20"/>
          <w:lang w:val="es-ES"/>
        </w:rPr>
        <w:t xml:space="preserve"> </w:t>
      </w:r>
      <w:r w:rsidR="00C768E2" w:rsidRPr="00810DD2">
        <w:rPr>
          <w:rFonts w:asciiTheme="majorHAnsi" w:eastAsia="Arial Unicode MS" w:hAnsiTheme="majorHAnsi"/>
          <w:sz w:val="20"/>
          <w:szCs w:val="20"/>
          <w:lang w:val="es-ES"/>
        </w:rPr>
        <w:t>contencioso-administrativo</w:t>
      </w:r>
      <w:r w:rsidR="00EE413A" w:rsidRPr="00810DD2">
        <w:rPr>
          <w:rFonts w:asciiTheme="majorHAnsi" w:eastAsia="Arial Unicode MS" w:hAnsiTheme="majorHAnsi"/>
          <w:sz w:val="20"/>
          <w:szCs w:val="20"/>
          <w:lang w:val="es-ES"/>
        </w:rPr>
        <w:t xml:space="preserve"> </w:t>
      </w:r>
      <w:r w:rsidR="00134585" w:rsidRPr="00810DD2">
        <w:rPr>
          <w:rFonts w:asciiTheme="majorHAnsi" w:eastAsia="Arial Unicode MS" w:hAnsiTheme="majorHAnsi"/>
          <w:sz w:val="20"/>
          <w:szCs w:val="20"/>
          <w:lang w:val="es-ES"/>
        </w:rPr>
        <w:t>y</w:t>
      </w:r>
      <w:r w:rsidR="00EE413A" w:rsidRPr="00810DD2">
        <w:rPr>
          <w:rFonts w:asciiTheme="majorHAnsi" w:eastAsia="Arial Unicode MS" w:hAnsiTheme="majorHAnsi"/>
          <w:sz w:val="20"/>
          <w:szCs w:val="20"/>
          <w:lang w:val="es-ES"/>
        </w:rPr>
        <w:t xml:space="preserve"> de tutela</w:t>
      </w:r>
      <w:r w:rsidR="00E3679B" w:rsidRPr="00810DD2">
        <w:rPr>
          <w:rFonts w:asciiTheme="majorHAnsi" w:eastAsia="Arial Unicode MS" w:hAnsiTheme="majorHAnsi"/>
          <w:sz w:val="20"/>
          <w:szCs w:val="20"/>
          <w:lang w:val="es-ES"/>
        </w:rPr>
        <w:t xml:space="preserve">, </w:t>
      </w:r>
      <w:r w:rsidR="00F44654" w:rsidRPr="00810DD2">
        <w:rPr>
          <w:rFonts w:asciiTheme="majorHAnsi" w:eastAsia="Arial Unicode MS" w:hAnsiTheme="majorHAnsi"/>
          <w:sz w:val="20"/>
          <w:szCs w:val="20"/>
          <w:lang w:val="es-ES"/>
        </w:rPr>
        <w:t xml:space="preserve">fundaron sus resoluciones en </w:t>
      </w:r>
      <w:r w:rsidR="00555F49" w:rsidRPr="00810DD2">
        <w:rPr>
          <w:rFonts w:asciiTheme="majorHAnsi" w:hAnsiTheme="majorHAnsi"/>
          <w:bCs/>
          <w:sz w:val="20"/>
          <w:szCs w:val="20"/>
          <w:lang w:val="es-ES"/>
        </w:rPr>
        <w:t xml:space="preserve">normas </w:t>
      </w:r>
      <w:r w:rsidR="000905B0" w:rsidRPr="00810DD2">
        <w:rPr>
          <w:rFonts w:asciiTheme="majorHAnsi" w:hAnsiTheme="majorHAnsi"/>
          <w:bCs/>
          <w:sz w:val="20"/>
          <w:szCs w:val="20"/>
          <w:lang w:val="es-ES"/>
        </w:rPr>
        <w:t xml:space="preserve">domésticas </w:t>
      </w:r>
      <w:r w:rsidR="00555F49" w:rsidRPr="00810DD2">
        <w:rPr>
          <w:rFonts w:asciiTheme="majorHAnsi" w:hAnsiTheme="majorHAnsi"/>
          <w:bCs/>
          <w:sz w:val="20"/>
          <w:szCs w:val="20"/>
          <w:lang w:val="es-ES"/>
        </w:rPr>
        <w:t xml:space="preserve">que </w:t>
      </w:r>
      <w:r w:rsidR="000905B0" w:rsidRPr="00810DD2">
        <w:rPr>
          <w:rFonts w:asciiTheme="majorHAnsi" w:hAnsiTheme="majorHAnsi"/>
          <w:bCs/>
          <w:sz w:val="20"/>
          <w:szCs w:val="20"/>
          <w:lang w:val="es-ES"/>
        </w:rPr>
        <w:t>otorgan</w:t>
      </w:r>
      <w:r w:rsidR="00555F49" w:rsidRPr="00810DD2">
        <w:rPr>
          <w:rFonts w:asciiTheme="majorHAnsi" w:hAnsiTheme="majorHAnsi"/>
          <w:bCs/>
          <w:sz w:val="20"/>
          <w:szCs w:val="20"/>
          <w:lang w:val="es-ES"/>
        </w:rPr>
        <w:t xml:space="preserve"> </w:t>
      </w:r>
      <w:r w:rsidR="004A334A" w:rsidRPr="00810DD2">
        <w:rPr>
          <w:rFonts w:asciiTheme="majorHAnsi" w:hAnsiTheme="majorHAnsi"/>
          <w:bCs/>
          <w:sz w:val="20"/>
          <w:szCs w:val="20"/>
          <w:lang w:val="es-ES"/>
        </w:rPr>
        <w:t>facultades discrecionales</w:t>
      </w:r>
      <w:r w:rsidR="00555F49" w:rsidRPr="00810DD2">
        <w:rPr>
          <w:rFonts w:asciiTheme="majorHAnsi" w:hAnsiTheme="majorHAnsi"/>
          <w:bCs/>
          <w:sz w:val="20"/>
          <w:szCs w:val="20"/>
          <w:lang w:val="es-ES"/>
        </w:rPr>
        <w:t xml:space="preserve"> a las autoridades administrativas </w:t>
      </w:r>
      <w:r w:rsidR="00B46F44" w:rsidRPr="00810DD2">
        <w:rPr>
          <w:rFonts w:asciiTheme="majorHAnsi" w:hAnsiTheme="majorHAnsi"/>
          <w:bCs/>
          <w:sz w:val="20"/>
          <w:szCs w:val="20"/>
          <w:lang w:val="es-ES"/>
        </w:rPr>
        <w:t xml:space="preserve">para separar a los servidores públicos de su cargo sin una debida motivación, vulnerando con ello lo </w:t>
      </w:r>
      <w:r w:rsidR="000905B0" w:rsidRPr="00810DD2">
        <w:rPr>
          <w:rFonts w:asciiTheme="majorHAnsi" w:hAnsiTheme="majorHAnsi"/>
          <w:bCs/>
          <w:sz w:val="20"/>
          <w:szCs w:val="20"/>
          <w:lang w:val="es-ES"/>
        </w:rPr>
        <w:t>establecido en los tratados internacionales en derechos humanos</w:t>
      </w:r>
      <w:r w:rsidR="00B46F44" w:rsidRPr="00810DD2">
        <w:rPr>
          <w:rFonts w:asciiTheme="majorHAnsi" w:hAnsiTheme="majorHAnsi"/>
          <w:bCs/>
          <w:sz w:val="20"/>
          <w:szCs w:val="20"/>
          <w:lang w:val="es-ES"/>
        </w:rPr>
        <w:t xml:space="preserve"> de los que Colombia forma parte</w:t>
      </w:r>
      <w:r w:rsidR="000905B0" w:rsidRPr="00810DD2">
        <w:rPr>
          <w:rFonts w:asciiTheme="majorHAnsi" w:hAnsiTheme="majorHAnsi"/>
          <w:bCs/>
          <w:sz w:val="20"/>
          <w:szCs w:val="20"/>
          <w:lang w:val="es-ES"/>
        </w:rPr>
        <w:t>,</w:t>
      </w:r>
      <w:r w:rsidR="00555F49" w:rsidRPr="00810DD2">
        <w:rPr>
          <w:rFonts w:asciiTheme="majorHAnsi" w:hAnsiTheme="majorHAnsi"/>
          <w:bCs/>
          <w:sz w:val="20"/>
          <w:szCs w:val="20"/>
          <w:lang w:val="es-ES"/>
        </w:rPr>
        <w:t xml:space="preserve"> al no prever un sistema de defensa ante </w:t>
      </w:r>
      <w:r w:rsidR="008654B2" w:rsidRPr="00810DD2">
        <w:rPr>
          <w:rFonts w:asciiTheme="majorHAnsi" w:hAnsiTheme="majorHAnsi"/>
          <w:bCs/>
          <w:sz w:val="20"/>
          <w:szCs w:val="20"/>
          <w:lang w:val="es-ES"/>
        </w:rPr>
        <w:t>estos escenarios</w:t>
      </w:r>
      <w:r w:rsidR="00555F49" w:rsidRPr="00810DD2">
        <w:rPr>
          <w:rFonts w:asciiTheme="majorHAnsi" w:hAnsiTheme="majorHAnsi"/>
          <w:bCs/>
          <w:sz w:val="20"/>
          <w:szCs w:val="20"/>
          <w:lang w:val="es-ES"/>
        </w:rPr>
        <w:t xml:space="preserve">. </w:t>
      </w:r>
    </w:p>
    <w:p w14:paraId="396E9FDB" w14:textId="3A822247" w:rsidR="003C4B30" w:rsidRPr="00810DD2" w:rsidRDefault="00A63EC6" w:rsidP="00F800C9">
      <w:pPr>
        <w:pStyle w:val="ListParagraph"/>
        <w:spacing w:before="240" w:after="240"/>
        <w:ind w:left="709"/>
        <w:jc w:val="both"/>
        <w:rPr>
          <w:rFonts w:asciiTheme="majorHAnsi" w:hAnsiTheme="majorHAnsi"/>
          <w:sz w:val="20"/>
          <w:szCs w:val="20"/>
          <w:lang w:val="es-ES"/>
        </w:rPr>
      </w:pPr>
      <w:r w:rsidRPr="00810DD2">
        <w:rPr>
          <w:rFonts w:asciiTheme="majorHAnsi" w:hAnsiTheme="majorHAnsi"/>
          <w:i/>
          <w:iCs/>
          <w:sz w:val="20"/>
          <w:szCs w:val="20"/>
          <w:lang w:val="es-ES"/>
        </w:rPr>
        <w:t>E</w:t>
      </w:r>
      <w:r w:rsidR="003778E2" w:rsidRPr="00810DD2">
        <w:rPr>
          <w:rFonts w:asciiTheme="majorHAnsi" w:hAnsiTheme="majorHAnsi"/>
          <w:i/>
          <w:iCs/>
          <w:sz w:val="20"/>
          <w:szCs w:val="20"/>
          <w:lang w:val="es-ES"/>
        </w:rPr>
        <w:t>l E</w:t>
      </w:r>
      <w:r w:rsidRPr="00810DD2">
        <w:rPr>
          <w:rFonts w:asciiTheme="majorHAnsi" w:hAnsiTheme="majorHAnsi"/>
          <w:i/>
          <w:iCs/>
          <w:sz w:val="20"/>
          <w:szCs w:val="20"/>
          <w:lang w:val="es-ES"/>
        </w:rPr>
        <w:t>stado colombiano</w:t>
      </w:r>
    </w:p>
    <w:p w14:paraId="778ADC99" w14:textId="6560D20E" w:rsidR="00ED4601" w:rsidRPr="00810DD2" w:rsidRDefault="00981311" w:rsidP="00762F9A">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Colombia</w:t>
      </w:r>
      <w:r w:rsidR="00A93439">
        <w:rPr>
          <w:rFonts w:asciiTheme="majorHAnsi" w:hAnsiTheme="majorHAnsi"/>
          <w:sz w:val="20"/>
          <w:szCs w:val="20"/>
          <w:lang w:val="es-ES"/>
        </w:rPr>
        <w:t xml:space="preserve"> por su parte</w:t>
      </w:r>
      <w:r w:rsidR="00555F49" w:rsidRPr="00810DD2">
        <w:rPr>
          <w:rFonts w:asciiTheme="majorHAnsi" w:hAnsiTheme="majorHAnsi"/>
          <w:sz w:val="20"/>
          <w:szCs w:val="20"/>
          <w:lang w:val="es-ES"/>
        </w:rPr>
        <w:t xml:space="preserve"> confirma el desarrollo de los procesos seguidos ante la jurisdicción contencioso-administrativa y constitucional, convergiendo con el sentido de las resoluciones desarrolladas en la posición del peticionario. Por otro lado,</w:t>
      </w:r>
      <w:r w:rsidRPr="00810DD2">
        <w:rPr>
          <w:rFonts w:asciiTheme="majorHAnsi" w:hAnsiTheme="majorHAnsi"/>
          <w:sz w:val="20"/>
          <w:szCs w:val="20"/>
          <w:lang w:val="es-ES"/>
        </w:rPr>
        <w:t xml:space="preserve"> </w:t>
      </w:r>
      <w:r w:rsidR="00F61E9C" w:rsidRPr="00810DD2">
        <w:rPr>
          <w:rFonts w:asciiTheme="majorHAnsi" w:hAnsiTheme="majorHAnsi"/>
          <w:sz w:val="20"/>
          <w:szCs w:val="20"/>
          <w:lang w:val="es-ES"/>
        </w:rPr>
        <w:t xml:space="preserve">solicita </w:t>
      </w:r>
      <w:r w:rsidR="00555F49" w:rsidRPr="00810DD2">
        <w:rPr>
          <w:rFonts w:asciiTheme="majorHAnsi" w:hAnsiTheme="majorHAnsi"/>
          <w:sz w:val="20"/>
          <w:szCs w:val="20"/>
          <w:lang w:val="es-ES"/>
        </w:rPr>
        <w:t>a la CIDH que</w:t>
      </w:r>
      <w:r w:rsidR="00CB684E" w:rsidRPr="00810DD2">
        <w:rPr>
          <w:rFonts w:asciiTheme="majorHAnsi" w:hAnsiTheme="majorHAnsi"/>
          <w:sz w:val="20"/>
          <w:szCs w:val="20"/>
          <w:lang w:val="es-ES"/>
        </w:rPr>
        <w:t xml:space="preserve"> la presente petición </w:t>
      </w:r>
      <w:r w:rsidR="00F61E9C" w:rsidRPr="00810DD2">
        <w:rPr>
          <w:rFonts w:asciiTheme="majorHAnsi" w:hAnsiTheme="majorHAnsi"/>
          <w:sz w:val="20"/>
          <w:szCs w:val="20"/>
          <w:lang w:val="es-ES"/>
        </w:rPr>
        <w:t>sea declarada</w:t>
      </w:r>
      <w:r w:rsidR="00CB684E" w:rsidRPr="00810DD2">
        <w:rPr>
          <w:rFonts w:asciiTheme="majorHAnsi" w:hAnsiTheme="majorHAnsi"/>
          <w:sz w:val="20"/>
          <w:szCs w:val="20"/>
          <w:lang w:val="es-ES"/>
        </w:rPr>
        <w:t xml:space="preserve"> inadmisible</w:t>
      </w:r>
      <w:r w:rsidR="004F7384" w:rsidRPr="00810DD2">
        <w:rPr>
          <w:rFonts w:asciiTheme="majorHAnsi" w:hAnsiTheme="majorHAnsi"/>
          <w:sz w:val="20"/>
          <w:szCs w:val="20"/>
          <w:lang w:val="es-ES"/>
        </w:rPr>
        <w:t xml:space="preserve"> </w:t>
      </w:r>
      <w:r w:rsidR="00555F49" w:rsidRPr="00810DD2">
        <w:rPr>
          <w:rFonts w:asciiTheme="majorHAnsi" w:hAnsiTheme="majorHAnsi"/>
          <w:sz w:val="20"/>
          <w:szCs w:val="20"/>
          <w:lang w:val="es-ES"/>
        </w:rPr>
        <w:t xml:space="preserve">con base en dos consideraciones: (a) configuración de la fórmula de la cuarta instancia internacional; y (b) falta de agotamiento de los recursos domésticos. </w:t>
      </w:r>
    </w:p>
    <w:p w14:paraId="2DBE1B7A" w14:textId="0E599D81" w:rsidR="00555F49" w:rsidRPr="00810DD2" w:rsidRDefault="00555F49" w:rsidP="00555F49">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 xml:space="preserve">En relación con el punto (a), el Estado sostiene que las decisiones judiciales que analizaron la constitucionalidad y la legalidad de los actos administrativos </w:t>
      </w:r>
      <w:r w:rsidR="006B67F5" w:rsidRPr="00810DD2">
        <w:rPr>
          <w:rFonts w:asciiTheme="majorHAnsi" w:hAnsiTheme="majorHAnsi"/>
          <w:sz w:val="20"/>
          <w:szCs w:val="20"/>
          <w:lang w:val="es-ES"/>
        </w:rPr>
        <w:t xml:space="preserve">que determinaron el retiro </w:t>
      </w:r>
      <w:r w:rsidRPr="00810DD2">
        <w:rPr>
          <w:rFonts w:asciiTheme="majorHAnsi" w:hAnsiTheme="majorHAnsi"/>
          <w:sz w:val="20"/>
          <w:szCs w:val="20"/>
          <w:lang w:val="es-ES"/>
        </w:rPr>
        <w:t>del</w:t>
      </w:r>
      <w:r w:rsidR="00DE1AFD" w:rsidRPr="00810DD2">
        <w:rPr>
          <w:rFonts w:asciiTheme="majorHAnsi" w:hAnsiTheme="majorHAnsi"/>
          <w:sz w:val="20"/>
          <w:szCs w:val="20"/>
          <w:lang w:val="es-ES"/>
        </w:rPr>
        <w:t xml:space="preserve"> señor Buelvas Gutiérrez</w:t>
      </w:r>
      <w:r w:rsidRPr="00810DD2">
        <w:rPr>
          <w:rFonts w:asciiTheme="majorHAnsi" w:hAnsiTheme="majorHAnsi"/>
          <w:sz w:val="20"/>
          <w:szCs w:val="20"/>
          <w:lang w:val="es-ES"/>
        </w:rPr>
        <w:t xml:space="preserve"> de la Policía Nacional</w:t>
      </w:r>
      <w:r w:rsidR="006664C9" w:rsidRPr="00810DD2">
        <w:rPr>
          <w:rFonts w:asciiTheme="majorHAnsi" w:hAnsiTheme="majorHAnsi"/>
          <w:sz w:val="20"/>
          <w:szCs w:val="20"/>
          <w:lang w:val="es-ES"/>
        </w:rPr>
        <w:t>,</w:t>
      </w:r>
      <w:r w:rsidRPr="00810DD2">
        <w:rPr>
          <w:rFonts w:asciiTheme="majorHAnsi" w:hAnsiTheme="majorHAnsi"/>
          <w:sz w:val="20"/>
          <w:szCs w:val="20"/>
          <w:lang w:val="es-ES"/>
        </w:rPr>
        <w:t xml:space="preserve"> se adecuaron a los estándares convencionales</w:t>
      </w:r>
      <w:r w:rsidR="00800C4D" w:rsidRPr="00810DD2">
        <w:rPr>
          <w:rFonts w:asciiTheme="majorHAnsi" w:hAnsiTheme="majorHAnsi"/>
          <w:sz w:val="20"/>
          <w:szCs w:val="20"/>
          <w:lang w:val="es-ES"/>
        </w:rPr>
        <w:t>. Por ende</w:t>
      </w:r>
      <w:r w:rsidRPr="00810DD2">
        <w:rPr>
          <w:rFonts w:asciiTheme="majorHAnsi" w:hAnsiTheme="majorHAnsi"/>
          <w:sz w:val="20"/>
          <w:szCs w:val="20"/>
          <w:lang w:val="es-ES"/>
        </w:rPr>
        <w:t xml:space="preserve">, </w:t>
      </w:r>
      <w:r w:rsidR="00800C4D" w:rsidRPr="00810DD2">
        <w:rPr>
          <w:rFonts w:asciiTheme="majorHAnsi" w:hAnsiTheme="majorHAnsi"/>
          <w:sz w:val="20"/>
          <w:szCs w:val="20"/>
          <w:lang w:val="es-ES"/>
        </w:rPr>
        <w:t xml:space="preserve">alega que </w:t>
      </w:r>
      <w:r w:rsidR="00FC2F4A" w:rsidRPr="00810DD2">
        <w:rPr>
          <w:rFonts w:asciiTheme="majorHAnsi" w:hAnsiTheme="majorHAnsi"/>
          <w:sz w:val="20"/>
          <w:szCs w:val="20"/>
          <w:lang w:val="es-ES"/>
        </w:rPr>
        <w:t>la</w:t>
      </w:r>
      <w:r w:rsidRPr="00810DD2">
        <w:rPr>
          <w:rFonts w:asciiTheme="majorHAnsi" w:hAnsiTheme="majorHAnsi"/>
          <w:sz w:val="20"/>
          <w:szCs w:val="20"/>
          <w:lang w:val="es-ES"/>
        </w:rPr>
        <w:t xml:space="preserve"> </w:t>
      </w:r>
      <w:r w:rsidR="00FC2F4A" w:rsidRPr="00810DD2">
        <w:rPr>
          <w:rFonts w:asciiTheme="majorHAnsi" w:hAnsiTheme="majorHAnsi"/>
          <w:sz w:val="20"/>
          <w:szCs w:val="20"/>
          <w:lang w:val="es-ES"/>
        </w:rPr>
        <w:t>revisión de estas resoluciones por parte de los órganos del Sistema Interamericano de Protección</w:t>
      </w:r>
      <w:r w:rsidRPr="00810DD2">
        <w:rPr>
          <w:rFonts w:asciiTheme="majorHAnsi" w:hAnsiTheme="majorHAnsi"/>
          <w:sz w:val="20"/>
          <w:szCs w:val="20"/>
          <w:lang w:val="es-ES"/>
        </w:rPr>
        <w:t xml:space="preserve"> daría lugar a la configuración de la fórmula de la cuarta instancia internacional.</w:t>
      </w:r>
    </w:p>
    <w:p w14:paraId="448B8DE5" w14:textId="224A7546" w:rsidR="00ED6472" w:rsidRPr="00810DD2" w:rsidRDefault="00C81A42" w:rsidP="00005415">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Con </w:t>
      </w:r>
      <w:r w:rsidR="00FC2F4A" w:rsidRPr="00810DD2">
        <w:rPr>
          <w:rFonts w:asciiTheme="majorHAnsi" w:hAnsiTheme="majorHAnsi"/>
          <w:sz w:val="20"/>
          <w:szCs w:val="20"/>
          <w:lang w:val="es-ES"/>
        </w:rPr>
        <w:t>respecto al punto (b), Colombia advierte que las facultades discrecionales de las autoridades administrativas, por las cuales fue retirado de servicio el peticionario, se encuentran previstas en el artículo 44 de la Ley 1437 de 2011 (Código de Procedimiento Administrativo y de lo Contencioso Administrativo)</w:t>
      </w:r>
      <w:r w:rsidR="0020406B" w:rsidRPr="00810DD2">
        <w:rPr>
          <w:rStyle w:val="FootnoteReference"/>
          <w:rFonts w:asciiTheme="majorHAnsi" w:hAnsiTheme="majorHAnsi"/>
          <w:sz w:val="20"/>
          <w:szCs w:val="20"/>
          <w:lang w:val="es-ES"/>
        </w:rPr>
        <w:footnoteReference w:id="6"/>
      </w:r>
      <w:r w:rsidR="00DA6467" w:rsidRPr="00810DD2">
        <w:rPr>
          <w:rFonts w:asciiTheme="majorHAnsi" w:hAnsiTheme="majorHAnsi"/>
          <w:sz w:val="20"/>
          <w:szCs w:val="20"/>
          <w:lang w:val="es-ES"/>
        </w:rPr>
        <w:t xml:space="preserve">. Así, en cuanto a la alegada falta de agotamiento de los recursos internos, expresa que si algún ciudadano considera que la normativa doméstica es contraria a los tratados internacionales ratificados por Colombia, el sistema constitucional colombiano </w:t>
      </w:r>
      <w:r w:rsidR="00747656">
        <w:rPr>
          <w:rFonts w:asciiTheme="majorHAnsi" w:hAnsiTheme="majorHAnsi"/>
          <w:sz w:val="20"/>
          <w:szCs w:val="20"/>
          <w:lang w:val="es-ES"/>
        </w:rPr>
        <w:t>contempla</w:t>
      </w:r>
      <w:r w:rsidR="00DA6467" w:rsidRPr="00810DD2">
        <w:rPr>
          <w:rFonts w:asciiTheme="majorHAnsi" w:hAnsiTheme="majorHAnsi"/>
          <w:sz w:val="20"/>
          <w:szCs w:val="20"/>
          <w:lang w:val="es-ES"/>
        </w:rPr>
        <w:t xml:space="preserve"> </w:t>
      </w:r>
      <w:r w:rsidR="00747656">
        <w:rPr>
          <w:rFonts w:asciiTheme="majorHAnsi" w:hAnsiTheme="majorHAnsi"/>
          <w:sz w:val="20"/>
          <w:szCs w:val="20"/>
          <w:lang w:val="es-ES"/>
        </w:rPr>
        <w:t xml:space="preserve">a </w:t>
      </w:r>
      <w:r w:rsidR="00747656" w:rsidRPr="00810DD2">
        <w:rPr>
          <w:rFonts w:asciiTheme="majorHAnsi" w:hAnsiTheme="majorHAnsi"/>
          <w:sz w:val="20"/>
          <w:szCs w:val="20"/>
          <w:lang w:val="es-ES"/>
        </w:rPr>
        <w:t xml:space="preserve">la acción pública de inconstitucionalidad </w:t>
      </w:r>
      <w:r w:rsidR="00DA6467" w:rsidRPr="00810DD2">
        <w:rPr>
          <w:rFonts w:asciiTheme="majorHAnsi" w:hAnsiTheme="majorHAnsi"/>
          <w:sz w:val="20"/>
          <w:szCs w:val="20"/>
          <w:lang w:val="es-ES"/>
        </w:rPr>
        <w:t>como principal mecanismo para el ejercicio de control de constitucionalidad abstracto</w:t>
      </w:r>
      <w:r w:rsidR="00A159B7" w:rsidRPr="00810DD2">
        <w:rPr>
          <w:rFonts w:asciiTheme="majorHAnsi" w:hAnsiTheme="majorHAnsi"/>
          <w:sz w:val="20"/>
          <w:szCs w:val="20"/>
          <w:lang w:val="es-ES"/>
        </w:rPr>
        <w:t xml:space="preserve">. </w:t>
      </w:r>
    </w:p>
    <w:p w14:paraId="57F22B08" w14:textId="77777777" w:rsidR="00596BBE" w:rsidRDefault="00ED6472" w:rsidP="00005415">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En conexión con lo anterior</w:t>
      </w:r>
      <w:r w:rsidR="00A159B7" w:rsidRPr="00810DD2">
        <w:rPr>
          <w:rFonts w:asciiTheme="majorHAnsi" w:hAnsiTheme="majorHAnsi"/>
          <w:sz w:val="20"/>
          <w:szCs w:val="20"/>
          <w:lang w:val="es-ES"/>
        </w:rPr>
        <w:t xml:space="preserve">, señala textualmente que dicho recurso es: </w:t>
      </w:r>
    </w:p>
    <w:p w14:paraId="5B818CB7" w14:textId="373824D0" w:rsidR="00596BBE" w:rsidRPr="00A86F3D" w:rsidRDefault="00A159B7" w:rsidP="00A86F3D">
      <w:pPr>
        <w:spacing w:before="240" w:after="240"/>
        <w:ind w:left="720" w:right="720"/>
        <w:jc w:val="both"/>
        <w:rPr>
          <w:rFonts w:asciiTheme="majorHAnsi" w:hAnsiTheme="majorHAnsi"/>
          <w:sz w:val="20"/>
          <w:szCs w:val="20"/>
          <w:lang w:val="es-ES"/>
        </w:rPr>
      </w:pPr>
      <w:r w:rsidRPr="00A86F3D">
        <w:rPr>
          <w:rFonts w:asciiTheme="majorHAnsi" w:hAnsiTheme="majorHAnsi"/>
          <w:sz w:val="20"/>
          <w:szCs w:val="20"/>
          <w:lang w:val="es-ES"/>
        </w:rPr>
        <w:t xml:space="preserve">[…] </w:t>
      </w:r>
      <w:r w:rsidR="00DA6467" w:rsidRPr="00A86F3D">
        <w:rPr>
          <w:rFonts w:asciiTheme="majorHAnsi" w:hAnsiTheme="majorHAnsi"/>
          <w:sz w:val="20"/>
          <w:szCs w:val="20"/>
          <w:lang w:val="es-ES"/>
        </w:rPr>
        <w:t>un mecanismo a través del cual los colombianos pueden ejercer el derecho fundamental a la defensa de la integridad de la Constitución Política, al amparo del derecho fundamental del acceso a la justicia, por lo que le permite a cualquier ciudadano impugnar las normas de carácter nacional que contravengan las disposiciones constitucionales y que, en consecuencia, puedan llegar a representar una eventual violación a los tratados internacionales ratificados por Colombia, tal y como lo alega el peticionario en su escrito inicial</w:t>
      </w:r>
      <w:r w:rsidR="00946E8B" w:rsidRPr="00A86F3D">
        <w:rPr>
          <w:rFonts w:asciiTheme="majorHAnsi" w:hAnsiTheme="majorHAnsi"/>
          <w:sz w:val="20"/>
          <w:szCs w:val="20"/>
          <w:lang w:val="es-ES"/>
        </w:rPr>
        <w:t>.</w:t>
      </w:r>
      <w:r w:rsidR="00555F49" w:rsidRPr="00A86F3D">
        <w:rPr>
          <w:rFonts w:asciiTheme="majorHAnsi" w:hAnsiTheme="majorHAnsi"/>
          <w:sz w:val="20"/>
          <w:szCs w:val="20"/>
          <w:lang w:val="es-ES"/>
        </w:rPr>
        <w:t xml:space="preserve"> </w:t>
      </w:r>
    </w:p>
    <w:p w14:paraId="5956445D" w14:textId="0DED166A" w:rsidR="00555F49" w:rsidRPr="00596BBE" w:rsidRDefault="00005415" w:rsidP="00596BBE">
      <w:pPr>
        <w:spacing w:before="240" w:after="240"/>
        <w:jc w:val="both"/>
        <w:rPr>
          <w:rFonts w:asciiTheme="majorHAnsi" w:hAnsiTheme="majorHAnsi"/>
          <w:sz w:val="20"/>
          <w:szCs w:val="20"/>
          <w:lang w:val="es-ES"/>
        </w:rPr>
      </w:pPr>
      <w:r w:rsidRPr="00596BBE">
        <w:rPr>
          <w:rFonts w:asciiTheme="majorHAnsi" w:hAnsiTheme="majorHAnsi"/>
          <w:sz w:val="20"/>
          <w:szCs w:val="20"/>
          <w:lang w:val="es-ES"/>
        </w:rPr>
        <w:t xml:space="preserve">Por ende, considera que la petición no cumple con lo dispuesto en el artículo 46.1.a) de la </w:t>
      </w:r>
      <w:r w:rsidR="00ED6472" w:rsidRPr="00596BBE">
        <w:rPr>
          <w:rFonts w:asciiTheme="majorHAnsi" w:hAnsiTheme="majorHAnsi"/>
          <w:sz w:val="20"/>
          <w:szCs w:val="20"/>
          <w:lang w:val="es-ES"/>
        </w:rPr>
        <w:t>Convención</w:t>
      </w:r>
      <w:r w:rsidRPr="00596BBE">
        <w:rPr>
          <w:rFonts w:asciiTheme="majorHAnsi" w:hAnsiTheme="majorHAnsi"/>
          <w:sz w:val="20"/>
          <w:szCs w:val="20"/>
          <w:lang w:val="es-ES"/>
        </w:rPr>
        <w:t xml:space="preserve"> Americana. </w:t>
      </w:r>
    </w:p>
    <w:p w14:paraId="408CC84A" w14:textId="727EE930" w:rsidR="00C06D85" w:rsidRPr="00810DD2" w:rsidRDefault="003239B8" w:rsidP="00C06D85">
      <w:pPr>
        <w:spacing w:before="240" w:after="240"/>
        <w:ind w:firstLine="720"/>
        <w:jc w:val="both"/>
        <w:rPr>
          <w:rFonts w:asciiTheme="majorHAnsi" w:hAnsiTheme="majorHAnsi"/>
          <w:sz w:val="20"/>
          <w:szCs w:val="20"/>
          <w:lang w:val="es-ES"/>
        </w:rPr>
      </w:pPr>
      <w:r w:rsidRPr="00810DD2">
        <w:rPr>
          <w:rFonts w:asciiTheme="majorHAnsi" w:eastAsia="Cambria" w:hAnsiTheme="majorHAnsi" w:cs="Cambria"/>
          <w:b/>
          <w:bCs/>
          <w:color w:val="000000"/>
          <w:sz w:val="20"/>
          <w:szCs w:val="20"/>
          <w:u w:color="000000"/>
          <w:lang w:val="es-ES" w:eastAsia="es-ES"/>
        </w:rPr>
        <w:lastRenderedPageBreak/>
        <w:t>VI.</w:t>
      </w:r>
      <w:r w:rsidRPr="00810DD2">
        <w:rPr>
          <w:rFonts w:asciiTheme="majorHAnsi" w:eastAsia="Cambria" w:hAnsiTheme="majorHAnsi" w:cs="Cambria"/>
          <w:b/>
          <w:bCs/>
          <w:color w:val="000000"/>
          <w:sz w:val="20"/>
          <w:szCs w:val="20"/>
          <w:u w:color="000000"/>
          <w:lang w:val="es-ES" w:eastAsia="es-ES"/>
        </w:rPr>
        <w:tab/>
      </w:r>
      <w:r w:rsidR="004A6A54" w:rsidRPr="00810DD2">
        <w:rPr>
          <w:rFonts w:asciiTheme="majorHAnsi" w:hAnsiTheme="majorHAnsi"/>
          <w:b/>
          <w:bCs/>
          <w:sz w:val="20"/>
          <w:szCs w:val="20"/>
          <w:lang w:val="es-ES"/>
        </w:rPr>
        <w:t xml:space="preserve">ANÁLISIS DE </w:t>
      </w:r>
      <w:r w:rsidR="00C21FEF" w:rsidRPr="00810DD2">
        <w:rPr>
          <w:rFonts w:asciiTheme="majorHAnsi" w:hAnsiTheme="majorHAnsi"/>
          <w:b/>
          <w:sz w:val="20"/>
          <w:szCs w:val="20"/>
          <w:lang w:val="es-ES"/>
        </w:rPr>
        <w:t>AGOTAMIENTO DE LOS RECURSOS INTERNOS Y PLAZO DE PRESENTACIÓN</w:t>
      </w:r>
      <w:r w:rsidR="00C21FEF" w:rsidRPr="00810DD2">
        <w:rPr>
          <w:rFonts w:asciiTheme="majorHAnsi" w:eastAsia="Cambria" w:hAnsiTheme="majorHAnsi" w:cs="Cambria"/>
          <w:b/>
          <w:bCs/>
          <w:color w:val="000000"/>
          <w:sz w:val="20"/>
          <w:szCs w:val="20"/>
          <w:u w:color="000000"/>
          <w:lang w:val="es-ES" w:eastAsia="es-ES"/>
        </w:rPr>
        <w:t xml:space="preserve"> </w:t>
      </w:r>
    </w:p>
    <w:p w14:paraId="759491B2" w14:textId="4C3F1C3E" w:rsidR="00D21131" w:rsidRPr="00810DD2" w:rsidRDefault="0045556A" w:rsidP="00B43628">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 xml:space="preserve">La presente petición versa sobre la presunta falta de motivación de la decisión de retiro del </w:t>
      </w:r>
      <w:r w:rsidR="008D01EC" w:rsidRPr="00810DD2">
        <w:rPr>
          <w:rFonts w:asciiTheme="majorHAnsi" w:hAnsiTheme="majorHAnsi"/>
          <w:sz w:val="20"/>
          <w:szCs w:val="20"/>
          <w:lang w:val="es-ES"/>
        </w:rPr>
        <w:t>señor</w:t>
      </w:r>
      <w:r w:rsidRPr="00810DD2">
        <w:rPr>
          <w:rFonts w:asciiTheme="majorHAnsi" w:hAnsiTheme="majorHAnsi"/>
          <w:sz w:val="20"/>
          <w:szCs w:val="20"/>
          <w:lang w:val="es-ES"/>
        </w:rPr>
        <w:t xml:space="preserve"> </w:t>
      </w:r>
      <w:r w:rsidR="008D01EC" w:rsidRPr="00810DD2">
        <w:rPr>
          <w:rFonts w:asciiTheme="majorHAnsi" w:hAnsiTheme="majorHAnsi"/>
          <w:sz w:val="20"/>
          <w:szCs w:val="20"/>
          <w:lang w:val="es-ES"/>
        </w:rPr>
        <w:t xml:space="preserve">Buelvas </w:t>
      </w:r>
      <w:r w:rsidR="00DB0F77" w:rsidRPr="00810DD2">
        <w:rPr>
          <w:rFonts w:asciiTheme="majorHAnsi" w:hAnsiTheme="majorHAnsi"/>
          <w:sz w:val="20"/>
          <w:szCs w:val="20"/>
          <w:lang w:val="es-ES"/>
        </w:rPr>
        <w:t>Gutiérrez</w:t>
      </w:r>
      <w:r w:rsidR="008D01EC" w:rsidRPr="00810DD2">
        <w:rPr>
          <w:rFonts w:asciiTheme="majorHAnsi" w:hAnsiTheme="majorHAnsi"/>
          <w:sz w:val="20"/>
          <w:szCs w:val="20"/>
          <w:lang w:val="es-ES"/>
        </w:rPr>
        <w:t xml:space="preserve"> </w:t>
      </w:r>
      <w:r w:rsidRPr="00810DD2">
        <w:rPr>
          <w:rFonts w:asciiTheme="majorHAnsi" w:hAnsiTheme="majorHAnsi"/>
          <w:sz w:val="20"/>
          <w:szCs w:val="20"/>
          <w:lang w:val="es-ES"/>
        </w:rPr>
        <w:t>en uso de la facultad discrecional de la Policía Nacional. El Estado alega que</w:t>
      </w:r>
      <w:r w:rsidR="00DB0F77" w:rsidRPr="00810DD2">
        <w:rPr>
          <w:rFonts w:asciiTheme="majorHAnsi" w:hAnsiTheme="majorHAnsi"/>
          <w:sz w:val="20"/>
          <w:szCs w:val="20"/>
          <w:lang w:val="es-ES"/>
        </w:rPr>
        <w:t xml:space="preserve"> el peticionario no agotó los recursos domésticos, debido a que tenía a su disposición la acción pública de inconstitucionalidad con el objeto de controvertir la alegada disposición normativa que faculta de discrecionalidad a autoridades administrativas para separar de su cargo a los agentes estatales. </w:t>
      </w:r>
    </w:p>
    <w:p w14:paraId="6D30A587" w14:textId="7EC1DDF9" w:rsidR="00431D9C" w:rsidRPr="00810DD2" w:rsidRDefault="00B43628" w:rsidP="00431D9C">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La</w:t>
      </w:r>
      <w:r w:rsidR="0045556A" w:rsidRPr="00810DD2">
        <w:rPr>
          <w:rFonts w:asciiTheme="majorHAnsi" w:hAnsiTheme="majorHAnsi"/>
          <w:sz w:val="20"/>
          <w:szCs w:val="20"/>
          <w:lang w:val="es-ES"/>
        </w:rPr>
        <w:t xml:space="preserve"> Comisión Interamericana ha establecido que el requisito de agotamiento de los recursos internos no significa que las presuntas víctimas tengan necesariamente la obligación de agotar todos los recursos que tengan disponibles. Por el contrario,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205744" w:rsidRPr="00810DD2">
        <w:rPr>
          <w:rStyle w:val="FootnoteReference"/>
          <w:rFonts w:asciiTheme="majorHAnsi" w:hAnsiTheme="majorHAnsi"/>
          <w:sz w:val="20"/>
          <w:szCs w:val="20"/>
          <w:lang w:val="es-ES"/>
        </w:rPr>
        <w:footnoteReference w:id="7"/>
      </w:r>
      <w:r w:rsidR="0045556A" w:rsidRPr="00810DD2">
        <w:rPr>
          <w:rFonts w:asciiTheme="majorHAnsi" w:hAnsiTheme="majorHAnsi"/>
          <w:sz w:val="20"/>
          <w:szCs w:val="20"/>
          <w:lang w:val="es-ES"/>
        </w:rPr>
        <w:t xml:space="preserve">. </w:t>
      </w:r>
      <w:r w:rsidR="00431D9C" w:rsidRPr="00810DD2">
        <w:rPr>
          <w:rFonts w:asciiTheme="majorHAnsi" w:hAnsiTheme="majorHAnsi"/>
          <w:sz w:val="20"/>
          <w:szCs w:val="20"/>
          <w:lang w:val="es-ES"/>
        </w:rPr>
        <w:t>En ese sentido, tal y como lo ha decidido en anteriores pronunciamientos</w:t>
      </w:r>
      <w:r w:rsidR="00431D9C" w:rsidRPr="00810DD2">
        <w:rPr>
          <w:rStyle w:val="FootnoteReference"/>
          <w:rFonts w:asciiTheme="majorHAnsi" w:hAnsiTheme="majorHAnsi"/>
          <w:sz w:val="20"/>
          <w:szCs w:val="20"/>
          <w:lang w:val="es-ES"/>
        </w:rPr>
        <w:footnoteReference w:id="8"/>
      </w:r>
      <w:r w:rsidR="00431D9C" w:rsidRPr="00810DD2">
        <w:rPr>
          <w:rFonts w:asciiTheme="majorHAnsi" w:hAnsiTheme="majorHAnsi"/>
          <w:sz w:val="20"/>
          <w:szCs w:val="20"/>
          <w:lang w:val="es-ES"/>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w:t>
      </w:r>
    </w:p>
    <w:p w14:paraId="7F419F6E" w14:textId="3CB9CF2D" w:rsidR="00B43628" w:rsidRPr="00810DD2" w:rsidRDefault="00B43628" w:rsidP="00B43628">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10DD2">
        <w:rPr>
          <w:sz w:val="20"/>
          <w:szCs w:val="20"/>
          <w:lang w:val="es-ES"/>
        </w:rPr>
        <w:t>De la información aportada por las partes, se observa que</w:t>
      </w:r>
      <w:r w:rsidR="00844267" w:rsidRPr="00810DD2">
        <w:rPr>
          <w:sz w:val="20"/>
          <w:szCs w:val="20"/>
          <w:lang w:val="es-ES"/>
        </w:rPr>
        <w:t>, ante la resolución que separó al</w:t>
      </w:r>
      <w:r w:rsidRPr="00810DD2">
        <w:rPr>
          <w:sz w:val="20"/>
          <w:szCs w:val="20"/>
          <w:lang w:val="es-ES"/>
        </w:rPr>
        <w:t xml:space="preserve"> señor Buelvas </w:t>
      </w:r>
      <w:r w:rsidR="00844267" w:rsidRPr="00810DD2">
        <w:rPr>
          <w:sz w:val="20"/>
          <w:szCs w:val="20"/>
          <w:lang w:val="es-ES"/>
        </w:rPr>
        <w:t>de su cargo de la Policía Nacional este interpu</w:t>
      </w:r>
      <w:r w:rsidR="00113428">
        <w:rPr>
          <w:sz w:val="20"/>
          <w:szCs w:val="20"/>
          <w:lang w:val="es-ES"/>
        </w:rPr>
        <w:t>s</w:t>
      </w:r>
      <w:r w:rsidR="00844267" w:rsidRPr="00810DD2">
        <w:rPr>
          <w:sz w:val="20"/>
          <w:szCs w:val="20"/>
          <w:lang w:val="es-ES"/>
        </w:rPr>
        <w:t>o; en primer lugar, una acción de tutela; en segundo lugar, una acción de nulidad y restablecimiento de derecho</w:t>
      </w:r>
      <w:r w:rsidR="00FC2140" w:rsidRPr="00810DD2">
        <w:rPr>
          <w:sz w:val="20"/>
          <w:szCs w:val="20"/>
          <w:lang w:val="es-ES"/>
        </w:rPr>
        <w:t>; en tercer lugar, una acción de tutela contra las resoluciones que dispusieron nuevamente su retiro; y finalmente, una</w:t>
      </w:r>
      <w:r w:rsidR="009107C6">
        <w:rPr>
          <w:sz w:val="20"/>
          <w:szCs w:val="20"/>
          <w:lang w:val="es-ES"/>
        </w:rPr>
        <w:t xml:space="preserve"> solicitud</w:t>
      </w:r>
      <w:r w:rsidR="00FC2140" w:rsidRPr="00810DD2">
        <w:rPr>
          <w:sz w:val="20"/>
          <w:szCs w:val="20"/>
          <w:lang w:val="es-ES"/>
        </w:rPr>
        <w:t xml:space="preserve"> insistencia de revisión de tutela ante la Corte Constitucional. </w:t>
      </w:r>
      <w:r w:rsidRPr="00810DD2">
        <w:rPr>
          <w:sz w:val="20"/>
          <w:szCs w:val="20"/>
          <w:lang w:val="es-ES"/>
        </w:rPr>
        <w:t>Los resolutivos de dichas acciones legales</w:t>
      </w:r>
      <w:r w:rsidR="00FC2140" w:rsidRPr="00810DD2">
        <w:rPr>
          <w:sz w:val="20"/>
          <w:szCs w:val="20"/>
          <w:lang w:val="es-ES"/>
        </w:rPr>
        <w:t xml:space="preserve">, que fueron desarrolladas con mayor detalle en la sección </w:t>
      </w:r>
      <w:r w:rsidR="00FC2140" w:rsidRPr="00810DD2">
        <w:rPr>
          <w:i/>
          <w:iCs/>
          <w:sz w:val="20"/>
          <w:szCs w:val="20"/>
          <w:lang w:val="es-ES"/>
        </w:rPr>
        <w:t>ut supra,</w:t>
      </w:r>
      <w:r w:rsidRPr="00810DD2">
        <w:rPr>
          <w:sz w:val="20"/>
          <w:szCs w:val="20"/>
          <w:lang w:val="es-ES"/>
        </w:rPr>
        <w:t xml:space="preserve"> se resumen en la siguiente tabla:</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977"/>
        <w:gridCol w:w="1792"/>
        <w:gridCol w:w="2034"/>
      </w:tblGrid>
      <w:tr w:rsidR="00B43628" w:rsidRPr="00810DD2" w14:paraId="51024C2B" w14:textId="77777777" w:rsidTr="00927E08">
        <w:trPr>
          <w:jc w:val="center"/>
        </w:trPr>
        <w:tc>
          <w:tcPr>
            <w:tcW w:w="2547" w:type="dxa"/>
            <w:shd w:val="clear" w:color="auto" w:fill="FFFFFF" w:themeFill="background1"/>
          </w:tcPr>
          <w:p w14:paraId="138E3F64" w14:textId="77777777" w:rsidR="00B43628" w:rsidRPr="00810DD2" w:rsidRDefault="00B43628" w:rsidP="00927E08">
            <w:pPr>
              <w:widowControl w:val="0"/>
              <w:autoSpaceDE w:val="0"/>
              <w:autoSpaceDN w:val="0"/>
              <w:adjustRightInd w:val="0"/>
              <w:jc w:val="center"/>
              <w:rPr>
                <w:rFonts w:asciiTheme="majorHAnsi" w:hAnsiTheme="majorHAnsi"/>
                <w:b/>
                <w:bCs/>
                <w:color w:val="000000" w:themeColor="text1"/>
                <w:sz w:val="16"/>
                <w:szCs w:val="16"/>
                <w:lang w:val="es-ES"/>
              </w:rPr>
            </w:pPr>
            <w:r w:rsidRPr="00810DD2">
              <w:rPr>
                <w:rFonts w:asciiTheme="majorHAnsi" w:hAnsiTheme="majorHAnsi"/>
                <w:b/>
                <w:bCs/>
                <w:color w:val="000000" w:themeColor="text1"/>
                <w:sz w:val="16"/>
                <w:szCs w:val="16"/>
                <w:lang w:val="es-ES"/>
              </w:rPr>
              <w:t xml:space="preserve">Acción legal/Administrativa </w:t>
            </w:r>
          </w:p>
        </w:tc>
        <w:tc>
          <w:tcPr>
            <w:tcW w:w="2977" w:type="dxa"/>
            <w:shd w:val="clear" w:color="auto" w:fill="FFFFFF" w:themeFill="background1"/>
          </w:tcPr>
          <w:p w14:paraId="53229F8A" w14:textId="77777777" w:rsidR="00B43628" w:rsidRPr="00810DD2" w:rsidRDefault="00B43628" w:rsidP="00927E08">
            <w:pPr>
              <w:widowControl w:val="0"/>
              <w:autoSpaceDE w:val="0"/>
              <w:autoSpaceDN w:val="0"/>
              <w:adjustRightInd w:val="0"/>
              <w:jc w:val="center"/>
              <w:rPr>
                <w:rFonts w:asciiTheme="majorHAnsi" w:hAnsiTheme="majorHAnsi"/>
                <w:b/>
                <w:bCs/>
                <w:color w:val="000000" w:themeColor="text1"/>
                <w:sz w:val="16"/>
                <w:szCs w:val="16"/>
                <w:lang w:val="es-ES"/>
              </w:rPr>
            </w:pPr>
            <w:r w:rsidRPr="00810DD2">
              <w:rPr>
                <w:rFonts w:asciiTheme="majorHAnsi" w:hAnsiTheme="majorHAnsi"/>
                <w:b/>
                <w:bCs/>
                <w:color w:val="000000" w:themeColor="text1"/>
                <w:sz w:val="16"/>
                <w:szCs w:val="16"/>
                <w:lang w:val="es-ES"/>
              </w:rPr>
              <w:t>Órgano Judicial/Administrativo</w:t>
            </w:r>
          </w:p>
        </w:tc>
        <w:tc>
          <w:tcPr>
            <w:tcW w:w="1792" w:type="dxa"/>
            <w:shd w:val="clear" w:color="auto" w:fill="FFFFFF" w:themeFill="background1"/>
          </w:tcPr>
          <w:p w14:paraId="724F6485" w14:textId="77777777" w:rsidR="00B43628" w:rsidRPr="00810DD2" w:rsidRDefault="00B43628" w:rsidP="00927E08">
            <w:pPr>
              <w:widowControl w:val="0"/>
              <w:autoSpaceDE w:val="0"/>
              <w:autoSpaceDN w:val="0"/>
              <w:adjustRightInd w:val="0"/>
              <w:jc w:val="center"/>
              <w:rPr>
                <w:rFonts w:asciiTheme="majorHAnsi" w:hAnsiTheme="majorHAnsi"/>
                <w:b/>
                <w:bCs/>
                <w:color w:val="000000" w:themeColor="text1"/>
                <w:sz w:val="16"/>
                <w:szCs w:val="16"/>
                <w:lang w:val="es-ES"/>
              </w:rPr>
            </w:pPr>
            <w:r w:rsidRPr="00810DD2">
              <w:rPr>
                <w:rFonts w:asciiTheme="majorHAnsi" w:hAnsiTheme="majorHAnsi"/>
                <w:b/>
                <w:bCs/>
                <w:color w:val="000000" w:themeColor="text1"/>
                <w:sz w:val="16"/>
                <w:szCs w:val="16"/>
                <w:lang w:val="es-ES"/>
              </w:rPr>
              <w:t>Resolutivo</w:t>
            </w:r>
          </w:p>
        </w:tc>
        <w:tc>
          <w:tcPr>
            <w:tcW w:w="2034" w:type="dxa"/>
            <w:shd w:val="clear" w:color="auto" w:fill="FFFFFF" w:themeFill="background1"/>
          </w:tcPr>
          <w:p w14:paraId="6AD03807" w14:textId="77777777" w:rsidR="00B43628" w:rsidRPr="00810DD2" w:rsidRDefault="00B43628" w:rsidP="00927E08">
            <w:pPr>
              <w:widowControl w:val="0"/>
              <w:autoSpaceDE w:val="0"/>
              <w:autoSpaceDN w:val="0"/>
              <w:adjustRightInd w:val="0"/>
              <w:jc w:val="center"/>
              <w:rPr>
                <w:rFonts w:asciiTheme="majorHAnsi" w:hAnsiTheme="majorHAnsi"/>
                <w:b/>
                <w:bCs/>
                <w:color w:val="000000" w:themeColor="text1"/>
                <w:sz w:val="16"/>
                <w:szCs w:val="16"/>
                <w:lang w:val="es-ES"/>
              </w:rPr>
            </w:pPr>
            <w:r w:rsidRPr="00810DD2">
              <w:rPr>
                <w:rFonts w:asciiTheme="majorHAnsi" w:hAnsiTheme="majorHAnsi"/>
                <w:b/>
                <w:bCs/>
                <w:color w:val="000000" w:themeColor="text1"/>
                <w:sz w:val="16"/>
                <w:szCs w:val="16"/>
                <w:lang w:val="es-ES"/>
              </w:rPr>
              <w:t>Fecha de resolución</w:t>
            </w:r>
          </w:p>
        </w:tc>
      </w:tr>
      <w:tr w:rsidR="00B43628" w:rsidRPr="00810DD2" w14:paraId="5AFC9BE2" w14:textId="77777777" w:rsidTr="00927E08">
        <w:trPr>
          <w:jc w:val="center"/>
        </w:trPr>
        <w:tc>
          <w:tcPr>
            <w:tcW w:w="2547" w:type="dxa"/>
            <w:shd w:val="clear" w:color="auto" w:fill="auto"/>
            <w:vAlign w:val="center"/>
          </w:tcPr>
          <w:p w14:paraId="6030EF8D"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Resolución nro. 04962</w:t>
            </w:r>
          </w:p>
        </w:tc>
        <w:tc>
          <w:tcPr>
            <w:tcW w:w="2977" w:type="dxa"/>
            <w:shd w:val="clear" w:color="auto" w:fill="auto"/>
            <w:vAlign w:val="center"/>
          </w:tcPr>
          <w:p w14:paraId="5062DD92" w14:textId="77777777" w:rsidR="00B43628" w:rsidRPr="00810DD2" w:rsidRDefault="00B43628" w:rsidP="00927E08">
            <w:pPr>
              <w:widowControl w:val="0"/>
              <w:autoSpaceDE w:val="0"/>
              <w:autoSpaceDN w:val="0"/>
              <w:adjustRightInd w:val="0"/>
              <w:jc w:val="center"/>
              <w:rPr>
                <w:rFonts w:asciiTheme="majorHAnsi" w:hAnsiTheme="majorHAnsi"/>
                <w:bCs/>
                <w:sz w:val="16"/>
                <w:szCs w:val="16"/>
                <w:lang w:val="es-ES"/>
              </w:rPr>
            </w:pPr>
            <w:r w:rsidRPr="00810DD2">
              <w:rPr>
                <w:rFonts w:asciiTheme="majorHAnsi" w:hAnsiTheme="majorHAnsi"/>
                <w:bCs/>
                <w:sz w:val="16"/>
                <w:szCs w:val="16"/>
                <w:lang w:val="es-ES"/>
              </w:rPr>
              <w:t>Director General de la Policía Nacional</w:t>
            </w:r>
          </w:p>
        </w:tc>
        <w:tc>
          <w:tcPr>
            <w:tcW w:w="1792" w:type="dxa"/>
            <w:vAlign w:val="center"/>
          </w:tcPr>
          <w:p w14:paraId="7BDB12B6"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Retiro del servicio</w:t>
            </w:r>
          </w:p>
        </w:tc>
        <w:tc>
          <w:tcPr>
            <w:tcW w:w="2034" w:type="dxa"/>
            <w:shd w:val="clear" w:color="auto" w:fill="auto"/>
            <w:vAlign w:val="center"/>
          </w:tcPr>
          <w:p w14:paraId="1E69C6CE" w14:textId="77777777" w:rsidR="00B43628" w:rsidRPr="00810DD2" w:rsidRDefault="00B43628" w:rsidP="00927E08">
            <w:pPr>
              <w:widowControl w:val="0"/>
              <w:autoSpaceDE w:val="0"/>
              <w:autoSpaceDN w:val="0"/>
              <w:adjustRightInd w:val="0"/>
              <w:jc w:val="center"/>
              <w:rPr>
                <w:rFonts w:asciiTheme="majorHAnsi" w:hAnsiTheme="majorHAnsi"/>
                <w:bCs/>
                <w:sz w:val="16"/>
                <w:szCs w:val="16"/>
                <w:lang w:val="es-ES"/>
              </w:rPr>
            </w:pPr>
            <w:r w:rsidRPr="00810DD2">
              <w:rPr>
                <w:rFonts w:asciiTheme="majorHAnsi" w:hAnsiTheme="majorHAnsi"/>
                <w:bCs/>
                <w:sz w:val="16"/>
                <w:szCs w:val="16"/>
                <w:lang w:val="es-ES"/>
              </w:rPr>
              <w:t>14 de noviembre de 2008</w:t>
            </w:r>
          </w:p>
        </w:tc>
      </w:tr>
      <w:tr w:rsidR="00B43628" w:rsidRPr="00810DD2" w14:paraId="20B9C3A4" w14:textId="77777777" w:rsidTr="00927E08">
        <w:trPr>
          <w:jc w:val="center"/>
        </w:trPr>
        <w:tc>
          <w:tcPr>
            <w:tcW w:w="2547" w:type="dxa"/>
            <w:shd w:val="clear" w:color="auto" w:fill="auto"/>
            <w:vAlign w:val="center"/>
          </w:tcPr>
          <w:p w14:paraId="27F51F25"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Sentencia primer acción de tutela</w:t>
            </w:r>
          </w:p>
        </w:tc>
        <w:tc>
          <w:tcPr>
            <w:tcW w:w="2977" w:type="dxa"/>
            <w:shd w:val="clear" w:color="auto" w:fill="auto"/>
            <w:vAlign w:val="center"/>
          </w:tcPr>
          <w:p w14:paraId="01B89374"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Sala Jurisdiccional Disciplinaria del Consejo Seccional de la Judicatura del Cesar</w:t>
            </w:r>
          </w:p>
        </w:tc>
        <w:tc>
          <w:tcPr>
            <w:tcW w:w="1792" w:type="dxa"/>
            <w:vAlign w:val="center"/>
          </w:tcPr>
          <w:p w14:paraId="20FD87C8"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Ordena reintegro al servicio policial</w:t>
            </w:r>
          </w:p>
        </w:tc>
        <w:tc>
          <w:tcPr>
            <w:tcW w:w="2034" w:type="dxa"/>
            <w:shd w:val="clear" w:color="auto" w:fill="auto"/>
            <w:vAlign w:val="center"/>
          </w:tcPr>
          <w:p w14:paraId="394ED7CE"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17 de marzo de 2009</w:t>
            </w:r>
          </w:p>
        </w:tc>
      </w:tr>
      <w:tr w:rsidR="00B43628" w:rsidRPr="00810DD2" w14:paraId="67F20A42" w14:textId="77777777" w:rsidTr="00927E08">
        <w:trPr>
          <w:jc w:val="center"/>
        </w:trPr>
        <w:tc>
          <w:tcPr>
            <w:tcW w:w="2547" w:type="dxa"/>
            <w:shd w:val="clear" w:color="auto" w:fill="auto"/>
            <w:vAlign w:val="center"/>
          </w:tcPr>
          <w:p w14:paraId="11934133"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Sentencia apelación Ministerio de la Defensa</w:t>
            </w:r>
          </w:p>
        </w:tc>
        <w:tc>
          <w:tcPr>
            <w:tcW w:w="2977" w:type="dxa"/>
            <w:shd w:val="clear" w:color="auto" w:fill="auto"/>
            <w:vAlign w:val="center"/>
          </w:tcPr>
          <w:p w14:paraId="5938F41A"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Consejo Superior de la Judicatura, Sala Jurisdiccional Disciplinaria</w:t>
            </w:r>
          </w:p>
        </w:tc>
        <w:tc>
          <w:tcPr>
            <w:tcW w:w="1792" w:type="dxa"/>
            <w:vAlign w:val="center"/>
          </w:tcPr>
          <w:p w14:paraId="78F97A95"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Modifica sentencia de tutela, ordenando motivar acto de desvinculación</w:t>
            </w:r>
          </w:p>
        </w:tc>
        <w:tc>
          <w:tcPr>
            <w:tcW w:w="2034" w:type="dxa"/>
            <w:shd w:val="clear" w:color="auto" w:fill="auto"/>
            <w:vAlign w:val="center"/>
          </w:tcPr>
          <w:p w14:paraId="15E0B0F9"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30 de abril de 2009</w:t>
            </w:r>
          </w:p>
        </w:tc>
      </w:tr>
      <w:tr w:rsidR="00B43628" w:rsidRPr="00810DD2" w14:paraId="09FA2F77" w14:textId="77777777" w:rsidTr="00927E08">
        <w:trPr>
          <w:jc w:val="center"/>
        </w:trPr>
        <w:tc>
          <w:tcPr>
            <w:tcW w:w="2547" w:type="dxa"/>
            <w:shd w:val="clear" w:color="auto" w:fill="auto"/>
            <w:vAlign w:val="center"/>
          </w:tcPr>
          <w:p w14:paraId="4B8082F5"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Cumplimiento sentencia apelación</w:t>
            </w:r>
          </w:p>
        </w:tc>
        <w:tc>
          <w:tcPr>
            <w:tcW w:w="2977" w:type="dxa"/>
            <w:shd w:val="clear" w:color="auto" w:fill="auto"/>
            <w:vAlign w:val="center"/>
          </w:tcPr>
          <w:p w14:paraId="1C2CC9F2"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Junta de Evaluación y Clasificación para Suboficiales, Personal de Nivel y Agentes de la Policía Nacional</w:t>
            </w:r>
          </w:p>
        </w:tc>
        <w:tc>
          <w:tcPr>
            <w:tcW w:w="1792" w:type="dxa"/>
            <w:vAlign w:val="center"/>
          </w:tcPr>
          <w:p w14:paraId="7D4C13B0"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Motiva desvinculación del servicio (facultad discrecional)</w:t>
            </w:r>
          </w:p>
        </w:tc>
        <w:tc>
          <w:tcPr>
            <w:tcW w:w="2034" w:type="dxa"/>
            <w:shd w:val="clear" w:color="auto" w:fill="auto"/>
            <w:vAlign w:val="center"/>
          </w:tcPr>
          <w:p w14:paraId="6A9C51C7"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9 de junio de 2009</w:t>
            </w:r>
          </w:p>
        </w:tc>
      </w:tr>
      <w:tr w:rsidR="00B43628" w:rsidRPr="00810DD2" w14:paraId="4280139A" w14:textId="77777777" w:rsidTr="00927E08">
        <w:trPr>
          <w:jc w:val="center"/>
        </w:trPr>
        <w:tc>
          <w:tcPr>
            <w:tcW w:w="2547" w:type="dxa"/>
            <w:shd w:val="clear" w:color="auto" w:fill="auto"/>
            <w:vAlign w:val="center"/>
          </w:tcPr>
          <w:p w14:paraId="5DFB987C"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Sentencia acción de nulidad y restablecimiento de derecho</w:t>
            </w:r>
          </w:p>
        </w:tc>
        <w:tc>
          <w:tcPr>
            <w:tcW w:w="2977" w:type="dxa"/>
            <w:shd w:val="clear" w:color="auto" w:fill="auto"/>
            <w:vAlign w:val="center"/>
          </w:tcPr>
          <w:p w14:paraId="1815A5FD"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Juzgado Doce Administrativo del Circuito de Barranquilla</w:t>
            </w:r>
          </w:p>
        </w:tc>
        <w:tc>
          <w:tcPr>
            <w:tcW w:w="1792" w:type="dxa"/>
            <w:vAlign w:val="center"/>
          </w:tcPr>
          <w:p w14:paraId="118DA5B1"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 xml:space="preserve">Nulidad resoluciones </w:t>
            </w:r>
            <w:r w:rsidRPr="00810DD2">
              <w:rPr>
                <w:rFonts w:asciiTheme="majorHAnsi" w:hAnsiTheme="majorHAnsi"/>
                <w:bCs/>
                <w:sz w:val="16"/>
                <w:szCs w:val="16"/>
                <w:lang w:val="es-ES"/>
              </w:rPr>
              <w:t xml:space="preserve">desvinculación </w:t>
            </w:r>
          </w:p>
        </w:tc>
        <w:tc>
          <w:tcPr>
            <w:tcW w:w="2034" w:type="dxa"/>
            <w:shd w:val="clear" w:color="auto" w:fill="auto"/>
            <w:vAlign w:val="center"/>
          </w:tcPr>
          <w:p w14:paraId="021A356C"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7 de octubre de 2011</w:t>
            </w:r>
          </w:p>
        </w:tc>
      </w:tr>
      <w:tr w:rsidR="00B43628" w:rsidRPr="00810DD2" w14:paraId="2A8CA9F0" w14:textId="77777777" w:rsidTr="00927E08">
        <w:trPr>
          <w:jc w:val="center"/>
        </w:trPr>
        <w:tc>
          <w:tcPr>
            <w:tcW w:w="2547" w:type="dxa"/>
            <w:shd w:val="clear" w:color="auto" w:fill="auto"/>
            <w:vAlign w:val="center"/>
          </w:tcPr>
          <w:p w14:paraId="467CCA99"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Sentencia apelación Policía Nacional</w:t>
            </w:r>
          </w:p>
        </w:tc>
        <w:tc>
          <w:tcPr>
            <w:tcW w:w="2977" w:type="dxa"/>
            <w:shd w:val="clear" w:color="auto" w:fill="auto"/>
            <w:vAlign w:val="center"/>
          </w:tcPr>
          <w:p w14:paraId="3C751D49"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Tribunal Administrativo del Atlántico Subsección de Descongestión</w:t>
            </w:r>
          </w:p>
        </w:tc>
        <w:tc>
          <w:tcPr>
            <w:tcW w:w="1792" w:type="dxa"/>
            <w:vAlign w:val="center"/>
          </w:tcPr>
          <w:p w14:paraId="73F13ADB"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Revoca fallo anterior</w:t>
            </w:r>
          </w:p>
        </w:tc>
        <w:tc>
          <w:tcPr>
            <w:tcW w:w="2034" w:type="dxa"/>
            <w:shd w:val="clear" w:color="auto" w:fill="auto"/>
            <w:vAlign w:val="center"/>
          </w:tcPr>
          <w:p w14:paraId="086BCC63"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17 de septiembre de 2012</w:t>
            </w:r>
          </w:p>
        </w:tc>
      </w:tr>
      <w:tr w:rsidR="00B43628" w:rsidRPr="00810DD2" w14:paraId="151C32E6" w14:textId="77777777" w:rsidTr="00927E08">
        <w:trPr>
          <w:jc w:val="center"/>
        </w:trPr>
        <w:tc>
          <w:tcPr>
            <w:tcW w:w="2547" w:type="dxa"/>
            <w:shd w:val="clear" w:color="auto" w:fill="auto"/>
            <w:vAlign w:val="center"/>
          </w:tcPr>
          <w:p w14:paraId="716029F6"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Sentencia acción de tutela</w:t>
            </w:r>
          </w:p>
        </w:tc>
        <w:tc>
          <w:tcPr>
            <w:tcW w:w="2977" w:type="dxa"/>
            <w:shd w:val="clear" w:color="auto" w:fill="auto"/>
            <w:vAlign w:val="center"/>
          </w:tcPr>
          <w:p w14:paraId="1136B10A"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Sala de lo Contencioso Administrativo, Sección Segunda, Subsección A del Consejo de Estado</w:t>
            </w:r>
          </w:p>
        </w:tc>
        <w:tc>
          <w:tcPr>
            <w:tcW w:w="1792" w:type="dxa"/>
            <w:vAlign w:val="center"/>
          </w:tcPr>
          <w:p w14:paraId="7A328B0B"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Niega tutela</w:t>
            </w:r>
          </w:p>
        </w:tc>
        <w:tc>
          <w:tcPr>
            <w:tcW w:w="2034" w:type="dxa"/>
            <w:shd w:val="clear" w:color="auto" w:fill="auto"/>
            <w:vAlign w:val="center"/>
          </w:tcPr>
          <w:p w14:paraId="000D30F7"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bCs/>
                <w:sz w:val="16"/>
                <w:szCs w:val="16"/>
                <w:lang w:val="es-ES"/>
              </w:rPr>
              <w:t>17 de enero de 2013</w:t>
            </w:r>
          </w:p>
        </w:tc>
      </w:tr>
      <w:tr w:rsidR="00B43628" w:rsidRPr="00810DD2" w14:paraId="2C1070F5" w14:textId="77777777" w:rsidTr="00927E08">
        <w:trPr>
          <w:jc w:val="center"/>
        </w:trPr>
        <w:tc>
          <w:tcPr>
            <w:tcW w:w="2547" w:type="dxa"/>
            <w:shd w:val="clear" w:color="auto" w:fill="auto"/>
            <w:vAlign w:val="center"/>
          </w:tcPr>
          <w:p w14:paraId="75D959C0"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Sentencia impugnación negativa tutela</w:t>
            </w:r>
          </w:p>
        </w:tc>
        <w:tc>
          <w:tcPr>
            <w:tcW w:w="2977" w:type="dxa"/>
            <w:shd w:val="clear" w:color="auto" w:fill="auto"/>
            <w:vAlign w:val="center"/>
          </w:tcPr>
          <w:p w14:paraId="2E550B16"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Sala de lo Contencioso Administrativo, Sección Cuarta del Consejo de Estado</w:t>
            </w:r>
          </w:p>
        </w:tc>
        <w:tc>
          <w:tcPr>
            <w:tcW w:w="1792" w:type="dxa"/>
            <w:vAlign w:val="center"/>
          </w:tcPr>
          <w:p w14:paraId="0F9727AF"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Confirma resolución impugnada</w:t>
            </w:r>
          </w:p>
        </w:tc>
        <w:tc>
          <w:tcPr>
            <w:tcW w:w="2034" w:type="dxa"/>
            <w:shd w:val="clear" w:color="auto" w:fill="auto"/>
            <w:vAlign w:val="center"/>
          </w:tcPr>
          <w:p w14:paraId="34DA0C23"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22 de marzo de 2013</w:t>
            </w:r>
          </w:p>
        </w:tc>
      </w:tr>
      <w:tr w:rsidR="00B43628" w:rsidRPr="00810DD2" w14:paraId="718798F4" w14:textId="77777777" w:rsidTr="00927E08">
        <w:trPr>
          <w:jc w:val="center"/>
        </w:trPr>
        <w:tc>
          <w:tcPr>
            <w:tcW w:w="2547" w:type="dxa"/>
            <w:shd w:val="clear" w:color="auto" w:fill="auto"/>
            <w:vAlign w:val="center"/>
          </w:tcPr>
          <w:p w14:paraId="0DCA4378"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Revisión tutela</w:t>
            </w:r>
          </w:p>
        </w:tc>
        <w:tc>
          <w:tcPr>
            <w:tcW w:w="2977" w:type="dxa"/>
            <w:shd w:val="clear" w:color="auto" w:fill="auto"/>
            <w:vAlign w:val="center"/>
          </w:tcPr>
          <w:p w14:paraId="238B0B9E"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Sala de Selección Corte Constitucional</w:t>
            </w:r>
          </w:p>
        </w:tc>
        <w:tc>
          <w:tcPr>
            <w:tcW w:w="1792" w:type="dxa"/>
            <w:vAlign w:val="center"/>
          </w:tcPr>
          <w:p w14:paraId="284968A4"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No seleccionada</w:t>
            </w:r>
          </w:p>
        </w:tc>
        <w:tc>
          <w:tcPr>
            <w:tcW w:w="2034" w:type="dxa"/>
            <w:shd w:val="clear" w:color="auto" w:fill="auto"/>
            <w:vAlign w:val="center"/>
          </w:tcPr>
          <w:p w14:paraId="234036EB"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29 de agosto de 2013</w:t>
            </w:r>
          </w:p>
        </w:tc>
      </w:tr>
      <w:tr w:rsidR="00B43628" w:rsidRPr="00810DD2" w14:paraId="5C4ACCBF" w14:textId="77777777" w:rsidTr="00927E08">
        <w:trPr>
          <w:jc w:val="center"/>
        </w:trPr>
        <w:tc>
          <w:tcPr>
            <w:tcW w:w="2547" w:type="dxa"/>
            <w:shd w:val="clear" w:color="auto" w:fill="auto"/>
            <w:vAlign w:val="center"/>
          </w:tcPr>
          <w:p w14:paraId="7A03C2B2"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Resolución solicitud insistencia revisión tutela</w:t>
            </w:r>
          </w:p>
        </w:tc>
        <w:tc>
          <w:tcPr>
            <w:tcW w:w="2977" w:type="dxa"/>
            <w:shd w:val="clear" w:color="auto" w:fill="auto"/>
            <w:vAlign w:val="center"/>
          </w:tcPr>
          <w:p w14:paraId="7D5122D1"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Sala de Selección Corte Constitucional</w:t>
            </w:r>
          </w:p>
        </w:tc>
        <w:tc>
          <w:tcPr>
            <w:tcW w:w="1792" w:type="dxa"/>
            <w:vAlign w:val="center"/>
          </w:tcPr>
          <w:p w14:paraId="2CB1AB61"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Negativa selección</w:t>
            </w:r>
          </w:p>
        </w:tc>
        <w:tc>
          <w:tcPr>
            <w:tcW w:w="2034" w:type="dxa"/>
            <w:shd w:val="clear" w:color="auto" w:fill="auto"/>
            <w:vAlign w:val="center"/>
          </w:tcPr>
          <w:p w14:paraId="37088107" w14:textId="77777777" w:rsidR="00B43628" w:rsidRPr="00810DD2" w:rsidRDefault="00B43628" w:rsidP="00927E08">
            <w:pPr>
              <w:widowControl w:val="0"/>
              <w:autoSpaceDE w:val="0"/>
              <w:autoSpaceDN w:val="0"/>
              <w:adjustRightInd w:val="0"/>
              <w:jc w:val="center"/>
              <w:rPr>
                <w:rFonts w:asciiTheme="majorHAnsi" w:hAnsiTheme="majorHAnsi"/>
                <w:sz w:val="16"/>
                <w:szCs w:val="16"/>
                <w:lang w:val="es-ES"/>
              </w:rPr>
            </w:pPr>
            <w:r w:rsidRPr="00810DD2">
              <w:rPr>
                <w:rFonts w:asciiTheme="majorHAnsi" w:hAnsiTheme="majorHAnsi"/>
                <w:sz w:val="16"/>
                <w:szCs w:val="16"/>
                <w:lang w:val="es-ES"/>
              </w:rPr>
              <w:t>24 de enero de 2014</w:t>
            </w:r>
          </w:p>
        </w:tc>
      </w:tr>
    </w:tbl>
    <w:p w14:paraId="3C39C73B" w14:textId="0BE0B28D" w:rsidR="007F2529" w:rsidRPr="00810DD2" w:rsidRDefault="00C56AFC" w:rsidP="005479F9">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lastRenderedPageBreak/>
        <w:t>En atención a lo anterior, l</w:t>
      </w:r>
      <w:r w:rsidR="0045556A" w:rsidRPr="00810DD2">
        <w:rPr>
          <w:rFonts w:asciiTheme="majorHAnsi" w:hAnsiTheme="majorHAnsi"/>
          <w:sz w:val="20"/>
          <w:szCs w:val="20"/>
          <w:lang w:val="es-ES"/>
        </w:rPr>
        <w:t xml:space="preserve">a CIDH considera que </w:t>
      </w:r>
      <w:r w:rsidR="007F2529" w:rsidRPr="00810DD2">
        <w:rPr>
          <w:rFonts w:asciiTheme="majorHAnsi" w:hAnsiTheme="majorHAnsi"/>
          <w:sz w:val="20"/>
          <w:szCs w:val="20"/>
          <w:lang w:val="es-ES"/>
        </w:rPr>
        <w:t xml:space="preserve">la decisión que agotó los recursos internos fue la negativa </w:t>
      </w:r>
      <w:r w:rsidR="002A6553">
        <w:rPr>
          <w:rFonts w:asciiTheme="majorHAnsi" w:hAnsiTheme="majorHAnsi"/>
          <w:sz w:val="20"/>
          <w:szCs w:val="20"/>
          <w:lang w:val="es-ES"/>
        </w:rPr>
        <w:t xml:space="preserve">a </w:t>
      </w:r>
      <w:r w:rsidR="007F2529" w:rsidRPr="00810DD2">
        <w:rPr>
          <w:rFonts w:asciiTheme="majorHAnsi" w:hAnsiTheme="majorHAnsi"/>
          <w:sz w:val="20"/>
          <w:szCs w:val="20"/>
          <w:lang w:val="es-ES"/>
        </w:rPr>
        <w:t>la insistencia de revisión emitida el 24 de enero de 2014</w:t>
      </w:r>
      <w:r w:rsidR="00EF70C6" w:rsidRPr="00810DD2">
        <w:rPr>
          <w:rFonts w:asciiTheme="majorHAnsi" w:hAnsiTheme="majorHAnsi"/>
          <w:sz w:val="20"/>
          <w:szCs w:val="20"/>
          <w:lang w:val="es-ES"/>
        </w:rPr>
        <w:t xml:space="preserve"> por parte de la Corte Constitucional</w:t>
      </w:r>
      <w:r w:rsidR="00432EBF" w:rsidRPr="00810DD2">
        <w:rPr>
          <w:rFonts w:asciiTheme="majorHAnsi" w:hAnsiTheme="majorHAnsi"/>
          <w:sz w:val="20"/>
          <w:szCs w:val="20"/>
          <w:lang w:val="es-ES"/>
        </w:rPr>
        <w:t xml:space="preserve">; por lo tanto, </w:t>
      </w:r>
      <w:r w:rsidR="00EF70C6" w:rsidRPr="00810DD2">
        <w:rPr>
          <w:rFonts w:asciiTheme="majorHAnsi" w:hAnsiTheme="majorHAnsi"/>
          <w:sz w:val="20"/>
          <w:szCs w:val="20"/>
          <w:lang w:val="es-ES"/>
        </w:rPr>
        <w:t xml:space="preserve">la Comisión concluye que </w:t>
      </w:r>
      <w:r w:rsidR="008A295D">
        <w:rPr>
          <w:rFonts w:asciiTheme="majorHAnsi" w:hAnsiTheme="majorHAnsi"/>
          <w:sz w:val="20"/>
          <w:szCs w:val="20"/>
          <w:lang w:val="es-ES"/>
        </w:rPr>
        <w:t xml:space="preserve">se </w:t>
      </w:r>
      <w:r w:rsidR="00EF70C6" w:rsidRPr="00810DD2">
        <w:rPr>
          <w:rFonts w:asciiTheme="majorHAnsi" w:hAnsiTheme="majorHAnsi"/>
          <w:sz w:val="20"/>
          <w:szCs w:val="20"/>
          <w:lang w:val="es-ES"/>
        </w:rPr>
        <w:t xml:space="preserve">cumple el requisito de agotamiento previsto en el artículo 46.1.a) de la Convención Americana. </w:t>
      </w:r>
    </w:p>
    <w:p w14:paraId="6685FE33" w14:textId="49547436" w:rsidR="00EF70C6" w:rsidRPr="00810DD2" w:rsidRDefault="00EF70C6" w:rsidP="00EF70C6">
      <w:pPr>
        <w:pStyle w:val="ListParagraph"/>
        <w:numPr>
          <w:ilvl w:val="0"/>
          <w:numId w:val="56"/>
        </w:numPr>
        <w:spacing w:before="240" w:after="240"/>
        <w:ind w:left="0" w:firstLine="709"/>
        <w:jc w:val="both"/>
        <w:rPr>
          <w:sz w:val="20"/>
          <w:szCs w:val="20"/>
          <w:lang w:val="es-ES"/>
        </w:rPr>
      </w:pPr>
      <w:r w:rsidRPr="00810DD2">
        <w:rPr>
          <w:sz w:val="20"/>
          <w:szCs w:val="20"/>
          <w:lang w:val="es-ES"/>
        </w:rPr>
        <w:t xml:space="preserve">Respecto al plazo de presentación de la petición, tomando en cuenta que el auto de no selección para revisión de tutela por parte de la Corte Constitucional, en atención a la insistencia promovida por el peticionario, </w:t>
      </w:r>
      <w:r w:rsidR="008B3858" w:rsidRPr="00810DD2">
        <w:rPr>
          <w:sz w:val="20"/>
          <w:szCs w:val="20"/>
          <w:lang w:val="es-ES"/>
        </w:rPr>
        <w:t>es de</w:t>
      </w:r>
      <w:r w:rsidRPr="00810DD2">
        <w:rPr>
          <w:sz w:val="20"/>
          <w:szCs w:val="20"/>
          <w:lang w:val="es-ES"/>
        </w:rPr>
        <w:t xml:space="preserve"> </w:t>
      </w:r>
      <w:r w:rsidR="008B3858" w:rsidRPr="00810DD2">
        <w:rPr>
          <w:rFonts w:asciiTheme="majorHAnsi" w:hAnsiTheme="majorHAnsi"/>
          <w:sz w:val="20"/>
          <w:szCs w:val="20"/>
          <w:lang w:val="es-ES"/>
        </w:rPr>
        <w:t>24 de enero de 2014</w:t>
      </w:r>
      <w:r w:rsidRPr="00810DD2">
        <w:rPr>
          <w:sz w:val="20"/>
          <w:szCs w:val="20"/>
          <w:lang w:val="es-ES"/>
        </w:rPr>
        <w:t xml:space="preserve">; que la presente petición fue presentada el </w:t>
      </w:r>
      <w:r w:rsidR="008B3858" w:rsidRPr="00810DD2">
        <w:rPr>
          <w:bCs/>
          <w:sz w:val="20"/>
          <w:szCs w:val="20"/>
          <w:lang w:val="es-ES"/>
        </w:rPr>
        <w:t>30</w:t>
      </w:r>
      <w:r w:rsidRPr="00810DD2">
        <w:rPr>
          <w:bCs/>
          <w:sz w:val="20"/>
          <w:szCs w:val="20"/>
          <w:lang w:val="es-ES"/>
        </w:rPr>
        <w:t xml:space="preserve"> de </w:t>
      </w:r>
      <w:r w:rsidR="008B3858" w:rsidRPr="00810DD2">
        <w:rPr>
          <w:bCs/>
          <w:sz w:val="20"/>
          <w:szCs w:val="20"/>
          <w:lang w:val="es-ES"/>
        </w:rPr>
        <w:t>mayo</w:t>
      </w:r>
      <w:r w:rsidRPr="00810DD2">
        <w:rPr>
          <w:bCs/>
          <w:sz w:val="20"/>
          <w:szCs w:val="20"/>
          <w:lang w:val="es-ES"/>
        </w:rPr>
        <w:t xml:space="preserve"> de 2014</w:t>
      </w:r>
      <w:r w:rsidRPr="00810DD2">
        <w:rPr>
          <w:sz w:val="20"/>
          <w:szCs w:val="20"/>
          <w:lang w:val="es-ES"/>
        </w:rPr>
        <w:t xml:space="preserve">; y que el Estado no ha cuestionado el plazo de presentación de la petición, la Comisión también considera que </w:t>
      </w:r>
      <w:r w:rsidR="004A52D5">
        <w:rPr>
          <w:sz w:val="20"/>
          <w:szCs w:val="20"/>
          <w:lang w:val="es-ES"/>
        </w:rPr>
        <w:t xml:space="preserve">se </w:t>
      </w:r>
      <w:r w:rsidRPr="00810DD2">
        <w:rPr>
          <w:sz w:val="20"/>
          <w:szCs w:val="20"/>
          <w:lang w:val="es-ES"/>
        </w:rPr>
        <w:t>cumple con lo dispuesto en el artículo 46.1.b) de la Convención.</w:t>
      </w:r>
    </w:p>
    <w:p w14:paraId="50CEFEA8" w14:textId="45D30421" w:rsidR="006A0FCC" w:rsidRPr="00810DD2"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 xml:space="preserve">VII. </w:t>
      </w:r>
      <w:r w:rsidRPr="00810DD2">
        <w:rPr>
          <w:rFonts w:asciiTheme="majorHAnsi" w:hAnsiTheme="majorHAnsi"/>
          <w:b/>
          <w:bCs/>
          <w:sz w:val="20"/>
          <w:szCs w:val="20"/>
          <w:lang w:val="es-ES"/>
        </w:rPr>
        <w:tab/>
        <w:t xml:space="preserve">ANÁLISIS DE CARACTERIZACIÓN </w:t>
      </w:r>
      <w:r w:rsidR="00B52CE7" w:rsidRPr="00810DD2">
        <w:rPr>
          <w:rFonts w:asciiTheme="majorHAnsi" w:hAnsiTheme="majorHAnsi"/>
          <w:b/>
          <w:bCs/>
          <w:sz w:val="20"/>
          <w:szCs w:val="20"/>
          <w:lang w:val="es-ES"/>
        </w:rPr>
        <w:t>DE LOS HECHOS ALEGADOS</w:t>
      </w:r>
    </w:p>
    <w:p w14:paraId="53B6751E" w14:textId="39236A79" w:rsidR="00DB1C31" w:rsidRPr="001A241E" w:rsidRDefault="001A241E" w:rsidP="001A241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Como se ha establecido en </w:t>
      </w:r>
      <w:r w:rsidR="00A04748">
        <w:rPr>
          <w:rFonts w:asciiTheme="majorHAnsi" w:hAnsiTheme="majorHAnsi"/>
          <w:sz w:val="20"/>
          <w:szCs w:val="20"/>
          <w:lang w:val="es-ES"/>
        </w:rPr>
        <w:t>las secciones precedentes</w:t>
      </w:r>
      <w:r>
        <w:rPr>
          <w:rFonts w:asciiTheme="majorHAnsi" w:hAnsiTheme="majorHAnsi"/>
          <w:sz w:val="20"/>
          <w:szCs w:val="20"/>
          <w:lang w:val="es-ES"/>
        </w:rPr>
        <w:t>, la</w:t>
      </w:r>
      <w:r w:rsidR="00E9699E" w:rsidRPr="001A241E">
        <w:rPr>
          <w:rFonts w:asciiTheme="majorHAnsi" w:hAnsiTheme="majorHAnsi"/>
          <w:sz w:val="20"/>
          <w:szCs w:val="20"/>
          <w:lang w:val="es-ES"/>
        </w:rPr>
        <w:t xml:space="preserve"> Comisión observa que la presente petición incluye alegaciones con respecto a la falta de motivación sobre el retiro discrecional del </w:t>
      </w:r>
      <w:r w:rsidR="000C3E97" w:rsidRPr="001A241E">
        <w:rPr>
          <w:rFonts w:asciiTheme="majorHAnsi" w:hAnsiTheme="majorHAnsi"/>
          <w:sz w:val="20"/>
          <w:szCs w:val="20"/>
          <w:lang w:val="es-ES"/>
        </w:rPr>
        <w:t xml:space="preserve">señor Buelvas Gutiérrez como elemento de </w:t>
      </w:r>
      <w:r w:rsidR="00E9699E" w:rsidRPr="001A241E">
        <w:rPr>
          <w:rFonts w:asciiTheme="majorHAnsi" w:hAnsiTheme="majorHAnsi"/>
          <w:sz w:val="20"/>
          <w:szCs w:val="20"/>
          <w:lang w:val="es-ES"/>
        </w:rPr>
        <w:t xml:space="preserve">la </w:t>
      </w:r>
      <w:r w:rsidR="000C3E97" w:rsidRPr="001A241E">
        <w:rPr>
          <w:rFonts w:asciiTheme="majorHAnsi" w:hAnsiTheme="majorHAnsi"/>
          <w:sz w:val="20"/>
          <w:szCs w:val="20"/>
          <w:lang w:val="es-ES"/>
        </w:rPr>
        <w:t>Policía Nacional</w:t>
      </w:r>
      <w:r w:rsidR="00E9699E" w:rsidRPr="001A241E">
        <w:rPr>
          <w:rFonts w:asciiTheme="majorHAnsi" w:hAnsiTheme="majorHAnsi"/>
          <w:sz w:val="20"/>
          <w:szCs w:val="20"/>
          <w:lang w:val="es-ES"/>
        </w:rPr>
        <w:t xml:space="preserve"> y la presunta ausencia del control de convencionalidad sobre dicha decisión. El Estado controvierte que lo alegado caracterice una violación de las garantías judiciales y del derecho al acceso a la justicia </w:t>
      </w:r>
      <w:r w:rsidR="00A04748">
        <w:rPr>
          <w:rFonts w:asciiTheme="majorHAnsi" w:hAnsiTheme="majorHAnsi"/>
          <w:sz w:val="20"/>
          <w:szCs w:val="20"/>
          <w:lang w:val="es-ES"/>
        </w:rPr>
        <w:t xml:space="preserve">del peticionario </w:t>
      </w:r>
      <w:r w:rsidR="00E9699E" w:rsidRPr="001A241E">
        <w:rPr>
          <w:rFonts w:asciiTheme="majorHAnsi" w:hAnsiTheme="majorHAnsi"/>
          <w:sz w:val="20"/>
          <w:szCs w:val="20"/>
          <w:lang w:val="es-ES"/>
        </w:rPr>
        <w:t xml:space="preserve">por cuanto el ejercicio de la facultad discrecional de retiro está sustentado en razones objetivas, razonables y proporcionales al fin legítimo de garantizar el buen servicio </w:t>
      </w:r>
      <w:r w:rsidR="00012307">
        <w:rPr>
          <w:rFonts w:asciiTheme="majorHAnsi" w:hAnsiTheme="majorHAnsi"/>
          <w:sz w:val="20"/>
          <w:szCs w:val="20"/>
          <w:lang w:val="es-ES"/>
        </w:rPr>
        <w:t>policial</w:t>
      </w:r>
      <w:r w:rsidR="00E9699E" w:rsidRPr="001A241E">
        <w:rPr>
          <w:rFonts w:asciiTheme="majorHAnsi" w:hAnsiTheme="majorHAnsi"/>
          <w:sz w:val="20"/>
          <w:szCs w:val="20"/>
          <w:lang w:val="es-ES"/>
        </w:rPr>
        <w:t xml:space="preserve"> y la prevalencia del interés general</w:t>
      </w:r>
      <w:r w:rsidR="00DB1C31" w:rsidRPr="001A241E">
        <w:rPr>
          <w:rFonts w:asciiTheme="majorHAnsi" w:hAnsiTheme="majorHAnsi"/>
          <w:sz w:val="20"/>
          <w:szCs w:val="20"/>
          <w:lang w:val="es-ES"/>
        </w:rPr>
        <w:t xml:space="preserve">, sosteniendo que el peticionario acude a la CIDH con el objeto de revisar las resoluciones judiciales adoptadas a nivel interno en tanto una “cuarta instancia internacional”. </w:t>
      </w:r>
    </w:p>
    <w:p w14:paraId="3D843557" w14:textId="37F6EED6" w:rsidR="0027473E" w:rsidRPr="00810DD2" w:rsidRDefault="0027473E" w:rsidP="0027473E">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w:t>
      </w:r>
      <w:r w:rsidRPr="00810DD2">
        <w:rPr>
          <w:rStyle w:val="FootnoteReference"/>
          <w:rFonts w:asciiTheme="majorHAnsi" w:hAnsiTheme="majorHAnsi"/>
          <w:sz w:val="20"/>
          <w:szCs w:val="20"/>
          <w:lang w:val="es-ES"/>
        </w:rPr>
        <w:footnoteReference w:id="9"/>
      </w:r>
      <w:r w:rsidRPr="00810DD2">
        <w:rPr>
          <w:rFonts w:asciiTheme="majorHAnsi" w:hAnsiTheme="majorHAnsi"/>
          <w:sz w:val="20"/>
          <w:szCs w:val="20"/>
          <w:lang w:val="es-ES"/>
        </w:rPr>
        <w:t>. Es decir que, de acuerdo con las normas convencionales citadas, en concordancia con el artículo 34 de su Reglamento, el análisis de admisibilidad se centra en la verificación de tales requisitos, los cuales se refieren a la existencia de elementos</w:t>
      </w:r>
      <w:r w:rsidRPr="00810DD2">
        <w:rPr>
          <w:rStyle w:val="FootnoteReference"/>
          <w:rFonts w:asciiTheme="majorHAnsi" w:hAnsiTheme="majorHAnsi"/>
          <w:sz w:val="20"/>
          <w:szCs w:val="20"/>
          <w:lang w:val="es-ES"/>
        </w:rPr>
        <w:footnoteReference w:id="10"/>
      </w:r>
      <w:r w:rsidRPr="00810DD2">
        <w:rPr>
          <w:rFonts w:asciiTheme="majorHAnsi" w:hAnsiTheme="majorHAnsi"/>
          <w:sz w:val="20"/>
          <w:szCs w:val="20"/>
          <w:lang w:val="es-ES"/>
        </w:rPr>
        <w:t>.</w:t>
      </w:r>
    </w:p>
    <w:p w14:paraId="3E5E5BE9" w14:textId="10244D21" w:rsidR="00BC3013" w:rsidRPr="00810DD2" w:rsidRDefault="00C16BB8" w:rsidP="00C12F0E">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Por otra parte, la</w:t>
      </w:r>
      <w:r w:rsidR="00E9699E" w:rsidRPr="00810DD2">
        <w:rPr>
          <w:rFonts w:asciiTheme="majorHAnsi" w:hAnsiTheme="majorHAnsi"/>
          <w:sz w:val="20"/>
          <w:szCs w:val="20"/>
          <w:lang w:val="es-ES"/>
        </w:rPr>
        <w:t xml:space="preserve"> CIDH recuerda que el artículo 26 de la Convención Americana protege el derecho al trabajo tanto en el ámbito público como en el privado</w:t>
      </w:r>
      <w:r w:rsidR="0027473E" w:rsidRPr="00810DD2">
        <w:rPr>
          <w:rStyle w:val="FootnoteReference"/>
          <w:rFonts w:asciiTheme="majorHAnsi" w:hAnsiTheme="majorHAnsi"/>
          <w:sz w:val="20"/>
          <w:szCs w:val="20"/>
          <w:lang w:val="es-ES"/>
        </w:rPr>
        <w:footnoteReference w:id="11"/>
      </w:r>
      <w:r w:rsidR="00E9699E" w:rsidRPr="00810DD2">
        <w:rPr>
          <w:rFonts w:asciiTheme="majorHAnsi" w:hAnsiTheme="majorHAnsi"/>
          <w:sz w:val="20"/>
          <w:szCs w:val="20"/>
          <w:lang w:val="es-ES"/>
        </w:rPr>
        <w:t>, y de este derecho se deriva la garantía de estabilidad laboral</w:t>
      </w:r>
      <w:r w:rsidR="00501D33" w:rsidRPr="00810DD2">
        <w:rPr>
          <w:rStyle w:val="FootnoteReference"/>
          <w:rFonts w:asciiTheme="majorHAnsi" w:hAnsiTheme="majorHAnsi"/>
          <w:sz w:val="20"/>
          <w:szCs w:val="20"/>
          <w:lang w:val="es-ES"/>
        </w:rPr>
        <w:footnoteReference w:id="12"/>
      </w:r>
      <w:r w:rsidR="00E9699E" w:rsidRPr="00810DD2">
        <w:rPr>
          <w:rFonts w:asciiTheme="majorHAnsi" w:hAnsiTheme="majorHAnsi"/>
          <w:sz w:val="20"/>
          <w:szCs w:val="20"/>
          <w:lang w:val="es-ES"/>
        </w:rPr>
        <w:t xml:space="preserve"> que, a su vez, implica que cuando una persona sea cesada de su cargo, esto se realice con fundamento en una decisión debidamente motivada</w:t>
      </w:r>
      <w:r w:rsidR="009C4826" w:rsidRPr="00810DD2">
        <w:rPr>
          <w:rStyle w:val="FootnoteReference"/>
          <w:rFonts w:asciiTheme="majorHAnsi" w:hAnsiTheme="majorHAnsi"/>
          <w:sz w:val="20"/>
          <w:szCs w:val="20"/>
          <w:lang w:val="es-ES"/>
        </w:rPr>
        <w:footnoteReference w:id="13"/>
      </w:r>
      <w:r w:rsidR="00E9699E" w:rsidRPr="00810DD2">
        <w:rPr>
          <w:rFonts w:asciiTheme="majorHAnsi" w:hAnsiTheme="majorHAnsi"/>
          <w:sz w:val="20"/>
          <w:szCs w:val="20"/>
          <w:lang w:val="es-ES"/>
        </w:rPr>
        <w:t xml:space="preserve">. Para el caso de personas que ocupan cargos públicos, el derecho a la estabilidad laboral debe ser interpretado en conjunción con el derecho de acceso y permanencia en condiciones generales de igualdad en un cargo público, consagrado en el artículo 23.1.c) de la Convención Americana. </w:t>
      </w:r>
      <w:r w:rsidR="004F58EF" w:rsidRPr="00810DD2">
        <w:rPr>
          <w:rFonts w:asciiTheme="majorHAnsi" w:hAnsiTheme="majorHAnsi"/>
          <w:sz w:val="20"/>
          <w:szCs w:val="20"/>
          <w:lang w:val="es-ES"/>
        </w:rPr>
        <w:t xml:space="preserve">Sobre el particular, la CIDH advierte que los tribunales internos fundamentaron que el retiro del señor Buelvas estuvo apegado a lo establecido en la normativa interna, puntualmente, en la facultad discrecional otorgada a los entes administrativos para separar a los funcionarios públicos de su cargo. </w:t>
      </w:r>
    </w:p>
    <w:p w14:paraId="3D615F1B" w14:textId="13249835" w:rsidR="00E626F4" w:rsidRPr="00810DD2" w:rsidRDefault="00E9699E" w:rsidP="00F050C3">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En atención a estas consideraciones</w:t>
      </w:r>
      <w:r w:rsidR="00E626F4" w:rsidRPr="00810DD2">
        <w:rPr>
          <w:rFonts w:asciiTheme="majorHAnsi" w:hAnsiTheme="majorHAnsi"/>
          <w:sz w:val="20"/>
          <w:szCs w:val="20"/>
          <w:lang w:val="es-ES"/>
        </w:rPr>
        <w:t xml:space="preserve"> y siguiendo sus precedentes en casos similares, concretamente en su reciente informe nro. 134/22 relativo a Colombia</w:t>
      </w:r>
      <w:r w:rsidR="00E626F4" w:rsidRPr="00810DD2">
        <w:rPr>
          <w:rStyle w:val="FootnoteReference"/>
          <w:rFonts w:asciiTheme="majorHAnsi" w:hAnsiTheme="majorHAnsi"/>
          <w:sz w:val="20"/>
          <w:szCs w:val="20"/>
          <w:lang w:val="es-ES"/>
        </w:rPr>
        <w:footnoteReference w:id="14"/>
      </w:r>
      <w:r w:rsidR="00F050C3" w:rsidRPr="00810DD2">
        <w:rPr>
          <w:rFonts w:asciiTheme="majorHAnsi" w:hAnsiTheme="majorHAnsi"/>
          <w:sz w:val="20"/>
          <w:szCs w:val="20"/>
          <w:lang w:val="es-ES"/>
        </w:rPr>
        <w:t>,</w:t>
      </w:r>
      <w:r w:rsidRPr="00810DD2">
        <w:rPr>
          <w:rFonts w:asciiTheme="majorHAnsi" w:hAnsiTheme="majorHAnsi"/>
          <w:sz w:val="20"/>
          <w:szCs w:val="20"/>
          <w:lang w:val="es-ES"/>
        </w:rPr>
        <w:t xml:space="preserve"> los argumentos referentes a la ausencia de motivación del retiro del servicio policial de</w:t>
      </w:r>
      <w:r w:rsidR="00CC785C">
        <w:rPr>
          <w:rFonts w:asciiTheme="majorHAnsi" w:hAnsiTheme="majorHAnsi"/>
          <w:sz w:val="20"/>
          <w:szCs w:val="20"/>
          <w:lang w:val="es-ES"/>
        </w:rPr>
        <w:t xml:space="preserve">l señor Buelvas </w:t>
      </w:r>
      <w:r w:rsidRPr="00810DD2">
        <w:rPr>
          <w:rFonts w:asciiTheme="majorHAnsi" w:hAnsiTheme="majorHAnsi"/>
          <w:sz w:val="20"/>
          <w:szCs w:val="20"/>
          <w:lang w:val="es-ES"/>
        </w:rPr>
        <w:t>no resultan manifiestamente infundados y requieren un estudio de fondo, pues los hechos alegados, de corroborarse como ciertos</w:t>
      </w:r>
      <w:r w:rsidR="00772527">
        <w:rPr>
          <w:rFonts w:asciiTheme="majorHAnsi" w:hAnsiTheme="majorHAnsi"/>
          <w:sz w:val="20"/>
          <w:szCs w:val="20"/>
          <w:lang w:val="es-ES"/>
        </w:rPr>
        <w:t>,</w:t>
      </w:r>
      <w:r w:rsidRPr="00810DD2">
        <w:rPr>
          <w:rFonts w:asciiTheme="majorHAnsi" w:hAnsiTheme="majorHAnsi"/>
          <w:sz w:val="20"/>
          <w:szCs w:val="20"/>
          <w:lang w:val="es-ES"/>
        </w:rPr>
        <w:t xml:space="preserve"> podrían </w:t>
      </w:r>
      <w:r w:rsidRPr="00810DD2">
        <w:rPr>
          <w:rFonts w:asciiTheme="majorHAnsi" w:hAnsiTheme="majorHAnsi"/>
          <w:sz w:val="20"/>
          <w:szCs w:val="20"/>
          <w:lang w:val="es-ES"/>
        </w:rPr>
        <w:lastRenderedPageBreak/>
        <w:t xml:space="preserve">caracterizar violaciones a los artículos 8 (garantías judiciales), 23 (derechos políticos), </w:t>
      </w:r>
      <w:r w:rsidR="007039E1" w:rsidRPr="00810DD2">
        <w:rPr>
          <w:rFonts w:asciiTheme="majorHAnsi" w:hAnsiTheme="majorHAnsi"/>
          <w:sz w:val="20"/>
          <w:szCs w:val="20"/>
          <w:lang w:val="es-ES"/>
        </w:rPr>
        <w:t xml:space="preserve">24 (igualdad ante la ley), </w:t>
      </w:r>
      <w:r w:rsidRPr="00810DD2">
        <w:rPr>
          <w:rFonts w:asciiTheme="majorHAnsi" w:hAnsiTheme="majorHAnsi"/>
          <w:sz w:val="20"/>
          <w:szCs w:val="20"/>
          <w:lang w:val="es-ES"/>
        </w:rPr>
        <w:t xml:space="preserve">25 (protección judicial) y 26 (derecho al trabajo) de la Convención Americana, en relación con sus artículos 1.1 (obligación de respetar los derechos) y 2 (deber de adoptar disposiciones de derecho interno), en perjuicio del </w:t>
      </w:r>
      <w:r w:rsidR="007039E1" w:rsidRPr="00810DD2">
        <w:rPr>
          <w:rFonts w:asciiTheme="majorHAnsi" w:hAnsiTheme="majorHAnsi"/>
          <w:sz w:val="20"/>
          <w:szCs w:val="20"/>
          <w:lang w:val="es-ES"/>
        </w:rPr>
        <w:t xml:space="preserve">señor Nicolás del Cristo Buelvas Gutiérrez. </w:t>
      </w:r>
      <w:r w:rsidRPr="00810DD2">
        <w:rPr>
          <w:rFonts w:asciiTheme="majorHAnsi" w:hAnsiTheme="majorHAnsi"/>
          <w:sz w:val="20"/>
          <w:szCs w:val="20"/>
          <w:lang w:val="es-ES"/>
        </w:rPr>
        <w:t xml:space="preserve"> </w:t>
      </w:r>
    </w:p>
    <w:p w14:paraId="6B0D5041" w14:textId="043E4591" w:rsidR="00E9699E" w:rsidRPr="00810DD2" w:rsidRDefault="00ED24AA" w:rsidP="005479F9">
      <w:pPr>
        <w:pStyle w:val="ListParagraph"/>
        <w:numPr>
          <w:ilvl w:val="0"/>
          <w:numId w:val="56"/>
        </w:numPr>
        <w:spacing w:before="240" w:after="240"/>
        <w:ind w:left="0" w:firstLine="709"/>
        <w:jc w:val="both"/>
        <w:rPr>
          <w:rFonts w:asciiTheme="majorHAnsi" w:hAnsiTheme="majorHAnsi"/>
          <w:sz w:val="20"/>
          <w:szCs w:val="20"/>
          <w:lang w:val="es-ES"/>
        </w:rPr>
      </w:pPr>
      <w:r w:rsidRPr="00810DD2">
        <w:rPr>
          <w:rFonts w:asciiTheme="majorHAnsi" w:hAnsiTheme="majorHAnsi"/>
          <w:sz w:val="20"/>
          <w:szCs w:val="20"/>
          <w:lang w:val="es-ES"/>
        </w:rPr>
        <w:t>Por último, la</w:t>
      </w:r>
      <w:r w:rsidR="00565523" w:rsidRPr="00810DD2">
        <w:rPr>
          <w:rFonts w:asciiTheme="majorHAnsi" w:hAnsiTheme="majorHAnsi"/>
          <w:sz w:val="20"/>
          <w:szCs w:val="20"/>
          <w:lang w:val="es-ES"/>
        </w:rPr>
        <w:t xml:space="preserve"> </w:t>
      </w:r>
      <w:r w:rsidRPr="00810DD2">
        <w:rPr>
          <w:rFonts w:asciiTheme="majorHAnsi" w:hAnsiTheme="majorHAnsi"/>
          <w:sz w:val="20"/>
          <w:szCs w:val="20"/>
          <w:lang w:val="es-ES"/>
        </w:rPr>
        <w:t>Comisión Interamericana</w:t>
      </w:r>
      <w:r w:rsidR="00565523" w:rsidRPr="00810DD2">
        <w:rPr>
          <w:rFonts w:asciiTheme="majorHAnsi" w:hAnsiTheme="majorHAnsi"/>
          <w:sz w:val="20"/>
          <w:szCs w:val="20"/>
          <w:lang w:val="es-ES"/>
        </w:rPr>
        <w:t xml:space="preserve"> recuerda que conforme al artículo 19.6 del Protocolo de San Salvador, únicamente tiene competencia para analizar, mediante su sistema de peticiones y casos, violaciones a los artículos 8.a y 13 de dicho instrumento. En consecuencia, en la presente petición no puede examinar las alegadas violaciones a los artículos 6 y 7 del citado tratado. </w:t>
      </w:r>
    </w:p>
    <w:p w14:paraId="445BF42E" w14:textId="12950D48" w:rsidR="003239B8" w:rsidRPr="00810DD2"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10DD2">
        <w:rPr>
          <w:rFonts w:asciiTheme="majorHAnsi" w:hAnsiTheme="majorHAnsi"/>
          <w:b/>
          <w:bCs/>
          <w:sz w:val="20"/>
          <w:szCs w:val="20"/>
          <w:lang w:val="es-ES"/>
        </w:rPr>
        <w:t>VII</w:t>
      </w:r>
      <w:r w:rsidR="00097681">
        <w:rPr>
          <w:rFonts w:asciiTheme="majorHAnsi" w:hAnsiTheme="majorHAnsi"/>
          <w:b/>
          <w:bCs/>
          <w:sz w:val="20"/>
          <w:szCs w:val="20"/>
          <w:lang w:val="es-ES"/>
        </w:rPr>
        <w:t>I</w:t>
      </w:r>
      <w:r w:rsidRPr="00810DD2">
        <w:rPr>
          <w:rFonts w:asciiTheme="majorHAnsi" w:hAnsiTheme="majorHAnsi"/>
          <w:b/>
          <w:bCs/>
          <w:sz w:val="20"/>
          <w:szCs w:val="20"/>
          <w:lang w:val="es-ES"/>
        </w:rPr>
        <w:t xml:space="preserve">. </w:t>
      </w:r>
      <w:r w:rsidRPr="00810DD2">
        <w:rPr>
          <w:rFonts w:asciiTheme="majorHAnsi" w:hAnsiTheme="majorHAnsi"/>
          <w:b/>
          <w:bCs/>
          <w:sz w:val="20"/>
          <w:szCs w:val="20"/>
          <w:lang w:val="es-ES"/>
        </w:rPr>
        <w:tab/>
      </w:r>
      <w:r w:rsidR="003239B8" w:rsidRPr="00810DD2">
        <w:rPr>
          <w:rFonts w:asciiTheme="majorHAnsi" w:hAnsiTheme="majorHAnsi"/>
          <w:b/>
          <w:bCs/>
          <w:sz w:val="20"/>
          <w:szCs w:val="20"/>
          <w:lang w:val="es-ES"/>
        </w:rPr>
        <w:t>DECISIÓN</w:t>
      </w:r>
    </w:p>
    <w:p w14:paraId="68531861" w14:textId="655778A0" w:rsidR="005479F9" w:rsidRPr="00810DD2"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10DD2">
        <w:rPr>
          <w:rFonts w:asciiTheme="majorHAnsi" w:hAnsiTheme="majorHAnsi"/>
          <w:sz w:val="20"/>
          <w:szCs w:val="20"/>
          <w:lang w:val="es-ES"/>
        </w:rPr>
        <w:t>Declarar admisible la presente petición en relación con los artículos 8, 23, 24, 25 y 26 de la Convención Americana en relación con sus artículos 1.1. y 2</w:t>
      </w:r>
      <w:r w:rsidR="005479F9" w:rsidRPr="00810DD2">
        <w:rPr>
          <w:rFonts w:asciiTheme="majorHAnsi" w:hAnsiTheme="majorHAnsi"/>
          <w:sz w:val="20"/>
          <w:szCs w:val="20"/>
          <w:lang w:val="es-ES"/>
        </w:rPr>
        <w:t>; y</w:t>
      </w:r>
    </w:p>
    <w:p w14:paraId="7766BE86" w14:textId="514F1D0C"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810DD2">
        <w:rPr>
          <w:rFonts w:asciiTheme="majorHAnsi" w:hAnsiTheme="majorHAnsi"/>
          <w:sz w:val="20"/>
          <w:szCs w:val="20"/>
          <w:lang w:val="es-ES"/>
        </w:rPr>
        <w:t xml:space="preserve">Notificar a las partes la presente decisión; </w:t>
      </w:r>
      <w:r w:rsidR="001825A1" w:rsidRPr="00810DD2">
        <w:rPr>
          <w:rFonts w:asciiTheme="majorHAnsi" w:hAnsiTheme="majorHAnsi"/>
          <w:sz w:val="20"/>
          <w:szCs w:val="20"/>
          <w:lang w:val="es-ES"/>
        </w:rPr>
        <w:t xml:space="preserve">continuar con el análisis del fondo de la cuestión; </w:t>
      </w:r>
      <w:r w:rsidRPr="00810DD2">
        <w:rPr>
          <w:rFonts w:asciiTheme="majorHAnsi" w:hAnsiTheme="majorHAnsi"/>
          <w:sz w:val="20"/>
          <w:szCs w:val="20"/>
          <w:lang w:val="es-ES"/>
        </w:rPr>
        <w:t>y publicar esta decisión e incluirla en su Informe Anual a la Asamblea General de la Organización de los Estados Americanos.</w:t>
      </w:r>
    </w:p>
    <w:p w14:paraId="761004BB" w14:textId="25855735" w:rsidR="0060723D" w:rsidRPr="00407104" w:rsidRDefault="0060723D" w:rsidP="0060723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eastAsia="Cambria" w:cs="Segoe UI"/>
          <w:sz w:val="20"/>
          <w:szCs w:val="20"/>
          <w:lang w:val="es-CL"/>
        </w:rPr>
        <w:t>Aprobado por la Comisión Interamericana de Derechos Humanos a los 27 días del mes de septiembre de 2024.  (Firmado): R</w:t>
      </w:r>
      <w:r w:rsidRPr="00923259">
        <w:rPr>
          <w:rStyle w:val="normaltextrun"/>
          <w:rFonts w:eastAsia="Cambria" w:cs="Segoe UI"/>
          <w:sz w:val="20"/>
          <w:szCs w:val="20"/>
          <w:lang w:val="es-CL"/>
        </w:rPr>
        <w:t>oberta Clarke</w:t>
      </w:r>
      <w:r>
        <w:rPr>
          <w:rStyle w:val="normaltextrun"/>
          <w:rFonts w:eastAsia="Cambria" w:cs="Segoe UI"/>
          <w:sz w:val="20"/>
          <w:szCs w:val="20"/>
          <w:lang w:val="es-CL"/>
        </w:rPr>
        <w:t xml:space="preserve">, Presidenta; José Luis Caballero Ochoa, Segundo Vicepresidente; Arif Bulkan y Gloria Monique de Mees, </w:t>
      </w:r>
      <w:r w:rsidR="00FD7E36">
        <w:rPr>
          <w:rStyle w:val="normaltextrun"/>
          <w:rFonts w:eastAsia="Cambria" w:cs="Segoe UI"/>
          <w:sz w:val="20"/>
          <w:szCs w:val="20"/>
          <w:lang w:val="es-CL"/>
        </w:rPr>
        <w:t>m</w:t>
      </w:r>
      <w:r>
        <w:rPr>
          <w:rStyle w:val="normaltextrun"/>
          <w:rFonts w:eastAsia="Cambria" w:cs="Segoe UI"/>
          <w:sz w:val="20"/>
          <w:szCs w:val="20"/>
          <w:lang w:val="es-CL"/>
        </w:rPr>
        <w:t xml:space="preserve">iembros de la Comisión. </w:t>
      </w:r>
      <w:r w:rsidRPr="00407104">
        <w:rPr>
          <w:rStyle w:val="eop"/>
          <w:rFonts w:ascii="Cambria" w:hAnsi="Cambria" w:cs="Segoe UI"/>
          <w:sz w:val="20"/>
          <w:szCs w:val="20"/>
          <w:lang w:val="es-ES"/>
        </w:rPr>
        <w:t>  </w:t>
      </w:r>
    </w:p>
    <w:sectPr w:rsidR="0060723D" w:rsidRPr="00407104"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B6A5" w14:textId="77777777" w:rsidR="002448FF" w:rsidRDefault="002448FF">
      <w:r>
        <w:separator/>
      </w:r>
    </w:p>
  </w:endnote>
  <w:endnote w:type="continuationSeparator" w:id="0">
    <w:p w14:paraId="63CAA348" w14:textId="77777777" w:rsidR="002448FF" w:rsidRDefault="0024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EBC2" w14:textId="77777777" w:rsidR="002448FF" w:rsidRPr="000F35ED" w:rsidRDefault="002448F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8A5850" w14:textId="77777777" w:rsidR="002448FF" w:rsidRPr="000F35ED" w:rsidRDefault="002448FF" w:rsidP="000F35ED">
      <w:pPr>
        <w:rPr>
          <w:rFonts w:asciiTheme="majorHAnsi" w:hAnsiTheme="majorHAnsi"/>
          <w:sz w:val="16"/>
          <w:szCs w:val="16"/>
        </w:rPr>
      </w:pPr>
      <w:r w:rsidRPr="000F35ED">
        <w:rPr>
          <w:rFonts w:asciiTheme="majorHAnsi" w:hAnsiTheme="majorHAnsi"/>
          <w:sz w:val="16"/>
          <w:szCs w:val="16"/>
        </w:rPr>
        <w:separator/>
      </w:r>
    </w:p>
    <w:p w14:paraId="5E6AAB3C" w14:textId="77777777" w:rsidR="002448FF" w:rsidRPr="000F35ED" w:rsidRDefault="002448F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DDA74A" w14:textId="77777777" w:rsidR="002448FF" w:rsidRPr="000F35ED" w:rsidRDefault="002448F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4">
    <w:p w14:paraId="1EE853E0" w14:textId="77695519" w:rsidR="006829A4" w:rsidRPr="006856CA" w:rsidRDefault="006829A4" w:rsidP="006829A4">
      <w:pPr>
        <w:pStyle w:val="FootnoteText"/>
        <w:ind w:firstLine="720"/>
        <w:jc w:val="both"/>
        <w:rPr>
          <w:lang w:val="es-ES"/>
        </w:rPr>
      </w:pPr>
      <w:r w:rsidRPr="006856CA">
        <w:rPr>
          <w:rFonts w:asciiTheme="majorHAnsi" w:hAnsiTheme="majorHAnsi"/>
          <w:sz w:val="16"/>
          <w:szCs w:val="16"/>
          <w:vertAlign w:val="superscript"/>
          <w:lang w:val="es-ES"/>
        </w:rPr>
        <w:footnoteRef/>
      </w:r>
      <w:r w:rsidRPr="006856CA">
        <w:rPr>
          <w:rFonts w:asciiTheme="majorHAnsi" w:hAnsiTheme="majorHAnsi"/>
          <w:sz w:val="16"/>
          <w:szCs w:val="16"/>
          <w:lang w:val="es-ES"/>
        </w:rPr>
        <w:t xml:space="preserve"> En adelante, “el Protocolo de San Salvador”.</w:t>
      </w:r>
    </w:p>
  </w:footnote>
  <w:footnote w:id="5">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6">
    <w:p w14:paraId="56431BCC" w14:textId="280E277B" w:rsidR="0020406B" w:rsidRPr="0020406B" w:rsidRDefault="0020406B" w:rsidP="0020406B">
      <w:pPr>
        <w:pStyle w:val="FootnoteText"/>
        <w:ind w:firstLine="720"/>
        <w:jc w:val="both"/>
        <w:rPr>
          <w:lang w:val="es-ES"/>
        </w:rPr>
      </w:pPr>
      <w:r w:rsidRPr="0020406B">
        <w:rPr>
          <w:rFonts w:asciiTheme="majorHAnsi" w:hAnsiTheme="majorHAnsi"/>
          <w:sz w:val="16"/>
          <w:szCs w:val="16"/>
          <w:vertAlign w:val="superscript"/>
          <w:lang w:val="es-ES"/>
        </w:rPr>
        <w:footnoteRef/>
      </w:r>
      <w:r w:rsidRPr="0020406B">
        <w:rPr>
          <w:rFonts w:asciiTheme="majorHAnsi" w:hAnsiTheme="majorHAnsi"/>
          <w:sz w:val="16"/>
          <w:szCs w:val="16"/>
          <w:lang w:val="es-ES"/>
        </w:rPr>
        <w:t xml:space="preserve"> </w:t>
      </w:r>
      <w:r>
        <w:rPr>
          <w:rFonts w:asciiTheme="majorHAnsi" w:hAnsiTheme="majorHAnsi"/>
          <w:sz w:val="16"/>
          <w:szCs w:val="16"/>
          <w:lang w:val="es-ES"/>
        </w:rPr>
        <w:t>A</w:t>
      </w:r>
      <w:r w:rsidRPr="0020406B">
        <w:rPr>
          <w:rFonts w:asciiTheme="majorHAnsi" w:hAnsiTheme="majorHAnsi"/>
          <w:sz w:val="16"/>
          <w:szCs w:val="16"/>
          <w:lang w:val="es-ES"/>
        </w:rPr>
        <w:t>rtículo 44. Decisiones discrecionales. En la medida en que el contenido de una decisión de carácter general o particular sea discrecional, debe ser adecuada a los fines de la norma que la autoriza, y proporcional a los hechos que le sirven de causa.</w:t>
      </w:r>
    </w:p>
  </w:footnote>
  <w:footnote w:id="7">
    <w:p w14:paraId="017091C0" w14:textId="05F5C9E0" w:rsidR="00205744" w:rsidRPr="00205744" w:rsidRDefault="00205744" w:rsidP="00205744">
      <w:pPr>
        <w:pStyle w:val="FootnoteText"/>
        <w:ind w:firstLine="720"/>
        <w:jc w:val="both"/>
        <w:rPr>
          <w:lang w:val="es-ES"/>
        </w:rPr>
      </w:pPr>
      <w:r w:rsidRPr="00205744">
        <w:rPr>
          <w:rFonts w:asciiTheme="majorHAnsi" w:hAnsiTheme="majorHAnsi"/>
          <w:sz w:val="16"/>
          <w:szCs w:val="16"/>
          <w:vertAlign w:val="superscript"/>
          <w:lang w:val="es-ES"/>
        </w:rPr>
        <w:footnoteRef/>
      </w:r>
      <w:r w:rsidRPr="00205744">
        <w:rPr>
          <w:rFonts w:asciiTheme="majorHAnsi" w:hAnsiTheme="majorHAnsi"/>
          <w:sz w:val="16"/>
          <w:szCs w:val="16"/>
          <w:lang w:val="es-ES"/>
        </w:rPr>
        <w:t xml:space="preserve"> </w:t>
      </w:r>
      <w:r>
        <w:rPr>
          <w:rFonts w:asciiTheme="majorHAnsi" w:hAnsiTheme="majorHAnsi"/>
          <w:sz w:val="16"/>
          <w:szCs w:val="16"/>
          <w:lang w:val="es-ES"/>
        </w:rPr>
        <w:t>Véase, de manera ilustrativa, los siguientes:</w:t>
      </w:r>
      <w:r w:rsidRPr="00205744">
        <w:rPr>
          <w:rFonts w:asciiTheme="majorHAnsi" w:hAnsiTheme="majorHAnsi"/>
          <w:sz w:val="16"/>
          <w:szCs w:val="16"/>
          <w:lang w:val="es-ES"/>
        </w:rPr>
        <w:t xml:space="preserve"> CIDH, Informe No. 279/21. Petición 2106-12. Admisibilidad. Comunidades Huitosachi, Mogótavo y Bacajípare. México. 29 de octubre de 2021, párr. 37; CIDH, Informe No. 150/21. Petición 172-15. Admisibilidad. Pueblo Rapa Nui. Chile. 14 de julio de 2021, párr. 28. CIDH, Informe No. 16/18, Petición 884-07. Admisibilidad. Victoria Piedad Palacios Tejada de Saavedra. Perú. 24 de febrero de 2018, párr. 12; CIDH, Informe Nº 67/12 (Admisibilidad), Petición 728-04, Rogelio Morales Martínez, México, 17 de Julio 2012, párr.34.</w:t>
      </w:r>
    </w:p>
  </w:footnote>
  <w:footnote w:id="8">
    <w:p w14:paraId="24BC60C2" w14:textId="77777777" w:rsidR="00431D9C" w:rsidRPr="00487B11" w:rsidRDefault="00431D9C" w:rsidP="00431D9C">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Véase, entre otros: CIDH,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9">
    <w:p w14:paraId="4B16572D" w14:textId="77777777" w:rsidR="0027473E" w:rsidRPr="00487B11" w:rsidRDefault="0027473E" w:rsidP="0027473E">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CIDH, Informe No. 72/11, Petición 1164-05. Admisibilidad. William Gómez Vargas. Costa Rica. 31 de marzo de 2011, párr. 52.</w:t>
      </w:r>
    </w:p>
  </w:footnote>
  <w:footnote w:id="10">
    <w:p w14:paraId="331B2EC4" w14:textId="77777777" w:rsidR="0027473E" w:rsidRPr="00487B11" w:rsidRDefault="0027473E" w:rsidP="0027473E">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CIDH, Informe No. 143/18, Petición 940-08, Admisibilidad. Luis Américo Ayala Gonzales. Perú. 4 de diciembre de 2018, párr. 12; y CIDH, Informe No. 293/20, Petición 434-09, Admisibilidad, Gabriel Ulises Valdez Larqué y familiares. México. 13 de octubre de 2020, párr. 22.</w:t>
      </w:r>
    </w:p>
  </w:footnote>
  <w:footnote w:id="11">
    <w:p w14:paraId="44F7FE87" w14:textId="6BFCD0B7" w:rsidR="0027473E" w:rsidRPr="0027473E" w:rsidRDefault="0027473E" w:rsidP="0027473E">
      <w:pPr>
        <w:pStyle w:val="FootnoteText"/>
        <w:ind w:firstLine="720"/>
        <w:jc w:val="both"/>
        <w:rPr>
          <w:lang w:val="es-ES"/>
        </w:rPr>
      </w:pPr>
      <w:r w:rsidRPr="0027473E">
        <w:rPr>
          <w:rFonts w:asciiTheme="majorHAnsi" w:hAnsiTheme="majorHAnsi"/>
          <w:sz w:val="16"/>
          <w:szCs w:val="16"/>
          <w:vertAlign w:val="superscript"/>
          <w:lang w:val="es-ES"/>
        </w:rPr>
        <w:footnoteRef/>
      </w:r>
      <w:r w:rsidRPr="0027473E">
        <w:rPr>
          <w:rFonts w:asciiTheme="majorHAnsi" w:hAnsiTheme="majorHAnsi"/>
          <w:sz w:val="16"/>
          <w:szCs w:val="16"/>
          <w:lang w:val="es-ES"/>
        </w:rPr>
        <w:t xml:space="preserve"> CIDH. Informe No. 169/19. Caso 12.396 Fondo. Leonidas Bendezú Tuncar. Perú. 9 de noviembre de 2019, párr. 70.</w:t>
      </w:r>
    </w:p>
  </w:footnote>
  <w:footnote w:id="12">
    <w:p w14:paraId="2ED7BD58" w14:textId="68166BBD" w:rsidR="00501D33" w:rsidRPr="00501D33" w:rsidRDefault="00501D33" w:rsidP="00501D33">
      <w:pPr>
        <w:pStyle w:val="FootnoteText"/>
        <w:ind w:firstLine="720"/>
        <w:jc w:val="both"/>
        <w:rPr>
          <w:lang w:val="es-ES"/>
        </w:rPr>
      </w:pPr>
      <w:r w:rsidRPr="00501D33">
        <w:rPr>
          <w:rStyle w:val="FootnoteReference"/>
          <w:sz w:val="16"/>
          <w:szCs w:val="16"/>
        </w:rPr>
        <w:footnoteRef/>
      </w:r>
      <w:r w:rsidRPr="00501D33">
        <w:rPr>
          <w:lang w:val="es-ES"/>
        </w:rPr>
        <w:t xml:space="preserve"> </w:t>
      </w:r>
      <w:r w:rsidR="00C16BB8">
        <w:rPr>
          <w:rFonts w:asciiTheme="majorHAnsi" w:hAnsiTheme="majorHAnsi"/>
          <w:sz w:val="16"/>
          <w:szCs w:val="16"/>
          <w:lang w:val="es-ES"/>
        </w:rPr>
        <w:t>Ibidem</w:t>
      </w:r>
      <w:r w:rsidRPr="0027473E">
        <w:rPr>
          <w:rFonts w:asciiTheme="majorHAnsi" w:hAnsiTheme="majorHAnsi"/>
          <w:sz w:val="16"/>
          <w:szCs w:val="16"/>
          <w:lang w:val="es-ES"/>
        </w:rPr>
        <w:t>, párr. 7</w:t>
      </w:r>
      <w:r w:rsidR="006631FF">
        <w:rPr>
          <w:rFonts w:asciiTheme="majorHAnsi" w:hAnsiTheme="majorHAnsi"/>
          <w:sz w:val="16"/>
          <w:szCs w:val="16"/>
          <w:lang w:val="es-ES"/>
        </w:rPr>
        <w:t>5</w:t>
      </w:r>
      <w:r w:rsidRPr="0027473E">
        <w:rPr>
          <w:rFonts w:asciiTheme="majorHAnsi" w:hAnsiTheme="majorHAnsi"/>
          <w:sz w:val="16"/>
          <w:szCs w:val="16"/>
          <w:lang w:val="es-ES"/>
        </w:rPr>
        <w:t>.</w:t>
      </w:r>
    </w:p>
  </w:footnote>
  <w:footnote w:id="13">
    <w:p w14:paraId="13BE34B0" w14:textId="5BC4BBE5" w:rsidR="009C4826" w:rsidRPr="009C4826" w:rsidRDefault="009C4826" w:rsidP="009C4826">
      <w:pPr>
        <w:pStyle w:val="FootnoteText"/>
        <w:ind w:firstLine="720"/>
        <w:jc w:val="both"/>
        <w:rPr>
          <w:lang w:val="es-ES"/>
        </w:rPr>
      </w:pPr>
      <w:r w:rsidRPr="009C4826">
        <w:rPr>
          <w:rStyle w:val="FootnoteReference"/>
          <w:sz w:val="16"/>
          <w:szCs w:val="16"/>
        </w:rPr>
        <w:footnoteRef/>
      </w:r>
      <w:r w:rsidRPr="009C4826">
        <w:rPr>
          <w:lang w:val="es-ES"/>
        </w:rPr>
        <w:t xml:space="preserve"> </w:t>
      </w:r>
      <w:r w:rsidR="00C16BB8">
        <w:rPr>
          <w:rFonts w:asciiTheme="majorHAnsi" w:hAnsiTheme="majorHAnsi"/>
          <w:sz w:val="16"/>
          <w:szCs w:val="16"/>
          <w:lang w:val="es-ES"/>
        </w:rPr>
        <w:t>Ibidem</w:t>
      </w:r>
      <w:r w:rsidRPr="0027473E">
        <w:rPr>
          <w:rFonts w:asciiTheme="majorHAnsi" w:hAnsiTheme="majorHAnsi"/>
          <w:sz w:val="16"/>
          <w:szCs w:val="16"/>
          <w:lang w:val="es-ES"/>
        </w:rPr>
        <w:t>, párr</w:t>
      </w:r>
      <w:r w:rsidR="00C16BB8">
        <w:rPr>
          <w:rFonts w:asciiTheme="majorHAnsi" w:hAnsiTheme="majorHAnsi"/>
          <w:sz w:val="16"/>
          <w:szCs w:val="16"/>
          <w:lang w:val="es-ES"/>
        </w:rPr>
        <w:t>s</w:t>
      </w:r>
      <w:r w:rsidRPr="0027473E">
        <w:rPr>
          <w:rFonts w:asciiTheme="majorHAnsi" w:hAnsiTheme="majorHAnsi"/>
          <w:sz w:val="16"/>
          <w:szCs w:val="16"/>
          <w:lang w:val="es-ES"/>
        </w:rPr>
        <w:t>. 7</w:t>
      </w:r>
      <w:r w:rsidR="00C16BB8">
        <w:rPr>
          <w:rFonts w:asciiTheme="majorHAnsi" w:hAnsiTheme="majorHAnsi"/>
          <w:sz w:val="16"/>
          <w:szCs w:val="16"/>
          <w:lang w:val="es-ES"/>
        </w:rPr>
        <w:t>6 y 77</w:t>
      </w:r>
      <w:r w:rsidRPr="0027473E">
        <w:rPr>
          <w:rFonts w:asciiTheme="majorHAnsi" w:hAnsiTheme="majorHAnsi"/>
          <w:sz w:val="16"/>
          <w:szCs w:val="16"/>
          <w:lang w:val="es-ES"/>
        </w:rPr>
        <w:t>.</w:t>
      </w:r>
    </w:p>
  </w:footnote>
  <w:footnote w:id="14">
    <w:p w14:paraId="783846FF" w14:textId="57BE95C4" w:rsidR="00E626F4" w:rsidRPr="00E626F4" w:rsidRDefault="00E626F4" w:rsidP="00E626F4">
      <w:pPr>
        <w:pStyle w:val="FootnoteText"/>
        <w:ind w:firstLine="720"/>
        <w:jc w:val="both"/>
        <w:rPr>
          <w:lang w:val="es-ES"/>
        </w:rPr>
      </w:pPr>
      <w:r w:rsidRPr="00E626F4">
        <w:rPr>
          <w:rFonts w:asciiTheme="majorHAnsi" w:hAnsiTheme="majorHAnsi"/>
          <w:sz w:val="16"/>
          <w:szCs w:val="16"/>
          <w:vertAlign w:val="superscript"/>
          <w:lang w:val="pt-BR"/>
        </w:rPr>
        <w:footnoteRef/>
      </w:r>
      <w:r w:rsidRPr="004C0A2D">
        <w:rPr>
          <w:rFonts w:asciiTheme="majorHAnsi" w:hAnsiTheme="majorHAnsi"/>
          <w:sz w:val="16"/>
          <w:szCs w:val="16"/>
          <w:lang w:val="es-ES"/>
        </w:rPr>
        <w:t xml:space="preserve"> CIDH, Informe No. 134/22. Petición 1874-12. Admisibilidad. Fidel Hernando Parra Mesa. </w:t>
      </w:r>
      <w:r w:rsidRPr="00E626F4">
        <w:rPr>
          <w:rFonts w:asciiTheme="majorHAnsi" w:hAnsiTheme="majorHAnsi"/>
          <w:sz w:val="16"/>
          <w:szCs w:val="16"/>
          <w:lang w:val="pt-BR"/>
        </w:rPr>
        <w:t>Colombia. 6 de junio de 2022</w:t>
      </w:r>
      <w:r>
        <w:rPr>
          <w:rFonts w:asciiTheme="majorHAnsi" w:hAnsiTheme="majorHAnsi"/>
          <w:sz w:val="16"/>
          <w:szCs w:val="16"/>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208E1"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1350"/>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0DA"/>
    <w:rsid w:val="00094853"/>
    <w:rsid w:val="00095015"/>
    <w:rsid w:val="000951B9"/>
    <w:rsid w:val="000958E1"/>
    <w:rsid w:val="00097302"/>
    <w:rsid w:val="00097681"/>
    <w:rsid w:val="000977FE"/>
    <w:rsid w:val="000A0257"/>
    <w:rsid w:val="000A05AE"/>
    <w:rsid w:val="000A05F3"/>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525"/>
    <w:rsid w:val="000E6D4A"/>
    <w:rsid w:val="000E7533"/>
    <w:rsid w:val="000E778A"/>
    <w:rsid w:val="000F0335"/>
    <w:rsid w:val="000F21C4"/>
    <w:rsid w:val="000F35ED"/>
    <w:rsid w:val="000F3BDF"/>
    <w:rsid w:val="000F3C7D"/>
    <w:rsid w:val="000F4964"/>
    <w:rsid w:val="000F506A"/>
    <w:rsid w:val="000F6292"/>
    <w:rsid w:val="00100410"/>
    <w:rsid w:val="001004FE"/>
    <w:rsid w:val="00100BB3"/>
    <w:rsid w:val="00100F9E"/>
    <w:rsid w:val="00101B59"/>
    <w:rsid w:val="00101CCE"/>
    <w:rsid w:val="001021F1"/>
    <w:rsid w:val="00102ABF"/>
    <w:rsid w:val="00102B87"/>
    <w:rsid w:val="00102C60"/>
    <w:rsid w:val="001032BC"/>
    <w:rsid w:val="00103A66"/>
    <w:rsid w:val="00103EC9"/>
    <w:rsid w:val="001044C0"/>
    <w:rsid w:val="00104758"/>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B78"/>
    <w:rsid w:val="001513D3"/>
    <w:rsid w:val="00151D17"/>
    <w:rsid w:val="0015248B"/>
    <w:rsid w:val="001525D8"/>
    <w:rsid w:val="00152CBE"/>
    <w:rsid w:val="00152ECD"/>
    <w:rsid w:val="00152F46"/>
    <w:rsid w:val="0015673A"/>
    <w:rsid w:val="00156B4A"/>
    <w:rsid w:val="00157209"/>
    <w:rsid w:val="00157257"/>
    <w:rsid w:val="001575DC"/>
    <w:rsid w:val="0015783D"/>
    <w:rsid w:val="00157A6E"/>
    <w:rsid w:val="001601B8"/>
    <w:rsid w:val="001609B3"/>
    <w:rsid w:val="001616AA"/>
    <w:rsid w:val="00162F0B"/>
    <w:rsid w:val="0016332D"/>
    <w:rsid w:val="00163E18"/>
    <w:rsid w:val="0016439C"/>
    <w:rsid w:val="00165617"/>
    <w:rsid w:val="0016575F"/>
    <w:rsid w:val="00166360"/>
    <w:rsid w:val="0016726C"/>
    <w:rsid w:val="0016740F"/>
    <w:rsid w:val="00167A34"/>
    <w:rsid w:val="00170A4A"/>
    <w:rsid w:val="00170B55"/>
    <w:rsid w:val="00170BFA"/>
    <w:rsid w:val="00171525"/>
    <w:rsid w:val="00171812"/>
    <w:rsid w:val="00173E89"/>
    <w:rsid w:val="00174141"/>
    <w:rsid w:val="00174DA2"/>
    <w:rsid w:val="001757ED"/>
    <w:rsid w:val="00175809"/>
    <w:rsid w:val="00175E7D"/>
    <w:rsid w:val="0017604E"/>
    <w:rsid w:val="00176376"/>
    <w:rsid w:val="00177246"/>
    <w:rsid w:val="00177843"/>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5CA3"/>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303F"/>
    <w:rsid w:val="00203367"/>
    <w:rsid w:val="002036B4"/>
    <w:rsid w:val="0020373C"/>
    <w:rsid w:val="00203F46"/>
    <w:rsid w:val="0020406B"/>
    <w:rsid w:val="002053E9"/>
    <w:rsid w:val="00205744"/>
    <w:rsid w:val="002073E4"/>
    <w:rsid w:val="00207A17"/>
    <w:rsid w:val="00207A7E"/>
    <w:rsid w:val="002109CF"/>
    <w:rsid w:val="00210BBD"/>
    <w:rsid w:val="00211DAA"/>
    <w:rsid w:val="00212EC7"/>
    <w:rsid w:val="002139DE"/>
    <w:rsid w:val="002156D4"/>
    <w:rsid w:val="00215D0A"/>
    <w:rsid w:val="0021636B"/>
    <w:rsid w:val="0021674A"/>
    <w:rsid w:val="002168EA"/>
    <w:rsid w:val="002174D6"/>
    <w:rsid w:val="00220521"/>
    <w:rsid w:val="00221D38"/>
    <w:rsid w:val="0022247C"/>
    <w:rsid w:val="002227F5"/>
    <w:rsid w:val="00222C7D"/>
    <w:rsid w:val="00222CBB"/>
    <w:rsid w:val="002231FB"/>
    <w:rsid w:val="0022380B"/>
    <w:rsid w:val="0022397C"/>
    <w:rsid w:val="00223A29"/>
    <w:rsid w:val="00224C56"/>
    <w:rsid w:val="002250A3"/>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48FF"/>
    <w:rsid w:val="00245139"/>
    <w:rsid w:val="00246110"/>
    <w:rsid w:val="00246429"/>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5294"/>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AB"/>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6E0"/>
    <w:rsid w:val="002B4C44"/>
    <w:rsid w:val="002B4D6C"/>
    <w:rsid w:val="002B6423"/>
    <w:rsid w:val="002B749C"/>
    <w:rsid w:val="002B7DF4"/>
    <w:rsid w:val="002B7E83"/>
    <w:rsid w:val="002B7F8A"/>
    <w:rsid w:val="002C00AF"/>
    <w:rsid w:val="002C08AF"/>
    <w:rsid w:val="002C1447"/>
    <w:rsid w:val="002C3549"/>
    <w:rsid w:val="002C3B8E"/>
    <w:rsid w:val="002C500E"/>
    <w:rsid w:val="002C5172"/>
    <w:rsid w:val="002C5600"/>
    <w:rsid w:val="002C5C2E"/>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5064"/>
    <w:rsid w:val="0031535D"/>
    <w:rsid w:val="00315FFE"/>
    <w:rsid w:val="003208E1"/>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7322"/>
    <w:rsid w:val="003778E2"/>
    <w:rsid w:val="00377F09"/>
    <w:rsid w:val="003808C2"/>
    <w:rsid w:val="003819A5"/>
    <w:rsid w:val="00381BDB"/>
    <w:rsid w:val="00382876"/>
    <w:rsid w:val="00382997"/>
    <w:rsid w:val="00383260"/>
    <w:rsid w:val="0038384F"/>
    <w:rsid w:val="00384756"/>
    <w:rsid w:val="00385516"/>
    <w:rsid w:val="003856F3"/>
    <w:rsid w:val="00385E39"/>
    <w:rsid w:val="00385FA4"/>
    <w:rsid w:val="00386CF0"/>
    <w:rsid w:val="00387165"/>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AD6"/>
    <w:rsid w:val="003D12C0"/>
    <w:rsid w:val="003D2446"/>
    <w:rsid w:val="003D3BC2"/>
    <w:rsid w:val="003D4FE6"/>
    <w:rsid w:val="003D51D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50F"/>
    <w:rsid w:val="004027C8"/>
    <w:rsid w:val="00402966"/>
    <w:rsid w:val="00402CA8"/>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585"/>
    <w:rsid w:val="004A6A54"/>
    <w:rsid w:val="004B0586"/>
    <w:rsid w:val="004B0663"/>
    <w:rsid w:val="004B06D9"/>
    <w:rsid w:val="004B1216"/>
    <w:rsid w:val="004B29F2"/>
    <w:rsid w:val="004B3787"/>
    <w:rsid w:val="004B421C"/>
    <w:rsid w:val="004B4FE1"/>
    <w:rsid w:val="004C0A2D"/>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FBD"/>
    <w:rsid w:val="005046A8"/>
    <w:rsid w:val="0050476B"/>
    <w:rsid w:val="005047ED"/>
    <w:rsid w:val="00504C5D"/>
    <w:rsid w:val="00504E7C"/>
    <w:rsid w:val="0050549D"/>
    <w:rsid w:val="0050633D"/>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3793"/>
    <w:rsid w:val="00594A46"/>
    <w:rsid w:val="005955CF"/>
    <w:rsid w:val="00596BBE"/>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A5E"/>
    <w:rsid w:val="005B3581"/>
    <w:rsid w:val="005B39EF"/>
    <w:rsid w:val="005B4FFE"/>
    <w:rsid w:val="005B52B0"/>
    <w:rsid w:val="005B5B52"/>
    <w:rsid w:val="005B64BE"/>
    <w:rsid w:val="005B6806"/>
    <w:rsid w:val="005B70CD"/>
    <w:rsid w:val="005B71B5"/>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23D"/>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D7F"/>
    <w:rsid w:val="00664F56"/>
    <w:rsid w:val="00665D45"/>
    <w:rsid w:val="00665DF4"/>
    <w:rsid w:val="0066622F"/>
    <w:rsid w:val="0066641F"/>
    <w:rsid w:val="006664C9"/>
    <w:rsid w:val="0066663E"/>
    <w:rsid w:val="00667AE1"/>
    <w:rsid w:val="00667C05"/>
    <w:rsid w:val="00667CE2"/>
    <w:rsid w:val="00670626"/>
    <w:rsid w:val="00670AF8"/>
    <w:rsid w:val="00671EDD"/>
    <w:rsid w:val="00672083"/>
    <w:rsid w:val="006723D3"/>
    <w:rsid w:val="00673A6A"/>
    <w:rsid w:val="006747B5"/>
    <w:rsid w:val="00675171"/>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7007"/>
    <w:rsid w:val="006972A9"/>
    <w:rsid w:val="00697F05"/>
    <w:rsid w:val="006A046E"/>
    <w:rsid w:val="006A062E"/>
    <w:rsid w:val="006A0B19"/>
    <w:rsid w:val="006A0CE5"/>
    <w:rsid w:val="006A0FCC"/>
    <w:rsid w:val="006A17D2"/>
    <w:rsid w:val="006A1E84"/>
    <w:rsid w:val="006A2DDC"/>
    <w:rsid w:val="006A4738"/>
    <w:rsid w:val="006A49CF"/>
    <w:rsid w:val="006A5B99"/>
    <w:rsid w:val="006A6012"/>
    <w:rsid w:val="006A602C"/>
    <w:rsid w:val="006A708C"/>
    <w:rsid w:val="006A70F3"/>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7BF"/>
    <w:rsid w:val="006D5897"/>
    <w:rsid w:val="006D6199"/>
    <w:rsid w:val="006D6633"/>
    <w:rsid w:val="006D6818"/>
    <w:rsid w:val="006D6E8A"/>
    <w:rsid w:val="006D7018"/>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17"/>
    <w:rsid w:val="0070144B"/>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399C"/>
    <w:rsid w:val="00714D69"/>
    <w:rsid w:val="00714F4D"/>
    <w:rsid w:val="00715185"/>
    <w:rsid w:val="00716273"/>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75E"/>
    <w:rsid w:val="00741843"/>
    <w:rsid w:val="00741BD6"/>
    <w:rsid w:val="00742EE4"/>
    <w:rsid w:val="007436AD"/>
    <w:rsid w:val="00746443"/>
    <w:rsid w:val="007467C1"/>
    <w:rsid w:val="00747065"/>
    <w:rsid w:val="007472B8"/>
    <w:rsid w:val="0074752A"/>
    <w:rsid w:val="00747656"/>
    <w:rsid w:val="0074771A"/>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1FE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4CA"/>
    <w:rsid w:val="007E6B7E"/>
    <w:rsid w:val="007E6F2D"/>
    <w:rsid w:val="007E7C82"/>
    <w:rsid w:val="007E7E22"/>
    <w:rsid w:val="007F0142"/>
    <w:rsid w:val="007F0458"/>
    <w:rsid w:val="007F06DB"/>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600E"/>
    <w:rsid w:val="0080614B"/>
    <w:rsid w:val="008062FD"/>
    <w:rsid w:val="008063D0"/>
    <w:rsid w:val="008067A6"/>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174D"/>
    <w:rsid w:val="00822D90"/>
    <w:rsid w:val="00822DA2"/>
    <w:rsid w:val="00823716"/>
    <w:rsid w:val="00823958"/>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899"/>
    <w:rsid w:val="00897936"/>
    <w:rsid w:val="00897E12"/>
    <w:rsid w:val="00897E2A"/>
    <w:rsid w:val="008A098F"/>
    <w:rsid w:val="008A0BD8"/>
    <w:rsid w:val="008A1003"/>
    <w:rsid w:val="008A295D"/>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4CF2"/>
    <w:rsid w:val="008C50EB"/>
    <w:rsid w:val="008C5851"/>
    <w:rsid w:val="008C5E2D"/>
    <w:rsid w:val="008C670C"/>
    <w:rsid w:val="008C71C3"/>
    <w:rsid w:val="008D01EC"/>
    <w:rsid w:val="008D0C17"/>
    <w:rsid w:val="008D13EF"/>
    <w:rsid w:val="008D14EC"/>
    <w:rsid w:val="008D1B7E"/>
    <w:rsid w:val="008D26E8"/>
    <w:rsid w:val="008D3C34"/>
    <w:rsid w:val="008D55BB"/>
    <w:rsid w:val="008D59E1"/>
    <w:rsid w:val="008D6AC2"/>
    <w:rsid w:val="008D71CC"/>
    <w:rsid w:val="008D768D"/>
    <w:rsid w:val="008D7B08"/>
    <w:rsid w:val="008D7C6A"/>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7BFF"/>
    <w:rsid w:val="009107C6"/>
    <w:rsid w:val="009109B9"/>
    <w:rsid w:val="009126B0"/>
    <w:rsid w:val="0091270D"/>
    <w:rsid w:val="009142D5"/>
    <w:rsid w:val="00914DAC"/>
    <w:rsid w:val="00914EFE"/>
    <w:rsid w:val="00915E77"/>
    <w:rsid w:val="00915FA8"/>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6E24"/>
    <w:rsid w:val="0096706E"/>
    <w:rsid w:val="0096715B"/>
    <w:rsid w:val="009703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3288"/>
    <w:rsid w:val="00A0333D"/>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8C"/>
    <w:rsid w:val="00A27001"/>
    <w:rsid w:val="00A274E5"/>
    <w:rsid w:val="00A2757D"/>
    <w:rsid w:val="00A27E06"/>
    <w:rsid w:val="00A30100"/>
    <w:rsid w:val="00A3050F"/>
    <w:rsid w:val="00A308BB"/>
    <w:rsid w:val="00A3180D"/>
    <w:rsid w:val="00A31AB7"/>
    <w:rsid w:val="00A328B3"/>
    <w:rsid w:val="00A33AB7"/>
    <w:rsid w:val="00A33B33"/>
    <w:rsid w:val="00A33EEF"/>
    <w:rsid w:val="00A35358"/>
    <w:rsid w:val="00A3646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179"/>
    <w:rsid w:val="00A61F9F"/>
    <w:rsid w:val="00A624CB"/>
    <w:rsid w:val="00A626C9"/>
    <w:rsid w:val="00A62E31"/>
    <w:rsid w:val="00A63360"/>
    <w:rsid w:val="00A633A8"/>
    <w:rsid w:val="00A63EC6"/>
    <w:rsid w:val="00A642B3"/>
    <w:rsid w:val="00A64F7E"/>
    <w:rsid w:val="00A662D3"/>
    <w:rsid w:val="00A669A3"/>
    <w:rsid w:val="00A67C14"/>
    <w:rsid w:val="00A7033D"/>
    <w:rsid w:val="00A7035C"/>
    <w:rsid w:val="00A7078F"/>
    <w:rsid w:val="00A708AF"/>
    <w:rsid w:val="00A70A7E"/>
    <w:rsid w:val="00A70B3C"/>
    <w:rsid w:val="00A70ECE"/>
    <w:rsid w:val="00A729FB"/>
    <w:rsid w:val="00A73700"/>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6F3D"/>
    <w:rsid w:val="00A87F2A"/>
    <w:rsid w:val="00A9011A"/>
    <w:rsid w:val="00A90831"/>
    <w:rsid w:val="00A9097F"/>
    <w:rsid w:val="00A91A34"/>
    <w:rsid w:val="00A91B2D"/>
    <w:rsid w:val="00A921F3"/>
    <w:rsid w:val="00A9285D"/>
    <w:rsid w:val="00A92931"/>
    <w:rsid w:val="00A93439"/>
    <w:rsid w:val="00A9344C"/>
    <w:rsid w:val="00A93722"/>
    <w:rsid w:val="00A9473E"/>
    <w:rsid w:val="00A962AE"/>
    <w:rsid w:val="00A96519"/>
    <w:rsid w:val="00A969DC"/>
    <w:rsid w:val="00A96B8E"/>
    <w:rsid w:val="00A96ECD"/>
    <w:rsid w:val="00A970D3"/>
    <w:rsid w:val="00AA042C"/>
    <w:rsid w:val="00AA09A2"/>
    <w:rsid w:val="00AA09FD"/>
    <w:rsid w:val="00AA0FC1"/>
    <w:rsid w:val="00AA1080"/>
    <w:rsid w:val="00AA1482"/>
    <w:rsid w:val="00AA3037"/>
    <w:rsid w:val="00AA3221"/>
    <w:rsid w:val="00AA3302"/>
    <w:rsid w:val="00AA4879"/>
    <w:rsid w:val="00AA4D5F"/>
    <w:rsid w:val="00AA5BEE"/>
    <w:rsid w:val="00AA600D"/>
    <w:rsid w:val="00AA6176"/>
    <w:rsid w:val="00AA6567"/>
    <w:rsid w:val="00AA6BBD"/>
    <w:rsid w:val="00AA6C1B"/>
    <w:rsid w:val="00AA7996"/>
    <w:rsid w:val="00AA7BF0"/>
    <w:rsid w:val="00AB0423"/>
    <w:rsid w:val="00AB09AD"/>
    <w:rsid w:val="00AB2180"/>
    <w:rsid w:val="00AB276C"/>
    <w:rsid w:val="00AB3DF1"/>
    <w:rsid w:val="00AB41AB"/>
    <w:rsid w:val="00AB46C8"/>
    <w:rsid w:val="00AB4910"/>
    <w:rsid w:val="00AB4A4D"/>
    <w:rsid w:val="00AB55D3"/>
    <w:rsid w:val="00AB69DA"/>
    <w:rsid w:val="00AB7C9B"/>
    <w:rsid w:val="00AC1091"/>
    <w:rsid w:val="00AC120C"/>
    <w:rsid w:val="00AC1638"/>
    <w:rsid w:val="00AC19CB"/>
    <w:rsid w:val="00AC2157"/>
    <w:rsid w:val="00AC2A29"/>
    <w:rsid w:val="00AC3066"/>
    <w:rsid w:val="00AC3AC1"/>
    <w:rsid w:val="00AC3D78"/>
    <w:rsid w:val="00AC56FA"/>
    <w:rsid w:val="00AC5ECC"/>
    <w:rsid w:val="00AC6389"/>
    <w:rsid w:val="00AC7B19"/>
    <w:rsid w:val="00AC7C0D"/>
    <w:rsid w:val="00AD0685"/>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A44"/>
    <w:rsid w:val="00AE323B"/>
    <w:rsid w:val="00AE3F82"/>
    <w:rsid w:val="00AE5243"/>
    <w:rsid w:val="00AE5488"/>
    <w:rsid w:val="00AE6572"/>
    <w:rsid w:val="00AE6809"/>
    <w:rsid w:val="00AE6876"/>
    <w:rsid w:val="00AE6F91"/>
    <w:rsid w:val="00AE7B7C"/>
    <w:rsid w:val="00AF0FD8"/>
    <w:rsid w:val="00AF2094"/>
    <w:rsid w:val="00AF2342"/>
    <w:rsid w:val="00AF2B10"/>
    <w:rsid w:val="00AF3832"/>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4C3A"/>
    <w:rsid w:val="00B161E0"/>
    <w:rsid w:val="00B162C7"/>
    <w:rsid w:val="00B16809"/>
    <w:rsid w:val="00B171B6"/>
    <w:rsid w:val="00B2042D"/>
    <w:rsid w:val="00B2046E"/>
    <w:rsid w:val="00B216E2"/>
    <w:rsid w:val="00B220EB"/>
    <w:rsid w:val="00B2301A"/>
    <w:rsid w:val="00B232AB"/>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626B"/>
    <w:rsid w:val="00B66AEF"/>
    <w:rsid w:val="00B673A9"/>
    <w:rsid w:val="00B67DA5"/>
    <w:rsid w:val="00B709D1"/>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60360"/>
    <w:rsid w:val="00C609B9"/>
    <w:rsid w:val="00C61C41"/>
    <w:rsid w:val="00C63428"/>
    <w:rsid w:val="00C63F54"/>
    <w:rsid w:val="00C6408D"/>
    <w:rsid w:val="00C6409B"/>
    <w:rsid w:val="00C6413A"/>
    <w:rsid w:val="00C64DA5"/>
    <w:rsid w:val="00C64FAA"/>
    <w:rsid w:val="00C65317"/>
    <w:rsid w:val="00C65CF8"/>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80478"/>
    <w:rsid w:val="00C80827"/>
    <w:rsid w:val="00C8095D"/>
    <w:rsid w:val="00C81334"/>
    <w:rsid w:val="00C81A42"/>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120"/>
    <w:rsid w:val="00CA179A"/>
    <w:rsid w:val="00CA2456"/>
    <w:rsid w:val="00CA2C37"/>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4387"/>
    <w:rsid w:val="00CD4973"/>
    <w:rsid w:val="00CD4A11"/>
    <w:rsid w:val="00CD4AA8"/>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78BD"/>
    <w:rsid w:val="00D37BFC"/>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D7"/>
    <w:rsid w:val="00D60252"/>
    <w:rsid w:val="00D603A9"/>
    <w:rsid w:val="00D60AFB"/>
    <w:rsid w:val="00D61F5A"/>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AA5"/>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5B39"/>
    <w:rsid w:val="00DD641D"/>
    <w:rsid w:val="00DD6AA5"/>
    <w:rsid w:val="00DD6B2E"/>
    <w:rsid w:val="00DD70BB"/>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3679B"/>
    <w:rsid w:val="00E40299"/>
    <w:rsid w:val="00E40EF8"/>
    <w:rsid w:val="00E4118C"/>
    <w:rsid w:val="00E41916"/>
    <w:rsid w:val="00E420C7"/>
    <w:rsid w:val="00E426E8"/>
    <w:rsid w:val="00E42D47"/>
    <w:rsid w:val="00E42D8D"/>
    <w:rsid w:val="00E43157"/>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6A8"/>
    <w:rsid w:val="00E55386"/>
    <w:rsid w:val="00E55902"/>
    <w:rsid w:val="00E55B8E"/>
    <w:rsid w:val="00E56F3C"/>
    <w:rsid w:val="00E573E4"/>
    <w:rsid w:val="00E574AC"/>
    <w:rsid w:val="00E5765B"/>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985"/>
    <w:rsid w:val="00E7616B"/>
    <w:rsid w:val="00E76B45"/>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906"/>
    <w:rsid w:val="00E94CE6"/>
    <w:rsid w:val="00E94FFB"/>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2AD1"/>
    <w:rsid w:val="00F02D3F"/>
    <w:rsid w:val="00F02F9C"/>
    <w:rsid w:val="00F03781"/>
    <w:rsid w:val="00F04238"/>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39A5"/>
    <w:rsid w:val="00F341CD"/>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CF0"/>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2D41"/>
    <w:rsid w:val="00F63C01"/>
    <w:rsid w:val="00F6479C"/>
    <w:rsid w:val="00F65A00"/>
    <w:rsid w:val="00F66909"/>
    <w:rsid w:val="00F66E42"/>
    <w:rsid w:val="00F705DA"/>
    <w:rsid w:val="00F70797"/>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2AE6"/>
    <w:rsid w:val="00FA5AF6"/>
    <w:rsid w:val="00FA6DDC"/>
    <w:rsid w:val="00FA791F"/>
    <w:rsid w:val="00FA7E92"/>
    <w:rsid w:val="00FB10B5"/>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8ED"/>
    <w:rsid w:val="00FD6A84"/>
    <w:rsid w:val="00FD6CCA"/>
    <w:rsid w:val="00FD77E3"/>
    <w:rsid w:val="00FD7898"/>
    <w:rsid w:val="00FD7BA2"/>
    <w:rsid w:val="00FD7E36"/>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6072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0723D"/>
  </w:style>
  <w:style w:type="character" w:customStyle="1" w:styleId="eop">
    <w:name w:val="eop"/>
    <w:basedOn w:val="DefaultParagraphFont"/>
    <w:rsid w:val="00607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B33F1"/>
    <w:rsid w:val="001F265C"/>
    <w:rsid w:val="00200821"/>
    <w:rsid w:val="00213053"/>
    <w:rsid w:val="00227F5A"/>
    <w:rsid w:val="00236BF4"/>
    <w:rsid w:val="0025245B"/>
    <w:rsid w:val="00256D42"/>
    <w:rsid w:val="002854B1"/>
    <w:rsid w:val="002A3923"/>
    <w:rsid w:val="002A56AF"/>
    <w:rsid w:val="002D4C2B"/>
    <w:rsid w:val="002E25EA"/>
    <w:rsid w:val="003064D2"/>
    <w:rsid w:val="003901A1"/>
    <w:rsid w:val="00393BE2"/>
    <w:rsid w:val="00394049"/>
    <w:rsid w:val="00397D4E"/>
    <w:rsid w:val="003A1BB9"/>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35A3"/>
    <w:rsid w:val="005C1D85"/>
    <w:rsid w:val="005D57DF"/>
    <w:rsid w:val="005E5A53"/>
    <w:rsid w:val="005E749F"/>
    <w:rsid w:val="005F7793"/>
    <w:rsid w:val="00670B1A"/>
    <w:rsid w:val="006874F4"/>
    <w:rsid w:val="00693110"/>
    <w:rsid w:val="006D3128"/>
    <w:rsid w:val="006F24A1"/>
    <w:rsid w:val="007230F7"/>
    <w:rsid w:val="00726594"/>
    <w:rsid w:val="007531A9"/>
    <w:rsid w:val="007D711A"/>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B0F88"/>
    <w:rsid w:val="009B1C31"/>
    <w:rsid w:val="009D2435"/>
    <w:rsid w:val="00A146CB"/>
    <w:rsid w:val="00A55027"/>
    <w:rsid w:val="00AA2E17"/>
    <w:rsid w:val="00AC15A4"/>
    <w:rsid w:val="00AD397E"/>
    <w:rsid w:val="00AD3A65"/>
    <w:rsid w:val="00B0336C"/>
    <w:rsid w:val="00B14C3A"/>
    <w:rsid w:val="00B42F5C"/>
    <w:rsid w:val="00B4637A"/>
    <w:rsid w:val="00B54D84"/>
    <w:rsid w:val="00B800E2"/>
    <w:rsid w:val="00BB388E"/>
    <w:rsid w:val="00C053E4"/>
    <w:rsid w:val="00C16178"/>
    <w:rsid w:val="00C540CB"/>
    <w:rsid w:val="00CA4FD4"/>
    <w:rsid w:val="00CE31C3"/>
    <w:rsid w:val="00D241E9"/>
    <w:rsid w:val="00D7750D"/>
    <w:rsid w:val="00DB3FF7"/>
    <w:rsid w:val="00DE0347"/>
    <w:rsid w:val="00DE3DD5"/>
    <w:rsid w:val="00E36298"/>
    <w:rsid w:val="00E83DFD"/>
    <w:rsid w:val="00EA4BAF"/>
    <w:rsid w:val="00EA55CD"/>
    <w:rsid w:val="00F00D2F"/>
    <w:rsid w:val="00F128DF"/>
    <w:rsid w:val="00F207CD"/>
    <w:rsid w:val="00F40B3D"/>
    <w:rsid w:val="00F428F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4F4"/>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b011329b4c056286b3de6a941ee5e92f">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b6f789f3e518669cab2ff4c7c2990819"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FB66DB43-4DEC-46DC-9C00-C6DFD470A101}">
  <ds:schemaRefs>
    <ds:schemaRef ds:uri="http://schemas.microsoft.com/sharepoint/v3/contenttype/forms"/>
  </ds:schemaRefs>
</ds:datastoreItem>
</file>

<file path=customXml/itemProps3.xml><?xml version="1.0" encoding="utf-8"?>
<ds:datastoreItem xmlns:ds="http://schemas.openxmlformats.org/officeDocument/2006/customXml" ds:itemID="{4B813733-9A83-43A3-B2A3-56AB6979F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2931</Words>
  <Characters>16709</Characters>
  <Application>Microsoft Office Word</Application>
  <DocSecurity>0</DocSecurity>
  <Lines>139</Lines>
  <Paragraphs>39</Paragraphs>
  <ScaleCrop>false</ScaleCrop>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2024-11-27T16:01:00Z</dcterms:created>
  <dcterms:modified xsi:type="dcterms:W3CDTF">2024-11-27T16:01:00Z</dcterms:modified>
</cp:coreProperties>
</file>