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7E054F" w:rsidRDefault="00D306D1" w:rsidP="00627C9F">
      <w:pPr>
        <w:jc w:val="both"/>
        <w:rPr>
          <w:rFonts w:asciiTheme="majorHAnsi" w:hAnsiTheme="majorHAnsi" w:cs="Univers"/>
          <w:b/>
          <w:bCs/>
          <w:sz w:val="22"/>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7024C29"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7E054F">
        <w:rPr>
          <w:rFonts w:asciiTheme="majorHAnsi" w:hAnsiTheme="majorHAnsi"/>
          <w:noProof/>
          <w:sz w:val="22"/>
          <w:szCs w:val="22"/>
          <w:lang w:val="es-419"/>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3" name="Imagem 1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7E054F">
        <w:rPr>
          <w:rFonts w:asciiTheme="majorHAnsi" w:hAnsiTheme="majorHAnsi" w:cs="Univers"/>
          <w:b/>
          <w:bCs/>
          <w:sz w:val="22"/>
          <w:szCs w:val="22"/>
          <w:lang w:val="es-419"/>
        </w:rPr>
        <w:t xml:space="preserve"> </w:t>
      </w:r>
    </w:p>
    <w:p w14:paraId="751BC92D" w14:textId="77777777" w:rsidR="00040C3A" w:rsidRPr="007E054F" w:rsidRDefault="00040C3A" w:rsidP="00040C3A">
      <w:pPr>
        <w:tabs>
          <w:tab w:val="center" w:pos="5400"/>
        </w:tabs>
        <w:suppressAutoHyphens/>
        <w:jc w:val="both"/>
        <w:rPr>
          <w:rFonts w:asciiTheme="majorHAnsi" w:hAnsiTheme="majorHAnsi"/>
          <w:sz w:val="22"/>
          <w:szCs w:val="22"/>
          <w:lang w:val="es-419"/>
        </w:rPr>
      </w:pPr>
    </w:p>
    <w:p w14:paraId="4601B0E5" w14:textId="77777777" w:rsidR="00040C3A" w:rsidRPr="007E054F" w:rsidRDefault="00040C3A" w:rsidP="00040C3A">
      <w:pPr>
        <w:tabs>
          <w:tab w:val="center" w:pos="5400"/>
        </w:tabs>
        <w:suppressAutoHyphens/>
        <w:jc w:val="both"/>
        <w:rPr>
          <w:rFonts w:asciiTheme="majorHAnsi" w:hAnsiTheme="majorHAnsi"/>
          <w:sz w:val="22"/>
          <w:szCs w:val="22"/>
          <w:lang w:val="es-419"/>
        </w:rPr>
      </w:pPr>
    </w:p>
    <w:p w14:paraId="49EC0A3F" w14:textId="77777777" w:rsidR="005128E4" w:rsidRPr="007E054F" w:rsidRDefault="005128E4" w:rsidP="00040C3A">
      <w:pPr>
        <w:tabs>
          <w:tab w:val="center" w:pos="5400"/>
        </w:tabs>
        <w:suppressAutoHyphens/>
        <w:rPr>
          <w:rFonts w:asciiTheme="majorHAnsi" w:hAnsiTheme="majorHAnsi"/>
          <w:sz w:val="22"/>
          <w:szCs w:val="22"/>
          <w:lang w:val="es-419"/>
        </w:rPr>
      </w:pPr>
    </w:p>
    <w:p w14:paraId="7F51F08B" w14:textId="77777777" w:rsidR="005128E4" w:rsidRPr="007E054F" w:rsidRDefault="005128E4" w:rsidP="00040C3A">
      <w:pPr>
        <w:tabs>
          <w:tab w:val="center" w:pos="5400"/>
        </w:tabs>
        <w:suppressAutoHyphens/>
        <w:rPr>
          <w:rFonts w:asciiTheme="majorHAnsi" w:hAnsiTheme="majorHAnsi"/>
          <w:sz w:val="22"/>
          <w:szCs w:val="22"/>
          <w:lang w:val="es-419"/>
        </w:rPr>
      </w:pPr>
    </w:p>
    <w:p w14:paraId="058606A7" w14:textId="77777777" w:rsidR="005128E4" w:rsidRPr="007E054F" w:rsidRDefault="005128E4" w:rsidP="00040C3A">
      <w:pPr>
        <w:tabs>
          <w:tab w:val="center" w:pos="5400"/>
        </w:tabs>
        <w:suppressAutoHyphens/>
        <w:rPr>
          <w:rFonts w:asciiTheme="majorHAnsi" w:hAnsiTheme="majorHAnsi"/>
          <w:sz w:val="22"/>
          <w:szCs w:val="22"/>
          <w:lang w:val="es-419"/>
        </w:rPr>
      </w:pPr>
    </w:p>
    <w:p w14:paraId="01B9D56A" w14:textId="77777777" w:rsidR="00040C3A" w:rsidRPr="007E054F" w:rsidRDefault="00040C3A" w:rsidP="005128E4">
      <w:pPr>
        <w:tabs>
          <w:tab w:val="center" w:pos="5400"/>
        </w:tabs>
        <w:suppressAutoHyphens/>
        <w:jc w:val="center"/>
        <w:rPr>
          <w:rFonts w:asciiTheme="majorHAnsi" w:hAnsiTheme="majorHAnsi"/>
          <w:sz w:val="22"/>
          <w:szCs w:val="22"/>
          <w:lang w:val="es-419"/>
        </w:rPr>
      </w:pPr>
    </w:p>
    <w:p w14:paraId="513D0572" w14:textId="77777777" w:rsidR="00040C3A" w:rsidRPr="007E054F" w:rsidRDefault="00040C3A" w:rsidP="005128E4">
      <w:pPr>
        <w:tabs>
          <w:tab w:val="center" w:pos="5400"/>
        </w:tabs>
        <w:suppressAutoHyphens/>
        <w:jc w:val="center"/>
        <w:rPr>
          <w:rFonts w:asciiTheme="majorHAnsi" w:hAnsiTheme="majorHAnsi"/>
          <w:sz w:val="22"/>
          <w:szCs w:val="22"/>
          <w:lang w:val="es-419"/>
        </w:rPr>
      </w:pPr>
    </w:p>
    <w:p w14:paraId="2D06BA43"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762470A2"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6F01DDF3" w14:textId="77777777" w:rsidR="005B52B0" w:rsidRPr="007E054F" w:rsidRDefault="005B52B0" w:rsidP="005128E4">
      <w:pPr>
        <w:tabs>
          <w:tab w:val="center" w:pos="5400"/>
        </w:tabs>
        <w:suppressAutoHyphens/>
        <w:jc w:val="center"/>
        <w:rPr>
          <w:rFonts w:asciiTheme="majorHAnsi" w:hAnsiTheme="majorHAnsi"/>
          <w:sz w:val="22"/>
          <w:szCs w:val="22"/>
          <w:lang w:val="es-419"/>
        </w:rPr>
      </w:pPr>
    </w:p>
    <w:p w14:paraId="35ACB115"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3D124B92"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01E9EAD2" w14:textId="77777777" w:rsidR="00040C3A" w:rsidRPr="007E054F" w:rsidRDefault="003D3BC2" w:rsidP="00040C3A">
      <w:pPr>
        <w:tabs>
          <w:tab w:val="center" w:pos="5400"/>
        </w:tabs>
        <w:suppressAutoHyphens/>
        <w:jc w:val="center"/>
        <w:rPr>
          <w:rFonts w:asciiTheme="majorHAnsi" w:hAnsiTheme="majorHAnsi"/>
          <w:sz w:val="22"/>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69504" behindDoc="0" locked="0" layoutInCell="1" allowOverlap="1" wp14:anchorId="65C56D75" wp14:editId="772EF050">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FDBDCA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664E6">
                              <w:rPr>
                                <w:rFonts w:asciiTheme="majorHAnsi" w:hAnsiTheme="majorHAnsi" w:cs="Arial"/>
                                <w:b/>
                                <w:bCs/>
                                <w:color w:val="0D0D0D" w:themeColor="text1" w:themeTint="F2"/>
                                <w:sz w:val="36"/>
                                <w:szCs w:val="22"/>
                                <w:lang w:val="es-ES_tradnl"/>
                              </w:rPr>
                              <w:t>212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40CCB">
                              <w:rPr>
                                <w:rFonts w:asciiTheme="majorHAnsi" w:hAnsiTheme="majorHAnsi" w:cs="Arial"/>
                                <w:b/>
                                <w:bCs/>
                                <w:color w:val="0D0D0D" w:themeColor="text1" w:themeTint="F2"/>
                                <w:sz w:val="36"/>
                                <w:szCs w:val="22"/>
                                <w:lang w:val="es-ES_tradnl"/>
                              </w:rPr>
                              <w:t>4</w:t>
                            </w:r>
                          </w:p>
                          <w:p w14:paraId="45F30ECA" w14:textId="0FB5F5C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4086">
                              <w:rPr>
                                <w:rFonts w:asciiTheme="majorHAnsi" w:hAnsiTheme="majorHAnsi" w:cs="Arial"/>
                                <w:b/>
                                <w:color w:val="0D0D0D" w:themeColor="text1" w:themeTint="F2"/>
                                <w:sz w:val="36"/>
                                <w:szCs w:val="22"/>
                                <w:lang w:val="es-ES_tradnl"/>
                              </w:rPr>
                              <w:t>2040</w:t>
                            </w:r>
                            <w:r w:rsidR="005F3F88">
                              <w:rPr>
                                <w:rFonts w:asciiTheme="majorHAnsi" w:hAnsiTheme="majorHAnsi" w:cs="Arial"/>
                                <w:b/>
                                <w:color w:val="0D0D0D" w:themeColor="text1" w:themeTint="F2"/>
                                <w:sz w:val="36"/>
                                <w:szCs w:val="22"/>
                                <w:lang w:val="es-ES_tradnl"/>
                              </w:rPr>
                              <w:t>-1</w:t>
                            </w:r>
                            <w:r w:rsidR="00374086">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Pr="007E054F">
                              <w:rPr>
                                <w:rFonts w:asciiTheme="majorHAnsi" w:hAnsiTheme="majorHAnsi" w:cs="Arial"/>
                                <w:color w:val="0D0D0D" w:themeColor="text1" w:themeTint="F2"/>
                                <w:szCs w:val="22"/>
                                <w:lang w:val="es-ES_tradnl"/>
                              </w:rPr>
                              <w:t xml:space="preserve">E </w:t>
                            </w:r>
                            <w:r w:rsidR="00BD53C8" w:rsidRPr="007E054F">
                              <w:rPr>
                                <w:rFonts w:asciiTheme="majorHAnsi" w:hAnsiTheme="majorHAnsi" w:cs="Arial"/>
                                <w:color w:val="0D0D0D" w:themeColor="text1" w:themeTint="F2"/>
                                <w:szCs w:val="22"/>
                                <w:lang w:val="es-ES_tradnl"/>
                              </w:rPr>
                              <w:t>IN</w:t>
                            </w:r>
                            <w:r w:rsidRPr="007E054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2B773261" w:rsidR="005B52B0" w:rsidRPr="0010736F" w:rsidRDefault="003740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DEY GERMÁN VILLAREAL CADENA Y FAMILIARES</w:t>
                            </w:r>
                          </w:p>
                          <w:bookmarkEnd w:id="0"/>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D7328D9" w14:textId="6FDBDCA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F664E6">
                        <w:rPr>
                          <w:rFonts w:asciiTheme="majorHAnsi" w:hAnsiTheme="majorHAnsi" w:cs="Arial"/>
                          <w:b/>
                          <w:bCs/>
                          <w:color w:val="0D0D0D" w:themeColor="text1" w:themeTint="F2"/>
                          <w:sz w:val="36"/>
                          <w:szCs w:val="22"/>
                          <w:lang w:val="es-ES_tradnl"/>
                        </w:rPr>
                        <w:t>212</w:t>
                      </w:r>
                      <w:r w:rsidR="007B05C4">
                        <w:rPr>
                          <w:rFonts w:asciiTheme="majorHAnsi" w:hAnsiTheme="majorHAnsi" w:cs="Arial"/>
                          <w:b/>
                          <w:bCs/>
                          <w:color w:val="0D0D0D" w:themeColor="text1" w:themeTint="F2"/>
                          <w:sz w:val="36"/>
                          <w:szCs w:val="22"/>
                          <w:lang w:val="es-ES_tradnl"/>
                        </w:rPr>
                        <w:t>/</w:t>
                      </w:r>
                      <w:r w:rsidR="00AF1AF9">
                        <w:rPr>
                          <w:rFonts w:asciiTheme="majorHAnsi" w:hAnsiTheme="majorHAnsi" w:cs="Arial"/>
                          <w:b/>
                          <w:bCs/>
                          <w:color w:val="0D0D0D" w:themeColor="text1" w:themeTint="F2"/>
                          <w:sz w:val="36"/>
                          <w:szCs w:val="22"/>
                          <w:lang w:val="es-ES_tradnl"/>
                        </w:rPr>
                        <w:t>2</w:t>
                      </w:r>
                      <w:r w:rsidR="00940CCB">
                        <w:rPr>
                          <w:rFonts w:asciiTheme="majorHAnsi" w:hAnsiTheme="majorHAnsi" w:cs="Arial"/>
                          <w:b/>
                          <w:bCs/>
                          <w:color w:val="0D0D0D" w:themeColor="text1" w:themeTint="F2"/>
                          <w:sz w:val="36"/>
                          <w:szCs w:val="22"/>
                          <w:lang w:val="es-ES_tradnl"/>
                        </w:rPr>
                        <w:t>4</w:t>
                      </w:r>
                    </w:p>
                    <w:p w14:paraId="45F30ECA" w14:textId="0FB5F5C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374086">
                        <w:rPr>
                          <w:rFonts w:asciiTheme="majorHAnsi" w:hAnsiTheme="majorHAnsi" w:cs="Arial"/>
                          <w:b/>
                          <w:color w:val="0D0D0D" w:themeColor="text1" w:themeTint="F2"/>
                          <w:sz w:val="36"/>
                          <w:szCs w:val="22"/>
                          <w:lang w:val="es-ES_tradnl"/>
                        </w:rPr>
                        <w:t>2040</w:t>
                      </w:r>
                      <w:r w:rsidR="005F3F88">
                        <w:rPr>
                          <w:rFonts w:asciiTheme="majorHAnsi" w:hAnsiTheme="majorHAnsi" w:cs="Arial"/>
                          <w:b/>
                          <w:color w:val="0D0D0D" w:themeColor="text1" w:themeTint="F2"/>
                          <w:sz w:val="36"/>
                          <w:szCs w:val="22"/>
                          <w:lang w:val="es-ES_tradnl"/>
                        </w:rPr>
                        <w:t>-1</w:t>
                      </w:r>
                      <w:r w:rsidR="00374086">
                        <w:rPr>
                          <w:rFonts w:asciiTheme="majorHAnsi" w:hAnsiTheme="majorHAnsi" w:cs="Arial"/>
                          <w:b/>
                          <w:color w:val="0D0D0D" w:themeColor="text1" w:themeTint="F2"/>
                          <w:sz w:val="36"/>
                          <w:szCs w:val="22"/>
                          <w:lang w:val="es-ES_tradnl"/>
                        </w:rPr>
                        <w:t>3</w:t>
                      </w:r>
                      <w:r w:rsidR="00246D1F" w:rsidRPr="004E2649">
                        <w:rPr>
                          <w:rFonts w:asciiTheme="majorHAnsi" w:hAnsiTheme="majorHAnsi" w:cs="Arial"/>
                          <w:b/>
                          <w:color w:val="0D0D0D" w:themeColor="text1" w:themeTint="F2"/>
                          <w:sz w:val="36"/>
                          <w:szCs w:val="22"/>
                          <w:lang w:val="es-ES_tradnl"/>
                        </w:rPr>
                        <w:t xml:space="preserve"> </w:t>
                      </w:r>
                    </w:p>
                    <w:p w14:paraId="188B4303" w14:textId="3CC26DD0"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w:t>
                      </w:r>
                      <w:r w:rsidRPr="007E054F">
                        <w:rPr>
                          <w:rFonts w:asciiTheme="majorHAnsi" w:hAnsiTheme="majorHAnsi" w:cs="Arial"/>
                          <w:color w:val="0D0D0D" w:themeColor="text1" w:themeTint="F2"/>
                          <w:szCs w:val="22"/>
                          <w:lang w:val="es-ES_tradnl"/>
                        </w:rPr>
                        <w:t xml:space="preserve">E </w:t>
                      </w:r>
                      <w:r w:rsidR="00BD53C8" w:rsidRPr="007E054F">
                        <w:rPr>
                          <w:rFonts w:asciiTheme="majorHAnsi" w:hAnsiTheme="majorHAnsi" w:cs="Arial"/>
                          <w:color w:val="0D0D0D" w:themeColor="text1" w:themeTint="F2"/>
                          <w:szCs w:val="22"/>
                          <w:lang w:val="es-ES_tradnl"/>
                        </w:rPr>
                        <w:t>IN</w:t>
                      </w:r>
                      <w:r w:rsidRPr="007E054F">
                        <w:rPr>
                          <w:rFonts w:asciiTheme="majorHAnsi" w:hAnsiTheme="majorHAnsi" w:cs="Arial"/>
                          <w:color w:val="0D0D0D" w:themeColor="text1" w:themeTint="F2"/>
                          <w:szCs w:val="22"/>
                          <w:lang w:val="es-ES_tradnl"/>
                        </w:rPr>
                        <w:t>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2B773261" w:rsidR="005B52B0" w:rsidRPr="0010736F" w:rsidRDefault="0037408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DEY GERMÁN VILLAREAL CADENA Y FAMILIARES</w:t>
                      </w:r>
                    </w:p>
                    <w:bookmarkEnd w:id="1"/>
                    <w:p w14:paraId="0B9F7D22" w14:textId="26E7F1C8" w:rsidR="005B52B0" w:rsidRPr="00AE5488" w:rsidRDefault="00AF1AF9"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7E054F">
        <w:rPr>
          <w:rFonts w:asciiTheme="majorHAnsi" w:hAnsiTheme="majorHAnsi"/>
          <w:noProof/>
          <w:sz w:val="22"/>
          <w:szCs w:val="22"/>
          <w:lang w:val="es-419"/>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6007F384" w:rsidR="00627C9F" w:rsidRPr="009528DD" w:rsidRDefault="00834D49" w:rsidP="007A5817">
                            <w:pPr>
                              <w:spacing w:line="276" w:lineRule="auto"/>
                              <w:jc w:val="right"/>
                              <w:rPr>
                                <w:rFonts w:asciiTheme="minorHAnsi" w:hAnsiTheme="minorHAnsi"/>
                                <w:color w:val="FFFFFF" w:themeColor="background1"/>
                                <w:sz w:val="22"/>
                                <w:lang w:val="es-AR"/>
                              </w:rPr>
                            </w:pPr>
                            <w:r w:rsidRPr="009528DD">
                              <w:rPr>
                                <w:rFonts w:asciiTheme="minorHAnsi" w:hAnsiTheme="minorHAnsi"/>
                                <w:color w:val="FFFFFF" w:themeColor="background1"/>
                                <w:sz w:val="22"/>
                                <w:lang w:val="es-AR"/>
                              </w:rPr>
                              <w:t>OEA/Ser.L/V/II</w:t>
                            </w:r>
                          </w:p>
                          <w:p w14:paraId="71D2D5D2" w14:textId="4AE1690D" w:rsidR="00627C9F" w:rsidRPr="009528DD" w:rsidRDefault="00627C9F" w:rsidP="007A5817">
                            <w:pPr>
                              <w:spacing w:line="276" w:lineRule="auto"/>
                              <w:jc w:val="right"/>
                              <w:rPr>
                                <w:rFonts w:asciiTheme="minorHAnsi" w:hAnsiTheme="minorHAnsi"/>
                                <w:color w:val="FFFFFF" w:themeColor="background1"/>
                                <w:sz w:val="22"/>
                                <w:lang w:val="es-AR"/>
                              </w:rPr>
                            </w:pPr>
                            <w:r w:rsidRPr="009528DD">
                              <w:rPr>
                                <w:rFonts w:asciiTheme="minorHAnsi" w:hAnsiTheme="minorHAnsi"/>
                                <w:color w:val="FFFFFF" w:themeColor="background1"/>
                                <w:sz w:val="22"/>
                                <w:lang w:val="es-AR"/>
                              </w:rPr>
                              <w:t xml:space="preserve">Doc. </w:t>
                            </w:r>
                            <w:r w:rsidR="001A596C" w:rsidRPr="009528DD">
                              <w:rPr>
                                <w:rFonts w:asciiTheme="minorHAnsi" w:hAnsiTheme="minorHAnsi"/>
                                <w:color w:val="FFFFFF" w:themeColor="background1"/>
                                <w:sz w:val="22"/>
                                <w:lang w:val="es-AR"/>
                              </w:rPr>
                              <w:t>221</w:t>
                            </w:r>
                          </w:p>
                          <w:p w14:paraId="4061DBBD" w14:textId="66145BDE" w:rsidR="00627C9F" w:rsidRPr="00C25ADB" w:rsidRDefault="001A596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40CC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6007F384" w:rsidR="00627C9F" w:rsidRPr="009528DD" w:rsidRDefault="00834D49" w:rsidP="007A5817">
                      <w:pPr>
                        <w:spacing w:line="276" w:lineRule="auto"/>
                        <w:jc w:val="right"/>
                        <w:rPr>
                          <w:rFonts w:asciiTheme="minorHAnsi" w:hAnsiTheme="minorHAnsi"/>
                          <w:color w:val="FFFFFF" w:themeColor="background1"/>
                          <w:sz w:val="22"/>
                          <w:lang w:val="es-AR"/>
                        </w:rPr>
                      </w:pPr>
                      <w:r w:rsidRPr="009528DD">
                        <w:rPr>
                          <w:rFonts w:asciiTheme="minorHAnsi" w:hAnsiTheme="minorHAnsi"/>
                          <w:color w:val="FFFFFF" w:themeColor="background1"/>
                          <w:sz w:val="22"/>
                          <w:lang w:val="es-AR"/>
                        </w:rPr>
                        <w:t>OEA/Ser.L/V/II</w:t>
                      </w:r>
                    </w:p>
                    <w:p w14:paraId="71D2D5D2" w14:textId="4AE1690D" w:rsidR="00627C9F" w:rsidRPr="009528DD" w:rsidRDefault="00627C9F" w:rsidP="007A5817">
                      <w:pPr>
                        <w:spacing w:line="276" w:lineRule="auto"/>
                        <w:jc w:val="right"/>
                        <w:rPr>
                          <w:rFonts w:asciiTheme="minorHAnsi" w:hAnsiTheme="minorHAnsi"/>
                          <w:color w:val="FFFFFF" w:themeColor="background1"/>
                          <w:sz w:val="22"/>
                          <w:lang w:val="es-AR"/>
                        </w:rPr>
                      </w:pPr>
                      <w:r w:rsidRPr="009528DD">
                        <w:rPr>
                          <w:rFonts w:asciiTheme="minorHAnsi" w:hAnsiTheme="minorHAnsi"/>
                          <w:color w:val="FFFFFF" w:themeColor="background1"/>
                          <w:sz w:val="22"/>
                          <w:lang w:val="es-AR"/>
                        </w:rPr>
                        <w:t xml:space="preserve">Doc. </w:t>
                      </w:r>
                      <w:r w:rsidR="001A596C" w:rsidRPr="009528DD">
                        <w:rPr>
                          <w:rFonts w:asciiTheme="minorHAnsi" w:hAnsiTheme="minorHAnsi"/>
                          <w:color w:val="FFFFFF" w:themeColor="background1"/>
                          <w:sz w:val="22"/>
                          <w:lang w:val="es-AR"/>
                        </w:rPr>
                        <w:t>221</w:t>
                      </w:r>
                    </w:p>
                    <w:p w14:paraId="4061DBBD" w14:textId="66145BDE" w:rsidR="00627C9F" w:rsidRPr="00C25ADB" w:rsidRDefault="001A596C"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19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940CCB">
                        <w:rPr>
                          <w:rFonts w:asciiTheme="minorHAnsi" w:hAnsiTheme="minorHAnsi"/>
                          <w:color w:val="FFFFFF" w:themeColor="background1"/>
                          <w:sz w:val="22"/>
                          <w:lang w:val="es-PA"/>
                        </w:rPr>
                        <w:t>4</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529AB783"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47F033C" w14:textId="77777777" w:rsidR="00040C3A" w:rsidRPr="007E054F" w:rsidRDefault="00040C3A" w:rsidP="00040C3A">
      <w:pPr>
        <w:tabs>
          <w:tab w:val="center" w:pos="5400"/>
        </w:tabs>
        <w:suppressAutoHyphens/>
        <w:jc w:val="center"/>
        <w:rPr>
          <w:rFonts w:asciiTheme="majorHAnsi" w:hAnsiTheme="majorHAnsi" w:cs="Arial"/>
          <w:sz w:val="22"/>
          <w:szCs w:val="22"/>
          <w:lang w:val="es-419"/>
        </w:rPr>
      </w:pPr>
    </w:p>
    <w:p w14:paraId="67ABD981"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46C4195B"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6C0D9CAF"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6140E39A"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16878DE"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6FF1A208"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23E1EE64"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2D8331F2"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1D1FCC8F" w14:textId="77777777" w:rsidR="005128E4" w:rsidRPr="007E054F" w:rsidRDefault="005128E4" w:rsidP="00040C3A">
      <w:pPr>
        <w:tabs>
          <w:tab w:val="center" w:pos="5400"/>
        </w:tabs>
        <w:suppressAutoHyphens/>
        <w:jc w:val="center"/>
        <w:rPr>
          <w:rFonts w:asciiTheme="majorHAnsi" w:hAnsiTheme="majorHAnsi"/>
          <w:sz w:val="22"/>
          <w:szCs w:val="22"/>
          <w:lang w:val="es-419"/>
        </w:rPr>
      </w:pPr>
    </w:p>
    <w:p w14:paraId="67F753E7"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165AA979" w14:textId="77777777" w:rsidR="00040C3A" w:rsidRPr="007E054F" w:rsidRDefault="00040C3A" w:rsidP="00040C3A">
      <w:pPr>
        <w:tabs>
          <w:tab w:val="center" w:pos="5400"/>
        </w:tabs>
        <w:suppressAutoHyphens/>
        <w:jc w:val="center"/>
        <w:rPr>
          <w:rFonts w:asciiTheme="majorHAnsi" w:hAnsiTheme="majorHAnsi"/>
          <w:sz w:val="22"/>
          <w:szCs w:val="22"/>
          <w:lang w:val="es-419"/>
        </w:rPr>
      </w:pPr>
    </w:p>
    <w:p w14:paraId="2F2457A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043939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B80B262"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734846D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36D2C63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F0B7F5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7218933"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C99136A"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78A919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6A001DA7"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17E7AAB"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C34B449"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CF516E8"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17C9993"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641C6754" w14:textId="77777777" w:rsidR="00A50FCF" w:rsidRPr="007E054F" w:rsidRDefault="0090270B" w:rsidP="00040C3A">
      <w:pPr>
        <w:tabs>
          <w:tab w:val="center" w:pos="5400"/>
        </w:tabs>
        <w:suppressAutoHyphens/>
        <w:jc w:val="center"/>
        <w:rPr>
          <w:rFonts w:asciiTheme="majorHAnsi" w:hAnsiTheme="majorHAnsi"/>
          <w:sz w:val="18"/>
          <w:szCs w:val="22"/>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5F4B424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664E6">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F664E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B17B9">
                              <w:rPr>
                                <w:rFonts w:asciiTheme="majorHAnsi" w:hAnsiTheme="majorHAnsi"/>
                                <w:color w:val="0D0D0D" w:themeColor="text1" w:themeTint="F2"/>
                                <w:sz w:val="18"/>
                                <w:szCs w:val="22"/>
                                <w:lang w:val="es-ES"/>
                              </w:rPr>
                              <w:t>4</w:t>
                            </w:r>
                            <w:r w:rsidR="00812B7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5F4B424B"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F664E6">
                        <w:rPr>
                          <w:rFonts w:asciiTheme="majorHAnsi" w:hAnsiTheme="majorHAnsi"/>
                          <w:color w:val="0D0D0D" w:themeColor="text1" w:themeTint="F2"/>
                          <w:sz w:val="18"/>
                          <w:szCs w:val="22"/>
                          <w:lang w:val="es-ES"/>
                        </w:rPr>
                        <w:t>19</w:t>
                      </w:r>
                      <w:r w:rsidRPr="00890650">
                        <w:rPr>
                          <w:rFonts w:asciiTheme="majorHAnsi" w:hAnsiTheme="majorHAnsi"/>
                          <w:color w:val="0D0D0D" w:themeColor="text1" w:themeTint="F2"/>
                          <w:sz w:val="18"/>
                          <w:szCs w:val="22"/>
                          <w:lang w:val="es-ES"/>
                        </w:rPr>
                        <w:t xml:space="preserve"> de </w:t>
                      </w:r>
                      <w:r w:rsidR="00F664E6">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B17B9">
                        <w:rPr>
                          <w:rFonts w:asciiTheme="majorHAnsi" w:hAnsiTheme="majorHAnsi"/>
                          <w:color w:val="0D0D0D" w:themeColor="text1" w:themeTint="F2"/>
                          <w:sz w:val="18"/>
                          <w:szCs w:val="22"/>
                          <w:lang w:val="es-ES"/>
                        </w:rPr>
                        <w:t>4</w:t>
                      </w:r>
                      <w:r w:rsidR="00812B7E">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28FED95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3E3A276"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5EDC5EE2"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4730F205" w14:textId="77777777" w:rsidR="00A50FCF" w:rsidRPr="007E054F" w:rsidRDefault="0090270B" w:rsidP="00040C3A">
      <w:pPr>
        <w:tabs>
          <w:tab w:val="center" w:pos="5400"/>
        </w:tabs>
        <w:suppressAutoHyphens/>
        <w:jc w:val="center"/>
        <w:rPr>
          <w:rFonts w:asciiTheme="majorHAnsi" w:hAnsiTheme="majorHAnsi"/>
          <w:sz w:val="18"/>
          <w:szCs w:val="22"/>
          <w:lang w:val="es-419"/>
        </w:rPr>
      </w:pPr>
      <w:r w:rsidRPr="007E054F">
        <w:rPr>
          <w:rFonts w:asciiTheme="majorHAnsi" w:hAnsiTheme="majorHAnsi"/>
          <w:noProof/>
          <w:sz w:val="18"/>
          <w:szCs w:val="22"/>
          <w:lang w:val="es-419"/>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04A730" w14:textId="77777777" w:rsidR="00F664E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64E6" w:rsidRPr="00F664E6">
                              <w:rPr>
                                <w:rFonts w:asciiTheme="majorHAnsi" w:hAnsiTheme="majorHAnsi"/>
                                <w:color w:val="595959" w:themeColor="text1" w:themeTint="A6"/>
                                <w:sz w:val="18"/>
                                <w:szCs w:val="18"/>
                                <w:lang w:val="pt-BR"/>
                              </w:rPr>
                              <w:t>212</w:t>
                            </w:r>
                            <w:r w:rsidR="007B05C4" w:rsidRPr="00F664E6">
                              <w:rPr>
                                <w:rFonts w:asciiTheme="majorHAnsi" w:hAnsiTheme="majorHAnsi"/>
                                <w:color w:val="595959" w:themeColor="text1" w:themeTint="A6"/>
                                <w:sz w:val="18"/>
                                <w:szCs w:val="18"/>
                                <w:lang w:val="pt-BR"/>
                              </w:rPr>
                              <w:t>/</w:t>
                            </w:r>
                            <w:r w:rsidR="00F664E6" w:rsidRPr="00F664E6">
                              <w:rPr>
                                <w:rFonts w:asciiTheme="majorHAnsi" w:hAnsiTheme="majorHAnsi"/>
                                <w:color w:val="595959" w:themeColor="text1" w:themeTint="A6"/>
                                <w:sz w:val="18"/>
                                <w:szCs w:val="18"/>
                                <w:lang w:val="pt-BR"/>
                              </w:rPr>
                              <w:t>24</w:t>
                            </w:r>
                            <w:r w:rsidRPr="00F664E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E1798">
                              <w:rPr>
                                <w:rFonts w:asciiTheme="majorHAnsi" w:hAnsiTheme="majorHAnsi"/>
                                <w:color w:val="595959" w:themeColor="text1" w:themeTint="A6"/>
                                <w:sz w:val="18"/>
                                <w:szCs w:val="18"/>
                                <w:lang w:val="es-ES"/>
                              </w:rPr>
                              <w:t>20</w:t>
                            </w:r>
                            <w:r w:rsidR="00374086">
                              <w:rPr>
                                <w:rFonts w:asciiTheme="majorHAnsi" w:hAnsiTheme="majorHAnsi"/>
                                <w:color w:val="595959" w:themeColor="text1" w:themeTint="A6"/>
                                <w:sz w:val="18"/>
                                <w:szCs w:val="18"/>
                                <w:lang w:val="es-ES"/>
                              </w:rPr>
                              <w:t>4</w:t>
                            </w:r>
                            <w:r w:rsidR="002E1798">
                              <w:rPr>
                                <w:rFonts w:asciiTheme="majorHAnsi" w:hAnsiTheme="majorHAnsi"/>
                                <w:color w:val="595959" w:themeColor="text1" w:themeTint="A6"/>
                                <w:sz w:val="18"/>
                                <w:szCs w:val="18"/>
                                <w:lang w:val="es-ES"/>
                              </w:rPr>
                              <w:t>0</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sidRPr="007E054F">
                              <w:rPr>
                                <w:rFonts w:asciiTheme="majorHAnsi" w:hAnsiTheme="majorHAnsi"/>
                                <w:color w:val="595959" w:themeColor="text1" w:themeTint="A6"/>
                                <w:sz w:val="18"/>
                                <w:szCs w:val="18"/>
                                <w:lang w:val="es-ES"/>
                              </w:rPr>
                              <w:t xml:space="preserve">. </w:t>
                            </w:r>
                            <w:r w:rsidR="00BD53C8" w:rsidRPr="007E054F">
                              <w:rPr>
                                <w:rFonts w:asciiTheme="majorHAnsi" w:hAnsiTheme="majorHAnsi"/>
                                <w:color w:val="595959" w:themeColor="text1" w:themeTint="A6"/>
                                <w:sz w:val="18"/>
                                <w:szCs w:val="18"/>
                                <w:lang w:val="es-ES_tradnl"/>
                              </w:rPr>
                              <w:t>Ina</w:t>
                            </w:r>
                            <w:r w:rsidRPr="007E054F">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7FD77785" w14:textId="69596D65" w:rsidR="00113F73" w:rsidRPr="007B05C4" w:rsidRDefault="00374086"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Dey Germán Villareal Cadena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664E6">
                              <w:rPr>
                                <w:rFonts w:asciiTheme="majorHAnsi" w:hAnsiTheme="majorHAnsi"/>
                                <w:color w:val="595959" w:themeColor="text1" w:themeTint="A6"/>
                                <w:sz w:val="18"/>
                                <w:szCs w:val="18"/>
                                <w:lang w:val="es-ES"/>
                              </w:rPr>
                              <w:t>19 de noviembre de 2024</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504A730" w14:textId="77777777" w:rsidR="00F664E6"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664E6" w:rsidRPr="00F664E6">
                        <w:rPr>
                          <w:rFonts w:asciiTheme="majorHAnsi" w:hAnsiTheme="majorHAnsi"/>
                          <w:color w:val="595959" w:themeColor="text1" w:themeTint="A6"/>
                          <w:sz w:val="18"/>
                          <w:szCs w:val="18"/>
                          <w:lang w:val="pt-BR"/>
                        </w:rPr>
                        <w:t>212</w:t>
                      </w:r>
                      <w:r w:rsidR="007B05C4" w:rsidRPr="00F664E6">
                        <w:rPr>
                          <w:rFonts w:asciiTheme="majorHAnsi" w:hAnsiTheme="majorHAnsi"/>
                          <w:color w:val="595959" w:themeColor="text1" w:themeTint="A6"/>
                          <w:sz w:val="18"/>
                          <w:szCs w:val="18"/>
                          <w:lang w:val="pt-BR"/>
                        </w:rPr>
                        <w:t>/</w:t>
                      </w:r>
                      <w:r w:rsidR="00F664E6" w:rsidRPr="00F664E6">
                        <w:rPr>
                          <w:rFonts w:asciiTheme="majorHAnsi" w:hAnsiTheme="majorHAnsi"/>
                          <w:color w:val="595959" w:themeColor="text1" w:themeTint="A6"/>
                          <w:sz w:val="18"/>
                          <w:szCs w:val="18"/>
                          <w:lang w:val="pt-BR"/>
                        </w:rPr>
                        <w:t>24</w:t>
                      </w:r>
                      <w:r w:rsidRPr="00F664E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2E1798">
                        <w:rPr>
                          <w:rFonts w:asciiTheme="majorHAnsi" w:hAnsiTheme="majorHAnsi"/>
                          <w:color w:val="595959" w:themeColor="text1" w:themeTint="A6"/>
                          <w:sz w:val="18"/>
                          <w:szCs w:val="18"/>
                          <w:lang w:val="es-ES"/>
                        </w:rPr>
                        <w:t>20</w:t>
                      </w:r>
                      <w:r w:rsidR="00374086">
                        <w:rPr>
                          <w:rFonts w:asciiTheme="majorHAnsi" w:hAnsiTheme="majorHAnsi"/>
                          <w:color w:val="595959" w:themeColor="text1" w:themeTint="A6"/>
                          <w:sz w:val="18"/>
                          <w:szCs w:val="18"/>
                          <w:lang w:val="es-ES"/>
                        </w:rPr>
                        <w:t>4</w:t>
                      </w:r>
                      <w:r w:rsidR="002E1798">
                        <w:rPr>
                          <w:rFonts w:asciiTheme="majorHAnsi" w:hAnsiTheme="majorHAnsi"/>
                          <w:color w:val="595959" w:themeColor="text1" w:themeTint="A6"/>
                          <w:sz w:val="18"/>
                          <w:szCs w:val="18"/>
                          <w:lang w:val="es-ES"/>
                        </w:rPr>
                        <w:t>0</w:t>
                      </w:r>
                      <w:r w:rsidR="001D21C7">
                        <w:rPr>
                          <w:rFonts w:asciiTheme="majorHAnsi" w:hAnsiTheme="majorHAnsi"/>
                          <w:color w:val="595959" w:themeColor="text1" w:themeTint="A6"/>
                          <w:sz w:val="18"/>
                          <w:szCs w:val="18"/>
                          <w:lang w:val="es-ES"/>
                        </w:rPr>
                        <w:t>-1</w:t>
                      </w:r>
                      <w:r w:rsidR="005F3F88">
                        <w:rPr>
                          <w:rFonts w:asciiTheme="majorHAnsi" w:hAnsiTheme="majorHAnsi"/>
                          <w:color w:val="595959" w:themeColor="text1" w:themeTint="A6"/>
                          <w:sz w:val="18"/>
                          <w:szCs w:val="18"/>
                          <w:lang w:val="es-ES"/>
                        </w:rPr>
                        <w:t>3</w:t>
                      </w:r>
                      <w:r w:rsidR="000433C9" w:rsidRPr="007E054F">
                        <w:rPr>
                          <w:rFonts w:asciiTheme="majorHAnsi" w:hAnsiTheme="majorHAnsi"/>
                          <w:color w:val="595959" w:themeColor="text1" w:themeTint="A6"/>
                          <w:sz w:val="18"/>
                          <w:szCs w:val="18"/>
                          <w:lang w:val="es-ES"/>
                        </w:rPr>
                        <w:t xml:space="preserve">. </w:t>
                      </w:r>
                      <w:r w:rsidR="00BD53C8" w:rsidRPr="007E054F">
                        <w:rPr>
                          <w:rFonts w:asciiTheme="majorHAnsi" w:hAnsiTheme="majorHAnsi"/>
                          <w:color w:val="595959" w:themeColor="text1" w:themeTint="A6"/>
                          <w:sz w:val="18"/>
                          <w:szCs w:val="18"/>
                          <w:lang w:val="es-ES_tradnl"/>
                        </w:rPr>
                        <w:t>Ina</w:t>
                      </w:r>
                      <w:r w:rsidRPr="007E054F">
                        <w:rPr>
                          <w:rFonts w:asciiTheme="majorHAnsi" w:hAnsiTheme="majorHAnsi"/>
                          <w:color w:val="595959" w:themeColor="text1" w:themeTint="A6"/>
                          <w:sz w:val="18"/>
                          <w:szCs w:val="18"/>
                          <w:lang w:val="es-ES_tradnl"/>
                        </w:rPr>
                        <w:t>dmisibilidad</w:t>
                      </w:r>
                      <w:r w:rsidRPr="00890650">
                        <w:rPr>
                          <w:rFonts w:asciiTheme="majorHAnsi" w:hAnsiTheme="majorHAnsi"/>
                          <w:color w:val="595959" w:themeColor="text1" w:themeTint="A6"/>
                          <w:sz w:val="18"/>
                          <w:szCs w:val="18"/>
                          <w:lang w:val="es-ES_tradnl"/>
                        </w:rPr>
                        <w:t xml:space="preserve">. </w:t>
                      </w:r>
                    </w:p>
                    <w:p w14:paraId="7FD77785" w14:textId="69596D65" w:rsidR="00113F73" w:rsidRPr="007B05C4" w:rsidRDefault="00374086"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Dey Germán Villareal Cadena y familiares</w:t>
                      </w:r>
                      <w:r w:rsidR="00113F73" w:rsidRPr="00890650">
                        <w:rPr>
                          <w:rFonts w:asciiTheme="majorHAnsi" w:hAnsiTheme="majorHAnsi"/>
                          <w:color w:val="595959" w:themeColor="text1" w:themeTint="A6"/>
                          <w:sz w:val="18"/>
                          <w:szCs w:val="18"/>
                          <w:lang w:val="es-ES_tradnl"/>
                        </w:rPr>
                        <w:t xml:space="preserve">. </w:t>
                      </w:r>
                      <w:r w:rsidR="00793F1C">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F664E6">
                        <w:rPr>
                          <w:rFonts w:asciiTheme="majorHAnsi" w:hAnsiTheme="majorHAnsi"/>
                          <w:color w:val="595959" w:themeColor="text1" w:themeTint="A6"/>
                          <w:sz w:val="18"/>
                          <w:szCs w:val="18"/>
                          <w:lang w:val="es-ES"/>
                        </w:rPr>
                        <w:t>19 de noviembre de 2024</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7E054F" w:rsidRDefault="00A50FCF" w:rsidP="00040C3A">
      <w:pPr>
        <w:tabs>
          <w:tab w:val="center" w:pos="5400"/>
        </w:tabs>
        <w:suppressAutoHyphens/>
        <w:jc w:val="center"/>
        <w:rPr>
          <w:rFonts w:asciiTheme="majorHAnsi" w:hAnsiTheme="majorHAnsi"/>
          <w:sz w:val="18"/>
          <w:szCs w:val="22"/>
          <w:lang w:val="es-419"/>
        </w:rPr>
      </w:pPr>
    </w:p>
    <w:p w14:paraId="0C9396CC" w14:textId="64D51C02" w:rsidR="0090270B" w:rsidRPr="007E054F" w:rsidRDefault="00D306D1" w:rsidP="005516A1">
      <w:pPr>
        <w:tabs>
          <w:tab w:val="center" w:pos="5400"/>
        </w:tabs>
        <w:suppressAutoHyphens/>
        <w:jc w:val="center"/>
        <w:rPr>
          <w:rFonts w:asciiTheme="majorHAnsi" w:hAnsiTheme="majorHAnsi"/>
          <w:b/>
          <w:sz w:val="20"/>
          <w:lang w:val="es-419"/>
        </w:rPr>
      </w:pPr>
      <w:r w:rsidRPr="007E054F">
        <w:rPr>
          <w:rFonts w:asciiTheme="majorHAnsi" w:hAnsiTheme="majorHAnsi"/>
          <w:noProof/>
          <w:sz w:val="22"/>
          <w:szCs w:val="22"/>
          <w:lang w:val="es-419"/>
        </w:rPr>
        <mc:AlternateContent>
          <mc:Choice Requires="wps">
            <w:drawing>
              <wp:anchor distT="0" distB="0" distL="114300" distR="114300" simplePos="0" relativeHeight="251682816" behindDoc="0" locked="0" layoutInCell="1" allowOverlap="1" wp14:anchorId="4BBB9917" wp14:editId="492483F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5EA05D34" w:rsidR="0070697F" w:rsidRPr="007E054F" w:rsidRDefault="00D43476" w:rsidP="005516A1">
      <w:pPr>
        <w:tabs>
          <w:tab w:val="center" w:pos="5400"/>
        </w:tabs>
        <w:suppressAutoHyphens/>
        <w:jc w:val="center"/>
        <w:rPr>
          <w:rFonts w:asciiTheme="majorHAnsi" w:hAnsiTheme="majorHAnsi"/>
          <w:b/>
          <w:sz w:val="20"/>
          <w:lang w:val="es-419"/>
        </w:rPr>
        <w:sectPr w:rsidR="0070697F" w:rsidRPr="007E054F" w:rsidSect="00FB6223">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7E054F">
        <w:rPr>
          <w:rFonts w:asciiTheme="majorHAnsi" w:hAnsiTheme="majorHAnsi"/>
          <w:noProof/>
          <w:sz w:val="18"/>
          <w:szCs w:val="22"/>
          <w:lang w:val="es-419"/>
        </w:rPr>
        <mc:AlternateContent>
          <mc:Choice Requires="wps">
            <w:drawing>
              <wp:anchor distT="0" distB="0" distL="114300" distR="114300" simplePos="0" relativeHeight="251680768" behindDoc="0" locked="0" layoutInCell="1" allowOverlap="1" wp14:anchorId="5D37EBA2" wp14:editId="0A1B779C">
                <wp:simplePos x="0" y="0"/>
                <wp:positionH relativeFrom="column">
                  <wp:posOffset>1292062</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464B0F68" w:rsidR="00D72DC6" w:rsidRPr="00D72DC6" w:rsidRDefault="00D43476" w:rsidP="00F02AD1">
                            <w:pPr>
                              <w:rPr>
                                <w:color w:val="FFFFFF" w:themeColor="background1"/>
                                <w14:textFill>
                                  <w14:noFill/>
                                </w14:textFill>
                              </w:rPr>
                            </w:pPr>
                            <w:r>
                              <w:rPr>
                                <w:noProof/>
                                <w:color w:val="FFFFFF" w:themeColor="background1"/>
                              </w:rPr>
                              <w:drawing>
                                <wp:inline distT="0" distB="0" distL="0" distR="0" wp14:anchorId="489AECF6" wp14:editId="7A816D95">
                                  <wp:extent cx="1824355" cy="469265"/>
                                  <wp:effectExtent l="0" t="0" r="4445" b="6985"/>
                                  <wp:docPr id="2020362439" name="Picture 20203624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1.7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" fillcolor="white [3201]" stroked="f" strokeweight=".5pt">
                <v:textbox>
                  <w:txbxContent>
                    <w:p w14:paraId="16E85441" w14:textId="464B0F68" w:rsidR="00D72DC6" w:rsidRPr="00D72DC6" w:rsidRDefault="00D43476" w:rsidP="00F02AD1">
                      <w:pPr>
                        <w:rPr>
                          <w:color w:val="FFFFFF" w:themeColor="background1"/>
                          <w14:textFill>
                            <w14:noFill/>
                          </w14:textFill>
                        </w:rPr>
                      </w:pPr>
                      <w:r>
                        <w:rPr>
                          <w:noProof/>
                          <w:color w:val="FFFFFF" w:themeColor="background1"/>
                        </w:rPr>
                        <w:drawing>
                          <wp:inline distT="0" distB="0" distL="0" distR="0" wp14:anchorId="489AECF6" wp14:editId="7A816D95">
                            <wp:extent cx="1824355" cy="469265"/>
                            <wp:effectExtent l="0" t="0" r="4445" b="6985"/>
                            <wp:docPr id="2020362439" name="Picture 20203624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7E054F">
        <w:rPr>
          <w:rFonts w:asciiTheme="majorHAnsi" w:hAnsiTheme="majorHAnsi"/>
          <w:b/>
          <w:sz w:val="20"/>
          <w:lang w:val="es-419"/>
        </w:rPr>
        <w:tab/>
      </w:r>
    </w:p>
    <w:p w14:paraId="2786EE58" w14:textId="77777777" w:rsidR="003239B8" w:rsidRPr="007E054F" w:rsidRDefault="003239B8" w:rsidP="004A6A54">
      <w:pPr>
        <w:spacing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lastRenderedPageBreak/>
        <w:t>I.</w:t>
      </w:r>
      <w:r w:rsidRPr="007E054F">
        <w:rPr>
          <w:rFonts w:asciiTheme="majorHAnsi" w:hAnsiTheme="majorHAnsi"/>
          <w:b/>
          <w:bCs/>
          <w:sz w:val="20"/>
          <w:szCs w:val="20"/>
          <w:lang w:val="es-419"/>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F244C" w14:paraId="6B58C8A4" w14:textId="77777777" w:rsidTr="004A6A54">
        <w:tc>
          <w:tcPr>
            <w:tcW w:w="3600" w:type="dxa"/>
            <w:tcBorders>
              <w:top w:val="single" w:sz="4" w:space="0" w:color="auto"/>
              <w:bottom w:val="single" w:sz="6" w:space="0" w:color="auto"/>
            </w:tcBorders>
            <w:shd w:val="clear" w:color="auto" w:fill="386294"/>
            <w:vAlign w:val="center"/>
          </w:tcPr>
          <w:p w14:paraId="7E72740A"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Parte peticionaria:</w:t>
            </w:r>
          </w:p>
        </w:tc>
        <w:tc>
          <w:tcPr>
            <w:tcW w:w="5760" w:type="dxa"/>
            <w:vAlign w:val="center"/>
          </w:tcPr>
          <w:p w14:paraId="07DAAE2E" w14:textId="26F7C757" w:rsidR="003239B8" w:rsidRPr="007E054F" w:rsidRDefault="002E1798" w:rsidP="008D2290">
            <w:pPr>
              <w:jc w:val="both"/>
              <w:rPr>
                <w:rFonts w:ascii="Cambria" w:hAnsi="Cambria"/>
                <w:bCs/>
                <w:sz w:val="20"/>
                <w:szCs w:val="20"/>
                <w:lang w:val="es-ES"/>
              </w:rPr>
            </w:pPr>
            <w:r w:rsidRPr="007E054F">
              <w:rPr>
                <w:rFonts w:ascii="Cambria" w:hAnsi="Cambria"/>
                <w:bCs/>
                <w:sz w:val="20"/>
                <w:szCs w:val="20"/>
                <w:lang w:val="es-ES"/>
              </w:rPr>
              <w:t>Jos</w:t>
            </w:r>
            <w:r w:rsidR="004F0E6F">
              <w:rPr>
                <w:rFonts w:ascii="Cambria" w:hAnsi="Cambria"/>
                <w:bCs/>
                <w:sz w:val="20"/>
                <w:szCs w:val="20"/>
                <w:lang w:val="es-ES"/>
              </w:rPr>
              <w:t>é</w:t>
            </w:r>
            <w:r w:rsidRPr="007E054F">
              <w:rPr>
                <w:rFonts w:ascii="Cambria" w:hAnsi="Cambria"/>
                <w:bCs/>
                <w:sz w:val="20"/>
                <w:szCs w:val="20"/>
                <w:lang w:val="es-ES"/>
              </w:rPr>
              <w:t xml:space="preserve"> Alberto Leguizamo </w:t>
            </w:r>
            <w:r w:rsidR="0040784F" w:rsidRPr="007E054F">
              <w:rPr>
                <w:rFonts w:ascii="Cambria" w:hAnsi="Cambria"/>
                <w:bCs/>
                <w:sz w:val="20"/>
                <w:szCs w:val="20"/>
                <w:lang w:val="es-ES"/>
              </w:rPr>
              <w:t>Velásquez</w:t>
            </w:r>
            <w:r w:rsidR="00AB17B9" w:rsidRPr="007E054F">
              <w:rPr>
                <w:rFonts w:ascii="Cambria" w:hAnsi="Cambria"/>
                <w:bCs/>
                <w:sz w:val="20"/>
                <w:szCs w:val="20"/>
                <w:lang w:val="es-ES"/>
              </w:rPr>
              <w:t xml:space="preserve"> </w:t>
            </w:r>
          </w:p>
        </w:tc>
      </w:tr>
      <w:tr w:rsidR="003239B8" w:rsidRPr="009528DD" w14:paraId="0D7F9389" w14:textId="77777777" w:rsidTr="004A6A54">
        <w:tc>
          <w:tcPr>
            <w:tcW w:w="3600" w:type="dxa"/>
            <w:tcBorders>
              <w:top w:val="single" w:sz="6" w:space="0" w:color="auto"/>
              <w:bottom w:val="single" w:sz="6" w:space="0" w:color="auto"/>
            </w:tcBorders>
            <w:shd w:val="clear" w:color="auto" w:fill="386294"/>
            <w:vAlign w:val="center"/>
          </w:tcPr>
          <w:p w14:paraId="481622AE" w14:textId="0BEA7C49" w:rsidR="003239B8" w:rsidRPr="007E054F" w:rsidRDefault="00271DE4" w:rsidP="008D2290">
            <w:pPr>
              <w:jc w:val="center"/>
              <w:rPr>
                <w:rFonts w:ascii="Cambria" w:hAnsi="Cambria"/>
                <w:b/>
                <w:bCs/>
                <w:color w:val="FFFFFF" w:themeColor="background1"/>
                <w:sz w:val="20"/>
                <w:szCs w:val="20"/>
                <w:lang w:val="es-419"/>
              </w:rPr>
            </w:pPr>
            <w:sdt>
              <w:sdtPr>
                <w:rPr>
                  <w:rFonts w:ascii="Cambria" w:hAnsi="Cambria"/>
                  <w:b/>
                  <w:bCs/>
                  <w:color w:val="FFFFFF" w:themeColor="background1"/>
                  <w:sz w:val="20"/>
                  <w:szCs w:val="20"/>
                  <w:lang w:val="es-419"/>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7E054F">
                  <w:rPr>
                    <w:rFonts w:ascii="Cambria" w:hAnsi="Cambria"/>
                    <w:b/>
                    <w:bCs/>
                    <w:color w:val="FFFFFF" w:themeColor="background1"/>
                    <w:sz w:val="20"/>
                    <w:szCs w:val="20"/>
                    <w:lang w:val="es-419"/>
                  </w:rPr>
                  <w:t>Presuntas víctimas</w:t>
                </w:r>
              </w:sdtContent>
            </w:sdt>
            <w:r w:rsidR="003239B8" w:rsidRPr="007E054F">
              <w:rPr>
                <w:rFonts w:ascii="Cambria" w:hAnsi="Cambria"/>
                <w:b/>
                <w:bCs/>
                <w:color w:val="FFFFFF" w:themeColor="background1"/>
                <w:sz w:val="20"/>
                <w:szCs w:val="20"/>
                <w:lang w:val="es-419"/>
              </w:rPr>
              <w:t>:</w:t>
            </w:r>
          </w:p>
        </w:tc>
        <w:tc>
          <w:tcPr>
            <w:tcW w:w="5760" w:type="dxa"/>
            <w:vAlign w:val="center"/>
          </w:tcPr>
          <w:p w14:paraId="143D44A8" w14:textId="0E71E727" w:rsidR="001D21C7" w:rsidRPr="00374086" w:rsidRDefault="00374086" w:rsidP="00FC6219">
            <w:pPr>
              <w:jc w:val="both"/>
              <w:rPr>
                <w:rFonts w:ascii="Cambria" w:hAnsi="Cambria"/>
                <w:bCs/>
                <w:sz w:val="20"/>
                <w:szCs w:val="20"/>
                <w:lang w:val="es-419"/>
              </w:rPr>
            </w:pPr>
            <w:r>
              <w:rPr>
                <w:rFonts w:ascii="Cambria" w:hAnsi="Cambria"/>
                <w:sz w:val="20"/>
                <w:szCs w:val="20"/>
                <w:lang w:val="es-ES"/>
              </w:rPr>
              <w:t>Dey Germán Villareal Cadena y familiares</w:t>
            </w:r>
            <w:r w:rsidRPr="007E054F">
              <w:rPr>
                <w:rStyle w:val="FootnoteReference"/>
                <w:rFonts w:ascii="Cambria" w:hAnsi="Cambria"/>
                <w:bCs/>
                <w:sz w:val="20"/>
                <w:szCs w:val="20"/>
                <w:lang w:val="es-419"/>
              </w:rPr>
              <w:footnoteReference w:id="2"/>
            </w:r>
          </w:p>
        </w:tc>
      </w:tr>
      <w:tr w:rsidR="003239B8" w:rsidRPr="007E054F" w14:paraId="19F69F82" w14:textId="77777777" w:rsidTr="004A6A54">
        <w:tc>
          <w:tcPr>
            <w:tcW w:w="3600" w:type="dxa"/>
            <w:tcBorders>
              <w:top w:val="single" w:sz="6" w:space="0" w:color="auto"/>
              <w:bottom w:val="single" w:sz="6" w:space="0" w:color="auto"/>
            </w:tcBorders>
            <w:shd w:val="clear" w:color="auto" w:fill="386294"/>
            <w:vAlign w:val="center"/>
          </w:tcPr>
          <w:p w14:paraId="724BB294"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Estado denunciado:</w:t>
            </w:r>
          </w:p>
        </w:tc>
        <w:tc>
          <w:tcPr>
            <w:tcW w:w="5760" w:type="dxa"/>
            <w:vAlign w:val="center"/>
          </w:tcPr>
          <w:p w14:paraId="5D0EC05D" w14:textId="6E3E6556" w:rsidR="003239B8" w:rsidRPr="007E054F" w:rsidRDefault="00E2321A" w:rsidP="008D2290">
            <w:pPr>
              <w:jc w:val="both"/>
              <w:rPr>
                <w:rFonts w:ascii="Cambria" w:hAnsi="Cambria"/>
                <w:bCs/>
                <w:sz w:val="20"/>
                <w:szCs w:val="20"/>
                <w:lang w:val="es-419"/>
              </w:rPr>
            </w:pPr>
            <w:r w:rsidRPr="007E054F">
              <w:rPr>
                <w:rFonts w:ascii="Cambria" w:hAnsi="Cambria"/>
                <w:bCs/>
                <w:sz w:val="20"/>
                <w:szCs w:val="20"/>
                <w:lang w:val="es-419"/>
              </w:rPr>
              <w:t>Colombia</w:t>
            </w:r>
            <w:r w:rsidR="004A6A54" w:rsidRPr="007E054F">
              <w:rPr>
                <w:rStyle w:val="FootnoteReference"/>
                <w:rFonts w:ascii="Cambria" w:hAnsi="Cambria"/>
                <w:bCs/>
                <w:sz w:val="20"/>
                <w:szCs w:val="20"/>
                <w:lang w:val="es-419"/>
              </w:rPr>
              <w:footnoteReference w:id="3"/>
            </w:r>
          </w:p>
        </w:tc>
      </w:tr>
      <w:tr w:rsidR="00223A29" w:rsidRPr="009528DD" w14:paraId="256E66EF" w14:textId="77777777" w:rsidTr="004A6A54">
        <w:tc>
          <w:tcPr>
            <w:tcW w:w="3600" w:type="dxa"/>
            <w:tcBorders>
              <w:top w:val="single" w:sz="6" w:space="0" w:color="auto"/>
              <w:bottom w:val="single" w:sz="6" w:space="0" w:color="auto"/>
            </w:tcBorders>
            <w:shd w:val="clear" w:color="auto" w:fill="386294"/>
            <w:vAlign w:val="center"/>
          </w:tcPr>
          <w:p w14:paraId="2551EB09" w14:textId="77777777" w:rsidR="00223A29" w:rsidRPr="007E054F" w:rsidRDefault="001B3A00" w:rsidP="00E4118C">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 xml:space="preserve">Derechos </w:t>
            </w:r>
            <w:r w:rsidR="00E4118C" w:rsidRPr="007E054F">
              <w:rPr>
                <w:rFonts w:ascii="Cambria" w:hAnsi="Cambria"/>
                <w:b/>
                <w:bCs/>
                <w:color w:val="FFFFFF" w:themeColor="background1"/>
                <w:sz w:val="20"/>
                <w:szCs w:val="20"/>
                <w:lang w:val="es-419"/>
              </w:rPr>
              <w:t>invocados</w:t>
            </w:r>
            <w:r w:rsidRPr="007E054F">
              <w:rPr>
                <w:rFonts w:ascii="Cambria" w:hAnsi="Cambria"/>
                <w:b/>
                <w:bCs/>
                <w:color w:val="FFFFFF" w:themeColor="background1"/>
                <w:sz w:val="20"/>
                <w:szCs w:val="20"/>
                <w:lang w:val="es-419"/>
              </w:rPr>
              <w:t>:</w:t>
            </w:r>
          </w:p>
        </w:tc>
        <w:tc>
          <w:tcPr>
            <w:tcW w:w="5760" w:type="dxa"/>
            <w:vAlign w:val="center"/>
          </w:tcPr>
          <w:p w14:paraId="52B28392" w14:textId="718A212F" w:rsidR="004809DF" w:rsidRPr="007E054F" w:rsidRDefault="00A34797" w:rsidP="004809DF">
            <w:pPr>
              <w:jc w:val="both"/>
              <w:rPr>
                <w:rFonts w:ascii="Cambria" w:hAnsi="Cambria"/>
                <w:bCs/>
                <w:sz w:val="20"/>
                <w:szCs w:val="20"/>
                <w:lang w:val="es-419"/>
              </w:rPr>
            </w:pPr>
            <w:r w:rsidRPr="007E054F">
              <w:rPr>
                <w:rFonts w:ascii="Cambria" w:hAnsi="Cambria"/>
                <w:bCs/>
                <w:sz w:val="20"/>
                <w:szCs w:val="20"/>
                <w:lang w:val="es-419" w:bidi="es-ES"/>
              </w:rPr>
              <w:t>Artículos 4 (vida),</w:t>
            </w:r>
            <w:r w:rsidR="00FD6EC9" w:rsidRPr="007E054F">
              <w:rPr>
                <w:rFonts w:ascii="Cambria" w:hAnsi="Cambria"/>
                <w:bCs/>
                <w:sz w:val="20"/>
                <w:szCs w:val="20"/>
                <w:lang w:val="es-419" w:bidi="es-ES"/>
              </w:rPr>
              <w:t xml:space="preserve"> 5 (integridad personal)</w:t>
            </w:r>
            <w:r w:rsidR="004809DF" w:rsidRPr="007E054F">
              <w:rPr>
                <w:rFonts w:ascii="Cambria" w:hAnsi="Cambria"/>
                <w:bCs/>
                <w:sz w:val="20"/>
                <w:szCs w:val="20"/>
                <w:lang w:val="es-419" w:bidi="es-ES"/>
              </w:rPr>
              <w:t xml:space="preserve">, </w:t>
            </w:r>
            <w:r w:rsidR="00FD6EC9" w:rsidRPr="007E054F">
              <w:rPr>
                <w:rFonts w:ascii="Cambria" w:hAnsi="Cambria"/>
                <w:bCs/>
                <w:sz w:val="20"/>
                <w:szCs w:val="20"/>
                <w:lang w:val="es-419" w:bidi="es-ES"/>
              </w:rPr>
              <w:t>7 (libertad personal)</w:t>
            </w:r>
            <w:r w:rsidR="004809DF" w:rsidRPr="007E054F">
              <w:rPr>
                <w:rFonts w:ascii="Cambria" w:hAnsi="Cambria"/>
                <w:bCs/>
                <w:sz w:val="20"/>
                <w:szCs w:val="20"/>
                <w:lang w:val="es-419" w:bidi="es-ES"/>
              </w:rPr>
              <w:t>, 8 (garantías judiciales), 10 (indemnización), 17 (protección a la familia), 21 (propiedad privada), 22 (circulación y residencia) y 25 (protección judicial)</w:t>
            </w:r>
            <w:r w:rsidRPr="007E054F">
              <w:rPr>
                <w:rFonts w:ascii="Cambria" w:hAnsi="Cambria"/>
                <w:bCs/>
                <w:sz w:val="20"/>
                <w:szCs w:val="20"/>
                <w:lang w:val="es-419" w:bidi="es-ES"/>
              </w:rPr>
              <w:t xml:space="preserve"> de la Convención Americana sobre Derechos Humanos</w:t>
            </w:r>
            <w:r w:rsidR="00785B6C" w:rsidRPr="007E054F">
              <w:rPr>
                <w:rFonts w:ascii="Cambria" w:hAnsi="Cambria"/>
                <w:bCs/>
                <w:sz w:val="20"/>
                <w:szCs w:val="20"/>
                <w:vertAlign w:val="superscript"/>
                <w:lang w:val="es-419" w:bidi="es-ES"/>
              </w:rPr>
              <w:footnoteReference w:id="4"/>
            </w:r>
            <w:r w:rsidR="004809DF" w:rsidRPr="007E054F">
              <w:rPr>
                <w:rFonts w:ascii="Cambria" w:hAnsi="Cambria"/>
                <w:bCs/>
                <w:sz w:val="20"/>
                <w:szCs w:val="20"/>
                <w:lang w:val="es-419" w:bidi="es-ES"/>
              </w:rPr>
              <w:t>, en conexión con su artículo 1.1</w:t>
            </w:r>
            <w:r w:rsidR="00253EBA" w:rsidRPr="007E054F">
              <w:rPr>
                <w:rFonts w:ascii="Cambria" w:hAnsi="Cambria"/>
                <w:bCs/>
                <w:sz w:val="20"/>
                <w:szCs w:val="20"/>
                <w:lang w:val="es-419" w:bidi="es-ES"/>
              </w:rPr>
              <w:t xml:space="preserve"> (</w:t>
            </w:r>
            <w:r w:rsidR="00F14FC3" w:rsidRPr="007E054F">
              <w:rPr>
                <w:rFonts w:ascii="Cambria" w:hAnsi="Cambria"/>
                <w:bCs/>
                <w:sz w:val="20"/>
                <w:szCs w:val="20"/>
                <w:lang w:val="es-419" w:bidi="es-ES"/>
              </w:rPr>
              <w:t>obligación de respetar los derechos</w:t>
            </w:r>
            <w:r w:rsidR="00253EBA" w:rsidRPr="007E054F">
              <w:rPr>
                <w:rFonts w:ascii="Cambria" w:hAnsi="Cambria"/>
                <w:bCs/>
                <w:sz w:val="20"/>
                <w:szCs w:val="20"/>
                <w:lang w:val="es-419" w:bidi="es-ES"/>
              </w:rPr>
              <w:t>)</w:t>
            </w:r>
          </w:p>
        </w:tc>
      </w:tr>
    </w:tbl>
    <w:p w14:paraId="176FB213" w14:textId="77777777"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II.</w:t>
      </w:r>
      <w:r w:rsidRPr="007E054F">
        <w:rPr>
          <w:rFonts w:asciiTheme="majorHAnsi" w:hAnsiTheme="majorHAnsi"/>
          <w:b/>
          <w:bCs/>
          <w:sz w:val="20"/>
          <w:szCs w:val="20"/>
          <w:lang w:val="es-419"/>
        </w:rPr>
        <w:tab/>
        <w:t>TRÁMITE ANTE LA CIDH</w:t>
      </w:r>
      <w:r w:rsidR="008E3BFE" w:rsidRPr="007E054F">
        <w:rPr>
          <w:rStyle w:val="FootnoteReference"/>
          <w:rFonts w:ascii="Cambria" w:hAnsi="Cambria"/>
          <w:b/>
          <w:sz w:val="20"/>
          <w:szCs w:val="20"/>
          <w:lang w:val="es-419"/>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74086" w:rsidRPr="007E054F" w14:paraId="1D831514" w14:textId="77777777" w:rsidTr="004A6A54">
        <w:tc>
          <w:tcPr>
            <w:tcW w:w="3600" w:type="dxa"/>
            <w:tcBorders>
              <w:top w:val="single" w:sz="6" w:space="0" w:color="auto"/>
              <w:bottom w:val="single" w:sz="6" w:space="0" w:color="auto"/>
            </w:tcBorders>
            <w:shd w:val="clear" w:color="auto" w:fill="386294"/>
            <w:vAlign w:val="center"/>
          </w:tcPr>
          <w:p w14:paraId="330F2ED0" w14:textId="77777777" w:rsidR="00374086" w:rsidRPr="007E054F" w:rsidRDefault="00374086" w:rsidP="00374086">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Presentación de la petición:</w:t>
            </w:r>
          </w:p>
        </w:tc>
        <w:tc>
          <w:tcPr>
            <w:tcW w:w="5760" w:type="dxa"/>
            <w:vAlign w:val="center"/>
          </w:tcPr>
          <w:p w14:paraId="6883A5F8" w14:textId="67BE460E" w:rsidR="00374086" w:rsidRPr="007E054F" w:rsidRDefault="00374086" w:rsidP="00374086">
            <w:pPr>
              <w:jc w:val="both"/>
              <w:rPr>
                <w:rFonts w:ascii="Cambria" w:hAnsi="Cambria"/>
                <w:bCs/>
                <w:sz w:val="20"/>
                <w:szCs w:val="20"/>
                <w:lang w:val="es-419"/>
              </w:rPr>
            </w:pPr>
            <w:r>
              <w:rPr>
                <w:rFonts w:ascii="Cambria" w:hAnsi="Cambria"/>
                <w:bCs/>
                <w:sz w:val="20"/>
                <w:szCs w:val="20"/>
                <w:lang w:val="es-419"/>
              </w:rPr>
              <w:t>13 de diciembre de 2013</w:t>
            </w:r>
          </w:p>
        </w:tc>
      </w:tr>
      <w:tr w:rsidR="00374086" w:rsidRPr="007E054F" w14:paraId="11354525" w14:textId="77777777" w:rsidTr="004A6A54">
        <w:tc>
          <w:tcPr>
            <w:tcW w:w="3600" w:type="dxa"/>
            <w:tcBorders>
              <w:top w:val="single" w:sz="6" w:space="0" w:color="auto"/>
              <w:bottom w:val="single" w:sz="6" w:space="0" w:color="auto"/>
            </w:tcBorders>
            <w:shd w:val="clear" w:color="auto" w:fill="386294"/>
            <w:vAlign w:val="center"/>
          </w:tcPr>
          <w:p w14:paraId="24998F99" w14:textId="43AA5516" w:rsidR="00374086" w:rsidRPr="007E054F" w:rsidRDefault="00374086" w:rsidP="00374086">
            <w:pPr>
              <w:jc w:val="center"/>
              <w:rPr>
                <w:rFonts w:ascii="Cambria" w:hAnsi="Cambria"/>
                <w:b/>
                <w:bCs/>
                <w:color w:val="FFFFFF" w:themeColor="background1"/>
                <w:sz w:val="20"/>
                <w:szCs w:val="20"/>
                <w:lang w:val="es-419"/>
              </w:rPr>
            </w:pPr>
            <w:r>
              <w:rPr>
                <w:rFonts w:ascii="Cambria" w:hAnsi="Cambria"/>
                <w:b/>
                <w:color w:val="FFFFFF" w:themeColor="background1"/>
                <w:sz w:val="20"/>
                <w:szCs w:val="20"/>
                <w:lang w:val="es-419"/>
              </w:rPr>
              <w:t>Advertencia sobre posible archivo:</w:t>
            </w:r>
          </w:p>
        </w:tc>
        <w:tc>
          <w:tcPr>
            <w:tcW w:w="5760" w:type="dxa"/>
            <w:vAlign w:val="center"/>
          </w:tcPr>
          <w:p w14:paraId="3226AFDB" w14:textId="16222ADB" w:rsidR="00374086" w:rsidRDefault="00374086" w:rsidP="00374086">
            <w:pPr>
              <w:jc w:val="both"/>
              <w:rPr>
                <w:rFonts w:ascii="Cambria" w:hAnsi="Cambria"/>
                <w:bCs/>
                <w:sz w:val="20"/>
                <w:szCs w:val="20"/>
                <w:lang w:val="es-419"/>
              </w:rPr>
            </w:pPr>
            <w:r>
              <w:rPr>
                <w:rFonts w:ascii="Cambria" w:hAnsi="Cambria"/>
                <w:bCs/>
                <w:sz w:val="20"/>
                <w:szCs w:val="20"/>
                <w:lang w:val="es-419"/>
              </w:rPr>
              <w:t>23 de mayo de 2017</w:t>
            </w:r>
          </w:p>
        </w:tc>
      </w:tr>
      <w:tr w:rsidR="00374086" w:rsidRPr="00374086" w14:paraId="1EE00BF1" w14:textId="77777777" w:rsidTr="004A6A54">
        <w:tc>
          <w:tcPr>
            <w:tcW w:w="3600" w:type="dxa"/>
            <w:tcBorders>
              <w:top w:val="single" w:sz="6" w:space="0" w:color="auto"/>
              <w:bottom w:val="single" w:sz="6" w:space="0" w:color="auto"/>
            </w:tcBorders>
            <w:shd w:val="clear" w:color="auto" w:fill="386294"/>
            <w:vAlign w:val="center"/>
          </w:tcPr>
          <w:p w14:paraId="3594D329" w14:textId="1436D1FA" w:rsidR="00374086" w:rsidRDefault="00374086" w:rsidP="00374086">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Respuesta del peticionario ante advertencia de posible archivo:</w:t>
            </w:r>
          </w:p>
        </w:tc>
        <w:tc>
          <w:tcPr>
            <w:tcW w:w="5760" w:type="dxa"/>
            <w:vAlign w:val="center"/>
          </w:tcPr>
          <w:p w14:paraId="297594F4" w14:textId="09BCE42D" w:rsidR="00374086" w:rsidRDefault="00374086" w:rsidP="00374086">
            <w:pPr>
              <w:jc w:val="both"/>
              <w:rPr>
                <w:rFonts w:ascii="Cambria" w:hAnsi="Cambria"/>
                <w:bCs/>
                <w:sz w:val="20"/>
                <w:szCs w:val="20"/>
                <w:lang w:val="es-419"/>
              </w:rPr>
            </w:pPr>
            <w:r>
              <w:rPr>
                <w:rFonts w:ascii="Cambria" w:hAnsi="Cambria"/>
                <w:bCs/>
                <w:sz w:val="20"/>
                <w:szCs w:val="20"/>
                <w:lang w:val="es-419"/>
              </w:rPr>
              <w:t>25 de junio de 2018</w:t>
            </w:r>
          </w:p>
        </w:tc>
      </w:tr>
      <w:tr w:rsidR="00374086" w:rsidRPr="009F244C" w14:paraId="6A9025D9" w14:textId="77777777" w:rsidTr="004A6A54">
        <w:tc>
          <w:tcPr>
            <w:tcW w:w="3600" w:type="dxa"/>
            <w:tcBorders>
              <w:top w:val="single" w:sz="6" w:space="0" w:color="auto"/>
              <w:bottom w:val="single" w:sz="6" w:space="0" w:color="auto"/>
            </w:tcBorders>
            <w:shd w:val="clear" w:color="auto" w:fill="386294"/>
            <w:vAlign w:val="center"/>
          </w:tcPr>
          <w:p w14:paraId="01B3581F" w14:textId="5060866F" w:rsidR="00374086" w:rsidRPr="007E054F" w:rsidRDefault="00374086" w:rsidP="00374086">
            <w:pPr>
              <w:jc w:val="center"/>
              <w:rPr>
                <w:rFonts w:ascii="Cambria" w:hAnsi="Cambria"/>
                <w:b/>
                <w:bCs/>
                <w:color w:val="FFFFFF" w:themeColor="background1"/>
                <w:sz w:val="20"/>
                <w:szCs w:val="20"/>
                <w:lang w:val="es-419"/>
              </w:rPr>
            </w:pPr>
            <w:r w:rsidRPr="007E054F">
              <w:rPr>
                <w:rFonts w:ascii="Cambria" w:hAnsi="Cambria"/>
                <w:b/>
                <w:color w:val="FFFFFF" w:themeColor="background1"/>
                <w:sz w:val="20"/>
                <w:szCs w:val="20"/>
                <w:lang w:val="es-419"/>
              </w:rPr>
              <w:t>Notificación de la petición al Estado:</w:t>
            </w:r>
          </w:p>
        </w:tc>
        <w:tc>
          <w:tcPr>
            <w:tcW w:w="5760" w:type="dxa"/>
            <w:vAlign w:val="center"/>
          </w:tcPr>
          <w:p w14:paraId="58485921" w14:textId="7768DE12" w:rsidR="00374086" w:rsidRPr="007E054F" w:rsidRDefault="00374086" w:rsidP="00374086">
            <w:pPr>
              <w:jc w:val="both"/>
              <w:rPr>
                <w:rFonts w:ascii="Cambria" w:hAnsi="Cambria"/>
                <w:bCs/>
                <w:sz w:val="20"/>
                <w:szCs w:val="20"/>
                <w:lang w:val="es-419"/>
              </w:rPr>
            </w:pPr>
            <w:r>
              <w:rPr>
                <w:rFonts w:ascii="Cambria" w:hAnsi="Cambria"/>
                <w:bCs/>
                <w:sz w:val="20"/>
                <w:szCs w:val="20"/>
                <w:lang w:val="es-419"/>
              </w:rPr>
              <w:t>3 de enero de 2019</w:t>
            </w:r>
          </w:p>
        </w:tc>
      </w:tr>
      <w:tr w:rsidR="003B4B38" w:rsidRPr="009F244C" w14:paraId="3C224CFA" w14:textId="77777777" w:rsidTr="004A6A54">
        <w:tc>
          <w:tcPr>
            <w:tcW w:w="3600" w:type="dxa"/>
            <w:tcBorders>
              <w:top w:val="single" w:sz="6" w:space="0" w:color="auto"/>
              <w:bottom w:val="single" w:sz="6" w:space="0" w:color="auto"/>
            </w:tcBorders>
            <w:shd w:val="clear" w:color="auto" w:fill="386294"/>
            <w:vAlign w:val="center"/>
          </w:tcPr>
          <w:p w14:paraId="60426408" w14:textId="737D245D" w:rsidR="003B4B38" w:rsidRPr="007E054F" w:rsidRDefault="003B4B38" w:rsidP="00374086">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Solicitud de prórroga:</w:t>
            </w:r>
          </w:p>
        </w:tc>
        <w:tc>
          <w:tcPr>
            <w:tcW w:w="5760" w:type="dxa"/>
            <w:vAlign w:val="center"/>
          </w:tcPr>
          <w:p w14:paraId="6E0475A6" w14:textId="06A49F95" w:rsidR="003B4B38" w:rsidRDefault="003B4B38" w:rsidP="00374086">
            <w:pPr>
              <w:jc w:val="both"/>
              <w:rPr>
                <w:rFonts w:ascii="Cambria" w:hAnsi="Cambria"/>
                <w:bCs/>
                <w:sz w:val="20"/>
                <w:szCs w:val="20"/>
                <w:lang w:val="es-419"/>
              </w:rPr>
            </w:pPr>
            <w:r>
              <w:rPr>
                <w:rFonts w:ascii="Cambria" w:hAnsi="Cambria"/>
                <w:bCs/>
                <w:sz w:val="20"/>
                <w:szCs w:val="20"/>
                <w:lang w:val="es-419"/>
              </w:rPr>
              <w:t>3 de abril de 2019</w:t>
            </w:r>
          </w:p>
        </w:tc>
      </w:tr>
      <w:tr w:rsidR="00374086" w:rsidRPr="007E054F" w14:paraId="1EC979C3" w14:textId="77777777" w:rsidTr="004A6A54">
        <w:tc>
          <w:tcPr>
            <w:tcW w:w="3600" w:type="dxa"/>
            <w:tcBorders>
              <w:top w:val="single" w:sz="6" w:space="0" w:color="auto"/>
              <w:bottom w:val="single" w:sz="6" w:space="0" w:color="auto"/>
            </w:tcBorders>
            <w:shd w:val="clear" w:color="auto" w:fill="386294"/>
            <w:vAlign w:val="center"/>
          </w:tcPr>
          <w:p w14:paraId="3708E507" w14:textId="65D6B69E" w:rsidR="00374086" w:rsidRPr="007E054F" w:rsidRDefault="00374086" w:rsidP="00374086">
            <w:pPr>
              <w:jc w:val="center"/>
              <w:rPr>
                <w:rFonts w:ascii="Cambria" w:hAnsi="Cambria"/>
                <w:b/>
                <w:bCs/>
                <w:color w:val="FFFFFF" w:themeColor="background1"/>
                <w:sz w:val="20"/>
                <w:szCs w:val="20"/>
                <w:lang w:val="es-419"/>
              </w:rPr>
            </w:pPr>
            <w:r w:rsidRPr="007E054F">
              <w:rPr>
                <w:rFonts w:ascii="Cambria" w:hAnsi="Cambria"/>
                <w:b/>
                <w:color w:val="FFFFFF" w:themeColor="background1"/>
                <w:sz w:val="20"/>
                <w:szCs w:val="20"/>
                <w:lang w:val="es-419"/>
              </w:rPr>
              <w:t>Primera respuesta del Estado:</w:t>
            </w:r>
          </w:p>
        </w:tc>
        <w:tc>
          <w:tcPr>
            <w:tcW w:w="5760" w:type="dxa"/>
            <w:vAlign w:val="center"/>
          </w:tcPr>
          <w:p w14:paraId="6B47064C" w14:textId="1F223CE6" w:rsidR="00374086" w:rsidRPr="007E054F" w:rsidRDefault="003B4B38" w:rsidP="00374086">
            <w:pPr>
              <w:jc w:val="both"/>
              <w:rPr>
                <w:rFonts w:ascii="Cambria" w:hAnsi="Cambria"/>
                <w:bCs/>
                <w:sz w:val="20"/>
                <w:szCs w:val="20"/>
                <w:lang w:val="es-419"/>
              </w:rPr>
            </w:pPr>
            <w:r>
              <w:rPr>
                <w:rFonts w:ascii="Cambria" w:hAnsi="Cambria"/>
                <w:bCs/>
                <w:sz w:val="20"/>
                <w:szCs w:val="20"/>
                <w:lang w:val="es-419"/>
              </w:rPr>
              <w:t>25 de abril de 2019</w:t>
            </w:r>
          </w:p>
        </w:tc>
      </w:tr>
      <w:tr w:rsidR="00374086" w:rsidRPr="007E054F" w14:paraId="1A3A866B" w14:textId="77777777" w:rsidTr="004A6A54">
        <w:tc>
          <w:tcPr>
            <w:tcW w:w="3600" w:type="dxa"/>
            <w:tcBorders>
              <w:top w:val="single" w:sz="6" w:space="0" w:color="auto"/>
              <w:bottom w:val="single" w:sz="6" w:space="0" w:color="auto"/>
            </w:tcBorders>
            <w:shd w:val="clear" w:color="auto" w:fill="386294"/>
            <w:vAlign w:val="center"/>
          </w:tcPr>
          <w:p w14:paraId="7C6A4496" w14:textId="40B104C2" w:rsidR="00374086" w:rsidRPr="007E054F" w:rsidRDefault="00374086" w:rsidP="00374086">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Advertencia sobre posible archivo:</w:t>
            </w:r>
          </w:p>
        </w:tc>
        <w:tc>
          <w:tcPr>
            <w:tcW w:w="5760" w:type="dxa"/>
            <w:vAlign w:val="center"/>
          </w:tcPr>
          <w:p w14:paraId="13D62AF4" w14:textId="2B1E4906" w:rsidR="00374086" w:rsidRPr="007E054F" w:rsidRDefault="003B4B38" w:rsidP="00374086">
            <w:pPr>
              <w:jc w:val="both"/>
              <w:rPr>
                <w:rFonts w:ascii="Cambria" w:hAnsi="Cambria"/>
                <w:bCs/>
                <w:sz w:val="20"/>
                <w:szCs w:val="20"/>
                <w:lang w:val="es-419"/>
              </w:rPr>
            </w:pPr>
            <w:r>
              <w:rPr>
                <w:rFonts w:ascii="Cambria" w:hAnsi="Cambria"/>
                <w:bCs/>
                <w:sz w:val="20"/>
                <w:szCs w:val="20"/>
                <w:lang w:val="es-419"/>
              </w:rPr>
              <w:t>13 de mayo de 2022</w:t>
            </w:r>
          </w:p>
        </w:tc>
      </w:tr>
      <w:tr w:rsidR="00374086" w:rsidRPr="009F244C" w14:paraId="6571B066" w14:textId="77777777" w:rsidTr="004A6A54">
        <w:tc>
          <w:tcPr>
            <w:tcW w:w="3600" w:type="dxa"/>
            <w:tcBorders>
              <w:top w:val="single" w:sz="6" w:space="0" w:color="auto"/>
              <w:bottom w:val="single" w:sz="6" w:space="0" w:color="auto"/>
            </w:tcBorders>
            <w:shd w:val="clear" w:color="auto" w:fill="386294"/>
            <w:vAlign w:val="center"/>
          </w:tcPr>
          <w:p w14:paraId="18F583B1" w14:textId="288961A9" w:rsidR="00374086" w:rsidRDefault="00374086" w:rsidP="00374086">
            <w:pPr>
              <w:jc w:val="center"/>
              <w:rPr>
                <w:rFonts w:ascii="Cambria" w:hAnsi="Cambria"/>
                <w:b/>
                <w:color w:val="FFFFFF" w:themeColor="background1"/>
                <w:sz w:val="20"/>
                <w:szCs w:val="20"/>
                <w:lang w:val="es-419"/>
              </w:rPr>
            </w:pPr>
            <w:r>
              <w:rPr>
                <w:rFonts w:ascii="Cambria" w:hAnsi="Cambria"/>
                <w:b/>
                <w:color w:val="FFFFFF" w:themeColor="background1"/>
                <w:sz w:val="20"/>
                <w:szCs w:val="20"/>
                <w:lang w:val="es-419"/>
              </w:rPr>
              <w:t>Respuesta del peticionario ante advertencia de posible archivo:</w:t>
            </w:r>
          </w:p>
        </w:tc>
        <w:tc>
          <w:tcPr>
            <w:tcW w:w="5760" w:type="dxa"/>
            <w:vAlign w:val="center"/>
          </w:tcPr>
          <w:p w14:paraId="1DC9E562" w14:textId="43836671" w:rsidR="00374086" w:rsidRPr="007E054F" w:rsidRDefault="003B4B38" w:rsidP="00374086">
            <w:pPr>
              <w:jc w:val="both"/>
              <w:rPr>
                <w:rFonts w:ascii="Cambria" w:hAnsi="Cambria"/>
                <w:bCs/>
                <w:sz w:val="20"/>
                <w:szCs w:val="20"/>
                <w:lang w:val="es-419"/>
              </w:rPr>
            </w:pPr>
            <w:r>
              <w:rPr>
                <w:rFonts w:ascii="Cambria" w:hAnsi="Cambria"/>
                <w:bCs/>
                <w:sz w:val="20"/>
                <w:szCs w:val="20"/>
                <w:lang w:val="es-419"/>
              </w:rPr>
              <w:t>10 de abril de 2024, 24 de abril de 2024</w:t>
            </w:r>
          </w:p>
        </w:tc>
      </w:tr>
    </w:tbl>
    <w:p w14:paraId="0FC6E9E8" w14:textId="77777777"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 xml:space="preserve">III. </w:t>
      </w:r>
      <w:r w:rsidRPr="007E054F">
        <w:rPr>
          <w:rFonts w:asciiTheme="majorHAnsi" w:hAnsiTheme="majorHAnsi"/>
          <w:b/>
          <w:bCs/>
          <w:sz w:val="20"/>
          <w:szCs w:val="20"/>
          <w:lang w:val="es-419"/>
        </w:rPr>
        <w:tab/>
        <w:t>COMPETENCIA</w:t>
      </w:r>
      <w:r w:rsidR="00EE00E9" w:rsidRPr="007E054F">
        <w:rPr>
          <w:rFonts w:asciiTheme="majorHAnsi" w:hAnsiTheme="majorHAnsi"/>
          <w:b/>
          <w:bCs/>
          <w:sz w:val="20"/>
          <w:szCs w:val="20"/>
          <w:lang w:val="es-419"/>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7E054F" w14:paraId="7D299FC7" w14:textId="77777777" w:rsidTr="006114A0">
        <w:trPr>
          <w:cantSplit/>
        </w:trPr>
        <w:tc>
          <w:tcPr>
            <w:tcW w:w="3561" w:type="dxa"/>
            <w:tcBorders>
              <w:top w:val="single" w:sz="4" w:space="0" w:color="auto"/>
              <w:bottom w:val="single" w:sz="6" w:space="0" w:color="auto"/>
            </w:tcBorders>
            <w:shd w:val="clear" w:color="auto" w:fill="386294"/>
            <w:vAlign w:val="center"/>
          </w:tcPr>
          <w:p w14:paraId="5D0830E9" w14:textId="77777777" w:rsidR="003239B8" w:rsidRPr="007E054F" w:rsidRDefault="003239B8" w:rsidP="008D2290">
            <w:pPr>
              <w:jc w:val="center"/>
              <w:rPr>
                <w:rFonts w:ascii="Cambria" w:hAnsi="Cambria"/>
                <w:b/>
                <w:bCs/>
                <w:i/>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personae:</w:t>
            </w:r>
          </w:p>
        </w:tc>
        <w:tc>
          <w:tcPr>
            <w:tcW w:w="5776" w:type="dxa"/>
            <w:vAlign w:val="center"/>
          </w:tcPr>
          <w:p w14:paraId="1E494D5D" w14:textId="47C0DB82"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7E054F" w14:paraId="54503A4F" w14:textId="77777777" w:rsidTr="006114A0">
        <w:trPr>
          <w:cantSplit/>
        </w:trPr>
        <w:tc>
          <w:tcPr>
            <w:tcW w:w="3561" w:type="dxa"/>
            <w:tcBorders>
              <w:top w:val="single" w:sz="6" w:space="0" w:color="auto"/>
              <w:bottom w:val="single" w:sz="6" w:space="0" w:color="auto"/>
            </w:tcBorders>
            <w:shd w:val="clear" w:color="auto" w:fill="386294"/>
            <w:vAlign w:val="center"/>
          </w:tcPr>
          <w:p w14:paraId="40E3A1EF"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loci</w:t>
            </w:r>
            <w:r w:rsidRPr="007E054F">
              <w:rPr>
                <w:rFonts w:ascii="Cambria" w:hAnsi="Cambria"/>
                <w:b/>
                <w:bCs/>
                <w:color w:val="FFFFFF" w:themeColor="background1"/>
                <w:sz w:val="20"/>
                <w:szCs w:val="20"/>
                <w:lang w:val="es-419"/>
              </w:rPr>
              <w:t>:</w:t>
            </w:r>
          </w:p>
        </w:tc>
        <w:tc>
          <w:tcPr>
            <w:tcW w:w="5776" w:type="dxa"/>
            <w:vAlign w:val="center"/>
          </w:tcPr>
          <w:p w14:paraId="77C8256A" w14:textId="5E819D9D"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7E054F" w14:paraId="6618D96A" w14:textId="77777777" w:rsidTr="006114A0">
        <w:trPr>
          <w:cantSplit/>
        </w:trPr>
        <w:tc>
          <w:tcPr>
            <w:tcW w:w="3561" w:type="dxa"/>
            <w:tcBorders>
              <w:top w:val="single" w:sz="6" w:space="0" w:color="auto"/>
              <w:bottom w:val="single" w:sz="6" w:space="0" w:color="auto"/>
            </w:tcBorders>
            <w:shd w:val="clear" w:color="auto" w:fill="386294"/>
            <w:vAlign w:val="center"/>
          </w:tcPr>
          <w:p w14:paraId="24D9CAA2"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temporis</w:t>
            </w:r>
            <w:r w:rsidRPr="007E054F">
              <w:rPr>
                <w:rFonts w:ascii="Cambria" w:hAnsi="Cambria"/>
                <w:b/>
                <w:bCs/>
                <w:color w:val="FFFFFF" w:themeColor="background1"/>
                <w:sz w:val="20"/>
                <w:szCs w:val="20"/>
                <w:lang w:val="es-419"/>
              </w:rPr>
              <w:t>:</w:t>
            </w:r>
          </w:p>
        </w:tc>
        <w:tc>
          <w:tcPr>
            <w:tcW w:w="5776" w:type="dxa"/>
            <w:vAlign w:val="center"/>
          </w:tcPr>
          <w:p w14:paraId="523F6BD6" w14:textId="69B6757A" w:rsidR="003239B8" w:rsidRPr="007E054F" w:rsidRDefault="00A004BB" w:rsidP="008D2290">
            <w:pPr>
              <w:rPr>
                <w:rFonts w:ascii="Cambria" w:hAnsi="Cambria"/>
                <w:bCs/>
                <w:sz w:val="20"/>
                <w:szCs w:val="20"/>
                <w:lang w:val="es-419"/>
              </w:rPr>
            </w:pPr>
            <w:r w:rsidRPr="007E054F">
              <w:rPr>
                <w:rFonts w:ascii="Cambria" w:hAnsi="Cambria"/>
                <w:bCs/>
                <w:sz w:val="20"/>
                <w:szCs w:val="20"/>
                <w:lang w:val="es-419"/>
              </w:rPr>
              <w:t>Sí</w:t>
            </w:r>
          </w:p>
        </w:tc>
      </w:tr>
      <w:tr w:rsidR="003239B8" w:rsidRPr="009528DD" w14:paraId="34C2A0A9" w14:textId="77777777" w:rsidTr="006114A0">
        <w:trPr>
          <w:cantSplit/>
        </w:trPr>
        <w:tc>
          <w:tcPr>
            <w:tcW w:w="3561" w:type="dxa"/>
            <w:tcBorders>
              <w:top w:val="single" w:sz="6" w:space="0" w:color="auto"/>
              <w:bottom w:val="single" w:sz="6" w:space="0" w:color="auto"/>
            </w:tcBorders>
            <w:shd w:val="clear" w:color="auto" w:fill="386294"/>
            <w:vAlign w:val="center"/>
          </w:tcPr>
          <w:p w14:paraId="6259AE31"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Competencia</w:t>
            </w:r>
            <w:r w:rsidRPr="007E054F">
              <w:rPr>
                <w:rFonts w:ascii="Cambria" w:hAnsi="Cambria"/>
                <w:b/>
                <w:bCs/>
                <w:i/>
                <w:color w:val="FFFFFF" w:themeColor="background1"/>
                <w:sz w:val="20"/>
                <w:szCs w:val="20"/>
                <w:lang w:val="es-419"/>
              </w:rPr>
              <w:t xml:space="preserve"> Ratione materia</w:t>
            </w:r>
            <w:r w:rsidR="00EE00E9" w:rsidRPr="007E054F">
              <w:rPr>
                <w:rFonts w:ascii="Cambria" w:hAnsi="Cambria"/>
                <w:b/>
                <w:bCs/>
                <w:i/>
                <w:color w:val="FFFFFF" w:themeColor="background1"/>
                <w:sz w:val="20"/>
                <w:szCs w:val="20"/>
                <w:lang w:val="es-419"/>
              </w:rPr>
              <w:t>e</w:t>
            </w:r>
            <w:r w:rsidRPr="007E054F">
              <w:rPr>
                <w:rFonts w:ascii="Cambria" w:hAnsi="Cambria"/>
                <w:b/>
                <w:bCs/>
                <w:color w:val="FFFFFF" w:themeColor="background1"/>
                <w:sz w:val="20"/>
                <w:szCs w:val="20"/>
                <w:lang w:val="es-419"/>
              </w:rPr>
              <w:t>:</w:t>
            </w:r>
          </w:p>
        </w:tc>
        <w:tc>
          <w:tcPr>
            <w:tcW w:w="5776" w:type="dxa"/>
            <w:vAlign w:val="center"/>
          </w:tcPr>
          <w:p w14:paraId="257C8337" w14:textId="2AC13AD0" w:rsidR="003239B8" w:rsidRPr="007E054F" w:rsidRDefault="00A004BB" w:rsidP="008D2290">
            <w:pPr>
              <w:jc w:val="both"/>
              <w:rPr>
                <w:rFonts w:ascii="Cambria" w:hAnsi="Cambria"/>
                <w:bCs/>
                <w:sz w:val="20"/>
                <w:szCs w:val="20"/>
                <w:lang w:val="es-ES"/>
              </w:rPr>
            </w:pPr>
            <w:r w:rsidRPr="007E054F">
              <w:rPr>
                <w:rFonts w:ascii="Cambria" w:hAnsi="Cambria"/>
                <w:bCs/>
                <w:sz w:val="20"/>
                <w:szCs w:val="20"/>
                <w:lang w:val="es-419" w:bidi="es-ES"/>
              </w:rPr>
              <w:t xml:space="preserve">Sí, </w:t>
            </w:r>
            <w:r w:rsidR="00EF7EB3" w:rsidRPr="007E054F">
              <w:rPr>
                <w:rFonts w:ascii="Cambria" w:hAnsi="Cambria"/>
                <w:bCs/>
                <w:sz w:val="20"/>
                <w:szCs w:val="20"/>
                <w:lang w:val="es-419" w:bidi="es-ES"/>
              </w:rPr>
              <w:t xml:space="preserve">la </w:t>
            </w:r>
            <w:r w:rsidRPr="007E054F">
              <w:rPr>
                <w:rFonts w:ascii="Cambria" w:hAnsi="Cambria"/>
                <w:bCs/>
                <w:sz w:val="20"/>
                <w:szCs w:val="20"/>
                <w:lang w:val="es-419" w:bidi="es-ES"/>
              </w:rPr>
              <w:t>Convención Americana (depósito de instrumento realizado el 31 de julio de 1973)</w:t>
            </w:r>
            <w:r w:rsidR="00A3329B" w:rsidRPr="007E054F">
              <w:rPr>
                <w:rFonts w:ascii="Cambria" w:hAnsi="Cambria"/>
                <w:bCs/>
                <w:sz w:val="20"/>
                <w:szCs w:val="20"/>
                <w:lang w:val="es-419" w:bidi="es-ES"/>
              </w:rPr>
              <w:t xml:space="preserve"> </w:t>
            </w:r>
          </w:p>
        </w:tc>
      </w:tr>
    </w:tbl>
    <w:p w14:paraId="299A3868" w14:textId="763E2446" w:rsidR="003239B8" w:rsidRPr="007E054F" w:rsidRDefault="003239B8" w:rsidP="003239B8">
      <w:pPr>
        <w:spacing w:before="240" w:after="240"/>
        <w:ind w:firstLine="720"/>
        <w:jc w:val="both"/>
        <w:rPr>
          <w:rFonts w:asciiTheme="majorHAnsi" w:hAnsiTheme="majorHAnsi"/>
          <w:b/>
          <w:bCs/>
          <w:sz w:val="20"/>
          <w:szCs w:val="20"/>
          <w:lang w:val="es-419"/>
        </w:rPr>
      </w:pPr>
      <w:r w:rsidRPr="007E054F">
        <w:rPr>
          <w:rFonts w:asciiTheme="majorHAnsi" w:hAnsiTheme="majorHAnsi"/>
          <w:b/>
          <w:bCs/>
          <w:sz w:val="20"/>
          <w:szCs w:val="20"/>
          <w:lang w:val="es-419"/>
        </w:rPr>
        <w:t xml:space="preserve">IV. </w:t>
      </w:r>
      <w:r w:rsidRPr="007E054F">
        <w:rPr>
          <w:rFonts w:asciiTheme="majorHAnsi" w:hAnsiTheme="majorHAnsi"/>
          <w:b/>
          <w:bCs/>
          <w:sz w:val="20"/>
          <w:szCs w:val="20"/>
          <w:lang w:val="es-419"/>
        </w:rPr>
        <w:tab/>
      </w:r>
      <w:r w:rsidR="00EE00E9" w:rsidRPr="007E054F">
        <w:rPr>
          <w:rFonts w:asciiTheme="majorHAnsi" w:hAnsiTheme="majorHAnsi"/>
          <w:b/>
          <w:bCs/>
          <w:sz w:val="20"/>
          <w:szCs w:val="20"/>
          <w:lang w:val="es-419"/>
        </w:rPr>
        <w:t>DUPLICACIÓN</w:t>
      </w:r>
      <w:r w:rsidR="00EE00E9" w:rsidRPr="007E054F">
        <w:rPr>
          <w:rFonts w:asciiTheme="majorHAnsi" w:hAnsiTheme="majorHAnsi"/>
          <w:b/>
          <w:bCs/>
          <w:color w:val="FFFFFF" w:themeColor="background1"/>
          <w:sz w:val="20"/>
          <w:szCs w:val="20"/>
          <w:lang w:val="es-419"/>
        </w:rPr>
        <w:t xml:space="preserve"> </w:t>
      </w:r>
      <w:r w:rsidR="00EE00E9" w:rsidRPr="007E054F">
        <w:rPr>
          <w:rFonts w:asciiTheme="majorHAnsi" w:hAnsiTheme="majorHAnsi"/>
          <w:b/>
          <w:bCs/>
          <w:sz w:val="20"/>
          <w:szCs w:val="20"/>
          <w:lang w:val="es-419"/>
        </w:rPr>
        <w:t>DE PROCEDIMIENTOS Y COSA JUZGADA</w:t>
      </w:r>
      <w:r w:rsidR="00EE00E9" w:rsidRPr="007E054F">
        <w:rPr>
          <w:rFonts w:asciiTheme="majorHAnsi" w:hAnsiTheme="majorHAnsi"/>
          <w:b/>
          <w:bCs/>
          <w:i/>
          <w:sz w:val="20"/>
          <w:szCs w:val="20"/>
          <w:lang w:val="es-419"/>
        </w:rPr>
        <w:t xml:space="preserve"> </w:t>
      </w:r>
      <w:r w:rsidR="00EE00E9" w:rsidRPr="007E054F">
        <w:rPr>
          <w:rFonts w:asciiTheme="majorHAnsi" w:hAnsiTheme="majorHAnsi"/>
          <w:b/>
          <w:bCs/>
          <w:sz w:val="20"/>
          <w:szCs w:val="20"/>
          <w:lang w:val="es-419"/>
        </w:rPr>
        <w:t xml:space="preserve">INTERNACIONAL, </w:t>
      </w:r>
      <w:r w:rsidRPr="007E054F">
        <w:rPr>
          <w:rFonts w:asciiTheme="majorHAnsi" w:hAnsiTheme="majorHAnsi"/>
          <w:b/>
          <w:bCs/>
          <w:sz w:val="20"/>
          <w:szCs w:val="20"/>
          <w:lang w:val="es-419"/>
        </w:rPr>
        <w:t xml:space="preserve">CARACTERIZACIÓN, </w:t>
      </w:r>
      <w:r w:rsidRPr="007E054F">
        <w:rPr>
          <w:rFonts w:asciiTheme="majorHAnsi" w:hAnsiTheme="majorHAnsi"/>
          <w:b/>
          <w:sz w:val="20"/>
          <w:szCs w:val="20"/>
          <w:lang w:val="es-419"/>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7E054F" w14:paraId="161C8568" w14:textId="77777777" w:rsidTr="006114A0">
        <w:trPr>
          <w:cantSplit/>
        </w:trPr>
        <w:tc>
          <w:tcPr>
            <w:tcW w:w="3566" w:type="dxa"/>
            <w:tcBorders>
              <w:top w:val="single" w:sz="4" w:space="0" w:color="auto"/>
              <w:bottom w:val="single" w:sz="6" w:space="0" w:color="auto"/>
            </w:tcBorders>
            <w:shd w:val="clear" w:color="auto" w:fill="386294"/>
            <w:vAlign w:val="center"/>
          </w:tcPr>
          <w:p w14:paraId="1C72AC6C" w14:textId="77777777" w:rsidR="00EE00E9" w:rsidRPr="007E054F" w:rsidRDefault="00EE00E9"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Duplicación de procedimientos y cosa juzgada internacional:</w:t>
            </w:r>
          </w:p>
        </w:tc>
        <w:tc>
          <w:tcPr>
            <w:tcW w:w="5771" w:type="dxa"/>
            <w:vAlign w:val="center"/>
          </w:tcPr>
          <w:p w14:paraId="764D7F60" w14:textId="003B40D1" w:rsidR="00EE00E9" w:rsidRPr="007E054F" w:rsidRDefault="00A004BB" w:rsidP="008D2290">
            <w:pPr>
              <w:jc w:val="both"/>
              <w:rPr>
                <w:rFonts w:ascii="Cambria" w:hAnsi="Cambria"/>
                <w:bCs/>
                <w:sz w:val="20"/>
                <w:szCs w:val="20"/>
                <w:lang w:val="es-419"/>
              </w:rPr>
            </w:pPr>
            <w:r w:rsidRPr="007E054F">
              <w:rPr>
                <w:rFonts w:ascii="Cambria" w:hAnsi="Cambria"/>
                <w:bCs/>
                <w:sz w:val="20"/>
                <w:szCs w:val="20"/>
                <w:lang w:val="es-419"/>
              </w:rPr>
              <w:t>No</w:t>
            </w:r>
          </w:p>
        </w:tc>
      </w:tr>
      <w:tr w:rsidR="003239B8" w:rsidRPr="007E054F" w14:paraId="3ED57BF3" w14:textId="77777777" w:rsidTr="006114A0">
        <w:trPr>
          <w:cantSplit/>
        </w:trPr>
        <w:tc>
          <w:tcPr>
            <w:tcW w:w="3566" w:type="dxa"/>
            <w:tcBorders>
              <w:top w:val="single" w:sz="4" w:space="0" w:color="auto"/>
              <w:bottom w:val="single" w:sz="6" w:space="0" w:color="auto"/>
            </w:tcBorders>
            <w:shd w:val="clear" w:color="auto" w:fill="386294"/>
            <w:vAlign w:val="center"/>
          </w:tcPr>
          <w:p w14:paraId="5F36A040" w14:textId="77777777" w:rsidR="003239B8" w:rsidRPr="007E054F" w:rsidRDefault="003239B8" w:rsidP="008D2290">
            <w:pPr>
              <w:jc w:val="center"/>
              <w:rPr>
                <w:rFonts w:ascii="Cambria" w:hAnsi="Cambria"/>
                <w:b/>
                <w:bCs/>
                <w:i/>
                <w:color w:val="FFFFFF" w:themeColor="background1"/>
                <w:sz w:val="20"/>
                <w:szCs w:val="20"/>
                <w:lang w:val="es-419"/>
              </w:rPr>
            </w:pPr>
            <w:r w:rsidRPr="007E054F">
              <w:rPr>
                <w:rFonts w:ascii="Cambria" w:hAnsi="Cambria"/>
                <w:b/>
                <w:bCs/>
                <w:color w:val="FFFFFF" w:themeColor="background1"/>
                <w:sz w:val="20"/>
                <w:szCs w:val="20"/>
                <w:lang w:val="es-419"/>
              </w:rPr>
              <w:t>Derechos declarados admisibles</w:t>
            </w:r>
            <w:r w:rsidRPr="007E054F">
              <w:rPr>
                <w:rFonts w:ascii="Cambria" w:hAnsi="Cambria"/>
                <w:b/>
                <w:bCs/>
                <w:i/>
                <w:color w:val="FFFFFF" w:themeColor="background1"/>
                <w:sz w:val="20"/>
                <w:szCs w:val="20"/>
                <w:lang w:val="es-419"/>
              </w:rPr>
              <w:t>:</w:t>
            </w:r>
          </w:p>
        </w:tc>
        <w:tc>
          <w:tcPr>
            <w:tcW w:w="5771" w:type="dxa"/>
            <w:vAlign w:val="center"/>
          </w:tcPr>
          <w:p w14:paraId="4DAE9D4D" w14:textId="35DE3AAD" w:rsidR="0026174C" w:rsidRPr="007E054F" w:rsidRDefault="005A7453" w:rsidP="008D2290">
            <w:pPr>
              <w:jc w:val="both"/>
              <w:rPr>
                <w:rFonts w:ascii="Cambria" w:hAnsi="Cambria"/>
                <w:bCs/>
                <w:sz w:val="20"/>
                <w:szCs w:val="20"/>
                <w:lang w:val="es-ES"/>
              </w:rPr>
            </w:pPr>
            <w:r w:rsidRPr="007E054F">
              <w:rPr>
                <w:rFonts w:asciiTheme="majorHAnsi" w:hAnsiTheme="majorHAnsi"/>
                <w:sz w:val="20"/>
                <w:szCs w:val="20"/>
                <w:lang w:val="es-ES_tradnl"/>
              </w:rPr>
              <w:t>Ninguno</w:t>
            </w:r>
          </w:p>
        </w:tc>
      </w:tr>
      <w:tr w:rsidR="003239B8" w:rsidRPr="009528DD" w14:paraId="5702249F" w14:textId="77777777" w:rsidTr="006114A0">
        <w:trPr>
          <w:cantSplit/>
        </w:trPr>
        <w:tc>
          <w:tcPr>
            <w:tcW w:w="3566" w:type="dxa"/>
            <w:tcBorders>
              <w:top w:val="single" w:sz="6" w:space="0" w:color="auto"/>
              <w:bottom w:val="single" w:sz="6" w:space="0" w:color="auto"/>
            </w:tcBorders>
            <w:shd w:val="clear" w:color="auto" w:fill="386294"/>
            <w:vAlign w:val="center"/>
          </w:tcPr>
          <w:p w14:paraId="1F00DF1D"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Agotamiento de recursos internos</w:t>
            </w:r>
            <w:r w:rsidR="00EE00E9" w:rsidRPr="007E054F">
              <w:rPr>
                <w:rFonts w:ascii="Cambria" w:hAnsi="Cambria"/>
                <w:b/>
                <w:bCs/>
                <w:color w:val="FFFFFF" w:themeColor="background1"/>
                <w:sz w:val="20"/>
                <w:szCs w:val="20"/>
                <w:lang w:val="es-419"/>
              </w:rPr>
              <w:t xml:space="preserve"> o procedencia de una excepción</w:t>
            </w:r>
            <w:r w:rsidRPr="007E054F">
              <w:rPr>
                <w:rFonts w:ascii="Cambria" w:hAnsi="Cambria"/>
                <w:b/>
                <w:bCs/>
                <w:color w:val="FFFFFF" w:themeColor="background1"/>
                <w:sz w:val="20"/>
                <w:szCs w:val="20"/>
                <w:lang w:val="es-419"/>
              </w:rPr>
              <w:t>:</w:t>
            </w:r>
          </w:p>
        </w:tc>
        <w:tc>
          <w:tcPr>
            <w:tcW w:w="5771" w:type="dxa"/>
            <w:vAlign w:val="center"/>
          </w:tcPr>
          <w:p w14:paraId="7F7C1A19" w14:textId="76E8E522" w:rsidR="003239B8" w:rsidRPr="007E054F" w:rsidRDefault="005A7453" w:rsidP="00E038D4">
            <w:pPr>
              <w:jc w:val="both"/>
              <w:rPr>
                <w:rFonts w:ascii="Cambria" w:hAnsi="Cambria"/>
                <w:bCs/>
                <w:sz w:val="20"/>
                <w:szCs w:val="20"/>
                <w:lang w:val="es-ES"/>
              </w:rPr>
            </w:pPr>
            <w:r w:rsidRPr="007E054F">
              <w:rPr>
                <w:rFonts w:ascii="Cambria" w:hAnsi="Cambria"/>
                <w:bCs/>
                <w:sz w:val="20"/>
                <w:szCs w:val="20"/>
                <w:lang w:val="es-ES" w:bidi="es-ES"/>
              </w:rPr>
              <w:t>No</w:t>
            </w:r>
            <w:r w:rsidR="004005A5" w:rsidRPr="007E054F">
              <w:rPr>
                <w:rFonts w:ascii="Cambria" w:hAnsi="Cambria"/>
                <w:bCs/>
                <w:sz w:val="20"/>
                <w:szCs w:val="20"/>
                <w:lang w:val="es-ES" w:bidi="es-ES"/>
              </w:rPr>
              <w:t xml:space="preserve">, </w:t>
            </w:r>
            <w:r w:rsidR="009457A6" w:rsidRPr="007E054F">
              <w:rPr>
                <w:rFonts w:ascii="Cambria" w:hAnsi="Cambria"/>
                <w:bCs/>
                <w:sz w:val="20"/>
                <w:szCs w:val="20"/>
                <w:lang w:val="es-ES" w:bidi="es-ES"/>
              </w:rPr>
              <w:t>en los términos de la Sección VI</w:t>
            </w:r>
          </w:p>
        </w:tc>
      </w:tr>
      <w:tr w:rsidR="003239B8" w:rsidRPr="009528DD" w14:paraId="7A101B89" w14:textId="77777777" w:rsidTr="006114A0">
        <w:trPr>
          <w:cantSplit/>
        </w:trPr>
        <w:tc>
          <w:tcPr>
            <w:tcW w:w="3566" w:type="dxa"/>
            <w:tcBorders>
              <w:top w:val="single" w:sz="6" w:space="0" w:color="auto"/>
              <w:bottom w:val="single" w:sz="6" w:space="0" w:color="auto"/>
            </w:tcBorders>
            <w:shd w:val="clear" w:color="auto" w:fill="386294"/>
            <w:vAlign w:val="center"/>
          </w:tcPr>
          <w:p w14:paraId="0843C533" w14:textId="77777777" w:rsidR="003239B8" w:rsidRPr="007E054F" w:rsidRDefault="003239B8" w:rsidP="008D2290">
            <w:pPr>
              <w:jc w:val="center"/>
              <w:rPr>
                <w:rFonts w:ascii="Cambria" w:hAnsi="Cambria"/>
                <w:b/>
                <w:bCs/>
                <w:color w:val="FFFFFF" w:themeColor="background1"/>
                <w:sz w:val="20"/>
                <w:szCs w:val="20"/>
                <w:lang w:val="es-419"/>
              </w:rPr>
            </w:pPr>
            <w:r w:rsidRPr="007E054F">
              <w:rPr>
                <w:rFonts w:ascii="Cambria" w:hAnsi="Cambria"/>
                <w:b/>
                <w:bCs/>
                <w:color w:val="FFFFFF" w:themeColor="background1"/>
                <w:sz w:val="20"/>
                <w:szCs w:val="20"/>
                <w:lang w:val="es-419"/>
              </w:rPr>
              <w:t>Presentación dentro de plazo:</w:t>
            </w:r>
          </w:p>
        </w:tc>
        <w:tc>
          <w:tcPr>
            <w:tcW w:w="5771" w:type="dxa"/>
            <w:vAlign w:val="center"/>
          </w:tcPr>
          <w:p w14:paraId="2AF0FC69" w14:textId="3087394A" w:rsidR="003239B8" w:rsidRPr="007E054F" w:rsidRDefault="00274E6D" w:rsidP="008D2290">
            <w:pPr>
              <w:rPr>
                <w:rFonts w:ascii="Cambria" w:hAnsi="Cambria"/>
                <w:bCs/>
                <w:sz w:val="20"/>
                <w:szCs w:val="20"/>
                <w:lang w:val="es-419"/>
              </w:rPr>
            </w:pPr>
            <w:r w:rsidRPr="007E054F">
              <w:rPr>
                <w:rFonts w:ascii="Cambria" w:hAnsi="Cambria"/>
                <w:bCs/>
                <w:sz w:val="20"/>
                <w:szCs w:val="20"/>
                <w:lang w:val="es-ES" w:bidi="es-ES"/>
              </w:rPr>
              <w:t>N</w:t>
            </w:r>
            <w:r w:rsidR="005A7453" w:rsidRPr="007E054F">
              <w:rPr>
                <w:rFonts w:ascii="Cambria" w:hAnsi="Cambria"/>
                <w:bCs/>
                <w:sz w:val="20"/>
                <w:szCs w:val="20"/>
                <w:lang w:val="es-ES" w:bidi="es-ES"/>
              </w:rPr>
              <w:t>o</w:t>
            </w:r>
            <w:r w:rsidR="009457A6" w:rsidRPr="007E054F">
              <w:rPr>
                <w:rFonts w:ascii="Cambria" w:hAnsi="Cambria"/>
                <w:bCs/>
                <w:sz w:val="20"/>
                <w:szCs w:val="20"/>
                <w:lang w:val="es-ES" w:bidi="es-ES"/>
              </w:rPr>
              <w:t xml:space="preserve">, </w:t>
            </w:r>
            <w:r w:rsidR="00094203" w:rsidRPr="007E054F">
              <w:rPr>
                <w:rFonts w:ascii="Cambria" w:hAnsi="Cambria"/>
                <w:bCs/>
                <w:sz w:val="20"/>
                <w:szCs w:val="20"/>
                <w:lang w:val="es-419" w:bidi="es-ES"/>
              </w:rPr>
              <w:t>en los términos de la Sección VI</w:t>
            </w:r>
          </w:p>
        </w:tc>
      </w:tr>
    </w:tbl>
    <w:p w14:paraId="69ECFDEC" w14:textId="77777777" w:rsidR="009F244C" w:rsidRDefault="009F244C" w:rsidP="001443F7">
      <w:pPr>
        <w:spacing w:before="240" w:after="240"/>
        <w:ind w:firstLine="720"/>
        <w:jc w:val="both"/>
        <w:rPr>
          <w:rFonts w:asciiTheme="majorHAnsi" w:hAnsiTheme="majorHAnsi"/>
          <w:b/>
          <w:sz w:val="20"/>
          <w:szCs w:val="20"/>
          <w:lang w:val="es-419"/>
        </w:rPr>
      </w:pPr>
    </w:p>
    <w:p w14:paraId="6075F385" w14:textId="77777777" w:rsidR="000C630A" w:rsidRDefault="000C630A" w:rsidP="001443F7">
      <w:pPr>
        <w:spacing w:before="240" w:after="240"/>
        <w:ind w:firstLine="720"/>
        <w:jc w:val="both"/>
        <w:rPr>
          <w:rFonts w:asciiTheme="majorHAnsi" w:hAnsiTheme="majorHAnsi"/>
          <w:b/>
          <w:sz w:val="20"/>
          <w:szCs w:val="20"/>
          <w:lang w:val="es-419"/>
        </w:rPr>
      </w:pPr>
    </w:p>
    <w:p w14:paraId="56FD5D57" w14:textId="39C8506D" w:rsidR="003239B8" w:rsidRPr="00E60A2E" w:rsidRDefault="00223A29" w:rsidP="001443F7">
      <w:pPr>
        <w:spacing w:before="240" w:after="240"/>
        <w:ind w:firstLine="720"/>
        <w:jc w:val="both"/>
        <w:rPr>
          <w:rFonts w:asciiTheme="majorHAnsi" w:hAnsiTheme="majorHAnsi"/>
          <w:b/>
          <w:sz w:val="20"/>
          <w:szCs w:val="20"/>
          <w:lang w:val="es-ES_tradnl"/>
        </w:rPr>
      </w:pPr>
      <w:r w:rsidRPr="007E054F">
        <w:rPr>
          <w:rFonts w:asciiTheme="majorHAnsi" w:hAnsiTheme="majorHAnsi"/>
          <w:b/>
          <w:sz w:val="20"/>
          <w:szCs w:val="20"/>
          <w:lang w:val="es-419"/>
        </w:rPr>
        <w:lastRenderedPageBreak/>
        <w:t xml:space="preserve">V. </w:t>
      </w:r>
      <w:r w:rsidRPr="007E054F">
        <w:rPr>
          <w:rFonts w:asciiTheme="majorHAnsi" w:hAnsiTheme="majorHAnsi"/>
          <w:b/>
          <w:sz w:val="20"/>
          <w:szCs w:val="20"/>
          <w:lang w:val="es-419"/>
        </w:rPr>
        <w:tab/>
      </w:r>
      <w:r w:rsidR="004241A0" w:rsidRPr="00E60A2E">
        <w:rPr>
          <w:rFonts w:asciiTheme="majorHAnsi" w:hAnsiTheme="majorHAnsi"/>
          <w:b/>
          <w:sz w:val="20"/>
          <w:szCs w:val="20"/>
          <w:lang w:val="es-ES_tradnl"/>
        </w:rPr>
        <w:t>POSICIÓN DE LAS PARTES</w:t>
      </w:r>
      <w:r w:rsidR="003239B8" w:rsidRPr="00E60A2E">
        <w:rPr>
          <w:rFonts w:asciiTheme="majorHAnsi" w:hAnsiTheme="majorHAnsi"/>
          <w:b/>
          <w:sz w:val="20"/>
          <w:szCs w:val="20"/>
          <w:lang w:val="es-ES_tradnl"/>
        </w:rPr>
        <w:t xml:space="preserve"> </w:t>
      </w:r>
    </w:p>
    <w:p w14:paraId="4EA306E2" w14:textId="410DEB7F" w:rsidR="00785B6C" w:rsidRPr="00E60A2E" w:rsidRDefault="003638F5" w:rsidP="001443F7">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i/>
          <w:iCs/>
          <w:sz w:val="20"/>
          <w:szCs w:val="20"/>
          <w:lang w:val="es-ES_tradnl"/>
        </w:rPr>
      </w:pPr>
      <w:r>
        <w:rPr>
          <w:rFonts w:asciiTheme="majorHAnsi" w:hAnsiTheme="majorHAnsi"/>
          <w:i/>
          <w:iCs/>
          <w:sz w:val="20"/>
          <w:szCs w:val="20"/>
          <w:lang w:val="es-ES_tradnl"/>
        </w:rPr>
        <w:t>L</w:t>
      </w:r>
      <w:r w:rsidR="00556929" w:rsidRPr="00E60A2E">
        <w:rPr>
          <w:rFonts w:asciiTheme="majorHAnsi" w:hAnsiTheme="majorHAnsi"/>
          <w:i/>
          <w:iCs/>
          <w:sz w:val="20"/>
          <w:szCs w:val="20"/>
          <w:lang w:val="es-ES_tradnl"/>
        </w:rPr>
        <w:t>a parte</w:t>
      </w:r>
      <w:r w:rsidR="00F26F8C" w:rsidRPr="00E60A2E">
        <w:rPr>
          <w:rFonts w:asciiTheme="majorHAnsi" w:hAnsiTheme="majorHAnsi"/>
          <w:i/>
          <w:iCs/>
          <w:sz w:val="20"/>
          <w:szCs w:val="20"/>
          <w:lang w:val="es-ES_tradnl"/>
        </w:rPr>
        <w:t xml:space="preserve"> peticionari</w:t>
      </w:r>
      <w:r w:rsidR="00556929" w:rsidRPr="00E60A2E">
        <w:rPr>
          <w:rFonts w:asciiTheme="majorHAnsi" w:hAnsiTheme="majorHAnsi"/>
          <w:i/>
          <w:iCs/>
          <w:sz w:val="20"/>
          <w:szCs w:val="20"/>
          <w:lang w:val="es-ES_tradnl"/>
        </w:rPr>
        <w:t>a</w:t>
      </w:r>
    </w:p>
    <w:p w14:paraId="62AADA35" w14:textId="6E41BAAF" w:rsidR="00721E51" w:rsidRPr="00721E51" w:rsidRDefault="004F7DFC" w:rsidP="00A97AFF">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4F7DFC">
        <w:rPr>
          <w:rFonts w:asciiTheme="majorHAnsi" w:hAnsiTheme="majorHAnsi"/>
          <w:sz w:val="20"/>
          <w:szCs w:val="20"/>
          <w:lang w:val="es-ES"/>
        </w:rPr>
        <w:t>El peticionario denuncia la falta de indemnización por la muerte de Dey Germán Villarreal Cadena a manos de paramilitares del Bloque Meta y Vichada de las Autodefensas Unidas de Colombia (AUC), así como por el desplazamiento forzado de su familia</w:t>
      </w:r>
      <w:r>
        <w:rPr>
          <w:rFonts w:asciiTheme="majorHAnsi" w:hAnsiTheme="majorHAnsi"/>
          <w:sz w:val="20"/>
          <w:szCs w:val="20"/>
          <w:lang w:val="es-ES"/>
        </w:rPr>
        <w:t>.</w:t>
      </w:r>
    </w:p>
    <w:p w14:paraId="4F8206D5" w14:textId="02A5AC3D" w:rsidR="00721E51" w:rsidRPr="00721E51" w:rsidRDefault="00721E51" w:rsidP="00721E51">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E</w:t>
      </w:r>
      <w:r w:rsidRPr="00721E51">
        <w:rPr>
          <w:rFonts w:asciiTheme="majorHAnsi" w:hAnsiTheme="majorHAnsi"/>
          <w:sz w:val="20"/>
          <w:szCs w:val="20"/>
          <w:lang w:val="es-ES"/>
        </w:rPr>
        <w:t xml:space="preserve">l peticionario relata que el 14 de diciembre de 2000, a las </w:t>
      </w:r>
      <w:r>
        <w:rPr>
          <w:rFonts w:asciiTheme="majorHAnsi" w:hAnsiTheme="majorHAnsi"/>
          <w:sz w:val="20"/>
          <w:szCs w:val="20"/>
          <w:lang w:val="es-ES"/>
        </w:rPr>
        <w:t>once horas de la noche,</w:t>
      </w:r>
      <w:r w:rsidRPr="00721E51">
        <w:rPr>
          <w:rFonts w:asciiTheme="majorHAnsi" w:hAnsiTheme="majorHAnsi"/>
          <w:sz w:val="20"/>
          <w:szCs w:val="20"/>
          <w:lang w:val="es-ES"/>
        </w:rPr>
        <w:t xml:space="preserve"> miembros armados de un grupo ilegal robaron la camioneta familiar Toyota Hilux, en la vereda Peralonzo, municipio de Puerto López, Meta. La camioneta</w:t>
      </w:r>
      <w:r>
        <w:rPr>
          <w:rFonts w:asciiTheme="majorHAnsi" w:hAnsiTheme="majorHAnsi"/>
          <w:sz w:val="20"/>
          <w:szCs w:val="20"/>
          <w:lang w:val="es-ES"/>
        </w:rPr>
        <w:t xml:space="preserve"> </w:t>
      </w:r>
      <w:r w:rsidRPr="00721E51">
        <w:rPr>
          <w:rFonts w:asciiTheme="majorHAnsi" w:hAnsiTheme="majorHAnsi"/>
          <w:sz w:val="20"/>
          <w:szCs w:val="20"/>
          <w:lang w:val="es-ES"/>
        </w:rPr>
        <w:t>era utilizada por Dey Germán Villarreal Cadena</w:t>
      </w:r>
      <w:r>
        <w:rPr>
          <w:rFonts w:asciiTheme="majorHAnsi" w:hAnsiTheme="majorHAnsi"/>
          <w:sz w:val="20"/>
          <w:szCs w:val="20"/>
          <w:lang w:val="es-ES"/>
        </w:rPr>
        <w:t xml:space="preserve"> y su familia</w:t>
      </w:r>
      <w:r w:rsidRPr="00721E51">
        <w:rPr>
          <w:rFonts w:asciiTheme="majorHAnsi" w:hAnsiTheme="majorHAnsi"/>
          <w:sz w:val="20"/>
          <w:szCs w:val="20"/>
          <w:lang w:val="es-ES"/>
        </w:rPr>
        <w:t xml:space="preserve"> para trabajar.</w:t>
      </w:r>
    </w:p>
    <w:p w14:paraId="58FAA76D" w14:textId="55E64876" w:rsidR="00721E51" w:rsidRPr="003227E2" w:rsidRDefault="00721E51" w:rsidP="00D95889">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721E51">
        <w:rPr>
          <w:rFonts w:asciiTheme="majorHAnsi" w:hAnsiTheme="majorHAnsi"/>
          <w:sz w:val="20"/>
          <w:szCs w:val="20"/>
          <w:lang w:val="es-ES"/>
        </w:rPr>
        <w:t>El 1 de enero de 2001</w:t>
      </w:r>
      <w:r w:rsidRPr="003227E2">
        <w:rPr>
          <w:rFonts w:asciiTheme="majorHAnsi" w:hAnsiTheme="majorHAnsi"/>
          <w:sz w:val="20"/>
          <w:szCs w:val="20"/>
          <w:lang w:val="es-ES"/>
        </w:rPr>
        <w:t xml:space="preserve"> Dey Germán Villarreal Cadena</w:t>
      </w:r>
      <w:r w:rsidRPr="00721E51">
        <w:rPr>
          <w:rFonts w:asciiTheme="majorHAnsi" w:hAnsiTheme="majorHAnsi"/>
          <w:sz w:val="20"/>
          <w:szCs w:val="20"/>
          <w:lang w:val="es-ES"/>
        </w:rPr>
        <w:t xml:space="preserve"> fue asesinado en la vereda Murujuy</w:t>
      </w:r>
      <w:r w:rsidRPr="003227E2">
        <w:rPr>
          <w:rFonts w:asciiTheme="majorHAnsi" w:hAnsiTheme="majorHAnsi"/>
          <w:sz w:val="20"/>
          <w:szCs w:val="20"/>
          <w:lang w:val="es-ES"/>
        </w:rPr>
        <w:t xml:space="preserve">, </w:t>
      </w:r>
      <w:r w:rsidRPr="00721E51">
        <w:rPr>
          <w:rFonts w:asciiTheme="majorHAnsi" w:hAnsiTheme="majorHAnsi"/>
          <w:sz w:val="20"/>
          <w:szCs w:val="20"/>
          <w:lang w:val="es-ES"/>
        </w:rPr>
        <w:t>municipio de Puerto López</w:t>
      </w:r>
      <w:r w:rsidRPr="003227E2">
        <w:rPr>
          <w:rFonts w:asciiTheme="majorHAnsi" w:hAnsiTheme="majorHAnsi"/>
          <w:sz w:val="20"/>
          <w:szCs w:val="20"/>
          <w:lang w:val="es-ES"/>
        </w:rPr>
        <w:t xml:space="preserve">, </w:t>
      </w:r>
      <w:r w:rsidRPr="00721E51">
        <w:rPr>
          <w:rFonts w:asciiTheme="majorHAnsi" w:hAnsiTheme="majorHAnsi"/>
          <w:sz w:val="20"/>
          <w:szCs w:val="20"/>
          <w:lang w:val="es-ES"/>
        </w:rPr>
        <w:t>Meta</w:t>
      </w:r>
      <w:r w:rsidRPr="003227E2">
        <w:rPr>
          <w:rFonts w:asciiTheme="majorHAnsi" w:hAnsiTheme="majorHAnsi"/>
          <w:sz w:val="20"/>
          <w:szCs w:val="20"/>
          <w:lang w:val="es-ES"/>
        </w:rPr>
        <w:t>,</w:t>
      </w:r>
      <w:r w:rsidRPr="00721E51">
        <w:rPr>
          <w:rFonts w:asciiTheme="majorHAnsi" w:hAnsiTheme="majorHAnsi"/>
          <w:sz w:val="20"/>
          <w:szCs w:val="20"/>
          <w:lang w:val="es-ES"/>
        </w:rPr>
        <w:t xml:space="preserve"> por paramilitares mientras se encontraba indefenso. </w:t>
      </w:r>
      <w:r w:rsidR="003227E2" w:rsidRPr="003227E2">
        <w:rPr>
          <w:rFonts w:asciiTheme="majorHAnsi" w:hAnsiTheme="majorHAnsi"/>
          <w:sz w:val="20"/>
          <w:szCs w:val="20"/>
          <w:lang w:val="es-ES"/>
        </w:rPr>
        <w:t>A</w:t>
      </w:r>
      <w:r w:rsidRPr="00721E51">
        <w:rPr>
          <w:rFonts w:asciiTheme="majorHAnsi" w:hAnsiTheme="majorHAnsi"/>
          <w:sz w:val="20"/>
          <w:szCs w:val="20"/>
          <w:lang w:val="es-ES"/>
        </w:rPr>
        <w:t xml:space="preserve">l momento de los hechos, </w:t>
      </w:r>
      <w:r w:rsidR="008D669D" w:rsidRPr="003227E2">
        <w:rPr>
          <w:rFonts w:asciiTheme="majorHAnsi" w:hAnsiTheme="majorHAnsi"/>
          <w:sz w:val="20"/>
          <w:szCs w:val="20"/>
          <w:lang w:val="es-ES"/>
        </w:rPr>
        <w:t xml:space="preserve">Dey Germán Villarreal Cadena </w:t>
      </w:r>
      <w:r w:rsidRPr="00721E51">
        <w:rPr>
          <w:rFonts w:asciiTheme="majorHAnsi" w:hAnsiTheme="majorHAnsi"/>
          <w:sz w:val="20"/>
          <w:szCs w:val="20"/>
          <w:lang w:val="es-ES"/>
        </w:rPr>
        <w:t xml:space="preserve">convivía con la señora </w:t>
      </w:r>
      <w:r w:rsidR="008D669D" w:rsidRPr="003227E2">
        <w:rPr>
          <w:rFonts w:asciiTheme="majorHAnsi" w:hAnsiTheme="majorHAnsi"/>
          <w:sz w:val="20"/>
          <w:szCs w:val="20"/>
          <w:lang w:val="es-ES"/>
        </w:rPr>
        <w:t>Deicy Janeth Díaz Vargas</w:t>
      </w:r>
      <w:r w:rsidRPr="00721E51">
        <w:rPr>
          <w:rFonts w:asciiTheme="majorHAnsi" w:hAnsiTheme="majorHAnsi"/>
          <w:sz w:val="20"/>
          <w:szCs w:val="20"/>
          <w:lang w:val="es-ES"/>
        </w:rPr>
        <w:t xml:space="preserve">. Su asesinato </w:t>
      </w:r>
      <w:r w:rsidR="00CF4CC8">
        <w:rPr>
          <w:rFonts w:asciiTheme="majorHAnsi" w:hAnsiTheme="majorHAnsi"/>
          <w:sz w:val="20"/>
          <w:szCs w:val="20"/>
          <w:lang w:val="es-ES"/>
        </w:rPr>
        <w:t>habría causado</w:t>
      </w:r>
      <w:r w:rsidRPr="00721E51">
        <w:rPr>
          <w:rFonts w:asciiTheme="majorHAnsi" w:hAnsiTheme="majorHAnsi"/>
          <w:sz w:val="20"/>
          <w:szCs w:val="20"/>
          <w:lang w:val="es-ES"/>
        </w:rPr>
        <w:t xml:space="preserve"> un grave daño económico y moral que no han superado. Además,</w:t>
      </w:r>
      <w:r w:rsidR="00CF4CC8">
        <w:rPr>
          <w:rFonts w:asciiTheme="majorHAnsi" w:hAnsiTheme="majorHAnsi"/>
          <w:sz w:val="20"/>
          <w:szCs w:val="20"/>
          <w:lang w:val="es-ES"/>
        </w:rPr>
        <w:t xml:space="preserve"> se alega que</w:t>
      </w:r>
      <w:r w:rsidRPr="00721E51">
        <w:rPr>
          <w:rFonts w:asciiTheme="majorHAnsi" w:hAnsiTheme="majorHAnsi"/>
          <w:sz w:val="20"/>
          <w:szCs w:val="20"/>
          <w:lang w:val="es-ES"/>
        </w:rPr>
        <w:t xml:space="preserve"> brindaba apoyo económico y moral a su madre, </w:t>
      </w:r>
      <w:r w:rsidR="008D669D" w:rsidRPr="003227E2">
        <w:rPr>
          <w:rFonts w:asciiTheme="majorHAnsi" w:hAnsiTheme="majorHAnsi"/>
          <w:sz w:val="20"/>
          <w:szCs w:val="20"/>
          <w:lang w:val="es-ES"/>
        </w:rPr>
        <w:t>Nancy Cadena Castro</w:t>
      </w:r>
      <w:r w:rsidR="00CE24FB">
        <w:rPr>
          <w:rFonts w:asciiTheme="majorHAnsi" w:hAnsiTheme="majorHAnsi"/>
          <w:sz w:val="20"/>
          <w:szCs w:val="20"/>
          <w:lang w:val="es-ES"/>
        </w:rPr>
        <w:t>;</w:t>
      </w:r>
      <w:r w:rsidRPr="00721E51">
        <w:rPr>
          <w:rFonts w:asciiTheme="majorHAnsi" w:hAnsiTheme="majorHAnsi"/>
          <w:sz w:val="20"/>
          <w:szCs w:val="20"/>
          <w:lang w:val="es-ES"/>
        </w:rPr>
        <w:t xml:space="preserve"> a su padre, </w:t>
      </w:r>
      <w:r w:rsidR="008D669D" w:rsidRPr="003227E2">
        <w:rPr>
          <w:rFonts w:asciiTheme="majorHAnsi" w:hAnsiTheme="majorHAnsi"/>
          <w:sz w:val="20"/>
          <w:szCs w:val="20"/>
          <w:lang w:val="es-ES"/>
        </w:rPr>
        <w:t>Diomedes Villarreal Heredia</w:t>
      </w:r>
      <w:r w:rsidR="00CE24FB">
        <w:rPr>
          <w:rFonts w:asciiTheme="majorHAnsi" w:hAnsiTheme="majorHAnsi"/>
          <w:sz w:val="20"/>
          <w:szCs w:val="20"/>
          <w:lang w:val="es-ES"/>
        </w:rPr>
        <w:t>;</w:t>
      </w:r>
      <w:r w:rsidRPr="00721E51">
        <w:rPr>
          <w:rFonts w:asciiTheme="majorHAnsi" w:hAnsiTheme="majorHAnsi"/>
          <w:sz w:val="20"/>
          <w:szCs w:val="20"/>
          <w:lang w:val="es-ES"/>
        </w:rPr>
        <w:t xml:space="preserve"> a sus h</w:t>
      </w:r>
      <w:r w:rsidR="00B34E97">
        <w:rPr>
          <w:rFonts w:asciiTheme="majorHAnsi" w:hAnsiTheme="majorHAnsi"/>
          <w:sz w:val="20"/>
          <w:szCs w:val="20"/>
          <w:lang w:val="es-ES"/>
        </w:rPr>
        <w:t>ermanos</w:t>
      </w:r>
      <w:r w:rsidRPr="00721E51">
        <w:rPr>
          <w:rFonts w:asciiTheme="majorHAnsi" w:hAnsiTheme="majorHAnsi"/>
          <w:sz w:val="20"/>
          <w:szCs w:val="20"/>
          <w:lang w:val="es-ES"/>
        </w:rPr>
        <w:t xml:space="preserve"> </w:t>
      </w:r>
      <w:r w:rsidR="003227E2" w:rsidRPr="003227E2">
        <w:rPr>
          <w:rFonts w:asciiTheme="majorHAnsi" w:hAnsiTheme="majorHAnsi"/>
          <w:sz w:val="20"/>
          <w:szCs w:val="20"/>
          <w:lang w:val="es-ES"/>
        </w:rPr>
        <w:t>Didier Diomedes</w:t>
      </w:r>
      <w:r w:rsidR="00B34E97" w:rsidRPr="00B34E97">
        <w:rPr>
          <w:rFonts w:asciiTheme="majorHAnsi" w:hAnsiTheme="majorHAnsi"/>
          <w:sz w:val="20"/>
          <w:szCs w:val="20"/>
          <w:lang w:val="es-ES"/>
        </w:rPr>
        <w:t xml:space="preserve"> </w:t>
      </w:r>
      <w:r w:rsidR="00B34E97" w:rsidRPr="003227E2">
        <w:rPr>
          <w:rFonts w:asciiTheme="majorHAnsi" w:hAnsiTheme="majorHAnsi"/>
          <w:sz w:val="20"/>
          <w:szCs w:val="20"/>
          <w:lang w:val="es-ES"/>
        </w:rPr>
        <w:t>Villarreal Cadena</w:t>
      </w:r>
      <w:r w:rsidR="00B34E97">
        <w:rPr>
          <w:rFonts w:asciiTheme="majorHAnsi" w:hAnsiTheme="majorHAnsi"/>
          <w:sz w:val="20"/>
          <w:szCs w:val="20"/>
          <w:lang w:val="es-ES"/>
        </w:rPr>
        <w:t xml:space="preserve"> y</w:t>
      </w:r>
      <w:r w:rsidR="003227E2" w:rsidRPr="003227E2">
        <w:rPr>
          <w:rFonts w:asciiTheme="majorHAnsi" w:hAnsiTheme="majorHAnsi"/>
          <w:sz w:val="20"/>
          <w:szCs w:val="20"/>
          <w:lang w:val="es-ES"/>
        </w:rPr>
        <w:t xml:space="preserve"> Diana Milena </w:t>
      </w:r>
      <w:r w:rsidR="00B34E97" w:rsidRPr="003227E2">
        <w:rPr>
          <w:rFonts w:asciiTheme="majorHAnsi" w:hAnsiTheme="majorHAnsi"/>
          <w:sz w:val="20"/>
          <w:szCs w:val="20"/>
          <w:lang w:val="es-ES"/>
        </w:rPr>
        <w:t>Villarreal Cadena</w:t>
      </w:r>
      <w:r w:rsidR="00CE24FB">
        <w:rPr>
          <w:rFonts w:asciiTheme="majorHAnsi" w:hAnsiTheme="majorHAnsi"/>
          <w:sz w:val="20"/>
          <w:szCs w:val="20"/>
          <w:lang w:val="es-ES"/>
        </w:rPr>
        <w:t>;</w:t>
      </w:r>
      <w:r w:rsidR="00B34E97">
        <w:rPr>
          <w:rFonts w:asciiTheme="majorHAnsi" w:hAnsiTheme="majorHAnsi"/>
          <w:sz w:val="20"/>
          <w:szCs w:val="20"/>
          <w:lang w:val="es-ES"/>
        </w:rPr>
        <w:t xml:space="preserve"> y a su hija</w:t>
      </w:r>
      <w:r w:rsidR="00B34E97" w:rsidRPr="0085607E">
        <w:rPr>
          <w:rFonts w:asciiTheme="majorHAnsi" w:hAnsiTheme="majorHAnsi"/>
          <w:sz w:val="20"/>
          <w:szCs w:val="20"/>
          <w:lang w:val="es-ES"/>
        </w:rPr>
        <w:t xml:space="preserve"> Daniela Mercedes Villarreal Diaz</w:t>
      </w:r>
      <w:r w:rsidR="00B34E97">
        <w:rPr>
          <w:rFonts w:asciiTheme="majorHAnsi" w:hAnsiTheme="majorHAnsi"/>
          <w:sz w:val="20"/>
          <w:szCs w:val="20"/>
          <w:lang w:val="es-ES"/>
        </w:rPr>
        <w:t>.</w:t>
      </w:r>
    </w:p>
    <w:p w14:paraId="5995AFD2" w14:textId="5D211D83" w:rsidR="003227E2" w:rsidRPr="008D669D" w:rsidRDefault="003227E2" w:rsidP="003227E2">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721E51">
        <w:rPr>
          <w:rFonts w:asciiTheme="majorHAnsi" w:hAnsiTheme="majorHAnsi"/>
          <w:sz w:val="20"/>
          <w:szCs w:val="20"/>
          <w:lang w:val="es-ES"/>
        </w:rPr>
        <w:t xml:space="preserve">Posteriormente </w:t>
      </w:r>
      <w:r w:rsidR="00CE24FB">
        <w:rPr>
          <w:rFonts w:asciiTheme="majorHAnsi" w:hAnsiTheme="majorHAnsi"/>
          <w:sz w:val="20"/>
          <w:szCs w:val="20"/>
          <w:lang w:val="es-ES"/>
        </w:rPr>
        <w:t>(</w:t>
      </w:r>
      <w:r w:rsidR="00CE24FB" w:rsidRPr="00CE24FB">
        <w:rPr>
          <w:rFonts w:asciiTheme="majorHAnsi" w:hAnsiTheme="majorHAnsi"/>
          <w:sz w:val="20"/>
          <w:szCs w:val="20"/>
          <w:lang w:val="es-ES"/>
        </w:rPr>
        <w:t>el peticionario presenta la información de esta manera</w:t>
      </w:r>
      <w:r w:rsidR="00CE24FB">
        <w:rPr>
          <w:rFonts w:asciiTheme="majorHAnsi" w:hAnsiTheme="majorHAnsi"/>
          <w:sz w:val="20"/>
          <w:szCs w:val="20"/>
          <w:lang w:val="es-ES"/>
        </w:rPr>
        <w:t>,</w:t>
      </w:r>
      <w:r w:rsidR="00CE24FB" w:rsidRPr="00CE24FB">
        <w:rPr>
          <w:rFonts w:asciiTheme="majorHAnsi" w:hAnsiTheme="majorHAnsi"/>
          <w:sz w:val="20"/>
          <w:szCs w:val="20"/>
          <w:lang w:val="es-ES"/>
        </w:rPr>
        <w:t xml:space="preserve"> </w:t>
      </w:r>
      <w:r w:rsidR="00CE24FB">
        <w:rPr>
          <w:rFonts w:asciiTheme="majorHAnsi" w:hAnsiTheme="majorHAnsi"/>
          <w:sz w:val="20"/>
          <w:szCs w:val="20"/>
          <w:lang w:val="es-ES"/>
        </w:rPr>
        <w:t>n</w:t>
      </w:r>
      <w:r w:rsidR="00CE24FB" w:rsidRPr="00CE24FB">
        <w:rPr>
          <w:rFonts w:asciiTheme="majorHAnsi" w:hAnsiTheme="majorHAnsi"/>
          <w:sz w:val="20"/>
          <w:szCs w:val="20"/>
          <w:lang w:val="es-ES"/>
        </w:rPr>
        <w:t>o indica fechas</w:t>
      </w:r>
      <w:r w:rsidR="00CE24FB">
        <w:rPr>
          <w:rFonts w:asciiTheme="majorHAnsi" w:hAnsiTheme="majorHAnsi"/>
          <w:sz w:val="20"/>
          <w:szCs w:val="20"/>
          <w:lang w:val="es-ES"/>
        </w:rPr>
        <w:t xml:space="preserve">), </w:t>
      </w:r>
      <w:r w:rsidRPr="00721E51">
        <w:rPr>
          <w:rFonts w:asciiTheme="majorHAnsi" w:hAnsiTheme="majorHAnsi"/>
          <w:sz w:val="20"/>
          <w:szCs w:val="20"/>
          <w:lang w:val="es-ES"/>
        </w:rPr>
        <w:t xml:space="preserve">el </w:t>
      </w:r>
      <w:r>
        <w:rPr>
          <w:rFonts w:asciiTheme="majorHAnsi" w:hAnsiTheme="majorHAnsi"/>
          <w:sz w:val="20"/>
          <w:szCs w:val="20"/>
          <w:lang w:val="es-ES"/>
        </w:rPr>
        <w:t>sistema de acceso a internet</w:t>
      </w:r>
      <w:r w:rsidRPr="00721E51">
        <w:rPr>
          <w:rFonts w:asciiTheme="majorHAnsi" w:hAnsiTheme="majorHAnsi"/>
          <w:sz w:val="20"/>
          <w:szCs w:val="20"/>
          <w:lang w:val="es-ES"/>
        </w:rPr>
        <w:t xml:space="preserve"> que la familia tenía en la vereda fue saboteado, lo cual interpretaron como una amenaza.</w:t>
      </w:r>
      <w:r>
        <w:rPr>
          <w:rFonts w:asciiTheme="majorHAnsi" w:hAnsiTheme="majorHAnsi"/>
          <w:sz w:val="20"/>
          <w:szCs w:val="20"/>
          <w:lang w:val="es-ES"/>
        </w:rPr>
        <w:t xml:space="preserve"> Asimismo, e</w:t>
      </w:r>
      <w:r w:rsidRPr="00721E51">
        <w:rPr>
          <w:rFonts w:asciiTheme="majorHAnsi" w:hAnsiTheme="majorHAnsi"/>
          <w:sz w:val="20"/>
          <w:szCs w:val="20"/>
          <w:lang w:val="es-ES"/>
        </w:rPr>
        <w:t>n marzo de 2002 Didier Diomedes Villarreal Cadena,</w:t>
      </w:r>
      <w:r>
        <w:rPr>
          <w:rFonts w:asciiTheme="majorHAnsi" w:hAnsiTheme="majorHAnsi"/>
          <w:sz w:val="20"/>
          <w:szCs w:val="20"/>
          <w:lang w:val="es-ES"/>
        </w:rPr>
        <w:t xml:space="preserve"> hijo de Dey </w:t>
      </w:r>
      <w:r w:rsidRPr="00721E51">
        <w:rPr>
          <w:rFonts w:asciiTheme="majorHAnsi" w:hAnsiTheme="majorHAnsi"/>
          <w:sz w:val="20"/>
          <w:szCs w:val="20"/>
          <w:lang w:val="es-ES"/>
        </w:rPr>
        <w:t>Germán Villarreal Cadena</w:t>
      </w:r>
      <w:r>
        <w:rPr>
          <w:rFonts w:asciiTheme="majorHAnsi" w:hAnsiTheme="majorHAnsi"/>
          <w:sz w:val="20"/>
          <w:szCs w:val="20"/>
          <w:lang w:val="es-ES"/>
        </w:rPr>
        <w:t xml:space="preserve">, </w:t>
      </w:r>
      <w:r w:rsidRPr="00721E51">
        <w:rPr>
          <w:rFonts w:asciiTheme="majorHAnsi" w:hAnsiTheme="majorHAnsi"/>
          <w:sz w:val="20"/>
          <w:szCs w:val="20"/>
          <w:lang w:val="es-ES"/>
        </w:rPr>
        <w:t xml:space="preserve">quien estudiaba en el </w:t>
      </w:r>
      <w:r>
        <w:rPr>
          <w:rFonts w:asciiTheme="majorHAnsi" w:hAnsiTheme="majorHAnsi"/>
          <w:sz w:val="20"/>
          <w:szCs w:val="20"/>
          <w:lang w:val="es-ES"/>
        </w:rPr>
        <w:t>Servicio Nacional de Aprendizaje</w:t>
      </w:r>
      <w:r w:rsidRPr="008D669D">
        <w:rPr>
          <w:rFonts w:asciiTheme="majorHAnsi" w:hAnsiTheme="majorHAnsi"/>
          <w:sz w:val="20"/>
          <w:szCs w:val="20"/>
          <w:lang w:val="es-ES"/>
        </w:rPr>
        <w:t>, fue perseguido por dos motocicletas con cuatro personas que le dispararon. Como resultado, la familia se vio obligada a sacarlo de la vereda y enviarlo a Bogotá, iniciando así su desplazamiento forzado</w:t>
      </w:r>
      <w:r w:rsidR="001272E0">
        <w:rPr>
          <w:rFonts w:asciiTheme="majorHAnsi" w:hAnsiTheme="majorHAnsi"/>
          <w:sz w:val="20"/>
          <w:szCs w:val="20"/>
          <w:lang w:val="es-ES"/>
        </w:rPr>
        <w:t>, según alegan</w:t>
      </w:r>
      <w:r w:rsidRPr="008D669D">
        <w:rPr>
          <w:rFonts w:asciiTheme="majorHAnsi" w:hAnsiTheme="majorHAnsi"/>
          <w:sz w:val="20"/>
          <w:szCs w:val="20"/>
          <w:lang w:val="es-ES"/>
        </w:rPr>
        <w:t>.</w:t>
      </w:r>
    </w:p>
    <w:p w14:paraId="22F5F543" w14:textId="7B1FAE4B" w:rsidR="00721E51" w:rsidRDefault="00721E51" w:rsidP="00721E51">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721E51">
        <w:rPr>
          <w:rFonts w:asciiTheme="majorHAnsi" w:hAnsiTheme="majorHAnsi"/>
          <w:sz w:val="20"/>
          <w:szCs w:val="20"/>
          <w:lang w:val="es-ES"/>
        </w:rPr>
        <w:t xml:space="preserve">El peticionario </w:t>
      </w:r>
      <w:r w:rsidR="001272E0">
        <w:rPr>
          <w:rFonts w:asciiTheme="majorHAnsi" w:hAnsiTheme="majorHAnsi"/>
          <w:sz w:val="20"/>
          <w:szCs w:val="20"/>
          <w:lang w:val="es-ES"/>
        </w:rPr>
        <w:t>dice</w:t>
      </w:r>
      <w:r w:rsidRPr="00721E51">
        <w:rPr>
          <w:rFonts w:asciiTheme="majorHAnsi" w:hAnsiTheme="majorHAnsi"/>
          <w:sz w:val="20"/>
          <w:szCs w:val="20"/>
          <w:lang w:val="es-ES"/>
        </w:rPr>
        <w:t xml:space="preserve"> que el robo del vehículo, </w:t>
      </w:r>
      <w:r w:rsidR="003227E2" w:rsidRPr="00721E51">
        <w:rPr>
          <w:rFonts w:asciiTheme="majorHAnsi" w:hAnsiTheme="majorHAnsi"/>
          <w:sz w:val="20"/>
          <w:szCs w:val="20"/>
          <w:lang w:val="es-ES"/>
        </w:rPr>
        <w:t xml:space="preserve">el asesinato, </w:t>
      </w:r>
      <w:r w:rsidRPr="00721E51">
        <w:rPr>
          <w:rFonts w:asciiTheme="majorHAnsi" w:hAnsiTheme="majorHAnsi"/>
          <w:sz w:val="20"/>
          <w:szCs w:val="20"/>
          <w:lang w:val="es-ES"/>
        </w:rPr>
        <w:t>el sabotaje al SAI y el desplazamiento forzado son atribuibles al Bloque Meta y Vichada de las AUC, y que el Estado colombiano es responsable por omisión en su deber de brindar seguridad en la jurisdicción del municipio de Puerto López, Meta, en cumplimiento de los tratados internacionales de derechos humanos firmados por Colombia.</w:t>
      </w:r>
    </w:p>
    <w:p w14:paraId="2B29D3AC" w14:textId="07519994" w:rsidR="00721E51" w:rsidRDefault="00C55B77" w:rsidP="00BB5B85">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C55B77">
        <w:rPr>
          <w:rFonts w:asciiTheme="majorHAnsi" w:hAnsiTheme="majorHAnsi"/>
          <w:color w:val="auto"/>
          <w:sz w:val="20"/>
          <w:szCs w:val="20"/>
          <w:lang w:val="es-ES"/>
        </w:rPr>
        <w:t>Con respecto a los procesos internos, la petición es bastante escueta. Señala que “</w:t>
      </w:r>
      <w:r w:rsidRPr="00C55B77">
        <w:rPr>
          <w:rFonts w:asciiTheme="majorHAnsi" w:hAnsiTheme="majorHAnsi"/>
          <w:i/>
          <w:iCs/>
          <w:color w:val="auto"/>
          <w:sz w:val="20"/>
          <w:szCs w:val="20"/>
          <w:lang w:val="es-ES"/>
        </w:rPr>
        <w:t>estos</w:t>
      </w:r>
      <w:r w:rsidRPr="00C55B77">
        <w:rPr>
          <w:rFonts w:asciiTheme="majorHAnsi" w:eastAsia="Arial Unicode MS" w:hAnsiTheme="majorHAnsi" w:cs="Times New Roman"/>
          <w:i/>
          <w:iCs/>
          <w:color w:val="auto"/>
          <w:sz w:val="20"/>
          <w:szCs w:val="20"/>
          <w:lang w:val="es-ES" w:eastAsia="en-US"/>
        </w:rPr>
        <w:t xml:space="preserve"> delitos</w:t>
      </w:r>
      <w:r w:rsidRPr="00C55B77">
        <w:rPr>
          <w:rFonts w:asciiTheme="majorHAnsi" w:hAnsiTheme="majorHAnsi"/>
          <w:i/>
          <w:iCs/>
          <w:sz w:val="20"/>
          <w:szCs w:val="20"/>
          <w:lang w:val="es-ES"/>
        </w:rPr>
        <w:t xml:space="preserve"> fueron denunciados ante las autoridades en Colombia, y los procesos ordinarios que conoció la fiscalía General de la Nación</w:t>
      </w:r>
      <w:r w:rsidRPr="00C55B77">
        <w:rPr>
          <w:rFonts w:asciiTheme="majorHAnsi" w:hAnsiTheme="majorHAnsi"/>
          <w:sz w:val="20"/>
          <w:szCs w:val="20"/>
          <w:lang w:val="es-ES"/>
        </w:rPr>
        <w:t xml:space="preserve">”. Refiere que el presente caso fue tramitado en un proceso bajo la Ley de Justicia y Paz, bajo la radicación número </w:t>
      </w:r>
      <w:r w:rsidRPr="00721E51">
        <w:rPr>
          <w:rFonts w:asciiTheme="majorHAnsi" w:hAnsiTheme="majorHAnsi"/>
          <w:sz w:val="20"/>
          <w:szCs w:val="20"/>
          <w:lang w:val="es-ES"/>
        </w:rPr>
        <w:t>035768</w:t>
      </w:r>
      <w:r w:rsidRPr="00C55B77">
        <w:rPr>
          <w:rFonts w:asciiTheme="majorHAnsi" w:hAnsiTheme="majorHAnsi"/>
          <w:sz w:val="20"/>
          <w:szCs w:val="20"/>
          <w:lang w:val="es-ES"/>
        </w:rPr>
        <w:t xml:space="preserve">, </w:t>
      </w:r>
      <w:r w:rsidR="00721E51" w:rsidRPr="00721E51">
        <w:rPr>
          <w:rFonts w:asciiTheme="majorHAnsi" w:hAnsiTheme="majorHAnsi"/>
          <w:sz w:val="20"/>
          <w:szCs w:val="20"/>
          <w:lang w:val="es-ES"/>
        </w:rPr>
        <w:t>pero no se alcanzaron los objetivos de verdad, justicia y reparación.</w:t>
      </w:r>
    </w:p>
    <w:p w14:paraId="4FD3AFC4" w14:textId="188453EE" w:rsidR="00C55B77" w:rsidRPr="00C55B77" w:rsidRDefault="00C55B77" w:rsidP="00BB5B85">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Pr>
          <w:rFonts w:asciiTheme="majorHAnsi" w:hAnsiTheme="majorHAnsi"/>
          <w:color w:val="auto"/>
          <w:sz w:val="20"/>
          <w:szCs w:val="20"/>
          <w:lang w:val="es-ES"/>
        </w:rPr>
        <w:t xml:space="preserve">Asimismo, </w:t>
      </w:r>
      <w:r>
        <w:rPr>
          <w:rFonts w:asciiTheme="majorHAnsi" w:hAnsiTheme="majorHAnsi"/>
          <w:sz w:val="20"/>
          <w:szCs w:val="20"/>
          <w:lang w:val="es-ES_tradnl"/>
        </w:rPr>
        <w:t>d</w:t>
      </w:r>
      <w:r w:rsidRPr="00E60A2E">
        <w:rPr>
          <w:rFonts w:asciiTheme="majorHAnsi" w:hAnsiTheme="majorHAnsi"/>
          <w:sz w:val="20"/>
          <w:szCs w:val="20"/>
          <w:lang w:val="es-ES_tradnl"/>
        </w:rPr>
        <w:t>e manera genérica, aduce que la Jurisdicción Justicia y Paz no alcanzó los objetivos de verdad, justicia y reparación que se propuso, pues de los 35.200 victimarios sólo once habían recibido sentencia para 2013, y de los seis millones de víctimas, aproximadamente el 5% habían sido reparadas.</w:t>
      </w:r>
    </w:p>
    <w:p w14:paraId="6EFC801D" w14:textId="4633D68C" w:rsidR="00C5693F" w:rsidRPr="00721E51" w:rsidRDefault="00C55B77" w:rsidP="00DB4253">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 xml:space="preserve">En conclusión, </w:t>
      </w:r>
      <w:r w:rsidR="00C5693F">
        <w:rPr>
          <w:rFonts w:asciiTheme="majorHAnsi" w:hAnsiTheme="majorHAnsi"/>
          <w:sz w:val="20"/>
          <w:szCs w:val="20"/>
          <w:lang w:val="es-ES"/>
        </w:rPr>
        <w:t xml:space="preserve">solicita a la CIDH que condene al Estado a pagar una justa indemnización compensatoria a los familiares de Dey Germán Villareal Cadena por los daños morales y económicos causados.  </w:t>
      </w:r>
    </w:p>
    <w:p w14:paraId="5133F3E6" w14:textId="3BAD5AD1" w:rsidR="00212D52" w:rsidRPr="00E60A2E" w:rsidRDefault="004E084A" w:rsidP="00212D52">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i/>
          <w:iCs/>
          <w:sz w:val="20"/>
          <w:szCs w:val="20"/>
          <w:lang w:val="es-ES_tradnl"/>
        </w:rPr>
      </w:pPr>
      <w:r>
        <w:rPr>
          <w:rFonts w:asciiTheme="majorHAnsi" w:hAnsiTheme="majorHAnsi"/>
          <w:i/>
          <w:iCs/>
          <w:color w:val="auto"/>
          <w:sz w:val="20"/>
          <w:szCs w:val="20"/>
          <w:lang w:val="es-ES_tradnl"/>
        </w:rPr>
        <w:t>El</w:t>
      </w:r>
      <w:r w:rsidR="00212D52" w:rsidRPr="00E60A2E">
        <w:rPr>
          <w:rFonts w:asciiTheme="majorHAnsi" w:hAnsiTheme="majorHAnsi"/>
          <w:i/>
          <w:iCs/>
          <w:color w:val="auto"/>
          <w:sz w:val="20"/>
          <w:szCs w:val="20"/>
          <w:lang w:val="es-ES_tradnl"/>
        </w:rPr>
        <w:t xml:space="preserve"> Estado </w:t>
      </w:r>
      <w:r>
        <w:rPr>
          <w:rFonts w:asciiTheme="majorHAnsi" w:hAnsiTheme="majorHAnsi"/>
          <w:i/>
          <w:iCs/>
          <w:color w:val="auto"/>
          <w:sz w:val="20"/>
          <w:szCs w:val="20"/>
          <w:lang w:val="es-ES_tradnl"/>
        </w:rPr>
        <w:t>colombiano</w:t>
      </w:r>
    </w:p>
    <w:p w14:paraId="0D3F241D" w14:textId="3B2AEE4D" w:rsidR="005E529B" w:rsidRDefault="009F244C" w:rsidP="005E529B">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9F244C">
        <w:rPr>
          <w:rFonts w:asciiTheme="majorHAnsi" w:hAnsiTheme="majorHAnsi"/>
          <w:sz w:val="20"/>
          <w:szCs w:val="20"/>
          <w:lang w:val="es-ES_tradnl"/>
        </w:rPr>
        <w:t xml:space="preserve">Luego de presentar </w:t>
      </w:r>
      <w:r w:rsidR="007A2C3A">
        <w:rPr>
          <w:rFonts w:asciiTheme="majorHAnsi" w:hAnsiTheme="majorHAnsi"/>
          <w:sz w:val="20"/>
          <w:szCs w:val="20"/>
          <w:lang w:val="es-ES_tradnl"/>
        </w:rPr>
        <w:t>su propio</w:t>
      </w:r>
      <w:r w:rsidRPr="009F244C">
        <w:rPr>
          <w:rFonts w:asciiTheme="majorHAnsi" w:hAnsiTheme="majorHAnsi"/>
          <w:sz w:val="20"/>
          <w:szCs w:val="20"/>
          <w:lang w:val="es-ES_tradnl"/>
        </w:rPr>
        <w:t xml:space="preserve"> resumen de los hechos narrados por el peticionario, el Estado informa que</w:t>
      </w:r>
      <w:r w:rsidR="005E529B">
        <w:rPr>
          <w:rFonts w:asciiTheme="majorHAnsi" w:hAnsiTheme="majorHAnsi"/>
          <w:sz w:val="20"/>
          <w:szCs w:val="20"/>
          <w:lang w:val="es-ES_tradnl"/>
        </w:rPr>
        <w:t xml:space="preserve"> </w:t>
      </w:r>
      <w:r w:rsidR="005E529B">
        <w:rPr>
          <w:rFonts w:asciiTheme="majorHAnsi" w:hAnsiTheme="majorHAnsi"/>
          <w:sz w:val="20"/>
          <w:szCs w:val="20"/>
          <w:lang w:val="es-ES"/>
        </w:rPr>
        <w:t>l</w:t>
      </w:r>
      <w:r w:rsidR="005E529B" w:rsidRPr="005E529B">
        <w:rPr>
          <w:rFonts w:asciiTheme="majorHAnsi" w:hAnsiTheme="majorHAnsi"/>
          <w:sz w:val="20"/>
          <w:szCs w:val="20"/>
          <w:lang w:val="es-ES"/>
        </w:rPr>
        <w:t xml:space="preserve">a Fiscalía General de la Nación, a través de su Dirección de Justicia Transicional, específicamente el Despacho 22 Delegado ante el Tribunal Superior del Distrito Judicial, documentó los crímenes cometidos por el Bloque </w:t>
      </w:r>
      <w:r w:rsidR="00D25F63" w:rsidRPr="005E529B">
        <w:rPr>
          <w:rFonts w:asciiTheme="majorHAnsi" w:hAnsiTheme="majorHAnsi"/>
          <w:sz w:val="20"/>
          <w:szCs w:val="20"/>
          <w:lang w:val="es-ES"/>
        </w:rPr>
        <w:t xml:space="preserve">Autodefensas Campesinas </w:t>
      </w:r>
      <w:r w:rsidR="00D25F63">
        <w:rPr>
          <w:rFonts w:asciiTheme="majorHAnsi" w:hAnsiTheme="majorHAnsi"/>
          <w:sz w:val="20"/>
          <w:szCs w:val="20"/>
          <w:lang w:val="es-ES"/>
        </w:rPr>
        <w:t xml:space="preserve">del </w:t>
      </w:r>
      <w:r w:rsidR="005E529B" w:rsidRPr="005E529B">
        <w:rPr>
          <w:rFonts w:asciiTheme="majorHAnsi" w:hAnsiTheme="majorHAnsi"/>
          <w:sz w:val="20"/>
          <w:szCs w:val="20"/>
          <w:lang w:val="es-ES"/>
        </w:rPr>
        <w:t>Meta y Vichada</w:t>
      </w:r>
      <w:r w:rsidR="00D25F63">
        <w:rPr>
          <w:rFonts w:asciiTheme="majorHAnsi" w:hAnsiTheme="majorHAnsi"/>
          <w:sz w:val="20"/>
          <w:szCs w:val="20"/>
          <w:lang w:val="es-ES"/>
        </w:rPr>
        <w:t xml:space="preserve"> (en adelante “ACMV”)</w:t>
      </w:r>
      <w:r w:rsidR="005E529B" w:rsidRPr="005E529B">
        <w:rPr>
          <w:rFonts w:asciiTheme="majorHAnsi" w:hAnsiTheme="majorHAnsi"/>
          <w:sz w:val="20"/>
          <w:szCs w:val="20"/>
          <w:lang w:val="es-ES"/>
        </w:rPr>
        <w:t>. Este proceso de documentación fue reasignado posteriormente al Despacho Sexto Delegado ante el Tribunal Superior del Distrito Judicial, mediante Resolución N</w:t>
      </w:r>
      <w:r w:rsidR="005E529B">
        <w:rPr>
          <w:rFonts w:asciiTheme="majorHAnsi" w:hAnsiTheme="majorHAnsi"/>
          <w:sz w:val="20"/>
          <w:szCs w:val="20"/>
          <w:lang w:val="es-ES"/>
        </w:rPr>
        <w:t>o.</w:t>
      </w:r>
      <w:r w:rsidR="005E529B" w:rsidRPr="005E529B">
        <w:rPr>
          <w:rFonts w:asciiTheme="majorHAnsi" w:hAnsiTheme="majorHAnsi"/>
          <w:sz w:val="20"/>
          <w:szCs w:val="20"/>
          <w:lang w:val="es-ES"/>
        </w:rPr>
        <w:t xml:space="preserve"> 0273 del 21 de julio de 2017.</w:t>
      </w:r>
      <w:r w:rsidR="0085607E">
        <w:rPr>
          <w:rFonts w:asciiTheme="majorHAnsi" w:hAnsiTheme="majorHAnsi"/>
          <w:sz w:val="20"/>
          <w:szCs w:val="20"/>
          <w:lang w:val="es-ES"/>
        </w:rPr>
        <w:t xml:space="preserve"> </w:t>
      </w:r>
    </w:p>
    <w:p w14:paraId="649E0B38" w14:textId="77777777" w:rsidR="00812B7E" w:rsidRPr="00812B7E" w:rsidRDefault="00812B7E" w:rsidP="00812B7E">
      <w:pPr>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sz w:val="20"/>
          <w:szCs w:val="20"/>
          <w:lang w:val="es-ES"/>
        </w:rPr>
      </w:pPr>
    </w:p>
    <w:p w14:paraId="738D04A3" w14:textId="386CCD36" w:rsidR="00D25F63" w:rsidRDefault="005E529B" w:rsidP="00024A98">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D25F63">
        <w:rPr>
          <w:rFonts w:asciiTheme="majorHAnsi" w:hAnsiTheme="majorHAnsi"/>
          <w:sz w:val="20"/>
          <w:szCs w:val="20"/>
          <w:lang w:val="es-ES"/>
        </w:rPr>
        <w:lastRenderedPageBreak/>
        <w:t>La Fiscalía</w:t>
      </w:r>
      <w:r w:rsidR="00C968ED" w:rsidRPr="00D25F63">
        <w:rPr>
          <w:rFonts w:asciiTheme="majorHAnsi" w:hAnsiTheme="majorHAnsi"/>
          <w:sz w:val="20"/>
          <w:szCs w:val="20"/>
          <w:lang w:val="es-ES"/>
        </w:rPr>
        <w:t xml:space="preserve"> General de la Nación</w:t>
      </w:r>
      <w:r w:rsidRPr="00D25F63">
        <w:rPr>
          <w:rFonts w:asciiTheme="majorHAnsi" w:hAnsiTheme="majorHAnsi"/>
          <w:sz w:val="20"/>
          <w:szCs w:val="20"/>
          <w:lang w:val="es-ES"/>
        </w:rPr>
        <w:t xml:space="preserve"> también adelantó la investigación penal No. 292760 por el homicidio agravado del señor Villareal Cadena. </w:t>
      </w:r>
      <w:r w:rsidR="00C968ED" w:rsidRPr="00D25F63">
        <w:rPr>
          <w:rFonts w:asciiTheme="majorHAnsi" w:hAnsiTheme="majorHAnsi"/>
          <w:sz w:val="20"/>
          <w:szCs w:val="20"/>
          <w:lang w:val="es-ES"/>
        </w:rPr>
        <w:t xml:space="preserve">El Estado menciona varias actuaciones adelantadas en el marco de esta investigación, como </w:t>
      </w:r>
      <w:r w:rsidRPr="00D25F63">
        <w:rPr>
          <w:rFonts w:asciiTheme="majorHAnsi" w:hAnsiTheme="majorHAnsi"/>
          <w:sz w:val="20"/>
          <w:szCs w:val="20"/>
          <w:lang w:val="es-ES"/>
        </w:rPr>
        <w:t>la inspección del cadáver</w:t>
      </w:r>
      <w:r w:rsidR="00C968ED" w:rsidRPr="00D25F63">
        <w:rPr>
          <w:rFonts w:asciiTheme="majorHAnsi" w:hAnsiTheme="majorHAnsi"/>
          <w:sz w:val="20"/>
          <w:szCs w:val="20"/>
          <w:lang w:val="es-ES"/>
        </w:rPr>
        <w:t xml:space="preserve"> el 1 de enero de 2001;</w:t>
      </w:r>
      <w:r w:rsidRPr="00D25F63">
        <w:rPr>
          <w:rFonts w:asciiTheme="majorHAnsi" w:hAnsiTheme="majorHAnsi"/>
          <w:sz w:val="20"/>
          <w:szCs w:val="20"/>
          <w:lang w:val="es-ES"/>
        </w:rPr>
        <w:t xml:space="preserve"> el protocolo de necropsia</w:t>
      </w:r>
      <w:r w:rsidR="00C968ED" w:rsidRPr="00D25F63">
        <w:rPr>
          <w:rFonts w:asciiTheme="majorHAnsi" w:hAnsiTheme="majorHAnsi"/>
          <w:sz w:val="20"/>
          <w:szCs w:val="20"/>
          <w:lang w:val="es-ES"/>
        </w:rPr>
        <w:t xml:space="preserve"> el 2 de enero de 2001;</w:t>
      </w:r>
      <w:r w:rsidRPr="00D25F63">
        <w:rPr>
          <w:rFonts w:asciiTheme="majorHAnsi" w:hAnsiTheme="majorHAnsi"/>
          <w:sz w:val="20"/>
          <w:szCs w:val="20"/>
          <w:lang w:val="es-ES"/>
        </w:rPr>
        <w:t xml:space="preserve"> la toma de declaraciones </w:t>
      </w:r>
      <w:r w:rsidR="00C968ED" w:rsidRPr="00D25F63">
        <w:rPr>
          <w:rFonts w:asciiTheme="majorHAnsi" w:hAnsiTheme="majorHAnsi"/>
          <w:sz w:val="20"/>
          <w:szCs w:val="20"/>
          <w:lang w:val="es-ES"/>
        </w:rPr>
        <w:t>de familiares y personas cercanas a Dey Germán Villareal Cadena quienes dieron fe de su fallecimiento; la revisión de l</w:t>
      </w:r>
      <w:r w:rsidRPr="00D25F63">
        <w:rPr>
          <w:rFonts w:asciiTheme="majorHAnsi" w:hAnsiTheme="majorHAnsi"/>
          <w:sz w:val="20"/>
          <w:szCs w:val="20"/>
          <w:lang w:val="es-ES"/>
        </w:rPr>
        <w:t>o actuado en la investigación preliminar No. 35786, adelantada por la Fiscalía 8 Seccional de Villavicencio</w:t>
      </w:r>
      <w:r w:rsidR="00C968ED" w:rsidRPr="00D25F63">
        <w:rPr>
          <w:rFonts w:asciiTheme="majorHAnsi" w:hAnsiTheme="majorHAnsi"/>
          <w:sz w:val="20"/>
          <w:szCs w:val="20"/>
          <w:lang w:val="es-ES"/>
        </w:rPr>
        <w:t>. Además, la Fiscalía tuvo</w:t>
      </w:r>
      <w:r w:rsidRPr="00D25F63">
        <w:rPr>
          <w:rFonts w:asciiTheme="majorHAnsi" w:hAnsiTheme="majorHAnsi"/>
          <w:sz w:val="20"/>
          <w:szCs w:val="20"/>
          <w:lang w:val="es-ES"/>
        </w:rPr>
        <w:t xml:space="preserve"> en cuenta las versiones libres de los postulados José Baldomero Linares Moreno (23 de diciembre de 2008 y 28 de enero de 2010) y Miguel Ángel Achury Peñuela (28 de enero de 2010 y 23 de diciembre de 2008), quienes confesaron su participación en el homicidio del señor </w:t>
      </w:r>
      <w:r w:rsidR="00C968ED" w:rsidRPr="00D25F63">
        <w:rPr>
          <w:rFonts w:asciiTheme="majorHAnsi" w:hAnsiTheme="majorHAnsi"/>
          <w:sz w:val="20"/>
          <w:szCs w:val="20"/>
          <w:lang w:val="es-ES"/>
        </w:rPr>
        <w:t xml:space="preserve">Dey Germán </w:t>
      </w:r>
      <w:r w:rsidRPr="00D25F63">
        <w:rPr>
          <w:rFonts w:asciiTheme="majorHAnsi" w:hAnsiTheme="majorHAnsi"/>
          <w:sz w:val="20"/>
          <w:szCs w:val="20"/>
          <w:lang w:val="es-ES"/>
        </w:rPr>
        <w:t>Villareal Cadena.</w:t>
      </w:r>
      <w:r w:rsidR="00D25F63" w:rsidRPr="00D25F63">
        <w:rPr>
          <w:rFonts w:asciiTheme="majorHAnsi" w:hAnsiTheme="majorHAnsi"/>
          <w:sz w:val="20"/>
          <w:szCs w:val="20"/>
          <w:lang w:val="es-ES"/>
        </w:rPr>
        <w:t xml:space="preserve"> Según el Estado, las actuaciones </w:t>
      </w:r>
      <w:r w:rsidR="00D25F63">
        <w:rPr>
          <w:rFonts w:asciiTheme="majorHAnsi" w:hAnsiTheme="majorHAnsi"/>
          <w:sz w:val="20"/>
          <w:szCs w:val="20"/>
          <w:lang w:val="es-ES"/>
        </w:rPr>
        <w:t>d</w:t>
      </w:r>
      <w:r w:rsidR="00D25F63" w:rsidRPr="00D25F63">
        <w:rPr>
          <w:rFonts w:asciiTheme="majorHAnsi" w:hAnsiTheme="majorHAnsi"/>
          <w:sz w:val="20"/>
          <w:szCs w:val="20"/>
          <w:lang w:val="es-ES"/>
        </w:rPr>
        <w:t>e la Fiscalía permitieron esclarecer los hechos y señalar como autores mediatos de la muerte del señor Villarreal a José Baldomero Linares, Rafael Salgado Merchán y como coautor a Miguel Ángel Achury Peñuela, todos miembros de las ACMV.</w:t>
      </w:r>
    </w:p>
    <w:p w14:paraId="5A28E850" w14:textId="3B06B1FE" w:rsidR="006B46D9" w:rsidRDefault="006B46D9" w:rsidP="006B46D9">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El Estado también informa que en el ámbito de los procedimientos de Justicia y Paz, e</w:t>
      </w:r>
      <w:r w:rsidR="005E529B" w:rsidRPr="005E529B">
        <w:rPr>
          <w:rFonts w:asciiTheme="majorHAnsi" w:hAnsiTheme="majorHAnsi"/>
          <w:sz w:val="20"/>
          <w:szCs w:val="20"/>
          <w:lang w:val="es-ES"/>
        </w:rPr>
        <w:t>l 6 de diciembre de 2013 el Tribunal Superior de Bogotá</w:t>
      </w:r>
      <w:r w:rsidR="005E0091">
        <w:rPr>
          <w:rFonts w:asciiTheme="majorHAnsi" w:hAnsiTheme="majorHAnsi"/>
          <w:sz w:val="20"/>
          <w:szCs w:val="20"/>
          <w:lang w:val="es-ES"/>
        </w:rPr>
        <w:t xml:space="preserve"> dictó</w:t>
      </w:r>
      <w:r w:rsidR="005E529B" w:rsidRPr="005E529B">
        <w:rPr>
          <w:rFonts w:asciiTheme="majorHAnsi" w:hAnsiTheme="majorHAnsi"/>
          <w:sz w:val="20"/>
          <w:szCs w:val="20"/>
          <w:lang w:val="es-ES"/>
        </w:rPr>
        <w:t xml:space="preserve"> sentencia en el proceso No. 11-001-60-00253-2006-80531. En dicha sentencia, el </w:t>
      </w:r>
      <w:r w:rsidR="005E0091">
        <w:rPr>
          <w:rFonts w:asciiTheme="majorHAnsi" w:hAnsiTheme="majorHAnsi"/>
          <w:sz w:val="20"/>
          <w:szCs w:val="20"/>
          <w:lang w:val="es-ES"/>
        </w:rPr>
        <w:t>t</w:t>
      </w:r>
      <w:r w:rsidR="005E529B" w:rsidRPr="005E529B">
        <w:rPr>
          <w:rFonts w:asciiTheme="majorHAnsi" w:hAnsiTheme="majorHAnsi"/>
          <w:sz w:val="20"/>
          <w:szCs w:val="20"/>
          <w:lang w:val="es-ES"/>
        </w:rPr>
        <w:t>ribunal condenó a José Baldomero Linares, Rafael Salgado Merchán y Miguel Ángel Achury Peñuela por el delito de homicidio en persona protegida</w:t>
      </w:r>
      <w:r>
        <w:rPr>
          <w:rFonts w:asciiTheme="majorHAnsi" w:hAnsiTheme="majorHAnsi"/>
          <w:sz w:val="20"/>
          <w:szCs w:val="20"/>
          <w:lang w:val="es-ES"/>
        </w:rPr>
        <w:t xml:space="preserve"> con respecto a la muerte de Dey Germán Villareal Cadena</w:t>
      </w:r>
      <w:r w:rsidR="005E529B" w:rsidRPr="005E529B">
        <w:rPr>
          <w:rFonts w:asciiTheme="majorHAnsi" w:hAnsiTheme="majorHAnsi"/>
          <w:sz w:val="20"/>
          <w:szCs w:val="20"/>
          <w:lang w:val="es-ES"/>
        </w:rPr>
        <w:t xml:space="preserve">, imponiéndoles penas de prisión de </w:t>
      </w:r>
      <w:r w:rsidR="005E529B">
        <w:rPr>
          <w:rFonts w:asciiTheme="majorHAnsi" w:hAnsiTheme="majorHAnsi"/>
          <w:sz w:val="20"/>
          <w:szCs w:val="20"/>
          <w:lang w:val="es-ES"/>
        </w:rPr>
        <w:t>cuarenta años</w:t>
      </w:r>
      <w:r w:rsidR="005E529B" w:rsidRPr="005E529B">
        <w:rPr>
          <w:rFonts w:asciiTheme="majorHAnsi" w:hAnsiTheme="majorHAnsi"/>
          <w:sz w:val="20"/>
          <w:szCs w:val="20"/>
          <w:lang w:val="es-ES"/>
        </w:rPr>
        <w:t xml:space="preserve">. </w:t>
      </w:r>
      <w:r>
        <w:rPr>
          <w:rFonts w:asciiTheme="majorHAnsi" w:hAnsiTheme="majorHAnsi"/>
          <w:sz w:val="20"/>
          <w:szCs w:val="20"/>
          <w:lang w:val="es-ES"/>
        </w:rPr>
        <w:t>La sentencia también responsabilizó a los condenados por los delitos</w:t>
      </w:r>
      <w:r w:rsidRPr="006B46D9">
        <w:rPr>
          <w:lang w:val="es-ES"/>
        </w:rPr>
        <w:t xml:space="preserve"> </w:t>
      </w:r>
      <w:r w:rsidRPr="006B46D9">
        <w:rPr>
          <w:rFonts w:asciiTheme="majorHAnsi" w:hAnsiTheme="majorHAnsi"/>
          <w:sz w:val="20"/>
          <w:szCs w:val="20"/>
          <w:lang w:val="es-ES"/>
        </w:rPr>
        <w:t>utilización ilegal de uniformes e insignias, homicidio en persona protegida, homicidio en persona protegida en la modalidad de tentativa, desaparición forzada, desplazamiento forzado de población civil, hurto calificado y agravado, secuestro simple y agravado, actos de terrorismo, tortura en persona protegida, destrucción y apropiación de bienes protegidos, exacción o contribuciones arbitrarias y reclutamiento ilícito de menores</w:t>
      </w:r>
      <w:r>
        <w:rPr>
          <w:rFonts w:asciiTheme="majorHAnsi" w:hAnsiTheme="majorHAnsi"/>
          <w:sz w:val="20"/>
          <w:szCs w:val="20"/>
          <w:lang w:val="es-ES"/>
        </w:rPr>
        <w:t>, derivados de sus actuaciones paramilitares.</w:t>
      </w:r>
    </w:p>
    <w:p w14:paraId="233B9F8B" w14:textId="4869952E" w:rsidR="00430D1E" w:rsidRPr="00430D1E" w:rsidRDefault="003028B1" w:rsidP="00430D1E">
      <w:pPr>
        <w:pStyle w:val="ListParagraph"/>
        <w:widowControl w:val="0"/>
        <w:numPr>
          <w:ilvl w:val="0"/>
          <w:numId w:val="59"/>
        </w:numPr>
        <w:pBdr>
          <w:top w:val="none" w:sz="0" w:space="0" w:color="auto"/>
          <w:left w:val="none" w:sz="0" w:space="0" w:color="auto"/>
          <w:bottom w:val="none" w:sz="0" w:space="0" w:color="auto"/>
          <w:right w:val="none" w:sz="0" w:space="0" w:color="auto"/>
        </w:pBdr>
        <w:autoSpaceDE w:val="0"/>
        <w:autoSpaceDN w:val="0"/>
        <w:spacing w:before="240" w:after="240"/>
        <w:ind w:left="0" w:firstLine="720"/>
        <w:jc w:val="both"/>
        <w:rPr>
          <w:rFonts w:asciiTheme="majorHAnsi" w:hAnsiTheme="majorHAnsi"/>
          <w:sz w:val="20"/>
          <w:szCs w:val="20"/>
          <w:lang w:val="es-ES"/>
        </w:rPr>
      </w:pPr>
      <w:r w:rsidRPr="00430D1E">
        <w:rPr>
          <w:rFonts w:asciiTheme="majorHAnsi" w:hAnsiTheme="majorHAnsi"/>
          <w:sz w:val="20"/>
          <w:szCs w:val="20"/>
          <w:lang w:val="es-ES"/>
        </w:rPr>
        <w:t>Los familiares de Dey Germ</w:t>
      </w:r>
      <w:r w:rsidR="001A7546">
        <w:rPr>
          <w:rFonts w:asciiTheme="majorHAnsi" w:hAnsiTheme="majorHAnsi"/>
          <w:sz w:val="20"/>
          <w:szCs w:val="20"/>
          <w:lang w:val="es-ES"/>
        </w:rPr>
        <w:t>á</w:t>
      </w:r>
      <w:r w:rsidRPr="00430D1E">
        <w:rPr>
          <w:rFonts w:asciiTheme="majorHAnsi" w:hAnsiTheme="majorHAnsi"/>
          <w:sz w:val="20"/>
          <w:szCs w:val="20"/>
          <w:lang w:val="es-ES"/>
        </w:rPr>
        <w:t>n Villareal Cadena interpusieron</w:t>
      </w:r>
      <w:r w:rsidR="009C1EFB">
        <w:rPr>
          <w:rFonts w:asciiTheme="majorHAnsi" w:hAnsiTheme="majorHAnsi"/>
          <w:sz w:val="20"/>
          <w:szCs w:val="20"/>
          <w:lang w:val="es-ES"/>
        </w:rPr>
        <w:t xml:space="preserve"> el</w:t>
      </w:r>
      <w:r w:rsidRPr="00430D1E">
        <w:rPr>
          <w:rFonts w:asciiTheme="majorHAnsi" w:hAnsiTheme="majorHAnsi"/>
          <w:sz w:val="20"/>
          <w:szCs w:val="20"/>
          <w:lang w:val="es-ES"/>
        </w:rPr>
        <w:t xml:space="preserve"> recurso de apelación plantean</w:t>
      </w:r>
      <w:r w:rsidR="00430D1E" w:rsidRPr="00430D1E">
        <w:rPr>
          <w:rFonts w:asciiTheme="majorHAnsi" w:hAnsiTheme="majorHAnsi"/>
          <w:sz w:val="20"/>
          <w:szCs w:val="20"/>
          <w:lang w:val="es-ES"/>
        </w:rPr>
        <w:t>d</w:t>
      </w:r>
      <w:r w:rsidRPr="00430D1E">
        <w:rPr>
          <w:rFonts w:asciiTheme="majorHAnsi" w:hAnsiTheme="majorHAnsi"/>
          <w:sz w:val="20"/>
          <w:szCs w:val="20"/>
          <w:lang w:val="es-ES"/>
        </w:rPr>
        <w:t xml:space="preserve">o que el Tribunal había omitido incluir los delitos de desplazamiento forzado y hurto dentro de las conductas imputadas. El 17 de junio de 2015 la </w:t>
      </w:r>
      <w:r w:rsidRPr="005E529B">
        <w:rPr>
          <w:rFonts w:asciiTheme="majorHAnsi" w:hAnsiTheme="majorHAnsi"/>
          <w:sz w:val="20"/>
          <w:szCs w:val="20"/>
          <w:lang w:val="es-ES"/>
        </w:rPr>
        <w:t>Sala de Casación Penal</w:t>
      </w:r>
      <w:r w:rsidRPr="00430D1E">
        <w:rPr>
          <w:rFonts w:asciiTheme="majorHAnsi" w:hAnsiTheme="majorHAnsi"/>
          <w:sz w:val="20"/>
          <w:szCs w:val="20"/>
          <w:lang w:val="es-ES"/>
        </w:rPr>
        <w:t xml:space="preserve"> de la Corte Suprema de Justicia</w:t>
      </w:r>
      <w:r w:rsidR="00430D1E" w:rsidRPr="00430D1E">
        <w:rPr>
          <w:rFonts w:asciiTheme="majorHAnsi" w:hAnsiTheme="majorHAnsi"/>
          <w:sz w:val="20"/>
          <w:szCs w:val="20"/>
          <w:lang w:val="es-ES"/>
        </w:rPr>
        <w:t xml:space="preserve"> confirmó la sentencia tras considerar, en resumen, que los postulados no confesaron ni aceptaron que la organización a la que pertenecían estuviera involucrada en el hurto de </w:t>
      </w:r>
      <w:r w:rsidR="00430D1E">
        <w:rPr>
          <w:rFonts w:asciiTheme="majorHAnsi" w:hAnsiTheme="majorHAnsi"/>
          <w:sz w:val="20"/>
          <w:szCs w:val="20"/>
          <w:lang w:val="es-ES"/>
        </w:rPr>
        <w:t>l</w:t>
      </w:r>
      <w:r w:rsidR="00430D1E" w:rsidRPr="00430D1E">
        <w:rPr>
          <w:rFonts w:asciiTheme="majorHAnsi" w:hAnsiTheme="majorHAnsi"/>
          <w:sz w:val="20"/>
          <w:szCs w:val="20"/>
          <w:lang w:val="es-ES"/>
        </w:rPr>
        <w:t xml:space="preserve">a camioneta </w:t>
      </w:r>
      <w:r w:rsidR="00430D1E">
        <w:rPr>
          <w:rFonts w:asciiTheme="majorHAnsi" w:hAnsiTheme="majorHAnsi"/>
          <w:sz w:val="20"/>
          <w:szCs w:val="20"/>
          <w:lang w:val="es-ES"/>
        </w:rPr>
        <w:t xml:space="preserve">o en las amenazas a los familiares de Dey Germán Villareal Cadena. </w:t>
      </w:r>
      <w:r w:rsidR="00430D1E" w:rsidRPr="00430D1E">
        <w:rPr>
          <w:rFonts w:asciiTheme="majorHAnsi" w:hAnsiTheme="majorHAnsi"/>
          <w:sz w:val="20"/>
          <w:szCs w:val="20"/>
          <w:lang w:val="es-ES"/>
        </w:rPr>
        <w:t xml:space="preserve">La falta de confesión y aceptación de estos hechos por parte de los postulados fue suficiente para que la Fiscalía marginara los cargos por los delitos de hurto y desplazamiento forzado de las formulaciones de imputación. </w:t>
      </w:r>
      <w:r w:rsidR="00430D1E">
        <w:rPr>
          <w:rFonts w:asciiTheme="majorHAnsi" w:hAnsiTheme="majorHAnsi"/>
          <w:sz w:val="20"/>
          <w:szCs w:val="20"/>
          <w:lang w:val="es-ES"/>
        </w:rPr>
        <w:t>En el expediente</w:t>
      </w:r>
      <w:r w:rsidR="00430D1E" w:rsidRPr="00430D1E">
        <w:rPr>
          <w:rFonts w:asciiTheme="majorHAnsi" w:hAnsiTheme="majorHAnsi"/>
          <w:sz w:val="20"/>
          <w:szCs w:val="20"/>
          <w:lang w:val="es-ES"/>
        </w:rPr>
        <w:t>, el Fiscal delegado explicó que no existían elementos materiales suficientes que vincularan a la organización con estos delitos, lo cual impedía al Tribunal legalizar cargos que no fueron confesados ni imputados durante el proceso judicial​</w:t>
      </w:r>
      <w:r w:rsidR="00430D1E">
        <w:rPr>
          <w:rFonts w:asciiTheme="majorHAnsi" w:hAnsiTheme="majorHAnsi"/>
          <w:sz w:val="20"/>
          <w:szCs w:val="20"/>
          <w:lang w:val="es-ES"/>
        </w:rPr>
        <w:t>.</w:t>
      </w:r>
    </w:p>
    <w:p w14:paraId="26EC12E4" w14:textId="77777777" w:rsidR="004F7DFC" w:rsidRDefault="005E529B" w:rsidP="00CA756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E529B">
        <w:rPr>
          <w:rFonts w:asciiTheme="majorHAnsi" w:hAnsiTheme="majorHAnsi"/>
          <w:sz w:val="20"/>
          <w:szCs w:val="20"/>
          <w:lang w:val="es-ES"/>
        </w:rPr>
        <w:t>Con base en lo anterior, el Estado afirma que la Comisión Interamericana carece de jurisdicción para revisar las decisiones de las autoridades colombianas, ya que estas se llevaron a cabo en el marco de procesos legales nacionales y con pleno respeto a las garantías del debido proceso.</w:t>
      </w:r>
      <w:r w:rsidRPr="004F7DFC">
        <w:rPr>
          <w:rFonts w:asciiTheme="majorHAnsi" w:hAnsiTheme="majorHAnsi"/>
          <w:sz w:val="20"/>
          <w:szCs w:val="20"/>
          <w:lang w:val="es-ES"/>
        </w:rPr>
        <w:t xml:space="preserve"> </w:t>
      </w:r>
    </w:p>
    <w:p w14:paraId="338483FE" w14:textId="06E4E129" w:rsidR="005E529B" w:rsidRPr="004F7DFC" w:rsidRDefault="005E529B" w:rsidP="00CA7568">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4F7DFC">
        <w:rPr>
          <w:rFonts w:asciiTheme="majorHAnsi" w:hAnsiTheme="majorHAnsi"/>
          <w:sz w:val="20"/>
          <w:szCs w:val="20"/>
          <w:lang w:val="es-ES"/>
        </w:rPr>
        <w:t xml:space="preserve">Asimismo, argumenta que los peticionarios no agotaron los recursos internos, particularmente la acción de reparación directa, que está disponible en Colombia para reclamar la responsabilidad del Estado y buscar la reparación integral de los daños. </w:t>
      </w:r>
      <w:r w:rsidR="00430D1E" w:rsidRPr="004F7DFC">
        <w:rPr>
          <w:rFonts w:asciiTheme="majorHAnsi" w:hAnsiTheme="majorHAnsi"/>
          <w:sz w:val="20"/>
          <w:szCs w:val="20"/>
          <w:lang w:val="es-ES_tradnl"/>
        </w:rPr>
        <w:t>A</w:t>
      </w:r>
      <w:r w:rsidR="006053D5">
        <w:rPr>
          <w:rFonts w:asciiTheme="majorHAnsi" w:hAnsiTheme="majorHAnsi"/>
          <w:sz w:val="20"/>
          <w:szCs w:val="20"/>
          <w:lang w:val="es-ES_tradnl"/>
        </w:rPr>
        <w:t>duce</w:t>
      </w:r>
      <w:r w:rsidR="00430D1E" w:rsidRPr="004F7DFC">
        <w:rPr>
          <w:rFonts w:asciiTheme="majorHAnsi" w:hAnsiTheme="majorHAnsi"/>
          <w:sz w:val="20"/>
          <w:szCs w:val="20"/>
          <w:lang w:val="es-ES_tradnl"/>
        </w:rPr>
        <w:t xml:space="preserve"> que la acción de reparación directa es un recurso idóneo y efectivo para lograr indemnización por daños materiales e inmateriales causados por la acción u omisión de agentes estatales.</w:t>
      </w:r>
    </w:p>
    <w:p w14:paraId="7DC8889A" w14:textId="0B2C6CB7" w:rsidR="005E529B" w:rsidRDefault="005E529B" w:rsidP="005E529B">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E529B">
        <w:rPr>
          <w:rFonts w:asciiTheme="majorHAnsi" w:hAnsiTheme="majorHAnsi"/>
          <w:sz w:val="20"/>
          <w:szCs w:val="20"/>
          <w:lang w:val="es-ES"/>
        </w:rPr>
        <w:t xml:space="preserve">El Estado </w:t>
      </w:r>
      <w:r>
        <w:rPr>
          <w:rFonts w:asciiTheme="majorHAnsi" w:hAnsiTheme="majorHAnsi"/>
          <w:sz w:val="20"/>
          <w:szCs w:val="20"/>
          <w:lang w:val="es-ES"/>
        </w:rPr>
        <w:t xml:space="preserve">también </w:t>
      </w:r>
      <w:r w:rsidRPr="005E529B">
        <w:rPr>
          <w:rFonts w:asciiTheme="majorHAnsi" w:hAnsiTheme="majorHAnsi"/>
          <w:sz w:val="20"/>
          <w:szCs w:val="20"/>
          <w:lang w:val="es-ES"/>
        </w:rPr>
        <w:t xml:space="preserve">argumenta que la petición es manifiestamente infundada porque: </w:t>
      </w:r>
      <w:r>
        <w:rPr>
          <w:rFonts w:asciiTheme="majorHAnsi" w:hAnsiTheme="majorHAnsi"/>
          <w:sz w:val="20"/>
          <w:szCs w:val="20"/>
          <w:lang w:val="es-ES"/>
        </w:rPr>
        <w:t>i</w:t>
      </w:r>
      <w:r w:rsidRPr="005E529B">
        <w:rPr>
          <w:rFonts w:asciiTheme="majorHAnsi" w:hAnsiTheme="majorHAnsi"/>
          <w:sz w:val="20"/>
          <w:szCs w:val="20"/>
          <w:lang w:val="es-ES"/>
        </w:rPr>
        <w:t>) los peticionarios no aportan pruebas suficientes para sustentar las supuestas violaciones de los artículos 17, 19, 21 y 22 de la Convención Americana</w:t>
      </w:r>
      <w:r w:rsidR="00430D1E">
        <w:rPr>
          <w:rFonts w:asciiTheme="majorHAnsi" w:hAnsiTheme="majorHAnsi"/>
          <w:sz w:val="20"/>
          <w:szCs w:val="20"/>
          <w:lang w:val="es-ES"/>
        </w:rPr>
        <w:t xml:space="preserve"> </w:t>
      </w:r>
      <w:r w:rsidRPr="005E529B">
        <w:rPr>
          <w:rFonts w:asciiTheme="majorHAnsi" w:hAnsiTheme="majorHAnsi"/>
          <w:sz w:val="20"/>
          <w:szCs w:val="20"/>
          <w:lang w:val="es-ES"/>
        </w:rPr>
        <w:t xml:space="preserve">; </w:t>
      </w:r>
      <w:r>
        <w:rPr>
          <w:rFonts w:asciiTheme="majorHAnsi" w:hAnsiTheme="majorHAnsi"/>
          <w:sz w:val="20"/>
          <w:szCs w:val="20"/>
          <w:lang w:val="es-ES"/>
        </w:rPr>
        <w:t>ii</w:t>
      </w:r>
      <w:r w:rsidRPr="005E529B">
        <w:rPr>
          <w:rFonts w:asciiTheme="majorHAnsi" w:hAnsiTheme="majorHAnsi"/>
          <w:sz w:val="20"/>
          <w:szCs w:val="20"/>
          <w:lang w:val="es-ES"/>
        </w:rPr>
        <w:t xml:space="preserve">) el homicidio, el robo del vehículo y las amenazas fueron </w:t>
      </w:r>
      <w:r w:rsidR="00430D1E">
        <w:rPr>
          <w:rFonts w:asciiTheme="majorHAnsi" w:hAnsiTheme="majorHAnsi"/>
          <w:sz w:val="20"/>
          <w:szCs w:val="20"/>
          <w:lang w:val="es-ES"/>
        </w:rPr>
        <w:t xml:space="preserve">presuntamente </w:t>
      </w:r>
      <w:r w:rsidRPr="005E529B">
        <w:rPr>
          <w:rFonts w:asciiTheme="majorHAnsi" w:hAnsiTheme="majorHAnsi"/>
          <w:sz w:val="20"/>
          <w:szCs w:val="20"/>
          <w:lang w:val="es-ES"/>
        </w:rPr>
        <w:t xml:space="preserve">cometidos por actores no estatales, por lo que no son directamente atribuibles al Estado; </w:t>
      </w:r>
      <w:r>
        <w:rPr>
          <w:rFonts w:asciiTheme="majorHAnsi" w:hAnsiTheme="majorHAnsi"/>
          <w:sz w:val="20"/>
          <w:szCs w:val="20"/>
          <w:lang w:val="es-ES"/>
        </w:rPr>
        <w:t>iii</w:t>
      </w:r>
      <w:r w:rsidRPr="005E529B">
        <w:rPr>
          <w:rFonts w:asciiTheme="majorHAnsi" w:hAnsiTheme="majorHAnsi"/>
          <w:sz w:val="20"/>
          <w:szCs w:val="20"/>
          <w:lang w:val="es-ES"/>
        </w:rPr>
        <w:t xml:space="preserve">) no hay pruebas de tolerancia, complicidad o aquiescencia por parte de agentes estatales en los delitos mencionados; y </w:t>
      </w:r>
      <w:r>
        <w:rPr>
          <w:rFonts w:asciiTheme="majorHAnsi" w:hAnsiTheme="majorHAnsi"/>
          <w:sz w:val="20"/>
          <w:szCs w:val="20"/>
          <w:lang w:val="es-ES"/>
        </w:rPr>
        <w:t>iv</w:t>
      </w:r>
      <w:r w:rsidRPr="005E529B">
        <w:rPr>
          <w:rFonts w:asciiTheme="majorHAnsi" w:hAnsiTheme="majorHAnsi"/>
          <w:sz w:val="20"/>
          <w:szCs w:val="20"/>
          <w:lang w:val="es-ES"/>
        </w:rPr>
        <w:t>) el Estado no tenía conocimiento previo de ningún riesgo específico para Dey Germ</w:t>
      </w:r>
      <w:r w:rsidR="00430D1E">
        <w:rPr>
          <w:rFonts w:asciiTheme="majorHAnsi" w:hAnsiTheme="majorHAnsi"/>
          <w:sz w:val="20"/>
          <w:szCs w:val="20"/>
          <w:lang w:val="es-ES"/>
        </w:rPr>
        <w:t>á</w:t>
      </w:r>
      <w:r w:rsidRPr="005E529B">
        <w:rPr>
          <w:rFonts w:asciiTheme="majorHAnsi" w:hAnsiTheme="majorHAnsi"/>
          <w:sz w:val="20"/>
          <w:szCs w:val="20"/>
          <w:lang w:val="es-ES"/>
        </w:rPr>
        <w:t>n Villareal</w:t>
      </w:r>
      <w:r w:rsidR="00430D1E">
        <w:rPr>
          <w:rFonts w:asciiTheme="majorHAnsi" w:hAnsiTheme="majorHAnsi"/>
          <w:sz w:val="20"/>
          <w:szCs w:val="20"/>
          <w:lang w:val="es-ES"/>
        </w:rPr>
        <w:t xml:space="preserve"> Cadena</w:t>
      </w:r>
      <w:r w:rsidRPr="005E529B">
        <w:rPr>
          <w:rFonts w:asciiTheme="majorHAnsi" w:hAnsiTheme="majorHAnsi"/>
          <w:sz w:val="20"/>
          <w:szCs w:val="20"/>
          <w:lang w:val="es-ES"/>
        </w:rPr>
        <w:t>, su familia o sus bienes, por lo que no pudo haber prevenido los actos cometidos por el ACMV.</w:t>
      </w:r>
    </w:p>
    <w:p w14:paraId="7E68B550" w14:textId="77777777" w:rsidR="00812B7E" w:rsidRPr="00812B7E" w:rsidRDefault="00812B7E" w:rsidP="00812B7E">
      <w:pPr>
        <w:widowControl w:val="0"/>
        <w:autoSpaceDE w:val="0"/>
        <w:autoSpaceDN w:val="0"/>
        <w:spacing w:before="240" w:after="240"/>
        <w:jc w:val="both"/>
        <w:rPr>
          <w:rFonts w:asciiTheme="majorHAnsi" w:hAnsiTheme="majorHAnsi"/>
          <w:sz w:val="20"/>
          <w:szCs w:val="20"/>
          <w:lang w:val="es-ES"/>
        </w:rPr>
      </w:pPr>
    </w:p>
    <w:p w14:paraId="3EF53C92" w14:textId="32A2162D" w:rsidR="00C65A46" w:rsidRPr="00430D1E" w:rsidRDefault="005E529B" w:rsidP="00430D1E">
      <w:pPr>
        <w:pStyle w:val="ListParagraph"/>
        <w:widowControl w:val="0"/>
        <w:numPr>
          <w:ilvl w:val="0"/>
          <w:numId w:val="59"/>
        </w:numPr>
        <w:autoSpaceDE w:val="0"/>
        <w:autoSpaceDN w:val="0"/>
        <w:spacing w:before="240" w:after="240"/>
        <w:ind w:left="0" w:firstLine="720"/>
        <w:jc w:val="both"/>
        <w:rPr>
          <w:rFonts w:asciiTheme="majorHAnsi" w:hAnsiTheme="majorHAnsi"/>
          <w:sz w:val="20"/>
          <w:szCs w:val="20"/>
          <w:lang w:val="es-ES"/>
        </w:rPr>
      </w:pPr>
      <w:r w:rsidRPr="005E529B">
        <w:rPr>
          <w:rFonts w:asciiTheme="majorHAnsi" w:hAnsiTheme="majorHAnsi"/>
          <w:sz w:val="20"/>
          <w:szCs w:val="20"/>
          <w:lang w:val="es-ES"/>
        </w:rPr>
        <w:lastRenderedPageBreak/>
        <w:t>Con base en los argumentos presentados, el Estado colombiano solicita a la Comisión Interamericana de Derechos Humanos que declare la petición inadmisible con fundamento en el artículo 47 (b) de la Convención Americana, por constituir una revisión de cuarta instancia; que declare la petición inadmisible con fundamento en el artículo 46(1)(a) de la Convención Americana por falta de agotamiento de los recursos internos; y que declare la petición inadmisible con fundamento en el artículo 47(c) de la Convención Americana por ser las alegaciones de los peticionarios manifiestamente infundadas.</w:t>
      </w:r>
      <w:r w:rsidR="009F244C" w:rsidRPr="00430D1E">
        <w:rPr>
          <w:rFonts w:asciiTheme="majorHAnsi" w:hAnsiTheme="majorHAnsi"/>
          <w:sz w:val="20"/>
          <w:szCs w:val="20"/>
          <w:lang w:val="es-ES_tradnl"/>
        </w:rPr>
        <w:t xml:space="preserve"> </w:t>
      </w:r>
    </w:p>
    <w:p w14:paraId="6B466593" w14:textId="32429259" w:rsidR="00B83158" w:rsidRPr="00C65A46" w:rsidRDefault="00B83158" w:rsidP="00C65A46">
      <w:pPr>
        <w:pStyle w:val="ListParagraph"/>
        <w:widowControl w:val="0"/>
        <w:pBdr>
          <w:top w:val="none" w:sz="0" w:space="0" w:color="auto"/>
          <w:left w:val="none" w:sz="0" w:space="0" w:color="auto"/>
          <w:bottom w:val="none" w:sz="0" w:space="0" w:color="auto"/>
          <w:right w:val="none" w:sz="0" w:space="0" w:color="auto"/>
        </w:pBdr>
        <w:autoSpaceDE w:val="0"/>
        <w:autoSpaceDN w:val="0"/>
        <w:spacing w:before="240" w:after="240"/>
        <w:jc w:val="both"/>
        <w:rPr>
          <w:rFonts w:asciiTheme="majorHAnsi" w:hAnsiTheme="majorHAnsi"/>
          <w:sz w:val="20"/>
          <w:szCs w:val="20"/>
          <w:lang w:val="es-ES_tradnl"/>
        </w:rPr>
      </w:pPr>
      <w:r w:rsidRPr="00C65A46">
        <w:rPr>
          <w:rFonts w:asciiTheme="majorHAnsi" w:hAnsiTheme="majorHAnsi"/>
          <w:b/>
          <w:sz w:val="20"/>
          <w:szCs w:val="20"/>
          <w:lang w:val="es-ES_tradnl"/>
        </w:rPr>
        <w:t xml:space="preserve">VI. </w:t>
      </w:r>
      <w:r w:rsidRPr="00C65A46">
        <w:rPr>
          <w:rFonts w:asciiTheme="majorHAnsi" w:hAnsiTheme="majorHAnsi"/>
          <w:b/>
          <w:sz w:val="20"/>
          <w:szCs w:val="20"/>
          <w:lang w:val="es-ES_tradnl"/>
        </w:rPr>
        <w:tab/>
      </w:r>
      <w:r w:rsidRPr="00C65A46">
        <w:rPr>
          <w:rFonts w:asciiTheme="majorHAnsi" w:hAnsiTheme="majorHAnsi"/>
          <w:b/>
          <w:bCs/>
          <w:sz w:val="20"/>
          <w:szCs w:val="20"/>
          <w:lang w:val="es-ES_tradnl"/>
        </w:rPr>
        <w:t xml:space="preserve">ANÁLISIS DE </w:t>
      </w:r>
      <w:r w:rsidRPr="00C65A46">
        <w:rPr>
          <w:rFonts w:asciiTheme="majorHAnsi" w:hAnsiTheme="majorHAnsi"/>
          <w:b/>
          <w:sz w:val="20"/>
          <w:szCs w:val="20"/>
          <w:lang w:val="es-ES_tradnl"/>
        </w:rPr>
        <w:t>AGOTAMIENTO DE LOS RECURSOS INTERNOS Y PLAZO DE PRESENTACIÓN</w:t>
      </w:r>
      <w:r w:rsidRPr="00C65A46">
        <w:rPr>
          <w:rFonts w:asciiTheme="majorHAnsi" w:hAnsiTheme="majorHAnsi"/>
          <w:b/>
          <w:bCs/>
          <w:sz w:val="20"/>
          <w:szCs w:val="20"/>
          <w:lang w:val="es-ES_tradnl"/>
        </w:rPr>
        <w:t xml:space="preserve"> </w:t>
      </w:r>
    </w:p>
    <w:p w14:paraId="41A08CA2" w14:textId="1EC877A8" w:rsidR="00686EAD" w:rsidRPr="00E60A2E" w:rsidRDefault="00C65A46" w:rsidP="00FF396C">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sz w:val="20"/>
          <w:szCs w:val="20"/>
          <w:lang w:val="es-ES_tradnl"/>
        </w:rPr>
        <w:t>A</w:t>
      </w:r>
      <w:r w:rsidR="003B3829" w:rsidRPr="00E60A2E">
        <w:rPr>
          <w:sz w:val="20"/>
          <w:szCs w:val="20"/>
          <w:lang w:val="es-ES_tradnl"/>
        </w:rPr>
        <w:t xml:space="preserve"> efectos de evaluar la idoneidad de los recursos disponibles en el ordenamiento nacional, la Comisión usualmente establece cuál es el reclamo específico que se ha formulado, para luego identificar los recursos judiciales provistos por el sistema jurídico doméstico que estaban disponibles y eran adecuados para ventilar ese reclamo en particular. En ello consiste, precisamente, la idoneidad y efectividad de cada recurso considerado en concreto, en que provea una oportunidad real para que la alegada lesión a los derechos humanos sea remediada y resuelta por las autoridades nacionales antes de que se pueda acudir al Sistema Interamericano de Protección de Derechos Humanos</w:t>
      </w:r>
      <w:r w:rsidR="003B3829" w:rsidRPr="00E60A2E">
        <w:rPr>
          <w:rStyle w:val="FootnoteReference"/>
          <w:sz w:val="20"/>
          <w:szCs w:val="20"/>
          <w:lang w:val="es-ES_tradnl"/>
        </w:rPr>
        <w:footnoteReference w:id="6"/>
      </w:r>
      <w:r w:rsidR="003B3829" w:rsidRPr="00E60A2E">
        <w:rPr>
          <w:sz w:val="20"/>
          <w:szCs w:val="20"/>
          <w:lang w:val="es-ES_tradnl"/>
        </w:rPr>
        <w:t>.</w:t>
      </w:r>
    </w:p>
    <w:p w14:paraId="66EC916F" w14:textId="5282774A" w:rsidR="009F244C" w:rsidRPr="009F244C" w:rsidRDefault="0069595E" w:rsidP="00BA081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9F244C">
        <w:rPr>
          <w:sz w:val="20"/>
          <w:szCs w:val="20"/>
          <w:lang w:val="es-ES_tradnl"/>
        </w:rPr>
        <w:t xml:space="preserve">De esta manera, la Comisión observa que el reclamo principal de la parte peticionaria es la </w:t>
      </w:r>
      <w:r w:rsidR="00203FA8" w:rsidRPr="009F244C">
        <w:rPr>
          <w:sz w:val="20"/>
          <w:szCs w:val="20"/>
          <w:lang w:val="es-ES_tradnl"/>
        </w:rPr>
        <w:t xml:space="preserve">falta de indemnización provista por el Estado a raíz del desplazamiento forzado de las presuntas víctimas. En efecto, enfatiza en </w:t>
      </w:r>
      <w:r w:rsidR="0058190C" w:rsidRPr="009F244C">
        <w:rPr>
          <w:sz w:val="20"/>
          <w:szCs w:val="20"/>
          <w:lang w:val="es-ES_tradnl"/>
        </w:rPr>
        <w:t>su</w:t>
      </w:r>
      <w:r w:rsidR="00203FA8" w:rsidRPr="009F244C">
        <w:rPr>
          <w:sz w:val="20"/>
          <w:szCs w:val="20"/>
          <w:lang w:val="es-ES_tradnl"/>
        </w:rPr>
        <w:t xml:space="preserve"> petición inicial que “</w:t>
      </w:r>
      <w:r w:rsidR="00CD7E57" w:rsidRPr="009F244C">
        <w:rPr>
          <w:i/>
          <w:iCs/>
          <w:sz w:val="20"/>
          <w:szCs w:val="20"/>
          <w:lang w:val="es-ES_tradnl"/>
        </w:rPr>
        <w:t>el Estado de Colombia no ha indemnizado en forma justa a las víctimas</w:t>
      </w:r>
      <w:r w:rsidR="00696C8C" w:rsidRPr="009F244C">
        <w:rPr>
          <w:i/>
          <w:iCs/>
          <w:sz w:val="20"/>
          <w:szCs w:val="20"/>
          <w:lang w:val="es-ES_tradnl"/>
        </w:rPr>
        <w:t xml:space="preserve"> por los daños morales y económicos causados</w:t>
      </w:r>
      <w:r w:rsidR="004E7D52" w:rsidRPr="009F244C">
        <w:rPr>
          <w:i/>
          <w:iCs/>
          <w:sz w:val="20"/>
          <w:szCs w:val="20"/>
          <w:lang w:val="es-ES_tradnl"/>
        </w:rPr>
        <w:t>, omitiendo cumplir sus obligaciones internacionales sobre derechos humanos</w:t>
      </w:r>
      <w:r w:rsidR="004E7D52" w:rsidRPr="009F244C">
        <w:rPr>
          <w:sz w:val="20"/>
          <w:szCs w:val="20"/>
          <w:lang w:val="es-ES_tradnl"/>
        </w:rPr>
        <w:t>”.</w:t>
      </w:r>
      <w:r w:rsidR="008D0969" w:rsidRPr="009F244C">
        <w:rPr>
          <w:sz w:val="20"/>
          <w:szCs w:val="20"/>
          <w:lang w:val="es-ES_tradnl"/>
        </w:rPr>
        <w:t xml:space="preserve"> </w:t>
      </w:r>
      <w:r w:rsidR="004E7D52" w:rsidRPr="009F244C">
        <w:rPr>
          <w:sz w:val="20"/>
          <w:szCs w:val="20"/>
          <w:lang w:val="es-ES_tradnl"/>
        </w:rPr>
        <w:t xml:space="preserve">Así las cosas, </w:t>
      </w:r>
      <w:r w:rsidR="00747A5C" w:rsidRPr="009F244C">
        <w:rPr>
          <w:sz w:val="20"/>
          <w:szCs w:val="20"/>
          <w:lang w:val="es-ES_tradnl"/>
        </w:rPr>
        <w:t xml:space="preserve">la CIDH considera que </w:t>
      </w:r>
      <w:r w:rsidR="00544626" w:rsidRPr="009F244C">
        <w:rPr>
          <w:sz w:val="20"/>
          <w:szCs w:val="20"/>
          <w:lang w:val="es-ES_tradnl"/>
        </w:rPr>
        <w:t xml:space="preserve">el recurso dispuesto por la legislación interna </w:t>
      </w:r>
      <w:r w:rsidR="00560325" w:rsidRPr="009F244C">
        <w:rPr>
          <w:sz w:val="20"/>
          <w:szCs w:val="20"/>
          <w:lang w:val="es-ES_tradnl"/>
        </w:rPr>
        <w:t>para atender e</w:t>
      </w:r>
      <w:r w:rsidR="00747A5C" w:rsidRPr="009F244C">
        <w:rPr>
          <w:sz w:val="20"/>
          <w:szCs w:val="20"/>
          <w:lang w:val="es-ES_tradnl"/>
        </w:rPr>
        <w:t>l</w:t>
      </w:r>
      <w:r w:rsidR="00560325" w:rsidRPr="009F244C">
        <w:rPr>
          <w:sz w:val="20"/>
          <w:szCs w:val="20"/>
          <w:lang w:val="es-ES_tradnl"/>
        </w:rPr>
        <w:t xml:space="preserve"> reclamo </w:t>
      </w:r>
      <w:r w:rsidR="00747A5C" w:rsidRPr="009F244C">
        <w:rPr>
          <w:sz w:val="20"/>
          <w:szCs w:val="20"/>
          <w:lang w:val="es-ES_tradnl"/>
        </w:rPr>
        <w:t xml:space="preserve">indemnizatorio por violaciones de derechos humanos en Colombia </w:t>
      </w:r>
      <w:r w:rsidR="00544626" w:rsidRPr="009F244C">
        <w:rPr>
          <w:sz w:val="20"/>
          <w:szCs w:val="20"/>
          <w:lang w:val="es-ES_tradnl"/>
        </w:rPr>
        <w:t>e</w:t>
      </w:r>
      <w:r w:rsidR="00747A5C" w:rsidRPr="009F244C">
        <w:rPr>
          <w:sz w:val="20"/>
          <w:szCs w:val="20"/>
          <w:lang w:val="es-ES_tradnl"/>
        </w:rPr>
        <w:t>s</w:t>
      </w:r>
      <w:r w:rsidR="00544626" w:rsidRPr="009F244C">
        <w:rPr>
          <w:sz w:val="20"/>
          <w:szCs w:val="20"/>
          <w:lang w:val="es-ES_tradnl"/>
        </w:rPr>
        <w:t xml:space="preserve"> la demanda de reparación directa contra el Estado</w:t>
      </w:r>
      <w:r w:rsidR="00976C72" w:rsidRPr="009F244C">
        <w:rPr>
          <w:sz w:val="20"/>
          <w:szCs w:val="20"/>
          <w:lang w:val="es-ES_tradnl"/>
        </w:rPr>
        <w:t>, es decir,</w:t>
      </w:r>
      <w:r w:rsidR="00560325" w:rsidRPr="009F244C">
        <w:rPr>
          <w:sz w:val="20"/>
          <w:szCs w:val="20"/>
          <w:lang w:val="es-ES_tradnl"/>
        </w:rPr>
        <w:t xml:space="preserve"> la vía contencioso-administrativa</w:t>
      </w:r>
      <w:r w:rsidR="00472828" w:rsidRPr="00E60A2E">
        <w:rPr>
          <w:rStyle w:val="FootnoteReference"/>
          <w:sz w:val="20"/>
          <w:szCs w:val="20"/>
          <w:lang w:val="es-ES_tradnl"/>
        </w:rPr>
        <w:footnoteReference w:id="7"/>
      </w:r>
      <w:r w:rsidR="009F244C">
        <w:rPr>
          <w:sz w:val="20"/>
          <w:szCs w:val="20"/>
          <w:lang w:val="es-ES_tradnl"/>
        </w:rPr>
        <w:t>.</w:t>
      </w:r>
      <w:r w:rsidR="001A462D" w:rsidRPr="009F244C">
        <w:rPr>
          <w:sz w:val="20"/>
          <w:szCs w:val="20"/>
          <w:lang w:val="es-ES_tradnl"/>
        </w:rPr>
        <w:t xml:space="preserve"> </w:t>
      </w:r>
    </w:p>
    <w:p w14:paraId="7984F900" w14:textId="3A0A23BA" w:rsidR="00D41A4E" w:rsidRPr="009F244C" w:rsidRDefault="009F244C" w:rsidP="00BA081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Pr>
          <w:sz w:val="20"/>
          <w:szCs w:val="20"/>
          <w:lang w:val="es-ES_tradnl"/>
        </w:rPr>
        <w:t>S</w:t>
      </w:r>
      <w:r w:rsidR="001A462D" w:rsidRPr="009F244C">
        <w:rPr>
          <w:sz w:val="20"/>
          <w:szCs w:val="20"/>
          <w:lang w:val="es-ES_tradnl"/>
        </w:rPr>
        <w:t xml:space="preserve">in embargo, si la parte peticionaria </w:t>
      </w:r>
      <w:r w:rsidR="00104302" w:rsidRPr="009F244C">
        <w:rPr>
          <w:sz w:val="20"/>
          <w:szCs w:val="20"/>
          <w:lang w:val="es-ES_tradnl"/>
        </w:rPr>
        <w:t>decide acudir a</w:t>
      </w:r>
      <w:r w:rsidR="000B0FA5" w:rsidRPr="009F244C">
        <w:rPr>
          <w:sz w:val="20"/>
          <w:szCs w:val="20"/>
          <w:lang w:val="es-ES_tradnl"/>
        </w:rPr>
        <w:t xml:space="preserve">l recurso administrativo de reparación, </w:t>
      </w:r>
      <w:r w:rsidR="00104302" w:rsidRPr="009F244C">
        <w:rPr>
          <w:sz w:val="20"/>
          <w:szCs w:val="20"/>
          <w:lang w:val="es-ES_tradnl"/>
        </w:rPr>
        <w:t xml:space="preserve">debe agotar </w:t>
      </w:r>
      <w:r w:rsidR="0096715E" w:rsidRPr="009F244C">
        <w:rPr>
          <w:sz w:val="20"/>
          <w:szCs w:val="20"/>
          <w:lang w:val="es-ES_tradnl"/>
        </w:rPr>
        <w:t>dicho trámite, así como los recursos judiciales ordinarios de los que sea pasible el trámite administrativo a fin de obtener una indemnización justa</w:t>
      </w:r>
      <w:r w:rsidR="00560325" w:rsidRPr="009F244C">
        <w:rPr>
          <w:sz w:val="20"/>
          <w:szCs w:val="20"/>
          <w:lang w:val="es-ES_tradnl"/>
        </w:rPr>
        <w:t>.</w:t>
      </w:r>
      <w:r w:rsidR="002F7694" w:rsidRPr="009F244C">
        <w:rPr>
          <w:sz w:val="20"/>
          <w:szCs w:val="20"/>
          <w:lang w:val="es-ES_tradnl"/>
        </w:rPr>
        <w:t xml:space="preserve"> A este respecto, el Estado informó que la parte peticionaria </w:t>
      </w:r>
      <w:r w:rsidR="008D0969" w:rsidRPr="009F244C">
        <w:rPr>
          <w:sz w:val="20"/>
          <w:szCs w:val="20"/>
          <w:lang w:val="es-ES_tradnl"/>
        </w:rPr>
        <w:t>no interpuso ninguna demanda a nivel interno para reclamar este suceso</w:t>
      </w:r>
      <w:r w:rsidR="00FA572C" w:rsidRPr="009F244C">
        <w:rPr>
          <w:sz w:val="20"/>
          <w:szCs w:val="20"/>
          <w:lang w:val="es-ES_tradnl"/>
        </w:rPr>
        <w:t>.</w:t>
      </w:r>
      <w:r w:rsidR="0096715E" w:rsidRPr="009F244C">
        <w:rPr>
          <w:sz w:val="20"/>
          <w:szCs w:val="20"/>
          <w:lang w:val="es-ES_tradnl"/>
        </w:rPr>
        <w:t xml:space="preserve"> </w:t>
      </w:r>
    </w:p>
    <w:p w14:paraId="72E5828A" w14:textId="3986DD9A" w:rsidR="00D043B3" w:rsidRPr="00D043B3" w:rsidRDefault="003B22DF" w:rsidP="00D043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E60A2E">
        <w:rPr>
          <w:sz w:val="20"/>
          <w:szCs w:val="20"/>
          <w:lang w:val="es-ES_tradnl"/>
        </w:rPr>
        <w:t xml:space="preserve">Dado que la parte peticionaria no acreditó haber agotado </w:t>
      </w:r>
      <w:r w:rsidR="004452E4" w:rsidRPr="00E60A2E">
        <w:rPr>
          <w:sz w:val="20"/>
          <w:szCs w:val="20"/>
          <w:lang w:val="es-ES_tradnl"/>
        </w:rPr>
        <w:t>la demanda de reparación directa</w:t>
      </w:r>
      <w:r w:rsidR="00EC4045" w:rsidRPr="00E60A2E">
        <w:rPr>
          <w:sz w:val="20"/>
          <w:szCs w:val="20"/>
          <w:lang w:val="es-ES_tradnl"/>
        </w:rPr>
        <w:t>,</w:t>
      </w:r>
      <w:r w:rsidR="004452E4" w:rsidRPr="00E60A2E">
        <w:rPr>
          <w:sz w:val="20"/>
          <w:szCs w:val="20"/>
          <w:lang w:val="es-ES_tradnl"/>
        </w:rPr>
        <w:t xml:space="preserve"> </w:t>
      </w:r>
      <w:r w:rsidR="004F7DFC">
        <w:rPr>
          <w:sz w:val="20"/>
          <w:szCs w:val="20"/>
          <w:lang w:val="es-ES_tradnl"/>
        </w:rPr>
        <w:t>la</w:t>
      </w:r>
      <w:r w:rsidR="00EC4045" w:rsidRPr="00E60A2E">
        <w:rPr>
          <w:sz w:val="20"/>
          <w:szCs w:val="20"/>
          <w:lang w:val="es-ES_tradnl"/>
        </w:rPr>
        <w:t xml:space="preserve"> Comisión no puede dar por cumplido el requisito de previo agotamiento de los recursos internos, establecido en el artículo 46.1.a) de la Convención Americana.</w:t>
      </w:r>
      <w:r w:rsidR="004452E4" w:rsidRPr="00E60A2E">
        <w:rPr>
          <w:sz w:val="20"/>
          <w:szCs w:val="20"/>
          <w:lang w:val="es-ES_tradnl"/>
        </w:rPr>
        <w:t xml:space="preserve"> </w:t>
      </w:r>
      <w:r w:rsidR="00EC4045" w:rsidRPr="00E60A2E">
        <w:rPr>
          <w:sz w:val="20"/>
          <w:szCs w:val="20"/>
          <w:lang w:val="es-ES_tradnl"/>
        </w:rPr>
        <w:t>En consecuencia, corresponde declarar la inadmisibilidad de la presente petición</w:t>
      </w:r>
      <w:r w:rsidR="009F244C" w:rsidRPr="00A11B3B">
        <w:rPr>
          <w:rStyle w:val="FootnoteReference"/>
          <w:sz w:val="20"/>
          <w:szCs w:val="20"/>
          <w:lang w:val="es-ES_tradnl"/>
        </w:rPr>
        <w:footnoteReference w:id="8"/>
      </w:r>
      <w:r w:rsidR="00EC4045" w:rsidRPr="00E60A2E">
        <w:rPr>
          <w:sz w:val="20"/>
          <w:szCs w:val="20"/>
          <w:lang w:val="es-ES_tradnl"/>
        </w:rPr>
        <w:t>.</w:t>
      </w:r>
    </w:p>
    <w:p w14:paraId="016AFBE5" w14:textId="588AFC0A" w:rsidR="00F54511" w:rsidRPr="00812B7E" w:rsidRDefault="00D043B3" w:rsidP="00D043B3">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ind w:left="0" w:firstLine="720"/>
        <w:jc w:val="both"/>
        <w:rPr>
          <w:rFonts w:asciiTheme="majorHAnsi" w:hAnsiTheme="majorHAnsi"/>
          <w:sz w:val="20"/>
          <w:szCs w:val="20"/>
          <w:lang w:val="es-ES_tradnl"/>
        </w:rPr>
      </w:pPr>
      <w:r w:rsidRPr="00D043B3">
        <w:rPr>
          <w:sz w:val="20"/>
          <w:szCs w:val="20"/>
          <w:lang w:val="es-ES_tradnl"/>
        </w:rPr>
        <w:t>Finalmente, Comisión Interamericana recuerda que la presentación de casos contenciosos ante los órganos del Sistema Interamericano de Derechos Humanos, si bien es un ejercicio poco formalista por su naturaleza, en comparación con lo que podrían ser otros trámites jurídicos a nivel doméstico, sí exige el cumplimiento de una serie de requisitos y condiciones mínimas; y exige un nivel de compromiso y ética de los peticionarios frente a los órganos del Sistema Interamericano, y sobre todo frente a las propias víctimas, que son en definitiva el objetivo y la razón del propio derecho internacional de los derechos humanos</w:t>
      </w:r>
      <w:r w:rsidRPr="00A11B3B">
        <w:rPr>
          <w:rStyle w:val="FootnoteReference"/>
          <w:sz w:val="20"/>
          <w:szCs w:val="20"/>
          <w:lang w:val="es-ES_tradnl"/>
        </w:rPr>
        <w:footnoteReference w:id="9"/>
      </w:r>
      <w:r w:rsidRPr="00D043B3">
        <w:rPr>
          <w:sz w:val="20"/>
          <w:szCs w:val="20"/>
          <w:lang w:val="es-ES_tradnl"/>
        </w:rPr>
        <w:t xml:space="preserve">. </w:t>
      </w:r>
    </w:p>
    <w:p w14:paraId="167FB7D3" w14:textId="77777777" w:rsidR="00812B7E" w:rsidRPr="00812B7E" w:rsidRDefault="00812B7E" w:rsidP="00812B7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40" w:after="240"/>
        <w:jc w:val="both"/>
        <w:rPr>
          <w:rFonts w:asciiTheme="majorHAnsi" w:hAnsiTheme="majorHAnsi"/>
          <w:sz w:val="20"/>
          <w:szCs w:val="20"/>
          <w:lang w:val="es-ES_tradnl"/>
        </w:rPr>
      </w:pPr>
    </w:p>
    <w:p w14:paraId="40DABB4D" w14:textId="2417D8CF" w:rsidR="006E3BAD" w:rsidRPr="00E60A2E" w:rsidRDefault="00C9124E" w:rsidP="00812B7E">
      <w:pPr>
        <w:pStyle w:val="ListParagraph"/>
        <w:spacing w:before="240" w:after="240"/>
        <w:jc w:val="both"/>
        <w:rPr>
          <w:rFonts w:asciiTheme="majorHAnsi" w:hAnsiTheme="majorHAnsi"/>
          <w:b/>
          <w:color w:val="auto"/>
          <w:sz w:val="20"/>
          <w:szCs w:val="20"/>
          <w:lang w:val="es-ES_tradnl"/>
        </w:rPr>
      </w:pPr>
      <w:r w:rsidRPr="00E60A2E">
        <w:rPr>
          <w:rFonts w:asciiTheme="majorHAnsi" w:hAnsiTheme="majorHAnsi"/>
          <w:b/>
          <w:color w:val="auto"/>
          <w:sz w:val="20"/>
          <w:szCs w:val="20"/>
          <w:lang w:val="es-ES_tradnl"/>
        </w:rPr>
        <w:lastRenderedPageBreak/>
        <w:t xml:space="preserve">VII. </w:t>
      </w:r>
      <w:r w:rsidRPr="00E60A2E">
        <w:rPr>
          <w:rFonts w:asciiTheme="majorHAnsi" w:hAnsiTheme="majorHAnsi"/>
          <w:b/>
          <w:color w:val="auto"/>
          <w:sz w:val="20"/>
          <w:szCs w:val="20"/>
          <w:lang w:val="es-ES_tradnl"/>
        </w:rPr>
        <w:tab/>
      </w:r>
      <w:r w:rsidR="006E3BAD" w:rsidRPr="00E60A2E">
        <w:rPr>
          <w:rFonts w:asciiTheme="majorHAnsi" w:hAnsiTheme="majorHAnsi"/>
          <w:b/>
          <w:bCs/>
          <w:color w:val="auto"/>
          <w:sz w:val="20"/>
          <w:szCs w:val="20"/>
          <w:lang w:val="es-ES_tradnl"/>
        </w:rPr>
        <w:t>DECISIÓN</w:t>
      </w:r>
    </w:p>
    <w:p w14:paraId="15C58DEE" w14:textId="6A9C2F58" w:rsidR="00E9667E" w:rsidRPr="00E60A2E"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E60A2E">
        <w:rPr>
          <w:rFonts w:asciiTheme="majorHAnsi" w:hAnsiTheme="majorHAnsi"/>
          <w:sz w:val="20"/>
          <w:szCs w:val="20"/>
          <w:lang w:val="es-ES_tradnl"/>
        </w:rPr>
        <w:t xml:space="preserve">Declarar </w:t>
      </w:r>
      <w:r w:rsidR="00EF6401" w:rsidRPr="00E60A2E">
        <w:rPr>
          <w:rFonts w:asciiTheme="majorHAnsi" w:hAnsiTheme="majorHAnsi"/>
          <w:sz w:val="20"/>
          <w:szCs w:val="20"/>
          <w:lang w:val="es-ES_tradnl"/>
        </w:rPr>
        <w:t>in</w:t>
      </w:r>
      <w:r w:rsidRPr="00E60A2E">
        <w:rPr>
          <w:rFonts w:asciiTheme="majorHAnsi" w:hAnsiTheme="majorHAnsi"/>
          <w:sz w:val="20"/>
          <w:szCs w:val="20"/>
          <w:lang w:val="es-ES_tradnl"/>
        </w:rPr>
        <w:t>admisible la presente petición;</w:t>
      </w:r>
      <w:r w:rsidR="00A123CB" w:rsidRPr="00E60A2E">
        <w:rPr>
          <w:rFonts w:asciiTheme="majorHAnsi" w:hAnsiTheme="majorHAnsi"/>
          <w:sz w:val="20"/>
          <w:szCs w:val="20"/>
          <w:lang w:val="es-ES_tradnl"/>
        </w:rPr>
        <w:t xml:space="preserve"> </w:t>
      </w:r>
      <w:r w:rsidR="00812B7E">
        <w:rPr>
          <w:rFonts w:asciiTheme="majorHAnsi" w:hAnsiTheme="majorHAnsi"/>
          <w:sz w:val="20"/>
          <w:szCs w:val="20"/>
          <w:lang w:val="es-ES_tradnl"/>
        </w:rPr>
        <w:t>y</w:t>
      </w:r>
    </w:p>
    <w:p w14:paraId="245C05A6" w14:textId="3C99D3C6" w:rsidR="006E3BAD" w:rsidRDefault="00E9667E" w:rsidP="001443F7">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before="240" w:after="240"/>
        <w:ind w:left="0" w:firstLine="709"/>
        <w:jc w:val="both"/>
        <w:rPr>
          <w:rFonts w:asciiTheme="majorHAnsi" w:hAnsiTheme="majorHAnsi"/>
          <w:sz w:val="20"/>
          <w:szCs w:val="20"/>
          <w:lang w:val="es-ES_tradnl"/>
        </w:rPr>
      </w:pPr>
      <w:r w:rsidRPr="00E60A2E">
        <w:rPr>
          <w:rFonts w:asciiTheme="majorHAnsi" w:hAnsiTheme="majorHAnsi"/>
          <w:sz w:val="20"/>
          <w:szCs w:val="20"/>
          <w:lang w:val="es-ES_tradnl"/>
        </w:rPr>
        <w:t>Notificar a las partes la presente decisión; y publicar esta decisión e incluirla en su Informe Anual a la Asamblea General de</w:t>
      </w:r>
      <w:r w:rsidRPr="00C93777">
        <w:rPr>
          <w:rFonts w:asciiTheme="majorHAnsi" w:hAnsiTheme="majorHAnsi"/>
          <w:sz w:val="20"/>
          <w:szCs w:val="20"/>
          <w:lang w:val="es-ES_tradnl"/>
        </w:rPr>
        <w:t xml:space="preserve"> la Org</w:t>
      </w:r>
      <w:r w:rsidRPr="007E054F">
        <w:rPr>
          <w:rFonts w:asciiTheme="majorHAnsi" w:hAnsiTheme="majorHAnsi"/>
          <w:sz w:val="20"/>
          <w:szCs w:val="20"/>
          <w:lang w:val="es-ES_tradnl"/>
        </w:rPr>
        <w:t>anización de los Estados Americanos.</w:t>
      </w:r>
    </w:p>
    <w:p w14:paraId="08C1209D" w14:textId="33A9BF20" w:rsidR="00ED2F6A" w:rsidRPr="00407104" w:rsidRDefault="00ED2F6A" w:rsidP="00ED2F6A">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651C36">
        <w:rPr>
          <w:rStyle w:val="normaltextrun"/>
          <w:rFonts w:ascii="Cambria" w:hAnsi="Cambria" w:cs="Segoe UI"/>
          <w:sz w:val="20"/>
          <w:szCs w:val="20"/>
          <w:lang w:val="es-CL"/>
        </w:rPr>
        <w:t>19</w:t>
      </w:r>
      <w:r>
        <w:rPr>
          <w:rStyle w:val="normaltextrun"/>
          <w:rFonts w:ascii="Cambria" w:hAnsi="Cambria" w:cs="Segoe UI"/>
          <w:sz w:val="20"/>
          <w:szCs w:val="20"/>
          <w:lang w:val="es-CL"/>
        </w:rPr>
        <w:t xml:space="preserve"> días del mes de </w:t>
      </w:r>
      <w:r w:rsidR="00651C36">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9528DD">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ED2F6A" w:rsidRPr="00407104" w:rsidSect="00FB6223">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7E4E" w14:textId="77777777" w:rsidR="008A6109" w:rsidRDefault="008A6109">
      <w:r>
        <w:separator/>
      </w:r>
    </w:p>
  </w:endnote>
  <w:endnote w:type="continuationSeparator" w:id="0">
    <w:p w14:paraId="3AE78D66" w14:textId="77777777" w:rsidR="008A6109" w:rsidRDefault="008A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0C04" w14:textId="77777777" w:rsidR="008A6109" w:rsidRPr="000F35ED" w:rsidRDefault="008A6109">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CF0C01" w14:textId="77777777" w:rsidR="008A6109" w:rsidRPr="000F35ED" w:rsidRDefault="008A6109" w:rsidP="000F35ED">
      <w:pPr>
        <w:rPr>
          <w:rFonts w:asciiTheme="majorHAnsi" w:hAnsiTheme="majorHAnsi"/>
          <w:sz w:val="16"/>
          <w:szCs w:val="16"/>
        </w:rPr>
      </w:pPr>
      <w:r w:rsidRPr="000F35ED">
        <w:rPr>
          <w:rFonts w:asciiTheme="majorHAnsi" w:hAnsiTheme="majorHAnsi"/>
          <w:sz w:val="16"/>
          <w:szCs w:val="16"/>
        </w:rPr>
        <w:separator/>
      </w:r>
    </w:p>
    <w:p w14:paraId="780C6A49" w14:textId="77777777" w:rsidR="008A6109" w:rsidRPr="000F35ED" w:rsidRDefault="008A6109"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21D194D" w14:textId="77777777" w:rsidR="008A6109" w:rsidRPr="000F35ED" w:rsidRDefault="008A6109"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D26CF43" w14:textId="000027BC" w:rsidR="00B34E97" w:rsidRPr="00982364" w:rsidRDefault="00374086" w:rsidP="00374086">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w:t>
      </w:r>
      <w:bookmarkStart w:id="2" w:name="_Hlk179194996"/>
      <w:r w:rsidR="00B34E97" w:rsidRPr="00B34E97">
        <w:rPr>
          <w:rFonts w:asciiTheme="majorHAnsi" w:hAnsiTheme="majorHAnsi"/>
          <w:sz w:val="16"/>
          <w:szCs w:val="16"/>
          <w:lang w:val="es-ES"/>
        </w:rPr>
        <w:t>Diomedes Villarreal Heredia</w:t>
      </w:r>
      <w:r w:rsidR="00B34E97">
        <w:rPr>
          <w:rFonts w:asciiTheme="majorHAnsi" w:hAnsiTheme="majorHAnsi"/>
          <w:sz w:val="16"/>
          <w:szCs w:val="16"/>
          <w:lang w:val="es-ES"/>
        </w:rPr>
        <w:t xml:space="preserve"> (padre),</w:t>
      </w:r>
      <w:r w:rsidR="00B34E97" w:rsidRPr="00B34E97">
        <w:rPr>
          <w:rFonts w:asciiTheme="majorHAnsi" w:hAnsiTheme="majorHAnsi"/>
          <w:sz w:val="16"/>
          <w:szCs w:val="16"/>
          <w:lang w:val="es-ES"/>
        </w:rPr>
        <w:t xml:space="preserve"> </w:t>
      </w:r>
      <w:r>
        <w:rPr>
          <w:rFonts w:asciiTheme="majorHAnsi" w:hAnsiTheme="majorHAnsi"/>
          <w:sz w:val="16"/>
          <w:szCs w:val="16"/>
          <w:lang w:val="es-ES"/>
        </w:rPr>
        <w:t>Nancy Cadena Castro (madre), Deicy Janeth Díaz Vargas (compañera permanente),</w:t>
      </w:r>
      <w:r w:rsidR="008D669D">
        <w:rPr>
          <w:rFonts w:asciiTheme="majorHAnsi" w:hAnsiTheme="majorHAnsi"/>
          <w:sz w:val="16"/>
          <w:szCs w:val="16"/>
          <w:lang w:val="es-ES"/>
        </w:rPr>
        <w:t xml:space="preserve"> Didier Diomedes Villareal Heredia (h</w:t>
      </w:r>
      <w:r w:rsidR="00B34E97">
        <w:rPr>
          <w:rFonts w:asciiTheme="majorHAnsi" w:hAnsiTheme="majorHAnsi"/>
          <w:sz w:val="16"/>
          <w:szCs w:val="16"/>
          <w:lang w:val="es-ES"/>
        </w:rPr>
        <w:t>ermano</w:t>
      </w:r>
      <w:r w:rsidR="008D669D">
        <w:rPr>
          <w:rFonts w:asciiTheme="majorHAnsi" w:hAnsiTheme="majorHAnsi"/>
          <w:sz w:val="16"/>
          <w:szCs w:val="16"/>
          <w:lang w:val="es-ES"/>
        </w:rPr>
        <w:t>),</w:t>
      </w:r>
      <w:r w:rsidR="00B34E97">
        <w:rPr>
          <w:rFonts w:asciiTheme="majorHAnsi" w:hAnsiTheme="majorHAnsi"/>
          <w:sz w:val="16"/>
          <w:szCs w:val="16"/>
          <w:lang w:val="es-ES"/>
        </w:rPr>
        <w:t xml:space="preserve"> Diana Milena Villarreal Cadena (hermano),</w:t>
      </w:r>
      <w:r w:rsidR="008D669D">
        <w:rPr>
          <w:rFonts w:asciiTheme="majorHAnsi" w:hAnsiTheme="majorHAnsi"/>
          <w:sz w:val="16"/>
          <w:szCs w:val="16"/>
          <w:lang w:val="es-ES"/>
        </w:rPr>
        <w:t xml:space="preserve"> </w:t>
      </w:r>
      <w:r>
        <w:rPr>
          <w:rFonts w:asciiTheme="majorHAnsi" w:hAnsiTheme="majorHAnsi"/>
          <w:sz w:val="16"/>
          <w:szCs w:val="16"/>
          <w:lang w:val="es-ES"/>
        </w:rPr>
        <w:t>Daniela Mercedes Villareal Díaz (hija).</w:t>
      </w:r>
      <w:bookmarkEnd w:id="2"/>
    </w:p>
  </w:footnote>
  <w:footnote w:id="3">
    <w:p w14:paraId="66E930B8" w14:textId="0F8D0D77" w:rsidR="004A6A54" w:rsidRPr="00982364" w:rsidRDefault="004A6A54" w:rsidP="00785B6C">
      <w:pPr>
        <w:pStyle w:val="FootnoteText"/>
        <w:ind w:firstLine="720"/>
        <w:jc w:val="both"/>
        <w:rPr>
          <w:rFonts w:asciiTheme="majorHAnsi" w:hAnsiTheme="majorHAnsi"/>
          <w:sz w:val="16"/>
          <w:szCs w:val="16"/>
          <w:lang w:val="es-ES"/>
        </w:rPr>
      </w:pPr>
      <w:r w:rsidRPr="00982364">
        <w:rPr>
          <w:rStyle w:val="FootnoteReference"/>
          <w:rFonts w:asciiTheme="majorHAnsi" w:hAnsiTheme="majorHAnsi"/>
          <w:sz w:val="16"/>
          <w:szCs w:val="16"/>
        </w:rPr>
        <w:footnoteRef/>
      </w:r>
      <w:r w:rsidRPr="00982364">
        <w:rPr>
          <w:rFonts w:asciiTheme="majorHAnsi" w:hAnsiTheme="majorHAnsi"/>
          <w:sz w:val="16"/>
          <w:szCs w:val="16"/>
          <w:lang w:val="es-ES"/>
        </w:rPr>
        <w:t xml:space="preserve"> Conforme a lo dispuesto en el artículo 17.2.a del Reglamento de la Comisión, el Comisionado </w:t>
      </w:r>
      <w:r w:rsidR="00E2321A" w:rsidRPr="00982364">
        <w:rPr>
          <w:rFonts w:asciiTheme="majorHAnsi" w:hAnsiTheme="majorHAnsi"/>
          <w:sz w:val="16"/>
          <w:szCs w:val="16"/>
          <w:lang w:val="es-ES"/>
        </w:rPr>
        <w:t>Carlos Bernal Pulido</w:t>
      </w:r>
      <w:r w:rsidRPr="00982364">
        <w:rPr>
          <w:rFonts w:asciiTheme="majorHAnsi" w:hAnsiTheme="majorHAnsi"/>
          <w:sz w:val="16"/>
          <w:szCs w:val="16"/>
          <w:lang w:val="es-ES"/>
        </w:rPr>
        <w:t xml:space="preserve">, de nacionalidad </w:t>
      </w:r>
      <w:r w:rsidR="00E2321A" w:rsidRPr="00982364">
        <w:rPr>
          <w:rFonts w:asciiTheme="majorHAnsi" w:hAnsiTheme="majorHAnsi"/>
          <w:sz w:val="16"/>
          <w:szCs w:val="16"/>
          <w:lang w:val="es-ES"/>
        </w:rPr>
        <w:t>colombiana</w:t>
      </w:r>
      <w:r w:rsidRPr="00982364">
        <w:rPr>
          <w:rFonts w:asciiTheme="majorHAnsi" w:hAnsiTheme="majorHAnsi"/>
          <w:sz w:val="16"/>
          <w:szCs w:val="16"/>
          <w:lang w:val="es-ES"/>
        </w:rPr>
        <w:t>, no participó en el debate ni en la decisión del presente asunto.</w:t>
      </w:r>
    </w:p>
  </w:footnote>
  <w:footnote w:id="4">
    <w:p w14:paraId="606B6CC7" w14:textId="77777777" w:rsidR="00785B6C" w:rsidRPr="00270D23" w:rsidRDefault="00785B6C" w:rsidP="00785B6C">
      <w:pPr>
        <w:pStyle w:val="FootnoteText"/>
        <w:ind w:firstLine="720"/>
        <w:jc w:val="both"/>
        <w:rPr>
          <w:rFonts w:asciiTheme="majorHAnsi" w:hAnsiTheme="majorHAnsi"/>
          <w:color w:val="auto"/>
          <w:sz w:val="16"/>
          <w:szCs w:val="16"/>
          <w:lang w:val="es-ES"/>
        </w:rPr>
      </w:pPr>
      <w:r w:rsidRPr="00343CD2">
        <w:rPr>
          <w:rStyle w:val="FootnoteReference"/>
          <w:rFonts w:asciiTheme="majorHAnsi" w:hAnsiTheme="majorHAnsi"/>
          <w:sz w:val="16"/>
          <w:szCs w:val="16"/>
        </w:rPr>
        <w:footnoteRef/>
      </w:r>
      <w:r w:rsidRPr="00343CD2">
        <w:rPr>
          <w:rFonts w:asciiTheme="majorHAnsi" w:hAnsiTheme="majorHAnsi"/>
          <w:sz w:val="16"/>
          <w:szCs w:val="16"/>
          <w:lang w:val="es-ES"/>
        </w:rPr>
        <w:t xml:space="preserve"> En adelante “la </w:t>
      </w:r>
      <w:r w:rsidRPr="00270D23">
        <w:rPr>
          <w:rFonts w:asciiTheme="majorHAnsi" w:hAnsiTheme="majorHAnsi"/>
          <w:color w:val="auto"/>
          <w:sz w:val="16"/>
          <w:szCs w:val="16"/>
          <w:lang w:val="es-ES"/>
        </w:rPr>
        <w:t>Convención Americana” o “la Convención”.</w:t>
      </w:r>
    </w:p>
  </w:footnote>
  <w:footnote w:id="5">
    <w:p w14:paraId="1AFEF3B0" w14:textId="43D63986" w:rsidR="008E3BFE" w:rsidRPr="00FE6060" w:rsidRDefault="008E3BFE" w:rsidP="00785B6C">
      <w:pPr>
        <w:pStyle w:val="FootnoteText"/>
        <w:ind w:firstLine="720"/>
        <w:jc w:val="both"/>
        <w:rPr>
          <w:rFonts w:asciiTheme="majorHAnsi" w:hAnsiTheme="majorHAnsi"/>
          <w:sz w:val="16"/>
          <w:szCs w:val="16"/>
          <w:lang w:val="es-ES"/>
        </w:rPr>
      </w:pPr>
      <w:r w:rsidRPr="00270D23">
        <w:rPr>
          <w:rStyle w:val="FootnoteReference"/>
          <w:rFonts w:asciiTheme="majorHAnsi" w:hAnsiTheme="majorHAnsi"/>
          <w:color w:val="auto"/>
          <w:sz w:val="16"/>
          <w:szCs w:val="16"/>
        </w:rPr>
        <w:footnoteRef/>
      </w:r>
      <w:r w:rsidRPr="00270D23">
        <w:rPr>
          <w:rFonts w:asciiTheme="majorHAnsi" w:hAnsiTheme="majorHAnsi"/>
          <w:color w:val="auto"/>
          <w:sz w:val="16"/>
          <w:szCs w:val="16"/>
          <w:lang w:val="es-ES"/>
        </w:rPr>
        <w:t xml:space="preserve"> Las observaciones de cada parte fueron debidamente </w:t>
      </w:r>
      <w:r w:rsidR="00EF7EB3" w:rsidRPr="00270D23">
        <w:rPr>
          <w:rFonts w:asciiTheme="majorHAnsi" w:hAnsiTheme="majorHAnsi"/>
          <w:color w:val="auto"/>
          <w:sz w:val="16"/>
          <w:szCs w:val="16"/>
          <w:lang w:val="es-ES"/>
        </w:rPr>
        <w:t xml:space="preserve">consideradas y </w:t>
      </w:r>
      <w:r w:rsidRPr="00270D23">
        <w:rPr>
          <w:rFonts w:asciiTheme="majorHAnsi" w:hAnsiTheme="majorHAnsi"/>
          <w:color w:val="auto"/>
          <w:sz w:val="16"/>
          <w:szCs w:val="16"/>
          <w:lang w:val="es-ES"/>
        </w:rPr>
        <w:t>trasladadas a la parte contraria.</w:t>
      </w:r>
      <w:r w:rsidR="007A0A93" w:rsidRPr="00270D23">
        <w:rPr>
          <w:rFonts w:asciiTheme="majorHAnsi" w:hAnsiTheme="majorHAnsi"/>
          <w:color w:val="auto"/>
          <w:sz w:val="16"/>
          <w:szCs w:val="16"/>
          <w:lang w:val="es-ES"/>
        </w:rPr>
        <w:t xml:space="preserve"> </w:t>
      </w:r>
    </w:p>
  </w:footnote>
  <w:footnote w:id="6">
    <w:p w14:paraId="1F7B857A" w14:textId="4BFC3034" w:rsidR="003B3829" w:rsidRPr="003B3829" w:rsidRDefault="003B3829" w:rsidP="00F5577A">
      <w:pPr>
        <w:pStyle w:val="FootnoteText"/>
        <w:ind w:firstLine="720"/>
        <w:jc w:val="both"/>
        <w:rPr>
          <w:lang w:val="es-CO"/>
        </w:rPr>
      </w:pPr>
      <w:r w:rsidRPr="00F5577A">
        <w:rPr>
          <w:rStyle w:val="FootnoteReference"/>
          <w:rFonts w:asciiTheme="majorHAnsi" w:hAnsiTheme="majorHAnsi"/>
          <w:sz w:val="16"/>
          <w:szCs w:val="16"/>
        </w:rPr>
        <w:footnoteRef/>
      </w:r>
      <w:r w:rsidRPr="00F5577A">
        <w:rPr>
          <w:rFonts w:asciiTheme="majorHAnsi" w:hAnsiTheme="majorHAnsi"/>
          <w:sz w:val="16"/>
          <w:szCs w:val="16"/>
          <w:lang w:val="es-CO"/>
        </w:rPr>
        <w:t xml:space="preserve"> </w:t>
      </w:r>
      <w:r w:rsidR="00F5577A" w:rsidRPr="00C23BAB">
        <w:rPr>
          <w:rFonts w:asciiTheme="majorHAnsi" w:hAnsiTheme="majorHAnsi"/>
          <w:sz w:val="16"/>
          <w:szCs w:val="16"/>
          <w:lang w:val="es-CO"/>
        </w:rPr>
        <w:t xml:space="preserve">CIDH, Informe No. 279/21. Petición 2106-12. Admisibilidad. Comunidades Huitosachi, Mogótavo y Bacajípare del pueblo indígena Rarámuri. </w:t>
      </w:r>
      <w:r w:rsidR="00F5577A" w:rsidRPr="006C4E5E">
        <w:rPr>
          <w:rFonts w:asciiTheme="majorHAnsi" w:hAnsiTheme="majorHAnsi"/>
          <w:sz w:val="16"/>
          <w:szCs w:val="16"/>
          <w:lang w:val="es-ES"/>
        </w:rPr>
        <w:t xml:space="preserve">México. 29 de octubre de 2021, párr. 29; y, </w:t>
      </w:r>
      <w:r w:rsidR="00F5577A" w:rsidRPr="008D754A">
        <w:rPr>
          <w:rFonts w:asciiTheme="majorHAnsi" w:hAnsiTheme="majorHAnsi"/>
          <w:sz w:val="16"/>
          <w:szCs w:val="16"/>
          <w:lang w:val="es-CO"/>
        </w:rPr>
        <w:t xml:space="preserve">CIDH. Informe No. Informe No. 89/21, Petición 5-12, Trabajadores Mineros de Cananea y sus familiares. </w:t>
      </w:r>
      <w:r w:rsidR="00F5577A" w:rsidRPr="00EF6401">
        <w:rPr>
          <w:rFonts w:asciiTheme="majorHAnsi" w:hAnsiTheme="majorHAnsi"/>
          <w:sz w:val="16"/>
          <w:szCs w:val="16"/>
          <w:lang w:val="es-CO"/>
        </w:rPr>
        <w:t>México. 28 de marzo de 2021, párr. 32.</w:t>
      </w:r>
    </w:p>
  </w:footnote>
  <w:footnote w:id="7">
    <w:p w14:paraId="1C39EC0F" w14:textId="58AF25E8" w:rsidR="00472828" w:rsidRPr="0096010E" w:rsidRDefault="00472828" w:rsidP="00156D41">
      <w:pPr>
        <w:pStyle w:val="FootnoteText"/>
        <w:ind w:firstLine="720"/>
        <w:jc w:val="both"/>
        <w:rPr>
          <w:rFonts w:asciiTheme="majorHAnsi" w:hAnsiTheme="majorHAnsi"/>
          <w:sz w:val="16"/>
          <w:szCs w:val="16"/>
          <w:lang w:val="es-CO"/>
        </w:rPr>
      </w:pPr>
      <w:r w:rsidRPr="00472828">
        <w:rPr>
          <w:rStyle w:val="FootnoteReference"/>
          <w:rFonts w:asciiTheme="majorHAnsi" w:hAnsiTheme="majorHAnsi"/>
          <w:sz w:val="16"/>
          <w:szCs w:val="16"/>
        </w:rPr>
        <w:footnoteRef/>
      </w:r>
      <w:r w:rsidRPr="00EB68FB">
        <w:rPr>
          <w:rFonts w:asciiTheme="majorHAnsi" w:hAnsiTheme="majorHAnsi"/>
          <w:sz w:val="16"/>
          <w:szCs w:val="16"/>
          <w:lang w:val="es-CO"/>
        </w:rPr>
        <w:t xml:space="preserve"> </w:t>
      </w:r>
      <w:r w:rsidR="00EB68FB" w:rsidRPr="00EB68FB">
        <w:rPr>
          <w:rFonts w:asciiTheme="majorHAnsi" w:hAnsiTheme="majorHAnsi"/>
          <w:sz w:val="16"/>
          <w:szCs w:val="16"/>
          <w:lang w:val="es-CO"/>
        </w:rPr>
        <w:t xml:space="preserve">CIDH, Informe No. 241/22. Petición 2377-12. </w:t>
      </w:r>
      <w:r w:rsidR="0049602A" w:rsidRPr="00EB68FB">
        <w:rPr>
          <w:rFonts w:asciiTheme="majorHAnsi" w:hAnsiTheme="majorHAnsi"/>
          <w:sz w:val="16"/>
          <w:szCs w:val="16"/>
          <w:lang w:val="es-CO"/>
        </w:rPr>
        <w:t>Inadmisibilidad</w:t>
      </w:r>
      <w:r w:rsidR="00EB68FB" w:rsidRPr="00EB68FB">
        <w:rPr>
          <w:rFonts w:asciiTheme="majorHAnsi" w:hAnsiTheme="majorHAnsi"/>
          <w:sz w:val="16"/>
          <w:szCs w:val="16"/>
          <w:lang w:val="es-CO"/>
        </w:rPr>
        <w:t>.</w:t>
      </w:r>
      <w:r w:rsidR="00EB68FB">
        <w:rPr>
          <w:rFonts w:asciiTheme="majorHAnsi" w:hAnsiTheme="majorHAnsi"/>
          <w:sz w:val="16"/>
          <w:szCs w:val="16"/>
          <w:lang w:val="es-CO"/>
        </w:rPr>
        <w:t xml:space="preserve"> </w:t>
      </w:r>
      <w:r w:rsidR="00EB68FB" w:rsidRPr="00EB68FB">
        <w:rPr>
          <w:rFonts w:asciiTheme="majorHAnsi" w:hAnsiTheme="majorHAnsi"/>
          <w:sz w:val="16"/>
          <w:szCs w:val="16"/>
          <w:lang w:val="es-CO"/>
        </w:rPr>
        <w:t>Familia Zuluaga Obando. Colombia. 26 de septiembre de 2022</w:t>
      </w:r>
      <w:r w:rsidR="00EB68FB">
        <w:rPr>
          <w:rFonts w:asciiTheme="majorHAnsi" w:hAnsiTheme="majorHAnsi"/>
          <w:sz w:val="16"/>
          <w:szCs w:val="16"/>
          <w:lang w:val="es-CO"/>
        </w:rPr>
        <w:t xml:space="preserve">, párr. 18; </w:t>
      </w:r>
      <w:r w:rsidR="00156D41">
        <w:rPr>
          <w:rFonts w:asciiTheme="majorHAnsi" w:hAnsiTheme="majorHAnsi"/>
          <w:sz w:val="16"/>
          <w:szCs w:val="16"/>
          <w:lang w:val="es-CO"/>
        </w:rPr>
        <w:t>C</w:t>
      </w:r>
      <w:r w:rsidR="00156D41" w:rsidRPr="00156D41">
        <w:rPr>
          <w:rFonts w:asciiTheme="majorHAnsi" w:hAnsiTheme="majorHAnsi"/>
          <w:sz w:val="16"/>
          <w:szCs w:val="16"/>
          <w:lang w:val="es-CO"/>
        </w:rPr>
        <w:t xml:space="preserve">IDH, Informe No. 236/22. Petición 1828-12. </w:t>
      </w:r>
      <w:r w:rsidR="0049602A" w:rsidRPr="00156D41">
        <w:rPr>
          <w:rFonts w:asciiTheme="majorHAnsi" w:hAnsiTheme="majorHAnsi"/>
          <w:sz w:val="16"/>
          <w:szCs w:val="16"/>
          <w:lang w:val="es-CO"/>
        </w:rPr>
        <w:t>Inadmisibilidad</w:t>
      </w:r>
      <w:r w:rsidR="00156D41" w:rsidRPr="00156D41">
        <w:rPr>
          <w:rFonts w:asciiTheme="majorHAnsi" w:hAnsiTheme="majorHAnsi"/>
          <w:sz w:val="16"/>
          <w:szCs w:val="16"/>
          <w:lang w:val="es-CO"/>
        </w:rPr>
        <w:t>. Familiares de Julio</w:t>
      </w:r>
      <w:r w:rsidR="00156D41">
        <w:rPr>
          <w:rFonts w:asciiTheme="majorHAnsi" w:hAnsiTheme="majorHAnsi"/>
          <w:sz w:val="16"/>
          <w:szCs w:val="16"/>
          <w:lang w:val="es-CO"/>
        </w:rPr>
        <w:t xml:space="preserve"> </w:t>
      </w:r>
      <w:r w:rsidR="00156D41" w:rsidRPr="00156D41">
        <w:rPr>
          <w:rFonts w:asciiTheme="majorHAnsi" w:hAnsiTheme="majorHAnsi"/>
          <w:sz w:val="16"/>
          <w:szCs w:val="16"/>
          <w:lang w:val="es-CO"/>
        </w:rPr>
        <w:t>César Cardona Lozano. Colombia. 17 de septiembre de 2022</w:t>
      </w:r>
      <w:r w:rsidR="00156D41">
        <w:rPr>
          <w:rFonts w:asciiTheme="majorHAnsi" w:hAnsiTheme="majorHAnsi"/>
          <w:sz w:val="16"/>
          <w:szCs w:val="16"/>
          <w:lang w:val="es-CO"/>
        </w:rPr>
        <w:t>, párr. 12</w:t>
      </w:r>
      <w:r w:rsidR="008C64F0" w:rsidRPr="0096010E">
        <w:rPr>
          <w:rFonts w:asciiTheme="majorHAnsi" w:hAnsiTheme="majorHAnsi"/>
          <w:sz w:val="16"/>
          <w:szCs w:val="16"/>
          <w:lang w:val="es-CO"/>
        </w:rPr>
        <w:t>;</w:t>
      </w:r>
      <w:r w:rsidR="00CF5E92">
        <w:rPr>
          <w:rFonts w:asciiTheme="majorHAnsi" w:hAnsiTheme="majorHAnsi"/>
          <w:sz w:val="16"/>
          <w:szCs w:val="16"/>
          <w:lang w:val="es-CO"/>
        </w:rPr>
        <w:t xml:space="preserve"> y,</w:t>
      </w:r>
      <w:r w:rsidR="008C64F0" w:rsidRPr="0096010E">
        <w:rPr>
          <w:rFonts w:asciiTheme="majorHAnsi" w:hAnsiTheme="majorHAnsi"/>
          <w:sz w:val="16"/>
          <w:szCs w:val="16"/>
          <w:lang w:val="es-CO"/>
        </w:rPr>
        <w:t xml:space="preserve"> </w:t>
      </w:r>
      <w:r w:rsidR="00F93998" w:rsidRPr="00F93998">
        <w:rPr>
          <w:rFonts w:asciiTheme="majorHAnsi" w:hAnsiTheme="majorHAnsi"/>
          <w:sz w:val="16"/>
          <w:szCs w:val="16"/>
          <w:lang w:val="es-CO"/>
        </w:rPr>
        <w:t xml:space="preserve">CIDH, Informe No. 328/22. Petición 657-08. Inadmisibilidad. Familiares de Julio Roldán Burbano Lasso. Colombia. </w:t>
      </w:r>
      <w:r w:rsidR="00F93998" w:rsidRPr="007E054F">
        <w:rPr>
          <w:rFonts w:asciiTheme="majorHAnsi" w:hAnsiTheme="majorHAnsi"/>
          <w:sz w:val="16"/>
          <w:szCs w:val="16"/>
          <w:lang w:val="es-CO"/>
        </w:rPr>
        <w:t xml:space="preserve">29 de noviembre de 2022, párr. </w:t>
      </w:r>
      <w:r w:rsidR="00F93998" w:rsidRPr="009F244C">
        <w:rPr>
          <w:rFonts w:asciiTheme="majorHAnsi" w:hAnsiTheme="majorHAnsi"/>
          <w:sz w:val="16"/>
          <w:szCs w:val="16"/>
          <w:lang w:val="es-ES"/>
        </w:rPr>
        <w:t>10.</w:t>
      </w:r>
    </w:p>
  </w:footnote>
  <w:footnote w:id="8">
    <w:p w14:paraId="6404FDC8" w14:textId="04FE02B1" w:rsidR="009F244C" w:rsidRPr="00A11B3B" w:rsidRDefault="009F244C" w:rsidP="009F244C">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w:t>
      </w:r>
      <w:r>
        <w:rPr>
          <w:rFonts w:ascii="Cambria" w:hAnsi="Cambria"/>
          <w:sz w:val="16"/>
          <w:szCs w:val="16"/>
          <w:lang w:val="es-ES"/>
        </w:rPr>
        <w:t xml:space="preserve">En el mismo sentido: </w:t>
      </w:r>
      <w:r w:rsidRPr="009F244C">
        <w:rPr>
          <w:rFonts w:ascii="Cambria" w:hAnsi="Cambria"/>
          <w:sz w:val="16"/>
          <w:szCs w:val="16"/>
          <w:lang w:val="es-ES"/>
        </w:rPr>
        <w:t xml:space="preserve">CIDH, Informe No. 22/24. Petición 2030-13. Inadmisibilidad. Lucero Sarria Reyes y Alón Esthewar Sarria Reyes. </w:t>
      </w:r>
      <w:r w:rsidRPr="003827D4">
        <w:rPr>
          <w:rFonts w:ascii="Cambria" w:hAnsi="Cambria"/>
          <w:sz w:val="16"/>
          <w:szCs w:val="16"/>
          <w:lang w:val="es-ES"/>
        </w:rPr>
        <w:t>Colombia. 30 de abril de 2024, párrafo 17.</w:t>
      </w:r>
    </w:p>
  </w:footnote>
  <w:footnote w:id="9">
    <w:p w14:paraId="25277195" w14:textId="77777777" w:rsidR="00D043B3" w:rsidRPr="00A11B3B" w:rsidRDefault="00D043B3" w:rsidP="00D043B3">
      <w:pPr>
        <w:pStyle w:val="FootnoteText"/>
        <w:ind w:firstLine="720"/>
        <w:jc w:val="both"/>
        <w:rPr>
          <w:rFonts w:ascii="Cambria" w:hAnsi="Cambria"/>
          <w:sz w:val="16"/>
          <w:szCs w:val="16"/>
          <w:lang w:val="es-ES"/>
        </w:rPr>
      </w:pPr>
      <w:r w:rsidRPr="00A11B3B">
        <w:rPr>
          <w:rStyle w:val="FootnoteReference"/>
          <w:rFonts w:ascii="Cambria" w:hAnsi="Cambria"/>
          <w:sz w:val="16"/>
          <w:szCs w:val="16"/>
        </w:rPr>
        <w:footnoteRef/>
      </w:r>
      <w:r w:rsidRPr="00A11B3B">
        <w:rPr>
          <w:rFonts w:ascii="Cambria" w:hAnsi="Cambria"/>
          <w:sz w:val="16"/>
          <w:szCs w:val="16"/>
          <w:lang w:val="es-ES"/>
        </w:rPr>
        <w:t xml:space="preserve"> CIDH, Informe No. 193/22. Petición 1153-12 Inadmisibilidad. Luis Alejandro Cárdenas Tafur y Familia. Colombia. 3 de agosto de 2022, párr.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56B3E214"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7" name="Imagem 17"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271DE4" w:rsidP="00A50FCF">
    <w:pPr>
      <w:pStyle w:val="Header"/>
      <w:tabs>
        <w:tab w:val="clear" w:pos="4320"/>
        <w:tab w:val="clear" w:pos="8640"/>
      </w:tabs>
      <w:jc w:val="center"/>
      <w:rPr>
        <w:sz w:val="22"/>
        <w:szCs w:val="22"/>
      </w:rPr>
    </w:pPr>
    <w:r>
      <w:rPr>
        <w:sz w:val="22"/>
        <w:szCs w:val="22"/>
      </w:rPr>
      <w:pict w14:anchorId="43C7E6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4E14C0"/>
    <w:multiLevelType w:val="multilevel"/>
    <w:tmpl w:val="A0D6A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2377E0"/>
    <w:multiLevelType w:val="multilevel"/>
    <w:tmpl w:val="4756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306921"/>
    <w:multiLevelType w:val="multilevel"/>
    <w:tmpl w:val="AED25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59"/>
  </w:num>
  <w:num w:numId="4" w16cid:durableId="82342866">
    <w:abstractNumId w:val="22"/>
  </w:num>
  <w:num w:numId="5" w16cid:durableId="1599026591">
    <w:abstractNumId w:val="52"/>
  </w:num>
  <w:num w:numId="6" w16cid:durableId="1795514418">
    <w:abstractNumId w:val="30"/>
  </w:num>
  <w:num w:numId="7" w16cid:durableId="396254">
    <w:abstractNumId w:val="7"/>
  </w:num>
  <w:num w:numId="8" w16cid:durableId="1302268258">
    <w:abstractNumId w:val="17"/>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8"/>
  </w:num>
  <w:num w:numId="17" w16cid:durableId="1303999826">
    <w:abstractNumId w:val="9"/>
  </w:num>
  <w:num w:numId="18" w16cid:durableId="821040696">
    <w:abstractNumId w:val="10"/>
  </w:num>
  <w:num w:numId="19" w16cid:durableId="1169177920">
    <w:abstractNumId w:val="11"/>
  </w:num>
  <w:num w:numId="20" w16cid:durableId="1324315618">
    <w:abstractNumId w:val="12"/>
  </w:num>
  <w:num w:numId="21" w16cid:durableId="91245775">
    <w:abstractNumId w:val="13"/>
  </w:num>
  <w:num w:numId="22" w16cid:durableId="25645375">
    <w:abstractNumId w:val="14"/>
  </w:num>
  <w:num w:numId="23" w16cid:durableId="247152260">
    <w:abstractNumId w:val="15"/>
  </w:num>
  <w:num w:numId="24" w16cid:durableId="1871214995">
    <w:abstractNumId w:val="16"/>
  </w:num>
  <w:num w:numId="25" w16cid:durableId="1109817556">
    <w:abstractNumId w:val="19"/>
  </w:num>
  <w:num w:numId="26" w16cid:durableId="660161155">
    <w:abstractNumId w:val="20"/>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1"/>
  </w:num>
  <w:num w:numId="42" w16cid:durableId="2066679574">
    <w:abstractNumId w:val="53"/>
  </w:num>
  <w:num w:numId="43" w16cid:durableId="1855076713">
    <w:abstractNumId w:val="55"/>
  </w:num>
  <w:num w:numId="44" w16cid:durableId="101000019">
    <w:abstractNumId w:val="57"/>
  </w:num>
  <w:num w:numId="45" w16cid:durableId="1260337889">
    <w:abstractNumId w:val="58"/>
  </w:num>
  <w:num w:numId="46" w16cid:durableId="1866938194">
    <w:abstractNumId w:val="60"/>
  </w:num>
  <w:num w:numId="47" w16cid:durableId="1627587656">
    <w:abstractNumId w:val="61"/>
  </w:num>
  <w:num w:numId="48" w16cid:durableId="43716973">
    <w:abstractNumId w:val="62"/>
  </w:num>
  <w:num w:numId="49" w16cid:durableId="795217068">
    <w:abstractNumId w:val="64"/>
  </w:num>
  <w:num w:numId="50" w16cid:durableId="1981417420">
    <w:abstractNumId w:val="65"/>
  </w:num>
  <w:num w:numId="51" w16cid:durableId="1472405985">
    <w:abstractNumId w:val="21"/>
  </w:num>
  <w:num w:numId="52" w16cid:durableId="1310091464">
    <w:abstractNumId w:val="45"/>
  </w:num>
  <w:num w:numId="53" w16cid:durableId="88084230">
    <w:abstractNumId w:val="56"/>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3"/>
  </w:num>
  <w:num w:numId="60" w16cid:durableId="712732366">
    <w:abstractNumId w:val="36"/>
  </w:num>
  <w:num w:numId="61" w16cid:durableId="1097671741">
    <w:abstractNumId w:val="48"/>
  </w:num>
  <w:num w:numId="62" w16cid:durableId="1840730130">
    <w:abstractNumId w:val="54"/>
  </w:num>
  <w:num w:numId="63" w16cid:durableId="369187513">
    <w:abstractNumId w:val="3"/>
  </w:num>
  <w:num w:numId="64" w16cid:durableId="46417963">
    <w:abstractNumId w:val="4"/>
  </w:num>
  <w:num w:numId="65" w16cid:durableId="32190905">
    <w:abstractNumId w:val="18"/>
  </w:num>
  <w:num w:numId="66" w16cid:durableId="1375812556">
    <w:abstractNumId w:val="2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CA"/>
    <w:rsid w:val="0000036F"/>
    <w:rsid w:val="00000CDA"/>
    <w:rsid w:val="000015BE"/>
    <w:rsid w:val="00006E1F"/>
    <w:rsid w:val="000070D7"/>
    <w:rsid w:val="00007E23"/>
    <w:rsid w:val="0001788C"/>
    <w:rsid w:val="00017979"/>
    <w:rsid w:val="00025725"/>
    <w:rsid w:val="00030ED7"/>
    <w:rsid w:val="00032246"/>
    <w:rsid w:val="000336E7"/>
    <w:rsid w:val="000337EF"/>
    <w:rsid w:val="000358E5"/>
    <w:rsid w:val="0004086F"/>
    <w:rsid w:val="00040C3A"/>
    <w:rsid w:val="000419AD"/>
    <w:rsid w:val="000433C9"/>
    <w:rsid w:val="000444E7"/>
    <w:rsid w:val="0004514E"/>
    <w:rsid w:val="000472C6"/>
    <w:rsid w:val="00054D01"/>
    <w:rsid w:val="00057379"/>
    <w:rsid w:val="00062E15"/>
    <w:rsid w:val="000630CE"/>
    <w:rsid w:val="00064179"/>
    <w:rsid w:val="00065AB4"/>
    <w:rsid w:val="00066C33"/>
    <w:rsid w:val="00071174"/>
    <w:rsid w:val="000716C0"/>
    <w:rsid w:val="000716C5"/>
    <w:rsid w:val="00075E23"/>
    <w:rsid w:val="000769B9"/>
    <w:rsid w:val="00081F88"/>
    <w:rsid w:val="00091A11"/>
    <w:rsid w:val="00092479"/>
    <w:rsid w:val="0009344A"/>
    <w:rsid w:val="00094203"/>
    <w:rsid w:val="000970F4"/>
    <w:rsid w:val="000A1481"/>
    <w:rsid w:val="000A14D8"/>
    <w:rsid w:val="000A16D0"/>
    <w:rsid w:val="000A392E"/>
    <w:rsid w:val="000A575F"/>
    <w:rsid w:val="000A5D7C"/>
    <w:rsid w:val="000A78E8"/>
    <w:rsid w:val="000B0FA5"/>
    <w:rsid w:val="000B66F4"/>
    <w:rsid w:val="000B7730"/>
    <w:rsid w:val="000C630A"/>
    <w:rsid w:val="000D05CB"/>
    <w:rsid w:val="000D10DB"/>
    <w:rsid w:val="000D2618"/>
    <w:rsid w:val="000D5CBC"/>
    <w:rsid w:val="000E361A"/>
    <w:rsid w:val="000E5EB5"/>
    <w:rsid w:val="000E73F0"/>
    <w:rsid w:val="000F35ED"/>
    <w:rsid w:val="00100CDB"/>
    <w:rsid w:val="00104302"/>
    <w:rsid w:val="0010550C"/>
    <w:rsid w:val="001063FE"/>
    <w:rsid w:val="00107131"/>
    <w:rsid w:val="0010736F"/>
    <w:rsid w:val="0011075B"/>
    <w:rsid w:val="0011085F"/>
    <w:rsid w:val="001112E6"/>
    <w:rsid w:val="00113F73"/>
    <w:rsid w:val="0011794D"/>
    <w:rsid w:val="00121583"/>
    <w:rsid w:val="00121CC2"/>
    <w:rsid w:val="001272E0"/>
    <w:rsid w:val="00131425"/>
    <w:rsid w:val="001334BA"/>
    <w:rsid w:val="001339E0"/>
    <w:rsid w:val="00133EE5"/>
    <w:rsid w:val="00136D09"/>
    <w:rsid w:val="001443F7"/>
    <w:rsid w:val="00147696"/>
    <w:rsid w:val="00150855"/>
    <w:rsid w:val="00156D41"/>
    <w:rsid w:val="0015722C"/>
    <w:rsid w:val="001615C0"/>
    <w:rsid w:val="001631C5"/>
    <w:rsid w:val="001633B3"/>
    <w:rsid w:val="00164460"/>
    <w:rsid w:val="00165562"/>
    <w:rsid w:val="00165CC7"/>
    <w:rsid w:val="00167A34"/>
    <w:rsid w:val="00172C07"/>
    <w:rsid w:val="001741BE"/>
    <w:rsid w:val="001757FF"/>
    <w:rsid w:val="00177297"/>
    <w:rsid w:val="0017734D"/>
    <w:rsid w:val="001912DA"/>
    <w:rsid w:val="00192BE2"/>
    <w:rsid w:val="00197AE7"/>
    <w:rsid w:val="001A02AD"/>
    <w:rsid w:val="001A1420"/>
    <w:rsid w:val="001A1BF2"/>
    <w:rsid w:val="001A462D"/>
    <w:rsid w:val="001A493B"/>
    <w:rsid w:val="001A520D"/>
    <w:rsid w:val="001A596C"/>
    <w:rsid w:val="001A5FEE"/>
    <w:rsid w:val="001A6644"/>
    <w:rsid w:val="001A71D6"/>
    <w:rsid w:val="001A7546"/>
    <w:rsid w:val="001A7870"/>
    <w:rsid w:val="001A7CC7"/>
    <w:rsid w:val="001A7D7B"/>
    <w:rsid w:val="001B3A00"/>
    <w:rsid w:val="001B3E22"/>
    <w:rsid w:val="001C1B41"/>
    <w:rsid w:val="001C205F"/>
    <w:rsid w:val="001D02A6"/>
    <w:rsid w:val="001D21C7"/>
    <w:rsid w:val="001D2F0F"/>
    <w:rsid w:val="001D65EF"/>
    <w:rsid w:val="001D79A1"/>
    <w:rsid w:val="001E15E7"/>
    <w:rsid w:val="001E49E7"/>
    <w:rsid w:val="001E6F56"/>
    <w:rsid w:val="001E7268"/>
    <w:rsid w:val="001F44BF"/>
    <w:rsid w:val="001F7201"/>
    <w:rsid w:val="00203028"/>
    <w:rsid w:val="00203769"/>
    <w:rsid w:val="00203910"/>
    <w:rsid w:val="00203FA8"/>
    <w:rsid w:val="00206C91"/>
    <w:rsid w:val="0020707C"/>
    <w:rsid w:val="002071AF"/>
    <w:rsid w:val="00210E6D"/>
    <w:rsid w:val="00212D52"/>
    <w:rsid w:val="00212F16"/>
    <w:rsid w:val="00221AD9"/>
    <w:rsid w:val="00223A29"/>
    <w:rsid w:val="002249E7"/>
    <w:rsid w:val="002250A3"/>
    <w:rsid w:val="0022545A"/>
    <w:rsid w:val="002261E0"/>
    <w:rsid w:val="002264B8"/>
    <w:rsid w:val="00234F71"/>
    <w:rsid w:val="00235217"/>
    <w:rsid w:val="00237C68"/>
    <w:rsid w:val="00240488"/>
    <w:rsid w:val="002410E9"/>
    <w:rsid w:val="00241B96"/>
    <w:rsid w:val="00246D1F"/>
    <w:rsid w:val="002470A6"/>
    <w:rsid w:val="00247403"/>
    <w:rsid w:val="00247542"/>
    <w:rsid w:val="00247FA5"/>
    <w:rsid w:val="00253993"/>
    <w:rsid w:val="00253A4F"/>
    <w:rsid w:val="00253EBA"/>
    <w:rsid w:val="00261578"/>
    <w:rsid w:val="0026174C"/>
    <w:rsid w:val="00266B61"/>
    <w:rsid w:val="0026712A"/>
    <w:rsid w:val="002678E1"/>
    <w:rsid w:val="002704DB"/>
    <w:rsid w:val="00270D23"/>
    <w:rsid w:val="00271DE4"/>
    <w:rsid w:val="002738A4"/>
    <w:rsid w:val="00274B08"/>
    <w:rsid w:val="00274E6D"/>
    <w:rsid w:val="002805FB"/>
    <w:rsid w:val="00280B37"/>
    <w:rsid w:val="00284E46"/>
    <w:rsid w:val="002878D8"/>
    <w:rsid w:val="00291449"/>
    <w:rsid w:val="00291B41"/>
    <w:rsid w:val="00292B66"/>
    <w:rsid w:val="002A0AAE"/>
    <w:rsid w:val="002A5820"/>
    <w:rsid w:val="002A6870"/>
    <w:rsid w:val="002B1533"/>
    <w:rsid w:val="002B15B4"/>
    <w:rsid w:val="002C151A"/>
    <w:rsid w:val="002C533A"/>
    <w:rsid w:val="002D2B26"/>
    <w:rsid w:val="002D7C23"/>
    <w:rsid w:val="002D7EA2"/>
    <w:rsid w:val="002E1798"/>
    <w:rsid w:val="002E187C"/>
    <w:rsid w:val="002E39F7"/>
    <w:rsid w:val="002E5103"/>
    <w:rsid w:val="002E516C"/>
    <w:rsid w:val="002E733F"/>
    <w:rsid w:val="002F3F8C"/>
    <w:rsid w:val="002F5D52"/>
    <w:rsid w:val="002F7694"/>
    <w:rsid w:val="00302733"/>
    <w:rsid w:val="003028B1"/>
    <w:rsid w:val="003040AB"/>
    <w:rsid w:val="00304171"/>
    <w:rsid w:val="0030516A"/>
    <w:rsid w:val="00305835"/>
    <w:rsid w:val="00305B00"/>
    <w:rsid w:val="00306F33"/>
    <w:rsid w:val="00314078"/>
    <w:rsid w:val="0031535D"/>
    <w:rsid w:val="003227E2"/>
    <w:rsid w:val="003239B8"/>
    <w:rsid w:val="003248A6"/>
    <w:rsid w:val="00325B3D"/>
    <w:rsid w:val="0033169F"/>
    <w:rsid w:val="00332232"/>
    <w:rsid w:val="00334BF5"/>
    <w:rsid w:val="00337472"/>
    <w:rsid w:val="00344977"/>
    <w:rsid w:val="003459D0"/>
    <w:rsid w:val="00346C95"/>
    <w:rsid w:val="003523F5"/>
    <w:rsid w:val="00356185"/>
    <w:rsid w:val="003568AD"/>
    <w:rsid w:val="00357269"/>
    <w:rsid w:val="00360380"/>
    <w:rsid w:val="00363074"/>
    <w:rsid w:val="003638F5"/>
    <w:rsid w:val="0037001F"/>
    <w:rsid w:val="00371C5B"/>
    <w:rsid w:val="003728C2"/>
    <w:rsid w:val="00374086"/>
    <w:rsid w:val="003744E8"/>
    <w:rsid w:val="0037519E"/>
    <w:rsid w:val="0037725C"/>
    <w:rsid w:val="00380295"/>
    <w:rsid w:val="00380EAF"/>
    <w:rsid w:val="003827D4"/>
    <w:rsid w:val="003856A9"/>
    <w:rsid w:val="00386CF0"/>
    <w:rsid w:val="0039052A"/>
    <w:rsid w:val="003A4D4D"/>
    <w:rsid w:val="003B15CE"/>
    <w:rsid w:val="003B22DF"/>
    <w:rsid w:val="003B3829"/>
    <w:rsid w:val="003B4B38"/>
    <w:rsid w:val="003B70FB"/>
    <w:rsid w:val="003B7105"/>
    <w:rsid w:val="003C0D9B"/>
    <w:rsid w:val="003C676B"/>
    <w:rsid w:val="003D31E7"/>
    <w:rsid w:val="003D337C"/>
    <w:rsid w:val="003D3BC2"/>
    <w:rsid w:val="003D67A9"/>
    <w:rsid w:val="003E51E9"/>
    <w:rsid w:val="003E6CA1"/>
    <w:rsid w:val="003F333E"/>
    <w:rsid w:val="003F48E9"/>
    <w:rsid w:val="003F5154"/>
    <w:rsid w:val="004005A5"/>
    <w:rsid w:val="00405F9C"/>
    <w:rsid w:val="004065A8"/>
    <w:rsid w:val="0040784F"/>
    <w:rsid w:val="00410B10"/>
    <w:rsid w:val="00412879"/>
    <w:rsid w:val="004156D7"/>
    <w:rsid w:val="004165C2"/>
    <w:rsid w:val="00416A6D"/>
    <w:rsid w:val="004205D0"/>
    <w:rsid w:val="0042101C"/>
    <w:rsid w:val="004241A0"/>
    <w:rsid w:val="00425E83"/>
    <w:rsid w:val="00427B38"/>
    <w:rsid w:val="00430D1E"/>
    <w:rsid w:val="00441827"/>
    <w:rsid w:val="00441ECB"/>
    <w:rsid w:val="00445193"/>
    <w:rsid w:val="004452E4"/>
    <w:rsid w:val="0045796E"/>
    <w:rsid w:val="00461C5E"/>
    <w:rsid w:val="00462C1B"/>
    <w:rsid w:val="004666EB"/>
    <w:rsid w:val="00467B7E"/>
    <w:rsid w:val="00472828"/>
    <w:rsid w:val="00473BB4"/>
    <w:rsid w:val="00477592"/>
    <w:rsid w:val="004803DE"/>
    <w:rsid w:val="004809DF"/>
    <w:rsid w:val="00480BD1"/>
    <w:rsid w:val="00486F1C"/>
    <w:rsid w:val="0049419D"/>
    <w:rsid w:val="00494F22"/>
    <w:rsid w:val="0049602A"/>
    <w:rsid w:val="004A057B"/>
    <w:rsid w:val="004A1A74"/>
    <w:rsid w:val="004A6A54"/>
    <w:rsid w:val="004B2764"/>
    <w:rsid w:val="004B2C41"/>
    <w:rsid w:val="004B421C"/>
    <w:rsid w:val="004B5553"/>
    <w:rsid w:val="004C20D2"/>
    <w:rsid w:val="004C2312"/>
    <w:rsid w:val="004C2F31"/>
    <w:rsid w:val="004C4B62"/>
    <w:rsid w:val="004C54C9"/>
    <w:rsid w:val="004D4ABA"/>
    <w:rsid w:val="004D6025"/>
    <w:rsid w:val="004E013A"/>
    <w:rsid w:val="004E084A"/>
    <w:rsid w:val="004E1AB4"/>
    <w:rsid w:val="004E2649"/>
    <w:rsid w:val="004E5C96"/>
    <w:rsid w:val="004E7D52"/>
    <w:rsid w:val="004F0E6F"/>
    <w:rsid w:val="004F1840"/>
    <w:rsid w:val="004F1B17"/>
    <w:rsid w:val="004F626F"/>
    <w:rsid w:val="004F7A30"/>
    <w:rsid w:val="004F7DFC"/>
    <w:rsid w:val="00501399"/>
    <w:rsid w:val="00502C30"/>
    <w:rsid w:val="005040B1"/>
    <w:rsid w:val="005047ED"/>
    <w:rsid w:val="0050633D"/>
    <w:rsid w:val="00507BC4"/>
    <w:rsid w:val="005128E4"/>
    <w:rsid w:val="00512D87"/>
    <w:rsid w:val="005133DB"/>
    <w:rsid w:val="00514504"/>
    <w:rsid w:val="00516EF3"/>
    <w:rsid w:val="00521E1F"/>
    <w:rsid w:val="00525560"/>
    <w:rsid w:val="00531925"/>
    <w:rsid w:val="005330EE"/>
    <w:rsid w:val="00535856"/>
    <w:rsid w:val="00535BE0"/>
    <w:rsid w:val="005403A2"/>
    <w:rsid w:val="005408A2"/>
    <w:rsid w:val="00544626"/>
    <w:rsid w:val="00544C49"/>
    <w:rsid w:val="005458E4"/>
    <w:rsid w:val="00546EC1"/>
    <w:rsid w:val="005511FD"/>
    <w:rsid w:val="005516A1"/>
    <w:rsid w:val="005517F8"/>
    <w:rsid w:val="0055373E"/>
    <w:rsid w:val="0055521B"/>
    <w:rsid w:val="005559EF"/>
    <w:rsid w:val="00556929"/>
    <w:rsid w:val="00560325"/>
    <w:rsid w:val="005621AD"/>
    <w:rsid w:val="005627DD"/>
    <w:rsid w:val="00563557"/>
    <w:rsid w:val="00564015"/>
    <w:rsid w:val="0057402A"/>
    <w:rsid w:val="005771D0"/>
    <w:rsid w:val="0058190C"/>
    <w:rsid w:val="00585D5C"/>
    <w:rsid w:val="0059191A"/>
    <w:rsid w:val="005921FF"/>
    <w:rsid w:val="005A23F4"/>
    <w:rsid w:val="005A24ED"/>
    <w:rsid w:val="005A6D0E"/>
    <w:rsid w:val="005A7453"/>
    <w:rsid w:val="005B039F"/>
    <w:rsid w:val="005B2E0D"/>
    <w:rsid w:val="005B52B0"/>
    <w:rsid w:val="005B6806"/>
    <w:rsid w:val="005B71BD"/>
    <w:rsid w:val="005C31B9"/>
    <w:rsid w:val="005C4225"/>
    <w:rsid w:val="005D46EA"/>
    <w:rsid w:val="005D70AA"/>
    <w:rsid w:val="005E0091"/>
    <w:rsid w:val="005E529B"/>
    <w:rsid w:val="005F0DAD"/>
    <w:rsid w:val="005F0F33"/>
    <w:rsid w:val="005F3595"/>
    <w:rsid w:val="005F3F88"/>
    <w:rsid w:val="005F664A"/>
    <w:rsid w:val="00600DEB"/>
    <w:rsid w:val="00603BA0"/>
    <w:rsid w:val="006051A0"/>
    <w:rsid w:val="006053D5"/>
    <w:rsid w:val="00606B5E"/>
    <w:rsid w:val="006101A2"/>
    <w:rsid w:val="006114A0"/>
    <w:rsid w:val="006136B1"/>
    <w:rsid w:val="00613F08"/>
    <w:rsid w:val="0061461E"/>
    <w:rsid w:val="00620C38"/>
    <w:rsid w:val="00627562"/>
    <w:rsid w:val="00627C9F"/>
    <w:rsid w:val="006311E9"/>
    <w:rsid w:val="00632354"/>
    <w:rsid w:val="00635421"/>
    <w:rsid w:val="00635B94"/>
    <w:rsid w:val="00637038"/>
    <w:rsid w:val="00637275"/>
    <w:rsid w:val="006404C3"/>
    <w:rsid w:val="00642810"/>
    <w:rsid w:val="0064403C"/>
    <w:rsid w:val="00651C36"/>
    <w:rsid w:val="00652333"/>
    <w:rsid w:val="00652938"/>
    <w:rsid w:val="00660E83"/>
    <w:rsid w:val="00664052"/>
    <w:rsid w:val="00673C7E"/>
    <w:rsid w:val="00676794"/>
    <w:rsid w:val="00676B28"/>
    <w:rsid w:val="0068009E"/>
    <w:rsid w:val="00682474"/>
    <w:rsid w:val="00685450"/>
    <w:rsid w:val="00686178"/>
    <w:rsid w:val="00686EAD"/>
    <w:rsid w:val="00692219"/>
    <w:rsid w:val="00693EB9"/>
    <w:rsid w:val="0069595E"/>
    <w:rsid w:val="00696C8C"/>
    <w:rsid w:val="006A17D2"/>
    <w:rsid w:val="006A2CE3"/>
    <w:rsid w:val="006A73E6"/>
    <w:rsid w:val="006B2D5C"/>
    <w:rsid w:val="006B46D9"/>
    <w:rsid w:val="006C0ECF"/>
    <w:rsid w:val="006C1C8C"/>
    <w:rsid w:val="006C4EB1"/>
    <w:rsid w:val="006C6597"/>
    <w:rsid w:val="006D72EB"/>
    <w:rsid w:val="006E0166"/>
    <w:rsid w:val="006E2FFB"/>
    <w:rsid w:val="006E3BAD"/>
    <w:rsid w:val="006E6B95"/>
    <w:rsid w:val="006E77DA"/>
    <w:rsid w:val="006E7B34"/>
    <w:rsid w:val="00705CFF"/>
    <w:rsid w:val="00706596"/>
    <w:rsid w:val="0070697F"/>
    <w:rsid w:val="007103C4"/>
    <w:rsid w:val="00712D48"/>
    <w:rsid w:val="00715C19"/>
    <w:rsid w:val="00720931"/>
    <w:rsid w:val="0072199C"/>
    <w:rsid w:val="00721E51"/>
    <w:rsid w:val="0072288A"/>
    <w:rsid w:val="00722C9F"/>
    <w:rsid w:val="00723817"/>
    <w:rsid w:val="007253B8"/>
    <w:rsid w:val="0073487D"/>
    <w:rsid w:val="00737314"/>
    <w:rsid w:val="0073741F"/>
    <w:rsid w:val="00737ED2"/>
    <w:rsid w:val="00747819"/>
    <w:rsid w:val="00747A5C"/>
    <w:rsid w:val="00750BAB"/>
    <w:rsid w:val="0075283E"/>
    <w:rsid w:val="0075590E"/>
    <w:rsid w:val="0076643F"/>
    <w:rsid w:val="00766BBA"/>
    <w:rsid w:val="007720FF"/>
    <w:rsid w:val="00777F63"/>
    <w:rsid w:val="00783EC3"/>
    <w:rsid w:val="00785B6C"/>
    <w:rsid w:val="00791DD3"/>
    <w:rsid w:val="007931F0"/>
    <w:rsid w:val="0079391D"/>
    <w:rsid w:val="00793F1C"/>
    <w:rsid w:val="007A0612"/>
    <w:rsid w:val="007A0A93"/>
    <w:rsid w:val="007A2194"/>
    <w:rsid w:val="007A2C3A"/>
    <w:rsid w:val="007A5817"/>
    <w:rsid w:val="007B05C4"/>
    <w:rsid w:val="007B44CC"/>
    <w:rsid w:val="007B53DD"/>
    <w:rsid w:val="007B59B3"/>
    <w:rsid w:val="007B60E9"/>
    <w:rsid w:val="007B6595"/>
    <w:rsid w:val="007B6CC3"/>
    <w:rsid w:val="007B76D3"/>
    <w:rsid w:val="007B79D5"/>
    <w:rsid w:val="007C105C"/>
    <w:rsid w:val="007C3334"/>
    <w:rsid w:val="007C55DF"/>
    <w:rsid w:val="007C6179"/>
    <w:rsid w:val="007C6835"/>
    <w:rsid w:val="007D1789"/>
    <w:rsid w:val="007D2B98"/>
    <w:rsid w:val="007D52FE"/>
    <w:rsid w:val="007E054F"/>
    <w:rsid w:val="007E16F7"/>
    <w:rsid w:val="007E21BC"/>
    <w:rsid w:val="007E31E8"/>
    <w:rsid w:val="007E64CF"/>
    <w:rsid w:val="007E6888"/>
    <w:rsid w:val="007E6F63"/>
    <w:rsid w:val="007E7592"/>
    <w:rsid w:val="007E778E"/>
    <w:rsid w:val="007E7C82"/>
    <w:rsid w:val="007F01D7"/>
    <w:rsid w:val="007F2A55"/>
    <w:rsid w:val="007F2AA1"/>
    <w:rsid w:val="007F40EF"/>
    <w:rsid w:val="007F588D"/>
    <w:rsid w:val="00803F1C"/>
    <w:rsid w:val="0080600E"/>
    <w:rsid w:val="00812B7E"/>
    <w:rsid w:val="00814688"/>
    <w:rsid w:val="00816E32"/>
    <w:rsid w:val="00817612"/>
    <w:rsid w:val="00817A45"/>
    <w:rsid w:val="008314CE"/>
    <w:rsid w:val="008338A4"/>
    <w:rsid w:val="00834D49"/>
    <w:rsid w:val="00837C45"/>
    <w:rsid w:val="00841CD0"/>
    <w:rsid w:val="0084236E"/>
    <w:rsid w:val="008431BA"/>
    <w:rsid w:val="0084454F"/>
    <w:rsid w:val="00844730"/>
    <w:rsid w:val="008457C2"/>
    <w:rsid w:val="00847767"/>
    <w:rsid w:val="0085607E"/>
    <w:rsid w:val="00857919"/>
    <w:rsid w:val="00857A82"/>
    <w:rsid w:val="00861490"/>
    <w:rsid w:val="00861563"/>
    <w:rsid w:val="008710B7"/>
    <w:rsid w:val="00872CBE"/>
    <w:rsid w:val="00873836"/>
    <w:rsid w:val="008778B7"/>
    <w:rsid w:val="00882A97"/>
    <w:rsid w:val="00885737"/>
    <w:rsid w:val="00890650"/>
    <w:rsid w:val="00891115"/>
    <w:rsid w:val="008944DC"/>
    <w:rsid w:val="00895758"/>
    <w:rsid w:val="00895F48"/>
    <w:rsid w:val="008966B8"/>
    <w:rsid w:val="00897E12"/>
    <w:rsid w:val="008A1721"/>
    <w:rsid w:val="008A5C6E"/>
    <w:rsid w:val="008A6109"/>
    <w:rsid w:val="008A7E0F"/>
    <w:rsid w:val="008B089E"/>
    <w:rsid w:val="008B12F5"/>
    <w:rsid w:val="008C5E2D"/>
    <w:rsid w:val="008C64F0"/>
    <w:rsid w:val="008D0969"/>
    <w:rsid w:val="008D669D"/>
    <w:rsid w:val="008D768D"/>
    <w:rsid w:val="008E1F3D"/>
    <w:rsid w:val="008E2546"/>
    <w:rsid w:val="008E3759"/>
    <w:rsid w:val="008E3BFE"/>
    <w:rsid w:val="008E46B2"/>
    <w:rsid w:val="008E66C5"/>
    <w:rsid w:val="008F1912"/>
    <w:rsid w:val="0090270B"/>
    <w:rsid w:val="009041DC"/>
    <w:rsid w:val="00906AA1"/>
    <w:rsid w:val="00910424"/>
    <w:rsid w:val="00913A84"/>
    <w:rsid w:val="00917B5A"/>
    <w:rsid w:val="00920A58"/>
    <w:rsid w:val="00920A8C"/>
    <w:rsid w:val="00934A2C"/>
    <w:rsid w:val="00940CCB"/>
    <w:rsid w:val="00941FC4"/>
    <w:rsid w:val="009457A6"/>
    <w:rsid w:val="009528DD"/>
    <w:rsid w:val="00953A17"/>
    <w:rsid w:val="00955D72"/>
    <w:rsid w:val="00957C0E"/>
    <w:rsid w:val="0096010E"/>
    <w:rsid w:val="0096706E"/>
    <w:rsid w:val="0096715E"/>
    <w:rsid w:val="009674E4"/>
    <w:rsid w:val="00971F9F"/>
    <w:rsid w:val="00973A6E"/>
    <w:rsid w:val="00973F6A"/>
    <w:rsid w:val="00974312"/>
    <w:rsid w:val="00974491"/>
    <w:rsid w:val="009746B7"/>
    <w:rsid w:val="00974931"/>
    <w:rsid w:val="009752A7"/>
    <w:rsid w:val="00975C4E"/>
    <w:rsid w:val="00976C72"/>
    <w:rsid w:val="009773CC"/>
    <w:rsid w:val="009777F6"/>
    <w:rsid w:val="00981FBA"/>
    <w:rsid w:val="00982364"/>
    <w:rsid w:val="00983760"/>
    <w:rsid w:val="009840C7"/>
    <w:rsid w:val="00986C11"/>
    <w:rsid w:val="0099031C"/>
    <w:rsid w:val="00997BC5"/>
    <w:rsid w:val="009A3FFF"/>
    <w:rsid w:val="009A4F41"/>
    <w:rsid w:val="009A69A7"/>
    <w:rsid w:val="009B0226"/>
    <w:rsid w:val="009B381B"/>
    <w:rsid w:val="009B7371"/>
    <w:rsid w:val="009B7B09"/>
    <w:rsid w:val="009C009E"/>
    <w:rsid w:val="009C1EFB"/>
    <w:rsid w:val="009D1753"/>
    <w:rsid w:val="009D2D7C"/>
    <w:rsid w:val="009D30CA"/>
    <w:rsid w:val="009D7611"/>
    <w:rsid w:val="009E0907"/>
    <w:rsid w:val="009E0B61"/>
    <w:rsid w:val="009E53DE"/>
    <w:rsid w:val="009E7F46"/>
    <w:rsid w:val="009F244C"/>
    <w:rsid w:val="009F7223"/>
    <w:rsid w:val="009F74EF"/>
    <w:rsid w:val="009F7711"/>
    <w:rsid w:val="00A004BB"/>
    <w:rsid w:val="00A04DF9"/>
    <w:rsid w:val="00A11212"/>
    <w:rsid w:val="00A1150A"/>
    <w:rsid w:val="00A11E44"/>
    <w:rsid w:val="00A123CB"/>
    <w:rsid w:val="00A16E0E"/>
    <w:rsid w:val="00A1740A"/>
    <w:rsid w:val="00A21438"/>
    <w:rsid w:val="00A2366E"/>
    <w:rsid w:val="00A2403D"/>
    <w:rsid w:val="00A2648A"/>
    <w:rsid w:val="00A30100"/>
    <w:rsid w:val="00A3063B"/>
    <w:rsid w:val="00A328B3"/>
    <w:rsid w:val="00A3329B"/>
    <w:rsid w:val="00A34797"/>
    <w:rsid w:val="00A42CE5"/>
    <w:rsid w:val="00A50FCF"/>
    <w:rsid w:val="00A528D1"/>
    <w:rsid w:val="00A53688"/>
    <w:rsid w:val="00A54CEE"/>
    <w:rsid w:val="00A610CD"/>
    <w:rsid w:val="00A638A7"/>
    <w:rsid w:val="00A63DCF"/>
    <w:rsid w:val="00A63EEA"/>
    <w:rsid w:val="00A64D2B"/>
    <w:rsid w:val="00A654BB"/>
    <w:rsid w:val="00A677FC"/>
    <w:rsid w:val="00A729A8"/>
    <w:rsid w:val="00A734DC"/>
    <w:rsid w:val="00A758AA"/>
    <w:rsid w:val="00A84CD7"/>
    <w:rsid w:val="00A9343F"/>
    <w:rsid w:val="00A955F6"/>
    <w:rsid w:val="00A95FC1"/>
    <w:rsid w:val="00A96DAD"/>
    <w:rsid w:val="00A97AFF"/>
    <w:rsid w:val="00AA09A2"/>
    <w:rsid w:val="00AA7996"/>
    <w:rsid w:val="00AA7EAD"/>
    <w:rsid w:val="00AB17B9"/>
    <w:rsid w:val="00AB3141"/>
    <w:rsid w:val="00AB3F6B"/>
    <w:rsid w:val="00AC01A2"/>
    <w:rsid w:val="00AC154F"/>
    <w:rsid w:val="00AC19CB"/>
    <w:rsid w:val="00AC3EE3"/>
    <w:rsid w:val="00AC5AE7"/>
    <w:rsid w:val="00AE27F4"/>
    <w:rsid w:val="00AE3067"/>
    <w:rsid w:val="00AE3244"/>
    <w:rsid w:val="00AE5488"/>
    <w:rsid w:val="00AE62FC"/>
    <w:rsid w:val="00AE6F91"/>
    <w:rsid w:val="00AF18E0"/>
    <w:rsid w:val="00AF1AF9"/>
    <w:rsid w:val="00AF5571"/>
    <w:rsid w:val="00AF58FC"/>
    <w:rsid w:val="00AF7199"/>
    <w:rsid w:val="00B0247A"/>
    <w:rsid w:val="00B050D2"/>
    <w:rsid w:val="00B06FF5"/>
    <w:rsid w:val="00B07341"/>
    <w:rsid w:val="00B10793"/>
    <w:rsid w:val="00B11AA3"/>
    <w:rsid w:val="00B12D92"/>
    <w:rsid w:val="00B132A5"/>
    <w:rsid w:val="00B30539"/>
    <w:rsid w:val="00B314DB"/>
    <w:rsid w:val="00B34E97"/>
    <w:rsid w:val="00B361F2"/>
    <w:rsid w:val="00B3718B"/>
    <w:rsid w:val="00B3745F"/>
    <w:rsid w:val="00B42C02"/>
    <w:rsid w:val="00B4632A"/>
    <w:rsid w:val="00B530F1"/>
    <w:rsid w:val="00B603D2"/>
    <w:rsid w:val="00B615D0"/>
    <w:rsid w:val="00B800F2"/>
    <w:rsid w:val="00B817A8"/>
    <w:rsid w:val="00B83158"/>
    <w:rsid w:val="00B8367C"/>
    <w:rsid w:val="00B8394D"/>
    <w:rsid w:val="00B862F9"/>
    <w:rsid w:val="00B87101"/>
    <w:rsid w:val="00B909C7"/>
    <w:rsid w:val="00B93D7F"/>
    <w:rsid w:val="00B9716F"/>
    <w:rsid w:val="00BA2401"/>
    <w:rsid w:val="00BA276C"/>
    <w:rsid w:val="00BA27E4"/>
    <w:rsid w:val="00BA383F"/>
    <w:rsid w:val="00BA7C0E"/>
    <w:rsid w:val="00BB019D"/>
    <w:rsid w:val="00BB27F4"/>
    <w:rsid w:val="00BB306F"/>
    <w:rsid w:val="00BB562C"/>
    <w:rsid w:val="00BB66C8"/>
    <w:rsid w:val="00BB6B26"/>
    <w:rsid w:val="00BB6ECD"/>
    <w:rsid w:val="00BC31F2"/>
    <w:rsid w:val="00BC3F49"/>
    <w:rsid w:val="00BC4CEA"/>
    <w:rsid w:val="00BD0FF5"/>
    <w:rsid w:val="00BD4655"/>
    <w:rsid w:val="00BD4B89"/>
    <w:rsid w:val="00BD53C8"/>
    <w:rsid w:val="00BD5922"/>
    <w:rsid w:val="00BE2FF6"/>
    <w:rsid w:val="00BE6E20"/>
    <w:rsid w:val="00BF02CB"/>
    <w:rsid w:val="00BF6FD8"/>
    <w:rsid w:val="00C03680"/>
    <w:rsid w:val="00C054DF"/>
    <w:rsid w:val="00C10E34"/>
    <w:rsid w:val="00C11E79"/>
    <w:rsid w:val="00C21762"/>
    <w:rsid w:val="00C21FEF"/>
    <w:rsid w:val="00C23BA4"/>
    <w:rsid w:val="00C24543"/>
    <w:rsid w:val="00C256A2"/>
    <w:rsid w:val="00C25ADB"/>
    <w:rsid w:val="00C318F3"/>
    <w:rsid w:val="00C3243D"/>
    <w:rsid w:val="00C338EC"/>
    <w:rsid w:val="00C4170B"/>
    <w:rsid w:val="00C51515"/>
    <w:rsid w:val="00C51BE0"/>
    <w:rsid w:val="00C55B77"/>
    <w:rsid w:val="00C5660B"/>
    <w:rsid w:val="00C56831"/>
    <w:rsid w:val="00C5693F"/>
    <w:rsid w:val="00C62A44"/>
    <w:rsid w:val="00C64F8D"/>
    <w:rsid w:val="00C65A46"/>
    <w:rsid w:val="00C66B72"/>
    <w:rsid w:val="00C70619"/>
    <w:rsid w:val="00C720E8"/>
    <w:rsid w:val="00C721DB"/>
    <w:rsid w:val="00C76CAA"/>
    <w:rsid w:val="00C81094"/>
    <w:rsid w:val="00C813A3"/>
    <w:rsid w:val="00C8359E"/>
    <w:rsid w:val="00C866C7"/>
    <w:rsid w:val="00C87AC4"/>
    <w:rsid w:val="00C9124E"/>
    <w:rsid w:val="00C91C88"/>
    <w:rsid w:val="00C92603"/>
    <w:rsid w:val="00C92925"/>
    <w:rsid w:val="00C93777"/>
    <w:rsid w:val="00C9567A"/>
    <w:rsid w:val="00C968ED"/>
    <w:rsid w:val="00C972D6"/>
    <w:rsid w:val="00CA07C4"/>
    <w:rsid w:val="00CA6E9E"/>
    <w:rsid w:val="00CB16C7"/>
    <w:rsid w:val="00CB1A41"/>
    <w:rsid w:val="00CB212D"/>
    <w:rsid w:val="00CB22B8"/>
    <w:rsid w:val="00CB2660"/>
    <w:rsid w:val="00CB31A7"/>
    <w:rsid w:val="00CB3F74"/>
    <w:rsid w:val="00CB7424"/>
    <w:rsid w:val="00CC5E90"/>
    <w:rsid w:val="00CC6AD5"/>
    <w:rsid w:val="00CD046C"/>
    <w:rsid w:val="00CD165F"/>
    <w:rsid w:val="00CD443B"/>
    <w:rsid w:val="00CD7E57"/>
    <w:rsid w:val="00CE076C"/>
    <w:rsid w:val="00CE0C66"/>
    <w:rsid w:val="00CE0F8B"/>
    <w:rsid w:val="00CE24FB"/>
    <w:rsid w:val="00CE4A5B"/>
    <w:rsid w:val="00CE5199"/>
    <w:rsid w:val="00CE66D5"/>
    <w:rsid w:val="00CE6FDF"/>
    <w:rsid w:val="00CF4CC8"/>
    <w:rsid w:val="00CF5280"/>
    <w:rsid w:val="00CF5E92"/>
    <w:rsid w:val="00CF637A"/>
    <w:rsid w:val="00D02C81"/>
    <w:rsid w:val="00D043B3"/>
    <w:rsid w:val="00D04EC2"/>
    <w:rsid w:val="00D059DE"/>
    <w:rsid w:val="00D05ABD"/>
    <w:rsid w:val="00D13111"/>
    <w:rsid w:val="00D13321"/>
    <w:rsid w:val="00D13873"/>
    <w:rsid w:val="00D13FCE"/>
    <w:rsid w:val="00D22B59"/>
    <w:rsid w:val="00D25F63"/>
    <w:rsid w:val="00D27519"/>
    <w:rsid w:val="00D306D1"/>
    <w:rsid w:val="00D30800"/>
    <w:rsid w:val="00D34786"/>
    <w:rsid w:val="00D34D00"/>
    <w:rsid w:val="00D37BFC"/>
    <w:rsid w:val="00D41A4E"/>
    <w:rsid w:val="00D43476"/>
    <w:rsid w:val="00D471A2"/>
    <w:rsid w:val="00D47A8E"/>
    <w:rsid w:val="00D507D0"/>
    <w:rsid w:val="00D52D14"/>
    <w:rsid w:val="00D557CC"/>
    <w:rsid w:val="00D57C4B"/>
    <w:rsid w:val="00D6739A"/>
    <w:rsid w:val="00D712D3"/>
    <w:rsid w:val="00D71422"/>
    <w:rsid w:val="00D72DC6"/>
    <w:rsid w:val="00D7558D"/>
    <w:rsid w:val="00D77CAD"/>
    <w:rsid w:val="00D81D92"/>
    <w:rsid w:val="00D827BA"/>
    <w:rsid w:val="00D844B4"/>
    <w:rsid w:val="00D8769D"/>
    <w:rsid w:val="00D876F9"/>
    <w:rsid w:val="00D87AC2"/>
    <w:rsid w:val="00D92F63"/>
    <w:rsid w:val="00D9403D"/>
    <w:rsid w:val="00D958A8"/>
    <w:rsid w:val="00D97CA3"/>
    <w:rsid w:val="00DA3B04"/>
    <w:rsid w:val="00DA647E"/>
    <w:rsid w:val="00DA7B5F"/>
    <w:rsid w:val="00DB2530"/>
    <w:rsid w:val="00DB27E3"/>
    <w:rsid w:val="00DC11E7"/>
    <w:rsid w:val="00DC24E3"/>
    <w:rsid w:val="00DC466A"/>
    <w:rsid w:val="00DC521E"/>
    <w:rsid w:val="00DC7023"/>
    <w:rsid w:val="00DC769A"/>
    <w:rsid w:val="00DC7950"/>
    <w:rsid w:val="00DD227E"/>
    <w:rsid w:val="00DD3D86"/>
    <w:rsid w:val="00DD4AD2"/>
    <w:rsid w:val="00DD69E3"/>
    <w:rsid w:val="00DE0A58"/>
    <w:rsid w:val="00DE10D7"/>
    <w:rsid w:val="00DE1C05"/>
    <w:rsid w:val="00DE2862"/>
    <w:rsid w:val="00DE2B30"/>
    <w:rsid w:val="00DF149C"/>
    <w:rsid w:val="00DF1EC4"/>
    <w:rsid w:val="00DF2FFA"/>
    <w:rsid w:val="00DF45A2"/>
    <w:rsid w:val="00DF4D42"/>
    <w:rsid w:val="00DF55A5"/>
    <w:rsid w:val="00DF6877"/>
    <w:rsid w:val="00E017C5"/>
    <w:rsid w:val="00E01C97"/>
    <w:rsid w:val="00E0340B"/>
    <w:rsid w:val="00E0371E"/>
    <w:rsid w:val="00E038D4"/>
    <w:rsid w:val="00E04A29"/>
    <w:rsid w:val="00E04A90"/>
    <w:rsid w:val="00E0551F"/>
    <w:rsid w:val="00E15774"/>
    <w:rsid w:val="00E219C7"/>
    <w:rsid w:val="00E21ED9"/>
    <w:rsid w:val="00E2321A"/>
    <w:rsid w:val="00E247AD"/>
    <w:rsid w:val="00E265E3"/>
    <w:rsid w:val="00E27DF3"/>
    <w:rsid w:val="00E300D7"/>
    <w:rsid w:val="00E313D1"/>
    <w:rsid w:val="00E31E56"/>
    <w:rsid w:val="00E375DF"/>
    <w:rsid w:val="00E40CE4"/>
    <w:rsid w:val="00E40E47"/>
    <w:rsid w:val="00E4118C"/>
    <w:rsid w:val="00E4267B"/>
    <w:rsid w:val="00E43157"/>
    <w:rsid w:val="00E461CE"/>
    <w:rsid w:val="00E47F04"/>
    <w:rsid w:val="00E54FF5"/>
    <w:rsid w:val="00E56336"/>
    <w:rsid w:val="00E573E4"/>
    <w:rsid w:val="00E60A2E"/>
    <w:rsid w:val="00E64C3D"/>
    <w:rsid w:val="00E64E86"/>
    <w:rsid w:val="00E720CA"/>
    <w:rsid w:val="00E811FD"/>
    <w:rsid w:val="00E84EB5"/>
    <w:rsid w:val="00E85662"/>
    <w:rsid w:val="00E8789F"/>
    <w:rsid w:val="00E91BCA"/>
    <w:rsid w:val="00E960F7"/>
    <w:rsid w:val="00E9667E"/>
    <w:rsid w:val="00E97900"/>
    <w:rsid w:val="00E97B71"/>
    <w:rsid w:val="00EA1149"/>
    <w:rsid w:val="00EA26F0"/>
    <w:rsid w:val="00EA3D34"/>
    <w:rsid w:val="00EA5E51"/>
    <w:rsid w:val="00EA641E"/>
    <w:rsid w:val="00EB0BBE"/>
    <w:rsid w:val="00EB0D15"/>
    <w:rsid w:val="00EB454D"/>
    <w:rsid w:val="00EB68FB"/>
    <w:rsid w:val="00EB77C7"/>
    <w:rsid w:val="00EC3ADA"/>
    <w:rsid w:val="00EC3C33"/>
    <w:rsid w:val="00EC4045"/>
    <w:rsid w:val="00EC5C31"/>
    <w:rsid w:val="00ED0D11"/>
    <w:rsid w:val="00ED2F6A"/>
    <w:rsid w:val="00ED549D"/>
    <w:rsid w:val="00ED5E10"/>
    <w:rsid w:val="00ED76BE"/>
    <w:rsid w:val="00EE00E9"/>
    <w:rsid w:val="00EE34B2"/>
    <w:rsid w:val="00EE36C0"/>
    <w:rsid w:val="00EE3B9E"/>
    <w:rsid w:val="00EE4586"/>
    <w:rsid w:val="00EF0606"/>
    <w:rsid w:val="00EF0623"/>
    <w:rsid w:val="00EF1AAA"/>
    <w:rsid w:val="00EF4ED0"/>
    <w:rsid w:val="00EF619B"/>
    <w:rsid w:val="00EF6401"/>
    <w:rsid w:val="00EF7EB3"/>
    <w:rsid w:val="00F00B55"/>
    <w:rsid w:val="00F00BC5"/>
    <w:rsid w:val="00F02AD1"/>
    <w:rsid w:val="00F02F62"/>
    <w:rsid w:val="00F046D0"/>
    <w:rsid w:val="00F06B84"/>
    <w:rsid w:val="00F1008B"/>
    <w:rsid w:val="00F14FC3"/>
    <w:rsid w:val="00F17870"/>
    <w:rsid w:val="00F253CC"/>
    <w:rsid w:val="00F26F8C"/>
    <w:rsid w:val="00F3182C"/>
    <w:rsid w:val="00F33C9E"/>
    <w:rsid w:val="00F37106"/>
    <w:rsid w:val="00F40CA7"/>
    <w:rsid w:val="00F415D4"/>
    <w:rsid w:val="00F44E25"/>
    <w:rsid w:val="00F45B1C"/>
    <w:rsid w:val="00F465C4"/>
    <w:rsid w:val="00F519CF"/>
    <w:rsid w:val="00F51B08"/>
    <w:rsid w:val="00F53F0C"/>
    <w:rsid w:val="00F54511"/>
    <w:rsid w:val="00F54C18"/>
    <w:rsid w:val="00F5577A"/>
    <w:rsid w:val="00F56BA5"/>
    <w:rsid w:val="00F60C89"/>
    <w:rsid w:val="00F60E22"/>
    <w:rsid w:val="00F62F24"/>
    <w:rsid w:val="00F65504"/>
    <w:rsid w:val="00F664E6"/>
    <w:rsid w:val="00F711C3"/>
    <w:rsid w:val="00F71A7B"/>
    <w:rsid w:val="00F80D59"/>
    <w:rsid w:val="00F81395"/>
    <w:rsid w:val="00F81BB8"/>
    <w:rsid w:val="00F8227D"/>
    <w:rsid w:val="00F85233"/>
    <w:rsid w:val="00F90926"/>
    <w:rsid w:val="00F90C64"/>
    <w:rsid w:val="00F917D1"/>
    <w:rsid w:val="00F93998"/>
    <w:rsid w:val="00F94136"/>
    <w:rsid w:val="00F941B1"/>
    <w:rsid w:val="00F95C17"/>
    <w:rsid w:val="00F9653B"/>
    <w:rsid w:val="00FA572C"/>
    <w:rsid w:val="00FA6AEF"/>
    <w:rsid w:val="00FB507A"/>
    <w:rsid w:val="00FB50BC"/>
    <w:rsid w:val="00FB6223"/>
    <w:rsid w:val="00FB62CF"/>
    <w:rsid w:val="00FC1EA3"/>
    <w:rsid w:val="00FC2060"/>
    <w:rsid w:val="00FC6136"/>
    <w:rsid w:val="00FC6219"/>
    <w:rsid w:val="00FC66E2"/>
    <w:rsid w:val="00FD0F47"/>
    <w:rsid w:val="00FD3C3B"/>
    <w:rsid w:val="00FD4A99"/>
    <w:rsid w:val="00FD6EC9"/>
    <w:rsid w:val="00FE07DD"/>
    <w:rsid w:val="00FE0AF1"/>
    <w:rsid w:val="00FE0EA5"/>
    <w:rsid w:val="00FE6060"/>
    <w:rsid w:val="00FE6B45"/>
    <w:rsid w:val="00FF2079"/>
    <w:rsid w:val="00FF396C"/>
    <w:rsid w:val="00FF4C1E"/>
    <w:rsid w:val="00FF55F3"/>
    <w:rsid w:val="00FF5851"/>
    <w:rsid w:val="00FF5E6F"/>
    <w:rsid w:val="00FF6FAE"/>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1E7268"/>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D13873"/>
  </w:style>
  <w:style w:type="paragraph" w:styleId="Revision">
    <w:name w:val="Revision"/>
    <w:hidden/>
    <w:uiPriority w:val="99"/>
    <w:semiHidden/>
    <w:rsid w:val="00606B5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ED2F6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D2F6A"/>
  </w:style>
  <w:style w:type="character" w:customStyle="1" w:styleId="eop">
    <w:name w:val="eop"/>
    <w:basedOn w:val="DefaultParagraphFont"/>
    <w:rsid w:val="00ED2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07">
      <w:bodyDiv w:val="1"/>
      <w:marLeft w:val="0"/>
      <w:marRight w:val="0"/>
      <w:marTop w:val="0"/>
      <w:marBottom w:val="0"/>
      <w:divBdr>
        <w:top w:val="none" w:sz="0" w:space="0" w:color="auto"/>
        <w:left w:val="none" w:sz="0" w:space="0" w:color="auto"/>
        <w:bottom w:val="none" w:sz="0" w:space="0" w:color="auto"/>
        <w:right w:val="none" w:sz="0" w:space="0" w:color="auto"/>
      </w:divBdr>
    </w:div>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75709558">
      <w:bodyDiv w:val="1"/>
      <w:marLeft w:val="0"/>
      <w:marRight w:val="0"/>
      <w:marTop w:val="0"/>
      <w:marBottom w:val="0"/>
      <w:divBdr>
        <w:top w:val="none" w:sz="0" w:space="0" w:color="auto"/>
        <w:left w:val="none" w:sz="0" w:space="0" w:color="auto"/>
        <w:bottom w:val="none" w:sz="0" w:space="0" w:color="auto"/>
        <w:right w:val="none" w:sz="0" w:space="0" w:color="auto"/>
      </w:divBdr>
    </w:div>
    <w:div w:id="176580175">
      <w:bodyDiv w:val="1"/>
      <w:marLeft w:val="0"/>
      <w:marRight w:val="0"/>
      <w:marTop w:val="0"/>
      <w:marBottom w:val="0"/>
      <w:divBdr>
        <w:top w:val="none" w:sz="0" w:space="0" w:color="auto"/>
        <w:left w:val="none" w:sz="0" w:space="0" w:color="auto"/>
        <w:bottom w:val="none" w:sz="0" w:space="0" w:color="auto"/>
        <w:right w:val="none" w:sz="0" w:space="0" w:color="auto"/>
      </w:divBdr>
    </w:div>
    <w:div w:id="230235602">
      <w:bodyDiv w:val="1"/>
      <w:marLeft w:val="0"/>
      <w:marRight w:val="0"/>
      <w:marTop w:val="0"/>
      <w:marBottom w:val="0"/>
      <w:divBdr>
        <w:top w:val="none" w:sz="0" w:space="0" w:color="auto"/>
        <w:left w:val="none" w:sz="0" w:space="0" w:color="auto"/>
        <w:bottom w:val="none" w:sz="0" w:space="0" w:color="auto"/>
        <w:right w:val="none" w:sz="0" w:space="0" w:color="auto"/>
      </w:divBdr>
    </w:div>
    <w:div w:id="275987900">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08288114">
      <w:bodyDiv w:val="1"/>
      <w:marLeft w:val="0"/>
      <w:marRight w:val="0"/>
      <w:marTop w:val="0"/>
      <w:marBottom w:val="0"/>
      <w:divBdr>
        <w:top w:val="none" w:sz="0" w:space="0" w:color="auto"/>
        <w:left w:val="none" w:sz="0" w:space="0" w:color="auto"/>
        <w:bottom w:val="none" w:sz="0" w:space="0" w:color="auto"/>
        <w:right w:val="none" w:sz="0" w:space="0" w:color="auto"/>
      </w:divBdr>
    </w:div>
    <w:div w:id="316687188">
      <w:bodyDiv w:val="1"/>
      <w:marLeft w:val="0"/>
      <w:marRight w:val="0"/>
      <w:marTop w:val="0"/>
      <w:marBottom w:val="0"/>
      <w:divBdr>
        <w:top w:val="none" w:sz="0" w:space="0" w:color="auto"/>
        <w:left w:val="none" w:sz="0" w:space="0" w:color="auto"/>
        <w:bottom w:val="none" w:sz="0" w:space="0" w:color="auto"/>
        <w:right w:val="none" w:sz="0" w:space="0" w:color="auto"/>
      </w:divBdr>
    </w:div>
    <w:div w:id="336811393">
      <w:bodyDiv w:val="1"/>
      <w:marLeft w:val="0"/>
      <w:marRight w:val="0"/>
      <w:marTop w:val="0"/>
      <w:marBottom w:val="0"/>
      <w:divBdr>
        <w:top w:val="none" w:sz="0" w:space="0" w:color="auto"/>
        <w:left w:val="none" w:sz="0" w:space="0" w:color="auto"/>
        <w:bottom w:val="none" w:sz="0" w:space="0" w:color="auto"/>
        <w:right w:val="none" w:sz="0" w:space="0" w:color="auto"/>
      </w:divBdr>
    </w:div>
    <w:div w:id="378478270">
      <w:bodyDiv w:val="1"/>
      <w:marLeft w:val="0"/>
      <w:marRight w:val="0"/>
      <w:marTop w:val="0"/>
      <w:marBottom w:val="0"/>
      <w:divBdr>
        <w:top w:val="none" w:sz="0" w:space="0" w:color="auto"/>
        <w:left w:val="none" w:sz="0" w:space="0" w:color="auto"/>
        <w:bottom w:val="none" w:sz="0" w:space="0" w:color="auto"/>
        <w:right w:val="none" w:sz="0" w:space="0" w:color="auto"/>
      </w:divBdr>
    </w:div>
    <w:div w:id="513110012">
      <w:bodyDiv w:val="1"/>
      <w:marLeft w:val="0"/>
      <w:marRight w:val="0"/>
      <w:marTop w:val="0"/>
      <w:marBottom w:val="0"/>
      <w:divBdr>
        <w:top w:val="none" w:sz="0" w:space="0" w:color="auto"/>
        <w:left w:val="none" w:sz="0" w:space="0" w:color="auto"/>
        <w:bottom w:val="none" w:sz="0" w:space="0" w:color="auto"/>
        <w:right w:val="none" w:sz="0" w:space="0" w:color="auto"/>
      </w:divBdr>
    </w:div>
    <w:div w:id="527328316">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829902628">
      <w:bodyDiv w:val="1"/>
      <w:marLeft w:val="0"/>
      <w:marRight w:val="0"/>
      <w:marTop w:val="0"/>
      <w:marBottom w:val="0"/>
      <w:divBdr>
        <w:top w:val="none" w:sz="0" w:space="0" w:color="auto"/>
        <w:left w:val="none" w:sz="0" w:space="0" w:color="auto"/>
        <w:bottom w:val="none" w:sz="0" w:space="0" w:color="auto"/>
        <w:right w:val="none" w:sz="0" w:space="0" w:color="auto"/>
      </w:divBdr>
    </w:div>
    <w:div w:id="887032680">
      <w:bodyDiv w:val="1"/>
      <w:marLeft w:val="0"/>
      <w:marRight w:val="0"/>
      <w:marTop w:val="0"/>
      <w:marBottom w:val="0"/>
      <w:divBdr>
        <w:top w:val="none" w:sz="0" w:space="0" w:color="auto"/>
        <w:left w:val="none" w:sz="0" w:space="0" w:color="auto"/>
        <w:bottom w:val="none" w:sz="0" w:space="0" w:color="auto"/>
        <w:right w:val="none" w:sz="0" w:space="0" w:color="auto"/>
      </w:divBdr>
    </w:div>
    <w:div w:id="947782144">
      <w:bodyDiv w:val="1"/>
      <w:marLeft w:val="0"/>
      <w:marRight w:val="0"/>
      <w:marTop w:val="0"/>
      <w:marBottom w:val="0"/>
      <w:divBdr>
        <w:top w:val="none" w:sz="0" w:space="0" w:color="auto"/>
        <w:left w:val="none" w:sz="0" w:space="0" w:color="auto"/>
        <w:bottom w:val="none" w:sz="0" w:space="0" w:color="auto"/>
        <w:right w:val="none" w:sz="0" w:space="0" w:color="auto"/>
      </w:divBdr>
    </w:div>
    <w:div w:id="964627102">
      <w:bodyDiv w:val="1"/>
      <w:marLeft w:val="0"/>
      <w:marRight w:val="0"/>
      <w:marTop w:val="0"/>
      <w:marBottom w:val="0"/>
      <w:divBdr>
        <w:top w:val="none" w:sz="0" w:space="0" w:color="auto"/>
        <w:left w:val="none" w:sz="0" w:space="0" w:color="auto"/>
        <w:bottom w:val="none" w:sz="0" w:space="0" w:color="auto"/>
        <w:right w:val="none" w:sz="0" w:space="0" w:color="auto"/>
      </w:divBdr>
    </w:div>
    <w:div w:id="1018385121">
      <w:bodyDiv w:val="1"/>
      <w:marLeft w:val="0"/>
      <w:marRight w:val="0"/>
      <w:marTop w:val="0"/>
      <w:marBottom w:val="0"/>
      <w:divBdr>
        <w:top w:val="none" w:sz="0" w:space="0" w:color="auto"/>
        <w:left w:val="none" w:sz="0" w:space="0" w:color="auto"/>
        <w:bottom w:val="none" w:sz="0" w:space="0" w:color="auto"/>
        <w:right w:val="none" w:sz="0" w:space="0" w:color="auto"/>
      </w:divBdr>
    </w:div>
    <w:div w:id="1091506704">
      <w:bodyDiv w:val="1"/>
      <w:marLeft w:val="0"/>
      <w:marRight w:val="0"/>
      <w:marTop w:val="0"/>
      <w:marBottom w:val="0"/>
      <w:divBdr>
        <w:top w:val="none" w:sz="0" w:space="0" w:color="auto"/>
        <w:left w:val="none" w:sz="0" w:space="0" w:color="auto"/>
        <w:bottom w:val="none" w:sz="0" w:space="0" w:color="auto"/>
        <w:right w:val="none" w:sz="0" w:space="0" w:color="auto"/>
      </w:divBdr>
    </w:div>
    <w:div w:id="1130779849">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33084472">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344699032">
      <w:bodyDiv w:val="1"/>
      <w:marLeft w:val="0"/>
      <w:marRight w:val="0"/>
      <w:marTop w:val="0"/>
      <w:marBottom w:val="0"/>
      <w:divBdr>
        <w:top w:val="none" w:sz="0" w:space="0" w:color="auto"/>
        <w:left w:val="none" w:sz="0" w:space="0" w:color="auto"/>
        <w:bottom w:val="none" w:sz="0" w:space="0" w:color="auto"/>
        <w:right w:val="none" w:sz="0" w:space="0" w:color="auto"/>
      </w:divBdr>
    </w:div>
    <w:div w:id="1472013381">
      <w:bodyDiv w:val="1"/>
      <w:marLeft w:val="0"/>
      <w:marRight w:val="0"/>
      <w:marTop w:val="0"/>
      <w:marBottom w:val="0"/>
      <w:divBdr>
        <w:top w:val="none" w:sz="0" w:space="0" w:color="auto"/>
        <w:left w:val="none" w:sz="0" w:space="0" w:color="auto"/>
        <w:bottom w:val="none" w:sz="0" w:space="0" w:color="auto"/>
        <w:right w:val="none" w:sz="0" w:space="0" w:color="auto"/>
      </w:divBdr>
    </w:div>
    <w:div w:id="160230042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2124958977">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6754E"/>
    <w:rsid w:val="0008633E"/>
    <w:rsid w:val="000E60FB"/>
    <w:rsid w:val="00200821"/>
    <w:rsid w:val="0025245B"/>
    <w:rsid w:val="00267B52"/>
    <w:rsid w:val="002A3923"/>
    <w:rsid w:val="002B66D0"/>
    <w:rsid w:val="00394049"/>
    <w:rsid w:val="003B0C71"/>
    <w:rsid w:val="003E4777"/>
    <w:rsid w:val="00400C36"/>
    <w:rsid w:val="00405429"/>
    <w:rsid w:val="004A5EA5"/>
    <w:rsid w:val="004B5BBB"/>
    <w:rsid w:val="004F2DF8"/>
    <w:rsid w:val="00517E2A"/>
    <w:rsid w:val="005728EF"/>
    <w:rsid w:val="00604D7B"/>
    <w:rsid w:val="006C6597"/>
    <w:rsid w:val="006D12AA"/>
    <w:rsid w:val="006E6B95"/>
    <w:rsid w:val="006F24A1"/>
    <w:rsid w:val="00775C63"/>
    <w:rsid w:val="00863B9A"/>
    <w:rsid w:val="00875B8A"/>
    <w:rsid w:val="008E46B2"/>
    <w:rsid w:val="0093734E"/>
    <w:rsid w:val="009A261B"/>
    <w:rsid w:val="00A30204"/>
    <w:rsid w:val="00A313FB"/>
    <w:rsid w:val="00A62A32"/>
    <w:rsid w:val="00AA2E17"/>
    <w:rsid w:val="00AC15A4"/>
    <w:rsid w:val="00B0336C"/>
    <w:rsid w:val="00B15CB6"/>
    <w:rsid w:val="00B3120C"/>
    <w:rsid w:val="00B62819"/>
    <w:rsid w:val="00BB5BCF"/>
    <w:rsid w:val="00BD73DB"/>
    <w:rsid w:val="00C2121D"/>
    <w:rsid w:val="00CE6EC1"/>
    <w:rsid w:val="00D241E9"/>
    <w:rsid w:val="00D6237B"/>
    <w:rsid w:val="00D7750D"/>
    <w:rsid w:val="00D9025A"/>
    <w:rsid w:val="00D97CA3"/>
    <w:rsid w:val="00DD52F0"/>
    <w:rsid w:val="00E50D65"/>
    <w:rsid w:val="00EE3B9E"/>
    <w:rsid w:val="00EF705E"/>
    <w:rsid w:val="00F00D2F"/>
    <w:rsid w:val="00F124B2"/>
    <w:rsid w:val="00F128DF"/>
    <w:rsid w:val="00F415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2104</Words>
  <Characters>11994</Characters>
  <Application>Microsoft Office Word</Application>
  <DocSecurity>0</DocSecurity>
  <Lines>99</Lines>
  <Paragraphs>28</Paragraphs>
  <ScaleCrop>false</ScaleCrop>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2025-01-28T15:12:00Z</dcterms:created>
  <dcterms:modified xsi:type="dcterms:W3CDTF">2025-01-28T15:12:00Z</dcterms:modified>
</cp:coreProperties>
</file>