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F7ED0A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2CD865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B29A7">
                              <w:rPr>
                                <w:rFonts w:asciiTheme="majorHAnsi" w:hAnsiTheme="majorHAnsi" w:cs="Arial"/>
                                <w:b/>
                                <w:bCs/>
                                <w:color w:val="0D0D0D" w:themeColor="text1" w:themeTint="F2"/>
                                <w:sz w:val="36"/>
                                <w:szCs w:val="22"/>
                                <w:lang w:val="es-ES_tradnl"/>
                              </w:rPr>
                              <w:t>234</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24</w:t>
                            </w:r>
                          </w:p>
                          <w:p w14:paraId="45F30ECA" w14:textId="1316A75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7540C">
                              <w:rPr>
                                <w:rFonts w:asciiTheme="majorHAnsi" w:hAnsiTheme="majorHAnsi" w:cs="Arial"/>
                                <w:b/>
                                <w:color w:val="0D0D0D" w:themeColor="text1" w:themeTint="F2"/>
                                <w:sz w:val="36"/>
                                <w:szCs w:val="22"/>
                                <w:lang w:val="es-ES_tradnl"/>
                              </w:rPr>
                              <w:t>749-15</w:t>
                            </w:r>
                            <w:r w:rsidR="00246D1F" w:rsidRPr="004E2649">
                              <w:rPr>
                                <w:rFonts w:asciiTheme="majorHAnsi" w:hAnsiTheme="majorHAnsi" w:cs="Arial"/>
                                <w:b/>
                                <w:color w:val="0D0D0D" w:themeColor="text1" w:themeTint="F2"/>
                                <w:sz w:val="36"/>
                                <w:szCs w:val="22"/>
                                <w:lang w:val="es-ES_tradnl"/>
                              </w:rPr>
                              <w:t xml:space="preserve"> </w:t>
                            </w:r>
                          </w:p>
                          <w:p w14:paraId="188B4303" w14:textId="01A52B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A2D29B1" w:rsidR="005B52B0" w:rsidRPr="0010736F" w:rsidRDefault="0047540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FUNTIERRA REHABILITACIÓN</w:t>
                            </w:r>
                            <w:r w:rsidR="00CD0646">
                              <w:rPr>
                                <w:rFonts w:asciiTheme="majorHAnsi" w:hAnsiTheme="majorHAnsi" w:cs="Arial"/>
                                <w:color w:val="0D0D0D" w:themeColor="text1" w:themeTint="F2"/>
                                <w:szCs w:val="22"/>
                                <w:lang w:val="es-ES_tradnl"/>
                              </w:rPr>
                              <w:t xml:space="preserve"> S.A.S.</w:t>
                            </w:r>
                          </w:p>
                          <w:bookmarkEnd w:id="0"/>
                          <w:p w14:paraId="0B9F7D22" w14:textId="505F2CF0" w:rsidR="005B52B0" w:rsidRPr="00F56ECB" w:rsidRDefault="0047540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2CD865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B29A7">
                        <w:rPr>
                          <w:rFonts w:asciiTheme="majorHAnsi" w:hAnsiTheme="majorHAnsi" w:cs="Arial"/>
                          <w:b/>
                          <w:bCs/>
                          <w:color w:val="0D0D0D" w:themeColor="text1" w:themeTint="F2"/>
                          <w:sz w:val="36"/>
                          <w:szCs w:val="22"/>
                          <w:lang w:val="es-ES_tradnl"/>
                        </w:rPr>
                        <w:t>234</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24</w:t>
                      </w:r>
                    </w:p>
                    <w:p w14:paraId="45F30ECA" w14:textId="1316A75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7540C">
                        <w:rPr>
                          <w:rFonts w:asciiTheme="majorHAnsi" w:hAnsiTheme="majorHAnsi" w:cs="Arial"/>
                          <w:b/>
                          <w:color w:val="0D0D0D" w:themeColor="text1" w:themeTint="F2"/>
                          <w:sz w:val="36"/>
                          <w:szCs w:val="22"/>
                          <w:lang w:val="es-ES_tradnl"/>
                        </w:rPr>
                        <w:t>749-15</w:t>
                      </w:r>
                      <w:r w:rsidR="00246D1F" w:rsidRPr="004E2649">
                        <w:rPr>
                          <w:rFonts w:asciiTheme="majorHAnsi" w:hAnsiTheme="majorHAnsi" w:cs="Arial"/>
                          <w:b/>
                          <w:color w:val="0D0D0D" w:themeColor="text1" w:themeTint="F2"/>
                          <w:sz w:val="36"/>
                          <w:szCs w:val="22"/>
                          <w:lang w:val="es-ES_tradnl"/>
                        </w:rPr>
                        <w:t xml:space="preserve"> </w:t>
                      </w:r>
                    </w:p>
                    <w:p w14:paraId="188B4303" w14:textId="01A52B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A2D29B1" w:rsidR="005B52B0" w:rsidRPr="0010736F" w:rsidRDefault="0047540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FUNTIERRA REHABILITACIÓN</w:t>
                      </w:r>
                      <w:r w:rsidR="00CD0646">
                        <w:rPr>
                          <w:rFonts w:asciiTheme="majorHAnsi" w:hAnsiTheme="majorHAnsi" w:cs="Arial"/>
                          <w:color w:val="0D0D0D" w:themeColor="text1" w:themeTint="F2"/>
                          <w:szCs w:val="22"/>
                          <w:lang w:val="es-ES_tradnl"/>
                        </w:rPr>
                        <w:t xml:space="preserve"> S.A.S.</w:t>
                      </w:r>
                    </w:p>
                    <w:bookmarkEnd w:id="1"/>
                    <w:p w14:paraId="0B9F7D22" w14:textId="505F2CF0" w:rsidR="005B52B0" w:rsidRPr="00F56ECB" w:rsidRDefault="0047540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7A84A4D" w:rsidR="00627C9F" w:rsidRPr="00536147" w:rsidRDefault="00834D49" w:rsidP="007A5817">
                            <w:pPr>
                              <w:spacing w:line="276" w:lineRule="auto"/>
                              <w:jc w:val="right"/>
                              <w:rPr>
                                <w:rFonts w:asciiTheme="minorHAnsi" w:hAnsiTheme="minorHAnsi"/>
                                <w:color w:val="FFFFFF" w:themeColor="background1"/>
                                <w:sz w:val="22"/>
                                <w:lang w:val="es-ES"/>
                              </w:rPr>
                            </w:pPr>
                            <w:r w:rsidRPr="00536147">
                              <w:rPr>
                                <w:rFonts w:asciiTheme="minorHAnsi" w:hAnsiTheme="minorHAnsi"/>
                                <w:color w:val="FFFFFF" w:themeColor="background1"/>
                                <w:sz w:val="22"/>
                                <w:lang w:val="es-ES"/>
                              </w:rPr>
                              <w:t>OEA/Ser.L/V/II</w:t>
                            </w:r>
                          </w:p>
                          <w:p w14:paraId="71D2D5D2" w14:textId="198B3AE8" w:rsidR="00627C9F" w:rsidRPr="00536147" w:rsidRDefault="00627C9F" w:rsidP="007A5817">
                            <w:pPr>
                              <w:spacing w:line="276" w:lineRule="auto"/>
                              <w:jc w:val="right"/>
                              <w:rPr>
                                <w:rFonts w:asciiTheme="minorHAnsi" w:hAnsiTheme="minorHAnsi"/>
                                <w:color w:val="FFFFFF" w:themeColor="background1"/>
                                <w:sz w:val="22"/>
                                <w:lang w:val="es-ES"/>
                              </w:rPr>
                            </w:pPr>
                            <w:r w:rsidRPr="00536147">
                              <w:rPr>
                                <w:rFonts w:asciiTheme="minorHAnsi" w:hAnsiTheme="minorHAnsi"/>
                                <w:color w:val="FFFFFF" w:themeColor="background1"/>
                                <w:sz w:val="22"/>
                                <w:lang w:val="es-ES"/>
                              </w:rPr>
                              <w:t xml:space="preserve">Doc. </w:t>
                            </w:r>
                            <w:r w:rsidR="008B11C8">
                              <w:rPr>
                                <w:rFonts w:asciiTheme="minorHAnsi" w:hAnsiTheme="minorHAnsi"/>
                                <w:color w:val="FFFFFF" w:themeColor="background1"/>
                                <w:sz w:val="22"/>
                                <w:lang w:val="es-ES"/>
                              </w:rPr>
                              <w:t>246</w:t>
                            </w:r>
                          </w:p>
                          <w:p w14:paraId="4061DBBD" w14:textId="2FBAE243" w:rsidR="00627C9F" w:rsidRPr="00C25ADB" w:rsidRDefault="00904CB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14C6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7A84A4D" w:rsidR="00627C9F" w:rsidRPr="00536147" w:rsidRDefault="00834D49" w:rsidP="007A5817">
                      <w:pPr>
                        <w:spacing w:line="276" w:lineRule="auto"/>
                        <w:jc w:val="right"/>
                        <w:rPr>
                          <w:rFonts w:asciiTheme="minorHAnsi" w:hAnsiTheme="minorHAnsi"/>
                          <w:color w:val="FFFFFF" w:themeColor="background1"/>
                          <w:sz w:val="22"/>
                          <w:lang w:val="es-ES"/>
                        </w:rPr>
                      </w:pPr>
                      <w:r w:rsidRPr="00536147">
                        <w:rPr>
                          <w:rFonts w:asciiTheme="minorHAnsi" w:hAnsiTheme="minorHAnsi"/>
                          <w:color w:val="FFFFFF" w:themeColor="background1"/>
                          <w:sz w:val="22"/>
                          <w:lang w:val="es-ES"/>
                        </w:rPr>
                        <w:t>OEA/Ser.L/V/II</w:t>
                      </w:r>
                    </w:p>
                    <w:p w14:paraId="71D2D5D2" w14:textId="198B3AE8" w:rsidR="00627C9F" w:rsidRPr="00536147" w:rsidRDefault="00627C9F" w:rsidP="007A5817">
                      <w:pPr>
                        <w:spacing w:line="276" w:lineRule="auto"/>
                        <w:jc w:val="right"/>
                        <w:rPr>
                          <w:rFonts w:asciiTheme="minorHAnsi" w:hAnsiTheme="minorHAnsi"/>
                          <w:color w:val="FFFFFF" w:themeColor="background1"/>
                          <w:sz w:val="22"/>
                          <w:lang w:val="es-ES"/>
                        </w:rPr>
                      </w:pPr>
                      <w:r w:rsidRPr="00536147">
                        <w:rPr>
                          <w:rFonts w:asciiTheme="minorHAnsi" w:hAnsiTheme="minorHAnsi"/>
                          <w:color w:val="FFFFFF" w:themeColor="background1"/>
                          <w:sz w:val="22"/>
                          <w:lang w:val="es-ES"/>
                        </w:rPr>
                        <w:t xml:space="preserve">Doc. </w:t>
                      </w:r>
                      <w:r w:rsidR="008B11C8">
                        <w:rPr>
                          <w:rFonts w:asciiTheme="minorHAnsi" w:hAnsiTheme="minorHAnsi"/>
                          <w:color w:val="FFFFFF" w:themeColor="background1"/>
                          <w:sz w:val="22"/>
                          <w:lang w:val="es-ES"/>
                        </w:rPr>
                        <w:t>246</w:t>
                      </w:r>
                    </w:p>
                    <w:p w14:paraId="4061DBBD" w14:textId="2FBAE243" w:rsidR="00627C9F" w:rsidRPr="00C25ADB" w:rsidRDefault="00904CB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14C6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5AFBC7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B29A7">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7B29A7">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F27AE">
                              <w:rPr>
                                <w:rFonts w:asciiTheme="majorHAnsi" w:hAnsiTheme="majorHAnsi"/>
                                <w:color w:val="0D0D0D" w:themeColor="text1" w:themeTint="F2"/>
                                <w:sz w:val="18"/>
                                <w:szCs w:val="22"/>
                                <w:lang w:val="es-ES"/>
                              </w:rPr>
                              <w:t>4</w:t>
                            </w:r>
                            <w:r w:rsidR="007B29A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5AFBC7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B29A7">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7B29A7">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F27AE">
                        <w:rPr>
                          <w:rFonts w:asciiTheme="majorHAnsi" w:hAnsiTheme="majorHAnsi"/>
                          <w:color w:val="0D0D0D" w:themeColor="text1" w:themeTint="F2"/>
                          <w:sz w:val="18"/>
                          <w:szCs w:val="22"/>
                          <w:lang w:val="es-ES"/>
                        </w:rPr>
                        <w:t>4</w:t>
                      </w:r>
                      <w:r w:rsidR="007B29A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F2A579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938E3" w:rsidRPr="008938E3">
                              <w:rPr>
                                <w:rFonts w:asciiTheme="majorHAnsi" w:hAnsiTheme="majorHAnsi"/>
                                <w:color w:val="595959" w:themeColor="text1" w:themeTint="A6"/>
                                <w:sz w:val="18"/>
                                <w:szCs w:val="18"/>
                                <w:lang w:val="pt-BR"/>
                              </w:rPr>
                              <w:t>234</w:t>
                            </w:r>
                            <w:r w:rsidR="007B05C4" w:rsidRPr="008938E3">
                              <w:rPr>
                                <w:rFonts w:asciiTheme="majorHAnsi" w:hAnsiTheme="majorHAnsi"/>
                                <w:color w:val="595959" w:themeColor="text1" w:themeTint="A6"/>
                                <w:sz w:val="18"/>
                                <w:szCs w:val="18"/>
                                <w:lang w:val="pt-BR"/>
                              </w:rPr>
                              <w:t>/</w:t>
                            </w:r>
                            <w:r w:rsidR="008938E3" w:rsidRPr="008938E3">
                              <w:rPr>
                                <w:rFonts w:asciiTheme="majorHAnsi" w:hAnsiTheme="majorHAnsi"/>
                                <w:color w:val="595959" w:themeColor="text1" w:themeTint="A6"/>
                                <w:sz w:val="18"/>
                                <w:szCs w:val="18"/>
                                <w:lang w:val="pt-BR"/>
                              </w:rPr>
                              <w:t>24</w:t>
                            </w:r>
                            <w:r w:rsidRPr="008938E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D5B2C">
                              <w:rPr>
                                <w:rFonts w:asciiTheme="majorHAnsi" w:hAnsiTheme="majorHAnsi"/>
                                <w:color w:val="595959" w:themeColor="text1" w:themeTint="A6"/>
                                <w:sz w:val="18"/>
                                <w:szCs w:val="18"/>
                                <w:lang w:val="es-ES"/>
                              </w:rPr>
                              <w:t>749-15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4D5B2C">
                              <w:rPr>
                                <w:rFonts w:asciiTheme="majorHAnsi" w:hAnsiTheme="majorHAnsi"/>
                                <w:color w:val="595959" w:themeColor="text1" w:themeTint="A6"/>
                                <w:sz w:val="18"/>
                                <w:szCs w:val="18"/>
                                <w:lang w:val="es-ES_tradnl"/>
                              </w:rPr>
                              <w:t>Funtierra Rehabilitación</w:t>
                            </w:r>
                            <w:r w:rsidR="00CD0646">
                              <w:rPr>
                                <w:rFonts w:asciiTheme="majorHAnsi" w:hAnsiTheme="majorHAnsi"/>
                                <w:color w:val="595959" w:themeColor="text1" w:themeTint="A6"/>
                                <w:sz w:val="18"/>
                                <w:szCs w:val="18"/>
                                <w:lang w:val="es-ES_tradnl"/>
                              </w:rPr>
                              <w:t xml:space="preserve"> S.A.S</w:t>
                            </w:r>
                            <w:r w:rsidRPr="00890650">
                              <w:rPr>
                                <w:rFonts w:asciiTheme="majorHAnsi" w:hAnsiTheme="majorHAnsi"/>
                                <w:color w:val="595959" w:themeColor="text1" w:themeTint="A6"/>
                                <w:sz w:val="18"/>
                                <w:szCs w:val="18"/>
                                <w:lang w:val="es-ES_tradnl"/>
                              </w:rPr>
                              <w:t xml:space="preserve">. </w:t>
                            </w:r>
                            <w:r w:rsidR="004D5B2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938E3">
                              <w:rPr>
                                <w:rFonts w:asciiTheme="majorHAnsi" w:hAnsiTheme="majorHAnsi"/>
                                <w:color w:val="595959" w:themeColor="text1" w:themeTint="A6"/>
                                <w:sz w:val="18"/>
                                <w:szCs w:val="18"/>
                                <w:lang w:val="es-ES"/>
                              </w:rPr>
                              <w:t>10 de diciembre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6F2A579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938E3" w:rsidRPr="008938E3">
                        <w:rPr>
                          <w:rFonts w:asciiTheme="majorHAnsi" w:hAnsiTheme="majorHAnsi"/>
                          <w:color w:val="595959" w:themeColor="text1" w:themeTint="A6"/>
                          <w:sz w:val="18"/>
                          <w:szCs w:val="18"/>
                          <w:lang w:val="pt-BR"/>
                        </w:rPr>
                        <w:t>234</w:t>
                      </w:r>
                      <w:r w:rsidR="007B05C4" w:rsidRPr="008938E3">
                        <w:rPr>
                          <w:rFonts w:asciiTheme="majorHAnsi" w:hAnsiTheme="majorHAnsi"/>
                          <w:color w:val="595959" w:themeColor="text1" w:themeTint="A6"/>
                          <w:sz w:val="18"/>
                          <w:szCs w:val="18"/>
                          <w:lang w:val="pt-BR"/>
                        </w:rPr>
                        <w:t>/</w:t>
                      </w:r>
                      <w:r w:rsidR="008938E3" w:rsidRPr="008938E3">
                        <w:rPr>
                          <w:rFonts w:asciiTheme="majorHAnsi" w:hAnsiTheme="majorHAnsi"/>
                          <w:color w:val="595959" w:themeColor="text1" w:themeTint="A6"/>
                          <w:sz w:val="18"/>
                          <w:szCs w:val="18"/>
                          <w:lang w:val="pt-BR"/>
                        </w:rPr>
                        <w:t>24</w:t>
                      </w:r>
                      <w:r w:rsidRPr="008938E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D5B2C">
                        <w:rPr>
                          <w:rFonts w:asciiTheme="majorHAnsi" w:hAnsiTheme="majorHAnsi"/>
                          <w:color w:val="595959" w:themeColor="text1" w:themeTint="A6"/>
                          <w:sz w:val="18"/>
                          <w:szCs w:val="18"/>
                          <w:lang w:val="es-ES"/>
                        </w:rPr>
                        <w:t>749-15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4D5B2C">
                        <w:rPr>
                          <w:rFonts w:asciiTheme="majorHAnsi" w:hAnsiTheme="majorHAnsi"/>
                          <w:color w:val="595959" w:themeColor="text1" w:themeTint="A6"/>
                          <w:sz w:val="18"/>
                          <w:szCs w:val="18"/>
                          <w:lang w:val="es-ES_tradnl"/>
                        </w:rPr>
                        <w:t>Funtierra Rehabilitación</w:t>
                      </w:r>
                      <w:r w:rsidR="00CD0646">
                        <w:rPr>
                          <w:rFonts w:asciiTheme="majorHAnsi" w:hAnsiTheme="majorHAnsi"/>
                          <w:color w:val="595959" w:themeColor="text1" w:themeTint="A6"/>
                          <w:sz w:val="18"/>
                          <w:szCs w:val="18"/>
                          <w:lang w:val="es-ES_tradnl"/>
                        </w:rPr>
                        <w:t xml:space="preserve"> S.A.S</w:t>
                      </w:r>
                      <w:r w:rsidRPr="00890650">
                        <w:rPr>
                          <w:rFonts w:asciiTheme="majorHAnsi" w:hAnsiTheme="majorHAnsi"/>
                          <w:color w:val="595959" w:themeColor="text1" w:themeTint="A6"/>
                          <w:sz w:val="18"/>
                          <w:szCs w:val="18"/>
                          <w:lang w:val="es-ES_tradnl"/>
                        </w:rPr>
                        <w:t xml:space="preserve">. </w:t>
                      </w:r>
                      <w:r w:rsidR="004D5B2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938E3">
                        <w:rPr>
                          <w:rFonts w:asciiTheme="majorHAnsi" w:hAnsiTheme="majorHAnsi"/>
                          <w:color w:val="595959" w:themeColor="text1" w:themeTint="A6"/>
                          <w:sz w:val="18"/>
                          <w:szCs w:val="18"/>
                          <w:lang w:val="es-ES"/>
                        </w:rPr>
                        <w:t>10 de diciembre de 2024</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13E0580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4465CC7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09D0F6F" w:rsidR="0070697F" w:rsidRDefault="008938E3"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2C85A9E4">
                <wp:simplePos x="0" y="0"/>
                <wp:positionH relativeFrom="column">
                  <wp:posOffset>1301115</wp:posOffset>
                </wp:positionH>
                <wp:positionV relativeFrom="paragraph">
                  <wp:posOffset>542453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45pt;margin-top:42.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85cXJ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562A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67942BA1" w:rsidR="003239B8" w:rsidRPr="007C12C3" w:rsidRDefault="00D05188" w:rsidP="008D2290">
            <w:pPr>
              <w:jc w:val="both"/>
              <w:rPr>
                <w:rFonts w:ascii="Cambria" w:hAnsi="Cambria"/>
                <w:bCs/>
                <w:sz w:val="20"/>
                <w:szCs w:val="20"/>
                <w:lang w:val="es-CO"/>
              </w:rPr>
            </w:pPr>
            <w:r>
              <w:rPr>
                <w:rFonts w:ascii="Cambria" w:hAnsi="Cambria"/>
                <w:bCs/>
                <w:sz w:val="20"/>
                <w:szCs w:val="20"/>
                <w:lang w:val="es-CO"/>
              </w:rPr>
              <w:t>Funtierra Rehabilitación IPS</w:t>
            </w:r>
            <w:r w:rsidR="003550E6">
              <w:rPr>
                <w:rFonts w:ascii="Cambria" w:hAnsi="Cambria"/>
                <w:bCs/>
                <w:sz w:val="20"/>
                <w:szCs w:val="20"/>
                <w:lang w:val="es-CO"/>
              </w:rPr>
              <w:t xml:space="preserve"> S.A.S.</w:t>
            </w:r>
          </w:p>
        </w:tc>
      </w:tr>
      <w:tr w:rsidR="003239B8" w:rsidRPr="000562A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3124E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1D9A9078" w:rsidR="003239B8" w:rsidRPr="000D05CB" w:rsidRDefault="00D05188" w:rsidP="008D2290">
            <w:pPr>
              <w:jc w:val="both"/>
              <w:rPr>
                <w:rFonts w:ascii="Cambria" w:hAnsi="Cambria"/>
                <w:bCs/>
                <w:sz w:val="20"/>
                <w:szCs w:val="20"/>
                <w:lang w:val="es-ES"/>
              </w:rPr>
            </w:pPr>
            <w:r>
              <w:rPr>
                <w:rFonts w:ascii="Cambria" w:hAnsi="Cambria"/>
                <w:bCs/>
                <w:sz w:val="20"/>
                <w:szCs w:val="20"/>
                <w:lang w:val="es-ES"/>
              </w:rPr>
              <w:t>Funtierra Rehabilitación IPS</w:t>
            </w:r>
            <w:r w:rsidR="006651F7">
              <w:rPr>
                <w:rFonts w:ascii="Cambria" w:hAnsi="Cambria"/>
                <w:bCs/>
                <w:sz w:val="20"/>
                <w:szCs w:val="20"/>
                <w:lang w:val="es-ES"/>
              </w:rPr>
              <w:t xml:space="preserve"> S.A.S</w:t>
            </w:r>
            <w:r>
              <w:rPr>
                <w:rFonts w:ascii="Cambria" w:hAnsi="Cambria"/>
                <w:bCs/>
                <w:sz w:val="20"/>
                <w:szCs w:val="20"/>
                <w:lang w:val="es-ES"/>
              </w:rPr>
              <w:t>.</w:t>
            </w:r>
            <w:r w:rsidR="006651F7" w:rsidRPr="006651F7">
              <w:rPr>
                <w:rStyle w:val="FootnoteReference"/>
                <w:rFonts w:ascii="Cambria" w:hAnsi="Cambria"/>
                <w:bCs/>
                <w:sz w:val="20"/>
                <w:szCs w:val="20"/>
                <w:lang w:val="es-ES"/>
              </w:rPr>
              <w:footnoteReference w:id="2"/>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548BAF91" w:rsidR="003239B8" w:rsidRPr="000D05CB" w:rsidRDefault="0081378B"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3"/>
            </w:r>
          </w:p>
        </w:tc>
      </w:tr>
      <w:tr w:rsidR="00223A29" w:rsidRPr="000562A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3C135F7A" w:rsidR="00223A29" w:rsidRPr="0001462A" w:rsidRDefault="008641C4" w:rsidP="008D2290">
            <w:pPr>
              <w:jc w:val="both"/>
              <w:rPr>
                <w:rFonts w:ascii="Cambria" w:hAnsi="Cambria"/>
                <w:bCs/>
                <w:sz w:val="20"/>
                <w:szCs w:val="20"/>
                <w:lang w:val="es-CO"/>
              </w:rPr>
            </w:pPr>
            <w:r w:rsidRPr="0001462A">
              <w:rPr>
                <w:rFonts w:ascii="Cambria" w:hAnsi="Cambria"/>
                <w:bCs/>
                <w:sz w:val="20"/>
                <w:szCs w:val="20"/>
                <w:lang w:val="es-CO"/>
              </w:rPr>
              <w:t>Artículos</w:t>
            </w:r>
            <w:r w:rsidR="003725FE" w:rsidRPr="0001462A">
              <w:rPr>
                <w:rFonts w:ascii="Cambria" w:hAnsi="Cambria"/>
                <w:bCs/>
                <w:sz w:val="20"/>
                <w:szCs w:val="20"/>
                <w:lang w:val="es-CO"/>
              </w:rPr>
              <w:t xml:space="preserve"> </w:t>
            </w:r>
            <w:r w:rsidR="0001462A" w:rsidRPr="0001462A">
              <w:rPr>
                <w:rFonts w:ascii="Cambria" w:hAnsi="Cambria"/>
                <w:bCs/>
                <w:sz w:val="20"/>
                <w:szCs w:val="20"/>
                <w:lang w:val="es-CO"/>
              </w:rPr>
              <w:t>4 (vida), 5 (integridad personal), 17 (p</w:t>
            </w:r>
            <w:r w:rsidR="0001462A">
              <w:rPr>
                <w:rFonts w:ascii="Cambria" w:hAnsi="Cambria"/>
                <w:bCs/>
                <w:sz w:val="20"/>
                <w:szCs w:val="20"/>
                <w:lang w:val="es-CO"/>
              </w:rPr>
              <w:t>rotección a la familia)</w:t>
            </w:r>
            <w:r w:rsidR="003D178E">
              <w:rPr>
                <w:rFonts w:ascii="Cambria" w:hAnsi="Cambria"/>
                <w:bCs/>
                <w:sz w:val="20"/>
                <w:szCs w:val="20"/>
                <w:lang w:val="es-CO"/>
              </w:rPr>
              <w:t>, 19 (derechos del niño) y 26 (derechos económicos, sociales y culturales)</w:t>
            </w:r>
            <w:r w:rsidR="003D0B1E">
              <w:rPr>
                <w:rFonts w:ascii="Cambria" w:hAnsi="Cambria"/>
                <w:bCs/>
                <w:sz w:val="20"/>
                <w:szCs w:val="20"/>
                <w:lang w:val="es-CO"/>
              </w:rPr>
              <w:t xml:space="preserve"> </w:t>
            </w:r>
            <w:r w:rsidR="003D0B1E" w:rsidRPr="007E054F">
              <w:rPr>
                <w:rFonts w:ascii="Cambria" w:hAnsi="Cambria"/>
                <w:bCs/>
                <w:sz w:val="20"/>
                <w:szCs w:val="20"/>
                <w:lang w:val="es-419" w:bidi="es-ES"/>
              </w:rPr>
              <w:t>de la Convención Americana sobre Derechos Humanos</w:t>
            </w:r>
            <w:r w:rsidR="003D0B1E" w:rsidRPr="007E054F">
              <w:rPr>
                <w:rFonts w:ascii="Cambria" w:hAnsi="Cambria"/>
                <w:bCs/>
                <w:sz w:val="20"/>
                <w:szCs w:val="20"/>
                <w:vertAlign w:val="superscript"/>
                <w:lang w:val="es-419" w:bidi="es-ES"/>
              </w:rPr>
              <w:footnoteReference w:id="4"/>
            </w:r>
            <w:r w:rsidR="003D0B1E">
              <w:rPr>
                <w:rFonts w:ascii="Cambria" w:hAnsi="Cambria"/>
                <w:bCs/>
                <w:sz w:val="20"/>
                <w:szCs w:val="20"/>
                <w:lang w:val="es-419" w:bidi="es-ES"/>
              </w:rPr>
              <w:t xml:space="preserve">; </w:t>
            </w:r>
            <w:r w:rsidR="00BA7B4C">
              <w:rPr>
                <w:rFonts w:ascii="Cambria" w:hAnsi="Cambria"/>
                <w:bCs/>
                <w:sz w:val="20"/>
                <w:szCs w:val="20"/>
                <w:lang w:val="es-419" w:bidi="es-ES"/>
              </w:rPr>
              <w:t>Convención Interamericana para la Eliminación de todas las Formas de Discriminación contra las Personas con Discapacidad; y Convención Interamericana contra toda forma de Discriminación e Intolerancia</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63E8076A" w:rsidR="004C2312" w:rsidRPr="003239B8" w:rsidRDefault="000406E1" w:rsidP="002625EA">
            <w:pPr>
              <w:jc w:val="both"/>
              <w:rPr>
                <w:rFonts w:ascii="Cambria" w:hAnsi="Cambria"/>
                <w:bCs/>
                <w:sz w:val="20"/>
                <w:szCs w:val="20"/>
                <w:lang w:val="es-ES"/>
              </w:rPr>
            </w:pPr>
            <w:r>
              <w:rPr>
                <w:rFonts w:ascii="Cambria" w:hAnsi="Cambria"/>
                <w:bCs/>
                <w:sz w:val="20"/>
                <w:szCs w:val="20"/>
                <w:lang w:val="es-ES"/>
              </w:rPr>
              <w:t>10 de junio de 2015</w:t>
            </w:r>
          </w:p>
        </w:tc>
      </w:tr>
      <w:tr w:rsidR="00131425" w:rsidRPr="000562A6"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318E165D" w:rsidR="00131425" w:rsidRPr="003239B8" w:rsidRDefault="00C162A2" w:rsidP="002625EA">
            <w:pPr>
              <w:jc w:val="both"/>
              <w:rPr>
                <w:rFonts w:ascii="Cambria" w:hAnsi="Cambria"/>
                <w:bCs/>
                <w:sz w:val="20"/>
                <w:szCs w:val="20"/>
                <w:lang w:val="es-ES"/>
              </w:rPr>
            </w:pPr>
            <w:r>
              <w:rPr>
                <w:rFonts w:ascii="Cambria" w:hAnsi="Cambria"/>
                <w:bCs/>
                <w:sz w:val="20"/>
                <w:szCs w:val="20"/>
                <w:lang w:val="es-ES"/>
              </w:rPr>
              <w:t>25 de octubre de 2016</w:t>
            </w:r>
            <w:r w:rsidR="00F831AE">
              <w:rPr>
                <w:rFonts w:ascii="Cambria" w:hAnsi="Cambria"/>
                <w:bCs/>
                <w:sz w:val="20"/>
                <w:szCs w:val="20"/>
                <w:lang w:val="es-ES"/>
              </w:rPr>
              <w:t>, 18 de enero de 2017</w:t>
            </w:r>
            <w:r w:rsidR="00FC6EB4">
              <w:rPr>
                <w:rFonts w:ascii="Cambria" w:hAnsi="Cambria"/>
                <w:bCs/>
                <w:sz w:val="20"/>
                <w:szCs w:val="20"/>
                <w:lang w:val="es-ES"/>
              </w:rPr>
              <w:t xml:space="preserve">, </w:t>
            </w:r>
            <w:r w:rsidR="00F55E07">
              <w:rPr>
                <w:rFonts w:ascii="Cambria" w:hAnsi="Cambria"/>
                <w:bCs/>
                <w:sz w:val="20"/>
                <w:szCs w:val="20"/>
                <w:lang w:val="es-ES"/>
              </w:rPr>
              <w:t>13 de julio de 2020</w:t>
            </w:r>
            <w:r w:rsidR="00E910A3">
              <w:rPr>
                <w:rFonts w:ascii="Cambria" w:hAnsi="Cambria"/>
                <w:bCs/>
                <w:sz w:val="20"/>
                <w:szCs w:val="20"/>
                <w:lang w:val="es-ES"/>
              </w:rPr>
              <w:t>,</w:t>
            </w:r>
            <w:r w:rsidR="00FC6EB4">
              <w:rPr>
                <w:rFonts w:ascii="Cambria" w:hAnsi="Cambria"/>
                <w:bCs/>
                <w:sz w:val="20"/>
                <w:szCs w:val="20"/>
                <w:lang w:val="es-ES"/>
              </w:rPr>
              <w:t xml:space="preserve"> 14 de julio de 2022</w:t>
            </w:r>
            <w:r w:rsidR="00E910A3">
              <w:rPr>
                <w:rFonts w:ascii="Cambria" w:hAnsi="Cambria"/>
                <w:bCs/>
                <w:sz w:val="20"/>
                <w:szCs w:val="20"/>
                <w:lang w:val="es-ES"/>
              </w:rPr>
              <w:t xml:space="preserve"> y 28 de diciembre de 2022</w:t>
            </w:r>
          </w:p>
        </w:tc>
      </w:tr>
      <w:tr w:rsidR="004C2312" w:rsidRPr="00DB772F"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47777233" w:rsidR="004C2312" w:rsidRPr="003239B8" w:rsidRDefault="00866908" w:rsidP="008D2290">
            <w:pPr>
              <w:jc w:val="both"/>
              <w:rPr>
                <w:rFonts w:ascii="Cambria" w:hAnsi="Cambria"/>
                <w:bCs/>
                <w:sz w:val="20"/>
                <w:szCs w:val="20"/>
                <w:lang w:val="es-ES"/>
              </w:rPr>
            </w:pPr>
            <w:r>
              <w:rPr>
                <w:rFonts w:ascii="Cambria" w:hAnsi="Cambria"/>
                <w:bCs/>
                <w:sz w:val="20"/>
                <w:szCs w:val="20"/>
                <w:lang w:val="es-ES"/>
              </w:rPr>
              <w:t>4 de mayo de 2022</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502795EA" w:rsidR="004C2312" w:rsidRPr="003239B8" w:rsidRDefault="00FF1903"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69EDDC2E" w:rsidR="004C2312" w:rsidRPr="003239B8" w:rsidRDefault="00FF1903" w:rsidP="008D2290">
            <w:pPr>
              <w:jc w:val="both"/>
              <w:rPr>
                <w:rFonts w:ascii="Cambria" w:hAnsi="Cambria"/>
                <w:bCs/>
                <w:sz w:val="20"/>
                <w:szCs w:val="20"/>
                <w:lang w:val="es-ES"/>
              </w:rPr>
            </w:pPr>
            <w:r>
              <w:rPr>
                <w:rFonts w:ascii="Cambria" w:hAnsi="Cambria"/>
                <w:bCs/>
                <w:sz w:val="20"/>
                <w:szCs w:val="20"/>
                <w:lang w:val="es-ES"/>
              </w:rPr>
              <w:t>3 de octubre de 2022</w:t>
            </w:r>
          </w:p>
        </w:tc>
      </w:tr>
      <w:tr w:rsidR="004C2312" w:rsidRPr="00DB772F"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54425DE2" w:rsidR="004C2312" w:rsidRPr="003239B8" w:rsidRDefault="00A61124" w:rsidP="008D2290">
            <w:pPr>
              <w:jc w:val="both"/>
              <w:rPr>
                <w:rFonts w:ascii="Cambria" w:hAnsi="Cambria"/>
                <w:bCs/>
                <w:sz w:val="20"/>
                <w:szCs w:val="20"/>
                <w:lang w:val="es-ES"/>
              </w:rPr>
            </w:pPr>
            <w:r>
              <w:rPr>
                <w:rFonts w:ascii="Cambria" w:hAnsi="Cambria"/>
                <w:bCs/>
                <w:sz w:val="20"/>
                <w:szCs w:val="20"/>
                <w:lang w:val="es-ES"/>
              </w:rPr>
              <w:t>2 de noviembre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562A6"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477C0F7B" w:rsidR="003239B8" w:rsidRPr="0043347E" w:rsidRDefault="0043347E" w:rsidP="008D2290">
            <w:pPr>
              <w:rPr>
                <w:rFonts w:ascii="Cambria" w:hAnsi="Cambria"/>
                <w:bCs/>
                <w:sz w:val="20"/>
                <w:szCs w:val="20"/>
                <w:lang w:val="es-CO"/>
              </w:rPr>
            </w:pPr>
            <w:r w:rsidRPr="0043347E">
              <w:rPr>
                <w:rFonts w:ascii="Cambria" w:hAnsi="Cambria"/>
                <w:bCs/>
                <w:sz w:val="20"/>
                <w:szCs w:val="20"/>
                <w:lang w:val="es-CO"/>
              </w:rPr>
              <w:t>No, en los términos d</w:t>
            </w:r>
            <w:r>
              <w:rPr>
                <w:rFonts w:ascii="Cambria" w:hAnsi="Cambria"/>
                <w:bCs/>
                <w:sz w:val="20"/>
                <w:szCs w:val="20"/>
                <w:lang w:val="es-CO"/>
              </w:rPr>
              <w:t>e la Sección VI</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D6933A8" w:rsidR="003239B8" w:rsidRPr="00B3745F" w:rsidRDefault="003C3CDC"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07EF7D81" w:rsidR="003239B8" w:rsidRPr="00B3745F" w:rsidRDefault="003C3CDC" w:rsidP="008D2290">
            <w:pPr>
              <w:rPr>
                <w:rFonts w:ascii="Cambria" w:hAnsi="Cambria"/>
                <w:bCs/>
                <w:sz w:val="20"/>
                <w:szCs w:val="20"/>
              </w:rPr>
            </w:pPr>
            <w:r>
              <w:rPr>
                <w:rFonts w:ascii="Cambria" w:hAnsi="Cambria"/>
                <w:bCs/>
                <w:sz w:val="20"/>
                <w:szCs w:val="20"/>
              </w:rPr>
              <w:t>Sí</w:t>
            </w:r>
          </w:p>
        </w:tc>
      </w:tr>
      <w:tr w:rsidR="003239B8" w:rsidRPr="000562A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20591C9D" w:rsidR="003239B8" w:rsidRPr="00B3745F" w:rsidRDefault="000B4462" w:rsidP="008D2290">
            <w:pPr>
              <w:jc w:val="both"/>
              <w:rPr>
                <w:rFonts w:ascii="Cambria" w:hAnsi="Cambria"/>
                <w:bCs/>
                <w:sz w:val="20"/>
                <w:szCs w:val="20"/>
                <w:lang w:val="es-ES"/>
              </w:rPr>
            </w:pPr>
            <w:r w:rsidRPr="007E054F">
              <w:rPr>
                <w:rFonts w:ascii="Cambria" w:hAnsi="Cambria"/>
                <w:bCs/>
                <w:sz w:val="20"/>
                <w:szCs w:val="20"/>
                <w:lang w:val="es-419" w:bidi="es-ES"/>
              </w:rPr>
              <w:t>Sí, la Convención Americana (depósito de instrumento realizado el 31 de julio de 1973)</w:t>
            </w:r>
          </w:p>
        </w:tc>
      </w:tr>
    </w:tbl>
    <w:p w14:paraId="299A3868" w14:textId="41317184"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0B4462" w:rsidRPr="003239B8">
        <w:rPr>
          <w:rFonts w:asciiTheme="majorHAnsi" w:hAnsiTheme="majorHAnsi"/>
          <w:b/>
          <w:bCs/>
          <w:sz w:val="20"/>
          <w:szCs w:val="20"/>
          <w:lang w:val="es-ES"/>
        </w:rPr>
        <w:t>INTERNACIONAL</w:t>
      </w:r>
      <w:r w:rsidR="000B4462">
        <w:rPr>
          <w:rFonts w:asciiTheme="majorHAnsi" w:hAnsiTheme="majorHAnsi"/>
          <w:b/>
          <w:bCs/>
          <w:sz w:val="20"/>
          <w:szCs w:val="20"/>
          <w:lang w:val="es-ES"/>
        </w:rPr>
        <w:t xml:space="preserve">, </w:t>
      </w:r>
      <w:r w:rsidR="000B4462"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DB772F"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268733FF" w:rsidR="00EE00E9" w:rsidRPr="00DC24E3" w:rsidRDefault="000B4462"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2D1373A5" w:rsidR="003239B8" w:rsidRPr="00DC24E3" w:rsidRDefault="0043347E" w:rsidP="008D2290">
            <w:pPr>
              <w:jc w:val="both"/>
              <w:rPr>
                <w:rFonts w:ascii="Cambria" w:hAnsi="Cambria"/>
                <w:bCs/>
                <w:sz w:val="20"/>
                <w:szCs w:val="20"/>
              </w:rPr>
            </w:pPr>
            <w:r>
              <w:rPr>
                <w:rFonts w:ascii="Cambria" w:hAnsi="Cambria"/>
                <w:bCs/>
                <w:sz w:val="20"/>
                <w:szCs w:val="20"/>
              </w:rPr>
              <w:t>Ninguno</w:t>
            </w:r>
          </w:p>
        </w:tc>
      </w:tr>
      <w:tr w:rsidR="003239B8" w:rsidRPr="00DB772F"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4F481A28" w:rsidR="003239B8" w:rsidRPr="00DC24E3" w:rsidRDefault="0043347E" w:rsidP="008D2290">
            <w:pPr>
              <w:rPr>
                <w:rFonts w:ascii="Cambria" w:hAnsi="Cambria"/>
                <w:bCs/>
                <w:sz w:val="20"/>
                <w:szCs w:val="20"/>
                <w:lang w:val="es-ES"/>
              </w:rPr>
            </w:pPr>
            <w:r>
              <w:rPr>
                <w:rFonts w:ascii="Cambria" w:hAnsi="Cambria"/>
                <w:bCs/>
                <w:sz w:val="20"/>
                <w:szCs w:val="20"/>
                <w:lang w:val="es-ES"/>
              </w:rPr>
              <w:t>N/A</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4B570EAA" w:rsidR="003239B8" w:rsidRPr="00DC24E3" w:rsidRDefault="0043347E" w:rsidP="008D2290">
            <w:pPr>
              <w:rPr>
                <w:rFonts w:ascii="Cambria" w:hAnsi="Cambria"/>
                <w:bCs/>
                <w:sz w:val="20"/>
                <w:szCs w:val="20"/>
              </w:rPr>
            </w:pPr>
            <w:r>
              <w:rPr>
                <w:rFonts w:ascii="Cambria" w:hAnsi="Cambria"/>
                <w:bCs/>
                <w:sz w:val="20"/>
                <w:szCs w:val="20"/>
              </w:rPr>
              <w:t>N/A</w:t>
            </w:r>
          </w:p>
        </w:tc>
      </w:tr>
    </w:tbl>
    <w:p w14:paraId="526976D1" w14:textId="77777777" w:rsidR="006651F7" w:rsidRDefault="006651F7" w:rsidP="003239B8">
      <w:pPr>
        <w:spacing w:before="240" w:after="240"/>
        <w:ind w:firstLine="720"/>
        <w:jc w:val="both"/>
        <w:rPr>
          <w:rFonts w:asciiTheme="majorHAnsi" w:hAnsiTheme="majorHAnsi"/>
          <w:b/>
          <w:sz w:val="20"/>
          <w:szCs w:val="20"/>
          <w:lang w:val="es-UY"/>
        </w:rPr>
      </w:pPr>
    </w:p>
    <w:p w14:paraId="24F64532" w14:textId="77777777" w:rsidR="006651F7" w:rsidRDefault="006651F7">
      <w:pPr>
        <w:rPr>
          <w:rFonts w:asciiTheme="majorHAnsi" w:hAnsiTheme="majorHAnsi"/>
          <w:b/>
          <w:sz w:val="20"/>
          <w:szCs w:val="20"/>
          <w:lang w:val="es-UY"/>
        </w:rPr>
      </w:pPr>
      <w:r>
        <w:rPr>
          <w:rFonts w:asciiTheme="majorHAnsi" w:hAnsiTheme="majorHAnsi"/>
          <w:b/>
          <w:sz w:val="20"/>
          <w:szCs w:val="20"/>
          <w:lang w:val="es-UY"/>
        </w:rPr>
        <w:br w:type="page"/>
      </w:r>
    </w:p>
    <w:p w14:paraId="56FD5D57" w14:textId="3300136F" w:rsidR="003239B8" w:rsidRPr="003E22D7"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sidRPr="003E22D7">
        <w:rPr>
          <w:rFonts w:asciiTheme="majorHAnsi" w:hAnsiTheme="majorHAnsi"/>
          <w:b/>
          <w:sz w:val="20"/>
          <w:szCs w:val="20"/>
          <w:lang w:val="es-ES_tradnl"/>
        </w:rPr>
        <w:t>POSICIÓN DE LAS PARTES</w:t>
      </w:r>
      <w:r w:rsidR="003239B8" w:rsidRPr="003E22D7">
        <w:rPr>
          <w:rFonts w:asciiTheme="majorHAnsi" w:hAnsiTheme="majorHAnsi"/>
          <w:b/>
          <w:sz w:val="20"/>
          <w:szCs w:val="20"/>
          <w:lang w:val="es-ES_tradnl"/>
        </w:rPr>
        <w:t xml:space="preserve"> </w:t>
      </w:r>
    </w:p>
    <w:p w14:paraId="6901F992" w14:textId="371EF34B" w:rsidR="0008158C" w:rsidRPr="003E22D7" w:rsidRDefault="00425691" w:rsidP="0008158C">
      <w:pPr>
        <w:pStyle w:val="ListParagraph"/>
        <w:jc w:val="both"/>
        <w:rPr>
          <w:rFonts w:asciiTheme="majorHAnsi" w:hAnsiTheme="majorHAnsi"/>
          <w:b/>
          <w:sz w:val="20"/>
          <w:szCs w:val="20"/>
          <w:lang w:val="es-ES_tradnl"/>
        </w:rPr>
      </w:pPr>
      <w:r w:rsidRPr="003E22D7">
        <w:rPr>
          <w:rFonts w:asciiTheme="majorHAnsi" w:hAnsiTheme="majorHAnsi"/>
          <w:b/>
          <w:sz w:val="20"/>
          <w:szCs w:val="20"/>
          <w:lang w:val="es-ES_tradnl"/>
        </w:rPr>
        <w:t>La p</w:t>
      </w:r>
      <w:r w:rsidR="0008158C" w:rsidRPr="003E22D7">
        <w:rPr>
          <w:rFonts w:asciiTheme="majorHAnsi" w:hAnsiTheme="majorHAnsi"/>
          <w:b/>
          <w:sz w:val="20"/>
          <w:szCs w:val="20"/>
          <w:lang w:val="es-ES_tradnl"/>
        </w:rPr>
        <w:t>arte peticionaria</w:t>
      </w:r>
    </w:p>
    <w:p w14:paraId="0FA7F252" w14:textId="02249E68" w:rsidR="005D39BC" w:rsidRPr="003E22D7" w:rsidRDefault="006D3FD7" w:rsidP="006E621A">
      <w:pPr>
        <w:pStyle w:val="ListParagraph"/>
        <w:numPr>
          <w:ilvl w:val="0"/>
          <w:numId w:val="61"/>
        </w:numPr>
        <w:ind w:left="0" w:firstLine="720"/>
        <w:jc w:val="both"/>
        <w:rPr>
          <w:rFonts w:asciiTheme="majorHAnsi" w:hAnsiTheme="majorHAnsi"/>
          <w:bCs/>
          <w:sz w:val="20"/>
          <w:szCs w:val="20"/>
          <w:lang w:val="es-ES_tradnl"/>
        </w:rPr>
      </w:pPr>
      <w:r w:rsidRPr="003E22D7">
        <w:rPr>
          <w:sz w:val="20"/>
          <w:szCs w:val="20"/>
          <w:lang w:val="es-ES_tradnl"/>
        </w:rPr>
        <w:t>La Institución Prestadora de Salud (en adelante “IPS”)</w:t>
      </w:r>
      <w:r w:rsidR="004B430B" w:rsidRPr="003E22D7">
        <w:rPr>
          <w:sz w:val="20"/>
          <w:szCs w:val="20"/>
          <w:lang w:val="es-ES_tradnl"/>
        </w:rPr>
        <w:t xml:space="preserve"> Funtierra Rehabilitación S.A.S. denuncia que</w:t>
      </w:r>
      <w:r w:rsidR="002F3663" w:rsidRPr="003E22D7">
        <w:rPr>
          <w:sz w:val="20"/>
          <w:szCs w:val="20"/>
          <w:lang w:val="es-ES_tradnl"/>
        </w:rPr>
        <w:t xml:space="preserve"> la gobernación del departamento de Córdoba </w:t>
      </w:r>
      <w:r w:rsidR="007A5F1D" w:rsidRPr="003E22D7">
        <w:rPr>
          <w:sz w:val="20"/>
          <w:szCs w:val="20"/>
          <w:lang w:val="es-ES_tradnl"/>
        </w:rPr>
        <w:t xml:space="preserve">tomó la decisión de dejar de pagar y autorizar los </w:t>
      </w:r>
      <w:r w:rsidR="00031DF1" w:rsidRPr="003E22D7">
        <w:rPr>
          <w:sz w:val="20"/>
          <w:szCs w:val="20"/>
          <w:lang w:val="es-ES_tradnl"/>
        </w:rPr>
        <w:t>tratamientos y</w:t>
      </w:r>
      <w:r w:rsidR="007A5F1D" w:rsidRPr="003E22D7">
        <w:rPr>
          <w:sz w:val="20"/>
          <w:szCs w:val="20"/>
          <w:lang w:val="es-ES_tradnl"/>
        </w:rPr>
        <w:t xml:space="preserve"> terapias de rehabilitación </w:t>
      </w:r>
      <w:r w:rsidR="00872C37" w:rsidRPr="003E22D7">
        <w:rPr>
          <w:sz w:val="20"/>
          <w:szCs w:val="20"/>
          <w:lang w:val="es-ES_tradnl"/>
        </w:rPr>
        <w:t xml:space="preserve">a favor de niños y niñas </w:t>
      </w:r>
      <w:r w:rsidR="00B36900" w:rsidRPr="003E22D7">
        <w:rPr>
          <w:sz w:val="20"/>
          <w:szCs w:val="20"/>
          <w:lang w:val="es-ES_tradnl"/>
        </w:rPr>
        <w:t xml:space="preserve">con discapacidad </w:t>
      </w:r>
      <w:r w:rsidR="00872C37" w:rsidRPr="003E22D7">
        <w:rPr>
          <w:sz w:val="20"/>
          <w:szCs w:val="20"/>
          <w:lang w:val="es-ES_tradnl"/>
        </w:rPr>
        <w:t xml:space="preserve">bajo el régimen de subsidios del Estado, y </w:t>
      </w:r>
      <w:r w:rsidR="0053515B" w:rsidRPr="003E22D7">
        <w:rPr>
          <w:sz w:val="20"/>
          <w:szCs w:val="20"/>
          <w:lang w:val="es-ES_tradnl"/>
        </w:rPr>
        <w:t xml:space="preserve">ha </w:t>
      </w:r>
      <w:r w:rsidR="00045277" w:rsidRPr="003E22D7">
        <w:rPr>
          <w:sz w:val="20"/>
          <w:szCs w:val="20"/>
          <w:lang w:val="es-ES_tradnl"/>
        </w:rPr>
        <w:t>in</w:t>
      </w:r>
      <w:r w:rsidR="0053515B" w:rsidRPr="003E22D7">
        <w:rPr>
          <w:sz w:val="20"/>
          <w:szCs w:val="20"/>
          <w:lang w:val="es-ES_tradnl"/>
        </w:rPr>
        <w:t>cumplido varias sentencias de tutela que le orden</w:t>
      </w:r>
      <w:r w:rsidR="00DE3B53" w:rsidRPr="003E22D7">
        <w:rPr>
          <w:sz w:val="20"/>
          <w:szCs w:val="20"/>
          <w:lang w:val="es-ES_tradnl"/>
        </w:rPr>
        <w:t>ab</w:t>
      </w:r>
      <w:r w:rsidR="0053515B" w:rsidRPr="003E22D7">
        <w:rPr>
          <w:sz w:val="20"/>
          <w:szCs w:val="20"/>
          <w:lang w:val="es-ES_tradnl"/>
        </w:rPr>
        <w:t xml:space="preserve">an restaurar </w:t>
      </w:r>
      <w:r w:rsidR="00DE3B53" w:rsidRPr="003E22D7">
        <w:rPr>
          <w:sz w:val="20"/>
          <w:szCs w:val="20"/>
          <w:lang w:val="es-ES_tradnl"/>
        </w:rPr>
        <w:t>dich</w:t>
      </w:r>
      <w:r w:rsidR="0053515B" w:rsidRPr="003E22D7">
        <w:rPr>
          <w:sz w:val="20"/>
          <w:szCs w:val="20"/>
          <w:lang w:val="es-ES_tradnl"/>
        </w:rPr>
        <w:t xml:space="preserve">os </w:t>
      </w:r>
      <w:r w:rsidR="00D31749" w:rsidRPr="003E22D7">
        <w:rPr>
          <w:sz w:val="20"/>
          <w:szCs w:val="20"/>
          <w:lang w:val="es-ES_tradnl"/>
        </w:rPr>
        <w:t>servicios.</w:t>
      </w:r>
    </w:p>
    <w:p w14:paraId="0A6034F8" w14:textId="61BBA37B" w:rsidR="007051F7" w:rsidRPr="003E22D7" w:rsidRDefault="00D31749" w:rsidP="006E621A">
      <w:pPr>
        <w:pStyle w:val="ListParagraph"/>
        <w:numPr>
          <w:ilvl w:val="0"/>
          <w:numId w:val="61"/>
        </w:numPr>
        <w:ind w:left="0" w:firstLine="720"/>
        <w:jc w:val="both"/>
        <w:rPr>
          <w:rFonts w:asciiTheme="majorHAnsi" w:hAnsiTheme="majorHAnsi"/>
          <w:bCs/>
          <w:sz w:val="20"/>
          <w:szCs w:val="20"/>
          <w:lang w:val="es-ES_tradnl"/>
        </w:rPr>
      </w:pPr>
      <w:r w:rsidRPr="003E22D7">
        <w:rPr>
          <w:sz w:val="20"/>
          <w:szCs w:val="20"/>
          <w:lang w:val="es-ES_tradnl"/>
        </w:rPr>
        <w:t xml:space="preserve">La parte peticionaria </w:t>
      </w:r>
      <w:r w:rsidR="00584B8A" w:rsidRPr="003E22D7">
        <w:rPr>
          <w:sz w:val="20"/>
          <w:szCs w:val="20"/>
          <w:lang w:val="es-ES_tradnl"/>
        </w:rPr>
        <w:t xml:space="preserve">explica que Funtierra Rehabilitación IPS es el ente </w:t>
      </w:r>
      <w:r w:rsidR="008A2A13" w:rsidRPr="003E22D7">
        <w:rPr>
          <w:sz w:val="20"/>
          <w:szCs w:val="20"/>
          <w:lang w:val="es-ES_tradnl"/>
        </w:rPr>
        <w:t xml:space="preserve">encargado de la prestación en servicios de rehabilitación en </w:t>
      </w:r>
      <w:r w:rsidR="00584B8A" w:rsidRPr="003E22D7">
        <w:rPr>
          <w:sz w:val="20"/>
          <w:szCs w:val="20"/>
          <w:lang w:val="es-ES_tradnl"/>
        </w:rPr>
        <w:t xml:space="preserve">salud para las personas en situación de discapacidad en el departamento de Córdoba, </w:t>
      </w:r>
      <w:r w:rsidR="008A2A13" w:rsidRPr="003E22D7">
        <w:rPr>
          <w:sz w:val="20"/>
          <w:szCs w:val="20"/>
          <w:lang w:val="es-ES_tradnl"/>
        </w:rPr>
        <w:t xml:space="preserve">vinculado a diferentes </w:t>
      </w:r>
      <w:r w:rsidR="002678BA" w:rsidRPr="003E22D7">
        <w:rPr>
          <w:sz w:val="20"/>
          <w:szCs w:val="20"/>
          <w:lang w:val="es-ES_tradnl"/>
        </w:rPr>
        <w:t>Entidade</w:t>
      </w:r>
      <w:r w:rsidR="008A2A13" w:rsidRPr="003E22D7">
        <w:rPr>
          <w:sz w:val="20"/>
          <w:szCs w:val="20"/>
          <w:lang w:val="es-ES_tradnl"/>
        </w:rPr>
        <w:t xml:space="preserve">s </w:t>
      </w:r>
      <w:r w:rsidR="002678BA" w:rsidRPr="003E22D7">
        <w:rPr>
          <w:sz w:val="20"/>
          <w:szCs w:val="20"/>
          <w:lang w:val="es-ES_tradnl"/>
        </w:rPr>
        <w:t>P</w:t>
      </w:r>
      <w:r w:rsidR="000B4E52" w:rsidRPr="003E22D7">
        <w:rPr>
          <w:sz w:val="20"/>
          <w:szCs w:val="20"/>
          <w:lang w:val="es-ES_tradnl"/>
        </w:rPr>
        <w:t>r</w:t>
      </w:r>
      <w:r w:rsidR="002678BA" w:rsidRPr="003E22D7">
        <w:rPr>
          <w:sz w:val="20"/>
          <w:szCs w:val="20"/>
          <w:lang w:val="es-ES_tradnl"/>
        </w:rPr>
        <w:t>omot</w:t>
      </w:r>
      <w:r w:rsidR="000B4E52" w:rsidRPr="003E22D7">
        <w:rPr>
          <w:sz w:val="20"/>
          <w:szCs w:val="20"/>
          <w:lang w:val="es-ES_tradnl"/>
        </w:rPr>
        <w:t xml:space="preserve">oras </w:t>
      </w:r>
      <w:r w:rsidR="002678BA" w:rsidRPr="003E22D7">
        <w:rPr>
          <w:sz w:val="20"/>
          <w:szCs w:val="20"/>
          <w:lang w:val="es-ES_tradnl"/>
        </w:rPr>
        <w:t>de Salud (en adelante “EPS”)</w:t>
      </w:r>
      <w:r w:rsidR="00145EBD" w:rsidRPr="003E22D7">
        <w:rPr>
          <w:sz w:val="20"/>
          <w:szCs w:val="20"/>
          <w:lang w:val="es-ES_tradnl"/>
        </w:rPr>
        <w:t xml:space="preserve"> del régimen subsidiado</w:t>
      </w:r>
      <w:r w:rsidR="00C04E14" w:rsidRPr="003E22D7">
        <w:rPr>
          <w:rStyle w:val="FootnoteReference"/>
          <w:sz w:val="20"/>
          <w:szCs w:val="20"/>
          <w:lang w:val="es-ES_tradnl"/>
        </w:rPr>
        <w:footnoteReference w:id="6"/>
      </w:r>
      <w:r w:rsidR="00145EBD" w:rsidRPr="003E22D7">
        <w:rPr>
          <w:sz w:val="20"/>
          <w:szCs w:val="20"/>
          <w:lang w:val="es-ES_tradnl"/>
        </w:rPr>
        <w:t>.</w:t>
      </w:r>
      <w:r w:rsidR="002678BA" w:rsidRPr="003E22D7">
        <w:rPr>
          <w:sz w:val="20"/>
          <w:szCs w:val="20"/>
          <w:lang w:val="es-ES_tradnl"/>
        </w:rPr>
        <w:t xml:space="preserve"> </w:t>
      </w:r>
      <w:r w:rsidR="006C4289" w:rsidRPr="003E22D7">
        <w:rPr>
          <w:sz w:val="20"/>
          <w:szCs w:val="20"/>
          <w:lang w:val="es-ES_tradnl"/>
        </w:rPr>
        <w:t>R</w:t>
      </w:r>
      <w:r w:rsidRPr="003E22D7">
        <w:rPr>
          <w:sz w:val="20"/>
          <w:szCs w:val="20"/>
          <w:lang w:val="es-ES_tradnl"/>
        </w:rPr>
        <w:t>elata que</w:t>
      </w:r>
      <w:r w:rsidR="001562D0" w:rsidRPr="003E22D7">
        <w:rPr>
          <w:sz w:val="20"/>
          <w:szCs w:val="20"/>
          <w:lang w:val="es-ES_tradnl"/>
        </w:rPr>
        <w:t xml:space="preserve"> Funtierra </w:t>
      </w:r>
      <w:r w:rsidR="00715337" w:rsidRPr="003E22D7">
        <w:rPr>
          <w:sz w:val="20"/>
          <w:szCs w:val="20"/>
          <w:lang w:val="es-ES_tradnl"/>
        </w:rPr>
        <w:t xml:space="preserve">ha </w:t>
      </w:r>
      <w:r w:rsidR="00D9165D" w:rsidRPr="003E22D7">
        <w:rPr>
          <w:sz w:val="20"/>
          <w:szCs w:val="20"/>
          <w:lang w:val="es-ES_tradnl"/>
        </w:rPr>
        <w:t xml:space="preserve">realizado los tratamientos de terapias no incluidos en el Plan Obligatorio de Salud (en adelante “POS”) </w:t>
      </w:r>
      <w:r w:rsidR="008A0535" w:rsidRPr="003E22D7">
        <w:rPr>
          <w:sz w:val="20"/>
          <w:szCs w:val="20"/>
          <w:lang w:val="es-ES_tradnl"/>
        </w:rPr>
        <w:t xml:space="preserve">de neurodearrollo y neurorrehabilitación </w:t>
      </w:r>
      <w:r w:rsidR="00715337" w:rsidRPr="003E22D7">
        <w:rPr>
          <w:sz w:val="20"/>
          <w:szCs w:val="20"/>
          <w:lang w:val="es-ES_tradnl"/>
        </w:rPr>
        <w:t>desde el 2012</w:t>
      </w:r>
      <w:r w:rsidR="008A0535" w:rsidRPr="003E22D7">
        <w:rPr>
          <w:sz w:val="20"/>
          <w:szCs w:val="20"/>
          <w:lang w:val="es-ES_tradnl"/>
        </w:rPr>
        <w:t xml:space="preserve"> a favor de la población del régimen subsidiado de salud del departamento</w:t>
      </w:r>
      <w:r w:rsidR="00D9165D" w:rsidRPr="003E22D7">
        <w:rPr>
          <w:sz w:val="20"/>
          <w:szCs w:val="20"/>
          <w:lang w:val="es-ES_tradnl"/>
        </w:rPr>
        <w:t>.</w:t>
      </w:r>
    </w:p>
    <w:p w14:paraId="53BD3EF6" w14:textId="0A37743C" w:rsidR="006E621A" w:rsidRPr="003E22D7" w:rsidRDefault="007051F7" w:rsidP="006E621A">
      <w:pPr>
        <w:pStyle w:val="ListParagraph"/>
        <w:numPr>
          <w:ilvl w:val="0"/>
          <w:numId w:val="61"/>
        </w:numPr>
        <w:ind w:left="0" w:firstLine="720"/>
        <w:jc w:val="both"/>
        <w:rPr>
          <w:rFonts w:asciiTheme="majorHAnsi" w:hAnsiTheme="majorHAnsi"/>
          <w:bCs/>
          <w:sz w:val="20"/>
          <w:szCs w:val="20"/>
          <w:lang w:val="es-ES_tradnl"/>
        </w:rPr>
      </w:pPr>
      <w:r w:rsidRPr="003E22D7">
        <w:rPr>
          <w:sz w:val="20"/>
          <w:szCs w:val="20"/>
          <w:lang w:val="es-ES_tradnl"/>
        </w:rPr>
        <w:t xml:space="preserve">Narra que </w:t>
      </w:r>
      <w:r w:rsidR="004B430B" w:rsidRPr="003E22D7">
        <w:rPr>
          <w:sz w:val="20"/>
          <w:szCs w:val="20"/>
          <w:lang w:val="es-ES_tradnl"/>
        </w:rPr>
        <w:t xml:space="preserve">desde </w:t>
      </w:r>
      <w:r w:rsidR="00AA4388" w:rsidRPr="003E22D7">
        <w:rPr>
          <w:sz w:val="20"/>
          <w:szCs w:val="20"/>
          <w:lang w:val="es-ES_tradnl"/>
        </w:rPr>
        <w:t>el 6 de noviembre de 2014</w:t>
      </w:r>
      <w:r w:rsidR="008658C4" w:rsidRPr="003E22D7">
        <w:rPr>
          <w:sz w:val="20"/>
          <w:szCs w:val="20"/>
          <w:lang w:val="es-ES_tradnl"/>
        </w:rPr>
        <w:t xml:space="preserve"> la Secretaría de Salud del departamento de Córdoba</w:t>
      </w:r>
      <w:r w:rsidR="00903A48" w:rsidRPr="003E22D7">
        <w:rPr>
          <w:sz w:val="20"/>
          <w:szCs w:val="20"/>
          <w:lang w:val="es-ES_tradnl"/>
        </w:rPr>
        <w:t>,</w:t>
      </w:r>
      <w:r w:rsidR="008658C4" w:rsidRPr="003E22D7">
        <w:rPr>
          <w:sz w:val="20"/>
          <w:szCs w:val="20"/>
          <w:lang w:val="es-ES_tradnl"/>
        </w:rPr>
        <w:t xml:space="preserve"> </w:t>
      </w:r>
      <w:r w:rsidR="00903A48" w:rsidRPr="003E22D7">
        <w:rPr>
          <w:sz w:val="20"/>
          <w:szCs w:val="20"/>
          <w:lang w:val="es-ES_tradnl"/>
        </w:rPr>
        <w:t xml:space="preserve">de manera ilegal, </w:t>
      </w:r>
      <w:r w:rsidR="00D40ABB" w:rsidRPr="003E22D7">
        <w:rPr>
          <w:sz w:val="20"/>
          <w:szCs w:val="20"/>
          <w:lang w:val="es-ES_tradnl"/>
        </w:rPr>
        <w:t>de</w:t>
      </w:r>
      <w:r w:rsidR="00903A48" w:rsidRPr="003E22D7">
        <w:rPr>
          <w:sz w:val="20"/>
          <w:szCs w:val="20"/>
          <w:lang w:val="es-ES_tradnl"/>
        </w:rPr>
        <w:t>j</w:t>
      </w:r>
      <w:r w:rsidR="00D40ABB" w:rsidRPr="003E22D7">
        <w:rPr>
          <w:sz w:val="20"/>
          <w:szCs w:val="20"/>
          <w:lang w:val="es-ES_tradnl"/>
        </w:rPr>
        <w:t xml:space="preserve">ó </w:t>
      </w:r>
      <w:r w:rsidR="00D31749" w:rsidRPr="003E22D7">
        <w:rPr>
          <w:sz w:val="20"/>
          <w:szCs w:val="20"/>
          <w:lang w:val="es-ES_tradnl"/>
        </w:rPr>
        <w:t>de</w:t>
      </w:r>
      <w:r w:rsidR="00903A48" w:rsidRPr="003E22D7">
        <w:rPr>
          <w:sz w:val="20"/>
          <w:szCs w:val="20"/>
          <w:lang w:val="es-ES_tradnl"/>
        </w:rPr>
        <w:t xml:space="preserve"> recibir solicitudes de</w:t>
      </w:r>
      <w:r w:rsidR="00D31749" w:rsidRPr="003E22D7">
        <w:rPr>
          <w:sz w:val="20"/>
          <w:szCs w:val="20"/>
          <w:lang w:val="es-ES_tradnl"/>
        </w:rPr>
        <w:t xml:space="preserve"> </w:t>
      </w:r>
      <w:r w:rsidR="004F2947" w:rsidRPr="003E22D7">
        <w:rPr>
          <w:sz w:val="20"/>
          <w:szCs w:val="20"/>
          <w:lang w:val="es-ES_tradnl"/>
        </w:rPr>
        <w:t>autoriza</w:t>
      </w:r>
      <w:r w:rsidR="00903A48" w:rsidRPr="003E22D7">
        <w:rPr>
          <w:sz w:val="20"/>
          <w:szCs w:val="20"/>
          <w:lang w:val="es-ES_tradnl"/>
        </w:rPr>
        <w:t>ción de</w:t>
      </w:r>
      <w:r w:rsidR="004F2947" w:rsidRPr="003E22D7">
        <w:rPr>
          <w:sz w:val="20"/>
          <w:szCs w:val="20"/>
          <w:lang w:val="es-ES_tradnl"/>
        </w:rPr>
        <w:t xml:space="preserve"> </w:t>
      </w:r>
      <w:r w:rsidR="00A81568" w:rsidRPr="003E22D7">
        <w:rPr>
          <w:sz w:val="20"/>
          <w:szCs w:val="20"/>
          <w:lang w:val="es-ES_tradnl"/>
        </w:rPr>
        <w:t>proced</w:t>
      </w:r>
      <w:r w:rsidR="004F2947" w:rsidRPr="003E22D7">
        <w:rPr>
          <w:sz w:val="20"/>
          <w:szCs w:val="20"/>
          <w:lang w:val="es-ES_tradnl"/>
        </w:rPr>
        <w:t>i</w:t>
      </w:r>
      <w:r w:rsidR="00A81568" w:rsidRPr="003E22D7">
        <w:rPr>
          <w:sz w:val="20"/>
          <w:szCs w:val="20"/>
          <w:lang w:val="es-ES_tradnl"/>
        </w:rPr>
        <w:t>mi</w:t>
      </w:r>
      <w:r w:rsidR="004F2947" w:rsidRPr="003E22D7">
        <w:rPr>
          <w:sz w:val="20"/>
          <w:szCs w:val="20"/>
          <w:lang w:val="es-ES_tradnl"/>
        </w:rPr>
        <w:t xml:space="preserve">entos de </w:t>
      </w:r>
      <w:r w:rsidR="00A81568" w:rsidRPr="003E22D7">
        <w:rPr>
          <w:sz w:val="20"/>
          <w:szCs w:val="20"/>
          <w:lang w:val="es-ES_tradnl"/>
        </w:rPr>
        <w:t>‘tecnologías en salud</w:t>
      </w:r>
      <w:r w:rsidR="00903A48" w:rsidRPr="003E22D7">
        <w:rPr>
          <w:sz w:val="20"/>
          <w:szCs w:val="20"/>
          <w:lang w:val="es-ES_tradnl"/>
        </w:rPr>
        <w:t>’</w:t>
      </w:r>
      <w:r w:rsidR="00114F41" w:rsidRPr="003E22D7">
        <w:rPr>
          <w:sz w:val="20"/>
          <w:szCs w:val="20"/>
          <w:lang w:val="es-ES_tradnl"/>
        </w:rPr>
        <w:t xml:space="preserve">, </w:t>
      </w:r>
      <w:r w:rsidR="00A81568" w:rsidRPr="003E22D7">
        <w:rPr>
          <w:sz w:val="20"/>
          <w:szCs w:val="20"/>
          <w:lang w:val="es-ES_tradnl"/>
        </w:rPr>
        <w:t xml:space="preserve">como la terapia física basada en el neurodesarrollo, terapia ocupacional </w:t>
      </w:r>
      <w:r w:rsidR="004A2A73" w:rsidRPr="003E22D7">
        <w:rPr>
          <w:sz w:val="20"/>
          <w:szCs w:val="20"/>
          <w:lang w:val="es-ES_tradnl"/>
        </w:rPr>
        <w:t xml:space="preserve">basada en el neurodesarrollo, terapia fonoaudiológica basada en el neurodesarrollo, </w:t>
      </w:r>
      <w:r w:rsidR="00B36900" w:rsidRPr="003E22D7">
        <w:rPr>
          <w:sz w:val="20"/>
          <w:szCs w:val="20"/>
          <w:lang w:val="es-ES_tradnl"/>
        </w:rPr>
        <w:t>terapia miofuncional, e integración sensorio motriz</w:t>
      </w:r>
      <w:r w:rsidR="003527DF" w:rsidRPr="003E22D7">
        <w:rPr>
          <w:sz w:val="20"/>
          <w:szCs w:val="20"/>
          <w:lang w:val="es-ES_tradnl"/>
        </w:rPr>
        <w:t>; prestadas por la IPS a más de 500 niños y niñas en condición de discapacidad.</w:t>
      </w:r>
    </w:p>
    <w:p w14:paraId="534C3281" w14:textId="64261DA6" w:rsidR="008B54FB" w:rsidRPr="003E22D7" w:rsidRDefault="00894642" w:rsidP="006E621A">
      <w:pPr>
        <w:pStyle w:val="ListParagraph"/>
        <w:numPr>
          <w:ilvl w:val="0"/>
          <w:numId w:val="61"/>
        </w:numPr>
        <w:ind w:left="0" w:firstLine="720"/>
        <w:jc w:val="both"/>
        <w:rPr>
          <w:rFonts w:asciiTheme="majorHAnsi" w:hAnsiTheme="majorHAnsi"/>
          <w:bCs/>
          <w:sz w:val="20"/>
          <w:szCs w:val="20"/>
          <w:lang w:val="es-ES_tradnl"/>
        </w:rPr>
      </w:pPr>
      <w:r w:rsidRPr="003E22D7">
        <w:rPr>
          <w:sz w:val="20"/>
          <w:szCs w:val="20"/>
          <w:lang w:val="es-ES_tradnl"/>
        </w:rPr>
        <w:t xml:space="preserve">A raíz de ello, señala que </w:t>
      </w:r>
      <w:r w:rsidR="007F3AD2" w:rsidRPr="003E22D7">
        <w:rPr>
          <w:sz w:val="20"/>
          <w:szCs w:val="20"/>
          <w:lang w:val="es-ES_tradnl"/>
        </w:rPr>
        <w:t xml:space="preserve">los representantes legales de los niños y niñas promovieron </w:t>
      </w:r>
      <w:r w:rsidR="00813665" w:rsidRPr="003E22D7">
        <w:rPr>
          <w:sz w:val="20"/>
          <w:szCs w:val="20"/>
          <w:lang w:val="es-ES_tradnl"/>
        </w:rPr>
        <w:t xml:space="preserve">varias </w:t>
      </w:r>
      <w:r w:rsidR="007F3AD2" w:rsidRPr="003E22D7">
        <w:rPr>
          <w:sz w:val="20"/>
          <w:szCs w:val="20"/>
          <w:lang w:val="es-ES_tradnl"/>
        </w:rPr>
        <w:t>acci</w:t>
      </w:r>
      <w:r w:rsidR="00813665" w:rsidRPr="003E22D7">
        <w:rPr>
          <w:sz w:val="20"/>
          <w:szCs w:val="20"/>
          <w:lang w:val="es-ES_tradnl"/>
        </w:rPr>
        <w:t>ones</w:t>
      </w:r>
      <w:r w:rsidR="007F3AD2" w:rsidRPr="003E22D7">
        <w:rPr>
          <w:sz w:val="20"/>
          <w:szCs w:val="20"/>
          <w:lang w:val="es-ES_tradnl"/>
        </w:rPr>
        <w:t xml:space="preserve"> de tutela por la vulneración de </w:t>
      </w:r>
      <w:r w:rsidR="00E86395" w:rsidRPr="003E22D7">
        <w:rPr>
          <w:sz w:val="20"/>
          <w:szCs w:val="20"/>
          <w:lang w:val="es-ES_tradnl"/>
        </w:rPr>
        <w:t>lo</w:t>
      </w:r>
      <w:r w:rsidR="007F3AD2" w:rsidRPr="003E22D7">
        <w:rPr>
          <w:sz w:val="20"/>
          <w:szCs w:val="20"/>
          <w:lang w:val="es-ES_tradnl"/>
        </w:rPr>
        <w:t>s derechos</w:t>
      </w:r>
      <w:r w:rsidR="00E86395" w:rsidRPr="003E22D7">
        <w:rPr>
          <w:sz w:val="20"/>
          <w:szCs w:val="20"/>
          <w:lang w:val="es-ES_tradnl"/>
        </w:rPr>
        <w:t xml:space="preserve"> a la vida, a la salud y de medidas especiales de protección a favor de los niños y las niñas</w:t>
      </w:r>
      <w:r w:rsidR="005C7AEA" w:rsidRPr="003E22D7">
        <w:rPr>
          <w:sz w:val="20"/>
          <w:szCs w:val="20"/>
          <w:lang w:val="es-ES_tradnl"/>
        </w:rPr>
        <w:t xml:space="preserve">, </w:t>
      </w:r>
      <w:r w:rsidR="00EC18AE" w:rsidRPr="003E22D7">
        <w:rPr>
          <w:sz w:val="20"/>
          <w:szCs w:val="20"/>
          <w:lang w:val="es-ES_tradnl"/>
        </w:rPr>
        <w:t xml:space="preserve">de las cuales conocieron las siguientes </w:t>
      </w:r>
      <w:r w:rsidR="00312B66" w:rsidRPr="003E22D7">
        <w:rPr>
          <w:sz w:val="20"/>
          <w:szCs w:val="20"/>
          <w:lang w:val="es-ES_tradnl"/>
        </w:rPr>
        <w:t>autoridades judiciales: Juzgado Segundo Penal del Circuito Montería, Juzgado Sexto Administrativo Oral del Circuito Judicial de Montería, Juzgado Primer Penal del Circuito para Adolescentes con Función de Conocimiento de Montería</w:t>
      </w:r>
      <w:r w:rsidR="00EC18AE" w:rsidRPr="003E22D7">
        <w:rPr>
          <w:sz w:val="20"/>
          <w:szCs w:val="20"/>
          <w:lang w:val="es-ES_tradnl"/>
        </w:rPr>
        <w:t>,</w:t>
      </w:r>
      <w:r w:rsidR="00312B66" w:rsidRPr="003E22D7">
        <w:rPr>
          <w:sz w:val="20"/>
          <w:szCs w:val="20"/>
          <w:lang w:val="es-ES_tradnl"/>
        </w:rPr>
        <w:t xml:space="preserve"> Juzgado Segundo Civil del Circuito</w:t>
      </w:r>
      <w:r w:rsidR="0018524B" w:rsidRPr="003E22D7">
        <w:rPr>
          <w:sz w:val="20"/>
          <w:szCs w:val="20"/>
          <w:lang w:val="es-ES_tradnl"/>
        </w:rPr>
        <w:t xml:space="preserve"> de Montería</w:t>
      </w:r>
      <w:r w:rsidR="00EC18AE" w:rsidRPr="003E22D7">
        <w:rPr>
          <w:sz w:val="20"/>
          <w:szCs w:val="20"/>
          <w:lang w:val="es-ES_tradnl"/>
        </w:rPr>
        <w:t>,</w:t>
      </w:r>
      <w:r w:rsidR="00312B66" w:rsidRPr="003E22D7">
        <w:rPr>
          <w:sz w:val="20"/>
          <w:szCs w:val="20"/>
          <w:lang w:val="es-ES_tradnl"/>
        </w:rPr>
        <w:t xml:space="preserve"> Juzgado Primero Penal de Circuito del Circuito Montería</w:t>
      </w:r>
      <w:r w:rsidR="00EC18AE" w:rsidRPr="003E22D7">
        <w:rPr>
          <w:sz w:val="20"/>
          <w:szCs w:val="20"/>
          <w:lang w:val="es-ES_tradnl"/>
        </w:rPr>
        <w:t>,</w:t>
      </w:r>
      <w:r w:rsidR="00312B66" w:rsidRPr="003E22D7">
        <w:rPr>
          <w:sz w:val="20"/>
          <w:szCs w:val="20"/>
          <w:lang w:val="es-ES_tradnl"/>
        </w:rPr>
        <w:t xml:space="preserve"> Juzgado Primero Administrativo del Circuito Judicial de Montería</w:t>
      </w:r>
      <w:r w:rsidR="007C6E23" w:rsidRPr="003E22D7">
        <w:rPr>
          <w:sz w:val="20"/>
          <w:szCs w:val="20"/>
          <w:lang w:val="es-ES_tradnl"/>
        </w:rPr>
        <w:t>,</w:t>
      </w:r>
      <w:r w:rsidR="00312B66" w:rsidRPr="003E22D7">
        <w:rPr>
          <w:sz w:val="20"/>
          <w:szCs w:val="20"/>
          <w:lang w:val="es-ES_tradnl"/>
        </w:rPr>
        <w:t xml:space="preserve"> Juzgado Primero Civil del Circuito</w:t>
      </w:r>
      <w:r w:rsidR="0018524B" w:rsidRPr="003E22D7">
        <w:rPr>
          <w:sz w:val="20"/>
          <w:szCs w:val="20"/>
          <w:lang w:val="es-ES_tradnl"/>
        </w:rPr>
        <w:t xml:space="preserve"> de Montería</w:t>
      </w:r>
      <w:r w:rsidR="00EC18AE" w:rsidRPr="003E22D7">
        <w:rPr>
          <w:sz w:val="20"/>
          <w:szCs w:val="20"/>
          <w:lang w:val="es-ES_tradnl"/>
        </w:rPr>
        <w:t>,</w:t>
      </w:r>
      <w:r w:rsidR="00312B66" w:rsidRPr="003E22D7">
        <w:rPr>
          <w:sz w:val="20"/>
          <w:szCs w:val="20"/>
          <w:lang w:val="es-ES_tradnl"/>
        </w:rPr>
        <w:t xml:space="preserve"> Juzgado Civil del Circuito </w:t>
      </w:r>
      <w:r w:rsidR="004979B5" w:rsidRPr="003E22D7">
        <w:rPr>
          <w:sz w:val="20"/>
          <w:szCs w:val="20"/>
          <w:lang w:val="es-ES_tradnl"/>
        </w:rPr>
        <w:t xml:space="preserve">de </w:t>
      </w:r>
      <w:r w:rsidR="00312B66" w:rsidRPr="003E22D7">
        <w:rPr>
          <w:sz w:val="20"/>
          <w:szCs w:val="20"/>
          <w:lang w:val="es-ES_tradnl"/>
        </w:rPr>
        <w:t xml:space="preserve">Lorica, </w:t>
      </w:r>
      <w:r w:rsidR="00EC18AE" w:rsidRPr="003E22D7">
        <w:rPr>
          <w:sz w:val="20"/>
          <w:szCs w:val="20"/>
          <w:lang w:val="es-ES_tradnl"/>
        </w:rPr>
        <w:t xml:space="preserve">y </w:t>
      </w:r>
      <w:r w:rsidR="00312B66" w:rsidRPr="003E22D7">
        <w:rPr>
          <w:sz w:val="20"/>
          <w:szCs w:val="20"/>
          <w:lang w:val="es-ES_tradnl"/>
        </w:rPr>
        <w:t xml:space="preserve">Juzgado Promiscuo de Familia </w:t>
      </w:r>
      <w:r w:rsidR="006B26EA" w:rsidRPr="003E22D7">
        <w:rPr>
          <w:sz w:val="20"/>
          <w:szCs w:val="20"/>
          <w:lang w:val="es-ES_tradnl"/>
        </w:rPr>
        <w:t xml:space="preserve">de </w:t>
      </w:r>
      <w:r w:rsidR="00312B66" w:rsidRPr="003E22D7">
        <w:rPr>
          <w:sz w:val="20"/>
          <w:szCs w:val="20"/>
          <w:lang w:val="es-ES_tradnl"/>
        </w:rPr>
        <w:t>Planeta Rica</w:t>
      </w:r>
      <w:r w:rsidR="008B54FB" w:rsidRPr="003E22D7">
        <w:rPr>
          <w:sz w:val="20"/>
          <w:szCs w:val="20"/>
          <w:lang w:val="es-ES_tradnl"/>
        </w:rPr>
        <w:t>.</w:t>
      </w:r>
    </w:p>
    <w:p w14:paraId="4096FD7C" w14:textId="68763D9B" w:rsidR="00A11209" w:rsidRPr="003E22D7" w:rsidRDefault="00800543" w:rsidP="006E621A">
      <w:pPr>
        <w:pStyle w:val="ListParagraph"/>
        <w:numPr>
          <w:ilvl w:val="0"/>
          <w:numId w:val="61"/>
        </w:numPr>
        <w:ind w:left="0" w:firstLine="720"/>
        <w:jc w:val="both"/>
        <w:rPr>
          <w:rFonts w:asciiTheme="majorHAnsi" w:hAnsiTheme="majorHAnsi"/>
          <w:bCs/>
          <w:sz w:val="20"/>
          <w:szCs w:val="20"/>
          <w:lang w:val="es-ES_tradnl"/>
        </w:rPr>
      </w:pPr>
      <w:r w:rsidRPr="003E22D7">
        <w:rPr>
          <w:sz w:val="20"/>
          <w:szCs w:val="20"/>
          <w:lang w:val="es-ES_tradnl"/>
        </w:rPr>
        <w:t xml:space="preserve">La parte peticionaria </w:t>
      </w:r>
      <w:r w:rsidR="00E71F86" w:rsidRPr="003E22D7">
        <w:rPr>
          <w:sz w:val="20"/>
          <w:szCs w:val="20"/>
          <w:lang w:val="es-ES_tradnl"/>
        </w:rPr>
        <w:t>refiere</w:t>
      </w:r>
      <w:r w:rsidR="008B54FB" w:rsidRPr="003E22D7">
        <w:rPr>
          <w:sz w:val="20"/>
          <w:szCs w:val="20"/>
          <w:lang w:val="es-ES_tradnl"/>
        </w:rPr>
        <w:t xml:space="preserve"> que l</w:t>
      </w:r>
      <w:r w:rsidR="00312B66" w:rsidRPr="003E22D7">
        <w:rPr>
          <w:sz w:val="20"/>
          <w:szCs w:val="20"/>
          <w:lang w:val="es-ES_tradnl"/>
        </w:rPr>
        <w:t xml:space="preserve">as </w:t>
      </w:r>
      <w:r w:rsidR="00CF34ED" w:rsidRPr="003E22D7">
        <w:rPr>
          <w:sz w:val="20"/>
          <w:szCs w:val="20"/>
          <w:lang w:val="es-ES_tradnl"/>
        </w:rPr>
        <w:t>demanda</w:t>
      </w:r>
      <w:r w:rsidR="00312B66" w:rsidRPr="003E22D7">
        <w:rPr>
          <w:sz w:val="20"/>
          <w:szCs w:val="20"/>
          <w:lang w:val="es-ES_tradnl"/>
        </w:rPr>
        <w:t xml:space="preserve">s de </w:t>
      </w:r>
      <w:r w:rsidR="008B54FB" w:rsidRPr="003E22D7">
        <w:rPr>
          <w:sz w:val="20"/>
          <w:szCs w:val="20"/>
          <w:lang w:val="es-ES_tradnl"/>
        </w:rPr>
        <w:t>t</w:t>
      </w:r>
      <w:r w:rsidR="00312B66" w:rsidRPr="003E22D7">
        <w:rPr>
          <w:sz w:val="20"/>
          <w:szCs w:val="20"/>
          <w:lang w:val="es-ES_tradnl"/>
        </w:rPr>
        <w:t xml:space="preserve">utela </w:t>
      </w:r>
      <w:r w:rsidR="008B54FB" w:rsidRPr="003E22D7">
        <w:rPr>
          <w:sz w:val="20"/>
          <w:szCs w:val="20"/>
          <w:lang w:val="es-ES_tradnl"/>
        </w:rPr>
        <w:t xml:space="preserve">fueron </w:t>
      </w:r>
      <w:r w:rsidR="0069375C" w:rsidRPr="003E22D7">
        <w:rPr>
          <w:sz w:val="20"/>
          <w:szCs w:val="20"/>
          <w:lang w:val="es-ES_tradnl"/>
        </w:rPr>
        <w:t xml:space="preserve">concedidas </w:t>
      </w:r>
      <w:r w:rsidR="008B54FB" w:rsidRPr="003E22D7">
        <w:rPr>
          <w:sz w:val="20"/>
          <w:szCs w:val="20"/>
          <w:lang w:val="es-ES_tradnl"/>
        </w:rPr>
        <w:t>a favor</w:t>
      </w:r>
      <w:r w:rsidR="0069375C" w:rsidRPr="003E22D7">
        <w:rPr>
          <w:sz w:val="20"/>
          <w:szCs w:val="20"/>
          <w:lang w:val="es-ES_tradnl"/>
        </w:rPr>
        <w:t xml:space="preserve"> de </w:t>
      </w:r>
      <w:r w:rsidR="006B4FB8" w:rsidRPr="003E22D7">
        <w:rPr>
          <w:sz w:val="20"/>
          <w:szCs w:val="20"/>
          <w:lang w:val="es-ES_tradnl"/>
        </w:rPr>
        <w:t>los pacientes</w:t>
      </w:r>
      <w:r w:rsidR="008B54FB" w:rsidRPr="003E22D7">
        <w:rPr>
          <w:sz w:val="20"/>
          <w:szCs w:val="20"/>
          <w:lang w:val="es-ES_tradnl"/>
        </w:rPr>
        <w:t xml:space="preserve">, </w:t>
      </w:r>
      <w:r w:rsidR="00440B1F" w:rsidRPr="003E22D7">
        <w:rPr>
          <w:sz w:val="20"/>
          <w:szCs w:val="20"/>
          <w:lang w:val="es-ES_tradnl"/>
        </w:rPr>
        <w:t xml:space="preserve">con lo cual, los jueces </w:t>
      </w:r>
      <w:r w:rsidR="008B54FB" w:rsidRPr="003E22D7">
        <w:rPr>
          <w:sz w:val="20"/>
          <w:szCs w:val="20"/>
          <w:lang w:val="es-ES_tradnl"/>
        </w:rPr>
        <w:t>ordena</w:t>
      </w:r>
      <w:r w:rsidR="00440B1F" w:rsidRPr="003E22D7">
        <w:rPr>
          <w:sz w:val="20"/>
          <w:szCs w:val="20"/>
          <w:lang w:val="es-ES_tradnl"/>
        </w:rPr>
        <w:t>ron</w:t>
      </w:r>
      <w:r w:rsidR="008B54FB" w:rsidRPr="003E22D7">
        <w:rPr>
          <w:sz w:val="20"/>
          <w:szCs w:val="20"/>
          <w:lang w:val="es-ES_tradnl"/>
        </w:rPr>
        <w:t xml:space="preserve"> a la Secretaría de Salud del departamento autorizar y pagar el tratamiento integral que requieran los </w:t>
      </w:r>
      <w:r w:rsidR="009E6F69" w:rsidRPr="003E22D7">
        <w:rPr>
          <w:sz w:val="20"/>
          <w:szCs w:val="20"/>
          <w:lang w:val="es-ES_tradnl"/>
        </w:rPr>
        <w:t xml:space="preserve">niños y niñas </w:t>
      </w:r>
      <w:r w:rsidR="00312B66" w:rsidRPr="003E22D7">
        <w:rPr>
          <w:sz w:val="20"/>
          <w:szCs w:val="20"/>
          <w:lang w:val="es-ES_tradnl"/>
        </w:rPr>
        <w:t>de</w:t>
      </w:r>
      <w:r w:rsidR="00FE689C" w:rsidRPr="003E22D7">
        <w:rPr>
          <w:sz w:val="20"/>
          <w:szCs w:val="20"/>
          <w:lang w:val="es-ES_tradnl"/>
        </w:rPr>
        <w:t>ntro de las siguientes</w:t>
      </w:r>
      <w:r w:rsidR="00312B66" w:rsidRPr="003E22D7">
        <w:rPr>
          <w:sz w:val="20"/>
          <w:szCs w:val="20"/>
          <w:lang w:val="es-ES_tradnl"/>
        </w:rPr>
        <w:t xml:space="preserve"> 48 horas a partir de la notificación </w:t>
      </w:r>
      <w:r w:rsidR="00FE689C" w:rsidRPr="003E22D7">
        <w:rPr>
          <w:sz w:val="20"/>
          <w:szCs w:val="20"/>
          <w:lang w:val="es-ES_tradnl"/>
        </w:rPr>
        <w:t xml:space="preserve">de las sentencias. También </w:t>
      </w:r>
      <w:r w:rsidR="00312B66" w:rsidRPr="003E22D7">
        <w:rPr>
          <w:sz w:val="20"/>
          <w:szCs w:val="20"/>
          <w:lang w:val="es-ES_tradnl"/>
        </w:rPr>
        <w:t>autoriza</w:t>
      </w:r>
      <w:r w:rsidR="00FE689C" w:rsidRPr="003E22D7">
        <w:rPr>
          <w:sz w:val="20"/>
          <w:szCs w:val="20"/>
          <w:lang w:val="es-ES_tradnl"/>
        </w:rPr>
        <w:t>ron</w:t>
      </w:r>
      <w:r w:rsidR="00312B66" w:rsidRPr="003E22D7">
        <w:rPr>
          <w:sz w:val="20"/>
          <w:szCs w:val="20"/>
          <w:lang w:val="es-ES_tradnl"/>
        </w:rPr>
        <w:t xml:space="preserve"> el cobro de los gastos por parte de </w:t>
      </w:r>
      <w:r w:rsidR="00FE689C" w:rsidRPr="003E22D7">
        <w:rPr>
          <w:sz w:val="20"/>
          <w:szCs w:val="20"/>
          <w:lang w:val="es-ES_tradnl"/>
        </w:rPr>
        <w:t xml:space="preserve">las IPS </w:t>
      </w:r>
      <w:r w:rsidR="00312B66" w:rsidRPr="003E22D7">
        <w:rPr>
          <w:sz w:val="20"/>
          <w:szCs w:val="20"/>
          <w:lang w:val="es-ES_tradnl"/>
        </w:rPr>
        <w:t xml:space="preserve">al </w:t>
      </w:r>
      <w:r w:rsidR="00C86545" w:rsidRPr="003E22D7">
        <w:rPr>
          <w:sz w:val="20"/>
          <w:szCs w:val="20"/>
          <w:lang w:val="es-ES_tradnl"/>
        </w:rPr>
        <w:t xml:space="preserve">Fondo </w:t>
      </w:r>
      <w:bookmarkStart w:id="2" w:name="_Hlk181952171"/>
      <w:r w:rsidR="00C86545" w:rsidRPr="003E22D7">
        <w:rPr>
          <w:sz w:val="20"/>
          <w:szCs w:val="20"/>
          <w:lang w:val="es-ES_tradnl"/>
        </w:rPr>
        <w:t>de Solidaridad y Garantía del Sistema General de Seguridad en Salud de Colombia (en adelante “</w:t>
      </w:r>
      <w:r w:rsidR="00312B66" w:rsidRPr="003E22D7">
        <w:rPr>
          <w:sz w:val="20"/>
          <w:szCs w:val="20"/>
          <w:lang w:val="es-ES_tradnl"/>
        </w:rPr>
        <w:t>FOSYGA</w:t>
      </w:r>
      <w:r w:rsidR="00C86545" w:rsidRPr="003E22D7">
        <w:rPr>
          <w:sz w:val="20"/>
          <w:szCs w:val="20"/>
          <w:lang w:val="es-ES_tradnl"/>
        </w:rPr>
        <w:t>”</w:t>
      </w:r>
      <w:r w:rsidR="00312B66" w:rsidRPr="003E22D7">
        <w:rPr>
          <w:sz w:val="20"/>
          <w:szCs w:val="20"/>
          <w:lang w:val="es-ES_tradnl"/>
        </w:rPr>
        <w:t xml:space="preserve">) </w:t>
      </w:r>
      <w:bookmarkEnd w:id="2"/>
      <w:r w:rsidR="00312B66" w:rsidRPr="003E22D7">
        <w:rPr>
          <w:sz w:val="20"/>
          <w:szCs w:val="20"/>
          <w:lang w:val="es-ES_tradnl"/>
        </w:rPr>
        <w:t>para evitar el deterioro económico</w:t>
      </w:r>
      <w:r w:rsidR="00C86545" w:rsidRPr="003E22D7">
        <w:rPr>
          <w:sz w:val="20"/>
          <w:szCs w:val="20"/>
          <w:lang w:val="es-ES_tradnl"/>
        </w:rPr>
        <w:t xml:space="preserve"> de las </w:t>
      </w:r>
      <w:r w:rsidR="00157812" w:rsidRPr="003E22D7">
        <w:rPr>
          <w:sz w:val="20"/>
          <w:szCs w:val="20"/>
          <w:lang w:val="es-ES_tradnl"/>
        </w:rPr>
        <w:t xml:space="preserve">instituciones </w:t>
      </w:r>
      <w:r w:rsidR="0041028C" w:rsidRPr="003E22D7">
        <w:rPr>
          <w:sz w:val="20"/>
          <w:szCs w:val="20"/>
          <w:lang w:val="es-ES_tradnl"/>
        </w:rPr>
        <w:t>prestadoras.</w:t>
      </w:r>
    </w:p>
    <w:p w14:paraId="2983CD03" w14:textId="40AB0F2C" w:rsidR="00F54358" w:rsidRPr="003E22D7" w:rsidRDefault="00441936" w:rsidP="00782D1E">
      <w:pPr>
        <w:pStyle w:val="ListParagraph"/>
        <w:numPr>
          <w:ilvl w:val="0"/>
          <w:numId w:val="61"/>
        </w:numPr>
        <w:ind w:left="0" w:firstLine="720"/>
        <w:jc w:val="both"/>
        <w:rPr>
          <w:rFonts w:asciiTheme="majorHAnsi" w:hAnsiTheme="majorHAnsi"/>
          <w:bCs/>
          <w:sz w:val="20"/>
          <w:szCs w:val="20"/>
          <w:lang w:val="es-ES_tradnl"/>
        </w:rPr>
      </w:pPr>
      <w:r w:rsidRPr="003E22D7">
        <w:rPr>
          <w:sz w:val="20"/>
          <w:szCs w:val="20"/>
          <w:lang w:val="es-ES_tradnl"/>
        </w:rPr>
        <w:t xml:space="preserve">No obstante, la parte peticionaria afirma que la </w:t>
      </w:r>
      <w:r w:rsidR="008675BB" w:rsidRPr="003E22D7">
        <w:rPr>
          <w:sz w:val="20"/>
          <w:szCs w:val="20"/>
          <w:lang w:val="es-ES_tradnl"/>
        </w:rPr>
        <w:t xml:space="preserve">gobernación de Córdoba </w:t>
      </w:r>
      <w:r w:rsidR="003E1EAC" w:rsidRPr="003E22D7">
        <w:rPr>
          <w:sz w:val="20"/>
          <w:szCs w:val="20"/>
          <w:lang w:val="es-ES_tradnl"/>
        </w:rPr>
        <w:t xml:space="preserve">no ha cumplido con las órdenes impartidas, </w:t>
      </w:r>
      <w:r w:rsidR="008675BB" w:rsidRPr="003E22D7">
        <w:rPr>
          <w:sz w:val="20"/>
          <w:szCs w:val="20"/>
          <w:lang w:val="es-ES_tradnl"/>
        </w:rPr>
        <w:t xml:space="preserve">debido a </w:t>
      </w:r>
      <w:r w:rsidR="003E1EAC" w:rsidRPr="003E22D7">
        <w:rPr>
          <w:sz w:val="20"/>
          <w:szCs w:val="20"/>
          <w:lang w:val="es-ES_tradnl"/>
        </w:rPr>
        <w:t xml:space="preserve">que realiza una interpretación arbitraria </w:t>
      </w:r>
      <w:r w:rsidR="004E5398" w:rsidRPr="003E22D7">
        <w:rPr>
          <w:sz w:val="20"/>
          <w:szCs w:val="20"/>
          <w:lang w:val="es-ES_tradnl"/>
        </w:rPr>
        <w:t xml:space="preserve">y errónea, en su opinión, </w:t>
      </w:r>
      <w:r w:rsidR="003E1EAC" w:rsidRPr="003E22D7">
        <w:rPr>
          <w:sz w:val="20"/>
          <w:szCs w:val="20"/>
          <w:lang w:val="es-ES_tradnl"/>
        </w:rPr>
        <w:t xml:space="preserve">de la Ley Estatutaria de Salud No. 1751 de 2015, </w:t>
      </w:r>
      <w:r w:rsidR="001808A7" w:rsidRPr="003E22D7">
        <w:rPr>
          <w:sz w:val="20"/>
          <w:szCs w:val="20"/>
          <w:lang w:val="es-ES_tradnl"/>
        </w:rPr>
        <w:t xml:space="preserve">según la cual, no es responsabilidad del ente departamental autorizar </w:t>
      </w:r>
      <w:r w:rsidR="005D6AB0" w:rsidRPr="003E22D7">
        <w:rPr>
          <w:sz w:val="20"/>
          <w:szCs w:val="20"/>
          <w:lang w:val="es-ES_tradnl"/>
        </w:rPr>
        <w:t xml:space="preserve">y pagar </w:t>
      </w:r>
      <w:r w:rsidR="001808A7" w:rsidRPr="003E22D7">
        <w:rPr>
          <w:sz w:val="20"/>
          <w:szCs w:val="20"/>
          <w:lang w:val="es-ES_tradnl"/>
        </w:rPr>
        <w:t>los tratamientos subsidiados por fuera del POS.</w:t>
      </w:r>
      <w:r w:rsidR="0087324E" w:rsidRPr="003E22D7">
        <w:rPr>
          <w:sz w:val="20"/>
          <w:szCs w:val="20"/>
          <w:lang w:val="es-ES_tradnl"/>
        </w:rPr>
        <w:t xml:space="preserve"> </w:t>
      </w:r>
      <w:r w:rsidR="00F54358" w:rsidRPr="003E22D7">
        <w:rPr>
          <w:sz w:val="20"/>
          <w:szCs w:val="20"/>
          <w:lang w:val="es-ES_tradnl"/>
        </w:rPr>
        <w:t xml:space="preserve">Asimismo, la parte peticionaria alega que </w:t>
      </w:r>
      <w:r w:rsidR="006267C5" w:rsidRPr="003E22D7">
        <w:rPr>
          <w:sz w:val="20"/>
          <w:szCs w:val="20"/>
          <w:lang w:val="es-ES_tradnl"/>
        </w:rPr>
        <w:t>aun</w:t>
      </w:r>
      <w:r w:rsidR="00F54358" w:rsidRPr="003E22D7">
        <w:rPr>
          <w:sz w:val="20"/>
          <w:szCs w:val="20"/>
          <w:lang w:val="es-ES_tradnl"/>
        </w:rPr>
        <w:t xml:space="preserve"> cuando el departamento autoriza los servicios de rehabilitación, tarda en pagar a la IPS encargada aproximadamente </w:t>
      </w:r>
      <w:r w:rsidR="00F54358" w:rsidRPr="003E22D7">
        <w:rPr>
          <w:sz w:val="20"/>
          <w:szCs w:val="20"/>
          <w:lang w:val="es-ES_tradnl"/>
        </w:rPr>
        <w:lastRenderedPageBreak/>
        <w:t xml:space="preserve">siete meses, con lo que </w:t>
      </w:r>
      <w:r w:rsidR="00750497" w:rsidRPr="003E22D7">
        <w:rPr>
          <w:sz w:val="20"/>
          <w:szCs w:val="20"/>
          <w:lang w:val="es-ES_tradnl"/>
        </w:rPr>
        <w:t>genera un grave perjuicio económico en la prestación de l</w:t>
      </w:r>
      <w:r w:rsidR="00046F21" w:rsidRPr="003E22D7">
        <w:rPr>
          <w:sz w:val="20"/>
          <w:szCs w:val="20"/>
          <w:lang w:val="es-ES_tradnl"/>
        </w:rPr>
        <w:t xml:space="preserve">as terapias porque los profesionales que las realizan no obtienen el pago </w:t>
      </w:r>
      <w:r w:rsidR="00587FEA" w:rsidRPr="003E22D7">
        <w:rPr>
          <w:sz w:val="20"/>
          <w:szCs w:val="20"/>
          <w:lang w:val="es-ES_tradnl"/>
        </w:rPr>
        <w:t xml:space="preserve">de su salario mensual </w:t>
      </w:r>
      <w:r w:rsidR="00046F21" w:rsidRPr="003E22D7">
        <w:rPr>
          <w:sz w:val="20"/>
          <w:szCs w:val="20"/>
          <w:lang w:val="es-ES_tradnl"/>
        </w:rPr>
        <w:t xml:space="preserve">y las IPS se encuentran en </w:t>
      </w:r>
      <w:r w:rsidR="00587FEA" w:rsidRPr="003E22D7">
        <w:rPr>
          <w:sz w:val="20"/>
          <w:szCs w:val="20"/>
          <w:lang w:val="es-ES_tradnl"/>
        </w:rPr>
        <w:t>una deficiente situación financiera</w:t>
      </w:r>
      <w:r w:rsidR="00814CD8" w:rsidRPr="003E22D7">
        <w:rPr>
          <w:sz w:val="20"/>
          <w:szCs w:val="20"/>
          <w:lang w:val="es-ES_tradnl"/>
        </w:rPr>
        <w:t>, a causa de las omisiones de la gobernación</w:t>
      </w:r>
      <w:r w:rsidR="00587FEA" w:rsidRPr="003E22D7">
        <w:rPr>
          <w:sz w:val="20"/>
          <w:szCs w:val="20"/>
          <w:lang w:val="es-ES_tradnl"/>
        </w:rPr>
        <w:t>.</w:t>
      </w:r>
    </w:p>
    <w:p w14:paraId="38997FAE" w14:textId="21495402" w:rsidR="00006409" w:rsidRPr="003E22D7" w:rsidRDefault="007A26C3" w:rsidP="006E621A">
      <w:pPr>
        <w:pStyle w:val="ListParagraph"/>
        <w:numPr>
          <w:ilvl w:val="0"/>
          <w:numId w:val="61"/>
        </w:numPr>
        <w:ind w:left="0" w:firstLine="720"/>
        <w:jc w:val="both"/>
        <w:rPr>
          <w:rFonts w:asciiTheme="majorHAnsi" w:hAnsiTheme="majorHAnsi"/>
          <w:bCs/>
          <w:sz w:val="20"/>
          <w:szCs w:val="20"/>
          <w:lang w:val="es-ES_tradnl"/>
        </w:rPr>
      </w:pPr>
      <w:r w:rsidRPr="003E22D7">
        <w:rPr>
          <w:sz w:val="20"/>
          <w:szCs w:val="20"/>
          <w:lang w:val="es-ES_tradnl"/>
        </w:rPr>
        <w:t>En comunicaciones posteriores, informa que a partir del 1° de julio de 2016 Funtierra Rehabilitación IPS cerró sus servicios de manera temporal</w:t>
      </w:r>
      <w:r w:rsidR="003673A7" w:rsidRPr="003E22D7">
        <w:rPr>
          <w:sz w:val="20"/>
          <w:szCs w:val="20"/>
          <w:lang w:val="es-ES_tradnl"/>
        </w:rPr>
        <w:t xml:space="preserve">, pese a las sentencias de tutela </w:t>
      </w:r>
      <w:r w:rsidR="00644A99" w:rsidRPr="003E22D7">
        <w:rPr>
          <w:sz w:val="20"/>
          <w:szCs w:val="20"/>
          <w:lang w:val="es-ES_tradnl"/>
        </w:rPr>
        <w:t>y los incidentes de desacato ejercidos tanto por los padres de los niños y niñas, como por la propia IPS Funtierra.</w:t>
      </w:r>
    </w:p>
    <w:p w14:paraId="0196D073" w14:textId="064B3542" w:rsidR="00201FF1" w:rsidRPr="003E22D7" w:rsidRDefault="00201FF1" w:rsidP="00305D47">
      <w:pPr>
        <w:pStyle w:val="ListParagraph"/>
        <w:numPr>
          <w:ilvl w:val="0"/>
          <w:numId w:val="61"/>
        </w:numPr>
        <w:ind w:left="0" w:firstLine="720"/>
        <w:jc w:val="both"/>
        <w:rPr>
          <w:rFonts w:asciiTheme="majorHAnsi" w:hAnsiTheme="majorHAnsi"/>
          <w:sz w:val="20"/>
          <w:szCs w:val="20"/>
          <w:lang w:val="es-ES_tradnl"/>
        </w:rPr>
      </w:pPr>
      <w:r w:rsidRPr="003E22D7">
        <w:rPr>
          <w:rFonts w:asciiTheme="majorHAnsi" w:hAnsiTheme="majorHAnsi"/>
          <w:bCs/>
          <w:sz w:val="20"/>
          <w:szCs w:val="20"/>
          <w:lang w:val="es-ES_tradnl"/>
        </w:rPr>
        <w:t xml:space="preserve">En respuesta a las observaciones del Estado, la parte peticionaria aduce que si bien </w:t>
      </w:r>
      <w:r w:rsidR="003D30D5" w:rsidRPr="003E22D7">
        <w:rPr>
          <w:rFonts w:asciiTheme="majorHAnsi" w:hAnsiTheme="majorHAnsi"/>
          <w:bCs/>
          <w:sz w:val="20"/>
          <w:szCs w:val="20"/>
          <w:lang w:val="es-ES_tradnl"/>
        </w:rPr>
        <w:t>la Corte Constitucional</w:t>
      </w:r>
      <w:r w:rsidR="0037197F" w:rsidRPr="003E22D7">
        <w:rPr>
          <w:rFonts w:asciiTheme="majorHAnsi" w:hAnsiTheme="majorHAnsi"/>
          <w:bCs/>
          <w:sz w:val="20"/>
          <w:szCs w:val="20"/>
          <w:lang w:val="es-ES_tradnl"/>
        </w:rPr>
        <w:t xml:space="preserve"> revocó y rechazó la acción de tutela presentada por Funtierra </w:t>
      </w:r>
      <w:r w:rsidR="00D31256" w:rsidRPr="003E22D7">
        <w:rPr>
          <w:rFonts w:asciiTheme="majorHAnsi" w:hAnsiTheme="majorHAnsi"/>
          <w:bCs/>
          <w:sz w:val="20"/>
          <w:szCs w:val="20"/>
          <w:lang w:val="es-ES_tradnl"/>
        </w:rPr>
        <w:t xml:space="preserve">porque no era el mecanismo para plantear reclamos de tipo pecuniario por deudas de la gobernación; la IPS acudió posteriormente a la vía prevista por la legislación interna, </w:t>
      </w:r>
      <w:r w:rsidR="003A0D64" w:rsidRPr="003E22D7">
        <w:rPr>
          <w:rFonts w:asciiTheme="majorHAnsi" w:hAnsiTheme="majorHAnsi"/>
          <w:bCs/>
          <w:sz w:val="20"/>
          <w:szCs w:val="20"/>
          <w:lang w:val="es-ES_tradnl"/>
        </w:rPr>
        <w:t>esto es,</w:t>
      </w:r>
      <w:r w:rsidR="00D31256" w:rsidRPr="003E22D7">
        <w:rPr>
          <w:rFonts w:asciiTheme="majorHAnsi" w:hAnsiTheme="majorHAnsi"/>
          <w:bCs/>
          <w:sz w:val="20"/>
          <w:szCs w:val="20"/>
          <w:lang w:val="es-ES_tradnl"/>
        </w:rPr>
        <w:t xml:space="preserve"> la demanda ante la Superintendencia de Sociedades, la cual fue acogida por dicha entidad, condenado a la gobernación de Córdoba al pago de </w:t>
      </w:r>
      <w:r w:rsidR="008F65A9" w:rsidRPr="003E22D7">
        <w:rPr>
          <w:rFonts w:asciiTheme="majorHAnsi" w:hAnsiTheme="majorHAnsi"/>
          <w:bCs/>
          <w:sz w:val="20"/>
          <w:szCs w:val="20"/>
          <w:lang w:val="es-ES_tradnl"/>
        </w:rPr>
        <w:t>deudas por los servicios prestados.</w:t>
      </w:r>
      <w:r w:rsidR="009E3314" w:rsidRPr="003E22D7">
        <w:rPr>
          <w:rFonts w:asciiTheme="majorHAnsi" w:hAnsiTheme="majorHAnsi"/>
          <w:bCs/>
          <w:sz w:val="20"/>
          <w:szCs w:val="20"/>
          <w:lang w:val="es-ES_tradnl"/>
        </w:rPr>
        <w:t xml:space="preserve"> Dicha decisión fue confirmada en un proceso de nulidad</w:t>
      </w:r>
      <w:r w:rsidR="000E7B94" w:rsidRPr="003E22D7">
        <w:rPr>
          <w:rFonts w:asciiTheme="majorHAnsi" w:hAnsiTheme="majorHAnsi"/>
          <w:bCs/>
          <w:sz w:val="20"/>
          <w:szCs w:val="20"/>
          <w:lang w:val="es-ES_tradnl"/>
        </w:rPr>
        <w:t xml:space="preserve"> ante la jurisdicción contencioso-administrativa</w:t>
      </w:r>
      <w:r w:rsidR="009E3314" w:rsidRPr="003E22D7">
        <w:rPr>
          <w:rFonts w:asciiTheme="majorHAnsi" w:hAnsiTheme="majorHAnsi"/>
          <w:bCs/>
          <w:sz w:val="20"/>
          <w:szCs w:val="20"/>
          <w:lang w:val="es-ES_tradnl"/>
        </w:rPr>
        <w:t xml:space="preserve"> y en una posterior acción popular</w:t>
      </w:r>
      <w:r w:rsidR="00805A6E" w:rsidRPr="003E22D7">
        <w:rPr>
          <w:rFonts w:asciiTheme="majorHAnsi" w:hAnsiTheme="majorHAnsi"/>
          <w:bCs/>
          <w:sz w:val="20"/>
          <w:szCs w:val="20"/>
          <w:lang w:val="es-ES_tradnl"/>
        </w:rPr>
        <w:t>, ambos</w:t>
      </w:r>
      <w:r w:rsidR="00BD3A56" w:rsidRPr="003E22D7">
        <w:rPr>
          <w:rFonts w:asciiTheme="majorHAnsi" w:hAnsiTheme="majorHAnsi"/>
          <w:bCs/>
          <w:sz w:val="20"/>
          <w:szCs w:val="20"/>
          <w:lang w:val="es-ES_tradnl"/>
        </w:rPr>
        <w:t xml:space="preserve"> promovid</w:t>
      </w:r>
      <w:r w:rsidR="00805A6E" w:rsidRPr="003E22D7">
        <w:rPr>
          <w:rFonts w:asciiTheme="majorHAnsi" w:hAnsiTheme="majorHAnsi"/>
          <w:bCs/>
          <w:sz w:val="20"/>
          <w:szCs w:val="20"/>
          <w:lang w:val="es-ES_tradnl"/>
        </w:rPr>
        <w:t>os</w:t>
      </w:r>
      <w:r w:rsidR="00BD3A56" w:rsidRPr="003E22D7">
        <w:rPr>
          <w:rFonts w:asciiTheme="majorHAnsi" w:hAnsiTheme="majorHAnsi"/>
          <w:bCs/>
          <w:sz w:val="20"/>
          <w:szCs w:val="20"/>
          <w:lang w:val="es-ES_tradnl"/>
        </w:rPr>
        <w:t xml:space="preserve"> por la gobernación</w:t>
      </w:r>
      <w:r w:rsidR="009E3314" w:rsidRPr="003E22D7">
        <w:rPr>
          <w:rFonts w:asciiTheme="majorHAnsi" w:hAnsiTheme="majorHAnsi"/>
          <w:bCs/>
          <w:sz w:val="20"/>
          <w:szCs w:val="20"/>
          <w:lang w:val="es-ES_tradnl"/>
        </w:rPr>
        <w:t xml:space="preserve">, </w:t>
      </w:r>
      <w:r w:rsidR="00BD3A56" w:rsidRPr="003E22D7">
        <w:rPr>
          <w:rFonts w:asciiTheme="majorHAnsi" w:hAnsiTheme="majorHAnsi"/>
          <w:bCs/>
          <w:sz w:val="20"/>
          <w:szCs w:val="20"/>
          <w:lang w:val="es-ES_tradnl"/>
        </w:rPr>
        <w:t xml:space="preserve">la última de las cuales, fue </w:t>
      </w:r>
      <w:r w:rsidR="009E3314" w:rsidRPr="003E22D7">
        <w:rPr>
          <w:rFonts w:asciiTheme="majorHAnsi" w:hAnsiTheme="majorHAnsi"/>
          <w:bCs/>
          <w:sz w:val="20"/>
          <w:szCs w:val="20"/>
          <w:lang w:val="es-ES_tradnl"/>
        </w:rPr>
        <w:t>declarada improcedente por el Consejo de Estado</w:t>
      </w:r>
      <w:r w:rsidR="00B3551E" w:rsidRPr="003E22D7">
        <w:rPr>
          <w:rFonts w:asciiTheme="majorHAnsi" w:hAnsiTheme="majorHAnsi"/>
          <w:bCs/>
          <w:sz w:val="20"/>
          <w:szCs w:val="20"/>
          <w:lang w:val="es-ES_tradnl"/>
        </w:rPr>
        <w:t xml:space="preserve"> el 23 de noviembre de 2022.</w:t>
      </w:r>
    </w:p>
    <w:p w14:paraId="2189D220" w14:textId="5999A44F" w:rsidR="00A64CAA" w:rsidRPr="003E22D7" w:rsidRDefault="008F65A9" w:rsidP="00F256EB">
      <w:pPr>
        <w:pStyle w:val="ListParagraph"/>
        <w:numPr>
          <w:ilvl w:val="0"/>
          <w:numId w:val="61"/>
        </w:numPr>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Asimismo,</w:t>
      </w:r>
      <w:r w:rsidR="006B5B25" w:rsidRPr="003E22D7">
        <w:rPr>
          <w:rFonts w:asciiTheme="majorHAnsi" w:hAnsiTheme="majorHAnsi"/>
          <w:sz w:val="20"/>
          <w:szCs w:val="20"/>
          <w:lang w:val="es-ES_tradnl"/>
        </w:rPr>
        <w:t xml:space="preserve"> la parte peticionaria</w:t>
      </w:r>
      <w:r w:rsidRPr="003E22D7">
        <w:rPr>
          <w:rFonts w:asciiTheme="majorHAnsi" w:hAnsiTheme="majorHAnsi"/>
          <w:sz w:val="20"/>
          <w:szCs w:val="20"/>
          <w:lang w:val="es-ES_tradnl"/>
        </w:rPr>
        <w:t xml:space="preserve"> </w:t>
      </w:r>
      <w:r w:rsidR="00106E87" w:rsidRPr="003E22D7">
        <w:rPr>
          <w:rFonts w:asciiTheme="majorHAnsi" w:hAnsiTheme="majorHAnsi"/>
          <w:sz w:val="20"/>
          <w:szCs w:val="20"/>
          <w:lang w:val="es-ES_tradnl"/>
        </w:rPr>
        <w:t xml:space="preserve">sostiene que aunque la Corte Constitucional compulsó copias para que Funtierra fuera investigada por posibles actos de corrupción y fraude; </w:t>
      </w:r>
      <w:r w:rsidR="00B562D5" w:rsidRPr="003E22D7">
        <w:rPr>
          <w:rFonts w:asciiTheme="majorHAnsi" w:hAnsiTheme="majorHAnsi"/>
          <w:sz w:val="20"/>
          <w:szCs w:val="20"/>
          <w:lang w:val="es-ES_tradnl"/>
        </w:rPr>
        <w:t xml:space="preserve">dicha Corporación no era competente para </w:t>
      </w:r>
      <w:r w:rsidR="003D30D5" w:rsidRPr="003E22D7">
        <w:rPr>
          <w:rFonts w:asciiTheme="majorHAnsi" w:hAnsiTheme="majorHAnsi"/>
          <w:bCs/>
          <w:sz w:val="20"/>
          <w:szCs w:val="20"/>
          <w:lang w:val="es-ES_tradnl"/>
        </w:rPr>
        <w:t>adelantar tales investigaciones y juicios respecto de los hechos.</w:t>
      </w:r>
      <w:r w:rsidR="00B577D3" w:rsidRPr="003E22D7">
        <w:rPr>
          <w:rFonts w:asciiTheme="majorHAnsi" w:hAnsiTheme="majorHAnsi"/>
          <w:bCs/>
          <w:sz w:val="20"/>
          <w:szCs w:val="20"/>
          <w:lang w:val="es-ES_tradnl"/>
        </w:rPr>
        <w:t xml:space="preserve"> Enfatiza que </w:t>
      </w:r>
      <w:r w:rsidR="00291DEA" w:rsidRPr="003E22D7">
        <w:rPr>
          <w:rFonts w:asciiTheme="majorHAnsi" w:hAnsiTheme="majorHAnsi"/>
          <w:bCs/>
          <w:sz w:val="20"/>
          <w:szCs w:val="20"/>
          <w:lang w:val="es-ES_tradnl"/>
        </w:rPr>
        <w:t xml:space="preserve">la </w:t>
      </w:r>
      <w:r w:rsidR="00E06398" w:rsidRPr="003E22D7">
        <w:rPr>
          <w:rFonts w:asciiTheme="majorHAnsi" w:hAnsiTheme="majorHAnsi"/>
          <w:bCs/>
          <w:sz w:val="20"/>
          <w:szCs w:val="20"/>
          <w:lang w:val="es-ES_tradnl"/>
        </w:rPr>
        <w:t>C</w:t>
      </w:r>
      <w:r w:rsidR="00291DEA" w:rsidRPr="003E22D7">
        <w:rPr>
          <w:rFonts w:asciiTheme="majorHAnsi" w:hAnsiTheme="majorHAnsi"/>
          <w:bCs/>
          <w:sz w:val="20"/>
          <w:szCs w:val="20"/>
          <w:lang w:val="es-ES_tradnl"/>
        </w:rPr>
        <w:t xml:space="preserve">ontraloría abrió una investigación fiscal en contra de la IPS, pero la archivó </w:t>
      </w:r>
      <w:r w:rsidR="000E04F8" w:rsidRPr="003E22D7">
        <w:rPr>
          <w:rFonts w:asciiTheme="majorHAnsi" w:hAnsiTheme="majorHAnsi"/>
          <w:bCs/>
          <w:sz w:val="20"/>
          <w:szCs w:val="20"/>
          <w:lang w:val="es-ES_tradnl"/>
        </w:rPr>
        <w:t xml:space="preserve">mediante auto de 1° de noviembre de 2019, </w:t>
      </w:r>
      <w:r w:rsidR="009D0A20" w:rsidRPr="003E22D7">
        <w:rPr>
          <w:rFonts w:asciiTheme="majorHAnsi" w:hAnsiTheme="majorHAnsi"/>
          <w:bCs/>
          <w:sz w:val="20"/>
          <w:szCs w:val="20"/>
          <w:lang w:val="es-ES_tradnl"/>
        </w:rPr>
        <w:t xml:space="preserve">por lo </w:t>
      </w:r>
      <w:r w:rsidR="000E04F8" w:rsidRPr="003E22D7">
        <w:rPr>
          <w:rFonts w:asciiTheme="majorHAnsi" w:hAnsiTheme="majorHAnsi"/>
          <w:bCs/>
          <w:sz w:val="20"/>
          <w:szCs w:val="20"/>
          <w:lang w:val="es-ES_tradnl"/>
        </w:rPr>
        <w:t xml:space="preserve">que hizo tránsito a cosa juzgada. También destaca que </w:t>
      </w:r>
      <w:r w:rsidR="005C5ABA" w:rsidRPr="003E22D7">
        <w:rPr>
          <w:rFonts w:asciiTheme="majorHAnsi" w:hAnsiTheme="majorHAnsi"/>
          <w:bCs/>
          <w:sz w:val="20"/>
          <w:szCs w:val="20"/>
          <w:lang w:val="es-ES_tradnl"/>
        </w:rPr>
        <w:t xml:space="preserve">no cursa proceso alguno en su contra ante la Fiscalía General de la Nación, e informa que la gobernación de Córdoba ordenó la realización de una auditoría a la IPS por la Universidad de Cartagena </w:t>
      </w:r>
      <w:r w:rsidR="007517F7" w:rsidRPr="003E22D7">
        <w:rPr>
          <w:rFonts w:asciiTheme="majorHAnsi" w:hAnsiTheme="majorHAnsi"/>
          <w:sz w:val="20"/>
          <w:szCs w:val="20"/>
          <w:lang w:val="es-ES_tradnl"/>
        </w:rPr>
        <w:t xml:space="preserve">encaminada a certificar la validez de los títulos ejecutivos que ya se habían reconocido </w:t>
      </w:r>
      <w:r w:rsidR="00E23CB7" w:rsidRPr="003E22D7">
        <w:rPr>
          <w:rFonts w:asciiTheme="majorHAnsi" w:hAnsiTheme="majorHAnsi"/>
          <w:sz w:val="20"/>
          <w:szCs w:val="20"/>
          <w:lang w:val="es-ES_tradnl"/>
        </w:rPr>
        <w:t xml:space="preserve">como válidos </w:t>
      </w:r>
      <w:r w:rsidR="007517F7" w:rsidRPr="003E22D7">
        <w:rPr>
          <w:rFonts w:asciiTheme="majorHAnsi" w:hAnsiTheme="majorHAnsi"/>
          <w:sz w:val="20"/>
          <w:szCs w:val="20"/>
          <w:lang w:val="es-ES_tradnl"/>
        </w:rPr>
        <w:t>por la sentencia jurisdiccional de la Superintendencia de Sociedades.</w:t>
      </w:r>
      <w:r w:rsidR="009B4CAE" w:rsidRPr="003E22D7">
        <w:rPr>
          <w:rFonts w:asciiTheme="majorHAnsi" w:hAnsiTheme="majorHAnsi"/>
          <w:sz w:val="20"/>
          <w:szCs w:val="20"/>
          <w:lang w:val="es-ES_tradnl"/>
        </w:rPr>
        <w:t xml:space="preserve"> Sin embargo, el</w:t>
      </w:r>
      <w:r w:rsidR="0036162A" w:rsidRPr="003E22D7">
        <w:rPr>
          <w:rFonts w:asciiTheme="majorHAnsi" w:hAnsiTheme="majorHAnsi"/>
          <w:sz w:val="20"/>
          <w:szCs w:val="20"/>
          <w:lang w:val="es-ES_tradnl"/>
        </w:rPr>
        <w:t xml:space="preserve"> 2 de junio de 2021</w:t>
      </w:r>
      <w:r w:rsidR="009B4CAE" w:rsidRPr="003E22D7">
        <w:rPr>
          <w:rFonts w:asciiTheme="majorHAnsi" w:hAnsiTheme="majorHAnsi"/>
          <w:sz w:val="20"/>
          <w:szCs w:val="20"/>
          <w:lang w:val="es-ES_tradnl"/>
        </w:rPr>
        <w:t xml:space="preserve"> mediante sentencia fue </w:t>
      </w:r>
      <w:r w:rsidR="0036162A" w:rsidRPr="003E22D7">
        <w:rPr>
          <w:rFonts w:asciiTheme="majorHAnsi" w:hAnsiTheme="majorHAnsi"/>
          <w:sz w:val="20"/>
          <w:szCs w:val="20"/>
          <w:lang w:val="es-ES_tradnl"/>
        </w:rPr>
        <w:t>la Superintendencia de Sociedades quien reconoció la legalidad de los títulos valores y en tal sentido ordenó el cumplimiento de las obligaciones derivadas</w:t>
      </w:r>
      <w:r w:rsidR="00BB1FBB" w:rsidRPr="003E22D7">
        <w:rPr>
          <w:rFonts w:asciiTheme="majorHAnsi" w:hAnsiTheme="majorHAnsi"/>
          <w:sz w:val="20"/>
          <w:szCs w:val="20"/>
          <w:lang w:val="es-ES_tradnl"/>
        </w:rPr>
        <w:t xml:space="preserve"> de ellos.</w:t>
      </w:r>
    </w:p>
    <w:p w14:paraId="0AE61511" w14:textId="6F934A5F" w:rsidR="007517F7" w:rsidRPr="003E22D7" w:rsidRDefault="009B4CAE" w:rsidP="00A64CAA">
      <w:pPr>
        <w:pStyle w:val="ListParagraph"/>
        <w:numPr>
          <w:ilvl w:val="0"/>
          <w:numId w:val="61"/>
        </w:numPr>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 xml:space="preserve">Finalmente, la parte peticionaria </w:t>
      </w:r>
      <w:r w:rsidR="00C964B9" w:rsidRPr="003E22D7">
        <w:rPr>
          <w:rFonts w:asciiTheme="majorHAnsi" w:hAnsiTheme="majorHAnsi"/>
          <w:sz w:val="20"/>
          <w:szCs w:val="20"/>
          <w:lang w:val="es-ES_tradnl"/>
        </w:rPr>
        <w:t>solicita a</w:t>
      </w:r>
      <w:r w:rsidRPr="003E22D7">
        <w:rPr>
          <w:rFonts w:asciiTheme="majorHAnsi" w:hAnsiTheme="majorHAnsi"/>
          <w:sz w:val="20"/>
          <w:szCs w:val="20"/>
          <w:lang w:val="es-ES_tradnl"/>
        </w:rPr>
        <w:t xml:space="preserve"> </w:t>
      </w:r>
      <w:r w:rsidR="00C964B9" w:rsidRPr="003E22D7">
        <w:rPr>
          <w:rFonts w:asciiTheme="majorHAnsi" w:hAnsiTheme="majorHAnsi"/>
          <w:sz w:val="20"/>
          <w:szCs w:val="20"/>
          <w:lang w:val="es-ES_tradnl"/>
        </w:rPr>
        <w:t>la CIDH “</w:t>
      </w:r>
      <w:r w:rsidR="00A64CAA" w:rsidRPr="003E22D7">
        <w:rPr>
          <w:rFonts w:asciiTheme="majorHAnsi" w:hAnsiTheme="majorHAnsi"/>
          <w:i/>
          <w:iCs/>
          <w:sz w:val="20"/>
          <w:szCs w:val="20"/>
          <w:lang w:val="es-ES_tradnl"/>
        </w:rPr>
        <w:t>revis</w:t>
      </w:r>
      <w:r w:rsidR="00C964B9" w:rsidRPr="003E22D7">
        <w:rPr>
          <w:rFonts w:asciiTheme="majorHAnsi" w:hAnsiTheme="majorHAnsi"/>
          <w:i/>
          <w:iCs/>
          <w:sz w:val="20"/>
          <w:szCs w:val="20"/>
          <w:lang w:val="es-ES_tradnl"/>
        </w:rPr>
        <w:t>ar</w:t>
      </w:r>
      <w:r w:rsidR="00A64CAA" w:rsidRPr="003E22D7">
        <w:rPr>
          <w:rFonts w:asciiTheme="majorHAnsi" w:hAnsiTheme="majorHAnsi"/>
          <w:i/>
          <w:iCs/>
          <w:sz w:val="20"/>
          <w:szCs w:val="20"/>
          <w:lang w:val="es-ES_tradnl"/>
        </w:rPr>
        <w:t xml:space="preserve"> la vulneración de los derechos fundamentales a la salud de los niños de Córdoba, que con la excusa de los supuestos actos de corrupción ya revisados y falladas por diferentes autoridades, se han visto privados de tratamientos que mejoren sus condiciones de dignas de vida</w:t>
      </w:r>
      <w:r w:rsidR="00C964B9" w:rsidRPr="003E22D7">
        <w:rPr>
          <w:rFonts w:asciiTheme="majorHAnsi" w:hAnsiTheme="majorHAnsi"/>
          <w:sz w:val="20"/>
          <w:szCs w:val="20"/>
          <w:lang w:val="es-ES_tradnl"/>
        </w:rPr>
        <w:t>”</w:t>
      </w:r>
      <w:r w:rsidR="00A64CAA" w:rsidRPr="003E22D7">
        <w:rPr>
          <w:rFonts w:asciiTheme="majorHAnsi" w:hAnsiTheme="majorHAnsi"/>
          <w:sz w:val="20"/>
          <w:szCs w:val="20"/>
          <w:lang w:val="es-ES_tradnl"/>
        </w:rPr>
        <w:t>.</w:t>
      </w:r>
    </w:p>
    <w:p w14:paraId="715D72AD" w14:textId="7E37E1C1" w:rsidR="00E104EE" w:rsidRPr="003E22D7" w:rsidRDefault="00E104EE" w:rsidP="00E104EE">
      <w:pPr>
        <w:pStyle w:val="ListParagraph"/>
        <w:jc w:val="both"/>
        <w:rPr>
          <w:rFonts w:asciiTheme="majorHAnsi" w:hAnsiTheme="majorHAnsi"/>
          <w:b/>
          <w:bCs/>
          <w:sz w:val="20"/>
          <w:szCs w:val="20"/>
          <w:lang w:val="es-ES_tradnl"/>
        </w:rPr>
      </w:pPr>
      <w:r w:rsidRPr="003E22D7">
        <w:rPr>
          <w:rFonts w:asciiTheme="majorHAnsi" w:hAnsiTheme="majorHAnsi"/>
          <w:b/>
          <w:bCs/>
          <w:sz w:val="20"/>
          <w:szCs w:val="20"/>
          <w:lang w:val="es-ES_tradnl"/>
        </w:rPr>
        <w:t>E</w:t>
      </w:r>
      <w:r w:rsidR="00F85C26" w:rsidRPr="003E22D7">
        <w:rPr>
          <w:rFonts w:asciiTheme="majorHAnsi" w:hAnsiTheme="majorHAnsi"/>
          <w:b/>
          <w:bCs/>
          <w:sz w:val="20"/>
          <w:szCs w:val="20"/>
          <w:lang w:val="es-ES_tradnl"/>
        </w:rPr>
        <w:t>l E</w:t>
      </w:r>
      <w:r w:rsidRPr="003E22D7">
        <w:rPr>
          <w:rFonts w:asciiTheme="majorHAnsi" w:hAnsiTheme="majorHAnsi"/>
          <w:b/>
          <w:bCs/>
          <w:sz w:val="20"/>
          <w:szCs w:val="20"/>
          <w:lang w:val="es-ES_tradnl"/>
        </w:rPr>
        <w:t>stado</w:t>
      </w:r>
      <w:r w:rsidR="00EB7157" w:rsidRPr="003E22D7">
        <w:rPr>
          <w:rFonts w:asciiTheme="majorHAnsi" w:hAnsiTheme="majorHAnsi"/>
          <w:b/>
          <w:bCs/>
          <w:sz w:val="20"/>
          <w:szCs w:val="20"/>
          <w:lang w:val="es-ES_tradnl"/>
        </w:rPr>
        <w:t xml:space="preserve"> colombiano</w:t>
      </w:r>
    </w:p>
    <w:p w14:paraId="4098636E" w14:textId="13930146" w:rsidR="00E104EE" w:rsidRPr="003E22D7" w:rsidRDefault="00487E55" w:rsidP="00E104EE">
      <w:pPr>
        <w:pStyle w:val="ListParagraph"/>
        <w:numPr>
          <w:ilvl w:val="0"/>
          <w:numId w:val="61"/>
        </w:numPr>
        <w:ind w:left="0" w:firstLine="720"/>
        <w:jc w:val="both"/>
        <w:rPr>
          <w:rFonts w:asciiTheme="majorHAnsi" w:hAnsiTheme="majorHAnsi"/>
          <w:sz w:val="20"/>
          <w:szCs w:val="20"/>
          <w:lang w:val="es-ES_tradnl"/>
        </w:rPr>
      </w:pPr>
      <w:r w:rsidRPr="003E22D7">
        <w:rPr>
          <w:sz w:val="20"/>
          <w:szCs w:val="20"/>
          <w:lang w:val="es-ES_tradnl"/>
        </w:rPr>
        <w:t>E</w:t>
      </w:r>
      <w:r w:rsidR="00B93D7F" w:rsidRPr="003E22D7">
        <w:rPr>
          <w:sz w:val="20"/>
          <w:szCs w:val="20"/>
          <w:lang w:val="es-ES_tradnl"/>
        </w:rPr>
        <w:t>l Es</w:t>
      </w:r>
      <w:r w:rsidR="003F5154" w:rsidRPr="003E22D7">
        <w:rPr>
          <w:sz w:val="20"/>
          <w:szCs w:val="20"/>
          <w:lang w:val="es-ES_tradnl"/>
        </w:rPr>
        <w:t xml:space="preserve">tado, </w:t>
      </w:r>
      <w:r w:rsidRPr="003E22D7">
        <w:rPr>
          <w:sz w:val="20"/>
          <w:szCs w:val="20"/>
          <w:lang w:val="es-ES_tradnl"/>
        </w:rPr>
        <w:t>por su parte,</w:t>
      </w:r>
      <w:r w:rsidR="00790EF0" w:rsidRPr="003E22D7">
        <w:rPr>
          <w:sz w:val="20"/>
          <w:szCs w:val="20"/>
          <w:lang w:val="es-ES_tradnl"/>
        </w:rPr>
        <w:t xml:space="preserve"> replica que la presente petición es inadmisible</w:t>
      </w:r>
      <w:r w:rsidR="00357E12" w:rsidRPr="003E22D7">
        <w:rPr>
          <w:sz w:val="20"/>
          <w:szCs w:val="20"/>
          <w:lang w:val="es-ES_tradnl"/>
        </w:rPr>
        <w:t>, pues asevera que</w:t>
      </w:r>
      <w:r w:rsidR="00790EF0" w:rsidRPr="003E22D7">
        <w:rPr>
          <w:sz w:val="20"/>
          <w:szCs w:val="20"/>
          <w:lang w:val="es-ES_tradnl"/>
        </w:rPr>
        <w:t xml:space="preserve"> </w:t>
      </w:r>
      <w:r w:rsidR="00A15B03" w:rsidRPr="003E22D7">
        <w:rPr>
          <w:sz w:val="20"/>
          <w:szCs w:val="20"/>
          <w:lang w:val="es-ES_tradnl"/>
        </w:rPr>
        <w:t xml:space="preserve">la </w:t>
      </w:r>
      <w:r w:rsidR="00357E12" w:rsidRPr="003E22D7">
        <w:rPr>
          <w:sz w:val="20"/>
          <w:szCs w:val="20"/>
          <w:lang w:val="es-ES_tradnl"/>
        </w:rPr>
        <w:t xml:space="preserve">verdadera pretensión de la </w:t>
      </w:r>
      <w:r w:rsidR="00A15B03" w:rsidRPr="003E22D7">
        <w:rPr>
          <w:sz w:val="20"/>
          <w:szCs w:val="20"/>
          <w:lang w:val="es-ES_tradnl"/>
        </w:rPr>
        <w:t xml:space="preserve">IPS Funtierra Rehabilitación </w:t>
      </w:r>
      <w:r w:rsidR="00357E12" w:rsidRPr="003E22D7">
        <w:rPr>
          <w:sz w:val="20"/>
          <w:szCs w:val="20"/>
          <w:lang w:val="es-ES_tradnl"/>
        </w:rPr>
        <w:t xml:space="preserve">es el pago de </w:t>
      </w:r>
      <w:r w:rsidR="00103A8A" w:rsidRPr="003E22D7">
        <w:rPr>
          <w:sz w:val="20"/>
          <w:szCs w:val="20"/>
          <w:lang w:val="es-ES_tradnl"/>
        </w:rPr>
        <w:t>unas deudas</w:t>
      </w:r>
      <w:r w:rsidR="003C6958" w:rsidRPr="003E22D7">
        <w:rPr>
          <w:sz w:val="20"/>
          <w:szCs w:val="20"/>
          <w:lang w:val="es-ES_tradnl"/>
        </w:rPr>
        <w:t xml:space="preserve"> irregulares por parte de la gobernación de Córdoba</w:t>
      </w:r>
      <w:r w:rsidR="00103A8A" w:rsidRPr="003E22D7">
        <w:rPr>
          <w:sz w:val="20"/>
          <w:szCs w:val="20"/>
          <w:lang w:val="es-ES_tradnl"/>
        </w:rPr>
        <w:t>, usando como pretexto la vulneración del derecho a la salud de niños y niñas con discapacidad</w:t>
      </w:r>
      <w:r w:rsidR="003C6958" w:rsidRPr="003E22D7">
        <w:rPr>
          <w:sz w:val="20"/>
          <w:szCs w:val="20"/>
          <w:lang w:val="es-ES_tradnl"/>
        </w:rPr>
        <w:t>, por lo cual, la presunta víctima en este asunto es una persona jurídica</w:t>
      </w:r>
      <w:r w:rsidR="00750A19" w:rsidRPr="003E22D7">
        <w:rPr>
          <w:sz w:val="20"/>
          <w:szCs w:val="20"/>
          <w:lang w:val="es-ES_tradnl"/>
        </w:rPr>
        <w:t>;</w:t>
      </w:r>
      <w:r w:rsidR="003C6958" w:rsidRPr="003E22D7">
        <w:rPr>
          <w:sz w:val="20"/>
          <w:szCs w:val="20"/>
          <w:lang w:val="es-ES_tradnl"/>
        </w:rPr>
        <w:t xml:space="preserve"> </w:t>
      </w:r>
      <w:r w:rsidR="00750A19" w:rsidRPr="003E22D7">
        <w:rPr>
          <w:sz w:val="20"/>
          <w:szCs w:val="20"/>
          <w:lang w:val="es-ES_tradnl"/>
        </w:rPr>
        <w:t>en consecuencia,</w:t>
      </w:r>
      <w:r w:rsidR="003C6958" w:rsidRPr="003E22D7">
        <w:rPr>
          <w:sz w:val="20"/>
          <w:szCs w:val="20"/>
          <w:lang w:val="es-ES_tradnl"/>
        </w:rPr>
        <w:t xml:space="preserve"> la CIDH carece de competencia </w:t>
      </w:r>
      <w:r w:rsidR="00674E42" w:rsidRPr="003E22D7">
        <w:rPr>
          <w:i/>
          <w:iCs/>
          <w:sz w:val="20"/>
          <w:szCs w:val="20"/>
          <w:lang w:val="es-ES_tradnl"/>
        </w:rPr>
        <w:t>ratione personae</w:t>
      </w:r>
      <w:r w:rsidR="00674E42" w:rsidRPr="003E22D7">
        <w:rPr>
          <w:sz w:val="20"/>
          <w:szCs w:val="20"/>
          <w:lang w:val="es-ES_tradnl"/>
        </w:rPr>
        <w:t xml:space="preserve"> para conocer este asunto.</w:t>
      </w:r>
      <w:r w:rsidR="00CE71ED" w:rsidRPr="003E22D7">
        <w:rPr>
          <w:sz w:val="20"/>
          <w:szCs w:val="20"/>
          <w:lang w:val="es-ES_tradnl"/>
        </w:rPr>
        <w:t xml:space="preserve"> Por otro lado, plantea </w:t>
      </w:r>
      <w:r w:rsidR="002A5A2E" w:rsidRPr="003E22D7">
        <w:rPr>
          <w:sz w:val="20"/>
          <w:szCs w:val="20"/>
          <w:lang w:val="es-ES_tradnl"/>
        </w:rPr>
        <w:t>la falta de agotamiento de los recursos internos y la inadmisibilidad de la petición por</w:t>
      </w:r>
      <w:r w:rsidR="008A502A" w:rsidRPr="003E22D7">
        <w:rPr>
          <w:sz w:val="20"/>
          <w:szCs w:val="20"/>
          <w:lang w:val="es-ES_tradnl"/>
        </w:rPr>
        <w:t xml:space="preserve"> la configuración de la denominada ‘fórmula de la cuarta instancia internacional’</w:t>
      </w:r>
      <w:r w:rsidR="002A5A2E" w:rsidRPr="003E22D7">
        <w:rPr>
          <w:sz w:val="20"/>
          <w:szCs w:val="20"/>
          <w:lang w:val="es-ES_tradnl"/>
        </w:rPr>
        <w:t>.</w:t>
      </w:r>
    </w:p>
    <w:p w14:paraId="24D40FCA" w14:textId="42D22C4C" w:rsidR="00CE71ED" w:rsidRPr="003E22D7" w:rsidRDefault="002B143C" w:rsidP="00E104EE">
      <w:pPr>
        <w:pStyle w:val="ListParagraph"/>
        <w:numPr>
          <w:ilvl w:val="0"/>
          <w:numId w:val="61"/>
        </w:numPr>
        <w:ind w:left="0" w:firstLine="720"/>
        <w:jc w:val="both"/>
        <w:rPr>
          <w:rFonts w:asciiTheme="majorHAnsi" w:hAnsiTheme="majorHAnsi"/>
          <w:sz w:val="20"/>
          <w:szCs w:val="20"/>
          <w:lang w:val="es-ES_tradnl"/>
        </w:rPr>
      </w:pPr>
      <w:r w:rsidRPr="003E22D7">
        <w:rPr>
          <w:sz w:val="20"/>
          <w:szCs w:val="20"/>
          <w:lang w:val="es-ES_tradnl"/>
        </w:rPr>
        <w:t>Respecto de los hechos, Colombia aclara que éstos fueron conocidos por la Corte Constitucional en la revisión de varias acciones de tutela instauradas tanto por los progenitores de niños usuarios de la IPS, como la presentada por Funtierra.</w:t>
      </w:r>
      <w:r w:rsidR="00BE3251" w:rsidRPr="003E22D7">
        <w:rPr>
          <w:sz w:val="20"/>
          <w:szCs w:val="20"/>
          <w:lang w:val="es-ES_tradnl"/>
        </w:rPr>
        <w:t xml:space="preserve"> </w:t>
      </w:r>
      <w:r w:rsidR="00831718" w:rsidRPr="003E22D7">
        <w:rPr>
          <w:sz w:val="20"/>
          <w:szCs w:val="20"/>
          <w:lang w:val="es-ES_tradnl"/>
        </w:rPr>
        <w:t>Así, m</w:t>
      </w:r>
      <w:r w:rsidR="00BE3251" w:rsidRPr="003E22D7">
        <w:rPr>
          <w:sz w:val="20"/>
          <w:szCs w:val="20"/>
          <w:lang w:val="es-ES_tradnl"/>
        </w:rPr>
        <w:t xml:space="preserve">ediante Sentencia T-563/19 de 20 de noviembre de 2019, la Corte Constitucional determinó que </w:t>
      </w:r>
      <w:r w:rsidR="00B24317" w:rsidRPr="003E22D7">
        <w:rPr>
          <w:sz w:val="20"/>
          <w:szCs w:val="20"/>
          <w:lang w:val="es-ES_tradnl"/>
        </w:rPr>
        <w:t>los niños y niñas</w:t>
      </w:r>
      <w:r w:rsidR="003C7140" w:rsidRPr="003E22D7">
        <w:rPr>
          <w:sz w:val="20"/>
          <w:szCs w:val="20"/>
          <w:lang w:val="es-ES_tradnl"/>
        </w:rPr>
        <w:t xml:space="preserve"> involucrados fueron atendidos por médicos particulares, por fuera del sistema </w:t>
      </w:r>
      <w:r w:rsidR="006C5D9E" w:rsidRPr="003E22D7">
        <w:rPr>
          <w:sz w:val="20"/>
          <w:szCs w:val="20"/>
          <w:lang w:val="es-ES_tradnl"/>
        </w:rPr>
        <w:t xml:space="preserve">general </w:t>
      </w:r>
      <w:r w:rsidR="003C7140" w:rsidRPr="003E22D7">
        <w:rPr>
          <w:sz w:val="20"/>
          <w:szCs w:val="20"/>
          <w:lang w:val="es-ES_tradnl"/>
        </w:rPr>
        <w:t>de salud</w:t>
      </w:r>
      <w:r w:rsidR="00B616E9" w:rsidRPr="003E22D7">
        <w:rPr>
          <w:sz w:val="20"/>
          <w:szCs w:val="20"/>
          <w:lang w:val="es-ES_tradnl"/>
        </w:rPr>
        <w:t xml:space="preserve"> (EPS del régimen subsidiado)</w:t>
      </w:r>
      <w:r w:rsidR="003C7140" w:rsidRPr="003E22D7">
        <w:rPr>
          <w:sz w:val="20"/>
          <w:szCs w:val="20"/>
          <w:lang w:val="es-ES_tradnl"/>
        </w:rPr>
        <w:t xml:space="preserve">, quienes los diagnosticaron con algún tipo de alteración física, sensorial o cognitiva y les prescribieron </w:t>
      </w:r>
      <w:r w:rsidR="0034512F" w:rsidRPr="003E22D7">
        <w:rPr>
          <w:sz w:val="20"/>
          <w:szCs w:val="20"/>
          <w:lang w:val="es-ES_tradnl"/>
        </w:rPr>
        <w:t>t</w:t>
      </w:r>
      <w:r w:rsidR="003C7140" w:rsidRPr="003E22D7">
        <w:rPr>
          <w:sz w:val="20"/>
          <w:szCs w:val="20"/>
          <w:lang w:val="es-ES_tradnl"/>
        </w:rPr>
        <w:t>erapias especiali</w:t>
      </w:r>
      <w:r w:rsidR="0034512F" w:rsidRPr="003E22D7">
        <w:rPr>
          <w:sz w:val="20"/>
          <w:szCs w:val="20"/>
          <w:lang w:val="es-ES_tradnl"/>
        </w:rPr>
        <w:t>zadas que no se encuentran dentro de la oferta del sistema estatal de salud, pero sí están disponibles en IPS privadas</w:t>
      </w:r>
      <w:r w:rsidR="001C6A31" w:rsidRPr="003E22D7">
        <w:rPr>
          <w:sz w:val="20"/>
          <w:szCs w:val="20"/>
          <w:lang w:val="es-ES_tradnl"/>
        </w:rPr>
        <w:t xml:space="preserve"> como Funtierra Rehabilitación</w:t>
      </w:r>
      <w:r w:rsidR="00CC55CD" w:rsidRPr="003E22D7">
        <w:rPr>
          <w:sz w:val="20"/>
          <w:szCs w:val="20"/>
          <w:lang w:val="es-ES_tradnl"/>
        </w:rPr>
        <w:t xml:space="preserve">, que no tiene vínculos con las EPS </w:t>
      </w:r>
      <w:r w:rsidR="00A57B0A" w:rsidRPr="003E22D7">
        <w:rPr>
          <w:sz w:val="20"/>
          <w:szCs w:val="20"/>
          <w:lang w:val="es-ES_tradnl"/>
        </w:rPr>
        <w:t>a</w:t>
      </w:r>
      <w:r w:rsidR="00CC55CD" w:rsidRPr="003E22D7">
        <w:rPr>
          <w:sz w:val="20"/>
          <w:szCs w:val="20"/>
          <w:lang w:val="es-ES_tradnl"/>
        </w:rPr>
        <w:t xml:space="preserve"> las cuales los niños estaban afiliados.</w:t>
      </w:r>
    </w:p>
    <w:p w14:paraId="16BFB3C4" w14:textId="267791A0" w:rsidR="00FE12C3" w:rsidRPr="003E22D7" w:rsidRDefault="003D4E6B" w:rsidP="00546557">
      <w:pPr>
        <w:pStyle w:val="ListParagraph"/>
        <w:numPr>
          <w:ilvl w:val="0"/>
          <w:numId w:val="61"/>
        </w:numPr>
        <w:ind w:left="0" w:firstLine="720"/>
        <w:jc w:val="both"/>
        <w:rPr>
          <w:sz w:val="20"/>
          <w:szCs w:val="20"/>
          <w:lang w:val="es-ES_tradnl"/>
        </w:rPr>
      </w:pPr>
      <w:r w:rsidRPr="003E22D7">
        <w:rPr>
          <w:sz w:val="20"/>
          <w:szCs w:val="20"/>
          <w:lang w:val="es-ES_tradnl"/>
        </w:rPr>
        <w:t xml:space="preserve">El Estado reseña que algunas IPS, </w:t>
      </w:r>
      <w:r w:rsidR="00B15F4E" w:rsidRPr="003E22D7">
        <w:rPr>
          <w:sz w:val="20"/>
          <w:szCs w:val="20"/>
          <w:lang w:val="es-ES_tradnl"/>
        </w:rPr>
        <w:t>según</w:t>
      </w:r>
      <w:r w:rsidR="00DA1BBD" w:rsidRPr="003E22D7">
        <w:rPr>
          <w:sz w:val="20"/>
          <w:szCs w:val="20"/>
          <w:lang w:val="es-ES_tradnl"/>
        </w:rPr>
        <w:t xml:space="preserve"> lo indicó la Corte Constitucional, establecieron contacto directo con los acudientes de los </w:t>
      </w:r>
      <w:r w:rsidR="002E5269" w:rsidRPr="003E22D7">
        <w:rPr>
          <w:sz w:val="20"/>
          <w:szCs w:val="20"/>
          <w:lang w:val="es-ES_tradnl"/>
        </w:rPr>
        <w:t xml:space="preserve">pacientes </w:t>
      </w:r>
      <w:r w:rsidR="00DA1BBD" w:rsidRPr="003E22D7">
        <w:rPr>
          <w:sz w:val="20"/>
          <w:szCs w:val="20"/>
          <w:lang w:val="es-ES_tradnl"/>
        </w:rPr>
        <w:t xml:space="preserve">y participaron muy activamente en la judicialización de la controversia para que los jueces ordenaran las terapias especializadas y que fueran realizadas por estas IPS, </w:t>
      </w:r>
      <w:r w:rsidR="00DA1BBD" w:rsidRPr="003E22D7">
        <w:rPr>
          <w:sz w:val="20"/>
          <w:szCs w:val="20"/>
          <w:lang w:val="es-ES_tradnl"/>
        </w:rPr>
        <w:lastRenderedPageBreak/>
        <w:t>sin estar sujet</w:t>
      </w:r>
      <w:r w:rsidR="00AF1D2D" w:rsidRPr="003E22D7">
        <w:rPr>
          <w:sz w:val="20"/>
          <w:szCs w:val="20"/>
          <w:lang w:val="es-ES_tradnl"/>
        </w:rPr>
        <w:t>a</w:t>
      </w:r>
      <w:r w:rsidR="00DA1BBD" w:rsidRPr="003E22D7">
        <w:rPr>
          <w:sz w:val="20"/>
          <w:szCs w:val="20"/>
          <w:lang w:val="es-ES_tradnl"/>
        </w:rPr>
        <w:t>s a los controles y restricciones de la EPS, ni siquiera en materia tarifaria</w:t>
      </w:r>
      <w:r w:rsidR="00753565" w:rsidRPr="003E22D7">
        <w:rPr>
          <w:sz w:val="20"/>
          <w:szCs w:val="20"/>
          <w:lang w:val="es-ES_tradnl"/>
        </w:rPr>
        <w:t>.</w:t>
      </w:r>
      <w:r w:rsidR="00243641" w:rsidRPr="003E22D7">
        <w:rPr>
          <w:sz w:val="20"/>
          <w:szCs w:val="20"/>
          <w:lang w:val="es-ES_tradnl"/>
        </w:rPr>
        <w:t xml:space="preserve"> Ello llevó a </w:t>
      </w:r>
      <w:r w:rsidR="00956E00" w:rsidRPr="003E22D7">
        <w:rPr>
          <w:sz w:val="20"/>
          <w:szCs w:val="20"/>
          <w:lang w:val="es-ES_tradnl"/>
        </w:rPr>
        <w:t xml:space="preserve">que </w:t>
      </w:r>
      <w:r w:rsidR="00243641" w:rsidRPr="003E22D7">
        <w:rPr>
          <w:sz w:val="20"/>
          <w:szCs w:val="20"/>
          <w:lang w:val="es-ES_tradnl"/>
        </w:rPr>
        <w:t>más de 500 niños y niñas solicitar</w:t>
      </w:r>
      <w:r w:rsidR="00DD2710" w:rsidRPr="003E22D7">
        <w:rPr>
          <w:sz w:val="20"/>
          <w:szCs w:val="20"/>
          <w:lang w:val="es-ES_tradnl"/>
        </w:rPr>
        <w:t>a</w:t>
      </w:r>
      <w:r w:rsidR="00243641" w:rsidRPr="003E22D7">
        <w:rPr>
          <w:sz w:val="20"/>
          <w:szCs w:val="20"/>
          <w:lang w:val="es-ES_tradnl"/>
        </w:rPr>
        <w:t xml:space="preserve">n </w:t>
      </w:r>
      <w:r w:rsidR="00293F47" w:rsidRPr="003E22D7">
        <w:rPr>
          <w:sz w:val="20"/>
          <w:szCs w:val="20"/>
          <w:lang w:val="es-ES_tradnl"/>
        </w:rPr>
        <w:t>a</w:t>
      </w:r>
      <w:r w:rsidR="00243641" w:rsidRPr="003E22D7">
        <w:rPr>
          <w:sz w:val="20"/>
          <w:szCs w:val="20"/>
          <w:lang w:val="es-ES_tradnl"/>
        </w:rPr>
        <w:t xml:space="preserve"> distintos juzgados a</w:t>
      </w:r>
      <w:r w:rsidR="000110A8" w:rsidRPr="003E22D7">
        <w:rPr>
          <w:sz w:val="20"/>
          <w:szCs w:val="20"/>
          <w:lang w:val="es-ES_tradnl"/>
        </w:rPr>
        <w:t xml:space="preserve"> </w:t>
      </w:r>
      <w:r w:rsidR="00243641" w:rsidRPr="003E22D7">
        <w:rPr>
          <w:sz w:val="20"/>
          <w:szCs w:val="20"/>
          <w:lang w:val="es-ES_tradnl"/>
        </w:rPr>
        <w:t xml:space="preserve">través de acciones de tutela </w:t>
      </w:r>
      <w:r w:rsidR="000110A8" w:rsidRPr="003E22D7">
        <w:rPr>
          <w:sz w:val="20"/>
          <w:szCs w:val="20"/>
          <w:lang w:val="es-ES_tradnl"/>
        </w:rPr>
        <w:t xml:space="preserve">que se declarara la vulneración de su derecho a la salud y se ordenara la realización de terapias especializadas con cargo a la Secretaría de Salud de la Gobernación de Córdoba. </w:t>
      </w:r>
      <w:r w:rsidR="00160C84" w:rsidRPr="003E22D7">
        <w:rPr>
          <w:sz w:val="20"/>
          <w:szCs w:val="20"/>
          <w:lang w:val="es-ES_tradnl"/>
        </w:rPr>
        <w:t>Así,</w:t>
      </w:r>
      <w:r w:rsidR="00FE12C3" w:rsidRPr="003E22D7">
        <w:rPr>
          <w:sz w:val="20"/>
          <w:szCs w:val="20"/>
          <w:lang w:val="es-ES_tradnl"/>
        </w:rPr>
        <w:t xml:space="preserve"> fueron varios jueces de los municipios de Lorica, Planeta Rica, San Carlos, Cereté y Montería que reconocieron el derecho de los niños a recibir tratamientos especializados</w:t>
      </w:r>
      <w:r w:rsidR="008F1D14" w:rsidRPr="003E22D7">
        <w:rPr>
          <w:sz w:val="20"/>
          <w:szCs w:val="20"/>
          <w:lang w:val="es-ES_tradnl"/>
        </w:rPr>
        <w:t xml:space="preserve"> prestados</w:t>
      </w:r>
      <w:r w:rsidR="00FE12C3" w:rsidRPr="003E22D7">
        <w:rPr>
          <w:sz w:val="20"/>
          <w:szCs w:val="20"/>
          <w:lang w:val="es-ES_tradnl"/>
        </w:rPr>
        <w:t xml:space="preserve"> por Funtierra Rehabilitación IPS SAS, desde el año 2012, </w:t>
      </w:r>
      <w:r w:rsidR="00861BA4" w:rsidRPr="003E22D7">
        <w:rPr>
          <w:sz w:val="20"/>
          <w:szCs w:val="20"/>
          <w:lang w:val="es-ES_tradnl"/>
        </w:rPr>
        <w:t>costeado</w:t>
      </w:r>
      <w:r w:rsidR="005650ED" w:rsidRPr="003E22D7">
        <w:rPr>
          <w:sz w:val="20"/>
          <w:szCs w:val="20"/>
          <w:lang w:val="es-ES_tradnl"/>
        </w:rPr>
        <w:t>s</w:t>
      </w:r>
      <w:r w:rsidR="00861BA4" w:rsidRPr="003E22D7">
        <w:rPr>
          <w:sz w:val="20"/>
          <w:szCs w:val="20"/>
          <w:lang w:val="es-ES_tradnl"/>
        </w:rPr>
        <w:t xml:space="preserve"> </w:t>
      </w:r>
      <w:r w:rsidR="005650ED" w:rsidRPr="003E22D7">
        <w:rPr>
          <w:sz w:val="20"/>
          <w:szCs w:val="20"/>
          <w:lang w:val="es-ES_tradnl"/>
        </w:rPr>
        <w:t>con</w:t>
      </w:r>
      <w:r w:rsidR="00FE12C3" w:rsidRPr="003E22D7">
        <w:rPr>
          <w:sz w:val="20"/>
          <w:szCs w:val="20"/>
          <w:lang w:val="es-ES_tradnl"/>
        </w:rPr>
        <w:t xml:space="preserve"> recursos de la Gobernación de Córdoba por tratarse de prestaciones excluidas del</w:t>
      </w:r>
      <w:r w:rsidR="009F03C2" w:rsidRPr="003E22D7">
        <w:rPr>
          <w:sz w:val="20"/>
          <w:szCs w:val="20"/>
          <w:lang w:val="es-ES_tradnl"/>
        </w:rPr>
        <w:t xml:space="preserve"> </w:t>
      </w:r>
      <w:r w:rsidR="00FE12C3" w:rsidRPr="003E22D7">
        <w:rPr>
          <w:sz w:val="20"/>
          <w:szCs w:val="20"/>
          <w:lang w:val="es-ES_tradnl"/>
        </w:rPr>
        <w:t>POS de personas pertenecientes al régimen subsidiado</w:t>
      </w:r>
      <w:r w:rsidR="009F03C2" w:rsidRPr="003E22D7">
        <w:rPr>
          <w:sz w:val="20"/>
          <w:szCs w:val="20"/>
          <w:lang w:val="es-ES_tradnl"/>
        </w:rPr>
        <w:t xml:space="preserve">, con lo cual la IPS se convertía </w:t>
      </w:r>
      <w:r w:rsidR="009F03C2" w:rsidRPr="003E22D7">
        <w:rPr>
          <w:i/>
          <w:iCs/>
          <w:sz w:val="20"/>
          <w:szCs w:val="20"/>
          <w:lang w:val="es-ES_tradnl"/>
        </w:rPr>
        <w:t>de facto</w:t>
      </w:r>
      <w:r w:rsidR="009F03C2" w:rsidRPr="003E22D7">
        <w:rPr>
          <w:sz w:val="20"/>
          <w:szCs w:val="20"/>
          <w:lang w:val="es-ES_tradnl"/>
        </w:rPr>
        <w:t xml:space="preserve"> y sin que mediara ningún contrato, </w:t>
      </w:r>
      <w:r w:rsidR="004C2237" w:rsidRPr="003E22D7">
        <w:rPr>
          <w:sz w:val="20"/>
          <w:szCs w:val="20"/>
          <w:lang w:val="es-ES_tradnl"/>
        </w:rPr>
        <w:t>en proveedor de las tecnologías en salud.</w:t>
      </w:r>
    </w:p>
    <w:p w14:paraId="46C04D3F" w14:textId="1AF860D9" w:rsidR="00167D14" w:rsidRPr="003E22D7" w:rsidRDefault="00BB622A" w:rsidP="008D26C8">
      <w:pPr>
        <w:pStyle w:val="ListParagraph"/>
        <w:numPr>
          <w:ilvl w:val="0"/>
          <w:numId w:val="61"/>
        </w:numPr>
        <w:ind w:left="0" w:firstLine="720"/>
        <w:jc w:val="both"/>
        <w:rPr>
          <w:sz w:val="20"/>
          <w:szCs w:val="20"/>
          <w:lang w:val="es-ES_tradnl"/>
        </w:rPr>
      </w:pPr>
      <w:r w:rsidRPr="003E22D7">
        <w:rPr>
          <w:sz w:val="20"/>
          <w:szCs w:val="20"/>
          <w:lang w:val="es-ES_tradnl"/>
        </w:rPr>
        <w:t>Por ello, narra</w:t>
      </w:r>
      <w:r w:rsidR="00C416EE" w:rsidRPr="003E22D7">
        <w:rPr>
          <w:sz w:val="20"/>
          <w:szCs w:val="20"/>
          <w:lang w:val="es-ES_tradnl"/>
        </w:rPr>
        <w:t xml:space="preserve"> el Estado,</w:t>
      </w:r>
      <w:r w:rsidRPr="003E22D7">
        <w:rPr>
          <w:sz w:val="20"/>
          <w:szCs w:val="20"/>
          <w:lang w:val="es-ES_tradnl"/>
        </w:rPr>
        <w:t xml:space="preserve"> cuando la Gobernación dejó de autorizar los servicios de terapias, la IPS Funtierra Rehabilitación interpuso una acción de tutela en febrero de 2016</w:t>
      </w:r>
      <w:r w:rsidR="008B1033" w:rsidRPr="003E22D7">
        <w:rPr>
          <w:sz w:val="20"/>
          <w:szCs w:val="20"/>
          <w:lang w:val="es-ES_tradnl"/>
        </w:rPr>
        <w:t xml:space="preserve">, alegando la presunta violación de los derechos de </w:t>
      </w:r>
      <w:r w:rsidR="000945C3" w:rsidRPr="003E22D7">
        <w:rPr>
          <w:sz w:val="20"/>
          <w:szCs w:val="20"/>
          <w:lang w:val="es-ES_tradnl"/>
        </w:rPr>
        <w:t xml:space="preserve">cerca de 500 </w:t>
      </w:r>
      <w:r w:rsidR="008B1033" w:rsidRPr="003E22D7">
        <w:rPr>
          <w:sz w:val="20"/>
          <w:szCs w:val="20"/>
          <w:lang w:val="es-ES_tradnl"/>
        </w:rPr>
        <w:t>niños y niñas usuarios de</w:t>
      </w:r>
      <w:r w:rsidR="0007363B" w:rsidRPr="003E22D7">
        <w:rPr>
          <w:sz w:val="20"/>
          <w:szCs w:val="20"/>
          <w:lang w:val="es-ES_tradnl"/>
        </w:rPr>
        <w:t xml:space="preserve"> sus servicios.</w:t>
      </w:r>
      <w:r w:rsidR="00C81AE6" w:rsidRPr="003E22D7">
        <w:rPr>
          <w:sz w:val="20"/>
          <w:szCs w:val="20"/>
          <w:lang w:val="es-ES_tradnl"/>
        </w:rPr>
        <w:t xml:space="preserve"> Sin embargo, el Estado </w:t>
      </w:r>
      <w:r w:rsidR="0003779E" w:rsidRPr="003E22D7">
        <w:rPr>
          <w:sz w:val="20"/>
          <w:szCs w:val="20"/>
          <w:lang w:val="es-ES_tradnl"/>
        </w:rPr>
        <w:t>advierte que</w:t>
      </w:r>
      <w:r w:rsidR="008D26C8" w:rsidRPr="003E22D7">
        <w:rPr>
          <w:sz w:val="20"/>
          <w:szCs w:val="20"/>
          <w:lang w:val="es-ES_tradnl"/>
        </w:rPr>
        <w:t xml:space="preserve">, en el proceso de tutela, se estableció que la gobernación </w:t>
      </w:r>
      <w:r w:rsidR="00390871" w:rsidRPr="003E22D7">
        <w:rPr>
          <w:sz w:val="20"/>
          <w:szCs w:val="20"/>
          <w:lang w:val="es-ES_tradnl"/>
        </w:rPr>
        <w:t>ha</w:t>
      </w:r>
      <w:r w:rsidR="008D26C8" w:rsidRPr="003E22D7">
        <w:rPr>
          <w:sz w:val="20"/>
          <w:szCs w:val="20"/>
          <w:lang w:val="es-ES_tradnl"/>
        </w:rPr>
        <w:t>bía</w:t>
      </w:r>
      <w:r w:rsidR="00390871" w:rsidRPr="003E22D7">
        <w:rPr>
          <w:sz w:val="20"/>
          <w:szCs w:val="20"/>
          <w:lang w:val="es-ES_tradnl"/>
        </w:rPr>
        <w:t xml:space="preserve"> asumido el costo total de terapias especializadas que tenían un componente POS o del Plan de Beneficios que debía ser pagado por la EPS</w:t>
      </w:r>
      <w:r w:rsidR="007525FE" w:rsidRPr="003E22D7">
        <w:rPr>
          <w:sz w:val="20"/>
          <w:szCs w:val="20"/>
          <w:lang w:val="es-ES_tradnl"/>
        </w:rPr>
        <w:t>. De tal manera</w:t>
      </w:r>
      <w:r w:rsidR="00503DE9" w:rsidRPr="003E22D7">
        <w:rPr>
          <w:sz w:val="20"/>
          <w:szCs w:val="20"/>
          <w:lang w:val="es-ES_tradnl"/>
        </w:rPr>
        <w:t>,</w:t>
      </w:r>
      <w:r w:rsidR="007525FE" w:rsidRPr="003E22D7">
        <w:rPr>
          <w:sz w:val="20"/>
          <w:szCs w:val="20"/>
          <w:lang w:val="es-ES_tradnl"/>
        </w:rPr>
        <w:t xml:space="preserve"> </w:t>
      </w:r>
      <w:r w:rsidR="00195E6B" w:rsidRPr="003E22D7">
        <w:rPr>
          <w:sz w:val="20"/>
          <w:szCs w:val="20"/>
          <w:lang w:val="es-ES_tradnl"/>
        </w:rPr>
        <w:t xml:space="preserve">estimó que la IPS </w:t>
      </w:r>
      <w:r w:rsidR="00390871" w:rsidRPr="003E22D7">
        <w:rPr>
          <w:sz w:val="20"/>
          <w:szCs w:val="20"/>
          <w:lang w:val="es-ES_tradnl"/>
        </w:rPr>
        <w:t>pretend</w:t>
      </w:r>
      <w:r w:rsidR="00195E6B" w:rsidRPr="003E22D7">
        <w:rPr>
          <w:sz w:val="20"/>
          <w:szCs w:val="20"/>
          <w:lang w:val="es-ES_tradnl"/>
        </w:rPr>
        <w:t>ía</w:t>
      </w:r>
      <w:r w:rsidR="00390871" w:rsidRPr="003E22D7">
        <w:rPr>
          <w:sz w:val="20"/>
          <w:szCs w:val="20"/>
          <w:lang w:val="es-ES_tradnl"/>
        </w:rPr>
        <w:t xml:space="preserve"> </w:t>
      </w:r>
      <w:r w:rsidR="00195E6B" w:rsidRPr="003E22D7">
        <w:rPr>
          <w:sz w:val="20"/>
          <w:szCs w:val="20"/>
          <w:lang w:val="es-ES_tradnl"/>
        </w:rPr>
        <w:t>“</w:t>
      </w:r>
      <w:r w:rsidR="00390871" w:rsidRPr="003E22D7">
        <w:rPr>
          <w:i/>
          <w:iCs/>
          <w:sz w:val="20"/>
          <w:szCs w:val="20"/>
          <w:lang w:val="es-ES_tradnl"/>
        </w:rPr>
        <w:t>extraer recursos de la salud sin sujeción al sistema de controles y verificaciones que efectúan las EPS, mediante la prescripción de tratamientos calificados como NO POS o como excluidos del PB</w:t>
      </w:r>
      <w:r w:rsidR="00195E6B" w:rsidRPr="003E22D7">
        <w:rPr>
          <w:sz w:val="20"/>
          <w:szCs w:val="20"/>
          <w:lang w:val="es-ES_tradnl"/>
        </w:rPr>
        <w:t>”</w:t>
      </w:r>
      <w:r w:rsidR="00390871" w:rsidRPr="003E22D7">
        <w:rPr>
          <w:sz w:val="20"/>
          <w:szCs w:val="20"/>
          <w:lang w:val="es-ES_tradnl"/>
        </w:rPr>
        <w:t xml:space="preserve">. En el caso de la IPS Funtierra, </w:t>
      </w:r>
      <w:r w:rsidR="00195E6B" w:rsidRPr="003E22D7">
        <w:rPr>
          <w:sz w:val="20"/>
          <w:szCs w:val="20"/>
          <w:lang w:val="es-ES_tradnl"/>
        </w:rPr>
        <w:t>el Estado señala que</w:t>
      </w:r>
      <w:r w:rsidR="00390871" w:rsidRPr="003E22D7">
        <w:rPr>
          <w:sz w:val="20"/>
          <w:szCs w:val="20"/>
          <w:lang w:val="es-ES_tradnl"/>
        </w:rPr>
        <w:t xml:space="preserve"> la Contraloría concluyó que los servicios prestados a centenares de niños del régimen subsidiado se amparaban en sentencias de tutela que ordenaban la prestación de servicios calificados como “NO POS” por incluir terapias basadas en neurodesarrollo o neurorehabilitación, pese a que se trataba de terapias físicas, de fonoaudiología o a sesiones de psicología que únicamente tenían un componente metodológico especial, todo ello con el propósito de excluir la mediación de las EPS, y </w:t>
      </w:r>
      <w:r w:rsidR="001A7D18" w:rsidRPr="003E22D7">
        <w:rPr>
          <w:sz w:val="20"/>
          <w:szCs w:val="20"/>
          <w:lang w:val="es-ES_tradnl"/>
        </w:rPr>
        <w:t>‘</w:t>
      </w:r>
      <w:r w:rsidR="00390871" w:rsidRPr="003E22D7">
        <w:rPr>
          <w:sz w:val="20"/>
          <w:szCs w:val="20"/>
          <w:lang w:val="es-ES_tradnl"/>
        </w:rPr>
        <w:t>negociar</w:t>
      </w:r>
      <w:r w:rsidR="001A7D18" w:rsidRPr="003E22D7">
        <w:rPr>
          <w:sz w:val="20"/>
          <w:szCs w:val="20"/>
          <w:lang w:val="es-ES_tradnl"/>
        </w:rPr>
        <w:t>’</w:t>
      </w:r>
      <w:r w:rsidR="00390871" w:rsidRPr="003E22D7">
        <w:rPr>
          <w:sz w:val="20"/>
          <w:szCs w:val="20"/>
          <w:lang w:val="es-ES_tradnl"/>
        </w:rPr>
        <w:t xml:space="preserve"> libre y directamente con las entidades territoriales, y extraer de </w:t>
      </w:r>
      <w:r w:rsidR="00F1470C" w:rsidRPr="003E22D7">
        <w:rPr>
          <w:sz w:val="20"/>
          <w:szCs w:val="20"/>
          <w:lang w:val="es-ES_tradnl"/>
        </w:rPr>
        <w:t>é</w:t>
      </w:r>
      <w:r w:rsidR="00390871" w:rsidRPr="003E22D7">
        <w:rPr>
          <w:sz w:val="20"/>
          <w:szCs w:val="20"/>
          <w:lang w:val="es-ES_tradnl"/>
        </w:rPr>
        <w:t>stas los recursos públicos</w:t>
      </w:r>
      <w:r w:rsidR="00F1470C" w:rsidRPr="003E22D7">
        <w:rPr>
          <w:sz w:val="20"/>
          <w:szCs w:val="20"/>
          <w:lang w:val="es-ES_tradnl"/>
        </w:rPr>
        <w:t>.</w:t>
      </w:r>
    </w:p>
    <w:p w14:paraId="627E86DD" w14:textId="5DB34B74" w:rsidR="00CC55CD" w:rsidRPr="003E22D7" w:rsidRDefault="009F7BC8" w:rsidP="00167D14">
      <w:pPr>
        <w:pStyle w:val="ListParagraph"/>
        <w:numPr>
          <w:ilvl w:val="0"/>
          <w:numId w:val="61"/>
        </w:numPr>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Colombia</w:t>
      </w:r>
      <w:r w:rsidR="003D358B" w:rsidRPr="003E22D7">
        <w:rPr>
          <w:rFonts w:asciiTheme="majorHAnsi" w:hAnsiTheme="majorHAnsi"/>
          <w:sz w:val="20"/>
          <w:szCs w:val="20"/>
          <w:lang w:val="es-ES_tradnl"/>
        </w:rPr>
        <w:t xml:space="preserve"> </w:t>
      </w:r>
      <w:r w:rsidR="00654BDA" w:rsidRPr="003E22D7">
        <w:rPr>
          <w:rFonts w:asciiTheme="majorHAnsi" w:hAnsiTheme="majorHAnsi"/>
          <w:sz w:val="20"/>
          <w:szCs w:val="20"/>
          <w:lang w:val="es-ES_tradnl"/>
        </w:rPr>
        <w:t>relata que</w:t>
      </w:r>
      <w:r w:rsidR="00B85F9E" w:rsidRPr="003E22D7">
        <w:rPr>
          <w:rFonts w:asciiTheme="majorHAnsi" w:hAnsiTheme="majorHAnsi"/>
          <w:sz w:val="20"/>
          <w:szCs w:val="20"/>
          <w:lang w:val="es-ES_tradnl"/>
        </w:rPr>
        <w:t xml:space="preserve"> el </w:t>
      </w:r>
      <w:r w:rsidR="00CF31C0" w:rsidRPr="003E22D7">
        <w:rPr>
          <w:rFonts w:asciiTheme="majorHAnsi" w:hAnsiTheme="majorHAnsi"/>
          <w:sz w:val="20"/>
          <w:szCs w:val="20"/>
          <w:lang w:val="es-ES_tradnl"/>
        </w:rPr>
        <w:t xml:space="preserve">3 de agosto de 2016 </w:t>
      </w:r>
      <w:r w:rsidR="00B85F9E" w:rsidRPr="003E22D7">
        <w:rPr>
          <w:rFonts w:asciiTheme="majorHAnsi" w:hAnsiTheme="majorHAnsi"/>
          <w:sz w:val="20"/>
          <w:szCs w:val="20"/>
          <w:lang w:val="es-ES_tradnl"/>
        </w:rPr>
        <w:t xml:space="preserve">Tribunal Superior del Distrito Judicial de Montería conoció la acción de tutela instaurada por Funtierra, </w:t>
      </w:r>
      <w:r w:rsidR="00E438C4" w:rsidRPr="003E22D7">
        <w:rPr>
          <w:rFonts w:asciiTheme="majorHAnsi" w:hAnsiTheme="majorHAnsi"/>
          <w:sz w:val="20"/>
          <w:szCs w:val="20"/>
          <w:lang w:val="es-ES_tradnl"/>
        </w:rPr>
        <w:t xml:space="preserve">y negó </w:t>
      </w:r>
      <w:r w:rsidR="00262661" w:rsidRPr="003E22D7">
        <w:rPr>
          <w:rFonts w:asciiTheme="majorHAnsi" w:hAnsiTheme="majorHAnsi"/>
          <w:sz w:val="20"/>
          <w:szCs w:val="20"/>
          <w:lang w:val="es-ES_tradnl"/>
        </w:rPr>
        <w:t xml:space="preserve">el amparo en primera instancia </w:t>
      </w:r>
      <w:r w:rsidR="00D61AC5" w:rsidRPr="003E22D7">
        <w:rPr>
          <w:rFonts w:asciiTheme="majorHAnsi" w:hAnsiTheme="majorHAnsi"/>
          <w:sz w:val="20"/>
          <w:szCs w:val="20"/>
          <w:lang w:val="es-ES_tradnl"/>
        </w:rPr>
        <w:t>al considerarlo improcedente</w:t>
      </w:r>
      <w:r w:rsidR="007F66D6" w:rsidRPr="003E22D7">
        <w:rPr>
          <w:rFonts w:asciiTheme="majorHAnsi" w:hAnsiTheme="majorHAnsi"/>
          <w:sz w:val="20"/>
          <w:szCs w:val="20"/>
          <w:lang w:val="es-ES_tradnl"/>
        </w:rPr>
        <w:t>,</w:t>
      </w:r>
      <w:r w:rsidR="00D61AC5" w:rsidRPr="003E22D7">
        <w:rPr>
          <w:rFonts w:asciiTheme="majorHAnsi" w:hAnsiTheme="majorHAnsi"/>
          <w:sz w:val="20"/>
          <w:szCs w:val="20"/>
          <w:lang w:val="es-ES_tradnl"/>
        </w:rPr>
        <w:t xml:space="preserve"> </w:t>
      </w:r>
      <w:r w:rsidR="00262661" w:rsidRPr="003E22D7">
        <w:rPr>
          <w:rFonts w:asciiTheme="majorHAnsi" w:hAnsiTheme="majorHAnsi"/>
          <w:sz w:val="20"/>
          <w:szCs w:val="20"/>
          <w:lang w:val="es-ES_tradnl"/>
        </w:rPr>
        <w:t xml:space="preserve">porque encontró que existían dos procesos activos en la jurisdicción ordinaria con las mismas pretensiones, por lo que </w:t>
      </w:r>
      <w:r w:rsidR="004E7E00" w:rsidRPr="003E22D7">
        <w:rPr>
          <w:rFonts w:asciiTheme="majorHAnsi" w:hAnsiTheme="majorHAnsi"/>
          <w:sz w:val="20"/>
          <w:szCs w:val="20"/>
          <w:lang w:val="es-ES_tradnl"/>
        </w:rPr>
        <w:t>consideró</w:t>
      </w:r>
      <w:r w:rsidR="00262661" w:rsidRPr="003E22D7">
        <w:rPr>
          <w:rFonts w:asciiTheme="majorHAnsi" w:hAnsiTheme="majorHAnsi"/>
          <w:sz w:val="20"/>
          <w:szCs w:val="20"/>
          <w:lang w:val="es-ES_tradnl"/>
        </w:rPr>
        <w:t xml:space="preserve"> que la tutela no era un mecanismo paralelo </w:t>
      </w:r>
      <w:r w:rsidR="00047B4E" w:rsidRPr="003E22D7">
        <w:rPr>
          <w:rFonts w:asciiTheme="majorHAnsi" w:hAnsiTheme="majorHAnsi"/>
          <w:sz w:val="20"/>
          <w:szCs w:val="20"/>
          <w:lang w:val="es-ES_tradnl"/>
        </w:rPr>
        <w:t xml:space="preserve">para decidir el mismo asunto. </w:t>
      </w:r>
      <w:r w:rsidR="0030669A" w:rsidRPr="003E22D7">
        <w:rPr>
          <w:rFonts w:asciiTheme="majorHAnsi" w:hAnsiTheme="majorHAnsi"/>
          <w:sz w:val="20"/>
          <w:szCs w:val="20"/>
          <w:lang w:val="es-ES_tradnl"/>
        </w:rPr>
        <w:t xml:space="preserve">Agrega que la parte peticionaria </w:t>
      </w:r>
      <w:r w:rsidR="000A707D" w:rsidRPr="003E22D7">
        <w:rPr>
          <w:rFonts w:asciiTheme="majorHAnsi" w:hAnsiTheme="majorHAnsi"/>
          <w:sz w:val="20"/>
          <w:szCs w:val="20"/>
          <w:lang w:val="es-ES_tradnl"/>
        </w:rPr>
        <w:t xml:space="preserve">ejerció un recurso de impugnación contra dicha decisión, pero ésta fue </w:t>
      </w:r>
      <w:r w:rsidR="00B537A8" w:rsidRPr="003E22D7">
        <w:rPr>
          <w:rFonts w:asciiTheme="majorHAnsi" w:hAnsiTheme="majorHAnsi"/>
          <w:sz w:val="20"/>
          <w:szCs w:val="20"/>
          <w:lang w:val="es-ES_tradnl"/>
        </w:rPr>
        <w:t>denegada en segunda instancia por la Sala de Casación Penal de la Corte Suprema de Justicia</w:t>
      </w:r>
      <w:r w:rsidR="00CF31C0" w:rsidRPr="003E22D7">
        <w:rPr>
          <w:rFonts w:asciiTheme="majorHAnsi" w:hAnsiTheme="majorHAnsi"/>
          <w:sz w:val="20"/>
          <w:szCs w:val="20"/>
          <w:lang w:val="es-ES_tradnl"/>
        </w:rPr>
        <w:t xml:space="preserve"> el 15 de septiembre de 2016</w:t>
      </w:r>
      <w:r w:rsidR="00487446" w:rsidRPr="003E22D7">
        <w:rPr>
          <w:rFonts w:asciiTheme="majorHAnsi" w:hAnsiTheme="majorHAnsi"/>
          <w:sz w:val="20"/>
          <w:szCs w:val="20"/>
          <w:lang w:val="es-ES_tradnl"/>
        </w:rPr>
        <w:t>.</w:t>
      </w:r>
      <w:r w:rsidR="00CF31C0" w:rsidRPr="003E22D7">
        <w:rPr>
          <w:rFonts w:asciiTheme="majorHAnsi" w:hAnsiTheme="majorHAnsi"/>
          <w:sz w:val="20"/>
          <w:szCs w:val="20"/>
          <w:lang w:val="es-ES_tradnl"/>
        </w:rPr>
        <w:t xml:space="preserve"> </w:t>
      </w:r>
      <w:r w:rsidR="00487446" w:rsidRPr="003E22D7">
        <w:rPr>
          <w:rFonts w:asciiTheme="majorHAnsi" w:hAnsiTheme="majorHAnsi"/>
          <w:sz w:val="20"/>
          <w:szCs w:val="20"/>
          <w:lang w:val="es-ES_tradnl"/>
        </w:rPr>
        <w:t>E</w:t>
      </w:r>
      <w:r w:rsidR="00CF31C0" w:rsidRPr="003E22D7">
        <w:rPr>
          <w:rFonts w:asciiTheme="majorHAnsi" w:hAnsiTheme="majorHAnsi"/>
          <w:sz w:val="20"/>
          <w:szCs w:val="20"/>
          <w:lang w:val="es-ES_tradnl"/>
        </w:rPr>
        <w:t xml:space="preserve">n esta ocasión, </w:t>
      </w:r>
      <w:r w:rsidR="00487446" w:rsidRPr="003E22D7">
        <w:rPr>
          <w:rFonts w:asciiTheme="majorHAnsi" w:hAnsiTheme="majorHAnsi"/>
          <w:sz w:val="20"/>
          <w:szCs w:val="20"/>
          <w:lang w:val="es-ES_tradnl"/>
        </w:rPr>
        <w:t xml:space="preserve">la Sala </w:t>
      </w:r>
      <w:r w:rsidR="002377DB" w:rsidRPr="003E22D7">
        <w:rPr>
          <w:rFonts w:asciiTheme="majorHAnsi" w:hAnsiTheme="majorHAnsi"/>
          <w:sz w:val="20"/>
          <w:szCs w:val="20"/>
          <w:lang w:val="es-ES_tradnl"/>
        </w:rPr>
        <w:t>determinó la falta de legitimación de la IPS para representar a los niños y niñas pacientes</w:t>
      </w:r>
      <w:r w:rsidR="00D45D1C" w:rsidRPr="003E22D7">
        <w:rPr>
          <w:rFonts w:asciiTheme="majorHAnsi" w:hAnsiTheme="majorHAnsi"/>
          <w:sz w:val="20"/>
          <w:szCs w:val="20"/>
          <w:lang w:val="es-ES_tradnl"/>
        </w:rPr>
        <w:t xml:space="preserve"> en el proceso judicial, especialmente porque ya se conocían acciones constitucionales presentadas por los progenitores de cada paciente.</w:t>
      </w:r>
    </w:p>
    <w:p w14:paraId="7227D6DD" w14:textId="6D2A41EF" w:rsidR="00D45D1C" w:rsidRPr="003E22D7" w:rsidRDefault="00D45D1C" w:rsidP="00167D14">
      <w:pPr>
        <w:pStyle w:val="ListParagraph"/>
        <w:numPr>
          <w:ilvl w:val="0"/>
          <w:numId w:val="61"/>
        </w:numPr>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 xml:space="preserve">Finalmente, el Estado informa que </w:t>
      </w:r>
      <w:r w:rsidR="00EB46B6" w:rsidRPr="003E22D7">
        <w:rPr>
          <w:rFonts w:asciiTheme="majorHAnsi" w:hAnsiTheme="majorHAnsi"/>
          <w:sz w:val="20"/>
          <w:szCs w:val="20"/>
          <w:lang w:val="es-ES_tradnl"/>
        </w:rPr>
        <w:t>la acción de tutela llegó a sede de revisión ante la Corte Constitucional, y est</w:t>
      </w:r>
      <w:r w:rsidR="0059407F" w:rsidRPr="003E22D7">
        <w:rPr>
          <w:rFonts w:asciiTheme="majorHAnsi" w:hAnsiTheme="majorHAnsi"/>
          <w:sz w:val="20"/>
          <w:szCs w:val="20"/>
          <w:lang w:val="es-ES_tradnl"/>
        </w:rPr>
        <w:t>a</w:t>
      </w:r>
      <w:r w:rsidR="00EB46B6" w:rsidRPr="003E22D7">
        <w:rPr>
          <w:rFonts w:asciiTheme="majorHAnsi" w:hAnsiTheme="majorHAnsi"/>
          <w:sz w:val="20"/>
          <w:szCs w:val="20"/>
          <w:lang w:val="es-ES_tradnl"/>
        </w:rPr>
        <w:t xml:space="preserve"> </w:t>
      </w:r>
      <w:r w:rsidR="00C22CC0" w:rsidRPr="003E22D7">
        <w:rPr>
          <w:rFonts w:asciiTheme="majorHAnsi" w:hAnsiTheme="majorHAnsi"/>
          <w:sz w:val="20"/>
          <w:szCs w:val="20"/>
          <w:lang w:val="es-ES_tradnl"/>
        </w:rPr>
        <w:t xml:space="preserve">acumuló </w:t>
      </w:r>
      <w:r w:rsidR="0059407F" w:rsidRPr="003E22D7">
        <w:rPr>
          <w:rFonts w:asciiTheme="majorHAnsi" w:hAnsiTheme="majorHAnsi"/>
          <w:sz w:val="20"/>
          <w:szCs w:val="20"/>
          <w:lang w:val="es-ES_tradnl"/>
        </w:rPr>
        <w:t xml:space="preserve">el </w:t>
      </w:r>
      <w:r w:rsidR="00C22CC0" w:rsidRPr="003E22D7">
        <w:rPr>
          <w:rFonts w:asciiTheme="majorHAnsi" w:hAnsiTheme="majorHAnsi"/>
          <w:sz w:val="20"/>
          <w:szCs w:val="20"/>
          <w:lang w:val="es-ES_tradnl"/>
        </w:rPr>
        <w:t xml:space="preserve">caso </w:t>
      </w:r>
      <w:r w:rsidR="0059407F" w:rsidRPr="003E22D7">
        <w:rPr>
          <w:rFonts w:asciiTheme="majorHAnsi" w:hAnsiTheme="majorHAnsi"/>
          <w:sz w:val="20"/>
          <w:szCs w:val="20"/>
          <w:lang w:val="es-ES_tradnl"/>
        </w:rPr>
        <w:t xml:space="preserve">de Funtierra </w:t>
      </w:r>
      <w:r w:rsidR="00C22CC0" w:rsidRPr="003E22D7">
        <w:rPr>
          <w:rFonts w:asciiTheme="majorHAnsi" w:hAnsiTheme="majorHAnsi"/>
          <w:sz w:val="20"/>
          <w:szCs w:val="20"/>
          <w:lang w:val="es-ES_tradnl"/>
        </w:rPr>
        <w:t xml:space="preserve">con varios expedientes de acciones promovidas por los familiares de los niños y niñas que solicitaban </w:t>
      </w:r>
      <w:r w:rsidR="00C04156" w:rsidRPr="003E22D7">
        <w:rPr>
          <w:rFonts w:asciiTheme="majorHAnsi" w:hAnsiTheme="majorHAnsi"/>
          <w:sz w:val="20"/>
          <w:szCs w:val="20"/>
          <w:lang w:val="es-ES_tradnl"/>
        </w:rPr>
        <w:t xml:space="preserve">la orden de terapias especializadas a cargo de la Secretaría de Salud de la Gobernación de Córdoba. Así, </w:t>
      </w:r>
      <w:r w:rsidR="00534FB0" w:rsidRPr="003E22D7">
        <w:rPr>
          <w:rFonts w:asciiTheme="majorHAnsi" w:hAnsiTheme="majorHAnsi"/>
          <w:sz w:val="20"/>
          <w:szCs w:val="20"/>
          <w:lang w:val="es-ES_tradnl"/>
        </w:rPr>
        <w:t xml:space="preserve">el 20 de noviembre de 2019 </w:t>
      </w:r>
      <w:r w:rsidR="00C04156" w:rsidRPr="003E22D7">
        <w:rPr>
          <w:rFonts w:asciiTheme="majorHAnsi" w:hAnsiTheme="majorHAnsi"/>
          <w:sz w:val="20"/>
          <w:szCs w:val="20"/>
          <w:lang w:val="es-ES_tradnl"/>
        </w:rPr>
        <w:t>profirió la Sentencia T-563/19</w:t>
      </w:r>
      <w:r w:rsidR="00041E1E" w:rsidRPr="003E22D7">
        <w:rPr>
          <w:rFonts w:asciiTheme="majorHAnsi" w:hAnsiTheme="majorHAnsi"/>
          <w:sz w:val="20"/>
          <w:szCs w:val="20"/>
          <w:lang w:val="es-ES_tradnl"/>
        </w:rPr>
        <w:t>. Colombia cita que la Corte Constitucional encontró que</w:t>
      </w:r>
      <w:r w:rsidR="00D5671C" w:rsidRPr="003E22D7">
        <w:rPr>
          <w:rFonts w:asciiTheme="majorHAnsi" w:hAnsiTheme="majorHAnsi"/>
          <w:sz w:val="20"/>
          <w:szCs w:val="20"/>
          <w:lang w:val="es-ES_tradnl"/>
        </w:rPr>
        <w:t>:</w:t>
      </w:r>
    </w:p>
    <w:p w14:paraId="3057AA4B" w14:textId="3239E4FD" w:rsidR="00D5671C" w:rsidRPr="003E22D7" w:rsidRDefault="00041E1E" w:rsidP="00041E1E">
      <w:pPr>
        <w:pStyle w:val="ListParagraph"/>
        <w:ind w:left="360" w:right="360"/>
        <w:jc w:val="both"/>
        <w:rPr>
          <w:rFonts w:asciiTheme="majorHAnsi" w:hAnsiTheme="majorHAnsi"/>
          <w:sz w:val="18"/>
          <w:szCs w:val="18"/>
          <w:lang w:val="es-ES_tradnl"/>
        </w:rPr>
      </w:pPr>
      <w:r w:rsidRPr="003E22D7">
        <w:rPr>
          <w:rFonts w:asciiTheme="majorHAnsi" w:hAnsiTheme="majorHAnsi"/>
          <w:sz w:val="18"/>
          <w:szCs w:val="18"/>
          <w:lang w:val="es-ES_tradnl"/>
        </w:rPr>
        <w:t xml:space="preserve">[S]egún expresaron algunos de los familiares de los niños que fueron tratados en la IPS Funtierra, dicha entidad no solo les brindó las terapias solicitadas en las acciones de tutela, sino que, además, previamente a ello contactó a los pacientes a través de visitas domiciliarias, charlas informativas en centros educativos, llamadas telefónicas o contactos a través de distintos intermediarios, </w:t>
      </w:r>
      <w:r w:rsidRPr="003E22D7">
        <w:rPr>
          <w:rFonts w:asciiTheme="majorHAnsi" w:hAnsiTheme="majorHAnsi"/>
          <w:sz w:val="18"/>
          <w:szCs w:val="18"/>
          <w:u w:val="single"/>
          <w:lang w:val="es-ES_tradnl"/>
        </w:rPr>
        <w:t>informándoles de la posibilidad de acceder gratuitamente a los servicios del centro de salud mediante la interposición de una acción de tutela que la misma entidad impulsaría en los estrados judiciales, y, una vez contactados, tramitó los amparos constitucionales</w:t>
      </w:r>
      <w:r w:rsidRPr="003E22D7">
        <w:rPr>
          <w:rFonts w:asciiTheme="majorHAnsi" w:hAnsiTheme="majorHAnsi"/>
          <w:sz w:val="18"/>
          <w:szCs w:val="18"/>
          <w:lang w:val="es-ES_tradnl"/>
        </w:rPr>
        <w:t xml:space="preserve">. Según manifestaron algunos padres, su intervención en el trámite judicial consistió en “firmar unos papeles” y en presentar copia de su cédula de ciudadanía y de la tarjeta de identidad o del registro civil del paciente en la IPS, la cual habría gestionado directamente las acciones de tutela. </w:t>
      </w:r>
      <w:r w:rsidRPr="003E22D7">
        <w:rPr>
          <w:rFonts w:asciiTheme="majorHAnsi" w:hAnsiTheme="majorHAnsi"/>
          <w:sz w:val="18"/>
          <w:szCs w:val="18"/>
          <w:u w:val="single"/>
          <w:lang w:val="es-ES_tradnl"/>
        </w:rPr>
        <w:t>Algunos padres manifestaron, incluso, que desconocían que se hubiesen interpuesto amparos constitucionales en su nombre</w:t>
      </w:r>
      <w:r w:rsidRPr="003E22D7">
        <w:rPr>
          <w:rFonts w:asciiTheme="majorHAnsi" w:hAnsiTheme="majorHAnsi"/>
          <w:sz w:val="18"/>
          <w:szCs w:val="18"/>
          <w:lang w:val="es-ES_tradnl"/>
        </w:rPr>
        <w:t>”</w:t>
      </w:r>
      <w:r w:rsidR="009A62B4" w:rsidRPr="003E22D7">
        <w:rPr>
          <w:rFonts w:asciiTheme="majorHAnsi" w:hAnsiTheme="majorHAnsi"/>
          <w:sz w:val="18"/>
          <w:szCs w:val="18"/>
          <w:lang w:val="es-ES_tradnl"/>
        </w:rPr>
        <w:t>. [Énfasis añadido]</w:t>
      </w:r>
    </w:p>
    <w:p w14:paraId="4F761B48" w14:textId="250B1F16" w:rsidR="00D5671C" w:rsidRPr="003E22D7" w:rsidRDefault="00022360" w:rsidP="00167D14">
      <w:pPr>
        <w:pStyle w:val="ListParagraph"/>
        <w:numPr>
          <w:ilvl w:val="0"/>
          <w:numId w:val="61"/>
        </w:numPr>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 xml:space="preserve">De tal manera, la Corte Constitucional advirtió que esta actuación por parte de la IPS Funtierra Rehabilitación </w:t>
      </w:r>
      <w:r w:rsidR="00CB72B0" w:rsidRPr="003E22D7">
        <w:rPr>
          <w:rFonts w:asciiTheme="majorHAnsi" w:hAnsiTheme="majorHAnsi"/>
          <w:sz w:val="20"/>
          <w:szCs w:val="20"/>
          <w:lang w:val="es-ES_tradnl"/>
        </w:rPr>
        <w:t xml:space="preserve">había sido una conducta inapropiada, porque no permitió que las EPS a las que estaban afiliados los niños y niñas evaluaran su condición y establecieran el tratamiento </w:t>
      </w:r>
      <w:r w:rsidR="001C7F8E" w:rsidRPr="003E22D7">
        <w:rPr>
          <w:rFonts w:asciiTheme="majorHAnsi" w:hAnsiTheme="majorHAnsi"/>
          <w:sz w:val="20"/>
          <w:szCs w:val="20"/>
          <w:lang w:val="es-ES_tradnl"/>
        </w:rPr>
        <w:t>re</w:t>
      </w:r>
      <w:r w:rsidR="00CB72B0" w:rsidRPr="003E22D7">
        <w:rPr>
          <w:rFonts w:asciiTheme="majorHAnsi" w:hAnsiTheme="majorHAnsi"/>
          <w:sz w:val="20"/>
          <w:szCs w:val="20"/>
          <w:lang w:val="es-ES_tradnl"/>
        </w:rPr>
        <w:t xml:space="preserve">querido, </w:t>
      </w:r>
      <w:r w:rsidR="001C7F8E" w:rsidRPr="003E22D7">
        <w:rPr>
          <w:rFonts w:asciiTheme="majorHAnsi" w:hAnsiTheme="majorHAnsi"/>
          <w:sz w:val="20"/>
          <w:szCs w:val="20"/>
          <w:lang w:val="es-ES_tradnl"/>
        </w:rPr>
        <w:t xml:space="preserve">y si éste estaba incluido en el POS; </w:t>
      </w:r>
      <w:r w:rsidR="008965F0" w:rsidRPr="003E22D7">
        <w:rPr>
          <w:rFonts w:asciiTheme="majorHAnsi" w:hAnsiTheme="majorHAnsi"/>
          <w:sz w:val="20"/>
          <w:szCs w:val="20"/>
          <w:lang w:val="es-ES_tradnl"/>
        </w:rPr>
        <w:t xml:space="preserve">además de que se presentaron inconsistencias entre los </w:t>
      </w:r>
      <w:r w:rsidR="00052912" w:rsidRPr="003E22D7">
        <w:rPr>
          <w:rFonts w:asciiTheme="majorHAnsi" w:hAnsiTheme="majorHAnsi"/>
          <w:sz w:val="20"/>
          <w:szCs w:val="20"/>
          <w:lang w:val="es-ES_tradnl"/>
        </w:rPr>
        <w:t>verdaderos diagnósticos médicos y los que se alegaron en la acci</w:t>
      </w:r>
      <w:r w:rsidR="000F0B59" w:rsidRPr="003E22D7">
        <w:rPr>
          <w:rFonts w:asciiTheme="majorHAnsi" w:hAnsiTheme="majorHAnsi"/>
          <w:sz w:val="20"/>
          <w:szCs w:val="20"/>
          <w:lang w:val="es-ES_tradnl"/>
        </w:rPr>
        <w:t>ón</w:t>
      </w:r>
      <w:r w:rsidR="001E258D" w:rsidRPr="003E22D7">
        <w:rPr>
          <w:rFonts w:asciiTheme="majorHAnsi" w:hAnsiTheme="majorHAnsi"/>
          <w:sz w:val="20"/>
          <w:szCs w:val="20"/>
          <w:lang w:val="es-ES_tradnl"/>
        </w:rPr>
        <w:t xml:space="preserve"> </w:t>
      </w:r>
      <w:r w:rsidR="00052912" w:rsidRPr="003E22D7">
        <w:rPr>
          <w:rFonts w:asciiTheme="majorHAnsi" w:hAnsiTheme="majorHAnsi"/>
          <w:sz w:val="20"/>
          <w:szCs w:val="20"/>
          <w:lang w:val="es-ES_tradnl"/>
        </w:rPr>
        <w:t>de tutela.</w:t>
      </w:r>
      <w:r w:rsidR="007B694C" w:rsidRPr="003E22D7">
        <w:rPr>
          <w:rFonts w:asciiTheme="majorHAnsi" w:hAnsiTheme="majorHAnsi"/>
          <w:sz w:val="20"/>
          <w:szCs w:val="20"/>
          <w:lang w:val="es-ES_tradnl"/>
        </w:rPr>
        <w:t xml:space="preserve"> </w:t>
      </w:r>
      <w:r w:rsidR="00665BA4" w:rsidRPr="003E22D7">
        <w:rPr>
          <w:rFonts w:asciiTheme="majorHAnsi" w:hAnsiTheme="majorHAnsi"/>
          <w:sz w:val="20"/>
          <w:szCs w:val="20"/>
          <w:lang w:val="es-ES_tradnl"/>
        </w:rPr>
        <w:t xml:space="preserve">Atendido lo anterior, la Corte Constitucional estableció que el objeto real de la </w:t>
      </w:r>
      <w:r w:rsidR="00665BA4" w:rsidRPr="003E22D7">
        <w:rPr>
          <w:rFonts w:asciiTheme="majorHAnsi" w:hAnsiTheme="majorHAnsi"/>
          <w:sz w:val="20"/>
          <w:szCs w:val="20"/>
          <w:lang w:val="es-ES_tradnl"/>
        </w:rPr>
        <w:lastRenderedPageBreak/>
        <w:t xml:space="preserve">acción de tutela de Funtierra </w:t>
      </w:r>
      <w:r w:rsidR="00B65AFE" w:rsidRPr="003E22D7">
        <w:rPr>
          <w:rFonts w:asciiTheme="majorHAnsi" w:hAnsiTheme="majorHAnsi"/>
          <w:sz w:val="20"/>
          <w:szCs w:val="20"/>
          <w:lang w:val="es-ES_tradnl"/>
        </w:rPr>
        <w:t xml:space="preserve">era </w:t>
      </w:r>
      <w:r w:rsidR="00802C63" w:rsidRPr="003E22D7">
        <w:rPr>
          <w:rFonts w:asciiTheme="majorHAnsi" w:hAnsiTheme="majorHAnsi"/>
          <w:sz w:val="20"/>
          <w:szCs w:val="20"/>
          <w:lang w:val="es-ES_tradnl"/>
        </w:rPr>
        <w:t xml:space="preserve">mantener su condición de proveedora </w:t>
      </w:r>
      <w:r w:rsidR="00015D34" w:rsidRPr="003E22D7">
        <w:rPr>
          <w:rFonts w:asciiTheme="majorHAnsi" w:hAnsiTheme="majorHAnsi"/>
          <w:sz w:val="20"/>
          <w:szCs w:val="20"/>
          <w:lang w:val="es-ES_tradnl"/>
        </w:rPr>
        <w:t xml:space="preserve">de los tratamientos especializados para niños </w:t>
      </w:r>
      <w:r w:rsidR="00057A7A" w:rsidRPr="003E22D7">
        <w:rPr>
          <w:rFonts w:asciiTheme="majorHAnsi" w:hAnsiTheme="majorHAnsi"/>
          <w:sz w:val="20"/>
          <w:szCs w:val="20"/>
          <w:lang w:val="es-ES_tradnl"/>
        </w:rPr>
        <w:t>y</w:t>
      </w:r>
      <w:r w:rsidR="00015D34" w:rsidRPr="003E22D7">
        <w:rPr>
          <w:rFonts w:asciiTheme="majorHAnsi" w:hAnsiTheme="majorHAnsi"/>
          <w:sz w:val="20"/>
          <w:szCs w:val="20"/>
          <w:lang w:val="es-ES_tradnl"/>
        </w:rPr>
        <w:t xml:space="preserve"> niñas con discapacidad</w:t>
      </w:r>
      <w:r w:rsidR="006D02C5" w:rsidRPr="003E22D7">
        <w:rPr>
          <w:rFonts w:asciiTheme="majorHAnsi" w:hAnsiTheme="majorHAnsi"/>
          <w:sz w:val="20"/>
          <w:szCs w:val="20"/>
          <w:lang w:val="es-ES_tradnl"/>
        </w:rPr>
        <w:t xml:space="preserve"> del régimen subsidiado </w:t>
      </w:r>
      <w:r w:rsidR="00057A7A" w:rsidRPr="003E22D7">
        <w:rPr>
          <w:rFonts w:asciiTheme="majorHAnsi" w:hAnsiTheme="majorHAnsi"/>
          <w:sz w:val="20"/>
          <w:szCs w:val="20"/>
          <w:lang w:val="es-ES_tradnl"/>
        </w:rPr>
        <w:t xml:space="preserve">en algunos municipios, </w:t>
      </w:r>
      <w:r w:rsidR="00912EB7" w:rsidRPr="003E22D7">
        <w:rPr>
          <w:rFonts w:asciiTheme="majorHAnsi" w:hAnsiTheme="majorHAnsi"/>
          <w:sz w:val="20"/>
          <w:szCs w:val="20"/>
          <w:lang w:val="es-ES_tradnl"/>
        </w:rPr>
        <w:t xml:space="preserve">que también estaban disponibles en las EPS subsidiadas, </w:t>
      </w:r>
      <w:r w:rsidR="00057A7A" w:rsidRPr="003E22D7">
        <w:rPr>
          <w:rFonts w:asciiTheme="majorHAnsi" w:hAnsiTheme="majorHAnsi"/>
          <w:sz w:val="20"/>
          <w:szCs w:val="20"/>
          <w:lang w:val="es-ES_tradnl"/>
        </w:rPr>
        <w:t>invocando los derechos de sus pacientes. Por ello, la Corte Constitucional denegó el amparo</w:t>
      </w:r>
      <w:r w:rsidR="00A45C7A" w:rsidRPr="003E22D7">
        <w:rPr>
          <w:rFonts w:asciiTheme="majorHAnsi" w:hAnsiTheme="majorHAnsi"/>
          <w:sz w:val="20"/>
          <w:szCs w:val="20"/>
          <w:lang w:val="es-ES_tradnl"/>
        </w:rPr>
        <w:t>, al</w:t>
      </w:r>
      <w:r w:rsidR="00BF3202" w:rsidRPr="003E22D7">
        <w:rPr>
          <w:rFonts w:asciiTheme="majorHAnsi" w:hAnsiTheme="majorHAnsi"/>
          <w:sz w:val="20"/>
          <w:szCs w:val="20"/>
          <w:lang w:val="es-ES_tradnl"/>
        </w:rPr>
        <w:t xml:space="preserve"> </w:t>
      </w:r>
      <w:r w:rsidR="00A45C7A" w:rsidRPr="003E22D7">
        <w:rPr>
          <w:rFonts w:asciiTheme="majorHAnsi" w:hAnsiTheme="majorHAnsi"/>
          <w:sz w:val="20"/>
          <w:szCs w:val="20"/>
          <w:lang w:val="es-ES_tradnl"/>
        </w:rPr>
        <w:t>estimar que</w:t>
      </w:r>
      <w:r w:rsidR="00352BB5" w:rsidRPr="003E22D7">
        <w:rPr>
          <w:rFonts w:asciiTheme="majorHAnsi" w:hAnsiTheme="majorHAnsi"/>
          <w:sz w:val="20"/>
          <w:szCs w:val="20"/>
          <w:lang w:val="es-ES_tradnl"/>
        </w:rPr>
        <w:t xml:space="preserve"> </w:t>
      </w:r>
      <w:r w:rsidR="003355BD" w:rsidRPr="003E22D7">
        <w:rPr>
          <w:rFonts w:asciiTheme="majorHAnsi" w:hAnsiTheme="majorHAnsi"/>
          <w:sz w:val="20"/>
          <w:szCs w:val="20"/>
          <w:lang w:val="es-ES_tradnl"/>
        </w:rPr>
        <w:t>la IPS carecía de legitimidad para representar a los niños y niñas usuarios de sus tratamientos</w:t>
      </w:r>
      <w:r w:rsidR="0053288A" w:rsidRPr="003E22D7">
        <w:rPr>
          <w:rFonts w:asciiTheme="majorHAnsi" w:hAnsiTheme="majorHAnsi"/>
          <w:sz w:val="20"/>
          <w:szCs w:val="20"/>
          <w:lang w:val="es-ES_tradnl"/>
        </w:rPr>
        <w:t xml:space="preserve">, y compulsó copias a los entes de control para que investigaran posibles hechos </w:t>
      </w:r>
      <w:r w:rsidR="00BA670C" w:rsidRPr="003E22D7">
        <w:rPr>
          <w:rFonts w:asciiTheme="majorHAnsi" w:hAnsiTheme="majorHAnsi"/>
          <w:sz w:val="20"/>
          <w:szCs w:val="20"/>
          <w:lang w:val="es-ES_tradnl"/>
        </w:rPr>
        <w:t xml:space="preserve">delictivos o faltas a la ética médica </w:t>
      </w:r>
      <w:r w:rsidR="00DB5F27" w:rsidRPr="003E22D7">
        <w:rPr>
          <w:rFonts w:asciiTheme="majorHAnsi" w:hAnsiTheme="majorHAnsi"/>
          <w:sz w:val="20"/>
          <w:szCs w:val="20"/>
          <w:lang w:val="es-ES_tradnl"/>
        </w:rPr>
        <w:t xml:space="preserve">cometidos </w:t>
      </w:r>
      <w:r w:rsidR="00BA670C" w:rsidRPr="003E22D7">
        <w:rPr>
          <w:rFonts w:asciiTheme="majorHAnsi" w:hAnsiTheme="majorHAnsi"/>
          <w:sz w:val="20"/>
          <w:szCs w:val="20"/>
          <w:lang w:val="es-ES_tradnl"/>
        </w:rPr>
        <w:t>por dicha entidad</w:t>
      </w:r>
      <w:r w:rsidR="003355BD" w:rsidRPr="003E22D7">
        <w:rPr>
          <w:rFonts w:asciiTheme="majorHAnsi" w:hAnsiTheme="majorHAnsi"/>
          <w:sz w:val="20"/>
          <w:szCs w:val="20"/>
          <w:lang w:val="es-ES_tradnl"/>
        </w:rPr>
        <w:t>.</w:t>
      </w:r>
    </w:p>
    <w:p w14:paraId="626A80EC" w14:textId="3ACE7DF5" w:rsidR="003355BD" w:rsidRPr="003E22D7" w:rsidRDefault="00CC1B55" w:rsidP="00DF369C">
      <w:pPr>
        <w:pStyle w:val="ListParagraph"/>
        <w:numPr>
          <w:ilvl w:val="0"/>
          <w:numId w:val="61"/>
        </w:numPr>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En vista de lo anterior, el Estado arguye que</w:t>
      </w:r>
      <w:r w:rsidR="0024787D" w:rsidRPr="003E22D7">
        <w:rPr>
          <w:rFonts w:asciiTheme="majorHAnsi" w:hAnsiTheme="majorHAnsi"/>
          <w:sz w:val="20"/>
          <w:szCs w:val="20"/>
          <w:lang w:val="es-ES_tradnl"/>
        </w:rPr>
        <w:t xml:space="preserve"> el verdadero objeto de la presente petición </w:t>
      </w:r>
      <w:r w:rsidR="007D3294" w:rsidRPr="003E22D7">
        <w:rPr>
          <w:rFonts w:asciiTheme="majorHAnsi" w:hAnsiTheme="majorHAnsi"/>
          <w:sz w:val="20"/>
          <w:szCs w:val="20"/>
          <w:lang w:val="es-ES_tradnl"/>
        </w:rPr>
        <w:t xml:space="preserve">se refiere a la intención de la Funtierra Rehabilitación IPS SAS de que el Estado cancele los dineros que presuntamente le adeuda y se ordene a la Gobernación de Córdoba seguir autorizando las terapias especializadas que </w:t>
      </w:r>
      <w:r w:rsidR="00EE6291" w:rsidRPr="003E22D7">
        <w:rPr>
          <w:rFonts w:asciiTheme="majorHAnsi" w:hAnsiTheme="majorHAnsi"/>
          <w:sz w:val="20"/>
          <w:szCs w:val="20"/>
          <w:lang w:val="es-ES_tradnl"/>
        </w:rPr>
        <w:t xml:space="preserve">fueron ordenadas en sentencias de tutela que, como pudo determinar la Corte Constitucional, lograron obtenerse de manera irregular. Por consiguiente, alega </w:t>
      </w:r>
      <w:r w:rsidR="00046CDC" w:rsidRPr="003E22D7">
        <w:rPr>
          <w:rFonts w:asciiTheme="majorHAnsi" w:hAnsiTheme="majorHAnsi"/>
          <w:sz w:val="20"/>
          <w:szCs w:val="20"/>
          <w:lang w:val="es-ES_tradnl"/>
        </w:rPr>
        <w:t>que</w:t>
      </w:r>
      <w:r w:rsidR="00CB0C73" w:rsidRPr="003E22D7">
        <w:rPr>
          <w:rFonts w:asciiTheme="majorHAnsi" w:hAnsiTheme="majorHAnsi"/>
          <w:sz w:val="20"/>
          <w:szCs w:val="20"/>
          <w:lang w:val="es-ES_tradnl"/>
        </w:rPr>
        <w:t xml:space="preserve"> la Comisión carece de competencia personal para conocer este asunto, por tratarse de </w:t>
      </w:r>
      <w:r w:rsidR="002F5ED0" w:rsidRPr="003E22D7">
        <w:rPr>
          <w:rFonts w:asciiTheme="majorHAnsi" w:hAnsiTheme="majorHAnsi"/>
          <w:sz w:val="20"/>
          <w:szCs w:val="20"/>
          <w:lang w:val="es-ES_tradnl"/>
        </w:rPr>
        <w:t>una petición donde la presunta víctima es una persona jurídica, pues</w:t>
      </w:r>
      <w:r w:rsidR="00046CDC" w:rsidRPr="003E22D7">
        <w:rPr>
          <w:rFonts w:asciiTheme="majorHAnsi" w:hAnsiTheme="majorHAnsi"/>
          <w:sz w:val="20"/>
          <w:szCs w:val="20"/>
          <w:lang w:val="es-ES_tradnl"/>
        </w:rPr>
        <w:t xml:space="preserve"> </w:t>
      </w:r>
      <w:r w:rsidR="00CB0C73" w:rsidRPr="003E22D7">
        <w:rPr>
          <w:rFonts w:asciiTheme="majorHAnsi" w:hAnsiTheme="majorHAnsi"/>
          <w:sz w:val="20"/>
          <w:szCs w:val="20"/>
          <w:lang w:val="es-ES_tradnl"/>
        </w:rPr>
        <w:t>Funtierra Rehabilitación IPS SAS pretende</w:t>
      </w:r>
      <w:r w:rsidR="000E1FC6" w:rsidRPr="003E22D7">
        <w:rPr>
          <w:rFonts w:asciiTheme="majorHAnsi" w:hAnsiTheme="majorHAnsi"/>
          <w:sz w:val="20"/>
          <w:szCs w:val="20"/>
          <w:lang w:val="es-ES_tradnl"/>
        </w:rPr>
        <w:t xml:space="preserve">, nuevamente, </w:t>
      </w:r>
      <w:r w:rsidR="00CB0C73" w:rsidRPr="003E22D7">
        <w:rPr>
          <w:rFonts w:asciiTheme="majorHAnsi" w:hAnsiTheme="majorHAnsi"/>
          <w:sz w:val="20"/>
          <w:szCs w:val="20"/>
          <w:lang w:val="es-ES_tradnl"/>
        </w:rPr>
        <w:t>instrumentalizar</w:t>
      </w:r>
      <w:r w:rsidR="000E1FC6" w:rsidRPr="003E22D7">
        <w:rPr>
          <w:rFonts w:asciiTheme="majorHAnsi" w:hAnsiTheme="majorHAnsi"/>
          <w:sz w:val="20"/>
          <w:szCs w:val="20"/>
          <w:lang w:val="es-ES_tradnl"/>
        </w:rPr>
        <w:t xml:space="preserve"> </w:t>
      </w:r>
      <w:r w:rsidR="00CB0C73" w:rsidRPr="003E22D7">
        <w:rPr>
          <w:rFonts w:asciiTheme="majorHAnsi" w:hAnsiTheme="majorHAnsi"/>
          <w:sz w:val="20"/>
          <w:szCs w:val="20"/>
          <w:lang w:val="es-ES_tradnl"/>
        </w:rPr>
        <w:t>a los niños para reclamar una obligación patrimonial que favorece únicamente a la entidad.</w:t>
      </w:r>
      <w:r w:rsidR="000E1FC6" w:rsidRPr="003E22D7">
        <w:rPr>
          <w:rFonts w:asciiTheme="majorHAnsi" w:hAnsiTheme="majorHAnsi"/>
          <w:sz w:val="20"/>
          <w:szCs w:val="20"/>
          <w:lang w:val="es-ES_tradnl"/>
        </w:rPr>
        <w:t xml:space="preserve"> </w:t>
      </w:r>
      <w:r w:rsidR="00CA672A" w:rsidRPr="003E22D7">
        <w:rPr>
          <w:rFonts w:asciiTheme="majorHAnsi" w:hAnsiTheme="majorHAnsi"/>
          <w:sz w:val="20"/>
          <w:szCs w:val="20"/>
          <w:lang w:val="es-ES_tradnl"/>
        </w:rPr>
        <w:t xml:space="preserve">El Estado enfatiza que ello se desprende de que los datos de contacto de las presuntas víctimas y sus representantes sean los de la </w:t>
      </w:r>
      <w:r w:rsidR="00AF113E" w:rsidRPr="003E22D7">
        <w:rPr>
          <w:rFonts w:asciiTheme="majorHAnsi" w:hAnsiTheme="majorHAnsi"/>
          <w:sz w:val="20"/>
          <w:szCs w:val="20"/>
          <w:lang w:val="es-ES_tradnl"/>
        </w:rPr>
        <w:t>IPS, y que varios anexos fueran suscritos por la representante legal de la persona jurídica.</w:t>
      </w:r>
    </w:p>
    <w:p w14:paraId="2D3F88F2" w14:textId="3554BA8F" w:rsidR="00FC77E3" w:rsidRPr="003E22D7" w:rsidRDefault="00D50255" w:rsidP="00FC77E3">
      <w:pPr>
        <w:pStyle w:val="ListParagraph"/>
        <w:numPr>
          <w:ilvl w:val="0"/>
          <w:numId w:val="61"/>
        </w:numPr>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 xml:space="preserve">Por otra parte, </w:t>
      </w:r>
      <w:r w:rsidR="00FC77E3" w:rsidRPr="003E22D7">
        <w:rPr>
          <w:rFonts w:asciiTheme="majorHAnsi" w:hAnsiTheme="majorHAnsi"/>
          <w:sz w:val="20"/>
          <w:szCs w:val="20"/>
          <w:lang w:val="es-ES_tradnl"/>
        </w:rPr>
        <w:t>Colombia sostiene que la IPS peticionaria no ha agotado los recursos internos, conforme al requisito de admisibilidad previsto en el artículo 46.1.a) de la Convención Americana.</w:t>
      </w:r>
      <w:r w:rsidR="00846D5D" w:rsidRPr="003E22D7">
        <w:rPr>
          <w:rFonts w:asciiTheme="majorHAnsi" w:hAnsiTheme="majorHAnsi"/>
          <w:sz w:val="20"/>
          <w:szCs w:val="20"/>
          <w:lang w:val="es-ES_tradnl"/>
        </w:rPr>
        <w:t xml:space="preserve"> Resalta que esta exigencia se condice con el principio de subsidiariedad del Sistema Interamericano de Derechos Humanos </w:t>
      </w:r>
      <w:r w:rsidR="00AE5D14" w:rsidRPr="003E22D7">
        <w:rPr>
          <w:rFonts w:asciiTheme="majorHAnsi" w:hAnsiTheme="majorHAnsi"/>
          <w:sz w:val="20"/>
          <w:szCs w:val="20"/>
          <w:lang w:val="es-ES_tradnl"/>
        </w:rPr>
        <w:t xml:space="preserve">para que se dé </w:t>
      </w:r>
      <w:r w:rsidR="00911581" w:rsidRPr="003E22D7">
        <w:rPr>
          <w:rFonts w:asciiTheme="majorHAnsi" w:hAnsiTheme="majorHAnsi"/>
          <w:sz w:val="20"/>
          <w:szCs w:val="20"/>
          <w:lang w:val="es-ES_tradnl"/>
        </w:rPr>
        <w:t>l</w:t>
      </w:r>
      <w:r w:rsidR="00AE5D14" w:rsidRPr="003E22D7">
        <w:rPr>
          <w:rFonts w:asciiTheme="majorHAnsi" w:hAnsiTheme="majorHAnsi"/>
          <w:sz w:val="20"/>
          <w:szCs w:val="20"/>
          <w:lang w:val="es-ES_tradnl"/>
        </w:rPr>
        <w:t>a oportunidad a los Estados de reparar y remediar la situación antes de acudir a órganos internacionales.</w:t>
      </w:r>
      <w:r w:rsidR="00E93E6F" w:rsidRPr="003E22D7">
        <w:rPr>
          <w:rFonts w:asciiTheme="majorHAnsi" w:hAnsiTheme="majorHAnsi"/>
          <w:sz w:val="20"/>
          <w:szCs w:val="20"/>
          <w:lang w:val="es-ES_tradnl"/>
        </w:rPr>
        <w:t xml:space="preserve"> </w:t>
      </w:r>
      <w:r w:rsidR="00CA383C" w:rsidRPr="003E22D7">
        <w:rPr>
          <w:rFonts w:asciiTheme="majorHAnsi" w:hAnsiTheme="majorHAnsi"/>
          <w:sz w:val="20"/>
          <w:szCs w:val="20"/>
          <w:lang w:val="es-ES_tradnl"/>
        </w:rPr>
        <w:t>En ese sentido, aduce que el mecanismo que la parte peticionaria debía agotar era el proceso ejecutivo para el cobro de la deuda contra la gobernación de Córdoba</w:t>
      </w:r>
      <w:r w:rsidR="008850B2" w:rsidRPr="003E22D7">
        <w:rPr>
          <w:rFonts w:asciiTheme="majorHAnsi" w:hAnsiTheme="majorHAnsi"/>
          <w:sz w:val="20"/>
          <w:szCs w:val="20"/>
          <w:lang w:val="es-ES_tradnl"/>
        </w:rPr>
        <w:t xml:space="preserve">; sin embargo, no ha acreditado </w:t>
      </w:r>
      <w:r w:rsidR="00FB2E46" w:rsidRPr="003E22D7">
        <w:rPr>
          <w:rFonts w:asciiTheme="majorHAnsi" w:hAnsiTheme="majorHAnsi"/>
          <w:sz w:val="20"/>
          <w:szCs w:val="20"/>
          <w:lang w:val="es-ES_tradnl"/>
        </w:rPr>
        <w:t>haber acudido a dicha vía, por lo cual, la petición se torna inadmisible.</w:t>
      </w:r>
    </w:p>
    <w:p w14:paraId="14DC20D3" w14:textId="020BC759" w:rsidR="00FB2E46" w:rsidRPr="003E22D7" w:rsidRDefault="0018318B" w:rsidP="00343396">
      <w:pPr>
        <w:pStyle w:val="ListParagraph"/>
        <w:numPr>
          <w:ilvl w:val="0"/>
          <w:numId w:val="61"/>
        </w:numPr>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 xml:space="preserve">Por último, </w:t>
      </w:r>
      <w:r w:rsidR="00265E96" w:rsidRPr="003E22D7">
        <w:rPr>
          <w:rFonts w:asciiTheme="majorHAnsi" w:hAnsiTheme="majorHAnsi"/>
          <w:sz w:val="20"/>
          <w:szCs w:val="20"/>
          <w:lang w:val="es-ES_tradnl"/>
        </w:rPr>
        <w:t>el Estado</w:t>
      </w:r>
      <w:r w:rsidR="005603BB" w:rsidRPr="003E22D7">
        <w:rPr>
          <w:rFonts w:asciiTheme="majorHAnsi" w:hAnsiTheme="majorHAnsi"/>
          <w:sz w:val="20"/>
          <w:szCs w:val="20"/>
          <w:lang w:val="es-ES_tradnl"/>
        </w:rPr>
        <w:t xml:space="preserve"> manifiesta que en este asunto se configura la denominada ‘fórmula de la cuarta instancia’</w:t>
      </w:r>
      <w:r w:rsidR="002C3FC2" w:rsidRPr="003E22D7">
        <w:rPr>
          <w:rFonts w:asciiTheme="majorHAnsi" w:hAnsiTheme="majorHAnsi"/>
          <w:sz w:val="20"/>
          <w:szCs w:val="20"/>
          <w:lang w:val="es-ES_tradnl"/>
        </w:rPr>
        <w:t xml:space="preserve">, puesto que la parte peticionaria pretende que se revise y revoque la sentencia proferida por la Corte Constitucional, pese a que </w:t>
      </w:r>
      <w:r w:rsidR="00B50277" w:rsidRPr="003E22D7">
        <w:rPr>
          <w:rFonts w:asciiTheme="majorHAnsi" w:hAnsiTheme="majorHAnsi"/>
          <w:sz w:val="20"/>
          <w:szCs w:val="20"/>
          <w:lang w:val="es-ES_tradnl"/>
        </w:rPr>
        <w:t>el proceso respetó las garantías judiciales.</w:t>
      </w:r>
      <w:r w:rsidR="00086073" w:rsidRPr="003E22D7">
        <w:rPr>
          <w:rFonts w:asciiTheme="majorHAnsi" w:hAnsiTheme="majorHAnsi"/>
          <w:sz w:val="20"/>
          <w:szCs w:val="20"/>
          <w:lang w:val="es-ES_tradnl"/>
        </w:rPr>
        <w:t xml:space="preserve"> Recuerda que la Comisión Interamericana no tiene la facultad de revisar las providencias que emanan de </w:t>
      </w:r>
      <w:r w:rsidR="0011002B" w:rsidRPr="003E22D7">
        <w:rPr>
          <w:rFonts w:asciiTheme="majorHAnsi" w:hAnsiTheme="majorHAnsi"/>
          <w:sz w:val="20"/>
          <w:szCs w:val="20"/>
          <w:lang w:val="es-ES_tradnl"/>
        </w:rPr>
        <w:t xml:space="preserve">los tribunales nacionales que actúan en la esfera de su competencia, y en aplicación </w:t>
      </w:r>
      <w:r w:rsidR="00854760" w:rsidRPr="003E22D7">
        <w:rPr>
          <w:rFonts w:asciiTheme="majorHAnsi" w:hAnsiTheme="majorHAnsi"/>
          <w:sz w:val="20"/>
          <w:szCs w:val="20"/>
          <w:lang w:val="es-ES_tradnl"/>
        </w:rPr>
        <w:t xml:space="preserve">de </w:t>
      </w:r>
      <w:r w:rsidR="0011002B" w:rsidRPr="003E22D7">
        <w:rPr>
          <w:rFonts w:asciiTheme="majorHAnsi" w:hAnsiTheme="majorHAnsi"/>
          <w:sz w:val="20"/>
          <w:szCs w:val="20"/>
          <w:lang w:val="es-ES_tradnl"/>
        </w:rPr>
        <w:t>las garantías convencionales.</w:t>
      </w:r>
      <w:r w:rsidR="00135CAB" w:rsidRPr="003E22D7">
        <w:rPr>
          <w:rFonts w:asciiTheme="majorHAnsi" w:hAnsiTheme="majorHAnsi"/>
          <w:sz w:val="20"/>
          <w:szCs w:val="20"/>
          <w:lang w:val="es-ES_tradnl"/>
        </w:rPr>
        <w:t xml:space="preserve"> Comprende que, bajo la jurisprudencia interamericana, la petición sólo es procedente cuando verse sobre la vulneración de un derecho contenido en la Convención Americana</w:t>
      </w:r>
      <w:r w:rsidR="001D407C" w:rsidRPr="003E22D7">
        <w:rPr>
          <w:rFonts w:asciiTheme="majorHAnsi" w:hAnsiTheme="majorHAnsi"/>
          <w:sz w:val="20"/>
          <w:szCs w:val="20"/>
          <w:lang w:val="es-ES_tradnl"/>
        </w:rPr>
        <w:t xml:space="preserve">, y, en el presente caso, la parte peticionaria no demuestra que </w:t>
      </w:r>
      <w:r w:rsidR="00106637" w:rsidRPr="003E22D7">
        <w:rPr>
          <w:rFonts w:asciiTheme="majorHAnsi" w:hAnsiTheme="majorHAnsi"/>
          <w:sz w:val="20"/>
          <w:szCs w:val="20"/>
          <w:lang w:val="es-ES_tradnl"/>
        </w:rPr>
        <w:t xml:space="preserve">exista una violación de los derechos, sino que </w:t>
      </w:r>
      <w:r w:rsidR="007B17A6" w:rsidRPr="003E22D7">
        <w:rPr>
          <w:rFonts w:asciiTheme="majorHAnsi" w:hAnsiTheme="majorHAnsi"/>
          <w:sz w:val="20"/>
          <w:szCs w:val="20"/>
          <w:lang w:val="es-ES_tradnl"/>
        </w:rPr>
        <w:t>funda su queja en un mero desacuerdo con el fallo judicial. Por lo tanto, considera que la petición es inadmisible en los términos del artículo 47.b) de la Convención Americana.</w:t>
      </w:r>
    </w:p>
    <w:p w14:paraId="70064703" w14:textId="04648BC1" w:rsidR="0043347E" w:rsidRPr="003E22D7" w:rsidRDefault="0043347E" w:rsidP="0043347E">
      <w:pPr>
        <w:spacing w:before="240" w:after="240"/>
        <w:ind w:firstLine="720"/>
        <w:jc w:val="both"/>
        <w:rPr>
          <w:rFonts w:asciiTheme="majorHAnsi" w:hAnsiTheme="majorHAnsi"/>
          <w:sz w:val="20"/>
          <w:szCs w:val="20"/>
          <w:lang w:val="es-ES_tradnl"/>
        </w:rPr>
      </w:pPr>
      <w:r w:rsidRPr="003E22D7">
        <w:rPr>
          <w:rFonts w:asciiTheme="majorHAnsi" w:hAnsiTheme="majorHAnsi"/>
          <w:b/>
          <w:bCs/>
          <w:sz w:val="20"/>
          <w:szCs w:val="20"/>
          <w:lang w:val="es-ES_tradnl"/>
        </w:rPr>
        <w:t xml:space="preserve">VI. </w:t>
      </w:r>
      <w:r w:rsidRPr="003E22D7">
        <w:rPr>
          <w:rFonts w:asciiTheme="majorHAnsi" w:hAnsiTheme="majorHAnsi"/>
          <w:b/>
          <w:bCs/>
          <w:sz w:val="20"/>
          <w:szCs w:val="20"/>
          <w:lang w:val="es-ES_tradnl"/>
        </w:rPr>
        <w:tab/>
        <w:t>ANÁLISIS SOBRE LA COMPETENCIA DE LA CIDH</w:t>
      </w:r>
    </w:p>
    <w:p w14:paraId="3BDF280A" w14:textId="450C9BCC" w:rsidR="0043347E" w:rsidRPr="003E22D7" w:rsidRDefault="0043347E"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 xml:space="preserve">La Comisión observa que el Estado </w:t>
      </w:r>
      <w:r w:rsidR="00004C72" w:rsidRPr="003E22D7">
        <w:rPr>
          <w:rFonts w:asciiTheme="majorHAnsi" w:hAnsiTheme="majorHAnsi"/>
          <w:sz w:val="20"/>
          <w:szCs w:val="20"/>
          <w:lang w:val="es-ES_tradnl"/>
        </w:rPr>
        <w:t>formula un alegato de</w:t>
      </w:r>
      <w:r w:rsidRPr="003E22D7">
        <w:rPr>
          <w:rFonts w:asciiTheme="majorHAnsi" w:hAnsiTheme="majorHAnsi"/>
          <w:sz w:val="20"/>
          <w:szCs w:val="20"/>
          <w:lang w:val="es-ES_tradnl"/>
        </w:rPr>
        <w:t xml:space="preserve"> incompetencia de la Comisión en razón de la persona. </w:t>
      </w:r>
      <w:r w:rsidR="007D62AE" w:rsidRPr="003E22D7">
        <w:rPr>
          <w:rFonts w:asciiTheme="majorHAnsi" w:hAnsiTheme="majorHAnsi"/>
          <w:sz w:val="20"/>
          <w:szCs w:val="20"/>
          <w:lang w:val="es-ES_tradnl"/>
        </w:rPr>
        <w:t>A este respecto</w:t>
      </w:r>
      <w:r w:rsidRPr="003E22D7">
        <w:rPr>
          <w:rFonts w:asciiTheme="majorHAnsi" w:hAnsiTheme="majorHAnsi"/>
          <w:sz w:val="20"/>
          <w:szCs w:val="20"/>
          <w:lang w:val="es-ES_tradnl"/>
        </w:rPr>
        <w:t xml:space="preserve">, plantea que la presente petición abarca un asunto cuya presunta víctima sería una persona jurídica. La parte peticionaria </w:t>
      </w:r>
      <w:r w:rsidR="00CB5C0F" w:rsidRPr="003E22D7">
        <w:rPr>
          <w:rFonts w:asciiTheme="majorHAnsi" w:hAnsiTheme="majorHAnsi"/>
          <w:sz w:val="20"/>
          <w:szCs w:val="20"/>
          <w:lang w:val="es-ES_tradnl"/>
        </w:rPr>
        <w:t>no se pronuncia sobre este argumento, y se limita a señalar que Funtierra agotó los recursos internos para el pago de las deudas</w:t>
      </w:r>
      <w:r w:rsidRPr="003E22D7">
        <w:rPr>
          <w:rFonts w:asciiTheme="majorHAnsi" w:hAnsiTheme="majorHAnsi"/>
          <w:sz w:val="20"/>
          <w:szCs w:val="20"/>
          <w:lang w:val="es-ES_tradnl"/>
        </w:rPr>
        <w:t>.</w:t>
      </w:r>
    </w:p>
    <w:p w14:paraId="7B0FDB79" w14:textId="0F4382D2" w:rsidR="0043347E" w:rsidRPr="003E22D7" w:rsidRDefault="0043347E"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La Comisión recuerda que, por regla general, el artículo 1.2 de la Convención Americana establece que sólo los seres humanos son titulares de los derechos en ella protegidos. Bajo ese entendido, la Comisión ha seguido el criterio de interpretación del artículo 44 de la Convención Americana requiriendo que para que una petición sea admisible deben existir víctimas concretas, individualizadas y determinadas, o se refieran a un grupo de víctimas específico y definido compuesto de individuos determinables</w:t>
      </w:r>
      <w:r w:rsidRPr="003E22D7">
        <w:rPr>
          <w:rStyle w:val="FootnoteReference"/>
          <w:rFonts w:asciiTheme="majorHAnsi" w:hAnsiTheme="majorHAnsi"/>
          <w:sz w:val="20"/>
          <w:szCs w:val="20"/>
          <w:lang w:val="es-ES_tradnl"/>
        </w:rPr>
        <w:footnoteReference w:id="7"/>
      </w:r>
      <w:r w:rsidRPr="003E22D7">
        <w:rPr>
          <w:rFonts w:asciiTheme="majorHAnsi" w:hAnsiTheme="majorHAnsi"/>
          <w:sz w:val="20"/>
          <w:szCs w:val="20"/>
          <w:lang w:val="es-ES_tradnl"/>
        </w:rPr>
        <w:t>. Ello excluye las denuncias en las que se alega la violación de derechos de personas jurídicas</w:t>
      </w:r>
      <w:r w:rsidRPr="003E22D7">
        <w:rPr>
          <w:rStyle w:val="FootnoteReference"/>
          <w:rFonts w:asciiTheme="majorHAnsi" w:hAnsiTheme="majorHAnsi"/>
          <w:sz w:val="20"/>
          <w:szCs w:val="20"/>
          <w:lang w:val="es-ES_tradnl"/>
        </w:rPr>
        <w:footnoteReference w:id="8"/>
      </w:r>
      <w:r w:rsidR="00710BF7" w:rsidRPr="003E22D7">
        <w:rPr>
          <w:rFonts w:asciiTheme="majorHAnsi" w:hAnsiTheme="majorHAnsi"/>
          <w:sz w:val="20"/>
          <w:szCs w:val="20"/>
          <w:lang w:val="es-ES_tradnl"/>
        </w:rPr>
        <w:t>.</w:t>
      </w:r>
    </w:p>
    <w:p w14:paraId="2A63BAFA" w14:textId="77777777" w:rsidR="0043347E" w:rsidRPr="003E22D7" w:rsidRDefault="0043347E"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lastRenderedPageBreak/>
        <w:t>La recepción de peticiones en las que se alegan hechos en perjuicio de personas jurídicas es una tendencia significativa en el Sistema Interamericano, cuya valoración debe realizarse caso por caso. Sin embargo, los órganos del Sistema Interamericano han establecido algunos parámetros importantes al respecto, por ejemplo, que quien tiene que padecer la vulneración de derechos debe ser en definitiva una persona humana; que los recursos judiciales internos, en principio, deben ser agotados para procurar la protección de personas humanas en tanto víctimas; y que en algunos casos, ciertas personas jurídicas, como medios de comunicación, sindicatos o partidos políticos son plataformas indispensables para el ejercicio de derechos de personas naturales, lo que debe ser una consideración fundamental en el análisis del caso respectivo.</w:t>
      </w:r>
    </w:p>
    <w:p w14:paraId="4F08D2C6" w14:textId="0ED14400" w:rsidR="0043347E" w:rsidRPr="003E22D7" w:rsidRDefault="00410F4A"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Así, l</w:t>
      </w:r>
      <w:r w:rsidR="0043347E" w:rsidRPr="003E22D7">
        <w:rPr>
          <w:rFonts w:asciiTheme="majorHAnsi" w:hAnsiTheme="majorHAnsi"/>
          <w:sz w:val="20"/>
          <w:szCs w:val="20"/>
          <w:lang w:val="es-ES_tradnl"/>
        </w:rPr>
        <w:t xml:space="preserve">a Corte </w:t>
      </w:r>
      <w:r w:rsidR="00A82340" w:rsidRPr="003E22D7">
        <w:rPr>
          <w:rFonts w:asciiTheme="majorHAnsi" w:hAnsiTheme="majorHAnsi"/>
          <w:sz w:val="20"/>
          <w:szCs w:val="20"/>
          <w:lang w:val="es-ES_tradnl"/>
        </w:rPr>
        <w:t>IDH</w:t>
      </w:r>
      <w:r w:rsidR="0043347E" w:rsidRPr="003E22D7">
        <w:rPr>
          <w:rFonts w:asciiTheme="majorHAnsi" w:hAnsiTheme="majorHAnsi"/>
          <w:sz w:val="20"/>
          <w:szCs w:val="20"/>
          <w:lang w:val="es-ES_tradnl"/>
        </w:rPr>
        <w:t>, en su Opinión Consultiva 22 del 26 de febrero de 2016, se refirió extensamente a este tema, y reiteró como principio fundamental que, en muchas situaciones, los derechos y las obligaciones atribuidos a las personas morales se resuelven en derechos y obligaciones de las personas físicas que las constituyen o que actúan en su nombre o representación</w:t>
      </w:r>
      <w:r w:rsidR="0043347E" w:rsidRPr="003E22D7">
        <w:rPr>
          <w:rStyle w:val="FootnoteReference"/>
          <w:rFonts w:asciiTheme="majorHAnsi" w:hAnsiTheme="majorHAnsi"/>
          <w:sz w:val="20"/>
          <w:szCs w:val="20"/>
          <w:lang w:val="es-ES_tradnl"/>
        </w:rPr>
        <w:footnoteReference w:id="9"/>
      </w:r>
      <w:r w:rsidR="0043347E" w:rsidRPr="003E22D7">
        <w:rPr>
          <w:rFonts w:asciiTheme="majorHAnsi" w:hAnsiTheme="majorHAnsi"/>
          <w:sz w:val="20"/>
          <w:szCs w:val="20"/>
          <w:lang w:val="es-ES_tradnl"/>
        </w:rPr>
        <w:t xml:space="preserve">. También estableció que, el ejercicio del derecho a través de una persona jurídica debe involucrar una relación esencial y directa entre la persona natural que requiere protección por parte del </w:t>
      </w:r>
      <w:r w:rsidR="00010224" w:rsidRPr="003E22D7">
        <w:rPr>
          <w:rFonts w:asciiTheme="majorHAnsi" w:hAnsiTheme="majorHAnsi"/>
          <w:sz w:val="20"/>
          <w:szCs w:val="20"/>
          <w:lang w:val="es-ES_tradnl"/>
        </w:rPr>
        <w:t>S</w:t>
      </w:r>
      <w:r w:rsidR="0043347E" w:rsidRPr="003E22D7">
        <w:rPr>
          <w:rFonts w:asciiTheme="majorHAnsi" w:hAnsiTheme="majorHAnsi"/>
          <w:sz w:val="20"/>
          <w:szCs w:val="20"/>
          <w:lang w:val="es-ES_tradnl"/>
        </w:rPr>
        <w:t xml:space="preserve">istema </w:t>
      </w:r>
      <w:r w:rsidR="00010224" w:rsidRPr="003E22D7">
        <w:rPr>
          <w:rFonts w:asciiTheme="majorHAnsi" w:hAnsiTheme="majorHAnsi"/>
          <w:sz w:val="20"/>
          <w:szCs w:val="20"/>
          <w:lang w:val="es-ES_tradnl"/>
        </w:rPr>
        <w:t>I</w:t>
      </w:r>
      <w:r w:rsidR="0043347E" w:rsidRPr="003E22D7">
        <w:rPr>
          <w:rFonts w:asciiTheme="majorHAnsi" w:hAnsiTheme="majorHAnsi"/>
          <w:sz w:val="20"/>
          <w:szCs w:val="20"/>
          <w:lang w:val="es-ES_tradnl"/>
        </w:rPr>
        <w:t>nteramericano y la persona jurídica a través de la cual se produjo la violación, por cuanto no es suficiente un simple vínculo entre ambas personas para concluir que efectivamente se están protegiendo los derechos de personas físicas y no de las personas jurídicas. En efecto, se debe probar más allá de la simple participación de la persona natural en las actividades propias de la persona jurídica, de forma que dicha participación se relacione de manera sustancial con los derechos alegados como vulnerados</w:t>
      </w:r>
      <w:r w:rsidR="0043347E" w:rsidRPr="003E22D7">
        <w:rPr>
          <w:rStyle w:val="FootnoteReference"/>
          <w:rFonts w:asciiTheme="majorHAnsi" w:hAnsiTheme="majorHAnsi"/>
          <w:sz w:val="20"/>
          <w:szCs w:val="20"/>
          <w:lang w:val="es-ES_tradnl"/>
        </w:rPr>
        <w:footnoteReference w:id="10"/>
      </w:r>
      <w:r w:rsidR="0043347E" w:rsidRPr="003E22D7">
        <w:rPr>
          <w:rFonts w:asciiTheme="majorHAnsi" w:hAnsiTheme="majorHAnsi"/>
          <w:sz w:val="20"/>
          <w:szCs w:val="20"/>
          <w:lang w:val="es-ES_tradnl"/>
        </w:rPr>
        <w:t>.</w:t>
      </w:r>
    </w:p>
    <w:p w14:paraId="0B9E7807" w14:textId="591BFE2B" w:rsidR="003C0198" w:rsidRPr="003E22D7" w:rsidRDefault="0043347E"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 xml:space="preserve">En el presente caso, la Comisión toma nota de los alegatos de la parte peticionaria relativos a la afectación directa del derecho a la </w:t>
      </w:r>
      <w:r w:rsidR="003C0198" w:rsidRPr="003E22D7">
        <w:rPr>
          <w:rFonts w:asciiTheme="majorHAnsi" w:hAnsiTheme="majorHAnsi"/>
          <w:sz w:val="20"/>
          <w:szCs w:val="20"/>
          <w:lang w:val="es-ES_tradnl"/>
        </w:rPr>
        <w:t xml:space="preserve">salud </w:t>
      </w:r>
      <w:r w:rsidRPr="003E22D7">
        <w:rPr>
          <w:rFonts w:asciiTheme="majorHAnsi" w:hAnsiTheme="majorHAnsi"/>
          <w:sz w:val="20"/>
          <w:szCs w:val="20"/>
          <w:lang w:val="es-ES_tradnl"/>
        </w:rPr>
        <w:t xml:space="preserve">de </w:t>
      </w:r>
      <w:r w:rsidR="003C0198" w:rsidRPr="003E22D7">
        <w:rPr>
          <w:rFonts w:asciiTheme="majorHAnsi" w:hAnsiTheme="majorHAnsi"/>
          <w:sz w:val="20"/>
          <w:szCs w:val="20"/>
          <w:lang w:val="es-ES_tradnl"/>
        </w:rPr>
        <w:t>más de 500 niños y niñas con discapacidad que era</w:t>
      </w:r>
      <w:r w:rsidR="00440A14" w:rsidRPr="003E22D7">
        <w:rPr>
          <w:rFonts w:asciiTheme="majorHAnsi" w:hAnsiTheme="majorHAnsi"/>
          <w:sz w:val="20"/>
          <w:szCs w:val="20"/>
          <w:lang w:val="es-ES_tradnl"/>
        </w:rPr>
        <w:t>n</w:t>
      </w:r>
      <w:r w:rsidR="003C0198" w:rsidRPr="003E22D7">
        <w:rPr>
          <w:rFonts w:asciiTheme="majorHAnsi" w:hAnsiTheme="majorHAnsi"/>
          <w:sz w:val="20"/>
          <w:szCs w:val="20"/>
          <w:lang w:val="es-ES_tradnl"/>
        </w:rPr>
        <w:t xml:space="preserve"> usuarios de las terapias de rehabilitación que prestaba la IPS Funtierra</w:t>
      </w:r>
      <w:r w:rsidRPr="003E22D7">
        <w:rPr>
          <w:rFonts w:asciiTheme="majorHAnsi" w:hAnsiTheme="majorHAnsi"/>
          <w:sz w:val="20"/>
          <w:szCs w:val="20"/>
          <w:lang w:val="es-ES_tradnl"/>
        </w:rPr>
        <w:t>.</w:t>
      </w:r>
      <w:r w:rsidR="00155A5B" w:rsidRPr="003E22D7">
        <w:rPr>
          <w:rFonts w:asciiTheme="majorHAnsi" w:hAnsiTheme="majorHAnsi"/>
          <w:sz w:val="20"/>
          <w:szCs w:val="20"/>
          <w:lang w:val="es-ES_tradnl"/>
        </w:rPr>
        <w:t xml:space="preserve"> </w:t>
      </w:r>
      <w:r w:rsidR="00FF3DC3" w:rsidRPr="003E22D7">
        <w:rPr>
          <w:rFonts w:asciiTheme="majorHAnsi" w:hAnsiTheme="majorHAnsi"/>
          <w:sz w:val="20"/>
          <w:szCs w:val="20"/>
          <w:lang w:val="es-ES_tradnl"/>
        </w:rPr>
        <w:t xml:space="preserve">Sin embargo, la parte peticionaria no ha brindado información actualizada sobre </w:t>
      </w:r>
      <w:r w:rsidR="006B25C7" w:rsidRPr="003E22D7">
        <w:rPr>
          <w:rFonts w:asciiTheme="majorHAnsi" w:hAnsiTheme="majorHAnsi"/>
          <w:sz w:val="20"/>
          <w:szCs w:val="20"/>
          <w:lang w:val="es-ES_tradnl"/>
        </w:rPr>
        <w:t xml:space="preserve">la situación de los niños y niñas </w:t>
      </w:r>
      <w:r w:rsidR="00F93AA8" w:rsidRPr="003E22D7">
        <w:rPr>
          <w:rFonts w:asciiTheme="majorHAnsi" w:hAnsiTheme="majorHAnsi"/>
          <w:sz w:val="20"/>
          <w:szCs w:val="20"/>
          <w:lang w:val="es-ES_tradnl"/>
        </w:rPr>
        <w:t xml:space="preserve">con discapacidad desde el cierre de Funtierra en 2016, </w:t>
      </w:r>
      <w:r w:rsidR="006B25C7" w:rsidRPr="003E22D7">
        <w:rPr>
          <w:rFonts w:asciiTheme="majorHAnsi" w:hAnsiTheme="majorHAnsi"/>
          <w:sz w:val="20"/>
          <w:szCs w:val="20"/>
          <w:lang w:val="es-ES_tradnl"/>
        </w:rPr>
        <w:t xml:space="preserve">y si están recibiendo terapias </w:t>
      </w:r>
      <w:r w:rsidR="00F93AA8" w:rsidRPr="003E22D7">
        <w:rPr>
          <w:rFonts w:asciiTheme="majorHAnsi" w:hAnsiTheme="majorHAnsi"/>
          <w:sz w:val="20"/>
          <w:szCs w:val="20"/>
          <w:lang w:val="es-ES_tradnl"/>
        </w:rPr>
        <w:t xml:space="preserve">en otras </w:t>
      </w:r>
      <w:r w:rsidR="00E77B7C" w:rsidRPr="003E22D7">
        <w:rPr>
          <w:rFonts w:asciiTheme="majorHAnsi" w:hAnsiTheme="majorHAnsi"/>
          <w:sz w:val="20"/>
          <w:szCs w:val="20"/>
          <w:lang w:val="es-ES_tradnl"/>
        </w:rPr>
        <w:t>instituciones.</w:t>
      </w:r>
    </w:p>
    <w:p w14:paraId="02B505E7" w14:textId="330A3DBA" w:rsidR="00E77B7C" w:rsidRPr="003E22D7" w:rsidRDefault="00E77B7C"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 xml:space="preserve">Por el contrario, el Estado sí ha afirmado que las terapias de rehabilitación que requieren los niños y niños que eran usuarios de la IPS, </w:t>
      </w:r>
      <w:r w:rsidR="001048A9" w:rsidRPr="003E22D7">
        <w:rPr>
          <w:rFonts w:asciiTheme="majorHAnsi" w:hAnsiTheme="majorHAnsi"/>
          <w:sz w:val="20"/>
          <w:szCs w:val="20"/>
          <w:lang w:val="es-ES_tradnl"/>
        </w:rPr>
        <w:t>están disponibles en las EPS del régimen subsidiado porque forman parte del POS</w:t>
      </w:r>
      <w:r w:rsidR="00110DA5" w:rsidRPr="003E22D7">
        <w:rPr>
          <w:rFonts w:asciiTheme="majorHAnsi" w:hAnsiTheme="majorHAnsi"/>
          <w:sz w:val="20"/>
          <w:szCs w:val="20"/>
          <w:lang w:val="es-ES_tradnl"/>
        </w:rPr>
        <w:t>;</w:t>
      </w:r>
      <w:r w:rsidR="001048A9" w:rsidRPr="003E22D7">
        <w:rPr>
          <w:rFonts w:asciiTheme="majorHAnsi" w:hAnsiTheme="majorHAnsi"/>
          <w:sz w:val="20"/>
          <w:szCs w:val="20"/>
          <w:lang w:val="es-ES_tradnl"/>
        </w:rPr>
        <w:t xml:space="preserve"> en particular, informa que </w:t>
      </w:r>
      <w:r w:rsidR="00D50707" w:rsidRPr="003E22D7">
        <w:rPr>
          <w:rFonts w:asciiTheme="majorHAnsi" w:hAnsiTheme="majorHAnsi"/>
          <w:sz w:val="20"/>
          <w:szCs w:val="20"/>
          <w:lang w:val="es-ES_tradnl"/>
        </w:rPr>
        <w:t xml:space="preserve">la Corte Constitucional constató que </w:t>
      </w:r>
      <w:r w:rsidR="001651CE" w:rsidRPr="003E22D7">
        <w:rPr>
          <w:rFonts w:asciiTheme="majorHAnsi" w:hAnsiTheme="majorHAnsi"/>
          <w:sz w:val="20"/>
          <w:szCs w:val="20"/>
          <w:lang w:val="es-ES_tradnl"/>
        </w:rPr>
        <w:t>varias EPS</w:t>
      </w:r>
      <w:r w:rsidR="00B14FC9" w:rsidRPr="003E22D7">
        <w:rPr>
          <w:rFonts w:asciiTheme="majorHAnsi" w:hAnsiTheme="majorHAnsi"/>
          <w:sz w:val="20"/>
          <w:szCs w:val="20"/>
          <w:lang w:val="es-ES_tradnl"/>
        </w:rPr>
        <w:t xml:space="preserve"> en el proceso judicial, </w:t>
      </w:r>
      <w:r w:rsidR="00B14DCE" w:rsidRPr="003E22D7">
        <w:rPr>
          <w:rFonts w:asciiTheme="majorHAnsi" w:hAnsiTheme="majorHAnsi"/>
          <w:sz w:val="20"/>
          <w:szCs w:val="20"/>
          <w:lang w:val="es-ES_tradnl"/>
        </w:rPr>
        <w:t>señalaron que est</w:t>
      </w:r>
      <w:r w:rsidR="00B14FC9" w:rsidRPr="003E22D7">
        <w:rPr>
          <w:rFonts w:asciiTheme="majorHAnsi" w:hAnsiTheme="majorHAnsi"/>
          <w:sz w:val="20"/>
          <w:szCs w:val="20"/>
          <w:lang w:val="es-ES_tradnl"/>
        </w:rPr>
        <w:t xml:space="preserve">as terapias especiales dentro </w:t>
      </w:r>
      <w:r w:rsidR="000A53C6" w:rsidRPr="003E22D7">
        <w:rPr>
          <w:rFonts w:asciiTheme="majorHAnsi" w:hAnsiTheme="majorHAnsi"/>
          <w:sz w:val="20"/>
          <w:szCs w:val="20"/>
          <w:lang w:val="es-ES_tradnl"/>
        </w:rPr>
        <w:t>“se han venido atribuyendo al sistema público de salud”</w:t>
      </w:r>
      <w:r w:rsidR="00B14FC9" w:rsidRPr="003E22D7">
        <w:rPr>
          <w:rFonts w:asciiTheme="majorHAnsi" w:hAnsiTheme="majorHAnsi"/>
          <w:sz w:val="20"/>
          <w:szCs w:val="20"/>
          <w:lang w:val="es-ES_tradnl"/>
        </w:rPr>
        <w:t xml:space="preserve">, y si su prestación no es adecuada, es un reclamo que puede ventilarse ante la Superintendencia de </w:t>
      </w:r>
      <w:r w:rsidR="00A018A9" w:rsidRPr="003E22D7">
        <w:rPr>
          <w:rFonts w:asciiTheme="majorHAnsi" w:hAnsiTheme="majorHAnsi"/>
          <w:sz w:val="20"/>
          <w:szCs w:val="20"/>
          <w:lang w:val="es-ES_tradnl"/>
        </w:rPr>
        <w:t>Nacional de Salud.</w:t>
      </w:r>
    </w:p>
    <w:p w14:paraId="1588A90F" w14:textId="3544D5FE" w:rsidR="00152755" w:rsidRPr="003E22D7" w:rsidRDefault="008E4CCB"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lang w:val="es-ES_tradnl"/>
        </w:rPr>
      </w:pPr>
      <w:r w:rsidRPr="003E22D7">
        <w:rPr>
          <w:rFonts w:asciiTheme="majorHAnsi" w:hAnsiTheme="majorHAnsi"/>
          <w:sz w:val="20"/>
          <w:szCs w:val="20"/>
          <w:lang w:val="es-ES_tradnl"/>
        </w:rPr>
        <w:t xml:space="preserve">En consecuencia, y ante la falta de información </w:t>
      </w:r>
      <w:r w:rsidR="0041328D" w:rsidRPr="003E22D7">
        <w:rPr>
          <w:rFonts w:asciiTheme="majorHAnsi" w:hAnsiTheme="majorHAnsi"/>
          <w:sz w:val="20"/>
          <w:szCs w:val="20"/>
          <w:lang w:val="es-ES_tradnl"/>
        </w:rPr>
        <w:t xml:space="preserve">acerca </w:t>
      </w:r>
      <w:r w:rsidRPr="003E22D7">
        <w:rPr>
          <w:rFonts w:asciiTheme="majorHAnsi" w:hAnsiTheme="majorHAnsi"/>
          <w:sz w:val="20"/>
          <w:szCs w:val="20"/>
          <w:lang w:val="es-ES_tradnl"/>
        </w:rPr>
        <w:t xml:space="preserve">de los requerimientos y tratamientos actuales que vienen siendo recibidos por los niños y niñas </w:t>
      </w:r>
      <w:r w:rsidR="00626CB3" w:rsidRPr="003E22D7">
        <w:rPr>
          <w:rFonts w:asciiTheme="majorHAnsi" w:hAnsiTheme="majorHAnsi"/>
          <w:sz w:val="20"/>
          <w:szCs w:val="20"/>
          <w:lang w:val="es-ES_tradnl"/>
        </w:rPr>
        <w:t>que antes eran pacientes de la IPS</w:t>
      </w:r>
      <w:r w:rsidR="00853358" w:rsidRPr="003E22D7">
        <w:rPr>
          <w:rFonts w:asciiTheme="majorHAnsi" w:hAnsiTheme="majorHAnsi"/>
          <w:sz w:val="20"/>
          <w:szCs w:val="20"/>
          <w:lang w:val="es-ES_tradnl"/>
        </w:rPr>
        <w:t xml:space="preserve">; la Comisión concluye que </w:t>
      </w:r>
      <w:r w:rsidR="00EB38E6" w:rsidRPr="003E22D7">
        <w:rPr>
          <w:rFonts w:asciiTheme="majorHAnsi" w:hAnsiTheme="majorHAnsi"/>
          <w:sz w:val="20"/>
          <w:szCs w:val="20"/>
          <w:lang w:val="es-ES_tradnl"/>
        </w:rPr>
        <w:t>la presunta víctima de este caso es, en efecto, la persona jurídica Funtierra Rehabilitación S.A.S.</w:t>
      </w:r>
      <w:r w:rsidR="002E44A4" w:rsidRPr="003E22D7">
        <w:rPr>
          <w:rFonts w:asciiTheme="majorHAnsi" w:hAnsiTheme="majorHAnsi"/>
          <w:sz w:val="20"/>
          <w:szCs w:val="20"/>
          <w:lang w:val="es-ES_tradnl"/>
        </w:rPr>
        <w:t xml:space="preserve"> </w:t>
      </w:r>
      <w:r w:rsidR="00002246" w:rsidRPr="003E22D7">
        <w:rPr>
          <w:rFonts w:asciiTheme="majorHAnsi" w:hAnsiTheme="majorHAnsi"/>
          <w:sz w:val="20"/>
          <w:szCs w:val="20"/>
          <w:lang w:val="es-ES_tradnl"/>
        </w:rPr>
        <w:t>Y</w:t>
      </w:r>
      <w:r w:rsidR="00B54F15" w:rsidRPr="003E22D7">
        <w:rPr>
          <w:rFonts w:asciiTheme="majorHAnsi" w:hAnsiTheme="majorHAnsi"/>
          <w:sz w:val="20"/>
          <w:szCs w:val="20"/>
          <w:lang w:val="es-ES_tradnl"/>
        </w:rPr>
        <w:t xml:space="preserve"> </w:t>
      </w:r>
      <w:r w:rsidR="00002246" w:rsidRPr="003E22D7">
        <w:rPr>
          <w:rFonts w:asciiTheme="majorHAnsi" w:hAnsiTheme="majorHAnsi"/>
          <w:sz w:val="20"/>
          <w:szCs w:val="20"/>
          <w:lang w:val="es-ES_tradnl"/>
        </w:rPr>
        <w:t xml:space="preserve">en vista de que </w:t>
      </w:r>
      <w:r w:rsidR="00AC61D6" w:rsidRPr="003E22D7">
        <w:rPr>
          <w:rFonts w:asciiTheme="majorHAnsi" w:hAnsiTheme="majorHAnsi"/>
          <w:sz w:val="20"/>
          <w:szCs w:val="20"/>
          <w:lang w:val="es-ES_tradnl"/>
        </w:rPr>
        <w:t xml:space="preserve">la parte peticionaria no ha acreditado que </w:t>
      </w:r>
      <w:r w:rsidR="00BB3A44" w:rsidRPr="003E22D7">
        <w:rPr>
          <w:rFonts w:asciiTheme="majorHAnsi" w:hAnsiTheme="majorHAnsi"/>
          <w:sz w:val="20"/>
          <w:szCs w:val="20"/>
          <w:lang w:val="es-ES_tradnl"/>
        </w:rPr>
        <w:t xml:space="preserve">la falta de pago de los servicios </w:t>
      </w:r>
      <w:r w:rsidR="0005627C" w:rsidRPr="003E22D7">
        <w:rPr>
          <w:rFonts w:asciiTheme="majorHAnsi" w:hAnsiTheme="majorHAnsi"/>
          <w:sz w:val="20"/>
          <w:szCs w:val="20"/>
          <w:lang w:val="es-ES_tradnl"/>
        </w:rPr>
        <w:t>prestados por parte de</w:t>
      </w:r>
      <w:r w:rsidR="00A643E1" w:rsidRPr="003E22D7">
        <w:rPr>
          <w:rFonts w:asciiTheme="majorHAnsi" w:hAnsiTheme="majorHAnsi"/>
          <w:sz w:val="20"/>
          <w:szCs w:val="20"/>
          <w:lang w:val="es-ES_tradnl"/>
        </w:rPr>
        <w:t xml:space="preserve"> </w:t>
      </w:r>
      <w:r w:rsidR="0005627C" w:rsidRPr="003E22D7">
        <w:rPr>
          <w:rFonts w:asciiTheme="majorHAnsi" w:hAnsiTheme="majorHAnsi"/>
          <w:sz w:val="20"/>
          <w:szCs w:val="20"/>
          <w:lang w:val="es-ES_tradnl"/>
        </w:rPr>
        <w:t xml:space="preserve">la Gobernación de Córdoba </w:t>
      </w:r>
      <w:r w:rsidR="00A643E1" w:rsidRPr="003E22D7">
        <w:rPr>
          <w:rFonts w:asciiTheme="majorHAnsi" w:hAnsiTheme="majorHAnsi"/>
          <w:sz w:val="20"/>
          <w:szCs w:val="20"/>
          <w:lang w:val="es-ES_tradnl"/>
        </w:rPr>
        <w:t>a est</w:t>
      </w:r>
      <w:r w:rsidR="00F85C26" w:rsidRPr="003E22D7">
        <w:rPr>
          <w:rFonts w:asciiTheme="majorHAnsi" w:hAnsiTheme="majorHAnsi"/>
          <w:sz w:val="20"/>
          <w:szCs w:val="20"/>
          <w:lang w:val="es-ES_tradnl"/>
        </w:rPr>
        <w:t>a</w:t>
      </w:r>
      <w:r w:rsidR="00A643E1" w:rsidRPr="003E22D7">
        <w:rPr>
          <w:rFonts w:asciiTheme="majorHAnsi" w:hAnsiTheme="majorHAnsi"/>
          <w:sz w:val="20"/>
          <w:szCs w:val="20"/>
          <w:lang w:val="es-ES_tradnl"/>
        </w:rPr>
        <w:t xml:space="preserve"> persona jurídica </w:t>
      </w:r>
      <w:r w:rsidR="00BB3A44" w:rsidRPr="003E22D7">
        <w:rPr>
          <w:rFonts w:asciiTheme="majorHAnsi" w:hAnsiTheme="majorHAnsi"/>
          <w:sz w:val="20"/>
          <w:szCs w:val="20"/>
          <w:lang w:val="es-ES_tradnl"/>
        </w:rPr>
        <w:t>afecte los derechos a la salud de los niños y niñas que hoy reciben</w:t>
      </w:r>
      <w:r w:rsidR="008F1166" w:rsidRPr="003E22D7">
        <w:rPr>
          <w:rFonts w:asciiTheme="majorHAnsi" w:hAnsiTheme="majorHAnsi"/>
          <w:sz w:val="20"/>
          <w:szCs w:val="20"/>
          <w:lang w:val="es-ES_tradnl"/>
        </w:rPr>
        <w:t xml:space="preserve"> sus tratamientos </w:t>
      </w:r>
      <w:r w:rsidR="0005627C" w:rsidRPr="003E22D7">
        <w:rPr>
          <w:rFonts w:asciiTheme="majorHAnsi" w:hAnsiTheme="majorHAnsi"/>
          <w:sz w:val="20"/>
          <w:szCs w:val="20"/>
          <w:lang w:val="es-ES_tradnl"/>
        </w:rPr>
        <w:t xml:space="preserve">de rehabilitación </w:t>
      </w:r>
      <w:r w:rsidR="008F1166" w:rsidRPr="003E22D7">
        <w:rPr>
          <w:rFonts w:asciiTheme="majorHAnsi" w:hAnsiTheme="majorHAnsi"/>
          <w:sz w:val="20"/>
          <w:szCs w:val="20"/>
          <w:lang w:val="es-ES_tradnl"/>
        </w:rPr>
        <w:t>por otros medios</w:t>
      </w:r>
      <w:r w:rsidR="0005627C" w:rsidRPr="003E22D7">
        <w:rPr>
          <w:rFonts w:asciiTheme="majorHAnsi" w:hAnsiTheme="majorHAnsi"/>
          <w:sz w:val="20"/>
          <w:szCs w:val="20"/>
          <w:lang w:val="es-ES_tradnl"/>
        </w:rPr>
        <w:t xml:space="preserve">; la Comisión considera que carece de competencia </w:t>
      </w:r>
      <w:r w:rsidR="0005627C" w:rsidRPr="003E22D7">
        <w:rPr>
          <w:rFonts w:asciiTheme="majorHAnsi" w:hAnsiTheme="majorHAnsi"/>
          <w:i/>
          <w:iCs/>
          <w:sz w:val="20"/>
          <w:szCs w:val="20"/>
          <w:lang w:val="es-ES_tradnl"/>
        </w:rPr>
        <w:t>ratione personae</w:t>
      </w:r>
      <w:r w:rsidR="0005627C" w:rsidRPr="003E22D7">
        <w:rPr>
          <w:rFonts w:asciiTheme="majorHAnsi" w:hAnsiTheme="majorHAnsi"/>
          <w:sz w:val="20"/>
          <w:szCs w:val="20"/>
          <w:lang w:val="es-ES_tradnl"/>
        </w:rPr>
        <w:t xml:space="preserve"> para conocer el presente asunto, en los términos del artículo 1.2 de la Convención Americana</w:t>
      </w:r>
      <w:r w:rsidR="00A81796" w:rsidRPr="003E22D7">
        <w:rPr>
          <w:rFonts w:asciiTheme="majorHAnsi" w:hAnsiTheme="majorHAnsi"/>
          <w:sz w:val="20"/>
          <w:szCs w:val="20"/>
          <w:lang w:val="es-ES_tradnl"/>
        </w:rPr>
        <w:t>.</w:t>
      </w:r>
    </w:p>
    <w:p w14:paraId="445BF42E" w14:textId="09AAFCFF" w:rsidR="003239B8" w:rsidRPr="003E22D7" w:rsidRDefault="003239B8" w:rsidP="003239B8">
      <w:pPr>
        <w:pStyle w:val="ListParagraph"/>
        <w:jc w:val="both"/>
        <w:rPr>
          <w:rFonts w:asciiTheme="majorHAnsi" w:hAnsiTheme="majorHAnsi"/>
          <w:b/>
          <w:bCs/>
          <w:sz w:val="20"/>
          <w:szCs w:val="20"/>
          <w:lang w:val="es-ES_tradnl"/>
        </w:rPr>
      </w:pPr>
      <w:r w:rsidRPr="003E22D7">
        <w:rPr>
          <w:rFonts w:asciiTheme="majorHAnsi" w:hAnsiTheme="majorHAnsi"/>
          <w:b/>
          <w:bCs/>
          <w:sz w:val="20"/>
          <w:szCs w:val="20"/>
          <w:lang w:val="es-ES_tradnl"/>
        </w:rPr>
        <w:t xml:space="preserve">VII. </w:t>
      </w:r>
      <w:r w:rsidRPr="003E22D7">
        <w:rPr>
          <w:rFonts w:asciiTheme="majorHAnsi" w:hAnsiTheme="majorHAnsi"/>
          <w:b/>
          <w:bCs/>
          <w:sz w:val="20"/>
          <w:szCs w:val="20"/>
          <w:lang w:val="es-ES_tradnl"/>
        </w:rPr>
        <w:tab/>
        <w:t>DECISIÓN</w:t>
      </w:r>
    </w:p>
    <w:p w14:paraId="16B36F97" w14:textId="27E81957" w:rsidR="003239B8" w:rsidRPr="003E22D7"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E22D7">
        <w:rPr>
          <w:rFonts w:asciiTheme="majorHAnsi" w:hAnsiTheme="majorHAnsi"/>
          <w:sz w:val="20"/>
          <w:szCs w:val="20"/>
          <w:lang w:val="es-ES_tradnl"/>
        </w:rPr>
        <w:t xml:space="preserve">Declarar </w:t>
      </w:r>
      <w:r w:rsidR="00CD0646" w:rsidRPr="003E22D7">
        <w:rPr>
          <w:rFonts w:asciiTheme="majorHAnsi" w:hAnsiTheme="majorHAnsi"/>
          <w:sz w:val="20"/>
          <w:szCs w:val="20"/>
          <w:lang w:val="es-ES_tradnl"/>
        </w:rPr>
        <w:t>in</w:t>
      </w:r>
      <w:r w:rsidRPr="003E22D7">
        <w:rPr>
          <w:rFonts w:asciiTheme="majorHAnsi" w:hAnsiTheme="majorHAnsi"/>
          <w:sz w:val="20"/>
          <w:szCs w:val="20"/>
          <w:lang w:val="es-ES_tradnl"/>
        </w:rPr>
        <w:t>admisible la presente petición</w:t>
      </w:r>
      <w:r w:rsidR="00A758AA" w:rsidRPr="003E22D7">
        <w:rPr>
          <w:rFonts w:asciiTheme="majorHAnsi" w:hAnsiTheme="majorHAnsi"/>
          <w:sz w:val="20"/>
          <w:szCs w:val="20"/>
          <w:lang w:val="es-ES_tradnl"/>
        </w:rPr>
        <w:t>;</w:t>
      </w:r>
      <w:r w:rsidR="007B76D3" w:rsidRPr="003E22D7">
        <w:rPr>
          <w:rFonts w:asciiTheme="majorHAnsi" w:hAnsiTheme="majorHAnsi"/>
          <w:sz w:val="20"/>
          <w:szCs w:val="20"/>
          <w:lang w:val="es-ES_tradnl"/>
        </w:rPr>
        <w:t xml:space="preserve"> y</w:t>
      </w:r>
    </w:p>
    <w:p w14:paraId="02C904B2" w14:textId="6984F6D1" w:rsidR="009A56CE" w:rsidRDefault="004A6A54" w:rsidP="00CD06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E22D7">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39105677" w14:textId="77777777" w:rsidR="00071C6C" w:rsidRDefault="00071C6C" w:rsidP="00071C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14:paraId="3686CA03" w14:textId="77777777" w:rsidR="00071C6C" w:rsidRDefault="00071C6C" w:rsidP="00071C6C">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7246667E" w14:textId="77777777" w:rsidR="00071C6C" w:rsidRDefault="00071C6C" w:rsidP="00071C6C">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6E00D6C9" w14:textId="53A28004" w:rsidR="00054548" w:rsidRPr="000562A6" w:rsidRDefault="00071C6C" w:rsidP="000562A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10 días del mes de diciembre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Edgar Stuardo Ralón Orellana, Arif Bulkan y Gloria Monique de Mees, </w:t>
      </w:r>
      <w:r w:rsidR="000562A6">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054548" w:rsidRPr="000562A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7D61" w14:textId="77777777" w:rsidR="00093D7E" w:rsidRDefault="00093D7E">
      <w:r>
        <w:separator/>
      </w:r>
    </w:p>
  </w:endnote>
  <w:endnote w:type="continuationSeparator" w:id="0">
    <w:p w14:paraId="58F55AC6" w14:textId="77777777" w:rsidR="00093D7E" w:rsidRDefault="0009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837C" w14:textId="77777777" w:rsidR="00093D7E" w:rsidRPr="000F35ED" w:rsidRDefault="00093D7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CF71D5E" w14:textId="77777777" w:rsidR="00093D7E" w:rsidRPr="000F35ED" w:rsidRDefault="00093D7E" w:rsidP="000F35ED">
      <w:pPr>
        <w:rPr>
          <w:rFonts w:asciiTheme="majorHAnsi" w:hAnsiTheme="majorHAnsi"/>
          <w:sz w:val="16"/>
          <w:szCs w:val="16"/>
        </w:rPr>
      </w:pPr>
      <w:r w:rsidRPr="000F35ED">
        <w:rPr>
          <w:rFonts w:asciiTheme="majorHAnsi" w:hAnsiTheme="majorHAnsi"/>
          <w:sz w:val="16"/>
          <w:szCs w:val="16"/>
        </w:rPr>
        <w:separator/>
      </w:r>
    </w:p>
    <w:p w14:paraId="1F2E5DCA" w14:textId="77777777" w:rsidR="00093D7E" w:rsidRPr="000F35ED" w:rsidRDefault="00093D7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88F2E34" w14:textId="77777777" w:rsidR="00093D7E" w:rsidRPr="000F35ED" w:rsidRDefault="00093D7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E9F9323" w14:textId="4B765BA4" w:rsidR="006651F7" w:rsidRPr="00D05188" w:rsidRDefault="006651F7" w:rsidP="006651F7">
      <w:pPr>
        <w:pStyle w:val="FootnoteText"/>
        <w:ind w:firstLine="720"/>
        <w:jc w:val="both"/>
        <w:rPr>
          <w:rFonts w:asciiTheme="majorHAnsi" w:hAnsiTheme="majorHAnsi"/>
          <w:sz w:val="16"/>
          <w:szCs w:val="16"/>
          <w:lang w:val="es-CO"/>
        </w:rPr>
      </w:pPr>
      <w:r w:rsidRPr="00D05188">
        <w:rPr>
          <w:rStyle w:val="FootnoteReference"/>
          <w:rFonts w:asciiTheme="majorHAnsi" w:hAnsiTheme="majorHAnsi"/>
          <w:sz w:val="16"/>
          <w:szCs w:val="16"/>
        </w:rPr>
        <w:footnoteRef/>
      </w:r>
      <w:r w:rsidRPr="00D05188">
        <w:rPr>
          <w:rFonts w:asciiTheme="majorHAnsi" w:hAnsiTheme="majorHAnsi"/>
          <w:sz w:val="16"/>
          <w:szCs w:val="16"/>
          <w:lang w:val="es-CO"/>
        </w:rPr>
        <w:t xml:space="preserve"> </w:t>
      </w:r>
      <w:r w:rsidR="005027CA">
        <w:rPr>
          <w:rFonts w:asciiTheme="majorHAnsi" w:hAnsiTheme="majorHAnsi"/>
          <w:sz w:val="16"/>
          <w:szCs w:val="16"/>
          <w:lang w:val="es-CO"/>
        </w:rPr>
        <w:t xml:space="preserve">La petición inicial </w:t>
      </w:r>
      <w:r w:rsidR="00486CDA">
        <w:rPr>
          <w:rFonts w:asciiTheme="majorHAnsi" w:hAnsiTheme="majorHAnsi"/>
          <w:sz w:val="16"/>
          <w:szCs w:val="16"/>
          <w:lang w:val="es-CO"/>
        </w:rPr>
        <w:t xml:space="preserve">identifica como </w:t>
      </w:r>
      <w:r w:rsidRPr="005027CA">
        <w:rPr>
          <w:rFonts w:asciiTheme="majorHAnsi" w:hAnsiTheme="majorHAnsi"/>
          <w:sz w:val="16"/>
          <w:szCs w:val="16"/>
          <w:lang w:val="es-CO"/>
        </w:rPr>
        <w:t xml:space="preserve">presuntas víctimas </w:t>
      </w:r>
      <w:r w:rsidR="00486CDA">
        <w:rPr>
          <w:rFonts w:asciiTheme="majorHAnsi" w:hAnsiTheme="majorHAnsi"/>
          <w:sz w:val="16"/>
          <w:szCs w:val="16"/>
          <w:lang w:val="es-CO"/>
        </w:rPr>
        <w:t xml:space="preserve">a </w:t>
      </w:r>
      <w:r w:rsidR="00401B1C">
        <w:rPr>
          <w:rFonts w:asciiTheme="majorHAnsi" w:hAnsiTheme="majorHAnsi"/>
          <w:sz w:val="16"/>
          <w:szCs w:val="16"/>
          <w:lang w:val="es-CO"/>
        </w:rPr>
        <w:t xml:space="preserve">más de 500 </w:t>
      </w:r>
      <w:r w:rsidRPr="005027CA">
        <w:rPr>
          <w:rFonts w:asciiTheme="majorHAnsi" w:hAnsiTheme="majorHAnsi"/>
          <w:sz w:val="16"/>
          <w:szCs w:val="16"/>
          <w:lang w:val="es-CO"/>
        </w:rPr>
        <w:t>niños, niñas y adolescentes en condición de discapacidad</w:t>
      </w:r>
      <w:r w:rsidR="00212C22">
        <w:rPr>
          <w:rFonts w:asciiTheme="majorHAnsi" w:hAnsiTheme="majorHAnsi"/>
          <w:sz w:val="16"/>
          <w:szCs w:val="16"/>
          <w:lang w:val="es-CO"/>
        </w:rPr>
        <w:t>,</w:t>
      </w:r>
      <w:r w:rsidR="00401B1C">
        <w:rPr>
          <w:rFonts w:asciiTheme="majorHAnsi" w:hAnsiTheme="majorHAnsi"/>
          <w:sz w:val="16"/>
          <w:szCs w:val="16"/>
          <w:lang w:val="es-CO"/>
        </w:rPr>
        <w:t xml:space="preserve"> usuarios de la </w:t>
      </w:r>
      <w:r w:rsidR="00401B1C" w:rsidRPr="005027CA">
        <w:rPr>
          <w:rFonts w:asciiTheme="majorHAnsi" w:hAnsiTheme="majorHAnsi"/>
          <w:sz w:val="16"/>
          <w:szCs w:val="16"/>
          <w:lang w:val="es-CO"/>
        </w:rPr>
        <w:t>Institución Prestadora de Salud Funtierra</w:t>
      </w:r>
      <w:r w:rsidR="00401B1C">
        <w:rPr>
          <w:rFonts w:asciiTheme="majorHAnsi" w:hAnsiTheme="majorHAnsi"/>
          <w:sz w:val="16"/>
          <w:szCs w:val="16"/>
          <w:lang w:val="es-CO"/>
        </w:rPr>
        <w:t xml:space="preserve"> Rehabilitación S.A.S.; sin embargo, tras revisar el caso,</w:t>
      </w:r>
      <w:r w:rsidRPr="005027CA">
        <w:rPr>
          <w:rFonts w:asciiTheme="majorHAnsi" w:hAnsiTheme="majorHAnsi"/>
          <w:sz w:val="16"/>
          <w:szCs w:val="16"/>
          <w:lang w:val="es-CO"/>
        </w:rPr>
        <w:t xml:space="preserve"> la Comisión </w:t>
      </w:r>
      <w:r w:rsidR="00212C22">
        <w:rPr>
          <w:rFonts w:asciiTheme="majorHAnsi" w:hAnsiTheme="majorHAnsi"/>
          <w:sz w:val="16"/>
          <w:szCs w:val="16"/>
          <w:lang w:val="es-CO"/>
        </w:rPr>
        <w:t xml:space="preserve">ha </w:t>
      </w:r>
      <w:r w:rsidR="00401B1C">
        <w:rPr>
          <w:rFonts w:asciiTheme="majorHAnsi" w:hAnsiTheme="majorHAnsi"/>
          <w:sz w:val="16"/>
          <w:szCs w:val="16"/>
          <w:lang w:val="es-CO"/>
        </w:rPr>
        <w:t>determina</w:t>
      </w:r>
      <w:r w:rsidR="00212C22">
        <w:rPr>
          <w:rFonts w:asciiTheme="majorHAnsi" w:hAnsiTheme="majorHAnsi"/>
          <w:sz w:val="16"/>
          <w:szCs w:val="16"/>
          <w:lang w:val="es-CO"/>
        </w:rPr>
        <w:t xml:space="preserve">do que </w:t>
      </w:r>
      <w:r w:rsidR="00690106">
        <w:rPr>
          <w:rFonts w:asciiTheme="majorHAnsi" w:hAnsiTheme="majorHAnsi"/>
          <w:sz w:val="16"/>
          <w:szCs w:val="16"/>
          <w:lang w:val="es-CO"/>
        </w:rPr>
        <w:t xml:space="preserve">el objeto de la petición versa sobre la continuación de la prestación de servicios de tecnologías en salud por parte de </w:t>
      </w:r>
      <w:r w:rsidR="003F433E">
        <w:rPr>
          <w:rFonts w:asciiTheme="majorHAnsi" w:hAnsiTheme="majorHAnsi"/>
          <w:sz w:val="16"/>
          <w:szCs w:val="16"/>
          <w:lang w:val="es-CO"/>
        </w:rPr>
        <w:t xml:space="preserve">dicha institución, por lo que </w:t>
      </w:r>
      <w:r w:rsidR="00C43C64">
        <w:rPr>
          <w:rFonts w:asciiTheme="majorHAnsi" w:hAnsiTheme="majorHAnsi"/>
          <w:sz w:val="16"/>
          <w:szCs w:val="16"/>
          <w:lang w:val="es-CO"/>
        </w:rPr>
        <w:t>la presunta víctima es Funtierra Rehabilitación S.A.S.</w:t>
      </w:r>
    </w:p>
  </w:footnote>
  <w:footnote w:id="3">
    <w:p w14:paraId="66E930B8" w14:textId="2CC187DF" w:rsidR="004A6A54" w:rsidRPr="00306F33" w:rsidRDefault="004A6A54" w:rsidP="0081378B">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81378B">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81378B">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1618E1D4" w14:textId="77777777" w:rsidR="003D0B1E" w:rsidRPr="00270D23" w:rsidRDefault="003D0B1E" w:rsidP="003D0B1E">
      <w:pPr>
        <w:pStyle w:val="FootnoteText"/>
        <w:ind w:firstLine="720"/>
        <w:jc w:val="both"/>
        <w:rPr>
          <w:rFonts w:asciiTheme="majorHAnsi" w:hAnsiTheme="majorHAnsi"/>
          <w:color w:val="auto"/>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w:t>
      </w:r>
      <w:r w:rsidRPr="00270D23">
        <w:rPr>
          <w:rFonts w:asciiTheme="majorHAnsi" w:hAnsiTheme="majorHAnsi"/>
          <w:color w:val="auto"/>
          <w:sz w:val="16"/>
          <w:szCs w:val="16"/>
          <w:lang w:val="es-ES"/>
        </w:rPr>
        <w:t>Convención Americana” o “la Convención”.</w:t>
      </w:r>
    </w:p>
  </w:footnote>
  <w:footnote w:id="5">
    <w:p w14:paraId="1AFEF3B0" w14:textId="2B9911EB" w:rsidR="008E3BFE" w:rsidRPr="00306F33" w:rsidRDefault="008E3BFE" w:rsidP="00306F33">
      <w:pPr>
        <w:pStyle w:val="FootnoteText"/>
        <w:ind w:firstLine="720"/>
        <w:jc w:val="both"/>
        <w:rPr>
          <w:rFonts w:asciiTheme="majorHAnsi" w:hAnsiTheme="majorHAnsi"/>
          <w:sz w:val="16"/>
          <w:szCs w:val="16"/>
          <w:lang w:val="es-ES"/>
        </w:rPr>
      </w:pPr>
      <w:r w:rsidRPr="0019370E">
        <w:rPr>
          <w:rStyle w:val="FootnoteReference"/>
          <w:rFonts w:asciiTheme="majorHAnsi" w:hAnsiTheme="majorHAnsi"/>
          <w:sz w:val="16"/>
          <w:szCs w:val="16"/>
        </w:rPr>
        <w:footnoteRef/>
      </w:r>
      <w:r w:rsidRPr="0019370E">
        <w:rPr>
          <w:rFonts w:asciiTheme="majorHAnsi" w:hAnsiTheme="majorHAnsi"/>
          <w:sz w:val="16"/>
          <w:szCs w:val="16"/>
          <w:lang w:val="es-ES"/>
        </w:rPr>
        <w:t xml:space="preserve"> Las observaciones de cada parte fueron debidamente trasladadas a la parte contraria.</w:t>
      </w:r>
      <w:r w:rsidR="00F139E0">
        <w:rPr>
          <w:rFonts w:asciiTheme="majorHAnsi" w:hAnsiTheme="majorHAnsi"/>
          <w:sz w:val="16"/>
          <w:szCs w:val="16"/>
          <w:lang w:val="es-ES"/>
        </w:rPr>
        <w:t xml:space="preserve"> Junto a la petición inicial, la parte peticionaria solicitó a la CIDH el otorgamiento de Medidas Cautelares a favor de las presuntas víctimas, </w:t>
      </w:r>
      <w:r w:rsidR="00DF52DE">
        <w:rPr>
          <w:rFonts w:asciiTheme="majorHAnsi" w:hAnsiTheme="majorHAnsi"/>
          <w:sz w:val="16"/>
          <w:szCs w:val="16"/>
          <w:lang w:val="es-ES"/>
        </w:rPr>
        <w:t xml:space="preserve">solicitud que fue registrada bajo el número MC-953-16, pero que </w:t>
      </w:r>
      <w:r w:rsidR="00126B85">
        <w:rPr>
          <w:rFonts w:asciiTheme="majorHAnsi" w:hAnsiTheme="majorHAnsi"/>
          <w:sz w:val="16"/>
          <w:szCs w:val="16"/>
          <w:lang w:val="es-ES"/>
        </w:rPr>
        <w:t>el 31 de enero de 2019 fue desactivada por falta de información actualizada sobre la situación reportada.</w:t>
      </w:r>
    </w:p>
  </w:footnote>
  <w:footnote w:id="6">
    <w:p w14:paraId="1B5BF753" w14:textId="77777777" w:rsidR="00C600CC" w:rsidRDefault="00C04E14" w:rsidP="00C04E14">
      <w:pPr>
        <w:pStyle w:val="FootnoteText"/>
        <w:ind w:firstLine="720"/>
        <w:jc w:val="both"/>
        <w:rPr>
          <w:rFonts w:asciiTheme="majorHAnsi" w:hAnsiTheme="majorHAnsi"/>
          <w:sz w:val="16"/>
          <w:szCs w:val="16"/>
          <w:lang w:val="es-CO"/>
        </w:rPr>
      </w:pPr>
      <w:r w:rsidRPr="00C04E14">
        <w:rPr>
          <w:rStyle w:val="FootnoteReference"/>
          <w:rFonts w:asciiTheme="majorHAnsi" w:hAnsiTheme="majorHAnsi"/>
          <w:sz w:val="16"/>
          <w:szCs w:val="16"/>
        </w:rPr>
        <w:footnoteRef/>
      </w:r>
      <w:r w:rsidRPr="00C04E14">
        <w:rPr>
          <w:rFonts w:asciiTheme="majorHAnsi" w:hAnsiTheme="majorHAnsi"/>
          <w:sz w:val="16"/>
          <w:szCs w:val="16"/>
          <w:lang w:val="es-CO"/>
        </w:rPr>
        <w:t xml:space="preserve"> En Colombia, existe un </w:t>
      </w:r>
      <w:r w:rsidR="00FB25AA" w:rsidRPr="00C04E14">
        <w:rPr>
          <w:rFonts w:asciiTheme="majorHAnsi" w:hAnsiTheme="majorHAnsi"/>
          <w:sz w:val="16"/>
          <w:szCs w:val="16"/>
          <w:lang w:val="es-CO"/>
        </w:rPr>
        <w:t>régimen</w:t>
      </w:r>
      <w:r w:rsidRPr="00C04E14">
        <w:rPr>
          <w:rFonts w:asciiTheme="majorHAnsi" w:hAnsiTheme="majorHAnsi"/>
          <w:sz w:val="16"/>
          <w:szCs w:val="16"/>
          <w:lang w:val="es-CO"/>
        </w:rPr>
        <w:t xml:space="preserve"> c</w:t>
      </w:r>
      <w:r>
        <w:rPr>
          <w:rFonts w:asciiTheme="majorHAnsi" w:hAnsiTheme="majorHAnsi"/>
          <w:sz w:val="16"/>
          <w:szCs w:val="16"/>
          <w:lang w:val="es-CO"/>
        </w:rPr>
        <w:t xml:space="preserve">ontributivo, </w:t>
      </w:r>
      <w:r w:rsidR="008F3AD7">
        <w:rPr>
          <w:rFonts w:asciiTheme="majorHAnsi" w:hAnsiTheme="majorHAnsi"/>
          <w:sz w:val="16"/>
          <w:szCs w:val="16"/>
          <w:lang w:val="es-CO"/>
        </w:rPr>
        <w:t xml:space="preserve">al que se suscriben las personas </w:t>
      </w:r>
      <w:r>
        <w:rPr>
          <w:rFonts w:asciiTheme="majorHAnsi" w:hAnsiTheme="majorHAnsi"/>
          <w:sz w:val="16"/>
          <w:szCs w:val="16"/>
          <w:lang w:val="es-CO"/>
        </w:rPr>
        <w:t>que cotiza</w:t>
      </w:r>
      <w:r w:rsidR="008F3AD7">
        <w:rPr>
          <w:rFonts w:asciiTheme="majorHAnsi" w:hAnsiTheme="majorHAnsi"/>
          <w:sz w:val="16"/>
          <w:szCs w:val="16"/>
          <w:lang w:val="es-CO"/>
        </w:rPr>
        <w:t>n</w:t>
      </w:r>
      <w:r>
        <w:rPr>
          <w:rFonts w:asciiTheme="majorHAnsi" w:hAnsiTheme="majorHAnsi"/>
          <w:sz w:val="16"/>
          <w:szCs w:val="16"/>
          <w:lang w:val="es-CO"/>
        </w:rPr>
        <w:t xml:space="preserve"> al Sistema General de Salud</w:t>
      </w:r>
      <w:r w:rsidR="008F3AD7">
        <w:rPr>
          <w:rFonts w:asciiTheme="majorHAnsi" w:hAnsiTheme="majorHAnsi"/>
          <w:sz w:val="16"/>
          <w:szCs w:val="16"/>
          <w:lang w:val="es-CO"/>
        </w:rPr>
        <w:t xml:space="preserve">, y pueden vincularse </w:t>
      </w:r>
      <w:r w:rsidR="008A2F64">
        <w:rPr>
          <w:rFonts w:asciiTheme="majorHAnsi" w:hAnsiTheme="majorHAnsi"/>
          <w:sz w:val="16"/>
          <w:szCs w:val="16"/>
          <w:lang w:val="es-CO"/>
        </w:rPr>
        <w:t>a</w:t>
      </w:r>
      <w:r w:rsidR="008F3AD7">
        <w:rPr>
          <w:rFonts w:asciiTheme="majorHAnsi" w:hAnsiTheme="majorHAnsi"/>
          <w:sz w:val="16"/>
          <w:szCs w:val="16"/>
          <w:lang w:val="es-CO"/>
        </w:rPr>
        <w:t xml:space="preserve"> E</w:t>
      </w:r>
      <w:r w:rsidR="00D20EAE">
        <w:rPr>
          <w:rFonts w:asciiTheme="majorHAnsi" w:hAnsiTheme="majorHAnsi"/>
          <w:sz w:val="16"/>
          <w:szCs w:val="16"/>
          <w:lang w:val="es-CO"/>
        </w:rPr>
        <w:t xml:space="preserve">ntidades </w:t>
      </w:r>
      <w:r w:rsidR="008F3AD7">
        <w:rPr>
          <w:rFonts w:asciiTheme="majorHAnsi" w:hAnsiTheme="majorHAnsi"/>
          <w:sz w:val="16"/>
          <w:szCs w:val="16"/>
          <w:lang w:val="es-CO"/>
        </w:rPr>
        <w:t>P</w:t>
      </w:r>
      <w:r w:rsidR="00D20EAE">
        <w:rPr>
          <w:rFonts w:asciiTheme="majorHAnsi" w:hAnsiTheme="majorHAnsi"/>
          <w:sz w:val="16"/>
          <w:szCs w:val="16"/>
          <w:lang w:val="es-CO"/>
        </w:rPr>
        <w:t xml:space="preserve">romotoras de </w:t>
      </w:r>
      <w:r w:rsidR="008F3AD7">
        <w:rPr>
          <w:rFonts w:asciiTheme="majorHAnsi" w:hAnsiTheme="majorHAnsi"/>
          <w:sz w:val="16"/>
          <w:szCs w:val="16"/>
          <w:lang w:val="es-CO"/>
        </w:rPr>
        <w:t>S</w:t>
      </w:r>
      <w:r w:rsidR="00D20EAE">
        <w:rPr>
          <w:rFonts w:asciiTheme="majorHAnsi" w:hAnsiTheme="majorHAnsi"/>
          <w:sz w:val="16"/>
          <w:szCs w:val="16"/>
          <w:lang w:val="es-CO"/>
        </w:rPr>
        <w:t>alud (“EPS”)</w:t>
      </w:r>
      <w:r w:rsidR="008F3AD7">
        <w:rPr>
          <w:rFonts w:asciiTheme="majorHAnsi" w:hAnsiTheme="majorHAnsi"/>
          <w:sz w:val="16"/>
          <w:szCs w:val="16"/>
          <w:lang w:val="es-CO"/>
        </w:rPr>
        <w:t xml:space="preserve"> públicas o privadas</w:t>
      </w:r>
      <w:r w:rsidR="001E049B">
        <w:rPr>
          <w:rFonts w:asciiTheme="majorHAnsi" w:hAnsiTheme="majorHAnsi"/>
          <w:sz w:val="16"/>
          <w:szCs w:val="16"/>
          <w:lang w:val="es-CO"/>
        </w:rPr>
        <w:t xml:space="preserve"> para su atención en salud</w:t>
      </w:r>
      <w:r>
        <w:rPr>
          <w:rFonts w:asciiTheme="majorHAnsi" w:hAnsiTheme="majorHAnsi"/>
          <w:sz w:val="16"/>
          <w:szCs w:val="16"/>
          <w:lang w:val="es-CO"/>
        </w:rPr>
        <w:t xml:space="preserve">; y, un régimen subsidiado por el Estado, para aquellas personas en </w:t>
      </w:r>
      <w:r w:rsidR="00FB25AA">
        <w:rPr>
          <w:rFonts w:asciiTheme="majorHAnsi" w:hAnsiTheme="majorHAnsi"/>
          <w:sz w:val="16"/>
          <w:szCs w:val="16"/>
          <w:lang w:val="es-CO"/>
        </w:rPr>
        <w:t xml:space="preserve">situación de vulnerabilidad económica que están imposibilitadas o se les dificulta cotizar </w:t>
      </w:r>
      <w:r w:rsidR="002F448D">
        <w:rPr>
          <w:rFonts w:asciiTheme="majorHAnsi" w:hAnsiTheme="majorHAnsi"/>
          <w:sz w:val="16"/>
          <w:szCs w:val="16"/>
          <w:lang w:val="es-CO"/>
        </w:rPr>
        <w:t>al Sistema General de Servicios de Salud</w:t>
      </w:r>
      <w:r w:rsidR="00457A68">
        <w:rPr>
          <w:rFonts w:asciiTheme="majorHAnsi" w:hAnsiTheme="majorHAnsi"/>
          <w:sz w:val="16"/>
          <w:szCs w:val="16"/>
          <w:lang w:val="es-CO"/>
        </w:rPr>
        <w:t>. En el régimen subsidiado, las personas usuarias</w:t>
      </w:r>
      <w:r w:rsidR="007236A1">
        <w:rPr>
          <w:rFonts w:asciiTheme="majorHAnsi" w:hAnsiTheme="majorHAnsi"/>
          <w:sz w:val="16"/>
          <w:szCs w:val="16"/>
          <w:lang w:val="es-CO"/>
        </w:rPr>
        <w:t xml:space="preserve"> se vinculan a EPS </w:t>
      </w:r>
      <w:r w:rsidR="002C6B59">
        <w:rPr>
          <w:rFonts w:asciiTheme="majorHAnsi" w:hAnsiTheme="majorHAnsi"/>
          <w:sz w:val="16"/>
          <w:szCs w:val="16"/>
          <w:lang w:val="es-CO"/>
        </w:rPr>
        <w:t xml:space="preserve">contratadas </w:t>
      </w:r>
      <w:r w:rsidR="004C716A">
        <w:rPr>
          <w:rFonts w:asciiTheme="majorHAnsi" w:hAnsiTheme="majorHAnsi"/>
          <w:sz w:val="16"/>
          <w:szCs w:val="16"/>
          <w:lang w:val="es-CO"/>
        </w:rPr>
        <w:t xml:space="preserve">y pagadas </w:t>
      </w:r>
      <w:r w:rsidR="002C6B59">
        <w:rPr>
          <w:rFonts w:asciiTheme="majorHAnsi" w:hAnsiTheme="majorHAnsi"/>
          <w:sz w:val="16"/>
          <w:szCs w:val="16"/>
          <w:lang w:val="es-CO"/>
        </w:rPr>
        <w:t>por los entes territoriales</w:t>
      </w:r>
      <w:r w:rsidR="00C53740">
        <w:rPr>
          <w:rFonts w:asciiTheme="majorHAnsi" w:hAnsiTheme="majorHAnsi"/>
          <w:sz w:val="16"/>
          <w:szCs w:val="16"/>
          <w:lang w:val="es-CO"/>
        </w:rPr>
        <w:t xml:space="preserve"> </w:t>
      </w:r>
      <w:r w:rsidR="0004429B">
        <w:rPr>
          <w:rFonts w:asciiTheme="majorHAnsi" w:hAnsiTheme="majorHAnsi"/>
          <w:sz w:val="16"/>
          <w:szCs w:val="16"/>
          <w:lang w:val="es-CO"/>
        </w:rPr>
        <w:t>(departamentos y municipios)</w:t>
      </w:r>
      <w:r w:rsidR="002C6B59">
        <w:rPr>
          <w:rFonts w:asciiTheme="majorHAnsi" w:hAnsiTheme="majorHAnsi"/>
          <w:sz w:val="16"/>
          <w:szCs w:val="16"/>
          <w:lang w:val="es-CO"/>
        </w:rPr>
        <w:t xml:space="preserve"> para atender </w:t>
      </w:r>
      <w:r w:rsidR="006F0FB8">
        <w:rPr>
          <w:rFonts w:asciiTheme="majorHAnsi" w:hAnsiTheme="majorHAnsi"/>
          <w:sz w:val="16"/>
          <w:szCs w:val="16"/>
          <w:lang w:val="es-CO"/>
        </w:rPr>
        <w:t xml:space="preserve">a la población no cotizante, y </w:t>
      </w:r>
      <w:r w:rsidR="0055621E">
        <w:rPr>
          <w:rFonts w:asciiTheme="majorHAnsi" w:hAnsiTheme="majorHAnsi"/>
          <w:sz w:val="16"/>
          <w:szCs w:val="16"/>
          <w:lang w:val="es-CO"/>
        </w:rPr>
        <w:t>las EPS</w:t>
      </w:r>
      <w:r w:rsidR="006F0FB8">
        <w:rPr>
          <w:rFonts w:asciiTheme="majorHAnsi" w:hAnsiTheme="majorHAnsi"/>
          <w:sz w:val="16"/>
          <w:szCs w:val="16"/>
          <w:lang w:val="es-CO"/>
        </w:rPr>
        <w:t xml:space="preserve">, a su vez, </w:t>
      </w:r>
      <w:r w:rsidR="00202E03">
        <w:rPr>
          <w:rFonts w:asciiTheme="majorHAnsi" w:hAnsiTheme="majorHAnsi"/>
          <w:sz w:val="16"/>
          <w:szCs w:val="16"/>
          <w:lang w:val="es-CO"/>
        </w:rPr>
        <w:t>contratan los servicios de diferentes IPS</w:t>
      </w:r>
      <w:r w:rsidR="00E1197D" w:rsidRPr="00E1197D">
        <w:rPr>
          <w:rFonts w:asciiTheme="majorHAnsi" w:hAnsiTheme="majorHAnsi"/>
          <w:sz w:val="16"/>
          <w:szCs w:val="16"/>
          <w:lang w:val="es-CO"/>
        </w:rPr>
        <w:t xml:space="preserve"> </w:t>
      </w:r>
      <w:r w:rsidR="001F5BB2">
        <w:rPr>
          <w:rFonts w:asciiTheme="majorHAnsi" w:hAnsiTheme="majorHAnsi"/>
          <w:sz w:val="16"/>
          <w:szCs w:val="16"/>
          <w:lang w:val="es-CO"/>
        </w:rPr>
        <w:t xml:space="preserve">(que pueden ser públicas o privadas) </w:t>
      </w:r>
      <w:r w:rsidR="00E1197D">
        <w:rPr>
          <w:rFonts w:asciiTheme="majorHAnsi" w:hAnsiTheme="majorHAnsi"/>
          <w:sz w:val="16"/>
          <w:szCs w:val="16"/>
          <w:lang w:val="es-CO"/>
        </w:rPr>
        <w:t>para la prestación de servicios de salud tercerizados</w:t>
      </w:r>
      <w:r w:rsidR="003A1370">
        <w:rPr>
          <w:rFonts w:asciiTheme="majorHAnsi" w:hAnsiTheme="majorHAnsi"/>
          <w:sz w:val="16"/>
          <w:szCs w:val="16"/>
          <w:lang w:val="es-CO"/>
        </w:rPr>
        <w:t>,</w:t>
      </w:r>
      <w:r w:rsidR="001F5BB2">
        <w:rPr>
          <w:rFonts w:asciiTheme="majorHAnsi" w:hAnsiTheme="majorHAnsi"/>
          <w:sz w:val="16"/>
          <w:szCs w:val="16"/>
          <w:lang w:val="es-CO"/>
        </w:rPr>
        <w:t xml:space="preserve"> </w:t>
      </w:r>
      <w:r w:rsidR="00B455E7">
        <w:rPr>
          <w:rFonts w:asciiTheme="majorHAnsi" w:hAnsiTheme="majorHAnsi"/>
          <w:sz w:val="16"/>
          <w:szCs w:val="16"/>
          <w:lang w:val="es-CO"/>
        </w:rPr>
        <w:t xml:space="preserve">con </w:t>
      </w:r>
      <w:r w:rsidR="00E94C4A">
        <w:rPr>
          <w:rFonts w:asciiTheme="majorHAnsi" w:hAnsiTheme="majorHAnsi"/>
          <w:sz w:val="16"/>
          <w:szCs w:val="16"/>
          <w:lang w:val="es-CO"/>
        </w:rPr>
        <w:t xml:space="preserve">previa </w:t>
      </w:r>
      <w:r w:rsidR="00B455E7">
        <w:rPr>
          <w:rFonts w:asciiTheme="majorHAnsi" w:hAnsiTheme="majorHAnsi"/>
          <w:sz w:val="16"/>
          <w:szCs w:val="16"/>
          <w:lang w:val="es-CO"/>
        </w:rPr>
        <w:t>autorización de la</w:t>
      </w:r>
      <w:r w:rsidR="00703F5A">
        <w:rPr>
          <w:rFonts w:asciiTheme="majorHAnsi" w:hAnsiTheme="majorHAnsi"/>
          <w:sz w:val="16"/>
          <w:szCs w:val="16"/>
          <w:lang w:val="es-CO"/>
        </w:rPr>
        <w:t>s municipalidades y departamentos</w:t>
      </w:r>
      <w:r w:rsidR="002F448D">
        <w:rPr>
          <w:rFonts w:asciiTheme="majorHAnsi" w:hAnsiTheme="majorHAnsi"/>
          <w:sz w:val="16"/>
          <w:szCs w:val="16"/>
          <w:lang w:val="es-CO"/>
        </w:rPr>
        <w:t>.</w:t>
      </w:r>
    </w:p>
    <w:p w14:paraId="38CE145F" w14:textId="0126F6B0" w:rsidR="00C04E14" w:rsidRPr="00C04E14" w:rsidRDefault="00667FA6" w:rsidP="00C04E14">
      <w:pPr>
        <w:pStyle w:val="FootnoteText"/>
        <w:ind w:firstLine="720"/>
        <w:jc w:val="both"/>
        <w:rPr>
          <w:rFonts w:asciiTheme="majorHAnsi" w:hAnsiTheme="majorHAnsi"/>
          <w:sz w:val="16"/>
          <w:szCs w:val="16"/>
          <w:lang w:val="es-CO"/>
        </w:rPr>
      </w:pPr>
      <w:r>
        <w:rPr>
          <w:rFonts w:asciiTheme="majorHAnsi" w:hAnsiTheme="majorHAnsi"/>
          <w:sz w:val="16"/>
          <w:szCs w:val="16"/>
          <w:lang w:val="es-CO"/>
        </w:rPr>
        <w:t>Las EPS tienen a su cargo</w:t>
      </w:r>
      <w:r w:rsidR="00FD1C6F">
        <w:rPr>
          <w:rFonts w:asciiTheme="majorHAnsi" w:hAnsiTheme="majorHAnsi"/>
          <w:sz w:val="16"/>
          <w:szCs w:val="16"/>
          <w:lang w:val="es-CO"/>
        </w:rPr>
        <w:t xml:space="preserve"> </w:t>
      </w:r>
      <w:r w:rsidR="00245673">
        <w:rPr>
          <w:rFonts w:asciiTheme="majorHAnsi" w:hAnsiTheme="majorHAnsi"/>
          <w:sz w:val="16"/>
          <w:szCs w:val="16"/>
          <w:lang w:val="es-CO"/>
        </w:rPr>
        <w:t xml:space="preserve">el cubrimiento </w:t>
      </w:r>
      <w:r w:rsidR="00FD1C6F">
        <w:rPr>
          <w:rFonts w:asciiTheme="majorHAnsi" w:hAnsiTheme="majorHAnsi"/>
          <w:sz w:val="16"/>
          <w:szCs w:val="16"/>
          <w:lang w:val="es-CO"/>
        </w:rPr>
        <w:t>de servicios de salud incluidos en el Plan Obligatorio de Salud (“POS”)</w:t>
      </w:r>
      <w:r w:rsidR="00921E3D">
        <w:rPr>
          <w:rFonts w:asciiTheme="majorHAnsi" w:hAnsiTheme="majorHAnsi"/>
          <w:sz w:val="16"/>
          <w:szCs w:val="16"/>
          <w:lang w:val="es-CO"/>
        </w:rPr>
        <w:t xml:space="preserve">, </w:t>
      </w:r>
      <w:r w:rsidR="0070104D">
        <w:rPr>
          <w:rFonts w:asciiTheme="majorHAnsi" w:hAnsiTheme="majorHAnsi"/>
          <w:sz w:val="16"/>
          <w:szCs w:val="16"/>
          <w:lang w:val="es-CO"/>
        </w:rPr>
        <w:t xml:space="preserve">que deben prestar y pagar; </w:t>
      </w:r>
      <w:r w:rsidR="00921E3D">
        <w:rPr>
          <w:rFonts w:asciiTheme="majorHAnsi" w:hAnsiTheme="majorHAnsi"/>
          <w:sz w:val="16"/>
          <w:szCs w:val="16"/>
          <w:lang w:val="es-CO"/>
        </w:rPr>
        <w:t>pero, cuando los tratamientos o medicamentos se encuentran por fuera del POS</w:t>
      </w:r>
      <w:r w:rsidR="00E53972">
        <w:rPr>
          <w:rFonts w:asciiTheme="majorHAnsi" w:hAnsiTheme="majorHAnsi"/>
          <w:sz w:val="16"/>
          <w:szCs w:val="16"/>
          <w:lang w:val="es-CO"/>
        </w:rPr>
        <w:t xml:space="preserve"> y su </w:t>
      </w:r>
      <w:r w:rsidR="007C5254">
        <w:rPr>
          <w:rFonts w:asciiTheme="majorHAnsi" w:hAnsiTheme="majorHAnsi"/>
          <w:sz w:val="16"/>
          <w:szCs w:val="16"/>
          <w:lang w:val="es-CO"/>
        </w:rPr>
        <w:t>prestación deviene necesaria para garantizar la salud de las personas</w:t>
      </w:r>
      <w:r w:rsidR="00921E3D">
        <w:rPr>
          <w:rFonts w:asciiTheme="majorHAnsi" w:hAnsiTheme="majorHAnsi"/>
          <w:sz w:val="16"/>
          <w:szCs w:val="16"/>
          <w:lang w:val="es-CO"/>
        </w:rPr>
        <w:t xml:space="preserve"> </w:t>
      </w:r>
      <w:r w:rsidR="007C5254">
        <w:rPr>
          <w:rFonts w:asciiTheme="majorHAnsi" w:hAnsiTheme="majorHAnsi"/>
          <w:sz w:val="16"/>
          <w:szCs w:val="16"/>
          <w:lang w:val="es-CO"/>
        </w:rPr>
        <w:t>d</w:t>
      </w:r>
      <w:r w:rsidR="00921E3D">
        <w:rPr>
          <w:rFonts w:asciiTheme="majorHAnsi" w:hAnsiTheme="majorHAnsi"/>
          <w:sz w:val="16"/>
          <w:szCs w:val="16"/>
          <w:lang w:val="es-CO"/>
        </w:rPr>
        <w:t xml:space="preserve">el régimen subsidiado, </w:t>
      </w:r>
      <w:r w:rsidR="00BE480A">
        <w:rPr>
          <w:rFonts w:asciiTheme="majorHAnsi" w:hAnsiTheme="majorHAnsi"/>
          <w:sz w:val="16"/>
          <w:szCs w:val="16"/>
          <w:lang w:val="es-CO"/>
        </w:rPr>
        <w:t>pueden ser ordenadas mediante sentencia de tutela</w:t>
      </w:r>
      <w:r w:rsidR="00B43410">
        <w:rPr>
          <w:rFonts w:asciiTheme="majorHAnsi" w:hAnsiTheme="majorHAnsi"/>
          <w:sz w:val="16"/>
          <w:szCs w:val="16"/>
          <w:lang w:val="es-CO"/>
        </w:rPr>
        <w:t>, para que las EPS presten dichos servicios</w:t>
      </w:r>
      <w:r w:rsidR="00122E6C">
        <w:rPr>
          <w:rFonts w:asciiTheme="majorHAnsi" w:hAnsiTheme="majorHAnsi"/>
          <w:sz w:val="16"/>
          <w:szCs w:val="16"/>
          <w:lang w:val="es-CO"/>
        </w:rPr>
        <w:t xml:space="preserve">, cuyo pago orre a cargo de los entes territoriales </w:t>
      </w:r>
      <w:r w:rsidR="00B43410">
        <w:rPr>
          <w:rFonts w:asciiTheme="majorHAnsi" w:hAnsiTheme="majorHAnsi"/>
          <w:sz w:val="16"/>
          <w:szCs w:val="16"/>
          <w:lang w:val="es-CO"/>
        </w:rPr>
        <w:t xml:space="preserve">por mitades con el Fondo </w:t>
      </w:r>
      <w:r w:rsidR="00B43410" w:rsidRPr="00B43410">
        <w:rPr>
          <w:rFonts w:asciiTheme="majorHAnsi" w:hAnsiTheme="majorHAnsi"/>
          <w:sz w:val="16"/>
          <w:szCs w:val="16"/>
          <w:lang w:val="es-CO"/>
        </w:rPr>
        <w:t>de Solidaridad y Garantía del Sistema General de Seguridad en Salud de Colombia (“FOSYGA”)</w:t>
      </w:r>
      <w:r w:rsidR="00B43410">
        <w:rPr>
          <w:rFonts w:asciiTheme="majorHAnsi" w:hAnsiTheme="majorHAnsi"/>
          <w:sz w:val="16"/>
          <w:szCs w:val="16"/>
          <w:lang w:val="es-CO"/>
        </w:rPr>
        <w:t>.</w:t>
      </w:r>
      <w:r w:rsidR="00E11B20">
        <w:rPr>
          <w:rFonts w:asciiTheme="majorHAnsi" w:hAnsiTheme="majorHAnsi"/>
          <w:sz w:val="16"/>
          <w:szCs w:val="16"/>
          <w:lang w:val="es-CO"/>
        </w:rPr>
        <w:t xml:space="preserve"> Si esto sucede en el régimen contributivo, la persona cotizante debe costear el gasto del servicio ‘no-POS’.</w:t>
      </w:r>
    </w:p>
  </w:footnote>
  <w:footnote w:id="7">
    <w:p w14:paraId="09EC97C0" w14:textId="77777777" w:rsidR="0043347E" w:rsidRPr="00E314AA" w:rsidRDefault="0043347E" w:rsidP="0043347E">
      <w:pPr>
        <w:pStyle w:val="FootnoteText"/>
        <w:ind w:firstLine="720"/>
        <w:jc w:val="both"/>
        <w:rPr>
          <w:rFonts w:asciiTheme="majorHAnsi" w:hAnsiTheme="majorHAnsi"/>
          <w:lang w:val="es-CO"/>
        </w:rPr>
      </w:pPr>
      <w:r w:rsidRPr="00E314AA">
        <w:rPr>
          <w:rStyle w:val="FootnoteReference"/>
          <w:rFonts w:asciiTheme="majorHAnsi" w:hAnsiTheme="majorHAnsi"/>
          <w:sz w:val="16"/>
          <w:szCs w:val="16"/>
        </w:rPr>
        <w:footnoteRef/>
      </w:r>
      <w:r w:rsidRPr="00F15D41">
        <w:rPr>
          <w:rFonts w:asciiTheme="majorHAnsi" w:hAnsiTheme="majorHAnsi"/>
          <w:sz w:val="16"/>
          <w:szCs w:val="16"/>
          <w:lang w:val="es-CO"/>
        </w:rPr>
        <w:t xml:space="preserve"> CIDH, Informe No. 57/08, Petición 283-06. Inadmisibilidad. </w:t>
      </w:r>
      <w:r w:rsidRPr="002B3858">
        <w:rPr>
          <w:rFonts w:asciiTheme="majorHAnsi" w:hAnsiTheme="majorHAnsi"/>
          <w:sz w:val="16"/>
          <w:szCs w:val="16"/>
          <w:lang w:val="pt-BR"/>
        </w:rPr>
        <w:t xml:space="preserve">Mario Roberto Chang Bravo. Guatemala. </w:t>
      </w:r>
      <w:r w:rsidRPr="00F15D41">
        <w:rPr>
          <w:rFonts w:asciiTheme="majorHAnsi" w:hAnsiTheme="majorHAnsi"/>
          <w:sz w:val="16"/>
          <w:szCs w:val="16"/>
          <w:lang w:val="es-CO"/>
        </w:rPr>
        <w:t xml:space="preserve">24 de julio de 2008, párr. </w:t>
      </w:r>
      <w:r w:rsidRPr="0043347E">
        <w:rPr>
          <w:rFonts w:asciiTheme="majorHAnsi" w:hAnsiTheme="majorHAnsi"/>
          <w:sz w:val="16"/>
          <w:szCs w:val="16"/>
          <w:lang w:val="es-CO"/>
        </w:rPr>
        <w:t>38.</w:t>
      </w:r>
    </w:p>
  </w:footnote>
  <w:footnote w:id="8">
    <w:p w14:paraId="548645EA" w14:textId="77777777" w:rsidR="0043347E" w:rsidRPr="00C77B5F" w:rsidRDefault="0043347E" w:rsidP="0043347E">
      <w:pPr>
        <w:pStyle w:val="FootnoteText"/>
        <w:ind w:firstLine="720"/>
        <w:jc w:val="both"/>
        <w:rPr>
          <w:rFonts w:asciiTheme="majorHAnsi" w:hAnsiTheme="majorHAnsi"/>
          <w:lang w:val="es-CO"/>
        </w:rPr>
      </w:pPr>
      <w:r w:rsidRPr="00C77B5F">
        <w:rPr>
          <w:rStyle w:val="FootnoteReference"/>
          <w:rFonts w:asciiTheme="majorHAnsi" w:hAnsiTheme="majorHAnsi"/>
          <w:sz w:val="16"/>
          <w:szCs w:val="16"/>
        </w:rPr>
        <w:footnoteRef/>
      </w:r>
      <w:r w:rsidRPr="00752916">
        <w:rPr>
          <w:rFonts w:asciiTheme="majorHAnsi" w:hAnsiTheme="majorHAnsi"/>
          <w:sz w:val="16"/>
          <w:szCs w:val="16"/>
          <w:lang w:val="es-CO"/>
        </w:rPr>
        <w:t xml:space="preserve"> CIDH, Informe No. 83/05, Petición 644-00. Inadmisibilidad. Carlos Alberto López Urquía. Honduras. </w:t>
      </w:r>
      <w:r w:rsidRPr="002B3858">
        <w:rPr>
          <w:rFonts w:asciiTheme="majorHAnsi" w:hAnsiTheme="majorHAnsi"/>
          <w:sz w:val="16"/>
          <w:szCs w:val="16"/>
          <w:lang w:val="es-CO"/>
        </w:rPr>
        <w:t>24 de octubre de 2005, párr. 42.</w:t>
      </w:r>
    </w:p>
  </w:footnote>
  <w:footnote w:id="9">
    <w:p w14:paraId="12387F4D" w14:textId="77777777" w:rsidR="0043347E" w:rsidRPr="00050D42" w:rsidRDefault="0043347E" w:rsidP="0043347E">
      <w:pPr>
        <w:pStyle w:val="FootnoteText"/>
        <w:ind w:firstLine="720"/>
        <w:jc w:val="both"/>
        <w:rPr>
          <w:rFonts w:asciiTheme="majorHAnsi" w:hAnsiTheme="majorHAnsi"/>
          <w:lang w:val="es-CO"/>
        </w:rPr>
      </w:pPr>
      <w:r w:rsidRPr="009242C7">
        <w:rPr>
          <w:rStyle w:val="FootnoteReference"/>
          <w:rFonts w:asciiTheme="majorHAnsi" w:hAnsiTheme="majorHAnsi"/>
          <w:sz w:val="16"/>
          <w:szCs w:val="16"/>
        </w:rPr>
        <w:footnoteRef/>
      </w:r>
      <w:r w:rsidRPr="00050D42">
        <w:rPr>
          <w:rFonts w:asciiTheme="majorHAnsi" w:hAnsiTheme="majorHAnsi"/>
          <w:sz w:val="16"/>
          <w:szCs w:val="16"/>
          <w:lang w:val="es-CO"/>
        </w:rPr>
        <w:t xml:space="preserve"> Corte IDH. Titularidad de derechos de las personas jurídicas en el Sistema Interamericano de Derechos Humanos. Opinión Consultiva OC-22/16 de 26 de febrero de 2016. Serie A No. 22</w:t>
      </w:r>
      <w:r>
        <w:rPr>
          <w:rFonts w:asciiTheme="majorHAnsi" w:hAnsiTheme="majorHAnsi"/>
          <w:sz w:val="16"/>
          <w:szCs w:val="16"/>
          <w:lang w:val="es-CO"/>
        </w:rPr>
        <w:t>, párr. 111.</w:t>
      </w:r>
    </w:p>
  </w:footnote>
  <w:footnote w:id="10">
    <w:p w14:paraId="1C785A02" w14:textId="77777777" w:rsidR="0043347E" w:rsidRPr="004A2BC9" w:rsidRDefault="0043347E" w:rsidP="0043347E">
      <w:pPr>
        <w:pStyle w:val="FootnoteText"/>
        <w:ind w:firstLine="720"/>
        <w:jc w:val="both"/>
        <w:rPr>
          <w:rFonts w:asciiTheme="majorHAnsi" w:hAnsiTheme="majorHAnsi"/>
          <w:lang w:val="es-CO"/>
        </w:rPr>
      </w:pPr>
      <w:r w:rsidRPr="004A2BC9">
        <w:rPr>
          <w:rStyle w:val="FootnoteReference"/>
          <w:rFonts w:asciiTheme="majorHAnsi" w:hAnsiTheme="majorHAnsi"/>
          <w:sz w:val="16"/>
          <w:szCs w:val="16"/>
        </w:rPr>
        <w:footnoteRef/>
      </w:r>
      <w:r w:rsidRPr="004A2BC9">
        <w:rPr>
          <w:rFonts w:asciiTheme="majorHAnsi" w:hAnsiTheme="majorHAnsi"/>
          <w:sz w:val="16"/>
          <w:szCs w:val="16"/>
          <w:lang w:val="es-CO"/>
        </w:rPr>
        <w:t xml:space="preserve"> Corte IDH. Titularidad de derechos de las personas jurídicas en el Sistema Interamericano de Derechos Humanos. Opinión Consultiva OC-22/16 de 26 de febrero de 2016. Serie A No. 22</w:t>
      </w:r>
      <w:r>
        <w:rPr>
          <w:rFonts w:asciiTheme="majorHAnsi" w:hAnsiTheme="majorHAnsi"/>
          <w:sz w:val="16"/>
          <w:szCs w:val="16"/>
          <w:lang w:val="es-CO"/>
        </w:rPr>
        <w:t>, párr. 119.</w:t>
      </w:r>
      <w:r w:rsidRPr="004A2BC9">
        <w:rPr>
          <w:rFonts w:asciiTheme="majorHAnsi" w:hAnsiTheme="majorHAnsi"/>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124E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B9E"/>
    <w:multiLevelType w:val="hybridMultilevel"/>
    <w:tmpl w:val="13CA9C6C"/>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8"/>
  </w:num>
  <w:num w:numId="4" w16cid:durableId="2018339747">
    <w:abstractNumId w:val="23"/>
  </w:num>
  <w:num w:numId="5" w16cid:durableId="368341374">
    <w:abstractNumId w:val="51"/>
  </w:num>
  <w:num w:numId="6" w16cid:durableId="1074009954">
    <w:abstractNumId w:val="30"/>
  </w:num>
  <w:num w:numId="7" w16cid:durableId="1545016965">
    <w:abstractNumId w:val="8"/>
  </w:num>
  <w:num w:numId="8" w16cid:durableId="1165165820">
    <w:abstractNumId w:val="19"/>
  </w:num>
  <w:num w:numId="9" w16cid:durableId="751703382">
    <w:abstractNumId w:val="45"/>
  </w:num>
  <w:num w:numId="10" w16cid:durableId="1010065578">
    <w:abstractNumId w:val="1"/>
  </w:num>
  <w:num w:numId="11" w16cid:durableId="599265313">
    <w:abstractNumId w:val="40"/>
  </w:num>
  <w:num w:numId="12" w16cid:durableId="1094203649">
    <w:abstractNumId w:val="41"/>
  </w:num>
  <w:num w:numId="13" w16cid:durableId="393090155">
    <w:abstractNumId w:val="48"/>
  </w:num>
  <w:num w:numId="14" w16cid:durableId="1198931784">
    <w:abstractNumId w:val="2"/>
  </w:num>
  <w:num w:numId="15" w16cid:durableId="2056192837">
    <w:abstractNumId w:val="3"/>
  </w:num>
  <w:num w:numId="16" w16cid:durableId="1680153077">
    <w:abstractNumId w:val="9"/>
  </w:num>
  <w:num w:numId="17" w16cid:durableId="1790273299">
    <w:abstractNumId w:val="10"/>
  </w:num>
  <w:num w:numId="18" w16cid:durableId="2128112662">
    <w:abstractNumId w:val="11"/>
  </w:num>
  <w:num w:numId="19" w16cid:durableId="7217114">
    <w:abstractNumId w:val="12"/>
  </w:num>
  <w:num w:numId="20" w16cid:durableId="1858302314">
    <w:abstractNumId w:val="13"/>
  </w:num>
  <w:num w:numId="21" w16cid:durableId="1702172520">
    <w:abstractNumId w:val="14"/>
  </w:num>
  <w:num w:numId="22" w16cid:durableId="1700861223">
    <w:abstractNumId w:val="15"/>
  </w:num>
  <w:num w:numId="23" w16cid:durableId="1025131478">
    <w:abstractNumId w:val="17"/>
  </w:num>
  <w:num w:numId="24" w16cid:durableId="477890311">
    <w:abstractNumId w:val="18"/>
  </w:num>
  <w:num w:numId="25" w16cid:durableId="1967855925">
    <w:abstractNumId w:val="20"/>
  </w:num>
  <w:num w:numId="26" w16cid:durableId="998537020">
    <w:abstractNumId w:val="21"/>
  </w:num>
  <w:num w:numId="27" w16cid:durableId="642350406">
    <w:abstractNumId w:val="24"/>
  </w:num>
  <w:num w:numId="28" w16cid:durableId="1616718871">
    <w:abstractNumId w:val="25"/>
  </w:num>
  <w:num w:numId="29" w16cid:durableId="1530486082">
    <w:abstractNumId w:val="26"/>
  </w:num>
  <w:num w:numId="30" w16cid:durableId="802582976">
    <w:abstractNumId w:val="28"/>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50"/>
  </w:num>
  <w:num w:numId="42" w16cid:durableId="910309630">
    <w:abstractNumId w:val="52"/>
  </w:num>
  <w:num w:numId="43" w16cid:durableId="221603102">
    <w:abstractNumId w:val="53"/>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2"/>
  </w:num>
  <w:num w:numId="50" w16cid:durableId="2025083079">
    <w:abstractNumId w:val="63"/>
  </w:num>
  <w:num w:numId="51" w16cid:durableId="530342504">
    <w:abstractNumId w:val="22"/>
  </w:num>
  <w:num w:numId="52" w16cid:durableId="955454438">
    <w:abstractNumId w:val="44"/>
  </w:num>
  <w:num w:numId="53" w16cid:durableId="586957926">
    <w:abstractNumId w:val="55"/>
  </w:num>
  <w:num w:numId="54" w16cid:durableId="1498381482">
    <w:abstractNumId w:val="49"/>
  </w:num>
  <w:num w:numId="55" w16cid:durableId="1930308158">
    <w:abstractNumId w:val="47"/>
  </w:num>
  <w:num w:numId="56" w16cid:durableId="71783945">
    <w:abstractNumId w:val="29"/>
  </w:num>
  <w:num w:numId="57" w16cid:durableId="327246300">
    <w:abstractNumId w:val="27"/>
  </w:num>
  <w:num w:numId="58" w16cid:durableId="823088829">
    <w:abstractNumId w:val="39"/>
  </w:num>
  <w:num w:numId="59" w16cid:durableId="219633537">
    <w:abstractNumId w:val="5"/>
  </w:num>
  <w:num w:numId="60" w16cid:durableId="364453791">
    <w:abstractNumId w:val="46"/>
  </w:num>
  <w:num w:numId="61" w16cid:durableId="319626255">
    <w:abstractNumId w:val="54"/>
  </w:num>
  <w:num w:numId="62" w16cid:durableId="362898492">
    <w:abstractNumId w:val="7"/>
  </w:num>
  <w:num w:numId="63" w16cid:durableId="1464541811">
    <w:abstractNumId w:val="0"/>
  </w:num>
  <w:num w:numId="64" w16cid:durableId="166218650">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246"/>
    <w:rsid w:val="00004C72"/>
    <w:rsid w:val="00006409"/>
    <w:rsid w:val="00006E1F"/>
    <w:rsid w:val="000070D7"/>
    <w:rsid w:val="00010224"/>
    <w:rsid w:val="000110A8"/>
    <w:rsid w:val="0001462A"/>
    <w:rsid w:val="00015D34"/>
    <w:rsid w:val="0001788C"/>
    <w:rsid w:val="00022360"/>
    <w:rsid w:val="00031DF1"/>
    <w:rsid w:val="000337EF"/>
    <w:rsid w:val="0003779E"/>
    <w:rsid w:val="000406E1"/>
    <w:rsid w:val="00040C3A"/>
    <w:rsid w:val="000419AD"/>
    <w:rsid w:val="00041E1E"/>
    <w:rsid w:val="00042126"/>
    <w:rsid w:val="000433C9"/>
    <w:rsid w:val="0004429B"/>
    <w:rsid w:val="00045277"/>
    <w:rsid w:val="00046CDC"/>
    <w:rsid w:val="00046F21"/>
    <w:rsid w:val="00047B4E"/>
    <w:rsid w:val="00052912"/>
    <w:rsid w:val="00054548"/>
    <w:rsid w:val="0005627C"/>
    <w:rsid w:val="000562A6"/>
    <w:rsid w:val="00057A7A"/>
    <w:rsid w:val="00071174"/>
    <w:rsid w:val="000716C5"/>
    <w:rsid w:val="00071C6C"/>
    <w:rsid w:val="0007363B"/>
    <w:rsid w:val="00075E23"/>
    <w:rsid w:val="0008158C"/>
    <w:rsid w:val="00086073"/>
    <w:rsid w:val="0009344A"/>
    <w:rsid w:val="00093D7E"/>
    <w:rsid w:val="000945C3"/>
    <w:rsid w:val="000A392E"/>
    <w:rsid w:val="000A53C6"/>
    <w:rsid w:val="000A575F"/>
    <w:rsid w:val="000A707D"/>
    <w:rsid w:val="000B4462"/>
    <w:rsid w:val="000B4E52"/>
    <w:rsid w:val="000C6B39"/>
    <w:rsid w:val="000D05CB"/>
    <w:rsid w:val="000D10DB"/>
    <w:rsid w:val="000D1D28"/>
    <w:rsid w:val="000E04F8"/>
    <w:rsid w:val="000E1FC6"/>
    <w:rsid w:val="000E5EB5"/>
    <w:rsid w:val="000E7B94"/>
    <w:rsid w:val="000F0B59"/>
    <w:rsid w:val="000F35ED"/>
    <w:rsid w:val="001004FE"/>
    <w:rsid w:val="00103A8A"/>
    <w:rsid w:val="001048A9"/>
    <w:rsid w:val="00106637"/>
    <w:rsid w:val="00106E87"/>
    <w:rsid w:val="00107131"/>
    <w:rsid w:val="0010736F"/>
    <w:rsid w:val="0011002B"/>
    <w:rsid w:val="00110172"/>
    <w:rsid w:val="00110DA5"/>
    <w:rsid w:val="00113F73"/>
    <w:rsid w:val="00114F41"/>
    <w:rsid w:val="00121CC2"/>
    <w:rsid w:val="00122C7A"/>
    <w:rsid w:val="00122E6C"/>
    <w:rsid w:val="00126B85"/>
    <w:rsid w:val="00131425"/>
    <w:rsid w:val="001320D6"/>
    <w:rsid w:val="00133EE5"/>
    <w:rsid w:val="00135CAB"/>
    <w:rsid w:val="001439FD"/>
    <w:rsid w:val="00145EBD"/>
    <w:rsid w:val="00152755"/>
    <w:rsid w:val="00155A5B"/>
    <w:rsid w:val="001562D0"/>
    <w:rsid w:val="00157812"/>
    <w:rsid w:val="00160C84"/>
    <w:rsid w:val="001651CE"/>
    <w:rsid w:val="00167A34"/>
    <w:rsid w:val="00167D14"/>
    <w:rsid w:val="001700F8"/>
    <w:rsid w:val="001808A7"/>
    <w:rsid w:val="0018318B"/>
    <w:rsid w:val="00184566"/>
    <w:rsid w:val="0018524B"/>
    <w:rsid w:val="0019370E"/>
    <w:rsid w:val="00195E6B"/>
    <w:rsid w:val="001A3147"/>
    <w:rsid w:val="001A520D"/>
    <w:rsid w:val="001A7870"/>
    <w:rsid w:val="001A7D18"/>
    <w:rsid w:val="001B3A00"/>
    <w:rsid w:val="001B478B"/>
    <w:rsid w:val="001C1B41"/>
    <w:rsid w:val="001C6A31"/>
    <w:rsid w:val="001C7F8E"/>
    <w:rsid w:val="001D407C"/>
    <w:rsid w:val="001D65EF"/>
    <w:rsid w:val="001D7F96"/>
    <w:rsid w:val="001E049B"/>
    <w:rsid w:val="001E258D"/>
    <w:rsid w:val="001E49E7"/>
    <w:rsid w:val="001F2BE0"/>
    <w:rsid w:val="001F5BB2"/>
    <w:rsid w:val="001F7201"/>
    <w:rsid w:val="00201FF1"/>
    <w:rsid w:val="00202E03"/>
    <w:rsid w:val="00212C22"/>
    <w:rsid w:val="00221285"/>
    <w:rsid w:val="00223A29"/>
    <w:rsid w:val="002250A3"/>
    <w:rsid w:val="00235217"/>
    <w:rsid w:val="002377DB"/>
    <w:rsid w:val="00243641"/>
    <w:rsid w:val="00245673"/>
    <w:rsid w:val="00246D1F"/>
    <w:rsid w:val="00247403"/>
    <w:rsid w:val="00247542"/>
    <w:rsid w:val="0024787D"/>
    <w:rsid w:val="00257D3F"/>
    <w:rsid w:val="00262661"/>
    <w:rsid w:val="00265E96"/>
    <w:rsid w:val="00266B61"/>
    <w:rsid w:val="0026712A"/>
    <w:rsid w:val="002678BA"/>
    <w:rsid w:val="002704DB"/>
    <w:rsid w:val="00277454"/>
    <w:rsid w:val="00291DEA"/>
    <w:rsid w:val="00293F47"/>
    <w:rsid w:val="002A0AAE"/>
    <w:rsid w:val="002A5820"/>
    <w:rsid w:val="002A5A2E"/>
    <w:rsid w:val="002B143C"/>
    <w:rsid w:val="002C3FC2"/>
    <w:rsid w:val="002C6B59"/>
    <w:rsid w:val="002D22BA"/>
    <w:rsid w:val="002D2B26"/>
    <w:rsid w:val="002D7EA2"/>
    <w:rsid w:val="002E187C"/>
    <w:rsid w:val="002E44A4"/>
    <w:rsid w:val="002E5269"/>
    <w:rsid w:val="002F3663"/>
    <w:rsid w:val="002F448D"/>
    <w:rsid w:val="002F5ED0"/>
    <w:rsid w:val="00302733"/>
    <w:rsid w:val="00305835"/>
    <w:rsid w:val="0030669A"/>
    <w:rsid w:val="00306F33"/>
    <w:rsid w:val="00310393"/>
    <w:rsid w:val="003124E5"/>
    <w:rsid w:val="00312B66"/>
    <w:rsid w:val="00314078"/>
    <w:rsid w:val="0031535D"/>
    <w:rsid w:val="003239B8"/>
    <w:rsid w:val="00323DD5"/>
    <w:rsid w:val="0033169F"/>
    <w:rsid w:val="003355BD"/>
    <w:rsid w:val="00344977"/>
    <w:rsid w:val="0034512F"/>
    <w:rsid w:val="00346C95"/>
    <w:rsid w:val="003527DF"/>
    <w:rsid w:val="00352BB5"/>
    <w:rsid w:val="003550E6"/>
    <w:rsid w:val="00356185"/>
    <w:rsid w:val="00357E12"/>
    <w:rsid w:val="00360380"/>
    <w:rsid w:val="0036162A"/>
    <w:rsid w:val="00362227"/>
    <w:rsid w:val="00363AB5"/>
    <w:rsid w:val="003673A7"/>
    <w:rsid w:val="0037197F"/>
    <w:rsid w:val="003725FE"/>
    <w:rsid w:val="00372DAB"/>
    <w:rsid w:val="0037519E"/>
    <w:rsid w:val="00377DFC"/>
    <w:rsid w:val="00386CF0"/>
    <w:rsid w:val="00390871"/>
    <w:rsid w:val="00394073"/>
    <w:rsid w:val="00395994"/>
    <w:rsid w:val="003A0D64"/>
    <w:rsid w:val="003A1370"/>
    <w:rsid w:val="003B70FB"/>
    <w:rsid w:val="003C0198"/>
    <w:rsid w:val="003C3CDC"/>
    <w:rsid w:val="003C676B"/>
    <w:rsid w:val="003C6958"/>
    <w:rsid w:val="003C7140"/>
    <w:rsid w:val="003D0B1E"/>
    <w:rsid w:val="003D178E"/>
    <w:rsid w:val="003D30D5"/>
    <w:rsid w:val="003D3566"/>
    <w:rsid w:val="003D358B"/>
    <w:rsid w:val="003D3BC2"/>
    <w:rsid w:val="003D4E6B"/>
    <w:rsid w:val="003E1EAC"/>
    <w:rsid w:val="003E22D7"/>
    <w:rsid w:val="003E6CA1"/>
    <w:rsid w:val="003F27AE"/>
    <w:rsid w:val="003F433E"/>
    <w:rsid w:val="003F5154"/>
    <w:rsid w:val="00401B1C"/>
    <w:rsid w:val="00405F9C"/>
    <w:rsid w:val="004065A8"/>
    <w:rsid w:val="0041028C"/>
    <w:rsid w:val="00410F4A"/>
    <w:rsid w:val="0041328D"/>
    <w:rsid w:val="00414C6D"/>
    <w:rsid w:val="004165C2"/>
    <w:rsid w:val="004241A0"/>
    <w:rsid w:val="00425691"/>
    <w:rsid w:val="0043347E"/>
    <w:rsid w:val="00440A14"/>
    <w:rsid w:val="00440B1F"/>
    <w:rsid w:val="00441936"/>
    <w:rsid w:val="00441ECB"/>
    <w:rsid w:val="00445193"/>
    <w:rsid w:val="00457A68"/>
    <w:rsid w:val="00462C1B"/>
    <w:rsid w:val="00467B7E"/>
    <w:rsid w:val="00473BB4"/>
    <w:rsid w:val="0047540C"/>
    <w:rsid w:val="00477592"/>
    <w:rsid w:val="00486CDA"/>
    <w:rsid w:val="00486F1C"/>
    <w:rsid w:val="00487446"/>
    <w:rsid w:val="00487E55"/>
    <w:rsid w:val="0049419D"/>
    <w:rsid w:val="004979B5"/>
    <w:rsid w:val="004A057B"/>
    <w:rsid w:val="004A2A73"/>
    <w:rsid w:val="004A6A54"/>
    <w:rsid w:val="004B421C"/>
    <w:rsid w:val="004B430B"/>
    <w:rsid w:val="004C20D2"/>
    <w:rsid w:val="004C2237"/>
    <w:rsid w:val="004C2312"/>
    <w:rsid w:val="004C4B62"/>
    <w:rsid w:val="004C54C9"/>
    <w:rsid w:val="004C716A"/>
    <w:rsid w:val="004D4ABA"/>
    <w:rsid w:val="004D5B2C"/>
    <w:rsid w:val="004D6025"/>
    <w:rsid w:val="004E2649"/>
    <w:rsid w:val="004E5398"/>
    <w:rsid w:val="004E7E00"/>
    <w:rsid w:val="004F2947"/>
    <w:rsid w:val="004F626F"/>
    <w:rsid w:val="00501399"/>
    <w:rsid w:val="005027CA"/>
    <w:rsid w:val="00503DE9"/>
    <w:rsid w:val="005047ED"/>
    <w:rsid w:val="0050633D"/>
    <w:rsid w:val="00507BC4"/>
    <w:rsid w:val="005128E4"/>
    <w:rsid w:val="005133DB"/>
    <w:rsid w:val="00514504"/>
    <w:rsid w:val="00521385"/>
    <w:rsid w:val="00521E1F"/>
    <w:rsid w:val="00525560"/>
    <w:rsid w:val="0053288A"/>
    <w:rsid w:val="00534FB0"/>
    <w:rsid w:val="0053515B"/>
    <w:rsid w:val="00536147"/>
    <w:rsid w:val="00544C49"/>
    <w:rsid w:val="005516A1"/>
    <w:rsid w:val="005559EF"/>
    <w:rsid w:val="0055621E"/>
    <w:rsid w:val="005603BB"/>
    <w:rsid w:val="00563557"/>
    <w:rsid w:val="005650ED"/>
    <w:rsid w:val="0057402A"/>
    <w:rsid w:val="005771D0"/>
    <w:rsid w:val="00580265"/>
    <w:rsid w:val="00584B8A"/>
    <w:rsid w:val="005851FF"/>
    <w:rsid w:val="00585A41"/>
    <w:rsid w:val="00587FEA"/>
    <w:rsid w:val="0059191A"/>
    <w:rsid w:val="005921FF"/>
    <w:rsid w:val="0059407F"/>
    <w:rsid w:val="0059767A"/>
    <w:rsid w:val="005A24ED"/>
    <w:rsid w:val="005A6D0E"/>
    <w:rsid w:val="005B52B0"/>
    <w:rsid w:val="005B6806"/>
    <w:rsid w:val="005C4225"/>
    <w:rsid w:val="005C5ABA"/>
    <w:rsid w:val="005C7AEA"/>
    <w:rsid w:val="005D2AB9"/>
    <w:rsid w:val="005D39BC"/>
    <w:rsid w:val="005D6AB0"/>
    <w:rsid w:val="005D72B4"/>
    <w:rsid w:val="005F0DAD"/>
    <w:rsid w:val="005F0F33"/>
    <w:rsid w:val="00600DEB"/>
    <w:rsid w:val="006267C5"/>
    <w:rsid w:val="00626CB3"/>
    <w:rsid w:val="00627C9F"/>
    <w:rsid w:val="006311E9"/>
    <w:rsid w:val="00632354"/>
    <w:rsid w:val="00635421"/>
    <w:rsid w:val="006361F7"/>
    <w:rsid w:val="00642810"/>
    <w:rsid w:val="00644A99"/>
    <w:rsid w:val="00652333"/>
    <w:rsid w:val="00654BDA"/>
    <w:rsid w:val="006651F7"/>
    <w:rsid w:val="00665BA4"/>
    <w:rsid w:val="00667FA6"/>
    <w:rsid w:val="00674E42"/>
    <w:rsid w:val="0068009E"/>
    <w:rsid w:val="00690106"/>
    <w:rsid w:val="00692219"/>
    <w:rsid w:val="0069375C"/>
    <w:rsid w:val="006A17D2"/>
    <w:rsid w:val="006A73E6"/>
    <w:rsid w:val="006B061D"/>
    <w:rsid w:val="006B25C7"/>
    <w:rsid w:val="006B26EA"/>
    <w:rsid w:val="006B2D5C"/>
    <w:rsid w:val="006B4FB8"/>
    <w:rsid w:val="006B5B25"/>
    <w:rsid w:val="006C0ECF"/>
    <w:rsid w:val="006C4289"/>
    <w:rsid w:val="006C4EB1"/>
    <w:rsid w:val="006C5AEF"/>
    <w:rsid w:val="006C5D9E"/>
    <w:rsid w:val="006D02C5"/>
    <w:rsid w:val="006D1F0F"/>
    <w:rsid w:val="006D3FD7"/>
    <w:rsid w:val="006E0166"/>
    <w:rsid w:val="006E0424"/>
    <w:rsid w:val="006E2FFB"/>
    <w:rsid w:val="006E621A"/>
    <w:rsid w:val="006E7B34"/>
    <w:rsid w:val="006F0FB8"/>
    <w:rsid w:val="006F5AC2"/>
    <w:rsid w:val="0070104D"/>
    <w:rsid w:val="00703F5A"/>
    <w:rsid w:val="007051F7"/>
    <w:rsid w:val="0070697F"/>
    <w:rsid w:val="007103C4"/>
    <w:rsid w:val="00710BF7"/>
    <w:rsid w:val="00715261"/>
    <w:rsid w:val="00715337"/>
    <w:rsid w:val="007204EC"/>
    <w:rsid w:val="0072199C"/>
    <w:rsid w:val="00722C9F"/>
    <w:rsid w:val="007236A1"/>
    <w:rsid w:val="007253B8"/>
    <w:rsid w:val="007304AE"/>
    <w:rsid w:val="0073741F"/>
    <w:rsid w:val="00747A7E"/>
    <w:rsid w:val="00750497"/>
    <w:rsid w:val="00750A19"/>
    <w:rsid w:val="007517F7"/>
    <w:rsid w:val="007525FE"/>
    <w:rsid w:val="00753565"/>
    <w:rsid w:val="00754AA5"/>
    <w:rsid w:val="0076643F"/>
    <w:rsid w:val="00777F63"/>
    <w:rsid w:val="00790EF0"/>
    <w:rsid w:val="007A26C3"/>
    <w:rsid w:val="007A5817"/>
    <w:rsid w:val="007A5F1D"/>
    <w:rsid w:val="007B05C4"/>
    <w:rsid w:val="007B17A6"/>
    <w:rsid w:val="007B29A7"/>
    <w:rsid w:val="007B60E9"/>
    <w:rsid w:val="007B694C"/>
    <w:rsid w:val="007B6CC3"/>
    <w:rsid w:val="007B76D3"/>
    <w:rsid w:val="007C12C3"/>
    <w:rsid w:val="007C1779"/>
    <w:rsid w:val="007C3334"/>
    <w:rsid w:val="007C5254"/>
    <w:rsid w:val="007C6E23"/>
    <w:rsid w:val="007D2B98"/>
    <w:rsid w:val="007D3294"/>
    <w:rsid w:val="007D62AE"/>
    <w:rsid w:val="007E15F7"/>
    <w:rsid w:val="007E21BC"/>
    <w:rsid w:val="007E25AF"/>
    <w:rsid w:val="007E7C82"/>
    <w:rsid w:val="007F2AA1"/>
    <w:rsid w:val="007F3AD2"/>
    <w:rsid w:val="007F588D"/>
    <w:rsid w:val="007F66D6"/>
    <w:rsid w:val="00800543"/>
    <w:rsid w:val="00802C63"/>
    <w:rsid w:val="00803F1C"/>
    <w:rsid w:val="00805A6E"/>
    <w:rsid w:val="0080600E"/>
    <w:rsid w:val="00806D71"/>
    <w:rsid w:val="00813665"/>
    <w:rsid w:val="0081378B"/>
    <w:rsid w:val="00814688"/>
    <w:rsid w:val="00814CD8"/>
    <w:rsid w:val="00817612"/>
    <w:rsid w:val="00831718"/>
    <w:rsid w:val="008338A4"/>
    <w:rsid w:val="00834D49"/>
    <w:rsid w:val="00837C45"/>
    <w:rsid w:val="00844730"/>
    <w:rsid w:val="008457C2"/>
    <w:rsid w:val="00846D5D"/>
    <w:rsid w:val="00853358"/>
    <w:rsid w:val="00854760"/>
    <w:rsid w:val="00857A82"/>
    <w:rsid w:val="00861BA4"/>
    <w:rsid w:val="008641C4"/>
    <w:rsid w:val="008658C4"/>
    <w:rsid w:val="00866908"/>
    <w:rsid w:val="008675BB"/>
    <w:rsid w:val="00872C37"/>
    <w:rsid w:val="0087324E"/>
    <w:rsid w:val="00873836"/>
    <w:rsid w:val="008850B2"/>
    <w:rsid w:val="00885737"/>
    <w:rsid w:val="00890650"/>
    <w:rsid w:val="00890DA0"/>
    <w:rsid w:val="008938E3"/>
    <w:rsid w:val="008944DC"/>
    <w:rsid w:val="00894642"/>
    <w:rsid w:val="008965F0"/>
    <w:rsid w:val="00897E12"/>
    <w:rsid w:val="008A0535"/>
    <w:rsid w:val="008A2A13"/>
    <w:rsid w:val="008A2F64"/>
    <w:rsid w:val="008A4360"/>
    <w:rsid w:val="008A502A"/>
    <w:rsid w:val="008A7E0F"/>
    <w:rsid w:val="008B1033"/>
    <w:rsid w:val="008B11C8"/>
    <w:rsid w:val="008B12F5"/>
    <w:rsid w:val="008B3BEB"/>
    <w:rsid w:val="008B54FB"/>
    <w:rsid w:val="008C46BB"/>
    <w:rsid w:val="008C5E2D"/>
    <w:rsid w:val="008D26C8"/>
    <w:rsid w:val="008D768D"/>
    <w:rsid w:val="008E321E"/>
    <w:rsid w:val="008E3759"/>
    <w:rsid w:val="008E3BFE"/>
    <w:rsid w:val="008E4CCB"/>
    <w:rsid w:val="008F1166"/>
    <w:rsid w:val="008F1912"/>
    <w:rsid w:val="008F1D14"/>
    <w:rsid w:val="008F3AD7"/>
    <w:rsid w:val="008F65A9"/>
    <w:rsid w:val="00901503"/>
    <w:rsid w:val="0090270B"/>
    <w:rsid w:val="00903A48"/>
    <w:rsid w:val="009041DC"/>
    <w:rsid w:val="00904CB0"/>
    <w:rsid w:val="00911581"/>
    <w:rsid w:val="00912EB7"/>
    <w:rsid w:val="00917B5A"/>
    <w:rsid w:val="00920A58"/>
    <w:rsid w:val="00920A8C"/>
    <w:rsid w:val="00921E3D"/>
    <w:rsid w:val="00934A2C"/>
    <w:rsid w:val="00956E00"/>
    <w:rsid w:val="0096706E"/>
    <w:rsid w:val="00974276"/>
    <w:rsid w:val="00974491"/>
    <w:rsid w:val="00975AE3"/>
    <w:rsid w:val="00975C4E"/>
    <w:rsid w:val="00981FBA"/>
    <w:rsid w:val="00997BC5"/>
    <w:rsid w:val="009A4F41"/>
    <w:rsid w:val="009A56CE"/>
    <w:rsid w:val="009A62B4"/>
    <w:rsid w:val="009B381B"/>
    <w:rsid w:val="009B4CAE"/>
    <w:rsid w:val="009C4F38"/>
    <w:rsid w:val="009D0A20"/>
    <w:rsid w:val="009D1753"/>
    <w:rsid w:val="009D7611"/>
    <w:rsid w:val="009E0B61"/>
    <w:rsid w:val="009E2B65"/>
    <w:rsid w:val="009E3314"/>
    <w:rsid w:val="009E4EBF"/>
    <w:rsid w:val="009E53DE"/>
    <w:rsid w:val="009E6F69"/>
    <w:rsid w:val="009F03C2"/>
    <w:rsid w:val="009F7BC8"/>
    <w:rsid w:val="00A018A9"/>
    <w:rsid w:val="00A11209"/>
    <w:rsid w:val="00A11212"/>
    <w:rsid w:val="00A11E44"/>
    <w:rsid w:val="00A13B18"/>
    <w:rsid w:val="00A15562"/>
    <w:rsid w:val="00A15B03"/>
    <w:rsid w:val="00A30100"/>
    <w:rsid w:val="00A328B3"/>
    <w:rsid w:val="00A41499"/>
    <w:rsid w:val="00A45C7A"/>
    <w:rsid w:val="00A50FCF"/>
    <w:rsid w:val="00A528D1"/>
    <w:rsid w:val="00A57B0A"/>
    <w:rsid w:val="00A610CD"/>
    <w:rsid w:val="00A61124"/>
    <w:rsid w:val="00A611E1"/>
    <w:rsid w:val="00A623D1"/>
    <w:rsid w:val="00A643E1"/>
    <w:rsid w:val="00A64CAA"/>
    <w:rsid w:val="00A758AA"/>
    <w:rsid w:val="00A81568"/>
    <w:rsid w:val="00A81796"/>
    <w:rsid w:val="00A82340"/>
    <w:rsid w:val="00A861B5"/>
    <w:rsid w:val="00AA09A2"/>
    <w:rsid w:val="00AA3DAE"/>
    <w:rsid w:val="00AA4388"/>
    <w:rsid w:val="00AA7996"/>
    <w:rsid w:val="00AA7B12"/>
    <w:rsid w:val="00AC19CB"/>
    <w:rsid w:val="00AC61D6"/>
    <w:rsid w:val="00AD36B0"/>
    <w:rsid w:val="00AE5488"/>
    <w:rsid w:val="00AE5D14"/>
    <w:rsid w:val="00AE6F91"/>
    <w:rsid w:val="00AF113E"/>
    <w:rsid w:val="00AF1D2D"/>
    <w:rsid w:val="00AF5571"/>
    <w:rsid w:val="00B04818"/>
    <w:rsid w:val="00B07341"/>
    <w:rsid w:val="00B101EB"/>
    <w:rsid w:val="00B14DCE"/>
    <w:rsid w:val="00B14FC9"/>
    <w:rsid w:val="00B15F4E"/>
    <w:rsid w:val="00B24317"/>
    <w:rsid w:val="00B30539"/>
    <w:rsid w:val="00B314DB"/>
    <w:rsid w:val="00B3551E"/>
    <w:rsid w:val="00B361F2"/>
    <w:rsid w:val="00B36900"/>
    <w:rsid w:val="00B3718B"/>
    <w:rsid w:val="00B3745F"/>
    <w:rsid w:val="00B43410"/>
    <w:rsid w:val="00B455E7"/>
    <w:rsid w:val="00B4632A"/>
    <w:rsid w:val="00B50277"/>
    <w:rsid w:val="00B530F1"/>
    <w:rsid w:val="00B537A8"/>
    <w:rsid w:val="00B54F15"/>
    <w:rsid w:val="00B562D5"/>
    <w:rsid w:val="00B577D3"/>
    <w:rsid w:val="00B616E9"/>
    <w:rsid w:val="00B65AFE"/>
    <w:rsid w:val="00B83171"/>
    <w:rsid w:val="00B85F9E"/>
    <w:rsid w:val="00B93D7F"/>
    <w:rsid w:val="00BA276C"/>
    <w:rsid w:val="00BA670C"/>
    <w:rsid w:val="00BA6730"/>
    <w:rsid w:val="00BA7B4C"/>
    <w:rsid w:val="00BB019D"/>
    <w:rsid w:val="00BB1FBB"/>
    <w:rsid w:val="00BB306F"/>
    <w:rsid w:val="00BB3A44"/>
    <w:rsid w:val="00BB622A"/>
    <w:rsid w:val="00BD0FF5"/>
    <w:rsid w:val="00BD3A56"/>
    <w:rsid w:val="00BD4B89"/>
    <w:rsid w:val="00BD5922"/>
    <w:rsid w:val="00BD6ACA"/>
    <w:rsid w:val="00BE3251"/>
    <w:rsid w:val="00BE4429"/>
    <w:rsid w:val="00BE480A"/>
    <w:rsid w:val="00BF02CB"/>
    <w:rsid w:val="00BF3202"/>
    <w:rsid w:val="00BF402F"/>
    <w:rsid w:val="00BF6FD8"/>
    <w:rsid w:val="00C03680"/>
    <w:rsid w:val="00C04156"/>
    <w:rsid w:val="00C04E14"/>
    <w:rsid w:val="00C054DF"/>
    <w:rsid w:val="00C162A2"/>
    <w:rsid w:val="00C21762"/>
    <w:rsid w:val="00C21FEF"/>
    <w:rsid w:val="00C22CC0"/>
    <w:rsid w:val="00C23BA4"/>
    <w:rsid w:val="00C24543"/>
    <w:rsid w:val="00C256A2"/>
    <w:rsid w:val="00C25ADB"/>
    <w:rsid w:val="00C416EE"/>
    <w:rsid w:val="00C43C64"/>
    <w:rsid w:val="00C51515"/>
    <w:rsid w:val="00C53740"/>
    <w:rsid w:val="00C5660B"/>
    <w:rsid w:val="00C600CC"/>
    <w:rsid w:val="00C66B72"/>
    <w:rsid w:val="00C81AE6"/>
    <w:rsid w:val="00C86545"/>
    <w:rsid w:val="00C87AC4"/>
    <w:rsid w:val="00C9567A"/>
    <w:rsid w:val="00C964B9"/>
    <w:rsid w:val="00CA383C"/>
    <w:rsid w:val="00CA672A"/>
    <w:rsid w:val="00CB0C73"/>
    <w:rsid w:val="00CB212D"/>
    <w:rsid w:val="00CB2660"/>
    <w:rsid w:val="00CB3796"/>
    <w:rsid w:val="00CB5C0F"/>
    <w:rsid w:val="00CB72B0"/>
    <w:rsid w:val="00CC1B55"/>
    <w:rsid w:val="00CC55CD"/>
    <w:rsid w:val="00CC5E90"/>
    <w:rsid w:val="00CD046C"/>
    <w:rsid w:val="00CD0646"/>
    <w:rsid w:val="00CD1219"/>
    <w:rsid w:val="00CD607F"/>
    <w:rsid w:val="00CE076C"/>
    <w:rsid w:val="00CE5199"/>
    <w:rsid w:val="00CE66D5"/>
    <w:rsid w:val="00CE71ED"/>
    <w:rsid w:val="00CF31C0"/>
    <w:rsid w:val="00CF34ED"/>
    <w:rsid w:val="00CF637A"/>
    <w:rsid w:val="00D05188"/>
    <w:rsid w:val="00D059DE"/>
    <w:rsid w:val="00D05ABD"/>
    <w:rsid w:val="00D064F5"/>
    <w:rsid w:val="00D13FCE"/>
    <w:rsid w:val="00D20EAE"/>
    <w:rsid w:val="00D22FA5"/>
    <w:rsid w:val="00D306D1"/>
    <w:rsid w:val="00D30800"/>
    <w:rsid w:val="00D31256"/>
    <w:rsid w:val="00D31749"/>
    <w:rsid w:val="00D34786"/>
    <w:rsid w:val="00D37BFC"/>
    <w:rsid w:val="00D40ABB"/>
    <w:rsid w:val="00D4293B"/>
    <w:rsid w:val="00D45D1C"/>
    <w:rsid w:val="00D47A8E"/>
    <w:rsid w:val="00D50255"/>
    <w:rsid w:val="00D50707"/>
    <w:rsid w:val="00D52D14"/>
    <w:rsid w:val="00D5671C"/>
    <w:rsid w:val="00D6037E"/>
    <w:rsid w:val="00D61AC5"/>
    <w:rsid w:val="00D712D3"/>
    <w:rsid w:val="00D71422"/>
    <w:rsid w:val="00D72DC6"/>
    <w:rsid w:val="00D7558D"/>
    <w:rsid w:val="00D81D92"/>
    <w:rsid w:val="00D876F9"/>
    <w:rsid w:val="00D9165D"/>
    <w:rsid w:val="00DA1BBD"/>
    <w:rsid w:val="00DA7B5F"/>
    <w:rsid w:val="00DB35CE"/>
    <w:rsid w:val="00DB5F27"/>
    <w:rsid w:val="00DB772F"/>
    <w:rsid w:val="00DC11E7"/>
    <w:rsid w:val="00DC24E3"/>
    <w:rsid w:val="00DC7023"/>
    <w:rsid w:val="00DC769A"/>
    <w:rsid w:val="00DD2710"/>
    <w:rsid w:val="00DD3D86"/>
    <w:rsid w:val="00DD4AD2"/>
    <w:rsid w:val="00DE2862"/>
    <w:rsid w:val="00DE3B53"/>
    <w:rsid w:val="00DF1EC4"/>
    <w:rsid w:val="00DF4A2A"/>
    <w:rsid w:val="00DF52DE"/>
    <w:rsid w:val="00E0340B"/>
    <w:rsid w:val="00E04A90"/>
    <w:rsid w:val="00E0551F"/>
    <w:rsid w:val="00E06398"/>
    <w:rsid w:val="00E104EE"/>
    <w:rsid w:val="00E1197D"/>
    <w:rsid w:val="00E11B20"/>
    <w:rsid w:val="00E219C7"/>
    <w:rsid w:val="00E23CB7"/>
    <w:rsid w:val="00E31749"/>
    <w:rsid w:val="00E4118C"/>
    <w:rsid w:val="00E43157"/>
    <w:rsid w:val="00E438C4"/>
    <w:rsid w:val="00E461CE"/>
    <w:rsid w:val="00E4729B"/>
    <w:rsid w:val="00E53972"/>
    <w:rsid w:val="00E55455"/>
    <w:rsid w:val="00E573E4"/>
    <w:rsid w:val="00E62039"/>
    <w:rsid w:val="00E64C3D"/>
    <w:rsid w:val="00E65D42"/>
    <w:rsid w:val="00E71F86"/>
    <w:rsid w:val="00E720CA"/>
    <w:rsid w:val="00E77B7C"/>
    <w:rsid w:val="00E84EB5"/>
    <w:rsid w:val="00E85662"/>
    <w:rsid w:val="00E86395"/>
    <w:rsid w:val="00E8789F"/>
    <w:rsid w:val="00E910A3"/>
    <w:rsid w:val="00E912BA"/>
    <w:rsid w:val="00E93E6F"/>
    <w:rsid w:val="00E94C4A"/>
    <w:rsid w:val="00E97B71"/>
    <w:rsid w:val="00EA3D34"/>
    <w:rsid w:val="00EB38E6"/>
    <w:rsid w:val="00EB454D"/>
    <w:rsid w:val="00EB46B6"/>
    <w:rsid w:val="00EB6020"/>
    <w:rsid w:val="00EB7157"/>
    <w:rsid w:val="00EC18AE"/>
    <w:rsid w:val="00ED549D"/>
    <w:rsid w:val="00ED5E10"/>
    <w:rsid w:val="00ED76BE"/>
    <w:rsid w:val="00EE00E9"/>
    <w:rsid w:val="00EE6291"/>
    <w:rsid w:val="00EF1AAA"/>
    <w:rsid w:val="00EF619B"/>
    <w:rsid w:val="00F00B55"/>
    <w:rsid w:val="00F02AD1"/>
    <w:rsid w:val="00F055E3"/>
    <w:rsid w:val="00F139E0"/>
    <w:rsid w:val="00F1470C"/>
    <w:rsid w:val="00F253CC"/>
    <w:rsid w:val="00F37106"/>
    <w:rsid w:val="00F44E25"/>
    <w:rsid w:val="00F519CF"/>
    <w:rsid w:val="00F54358"/>
    <w:rsid w:val="00F55E07"/>
    <w:rsid w:val="00F56BA5"/>
    <w:rsid w:val="00F56ECB"/>
    <w:rsid w:val="00F60E22"/>
    <w:rsid w:val="00F81395"/>
    <w:rsid w:val="00F81BB8"/>
    <w:rsid w:val="00F831AE"/>
    <w:rsid w:val="00F85C26"/>
    <w:rsid w:val="00F90C64"/>
    <w:rsid w:val="00F917D1"/>
    <w:rsid w:val="00F93AA8"/>
    <w:rsid w:val="00F9653B"/>
    <w:rsid w:val="00FB25AA"/>
    <w:rsid w:val="00FB2E46"/>
    <w:rsid w:val="00FB62CF"/>
    <w:rsid w:val="00FC6EB4"/>
    <w:rsid w:val="00FC77E3"/>
    <w:rsid w:val="00FD1C6F"/>
    <w:rsid w:val="00FD3C3B"/>
    <w:rsid w:val="00FD6D27"/>
    <w:rsid w:val="00FE07DD"/>
    <w:rsid w:val="00FE12C3"/>
    <w:rsid w:val="00FE689C"/>
    <w:rsid w:val="00FE6B45"/>
    <w:rsid w:val="00FF1903"/>
    <w:rsid w:val="00FF3DC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DB772F"/>
    <w:pPr>
      <w:spacing w:before="240" w:after="240"/>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3D0B1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071C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71C6C"/>
  </w:style>
  <w:style w:type="character" w:customStyle="1" w:styleId="eop">
    <w:name w:val="eop"/>
    <w:basedOn w:val="DefaultParagraphFont"/>
    <w:rsid w:val="00071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10393"/>
    <w:rsid w:val="00323DD5"/>
    <w:rsid w:val="00394049"/>
    <w:rsid w:val="003B0C71"/>
    <w:rsid w:val="003E2DD8"/>
    <w:rsid w:val="004B5BBB"/>
    <w:rsid w:val="004F2DF8"/>
    <w:rsid w:val="00517E2A"/>
    <w:rsid w:val="006D3128"/>
    <w:rsid w:val="006F24A1"/>
    <w:rsid w:val="00875B8A"/>
    <w:rsid w:val="008953BC"/>
    <w:rsid w:val="00901503"/>
    <w:rsid w:val="009A261B"/>
    <w:rsid w:val="009E4EBF"/>
    <w:rsid w:val="00AA2E17"/>
    <w:rsid w:val="00AC15A4"/>
    <w:rsid w:val="00B0336C"/>
    <w:rsid w:val="00B83171"/>
    <w:rsid w:val="00D241E9"/>
    <w:rsid w:val="00D7750D"/>
    <w:rsid w:val="00F00D2F"/>
    <w:rsid w:val="00F128DF"/>
    <w:rsid w:val="00FF5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3518</Words>
  <Characters>20056</Characters>
  <Application>Microsoft Office Word</Application>
  <DocSecurity>0</DocSecurity>
  <Lines>167</Lines>
  <Paragraphs>47</Paragraphs>
  <ScaleCrop>false</ScaleCrop>
  <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2025-02-10T19:39:00Z</dcterms:created>
  <dcterms:modified xsi:type="dcterms:W3CDTF">2025-02-10T19:39:00Z</dcterms:modified>
</cp:coreProperties>
</file>