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F390B3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32261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7B4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5286BBBA"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AA7A8C">
                              <w:rPr>
                                <w:rFonts w:asciiTheme="majorHAnsi" w:hAnsiTheme="majorHAnsi" w:cs="Arial"/>
                                <w:b/>
                                <w:color w:val="0D0D0D" w:themeColor="text1" w:themeTint="F2"/>
                                <w:sz w:val="36"/>
                                <w:szCs w:val="22"/>
                                <w:lang w:val="es-ES_tradnl"/>
                              </w:rPr>
                              <w:t>901</w:t>
                            </w:r>
                            <w:r w:rsidR="002B6B84">
                              <w:rPr>
                                <w:rFonts w:asciiTheme="majorHAnsi" w:hAnsiTheme="majorHAnsi" w:cs="Arial"/>
                                <w:b/>
                                <w:color w:val="0D0D0D" w:themeColor="text1" w:themeTint="F2"/>
                                <w:sz w:val="36"/>
                                <w:szCs w:val="22"/>
                                <w:lang w:val="es-ES_tradnl"/>
                              </w:rPr>
                              <w:t>-14</w:t>
                            </w:r>
                          </w:p>
                          <w:p w14:paraId="188B4303" w14:textId="3D7A03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B32A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0A973AF" w:rsidR="005B52B0" w:rsidRPr="0010736F" w:rsidRDefault="00AA7A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HERNANDO BAQUERO MENDIETA</w:t>
                            </w:r>
                            <w:r w:rsidR="00F9523B">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32261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7B4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5286BBBA"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AA7A8C">
                        <w:rPr>
                          <w:rFonts w:asciiTheme="majorHAnsi" w:hAnsiTheme="majorHAnsi" w:cs="Arial"/>
                          <w:b/>
                          <w:color w:val="0D0D0D" w:themeColor="text1" w:themeTint="F2"/>
                          <w:sz w:val="36"/>
                          <w:szCs w:val="22"/>
                          <w:lang w:val="es-ES_tradnl"/>
                        </w:rPr>
                        <w:t>901</w:t>
                      </w:r>
                      <w:r w:rsidR="002B6B84">
                        <w:rPr>
                          <w:rFonts w:asciiTheme="majorHAnsi" w:hAnsiTheme="majorHAnsi" w:cs="Arial"/>
                          <w:b/>
                          <w:color w:val="0D0D0D" w:themeColor="text1" w:themeTint="F2"/>
                          <w:sz w:val="36"/>
                          <w:szCs w:val="22"/>
                          <w:lang w:val="es-ES_tradnl"/>
                        </w:rPr>
                        <w:t>-14</w:t>
                      </w:r>
                    </w:p>
                    <w:p w14:paraId="188B4303" w14:textId="3D7A03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B32A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0A973AF" w:rsidR="005B52B0" w:rsidRPr="0010736F" w:rsidRDefault="00AA7A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HERNANDO BAQUERO MENDIETA</w:t>
                      </w:r>
                      <w:r w:rsidR="00F9523B">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64E61C0" w:rsidR="00627C9F" w:rsidRPr="00DC5C59" w:rsidRDefault="00834D49" w:rsidP="007A5817">
                            <w:pPr>
                              <w:spacing w:line="276" w:lineRule="auto"/>
                              <w:jc w:val="right"/>
                              <w:rPr>
                                <w:rFonts w:asciiTheme="minorHAnsi" w:hAnsiTheme="minorHAnsi"/>
                                <w:color w:val="FFFFFF" w:themeColor="background1"/>
                                <w:sz w:val="22"/>
                                <w:lang w:val="es-ES"/>
                              </w:rPr>
                            </w:pPr>
                            <w:r w:rsidRPr="00DC5C59">
                              <w:rPr>
                                <w:rFonts w:asciiTheme="minorHAnsi" w:hAnsiTheme="minorHAnsi"/>
                                <w:color w:val="FFFFFF" w:themeColor="background1"/>
                                <w:sz w:val="22"/>
                                <w:lang w:val="es-ES"/>
                              </w:rPr>
                              <w:t>OEA/Ser.L/V/II</w:t>
                            </w:r>
                          </w:p>
                          <w:p w14:paraId="71D2D5D2" w14:textId="0682F99E" w:rsidR="00627C9F" w:rsidRPr="00DC5C59" w:rsidRDefault="00627C9F" w:rsidP="007A5817">
                            <w:pPr>
                              <w:spacing w:line="276" w:lineRule="auto"/>
                              <w:jc w:val="right"/>
                              <w:rPr>
                                <w:rFonts w:asciiTheme="minorHAnsi" w:hAnsiTheme="minorHAnsi"/>
                                <w:color w:val="FFFFFF" w:themeColor="background1"/>
                                <w:sz w:val="22"/>
                                <w:lang w:val="es-ES"/>
                              </w:rPr>
                            </w:pPr>
                            <w:r w:rsidRPr="00DC5C59">
                              <w:rPr>
                                <w:rFonts w:asciiTheme="minorHAnsi" w:hAnsiTheme="minorHAnsi"/>
                                <w:color w:val="FFFFFF" w:themeColor="background1"/>
                                <w:sz w:val="22"/>
                                <w:lang w:val="es-ES"/>
                              </w:rPr>
                              <w:t xml:space="preserve">Doc. </w:t>
                            </w:r>
                            <w:r w:rsidR="006C7B42" w:rsidRPr="00DC5C59">
                              <w:rPr>
                                <w:rFonts w:asciiTheme="minorHAnsi" w:hAnsiTheme="minorHAnsi"/>
                                <w:color w:val="FFFFFF" w:themeColor="background1"/>
                                <w:sz w:val="22"/>
                                <w:lang w:val="es-ES"/>
                              </w:rPr>
                              <w:t>180</w:t>
                            </w:r>
                          </w:p>
                          <w:p w14:paraId="4061DBBD" w14:textId="0C91FC68" w:rsidR="00627C9F" w:rsidRPr="00C25ADB" w:rsidRDefault="00D355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64E61C0" w:rsidR="00627C9F" w:rsidRPr="00DC5C59" w:rsidRDefault="00834D49" w:rsidP="007A5817">
                      <w:pPr>
                        <w:spacing w:line="276" w:lineRule="auto"/>
                        <w:jc w:val="right"/>
                        <w:rPr>
                          <w:rFonts w:asciiTheme="minorHAnsi" w:hAnsiTheme="minorHAnsi"/>
                          <w:color w:val="FFFFFF" w:themeColor="background1"/>
                          <w:sz w:val="22"/>
                          <w:lang w:val="es-ES"/>
                        </w:rPr>
                      </w:pPr>
                      <w:r w:rsidRPr="00DC5C59">
                        <w:rPr>
                          <w:rFonts w:asciiTheme="minorHAnsi" w:hAnsiTheme="minorHAnsi"/>
                          <w:color w:val="FFFFFF" w:themeColor="background1"/>
                          <w:sz w:val="22"/>
                          <w:lang w:val="es-ES"/>
                        </w:rPr>
                        <w:t>OEA/Ser.L/V/II</w:t>
                      </w:r>
                    </w:p>
                    <w:p w14:paraId="71D2D5D2" w14:textId="0682F99E" w:rsidR="00627C9F" w:rsidRPr="00DC5C59" w:rsidRDefault="00627C9F" w:rsidP="007A5817">
                      <w:pPr>
                        <w:spacing w:line="276" w:lineRule="auto"/>
                        <w:jc w:val="right"/>
                        <w:rPr>
                          <w:rFonts w:asciiTheme="minorHAnsi" w:hAnsiTheme="minorHAnsi"/>
                          <w:color w:val="FFFFFF" w:themeColor="background1"/>
                          <w:sz w:val="22"/>
                          <w:lang w:val="es-ES"/>
                        </w:rPr>
                      </w:pPr>
                      <w:r w:rsidRPr="00DC5C59">
                        <w:rPr>
                          <w:rFonts w:asciiTheme="minorHAnsi" w:hAnsiTheme="minorHAnsi"/>
                          <w:color w:val="FFFFFF" w:themeColor="background1"/>
                          <w:sz w:val="22"/>
                          <w:lang w:val="es-ES"/>
                        </w:rPr>
                        <w:t xml:space="preserve">Doc. </w:t>
                      </w:r>
                      <w:r w:rsidR="006C7B42" w:rsidRPr="00DC5C59">
                        <w:rPr>
                          <w:rFonts w:asciiTheme="minorHAnsi" w:hAnsiTheme="minorHAnsi"/>
                          <w:color w:val="FFFFFF" w:themeColor="background1"/>
                          <w:sz w:val="22"/>
                          <w:lang w:val="es-ES"/>
                        </w:rPr>
                        <w:t>180</w:t>
                      </w:r>
                    </w:p>
                    <w:p w14:paraId="4061DBBD" w14:textId="0C91FC68" w:rsidR="00627C9F" w:rsidRPr="00C25ADB" w:rsidRDefault="00D355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7140D7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355C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D355C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D355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7140D7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355C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D355C3">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D355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3BDD3" w14:textId="77777777" w:rsidR="00D355C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55C3" w:rsidRPr="00D355C3">
                              <w:rPr>
                                <w:rFonts w:asciiTheme="majorHAnsi" w:hAnsiTheme="majorHAnsi"/>
                                <w:color w:val="595959" w:themeColor="text1" w:themeTint="A6"/>
                                <w:sz w:val="18"/>
                                <w:szCs w:val="18"/>
                                <w:lang w:val="pt-BR"/>
                              </w:rPr>
                              <w:t>171</w:t>
                            </w:r>
                            <w:r w:rsidR="007B05C4" w:rsidRPr="00D355C3">
                              <w:rPr>
                                <w:rFonts w:asciiTheme="majorHAnsi" w:hAnsiTheme="majorHAnsi"/>
                                <w:color w:val="595959" w:themeColor="text1" w:themeTint="A6"/>
                                <w:sz w:val="18"/>
                                <w:szCs w:val="18"/>
                                <w:lang w:val="pt-BR"/>
                              </w:rPr>
                              <w:t>/</w:t>
                            </w:r>
                            <w:r w:rsidR="00D355C3" w:rsidRPr="00D355C3">
                              <w:rPr>
                                <w:rFonts w:asciiTheme="majorHAnsi" w:hAnsiTheme="majorHAnsi"/>
                                <w:color w:val="595959" w:themeColor="text1" w:themeTint="A6"/>
                                <w:sz w:val="18"/>
                                <w:szCs w:val="18"/>
                                <w:lang w:val="pt-BR"/>
                              </w:rPr>
                              <w:t>24</w:t>
                            </w:r>
                            <w:r w:rsidRPr="00D355C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AA7A8C">
                              <w:rPr>
                                <w:rFonts w:asciiTheme="majorHAnsi" w:hAnsiTheme="majorHAnsi"/>
                                <w:color w:val="595959" w:themeColor="text1" w:themeTint="A6"/>
                                <w:sz w:val="18"/>
                                <w:szCs w:val="18"/>
                                <w:lang w:val="es-ES"/>
                              </w:rPr>
                              <w:t>901</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B32A9">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6B5951F7" w:rsidR="00113F73" w:rsidRPr="007B05C4" w:rsidRDefault="00AA7A8C" w:rsidP="00113F73">
                            <w:pPr>
                              <w:spacing w:line="276" w:lineRule="auto"/>
                              <w:rPr>
                                <w:rFonts w:asciiTheme="majorHAnsi" w:hAnsiTheme="majorHAnsi"/>
                                <w:color w:val="595959" w:themeColor="text1" w:themeTint="A6"/>
                                <w:sz w:val="18"/>
                                <w:szCs w:val="18"/>
                                <w:lang w:val="es-ES"/>
                              </w:rPr>
                            </w:pPr>
                            <w:r w:rsidRPr="00AA7A8C">
                              <w:rPr>
                                <w:rFonts w:asciiTheme="majorHAnsi" w:hAnsiTheme="majorHAnsi"/>
                                <w:color w:val="595959" w:themeColor="text1" w:themeTint="A6"/>
                                <w:sz w:val="18"/>
                                <w:szCs w:val="18"/>
                                <w:lang w:val="es-ES_tradnl"/>
                              </w:rPr>
                              <w:t xml:space="preserve">Luis Hernando Baquero Mendieta y </w:t>
                            </w:r>
                            <w:r w:rsidR="00F9523B">
                              <w:rPr>
                                <w:rFonts w:asciiTheme="majorHAnsi" w:hAnsiTheme="majorHAnsi"/>
                                <w:color w:val="595959" w:themeColor="text1" w:themeTint="A6"/>
                                <w:sz w:val="18"/>
                                <w:szCs w:val="18"/>
                                <w:lang w:val="es-ES_tradnl"/>
                              </w:rPr>
                              <w:t>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73680">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9D3BDD3" w14:textId="77777777" w:rsidR="00D355C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55C3" w:rsidRPr="00D355C3">
                        <w:rPr>
                          <w:rFonts w:asciiTheme="majorHAnsi" w:hAnsiTheme="majorHAnsi"/>
                          <w:color w:val="595959" w:themeColor="text1" w:themeTint="A6"/>
                          <w:sz w:val="18"/>
                          <w:szCs w:val="18"/>
                          <w:lang w:val="pt-BR"/>
                        </w:rPr>
                        <w:t>171</w:t>
                      </w:r>
                      <w:r w:rsidR="007B05C4" w:rsidRPr="00D355C3">
                        <w:rPr>
                          <w:rFonts w:asciiTheme="majorHAnsi" w:hAnsiTheme="majorHAnsi"/>
                          <w:color w:val="595959" w:themeColor="text1" w:themeTint="A6"/>
                          <w:sz w:val="18"/>
                          <w:szCs w:val="18"/>
                          <w:lang w:val="pt-BR"/>
                        </w:rPr>
                        <w:t>/</w:t>
                      </w:r>
                      <w:r w:rsidR="00D355C3" w:rsidRPr="00D355C3">
                        <w:rPr>
                          <w:rFonts w:asciiTheme="majorHAnsi" w:hAnsiTheme="majorHAnsi"/>
                          <w:color w:val="595959" w:themeColor="text1" w:themeTint="A6"/>
                          <w:sz w:val="18"/>
                          <w:szCs w:val="18"/>
                          <w:lang w:val="pt-BR"/>
                        </w:rPr>
                        <w:t>24</w:t>
                      </w:r>
                      <w:r w:rsidRPr="00D355C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AA7A8C">
                        <w:rPr>
                          <w:rFonts w:asciiTheme="majorHAnsi" w:hAnsiTheme="majorHAnsi"/>
                          <w:color w:val="595959" w:themeColor="text1" w:themeTint="A6"/>
                          <w:sz w:val="18"/>
                          <w:szCs w:val="18"/>
                          <w:lang w:val="es-ES"/>
                        </w:rPr>
                        <w:t>901</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B32A9">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6B5951F7" w:rsidR="00113F73" w:rsidRPr="007B05C4" w:rsidRDefault="00AA7A8C" w:rsidP="00113F73">
                      <w:pPr>
                        <w:spacing w:line="276" w:lineRule="auto"/>
                        <w:rPr>
                          <w:rFonts w:asciiTheme="majorHAnsi" w:hAnsiTheme="majorHAnsi"/>
                          <w:color w:val="595959" w:themeColor="text1" w:themeTint="A6"/>
                          <w:sz w:val="18"/>
                          <w:szCs w:val="18"/>
                          <w:lang w:val="es-ES"/>
                        </w:rPr>
                      </w:pPr>
                      <w:r w:rsidRPr="00AA7A8C">
                        <w:rPr>
                          <w:rFonts w:asciiTheme="majorHAnsi" w:hAnsiTheme="majorHAnsi"/>
                          <w:color w:val="595959" w:themeColor="text1" w:themeTint="A6"/>
                          <w:sz w:val="18"/>
                          <w:szCs w:val="18"/>
                          <w:lang w:val="es-ES_tradnl"/>
                        </w:rPr>
                        <w:t xml:space="preserve">Luis Hernando Baquero Mendieta y </w:t>
                      </w:r>
                      <w:r w:rsidR="00F9523B">
                        <w:rPr>
                          <w:rFonts w:asciiTheme="majorHAnsi" w:hAnsiTheme="majorHAnsi"/>
                          <w:color w:val="595959" w:themeColor="text1" w:themeTint="A6"/>
                          <w:sz w:val="18"/>
                          <w:szCs w:val="18"/>
                          <w:lang w:val="es-ES_tradnl"/>
                        </w:rPr>
                        <w:t>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73680">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1E07B30F"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6980A4F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319A29F" w:rsidR="0070697F" w:rsidRPr="0011075B" w:rsidRDefault="006C7B42"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125FDBBA">
                <wp:simplePos x="0" y="0"/>
                <wp:positionH relativeFrom="column">
                  <wp:posOffset>1303020</wp:posOffset>
                </wp:positionH>
                <wp:positionV relativeFrom="paragraph">
                  <wp:posOffset>513927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BFE3FE0" w:rsidR="00D72DC6" w:rsidRPr="00D72DC6" w:rsidRDefault="0077406A" w:rsidP="00F02AD1">
                            <w:pPr>
                              <w:rPr>
                                <w:color w:val="FFFFFF" w:themeColor="background1"/>
                                <w14:textFill>
                                  <w14:noFill/>
                                </w14:textFill>
                              </w:rPr>
                            </w:pPr>
                            <w:r>
                              <w:rPr>
                                <w:noProof/>
                                <w:color w:val="FFFFFF" w:themeColor="background1"/>
                              </w:rPr>
                              <w:drawing>
                                <wp:inline distT="0" distB="0" distL="0" distR="0" wp14:anchorId="13E55316" wp14:editId="5FB13D3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6pt;margin-top:40.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" fillcolor="white [3201]" stroked="f" strokeweight=".5pt">
                <v:textbox>
                  <w:txbxContent>
                    <w:p w14:paraId="16E85441" w14:textId="6BFE3FE0" w:rsidR="00D72DC6" w:rsidRPr="00D72DC6" w:rsidRDefault="0077406A" w:rsidP="00F02AD1">
                      <w:pPr>
                        <w:rPr>
                          <w:color w:val="FFFFFF" w:themeColor="background1"/>
                          <w14:textFill>
                            <w14:noFill/>
                          </w14:textFill>
                        </w:rPr>
                      </w:pPr>
                      <w:r>
                        <w:rPr>
                          <w:noProof/>
                          <w:color w:val="FFFFFF" w:themeColor="background1"/>
                        </w:rPr>
                        <w:drawing>
                          <wp:inline distT="0" distB="0" distL="0" distR="0" wp14:anchorId="13E55316" wp14:editId="5FB13D3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164433A8" w:rsidR="003239B8" w:rsidRPr="005403A2" w:rsidRDefault="00AA7A8C" w:rsidP="008D2290">
            <w:pPr>
              <w:jc w:val="both"/>
              <w:rPr>
                <w:rFonts w:ascii="Cambria" w:hAnsi="Cambria"/>
                <w:bCs/>
                <w:sz w:val="20"/>
                <w:szCs w:val="20"/>
                <w:lang w:val="es-419"/>
              </w:rPr>
            </w:pPr>
            <w:r>
              <w:rPr>
                <w:rFonts w:ascii="Cambria" w:hAnsi="Cambria"/>
                <w:bCs/>
                <w:sz w:val="20"/>
                <w:szCs w:val="20"/>
                <w:lang w:val="es-419"/>
              </w:rPr>
              <w:t>José Alberto Leguizamo Velásquez</w:t>
            </w:r>
          </w:p>
        </w:tc>
      </w:tr>
      <w:tr w:rsidR="003239B8" w:rsidRPr="00E459E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A81352"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1A4D40D0" w:rsidR="001D21C7" w:rsidRPr="00262B8A" w:rsidRDefault="00AA7A8C" w:rsidP="00FC6219">
            <w:pPr>
              <w:jc w:val="both"/>
              <w:rPr>
                <w:rFonts w:ascii="Cambria" w:hAnsi="Cambria"/>
                <w:bCs/>
                <w:sz w:val="20"/>
                <w:szCs w:val="20"/>
                <w:lang w:val="es-419"/>
              </w:rPr>
            </w:pPr>
            <w:r w:rsidRPr="00AA7A8C">
              <w:rPr>
                <w:rFonts w:ascii="Cambria" w:hAnsi="Cambria"/>
                <w:sz w:val="20"/>
                <w:szCs w:val="20"/>
                <w:lang w:val="es-ES"/>
              </w:rPr>
              <w:t xml:space="preserve">Luis Hernando Baquero Mendieta </w:t>
            </w:r>
            <w:r w:rsidR="008D46B1">
              <w:rPr>
                <w:rFonts w:ascii="Cambria" w:hAnsi="Cambria"/>
                <w:sz w:val="20"/>
                <w:szCs w:val="20"/>
                <w:lang w:val="es-ES"/>
              </w:rPr>
              <w:t>y familiares</w:t>
            </w:r>
            <w:r w:rsidR="00262B8A" w:rsidRPr="0011075B">
              <w:rPr>
                <w:rStyle w:val="FootnoteReference"/>
                <w:rFonts w:ascii="Cambria" w:hAnsi="Cambria"/>
                <w:bCs/>
                <w:sz w:val="20"/>
                <w:szCs w:val="20"/>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E459E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64897740" w:rsidR="00223A29" w:rsidRPr="00A3329B" w:rsidRDefault="00AA7A8C" w:rsidP="00F9523B">
            <w:pPr>
              <w:jc w:val="both"/>
              <w:rPr>
                <w:rFonts w:ascii="Cambria" w:hAnsi="Cambria"/>
                <w:bCs/>
                <w:sz w:val="20"/>
                <w:szCs w:val="20"/>
                <w:lang w:val="es-419"/>
              </w:rPr>
            </w:pPr>
            <w:r w:rsidRPr="002805AF">
              <w:rPr>
                <w:rFonts w:ascii="Cambria" w:hAnsi="Cambria"/>
                <w:bCs/>
                <w:sz w:val="20"/>
                <w:szCs w:val="20"/>
                <w:lang w:val="es-ES" w:bidi="es-ES"/>
              </w:rPr>
              <w:t xml:space="preserve">Artículos </w:t>
            </w:r>
            <w:r w:rsidRPr="002805AF">
              <w:rPr>
                <w:rFonts w:asciiTheme="majorHAnsi" w:hAnsiTheme="majorHAnsi"/>
                <w:sz w:val="20"/>
                <w:szCs w:val="20"/>
                <w:lang w:val="es-ES"/>
              </w:rPr>
              <w:t>4 (vida), 5 (integridad personal),</w:t>
            </w:r>
            <w:r>
              <w:rPr>
                <w:rFonts w:asciiTheme="majorHAnsi" w:hAnsiTheme="majorHAnsi"/>
                <w:sz w:val="20"/>
                <w:szCs w:val="20"/>
                <w:lang w:val="es-ES"/>
              </w:rPr>
              <w:t xml:space="preserve"> 7 (libertad personal),</w:t>
            </w:r>
            <w:r w:rsidRPr="002805AF">
              <w:rPr>
                <w:rFonts w:asciiTheme="majorHAnsi" w:hAnsiTheme="majorHAnsi"/>
                <w:sz w:val="20"/>
                <w:szCs w:val="20"/>
                <w:lang w:val="es-ES"/>
              </w:rPr>
              <w:t xml:space="preserve"> 8 (garantías judiciales),</w:t>
            </w:r>
            <w:r w:rsidR="00D52CCF">
              <w:rPr>
                <w:rFonts w:asciiTheme="majorHAnsi" w:hAnsiTheme="majorHAnsi"/>
                <w:sz w:val="20"/>
                <w:szCs w:val="20"/>
                <w:lang w:val="es-ES"/>
              </w:rPr>
              <w:t xml:space="preserve"> 10 (indemnización),</w:t>
            </w:r>
            <w:r w:rsidRPr="002805AF">
              <w:rPr>
                <w:rFonts w:asciiTheme="majorHAnsi" w:hAnsiTheme="majorHAnsi"/>
                <w:sz w:val="20"/>
                <w:szCs w:val="20"/>
                <w:lang w:val="es-ES"/>
              </w:rPr>
              <w:t xml:space="preserve"> </w:t>
            </w:r>
            <w:r>
              <w:rPr>
                <w:rFonts w:asciiTheme="majorHAnsi" w:hAnsiTheme="majorHAnsi"/>
                <w:sz w:val="20"/>
                <w:szCs w:val="20"/>
                <w:lang w:val="es-ES"/>
              </w:rPr>
              <w:t>17</w:t>
            </w:r>
            <w:r w:rsidRPr="002805AF">
              <w:rPr>
                <w:rFonts w:asciiTheme="majorHAnsi" w:hAnsiTheme="majorHAnsi"/>
                <w:sz w:val="20"/>
                <w:szCs w:val="20"/>
                <w:lang w:val="es-ES"/>
              </w:rPr>
              <w:t xml:space="preserve"> (</w:t>
            </w:r>
            <w:r>
              <w:rPr>
                <w:rFonts w:asciiTheme="majorHAnsi" w:hAnsiTheme="majorHAnsi"/>
                <w:sz w:val="20"/>
                <w:szCs w:val="20"/>
                <w:lang w:val="es-ES"/>
              </w:rPr>
              <w:t xml:space="preserve">protección </w:t>
            </w:r>
            <w:r w:rsidR="00D52CCF">
              <w:rPr>
                <w:rFonts w:asciiTheme="majorHAnsi" w:hAnsiTheme="majorHAnsi"/>
                <w:sz w:val="20"/>
                <w:szCs w:val="20"/>
                <w:lang w:val="es-ES"/>
              </w:rPr>
              <w:t>a la familia</w:t>
            </w:r>
            <w:r w:rsidRPr="002805AF">
              <w:rPr>
                <w:rFonts w:asciiTheme="majorHAnsi" w:hAnsiTheme="majorHAnsi"/>
                <w:sz w:val="20"/>
                <w:szCs w:val="20"/>
                <w:lang w:val="es-ES"/>
              </w:rPr>
              <w:t>),</w:t>
            </w:r>
            <w:r>
              <w:rPr>
                <w:rFonts w:asciiTheme="majorHAnsi" w:hAnsiTheme="majorHAnsi"/>
                <w:sz w:val="20"/>
                <w:szCs w:val="20"/>
                <w:lang w:val="es-ES"/>
              </w:rPr>
              <w:t xml:space="preserve"> 19 (derechos del niño), 21 (propiedad),</w:t>
            </w:r>
            <w:r w:rsidRPr="002805AF">
              <w:rPr>
                <w:rFonts w:asciiTheme="majorHAnsi" w:hAnsiTheme="majorHAnsi"/>
                <w:sz w:val="20"/>
                <w:szCs w:val="20"/>
                <w:lang w:val="es-ES"/>
              </w:rPr>
              <w:t xml:space="preserve"> 22 (libertad de circulación y residencia)</w:t>
            </w:r>
            <w:r>
              <w:rPr>
                <w:rFonts w:asciiTheme="majorHAnsi" w:hAnsiTheme="majorHAnsi"/>
                <w:sz w:val="20"/>
                <w:szCs w:val="20"/>
                <w:lang w:val="es-ES"/>
              </w:rPr>
              <w:t xml:space="preserve"> y</w:t>
            </w:r>
            <w:r w:rsidRPr="002805AF">
              <w:rPr>
                <w:rFonts w:asciiTheme="majorHAnsi" w:hAnsiTheme="majorHAnsi"/>
                <w:sz w:val="20"/>
                <w:szCs w:val="20"/>
                <w:lang w:val="es-ES"/>
              </w:rPr>
              <w:t xml:space="preserve"> 25 (protección judicial) </w:t>
            </w:r>
            <w:r w:rsidRPr="002805AF">
              <w:rPr>
                <w:rFonts w:ascii="Cambria" w:hAnsi="Cambria"/>
                <w:bCs/>
                <w:sz w:val="20"/>
                <w:szCs w:val="20"/>
                <w:lang w:val="es-ES" w:bidi="es-ES"/>
              </w:rPr>
              <w:t>de la Convención Americana, en relación con su artículo 1.1 (obligación de respetar los derechos)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A7A8C"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AA7A8C" w:rsidRPr="0011075B" w:rsidRDefault="00AA7A8C" w:rsidP="00AA7A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14524865" w:rsidR="00AA7A8C" w:rsidRPr="0011075B" w:rsidRDefault="00AA7A8C" w:rsidP="00AA7A8C">
            <w:pPr>
              <w:jc w:val="both"/>
              <w:rPr>
                <w:rFonts w:ascii="Cambria" w:hAnsi="Cambria"/>
                <w:bCs/>
                <w:sz w:val="20"/>
                <w:szCs w:val="20"/>
                <w:lang w:val="es-419"/>
              </w:rPr>
            </w:pPr>
            <w:r>
              <w:rPr>
                <w:rFonts w:ascii="Cambria" w:hAnsi="Cambria"/>
                <w:bCs/>
                <w:sz w:val="20"/>
                <w:szCs w:val="20"/>
                <w:lang w:val="es-419"/>
              </w:rPr>
              <w:t>25 de junio de 2014</w:t>
            </w:r>
          </w:p>
        </w:tc>
      </w:tr>
      <w:tr w:rsidR="00AA7A8C" w:rsidRPr="00AA7A8C"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AA7A8C" w:rsidRPr="0011075B" w:rsidRDefault="00AA7A8C" w:rsidP="00AA7A8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09D248CE" w:rsidR="00AA7A8C" w:rsidRPr="0011075B" w:rsidRDefault="00AA7A8C" w:rsidP="00AA7A8C">
            <w:pPr>
              <w:jc w:val="both"/>
              <w:rPr>
                <w:rFonts w:ascii="Cambria" w:hAnsi="Cambria"/>
                <w:bCs/>
                <w:sz w:val="20"/>
                <w:szCs w:val="20"/>
                <w:lang w:val="es-419"/>
              </w:rPr>
            </w:pPr>
            <w:r>
              <w:rPr>
                <w:rFonts w:ascii="Cambria" w:hAnsi="Cambria"/>
                <w:bCs/>
                <w:sz w:val="20"/>
                <w:szCs w:val="20"/>
                <w:lang w:val="es-419"/>
              </w:rPr>
              <w:t>18 de noviembre de 2019</w:t>
            </w:r>
          </w:p>
        </w:tc>
      </w:tr>
      <w:tr w:rsidR="00AA7A8C" w:rsidRPr="00277E6C"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AA7A8C" w:rsidRPr="0011075B" w:rsidRDefault="00AA7A8C" w:rsidP="00AA7A8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3C6622A9" w:rsidR="00AA7A8C" w:rsidRPr="0011075B" w:rsidRDefault="00AA7A8C" w:rsidP="00AA7A8C">
            <w:pPr>
              <w:jc w:val="both"/>
              <w:rPr>
                <w:rFonts w:ascii="Cambria" w:hAnsi="Cambria"/>
                <w:bCs/>
                <w:sz w:val="20"/>
                <w:szCs w:val="20"/>
                <w:lang w:val="es-419"/>
              </w:rPr>
            </w:pPr>
            <w:r>
              <w:rPr>
                <w:rFonts w:ascii="Cambria" w:hAnsi="Cambria"/>
                <w:bCs/>
                <w:sz w:val="20"/>
                <w:szCs w:val="20"/>
                <w:lang w:val="es-419"/>
              </w:rPr>
              <w:t>29 de diciembre de 2020</w:t>
            </w:r>
          </w:p>
        </w:tc>
      </w:tr>
    </w:tbl>
    <w:p w14:paraId="0FC6E9E8" w14:textId="0FEC30E4"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E459EA"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04EB207"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AA7A8C"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4DADBBF0" w:rsidR="0026174C" w:rsidRPr="00FB32A9" w:rsidRDefault="00FB32A9" w:rsidP="008D2290">
            <w:pPr>
              <w:jc w:val="both"/>
              <w:rPr>
                <w:rFonts w:ascii="Cambria" w:hAnsi="Cambria"/>
                <w:bCs/>
                <w:sz w:val="20"/>
                <w:szCs w:val="20"/>
                <w:lang w:val="es-ES"/>
              </w:rPr>
            </w:pPr>
            <w:r w:rsidRPr="00FB32A9">
              <w:rPr>
                <w:rFonts w:ascii="Cambria" w:hAnsi="Cambria"/>
                <w:bCs/>
                <w:sz w:val="20"/>
                <w:szCs w:val="20"/>
                <w:lang w:val="es-ES" w:bidi="es-ES"/>
              </w:rPr>
              <w:t>Ninguno</w:t>
            </w:r>
          </w:p>
        </w:tc>
      </w:tr>
      <w:tr w:rsidR="003239B8" w:rsidRPr="00AA7A8C"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2C8E9942" w:rsidR="003239B8" w:rsidRPr="00FB32A9" w:rsidRDefault="00795AF9" w:rsidP="00246718">
            <w:pPr>
              <w:jc w:val="both"/>
              <w:rPr>
                <w:rFonts w:ascii="Cambria" w:hAnsi="Cambria"/>
                <w:bCs/>
                <w:sz w:val="20"/>
                <w:szCs w:val="20"/>
                <w:lang w:val="es-419"/>
              </w:rPr>
            </w:pPr>
            <w:r>
              <w:rPr>
                <w:rFonts w:ascii="Cambria" w:hAnsi="Cambria"/>
                <w:bCs/>
                <w:sz w:val="20"/>
                <w:szCs w:val="20"/>
                <w:lang w:val="es-419"/>
              </w:rPr>
              <w:t>No</w:t>
            </w:r>
          </w:p>
        </w:tc>
      </w:tr>
      <w:tr w:rsidR="003239B8" w:rsidRPr="00AA7A8C"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0A78DEBB" w:rsidR="003239B8" w:rsidRPr="00FB32A9" w:rsidRDefault="00FB32A9" w:rsidP="008D2290">
            <w:pPr>
              <w:rPr>
                <w:rFonts w:ascii="Cambria" w:hAnsi="Cambria"/>
                <w:bCs/>
                <w:sz w:val="20"/>
                <w:szCs w:val="20"/>
                <w:lang w:val="es-419"/>
              </w:rPr>
            </w:pPr>
            <w:r w:rsidRPr="00FB32A9">
              <w:rPr>
                <w:rFonts w:ascii="Cambria" w:hAnsi="Cambria"/>
                <w:bCs/>
                <w:sz w:val="20"/>
                <w:szCs w:val="20"/>
                <w:lang w:val="es-419" w:bidi="es-ES"/>
              </w:rPr>
              <w:t>No</w:t>
            </w:r>
          </w:p>
        </w:tc>
      </w:tr>
    </w:tbl>
    <w:p w14:paraId="57CC061D" w14:textId="77777777" w:rsidR="00795AF9" w:rsidRDefault="00795AF9" w:rsidP="00795AF9">
      <w:pPr>
        <w:spacing w:after="240"/>
        <w:ind w:firstLine="720"/>
        <w:jc w:val="both"/>
        <w:rPr>
          <w:rFonts w:asciiTheme="majorHAnsi" w:hAnsiTheme="majorHAnsi"/>
          <w:b/>
          <w:sz w:val="20"/>
          <w:szCs w:val="20"/>
          <w:lang w:val="es-419"/>
        </w:rPr>
      </w:pPr>
      <w:bookmarkStart w:id="2" w:name="_Hlk167699802"/>
    </w:p>
    <w:p w14:paraId="33D92413" w14:textId="4FD5CAA5" w:rsidR="00277E6C" w:rsidRPr="00795AF9" w:rsidRDefault="00277E6C" w:rsidP="00795AF9">
      <w:pPr>
        <w:spacing w:after="240"/>
        <w:ind w:firstLine="720"/>
        <w:jc w:val="both"/>
        <w:rPr>
          <w:rFonts w:asciiTheme="majorHAnsi" w:hAnsiTheme="majorHAnsi"/>
          <w:b/>
          <w:sz w:val="20"/>
          <w:szCs w:val="20"/>
          <w:lang w:val="es-ES"/>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Pr="00795AF9">
        <w:rPr>
          <w:rFonts w:asciiTheme="majorHAnsi" w:hAnsiTheme="majorHAnsi"/>
          <w:b/>
          <w:sz w:val="20"/>
          <w:szCs w:val="20"/>
          <w:lang w:val="es-ES"/>
        </w:rPr>
        <w:t xml:space="preserve">POSICIÓN DE LAS PARTES </w:t>
      </w:r>
    </w:p>
    <w:p w14:paraId="2C49C6BE" w14:textId="52BA5997" w:rsidR="00277E6C" w:rsidRPr="00795AF9" w:rsidRDefault="00277E6C" w:rsidP="00795AF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0795AF9">
        <w:rPr>
          <w:rFonts w:asciiTheme="majorHAnsi" w:hAnsiTheme="majorHAnsi"/>
          <w:i/>
          <w:iCs/>
          <w:sz w:val="20"/>
          <w:szCs w:val="20"/>
          <w:lang w:val="es-ES"/>
        </w:rPr>
        <w:t xml:space="preserve">Posición </w:t>
      </w:r>
      <w:r w:rsidR="00262B8A" w:rsidRPr="00795AF9">
        <w:rPr>
          <w:rFonts w:asciiTheme="majorHAnsi" w:hAnsiTheme="majorHAnsi"/>
          <w:i/>
          <w:iCs/>
          <w:sz w:val="20"/>
          <w:szCs w:val="20"/>
          <w:lang w:val="es-ES"/>
        </w:rPr>
        <w:t>del peticionario</w:t>
      </w:r>
      <w:r w:rsidR="00CE32BF" w:rsidRPr="00795AF9">
        <w:rPr>
          <w:rStyle w:val="FootnoteReference"/>
          <w:rFonts w:asciiTheme="majorHAnsi" w:hAnsiTheme="majorHAnsi"/>
          <w:sz w:val="20"/>
          <w:szCs w:val="20"/>
          <w:lang w:val="es-ES"/>
        </w:rPr>
        <w:footnoteReference w:id="5"/>
      </w:r>
    </w:p>
    <w:p w14:paraId="57F32DB1" w14:textId="5D02BAF0"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El peticionario denuncia la ejecución extrajudicial de Luis Hernando Baquero Mendieta a manos de paramilitares, la omisión del Estado en materia de seguridad en la región del suceso</w:t>
      </w:r>
      <w:r w:rsidR="000727AC" w:rsidRPr="00795AF9">
        <w:rPr>
          <w:rFonts w:asciiTheme="majorHAnsi" w:hAnsiTheme="majorHAnsi"/>
          <w:sz w:val="20"/>
          <w:szCs w:val="20"/>
          <w:lang w:val="es-ES"/>
        </w:rPr>
        <w:t xml:space="preserve"> y</w:t>
      </w:r>
      <w:r w:rsidRPr="00795AF9">
        <w:rPr>
          <w:rFonts w:asciiTheme="majorHAnsi" w:hAnsiTheme="majorHAnsi"/>
          <w:sz w:val="20"/>
          <w:szCs w:val="20"/>
          <w:lang w:val="es-ES"/>
        </w:rPr>
        <w:t xml:space="preserve"> la falta de indemnización justa a los familiares.</w:t>
      </w:r>
    </w:p>
    <w:p w14:paraId="42D2CF70" w14:textId="61EAC51A" w:rsidR="0061387F"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Según el peticionario, el 8 de marzo </w:t>
      </w:r>
      <w:r w:rsidR="0061387F" w:rsidRPr="00795AF9">
        <w:rPr>
          <w:rFonts w:asciiTheme="majorHAnsi" w:hAnsiTheme="majorHAnsi"/>
          <w:sz w:val="20"/>
          <w:szCs w:val="20"/>
          <w:lang w:val="es-ES"/>
        </w:rPr>
        <w:t>de</w:t>
      </w:r>
      <w:r w:rsidRPr="00795AF9">
        <w:rPr>
          <w:rFonts w:asciiTheme="majorHAnsi" w:hAnsiTheme="majorHAnsi"/>
          <w:sz w:val="20"/>
          <w:szCs w:val="20"/>
          <w:lang w:val="es-ES"/>
        </w:rPr>
        <w:t xml:space="preserve"> 2004 el señor Luis Hernando Baquero Mendieta fue ejecutado en total estado de indefensión en el área urbana de Puerto Alvira, departamento del Meta, por </w:t>
      </w:r>
      <w:r w:rsidRPr="00795AF9">
        <w:rPr>
          <w:rFonts w:asciiTheme="majorHAnsi" w:hAnsiTheme="majorHAnsi"/>
          <w:sz w:val="20"/>
          <w:szCs w:val="20"/>
          <w:lang w:val="es-ES"/>
        </w:rPr>
        <w:lastRenderedPageBreak/>
        <w:t xml:space="preserve">paramilitares de las Autodefensas Unidas de Colombia (AUC). </w:t>
      </w:r>
      <w:r w:rsidR="0061387F" w:rsidRPr="00795AF9">
        <w:rPr>
          <w:rFonts w:asciiTheme="majorHAnsi" w:hAnsiTheme="majorHAnsi"/>
          <w:sz w:val="20"/>
          <w:szCs w:val="20"/>
          <w:lang w:val="es-ES"/>
        </w:rPr>
        <w:t>–El peticionario no explica qu</w:t>
      </w:r>
      <w:r w:rsidR="00714672" w:rsidRPr="00795AF9">
        <w:rPr>
          <w:rFonts w:asciiTheme="majorHAnsi" w:hAnsiTheme="majorHAnsi"/>
          <w:sz w:val="20"/>
          <w:szCs w:val="20"/>
          <w:lang w:val="es-ES"/>
        </w:rPr>
        <w:t>é</w:t>
      </w:r>
      <w:r w:rsidR="0061387F" w:rsidRPr="00795AF9">
        <w:rPr>
          <w:rFonts w:asciiTheme="majorHAnsi" w:hAnsiTheme="majorHAnsi"/>
          <w:sz w:val="20"/>
          <w:szCs w:val="20"/>
          <w:lang w:val="es-ES"/>
        </w:rPr>
        <w:t xml:space="preserve"> quiere decir con “</w:t>
      </w:r>
      <w:r w:rsidR="0061387F" w:rsidRPr="00795AF9">
        <w:rPr>
          <w:rFonts w:asciiTheme="majorHAnsi" w:hAnsiTheme="majorHAnsi"/>
          <w:i/>
          <w:iCs/>
          <w:sz w:val="20"/>
          <w:szCs w:val="20"/>
          <w:lang w:val="es-ES"/>
        </w:rPr>
        <w:t>estado total de indefensión</w:t>
      </w:r>
      <w:r w:rsidR="0061387F" w:rsidRPr="00795AF9">
        <w:rPr>
          <w:rFonts w:asciiTheme="majorHAnsi" w:hAnsiTheme="majorHAnsi"/>
          <w:sz w:val="20"/>
          <w:szCs w:val="20"/>
          <w:lang w:val="es-ES"/>
        </w:rPr>
        <w:t>” y no presenta más información sobre la muerte–</w:t>
      </w:r>
      <w:r w:rsidR="00714672" w:rsidRPr="00795AF9">
        <w:rPr>
          <w:rFonts w:asciiTheme="majorHAnsi" w:hAnsiTheme="majorHAnsi"/>
          <w:sz w:val="20"/>
          <w:szCs w:val="20"/>
          <w:lang w:val="es-ES"/>
        </w:rPr>
        <w:t>.</w:t>
      </w:r>
      <w:r w:rsidR="0061387F" w:rsidRPr="00795AF9">
        <w:rPr>
          <w:rFonts w:asciiTheme="majorHAnsi" w:hAnsiTheme="majorHAnsi"/>
          <w:sz w:val="20"/>
          <w:szCs w:val="20"/>
          <w:lang w:val="es-ES"/>
        </w:rPr>
        <w:t xml:space="preserve"> </w:t>
      </w:r>
    </w:p>
    <w:p w14:paraId="7DA71F21" w14:textId="21A23DF8"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El peticionario </w:t>
      </w:r>
      <w:r w:rsidR="00972D1E" w:rsidRPr="00795AF9">
        <w:rPr>
          <w:rFonts w:asciiTheme="majorHAnsi" w:hAnsiTheme="majorHAnsi"/>
          <w:sz w:val="20"/>
          <w:szCs w:val="20"/>
          <w:lang w:val="es-ES"/>
        </w:rPr>
        <w:t>sostiene</w:t>
      </w:r>
      <w:r w:rsidRPr="00795AF9">
        <w:rPr>
          <w:rFonts w:asciiTheme="majorHAnsi" w:hAnsiTheme="majorHAnsi"/>
          <w:sz w:val="20"/>
          <w:szCs w:val="20"/>
          <w:lang w:val="es-ES"/>
        </w:rPr>
        <w:t xml:space="preserve"> que el Estado es responsable porque no garantizó seguridad en lo que comprende la jurisdicción del municipio de Puerto Alvira.</w:t>
      </w:r>
    </w:p>
    <w:p w14:paraId="45350F68" w14:textId="09B860F7"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Con respecto a los procesos internos, </w:t>
      </w:r>
      <w:r w:rsidR="00846E80" w:rsidRPr="00795AF9">
        <w:rPr>
          <w:rFonts w:asciiTheme="majorHAnsi" w:hAnsiTheme="majorHAnsi"/>
          <w:sz w:val="20"/>
          <w:szCs w:val="20"/>
          <w:lang w:val="es-ES"/>
        </w:rPr>
        <w:t>dice</w:t>
      </w:r>
      <w:r w:rsidRPr="00795AF9">
        <w:rPr>
          <w:rFonts w:asciiTheme="majorHAnsi" w:hAnsiTheme="majorHAnsi"/>
          <w:sz w:val="20"/>
          <w:szCs w:val="20"/>
          <w:lang w:val="es-ES"/>
        </w:rPr>
        <w:t>, en primer lugar, que no recurrió a la jurisdicción interna por encontrarse vencidos los términos para reclamar.</w:t>
      </w:r>
      <w:r w:rsidR="0061387F" w:rsidRPr="00795AF9">
        <w:rPr>
          <w:rFonts w:asciiTheme="majorHAnsi" w:hAnsiTheme="majorHAnsi"/>
          <w:sz w:val="20"/>
          <w:szCs w:val="20"/>
          <w:lang w:val="es-ES"/>
        </w:rPr>
        <w:t xml:space="preserve"> </w:t>
      </w:r>
      <w:r w:rsidRPr="00795AF9">
        <w:rPr>
          <w:rFonts w:asciiTheme="majorHAnsi" w:hAnsiTheme="majorHAnsi"/>
          <w:sz w:val="20"/>
          <w:szCs w:val="20"/>
          <w:lang w:val="es-ES"/>
        </w:rPr>
        <w:t>A continuación, afirma que los hechos fueron denunciados a las autoridades en Colombia y se refiere a procesos ordinarios que conoció la Fiscalía General de la Nación. –No presenta información específica sobre las denuncias o los procesos–</w:t>
      </w:r>
      <w:r w:rsidR="00846E80" w:rsidRPr="00795AF9">
        <w:rPr>
          <w:rFonts w:asciiTheme="majorHAnsi" w:hAnsiTheme="majorHAnsi"/>
          <w:sz w:val="20"/>
          <w:szCs w:val="20"/>
          <w:lang w:val="es-ES"/>
        </w:rPr>
        <w:t>.</w:t>
      </w:r>
    </w:p>
    <w:p w14:paraId="60D5E13B" w14:textId="7D48FEC5"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Además, indica que el Estado de Colombia abrió posteriormente un proceso </w:t>
      </w:r>
      <w:r w:rsidR="006D3B45" w:rsidRPr="00795AF9">
        <w:rPr>
          <w:rFonts w:asciiTheme="majorHAnsi" w:hAnsiTheme="majorHAnsi"/>
          <w:sz w:val="20"/>
          <w:szCs w:val="20"/>
          <w:lang w:val="es-ES"/>
        </w:rPr>
        <w:t>en la jurisdicción de justicia y paz</w:t>
      </w:r>
      <w:r w:rsidRPr="00795AF9">
        <w:rPr>
          <w:rFonts w:asciiTheme="majorHAnsi" w:hAnsiTheme="majorHAnsi"/>
          <w:sz w:val="20"/>
          <w:szCs w:val="20"/>
          <w:lang w:val="es-ES"/>
        </w:rPr>
        <w:t xml:space="preserve"> bajo la ley 975 de 2005, con el ánimo de que se supiera la verdad, se hiciera justicia y se reparara, pero ninguno de los tres objetivos se </w:t>
      </w:r>
      <w:r w:rsidR="006D3B45" w:rsidRPr="00795AF9">
        <w:rPr>
          <w:rFonts w:asciiTheme="majorHAnsi" w:hAnsiTheme="majorHAnsi"/>
          <w:sz w:val="20"/>
          <w:szCs w:val="20"/>
          <w:lang w:val="es-ES"/>
        </w:rPr>
        <w:t>habría alcanzado</w:t>
      </w:r>
      <w:r w:rsidRPr="00795AF9">
        <w:rPr>
          <w:rFonts w:asciiTheme="majorHAnsi" w:hAnsiTheme="majorHAnsi"/>
          <w:sz w:val="20"/>
          <w:szCs w:val="20"/>
          <w:lang w:val="es-ES"/>
        </w:rPr>
        <w:t>. –No presenta información específica sobre este proceso. –</w:t>
      </w:r>
    </w:p>
    <w:p w14:paraId="184224B2" w14:textId="77777777" w:rsidR="00CB64A4" w:rsidRPr="00795AF9" w:rsidRDefault="00546D7D"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E</w:t>
      </w:r>
      <w:r w:rsidR="00E84C89" w:rsidRPr="00795AF9">
        <w:rPr>
          <w:rFonts w:asciiTheme="majorHAnsi" w:hAnsiTheme="majorHAnsi"/>
          <w:sz w:val="20"/>
          <w:szCs w:val="20"/>
          <w:lang w:val="es-ES"/>
        </w:rPr>
        <w:t>l peticionario</w:t>
      </w:r>
      <w:r w:rsidRPr="00795AF9">
        <w:rPr>
          <w:rFonts w:asciiTheme="majorHAnsi" w:hAnsiTheme="majorHAnsi"/>
          <w:sz w:val="20"/>
          <w:szCs w:val="20"/>
          <w:lang w:val="es-ES"/>
        </w:rPr>
        <w:t xml:space="preserve"> señala en términos generales</w:t>
      </w:r>
      <w:r w:rsidR="00E84C89" w:rsidRPr="00795AF9">
        <w:rPr>
          <w:rFonts w:asciiTheme="majorHAnsi" w:hAnsiTheme="majorHAnsi"/>
          <w:sz w:val="20"/>
          <w:szCs w:val="20"/>
          <w:lang w:val="es-ES"/>
        </w:rPr>
        <w:t xml:space="preserve"> </w:t>
      </w:r>
      <w:r w:rsidRPr="00795AF9">
        <w:rPr>
          <w:rFonts w:asciiTheme="majorHAnsi" w:hAnsiTheme="majorHAnsi"/>
          <w:sz w:val="20"/>
          <w:szCs w:val="20"/>
          <w:lang w:val="es-ES"/>
        </w:rPr>
        <w:t xml:space="preserve">que </w:t>
      </w:r>
      <w:r w:rsidR="00E84C89" w:rsidRPr="00795AF9">
        <w:rPr>
          <w:rFonts w:asciiTheme="majorHAnsi" w:hAnsiTheme="majorHAnsi"/>
          <w:sz w:val="20"/>
          <w:szCs w:val="20"/>
          <w:lang w:val="es-ES"/>
        </w:rPr>
        <w:t xml:space="preserve">a la fecha de presentación de la denuncia a la CIDH, en junio de 2014, en justicia transicional pasaron ocho años, y de los 35,200 victimarios que se presentaron, la fiscalía solo ha dictado sentencia contra once, y de </w:t>
      </w:r>
      <w:r w:rsidR="008F263D" w:rsidRPr="00795AF9">
        <w:rPr>
          <w:rFonts w:asciiTheme="majorHAnsi" w:hAnsiTheme="majorHAnsi"/>
          <w:sz w:val="20"/>
          <w:szCs w:val="20"/>
          <w:lang w:val="es-ES"/>
        </w:rPr>
        <w:t>seis</w:t>
      </w:r>
      <w:r w:rsidR="00E84C89" w:rsidRPr="00795AF9">
        <w:rPr>
          <w:rFonts w:asciiTheme="majorHAnsi" w:hAnsiTheme="majorHAnsi"/>
          <w:sz w:val="20"/>
          <w:szCs w:val="20"/>
          <w:lang w:val="es-ES"/>
        </w:rPr>
        <w:t xml:space="preserve"> millones de víctimas, solo se ha reparado un grupo cercano al 5%. El peticionario argumenta que estas circunstancias lo obligaron a acudir al sistema interamericano.</w:t>
      </w:r>
      <w:r w:rsidR="0092606D" w:rsidRPr="00795AF9">
        <w:rPr>
          <w:rFonts w:asciiTheme="majorHAnsi" w:hAnsiTheme="majorHAnsi"/>
          <w:sz w:val="20"/>
          <w:szCs w:val="20"/>
          <w:lang w:val="es-ES"/>
        </w:rPr>
        <w:t xml:space="preserve"> </w:t>
      </w:r>
    </w:p>
    <w:p w14:paraId="705618CE" w14:textId="30D5E1BF"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Sin embargo, </w:t>
      </w:r>
      <w:r w:rsidR="009218BC" w:rsidRPr="00795AF9">
        <w:rPr>
          <w:rFonts w:asciiTheme="majorHAnsi" w:hAnsiTheme="majorHAnsi"/>
          <w:sz w:val="20"/>
          <w:szCs w:val="20"/>
          <w:lang w:val="es-ES"/>
        </w:rPr>
        <w:t>por otro lado,</w:t>
      </w:r>
      <w:r w:rsidRPr="00795AF9">
        <w:rPr>
          <w:rFonts w:asciiTheme="majorHAnsi" w:hAnsiTheme="majorHAnsi"/>
          <w:sz w:val="20"/>
          <w:szCs w:val="20"/>
          <w:lang w:val="es-ES"/>
        </w:rPr>
        <w:t xml:space="preserve"> </w:t>
      </w:r>
      <w:r w:rsidR="009218BC" w:rsidRPr="00795AF9">
        <w:rPr>
          <w:rFonts w:asciiTheme="majorHAnsi" w:hAnsiTheme="majorHAnsi"/>
          <w:sz w:val="20"/>
          <w:szCs w:val="20"/>
          <w:lang w:val="es-ES"/>
        </w:rPr>
        <w:t xml:space="preserve">dice </w:t>
      </w:r>
      <w:r w:rsidRPr="00795AF9">
        <w:rPr>
          <w:rFonts w:asciiTheme="majorHAnsi" w:hAnsiTheme="majorHAnsi"/>
          <w:sz w:val="20"/>
          <w:szCs w:val="20"/>
          <w:lang w:val="es-ES"/>
        </w:rPr>
        <w:t>también que agotó los recursos internos, “</w:t>
      </w:r>
      <w:r w:rsidRPr="00795AF9">
        <w:rPr>
          <w:rFonts w:asciiTheme="majorHAnsi" w:hAnsiTheme="majorHAnsi"/>
          <w:i/>
          <w:iCs/>
          <w:sz w:val="20"/>
          <w:szCs w:val="20"/>
          <w:lang w:val="es-ES"/>
        </w:rPr>
        <w:t>entre estos el Tribunal de Justicia y Paz de Bogotá</w:t>
      </w:r>
      <w:r w:rsidRPr="00795AF9">
        <w:rPr>
          <w:rFonts w:asciiTheme="majorHAnsi" w:hAnsiTheme="majorHAnsi"/>
          <w:sz w:val="20"/>
          <w:szCs w:val="20"/>
          <w:lang w:val="es-ES"/>
        </w:rPr>
        <w:t xml:space="preserve">”, pero estos recursos no le </w:t>
      </w:r>
      <w:r w:rsidR="009218BC" w:rsidRPr="00795AF9">
        <w:rPr>
          <w:rFonts w:asciiTheme="majorHAnsi" w:hAnsiTheme="majorHAnsi"/>
          <w:sz w:val="20"/>
          <w:szCs w:val="20"/>
          <w:lang w:val="es-ES"/>
        </w:rPr>
        <w:t>habrían asegurado</w:t>
      </w:r>
      <w:r w:rsidRPr="00795AF9">
        <w:rPr>
          <w:rFonts w:asciiTheme="majorHAnsi" w:hAnsiTheme="majorHAnsi"/>
          <w:sz w:val="20"/>
          <w:szCs w:val="20"/>
          <w:lang w:val="es-ES"/>
        </w:rPr>
        <w:t xml:space="preserve"> el debido proceso legal ni la protección de los derechos que se alegan violados. –No presenta información específica sobre la falta de debido proceso–</w:t>
      </w:r>
      <w:r w:rsidR="000A3DF8" w:rsidRPr="00795AF9">
        <w:rPr>
          <w:rFonts w:asciiTheme="majorHAnsi" w:hAnsiTheme="majorHAnsi"/>
          <w:sz w:val="20"/>
          <w:szCs w:val="20"/>
          <w:lang w:val="es-ES"/>
        </w:rPr>
        <w:t>.</w:t>
      </w:r>
    </w:p>
    <w:p w14:paraId="52C75138" w14:textId="1AE1F275" w:rsidR="00E84C89" w:rsidRPr="00795AF9" w:rsidRDefault="00E84C89"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El peticionario señala que el señor Luis Hernando Baquero Mendieta brindaba apoyo económico y moral a su familia compuesta por Dora Blaird Bacca (esposa), Lady Fernanda Baquero Bacca y Linda Yesenia Baquero Bacca (hijas), y que su muerte les causó un grave daño económico y moral no superado hasta el presente. Sin embargo, el Estado no ha indemnizado en forma justa a las víctimas por los daños morales y económicos causados.</w:t>
      </w:r>
    </w:p>
    <w:p w14:paraId="3528F11C" w14:textId="2C8F6DC3" w:rsidR="00E84C89" w:rsidRPr="00795AF9" w:rsidRDefault="00E84C89" w:rsidP="00795AF9">
      <w:pPr>
        <w:pStyle w:val="ListParagraph"/>
        <w:spacing w:after="240"/>
        <w:ind w:left="0" w:firstLine="720"/>
        <w:jc w:val="both"/>
        <w:rPr>
          <w:rFonts w:asciiTheme="majorHAnsi" w:hAnsiTheme="majorHAnsi"/>
          <w:i/>
          <w:iCs/>
          <w:sz w:val="20"/>
          <w:szCs w:val="20"/>
          <w:lang w:val="es-ES"/>
        </w:rPr>
      </w:pPr>
      <w:r w:rsidRPr="00795AF9">
        <w:rPr>
          <w:rFonts w:asciiTheme="majorHAnsi" w:hAnsiTheme="majorHAnsi"/>
          <w:i/>
          <w:iCs/>
          <w:sz w:val="20"/>
          <w:szCs w:val="20"/>
          <w:lang w:val="es-ES"/>
        </w:rPr>
        <w:t xml:space="preserve">Posición del Estado </w:t>
      </w:r>
      <w:r w:rsidR="004A25BB" w:rsidRPr="00795AF9">
        <w:rPr>
          <w:rFonts w:asciiTheme="majorHAnsi" w:hAnsiTheme="majorHAnsi"/>
          <w:i/>
          <w:iCs/>
          <w:sz w:val="20"/>
          <w:szCs w:val="20"/>
          <w:lang w:val="es-ES"/>
        </w:rPr>
        <w:t>c</w:t>
      </w:r>
      <w:r w:rsidRPr="00795AF9">
        <w:rPr>
          <w:rFonts w:asciiTheme="majorHAnsi" w:hAnsiTheme="majorHAnsi"/>
          <w:i/>
          <w:iCs/>
          <w:sz w:val="20"/>
          <w:szCs w:val="20"/>
          <w:lang w:val="es-ES"/>
        </w:rPr>
        <w:t>olombia</w:t>
      </w:r>
      <w:r w:rsidR="004A25BB" w:rsidRPr="00795AF9">
        <w:rPr>
          <w:rFonts w:asciiTheme="majorHAnsi" w:hAnsiTheme="majorHAnsi"/>
          <w:i/>
          <w:iCs/>
          <w:sz w:val="20"/>
          <w:szCs w:val="20"/>
          <w:lang w:val="es-ES"/>
        </w:rPr>
        <w:t>no</w:t>
      </w:r>
    </w:p>
    <w:p w14:paraId="693247C5" w14:textId="172A6852"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El Estado afirma que la petición es contradictoria, </w:t>
      </w:r>
      <w:r w:rsidR="00C868EA" w:rsidRPr="00795AF9">
        <w:rPr>
          <w:rFonts w:asciiTheme="majorHAnsi" w:hAnsiTheme="majorHAnsi"/>
          <w:sz w:val="20"/>
          <w:szCs w:val="20"/>
          <w:lang w:val="es-ES"/>
        </w:rPr>
        <w:t>pues</w:t>
      </w:r>
      <w:r w:rsidRPr="00795AF9">
        <w:rPr>
          <w:rFonts w:asciiTheme="majorHAnsi" w:hAnsiTheme="majorHAnsi"/>
          <w:sz w:val="20"/>
          <w:szCs w:val="20"/>
          <w:lang w:val="es-ES"/>
        </w:rPr>
        <w:t xml:space="preserve"> el peticionario tras reconocer textualmente que no recurrió a la jurisdicción interna, alega </w:t>
      </w:r>
      <w:r w:rsidR="00C868EA" w:rsidRPr="00795AF9">
        <w:rPr>
          <w:rFonts w:asciiTheme="majorHAnsi" w:hAnsiTheme="majorHAnsi"/>
          <w:sz w:val="20"/>
          <w:szCs w:val="20"/>
          <w:lang w:val="es-ES"/>
        </w:rPr>
        <w:t>luego que sí los</w:t>
      </w:r>
      <w:r w:rsidRPr="00795AF9">
        <w:rPr>
          <w:rFonts w:asciiTheme="majorHAnsi" w:hAnsiTheme="majorHAnsi"/>
          <w:sz w:val="20"/>
          <w:szCs w:val="20"/>
          <w:lang w:val="es-ES"/>
        </w:rPr>
        <w:t xml:space="preserve"> agotó. Destaca que el peticionario no indica cuáles son los recursos que supuestamente agotó, ni por qué considera que las autoridades no han respetado el debido proceso.</w:t>
      </w:r>
    </w:p>
    <w:p w14:paraId="48F84933" w14:textId="29802651"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Con respecto a los procesos internos, informa que la señora Dora Blaird Bacca denunció la muerte de Luis Hernando Baquero Mendieta a la Fiscalía General de la Nación el 3 de abril de 2008, atribuyéndola a las FARC, y no a las AUC, como </w:t>
      </w:r>
      <w:r w:rsidR="00AF285E" w:rsidRPr="00795AF9">
        <w:rPr>
          <w:rFonts w:asciiTheme="majorHAnsi" w:hAnsiTheme="majorHAnsi"/>
          <w:sz w:val="20"/>
          <w:szCs w:val="20"/>
          <w:lang w:val="es-ES"/>
        </w:rPr>
        <w:t>sostiene</w:t>
      </w:r>
      <w:r w:rsidRPr="00795AF9">
        <w:rPr>
          <w:rFonts w:asciiTheme="majorHAnsi" w:hAnsiTheme="majorHAnsi"/>
          <w:sz w:val="20"/>
          <w:szCs w:val="20"/>
          <w:lang w:val="es-ES"/>
        </w:rPr>
        <w:t xml:space="preserve"> el peticionario. El Estado destaca que la denuncia no menciona participación de agentes estatales en los hechos.</w:t>
      </w:r>
    </w:p>
    <w:p w14:paraId="0EA0A199" w14:textId="7139ED26"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Una vez recibida la denuncia presentada por la señora Dora Blaird Bacca, el 4 de abril de 2009 la Fiscalía Treinta y Seis Seccional Delegada ante el Juzgado Promiscuo del Circuito </w:t>
      </w:r>
      <w:r w:rsidR="009E3DC6" w:rsidRPr="00795AF9">
        <w:rPr>
          <w:rFonts w:asciiTheme="majorHAnsi" w:hAnsiTheme="majorHAnsi"/>
          <w:sz w:val="20"/>
          <w:szCs w:val="20"/>
          <w:lang w:val="es-ES"/>
        </w:rPr>
        <w:t>abrió</w:t>
      </w:r>
      <w:r w:rsidRPr="00795AF9">
        <w:rPr>
          <w:rFonts w:asciiTheme="majorHAnsi" w:hAnsiTheme="majorHAnsi"/>
          <w:sz w:val="20"/>
          <w:szCs w:val="20"/>
          <w:lang w:val="es-ES"/>
        </w:rPr>
        <w:t xml:space="preserve"> la investigación previa y ordenó la práctica de las siguientes pruebas: i) ampliación de la denuncia de la señora Dora Blaird Bacca; ii) solicitud a los organismos de seguridad de las órdenes de batalla de los grupos al margen de la ley que operaban en la inspección de Puerto Alvira, jurisdicción del municipio de Mapiripán (Meta) para marzo de 2004; iii) identificación e individualización de los presuntos autores del hecho punible; iv) indagación sobre la inspección judicial al cadáver de Luis Hernando Baquero Mendieta y orden de allegar el protocolo de necropsia y el registro civil de defunción; v) entrevistas a todas las personas que tengan conocimiento de los hechos.</w:t>
      </w:r>
    </w:p>
    <w:p w14:paraId="436412F8" w14:textId="5DBE0138"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lastRenderedPageBreak/>
        <w:t>Con base en la orden de práctica de pruebas, el 30 de junio de 2009 el Jefe de la Unidad de Policía en San José de Guaviare emitió un exhorto al Jefe de la Unidad de Policía en Villavicencio, Meta, para que escuchara la ampliación de la denuncia de la señora Dora Blaird Bacca y entrevistara a todas las personas que ella mencionara y que tuvieran conocimiento de los hechos.</w:t>
      </w:r>
    </w:p>
    <w:p w14:paraId="71388A42" w14:textId="7B7625CA"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Mediante oficio No. 1821 del 1 de julio de 2009, el Jefe de la Unidad de Policía requirió al Comandante de la Vigésima Segunda Brigada de Selva de San José de Guaviare información sobre la orden de batalla de los grupos al margen de la ley que operaban en la inspección de Puerto Alvira para marzo de 2004.</w:t>
      </w:r>
    </w:p>
    <w:p w14:paraId="211D01D6" w14:textId="2E3C2403"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A través de oficio de fecha 8 de julio de 2009, la Vigésima Segunda Brigada de Selva de San José de Guaviare informó que en la zona operaba el grupo de autodefensas ilegales de los Buitragueños. El Estado destaca que como el grupo de los Buitragueños no se acogió a la Ley de Justicia y Paz, las autoridades estatales no han obtenido información sobre los hechos ocurridos en el marco de las diligencias adelantadas bajo la Ley 975 de 2005</w:t>
      </w:r>
      <w:r w:rsidRPr="00795AF9">
        <w:rPr>
          <w:rStyle w:val="FootnoteReference"/>
          <w:bCs/>
          <w:sz w:val="20"/>
          <w:szCs w:val="20"/>
          <w:lang w:val="es-ES"/>
        </w:rPr>
        <w:footnoteReference w:id="6"/>
      </w:r>
      <w:r w:rsidRPr="00795AF9">
        <w:rPr>
          <w:rFonts w:asciiTheme="majorHAnsi" w:hAnsiTheme="majorHAnsi"/>
          <w:sz w:val="20"/>
          <w:szCs w:val="20"/>
          <w:lang w:val="es-ES"/>
        </w:rPr>
        <w:t>.</w:t>
      </w:r>
    </w:p>
    <w:p w14:paraId="70DC2BF5" w14:textId="543E516B"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El 7 de septiembre de 2009 el municipio de Mapiripán informó que no existía informe alguno sobre la muerte del señor Baquero Mendieta. El 28 de abril de 2011 </w:t>
      </w:r>
      <w:r w:rsidR="00D73FA4" w:rsidRPr="00795AF9">
        <w:rPr>
          <w:rFonts w:asciiTheme="majorHAnsi" w:hAnsiTheme="majorHAnsi"/>
          <w:sz w:val="20"/>
          <w:szCs w:val="20"/>
          <w:lang w:val="es-ES"/>
        </w:rPr>
        <w:t>la Fiscalía</w:t>
      </w:r>
      <w:r w:rsidRPr="00795AF9">
        <w:rPr>
          <w:rFonts w:asciiTheme="majorHAnsi" w:hAnsiTheme="majorHAnsi"/>
          <w:sz w:val="20"/>
          <w:szCs w:val="20"/>
          <w:lang w:val="es-ES"/>
        </w:rPr>
        <w:t xml:space="preserve"> emitió resolución inhibitoria en virtud de la cual se archivaron las diligencias. El Estado destaca que contra la resolución de archivo procedían los recursos de reposición e incluso el de apelación, de conformidad con el artículo 327 de la Ley 600 de 2000</w:t>
      </w:r>
      <w:r w:rsidRPr="00795AF9">
        <w:rPr>
          <w:rStyle w:val="FootnoteReference"/>
          <w:bCs/>
          <w:sz w:val="20"/>
          <w:szCs w:val="20"/>
          <w:lang w:val="es-ES"/>
        </w:rPr>
        <w:footnoteReference w:id="7"/>
      </w:r>
      <w:r w:rsidRPr="00795AF9">
        <w:rPr>
          <w:rFonts w:asciiTheme="majorHAnsi" w:hAnsiTheme="majorHAnsi"/>
          <w:sz w:val="20"/>
          <w:szCs w:val="20"/>
          <w:lang w:val="es-ES"/>
        </w:rPr>
        <w:t>. Sin embargo, no obra en el proceso prueba alguna que indique que la señora Dora Blaird Bacca haya interpuesto los recursos que la ley le otorgaba para controvertir la decisión de la Fiscalía de emitir resolución inhibitoria. Por ello, el Estado destaca que la Comisión está llamada a respetar la decisión interna, ya que su revisión configuraría la fórmula de la cuarta instancia internacional.</w:t>
      </w:r>
    </w:p>
    <w:p w14:paraId="498F3F34" w14:textId="4006E6B3"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En relación con la indemnización justa reclamada por el peticionario, el Estado informa que los familiares de la presunta víctima no interpusieron la demanda de reparación directa en el ámbito interno, señalando que este es el recurso adecuado para reclamar al Estado su responsabilidad y consecuente indemnización. Consecuentemente, con respecto a este tema, no hubo, según el Estado, agotamiento previo de los recursos internos, por lo que la petición no cumple con el requisito del artículo 46.1.a</w:t>
      </w:r>
      <w:r w:rsidR="00DD06F9" w:rsidRPr="00795AF9">
        <w:rPr>
          <w:rFonts w:asciiTheme="majorHAnsi" w:hAnsiTheme="majorHAnsi"/>
          <w:sz w:val="20"/>
          <w:szCs w:val="20"/>
          <w:lang w:val="es-ES"/>
        </w:rPr>
        <w:t>)</w:t>
      </w:r>
      <w:r w:rsidRPr="00795AF9">
        <w:rPr>
          <w:rFonts w:asciiTheme="majorHAnsi" w:hAnsiTheme="majorHAnsi"/>
          <w:sz w:val="20"/>
          <w:szCs w:val="20"/>
          <w:lang w:val="es-ES"/>
        </w:rPr>
        <w:t xml:space="preserve"> de la Convención.</w:t>
      </w:r>
    </w:p>
    <w:p w14:paraId="177888A2" w14:textId="03463C99"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Asimismo, informa que creó el Programa de Reparación Individual por vía administrativa para las víctimas de los grupos armados organizados al margen de la ley, y que la señora Dora Blaird Bacca, junto con sus hijas Lady Fernanda Baquero Bacca y Linda Yesenia Baquero Bacca, se encuentran incluidas en el Registro Único de Víctimas por la muerte del señor Luis Hernando Baquero Mendieta. Además, el 17 de octubre de 2012 la señora Dora Blaird Bacca fue indemnizada por un monto de11.334.000</w:t>
      </w:r>
      <w:r w:rsidR="005035B6" w:rsidRPr="00795AF9">
        <w:rPr>
          <w:rFonts w:asciiTheme="majorHAnsi" w:hAnsiTheme="majorHAnsi"/>
          <w:sz w:val="20"/>
          <w:szCs w:val="20"/>
          <w:lang w:val="es-ES"/>
        </w:rPr>
        <w:t xml:space="preserve"> pesos</w:t>
      </w:r>
      <w:r w:rsidR="00BD5CFD" w:rsidRPr="00795AF9">
        <w:rPr>
          <w:rFonts w:asciiTheme="majorHAnsi" w:hAnsiTheme="majorHAnsi"/>
          <w:sz w:val="20"/>
          <w:szCs w:val="20"/>
          <w:lang w:val="es-ES"/>
        </w:rPr>
        <w:t xml:space="preserve"> (aproximadamente USD$</w:t>
      </w:r>
      <w:r w:rsidR="00953092" w:rsidRPr="00795AF9">
        <w:rPr>
          <w:rFonts w:asciiTheme="majorHAnsi" w:hAnsiTheme="majorHAnsi"/>
          <w:sz w:val="20"/>
          <w:szCs w:val="20"/>
          <w:lang w:val="es-ES"/>
        </w:rPr>
        <w:t>.</w:t>
      </w:r>
      <w:r w:rsidR="00BD5CFD" w:rsidRPr="00795AF9">
        <w:rPr>
          <w:rFonts w:asciiTheme="majorHAnsi" w:hAnsiTheme="majorHAnsi"/>
          <w:sz w:val="20"/>
          <w:szCs w:val="20"/>
          <w:lang w:val="es-ES"/>
        </w:rPr>
        <w:t xml:space="preserve"> 6,295.62 al momento de los hechos)</w:t>
      </w:r>
      <w:r w:rsidR="007A45B8" w:rsidRPr="00795AF9">
        <w:rPr>
          <w:rStyle w:val="FootnoteReference"/>
          <w:bCs/>
          <w:sz w:val="20"/>
          <w:szCs w:val="20"/>
          <w:lang w:val="es-ES"/>
        </w:rPr>
        <w:footnoteReference w:id="8"/>
      </w:r>
      <w:r w:rsidRPr="00795AF9">
        <w:rPr>
          <w:rFonts w:asciiTheme="majorHAnsi" w:hAnsiTheme="majorHAnsi"/>
          <w:sz w:val="20"/>
          <w:szCs w:val="20"/>
          <w:lang w:val="es-ES"/>
        </w:rPr>
        <w:t>. El Estado aclara que esta indemnización no tiene como fundamento la responsabilidad estatal por la muerte del señor Baquero Mendieta, sino que responde a un deber de solidaridad del Estado con aquellas personas que han sido víctimas del conflicto armado interno.</w:t>
      </w:r>
    </w:p>
    <w:p w14:paraId="30B181B2" w14:textId="5ADF43BE" w:rsidR="00295459"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Finalmente, el Estado considera que la petición presenta cargos manifiestamente infundados, en los términos del artículo 47.c</w:t>
      </w:r>
      <w:r w:rsidR="00D94DE3" w:rsidRPr="00795AF9">
        <w:rPr>
          <w:rFonts w:asciiTheme="majorHAnsi" w:hAnsiTheme="majorHAnsi"/>
          <w:sz w:val="20"/>
          <w:szCs w:val="20"/>
          <w:lang w:val="es-ES"/>
        </w:rPr>
        <w:t>)</w:t>
      </w:r>
      <w:r w:rsidRPr="00795AF9">
        <w:rPr>
          <w:rFonts w:asciiTheme="majorHAnsi" w:hAnsiTheme="majorHAnsi"/>
          <w:sz w:val="20"/>
          <w:szCs w:val="20"/>
          <w:lang w:val="es-ES"/>
        </w:rPr>
        <w:t xml:space="preserve"> de la Convención Americana, dado que no evidencia de qué forma los hechos alegados pueden ser</w:t>
      </w:r>
      <w:r w:rsidR="00C4035B" w:rsidRPr="00795AF9">
        <w:rPr>
          <w:rFonts w:asciiTheme="majorHAnsi" w:hAnsiTheme="majorHAnsi"/>
          <w:sz w:val="20"/>
          <w:szCs w:val="20"/>
          <w:lang w:val="es-ES"/>
        </w:rPr>
        <w:t>le</w:t>
      </w:r>
      <w:r w:rsidRPr="00795AF9">
        <w:rPr>
          <w:rFonts w:asciiTheme="majorHAnsi" w:hAnsiTheme="majorHAnsi"/>
          <w:sz w:val="20"/>
          <w:szCs w:val="20"/>
          <w:lang w:val="es-ES"/>
        </w:rPr>
        <w:t xml:space="preserve"> atribuibles. </w:t>
      </w:r>
      <w:r w:rsidR="00C4035B" w:rsidRPr="00795AF9">
        <w:rPr>
          <w:rFonts w:asciiTheme="majorHAnsi" w:hAnsiTheme="majorHAnsi"/>
          <w:sz w:val="20"/>
          <w:szCs w:val="20"/>
          <w:lang w:val="es-ES"/>
        </w:rPr>
        <w:t>T</w:t>
      </w:r>
      <w:r w:rsidRPr="00795AF9">
        <w:rPr>
          <w:rFonts w:asciiTheme="majorHAnsi" w:hAnsiTheme="majorHAnsi"/>
          <w:sz w:val="20"/>
          <w:szCs w:val="20"/>
          <w:lang w:val="es-ES"/>
        </w:rPr>
        <w:t>ambién argumenta que el peticionario afirma de manera general y vaga que el 8 de marzo de 2004 el señor Luis Hernando Baquero Mendieta fue asesinado en estado de indefensión por grupos de autodefensas ilegales, sin aclarar si las autoridades estaban al tanto de algún riesgo para la vida del señor Baquero Mendieta, ni explicando por qué considera que el asesinato ocurrió "</w:t>
      </w:r>
      <w:r w:rsidRPr="00795AF9">
        <w:rPr>
          <w:rFonts w:asciiTheme="majorHAnsi" w:hAnsiTheme="majorHAnsi"/>
          <w:i/>
          <w:iCs/>
          <w:sz w:val="20"/>
          <w:szCs w:val="20"/>
          <w:lang w:val="es-ES"/>
        </w:rPr>
        <w:t>en estado de indefensión</w:t>
      </w:r>
      <w:r w:rsidRPr="00795AF9">
        <w:rPr>
          <w:rFonts w:asciiTheme="majorHAnsi" w:hAnsiTheme="majorHAnsi"/>
          <w:sz w:val="20"/>
          <w:szCs w:val="20"/>
          <w:lang w:val="es-ES"/>
        </w:rPr>
        <w:t xml:space="preserve">". El único argumento </w:t>
      </w:r>
      <w:r w:rsidR="00C80016" w:rsidRPr="00795AF9">
        <w:rPr>
          <w:rFonts w:asciiTheme="majorHAnsi" w:hAnsiTheme="majorHAnsi"/>
          <w:sz w:val="20"/>
          <w:szCs w:val="20"/>
          <w:lang w:val="es-ES"/>
        </w:rPr>
        <w:t>que presenta el peticionario</w:t>
      </w:r>
      <w:r w:rsidRPr="00795AF9">
        <w:rPr>
          <w:rFonts w:asciiTheme="majorHAnsi" w:hAnsiTheme="majorHAnsi"/>
          <w:sz w:val="20"/>
          <w:szCs w:val="20"/>
          <w:lang w:val="es-ES"/>
        </w:rPr>
        <w:t xml:space="preserve"> para imputar responsabilidad </w:t>
      </w:r>
      <w:r w:rsidR="00C80016" w:rsidRPr="00795AF9">
        <w:rPr>
          <w:rFonts w:asciiTheme="majorHAnsi" w:hAnsiTheme="majorHAnsi"/>
          <w:sz w:val="20"/>
          <w:szCs w:val="20"/>
          <w:lang w:val="es-ES"/>
        </w:rPr>
        <w:t>estatal</w:t>
      </w:r>
      <w:r w:rsidRPr="00795AF9">
        <w:rPr>
          <w:rFonts w:asciiTheme="majorHAnsi" w:hAnsiTheme="majorHAnsi"/>
          <w:sz w:val="20"/>
          <w:szCs w:val="20"/>
          <w:lang w:val="es-ES"/>
        </w:rPr>
        <w:t xml:space="preserve"> es que en </w:t>
      </w:r>
      <w:r w:rsidRPr="00795AF9">
        <w:rPr>
          <w:rFonts w:asciiTheme="majorHAnsi" w:hAnsiTheme="majorHAnsi"/>
          <w:sz w:val="20"/>
          <w:szCs w:val="20"/>
          <w:lang w:val="es-ES"/>
        </w:rPr>
        <w:lastRenderedPageBreak/>
        <w:t xml:space="preserve">el lugar de los hechos, municipio de Puerto Alvira, departamento del Meta, debería haber existido seguridad proporcionada por las autoridades militares y de policía. Según el Estado, este razonamiento parece sugerir que el asesinato de una persona en Colombia implica automáticamente la responsabilidad estatal, lo cual es incorrecto. De aceptarse este argumento, el Estado sería responsable internacionalmente cada vez que una persona fuera asesinada dentro de su jurisdicción, lo cual es desproporcionado. </w:t>
      </w:r>
    </w:p>
    <w:p w14:paraId="061E610F" w14:textId="7146C069" w:rsidR="000727AC" w:rsidRPr="00795AF9" w:rsidRDefault="000727AC"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En conclusión, </w:t>
      </w:r>
      <w:r w:rsidR="006B2923" w:rsidRPr="00795AF9">
        <w:rPr>
          <w:rFonts w:asciiTheme="majorHAnsi" w:hAnsiTheme="majorHAnsi"/>
          <w:sz w:val="20"/>
          <w:szCs w:val="20"/>
          <w:lang w:val="es-ES"/>
        </w:rPr>
        <w:t>Colombia</w:t>
      </w:r>
      <w:r w:rsidRPr="00795AF9">
        <w:rPr>
          <w:rFonts w:asciiTheme="majorHAnsi" w:hAnsiTheme="majorHAnsi"/>
          <w:sz w:val="20"/>
          <w:szCs w:val="20"/>
          <w:lang w:val="es-ES"/>
        </w:rPr>
        <w:t xml:space="preserve"> destaca que el peticionario no aportó elementos que permitan evidenciar la supuesta responsabilidad estatal por la violación de varios derechos citados genéricamente en la petición inicial</w:t>
      </w:r>
      <w:r w:rsidR="003866F2" w:rsidRPr="00795AF9">
        <w:rPr>
          <w:rFonts w:asciiTheme="majorHAnsi" w:hAnsiTheme="majorHAnsi"/>
          <w:sz w:val="20"/>
          <w:szCs w:val="20"/>
          <w:lang w:val="es-ES"/>
        </w:rPr>
        <w:t xml:space="preserve">. </w:t>
      </w:r>
    </w:p>
    <w:p w14:paraId="02914EF0" w14:textId="77777777" w:rsidR="008B3F5E" w:rsidRPr="00795AF9" w:rsidRDefault="008B3F5E" w:rsidP="00795AF9">
      <w:pPr>
        <w:pStyle w:val="ListParagraph"/>
        <w:spacing w:after="240"/>
        <w:ind w:left="0" w:firstLine="720"/>
        <w:jc w:val="both"/>
        <w:rPr>
          <w:rFonts w:asciiTheme="majorHAnsi" w:hAnsiTheme="majorHAnsi"/>
          <w:sz w:val="20"/>
          <w:szCs w:val="20"/>
          <w:lang w:val="es-ES"/>
        </w:rPr>
      </w:pPr>
      <w:r w:rsidRPr="00795AF9">
        <w:rPr>
          <w:rFonts w:asciiTheme="majorHAnsi" w:hAnsiTheme="majorHAnsi"/>
          <w:b/>
          <w:sz w:val="20"/>
          <w:szCs w:val="20"/>
          <w:lang w:val="es-ES"/>
        </w:rPr>
        <w:t xml:space="preserve">VI. </w:t>
      </w:r>
      <w:r w:rsidRPr="00795AF9">
        <w:rPr>
          <w:rFonts w:asciiTheme="majorHAnsi" w:hAnsiTheme="majorHAnsi"/>
          <w:b/>
          <w:sz w:val="20"/>
          <w:szCs w:val="20"/>
          <w:lang w:val="es-ES"/>
        </w:rPr>
        <w:tab/>
      </w:r>
      <w:r w:rsidRPr="00795AF9">
        <w:rPr>
          <w:rFonts w:asciiTheme="majorHAnsi" w:hAnsiTheme="majorHAnsi"/>
          <w:b/>
          <w:bCs/>
          <w:sz w:val="20"/>
          <w:szCs w:val="20"/>
          <w:lang w:val="es-ES"/>
        </w:rPr>
        <w:t xml:space="preserve">ANÁLISIS DE </w:t>
      </w:r>
      <w:r w:rsidRPr="00795AF9">
        <w:rPr>
          <w:rFonts w:asciiTheme="majorHAnsi" w:hAnsiTheme="majorHAnsi"/>
          <w:b/>
          <w:sz w:val="20"/>
          <w:szCs w:val="20"/>
          <w:lang w:val="es-ES"/>
        </w:rPr>
        <w:t>AGOTAMIENTO DE LOS RECURSOS INTERNOS Y PLAZO DE PRESENTACIÓN</w:t>
      </w:r>
      <w:r w:rsidRPr="00795AF9">
        <w:rPr>
          <w:rFonts w:asciiTheme="majorHAnsi" w:hAnsiTheme="majorHAnsi"/>
          <w:b/>
          <w:bCs/>
          <w:sz w:val="20"/>
          <w:szCs w:val="20"/>
          <w:lang w:val="es-ES"/>
        </w:rPr>
        <w:t xml:space="preserve"> </w:t>
      </w:r>
    </w:p>
    <w:p w14:paraId="6507F2B2" w14:textId="1BDD14E6" w:rsidR="00BD5CFD" w:rsidRPr="00795AF9" w:rsidRDefault="002D5E57"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La Comisión Interamericana observa que el objeto principal de la petición radica en </w:t>
      </w:r>
      <w:bookmarkEnd w:id="2"/>
      <w:r w:rsidR="00BD5CFD" w:rsidRPr="00795AF9">
        <w:rPr>
          <w:rFonts w:asciiTheme="majorHAnsi" w:hAnsiTheme="majorHAnsi"/>
          <w:sz w:val="20"/>
          <w:szCs w:val="20"/>
          <w:lang w:val="es-ES"/>
        </w:rPr>
        <w:t xml:space="preserve">la ejecución extrajudicial de Luis Hernando Baquero Mendieta </w:t>
      </w:r>
      <w:r w:rsidR="00E82871" w:rsidRPr="00795AF9">
        <w:rPr>
          <w:rFonts w:asciiTheme="majorHAnsi" w:hAnsiTheme="majorHAnsi"/>
          <w:sz w:val="20"/>
          <w:szCs w:val="20"/>
          <w:lang w:val="es-ES"/>
        </w:rPr>
        <w:t xml:space="preserve">presuntamente ocurrida </w:t>
      </w:r>
      <w:r w:rsidR="00BD5CFD" w:rsidRPr="00795AF9">
        <w:rPr>
          <w:rFonts w:asciiTheme="majorHAnsi" w:hAnsiTheme="majorHAnsi"/>
          <w:sz w:val="20"/>
          <w:szCs w:val="20"/>
          <w:lang w:val="es-ES"/>
        </w:rPr>
        <w:t>a manos de paramilitares</w:t>
      </w:r>
      <w:r w:rsidR="00E82871" w:rsidRPr="00795AF9">
        <w:rPr>
          <w:rFonts w:asciiTheme="majorHAnsi" w:hAnsiTheme="majorHAnsi"/>
          <w:sz w:val="20"/>
          <w:szCs w:val="20"/>
          <w:lang w:val="es-ES"/>
        </w:rPr>
        <w:t>;</w:t>
      </w:r>
      <w:r w:rsidR="00BD5CFD" w:rsidRPr="00795AF9">
        <w:rPr>
          <w:rFonts w:asciiTheme="majorHAnsi" w:hAnsiTheme="majorHAnsi"/>
          <w:sz w:val="20"/>
          <w:szCs w:val="20"/>
          <w:lang w:val="es-ES"/>
        </w:rPr>
        <w:t xml:space="preserve"> la omisión del Estado en materia de seguridad en la región del suceso</w:t>
      </w:r>
      <w:r w:rsidR="00E82871" w:rsidRPr="00795AF9">
        <w:rPr>
          <w:rFonts w:asciiTheme="majorHAnsi" w:hAnsiTheme="majorHAnsi"/>
          <w:sz w:val="20"/>
          <w:szCs w:val="20"/>
          <w:lang w:val="es-ES"/>
        </w:rPr>
        <w:t>;</w:t>
      </w:r>
      <w:r w:rsidR="00BD5CFD" w:rsidRPr="00795AF9">
        <w:rPr>
          <w:rFonts w:asciiTheme="majorHAnsi" w:hAnsiTheme="majorHAnsi"/>
          <w:sz w:val="20"/>
          <w:szCs w:val="20"/>
          <w:lang w:val="es-ES"/>
        </w:rPr>
        <w:t xml:space="preserve"> y la falta de indemnización justa a los familiares.</w:t>
      </w:r>
    </w:p>
    <w:p w14:paraId="58A457F7" w14:textId="7CEEEC7F" w:rsidR="0061387F" w:rsidRPr="00795AF9" w:rsidRDefault="0061387F" w:rsidP="00795AF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Para el análisis del agotamiento de los recursos domésticos la CIDH recuerda que en los casos en que se reclama actos de violencia que incluyeron el resultado de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795AF9">
        <w:rPr>
          <w:rFonts w:asciiTheme="majorHAnsi" w:hAnsiTheme="majorHAnsi"/>
          <w:bCs/>
          <w:sz w:val="20"/>
          <w:szCs w:val="20"/>
          <w:vertAlign w:val="superscript"/>
          <w:lang w:val="es-ES"/>
        </w:rPr>
        <w:footnoteReference w:id="9"/>
      </w:r>
      <w:r w:rsidRPr="00795AF9">
        <w:rPr>
          <w:rFonts w:asciiTheme="majorHAnsi" w:hAnsiTheme="majorHAnsi"/>
          <w:sz w:val="20"/>
          <w:szCs w:val="20"/>
          <w:lang w:val="es-ES"/>
        </w:rPr>
        <w:t>. Esta carga debe ser asumida por el Estado como un deber jurídico propio, y no como una gestión de intereses de particulares o que dependa de la iniciativa de éstos o de la aportación de pruebas por parte de los mismos</w:t>
      </w:r>
      <w:r w:rsidRPr="00795AF9">
        <w:rPr>
          <w:rFonts w:asciiTheme="majorHAnsi" w:hAnsiTheme="majorHAnsi"/>
          <w:bCs/>
          <w:sz w:val="20"/>
          <w:szCs w:val="20"/>
          <w:vertAlign w:val="superscript"/>
          <w:lang w:val="es-ES"/>
        </w:rPr>
        <w:footnoteReference w:id="10"/>
      </w:r>
      <w:r w:rsidRPr="00795AF9">
        <w:rPr>
          <w:rFonts w:asciiTheme="majorHAnsi" w:hAnsiTheme="majorHAnsi"/>
          <w:sz w:val="20"/>
          <w:szCs w:val="20"/>
          <w:lang w:val="es-ES"/>
        </w:rPr>
        <w:t xml:space="preserve">. </w:t>
      </w:r>
    </w:p>
    <w:p w14:paraId="0C4FD023" w14:textId="69B7FBB2" w:rsidR="00A9287B" w:rsidRPr="00795AF9" w:rsidRDefault="0061387F"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En el presente caso, según informa el Estado, el 3 de abril de 2008 la señora Dora Blaird Bacca denunció la muerte de Luis Hernando Baquero Mendieta a la Fiscalía General de la Nación. El 4 de abril de 2009 la Fiscalía Treinta y Seis Seccional Delegada ante el Juzgado Promiscuo del Circuito </w:t>
      </w:r>
      <w:r w:rsidR="00EB5312" w:rsidRPr="00795AF9">
        <w:rPr>
          <w:rFonts w:asciiTheme="majorHAnsi" w:hAnsiTheme="majorHAnsi"/>
          <w:sz w:val="20"/>
          <w:szCs w:val="20"/>
          <w:lang w:val="es-ES"/>
        </w:rPr>
        <w:t>abrió</w:t>
      </w:r>
      <w:r w:rsidRPr="00795AF9">
        <w:rPr>
          <w:rFonts w:asciiTheme="majorHAnsi" w:hAnsiTheme="majorHAnsi"/>
          <w:sz w:val="20"/>
          <w:szCs w:val="20"/>
          <w:lang w:val="es-ES"/>
        </w:rPr>
        <w:t xml:space="preserve"> la investigación previa</w:t>
      </w:r>
      <w:r w:rsidR="00D73FA4" w:rsidRPr="00795AF9">
        <w:rPr>
          <w:rFonts w:asciiTheme="majorHAnsi" w:hAnsiTheme="majorHAnsi"/>
          <w:sz w:val="20"/>
          <w:szCs w:val="20"/>
          <w:lang w:val="es-ES"/>
        </w:rPr>
        <w:t xml:space="preserve">. </w:t>
      </w:r>
      <w:r w:rsidR="00A9287B" w:rsidRPr="00795AF9">
        <w:rPr>
          <w:rFonts w:asciiTheme="majorHAnsi" w:hAnsiTheme="majorHAnsi"/>
          <w:sz w:val="20"/>
          <w:szCs w:val="20"/>
          <w:lang w:val="es-ES"/>
        </w:rPr>
        <w:t>El 28 de abril de 2011 la Fiscalía archivó la investigación debido a la falta de información sobre la muerte del señor Baquero Mendieta</w:t>
      </w:r>
      <w:r w:rsidR="00BA5CFC" w:rsidRPr="00795AF9">
        <w:rPr>
          <w:rFonts w:asciiTheme="majorHAnsi" w:hAnsiTheme="majorHAnsi"/>
          <w:sz w:val="20"/>
          <w:szCs w:val="20"/>
          <w:lang w:val="es-ES"/>
        </w:rPr>
        <w:t>.</w:t>
      </w:r>
    </w:p>
    <w:p w14:paraId="6A4669B4" w14:textId="7AB35062" w:rsidR="00FB32A9" w:rsidRPr="00795AF9" w:rsidRDefault="008D1C65"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L</w:t>
      </w:r>
      <w:r w:rsidR="00FB32A9" w:rsidRPr="00795AF9">
        <w:rPr>
          <w:rFonts w:asciiTheme="majorHAnsi" w:hAnsiTheme="majorHAnsi"/>
          <w:sz w:val="20"/>
          <w:szCs w:val="20"/>
          <w:lang w:val="es-ES"/>
        </w:rPr>
        <w:t>a Comisión nota que el Estado cuestiona el agotamiento de la jurisdicción interna, indicando que la parte peticionaria aún podía presentar una acción de reparación directa. Sin embargo, la Comisión entiende que dicho mecanismo no resulta idóneo en el presente asunto para satisfacer las pretensiones de la presunta víctima, en tanto estas buscan que el Estado investigue, identifique y sancione a las personas que cometieron las amenazas en su contra. Por ende, su uso no resulta necesario a efectos de cumplir con el requisito previsto en el artículo 46.1.a) de la Convención</w:t>
      </w:r>
      <w:r w:rsidR="00FB32A9" w:rsidRPr="00795AF9">
        <w:rPr>
          <w:rFonts w:asciiTheme="majorHAnsi" w:hAnsiTheme="majorHAnsi"/>
          <w:bCs/>
          <w:sz w:val="20"/>
          <w:szCs w:val="20"/>
          <w:vertAlign w:val="superscript"/>
          <w:lang w:val="es-ES"/>
        </w:rPr>
        <w:footnoteReference w:id="11"/>
      </w:r>
      <w:r w:rsidR="00FB32A9" w:rsidRPr="00795AF9">
        <w:rPr>
          <w:rFonts w:asciiTheme="majorHAnsi" w:hAnsiTheme="majorHAnsi"/>
          <w:sz w:val="20"/>
          <w:szCs w:val="20"/>
          <w:lang w:val="es-ES"/>
        </w:rPr>
        <w:t>.</w:t>
      </w:r>
    </w:p>
    <w:p w14:paraId="0DE0B8C2" w14:textId="6766C1CD" w:rsidR="0018542A" w:rsidRPr="00795AF9" w:rsidRDefault="0018542A"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En el presente caso, la presunta víctima activó la vía penal, que constituía el mecanismo ordinario para satisfacer sus pretensiones, por lo que no era necesario iniciar un proceso adicional antes de acudir al Sistema Interamericano. </w:t>
      </w:r>
      <w:r w:rsidR="006F57F0" w:rsidRPr="00795AF9">
        <w:rPr>
          <w:rFonts w:asciiTheme="majorHAnsi" w:hAnsiTheme="majorHAnsi"/>
          <w:sz w:val="20"/>
          <w:szCs w:val="20"/>
          <w:lang w:val="es-ES"/>
        </w:rPr>
        <w:t>E</w:t>
      </w:r>
      <w:r w:rsidRPr="00795AF9">
        <w:rPr>
          <w:rFonts w:asciiTheme="majorHAnsi" w:hAnsiTheme="majorHAnsi"/>
          <w:sz w:val="20"/>
          <w:szCs w:val="20"/>
          <w:lang w:val="es-ES"/>
        </w:rPr>
        <w:t>l Estado informó que, tras la denuncia presentada por la señora Dora Blaird Bacca, el 4 de abril de 2009 la Fiscalía Treinta y Seis Seccional Delegada ante el Juzgado Promiscuo del Circuito abrió una investigación preliminar y ordenó la práctica de varias pruebas. Sin embargo, el 28 de abril de 2011 la Fiscalía concluyó la investigación y la archivó por falta de pruebas.</w:t>
      </w:r>
    </w:p>
    <w:p w14:paraId="0FCD9F0A" w14:textId="0A59A160" w:rsidR="0018542A" w:rsidRPr="00795AF9" w:rsidRDefault="0018542A"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lastRenderedPageBreak/>
        <w:t xml:space="preserve">El Estado indica que la señora Dora Blaird Bacca no recurrió la resolución de archivo. Por su parte, el peticionario no aporta información específica sobre la investigación penal, ni cuestiona la información proporcionada por el Estado respecto a la falta de recurso contra dicha resolución. </w:t>
      </w:r>
      <w:r w:rsidR="006F57F0" w:rsidRPr="00795AF9">
        <w:rPr>
          <w:rFonts w:asciiTheme="majorHAnsi" w:hAnsiTheme="majorHAnsi"/>
          <w:sz w:val="20"/>
          <w:szCs w:val="20"/>
          <w:lang w:val="es-ES"/>
        </w:rPr>
        <w:t>Así como tampoco</w:t>
      </w:r>
      <w:r w:rsidRPr="00795AF9">
        <w:rPr>
          <w:rFonts w:asciiTheme="majorHAnsi" w:hAnsiTheme="majorHAnsi"/>
          <w:sz w:val="20"/>
          <w:szCs w:val="20"/>
          <w:lang w:val="es-ES"/>
        </w:rPr>
        <w:t xml:space="preserve"> </w:t>
      </w:r>
      <w:r w:rsidR="006F57F0" w:rsidRPr="00795AF9">
        <w:rPr>
          <w:rFonts w:asciiTheme="majorHAnsi" w:hAnsiTheme="majorHAnsi"/>
          <w:sz w:val="20"/>
          <w:szCs w:val="20"/>
          <w:lang w:val="es-ES"/>
        </w:rPr>
        <w:t xml:space="preserve">presenta argumentos respecto de la actuación de la fiscalía de archivar la investigación. </w:t>
      </w:r>
    </w:p>
    <w:p w14:paraId="7AC82838" w14:textId="50A99C1B" w:rsidR="00054BB8" w:rsidRPr="00795AF9" w:rsidRDefault="0018542A"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Considerando todo lo anterior, la Comisión </w:t>
      </w:r>
      <w:r w:rsidR="006F57F0" w:rsidRPr="00795AF9">
        <w:rPr>
          <w:rFonts w:asciiTheme="majorHAnsi" w:hAnsiTheme="majorHAnsi"/>
          <w:sz w:val="20"/>
          <w:szCs w:val="20"/>
          <w:lang w:val="es-ES"/>
        </w:rPr>
        <w:t>estima</w:t>
      </w:r>
      <w:r w:rsidRPr="00795AF9">
        <w:rPr>
          <w:rFonts w:asciiTheme="majorHAnsi" w:hAnsiTheme="majorHAnsi"/>
          <w:sz w:val="20"/>
          <w:szCs w:val="20"/>
          <w:lang w:val="es-ES"/>
        </w:rPr>
        <w:t xml:space="preserve"> </w:t>
      </w:r>
      <w:r w:rsidR="006F57F0" w:rsidRPr="00795AF9">
        <w:rPr>
          <w:rFonts w:asciiTheme="majorHAnsi" w:hAnsiTheme="majorHAnsi"/>
          <w:sz w:val="20"/>
          <w:szCs w:val="20"/>
          <w:lang w:val="es-ES"/>
        </w:rPr>
        <w:t>que en el presente asunto carece de elementos concretos de información y de argumentos de parte de los peticionarios para establecer con claridad que se ha cumplido con el requisito del agotamiento de los recursos internos establecido en el artículo 46.1.a) de la Convención Americana</w:t>
      </w:r>
      <w:r w:rsidR="006F57F0" w:rsidRPr="00795AF9">
        <w:rPr>
          <w:bCs/>
          <w:sz w:val="20"/>
          <w:szCs w:val="20"/>
          <w:vertAlign w:val="superscript"/>
          <w:lang w:val="es-ES"/>
        </w:rPr>
        <w:footnoteReference w:id="12"/>
      </w:r>
      <w:r w:rsidR="006F57F0" w:rsidRPr="00795AF9">
        <w:rPr>
          <w:rFonts w:asciiTheme="majorHAnsi" w:hAnsiTheme="majorHAnsi"/>
          <w:sz w:val="20"/>
          <w:szCs w:val="20"/>
          <w:lang w:val="es-ES"/>
        </w:rPr>
        <w:t xml:space="preserve">. De igual forma, respecto del requisito del plazo de presentación establecido en el artículo 46.1.b) de ese mismo tratado, la CIDH advierte que el único dato específico o parámetro para verificar su cumplimiento con el que cuenta es la fecha de archivo de las investigaciones que habría operado el 28 de abril de 2011, siendo la presente petición presentada el </w:t>
      </w:r>
      <w:r w:rsidR="00FB32A9" w:rsidRPr="00795AF9">
        <w:rPr>
          <w:rFonts w:asciiTheme="majorHAnsi" w:hAnsiTheme="majorHAnsi"/>
          <w:sz w:val="20"/>
          <w:szCs w:val="20"/>
          <w:lang w:val="es-ES"/>
        </w:rPr>
        <w:t>25 de junio de 2014</w:t>
      </w:r>
      <w:r w:rsidR="001F572D" w:rsidRPr="00795AF9">
        <w:rPr>
          <w:rFonts w:asciiTheme="majorHAnsi" w:hAnsiTheme="majorHAnsi"/>
          <w:sz w:val="20"/>
          <w:szCs w:val="20"/>
          <w:lang w:val="es-ES"/>
        </w:rPr>
        <w:t>, más de tres años después</w:t>
      </w:r>
      <w:r w:rsidR="00AC59F5">
        <w:rPr>
          <w:rStyle w:val="FootnoteReference"/>
          <w:rFonts w:asciiTheme="majorHAnsi" w:hAnsiTheme="majorHAnsi"/>
          <w:sz w:val="20"/>
          <w:szCs w:val="20"/>
          <w:lang w:val="es-ES"/>
        </w:rPr>
        <w:footnoteReference w:id="13"/>
      </w:r>
      <w:r w:rsidR="006F57F0" w:rsidRPr="00795AF9">
        <w:rPr>
          <w:rFonts w:asciiTheme="majorHAnsi" w:hAnsiTheme="majorHAnsi"/>
          <w:sz w:val="20"/>
          <w:szCs w:val="20"/>
          <w:lang w:val="es-ES"/>
        </w:rPr>
        <w:t>.</w:t>
      </w:r>
      <w:r w:rsidR="001F572D" w:rsidRPr="00795AF9">
        <w:rPr>
          <w:rFonts w:asciiTheme="majorHAnsi" w:hAnsiTheme="majorHAnsi"/>
          <w:sz w:val="20"/>
          <w:szCs w:val="20"/>
          <w:lang w:val="es-ES"/>
        </w:rPr>
        <w:t xml:space="preserve"> </w:t>
      </w:r>
    </w:p>
    <w:p w14:paraId="687658AE" w14:textId="7FB268BC" w:rsidR="00FB32A9" w:rsidRPr="00795AF9" w:rsidRDefault="001F572D" w:rsidP="00795AF9">
      <w:pPr>
        <w:pStyle w:val="ListParagraph"/>
        <w:numPr>
          <w:ilvl w:val="0"/>
          <w:numId w:val="59"/>
        </w:numPr>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De este modo, la Comisión </w:t>
      </w:r>
      <w:r w:rsidR="00795AF9" w:rsidRPr="00795AF9">
        <w:rPr>
          <w:rFonts w:asciiTheme="majorHAnsi" w:hAnsiTheme="majorHAnsi"/>
          <w:sz w:val="20"/>
          <w:szCs w:val="20"/>
          <w:lang w:val="es-ES"/>
        </w:rPr>
        <w:t xml:space="preserve">no puede dar por acreditado el cumplimiento de los requisitos establecidos de los artículos 46.1.a) y </w:t>
      </w:r>
      <w:r w:rsidRPr="00795AF9">
        <w:rPr>
          <w:rFonts w:asciiTheme="majorHAnsi" w:hAnsiTheme="majorHAnsi"/>
          <w:sz w:val="20"/>
          <w:szCs w:val="20"/>
          <w:lang w:val="es-ES"/>
        </w:rPr>
        <w:t>461.b) de la Convención</w:t>
      </w:r>
      <w:r w:rsidR="00795AF9" w:rsidRPr="00795AF9">
        <w:rPr>
          <w:rFonts w:asciiTheme="majorHAnsi" w:hAnsiTheme="majorHAnsi"/>
          <w:sz w:val="20"/>
          <w:szCs w:val="20"/>
          <w:lang w:val="es-ES"/>
        </w:rPr>
        <w:t xml:space="preserve"> Americana</w:t>
      </w:r>
      <w:r w:rsidR="00DC5C59">
        <w:rPr>
          <w:rFonts w:asciiTheme="majorHAnsi" w:hAnsiTheme="majorHAnsi"/>
          <w:sz w:val="20"/>
          <w:szCs w:val="20"/>
          <w:lang w:val="es-ES"/>
        </w:rPr>
        <w:t>.</w:t>
      </w:r>
    </w:p>
    <w:p w14:paraId="40DABB4D" w14:textId="7C7258E1" w:rsidR="006E3BAD" w:rsidRPr="00795AF9" w:rsidRDefault="00456B85" w:rsidP="00795AF9">
      <w:pPr>
        <w:pStyle w:val="ListParagraph"/>
        <w:spacing w:after="240"/>
        <w:ind w:left="0" w:firstLine="720"/>
        <w:jc w:val="both"/>
        <w:rPr>
          <w:rFonts w:asciiTheme="majorHAnsi" w:hAnsiTheme="majorHAnsi"/>
          <w:b/>
          <w:sz w:val="20"/>
          <w:szCs w:val="20"/>
          <w:lang w:val="es-ES"/>
        </w:rPr>
      </w:pPr>
      <w:r w:rsidRPr="00795AF9">
        <w:rPr>
          <w:rFonts w:asciiTheme="majorHAnsi" w:hAnsiTheme="majorHAnsi"/>
          <w:b/>
          <w:sz w:val="20"/>
          <w:szCs w:val="20"/>
          <w:lang w:val="es-ES"/>
        </w:rPr>
        <w:t>VII</w:t>
      </w:r>
      <w:r w:rsidR="006E3BAD" w:rsidRPr="00795AF9">
        <w:rPr>
          <w:rFonts w:asciiTheme="majorHAnsi" w:hAnsiTheme="majorHAnsi"/>
          <w:b/>
          <w:sz w:val="20"/>
          <w:szCs w:val="20"/>
          <w:lang w:val="es-ES"/>
        </w:rPr>
        <w:t xml:space="preserve">. </w:t>
      </w:r>
      <w:r w:rsidR="006E3BAD" w:rsidRPr="00795AF9">
        <w:rPr>
          <w:rFonts w:asciiTheme="majorHAnsi" w:hAnsiTheme="majorHAnsi"/>
          <w:b/>
          <w:sz w:val="20"/>
          <w:szCs w:val="20"/>
          <w:lang w:val="es-ES"/>
        </w:rPr>
        <w:tab/>
      </w:r>
      <w:r w:rsidR="006E3BAD" w:rsidRPr="00795AF9">
        <w:rPr>
          <w:rFonts w:asciiTheme="majorHAnsi" w:hAnsiTheme="majorHAnsi"/>
          <w:b/>
          <w:bCs/>
          <w:sz w:val="20"/>
          <w:szCs w:val="20"/>
          <w:lang w:val="es-ES"/>
        </w:rPr>
        <w:t>DECISIÓN</w:t>
      </w:r>
    </w:p>
    <w:p w14:paraId="15C58DEE" w14:textId="17302062" w:rsidR="00E9667E" w:rsidRPr="00795AF9" w:rsidRDefault="00E9667E" w:rsidP="00795AF9">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 xml:space="preserve">Declarar </w:t>
      </w:r>
      <w:r w:rsidR="00FB32A9" w:rsidRPr="00795AF9">
        <w:rPr>
          <w:rFonts w:asciiTheme="majorHAnsi" w:hAnsiTheme="majorHAnsi"/>
          <w:sz w:val="20"/>
          <w:szCs w:val="20"/>
          <w:lang w:val="es-ES"/>
        </w:rPr>
        <w:t>in</w:t>
      </w:r>
      <w:r w:rsidRPr="00795AF9">
        <w:rPr>
          <w:rFonts w:asciiTheme="majorHAnsi" w:hAnsiTheme="majorHAnsi"/>
          <w:sz w:val="20"/>
          <w:szCs w:val="20"/>
          <w:lang w:val="es-ES"/>
        </w:rPr>
        <w:t>admisible la presente petición;</w:t>
      </w:r>
      <w:r w:rsidR="0042173E">
        <w:rPr>
          <w:rFonts w:asciiTheme="majorHAnsi" w:hAnsiTheme="majorHAnsi"/>
          <w:sz w:val="20"/>
          <w:szCs w:val="20"/>
          <w:lang w:val="es-ES"/>
        </w:rPr>
        <w:t xml:space="preserve"> y</w:t>
      </w:r>
    </w:p>
    <w:p w14:paraId="245C05A6" w14:textId="08EAF984" w:rsidR="006E3BAD" w:rsidRDefault="00E9667E" w:rsidP="00795AF9">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ES"/>
        </w:rPr>
      </w:pPr>
      <w:r w:rsidRPr="00795AF9">
        <w:rPr>
          <w:rFonts w:asciiTheme="majorHAnsi" w:hAnsiTheme="majorHAnsi"/>
          <w:sz w:val="20"/>
          <w:szCs w:val="20"/>
          <w:lang w:val="es-ES"/>
        </w:rPr>
        <w:t>Notificar a las partes la presente decisión</w:t>
      </w:r>
      <w:r w:rsidR="00FB32A9" w:rsidRPr="00795AF9">
        <w:rPr>
          <w:rFonts w:asciiTheme="majorHAnsi" w:hAnsiTheme="majorHAnsi"/>
          <w:sz w:val="20"/>
          <w:szCs w:val="20"/>
          <w:lang w:val="es-ES"/>
        </w:rPr>
        <w:t>,</w:t>
      </w:r>
      <w:r w:rsidRPr="00795AF9">
        <w:rPr>
          <w:rFonts w:asciiTheme="majorHAnsi" w:hAnsiTheme="majorHAnsi"/>
          <w:sz w:val="20"/>
          <w:szCs w:val="20"/>
          <w:lang w:val="es-ES"/>
        </w:rPr>
        <w:t xml:space="preserve"> publicar</w:t>
      </w:r>
      <w:r w:rsidR="00FB32A9" w:rsidRPr="00795AF9">
        <w:rPr>
          <w:rFonts w:asciiTheme="majorHAnsi" w:hAnsiTheme="majorHAnsi"/>
          <w:sz w:val="20"/>
          <w:szCs w:val="20"/>
          <w:lang w:val="es-ES"/>
        </w:rPr>
        <w:t>la</w:t>
      </w:r>
      <w:r w:rsidRPr="00795AF9">
        <w:rPr>
          <w:rFonts w:asciiTheme="majorHAnsi" w:hAnsiTheme="majorHAnsi"/>
          <w:sz w:val="20"/>
          <w:szCs w:val="20"/>
          <w:lang w:val="es-ES"/>
        </w:rPr>
        <w:t xml:space="preserve"> e incluirla en su Informe Anual a la Asamblea General de la Organ</w:t>
      </w:r>
      <w:r w:rsidRPr="00A92C29">
        <w:rPr>
          <w:rFonts w:asciiTheme="majorHAnsi" w:hAnsiTheme="majorHAnsi"/>
          <w:sz w:val="20"/>
          <w:szCs w:val="20"/>
          <w:lang w:val="es-ES"/>
        </w:rPr>
        <w:t>ización de los Estados Americanos.</w:t>
      </w:r>
    </w:p>
    <w:p w14:paraId="23BE89AD" w14:textId="5854B540" w:rsidR="0042173E" w:rsidRPr="00E459EA" w:rsidRDefault="00EC0255" w:rsidP="00E459E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047D9">
        <w:rPr>
          <w:rStyle w:val="normaltextrun"/>
          <w:rFonts w:ascii="Cambria" w:hAnsi="Cambria" w:cs="Segoe UI"/>
          <w:sz w:val="20"/>
          <w:szCs w:val="20"/>
          <w:lang w:val="es-CL"/>
        </w:rPr>
        <w:t>18</w:t>
      </w:r>
      <w:r>
        <w:rPr>
          <w:rStyle w:val="normaltextrun"/>
          <w:rFonts w:ascii="Cambria" w:hAnsi="Cambria" w:cs="Segoe UI"/>
          <w:sz w:val="20"/>
          <w:szCs w:val="20"/>
          <w:lang w:val="es-CL"/>
        </w:rPr>
        <w:t xml:space="preserve">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E459E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2173E" w:rsidRPr="00E459EA"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E0DD" w14:textId="77777777" w:rsidR="005637BD" w:rsidRDefault="005637BD">
      <w:r>
        <w:separator/>
      </w:r>
    </w:p>
  </w:endnote>
  <w:endnote w:type="continuationSeparator" w:id="0">
    <w:p w14:paraId="6502F091" w14:textId="77777777" w:rsidR="005637BD" w:rsidRDefault="0056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60EF" w14:textId="77777777" w:rsidR="005637BD" w:rsidRPr="000F35ED" w:rsidRDefault="005637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F9FF6B" w14:textId="77777777" w:rsidR="005637BD" w:rsidRPr="000F35ED" w:rsidRDefault="005637BD" w:rsidP="000F35ED">
      <w:pPr>
        <w:rPr>
          <w:rFonts w:asciiTheme="majorHAnsi" w:hAnsiTheme="majorHAnsi"/>
          <w:sz w:val="16"/>
          <w:szCs w:val="16"/>
        </w:rPr>
      </w:pPr>
      <w:r w:rsidRPr="000F35ED">
        <w:rPr>
          <w:rFonts w:asciiTheme="majorHAnsi" w:hAnsiTheme="majorHAnsi"/>
          <w:sz w:val="16"/>
          <w:szCs w:val="16"/>
        </w:rPr>
        <w:separator/>
      </w:r>
    </w:p>
    <w:p w14:paraId="35C8AFAC" w14:textId="77777777" w:rsidR="005637BD" w:rsidRPr="000F35ED" w:rsidRDefault="005637B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D1696B" w14:textId="77777777" w:rsidR="005637BD" w:rsidRPr="000F35ED" w:rsidRDefault="005637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940655" w14:textId="7D85342F" w:rsidR="00262B8A" w:rsidRPr="00CE32BF" w:rsidRDefault="00262B8A" w:rsidP="007D14D7">
      <w:pPr>
        <w:pStyle w:val="FootnoteText"/>
        <w:ind w:firstLine="720"/>
        <w:jc w:val="both"/>
        <w:rPr>
          <w:rFonts w:asciiTheme="majorHAnsi" w:hAnsiTheme="majorHAnsi"/>
          <w:color w:val="auto"/>
          <w:sz w:val="16"/>
          <w:szCs w:val="16"/>
          <w:lang w:val="pt-BR"/>
        </w:rPr>
      </w:pPr>
      <w:r w:rsidRPr="007D14D7">
        <w:rPr>
          <w:rStyle w:val="FootnoteReference"/>
          <w:rFonts w:asciiTheme="majorHAnsi" w:hAnsiTheme="majorHAnsi"/>
          <w:sz w:val="16"/>
          <w:szCs w:val="16"/>
        </w:rPr>
        <w:footnoteRef/>
      </w:r>
      <w:r w:rsidRPr="00AA7A8C">
        <w:rPr>
          <w:rFonts w:asciiTheme="majorHAnsi" w:hAnsiTheme="majorHAnsi"/>
          <w:sz w:val="16"/>
          <w:szCs w:val="16"/>
          <w:lang w:val="pt-BR"/>
        </w:rPr>
        <w:t xml:space="preserve"> </w:t>
      </w:r>
      <w:r w:rsidR="00AA7A8C" w:rsidRPr="00CE32BF">
        <w:rPr>
          <w:rFonts w:asciiTheme="majorHAnsi" w:hAnsiTheme="majorHAnsi"/>
          <w:color w:val="auto"/>
          <w:sz w:val="16"/>
          <w:szCs w:val="16"/>
          <w:lang w:val="pt-BR"/>
        </w:rPr>
        <w:t>Dora Blaird Bacca (esposa); Lady Fernanda Baquero Bacca, Linda Yesenia Baquero Bacca (hijas).</w:t>
      </w:r>
    </w:p>
  </w:footnote>
  <w:footnote w:id="3">
    <w:p w14:paraId="43634E79" w14:textId="4DFBA37B" w:rsidR="002B6B84" w:rsidRPr="00CE32BF" w:rsidRDefault="004A6A54" w:rsidP="007D14D7">
      <w:pPr>
        <w:pStyle w:val="FootnoteText"/>
        <w:ind w:firstLine="720"/>
        <w:jc w:val="both"/>
        <w:rPr>
          <w:rFonts w:asciiTheme="majorHAnsi" w:hAnsiTheme="majorHAnsi"/>
          <w:color w:val="auto"/>
          <w:sz w:val="16"/>
          <w:szCs w:val="16"/>
          <w:lang w:val="es-ES"/>
        </w:rPr>
      </w:pPr>
      <w:r w:rsidRPr="00CE32BF">
        <w:rPr>
          <w:rStyle w:val="FootnoteReference"/>
          <w:rFonts w:asciiTheme="majorHAnsi" w:hAnsiTheme="majorHAnsi"/>
          <w:sz w:val="16"/>
          <w:szCs w:val="16"/>
        </w:rPr>
        <w:footnoteRef/>
      </w:r>
      <w:r w:rsidRPr="00CE32BF">
        <w:rPr>
          <w:rFonts w:asciiTheme="majorHAnsi" w:hAnsiTheme="majorHAnsi"/>
          <w:sz w:val="16"/>
          <w:szCs w:val="16"/>
          <w:lang w:val="es-ES"/>
        </w:rPr>
        <w:t xml:space="preserve"> </w:t>
      </w:r>
      <w:r w:rsidRPr="00CE32BF">
        <w:rPr>
          <w:rFonts w:asciiTheme="majorHAnsi" w:hAnsiTheme="majorHAnsi"/>
          <w:color w:val="auto"/>
          <w:sz w:val="16"/>
          <w:szCs w:val="16"/>
          <w:lang w:val="es-ES"/>
        </w:rPr>
        <w:t xml:space="preserve">Conforme a lo dispuesto en el artículo 17.2.a del Reglamento de la Comisión, el Comisionado </w:t>
      </w:r>
      <w:r w:rsidR="00E2321A" w:rsidRPr="00CE32BF">
        <w:rPr>
          <w:rFonts w:asciiTheme="majorHAnsi" w:hAnsiTheme="majorHAnsi"/>
          <w:color w:val="auto"/>
          <w:sz w:val="16"/>
          <w:szCs w:val="16"/>
          <w:lang w:val="es-ES"/>
        </w:rPr>
        <w:t>Carlos Bernal Pulido</w:t>
      </w:r>
      <w:r w:rsidRPr="00CE32BF">
        <w:rPr>
          <w:rFonts w:asciiTheme="majorHAnsi" w:hAnsiTheme="majorHAnsi"/>
          <w:color w:val="auto"/>
          <w:sz w:val="16"/>
          <w:szCs w:val="16"/>
          <w:lang w:val="es-ES"/>
        </w:rPr>
        <w:t xml:space="preserve">, de nacionalidad </w:t>
      </w:r>
      <w:r w:rsidR="00E2321A" w:rsidRPr="00CE32BF">
        <w:rPr>
          <w:rFonts w:asciiTheme="majorHAnsi" w:hAnsiTheme="majorHAnsi"/>
          <w:color w:val="auto"/>
          <w:sz w:val="16"/>
          <w:szCs w:val="16"/>
          <w:lang w:val="es-ES"/>
        </w:rPr>
        <w:t>colombiana</w:t>
      </w:r>
      <w:r w:rsidRPr="00CE32BF">
        <w:rPr>
          <w:rFonts w:asciiTheme="majorHAnsi" w:hAnsiTheme="majorHAnsi"/>
          <w:color w:val="auto"/>
          <w:sz w:val="16"/>
          <w:szCs w:val="16"/>
          <w:lang w:val="es-ES"/>
        </w:rPr>
        <w:t>, no participó en el debate ni en la decisión del presente asunto.</w:t>
      </w:r>
      <w:r w:rsidR="002B6B84" w:rsidRPr="00CE32BF">
        <w:rPr>
          <w:rFonts w:asciiTheme="majorHAnsi" w:hAnsiTheme="majorHAnsi"/>
          <w:color w:val="auto"/>
          <w:sz w:val="16"/>
          <w:szCs w:val="16"/>
          <w:lang w:val="es-ES"/>
        </w:rPr>
        <w:t xml:space="preserve"> </w:t>
      </w:r>
    </w:p>
  </w:footnote>
  <w:footnote w:id="4">
    <w:p w14:paraId="1AFEF3B0" w14:textId="2242571B" w:rsidR="008E3BFE" w:rsidRPr="00CE32BF" w:rsidRDefault="008E3BFE" w:rsidP="007D14D7">
      <w:pPr>
        <w:pStyle w:val="FootnoteText"/>
        <w:ind w:firstLine="720"/>
        <w:jc w:val="both"/>
        <w:rPr>
          <w:rFonts w:asciiTheme="majorHAnsi" w:hAnsiTheme="majorHAnsi"/>
          <w:sz w:val="16"/>
          <w:szCs w:val="16"/>
          <w:lang w:val="es-ES"/>
        </w:rPr>
      </w:pPr>
      <w:r w:rsidRPr="00CE32BF">
        <w:rPr>
          <w:rStyle w:val="FootnoteReference"/>
          <w:rFonts w:asciiTheme="majorHAnsi" w:hAnsiTheme="majorHAnsi"/>
          <w:sz w:val="16"/>
          <w:szCs w:val="16"/>
        </w:rPr>
        <w:footnoteRef/>
      </w:r>
      <w:r w:rsidRPr="00CE32BF">
        <w:rPr>
          <w:rFonts w:asciiTheme="majorHAnsi" w:hAnsiTheme="majorHAnsi"/>
          <w:sz w:val="16"/>
          <w:szCs w:val="16"/>
          <w:lang w:val="es-ES"/>
        </w:rPr>
        <w:t xml:space="preserve"> Las observaciones de cada parte fueron debidamente trasladadas a la parte contraria.</w:t>
      </w:r>
      <w:r w:rsidR="004F5543" w:rsidRPr="00CE32BF">
        <w:rPr>
          <w:rFonts w:asciiTheme="majorHAnsi" w:hAnsiTheme="majorHAnsi"/>
          <w:sz w:val="16"/>
          <w:szCs w:val="16"/>
          <w:lang w:val="es-ES"/>
        </w:rPr>
        <w:t xml:space="preserve"> </w:t>
      </w:r>
      <w:r w:rsidR="00AA7A8C" w:rsidRPr="00CE32BF">
        <w:rPr>
          <w:rFonts w:asciiTheme="majorHAnsi" w:hAnsiTheme="majorHAnsi"/>
          <w:sz w:val="16"/>
          <w:szCs w:val="16"/>
          <w:lang w:val="es-ES"/>
        </w:rPr>
        <w:t>El 9 de noviembre de 2021 el peticionario manifestó su interés en la continuidad de la demanda ante la CIDH.</w:t>
      </w:r>
    </w:p>
  </w:footnote>
  <w:footnote w:id="5">
    <w:p w14:paraId="520BDE88" w14:textId="055438CE" w:rsidR="00CE32BF" w:rsidRPr="00CE32BF" w:rsidRDefault="00CE32BF" w:rsidP="00CE32BF">
      <w:pPr>
        <w:pStyle w:val="FootnoteText"/>
        <w:ind w:firstLine="720"/>
        <w:jc w:val="both"/>
        <w:rPr>
          <w:rFonts w:asciiTheme="majorHAnsi" w:hAnsiTheme="majorHAnsi"/>
          <w:sz w:val="16"/>
          <w:szCs w:val="16"/>
          <w:lang w:val="es-ES"/>
        </w:rPr>
      </w:pPr>
      <w:r w:rsidRPr="00CE32BF">
        <w:rPr>
          <w:rStyle w:val="FootnoteReference"/>
          <w:rFonts w:asciiTheme="majorHAnsi" w:hAnsiTheme="majorHAnsi"/>
          <w:sz w:val="16"/>
          <w:szCs w:val="16"/>
        </w:rPr>
        <w:footnoteRef/>
      </w:r>
      <w:r w:rsidRPr="00CE32BF">
        <w:rPr>
          <w:rFonts w:asciiTheme="majorHAnsi" w:hAnsiTheme="majorHAnsi"/>
          <w:sz w:val="16"/>
          <w:szCs w:val="16"/>
          <w:lang w:val="es-ES"/>
        </w:rPr>
        <w:t xml:space="preserve"> Los escritos del peticionario son muy escuetos</w:t>
      </w:r>
      <w:r>
        <w:rPr>
          <w:rFonts w:asciiTheme="majorHAnsi" w:hAnsiTheme="majorHAnsi"/>
          <w:sz w:val="16"/>
          <w:szCs w:val="16"/>
          <w:lang w:val="es-ES"/>
        </w:rPr>
        <w:t>, aquí se presenta toda la información relevante que aporta</w:t>
      </w:r>
      <w:r w:rsidRPr="00CE32BF">
        <w:rPr>
          <w:rFonts w:asciiTheme="majorHAnsi" w:hAnsiTheme="majorHAnsi"/>
          <w:sz w:val="16"/>
          <w:szCs w:val="16"/>
          <w:lang w:val="es-ES"/>
        </w:rPr>
        <w:t>.</w:t>
      </w:r>
    </w:p>
  </w:footnote>
  <w:footnote w:id="6">
    <w:p w14:paraId="2A5E47F8" w14:textId="4EDF06AC" w:rsidR="000727AC" w:rsidRPr="000727AC" w:rsidRDefault="000727AC" w:rsidP="000727AC">
      <w:pPr>
        <w:pStyle w:val="FootnoteText"/>
        <w:ind w:firstLine="720"/>
        <w:jc w:val="both"/>
        <w:rPr>
          <w:rFonts w:asciiTheme="majorHAnsi" w:hAnsiTheme="majorHAnsi"/>
          <w:color w:val="auto"/>
          <w:sz w:val="16"/>
          <w:szCs w:val="16"/>
          <w:lang w:val="es-ES"/>
        </w:rPr>
      </w:pPr>
      <w:r w:rsidRPr="007D14D7">
        <w:rPr>
          <w:rStyle w:val="FootnoteReference"/>
          <w:rFonts w:asciiTheme="majorHAnsi" w:hAnsiTheme="majorHAnsi"/>
          <w:sz w:val="16"/>
          <w:szCs w:val="16"/>
        </w:rPr>
        <w:footnoteRef/>
      </w:r>
      <w:r w:rsidRPr="000727AC">
        <w:rPr>
          <w:rFonts w:asciiTheme="majorHAnsi" w:hAnsiTheme="majorHAnsi"/>
          <w:sz w:val="16"/>
          <w:szCs w:val="16"/>
          <w:lang w:val="es-ES"/>
        </w:rPr>
        <w:t xml:space="preserve"> </w:t>
      </w:r>
      <w:r w:rsidRPr="000727AC">
        <w:rPr>
          <w:rFonts w:asciiTheme="majorHAnsi" w:hAnsiTheme="majorHAnsi"/>
          <w:color w:val="auto"/>
          <w:sz w:val="16"/>
          <w:szCs w:val="16"/>
          <w:lang w:val="es-ES"/>
        </w:rPr>
        <w:t>La Ley 975 de 2005 de Colombia, conocida como la "Ley de Justicia y Paz," fue promulgada con el propósito de facilitar el proceso de desmovilización de grupos armados ilegales, especialmente las Autodefensas Unidas de Colombia</w:t>
      </w:r>
      <w:r>
        <w:rPr>
          <w:rFonts w:asciiTheme="majorHAnsi" w:hAnsiTheme="majorHAnsi"/>
          <w:color w:val="auto"/>
          <w:sz w:val="16"/>
          <w:szCs w:val="16"/>
          <w:lang w:val="es-ES"/>
        </w:rPr>
        <w:t xml:space="preserve">. </w:t>
      </w:r>
      <w:r w:rsidRPr="000727AC">
        <w:rPr>
          <w:rFonts w:asciiTheme="majorHAnsi" w:hAnsiTheme="majorHAnsi"/>
          <w:color w:val="auto"/>
          <w:sz w:val="16"/>
          <w:szCs w:val="16"/>
          <w:lang w:val="es-ES"/>
        </w:rPr>
        <w:t>Esta ley establece un marco jurídico para la reintegración a la vida civil de los miembros de dichos grupos, garantizando, al mismo tiempo, los derechos de las víctimas a la verdad, la justicia y la reparación.</w:t>
      </w:r>
    </w:p>
  </w:footnote>
  <w:footnote w:id="7">
    <w:p w14:paraId="3F1E0821" w14:textId="27F75B88" w:rsidR="000727AC" w:rsidRPr="000727AC" w:rsidRDefault="000727AC" w:rsidP="000727AC">
      <w:pPr>
        <w:pStyle w:val="FootnoteText"/>
        <w:ind w:firstLine="720"/>
        <w:jc w:val="both"/>
        <w:rPr>
          <w:rFonts w:asciiTheme="majorHAnsi" w:hAnsiTheme="majorHAnsi"/>
          <w:color w:val="auto"/>
          <w:sz w:val="16"/>
          <w:szCs w:val="16"/>
          <w:lang w:val="es-ES"/>
        </w:rPr>
      </w:pPr>
      <w:r w:rsidRPr="007D14D7">
        <w:rPr>
          <w:rStyle w:val="FootnoteReference"/>
          <w:rFonts w:asciiTheme="majorHAnsi" w:hAnsiTheme="majorHAnsi"/>
          <w:sz w:val="16"/>
          <w:szCs w:val="16"/>
        </w:rPr>
        <w:footnoteRef/>
      </w:r>
      <w:r w:rsidRPr="000727AC">
        <w:rPr>
          <w:rFonts w:asciiTheme="majorHAnsi" w:hAnsiTheme="majorHAnsi"/>
          <w:sz w:val="16"/>
          <w:szCs w:val="16"/>
          <w:lang w:val="es-ES"/>
        </w:rPr>
        <w:t xml:space="preserve"> </w:t>
      </w:r>
      <w:r>
        <w:rPr>
          <w:rFonts w:asciiTheme="majorHAnsi" w:hAnsiTheme="majorHAnsi"/>
          <w:color w:val="auto"/>
          <w:sz w:val="16"/>
          <w:szCs w:val="16"/>
          <w:lang w:val="es-ES"/>
        </w:rPr>
        <w:t>“</w:t>
      </w:r>
      <w:r w:rsidRPr="000727AC">
        <w:rPr>
          <w:rFonts w:asciiTheme="majorHAnsi" w:hAnsiTheme="majorHAnsi"/>
          <w:color w:val="auto"/>
          <w:sz w:val="16"/>
          <w:szCs w:val="16"/>
          <w:lang w:val="es-ES"/>
        </w:rPr>
        <w:t>El Fiscal General de la Nación o su delegado, se abstendrán de iniciar instrucción cuando aparezca que la conducta no ha existido, que es atípica, que la acción penal no puede iniciarse o proseguirse o que está demostrada una causal de ausencia de responsabilidad.</w:t>
      </w:r>
      <w:r>
        <w:rPr>
          <w:rFonts w:asciiTheme="majorHAnsi" w:hAnsiTheme="majorHAnsi"/>
          <w:color w:val="auto"/>
          <w:sz w:val="16"/>
          <w:szCs w:val="16"/>
          <w:lang w:val="es-ES"/>
        </w:rPr>
        <w:t xml:space="preserve"> </w:t>
      </w:r>
      <w:r w:rsidRPr="000727AC">
        <w:rPr>
          <w:rFonts w:asciiTheme="majorHAnsi" w:hAnsiTheme="majorHAnsi"/>
          <w:color w:val="auto"/>
          <w:sz w:val="16"/>
          <w:szCs w:val="16"/>
          <w:lang w:val="es-ES"/>
        </w:rPr>
        <w:t>Tal decisión se tomará mediante resolución interlocutoria contra la cual proceden los recursos de reposición y de apelación por parte del Ministerio Público, del denunciante o querellante y del perjudicado o sus apoderados constituidos para el efecto.</w:t>
      </w:r>
      <w:r>
        <w:rPr>
          <w:rFonts w:asciiTheme="majorHAnsi" w:hAnsiTheme="majorHAnsi"/>
          <w:color w:val="auto"/>
          <w:sz w:val="16"/>
          <w:szCs w:val="16"/>
          <w:lang w:val="es-ES"/>
        </w:rPr>
        <w:t>”</w:t>
      </w:r>
    </w:p>
  </w:footnote>
  <w:footnote w:id="8">
    <w:p w14:paraId="3149F0D4" w14:textId="74E2B5FC" w:rsidR="007A45B8" w:rsidRPr="000727AC" w:rsidRDefault="007A45B8" w:rsidP="007A45B8">
      <w:pPr>
        <w:pStyle w:val="FootnoteText"/>
        <w:ind w:firstLine="720"/>
        <w:jc w:val="both"/>
        <w:rPr>
          <w:rFonts w:asciiTheme="majorHAnsi" w:hAnsiTheme="majorHAnsi"/>
          <w:color w:val="auto"/>
          <w:sz w:val="16"/>
          <w:szCs w:val="16"/>
          <w:lang w:val="es-ES"/>
        </w:rPr>
      </w:pPr>
      <w:r w:rsidRPr="007D14D7">
        <w:rPr>
          <w:rStyle w:val="FootnoteReference"/>
          <w:rFonts w:asciiTheme="majorHAnsi" w:hAnsiTheme="majorHAnsi"/>
          <w:sz w:val="16"/>
          <w:szCs w:val="16"/>
        </w:rPr>
        <w:footnoteRef/>
      </w:r>
      <w:r w:rsidRPr="000727AC">
        <w:rPr>
          <w:rFonts w:asciiTheme="majorHAnsi" w:hAnsiTheme="majorHAnsi"/>
          <w:sz w:val="16"/>
          <w:szCs w:val="16"/>
          <w:lang w:val="es-ES"/>
        </w:rPr>
        <w:t xml:space="preserve"> </w:t>
      </w:r>
      <w:r w:rsidR="00BD5CFD" w:rsidRPr="00BD5CFD">
        <w:rPr>
          <w:rFonts w:asciiTheme="majorHAnsi" w:hAnsiTheme="majorHAnsi"/>
          <w:sz w:val="16"/>
          <w:szCs w:val="16"/>
          <w:lang w:val="es-ES"/>
        </w:rPr>
        <w:t>Estimación calculada en</w:t>
      </w:r>
      <w:r w:rsidR="00BD5CFD">
        <w:rPr>
          <w:rFonts w:asciiTheme="majorHAnsi" w:hAnsiTheme="majorHAnsi"/>
          <w:sz w:val="16"/>
          <w:szCs w:val="16"/>
          <w:lang w:val="es-ES"/>
        </w:rPr>
        <w:t xml:space="preserve"> </w:t>
      </w:r>
      <w:hyperlink r:id="rId1" w:history="1">
        <w:r w:rsidR="00BD5CFD" w:rsidRPr="007D6776">
          <w:rPr>
            <w:rStyle w:val="Hyperlink"/>
            <w:rFonts w:asciiTheme="majorHAnsi" w:hAnsiTheme="majorHAnsi"/>
            <w:sz w:val="16"/>
            <w:szCs w:val="16"/>
            <w:lang w:val="es-ES"/>
          </w:rPr>
          <w:t>https://www.exchange-rates.org/exchange-rate-history/cop-usd-2012-10-17</w:t>
        </w:r>
      </w:hyperlink>
      <w:r w:rsidR="00BD5CFD">
        <w:rPr>
          <w:rFonts w:asciiTheme="majorHAnsi" w:hAnsiTheme="majorHAnsi"/>
          <w:sz w:val="16"/>
          <w:szCs w:val="16"/>
          <w:lang w:val="es-ES"/>
        </w:rPr>
        <w:t xml:space="preserve"> (</w:t>
      </w:r>
      <w:r w:rsidR="00BD5CFD" w:rsidRPr="00BD5CFD">
        <w:rPr>
          <w:rFonts w:asciiTheme="majorHAnsi" w:hAnsiTheme="majorHAnsi"/>
          <w:sz w:val="16"/>
          <w:szCs w:val="16"/>
          <w:lang w:val="es-ES"/>
        </w:rPr>
        <w:t>consultado el 20 de julio de 2024</w:t>
      </w:r>
      <w:r w:rsidR="00BD5CFD">
        <w:rPr>
          <w:rFonts w:asciiTheme="majorHAnsi" w:hAnsiTheme="majorHAnsi"/>
          <w:sz w:val="16"/>
          <w:szCs w:val="16"/>
          <w:lang w:val="es-ES"/>
        </w:rPr>
        <w:t xml:space="preserve">). </w:t>
      </w:r>
    </w:p>
  </w:footnote>
  <w:footnote w:id="9">
    <w:p w14:paraId="33CF73C6" w14:textId="6C1BA624" w:rsidR="0061387F" w:rsidRPr="007628F2" w:rsidRDefault="0061387F" w:rsidP="0061387F">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No. 70/14. Petición 1453-06. Admisibilidad. Maicon de Souza Silva. Renato da Silva Paixão y otros.</w:t>
      </w:r>
      <w:r w:rsidR="00EF382A">
        <w:rPr>
          <w:rFonts w:asciiTheme="majorHAnsi" w:hAnsiTheme="majorHAnsi"/>
          <w:sz w:val="16"/>
          <w:szCs w:val="16"/>
          <w:lang w:val="es-ES"/>
        </w:rPr>
        <w:t xml:space="preserve"> Brasil.</w:t>
      </w:r>
      <w:r w:rsidRPr="007628F2">
        <w:rPr>
          <w:rFonts w:asciiTheme="majorHAnsi" w:hAnsiTheme="majorHAnsi"/>
          <w:sz w:val="16"/>
          <w:szCs w:val="16"/>
          <w:lang w:val="es-ES"/>
        </w:rPr>
        <w:t xml:space="preserve">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10">
    <w:p w14:paraId="389952FD" w14:textId="77777777" w:rsidR="0061387F" w:rsidRPr="007628F2" w:rsidRDefault="0061387F" w:rsidP="0061387F">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11">
    <w:p w14:paraId="41ED2D51" w14:textId="56227DEA" w:rsidR="00FB32A9" w:rsidRPr="007628F2" w:rsidRDefault="00FB32A9" w:rsidP="00FB32A9">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Pr="00C10F2C">
        <w:rPr>
          <w:rFonts w:asciiTheme="majorHAnsi" w:hAnsiTheme="majorHAnsi"/>
          <w:sz w:val="16"/>
          <w:szCs w:val="16"/>
          <w:lang w:val="es-ES"/>
        </w:rPr>
        <w:t>CIDH, Informe No. 127/23. Petición 1206-12. Admisibilidad. Maria Torcorma Prince Navarro y familiares. Colombia. 2 de agosto de 2023</w:t>
      </w:r>
      <w:r w:rsidRPr="007628F2">
        <w:rPr>
          <w:rFonts w:asciiTheme="majorHAnsi" w:hAnsiTheme="majorHAnsi"/>
          <w:sz w:val="16"/>
          <w:szCs w:val="16"/>
          <w:lang w:val="es-ES"/>
        </w:rPr>
        <w:t xml:space="preserve">, párrafo </w:t>
      </w:r>
      <w:r>
        <w:rPr>
          <w:rFonts w:asciiTheme="majorHAnsi" w:hAnsiTheme="majorHAnsi"/>
          <w:sz w:val="16"/>
          <w:szCs w:val="16"/>
          <w:lang w:val="es-ES"/>
        </w:rPr>
        <w:t>21.</w:t>
      </w:r>
    </w:p>
  </w:footnote>
  <w:footnote w:id="12">
    <w:p w14:paraId="79567BB7" w14:textId="77777777" w:rsidR="006F57F0" w:rsidRPr="00B95CDB" w:rsidRDefault="006F57F0" w:rsidP="003860C1">
      <w:pPr>
        <w:pStyle w:val="FootnoteText"/>
        <w:ind w:firstLine="720"/>
        <w:jc w:val="both"/>
        <w:rPr>
          <w:rFonts w:asciiTheme="majorHAnsi" w:hAnsiTheme="majorHAnsi"/>
          <w:sz w:val="16"/>
          <w:szCs w:val="16"/>
          <w:lang w:val="es-ES"/>
        </w:rPr>
      </w:pPr>
      <w:r w:rsidRPr="00B95CDB">
        <w:rPr>
          <w:rStyle w:val="FootnoteReference"/>
          <w:rFonts w:asciiTheme="majorHAnsi" w:hAnsiTheme="majorHAnsi"/>
          <w:sz w:val="16"/>
          <w:szCs w:val="16"/>
        </w:rPr>
        <w:footnoteRef/>
      </w:r>
      <w:r w:rsidRPr="00B95CDB">
        <w:rPr>
          <w:rFonts w:asciiTheme="majorHAnsi" w:hAnsiTheme="majorHAnsi"/>
          <w:sz w:val="16"/>
          <w:szCs w:val="16"/>
          <w:lang w:val="es-ES"/>
        </w:rPr>
        <w:t xml:space="preserve"> Similarmente: CIDH, Informe No. 127/23. Petición 1206-12. Admisibilidad. Maria Torcorma Prince Navarro y familiares. Colombia. 2 de agosto de 2023, párrafo 22.</w:t>
      </w:r>
    </w:p>
  </w:footnote>
  <w:footnote w:id="13">
    <w:p w14:paraId="15D69BFE" w14:textId="31F7C1D3" w:rsidR="00AC59F5" w:rsidRPr="00B95CDB" w:rsidRDefault="00AC59F5" w:rsidP="003860C1">
      <w:pPr>
        <w:pStyle w:val="FootnoteText"/>
        <w:ind w:firstLine="720"/>
        <w:jc w:val="both"/>
        <w:rPr>
          <w:rFonts w:asciiTheme="majorHAnsi" w:hAnsiTheme="majorHAnsi"/>
          <w:sz w:val="16"/>
          <w:szCs w:val="16"/>
          <w:lang w:val="es-ES"/>
        </w:rPr>
      </w:pPr>
      <w:r w:rsidRPr="00B95CDB">
        <w:rPr>
          <w:rStyle w:val="FootnoteReference"/>
          <w:rFonts w:asciiTheme="majorHAnsi" w:hAnsiTheme="majorHAnsi"/>
          <w:sz w:val="16"/>
          <w:szCs w:val="16"/>
        </w:rPr>
        <w:footnoteRef/>
      </w:r>
      <w:r w:rsidRPr="00B95CDB">
        <w:rPr>
          <w:rFonts w:asciiTheme="majorHAnsi" w:hAnsiTheme="majorHAnsi"/>
          <w:sz w:val="16"/>
          <w:szCs w:val="16"/>
          <w:lang w:val="es-ES"/>
        </w:rPr>
        <w:t xml:space="preserve"> Incluso, de acuerdo con el artículo 28 del Reglamento de la CIDH la parte peticionaria tiene el deber de aportar a información básica</w:t>
      </w:r>
      <w:r w:rsidR="003860C1" w:rsidRPr="00B95CDB">
        <w:rPr>
          <w:rFonts w:asciiTheme="majorHAnsi" w:hAnsiTheme="majorHAnsi"/>
          <w:sz w:val="16"/>
          <w:szCs w:val="16"/>
          <w:lang w:val="es-ES"/>
        </w:rPr>
        <w:t xml:space="preserve"> que permita verificar el cumplimiento de los requisitos de admisibilidad de la petición.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8135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1FA76B2"/>
    <w:multiLevelType w:val="hybridMultilevel"/>
    <w:tmpl w:val="989C1D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31D9D"/>
    <w:multiLevelType w:val="hybridMultilevel"/>
    <w:tmpl w:val="98B86F78"/>
    <w:lvl w:ilvl="0" w:tplc="AEC6569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6BB54E1"/>
    <w:multiLevelType w:val="hybridMultilevel"/>
    <w:tmpl w:val="4DC85E76"/>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61"/>
  </w:num>
  <w:num w:numId="4" w16cid:durableId="82342866">
    <w:abstractNumId w:val="22"/>
  </w:num>
  <w:num w:numId="5" w16cid:durableId="1599026591">
    <w:abstractNumId w:val="53"/>
  </w:num>
  <w:num w:numId="6" w16cid:durableId="1795514418">
    <w:abstractNumId w:val="30"/>
  </w:num>
  <w:num w:numId="7" w16cid:durableId="396254">
    <w:abstractNumId w:val="6"/>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2"/>
  </w:num>
  <w:num w:numId="42" w16cid:durableId="2066679574">
    <w:abstractNumId w:val="55"/>
  </w:num>
  <w:num w:numId="43" w16cid:durableId="1855076713">
    <w:abstractNumId w:val="57"/>
  </w:num>
  <w:num w:numId="44" w16cid:durableId="101000019">
    <w:abstractNumId w:val="59"/>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0"/>
  </w:num>
  <w:num w:numId="52" w16cid:durableId="1310091464">
    <w:abstractNumId w:val="45"/>
  </w:num>
  <w:num w:numId="53" w16cid:durableId="88084230">
    <w:abstractNumId w:val="58"/>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5"/>
  </w:num>
  <w:num w:numId="60" w16cid:durableId="712732366">
    <w:abstractNumId w:val="36"/>
  </w:num>
  <w:num w:numId="61" w16cid:durableId="1097671741">
    <w:abstractNumId w:val="48"/>
  </w:num>
  <w:num w:numId="62" w16cid:durableId="1840730130">
    <w:abstractNumId w:val="56"/>
  </w:num>
  <w:num w:numId="63" w16cid:durableId="369187513">
    <w:abstractNumId w:val="3"/>
  </w:num>
  <w:num w:numId="64" w16cid:durableId="1437168547">
    <w:abstractNumId w:val="51"/>
  </w:num>
  <w:num w:numId="65" w16cid:durableId="1204168602">
    <w:abstractNumId w:val="11"/>
  </w:num>
  <w:num w:numId="66" w16cid:durableId="752967126">
    <w:abstractNumId w:val="21"/>
  </w:num>
  <w:num w:numId="67" w16cid:durableId="1910115672">
    <w:abstractNumId w:val="54"/>
  </w:num>
  <w:num w:numId="68" w16cid:durableId="2057241320">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3ED1"/>
    <w:rsid w:val="000150AC"/>
    <w:rsid w:val="0001788C"/>
    <w:rsid w:val="00017979"/>
    <w:rsid w:val="00025725"/>
    <w:rsid w:val="00030ED7"/>
    <w:rsid w:val="00032246"/>
    <w:rsid w:val="000336E7"/>
    <w:rsid w:val="000337EF"/>
    <w:rsid w:val="00034D47"/>
    <w:rsid w:val="00040C3A"/>
    <w:rsid w:val="000419AD"/>
    <w:rsid w:val="000433C9"/>
    <w:rsid w:val="000444E7"/>
    <w:rsid w:val="0004514E"/>
    <w:rsid w:val="00045CA3"/>
    <w:rsid w:val="000472C6"/>
    <w:rsid w:val="00054BB8"/>
    <w:rsid w:val="00054D01"/>
    <w:rsid w:val="00057379"/>
    <w:rsid w:val="00062E15"/>
    <w:rsid w:val="000630CE"/>
    <w:rsid w:val="00064A0E"/>
    <w:rsid w:val="00064AB5"/>
    <w:rsid w:val="00065AB4"/>
    <w:rsid w:val="00065CE7"/>
    <w:rsid w:val="00066C33"/>
    <w:rsid w:val="00071174"/>
    <w:rsid w:val="000716C5"/>
    <w:rsid w:val="000727AC"/>
    <w:rsid w:val="00075E23"/>
    <w:rsid w:val="00075F54"/>
    <w:rsid w:val="000769B9"/>
    <w:rsid w:val="00083FC7"/>
    <w:rsid w:val="00090253"/>
    <w:rsid w:val="00091A11"/>
    <w:rsid w:val="00092479"/>
    <w:rsid w:val="0009344A"/>
    <w:rsid w:val="00093C0A"/>
    <w:rsid w:val="00094203"/>
    <w:rsid w:val="000970F4"/>
    <w:rsid w:val="00097761"/>
    <w:rsid w:val="000A16D0"/>
    <w:rsid w:val="000A2359"/>
    <w:rsid w:val="000A392E"/>
    <w:rsid w:val="000A3DF8"/>
    <w:rsid w:val="000A483B"/>
    <w:rsid w:val="000A575F"/>
    <w:rsid w:val="000B4F11"/>
    <w:rsid w:val="000B66F4"/>
    <w:rsid w:val="000B7730"/>
    <w:rsid w:val="000D05CB"/>
    <w:rsid w:val="000D10DB"/>
    <w:rsid w:val="000D5CBC"/>
    <w:rsid w:val="000D7662"/>
    <w:rsid w:val="000E169A"/>
    <w:rsid w:val="000E361A"/>
    <w:rsid w:val="000E3EDD"/>
    <w:rsid w:val="000E5EB5"/>
    <w:rsid w:val="000E73F0"/>
    <w:rsid w:val="000F1A16"/>
    <w:rsid w:val="000F35ED"/>
    <w:rsid w:val="00100CDB"/>
    <w:rsid w:val="001047D9"/>
    <w:rsid w:val="0010550C"/>
    <w:rsid w:val="00107131"/>
    <w:rsid w:val="0010736F"/>
    <w:rsid w:val="00107A3B"/>
    <w:rsid w:val="0011075B"/>
    <w:rsid w:val="001112E6"/>
    <w:rsid w:val="001139A2"/>
    <w:rsid w:val="00113F73"/>
    <w:rsid w:val="00116413"/>
    <w:rsid w:val="0011794D"/>
    <w:rsid w:val="00121CC2"/>
    <w:rsid w:val="00126186"/>
    <w:rsid w:val="00131425"/>
    <w:rsid w:val="00133EE5"/>
    <w:rsid w:val="0014454A"/>
    <w:rsid w:val="00147696"/>
    <w:rsid w:val="001554F0"/>
    <w:rsid w:val="00164460"/>
    <w:rsid w:val="00164F56"/>
    <w:rsid w:val="00165562"/>
    <w:rsid w:val="00165CC7"/>
    <w:rsid w:val="00167A34"/>
    <w:rsid w:val="00172C07"/>
    <w:rsid w:val="00172D06"/>
    <w:rsid w:val="00173680"/>
    <w:rsid w:val="0017734D"/>
    <w:rsid w:val="00177B43"/>
    <w:rsid w:val="00177D68"/>
    <w:rsid w:val="0018542A"/>
    <w:rsid w:val="00192BE2"/>
    <w:rsid w:val="001A1111"/>
    <w:rsid w:val="001A14BC"/>
    <w:rsid w:val="001A234B"/>
    <w:rsid w:val="001A493B"/>
    <w:rsid w:val="001A520D"/>
    <w:rsid w:val="001A5C79"/>
    <w:rsid w:val="001A5FEE"/>
    <w:rsid w:val="001A6826"/>
    <w:rsid w:val="001A746C"/>
    <w:rsid w:val="001A7870"/>
    <w:rsid w:val="001A7CC7"/>
    <w:rsid w:val="001A7D7B"/>
    <w:rsid w:val="001B03A4"/>
    <w:rsid w:val="001B3590"/>
    <w:rsid w:val="001B3A00"/>
    <w:rsid w:val="001B3E22"/>
    <w:rsid w:val="001C1B41"/>
    <w:rsid w:val="001C384E"/>
    <w:rsid w:val="001D21C7"/>
    <w:rsid w:val="001D2F0F"/>
    <w:rsid w:val="001D65EF"/>
    <w:rsid w:val="001D7880"/>
    <w:rsid w:val="001E15E7"/>
    <w:rsid w:val="001E2F3E"/>
    <w:rsid w:val="001E34C0"/>
    <w:rsid w:val="001E49E7"/>
    <w:rsid w:val="001E587A"/>
    <w:rsid w:val="001F44BF"/>
    <w:rsid w:val="001F572D"/>
    <w:rsid w:val="001F7201"/>
    <w:rsid w:val="00206C91"/>
    <w:rsid w:val="0022022F"/>
    <w:rsid w:val="00221AD9"/>
    <w:rsid w:val="00223A29"/>
    <w:rsid w:val="002249E7"/>
    <w:rsid w:val="002250A3"/>
    <w:rsid w:val="0022545A"/>
    <w:rsid w:val="002261E0"/>
    <w:rsid w:val="00231628"/>
    <w:rsid w:val="002330CC"/>
    <w:rsid w:val="002331FD"/>
    <w:rsid w:val="00234F71"/>
    <w:rsid w:val="00235217"/>
    <w:rsid w:val="00237C68"/>
    <w:rsid w:val="002414F8"/>
    <w:rsid w:val="00245964"/>
    <w:rsid w:val="00246718"/>
    <w:rsid w:val="00246D1F"/>
    <w:rsid w:val="002470A6"/>
    <w:rsid w:val="00247403"/>
    <w:rsid w:val="00247542"/>
    <w:rsid w:val="00253A4F"/>
    <w:rsid w:val="00260622"/>
    <w:rsid w:val="0026174C"/>
    <w:rsid w:val="00261992"/>
    <w:rsid w:val="00262B8A"/>
    <w:rsid w:val="00266961"/>
    <w:rsid w:val="00266B61"/>
    <w:rsid w:val="0026712A"/>
    <w:rsid w:val="002678E1"/>
    <w:rsid w:val="002704DB"/>
    <w:rsid w:val="00274B08"/>
    <w:rsid w:val="00277E6C"/>
    <w:rsid w:val="002805AF"/>
    <w:rsid w:val="00280B37"/>
    <w:rsid w:val="00284E46"/>
    <w:rsid w:val="002878D8"/>
    <w:rsid w:val="00291B41"/>
    <w:rsid w:val="00295459"/>
    <w:rsid w:val="002A0AAE"/>
    <w:rsid w:val="002A5820"/>
    <w:rsid w:val="002A6870"/>
    <w:rsid w:val="002B1533"/>
    <w:rsid w:val="002B15B4"/>
    <w:rsid w:val="002B3C53"/>
    <w:rsid w:val="002B6B84"/>
    <w:rsid w:val="002C533A"/>
    <w:rsid w:val="002C5E29"/>
    <w:rsid w:val="002D2B26"/>
    <w:rsid w:val="002D31A9"/>
    <w:rsid w:val="002D5E57"/>
    <w:rsid w:val="002D7EA2"/>
    <w:rsid w:val="002E187C"/>
    <w:rsid w:val="002E24A7"/>
    <w:rsid w:val="002E387D"/>
    <w:rsid w:val="002E39F7"/>
    <w:rsid w:val="002E5103"/>
    <w:rsid w:val="002E516C"/>
    <w:rsid w:val="002E5501"/>
    <w:rsid w:val="002E733F"/>
    <w:rsid w:val="002F1ABB"/>
    <w:rsid w:val="002F2B14"/>
    <w:rsid w:val="002F3F8C"/>
    <w:rsid w:val="002F59F0"/>
    <w:rsid w:val="002F5D52"/>
    <w:rsid w:val="002F7C43"/>
    <w:rsid w:val="00302733"/>
    <w:rsid w:val="003040AB"/>
    <w:rsid w:val="00304171"/>
    <w:rsid w:val="00305835"/>
    <w:rsid w:val="00306F33"/>
    <w:rsid w:val="00314078"/>
    <w:rsid w:val="0031535D"/>
    <w:rsid w:val="0032364B"/>
    <w:rsid w:val="003239B8"/>
    <w:rsid w:val="00326DEC"/>
    <w:rsid w:val="0033169F"/>
    <w:rsid w:val="00334BF5"/>
    <w:rsid w:val="00336C9D"/>
    <w:rsid w:val="00337472"/>
    <w:rsid w:val="00343023"/>
    <w:rsid w:val="0034438E"/>
    <w:rsid w:val="00344977"/>
    <w:rsid w:val="003459D0"/>
    <w:rsid w:val="00346C95"/>
    <w:rsid w:val="003502DB"/>
    <w:rsid w:val="003523F5"/>
    <w:rsid w:val="00356185"/>
    <w:rsid w:val="00357269"/>
    <w:rsid w:val="00360380"/>
    <w:rsid w:val="00362125"/>
    <w:rsid w:val="00363074"/>
    <w:rsid w:val="003715F0"/>
    <w:rsid w:val="003744E8"/>
    <w:rsid w:val="0037519E"/>
    <w:rsid w:val="0037725C"/>
    <w:rsid w:val="00380295"/>
    <w:rsid w:val="003860C1"/>
    <w:rsid w:val="0038668A"/>
    <w:rsid w:val="003866F2"/>
    <w:rsid w:val="00386CF0"/>
    <w:rsid w:val="0039052A"/>
    <w:rsid w:val="00391673"/>
    <w:rsid w:val="00397C13"/>
    <w:rsid w:val="003A2DE7"/>
    <w:rsid w:val="003A4231"/>
    <w:rsid w:val="003A4D4D"/>
    <w:rsid w:val="003A5762"/>
    <w:rsid w:val="003B08A0"/>
    <w:rsid w:val="003B15CE"/>
    <w:rsid w:val="003B3033"/>
    <w:rsid w:val="003B70FB"/>
    <w:rsid w:val="003B7105"/>
    <w:rsid w:val="003C0D9B"/>
    <w:rsid w:val="003C17E4"/>
    <w:rsid w:val="003C49B9"/>
    <w:rsid w:val="003C676B"/>
    <w:rsid w:val="003D1D62"/>
    <w:rsid w:val="003D31E7"/>
    <w:rsid w:val="003D337C"/>
    <w:rsid w:val="003D3BC2"/>
    <w:rsid w:val="003D5076"/>
    <w:rsid w:val="003D67A9"/>
    <w:rsid w:val="003E0823"/>
    <w:rsid w:val="003E3B83"/>
    <w:rsid w:val="003E51E9"/>
    <w:rsid w:val="003E6CA1"/>
    <w:rsid w:val="003F04F4"/>
    <w:rsid w:val="003F0EB4"/>
    <w:rsid w:val="003F12C5"/>
    <w:rsid w:val="003F14AF"/>
    <w:rsid w:val="003F48E9"/>
    <w:rsid w:val="003F5154"/>
    <w:rsid w:val="003F599A"/>
    <w:rsid w:val="003F68CA"/>
    <w:rsid w:val="0040453B"/>
    <w:rsid w:val="00405F9C"/>
    <w:rsid w:val="004065A8"/>
    <w:rsid w:val="004067FE"/>
    <w:rsid w:val="00406E9A"/>
    <w:rsid w:val="004125E0"/>
    <w:rsid w:val="004165C2"/>
    <w:rsid w:val="00416A6D"/>
    <w:rsid w:val="004205D0"/>
    <w:rsid w:val="0042173E"/>
    <w:rsid w:val="004241A0"/>
    <w:rsid w:val="00427B38"/>
    <w:rsid w:val="00430DD2"/>
    <w:rsid w:val="0043388E"/>
    <w:rsid w:val="00437BC4"/>
    <w:rsid w:val="00441ECB"/>
    <w:rsid w:val="00445193"/>
    <w:rsid w:val="004465DA"/>
    <w:rsid w:val="00446994"/>
    <w:rsid w:val="00456B85"/>
    <w:rsid w:val="00456E62"/>
    <w:rsid w:val="0045796E"/>
    <w:rsid w:val="00461C5E"/>
    <w:rsid w:val="00462C1B"/>
    <w:rsid w:val="00463E14"/>
    <w:rsid w:val="004666EB"/>
    <w:rsid w:val="00467B7E"/>
    <w:rsid w:val="00472297"/>
    <w:rsid w:val="00473BB4"/>
    <w:rsid w:val="00477592"/>
    <w:rsid w:val="004803DE"/>
    <w:rsid w:val="00486F1C"/>
    <w:rsid w:val="0049419D"/>
    <w:rsid w:val="00496ACF"/>
    <w:rsid w:val="004A057B"/>
    <w:rsid w:val="004A1A74"/>
    <w:rsid w:val="004A25BB"/>
    <w:rsid w:val="004A6A54"/>
    <w:rsid w:val="004B16A7"/>
    <w:rsid w:val="004B2C41"/>
    <w:rsid w:val="004B421C"/>
    <w:rsid w:val="004B5553"/>
    <w:rsid w:val="004C20D2"/>
    <w:rsid w:val="004C2312"/>
    <w:rsid w:val="004C3F6A"/>
    <w:rsid w:val="004C4B62"/>
    <w:rsid w:val="004C4EA6"/>
    <w:rsid w:val="004C54C9"/>
    <w:rsid w:val="004C5A91"/>
    <w:rsid w:val="004D0217"/>
    <w:rsid w:val="004D1F2A"/>
    <w:rsid w:val="004D27C3"/>
    <w:rsid w:val="004D3A10"/>
    <w:rsid w:val="004D3EEF"/>
    <w:rsid w:val="004D4ABA"/>
    <w:rsid w:val="004D5680"/>
    <w:rsid w:val="004D6025"/>
    <w:rsid w:val="004D7BDA"/>
    <w:rsid w:val="004E013A"/>
    <w:rsid w:val="004E11A8"/>
    <w:rsid w:val="004E1AB4"/>
    <w:rsid w:val="004E2649"/>
    <w:rsid w:val="004E67B1"/>
    <w:rsid w:val="004F1840"/>
    <w:rsid w:val="004F1862"/>
    <w:rsid w:val="004F1B17"/>
    <w:rsid w:val="004F5543"/>
    <w:rsid w:val="004F626F"/>
    <w:rsid w:val="00501399"/>
    <w:rsid w:val="005035B6"/>
    <w:rsid w:val="00503E5E"/>
    <w:rsid w:val="005040B1"/>
    <w:rsid w:val="005047ED"/>
    <w:rsid w:val="00505F31"/>
    <w:rsid w:val="0050633D"/>
    <w:rsid w:val="00507BC4"/>
    <w:rsid w:val="005116A8"/>
    <w:rsid w:val="00512873"/>
    <w:rsid w:val="005128E4"/>
    <w:rsid w:val="005133DB"/>
    <w:rsid w:val="00514504"/>
    <w:rsid w:val="00516EF3"/>
    <w:rsid w:val="00521E1F"/>
    <w:rsid w:val="005222EA"/>
    <w:rsid w:val="00522627"/>
    <w:rsid w:val="00525560"/>
    <w:rsid w:val="0053284E"/>
    <w:rsid w:val="00535856"/>
    <w:rsid w:val="00535BE0"/>
    <w:rsid w:val="005403A2"/>
    <w:rsid w:val="00544C49"/>
    <w:rsid w:val="005458E4"/>
    <w:rsid w:val="00546D7D"/>
    <w:rsid w:val="00547F9D"/>
    <w:rsid w:val="00550D23"/>
    <w:rsid w:val="005516A1"/>
    <w:rsid w:val="005516D4"/>
    <w:rsid w:val="0055521B"/>
    <w:rsid w:val="005559EF"/>
    <w:rsid w:val="0055720F"/>
    <w:rsid w:val="005627DD"/>
    <w:rsid w:val="00563557"/>
    <w:rsid w:val="005637BD"/>
    <w:rsid w:val="00571A4F"/>
    <w:rsid w:val="0057402A"/>
    <w:rsid w:val="005771D0"/>
    <w:rsid w:val="0059085A"/>
    <w:rsid w:val="0059191A"/>
    <w:rsid w:val="005921FF"/>
    <w:rsid w:val="005933E2"/>
    <w:rsid w:val="00593C3D"/>
    <w:rsid w:val="005A24ED"/>
    <w:rsid w:val="005A2785"/>
    <w:rsid w:val="005A4C32"/>
    <w:rsid w:val="005A6D0E"/>
    <w:rsid w:val="005B039F"/>
    <w:rsid w:val="005B2E0D"/>
    <w:rsid w:val="005B3AFB"/>
    <w:rsid w:val="005B4019"/>
    <w:rsid w:val="005B52B0"/>
    <w:rsid w:val="005B6806"/>
    <w:rsid w:val="005C282B"/>
    <w:rsid w:val="005C4225"/>
    <w:rsid w:val="005C5944"/>
    <w:rsid w:val="005D52D3"/>
    <w:rsid w:val="005E1D12"/>
    <w:rsid w:val="005F0DAD"/>
    <w:rsid w:val="005F0F33"/>
    <w:rsid w:val="005F2407"/>
    <w:rsid w:val="005F68E0"/>
    <w:rsid w:val="00600DEB"/>
    <w:rsid w:val="006051A0"/>
    <w:rsid w:val="006114A0"/>
    <w:rsid w:val="0061387F"/>
    <w:rsid w:val="006221D0"/>
    <w:rsid w:val="00624B89"/>
    <w:rsid w:val="00627562"/>
    <w:rsid w:val="00627C9F"/>
    <w:rsid w:val="006311E9"/>
    <w:rsid w:val="00632354"/>
    <w:rsid w:val="00635421"/>
    <w:rsid w:val="00635B94"/>
    <w:rsid w:val="00635F4B"/>
    <w:rsid w:val="00637038"/>
    <w:rsid w:val="00637275"/>
    <w:rsid w:val="00642810"/>
    <w:rsid w:val="006453F1"/>
    <w:rsid w:val="00652333"/>
    <w:rsid w:val="00652938"/>
    <w:rsid w:val="00656602"/>
    <w:rsid w:val="00660E83"/>
    <w:rsid w:val="00664052"/>
    <w:rsid w:val="00664C62"/>
    <w:rsid w:val="0067195B"/>
    <w:rsid w:val="00671A81"/>
    <w:rsid w:val="00673C7E"/>
    <w:rsid w:val="00675C15"/>
    <w:rsid w:val="00676B28"/>
    <w:rsid w:val="0068009E"/>
    <w:rsid w:val="00682195"/>
    <w:rsid w:val="006842FE"/>
    <w:rsid w:val="00684F21"/>
    <w:rsid w:val="00686178"/>
    <w:rsid w:val="00692219"/>
    <w:rsid w:val="00693EB9"/>
    <w:rsid w:val="006946A5"/>
    <w:rsid w:val="00694BD8"/>
    <w:rsid w:val="006A17D2"/>
    <w:rsid w:val="006A2CE3"/>
    <w:rsid w:val="006A463D"/>
    <w:rsid w:val="006A6E6E"/>
    <w:rsid w:val="006A6FAA"/>
    <w:rsid w:val="006A73E6"/>
    <w:rsid w:val="006B16CB"/>
    <w:rsid w:val="006B2923"/>
    <w:rsid w:val="006B2D5C"/>
    <w:rsid w:val="006C0ECF"/>
    <w:rsid w:val="006C10B8"/>
    <w:rsid w:val="006C1C8C"/>
    <w:rsid w:val="006C270B"/>
    <w:rsid w:val="006C4EB1"/>
    <w:rsid w:val="006C69BA"/>
    <w:rsid w:val="006C7B42"/>
    <w:rsid w:val="006C7CA3"/>
    <w:rsid w:val="006D133B"/>
    <w:rsid w:val="006D24B5"/>
    <w:rsid w:val="006D3B45"/>
    <w:rsid w:val="006E0166"/>
    <w:rsid w:val="006E0E18"/>
    <w:rsid w:val="006E2FFB"/>
    <w:rsid w:val="006E3BAD"/>
    <w:rsid w:val="006E7B34"/>
    <w:rsid w:val="006F05F9"/>
    <w:rsid w:val="006F57F0"/>
    <w:rsid w:val="006F660D"/>
    <w:rsid w:val="006F7084"/>
    <w:rsid w:val="00706596"/>
    <w:rsid w:val="0070697F"/>
    <w:rsid w:val="007103C4"/>
    <w:rsid w:val="00710B39"/>
    <w:rsid w:val="00712D48"/>
    <w:rsid w:val="00714672"/>
    <w:rsid w:val="007217C3"/>
    <w:rsid w:val="0072199C"/>
    <w:rsid w:val="0072288A"/>
    <w:rsid w:val="00722C94"/>
    <w:rsid w:val="00722C9F"/>
    <w:rsid w:val="00723817"/>
    <w:rsid w:val="00725087"/>
    <w:rsid w:val="007253B8"/>
    <w:rsid w:val="00733069"/>
    <w:rsid w:val="0073487D"/>
    <w:rsid w:val="00737314"/>
    <w:rsid w:val="0073741F"/>
    <w:rsid w:val="00737ED2"/>
    <w:rsid w:val="00747819"/>
    <w:rsid w:val="00750BAB"/>
    <w:rsid w:val="007539C0"/>
    <w:rsid w:val="00760F8B"/>
    <w:rsid w:val="007655E9"/>
    <w:rsid w:val="0076643F"/>
    <w:rsid w:val="00766BBA"/>
    <w:rsid w:val="0076742F"/>
    <w:rsid w:val="0077406A"/>
    <w:rsid w:val="007751FA"/>
    <w:rsid w:val="00777F63"/>
    <w:rsid w:val="00781099"/>
    <w:rsid w:val="007821E7"/>
    <w:rsid w:val="007854E6"/>
    <w:rsid w:val="00785B6C"/>
    <w:rsid w:val="00793F1C"/>
    <w:rsid w:val="00795AF9"/>
    <w:rsid w:val="007A45B8"/>
    <w:rsid w:val="007A5795"/>
    <w:rsid w:val="007A5817"/>
    <w:rsid w:val="007B05C4"/>
    <w:rsid w:val="007B44CC"/>
    <w:rsid w:val="007B60E9"/>
    <w:rsid w:val="007B6595"/>
    <w:rsid w:val="007B6CC3"/>
    <w:rsid w:val="007B76D3"/>
    <w:rsid w:val="007B79D5"/>
    <w:rsid w:val="007C3334"/>
    <w:rsid w:val="007C5AB4"/>
    <w:rsid w:val="007C6179"/>
    <w:rsid w:val="007C6835"/>
    <w:rsid w:val="007D1263"/>
    <w:rsid w:val="007D14D7"/>
    <w:rsid w:val="007D1789"/>
    <w:rsid w:val="007D2924"/>
    <w:rsid w:val="007D2B98"/>
    <w:rsid w:val="007E1FA3"/>
    <w:rsid w:val="007E21BC"/>
    <w:rsid w:val="007E64CF"/>
    <w:rsid w:val="007E6888"/>
    <w:rsid w:val="007E778E"/>
    <w:rsid w:val="007E7C82"/>
    <w:rsid w:val="007F1A3A"/>
    <w:rsid w:val="007F2AA1"/>
    <w:rsid w:val="007F53EF"/>
    <w:rsid w:val="007F588D"/>
    <w:rsid w:val="007F669D"/>
    <w:rsid w:val="007F681B"/>
    <w:rsid w:val="00803F1C"/>
    <w:rsid w:val="00805505"/>
    <w:rsid w:val="0080600E"/>
    <w:rsid w:val="008060A6"/>
    <w:rsid w:val="00810066"/>
    <w:rsid w:val="0081185A"/>
    <w:rsid w:val="00813A0B"/>
    <w:rsid w:val="00814688"/>
    <w:rsid w:val="00815DBF"/>
    <w:rsid w:val="00817612"/>
    <w:rsid w:val="00820E67"/>
    <w:rsid w:val="00822BF8"/>
    <w:rsid w:val="008314CE"/>
    <w:rsid w:val="008338A4"/>
    <w:rsid w:val="00834D49"/>
    <w:rsid w:val="00835A94"/>
    <w:rsid w:val="00837C45"/>
    <w:rsid w:val="0084135F"/>
    <w:rsid w:val="00841CD0"/>
    <w:rsid w:val="0084236E"/>
    <w:rsid w:val="008431BA"/>
    <w:rsid w:val="0084454F"/>
    <w:rsid w:val="00844730"/>
    <w:rsid w:val="008457C2"/>
    <w:rsid w:val="00845D44"/>
    <w:rsid w:val="00846E80"/>
    <w:rsid w:val="00847767"/>
    <w:rsid w:val="00857919"/>
    <w:rsid w:val="00857A82"/>
    <w:rsid w:val="00861490"/>
    <w:rsid w:val="00864F95"/>
    <w:rsid w:val="00872CBE"/>
    <w:rsid w:val="00873836"/>
    <w:rsid w:val="00876DC3"/>
    <w:rsid w:val="008778B7"/>
    <w:rsid w:val="00885737"/>
    <w:rsid w:val="008871A5"/>
    <w:rsid w:val="00890650"/>
    <w:rsid w:val="00891115"/>
    <w:rsid w:val="008938CE"/>
    <w:rsid w:val="008944DC"/>
    <w:rsid w:val="008946EF"/>
    <w:rsid w:val="00895F48"/>
    <w:rsid w:val="00897E12"/>
    <w:rsid w:val="008A7E0F"/>
    <w:rsid w:val="008B089E"/>
    <w:rsid w:val="008B12F5"/>
    <w:rsid w:val="008B3F5E"/>
    <w:rsid w:val="008C08F1"/>
    <w:rsid w:val="008C41A0"/>
    <w:rsid w:val="008C5E2D"/>
    <w:rsid w:val="008D1C65"/>
    <w:rsid w:val="008D3C50"/>
    <w:rsid w:val="008D46B1"/>
    <w:rsid w:val="008D768D"/>
    <w:rsid w:val="008E2546"/>
    <w:rsid w:val="008E3759"/>
    <w:rsid w:val="008E3BFE"/>
    <w:rsid w:val="008E66C5"/>
    <w:rsid w:val="008F0F17"/>
    <w:rsid w:val="008F1912"/>
    <w:rsid w:val="008F263D"/>
    <w:rsid w:val="008F30FE"/>
    <w:rsid w:val="0090270B"/>
    <w:rsid w:val="009041DC"/>
    <w:rsid w:val="00906AA1"/>
    <w:rsid w:val="0091257C"/>
    <w:rsid w:val="00913A84"/>
    <w:rsid w:val="00917B5A"/>
    <w:rsid w:val="00920A58"/>
    <w:rsid w:val="00920A8C"/>
    <w:rsid w:val="0092148E"/>
    <w:rsid w:val="009218BC"/>
    <w:rsid w:val="00925BDD"/>
    <w:rsid w:val="0092606D"/>
    <w:rsid w:val="00933545"/>
    <w:rsid w:val="00934761"/>
    <w:rsid w:val="00934A2C"/>
    <w:rsid w:val="00941084"/>
    <w:rsid w:val="00945C61"/>
    <w:rsid w:val="00953092"/>
    <w:rsid w:val="00953D86"/>
    <w:rsid w:val="00955740"/>
    <w:rsid w:val="00955D72"/>
    <w:rsid w:val="00957C0E"/>
    <w:rsid w:val="0096541B"/>
    <w:rsid w:val="0096706E"/>
    <w:rsid w:val="009674E4"/>
    <w:rsid w:val="00972D1E"/>
    <w:rsid w:val="00973A6E"/>
    <w:rsid w:val="00974312"/>
    <w:rsid w:val="00974491"/>
    <w:rsid w:val="00975C4E"/>
    <w:rsid w:val="009773CC"/>
    <w:rsid w:val="00981FBA"/>
    <w:rsid w:val="00982364"/>
    <w:rsid w:val="00983760"/>
    <w:rsid w:val="009840C7"/>
    <w:rsid w:val="00984E0E"/>
    <w:rsid w:val="00994F57"/>
    <w:rsid w:val="00997BC5"/>
    <w:rsid w:val="009A366A"/>
    <w:rsid w:val="009A4F41"/>
    <w:rsid w:val="009A5BA8"/>
    <w:rsid w:val="009A619C"/>
    <w:rsid w:val="009B0226"/>
    <w:rsid w:val="009B381B"/>
    <w:rsid w:val="009C009E"/>
    <w:rsid w:val="009C3747"/>
    <w:rsid w:val="009C5CF2"/>
    <w:rsid w:val="009D1753"/>
    <w:rsid w:val="009D2D7C"/>
    <w:rsid w:val="009D30CA"/>
    <w:rsid w:val="009D3F9A"/>
    <w:rsid w:val="009D6AD6"/>
    <w:rsid w:val="009D7611"/>
    <w:rsid w:val="009E03F1"/>
    <w:rsid w:val="009E0B61"/>
    <w:rsid w:val="009E3DC6"/>
    <w:rsid w:val="009E53DE"/>
    <w:rsid w:val="009E7F46"/>
    <w:rsid w:val="009F0879"/>
    <w:rsid w:val="009F3E23"/>
    <w:rsid w:val="009F74EF"/>
    <w:rsid w:val="00A004BB"/>
    <w:rsid w:val="00A04DF9"/>
    <w:rsid w:val="00A054A5"/>
    <w:rsid w:val="00A11212"/>
    <w:rsid w:val="00A11E44"/>
    <w:rsid w:val="00A170BF"/>
    <w:rsid w:val="00A1740A"/>
    <w:rsid w:val="00A21438"/>
    <w:rsid w:val="00A2403D"/>
    <w:rsid w:val="00A2648A"/>
    <w:rsid w:val="00A30100"/>
    <w:rsid w:val="00A3027F"/>
    <w:rsid w:val="00A3128F"/>
    <w:rsid w:val="00A328B3"/>
    <w:rsid w:val="00A3329B"/>
    <w:rsid w:val="00A34797"/>
    <w:rsid w:val="00A42CE5"/>
    <w:rsid w:val="00A50FCF"/>
    <w:rsid w:val="00A528D1"/>
    <w:rsid w:val="00A52A44"/>
    <w:rsid w:val="00A53688"/>
    <w:rsid w:val="00A54CEE"/>
    <w:rsid w:val="00A56563"/>
    <w:rsid w:val="00A60C42"/>
    <w:rsid w:val="00A610CD"/>
    <w:rsid w:val="00A63DCF"/>
    <w:rsid w:val="00A64D2B"/>
    <w:rsid w:val="00A64E8E"/>
    <w:rsid w:val="00A65390"/>
    <w:rsid w:val="00A654BB"/>
    <w:rsid w:val="00A70D52"/>
    <w:rsid w:val="00A734DC"/>
    <w:rsid w:val="00A73B2D"/>
    <w:rsid w:val="00A758AA"/>
    <w:rsid w:val="00A81352"/>
    <w:rsid w:val="00A9266E"/>
    <w:rsid w:val="00A9287B"/>
    <w:rsid w:val="00A92C29"/>
    <w:rsid w:val="00A955F6"/>
    <w:rsid w:val="00A95FC1"/>
    <w:rsid w:val="00A96DAD"/>
    <w:rsid w:val="00A971E5"/>
    <w:rsid w:val="00A976DA"/>
    <w:rsid w:val="00AA03EA"/>
    <w:rsid w:val="00AA09A2"/>
    <w:rsid w:val="00AA251E"/>
    <w:rsid w:val="00AA7996"/>
    <w:rsid w:val="00AA7A8C"/>
    <w:rsid w:val="00AA7EA1"/>
    <w:rsid w:val="00AB3141"/>
    <w:rsid w:val="00AB6F58"/>
    <w:rsid w:val="00AC01A2"/>
    <w:rsid w:val="00AC0659"/>
    <w:rsid w:val="00AC19CB"/>
    <w:rsid w:val="00AC59F5"/>
    <w:rsid w:val="00AD24C0"/>
    <w:rsid w:val="00AE5055"/>
    <w:rsid w:val="00AE5488"/>
    <w:rsid w:val="00AE62FC"/>
    <w:rsid w:val="00AE6F91"/>
    <w:rsid w:val="00AF1AF9"/>
    <w:rsid w:val="00AF285E"/>
    <w:rsid w:val="00AF45F6"/>
    <w:rsid w:val="00AF5571"/>
    <w:rsid w:val="00AF5D6B"/>
    <w:rsid w:val="00AF7199"/>
    <w:rsid w:val="00B02085"/>
    <w:rsid w:val="00B0247A"/>
    <w:rsid w:val="00B050D2"/>
    <w:rsid w:val="00B06FF5"/>
    <w:rsid w:val="00B07341"/>
    <w:rsid w:val="00B116AF"/>
    <w:rsid w:val="00B12D92"/>
    <w:rsid w:val="00B14A86"/>
    <w:rsid w:val="00B15C62"/>
    <w:rsid w:val="00B30539"/>
    <w:rsid w:val="00B314DB"/>
    <w:rsid w:val="00B3243D"/>
    <w:rsid w:val="00B333C9"/>
    <w:rsid w:val="00B361F2"/>
    <w:rsid w:val="00B3718B"/>
    <w:rsid w:val="00B3745F"/>
    <w:rsid w:val="00B42C02"/>
    <w:rsid w:val="00B461D2"/>
    <w:rsid w:val="00B4632A"/>
    <w:rsid w:val="00B530F1"/>
    <w:rsid w:val="00B53FC1"/>
    <w:rsid w:val="00B67E81"/>
    <w:rsid w:val="00B711A1"/>
    <w:rsid w:val="00B805FE"/>
    <w:rsid w:val="00B8104E"/>
    <w:rsid w:val="00B83158"/>
    <w:rsid w:val="00B8367C"/>
    <w:rsid w:val="00B8394D"/>
    <w:rsid w:val="00B87101"/>
    <w:rsid w:val="00B909C7"/>
    <w:rsid w:val="00B93D7F"/>
    <w:rsid w:val="00B95CDB"/>
    <w:rsid w:val="00B9716F"/>
    <w:rsid w:val="00BA0097"/>
    <w:rsid w:val="00BA2401"/>
    <w:rsid w:val="00BA276C"/>
    <w:rsid w:val="00BA27E4"/>
    <w:rsid w:val="00BA383F"/>
    <w:rsid w:val="00BA51D4"/>
    <w:rsid w:val="00BA5CFC"/>
    <w:rsid w:val="00BB0028"/>
    <w:rsid w:val="00BB019D"/>
    <w:rsid w:val="00BB27F4"/>
    <w:rsid w:val="00BB2CC2"/>
    <w:rsid w:val="00BB306F"/>
    <w:rsid w:val="00BB562C"/>
    <w:rsid w:val="00BB66C8"/>
    <w:rsid w:val="00BB6B26"/>
    <w:rsid w:val="00BB7D5C"/>
    <w:rsid w:val="00BC2521"/>
    <w:rsid w:val="00BC31F2"/>
    <w:rsid w:val="00BD0FF5"/>
    <w:rsid w:val="00BD4655"/>
    <w:rsid w:val="00BD4B89"/>
    <w:rsid w:val="00BD5922"/>
    <w:rsid w:val="00BD5CFD"/>
    <w:rsid w:val="00BE0816"/>
    <w:rsid w:val="00BE2FF6"/>
    <w:rsid w:val="00BF02CB"/>
    <w:rsid w:val="00BF6FD8"/>
    <w:rsid w:val="00C03680"/>
    <w:rsid w:val="00C054DF"/>
    <w:rsid w:val="00C10E34"/>
    <w:rsid w:val="00C10F2C"/>
    <w:rsid w:val="00C1368D"/>
    <w:rsid w:val="00C21762"/>
    <w:rsid w:val="00C218D9"/>
    <w:rsid w:val="00C21BF2"/>
    <w:rsid w:val="00C21FEF"/>
    <w:rsid w:val="00C23BA4"/>
    <w:rsid w:val="00C24543"/>
    <w:rsid w:val="00C256A2"/>
    <w:rsid w:val="00C25ADB"/>
    <w:rsid w:val="00C2744A"/>
    <w:rsid w:val="00C3243D"/>
    <w:rsid w:val="00C4035B"/>
    <w:rsid w:val="00C40CC5"/>
    <w:rsid w:val="00C44D64"/>
    <w:rsid w:val="00C51515"/>
    <w:rsid w:val="00C5660B"/>
    <w:rsid w:val="00C56831"/>
    <w:rsid w:val="00C612AB"/>
    <w:rsid w:val="00C64F8D"/>
    <w:rsid w:val="00C66B72"/>
    <w:rsid w:val="00C70619"/>
    <w:rsid w:val="00C715CB"/>
    <w:rsid w:val="00C720E8"/>
    <w:rsid w:val="00C721DB"/>
    <w:rsid w:val="00C76CAA"/>
    <w:rsid w:val="00C7753A"/>
    <w:rsid w:val="00C80016"/>
    <w:rsid w:val="00C81094"/>
    <w:rsid w:val="00C813A3"/>
    <w:rsid w:val="00C8359E"/>
    <w:rsid w:val="00C8526D"/>
    <w:rsid w:val="00C866C7"/>
    <w:rsid w:val="00C868EA"/>
    <w:rsid w:val="00C87AC4"/>
    <w:rsid w:val="00C9124E"/>
    <w:rsid w:val="00C92925"/>
    <w:rsid w:val="00C9567A"/>
    <w:rsid w:val="00C97A60"/>
    <w:rsid w:val="00CA2FD6"/>
    <w:rsid w:val="00CA4D9E"/>
    <w:rsid w:val="00CB212D"/>
    <w:rsid w:val="00CB2660"/>
    <w:rsid w:val="00CB3D6E"/>
    <w:rsid w:val="00CB3F74"/>
    <w:rsid w:val="00CB45D8"/>
    <w:rsid w:val="00CB5231"/>
    <w:rsid w:val="00CB64A4"/>
    <w:rsid w:val="00CB65E3"/>
    <w:rsid w:val="00CB7424"/>
    <w:rsid w:val="00CC5E90"/>
    <w:rsid w:val="00CD046C"/>
    <w:rsid w:val="00CD1E5D"/>
    <w:rsid w:val="00CD443B"/>
    <w:rsid w:val="00CE076C"/>
    <w:rsid w:val="00CE0C66"/>
    <w:rsid w:val="00CE3250"/>
    <w:rsid w:val="00CE32BF"/>
    <w:rsid w:val="00CE4A5B"/>
    <w:rsid w:val="00CE5199"/>
    <w:rsid w:val="00CE66D5"/>
    <w:rsid w:val="00CF3003"/>
    <w:rsid w:val="00CF637A"/>
    <w:rsid w:val="00D02C81"/>
    <w:rsid w:val="00D059DE"/>
    <w:rsid w:val="00D05ABD"/>
    <w:rsid w:val="00D06943"/>
    <w:rsid w:val="00D07AFF"/>
    <w:rsid w:val="00D1158E"/>
    <w:rsid w:val="00D13321"/>
    <w:rsid w:val="00D13FCE"/>
    <w:rsid w:val="00D15A6F"/>
    <w:rsid w:val="00D27519"/>
    <w:rsid w:val="00D306D1"/>
    <w:rsid w:val="00D30800"/>
    <w:rsid w:val="00D34786"/>
    <w:rsid w:val="00D355C3"/>
    <w:rsid w:val="00D37BFC"/>
    <w:rsid w:val="00D471A2"/>
    <w:rsid w:val="00D47A8E"/>
    <w:rsid w:val="00D52CCF"/>
    <w:rsid w:val="00D52D14"/>
    <w:rsid w:val="00D53261"/>
    <w:rsid w:val="00D57113"/>
    <w:rsid w:val="00D712D3"/>
    <w:rsid w:val="00D71422"/>
    <w:rsid w:val="00D72DC6"/>
    <w:rsid w:val="00D73FA4"/>
    <w:rsid w:val="00D7558D"/>
    <w:rsid w:val="00D81D92"/>
    <w:rsid w:val="00D8769D"/>
    <w:rsid w:val="00D876F9"/>
    <w:rsid w:val="00D913B1"/>
    <w:rsid w:val="00D92F63"/>
    <w:rsid w:val="00D9403D"/>
    <w:rsid w:val="00D94DE3"/>
    <w:rsid w:val="00D958A8"/>
    <w:rsid w:val="00DA32D5"/>
    <w:rsid w:val="00DA647E"/>
    <w:rsid w:val="00DA7B5F"/>
    <w:rsid w:val="00DA7CDD"/>
    <w:rsid w:val="00DA7DEF"/>
    <w:rsid w:val="00DB2530"/>
    <w:rsid w:val="00DB27E3"/>
    <w:rsid w:val="00DC07CD"/>
    <w:rsid w:val="00DC0E37"/>
    <w:rsid w:val="00DC11E7"/>
    <w:rsid w:val="00DC24E3"/>
    <w:rsid w:val="00DC5C59"/>
    <w:rsid w:val="00DC629F"/>
    <w:rsid w:val="00DC7023"/>
    <w:rsid w:val="00DC769A"/>
    <w:rsid w:val="00DC7950"/>
    <w:rsid w:val="00DD06F9"/>
    <w:rsid w:val="00DD227E"/>
    <w:rsid w:val="00DD2802"/>
    <w:rsid w:val="00DD3D86"/>
    <w:rsid w:val="00DD4AD2"/>
    <w:rsid w:val="00DE0A58"/>
    <w:rsid w:val="00DE10D7"/>
    <w:rsid w:val="00DE2862"/>
    <w:rsid w:val="00DE2B30"/>
    <w:rsid w:val="00DE48E5"/>
    <w:rsid w:val="00DE4A0C"/>
    <w:rsid w:val="00DF1EC4"/>
    <w:rsid w:val="00DF2FFA"/>
    <w:rsid w:val="00DF4D42"/>
    <w:rsid w:val="00E017C5"/>
    <w:rsid w:val="00E01C97"/>
    <w:rsid w:val="00E0340B"/>
    <w:rsid w:val="00E0371E"/>
    <w:rsid w:val="00E04174"/>
    <w:rsid w:val="00E04A29"/>
    <w:rsid w:val="00E04A90"/>
    <w:rsid w:val="00E0551F"/>
    <w:rsid w:val="00E138AE"/>
    <w:rsid w:val="00E15774"/>
    <w:rsid w:val="00E16EA7"/>
    <w:rsid w:val="00E219C7"/>
    <w:rsid w:val="00E21BF3"/>
    <w:rsid w:val="00E21ED9"/>
    <w:rsid w:val="00E2321A"/>
    <w:rsid w:val="00E247AD"/>
    <w:rsid w:val="00E265E3"/>
    <w:rsid w:val="00E27DF3"/>
    <w:rsid w:val="00E27F7F"/>
    <w:rsid w:val="00E300D7"/>
    <w:rsid w:val="00E313D1"/>
    <w:rsid w:val="00E318B9"/>
    <w:rsid w:val="00E31E56"/>
    <w:rsid w:val="00E332EC"/>
    <w:rsid w:val="00E375DF"/>
    <w:rsid w:val="00E40CE4"/>
    <w:rsid w:val="00E40E47"/>
    <w:rsid w:val="00E4118C"/>
    <w:rsid w:val="00E43157"/>
    <w:rsid w:val="00E459EA"/>
    <w:rsid w:val="00E461CE"/>
    <w:rsid w:val="00E50496"/>
    <w:rsid w:val="00E5290D"/>
    <w:rsid w:val="00E54FF5"/>
    <w:rsid w:val="00E555D4"/>
    <w:rsid w:val="00E56336"/>
    <w:rsid w:val="00E573E4"/>
    <w:rsid w:val="00E647BD"/>
    <w:rsid w:val="00E64B52"/>
    <w:rsid w:val="00E64C3D"/>
    <w:rsid w:val="00E64E86"/>
    <w:rsid w:val="00E720CA"/>
    <w:rsid w:val="00E7366B"/>
    <w:rsid w:val="00E811FD"/>
    <w:rsid w:val="00E81562"/>
    <w:rsid w:val="00E82871"/>
    <w:rsid w:val="00E84C89"/>
    <w:rsid w:val="00E84EB5"/>
    <w:rsid w:val="00E85662"/>
    <w:rsid w:val="00E8789F"/>
    <w:rsid w:val="00E91BCA"/>
    <w:rsid w:val="00E92D71"/>
    <w:rsid w:val="00E9667E"/>
    <w:rsid w:val="00E97B71"/>
    <w:rsid w:val="00EA26F0"/>
    <w:rsid w:val="00EA3172"/>
    <w:rsid w:val="00EA3C90"/>
    <w:rsid w:val="00EA3D34"/>
    <w:rsid w:val="00EA4F8D"/>
    <w:rsid w:val="00EA559D"/>
    <w:rsid w:val="00EA5E51"/>
    <w:rsid w:val="00EB0BBE"/>
    <w:rsid w:val="00EB0D15"/>
    <w:rsid w:val="00EB454D"/>
    <w:rsid w:val="00EB5312"/>
    <w:rsid w:val="00EB77C7"/>
    <w:rsid w:val="00EC0255"/>
    <w:rsid w:val="00EC3C33"/>
    <w:rsid w:val="00ED0D11"/>
    <w:rsid w:val="00ED549D"/>
    <w:rsid w:val="00ED5E10"/>
    <w:rsid w:val="00ED76BE"/>
    <w:rsid w:val="00EE00E9"/>
    <w:rsid w:val="00EE36C0"/>
    <w:rsid w:val="00EF1AAA"/>
    <w:rsid w:val="00EF382A"/>
    <w:rsid w:val="00EF4895"/>
    <w:rsid w:val="00EF4ED0"/>
    <w:rsid w:val="00EF619B"/>
    <w:rsid w:val="00F00B55"/>
    <w:rsid w:val="00F02AD1"/>
    <w:rsid w:val="00F046D0"/>
    <w:rsid w:val="00F065E3"/>
    <w:rsid w:val="00F11612"/>
    <w:rsid w:val="00F17870"/>
    <w:rsid w:val="00F253CC"/>
    <w:rsid w:val="00F3182C"/>
    <w:rsid w:val="00F3183B"/>
    <w:rsid w:val="00F33C9E"/>
    <w:rsid w:val="00F37106"/>
    <w:rsid w:val="00F44E25"/>
    <w:rsid w:val="00F4742F"/>
    <w:rsid w:val="00F519CF"/>
    <w:rsid w:val="00F54C18"/>
    <w:rsid w:val="00F56BA5"/>
    <w:rsid w:val="00F60C89"/>
    <w:rsid w:val="00F60E22"/>
    <w:rsid w:val="00F65504"/>
    <w:rsid w:val="00F711C3"/>
    <w:rsid w:val="00F71A7B"/>
    <w:rsid w:val="00F724C3"/>
    <w:rsid w:val="00F80D59"/>
    <w:rsid w:val="00F81395"/>
    <w:rsid w:val="00F81BB8"/>
    <w:rsid w:val="00F8227D"/>
    <w:rsid w:val="00F848EF"/>
    <w:rsid w:val="00F90926"/>
    <w:rsid w:val="00F90C64"/>
    <w:rsid w:val="00F917D1"/>
    <w:rsid w:val="00F92C22"/>
    <w:rsid w:val="00F931FB"/>
    <w:rsid w:val="00F93560"/>
    <w:rsid w:val="00F94136"/>
    <w:rsid w:val="00F9523B"/>
    <w:rsid w:val="00F95C17"/>
    <w:rsid w:val="00F9653B"/>
    <w:rsid w:val="00FA61B1"/>
    <w:rsid w:val="00FA6AEF"/>
    <w:rsid w:val="00FA6B06"/>
    <w:rsid w:val="00FB223B"/>
    <w:rsid w:val="00FB32A9"/>
    <w:rsid w:val="00FB62CF"/>
    <w:rsid w:val="00FC407E"/>
    <w:rsid w:val="00FC50C0"/>
    <w:rsid w:val="00FC6219"/>
    <w:rsid w:val="00FC66E2"/>
    <w:rsid w:val="00FD0F47"/>
    <w:rsid w:val="00FD3C3B"/>
    <w:rsid w:val="00FD3D90"/>
    <w:rsid w:val="00FD4A99"/>
    <w:rsid w:val="00FD7F24"/>
    <w:rsid w:val="00FE0588"/>
    <w:rsid w:val="00FE07DD"/>
    <w:rsid w:val="00FE0AF1"/>
    <w:rsid w:val="00FE6B45"/>
    <w:rsid w:val="00FF2079"/>
    <w:rsid w:val="00FF290F"/>
    <w:rsid w:val="00FF4C1E"/>
    <w:rsid w:val="00FF55F3"/>
    <w:rsid w:val="00FF5851"/>
    <w:rsid w:val="00FF650F"/>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paragraph">
    <w:name w:val="paragraph"/>
    <w:basedOn w:val="Normal"/>
    <w:rsid w:val="004217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2173E"/>
  </w:style>
  <w:style w:type="character" w:customStyle="1" w:styleId="eop">
    <w:name w:val="eop"/>
    <w:basedOn w:val="DefaultParagraphFont"/>
    <w:rsid w:val="0042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54841856">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0853503">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8773245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14406057">
      <w:bodyDiv w:val="1"/>
      <w:marLeft w:val="0"/>
      <w:marRight w:val="0"/>
      <w:marTop w:val="0"/>
      <w:marBottom w:val="0"/>
      <w:divBdr>
        <w:top w:val="none" w:sz="0" w:space="0" w:color="auto"/>
        <w:left w:val="none" w:sz="0" w:space="0" w:color="auto"/>
        <w:bottom w:val="none" w:sz="0" w:space="0" w:color="auto"/>
        <w:right w:val="none" w:sz="0" w:space="0" w:color="auto"/>
      </w:divBdr>
    </w:div>
    <w:div w:id="616564728">
      <w:bodyDiv w:val="1"/>
      <w:marLeft w:val="0"/>
      <w:marRight w:val="0"/>
      <w:marTop w:val="0"/>
      <w:marBottom w:val="0"/>
      <w:divBdr>
        <w:top w:val="none" w:sz="0" w:space="0" w:color="auto"/>
        <w:left w:val="none" w:sz="0" w:space="0" w:color="auto"/>
        <w:bottom w:val="none" w:sz="0" w:space="0" w:color="auto"/>
        <w:right w:val="none" w:sz="0" w:space="0" w:color="auto"/>
      </w:divBdr>
    </w:div>
    <w:div w:id="620573282">
      <w:bodyDiv w:val="1"/>
      <w:marLeft w:val="0"/>
      <w:marRight w:val="0"/>
      <w:marTop w:val="0"/>
      <w:marBottom w:val="0"/>
      <w:divBdr>
        <w:top w:val="none" w:sz="0" w:space="0" w:color="auto"/>
        <w:left w:val="none" w:sz="0" w:space="0" w:color="auto"/>
        <w:bottom w:val="none" w:sz="0" w:space="0" w:color="auto"/>
        <w:right w:val="none" w:sz="0" w:space="0" w:color="auto"/>
      </w:divBdr>
    </w:div>
    <w:div w:id="644046910">
      <w:bodyDiv w:val="1"/>
      <w:marLeft w:val="0"/>
      <w:marRight w:val="0"/>
      <w:marTop w:val="0"/>
      <w:marBottom w:val="0"/>
      <w:divBdr>
        <w:top w:val="none" w:sz="0" w:space="0" w:color="auto"/>
        <w:left w:val="none" w:sz="0" w:space="0" w:color="auto"/>
        <w:bottom w:val="none" w:sz="0" w:space="0" w:color="auto"/>
        <w:right w:val="none" w:sz="0" w:space="0" w:color="auto"/>
      </w:divBdr>
    </w:div>
    <w:div w:id="749616463">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65753580">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00948334">
      <w:bodyDiv w:val="1"/>
      <w:marLeft w:val="0"/>
      <w:marRight w:val="0"/>
      <w:marTop w:val="0"/>
      <w:marBottom w:val="0"/>
      <w:divBdr>
        <w:top w:val="none" w:sz="0" w:space="0" w:color="auto"/>
        <w:left w:val="none" w:sz="0" w:space="0" w:color="auto"/>
        <w:bottom w:val="none" w:sz="0" w:space="0" w:color="auto"/>
        <w:right w:val="none" w:sz="0" w:space="0" w:color="auto"/>
      </w:divBdr>
    </w:div>
    <w:div w:id="947933261">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012073000">
      <w:bodyDiv w:val="1"/>
      <w:marLeft w:val="0"/>
      <w:marRight w:val="0"/>
      <w:marTop w:val="0"/>
      <w:marBottom w:val="0"/>
      <w:divBdr>
        <w:top w:val="none" w:sz="0" w:space="0" w:color="auto"/>
        <w:left w:val="none" w:sz="0" w:space="0" w:color="auto"/>
        <w:bottom w:val="none" w:sz="0" w:space="0" w:color="auto"/>
        <w:right w:val="none" w:sz="0" w:space="0" w:color="auto"/>
      </w:divBdr>
    </w:div>
    <w:div w:id="1040477572">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84594264">
      <w:bodyDiv w:val="1"/>
      <w:marLeft w:val="0"/>
      <w:marRight w:val="0"/>
      <w:marTop w:val="0"/>
      <w:marBottom w:val="0"/>
      <w:divBdr>
        <w:top w:val="none" w:sz="0" w:space="0" w:color="auto"/>
        <w:left w:val="none" w:sz="0" w:space="0" w:color="auto"/>
        <w:bottom w:val="none" w:sz="0" w:space="0" w:color="auto"/>
        <w:right w:val="none" w:sz="0" w:space="0" w:color="auto"/>
      </w:divBdr>
    </w:div>
    <w:div w:id="1422603144">
      <w:bodyDiv w:val="1"/>
      <w:marLeft w:val="0"/>
      <w:marRight w:val="0"/>
      <w:marTop w:val="0"/>
      <w:marBottom w:val="0"/>
      <w:divBdr>
        <w:top w:val="none" w:sz="0" w:space="0" w:color="auto"/>
        <w:left w:val="none" w:sz="0" w:space="0" w:color="auto"/>
        <w:bottom w:val="none" w:sz="0" w:space="0" w:color="auto"/>
        <w:right w:val="none" w:sz="0" w:space="0" w:color="auto"/>
      </w:divBdr>
    </w:div>
    <w:div w:id="1455100107">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607345878">
      <w:bodyDiv w:val="1"/>
      <w:marLeft w:val="0"/>
      <w:marRight w:val="0"/>
      <w:marTop w:val="0"/>
      <w:marBottom w:val="0"/>
      <w:divBdr>
        <w:top w:val="none" w:sz="0" w:space="0" w:color="auto"/>
        <w:left w:val="none" w:sz="0" w:space="0" w:color="auto"/>
        <w:bottom w:val="none" w:sz="0" w:space="0" w:color="auto"/>
        <w:right w:val="none" w:sz="0" w:space="0" w:color="auto"/>
      </w:divBdr>
    </w:div>
    <w:div w:id="1636914022">
      <w:bodyDiv w:val="1"/>
      <w:marLeft w:val="0"/>
      <w:marRight w:val="0"/>
      <w:marTop w:val="0"/>
      <w:marBottom w:val="0"/>
      <w:divBdr>
        <w:top w:val="none" w:sz="0" w:space="0" w:color="auto"/>
        <w:left w:val="none" w:sz="0" w:space="0" w:color="auto"/>
        <w:bottom w:val="none" w:sz="0" w:space="0" w:color="auto"/>
        <w:right w:val="none" w:sz="0" w:space="0" w:color="auto"/>
      </w:divBdr>
    </w:div>
    <w:div w:id="1692954736">
      <w:bodyDiv w:val="1"/>
      <w:marLeft w:val="0"/>
      <w:marRight w:val="0"/>
      <w:marTop w:val="0"/>
      <w:marBottom w:val="0"/>
      <w:divBdr>
        <w:top w:val="none" w:sz="0" w:space="0" w:color="auto"/>
        <w:left w:val="none" w:sz="0" w:space="0" w:color="auto"/>
        <w:bottom w:val="none" w:sz="0" w:space="0" w:color="auto"/>
        <w:right w:val="none" w:sz="0" w:space="0" w:color="auto"/>
      </w:divBdr>
    </w:div>
    <w:div w:id="1702123947">
      <w:bodyDiv w:val="1"/>
      <w:marLeft w:val="0"/>
      <w:marRight w:val="0"/>
      <w:marTop w:val="0"/>
      <w:marBottom w:val="0"/>
      <w:divBdr>
        <w:top w:val="none" w:sz="0" w:space="0" w:color="auto"/>
        <w:left w:val="none" w:sz="0" w:space="0" w:color="auto"/>
        <w:bottom w:val="none" w:sz="0" w:space="0" w:color="auto"/>
        <w:right w:val="none" w:sz="0" w:space="0" w:color="auto"/>
      </w:divBdr>
    </w:div>
    <w:div w:id="17797867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018999121">
      <w:bodyDiv w:val="1"/>
      <w:marLeft w:val="0"/>
      <w:marRight w:val="0"/>
      <w:marTop w:val="0"/>
      <w:marBottom w:val="0"/>
      <w:divBdr>
        <w:top w:val="none" w:sz="0" w:space="0" w:color="auto"/>
        <w:left w:val="none" w:sz="0" w:space="0" w:color="auto"/>
        <w:bottom w:val="none" w:sz="0" w:space="0" w:color="auto"/>
        <w:right w:val="none" w:sz="0" w:space="0" w:color="auto"/>
      </w:divBdr>
      <w:divsChild>
        <w:div w:id="335302441">
          <w:marLeft w:val="0"/>
          <w:marRight w:val="0"/>
          <w:marTop w:val="0"/>
          <w:marBottom w:val="0"/>
          <w:divBdr>
            <w:top w:val="none" w:sz="0" w:space="0" w:color="auto"/>
            <w:left w:val="none" w:sz="0" w:space="0" w:color="auto"/>
            <w:bottom w:val="none" w:sz="0" w:space="0" w:color="auto"/>
            <w:right w:val="none" w:sz="0" w:space="0" w:color="auto"/>
          </w:divBdr>
          <w:divsChild>
            <w:div w:id="1899196184">
              <w:marLeft w:val="0"/>
              <w:marRight w:val="0"/>
              <w:marTop w:val="0"/>
              <w:marBottom w:val="0"/>
              <w:divBdr>
                <w:top w:val="none" w:sz="0" w:space="0" w:color="auto"/>
                <w:left w:val="none" w:sz="0" w:space="0" w:color="auto"/>
                <w:bottom w:val="none" w:sz="0" w:space="0" w:color="auto"/>
                <w:right w:val="none" w:sz="0" w:space="0" w:color="auto"/>
              </w:divBdr>
              <w:divsChild>
                <w:div w:id="1940870223">
                  <w:marLeft w:val="0"/>
                  <w:marRight w:val="0"/>
                  <w:marTop w:val="0"/>
                  <w:marBottom w:val="0"/>
                  <w:divBdr>
                    <w:top w:val="none" w:sz="0" w:space="0" w:color="auto"/>
                    <w:left w:val="none" w:sz="0" w:space="0" w:color="auto"/>
                    <w:bottom w:val="none" w:sz="0" w:space="0" w:color="auto"/>
                    <w:right w:val="none" w:sz="0" w:space="0" w:color="auto"/>
                  </w:divBdr>
                  <w:divsChild>
                    <w:div w:id="980885776">
                      <w:marLeft w:val="0"/>
                      <w:marRight w:val="0"/>
                      <w:marTop w:val="0"/>
                      <w:marBottom w:val="0"/>
                      <w:divBdr>
                        <w:top w:val="none" w:sz="0" w:space="0" w:color="auto"/>
                        <w:left w:val="none" w:sz="0" w:space="0" w:color="auto"/>
                        <w:bottom w:val="none" w:sz="0" w:space="0" w:color="auto"/>
                        <w:right w:val="none" w:sz="0" w:space="0" w:color="auto"/>
                      </w:divBdr>
                      <w:divsChild>
                        <w:div w:id="62872731">
                          <w:marLeft w:val="0"/>
                          <w:marRight w:val="0"/>
                          <w:marTop w:val="0"/>
                          <w:marBottom w:val="0"/>
                          <w:divBdr>
                            <w:top w:val="none" w:sz="0" w:space="0" w:color="auto"/>
                            <w:left w:val="none" w:sz="0" w:space="0" w:color="auto"/>
                            <w:bottom w:val="none" w:sz="0" w:space="0" w:color="auto"/>
                            <w:right w:val="none" w:sz="0" w:space="0" w:color="auto"/>
                          </w:divBdr>
                          <w:divsChild>
                            <w:div w:id="16595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6430">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3401333">
      <w:bodyDiv w:val="1"/>
      <w:marLeft w:val="0"/>
      <w:marRight w:val="0"/>
      <w:marTop w:val="0"/>
      <w:marBottom w:val="0"/>
      <w:divBdr>
        <w:top w:val="none" w:sz="0" w:space="0" w:color="auto"/>
        <w:left w:val="none" w:sz="0" w:space="0" w:color="auto"/>
        <w:bottom w:val="none" w:sz="0" w:space="0" w:color="auto"/>
        <w:right w:val="none" w:sz="0" w:space="0" w:color="auto"/>
      </w:divBdr>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xchange-rates.org/exchange-rate-history/cop-usd-2012-10-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45AD"/>
    <w:rsid w:val="000B1AA8"/>
    <w:rsid w:val="000B2889"/>
    <w:rsid w:val="000E60FB"/>
    <w:rsid w:val="00155BB2"/>
    <w:rsid w:val="0016435A"/>
    <w:rsid w:val="001703C5"/>
    <w:rsid w:val="00200821"/>
    <w:rsid w:val="0025245B"/>
    <w:rsid w:val="002A3923"/>
    <w:rsid w:val="002E5501"/>
    <w:rsid w:val="002F29F4"/>
    <w:rsid w:val="0032364B"/>
    <w:rsid w:val="00394049"/>
    <w:rsid w:val="003B08A0"/>
    <w:rsid w:val="003B0C71"/>
    <w:rsid w:val="00456F06"/>
    <w:rsid w:val="004B5BBB"/>
    <w:rsid w:val="004F2DF8"/>
    <w:rsid w:val="0050264B"/>
    <w:rsid w:val="00517E2A"/>
    <w:rsid w:val="00544BF7"/>
    <w:rsid w:val="005B4019"/>
    <w:rsid w:val="005C1634"/>
    <w:rsid w:val="006C7CA3"/>
    <w:rsid w:val="006D12AA"/>
    <w:rsid w:val="006E7644"/>
    <w:rsid w:val="006F24A1"/>
    <w:rsid w:val="007655E9"/>
    <w:rsid w:val="00771AC9"/>
    <w:rsid w:val="00775C63"/>
    <w:rsid w:val="00875B8A"/>
    <w:rsid w:val="008871A5"/>
    <w:rsid w:val="008C366E"/>
    <w:rsid w:val="008D0BE2"/>
    <w:rsid w:val="008F49A1"/>
    <w:rsid w:val="00902EC5"/>
    <w:rsid w:val="009409B0"/>
    <w:rsid w:val="00945C61"/>
    <w:rsid w:val="009A261B"/>
    <w:rsid w:val="00A313FB"/>
    <w:rsid w:val="00AA2E17"/>
    <w:rsid w:val="00AC15A4"/>
    <w:rsid w:val="00B0336C"/>
    <w:rsid w:val="00BD73DB"/>
    <w:rsid w:val="00C2744A"/>
    <w:rsid w:val="00C40CC5"/>
    <w:rsid w:val="00CE6EC1"/>
    <w:rsid w:val="00CF3003"/>
    <w:rsid w:val="00D241E9"/>
    <w:rsid w:val="00D55273"/>
    <w:rsid w:val="00D73E31"/>
    <w:rsid w:val="00D7750D"/>
    <w:rsid w:val="00D821E4"/>
    <w:rsid w:val="00DA7CDD"/>
    <w:rsid w:val="00F00D2F"/>
    <w:rsid w:val="00F124B2"/>
    <w:rsid w:val="00F128DF"/>
    <w:rsid w:val="00F31DFD"/>
    <w:rsid w:val="00FC6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